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A71733"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color w:val="000000"/>
        </w:rPr>
        <w:t xml:space="preserve">Name of Journal: </w:t>
      </w:r>
      <w:r w:rsidRPr="002511EC">
        <w:rPr>
          <w:rFonts w:ascii="Book Antiqua" w:eastAsia="Book Antiqua" w:hAnsi="Book Antiqua" w:cs="Book Antiqua"/>
          <w:i/>
          <w:color w:val="000000"/>
        </w:rPr>
        <w:t>World Journal of Gastrointestinal Oncology</w:t>
      </w:r>
    </w:p>
    <w:p w14:paraId="1B31EAC1"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color w:val="000000"/>
        </w:rPr>
        <w:t xml:space="preserve">Manuscript NO: </w:t>
      </w:r>
      <w:r w:rsidRPr="002511EC">
        <w:rPr>
          <w:rFonts w:ascii="Book Antiqua" w:eastAsia="Book Antiqua" w:hAnsi="Book Antiqua" w:cs="Book Antiqua"/>
          <w:color w:val="000000"/>
        </w:rPr>
        <w:t>54907</w:t>
      </w:r>
    </w:p>
    <w:p w14:paraId="65079EE4"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color w:val="000000"/>
        </w:rPr>
        <w:t xml:space="preserve">Manuscript Type: </w:t>
      </w:r>
      <w:r w:rsidRPr="002511EC">
        <w:rPr>
          <w:rFonts w:ascii="Book Antiqua" w:eastAsia="Book Antiqua" w:hAnsi="Book Antiqua" w:cs="Book Antiqua"/>
          <w:color w:val="000000"/>
        </w:rPr>
        <w:t>ORIGINAL ARTICLE</w:t>
      </w:r>
    </w:p>
    <w:p w14:paraId="7067742E" w14:textId="77777777" w:rsidR="00A77B3E" w:rsidRPr="002511EC" w:rsidRDefault="00A77B3E" w:rsidP="002511EC">
      <w:pPr>
        <w:adjustRightInd w:val="0"/>
        <w:snapToGrid w:val="0"/>
        <w:spacing w:line="360" w:lineRule="auto"/>
        <w:jc w:val="both"/>
        <w:rPr>
          <w:rFonts w:ascii="Book Antiqua" w:hAnsi="Book Antiqua"/>
        </w:rPr>
      </w:pPr>
    </w:p>
    <w:p w14:paraId="4BE1035E"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i/>
          <w:color w:val="000000"/>
        </w:rPr>
        <w:t>Retrospective Study</w:t>
      </w:r>
    </w:p>
    <w:p w14:paraId="124B1454" w14:textId="25E03FE2"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color w:val="000000"/>
        </w:rPr>
        <w:t>Clinical characteristic</w:t>
      </w:r>
      <w:r w:rsidR="00A269C7">
        <w:rPr>
          <w:rFonts w:ascii="Book Antiqua" w:eastAsia="Book Antiqua" w:hAnsi="Book Antiqua" w:cs="Book Antiqua"/>
          <w:b/>
          <w:color w:val="000000"/>
        </w:rPr>
        <w:t>s</w:t>
      </w:r>
      <w:r w:rsidRPr="002511EC">
        <w:rPr>
          <w:rFonts w:ascii="Book Antiqua" w:eastAsia="Book Antiqua" w:hAnsi="Book Antiqua" w:cs="Book Antiqua"/>
          <w:b/>
          <w:color w:val="000000"/>
        </w:rPr>
        <w:t xml:space="preserve"> and outcome of primary hepatic neuroendocrine tumors after comprehensive therapy</w:t>
      </w:r>
    </w:p>
    <w:p w14:paraId="6557928F" w14:textId="77777777" w:rsidR="00A77B3E" w:rsidRPr="002511EC" w:rsidRDefault="00A77B3E" w:rsidP="002511EC">
      <w:pPr>
        <w:adjustRightInd w:val="0"/>
        <w:snapToGrid w:val="0"/>
        <w:spacing w:line="360" w:lineRule="auto"/>
        <w:jc w:val="both"/>
        <w:rPr>
          <w:rFonts w:ascii="Book Antiqua" w:hAnsi="Book Antiqua"/>
        </w:rPr>
      </w:pPr>
    </w:p>
    <w:p w14:paraId="6B9E730E" w14:textId="06995472"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Wang HH </w:t>
      </w:r>
      <w:r w:rsidRPr="002511EC">
        <w:rPr>
          <w:rFonts w:ascii="Book Antiqua" w:eastAsia="Book Antiqua" w:hAnsi="Book Antiqua" w:cs="Book Antiqua"/>
          <w:i/>
          <w:iCs/>
          <w:color w:val="000000"/>
        </w:rPr>
        <w:t>et al</w:t>
      </w:r>
      <w:r w:rsidRPr="002511EC">
        <w:rPr>
          <w:rFonts w:ascii="Book Antiqua" w:eastAsia="Book Antiqua" w:hAnsi="Book Antiqua" w:cs="Book Antiqua"/>
          <w:color w:val="000000"/>
        </w:rPr>
        <w:t xml:space="preserve">. </w:t>
      </w:r>
      <w:bookmarkStart w:id="0" w:name="_GoBack"/>
      <w:r w:rsidR="00A269C7" w:rsidRPr="002511EC">
        <w:rPr>
          <w:rFonts w:ascii="Book Antiqua" w:eastAsia="Book Antiqua" w:hAnsi="Book Antiqua" w:cs="Book Antiqua"/>
          <w:color w:val="000000"/>
        </w:rPr>
        <w:t>PHNETs</w:t>
      </w:r>
      <w:r w:rsidR="00A269C7" w:rsidRPr="002511EC" w:rsidDel="00A269C7">
        <w:rPr>
          <w:rFonts w:ascii="Book Antiqua" w:eastAsia="Book Antiqua" w:hAnsi="Book Antiqua" w:cs="Book Antiqua"/>
          <w:color w:val="000000"/>
        </w:rPr>
        <w:t xml:space="preserve"> </w:t>
      </w:r>
      <w:r w:rsidRPr="002511EC">
        <w:rPr>
          <w:rFonts w:ascii="Book Antiqua" w:eastAsia="Book Antiqua" w:hAnsi="Book Antiqua" w:cs="Book Antiqua"/>
          <w:color w:val="000000"/>
        </w:rPr>
        <w:t>after comprehensive therapy</w:t>
      </w:r>
      <w:bookmarkEnd w:id="0"/>
    </w:p>
    <w:p w14:paraId="38B0CAA2" w14:textId="77777777" w:rsidR="00A77B3E" w:rsidRPr="002511EC" w:rsidRDefault="00A77B3E" w:rsidP="002511EC">
      <w:pPr>
        <w:adjustRightInd w:val="0"/>
        <w:snapToGrid w:val="0"/>
        <w:spacing w:line="360" w:lineRule="auto"/>
        <w:jc w:val="both"/>
        <w:rPr>
          <w:rFonts w:ascii="Book Antiqua" w:hAnsi="Book Antiqua"/>
        </w:rPr>
      </w:pPr>
    </w:p>
    <w:p w14:paraId="715A8E14"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Hao-Hao Wang, Zhao-Chen Liu, Gong Zhang, Lu-Hao Li, Lin Li, Qing-Bo Meng, Pei-Ju Wang, Dong-Qi Shen, Xiao-Wei Dang</w:t>
      </w:r>
    </w:p>
    <w:p w14:paraId="3A097E51" w14:textId="77777777" w:rsidR="00A77B3E" w:rsidRPr="002511EC" w:rsidRDefault="00A77B3E" w:rsidP="002511EC">
      <w:pPr>
        <w:adjustRightInd w:val="0"/>
        <w:snapToGrid w:val="0"/>
        <w:spacing w:line="360" w:lineRule="auto"/>
        <w:jc w:val="both"/>
        <w:rPr>
          <w:rFonts w:ascii="Book Antiqua" w:hAnsi="Book Antiqua"/>
        </w:rPr>
      </w:pPr>
    </w:p>
    <w:p w14:paraId="193FB661"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bCs/>
          <w:color w:val="000000"/>
        </w:rPr>
        <w:t xml:space="preserve">Hao-Hao Wang, Zhao-Chen Liu, Gong Zhang, Lu-Hao Li, Lin Li, Qing-Bo Meng, Pei-Ju Wang, Dong-Qi Shen, Xiao-Wei Dang, </w:t>
      </w:r>
      <w:r w:rsidRPr="002511EC">
        <w:rPr>
          <w:rFonts w:ascii="Book Antiqua" w:eastAsia="Book Antiqua" w:hAnsi="Book Antiqua" w:cs="Book Antiqua"/>
          <w:color w:val="000000"/>
        </w:rPr>
        <w:t xml:space="preserve">Department of </w:t>
      </w:r>
      <w:proofErr w:type="spellStart"/>
      <w:r w:rsidRPr="002511EC">
        <w:rPr>
          <w:rFonts w:ascii="Book Antiqua" w:eastAsia="Book Antiqua" w:hAnsi="Book Antiqua" w:cs="Book Antiqua"/>
          <w:color w:val="000000"/>
        </w:rPr>
        <w:t>Hepatopancreatobiliary</w:t>
      </w:r>
      <w:proofErr w:type="spellEnd"/>
      <w:r w:rsidRPr="002511EC">
        <w:rPr>
          <w:rFonts w:ascii="Book Antiqua" w:eastAsia="Book Antiqua" w:hAnsi="Book Antiqua" w:cs="Book Antiqua"/>
          <w:color w:val="000000"/>
        </w:rPr>
        <w:t xml:space="preserve"> Surgery, The First Affiliated Hospital of Zhengzhou University, Zhengzhou 450000, Henan Province, China</w:t>
      </w:r>
    </w:p>
    <w:p w14:paraId="3C446F9F" w14:textId="77777777" w:rsidR="00A77B3E" w:rsidRPr="002511EC" w:rsidRDefault="00A77B3E" w:rsidP="002511EC">
      <w:pPr>
        <w:adjustRightInd w:val="0"/>
        <w:snapToGrid w:val="0"/>
        <w:spacing w:line="360" w:lineRule="auto"/>
        <w:jc w:val="both"/>
        <w:rPr>
          <w:rFonts w:ascii="Book Antiqua" w:hAnsi="Book Antiqua"/>
        </w:rPr>
      </w:pPr>
    </w:p>
    <w:p w14:paraId="287AEC12" w14:textId="43494AB8"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bCs/>
          <w:color w:val="000000"/>
        </w:rPr>
        <w:t xml:space="preserve">Author contributions: </w:t>
      </w:r>
      <w:r w:rsidRPr="002511EC">
        <w:rPr>
          <w:rFonts w:ascii="Book Antiqua" w:eastAsia="Book Antiqua" w:hAnsi="Book Antiqua" w:cs="Book Antiqua"/>
          <w:color w:val="000000"/>
        </w:rPr>
        <w:t>Dang XW designed the research study</w:t>
      </w:r>
      <w:r w:rsidR="005F71EC" w:rsidRPr="002511EC">
        <w:rPr>
          <w:rFonts w:ascii="Book Antiqua" w:hAnsi="Book Antiqua" w:cs="Book Antiqua"/>
          <w:color w:val="000000"/>
          <w:lang w:eastAsia="zh-CN"/>
        </w:rPr>
        <w:t>;</w:t>
      </w:r>
      <w:r w:rsidRPr="002511EC">
        <w:rPr>
          <w:rFonts w:ascii="Book Antiqua" w:eastAsia="Book Antiqua" w:hAnsi="Book Antiqua" w:cs="Book Antiqua"/>
          <w:color w:val="000000"/>
        </w:rPr>
        <w:t xml:space="preserve"> Meng QB, Wang PJ, and Shen DQ collect</w:t>
      </w:r>
      <w:r w:rsidR="000B51C8" w:rsidRPr="002511EC">
        <w:rPr>
          <w:rFonts w:ascii="Book Antiqua" w:eastAsia="Book Antiqua" w:hAnsi="Book Antiqua" w:cs="Book Antiqua"/>
          <w:color w:val="000000"/>
        </w:rPr>
        <w:t>ed the information of patients</w:t>
      </w:r>
      <w:r w:rsidR="000B51C8" w:rsidRPr="002511EC">
        <w:rPr>
          <w:rFonts w:ascii="Book Antiqua" w:hAnsi="Book Antiqua" w:cs="Book Antiqua"/>
          <w:color w:val="000000"/>
          <w:lang w:eastAsia="zh-CN"/>
        </w:rPr>
        <w:t xml:space="preserve">; </w:t>
      </w:r>
      <w:r w:rsidRPr="002511EC">
        <w:rPr>
          <w:rFonts w:ascii="Book Antiqua" w:eastAsia="Book Antiqua" w:hAnsi="Book Antiqua" w:cs="Book Antiqua"/>
          <w:color w:val="000000"/>
        </w:rPr>
        <w:t>Zhang G, Li LH</w:t>
      </w:r>
      <w:r w:rsidR="00A269C7">
        <w:rPr>
          <w:rFonts w:ascii="Book Antiqua" w:eastAsia="Book Antiqua" w:hAnsi="Book Antiqua" w:cs="Book Antiqua"/>
          <w:color w:val="000000"/>
        </w:rPr>
        <w:t>,</w:t>
      </w:r>
      <w:r w:rsidRPr="002511EC">
        <w:rPr>
          <w:rFonts w:ascii="Book Antiqua" w:eastAsia="Book Antiqua" w:hAnsi="Book Antiqua" w:cs="Book Antiqua"/>
          <w:color w:val="000000"/>
        </w:rPr>
        <w:t xml:space="preserve"> and Li L performed the analysis of data</w:t>
      </w:r>
      <w:r w:rsidR="000B51C8" w:rsidRPr="002511EC">
        <w:rPr>
          <w:rFonts w:ascii="Book Antiqua" w:hAnsi="Book Antiqua" w:cs="Book Antiqua"/>
          <w:color w:val="000000"/>
          <w:lang w:eastAsia="zh-CN"/>
        </w:rPr>
        <w:t>;</w:t>
      </w:r>
      <w:r w:rsidRPr="002511EC">
        <w:rPr>
          <w:rFonts w:ascii="Book Antiqua" w:eastAsia="Book Antiqua" w:hAnsi="Book Antiqua" w:cs="Book Antiqua"/>
          <w:color w:val="000000"/>
        </w:rPr>
        <w:t xml:space="preserve"> Wang HH and Liu ZC edited the final manuscript</w:t>
      </w:r>
      <w:r w:rsidR="00A269C7">
        <w:rPr>
          <w:rFonts w:ascii="Book Antiqua" w:eastAsia="Book Antiqua" w:hAnsi="Book Antiqua" w:cs="Book Antiqua"/>
          <w:color w:val="000000"/>
        </w:rPr>
        <w:t>;</w:t>
      </w:r>
      <w:r w:rsidR="00A269C7"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and all authors read and approved the final manuscript.</w:t>
      </w:r>
    </w:p>
    <w:p w14:paraId="0EBF490E" w14:textId="77777777" w:rsidR="00A77B3E" w:rsidRPr="002511EC" w:rsidRDefault="00A77B3E" w:rsidP="002511EC">
      <w:pPr>
        <w:adjustRightInd w:val="0"/>
        <w:snapToGrid w:val="0"/>
        <w:spacing w:line="360" w:lineRule="auto"/>
        <w:jc w:val="both"/>
        <w:rPr>
          <w:rFonts w:ascii="Book Antiqua" w:hAnsi="Book Antiqua"/>
        </w:rPr>
      </w:pPr>
    </w:p>
    <w:p w14:paraId="5B6261BF" w14:textId="4299238C"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bCs/>
          <w:color w:val="000000"/>
        </w:rPr>
        <w:t xml:space="preserve">Corresponding author: Xiao-Wei Dang, MD, Doctor, Surgeon, </w:t>
      </w:r>
      <w:r w:rsidRPr="002511EC">
        <w:rPr>
          <w:rFonts w:ascii="Book Antiqua" w:eastAsia="Book Antiqua" w:hAnsi="Book Antiqua" w:cs="Book Antiqua"/>
          <w:color w:val="000000"/>
        </w:rPr>
        <w:t xml:space="preserve">Department of </w:t>
      </w:r>
      <w:proofErr w:type="spellStart"/>
      <w:r w:rsidRPr="002511EC">
        <w:rPr>
          <w:rFonts w:ascii="Book Antiqua" w:eastAsia="Book Antiqua" w:hAnsi="Book Antiqua" w:cs="Book Antiqua"/>
          <w:color w:val="000000"/>
        </w:rPr>
        <w:t>Hepatopancreatobiliary</w:t>
      </w:r>
      <w:proofErr w:type="spellEnd"/>
      <w:r w:rsidRPr="002511EC">
        <w:rPr>
          <w:rFonts w:ascii="Book Antiqua" w:eastAsia="Book Antiqua" w:hAnsi="Book Antiqua" w:cs="Book Antiqua"/>
          <w:color w:val="000000"/>
        </w:rPr>
        <w:t xml:space="preserve"> Surgery, The First Affiliated Hospital</w:t>
      </w:r>
      <w:r w:rsidR="000B51C8" w:rsidRPr="002511EC">
        <w:rPr>
          <w:rFonts w:ascii="Book Antiqua" w:eastAsia="Book Antiqua" w:hAnsi="Book Antiqua" w:cs="Book Antiqua"/>
          <w:color w:val="000000"/>
        </w:rPr>
        <w:t xml:space="preserve"> of Zhengzhou University, No. 1</w:t>
      </w:r>
      <w:r w:rsidR="00A269C7">
        <w:rPr>
          <w:rFonts w:ascii="Book Antiqua" w:eastAsia="Book Antiqua" w:hAnsi="Book Antiqua" w:cs="Book Antiqua"/>
          <w:color w:val="000000"/>
        </w:rPr>
        <w:t>,</w:t>
      </w:r>
      <w:r w:rsidRPr="002511EC">
        <w:rPr>
          <w:rFonts w:ascii="Book Antiqua" w:eastAsia="Book Antiqua" w:hAnsi="Book Antiqua" w:cs="Book Antiqua"/>
          <w:color w:val="000000"/>
        </w:rPr>
        <w:t xml:space="preserve"> East </w:t>
      </w:r>
      <w:proofErr w:type="spellStart"/>
      <w:r w:rsidRPr="002511EC">
        <w:rPr>
          <w:rFonts w:ascii="Book Antiqua" w:eastAsia="Book Antiqua" w:hAnsi="Book Antiqua" w:cs="Book Antiqua"/>
          <w:color w:val="000000"/>
        </w:rPr>
        <w:t>Jianshe</w:t>
      </w:r>
      <w:proofErr w:type="spellEnd"/>
      <w:r w:rsidRPr="002511EC">
        <w:rPr>
          <w:rFonts w:ascii="Book Antiqua" w:eastAsia="Book Antiqua" w:hAnsi="Book Antiqua" w:cs="Book Antiqua"/>
          <w:color w:val="000000"/>
        </w:rPr>
        <w:t xml:space="preserve"> Road, Zhengzhou 450000, Henan Province, China. dangxiaowei1001@163.com</w:t>
      </w:r>
    </w:p>
    <w:p w14:paraId="684CB70C" w14:textId="77777777" w:rsidR="00A77B3E" w:rsidRPr="002511EC" w:rsidRDefault="00A77B3E" w:rsidP="002511EC">
      <w:pPr>
        <w:adjustRightInd w:val="0"/>
        <w:snapToGrid w:val="0"/>
        <w:spacing w:line="360" w:lineRule="auto"/>
        <w:jc w:val="both"/>
        <w:rPr>
          <w:rFonts w:ascii="Book Antiqua" w:hAnsi="Book Antiqua"/>
        </w:rPr>
      </w:pPr>
    </w:p>
    <w:p w14:paraId="62173F51"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bCs/>
          <w:color w:val="000000"/>
        </w:rPr>
        <w:t xml:space="preserve">Received: </w:t>
      </w:r>
      <w:r w:rsidRPr="002511EC">
        <w:rPr>
          <w:rFonts w:ascii="Book Antiqua" w:eastAsia="Book Antiqua" w:hAnsi="Book Antiqua" w:cs="Book Antiqua"/>
          <w:color w:val="000000"/>
        </w:rPr>
        <w:t>April 8, 2020</w:t>
      </w:r>
    </w:p>
    <w:p w14:paraId="30E4FF36"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bCs/>
          <w:color w:val="000000"/>
        </w:rPr>
        <w:lastRenderedPageBreak/>
        <w:t xml:space="preserve">Revised: </w:t>
      </w:r>
      <w:r w:rsidRPr="002511EC">
        <w:rPr>
          <w:rFonts w:ascii="Book Antiqua" w:eastAsia="Book Antiqua" w:hAnsi="Book Antiqua" w:cs="Book Antiqua"/>
          <w:color w:val="000000"/>
        </w:rPr>
        <w:t>May 13, 2020</w:t>
      </w:r>
    </w:p>
    <w:p w14:paraId="5C1F8CF6" w14:textId="5FBDA4E3"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bCs/>
          <w:color w:val="000000"/>
        </w:rPr>
        <w:t xml:space="preserve">Accepted: </w:t>
      </w:r>
      <w:r w:rsidR="002A27B6" w:rsidRPr="002A27B6">
        <w:rPr>
          <w:rFonts w:ascii="Book Antiqua" w:eastAsia="Book Antiqua" w:hAnsi="Book Antiqua" w:cs="Book Antiqua"/>
          <w:bCs/>
          <w:color w:val="000000"/>
        </w:rPr>
        <w:t>August 15, 2020</w:t>
      </w:r>
    </w:p>
    <w:p w14:paraId="416FAB1C"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bCs/>
          <w:color w:val="000000"/>
        </w:rPr>
        <w:t xml:space="preserve">Published online: </w:t>
      </w:r>
    </w:p>
    <w:p w14:paraId="0F9214DF" w14:textId="77777777" w:rsidR="0076534E" w:rsidRPr="002511EC" w:rsidRDefault="0076534E" w:rsidP="002511EC">
      <w:pPr>
        <w:adjustRightInd w:val="0"/>
        <w:snapToGrid w:val="0"/>
        <w:spacing w:line="360" w:lineRule="auto"/>
        <w:jc w:val="both"/>
        <w:rPr>
          <w:rFonts w:ascii="Book Antiqua" w:hAnsi="Book Antiqua" w:cs="Book Antiqua"/>
          <w:b/>
          <w:color w:val="000000"/>
          <w:lang w:eastAsia="zh-CN"/>
        </w:rPr>
      </w:pPr>
    </w:p>
    <w:p w14:paraId="72376FAC" w14:textId="77777777" w:rsidR="0076534E" w:rsidRPr="002511EC" w:rsidRDefault="0076534E" w:rsidP="002511EC">
      <w:pPr>
        <w:adjustRightInd w:val="0"/>
        <w:snapToGrid w:val="0"/>
        <w:spacing w:line="360" w:lineRule="auto"/>
        <w:jc w:val="both"/>
        <w:rPr>
          <w:rFonts w:ascii="Book Antiqua" w:hAnsi="Book Antiqua" w:cs="Book Antiqua"/>
          <w:b/>
          <w:color w:val="000000"/>
          <w:lang w:eastAsia="zh-CN"/>
        </w:rPr>
      </w:pPr>
    </w:p>
    <w:p w14:paraId="5D66359B"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color w:val="000000"/>
        </w:rPr>
        <w:t>Abstract</w:t>
      </w:r>
    </w:p>
    <w:p w14:paraId="35237452"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BACKGROUND</w:t>
      </w:r>
    </w:p>
    <w:p w14:paraId="2C322EAE" w14:textId="1AF4C62D"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Primary hepatic neuroendocrine tumors (PHNETs), </w:t>
      </w:r>
      <w:r w:rsidR="00A269C7">
        <w:rPr>
          <w:rFonts w:ascii="Book Antiqua" w:eastAsia="Book Antiqua" w:hAnsi="Book Antiqua" w:cs="Book Antiqua"/>
          <w:color w:val="000000"/>
        </w:rPr>
        <w:t>a</w:t>
      </w:r>
      <w:r w:rsidR="00A269C7" w:rsidRPr="002511EC">
        <w:rPr>
          <w:rFonts w:ascii="Book Antiqua" w:eastAsia="Book Antiqua" w:hAnsi="Book Antiqua" w:cs="Book Antiqua"/>
          <w:color w:val="000000"/>
        </w:rPr>
        <w:t xml:space="preserve"> </w:t>
      </w:r>
      <w:r w:rsidR="00680017">
        <w:rPr>
          <w:rFonts w:ascii="Book Antiqua" w:eastAsia="Book Antiqua" w:hAnsi="Book Antiqua" w:cs="Book Antiqua"/>
          <w:color w:val="000000"/>
        </w:rPr>
        <w:t>group</w:t>
      </w:r>
      <w:r w:rsidR="00A269C7"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of neuroendocrine neoplasms, are extremely rare. There are only few case reports about PHNETs in the literature. </w:t>
      </w:r>
      <w:proofErr w:type="gramStart"/>
      <w:r w:rsidR="00A269C7">
        <w:rPr>
          <w:rFonts w:ascii="Book Antiqua" w:eastAsia="Book Antiqua" w:hAnsi="Book Antiqua" w:cs="Book Antiqua"/>
          <w:color w:val="000000"/>
        </w:rPr>
        <w:t>The l</w:t>
      </w:r>
      <w:r w:rsidR="00A269C7" w:rsidRPr="002511EC">
        <w:rPr>
          <w:rFonts w:ascii="Book Antiqua" w:eastAsia="Book Antiqua" w:hAnsi="Book Antiqua" w:cs="Book Antiqua"/>
          <w:color w:val="000000"/>
        </w:rPr>
        <w:t xml:space="preserve">ack </w:t>
      </w:r>
      <w:r w:rsidRPr="002511EC">
        <w:rPr>
          <w:rFonts w:ascii="Book Antiqua" w:eastAsia="Book Antiqua" w:hAnsi="Book Antiqua" w:cs="Book Antiqua"/>
          <w:color w:val="000000"/>
        </w:rPr>
        <w:t>of large samples and multicenter research results in poor diagnostic and therapeutic approaches.</w:t>
      </w:r>
      <w:proofErr w:type="gramEnd"/>
    </w:p>
    <w:p w14:paraId="1C35883A" w14:textId="77777777" w:rsidR="00A77B3E" w:rsidRPr="002511EC" w:rsidRDefault="00A77B3E" w:rsidP="002511EC">
      <w:pPr>
        <w:adjustRightInd w:val="0"/>
        <w:snapToGrid w:val="0"/>
        <w:spacing w:line="360" w:lineRule="auto"/>
        <w:jc w:val="both"/>
        <w:rPr>
          <w:rFonts w:ascii="Book Antiqua" w:hAnsi="Book Antiqua"/>
        </w:rPr>
      </w:pPr>
    </w:p>
    <w:p w14:paraId="4CB7E9B1"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AIM</w:t>
      </w:r>
    </w:p>
    <w:p w14:paraId="468D1639" w14:textId="244EEBB4" w:rsidR="00A77B3E" w:rsidRPr="002511EC" w:rsidRDefault="00D245B7" w:rsidP="002511EC">
      <w:pPr>
        <w:adjustRightInd w:val="0"/>
        <w:snapToGrid w:val="0"/>
        <w:spacing w:line="360" w:lineRule="auto"/>
        <w:jc w:val="both"/>
        <w:rPr>
          <w:rFonts w:ascii="Book Antiqua" w:hAnsi="Book Antiqua"/>
        </w:rPr>
      </w:pPr>
      <w:r w:rsidRPr="002511EC">
        <w:rPr>
          <w:rFonts w:ascii="Book Antiqua" w:hAnsi="Book Antiqua" w:cs="Book Antiqua"/>
          <w:color w:val="000000"/>
          <w:lang w:eastAsia="zh-CN"/>
        </w:rPr>
        <w:t>To</w:t>
      </w:r>
      <w:r w:rsidR="007019EF" w:rsidRPr="002511EC">
        <w:rPr>
          <w:rFonts w:ascii="Book Antiqua" w:eastAsia="Book Antiqua" w:hAnsi="Book Antiqua" w:cs="Book Antiqua"/>
          <w:color w:val="000000"/>
        </w:rPr>
        <w:t xml:space="preserve"> discuss the clinical characteristic</w:t>
      </w:r>
      <w:r w:rsidR="00A269C7">
        <w:rPr>
          <w:rFonts w:ascii="Book Antiqua" w:eastAsia="Book Antiqua" w:hAnsi="Book Antiqua" w:cs="Book Antiqua"/>
          <w:color w:val="000000"/>
        </w:rPr>
        <w:t>s</w:t>
      </w:r>
      <w:r w:rsidR="007019EF" w:rsidRPr="002511EC">
        <w:rPr>
          <w:rFonts w:ascii="Book Antiqua" w:eastAsia="Book Antiqua" w:hAnsi="Book Antiqua" w:cs="Book Antiqua"/>
          <w:color w:val="000000"/>
        </w:rPr>
        <w:t xml:space="preserve">, diagnosis, </w:t>
      </w:r>
      <w:r w:rsidR="00A269C7">
        <w:rPr>
          <w:rFonts w:ascii="Book Antiqua" w:eastAsia="Book Antiqua" w:hAnsi="Book Antiqua" w:cs="Book Antiqua"/>
          <w:color w:val="000000"/>
        </w:rPr>
        <w:t xml:space="preserve">and </w:t>
      </w:r>
      <w:r w:rsidR="007019EF" w:rsidRPr="002511EC">
        <w:rPr>
          <w:rFonts w:ascii="Book Antiqua" w:eastAsia="Book Antiqua" w:hAnsi="Book Antiqua" w:cs="Book Antiqua"/>
          <w:color w:val="000000"/>
        </w:rPr>
        <w:t>treatment of PHNETs and risk factors related to survival.</w:t>
      </w:r>
    </w:p>
    <w:p w14:paraId="2D9A6A44" w14:textId="77777777" w:rsidR="00A77B3E" w:rsidRPr="002511EC" w:rsidRDefault="00A77B3E" w:rsidP="002511EC">
      <w:pPr>
        <w:adjustRightInd w:val="0"/>
        <w:snapToGrid w:val="0"/>
        <w:spacing w:line="360" w:lineRule="auto"/>
        <w:jc w:val="both"/>
        <w:rPr>
          <w:rFonts w:ascii="Book Antiqua" w:hAnsi="Book Antiqua"/>
        </w:rPr>
      </w:pPr>
    </w:p>
    <w:p w14:paraId="17EB7937"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METHODS</w:t>
      </w:r>
    </w:p>
    <w:p w14:paraId="3F95E389" w14:textId="7D8F060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We retrospectively analyzed the clinical data, imaging features, immunohistochemistry</w:t>
      </w:r>
      <w:r w:rsidR="00A269C7">
        <w:rPr>
          <w:rFonts w:ascii="Book Antiqua" w:eastAsia="Book Antiqua" w:hAnsi="Book Antiqua" w:cs="Book Antiqua"/>
          <w:color w:val="000000"/>
        </w:rPr>
        <w:t xml:space="preserve"> data</w:t>
      </w:r>
      <w:r w:rsidRPr="002511EC">
        <w:rPr>
          <w:rFonts w:ascii="Book Antiqua" w:eastAsia="Book Antiqua" w:hAnsi="Book Antiqua" w:cs="Book Antiqua"/>
          <w:color w:val="000000"/>
        </w:rPr>
        <w:t xml:space="preserve">, and treatment efficacy of 40 patients who were pathologically diagnosed with PHNETs and admitted to The First Affiliated Hospital of Zhengzhou University from January 1, 2014 to November 15, 2019. Finally, survival analysis was </w:t>
      </w:r>
      <w:r w:rsidR="00A269C7">
        <w:rPr>
          <w:rFonts w:ascii="Book Antiqua" w:eastAsia="Book Antiqua" w:hAnsi="Book Antiqua" w:cs="Book Antiqua"/>
          <w:color w:val="000000"/>
        </w:rPr>
        <w:t>performed</w:t>
      </w:r>
      <w:r w:rsidR="00A269C7"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to </w:t>
      </w:r>
      <w:r w:rsidR="00A269C7">
        <w:rPr>
          <w:rFonts w:ascii="Book Antiqua" w:eastAsia="Book Antiqua" w:hAnsi="Book Antiqua" w:cs="Book Antiqua"/>
          <w:color w:val="000000"/>
        </w:rPr>
        <w:t>identify</w:t>
      </w:r>
      <w:r w:rsidRPr="002511EC">
        <w:rPr>
          <w:rFonts w:ascii="Book Antiqua" w:eastAsia="Book Antiqua" w:hAnsi="Book Antiqua" w:cs="Book Antiqua"/>
          <w:color w:val="000000"/>
        </w:rPr>
        <w:t xml:space="preserve"> the risk factors</w:t>
      </w:r>
      <w:r w:rsidR="00A269C7">
        <w:rPr>
          <w:rFonts w:ascii="Book Antiqua" w:eastAsia="Book Antiqua" w:hAnsi="Book Antiqua" w:cs="Book Antiqua"/>
          <w:color w:val="000000"/>
        </w:rPr>
        <w:t xml:space="preserve"> for survival</w:t>
      </w:r>
      <w:r w:rsidRPr="002511EC">
        <w:rPr>
          <w:rFonts w:ascii="Book Antiqua" w:eastAsia="Book Antiqua" w:hAnsi="Book Antiqua" w:cs="Book Antiqua"/>
          <w:color w:val="000000"/>
        </w:rPr>
        <w:t>.</w:t>
      </w:r>
    </w:p>
    <w:p w14:paraId="7446CD37" w14:textId="77777777" w:rsidR="00A77B3E" w:rsidRPr="002511EC" w:rsidRDefault="00A77B3E" w:rsidP="002511EC">
      <w:pPr>
        <w:adjustRightInd w:val="0"/>
        <w:snapToGrid w:val="0"/>
        <w:spacing w:line="360" w:lineRule="auto"/>
        <w:jc w:val="both"/>
        <w:rPr>
          <w:rFonts w:ascii="Book Antiqua" w:hAnsi="Book Antiqua"/>
        </w:rPr>
      </w:pPr>
    </w:p>
    <w:p w14:paraId="3F4B247F" w14:textId="77777777" w:rsidR="005F6D1A" w:rsidRPr="002511EC" w:rsidRDefault="007019EF" w:rsidP="002511EC">
      <w:pPr>
        <w:adjustRightInd w:val="0"/>
        <w:snapToGrid w:val="0"/>
        <w:spacing w:line="360" w:lineRule="auto"/>
        <w:jc w:val="both"/>
        <w:rPr>
          <w:rFonts w:ascii="Book Antiqua" w:hAnsi="Book Antiqua"/>
          <w:lang w:eastAsia="zh-CN"/>
        </w:rPr>
      </w:pPr>
      <w:r w:rsidRPr="002511EC">
        <w:rPr>
          <w:rFonts w:ascii="Book Antiqua" w:eastAsia="Book Antiqua" w:hAnsi="Book Antiqua" w:cs="Book Antiqua"/>
          <w:color w:val="000000"/>
        </w:rPr>
        <w:t>RESULTS</w:t>
      </w:r>
    </w:p>
    <w:p w14:paraId="1DF4EC21" w14:textId="1CE452F9"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The main symptoms and signs included intermittent abdominal pain (19 patients, 47.5%) and bloating (8 patients, 20.0%). The positive rates of tested tumor markers were recorded as follows: </w:t>
      </w:r>
      <w:r w:rsidR="00A269C7">
        <w:rPr>
          <w:rFonts w:ascii="Book Antiqua" w:eastAsia="Book Antiqua" w:hAnsi="Book Antiqua" w:cs="Book Antiqua"/>
          <w:color w:val="000000"/>
        </w:rPr>
        <w:t>C</w:t>
      </w:r>
      <w:r w:rsidR="00A269C7" w:rsidRPr="002511EC">
        <w:rPr>
          <w:rFonts w:ascii="Book Antiqua" w:eastAsia="Book Antiqua" w:hAnsi="Book Antiqua" w:cs="Book Antiqua"/>
          <w:color w:val="000000"/>
        </w:rPr>
        <w:t xml:space="preserve">arbohydrate </w:t>
      </w:r>
      <w:r w:rsidR="00BA39E8" w:rsidRPr="002511EC">
        <w:rPr>
          <w:rFonts w:ascii="Book Antiqua" w:eastAsia="Book Antiqua" w:hAnsi="Book Antiqua" w:cs="Book Antiqua"/>
          <w:color w:val="000000"/>
        </w:rPr>
        <w:t>antigen 19-9</w:t>
      </w:r>
      <w:r w:rsidR="00BA39E8" w:rsidRPr="002511EC">
        <w:rPr>
          <w:rFonts w:ascii="Book Antiqua" w:hAnsi="Book Antiqua" w:cs="Book Antiqua"/>
          <w:color w:val="000000"/>
          <w:lang w:eastAsia="zh-CN"/>
        </w:rPr>
        <w:t xml:space="preserve"> (</w:t>
      </w:r>
      <w:r w:rsidRPr="002511EC">
        <w:rPr>
          <w:rFonts w:ascii="Book Antiqua" w:eastAsia="Book Antiqua" w:hAnsi="Book Antiqua" w:cs="Book Antiqua"/>
          <w:color w:val="000000"/>
        </w:rPr>
        <w:t>CA19-9</w:t>
      </w:r>
      <w:r w:rsidR="00BA39E8" w:rsidRPr="002511EC">
        <w:rPr>
          <w:rFonts w:ascii="Book Antiqua" w:hAnsi="Book Antiqua" w:cs="Book Antiqua"/>
          <w:color w:val="000000"/>
          <w:lang w:eastAsia="zh-CN"/>
        </w:rPr>
        <w:t>)</w:t>
      </w:r>
      <w:r w:rsidRPr="002511EC">
        <w:rPr>
          <w:rFonts w:ascii="Book Antiqua" w:eastAsia="Book Antiqua" w:hAnsi="Book Antiqua" w:cs="Book Antiqua"/>
          <w:color w:val="000000"/>
        </w:rPr>
        <w:t xml:space="preserve"> (6 patients, 15.0%), CA72-4 (3 patients, 7.5%), </w:t>
      </w:r>
      <w:r w:rsidR="00F72B51" w:rsidRPr="002511EC">
        <w:rPr>
          <w:rFonts w:ascii="Book Antiqua" w:eastAsia="Book Antiqua" w:hAnsi="Book Antiqua" w:cs="Book Antiqua"/>
          <w:color w:val="000000"/>
        </w:rPr>
        <w:t xml:space="preserve">carcinoembryonic antigen </w:t>
      </w:r>
      <w:r w:rsidRPr="002511EC">
        <w:rPr>
          <w:rFonts w:ascii="Book Antiqua" w:eastAsia="Book Antiqua" w:hAnsi="Book Antiqua" w:cs="Book Antiqua"/>
          <w:color w:val="000000"/>
        </w:rPr>
        <w:t>(7 patients, 17.5%)</w:t>
      </w:r>
      <w:r w:rsidR="00A269C7">
        <w:rPr>
          <w:rFonts w:ascii="Book Antiqua" w:eastAsia="Book Antiqua" w:hAnsi="Book Antiqua" w:cs="Book Antiqua"/>
          <w:color w:val="000000"/>
        </w:rPr>
        <w:t>,</w:t>
      </w:r>
      <w:r w:rsidRPr="002511EC">
        <w:rPr>
          <w:rFonts w:ascii="Book Antiqua" w:eastAsia="Book Antiqua" w:hAnsi="Book Antiqua" w:cs="Book Antiqua"/>
          <w:color w:val="000000"/>
        </w:rPr>
        <w:t xml:space="preserve"> and </w:t>
      </w:r>
      <w:r w:rsidR="00FC5858" w:rsidRPr="002511EC">
        <w:rPr>
          <w:rFonts w:ascii="Book Antiqua" w:eastAsia="Book Antiqua" w:hAnsi="Book Antiqua" w:cs="Book Antiqua"/>
          <w:color w:val="000000"/>
        </w:rPr>
        <w:t xml:space="preserve">alpha-fetoprotein </w:t>
      </w:r>
      <w:r w:rsidRPr="002511EC">
        <w:rPr>
          <w:rFonts w:ascii="Book Antiqua" w:eastAsia="Book Antiqua" w:hAnsi="Book Antiqua" w:cs="Book Antiqua"/>
          <w:color w:val="000000"/>
        </w:rPr>
        <w:t xml:space="preserve">(6 patients, 15.0%). </w:t>
      </w:r>
      <w:proofErr w:type="spellStart"/>
      <w:proofErr w:type="gramStart"/>
      <w:r w:rsidR="00A269C7" w:rsidRPr="002511EC">
        <w:rPr>
          <w:rFonts w:ascii="Book Antiqua" w:eastAsia="Book Antiqua" w:hAnsi="Book Antiqua" w:cs="Book Antiqua"/>
          <w:color w:val="000000"/>
        </w:rPr>
        <w:t>Immunohistochemi</w:t>
      </w:r>
      <w:r w:rsidR="00A269C7">
        <w:rPr>
          <w:rFonts w:ascii="Book Antiqua" w:eastAsia="Book Antiqua" w:hAnsi="Book Antiqua" w:cs="Book Antiqua"/>
          <w:color w:val="000000"/>
        </w:rPr>
        <w:t>cal</w:t>
      </w:r>
      <w:proofErr w:type="spellEnd"/>
      <w:r w:rsidR="00A269C7"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staining results showed </w:t>
      </w:r>
      <w:r w:rsidR="00A269C7">
        <w:rPr>
          <w:rFonts w:ascii="Book Antiqua" w:eastAsia="Book Antiqua" w:hAnsi="Book Antiqua" w:cs="Book Antiqua"/>
          <w:color w:val="000000"/>
        </w:rPr>
        <w:t>positivity for</w:t>
      </w:r>
      <w:r w:rsidR="00A269C7"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Syn</w:t>
      </w:r>
      <w:proofErr w:type="spellEnd"/>
      <w:r w:rsidRPr="002511EC">
        <w:rPr>
          <w:rFonts w:ascii="Book Antiqua" w:eastAsia="Book Antiqua" w:hAnsi="Book Antiqua" w:cs="Book Antiqua"/>
          <w:color w:val="000000"/>
        </w:rPr>
        <w:t xml:space="preserve"> </w:t>
      </w:r>
      <w:r w:rsidR="00A269C7">
        <w:rPr>
          <w:rFonts w:ascii="Book Antiqua" w:eastAsia="Book Antiqua" w:hAnsi="Book Antiqua" w:cs="Book Antiqua"/>
          <w:color w:val="000000"/>
        </w:rPr>
        <w:t xml:space="preserve">in </w:t>
      </w:r>
      <w:r w:rsidRPr="002511EC">
        <w:rPr>
          <w:rFonts w:ascii="Book Antiqua" w:eastAsia="Book Antiqua" w:hAnsi="Book Antiqua" w:cs="Book Antiqua"/>
          <w:color w:val="000000"/>
        </w:rPr>
        <w:t xml:space="preserve">38 </w:t>
      </w:r>
      <w:r w:rsidR="00A269C7">
        <w:rPr>
          <w:rFonts w:ascii="Book Antiqua" w:eastAsia="Book Antiqua" w:hAnsi="Book Antiqua" w:cs="Book Antiqua"/>
          <w:color w:val="000000"/>
        </w:rPr>
        <w:lastRenderedPageBreak/>
        <w:t>(</w:t>
      </w:r>
      <w:r w:rsidR="00A269C7" w:rsidRPr="002511EC">
        <w:rPr>
          <w:rFonts w:ascii="Book Antiqua" w:eastAsia="Book Antiqua" w:hAnsi="Book Antiqua" w:cs="Book Antiqua"/>
          <w:color w:val="000000"/>
        </w:rPr>
        <w:t>97.4%</w:t>
      </w:r>
      <w:r w:rsidR="00A269C7">
        <w:rPr>
          <w:rFonts w:ascii="Book Antiqua" w:eastAsia="Book Antiqua" w:hAnsi="Book Antiqua" w:cs="Book Antiqua"/>
          <w:color w:val="000000"/>
        </w:rPr>
        <w:t>) of 39</w:t>
      </w:r>
      <w:r w:rsidR="00A269C7"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patients, </w:t>
      </w:r>
      <w:r w:rsidR="00A269C7">
        <w:rPr>
          <w:rFonts w:ascii="Book Antiqua" w:eastAsia="Book Antiqua" w:hAnsi="Book Antiqua" w:cs="Book Antiqua"/>
          <w:color w:val="000000"/>
        </w:rPr>
        <w:t xml:space="preserve">for </w:t>
      </w:r>
      <w:r w:rsidR="00E572EF" w:rsidRPr="002511EC">
        <w:rPr>
          <w:rFonts w:ascii="Book Antiqua" w:eastAsia="Book Antiqua" w:hAnsi="Book Antiqua" w:cs="Book Antiqua"/>
          <w:color w:val="000000"/>
        </w:rPr>
        <w:t xml:space="preserve">chromogranin A </w:t>
      </w:r>
      <w:r w:rsidR="00A269C7">
        <w:rPr>
          <w:rFonts w:ascii="Book Antiqua" w:eastAsia="Book Antiqua" w:hAnsi="Book Antiqua" w:cs="Book Antiqua"/>
          <w:color w:val="000000"/>
        </w:rPr>
        <w:t xml:space="preserve">in </w:t>
      </w:r>
      <w:r w:rsidRPr="002511EC">
        <w:rPr>
          <w:rFonts w:ascii="Book Antiqua" w:eastAsia="Book Antiqua" w:hAnsi="Book Antiqua" w:cs="Book Antiqua"/>
          <w:color w:val="000000"/>
        </w:rPr>
        <w:t>17</w:t>
      </w:r>
      <w:r w:rsidR="00A269C7">
        <w:rPr>
          <w:rFonts w:ascii="Book Antiqua" w:eastAsia="Book Antiqua" w:hAnsi="Book Antiqua" w:cs="Book Antiqua"/>
          <w:color w:val="000000"/>
        </w:rPr>
        <w:t xml:space="preserve"> (</w:t>
      </w:r>
      <w:r w:rsidR="00A269C7" w:rsidRPr="002511EC">
        <w:rPr>
          <w:rFonts w:ascii="Book Antiqua" w:eastAsia="Book Antiqua" w:hAnsi="Book Antiqua" w:cs="Book Antiqua"/>
          <w:color w:val="000000"/>
        </w:rPr>
        <w:t>65.4%</w:t>
      </w:r>
      <w:r w:rsidR="00A269C7">
        <w:rPr>
          <w:rFonts w:ascii="Book Antiqua" w:eastAsia="Book Antiqua" w:hAnsi="Book Antiqua" w:cs="Book Antiqua"/>
          <w:color w:val="000000"/>
        </w:rPr>
        <w:t>)</w:t>
      </w:r>
      <w:r w:rsidRPr="002511EC">
        <w:rPr>
          <w:rFonts w:ascii="Book Antiqua" w:eastAsia="Book Antiqua" w:hAnsi="Book Antiqua" w:cs="Book Antiqua"/>
          <w:color w:val="000000"/>
        </w:rPr>
        <w:t xml:space="preserve"> </w:t>
      </w:r>
      <w:r w:rsidR="00A269C7">
        <w:rPr>
          <w:rFonts w:ascii="Book Antiqua" w:eastAsia="Book Antiqua" w:hAnsi="Book Antiqua" w:cs="Book Antiqua"/>
          <w:color w:val="000000"/>
        </w:rPr>
        <w:t xml:space="preserve">of </w:t>
      </w:r>
      <w:r w:rsidR="00A269C7" w:rsidRPr="002511EC">
        <w:rPr>
          <w:rFonts w:ascii="Book Antiqua" w:eastAsia="Book Antiqua" w:hAnsi="Book Antiqua" w:cs="Book Antiqua"/>
          <w:color w:val="000000"/>
        </w:rPr>
        <w:t>26</w:t>
      </w:r>
      <w:r w:rsidR="00A269C7">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patients, </w:t>
      </w:r>
      <w:r w:rsidR="00A269C7">
        <w:rPr>
          <w:rFonts w:ascii="Book Antiqua" w:eastAsia="Book Antiqua" w:hAnsi="Book Antiqua" w:cs="Book Antiqua"/>
          <w:color w:val="000000"/>
        </w:rPr>
        <w:t xml:space="preserve">for </w:t>
      </w:r>
      <w:r w:rsidRPr="002511EC">
        <w:rPr>
          <w:rFonts w:ascii="Book Antiqua" w:eastAsia="Book Antiqua" w:hAnsi="Book Antiqua" w:cs="Book Antiqua"/>
          <w:color w:val="000000"/>
        </w:rPr>
        <w:t xml:space="preserve">CD56 </w:t>
      </w:r>
      <w:r w:rsidR="00A269C7">
        <w:rPr>
          <w:rFonts w:ascii="Book Antiqua" w:eastAsia="Book Antiqua" w:hAnsi="Book Antiqua" w:cs="Book Antiqua"/>
          <w:color w:val="000000"/>
        </w:rPr>
        <w:t xml:space="preserve">in </w:t>
      </w:r>
      <w:r w:rsidRPr="002511EC">
        <w:rPr>
          <w:rFonts w:ascii="Book Antiqua" w:eastAsia="Book Antiqua" w:hAnsi="Book Antiqua" w:cs="Book Antiqua"/>
          <w:color w:val="000000"/>
        </w:rPr>
        <w:t xml:space="preserve">35 </w:t>
      </w:r>
      <w:r w:rsidR="00A269C7">
        <w:rPr>
          <w:rFonts w:ascii="Book Antiqua" w:eastAsia="Book Antiqua" w:hAnsi="Book Antiqua" w:cs="Book Antiqua"/>
          <w:color w:val="000000"/>
        </w:rPr>
        <w:t>(</w:t>
      </w:r>
      <w:r w:rsidR="00A269C7" w:rsidRPr="002511EC">
        <w:rPr>
          <w:rFonts w:ascii="Book Antiqua" w:eastAsia="Book Antiqua" w:hAnsi="Book Antiqua" w:cs="Book Antiqua"/>
          <w:color w:val="000000"/>
        </w:rPr>
        <w:t>94.6%</w:t>
      </w:r>
      <w:r w:rsidR="00A269C7">
        <w:rPr>
          <w:rFonts w:ascii="Book Antiqua" w:eastAsia="Book Antiqua" w:hAnsi="Book Antiqua" w:cs="Book Antiqua"/>
          <w:color w:val="000000"/>
        </w:rPr>
        <w:t xml:space="preserve">) of </w:t>
      </w:r>
      <w:r w:rsidRPr="002511EC">
        <w:rPr>
          <w:rFonts w:ascii="Book Antiqua" w:eastAsia="Book Antiqua" w:hAnsi="Book Antiqua" w:cs="Book Antiqua"/>
          <w:color w:val="000000"/>
        </w:rPr>
        <w:t xml:space="preserve">37 patients, </w:t>
      </w:r>
      <w:r w:rsidR="00A269C7">
        <w:rPr>
          <w:rFonts w:ascii="Book Antiqua" w:eastAsia="Book Antiqua" w:hAnsi="Book Antiqua" w:cs="Book Antiqua"/>
          <w:color w:val="000000"/>
        </w:rPr>
        <w:t xml:space="preserve">for </w:t>
      </w:r>
      <w:r w:rsidRPr="002511EC">
        <w:rPr>
          <w:rFonts w:ascii="Book Antiqua" w:eastAsia="Book Antiqua" w:hAnsi="Book Antiqua" w:cs="Book Antiqua"/>
          <w:color w:val="000000"/>
        </w:rPr>
        <w:t xml:space="preserve">AE1/AE3 </w:t>
      </w:r>
      <w:r w:rsidR="00A269C7">
        <w:rPr>
          <w:rFonts w:ascii="Book Antiqua" w:eastAsia="Book Antiqua" w:hAnsi="Book Antiqua" w:cs="Book Antiqua"/>
          <w:color w:val="000000"/>
        </w:rPr>
        <w:t xml:space="preserve">in </w:t>
      </w:r>
      <w:r w:rsidRPr="002511EC">
        <w:rPr>
          <w:rFonts w:ascii="Book Antiqua" w:eastAsia="Book Antiqua" w:hAnsi="Book Antiqua" w:cs="Book Antiqua"/>
          <w:color w:val="000000"/>
        </w:rPr>
        <w:t xml:space="preserve">28 </w:t>
      </w:r>
      <w:r w:rsidR="00A269C7">
        <w:rPr>
          <w:rFonts w:ascii="Book Antiqua" w:eastAsia="Book Antiqua" w:hAnsi="Book Antiqua" w:cs="Book Antiqua"/>
          <w:color w:val="000000"/>
        </w:rPr>
        <w:t>(</w:t>
      </w:r>
      <w:r w:rsidR="00A269C7" w:rsidRPr="002511EC">
        <w:rPr>
          <w:rFonts w:ascii="Book Antiqua" w:eastAsia="Book Antiqua" w:hAnsi="Book Antiqua" w:cs="Book Antiqua"/>
          <w:color w:val="000000"/>
        </w:rPr>
        <w:t xml:space="preserve">87.5%) </w:t>
      </w:r>
      <w:r w:rsidR="00A269C7">
        <w:rPr>
          <w:rFonts w:ascii="Book Antiqua" w:eastAsia="Book Antiqua" w:hAnsi="Book Antiqua" w:cs="Book Antiqua"/>
          <w:color w:val="000000"/>
        </w:rPr>
        <w:t>of</w:t>
      </w:r>
      <w:r w:rsidRPr="002511EC">
        <w:rPr>
          <w:rFonts w:ascii="Book Antiqua" w:eastAsia="Book Antiqua" w:hAnsi="Book Antiqua" w:cs="Book Antiqua"/>
          <w:color w:val="000000"/>
        </w:rPr>
        <w:t xml:space="preserve"> 32 patients, and </w:t>
      </w:r>
      <w:r w:rsidR="00A269C7">
        <w:rPr>
          <w:rFonts w:ascii="Book Antiqua" w:eastAsia="Book Antiqua" w:hAnsi="Book Antiqua" w:cs="Book Antiqua"/>
          <w:color w:val="000000"/>
        </w:rPr>
        <w:t xml:space="preserve">for </w:t>
      </w:r>
      <w:r w:rsidRPr="002511EC">
        <w:rPr>
          <w:rFonts w:ascii="Book Antiqua" w:eastAsia="Book Antiqua" w:hAnsi="Book Antiqua" w:cs="Book Antiqua"/>
          <w:color w:val="000000"/>
        </w:rPr>
        <w:t>Ki-67</w:t>
      </w:r>
      <w:r w:rsidR="00A269C7">
        <w:rPr>
          <w:rFonts w:ascii="Book Antiqua" w:eastAsia="Book Antiqua" w:hAnsi="Book Antiqua" w:cs="Book Antiqua"/>
          <w:color w:val="000000"/>
        </w:rPr>
        <w:t xml:space="preserve"> in all </w:t>
      </w:r>
      <w:r w:rsidRPr="002511EC">
        <w:rPr>
          <w:rFonts w:ascii="Book Antiqua" w:eastAsia="Book Antiqua" w:hAnsi="Book Antiqua" w:cs="Book Antiqua"/>
          <w:color w:val="000000"/>
        </w:rPr>
        <w:t xml:space="preserve">40 </w:t>
      </w:r>
      <w:r w:rsidR="00A269C7">
        <w:rPr>
          <w:rFonts w:ascii="Book Antiqua" w:eastAsia="Book Antiqua" w:hAnsi="Book Antiqua" w:cs="Book Antiqua"/>
          <w:color w:val="000000"/>
        </w:rPr>
        <w:t>(</w:t>
      </w:r>
      <w:r w:rsidR="00A269C7" w:rsidRPr="002511EC">
        <w:rPr>
          <w:rFonts w:ascii="Book Antiqua" w:eastAsia="Book Antiqua" w:hAnsi="Book Antiqua" w:cs="Book Antiqua"/>
          <w:color w:val="000000"/>
        </w:rPr>
        <w:t>100.0%</w:t>
      </w:r>
      <w:r w:rsidR="00A269C7">
        <w:rPr>
          <w:rFonts w:ascii="Book Antiqua" w:eastAsia="Book Antiqua" w:hAnsi="Book Antiqua" w:cs="Book Antiqua"/>
          <w:color w:val="000000"/>
        </w:rPr>
        <w:t xml:space="preserve">) </w:t>
      </w:r>
      <w:r w:rsidRPr="002511EC">
        <w:rPr>
          <w:rFonts w:ascii="Book Antiqua" w:eastAsia="Book Antiqua" w:hAnsi="Book Antiqua" w:cs="Book Antiqua"/>
          <w:color w:val="000000"/>
        </w:rPr>
        <w:t>patients.</w:t>
      </w:r>
      <w:proofErr w:type="gramEnd"/>
      <w:r w:rsidRPr="002511EC">
        <w:rPr>
          <w:rFonts w:ascii="Book Antiqua" w:eastAsia="Book Antiqua" w:hAnsi="Book Antiqua" w:cs="Book Antiqua"/>
          <w:color w:val="000000"/>
        </w:rPr>
        <w:t xml:space="preserve"> The overall survival rate was significantly related to the tumor grade, AE1/AE3, and Ki-67. No significant correlation was found between other parameters (age, gender, tumor number, tumor size, metastasis, and treatment) and overall survival.</w:t>
      </w:r>
    </w:p>
    <w:p w14:paraId="58137791" w14:textId="77777777" w:rsidR="00A77B3E" w:rsidRPr="002511EC" w:rsidRDefault="00A77B3E" w:rsidP="002511EC">
      <w:pPr>
        <w:adjustRightInd w:val="0"/>
        <w:snapToGrid w:val="0"/>
        <w:spacing w:line="360" w:lineRule="auto"/>
        <w:jc w:val="both"/>
        <w:rPr>
          <w:rFonts w:ascii="Book Antiqua" w:hAnsi="Book Antiqua"/>
        </w:rPr>
      </w:pPr>
    </w:p>
    <w:p w14:paraId="7DDEDDBF"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CONCLUSION</w:t>
      </w:r>
    </w:p>
    <w:p w14:paraId="69EDF40D" w14:textId="530ED412"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Higher grade, negative AE1/AE3, and higher Ki-67 </w:t>
      </w:r>
      <w:r w:rsidR="00A269C7">
        <w:rPr>
          <w:rFonts w:ascii="Book Antiqua" w:eastAsia="Book Antiqua" w:hAnsi="Book Antiqua" w:cs="Book Antiqua"/>
          <w:color w:val="000000"/>
        </w:rPr>
        <w:t>are associated with a</w:t>
      </w:r>
      <w:r w:rsidR="00A269C7"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worse survival rate. Kinds of treatment and other parameters </w:t>
      </w:r>
      <w:r w:rsidR="00A269C7" w:rsidRPr="002511EC">
        <w:rPr>
          <w:rFonts w:ascii="Book Antiqua" w:eastAsia="Book Antiqua" w:hAnsi="Book Antiqua" w:cs="Book Antiqua"/>
          <w:color w:val="000000"/>
        </w:rPr>
        <w:t>ha</w:t>
      </w:r>
      <w:r w:rsidR="00A269C7">
        <w:rPr>
          <w:rFonts w:ascii="Book Antiqua" w:eastAsia="Book Antiqua" w:hAnsi="Book Antiqua" w:cs="Book Antiqua"/>
          <w:color w:val="000000"/>
        </w:rPr>
        <w:t>ve</w:t>
      </w:r>
      <w:r w:rsidR="00A269C7"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no significant influence on overall survival.</w:t>
      </w:r>
    </w:p>
    <w:p w14:paraId="68B886BD" w14:textId="77777777" w:rsidR="00A77B3E" w:rsidRPr="002511EC" w:rsidRDefault="00A77B3E" w:rsidP="002511EC">
      <w:pPr>
        <w:adjustRightInd w:val="0"/>
        <w:snapToGrid w:val="0"/>
        <w:spacing w:line="360" w:lineRule="auto"/>
        <w:jc w:val="both"/>
        <w:rPr>
          <w:rFonts w:ascii="Book Antiqua" w:hAnsi="Book Antiqua"/>
        </w:rPr>
      </w:pPr>
    </w:p>
    <w:p w14:paraId="0A15EFB5"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bCs/>
          <w:color w:val="000000"/>
        </w:rPr>
        <w:t xml:space="preserve">Key words: </w:t>
      </w:r>
      <w:r w:rsidRPr="002511EC">
        <w:rPr>
          <w:rFonts w:ascii="Book Antiqua" w:eastAsia="Book Antiqua" w:hAnsi="Book Antiqua" w:cs="Book Antiqua"/>
          <w:color w:val="000000"/>
        </w:rPr>
        <w:t>Neuroendocrine tumors; Primary hepatic neuroendocrine tumors; Diagnosis; Survival analysis; Tumor grade; Treatment</w:t>
      </w:r>
    </w:p>
    <w:p w14:paraId="0699AD94" w14:textId="77777777" w:rsidR="00A77B3E" w:rsidRPr="002511EC" w:rsidRDefault="00A77B3E" w:rsidP="002511EC">
      <w:pPr>
        <w:adjustRightInd w:val="0"/>
        <w:snapToGrid w:val="0"/>
        <w:spacing w:line="360" w:lineRule="auto"/>
        <w:jc w:val="both"/>
        <w:rPr>
          <w:rFonts w:ascii="Book Antiqua" w:hAnsi="Book Antiqua"/>
        </w:rPr>
      </w:pPr>
    </w:p>
    <w:p w14:paraId="50A4AA6E" w14:textId="48D9B26B"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Wang HH, Liu ZC, Zhang G, Li LH, Li L, Meng QB, Wang PJ, Shen DQ, Dang XW. Clinical characteristic</w:t>
      </w:r>
      <w:r w:rsidR="00A269C7">
        <w:rPr>
          <w:rFonts w:ascii="Book Antiqua" w:eastAsia="Book Antiqua" w:hAnsi="Book Antiqua" w:cs="Book Antiqua"/>
          <w:color w:val="000000"/>
        </w:rPr>
        <w:t>s</w:t>
      </w:r>
      <w:r w:rsidRPr="002511EC">
        <w:rPr>
          <w:rFonts w:ascii="Book Antiqua" w:eastAsia="Book Antiqua" w:hAnsi="Book Antiqua" w:cs="Book Antiqua"/>
          <w:color w:val="000000"/>
        </w:rPr>
        <w:t xml:space="preserve"> and outcome of primary hepatic neuroendocrine tumors after comprehensive therapy. </w:t>
      </w:r>
      <w:r w:rsidRPr="002511EC">
        <w:rPr>
          <w:rFonts w:ascii="Book Antiqua" w:eastAsia="Book Antiqua" w:hAnsi="Book Antiqua" w:cs="Book Antiqua"/>
          <w:i/>
          <w:iCs/>
          <w:color w:val="000000"/>
        </w:rPr>
        <w:t xml:space="preserve">World J </w:t>
      </w:r>
      <w:proofErr w:type="spellStart"/>
      <w:r w:rsidRPr="002511EC">
        <w:rPr>
          <w:rFonts w:ascii="Book Antiqua" w:eastAsia="Book Antiqua" w:hAnsi="Book Antiqua" w:cs="Book Antiqua"/>
          <w:i/>
          <w:iCs/>
          <w:color w:val="000000"/>
        </w:rPr>
        <w:t>Gastrointest</w:t>
      </w:r>
      <w:proofErr w:type="spellEnd"/>
      <w:r w:rsidRPr="002511EC">
        <w:rPr>
          <w:rFonts w:ascii="Book Antiqua" w:eastAsia="Book Antiqua" w:hAnsi="Book Antiqua" w:cs="Book Antiqua"/>
          <w:i/>
          <w:iCs/>
          <w:color w:val="000000"/>
        </w:rPr>
        <w:t xml:space="preserve"> </w:t>
      </w:r>
      <w:proofErr w:type="spellStart"/>
      <w:r w:rsidRPr="002511EC">
        <w:rPr>
          <w:rFonts w:ascii="Book Antiqua" w:eastAsia="Book Antiqua" w:hAnsi="Book Antiqua" w:cs="Book Antiqua"/>
          <w:i/>
          <w:iCs/>
          <w:color w:val="000000"/>
        </w:rPr>
        <w:t>Oncol</w:t>
      </w:r>
      <w:proofErr w:type="spellEnd"/>
      <w:r w:rsidRPr="002511EC">
        <w:rPr>
          <w:rFonts w:ascii="Book Antiqua" w:eastAsia="Book Antiqua" w:hAnsi="Book Antiqua" w:cs="Book Antiqua"/>
          <w:color w:val="000000"/>
        </w:rPr>
        <w:t xml:space="preserve"> 2020; In press</w:t>
      </w:r>
    </w:p>
    <w:p w14:paraId="582B297B" w14:textId="77777777" w:rsidR="00A77B3E" w:rsidRPr="002511EC" w:rsidRDefault="00A77B3E" w:rsidP="002511EC">
      <w:pPr>
        <w:adjustRightInd w:val="0"/>
        <w:snapToGrid w:val="0"/>
        <w:spacing w:line="360" w:lineRule="auto"/>
        <w:jc w:val="both"/>
        <w:rPr>
          <w:rFonts w:ascii="Book Antiqua" w:hAnsi="Book Antiqua"/>
        </w:rPr>
      </w:pPr>
    </w:p>
    <w:p w14:paraId="0AE346A1" w14:textId="404EDCAE"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bCs/>
          <w:color w:val="000000"/>
        </w:rPr>
        <w:t xml:space="preserve">Core tip: </w:t>
      </w:r>
      <w:r w:rsidRPr="002511EC">
        <w:rPr>
          <w:rFonts w:ascii="Book Antiqua" w:eastAsia="Book Antiqua" w:hAnsi="Book Antiqua" w:cs="Book Antiqua"/>
          <w:color w:val="000000"/>
        </w:rPr>
        <w:t xml:space="preserve">Neuroendocrine tumors (NETs) are </w:t>
      </w:r>
      <w:r w:rsidR="00680017">
        <w:rPr>
          <w:rFonts w:ascii="Book Antiqua" w:eastAsia="Book Antiqua" w:hAnsi="Book Antiqua" w:cs="Book Antiqua"/>
          <w:color w:val="000000"/>
        </w:rPr>
        <w:t>originally mainly from</w:t>
      </w:r>
      <w:r w:rsidRPr="002511EC">
        <w:rPr>
          <w:rFonts w:ascii="Book Antiqua" w:eastAsia="Book Antiqua" w:hAnsi="Book Antiqua" w:cs="Book Antiqua"/>
          <w:color w:val="000000"/>
        </w:rPr>
        <w:t xml:space="preserve"> </w:t>
      </w:r>
      <w:r w:rsidR="006543A8">
        <w:rPr>
          <w:rFonts w:ascii="Book Antiqua" w:eastAsia="Book Antiqua" w:hAnsi="Book Antiqua" w:cs="Book Antiqua"/>
          <w:color w:val="000000"/>
        </w:rPr>
        <w:t xml:space="preserve">the </w:t>
      </w:r>
      <w:r w:rsidRPr="002511EC">
        <w:rPr>
          <w:rFonts w:ascii="Book Antiqua" w:eastAsia="Book Antiqua" w:hAnsi="Book Antiqua" w:cs="Book Antiqua"/>
          <w:color w:val="000000"/>
        </w:rPr>
        <w:t>gastrointestinal and bronchopulmonary tract</w:t>
      </w:r>
      <w:r w:rsidR="006543A8">
        <w:rPr>
          <w:rFonts w:ascii="Book Antiqua" w:eastAsia="Book Antiqua" w:hAnsi="Book Antiqua" w:cs="Book Antiqua"/>
          <w:color w:val="000000"/>
        </w:rPr>
        <w:t>s</w:t>
      </w:r>
      <w:r w:rsidRPr="002511EC">
        <w:rPr>
          <w:rFonts w:ascii="Book Antiqua" w:eastAsia="Book Antiqua" w:hAnsi="Book Antiqua" w:cs="Book Antiqua"/>
          <w:color w:val="000000"/>
        </w:rPr>
        <w:t>. Liver neuroendocrine tumor</w:t>
      </w:r>
      <w:r w:rsidR="006543A8">
        <w:rPr>
          <w:rFonts w:ascii="Book Antiqua" w:eastAsia="Book Antiqua" w:hAnsi="Book Antiqua" w:cs="Book Antiqua"/>
          <w:color w:val="000000"/>
        </w:rPr>
        <w:t>s</w:t>
      </w:r>
      <w:r w:rsidRPr="002511EC">
        <w:rPr>
          <w:rFonts w:ascii="Book Antiqua" w:eastAsia="Book Antiqua" w:hAnsi="Book Antiqua" w:cs="Book Antiqua"/>
          <w:color w:val="000000"/>
        </w:rPr>
        <w:t xml:space="preserve"> mostly metastasize from </w:t>
      </w:r>
      <w:r w:rsidR="00680017">
        <w:rPr>
          <w:rFonts w:ascii="Book Antiqua" w:eastAsia="Book Antiqua" w:hAnsi="Book Antiqua" w:cs="Book Antiqua"/>
          <w:color w:val="000000"/>
        </w:rPr>
        <w:t xml:space="preserve">other </w:t>
      </w:r>
      <w:r w:rsidRPr="002511EC">
        <w:rPr>
          <w:rFonts w:ascii="Book Antiqua" w:eastAsia="Book Antiqua" w:hAnsi="Book Antiqua" w:cs="Book Antiqua"/>
          <w:color w:val="000000"/>
        </w:rPr>
        <w:t>organ</w:t>
      </w:r>
      <w:r w:rsidR="00680017">
        <w:rPr>
          <w:rFonts w:ascii="Book Antiqua" w:eastAsia="Book Antiqua" w:hAnsi="Book Antiqua" w:cs="Book Antiqua"/>
          <w:color w:val="000000"/>
        </w:rPr>
        <w:t>s</w:t>
      </w:r>
      <w:r w:rsidRPr="002511EC">
        <w:rPr>
          <w:rFonts w:ascii="Book Antiqua" w:eastAsia="Book Antiqua" w:hAnsi="Book Antiqua" w:cs="Book Antiqua"/>
          <w:color w:val="000000"/>
        </w:rPr>
        <w:t xml:space="preserve">, </w:t>
      </w:r>
      <w:r w:rsidR="00680017">
        <w:rPr>
          <w:rFonts w:ascii="Book Antiqua" w:eastAsia="Book Antiqua" w:hAnsi="Book Antiqua" w:cs="Book Antiqua"/>
          <w:color w:val="000000"/>
        </w:rPr>
        <w:t>and</w:t>
      </w:r>
      <w:r w:rsidR="00680017" w:rsidRPr="002511EC">
        <w:rPr>
          <w:rFonts w:ascii="Book Antiqua" w:eastAsia="Book Antiqua" w:hAnsi="Book Antiqua" w:cs="Book Antiqua"/>
          <w:color w:val="000000"/>
        </w:rPr>
        <w:t xml:space="preserve"> </w:t>
      </w:r>
      <w:r w:rsidR="004E6978" w:rsidRPr="002511EC">
        <w:rPr>
          <w:rFonts w:ascii="Book Antiqua" w:eastAsia="Book Antiqua" w:hAnsi="Book Antiqua" w:cs="Book Antiqua"/>
          <w:color w:val="000000"/>
        </w:rPr>
        <w:t>primary hepatic</w:t>
      </w:r>
      <w:r w:rsidRPr="002511EC">
        <w:rPr>
          <w:rFonts w:ascii="Book Antiqua" w:eastAsia="Book Antiqua" w:hAnsi="Book Antiqua" w:cs="Book Antiqua"/>
          <w:color w:val="000000"/>
        </w:rPr>
        <w:t xml:space="preserve"> </w:t>
      </w:r>
      <w:r w:rsidR="00CB51DC" w:rsidRPr="002511EC">
        <w:rPr>
          <w:rFonts w:ascii="Book Antiqua" w:hAnsi="Book Antiqua" w:cs="Book Antiqua"/>
          <w:color w:val="000000"/>
          <w:lang w:eastAsia="zh-CN"/>
        </w:rPr>
        <w:t>NETs</w:t>
      </w:r>
      <w:r w:rsidRPr="002511EC">
        <w:rPr>
          <w:rFonts w:ascii="Book Antiqua" w:eastAsia="Book Antiqua" w:hAnsi="Book Antiqua" w:cs="Book Antiqua"/>
          <w:color w:val="000000"/>
        </w:rPr>
        <w:t xml:space="preserve"> (PHNETs), which were first reported by Edmonson in 1958, are extremely rare and account for only 0.3% of all NETs. Furthermore, there are less than 150 PHNET cases described in English-language articles because of the low incidence. The longer-term, large</w:t>
      </w:r>
      <w:r w:rsidR="00680017">
        <w:rPr>
          <w:rFonts w:ascii="Book Antiqua" w:eastAsia="Book Antiqua" w:hAnsi="Book Antiqua" w:cs="Book Antiqua"/>
          <w:color w:val="000000"/>
        </w:rPr>
        <w:t>r</w:t>
      </w:r>
      <w:r w:rsidRPr="002511EC">
        <w:rPr>
          <w:rFonts w:ascii="Book Antiqua" w:eastAsia="Book Antiqua" w:hAnsi="Book Antiqua" w:cs="Book Antiqua"/>
          <w:color w:val="000000"/>
        </w:rPr>
        <w:t xml:space="preserve"> sample multi-center studies are urgently needed to figure out </w:t>
      </w:r>
      <w:r w:rsidR="00680017">
        <w:rPr>
          <w:rFonts w:ascii="Book Antiqua" w:eastAsia="Book Antiqua" w:hAnsi="Book Antiqua" w:cs="Book Antiqua"/>
          <w:color w:val="000000"/>
        </w:rPr>
        <w:t>their</w:t>
      </w:r>
      <w:r w:rsidR="00680017"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clinicopathological</w:t>
      </w:r>
      <w:proofErr w:type="spellEnd"/>
      <w:r w:rsidRPr="002511EC">
        <w:rPr>
          <w:rFonts w:ascii="Book Antiqua" w:eastAsia="Book Antiqua" w:hAnsi="Book Antiqua" w:cs="Book Antiqua"/>
          <w:color w:val="000000"/>
        </w:rPr>
        <w:t xml:space="preserve"> features and prognostic factors, </w:t>
      </w:r>
      <w:r w:rsidR="00680017">
        <w:rPr>
          <w:rFonts w:ascii="Book Antiqua" w:eastAsia="Book Antiqua" w:hAnsi="Book Antiqua" w:cs="Book Antiqua"/>
          <w:color w:val="000000"/>
        </w:rPr>
        <w:t xml:space="preserve">and </w:t>
      </w:r>
      <w:r w:rsidRPr="002511EC">
        <w:rPr>
          <w:rFonts w:ascii="Book Antiqua" w:eastAsia="Book Antiqua" w:hAnsi="Book Antiqua" w:cs="Book Antiqua"/>
          <w:color w:val="000000"/>
        </w:rPr>
        <w:t>finally facilitate the</w:t>
      </w:r>
      <w:r w:rsidR="00680017">
        <w:rPr>
          <w:rFonts w:ascii="Book Antiqua" w:eastAsia="Book Antiqua" w:hAnsi="Book Antiqua" w:cs="Book Antiqua"/>
          <w:color w:val="000000"/>
        </w:rPr>
        <w:t>ir</w:t>
      </w:r>
      <w:r w:rsidRPr="002511EC">
        <w:rPr>
          <w:rFonts w:ascii="Book Antiqua" w:eastAsia="Book Antiqua" w:hAnsi="Book Antiqua" w:cs="Book Antiqua"/>
          <w:color w:val="000000"/>
        </w:rPr>
        <w:t xml:space="preserve"> diagnosis and treatment.</w:t>
      </w:r>
    </w:p>
    <w:p w14:paraId="4C193407" w14:textId="77777777" w:rsidR="00A77B3E" w:rsidRPr="002511EC" w:rsidRDefault="00A77B3E" w:rsidP="002511EC">
      <w:pPr>
        <w:adjustRightInd w:val="0"/>
        <w:snapToGrid w:val="0"/>
        <w:spacing w:line="360" w:lineRule="auto"/>
        <w:jc w:val="both"/>
        <w:rPr>
          <w:rFonts w:ascii="Book Antiqua" w:hAnsi="Book Antiqua"/>
        </w:rPr>
      </w:pPr>
    </w:p>
    <w:p w14:paraId="7DEDCA74" w14:textId="780DE027" w:rsidR="00A77B3E" w:rsidRPr="002511EC" w:rsidRDefault="00AE42D0"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color w:val="000000"/>
          <w:u w:val="single"/>
        </w:rPr>
        <w:br w:type="page"/>
      </w:r>
      <w:r w:rsidR="007019EF" w:rsidRPr="002511EC">
        <w:rPr>
          <w:rFonts w:ascii="Book Antiqua" w:eastAsia="Book Antiqua" w:hAnsi="Book Antiqua" w:cs="Book Antiqua"/>
          <w:b/>
          <w:color w:val="000000"/>
          <w:u w:val="single"/>
        </w:rPr>
        <w:lastRenderedPageBreak/>
        <w:t>INTRODUCTION</w:t>
      </w:r>
    </w:p>
    <w:p w14:paraId="358AA8FF" w14:textId="3F6A5DE4" w:rsidR="00EF3725" w:rsidRPr="002511EC" w:rsidRDefault="007019EF" w:rsidP="002511EC">
      <w:pPr>
        <w:adjustRightInd w:val="0"/>
        <w:snapToGrid w:val="0"/>
        <w:spacing w:line="360" w:lineRule="auto"/>
        <w:jc w:val="both"/>
        <w:rPr>
          <w:rFonts w:ascii="Book Antiqua" w:hAnsi="Book Antiqua"/>
          <w:lang w:eastAsia="zh-CN"/>
        </w:rPr>
      </w:pPr>
      <w:r w:rsidRPr="002511EC">
        <w:rPr>
          <w:rFonts w:ascii="Book Antiqua" w:eastAsia="Book Antiqua" w:hAnsi="Book Antiqua" w:cs="Book Antiqua"/>
          <w:color w:val="000000"/>
        </w:rPr>
        <w:t xml:space="preserve">Neuroendocrine tumors (NETs), mostly originating from bronchopulmonary and gastrointestinal sites, are uncommon low-malignancy tumors that affect 6.98/100000 individuals annually, however, the incidence rate was in upward trend from 2000 to 2014 </w:t>
      </w:r>
      <w:proofErr w:type="gramStart"/>
      <w:r w:rsidRPr="002511EC">
        <w:rPr>
          <w:rFonts w:ascii="Book Antiqua" w:eastAsia="Book Antiqua" w:hAnsi="Book Antiqua" w:cs="Book Antiqua"/>
          <w:color w:val="000000"/>
        </w:rPr>
        <w:t>worldwide</w:t>
      </w:r>
      <w:r w:rsidR="00A12B68" w:rsidRPr="002511EC">
        <w:rPr>
          <w:rFonts w:ascii="Book Antiqua" w:eastAsia="Book Antiqua" w:hAnsi="Book Antiqua" w:cs="Book Antiqua"/>
          <w:color w:val="000000"/>
          <w:vertAlign w:val="superscript"/>
        </w:rPr>
        <w:t>[</w:t>
      </w:r>
      <w:proofErr w:type="gramEnd"/>
      <w:r w:rsidR="00A12B68" w:rsidRPr="002511EC">
        <w:rPr>
          <w:rFonts w:ascii="Book Antiqua" w:eastAsia="Book Antiqua" w:hAnsi="Book Antiqua" w:cs="Book Antiqua"/>
          <w:color w:val="000000"/>
          <w:vertAlign w:val="superscript"/>
        </w:rPr>
        <w:t>1,</w:t>
      </w:r>
      <w:r w:rsidRPr="002511EC">
        <w:rPr>
          <w:rFonts w:ascii="Book Antiqua" w:eastAsia="Book Antiqua" w:hAnsi="Book Antiqua" w:cs="Book Antiqua"/>
          <w:color w:val="000000"/>
          <w:vertAlign w:val="superscript"/>
        </w:rPr>
        <w:t>2]</w:t>
      </w:r>
      <w:r w:rsidRPr="002511EC">
        <w:rPr>
          <w:rFonts w:ascii="Book Antiqua" w:eastAsia="Book Antiqua" w:hAnsi="Book Antiqua" w:cs="Book Antiqua"/>
          <w:color w:val="000000"/>
        </w:rPr>
        <w:t xml:space="preserve">. According to the </w:t>
      </w:r>
      <w:r w:rsidR="00A12B68" w:rsidRPr="002511EC">
        <w:rPr>
          <w:rFonts w:ascii="Book Antiqua" w:eastAsia="Book Antiqua" w:hAnsi="Book Antiqua" w:cs="Book Antiqua"/>
          <w:color w:val="000000"/>
        </w:rPr>
        <w:t>World Health Organization</w:t>
      </w:r>
      <w:r w:rsidRPr="002511EC">
        <w:rPr>
          <w:rFonts w:ascii="Book Antiqua" w:eastAsia="Book Antiqua" w:hAnsi="Book Antiqua" w:cs="Book Antiqua"/>
          <w:color w:val="000000"/>
        </w:rPr>
        <w:t xml:space="preserve"> 2019 classification of </w:t>
      </w:r>
      <w:proofErr w:type="spellStart"/>
      <w:r w:rsidR="00A12B68" w:rsidRPr="002511EC">
        <w:rPr>
          <w:rFonts w:ascii="Book Antiqua" w:eastAsia="Book Antiqua" w:hAnsi="Book Antiqua" w:cs="Book Antiqua"/>
          <w:color w:val="000000"/>
        </w:rPr>
        <w:t>gastroenteropancreatic</w:t>
      </w:r>
      <w:proofErr w:type="spellEnd"/>
      <w:r w:rsidR="00A12B68" w:rsidRPr="002511EC">
        <w:rPr>
          <w:rFonts w:ascii="Book Antiqua" w:eastAsia="Book Antiqua" w:hAnsi="Book Antiqua" w:cs="Book Antiqua"/>
          <w:color w:val="000000"/>
        </w:rPr>
        <w:t xml:space="preserve"> </w:t>
      </w:r>
      <w:r w:rsidR="00A12B68" w:rsidRPr="002511EC">
        <w:rPr>
          <w:rFonts w:ascii="Book Antiqua" w:hAnsi="Book Antiqua" w:cs="Book Antiqua"/>
          <w:color w:val="000000"/>
          <w:lang w:eastAsia="zh-CN"/>
        </w:rPr>
        <w:t>NETs</w:t>
      </w:r>
      <w:r w:rsidRPr="002511EC">
        <w:rPr>
          <w:rFonts w:ascii="Book Antiqua" w:eastAsia="Book Antiqua" w:hAnsi="Book Antiqua" w:cs="Book Antiqua"/>
          <w:color w:val="000000"/>
        </w:rPr>
        <w:t xml:space="preserve">, NETs are divided into four grades: NET G1 (low grade), NET G2 (intermediate grade), NET G3 (high grade), and neuroendocrine carcinomas (NEC), based on mitotic count and Ki-67 index of the </w:t>
      </w:r>
      <w:proofErr w:type="gramStart"/>
      <w:r w:rsidRPr="002511EC">
        <w:rPr>
          <w:rFonts w:ascii="Book Antiqua" w:eastAsia="Book Antiqua" w:hAnsi="Book Antiqua" w:cs="Book Antiqua"/>
          <w:color w:val="000000"/>
        </w:rPr>
        <w:t>tumor</w:t>
      </w:r>
      <w:r w:rsidR="00E45FF5" w:rsidRPr="002511EC">
        <w:rPr>
          <w:rFonts w:ascii="Book Antiqua" w:eastAsia="Book Antiqua" w:hAnsi="Book Antiqua" w:cs="Book Antiqua"/>
          <w:color w:val="000000"/>
          <w:vertAlign w:val="superscript"/>
        </w:rPr>
        <w:t>[</w:t>
      </w:r>
      <w:proofErr w:type="gramEnd"/>
      <w:r w:rsidR="00E45FF5" w:rsidRPr="002511EC">
        <w:rPr>
          <w:rFonts w:ascii="Book Antiqua" w:eastAsia="Book Antiqua" w:hAnsi="Book Antiqua" w:cs="Book Antiqua"/>
          <w:color w:val="000000"/>
          <w:vertAlign w:val="superscript"/>
        </w:rPr>
        <w:t>3,</w:t>
      </w:r>
      <w:r w:rsidRPr="002511EC">
        <w:rPr>
          <w:rFonts w:ascii="Book Antiqua" w:eastAsia="Book Antiqua" w:hAnsi="Book Antiqua" w:cs="Book Antiqua"/>
          <w:color w:val="000000"/>
          <w:vertAlign w:val="superscript"/>
        </w:rPr>
        <w:t>4]</w:t>
      </w:r>
      <w:r w:rsidRPr="002511EC">
        <w:rPr>
          <w:rFonts w:ascii="Book Antiqua" w:eastAsia="Book Antiqua" w:hAnsi="Book Antiqua" w:cs="Book Antiqua"/>
          <w:color w:val="000000"/>
        </w:rPr>
        <w:t xml:space="preserve">. More than 80% of hepatic </w:t>
      </w:r>
      <w:r w:rsidR="00680017" w:rsidRPr="002511EC">
        <w:rPr>
          <w:rFonts w:ascii="Book Antiqua" w:eastAsia="Book Antiqua" w:hAnsi="Book Antiqua" w:cs="Book Antiqua"/>
          <w:color w:val="000000"/>
        </w:rPr>
        <w:t>NETs</w:t>
      </w:r>
      <w:r w:rsidR="00680017" w:rsidRPr="002511EC" w:rsidDel="00680017">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are metastatic for the dual blood supply to the liver provides an advantage for tumor metastasis to the liver. The most common primary site of metastatic hepatic </w:t>
      </w:r>
      <w:r w:rsidR="00680017" w:rsidRPr="002511EC">
        <w:rPr>
          <w:rFonts w:ascii="Book Antiqua" w:eastAsia="Book Antiqua" w:hAnsi="Book Antiqua" w:cs="Book Antiqua"/>
          <w:color w:val="000000"/>
        </w:rPr>
        <w:t>NETs</w:t>
      </w:r>
      <w:r w:rsidR="00680017" w:rsidRPr="002511EC" w:rsidDel="00680017">
        <w:rPr>
          <w:rFonts w:ascii="Book Antiqua" w:eastAsia="Book Antiqua" w:hAnsi="Book Antiqua" w:cs="Book Antiqua"/>
          <w:color w:val="000000"/>
        </w:rPr>
        <w:t xml:space="preserve"> </w:t>
      </w:r>
      <w:r w:rsidRPr="002511EC">
        <w:rPr>
          <w:rFonts w:ascii="Book Antiqua" w:eastAsia="Book Antiqua" w:hAnsi="Book Antiqua" w:cs="Book Antiqua"/>
          <w:color w:val="000000"/>
        </w:rPr>
        <w:t>is the lungs (44%), followed by the pancreas (19%) and the small intestine (8%</w:t>
      </w:r>
      <w:proofErr w:type="gramStart"/>
      <w:r w:rsidRPr="002511EC">
        <w:rPr>
          <w:rFonts w:ascii="Book Antiqua" w:eastAsia="Book Antiqua" w:hAnsi="Book Antiqua" w:cs="Book Antiqua"/>
          <w:color w:val="000000"/>
        </w:rPr>
        <w:t>)</w:t>
      </w:r>
      <w:r w:rsidRPr="002511EC">
        <w:rPr>
          <w:rFonts w:ascii="Book Antiqua" w:eastAsia="Book Antiqua" w:hAnsi="Book Antiqua" w:cs="Book Antiqua"/>
          <w:color w:val="000000"/>
          <w:vertAlign w:val="superscript"/>
        </w:rPr>
        <w:t>[</w:t>
      </w:r>
      <w:proofErr w:type="gramEnd"/>
      <w:r w:rsidRPr="002511EC">
        <w:rPr>
          <w:rFonts w:ascii="Book Antiqua" w:eastAsia="Book Antiqua" w:hAnsi="Book Antiqua" w:cs="Book Antiqua"/>
          <w:color w:val="000000"/>
          <w:vertAlign w:val="superscript"/>
        </w:rPr>
        <w:t>5]</w:t>
      </w:r>
      <w:r w:rsidRPr="002511EC">
        <w:rPr>
          <w:rFonts w:ascii="Book Antiqua" w:eastAsia="Book Antiqua" w:hAnsi="Book Antiqua" w:cs="Book Antiqua"/>
          <w:color w:val="000000"/>
        </w:rPr>
        <w:t>.</w:t>
      </w:r>
    </w:p>
    <w:p w14:paraId="37DEB2C0" w14:textId="2B88B914" w:rsidR="00E461F2" w:rsidRPr="002511EC" w:rsidRDefault="007019EF" w:rsidP="002511EC">
      <w:pPr>
        <w:adjustRightInd w:val="0"/>
        <w:snapToGrid w:val="0"/>
        <w:spacing w:line="360" w:lineRule="auto"/>
        <w:ind w:firstLineChars="100" w:firstLine="240"/>
        <w:jc w:val="both"/>
        <w:rPr>
          <w:rFonts w:ascii="Book Antiqua" w:hAnsi="Book Antiqua"/>
          <w:lang w:eastAsia="zh-CN"/>
        </w:rPr>
      </w:pPr>
      <w:r w:rsidRPr="002511EC">
        <w:rPr>
          <w:rFonts w:ascii="Book Antiqua" w:eastAsia="Book Antiqua" w:hAnsi="Book Antiqua" w:cs="Book Antiqua"/>
          <w:color w:val="000000"/>
        </w:rPr>
        <w:t xml:space="preserve">However, primary hepatic </w:t>
      </w:r>
      <w:r w:rsidR="00042365" w:rsidRPr="002511EC">
        <w:rPr>
          <w:rFonts w:ascii="Book Antiqua" w:hAnsi="Book Antiqua" w:cs="Book Antiqua"/>
          <w:color w:val="000000"/>
          <w:lang w:eastAsia="zh-CN"/>
        </w:rPr>
        <w:t>NETs</w:t>
      </w:r>
      <w:r w:rsidRPr="002511EC">
        <w:rPr>
          <w:rFonts w:ascii="Book Antiqua" w:eastAsia="Book Antiqua" w:hAnsi="Book Antiqua" w:cs="Book Antiqua"/>
          <w:color w:val="000000"/>
        </w:rPr>
        <w:t xml:space="preserve"> (PHNETs), which were first reported by Edmonson in 1958, are extremely rare and account for only 0.3% of all NETs</w:t>
      </w:r>
      <w:r w:rsidR="00E461F2" w:rsidRPr="002511EC">
        <w:rPr>
          <w:rFonts w:ascii="Book Antiqua" w:eastAsia="Book Antiqua" w:hAnsi="Book Antiqua" w:cs="Book Antiqua"/>
          <w:color w:val="000000"/>
          <w:vertAlign w:val="superscript"/>
        </w:rPr>
        <w:t>[6,</w:t>
      </w:r>
      <w:r w:rsidRPr="002511EC">
        <w:rPr>
          <w:rFonts w:ascii="Book Antiqua" w:eastAsia="Book Antiqua" w:hAnsi="Book Antiqua" w:cs="Book Antiqua"/>
          <w:color w:val="000000"/>
          <w:vertAlign w:val="superscript"/>
        </w:rPr>
        <w:t>7]</w:t>
      </w:r>
      <w:r w:rsidRPr="002511EC">
        <w:rPr>
          <w:rFonts w:ascii="Book Antiqua" w:eastAsia="Book Antiqua" w:hAnsi="Book Antiqua" w:cs="Book Antiqua"/>
          <w:color w:val="000000"/>
        </w:rPr>
        <w:t xml:space="preserve">. Furthermore, there are less than 150 PHNET cases described in English-language articles because of the low </w:t>
      </w:r>
      <w:proofErr w:type="gramStart"/>
      <w:r w:rsidRPr="002511EC">
        <w:rPr>
          <w:rFonts w:ascii="Book Antiqua" w:eastAsia="Book Antiqua" w:hAnsi="Book Antiqua" w:cs="Book Antiqua"/>
          <w:color w:val="000000"/>
        </w:rPr>
        <w:t>incidence</w:t>
      </w:r>
      <w:r w:rsidRPr="002511EC">
        <w:rPr>
          <w:rFonts w:ascii="Book Antiqua" w:eastAsia="Book Antiqua" w:hAnsi="Book Antiqua" w:cs="Book Antiqua"/>
          <w:color w:val="000000"/>
          <w:vertAlign w:val="superscript"/>
        </w:rPr>
        <w:t>[</w:t>
      </w:r>
      <w:proofErr w:type="gramEnd"/>
      <w:r w:rsidRPr="002511EC">
        <w:rPr>
          <w:rFonts w:ascii="Book Antiqua" w:eastAsia="Book Antiqua" w:hAnsi="Book Antiqua" w:cs="Book Antiqua"/>
          <w:color w:val="000000"/>
          <w:vertAlign w:val="superscript"/>
        </w:rPr>
        <w:t>8]</w:t>
      </w:r>
      <w:r w:rsidRPr="002511EC">
        <w:rPr>
          <w:rFonts w:ascii="Book Antiqua" w:eastAsia="Book Antiqua" w:hAnsi="Book Antiqua" w:cs="Book Antiqua"/>
          <w:color w:val="000000"/>
        </w:rPr>
        <w:t>. Case reports comprise a large proportion of these articles. The longer-term, large</w:t>
      </w:r>
      <w:r w:rsidR="00680017">
        <w:rPr>
          <w:rFonts w:ascii="Book Antiqua" w:eastAsia="Book Antiqua" w:hAnsi="Book Antiqua" w:cs="Book Antiqua"/>
          <w:color w:val="000000"/>
        </w:rPr>
        <w:t>r</w:t>
      </w:r>
      <w:r w:rsidRPr="002511EC">
        <w:rPr>
          <w:rFonts w:ascii="Book Antiqua" w:eastAsia="Book Antiqua" w:hAnsi="Book Antiqua" w:cs="Book Antiqua"/>
          <w:color w:val="000000"/>
        </w:rPr>
        <w:t xml:space="preserve"> sample multi-center studies are urgently needed to figure out </w:t>
      </w:r>
      <w:r w:rsidR="00680017">
        <w:rPr>
          <w:rFonts w:ascii="Book Antiqua" w:eastAsia="Book Antiqua" w:hAnsi="Book Antiqua" w:cs="Book Antiqua"/>
          <w:color w:val="000000"/>
        </w:rPr>
        <w:t>their</w:t>
      </w:r>
      <w:r w:rsidR="00680017"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clinicopathological</w:t>
      </w:r>
      <w:proofErr w:type="spellEnd"/>
      <w:r w:rsidRPr="002511EC">
        <w:rPr>
          <w:rFonts w:ascii="Book Antiqua" w:eastAsia="Book Antiqua" w:hAnsi="Book Antiqua" w:cs="Book Antiqua"/>
          <w:color w:val="000000"/>
        </w:rPr>
        <w:t xml:space="preserve"> features and prognostic factors, </w:t>
      </w:r>
      <w:r w:rsidR="00680017">
        <w:rPr>
          <w:rFonts w:ascii="Book Antiqua" w:eastAsia="Book Antiqua" w:hAnsi="Book Antiqua" w:cs="Book Antiqua"/>
          <w:color w:val="000000"/>
        </w:rPr>
        <w:t xml:space="preserve">and </w:t>
      </w:r>
      <w:r w:rsidRPr="002511EC">
        <w:rPr>
          <w:rFonts w:ascii="Book Antiqua" w:eastAsia="Book Antiqua" w:hAnsi="Book Antiqua" w:cs="Book Antiqua"/>
          <w:color w:val="000000"/>
        </w:rPr>
        <w:t>finally facilitate the</w:t>
      </w:r>
      <w:r w:rsidR="00680017">
        <w:rPr>
          <w:rFonts w:ascii="Book Antiqua" w:eastAsia="Book Antiqua" w:hAnsi="Book Antiqua" w:cs="Book Antiqua"/>
          <w:color w:val="000000"/>
        </w:rPr>
        <w:t>ir</w:t>
      </w:r>
      <w:r w:rsidRPr="002511EC">
        <w:rPr>
          <w:rFonts w:ascii="Book Antiqua" w:eastAsia="Book Antiqua" w:hAnsi="Book Antiqua" w:cs="Book Antiqua"/>
          <w:color w:val="000000"/>
        </w:rPr>
        <w:t xml:space="preserve"> diagnosis and treatment.</w:t>
      </w:r>
    </w:p>
    <w:p w14:paraId="7C03EF96" w14:textId="3195AFBF" w:rsidR="00A77B3E" w:rsidRPr="002511EC" w:rsidRDefault="007019EF" w:rsidP="002511EC">
      <w:pPr>
        <w:adjustRightInd w:val="0"/>
        <w:snapToGrid w:val="0"/>
        <w:spacing w:line="360" w:lineRule="auto"/>
        <w:ind w:firstLineChars="100" w:firstLine="240"/>
        <w:jc w:val="both"/>
        <w:rPr>
          <w:rFonts w:ascii="Book Antiqua" w:hAnsi="Book Antiqua"/>
        </w:rPr>
      </w:pPr>
      <w:r w:rsidRPr="002511EC">
        <w:rPr>
          <w:rFonts w:ascii="Book Antiqua" w:eastAsia="Book Antiqua" w:hAnsi="Book Antiqua" w:cs="Book Antiqua"/>
          <w:color w:val="000000"/>
        </w:rPr>
        <w:t xml:space="preserve">In this study, we </w:t>
      </w:r>
      <w:r w:rsidR="00680017" w:rsidRPr="002511EC">
        <w:rPr>
          <w:rFonts w:ascii="Book Antiqua" w:eastAsia="Book Antiqua" w:hAnsi="Book Antiqua" w:cs="Book Antiqua"/>
          <w:color w:val="000000"/>
        </w:rPr>
        <w:t>stud</w:t>
      </w:r>
      <w:r w:rsidR="00680017">
        <w:rPr>
          <w:rFonts w:ascii="Book Antiqua" w:eastAsia="Book Antiqua" w:hAnsi="Book Antiqua" w:cs="Book Antiqua"/>
          <w:color w:val="000000"/>
        </w:rPr>
        <w:t>ied</w:t>
      </w:r>
      <w:r w:rsidR="00680017"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the </w:t>
      </w:r>
      <w:proofErr w:type="spellStart"/>
      <w:r w:rsidRPr="002511EC">
        <w:rPr>
          <w:rFonts w:ascii="Book Antiqua" w:eastAsia="Book Antiqua" w:hAnsi="Book Antiqua" w:cs="Book Antiqua"/>
          <w:color w:val="000000"/>
        </w:rPr>
        <w:t>clinicopathological</w:t>
      </w:r>
      <w:proofErr w:type="spellEnd"/>
      <w:r w:rsidRPr="002511EC">
        <w:rPr>
          <w:rFonts w:ascii="Book Antiqua" w:eastAsia="Book Antiqua" w:hAnsi="Book Antiqua" w:cs="Book Antiqua"/>
          <w:color w:val="000000"/>
        </w:rPr>
        <w:t xml:space="preserve"> characteristics of 40 patients with a definite diagnosis of PHNET. The various therapies used to treat these patients and corresponding outcomes </w:t>
      </w:r>
      <w:r w:rsidR="00680017">
        <w:rPr>
          <w:rFonts w:ascii="Book Antiqua" w:eastAsia="Book Antiqua" w:hAnsi="Book Antiqua" w:cs="Book Antiqua"/>
          <w:color w:val="000000"/>
        </w:rPr>
        <w:t>were also explored</w:t>
      </w:r>
      <w:r w:rsidRPr="002511EC">
        <w:rPr>
          <w:rFonts w:ascii="Book Antiqua" w:eastAsia="Book Antiqua" w:hAnsi="Book Antiqua" w:cs="Book Antiqua"/>
          <w:color w:val="000000"/>
        </w:rPr>
        <w:t xml:space="preserve"> in this article, and survival analysis was utilized to </w:t>
      </w:r>
      <w:r w:rsidR="00680017">
        <w:rPr>
          <w:rFonts w:ascii="Book Antiqua" w:eastAsia="Book Antiqua" w:hAnsi="Book Antiqua" w:cs="Book Antiqua"/>
          <w:color w:val="000000"/>
        </w:rPr>
        <w:t xml:space="preserve">identify </w:t>
      </w:r>
      <w:r w:rsidRPr="002511EC">
        <w:rPr>
          <w:rFonts w:ascii="Book Antiqua" w:eastAsia="Book Antiqua" w:hAnsi="Book Antiqua" w:cs="Book Antiqua"/>
          <w:color w:val="000000"/>
        </w:rPr>
        <w:t>specific prognostic risk factors, finally making further improvement in treatments and outcomes.</w:t>
      </w:r>
    </w:p>
    <w:p w14:paraId="3E0B37F7" w14:textId="77777777" w:rsidR="00A77B3E" w:rsidRPr="002511EC" w:rsidRDefault="00A77B3E" w:rsidP="002511EC">
      <w:pPr>
        <w:adjustRightInd w:val="0"/>
        <w:snapToGrid w:val="0"/>
        <w:spacing w:line="360" w:lineRule="auto"/>
        <w:jc w:val="both"/>
        <w:rPr>
          <w:rFonts w:ascii="Book Antiqua" w:hAnsi="Book Antiqua"/>
        </w:rPr>
      </w:pPr>
    </w:p>
    <w:p w14:paraId="4F6EDCEA"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color w:val="000000"/>
          <w:u w:val="single"/>
        </w:rPr>
        <w:t>MATERIALS AND METHODS</w:t>
      </w:r>
    </w:p>
    <w:p w14:paraId="6B1DE335" w14:textId="77777777" w:rsidR="00A77B3E" w:rsidRPr="002511EC" w:rsidRDefault="007019EF" w:rsidP="002511EC">
      <w:pPr>
        <w:adjustRightInd w:val="0"/>
        <w:snapToGrid w:val="0"/>
        <w:spacing w:line="360" w:lineRule="auto"/>
        <w:jc w:val="both"/>
        <w:rPr>
          <w:rFonts w:ascii="Book Antiqua" w:hAnsi="Book Antiqua"/>
          <w:i/>
        </w:rPr>
      </w:pPr>
      <w:r w:rsidRPr="002511EC">
        <w:rPr>
          <w:rFonts w:ascii="Book Antiqua" w:eastAsia="Book Antiqua" w:hAnsi="Book Antiqua" w:cs="Book Antiqua"/>
          <w:b/>
          <w:bCs/>
          <w:i/>
          <w:color w:val="000000"/>
        </w:rPr>
        <w:t>General information</w:t>
      </w:r>
    </w:p>
    <w:p w14:paraId="74A25F2A" w14:textId="1596C199" w:rsidR="00A77B3E" w:rsidRPr="002511EC" w:rsidRDefault="007019EF" w:rsidP="002511EC">
      <w:pPr>
        <w:adjustRightInd w:val="0"/>
        <w:snapToGrid w:val="0"/>
        <w:spacing w:line="360" w:lineRule="auto"/>
        <w:jc w:val="both"/>
        <w:rPr>
          <w:rFonts w:ascii="Book Antiqua" w:hAnsi="Book Antiqua" w:cs="Book Antiqua"/>
          <w:color w:val="000000"/>
          <w:lang w:eastAsia="zh-CN"/>
        </w:rPr>
      </w:pPr>
      <w:r w:rsidRPr="002511EC">
        <w:rPr>
          <w:rFonts w:ascii="Book Antiqua" w:eastAsia="Book Antiqua" w:hAnsi="Book Antiqua" w:cs="Book Antiqua"/>
          <w:color w:val="000000"/>
        </w:rPr>
        <w:t>We retrospectively analyzed the clinical data, image features, treatments, outcomes</w:t>
      </w:r>
      <w:r w:rsidR="00680017">
        <w:rPr>
          <w:rFonts w:ascii="Book Antiqua" w:eastAsia="Book Antiqua" w:hAnsi="Book Antiqua" w:cs="Book Antiqua"/>
          <w:color w:val="000000"/>
        </w:rPr>
        <w:t>,</w:t>
      </w:r>
      <w:r w:rsidRPr="002511EC">
        <w:rPr>
          <w:rFonts w:ascii="Book Antiqua" w:eastAsia="Book Antiqua" w:hAnsi="Book Antiqua" w:cs="Book Antiqua"/>
          <w:color w:val="000000"/>
        </w:rPr>
        <w:t xml:space="preserve"> and immunohistochemistry results of 40 patients with a definite diagnosis of PHNET who </w:t>
      </w:r>
      <w:r w:rsidRPr="002511EC">
        <w:rPr>
          <w:rFonts w:ascii="Book Antiqua" w:eastAsia="Book Antiqua" w:hAnsi="Book Antiqua" w:cs="Book Antiqua"/>
          <w:color w:val="000000"/>
        </w:rPr>
        <w:lastRenderedPageBreak/>
        <w:t>were admitted to The First Affiliated Hospital of Zhengzhou University from January 2014 to November 2019. The patients</w:t>
      </w:r>
      <w:r w:rsidR="00680017">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consisted </w:t>
      </w:r>
      <w:r w:rsidR="00680017">
        <w:rPr>
          <w:rFonts w:ascii="Book Antiqua" w:eastAsia="Book Antiqua" w:hAnsi="Book Antiqua" w:cs="Book Antiqua"/>
          <w:color w:val="000000"/>
        </w:rPr>
        <w:t xml:space="preserve">of </w:t>
      </w:r>
      <w:r w:rsidRPr="002511EC">
        <w:rPr>
          <w:rFonts w:ascii="Book Antiqua" w:eastAsia="Book Antiqua" w:hAnsi="Book Antiqua" w:cs="Book Antiqua"/>
          <w:color w:val="000000"/>
        </w:rPr>
        <w:t xml:space="preserve">30 </w:t>
      </w:r>
      <w:r w:rsidR="00680017">
        <w:rPr>
          <w:rFonts w:ascii="Book Antiqua" w:eastAsia="Book Antiqua" w:hAnsi="Book Antiqua" w:cs="Book Antiqua"/>
          <w:color w:val="000000"/>
        </w:rPr>
        <w:t xml:space="preserve">with </w:t>
      </w:r>
      <w:r w:rsidRPr="002511EC">
        <w:rPr>
          <w:rFonts w:ascii="Book Antiqua" w:eastAsia="Book Antiqua" w:hAnsi="Book Antiqua" w:cs="Book Antiqua"/>
          <w:color w:val="000000"/>
        </w:rPr>
        <w:t xml:space="preserve">NETs (4 cases </w:t>
      </w:r>
      <w:r w:rsidR="00680017">
        <w:rPr>
          <w:rFonts w:ascii="Book Antiqua" w:eastAsia="Book Antiqua" w:hAnsi="Book Antiqua" w:cs="Book Antiqua"/>
          <w:color w:val="000000"/>
        </w:rPr>
        <w:t xml:space="preserve">of </w:t>
      </w:r>
      <w:r w:rsidRPr="002511EC">
        <w:rPr>
          <w:rFonts w:ascii="Book Antiqua" w:eastAsia="Book Antiqua" w:hAnsi="Book Antiqua" w:cs="Book Antiqua"/>
          <w:color w:val="000000"/>
        </w:rPr>
        <w:t xml:space="preserve">G1, 21 cases </w:t>
      </w:r>
      <w:r w:rsidR="00680017">
        <w:rPr>
          <w:rFonts w:ascii="Book Antiqua" w:eastAsia="Book Antiqua" w:hAnsi="Book Antiqua" w:cs="Book Antiqua"/>
          <w:color w:val="000000"/>
        </w:rPr>
        <w:t xml:space="preserve">of </w:t>
      </w:r>
      <w:r w:rsidRPr="002511EC">
        <w:rPr>
          <w:rFonts w:ascii="Book Antiqua" w:eastAsia="Book Antiqua" w:hAnsi="Book Antiqua" w:cs="Book Antiqua"/>
          <w:color w:val="000000"/>
        </w:rPr>
        <w:t xml:space="preserve">G2, and 5 cases </w:t>
      </w:r>
      <w:r w:rsidR="00680017">
        <w:rPr>
          <w:rFonts w:ascii="Book Antiqua" w:eastAsia="Book Antiqua" w:hAnsi="Book Antiqua" w:cs="Book Antiqua"/>
          <w:color w:val="000000"/>
        </w:rPr>
        <w:t xml:space="preserve">of </w:t>
      </w:r>
      <w:r w:rsidRPr="002511EC">
        <w:rPr>
          <w:rFonts w:ascii="Book Antiqua" w:eastAsia="Book Antiqua" w:hAnsi="Book Antiqua" w:cs="Book Antiqua"/>
          <w:color w:val="000000"/>
        </w:rPr>
        <w:t xml:space="preserve">G3) and 10 </w:t>
      </w:r>
      <w:r w:rsidR="00680017">
        <w:rPr>
          <w:rFonts w:ascii="Book Antiqua" w:eastAsia="Book Antiqua" w:hAnsi="Book Antiqua" w:cs="Book Antiqua"/>
          <w:color w:val="000000"/>
        </w:rPr>
        <w:t xml:space="preserve">with </w:t>
      </w:r>
      <w:r w:rsidRPr="002511EC">
        <w:rPr>
          <w:rFonts w:ascii="Book Antiqua" w:eastAsia="Book Antiqua" w:hAnsi="Book Antiqua" w:cs="Book Antiqua"/>
          <w:color w:val="000000"/>
        </w:rPr>
        <w:t>NECs. None of the described patients had a history of long-term drinking or hepatitis. There were 18 males (45.0%) and 22 females (55.0%). The mean age was 51.35</w:t>
      </w:r>
      <w:r w:rsidR="0098758C" w:rsidRPr="002511EC">
        <w:rPr>
          <w:rFonts w:ascii="Book Antiqua" w:hAnsi="Book Antiqua" w:cs="Book Antiqua"/>
          <w:color w:val="000000"/>
          <w:lang w:eastAsia="zh-CN"/>
        </w:rPr>
        <w:t xml:space="preserve"> </w:t>
      </w:r>
      <w:r w:rsidRPr="002511EC">
        <w:rPr>
          <w:rFonts w:ascii="Book Antiqua" w:eastAsia="Book Antiqua" w:hAnsi="Book Antiqua" w:cs="Book Antiqua"/>
          <w:color w:val="000000"/>
        </w:rPr>
        <w:t>±</w:t>
      </w:r>
      <w:r w:rsidR="0098758C" w:rsidRPr="002511EC">
        <w:rPr>
          <w:rFonts w:ascii="Book Antiqua" w:hAnsi="Book Antiqua" w:cs="Book Antiqua"/>
          <w:color w:val="000000"/>
          <w:lang w:eastAsia="zh-CN"/>
        </w:rPr>
        <w:t xml:space="preserve"> </w:t>
      </w:r>
      <w:r w:rsidRPr="002511EC">
        <w:rPr>
          <w:rFonts w:ascii="Book Antiqua" w:eastAsia="Book Antiqua" w:hAnsi="Book Antiqua" w:cs="Book Antiqua"/>
          <w:color w:val="000000"/>
        </w:rPr>
        <w:t xml:space="preserve">12.52 years old (range from 26 to 73 years old); 50.0% of the patients were over 50 years old. The group-based parameters </w:t>
      </w:r>
      <w:r w:rsidR="00680017">
        <w:rPr>
          <w:rFonts w:ascii="Book Antiqua" w:eastAsia="Book Antiqua" w:hAnsi="Book Antiqua" w:cs="Book Antiqua"/>
          <w:color w:val="000000"/>
        </w:rPr>
        <w:t xml:space="preserve">are </w:t>
      </w:r>
      <w:r w:rsidRPr="002511EC">
        <w:rPr>
          <w:rFonts w:ascii="Book Antiqua" w:eastAsia="Book Antiqua" w:hAnsi="Book Antiqua" w:cs="Book Antiqua"/>
          <w:color w:val="000000"/>
        </w:rPr>
        <w:t>described in Table 1</w:t>
      </w:r>
      <w:r w:rsidRPr="002511EC">
        <w:rPr>
          <w:rFonts w:ascii="Book Antiqua" w:eastAsia="Book Antiqua" w:hAnsi="Book Antiqua" w:cs="Book Antiqua"/>
          <w:b/>
          <w:bCs/>
          <w:color w:val="000000"/>
        </w:rPr>
        <w:t>,</w:t>
      </w:r>
      <w:r w:rsidRPr="002511EC">
        <w:rPr>
          <w:rFonts w:ascii="Book Antiqua" w:eastAsia="Book Antiqua" w:hAnsi="Book Antiqua" w:cs="Book Antiqua"/>
          <w:color w:val="000000"/>
        </w:rPr>
        <w:t xml:space="preserve"> and correlation of tumor grade with clinicopathological characteristics was detected by Pearson</w:t>
      </w:r>
      <w:r w:rsidR="0098758C" w:rsidRPr="002511EC">
        <w:rPr>
          <w:rFonts w:ascii="Book Antiqua" w:hAnsi="Book Antiqua" w:cs="Book Antiqua"/>
          <w:color w:val="000000"/>
          <w:lang w:eastAsia="zh-CN"/>
        </w:rPr>
        <w:t xml:space="preserve"> </w:t>
      </w:r>
      <w:r w:rsidR="0098758C" w:rsidRPr="002511EC">
        <w:rPr>
          <w:rFonts w:ascii="Book Antiqua" w:eastAsia="Book Antiqua" w:hAnsi="Book Antiqua" w:cs="Book Antiqua"/>
          <w:i/>
          <w:color w:val="000000"/>
        </w:rPr>
        <w:t>χ</w:t>
      </w:r>
      <w:r w:rsidR="0098758C" w:rsidRPr="002511EC">
        <w:rPr>
          <w:rFonts w:ascii="Book Antiqua" w:eastAsia="Book Antiqua" w:hAnsi="Book Antiqua" w:cs="Book Antiqua"/>
          <w:color w:val="000000"/>
          <w:vertAlign w:val="superscript"/>
        </w:rPr>
        <w:t>2</w:t>
      </w:r>
      <w:r w:rsidRPr="002511EC">
        <w:rPr>
          <w:rFonts w:ascii="Book Antiqua" w:eastAsia="Book Antiqua" w:hAnsi="Book Antiqua" w:cs="Book Antiqua"/>
          <w:color w:val="000000"/>
        </w:rPr>
        <w:t xml:space="preserve"> test (</w:t>
      </w:r>
      <w:r w:rsidRPr="002511EC">
        <w:rPr>
          <w:rFonts w:ascii="Book Antiqua" w:eastAsia="Book Antiqua" w:hAnsi="Book Antiqua" w:cs="Book Antiqua"/>
          <w:bCs/>
          <w:color w:val="000000"/>
        </w:rPr>
        <w:t>Table 1</w:t>
      </w:r>
      <w:r w:rsidRPr="002511EC">
        <w:rPr>
          <w:rFonts w:ascii="Book Antiqua" w:eastAsia="Book Antiqua" w:hAnsi="Book Antiqua" w:cs="Book Antiqua"/>
          <w:color w:val="000000"/>
        </w:rPr>
        <w:t>).</w:t>
      </w:r>
    </w:p>
    <w:p w14:paraId="03252F1F" w14:textId="77777777" w:rsidR="0098758C" w:rsidRPr="002511EC" w:rsidRDefault="0098758C" w:rsidP="002511EC">
      <w:pPr>
        <w:adjustRightInd w:val="0"/>
        <w:snapToGrid w:val="0"/>
        <w:spacing w:line="360" w:lineRule="auto"/>
        <w:jc w:val="both"/>
        <w:rPr>
          <w:rFonts w:ascii="Book Antiqua" w:hAnsi="Book Antiqua"/>
          <w:lang w:eastAsia="zh-CN"/>
        </w:rPr>
      </w:pPr>
    </w:p>
    <w:p w14:paraId="1429B24A" w14:textId="62F09268" w:rsidR="00A77B3E" w:rsidRPr="002511EC" w:rsidRDefault="007019EF" w:rsidP="002511EC">
      <w:pPr>
        <w:adjustRightInd w:val="0"/>
        <w:snapToGrid w:val="0"/>
        <w:spacing w:line="360" w:lineRule="auto"/>
        <w:jc w:val="both"/>
        <w:rPr>
          <w:rFonts w:ascii="Book Antiqua" w:hAnsi="Book Antiqua"/>
          <w:i/>
        </w:rPr>
      </w:pPr>
      <w:r w:rsidRPr="002511EC">
        <w:rPr>
          <w:rFonts w:ascii="Book Antiqua" w:eastAsia="Book Antiqua" w:hAnsi="Book Antiqua" w:cs="Book Antiqua"/>
          <w:b/>
          <w:bCs/>
          <w:i/>
          <w:color w:val="000000"/>
        </w:rPr>
        <w:t xml:space="preserve">Diagnostic </w:t>
      </w:r>
      <w:r w:rsidR="0098758C" w:rsidRPr="002511EC">
        <w:rPr>
          <w:rFonts w:ascii="Book Antiqua" w:eastAsia="Book Antiqua" w:hAnsi="Book Antiqua" w:cs="Book Antiqua"/>
          <w:b/>
          <w:bCs/>
          <w:i/>
          <w:color w:val="000000"/>
        </w:rPr>
        <w:t xml:space="preserve">criteria </w:t>
      </w:r>
      <w:r w:rsidRPr="002511EC">
        <w:rPr>
          <w:rFonts w:ascii="Book Antiqua" w:eastAsia="Book Antiqua" w:hAnsi="Book Antiqua" w:cs="Book Antiqua"/>
          <w:b/>
          <w:bCs/>
          <w:i/>
          <w:color w:val="000000"/>
        </w:rPr>
        <w:t xml:space="preserve">and </w:t>
      </w:r>
      <w:r w:rsidR="0098758C" w:rsidRPr="002511EC">
        <w:rPr>
          <w:rFonts w:ascii="Book Antiqua" w:eastAsia="Book Antiqua" w:hAnsi="Book Antiqua" w:cs="Book Antiqua"/>
          <w:b/>
          <w:bCs/>
          <w:i/>
          <w:color w:val="000000"/>
        </w:rPr>
        <w:t xml:space="preserve">confirmation </w:t>
      </w:r>
      <w:r w:rsidRPr="002511EC">
        <w:rPr>
          <w:rFonts w:ascii="Book Antiqua" w:eastAsia="Book Antiqua" w:hAnsi="Book Antiqua" w:cs="Book Antiqua"/>
          <w:b/>
          <w:bCs/>
          <w:i/>
          <w:color w:val="000000"/>
        </w:rPr>
        <w:t>of PHNETs</w:t>
      </w:r>
    </w:p>
    <w:p w14:paraId="1EA9873E" w14:textId="538DBF08" w:rsidR="00A77B3E" w:rsidRPr="002511EC" w:rsidRDefault="007019EF" w:rsidP="002511EC">
      <w:pPr>
        <w:adjustRightInd w:val="0"/>
        <w:snapToGrid w:val="0"/>
        <w:spacing w:line="360" w:lineRule="auto"/>
        <w:jc w:val="both"/>
        <w:rPr>
          <w:rFonts w:ascii="Book Antiqua" w:hAnsi="Book Antiqua" w:cs="Book Antiqua"/>
          <w:color w:val="000000"/>
          <w:lang w:eastAsia="zh-CN"/>
        </w:rPr>
      </w:pPr>
      <w:r w:rsidRPr="002511EC">
        <w:rPr>
          <w:rFonts w:ascii="Book Antiqua" w:eastAsia="Book Antiqua" w:hAnsi="Book Antiqua" w:cs="Book Antiqua"/>
          <w:color w:val="000000"/>
        </w:rPr>
        <w:t xml:space="preserve">Enhanced </w:t>
      </w:r>
      <w:r w:rsidR="007C01F7" w:rsidRPr="002511EC">
        <w:rPr>
          <w:rFonts w:ascii="Book Antiqua" w:eastAsia="Book Antiqua" w:hAnsi="Book Antiqua" w:cs="Book Antiqua"/>
          <w:color w:val="000000"/>
        </w:rPr>
        <w:t xml:space="preserve">computed tomography </w:t>
      </w:r>
      <w:r w:rsidRPr="002511EC">
        <w:rPr>
          <w:rFonts w:ascii="Book Antiqua" w:eastAsia="Book Antiqua" w:hAnsi="Book Antiqua" w:cs="Book Antiqua"/>
          <w:color w:val="000000"/>
        </w:rPr>
        <w:t>(</w:t>
      </w:r>
      <w:r w:rsidR="007C01F7" w:rsidRPr="002511EC">
        <w:rPr>
          <w:rFonts w:ascii="Book Antiqua" w:eastAsia="Book Antiqua" w:hAnsi="Book Antiqua" w:cs="Book Antiqua"/>
          <w:color w:val="000000"/>
        </w:rPr>
        <w:t>CT</w:t>
      </w:r>
      <w:r w:rsidRPr="002511EC">
        <w:rPr>
          <w:rFonts w:ascii="Book Antiqua" w:eastAsia="Book Antiqua" w:hAnsi="Book Antiqua" w:cs="Book Antiqua"/>
          <w:color w:val="000000"/>
        </w:rPr>
        <w:t xml:space="preserve">), </w:t>
      </w:r>
      <w:r w:rsidR="007C01F7" w:rsidRPr="002511EC">
        <w:rPr>
          <w:rFonts w:ascii="Book Antiqua" w:eastAsia="Book Antiqua" w:hAnsi="Book Antiqua" w:cs="Book Antiqua"/>
          <w:color w:val="000000"/>
        </w:rPr>
        <w:t xml:space="preserve">magnetic resonance imaging </w:t>
      </w:r>
      <w:r w:rsidRPr="002511EC">
        <w:rPr>
          <w:rFonts w:ascii="Book Antiqua" w:eastAsia="Book Antiqua" w:hAnsi="Book Antiqua" w:cs="Book Antiqua"/>
          <w:color w:val="000000"/>
        </w:rPr>
        <w:t>(</w:t>
      </w:r>
      <w:r w:rsidR="007C01F7" w:rsidRPr="002511EC">
        <w:rPr>
          <w:rFonts w:ascii="Book Antiqua" w:eastAsia="Book Antiqua" w:hAnsi="Book Antiqua" w:cs="Book Antiqua"/>
          <w:color w:val="000000"/>
        </w:rPr>
        <w:t>MRI</w:t>
      </w:r>
      <w:r w:rsidRPr="002511EC">
        <w:rPr>
          <w:rFonts w:ascii="Book Antiqua" w:eastAsia="Book Antiqua" w:hAnsi="Book Antiqua" w:cs="Book Antiqua"/>
          <w:color w:val="000000"/>
        </w:rPr>
        <w:t xml:space="preserve">), gastroenterological </w:t>
      </w:r>
      <w:r w:rsidR="00680017" w:rsidRPr="002511EC">
        <w:rPr>
          <w:rFonts w:ascii="Book Antiqua" w:eastAsia="Book Antiqua" w:hAnsi="Book Antiqua" w:cs="Book Antiqua"/>
          <w:color w:val="000000"/>
        </w:rPr>
        <w:t>endoscop</w:t>
      </w:r>
      <w:r w:rsidR="00680017">
        <w:rPr>
          <w:rFonts w:ascii="Book Antiqua" w:eastAsia="Book Antiqua" w:hAnsi="Book Antiqua" w:cs="Book Antiqua"/>
          <w:color w:val="000000"/>
        </w:rPr>
        <w:t>y</w:t>
      </w:r>
      <w:r w:rsidRPr="002511EC">
        <w:rPr>
          <w:rFonts w:ascii="Book Antiqua" w:eastAsia="Book Antiqua" w:hAnsi="Book Antiqua" w:cs="Book Antiqua"/>
          <w:color w:val="000000"/>
        </w:rPr>
        <w:t xml:space="preserve">, </w:t>
      </w:r>
      <w:r w:rsidR="007C01F7" w:rsidRPr="002511EC">
        <w:rPr>
          <w:rFonts w:ascii="Book Antiqua" w:eastAsia="Book Antiqua" w:hAnsi="Book Antiqua" w:cs="Book Antiqua"/>
          <w:color w:val="000000"/>
        </w:rPr>
        <w:t>positron emission tomography</w:t>
      </w:r>
      <w:r w:rsidR="007C01F7" w:rsidRPr="002511EC">
        <w:rPr>
          <w:rFonts w:ascii="Book Antiqua" w:hAnsi="Book Antiqua" w:cs="Book Antiqua"/>
          <w:color w:val="000000"/>
          <w:lang w:eastAsia="zh-CN"/>
        </w:rPr>
        <w:t>-CT</w:t>
      </w:r>
      <w:r w:rsidR="007C01F7"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w:t>
      </w:r>
      <w:r w:rsidR="007C01F7" w:rsidRPr="002511EC">
        <w:rPr>
          <w:rFonts w:ascii="Book Antiqua" w:eastAsia="Book Antiqua" w:hAnsi="Book Antiqua" w:cs="Book Antiqua"/>
          <w:color w:val="000000"/>
        </w:rPr>
        <w:t>PET-CT</w:t>
      </w:r>
      <w:r w:rsidRPr="002511EC">
        <w:rPr>
          <w:rFonts w:ascii="Book Antiqua" w:eastAsia="Book Antiqua" w:hAnsi="Book Antiqua" w:cs="Book Antiqua"/>
          <w:color w:val="000000"/>
        </w:rPr>
        <w:t>)</w:t>
      </w:r>
      <w:r w:rsidR="00680017">
        <w:rPr>
          <w:rFonts w:ascii="Book Antiqua" w:eastAsia="Book Antiqua" w:hAnsi="Book Antiqua" w:cs="Book Antiqua"/>
          <w:color w:val="000000"/>
        </w:rPr>
        <w:t>,</w:t>
      </w:r>
      <w:r w:rsidRPr="002511EC">
        <w:rPr>
          <w:rFonts w:ascii="Book Antiqua" w:eastAsia="Book Antiqua" w:hAnsi="Book Antiqua" w:cs="Book Antiqua"/>
          <w:color w:val="000000"/>
        </w:rPr>
        <w:t xml:space="preserve"> and/or somatostatin receptor antagonist </w:t>
      </w:r>
      <w:r w:rsidR="005E6C4F" w:rsidRPr="002511EC">
        <w:rPr>
          <w:rFonts w:ascii="Book Antiqua" w:eastAsia="Book Antiqua" w:hAnsi="Book Antiqua" w:cs="Book Antiqua"/>
          <w:color w:val="000000"/>
        </w:rPr>
        <w:t xml:space="preserve">single-photon emission </w:t>
      </w:r>
      <w:r w:rsidR="005E6C4F" w:rsidRPr="002511EC">
        <w:rPr>
          <w:rFonts w:ascii="Book Antiqua" w:hAnsi="Book Antiqua" w:cs="Book Antiqua"/>
          <w:color w:val="000000"/>
          <w:lang w:eastAsia="zh-CN"/>
        </w:rPr>
        <w:t xml:space="preserve">CT </w:t>
      </w:r>
      <w:r w:rsidRPr="002511EC">
        <w:rPr>
          <w:rFonts w:ascii="Book Antiqua" w:eastAsia="Book Antiqua" w:hAnsi="Book Antiqua" w:cs="Book Antiqua"/>
          <w:color w:val="000000"/>
        </w:rPr>
        <w:t>(</w:t>
      </w:r>
      <w:r w:rsidR="005E6C4F" w:rsidRPr="002511EC">
        <w:rPr>
          <w:rFonts w:ascii="Book Antiqua" w:eastAsia="Book Antiqua" w:hAnsi="Book Antiqua" w:cs="Book Antiqua"/>
          <w:color w:val="000000"/>
        </w:rPr>
        <w:t>SPECT</w:t>
      </w:r>
      <w:r w:rsidRPr="002511EC">
        <w:rPr>
          <w:rFonts w:ascii="Book Antiqua" w:eastAsia="Book Antiqua" w:hAnsi="Book Antiqua" w:cs="Book Antiqua"/>
          <w:color w:val="000000"/>
        </w:rPr>
        <w:t>) imaging were performed to rule out the possibility of extrahepatic primary lesions. Based on the histological and immunohistochemical examinations of the tumor tissue by liver needle biopsy, a primary liver neuroendocrine tumor diagnosis was made.</w:t>
      </w:r>
    </w:p>
    <w:p w14:paraId="18B12004" w14:textId="77777777" w:rsidR="005E6C4F" w:rsidRPr="002511EC" w:rsidRDefault="005E6C4F" w:rsidP="002511EC">
      <w:pPr>
        <w:adjustRightInd w:val="0"/>
        <w:snapToGrid w:val="0"/>
        <w:spacing w:line="360" w:lineRule="auto"/>
        <w:jc w:val="both"/>
        <w:rPr>
          <w:rFonts w:ascii="Book Antiqua" w:hAnsi="Book Antiqua"/>
          <w:lang w:eastAsia="zh-CN"/>
        </w:rPr>
      </w:pPr>
    </w:p>
    <w:p w14:paraId="68B61E80" w14:textId="77777777" w:rsidR="00A77B3E" w:rsidRPr="002511EC" w:rsidRDefault="007019EF" w:rsidP="002511EC">
      <w:pPr>
        <w:adjustRightInd w:val="0"/>
        <w:snapToGrid w:val="0"/>
        <w:spacing w:line="360" w:lineRule="auto"/>
        <w:jc w:val="both"/>
        <w:rPr>
          <w:rFonts w:ascii="Book Antiqua" w:hAnsi="Book Antiqua"/>
          <w:i/>
        </w:rPr>
      </w:pPr>
      <w:r w:rsidRPr="002511EC">
        <w:rPr>
          <w:rFonts w:ascii="Book Antiqua" w:eastAsia="Book Antiqua" w:hAnsi="Book Antiqua" w:cs="Book Antiqua"/>
          <w:b/>
          <w:bCs/>
          <w:i/>
          <w:color w:val="000000"/>
        </w:rPr>
        <w:t>Surgical treatment</w:t>
      </w:r>
    </w:p>
    <w:p w14:paraId="2DBD118F" w14:textId="77777777" w:rsidR="00A77B3E" w:rsidRPr="002511EC" w:rsidRDefault="007019EF" w:rsidP="002511EC">
      <w:pPr>
        <w:adjustRightInd w:val="0"/>
        <w:snapToGrid w:val="0"/>
        <w:spacing w:line="360" w:lineRule="auto"/>
        <w:jc w:val="both"/>
        <w:rPr>
          <w:rFonts w:ascii="Book Antiqua" w:hAnsi="Book Antiqua" w:cs="Book Antiqua"/>
          <w:color w:val="000000"/>
          <w:lang w:eastAsia="zh-CN"/>
        </w:rPr>
      </w:pPr>
      <w:r w:rsidRPr="002511EC">
        <w:rPr>
          <w:rFonts w:ascii="Book Antiqua" w:eastAsia="Book Antiqua" w:hAnsi="Book Antiqua" w:cs="Book Antiqua"/>
          <w:b/>
          <w:bCs/>
          <w:color w:val="000000"/>
        </w:rPr>
        <w:t xml:space="preserve">Hepatectomy and liver transplantation: </w:t>
      </w:r>
      <w:r w:rsidRPr="002511EC">
        <w:rPr>
          <w:rFonts w:ascii="Book Antiqua" w:eastAsia="Book Antiqua" w:hAnsi="Book Antiqua" w:cs="Book Antiqua"/>
          <w:color w:val="000000"/>
        </w:rPr>
        <w:t xml:space="preserve">To ensure that the liver was free of any remaining tumor in the surgical margin, we completely removed the tumor to meet the 2017 standard established </w:t>
      </w:r>
      <w:proofErr w:type="gramStart"/>
      <w:r w:rsidRPr="002511EC">
        <w:rPr>
          <w:rFonts w:ascii="Book Antiqua" w:eastAsia="Book Antiqua" w:hAnsi="Book Antiqua" w:cs="Book Antiqua"/>
          <w:color w:val="000000"/>
        </w:rPr>
        <w:t>criteria</w:t>
      </w:r>
      <w:r w:rsidRPr="002511EC">
        <w:rPr>
          <w:rFonts w:ascii="Book Antiqua" w:eastAsia="Book Antiqua" w:hAnsi="Book Antiqua" w:cs="Book Antiqua"/>
          <w:color w:val="000000"/>
          <w:vertAlign w:val="superscript"/>
        </w:rPr>
        <w:t>[</w:t>
      </w:r>
      <w:proofErr w:type="gramEnd"/>
      <w:r w:rsidRPr="002511EC">
        <w:rPr>
          <w:rFonts w:ascii="Book Antiqua" w:eastAsia="Book Antiqua" w:hAnsi="Book Antiqua" w:cs="Book Antiqua"/>
          <w:color w:val="000000"/>
          <w:vertAlign w:val="superscript"/>
        </w:rPr>
        <w:t>9]</w:t>
      </w:r>
      <w:r w:rsidRPr="002511EC">
        <w:rPr>
          <w:rFonts w:ascii="Book Antiqua" w:eastAsia="Book Antiqua" w:hAnsi="Book Antiqua" w:cs="Book Antiqua"/>
          <w:color w:val="000000"/>
        </w:rPr>
        <w:t>.</w:t>
      </w:r>
    </w:p>
    <w:p w14:paraId="65F4B717" w14:textId="77777777" w:rsidR="005E6C4F" w:rsidRPr="002511EC" w:rsidRDefault="005E6C4F" w:rsidP="002511EC">
      <w:pPr>
        <w:adjustRightInd w:val="0"/>
        <w:snapToGrid w:val="0"/>
        <w:spacing w:line="360" w:lineRule="auto"/>
        <w:jc w:val="both"/>
        <w:rPr>
          <w:rFonts w:ascii="Book Antiqua" w:hAnsi="Book Antiqua"/>
          <w:lang w:eastAsia="zh-CN"/>
        </w:rPr>
      </w:pPr>
    </w:p>
    <w:p w14:paraId="31031A84" w14:textId="7FE67570" w:rsidR="00B84EBB" w:rsidRPr="002511EC" w:rsidRDefault="005E6C4F" w:rsidP="002511EC">
      <w:pPr>
        <w:adjustRightInd w:val="0"/>
        <w:snapToGrid w:val="0"/>
        <w:spacing w:line="360" w:lineRule="auto"/>
        <w:jc w:val="both"/>
        <w:rPr>
          <w:rFonts w:ascii="Book Antiqua" w:hAnsi="Book Antiqua"/>
          <w:lang w:eastAsia="zh-CN"/>
        </w:rPr>
      </w:pPr>
      <w:r w:rsidRPr="002511EC">
        <w:rPr>
          <w:rFonts w:ascii="Book Antiqua" w:eastAsia="Book Antiqua" w:hAnsi="Book Antiqua" w:cs="Book Antiqua"/>
          <w:b/>
          <w:color w:val="000000"/>
        </w:rPr>
        <w:t>Radiofrequency ablation</w:t>
      </w:r>
      <w:r w:rsidR="007019EF" w:rsidRPr="002511EC">
        <w:rPr>
          <w:rFonts w:ascii="Book Antiqua" w:eastAsia="Book Antiqua" w:hAnsi="Book Antiqua" w:cs="Book Antiqua"/>
          <w:b/>
          <w:bCs/>
          <w:color w:val="000000"/>
        </w:rPr>
        <w:t>:</w:t>
      </w:r>
      <w:r w:rsidR="007019EF" w:rsidRPr="002511EC">
        <w:rPr>
          <w:rFonts w:ascii="Book Antiqua" w:eastAsia="Book Antiqua" w:hAnsi="Book Antiqua" w:cs="Book Antiqua"/>
          <w:b/>
          <w:bCs/>
          <w:i/>
          <w:iCs/>
          <w:color w:val="000000"/>
        </w:rPr>
        <w:t xml:space="preserve"> </w:t>
      </w:r>
      <w:r w:rsidR="007019EF" w:rsidRPr="002511EC">
        <w:rPr>
          <w:rFonts w:ascii="Book Antiqua" w:eastAsia="Book Antiqua" w:hAnsi="Book Antiqua" w:cs="Book Antiqua"/>
          <w:color w:val="000000"/>
        </w:rPr>
        <w:t xml:space="preserve">Before the operation of </w:t>
      </w:r>
      <w:r w:rsidRPr="002511EC">
        <w:rPr>
          <w:rFonts w:ascii="Book Antiqua" w:eastAsia="Book Antiqua" w:hAnsi="Book Antiqua" w:cs="Book Antiqua"/>
          <w:color w:val="000000"/>
        </w:rPr>
        <w:t xml:space="preserve">radiofrequency ablation </w:t>
      </w:r>
      <w:r w:rsidR="007019EF" w:rsidRPr="002511EC">
        <w:rPr>
          <w:rFonts w:ascii="Book Antiqua" w:eastAsia="Book Antiqua" w:hAnsi="Book Antiqua" w:cs="Book Antiqua"/>
          <w:color w:val="000000"/>
        </w:rPr>
        <w:t>(</w:t>
      </w:r>
      <w:r w:rsidRPr="002511EC">
        <w:rPr>
          <w:rFonts w:ascii="Book Antiqua" w:eastAsia="Book Antiqua" w:hAnsi="Book Antiqua" w:cs="Book Antiqua"/>
          <w:color w:val="000000"/>
        </w:rPr>
        <w:t>RFA</w:t>
      </w:r>
      <w:r w:rsidR="007019EF" w:rsidRPr="002511EC">
        <w:rPr>
          <w:rFonts w:ascii="Book Antiqua" w:eastAsia="Book Antiqua" w:hAnsi="Book Antiqua" w:cs="Book Antiqua"/>
          <w:color w:val="000000"/>
        </w:rPr>
        <w:t xml:space="preserve">), careful ultrasound scanning was </w:t>
      </w:r>
      <w:r w:rsidR="00680017">
        <w:rPr>
          <w:rFonts w:ascii="Book Antiqua" w:eastAsia="Book Antiqua" w:hAnsi="Book Antiqua" w:cs="Book Antiqua"/>
          <w:color w:val="000000"/>
        </w:rPr>
        <w:t>performed</w:t>
      </w:r>
      <w:r w:rsidR="00680017" w:rsidRPr="002511EC">
        <w:rPr>
          <w:rFonts w:ascii="Book Antiqua" w:eastAsia="Book Antiqua" w:hAnsi="Book Antiqua" w:cs="Book Antiqua"/>
          <w:color w:val="000000"/>
        </w:rPr>
        <w:t xml:space="preserve"> </w:t>
      </w:r>
      <w:r w:rsidR="007019EF" w:rsidRPr="002511EC">
        <w:rPr>
          <w:rFonts w:ascii="Book Antiqua" w:eastAsia="Book Antiqua" w:hAnsi="Book Antiqua" w:cs="Book Antiqua"/>
          <w:color w:val="000000"/>
        </w:rPr>
        <w:t>to locate the point and target access with the assistance of patients. Under general anesthesia, an 18G biopsy needle was pierced into the lesions to obtain tissue, and the tissue was fixed in 10% formalin solution for further pathological examination. The radiofrequency needle (exposed section 3</w:t>
      </w:r>
      <w:r w:rsidRPr="002511EC">
        <w:rPr>
          <w:rFonts w:ascii="Book Antiqua" w:hAnsi="Book Antiqua" w:cs="Book Antiqua"/>
          <w:color w:val="000000"/>
          <w:lang w:eastAsia="zh-CN"/>
        </w:rPr>
        <w:t xml:space="preserve"> </w:t>
      </w:r>
      <w:r w:rsidR="007019EF" w:rsidRPr="002511EC">
        <w:rPr>
          <w:rFonts w:ascii="Book Antiqua" w:eastAsia="Book Antiqua" w:hAnsi="Book Antiqua" w:cs="Book Antiqua"/>
          <w:color w:val="000000"/>
        </w:rPr>
        <w:t xml:space="preserve">cm) was controlled to go straight into the lesions, and perform ablation until the lesions were covered by strong </w:t>
      </w:r>
      <w:proofErr w:type="gramStart"/>
      <w:r w:rsidR="007019EF" w:rsidRPr="002511EC">
        <w:rPr>
          <w:rFonts w:ascii="Book Antiqua" w:eastAsia="Book Antiqua" w:hAnsi="Book Antiqua" w:cs="Book Antiqua"/>
          <w:color w:val="000000"/>
        </w:rPr>
        <w:t>echoes</w:t>
      </w:r>
      <w:r w:rsidR="007019EF" w:rsidRPr="002511EC">
        <w:rPr>
          <w:rFonts w:ascii="Book Antiqua" w:eastAsia="Book Antiqua" w:hAnsi="Book Antiqua" w:cs="Book Antiqua"/>
          <w:color w:val="000000"/>
          <w:vertAlign w:val="superscript"/>
        </w:rPr>
        <w:t>[</w:t>
      </w:r>
      <w:proofErr w:type="gramEnd"/>
      <w:r w:rsidR="007019EF" w:rsidRPr="002511EC">
        <w:rPr>
          <w:rFonts w:ascii="Book Antiqua" w:eastAsia="Book Antiqua" w:hAnsi="Book Antiqua" w:cs="Book Antiqua"/>
          <w:color w:val="000000"/>
          <w:vertAlign w:val="superscript"/>
        </w:rPr>
        <w:t>10]</w:t>
      </w:r>
      <w:r w:rsidR="007019EF" w:rsidRPr="002511EC">
        <w:rPr>
          <w:rFonts w:ascii="Book Antiqua" w:eastAsia="Book Antiqua" w:hAnsi="Book Antiqua" w:cs="Book Antiqua"/>
          <w:color w:val="000000"/>
        </w:rPr>
        <w:t>.</w:t>
      </w:r>
    </w:p>
    <w:p w14:paraId="7617CC3F" w14:textId="77777777" w:rsidR="00B84EBB" w:rsidRPr="002511EC" w:rsidRDefault="00B84EBB" w:rsidP="002511EC">
      <w:pPr>
        <w:adjustRightInd w:val="0"/>
        <w:snapToGrid w:val="0"/>
        <w:spacing w:line="360" w:lineRule="auto"/>
        <w:jc w:val="both"/>
        <w:rPr>
          <w:rFonts w:ascii="Book Antiqua" w:hAnsi="Book Antiqua"/>
          <w:lang w:eastAsia="zh-CN"/>
        </w:rPr>
      </w:pPr>
    </w:p>
    <w:p w14:paraId="365152CC" w14:textId="47343A3B" w:rsidR="00A77B3E" w:rsidRPr="002511EC" w:rsidRDefault="00B84EBB" w:rsidP="002511EC">
      <w:pPr>
        <w:adjustRightInd w:val="0"/>
        <w:snapToGrid w:val="0"/>
        <w:spacing w:line="360" w:lineRule="auto"/>
        <w:jc w:val="both"/>
        <w:rPr>
          <w:rFonts w:ascii="Book Antiqua" w:hAnsi="Book Antiqua" w:cs="Book Antiqua"/>
          <w:color w:val="000000"/>
          <w:lang w:eastAsia="zh-CN"/>
        </w:rPr>
      </w:pPr>
      <w:proofErr w:type="spellStart"/>
      <w:r w:rsidRPr="002511EC">
        <w:rPr>
          <w:rFonts w:ascii="Book Antiqua" w:eastAsia="Book Antiqua" w:hAnsi="Book Antiqua" w:cs="Book Antiqua"/>
          <w:b/>
          <w:color w:val="000000"/>
        </w:rPr>
        <w:t>Transcatheter</w:t>
      </w:r>
      <w:proofErr w:type="spellEnd"/>
      <w:r w:rsidRPr="002511EC">
        <w:rPr>
          <w:rFonts w:ascii="Book Antiqua" w:eastAsia="Book Antiqua" w:hAnsi="Book Antiqua" w:cs="Book Antiqua"/>
          <w:b/>
          <w:color w:val="000000"/>
        </w:rPr>
        <w:t xml:space="preserve"> arterial chemoembolization</w:t>
      </w:r>
      <w:r w:rsidR="007019EF" w:rsidRPr="002511EC">
        <w:rPr>
          <w:rFonts w:ascii="Book Antiqua" w:eastAsia="Book Antiqua" w:hAnsi="Book Antiqua" w:cs="Book Antiqua"/>
          <w:b/>
          <w:bCs/>
          <w:color w:val="000000"/>
        </w:rPr>
        <w:t>:</w:t>
      </w:r>
      <w:r w:rsidR="007019EF"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Transcatheter</w:t>
      </w:r>
      <w:proofErr w:type="spellEnd"/>
      <w:r w:rsidRPr="002511EC">
        <w:rPr>
          <w:rFonts w:ascii="Book Antiqua" w:eastAsia="Book Antiqua" w:hAnsi="Book Antiqua" w:cs="Book Antiqua"/>
          <w:color w:val="000000"/>
        </w:rPr>
        <w:t xml:space="preserve"> arterial chemoembolization </w:t>
      </w:r>
      <w:r w:rsidR="007019EF" w:rsidRPr="002511EC">
        <w:rPr>
          <w:rFonts w:ascii="Book Antiqua" w:eastAsia="Book Antiqua" w:hAnsi="Book Antiqua" w:cs="Book Antiqua"/>
          <w:color w:val="000000"/>
        </w:rPr>
        <w:t>(</w:t>
      </w:r>
      <w:r w:rsidRPr="002511EC">
        <w:rPr>
          <w:rFonts w:ascii="Book Antiqua" w:eastAsia="Book Antiqua" w:hAnsi="Book Antiqua" w:cs="Book Antiqua"/>
          <w:color w:val="000000"/>
        </w:rPr>
        <w:t>TACE</w:t>
      </w:r>
      <w:r w:rsidR="007019EF" w:rsidRPr="002511EC">
        <w:rPr>
          <w:rFonts w:ascii="Book Antiqua" w:eastAsia="Book Antiqua" w:hAnsi="Book Antiqua" w:cs="Book Antiqua"/>
          <w:color w:val="000000"/>
        </w:rPr>
        <w:t>) was performed through the right groin under local anesthesia. The procedures were composed of locating the specific artery supplying tumors and injecting chemotherapy. The wire-guided catheter was inserted into the artery supplying the tumors, and the catheter mainly went through the abdominal aorta, the celiac trunk, and the common hepatic artery. Then</w:t>
      </w:r>
      <w:r w:rsidR="00680017">
        <w:rPr>
          <w:rFonts w:ascii="Book Antiqua" w:eastAsia="Book Antiqua" w:hAnsi="Book Antiqua" w:cs="Book Antiqua"/>
          <w:color w:val="000000"/>
        </w:rPr>
        <w:t>,</w:t>
      </w:r>
      <w:r w:rsidR="007019EF" w:rsidRPr="002511EC">
        <w:rPr>
          <w:rFonts w:ascii="Book Antiqua" w:eastAsia="Book Antiqua" w:hAnsi="Book Antiqua" w:cs="Book Antiqua"/>
          <w:color w:val="000000"/>
        </w:rPr>
        <w:t xml:space="preserve"> the branches of the hepatic artery supplying nutrition for the tumors were discovered under the more selective angiogram. Finally, chemotherapy particles were injected into the tumors through the catheter.</w:t>
      </w:r>
    </w:p>
    <w:p w14:paraId="50C57418" w14:textId="77777777" w:rsidR="00B84EBB" w:rsidRPr="002511EC" w:rsidRDefault="00B84EBB" w:rsidP="002511EC">
      <w:pPr>
        <w:adjustRightInd w:val="0"/>
        <w:snapToGrid w:val="0"/>
        <w:spacing w:line="360" w:lineRule="auto"/>
        <w:jc w:val="both"/>
        <w:rPr>
          <w:rFonts w:ascii="Book Antiqua" w:hAnsi="Book Antiqua"/>
          <w:lang w:eastAsia="zh-CN"/>
        </w:rPr>
      </w:pPr>
    </w:p>
    <w:p w14:paraId="68E21A99" w14:textId="77777777" w:rsidR="00A77B3E" w:rsidRPr="002511EC" w:rsidRDefault="007019EF" w:rsidP="002511EC">
      <w:pPr>
        <w:adjustRightInd w:val="0"/>
        <w:snapToGrid w:val="0"/>
        <w:spacing w:line="360" w:lineRule="auto"/>
        <w:jc w:val="both"/>
        <w:rPr>
          <w:rFonts w:ascii="Book Antiqua" w:hAnsi="Book Antiqua"/>
          <w:i/>
        </w:rPr>
      </w:pPr>
      <w:r w:rsidRPr="002511EC">
        <w:rPr>
          <w:rFonts w:ascii="Book Antiqua" w:eastAsia="Book Antiqua" w:hAnsi="Book Antiqua" w:cs="Book Antiqua"/>
          <w:b/>
          <w:bCs/>
          <w:i/>
          <w:color w:val="000000"/>
        </w:rPr>
        <w:t>Non-surgical treatment</w:t>
      </w:r>
    </w:p>
    <w:p w14:paraId="45234C27" w14:textId="54BDF2B2" w:rsidR="00A77B3E" w:rsidRPr="002511EC" w:rsidRDefault="00B84EBB" w:rsidP="002511EC">
      <w:pPr>
        <w:adjustRightInd w:val="0"/>
        <w:snapToGrid w:val="0"/>
        <w:spacing w:line="360" w:lineRule="auto"/>
        <w:jc w:val="both"/>
        <w:rPr>
          <w:rFonts w:ascii="Book Antiqua" w:hAnsi="Book Antiqua" w:cs="Book Antiqua"/>
          <w:color w:val="000000"/>
          <w:lang w:eastAsia="zh-CN"/>
        </w:rPr>
      </w:pPr>
      <w:r w:rsidRPr="002511EC">
        <w:rPr>
          <w:rFonts w:ascii="Book Antiqua" w:eastAsia="Book Antiqua" w:hAnsi="Book Antiqua" w:cs="Book Antiqua"/>
          <w:b/>
          <w:color w:val="000000"/>
        </w:rPr>
        <w:t>Long-acting repeatable octreotide</w:t>
      </w:r>
      <w:r w:rsidR="007019EF" w:rsidRPr="002511EC">
        <w:rPr>
          <w:rFonts w:ascii="Book Antiqua" w:eastAsia="Book Antiqua" w:hAnsi="Book Antiqua" w:cs="Book Antiqua"/>
          <w:b/>
          <w:bCs/>
          <w:color w:val="000000"/>
        </w:rPr>
        <w:t xml:space="preserve">: </w:t>
      </w:r>
      <w:r w:rsidR="007019EF" w:rsidRPr="002511EC">
        <w:rPr>
          <w:rFonts w:ascii="Book Antiqua" w:eastAsia="Book Antiqua" w:hAnsi="Book Antiqua" w:cs="Book Antiqua"/>
          <w:color w:val="000000"/>
        </w:rPr>
        <w:t>Long-acting repeatable octreotide (LAR), formed by incorporating octreotide into the microspheres of a biodegradable polymer, is a long-acting somatostatin analog and was used for monthly intramuscular injection. Injections at 4-</w:t>
      </w:r>
      <w:r w:rsidR="00F72E3B" w:rsidRPr="002511EC">
        <w:rPr>
          <w:rFonts w:ascii="Book Antiqua" w:hAnsi="Book Antiqua" w:cs="Book Antiqua"/>
          <w:color w:val="000000"/>
          <w:lang w:eastAsia="zh-CN"/>
        </w:rPr>
        <w:t>wk</w:t>
      </w:r>
      <w:r w:rsidR="007019EF" w:rsidRPr="002511EC">
        <w:rPr>
          <w:rFonts w:ascii="Book Antiqua" w:eastAsia="Book Antiqua" w:hAnsi="Book Antiqua" w:cs="Book Antiqua"/>
          <w:color w:val="000000"/>
        </w:rPr>
        <w:t xml:space="preserve"> intervals provided a constant and stable serum drug concentration. There are three doses used in routine clinical practice: 10 mg, 20 mg, and 30 </w:t>
      </w:r>
      <w:proofErr w:type="gramStart"/>
      <w:r w:rsidR="007019EF" w:rsidRPr="002511EC">
        <w:rPr>
          <w:rFonts w:ascii="Book Antiqua" w:eastAsia="Book Antiqua" w:hAnsi="Book Antiqua" w:cs="Book Antiqua"/>
          <w:color w:val="000000"/>
        </w:rPr>
        <w:t>mg</w:t>
      </w:r>
      <w:r w:rsidR="007019EF" w:rsidRPr="002511EC">
        <w:rPr>
          <w:rFonts w:ascii="Book Antiqua" w:eastAsia="Book Antiqua" w:hAnsi="Book Antiqua" w:cs="Book Antiqua"/>
          <w:color w:val="000000"/>
          <w:vertAlign w:val="superscript"/>
        </w:rPr>
        <w:t>[</w:t>
      </w:r>
      <w:proofErr w:type="gramEnd"/>
      <w:r w:rsidR="007019EF" w:rsidRPr="002511EC">
        <w:rPr>
          <w:rFonts w:ascii="Book Antiqua" w:eastAsia="Book Antiqua" w:hAnsi="Book Antiqua" w:cs="Book Antiqua"/>
          <w:color w:val="000000"/>
          <w:vertAlign w:val="superscript"/>
        </w:rPr>
        <w:t>11]</w:t>
      </w:r>
      <w:r w:rsidR="007019EF" w:rsidRPr="002511EC">
        <w:rPr>
          <w:rFonts w:ascii="Book Antiqua" w:eastAsia="Book Antiqua" w:hAnsi="Book Antiqua" w:cs="Book Antiqua"/>
          <w:color w:val="000000"/>
        </w:rPr>
        <w:t>. In our study, the LAR dose received by all patients was 20 mg.</w:t>
      </w:r>
    </w:p>
    <w:p w14:paraId="7F70CA18" w14:textId="77777777" w:rsidR="00B84EBB" w:rsidRPr="002511EC" w:rsidRDefault="00B84EBB" w:rsidP="002511EC">
      <w:pPr>
        <w:adjustRightInd w:val="0"/>
        <w:snapToGrid w:val="0"/>
        <w:spacing w:line="360" w:lineRule="auto"/>
        <w:jc w:val="both"/>
        <w:rPr>
          <w:rFonts w:ascii="Book Antiqua" w:hAnsi="Book Antiqua"/>
          <w:lang w:eastAsia="zh-CN"/>
        </w:rPr>
      </w:pPr>
    </w:p>
    <w:p w14:paraId="762D5592" w14:textId="77777777" w:rsidR="00A77B3E" w:rsidRPr="002511EC" w:rsidRDefault="007019EF" w:rsidP="002511EC">
      <w:pPr>
        <w:adjustRightInd w:val="0"/>
        <w:snapToGrid w:val="0"/>
        <w:spacing w:line="360" w:lineRule="auto"/>
        <w:jc w:val="both"/>
        <w:rPr>
          <w:rFonts w:ascii="Book Antiqua" w:hAnsi="Book Antiqua" w:cs="Book Antiqua"/>
          <w:color w:val="000000"/>
          <w:lang w:eastAsia="zh-CN"/>
        </w:rPr>
      </w:pPr>
      <w:r w:rsidRPr="002511EC">
        <w:rPr>
          <w:rFonts w:ascii="Book Antiqua" w:eastAsia="Book Antiqua" w:hAnsi="Book Antiqua" w:cs="Book Antiqua"/>
          <w:b/>
          <w:bCs/>
          <w:color w:val="000000"/>
        </w:rPr>
        <w:t>Chemotherapy:</w:t>
      </w:r>
      <w:r w:rsidRPr="002511EC">
        <w:rPr>
          <w:rFonts w:ascii="Book Antiqua" w:eastAsia="Book Antiqua" w:hAnsi="Book Antiqua" w:cs="Book Antiqua"/>
          <w:color w:val="000000"/>
        </w:rPr>
        <w:t xml:space="preserve"> Chemotherapy drugs (temozolomide, tegafur, capecitabine, </w:t>
      </w:r>
      <w:r w:rsidRPr="002511EC">
        <w:rPr>
          <w:rFonts w:ascii="Book Antiqua" w:eastAsia="Book Antiqua" w:hAnsi="Book Antiqua" w:cs="Book Antiqua"/>
          <w:i/>
          <w:color w:val="000000"/>
        </w:rPr>
        <w:t>etc</w:t>
      </w:r>
      <w:r w:rsidRPr="002511EC">
        <w:rPr>
          <w:rFonts w:ascii="Book Antiqua" w:eastAsia="Book Antiqua" w:hAnsi="Book Antiqua" w:cs="Book Antiqua"/>
          <w:color w:val="000000"/>
        </w:rPr>
        <w:t>.) were taken on a regular basis.</w:t>
      </w:r>
    </w:p>
    <w:p w14:paraId="2505E62B" w14:textId="77777777" w:rsidR="00B84EBB" w:rsidRPr="002511EC" w:rsidRDefault="00B84EBB" w:rsidP="002511EC">
      <w:pPr>
        <w:adjustRightInd w:val="0"/>
        <w:snapToGrid w:val="0"/>
        <w:spacing w:line="360" w:lineRule="auto"/>
        <w:jc w:val="both"/>
        <w:rPr>
          <w:rFonts w:ascii="Book Antiqua" w:hAnsi="Book Antiqua"/>
          <w:lang w:eastAsia="zh-CN"/>
        </w:rPr>
      </w:pPr>
    </w:p>
    <w:p w14:paraId="4438C756" w14:textId="77777777" w:rsidR="00A77B3E" w:rsidRPr="002511EC" w:rsidRDefault="007019EF" w:rsidP="002511EC">
      <w:pPr>
        <w:adjustRightInd w:val="0"/>
        <w:snapToGrid w:val="0"/>
        <w:spacing w:line="360" w:lineRule="auto"/>
        <w:jc w:val="both"/>
        <w:rPr>
          <w:rFonts w:ascii="Book Antiqua" w:hAnsi="Book Antiqua" w:cs="Book Antiqua"/>
          <w:color w:val="000000"/>
          <w:lang w:eastAsia="zh-CN"/>
        </w:rPr>
      </w:pPr>
      <w:r w:rsidRPr="002511EC">
        <w:rPr>
          <w:rFonts w:ascii="Book Antiqua" w:eastAsia="Book Antiqua" w:hAnsi="Book Antiqua" w:cs="Book Antiqua"/>
          <w:b/>
          <w:bCs/>
          <w:color w:val="000000"/>
        </w:rPr>
        <w:t xml:space="preserve">Mixed treatment: </w:t>
      </w:r>
      <w:r w:rsidRPr="002511EC">
        <w:rPr>
          <w:rFonts w:ascii="Book Antiqua" w:eastAsia="Book Antiqua" w:hAnsi="Book Antiqua" w:cs="Book Antiqua"/>
          <w:color w:val="000000"/>
        </w:rPr>
        <w:t>Surgical treatments and non-surgical treatments were all used in some patients.</w:t>
      </w:r>
    </w:p>
    <w:p w14:paraId="6E5BC560" w14:textId="77777777" w:rsidR="00B84EBB" w:rsidRPr="002511EC" w:rsidRDefault="00B84EBB" w:rsidP="002511EC">
      <w:pPr>
        <w:adjustRightInd w:val="0"/>
        <w:snapToGrid w:val="0"/>
        <w:spacing w:line="360" w:lineRule="auto"/>
        <w:jc w:val="both"/>
        <w:rPr>
          <w:rFonts w:ascii="Book Antiqua" w:hAnsi="Book Antiqua"/>
          <w:lang w:eastAsia="zh-CN"/>
        </w:rPr>
      </w:pPr>
    </w:p>
    <w:p w14:paraId="51440D7A" w14:textId="77777777" w:rsidR="00A77B3E" w:rsidRPr="002511EC" w:rsidRDefault="007019EF" w:rsidP="002511EC">
      <w:pPr>
        <w:adjustRightInd w:val="0"/>
        <w:snapToGrid w:val="0"/>
        <w:spacing w:line="360" w:lineRule="auto"/>
        <w:jc w:val="both"/>
        <w:rPr>
          <w:rFonts w:ascii="Book Antiqua" w:hAnsi="Book Antiqua"/>
          <w:i/>
        </w:rPr>
      </w:pPr>
      <w:r w:rsidRPr="002511EC">
        <w:rPr>
          <w:rFonts w:ascii="Book Antiqua" w:eastAsia="Book Antiqua" w:hAnsi="Book Antiqua" w:cs="Book Antiqua"/>
          <w:b/>
          <w:bCs/>
          <w:i/>
          <w:color w:val="000000"/>
        </w:rPr>
        <w:t>Follow-up method</w:t>
      </w:r>
    </w:p>
    <w:p w14:paraId="3AC5D5FD"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We followed the study patients through outpatient follow-up or hospitalization follow-up, and the last date of follow-up was November 15, 2019.</w:t>
      </w:r>
    </w:p>
    <w:p w14:paraId="52AF2E7D" w14:textId="77777777" w:rsidR="00A77B3E" w:rsidRPr="002511EC" w:rsidRDefault="00A77B3E" w:rsidP="002511EC">
      <w:pPr>
        <w:adjustRightInd w:val="0"/>
        <w:snapToGrid w:val="0"/>
        <w:spacing w:line="360" w:lineRule="auto"/>
        <w:jc w:val="both"/>
        <w:rPr>
          <w:rFonts w:ascii="Book Antiqua" w:hAnsi="Book Antiqua"/>
        </w:rPr>
      </w:pPr>
    </w:p>
    <w:p w14:paraId="25975A9D"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color w:val="000000"/>
          <w:u w:val="single"/>
        </w:rPr>
        <w:t>RESULTS</w:t>
      </w:r>
    </w:p>
    <w:p w14:paraId="3A7BED69" w14:textId="5243BF42" w:rsidR="00A77B3E" w:rsidRPr="002511EC" w:rsidRDefault="007019EF" w:rsidP="002511EC">
      <w:pPr>
        <w:adjustRightInd w:val="0"/>
        <w:snapToGrid w:val="0"/>
        <w:spacing w:line="360" w:lineRule="auto"/>
        <w:jc w:val="both"/>
        <w:rPr>
          <w:rFonts w:ascii="Book Antiqua" w:hAnsi="Book Antiqua"/>
          <w:i/>
        </w:rPr>
      </w:pPr>
      <w:r w:rsidRPr="002511EC">
        <w:rPr>
          <w:rFonts w:ascii="Book Antiqua" w:eastAsia="Book Antiqua" w:hAnsi="Book Antiqua" w:cs="Book Antiqua"/>
          <w:b/>
          <w:bCs/>
          <w:i/>
          <w:color w:val="000000"/>
        </w:rPr>
        <w:lastRenderedPageBreak/>
        <w:t xml:space="preserve">Clinical </w:t>
      </w:r>
      <w:r w:rsidR="00BE6FD6" w:rsidRPr="002511EC">
        <w:rPr>
          <w:rFonts w:ascii="Book Antiqua" w:eastAsia="Book Antiqua" w:hAnsi="Book Antiqua" w:cs="Book Antiqua"/>
          <w:b/>
          <w:bCs/>
          <w:i/>
          <w:color w:val="000000"/>
        </w:rPr>
        <w:t>characteristics</w:t>
      </w:r>
    </w:p>
    <w:p w14:paraId="3F4FADB6" w14:textId="0FBB8D03" w:rsidR="00A77B3E" w:rsidRPr="002511EC" w:rsidRDefault="007019EF" w:rsidP="002511EC">
      <w:pPr>
        <w:adjustRightInd w:val="0"/>
        <w:snapToGrid w:val="0"/>
        <w:spacing w:line="360" w:lineRule="auto"/>
        <w:jc w:val="both"/>
        <w:rPr>
          <w:rFonts w:ascii="Book Antiqua" w:hAnsi="Book Antiqua" w:cs="Book Antiqua"/>
          <w:color w:val="000000"/>
          <w:lang w:eastAsia="zh-CN"/>
        </w:rPr>
      </w:pPr>
      <w:r w:rsidRPr="002511EC">
        <w:rPr>
          <w:rFonts w:ascii="Book Antiqua" w:eastAsia="Book Antiqua" w:hAnsi="Book Antiqua" w:cs="Book Antiqua"/>
          <w:b/>
          <w:bCs/>
          <w:color w:val="000000"/>
        </w:rPr>
        <w:t xml:space="preserve">Symptoms and </w:t>
      </w:r>
      <w:r w:rsidR="00BE6FD6" w:rsidRPr="002511EC">
        <w:rPr>
          <w:rFonts w:ascii="Book Antiqua" w:eastAsia="Book Antiqua" w:hAnsi="Book Antiqua" w:cs="Book Antiqua"/>
          <w:b/>
          <w:bCs/>
          <w:color w:val="000000"/>
        </w:rPr>
        <w:t>signs</w:t>
      </w:r>
      <w:r w:rsidRPr="002511EC">
        <w:rPr>
          <w:rFonts w:ascii="Book Antiqua" w:eastAsia="Book Antiqua" w:hAnsi="Book Antiqua" w:cs="Book Antiqua"/>
          <w:b/>
          <w:bCs/>
          <w:color w:val="000000"/>
        </w:rPr>
        <w:t xml:space="preserve">: </w:t>
      </w:r>
      <w:r w:rsidRPr="002511EC">
        <w:rPr>
          <w:rFonts w:ascii="Book Antiqua" w:eastAsia="Book Antiqua" w:hAnsi="Book Antiqua" w:cs="Book Antiqua"/>
          <w:color w:val="000000"/>
        </w:rPr>
        <w:t>The main symptoms and signs included intermittent abdominal pain (19 patients, 47.5%), acid reflux (4 patients, 10.0%), vomiting (6 patients, 15.0%), bloating (8 patients, 20.0%), diarrhea (5 patients, 12.5%), and dizziness (1 patient, 2.5%).</w:t>
      </w:r>
    </w:p>
    <w:p w14:paraId="291D7260" w14:textId="77777777" w:rsidR="00BE6FD6" w:rsidRPr="002511EC" w:rsidRDefault="00BE6FD6" w:rsidP="002511EC">
      <w:pPr>
        <w:adjustRightInd w:val="0"/>
        <w:snapToGrid w:val="0"/>
        <w:spacing w:line="360" w:lineRule="auto"/>
        <w:jc w:val="both"/>
        <w:rPr>
          <w:rFonts w:ascii="Book Antiqua" w:hAnsi="Book Antiqua"/>
          <w:lang w:eastAsia="zh-CN"/>
        </w:rPr>
      </w:pPr>
    </w:p>
    <w:p w14:paraId="6EC7ED6A" w14:textId="3DC4DC60" w:rsidR="00A77B3E" w:rsidRPr="002511EC" w:rsidRDefault="007019EF" w:rsidP="002511EC">
      <w:pPr>
        <w:adjustRightInd w:val="0"/>
        <w:snapToGrid w:val="0"/>
        <w:spacing w:line="360" w:lineRule="auto"/>
        <w:jc w:val="both"/>
        <w:rPr>
          <w:rFonts w:ascii="Book Antiqua" w:hAnsi="Book Antiqua" w:cs="Book Antiqua"/>
          <w:color w:val="000000"/>
          <w:lang w:eastAsia="zh-CN"/>
        </w:rPr>
      </w:pPr>
      <w:r w:rsidRPr="002511EC">
        <w:rPr>
          <w:rFonts w:ascii="Book Antiqua" w:eastAsia="Book Antiqua" w:hAnsi="Book Antiqua" w:cs="Book Antiqua"/>
          <w:b/>
          <w:bCs/>
          <w:color w:val="000000"/>
        </w:rPr>
        <w:t xml:space="preserve">Laboratory </w:t>
      </w:r>
      <w:r w:rsidR="00A2283A" w:rsidRPr="002511EC">
        <w:rPr>
          <w:rFonts w:ascii="Book Antiqua" w:eastAsia="Book Antiqua" w:hAnsi="Book Antiqua" w:cs="Book Antiqua"/>
          <w:b/>
          <w:bCs/>
          <w:color w:val="000000"/>
        </w:rPr>
        <w:t>tests</w:t>
      </w:r>
      <w:r w:rsidRPr="002511EC">
        <w:rPr>
          <w:rFonts w:ascii="Book Antiqua" w:eastAsia="Book Antiqua" w:hAnsi="Book Antiqua" w:cs="Book Antiqua"/>
          <w:b/>
          <w:bCs/>
          <w:color w:val="000000"/>
        </w:rPr>
        <w:t xml:space="preserve">: </w:t>
      </w:r>
      <w:r w:rsidRPr="002511EC">
        <w:rPr>
          <w:rFonts w:ascii="Book Antiqua" w:eastAsia="Book Antiqua" w:hAnsi="Book Antiqua" w:cs="Book Antiqua"/>
          <w:color w:val="000000"/>
        </w:rPr>
        <w:t xml:space="preserve">The levels of </w:t>
      </w:r>
      <w:r w:rsidR="00EA00C8" w:rsidRPr="002511EC">
        <w:rPr>
          <w:rFonts w:ascii="Book Antiqua" w:eastAsia="Book Antiqua" w:hAnsi="Book Antiqua" w:cs="Book Antiqua"/>
          <w:color w:val="000000"/>
        </w:rPr>
        <w:t>alanine transaminase</w:t>
      </w:r>
      <w:r w:rsidRPr="002511EC">
        <w:rPr>
          <w:rFonts w:ascii="Book Antiqua" w:eastAsia="Book Antiqua" w:hAnsi="Book Antiqua" w:cs="Book Antiqua"/>
          <w:color w:val="000000"/>
        </w:rPr>
        <w:t xml:space="preserve">, </w:t>
      </w:r>
      <w:r w:rsidR="00EA00C8" w:rsidRPr="002511EC">
        <w:rPr>
          <w:rFonts w:ascii="Book Antiqua" w:eastAsia="Book Antiqua" w:hAnsi="Book Antiqua" w:cs="Book Antiqua"/>
          <w:color w:val="000000"/>
        </w:rPr>
        <w:t>aspartate aminotransferase</w:t>
      </w:r>
      <w:r w:rsidRPr="002511EC">
        <w:rPr>
          <w:rFonts w:ascii="Book Antiqua" w:eastAsia="Book Antiqua" w:hAnsi="Book Antiqua" w:cs="Book Antiqua"/>
          <w:color w:val="000000"/>
        </w:rPr>
        <w:t xml:space="preserve">, </w:t>
      </w:r>
      <w:r w:rsidR="003901D6" w:rsidRPr="002511EC">
        <w:rPr>
          <w:rFonts w:ascii="Book Antiqua" w:eastAsia="Book Antiqua" w:hAnsi="Book Antiqua" w:cs="Book Antiqua"/>
          <w:color w:val="000000"/>
        </w:rPr>
        <w:t>total bilirubin</w:t>
      </w:r>
      <w:r w:rsidRPr="002511EC">
        <w:rPr>
          <w:rFonts w:ascii="Book Antiqua" w:eastAsia="Book Antiqua" w:hAnsi="Book Antiqua" w:cs="Book Antiqua"/>
          <w:color w:val="000000"/>
        </w:rPr>
        <w:t xml:space="preserve">, </w:t>
      </w:r>
      <w:r w:rsidR="003901D6" w:rsidRPr="002511EC">
        <w:rPr>
          <w:rFonts w:ascii="Book Antiqua" w:eastAsia="Book Antiqua" w:hAnsi="Book Antiqua" w:cs="Book Antiqua"/>
          <w:color w:val="000000"/>
        </w:rPr>
        <w:t>direct bilirubin</w:t>
      </w:r>
      <w:r w:rsidRPr="002511EC">
        <w:rPr>
          <w:rFonts w:ascii="Book Antiqua" w:eastAsia="Book Antiqua" w:hAnsi="Book Antiqua" w:cs="Book Antiqua"/>
          <w:color w:val="000000"/>
        </w:rPr>
        <w:t xml:space="preserve">, and </w:t>
      </w:r>
      <w:r w:rsidR="00350E1D" w:rsidRPr="002511EC">
        <w:rPr>
          <w:rFonts w:ascii="Book Antiqua" w:eastAsia="Book Antiqua" w:hAnsi="Book Antiqua" w:cs="Book Antiqua"/>
          <w:color w:val="000000"/>
        </w:rPr>
        <w:t xml:space="preserve">indirect bilirubin </w:t>
      </w:r>
      <w:r w:rsidRPr="002511EC">
        <w:rPr>
          <w:rFonts w:ascii="Book Antiqua" w:eastAsia="Book Antiqua" w:hAnsi="Book Antiqua" w:cs="Book Antiqua"/>
          <w:color w:val="000000"/>
        </w:rPr>
        <w:t>were in the normal range for all patients. We det</w:t>
      </w:r>
      <w:r w:rsidR="00F72B51" w:rsidRPr="002511EC">
        <w:rPr>
          <w:rFonts w:ascii="Book Antiqua" w:eastAsia="Book Antiqua" w:hAnsi="Book Antiqua" w:cs="Book Antiqua"/>
          <w:color w:val="000000"/>
        </w:rPr>
        <w:t xml:space="preserve">ected </w:t>
      </w:r>
      <w:r w:rsidR="00AD1510">
        <w:rPr>
          <w:rFonts w:ascii="Book Antiqua" w:eastAsia="Book Antiqua" w:hAnsi="Book Antiqua" w:cs="Book Antiqua"/>
          <w:color w:val="000000"/>
        </w:rPr>
        <w:t xml:space="preserve">five </w:t>
      </w:r>
      <w:r w:rsidR="00F72B51" w:rsidRPr="002511EC">
        <w:rPr>
          <w:rFonts w:ascii="Book Antiqua" w:eastAsia="Book Antiqua" w:hAnsi="Book Antiqua" w:cs="Book Antiqua"/>
          <w:color w:val="000000"/>
        </w:rPr>
        <w:t xml:space="preserve">tumor markers </w:t>
      </w:r>
      <w:r w:rsidR="00F72B51" w:rsidRPr="002511EC">
        <w:rPr>
          <w:rFonts w:ascii="Book Antiqua" w:hAnsi="Book Antiqua" w:cs="Book Antiqua"/>
          <w:color w:val="000000"/>
          <w:lang w:eastAsia="zh-CN"/>
        </w:rPr>
        <w:t>[</w:t>
      </w:r>
      <w:r w:rsidRPr="002511EC">
        <w:rPr>
          <w:rFonts w:ascii="Book Antiqua" w:eastAsia="Book Antiqua" w:hAnsi="Book Antiqua" w:cs="Book Antiqua"/>
          <w:color w:val="000000"/>
        </w:rPr>
        <w:t xml:space="preserve">NSE, </w:t>
      </w:r>
      <w:r w:rsidR="00CB0A7B" w:rsidRPr="002511EC">
        <w:rPr>
          <w:rFonts w:ascii="Book Antiqua" w:eastAsia="Book Antiqua" w:hAnsi="Book Antiqua" w:cs="Book Antiqua"/>
          <w:color w:val="000000"/>
        </w:rPr>
        <w:t>carbohydrate antigen 19-9</w:t>
      </w:r>
      <w:r w:rsidR="00CB0A7B" w:rsidRPr="002511EC">
        <w:rPr>
          <w:rFonts w:ascii="Book Antiqua" w:hAnsi="Book Antiqua" w:cs="Book Antiqua"/>
          <w:color w:val="000000"/>
          <w:lang w:eastAsia="zh-CN"/>
        </w:rPr>
        <w:t xml:space="preserve"> (</w:t>
      </w:r>
      <w:r w:rsidR="00CB0A7B" w:rsidRPr="002511EC">
        <w:rPr>
          <w:rFonts w:ascii="Book Antiqua" w:eastAsia="Book Antiqua" w:hAnsi="Book Antiqua" w:cs="Book Antiqua"/>
          <w:color w:val="000000"/>
        </w:rPr>
        <w:t>CA19-9</w:t>
      </w:r>
      <w:r w:rsidR="00CB0A7B" w:rsidRPr="002511EC">
        <w:rPr>
          <w:rFonts w:ascii="Book Antiqua" w:hAnsi="Book Antiqua" w:cs="Book Antiqua"/>
          <w:color w:val="000000"/>
          <w:lang w:eastAsia="zh-CN"/>
        </w:rPr>
        <w:t>)</w:t>
      </w:r>
      <w:r w:rsidRPr="002511EC">
        <w:rPr>
          <w:rFonts w:ascii="Book Antiqua" w:eastAsia="Book Antiqua" w:hAnsi="Book Antiqua" w:cs="Book Antiqua"/>
          <w:color w:val="000000"/>
        </w:rPr>
        <w:t xml:space="preserve">, CA72-4, </w:t>
      </w:r>
      <w:r w:rsidR="00F72B51" w:rsidRPr="002511EC">
        <w:rPr>
          <w:rFonts w:ascii="Book Antiqua" w:eastAsia="Book Antiqua" w:hAnsi="Book Antiqua" w:cs="Book Antiqua"/>
          <w:color w:val="000000"/>
        </w:rPr>
        <w:t xml:space="preserve">carcinoembryonic antigen </w:t>
      </w:r>
      <w:r w:rsidR="00F72B51" w:rsidRPr="002511EC">
        <w:rPr>
          <w:rFonts w:ascii="Book Antiqua" w:hAnsi="Book Antiqua" w:cs="Book Antiqua"/>
          <w:color w:val="000000"/>
          <w:lang w:eastAsia="zh-CN"/>
        </w:rPr>
        <w:t>(</w:t>
      </w:r>
      <w:r w:rsidRPr="002511EC">
        <w:rPr>
          <w:rFonts w:ascii="Book Antiqua" w:eastAsia="Book Antiqua" w:hAnsi="Book Antiqua" w:cs="Book Antiqua"/>
          <w:color w:val="000000"/>
        </w:rPr>
        <w:t>CEA</w:t>
      </w:r>
      <w:r w:rsidR="00F72B51" w:rsidRPr="002511EC">
        <w:rPr>
          <w:rFonts w:ascii="Book Antiqua" w:hAnsi="Book Antiqua" w:cs="Book Antiqua"/>
          <w:color w:val="000000"/>
          <w:lang w:eastAsia="zh-CN"/>
        </w:rPr>
        <w:t>)</w:t>
      </w:r>
      <w:r w:rsidRPr="002511EC">
        <w:rPr>
          <w:rFonts w:ascii="Book Antiqua" w:eastAsia="Book Antiqua" w:hAnsi="Book Antiqua" w:cs="Book Antiqua"/>
          <w:color w:val="000000"/>
        </w:rPr>
        <w:t xml:space="preserve">, and </w:t>
      </w:r>
      <w:r w:rsidR="00A902DC" w:rsidRPr="002511EC">
        <w:rPr>
          <w:rFonts w:ascii="Book Antiqua" w:hAnsi="Book Antiqua" w:cs="Book Antiqua"/>
          <w:color w:val="000000"/>
          <w:lang w:eastAsia="zh-CN"/>
        </w:rPr>
        <w:t>a</w:t>
      </w:r>
      <w:r w:rsidR="00A902DC" w:rsidRPr="002511EC">
        <w:rPr>
          <w:rFonts w:ascii="Book Antiqua" w:eastAsia="Book Antiqua" w:hAnsi="Book Antiqua" w:cs="Book Antiqua"/>
          <w:color w:val="000000"/>
        </w:rPr>
        <w:t>lpha-fetoprotein</w:t>
      </w:r>
      <w:r w:rsidR="00A902DC" w:rsidRPr="002511EC">
        <w:rPr>
          <w:rFonts w:ascii="Book Antiqua" w:hAnsi="Book Antiqua" w:cs="Book Antiqua"/>
          <w:color w:val="000000"/>
          <w:lang w:eastAsia="zh-CN"/>
        </w:rPr>
        <w:t xml:space="preserve"> (</w:t>
      </w:r>
      <w:r w:rsidRPr="002511EC">
        <w:rPr>
          <w:rFonts w:ascii="Book Antiqua" w:eastAsia="Book Antiqua" w:hAnsi="Book Antiqua" w:cs="Book Antiqua"/>
          <w:color w:val="000000"/>
        </w:rPr>
        <w:t>AFP</w:t>
      </w:r>
      <w:r w:rsidR="00A902DC" w:rsidRPr="002511EC">
        <w:rPr>
          <w:rFonts w:ascii="Book Antiqua" w:hAnsi="Book Antiqua" w:cs="Book Antiqua"/>
          <w:color w:val="000000"/>
          <w:lang w:eastAsia="zh-CN"/>
        </w:rPr>
        <w:t>)</w:t>
      </w:r>
      <w:r w:rsidR="00F72B51" w:rsidRPr="002511EC">
        <w:rPr>
          <w:rFonts w:ascii="Book Antiqua" w:hAnsi="Book Antiqua" w:cs="Book Antiqua"/>
          <w:color w:val="000000"/>
          <w:lang w:eastAsia="zh-CN"/>
        </w:rPr>
        <w:t>]</w:t>
      </w:r>
      <w:r w:rsidRPr="002511EC">
        <w:rPr>
          <w:rFonts w:ascii="Book Antiqua" w:eastAsia="Book Antiqua" w:hAnsi="Book Antiqua" w:cs="Book Antiqua"/>
          <w:color w:val="000000"/>
        </w:rPr>
        <w:t>, and the rate of NSE positivity was 48.1% in the 27 patients who received NSE test. The remaining four tumor markers were evaluated in all 40 patients, and the rates of positivity were recorded as follows: CA19-9 (6 patients, 15.0%), CA72-4 (3 patients, 7.5%), CEA (7 patients, 17.5%)</w:t>
      </w:r>
      <w:r w:rsidR="00AD1510">
        <w:rPr>
          <w:rFonts w:ascii="Book Antiqua" w:eastAsia="Book Antiqua" w:hAnsi="Book Antiqua" w:cs="Book Antiqua"/>
          <w:color w:val="000000"/>
        </w:rPr>
        <w:t>,</w:t>
      </w:r>
      <w:r w:rsidRPr="002511EC">
        <w:rPr>
          <w:rFonts w:ascii="Book Antiqua" w:eastAsia="Book Antiqua" w:hAnsi="Book Antiqua" w:cs="Book Antiqua"/>
          <w:color w:val="000000"/>
        </w:rPr>
        <w:t xml:space="preserve"> and AFP (6 patients, 15.0%). The immunohistochemistry indices worth noting were Syn (38 positive patients, 97.4%) in 39 patients, </w:t>
      </w:r>
      <w:r w:rsidR="00E572EF" w:rsidRPr="002511EC">
        <w:rPr>
          <w:rFonts w:ascii="Book Antiqua" w:eastAsia="Book Antiqua" w:hAnsi="Book Antiqua" w:cs="Book Antiqua"/>
          <w:color w:val="000000"/>
        </w:rPr>
        <w:t xml:space="preserve">chromogranin A </w:t>
      </w:r>
      <w:r w:rsidR="00E572EF" w:rsidRPr="002511EC">
        <w:rPr>
          <w:rFonts w:ascii="Book Antiqua" w:hAnsi="Book Antiqua" w:cs="Book Antiqua"/>
          <w:color w:val="000000"/>
          <w:lang w:eastAsia="zh-CN"/>
        </w:rPr>
        <w:t>(</w:t>
      </w:r>
      <w:proofErr w:type="spellStart"/>
      <w:r w:rsidRPr="002511EC">
        <w:rPr>
          <w:rFonts w:ascii="Book Antiqua" w:eastAsia="Book Antiqua" w:hAnsi="Book Antiqua" w:cs="Book Antiqua"/>
          <w:color w:val="000000"/>
        </w:rPr>
        <w:t>CgA</w:t>
      </w:r>
      <w:proofErr w:type="spellEnd"/>
      <w:r w:rsidR="00E572EF" w:rsidRPr="002511EC">
        <w:rPr>
          <w:rFonts w:ascii="Book Antiqua" w:hAnsi="Book Antiqua" w:cs="Book Antiqua"/>
          <w:color w:val="000000"/>
          <w:lang w:eastAsia="zh-CN"/>
        </w:rPr>
        <w:t>)</w:t>
      </w:r>
      <w:r w:rsidRPr="002511EC">
        <w:rPr>
          <w:rFonts w:ascii="Book Antiqua" w:eastAsia="Book Antiqua" w:hAnsi="Book Antiqua" w:cs="Book Antiqua"/>
          <w:color w:val="000000"/>
        </w:rPr>
        <w:t xml:space="preserve"> (17 positive patients, 65.4%) in 26, CD56 (35 positive patients, 94.6%) in 37, AE1/AE3 (28 positive patients, 87.5%) in 32, and Ki-67 (40 positive patients, 100.0%)</w:t>
      </w:r>
      <w:r w:rsidR="00AD1510">
        <w:rPr>
          <w:rFonts w:ascii="Book Antiqua" w:eastAsia="Book Antiqua" w:hAnsi="Book Antiqua" w:cs="Book Antiqua"/>
          <w:color w:val="000000"/>
        </w:rPr>
        <w:t xml:space="preserve"> in 40</w:t>
      </w:r>
      <w:r w:rsidRPr="002511EC">
        <w:rPr>
          <w:rFonts w:ascii="Book Antiqua" w:eastAsia="Book Antiqua" w:hAnsi="Book Antiqua" w:cs="Book Antiqua"/>
          <w:color w:val="000000"/>
        </w:rPr>
        <w:t>.</w:t>
      </w:r>
    </w:p>
    <w:p w14:paraId="63B54EFF" w14:textId="77777777" w:rsidR="008D6D03" w:rsidRPr="002511EC" w:rsidRDefault="008D6D03" w:rsidP="002511EC">
      <w:pPr>
        <w:adjustRightInd w:val="0"/>
        <w:snapToGrid w:val="0"/>
        <w:spacing w:line="360" w:lineRule="auto"/>
        <w:jc w:val="both"/>
        <w:rPr>
          <w:rFonts w:ascii="Book Antiqua" w:hAnsi="Book Antiqua"/>
          <w:lang w:eastAsia="zh-CN"/>
        </w:rPr>
      </w:pPr>
    </w:p>
    <w:p w14:paraId="06EBF499" w14:textId="77777777" w:rsidR="00A77B3E" w:rsidRPr="002511EC" w:rsidRDefault="007019EF" w:rsidP="002511EC">
      <w:pPr>
        <w:adjustRightInd w:val="0"/>
        <w:snapToGrid w:val="0"/>
        <w:spacing w:line="360" w:lineRule="auto"/>
        <w:jc w:val="both"/>
        <w:rPr>
          <w:rFonts w:ascii="Book Antiqua" w:hAnsi="Book Antiqua"/>
          <w:i/>
        </w:rPr>
      </w:pPr>
      <w:r w:rsidRPr="002511EC">
        <w:rPr>
          <w:rFonts w:ascii="Book Antiqua" w:eastAsia="Book Antiqua" w:hAnsi="Book Antiqua" w:cs="Book Antiqua"/>
          <w:b/>
          <w:bCs/>
          <w:i/>
          <w:color w:val="000000"/>
        </w:rPr>
        <w:t>Imaging examinations</w:t>
      </w:r>
    </w:p>
    <w:p w14:paraId="25133314" w14:textId="0787687B" w:rsidR="00A77B3E" w:rsidRPr="002511EC" w:rsidRDefault="007019EF" w:rsidP="002511EC">
      <w:pPr>
        <w:adjustRightInd w:val="0"/>
        <w:snapToGrid w:val="0"/>
        <w:spacing w:line="360" w:lineRule="auto"/>
        <w:jc w:val="both"/>
        <w:rPr>
          <w:rFonts w:ascii="Book Antiqua" w:hAnsi="Book Antiqua" w:cs="Book Antiqua"/>
          <w:color w:val="000000"/>
          <w:lang w:eastAsia="zh-CN"/>
        </w:rPr>
      </w:pPr>
      <w:r w:rsidRPr="002511EC">
        <w:rPr>
          <w:rFonts w:ascii="Book Antiqua" w:eastAsia="Book Antiqua" w:hAnsi="Book Antiqua" w:cs="Book Antiqua"/>
          <w:b/>
          <w:bCs/>
          <w:color w:val="000000"/>
        </w:rPr>
        <w:t xml:space="preserve">CT/MRI: </w:t>
      </w:r>
      <w:r w:rsidR="00D44745" w:rsidRPr="002511EC">
        <w:rPr>
          <w:rFonts w:ascii="Book Antiqua" w:hAnsi="Book Antiqua" w:cs="Book Antiqua"/>
          <w:bCs/>
          <w:color w:val="000000"/>
          <w:lang w:eastAsia="zh-CN"/>
        </w:rPr>
        <w:t>Total</w:t>
      </w:r>
      <w:r w:rsidR="00AD1510">
        <w:rPr>
          <w:rFonts w:ascii="Book Antiqua" w:hAnsi="Book Antiqua" w:cs="Book Antiqua"/>
          <w:bCs/>
          <w:color w:val="000000"/>
          <w:lang w:eastAsia="zh-CN"/>
        </w:rPr>
        <w:t>ly</w:t>
      </w:r>
      <w:r w:rsidR="00D44745" w:rsidRPr="002511EC">
        <w:rPr>
          <w:rFonts w:ascii="Book Antiqua" w:hAnsi="Book Antiqua" w:cs="Book Antiqua"/>
          <w:b/>
          <w:bCs/>
          <w:color w:val="000000"/>
          <w:lang w:eastAsia="zh-CN"/>
        </w:rPr>
        <w:t xml:space="preserve"> </w:t>
      </w:r>
      <w:r w:rsidRPr="002511EC">
        <w:rPr>
          <w:rFonts w:ascii="Book Antiqua" w:eastAsia="Book Antiqua" w:hAnsi="Book Antiqua" w:cs="Book Antiqua"/>
          <w:color w:val="000000"/>
        </w:rPr>
        <w:t>30 patients received enhanced CT imaging. The numbers of low-density shadow lesions and slightly high-density shadow on the abdominal CT scans were 29 and 1, respectively, and the intensity of lesions</w:t>
      </w:r>
      <w:r w:rsidR="00AD1510">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included enhancement (29 patients, 96.7%) or no enhancement (1 patient, 3.33%). The features of </w:t>
      </w:r>
      <w:r w:rsidR="00AD1510" w:rsidRPr="002511EC">
        <w:rPr>
          <w:rFonts w:ascii="Book Antiqua" w:eastAsia="Book Antiqua" w:hAnsi="Book Antiqua" w:cs="Book Antiqua"/>
          <w:color w:val="000000"/>
        </w:rPr>
        <w:t>enhancement</w:t>
      </w:r>
      <w:r w:rsidR="00AD1510" w:rsidRPr="002511EC" w:rsidDel="00AD1510">
        <w:rPr>
          <w:rFonts w:ascii="Book Antiqua" w:eastAsia="Book Antiqua" w:hAnsi="Book Antiqua" w:cs="Book Antiqua"/>
          <w:color w:val="000000"/>
        </w:rPr>
        <w:t xml:space="preserve"> </w:t>
      </w:r>
      <w:r w:rsidRPr="002511EC">
        <w:rPr>
          <w:rFonts w:ascii="Book Antiqua" w:eastAsia="Book Antiqua" w:hAnsi="Book Antiqua" w:cs="Book Antiqua"/>
          <w:color w:val="000000"/>
        </w:rPr>
        <w:t>were annular (10 patients, 34.5%), self (9 patients, 31.0%)</w:t>
      </w:r>
      <w:r w:rsidR="00AD1510">
        <w:rPr>
          <w:rFonts w:ascii="Book Antiqua" w:eastAsia="Book Antiqua" w:hAnsi="Book Antiqua" w:cs="Book Antiqua"/>
          <w:color w:val="000000"/>
        </w:rPr>
        <w:t>,</w:t>
      </w:r>
      <w:r w:rsidRPr="002511EC">
        <w:rPr>
          <w:rFonts w:ascii="Book Antiqua" w:eastAsia="Book Antiqua" w:hAnsi="Book Antiqua" w:cs="Book Antiqua"/>
          <w:color w:val="000000"/>
        </w:rPr>
        <w:t xml:space="preserve"> and uneven (10 patients, 34.5%). Nine patients received MRI imaging: </w:t>
      </w:r>
      <w:r w:rsidR="002F0186">
        <w:rPr>
          <w:rFonts w:ascii="Book Antiqua" w:eastAsia="Book Antiqua" w:hAnsi="Book Antiqua" w:cs="Book Antiqua"/>
          <w:color w:val="000000"/>
        </w:rPr>
        <w:t>T</w:t>
      </w:r>
      <w:r w:rsidR="00AD1510" w:rsidRPr="002511EC">
        <w:rPr>
          <w:rFonts w:ascii="Book Antiqua" w:eastAsia="Book Antiqua" w:hAnsi="Book Antiqua" w:cs="Book Antiqua"/>
          <w:color w:val="000000"/>
        </w:rPr>
        <w:t xml:space="preserve">he </w:t>
      </w:r>
      <w:r w:rsidRPr="002511EC">
        <w:rPr>
          <w:rFonts w:ascii="Book Antiqua" w:eastAsia="Book Antiqua" w:hAnsi="Book Antiqua" w:cs="Book Antiqua"/>
          <w:color w:val="000000"/>
        </w:rPr>
        <w:t>lesions showed high signal on T1WI (9 patients, 100.0%), high signal on T2WI (8 patients, 88.9%)</w:t>
      </w:r>
      <w:r w:rsidR="00AD1510">
        <w:rPr>
          <w:rFonts w:ascii="Book Antiqua" w:eastAsia="Book Antiqua" w:hAnsi="Book Antiqua" w:cs="Book Antiqua"/>
          <w:color w:val="000000"/>
        </w:rPr>
        <w:t>,</w:t>
      </w:r>
      <w:r w:rsidRPr="002511EC">
        <w:rPr>
          <w:rFonts w:ascii="Book Antiqua" w:eastAsia="Book Antiqua" w:hAnsi="Book Antiqua" w:cs="Book Antiqua"/>
          <w:color w:val="000000"/>
        </w:rPr>
        <w:t xml:space="preserve"> and limited diffusion with high signal on DWI (7 patients, 77.8%). High signal on T1WI, T2WI, and DWI existed in most patients who received MRI. Except for two patients who lack the specific MRI image, the </w:t>
      </w:r>
      <w:r w:rsidR="00AD1510">
        <w:rPr>
          <w:rFonts w:ascii="Book Antiqua" w:eastAsia="Book Antiqua" w:hAnsi="Book Antiqua" w:cs="Book Antiqua"/>
          <w:color w:val="000000"/>
        </w:rPr>
        <w:t>enhancement</w:t>
      </w:r>
      <w:r w:rsidR="00AD1510"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features of seven patients in dynamic MRI were listed as follows: In the arterial phase, the </w:t>
      </w:r>
      <w:r w:rsidR="00AD1510">
        <w:rPr>
          <w:rFonts w:ascii="Book Antiqua" w:eastAsia="Book Antiqua" w:hAnsi="Book Antiqua" w:cs="Book Antiqua"/>
          <w:color w:val="000000"/>
        </w:rPr>
        <w:t>enhancement</w:t>
      </w:r>
      <w:r w:rsidR="00AD1510" w:rsidRPr="002511EC" w:rsidDel="00AD1510">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features were obvious (5 patients, 71.4%), </w:t>
      </w:r>
      <w:r w:rsidRPr="002511EC">
        <w:rPr>
          <w:rFonts w:ascii="Book Antiqua" w:eastAsia="Book Antiqua" w:hAnsi="Book Antiqua" w:cs="Book Antiqua"/>
          <w:color w:val="000000"/>
        </w:rPr>
        <w:lastRenderedPageBreak/>
        <w:t>moderate (1 patient, 14.3%), and slight (1</w:t>
      </w:r>
      <w:r w:rsidR="004B4258" w:rsidRPr="002511EC">
        <w:rPr>
          <w:rFonts w:ascii="Book Antiqua" w:hAnsi="Book Antiqua" w:cs="Book Antiqua"/>
          <w:color w:val="000000"/>
          <w:lang w:eastAsia="zh-CN"/>
        </w:rPr>
        <w:t xml:space="preserve"> </w:t>
      </w:r>
      <w:r w:rsidRPr="002511EC">
        <w:rPr>
          <w:rFonts w:ascii="Book Antiqua" w:eastAsia="Book Antiqua" w:hAnsi="Book Antiqua" w:cs="Book Antiqua"/>
          <w:color w:val="000000"/>
        </w:rPr>
        <w:t xml:space="preserve">patient, 14.3%), respectively. Consistent enhancement in </w:t>
      </w:r>
      <w:r w:rsidR="00AD1510">
        <w:rPr>
          <w:rFonts w:ascii="Book Antiqua" w:eastAsia="Book Antiqua" w:hAnsi="Book Antiqua" w:cs="Book Antiqua"/>
          <w:color w:val="000000"/>
        </w:rPr>
        <w:t xml:space="preserve">the </w:t>
      </w:r>
      <w:r w:rsidRPr="002511EC">
        <w:rPr>
          <w:rFonts w:ascii="Book Antiqua" w:eastAsia="Book Antiqua" w:hAnsi="Book Antiqua" w:cs="Book Antiqua"/>
          <w:color w:val="000000"/>
        </w:rPr>
        <w:t xml:space="preserve">portal phase (2 patients, 28.6%) and in </w:t>
      </w:r>
      <w:r w:rsidR="00AD1510">
        <w:rPr>
          <w:rFonts w:ascii="Book Antiqua" w:eastAsia="Book Antiqua" w:hAnsi="Book Antiqua" w:cs="Book Antiqua"/>
          <w:color w:val="000000"/>
        </w:rPr>
        <w:t xml:space="preserve">the </w:t>
      </w:r>
      <w:r w:rsidRPr="002511EC">
        <w:rPr>
          <w:rFonts w:ascii="Book Antiqua" w:eastAsia="Book Antiqua" w:hAnsi="Book Antiqua" w:cs="Book Antiqua"/>
          <w:color w:val="000000"/>
        </w:rPr>
        <w:t>delayed phase (1</w:t>
      </w:r>
      <w:r w:rsidR="008B3F5B" w:rsidRPr="002511EC">
        <w:rPr>
          <w:rFonts w:ascii="Book Antiqua" w:hAnsi="Book Antiqua" w:cs="Book Antiqua"/>
          <w:color w:val="000000"/>
          <w:lang w:eastAsia="zh-CN"/>
        </w:rPr>
        <w:t xml:space="preserve"> </w:t>
      </w:r>
      <w:r w:rsidRPr="002511EC">
        <w:rPr>
          <w:rFonts w:ascii="Book Antiqua" w:eastAsia="Book Antiqua" w:hAnsi="Book Antiqua" w:cs="Book Antiqua"/>
          <w:color w:val="000000"/>
        </w:rPr>
        <w:t>patient, 14.3%) were observed. Collectively, the results of CT showed that most PHNETs were enhanced with diverse pattern</w:t>
      </w:r>
      <w:r w:rsidR="00AD1510">
        <w:rPr>
          <w:rFonts w:ascii="Book Antiqua" w:eastAsia="Book Antiqua" w:hAnsi="Book Antiqua" w:cs="Book Antiqua"/>
          <w:color w:val="000000"/>
        </w:rPr>
        <w:t>s</w:t>
      </w:r>
      <w:r w:rsidRPr="002511EC">
        <w:rPr>
          <w:rFonts w:ascii="Book Antiqua" w:eastAsia="Book Antiqua" w:hAnsi="Book Antiqua" w:cs="Book Antiqua"/>
          <w:color w:val="000000"/>
        </w:rPr>
        <w:t xml:space="preserve">, </w:t>
      </w:r>
      <w:r w:rsidR="00AD1510">
        <w:rPr>
          <w:rFonts w:ascii="Book Antiqua" w:eastAsia="Book Antiqua" w:hAnsi="Book Antiqua" w:cs="Book Antiqua"/>
          <w:color w:val="000000"/>
        </w:rPr>
        <w:t xml:space="preserve">and </w:t>
      </w:r>
      <w:r w:rsidRPr="002511EC">
        <w:rPr>
          <w:rFonts w:ascii="Book Antiqua" w:eastAsia="Book Antiqua" w:hAnsi="Book Antiqua" w:cs="Book Antiqua"/>
          <w:color w:val="000000"/>
        </w:rPr>
        <w:t xml:space="preserve">the results of MRI showed that most PHNETs displayed high signal on T1WI, T2WI, and DWI, and that </w:t>
      </w:r>
      <w:proofErr w:type="gramStart"/>
      <w:r w:rsidR="00AD1510" w:rsidRPr="002511EC">
        <w:rPr>
          <w:rFonts w:ascii="Book Antiqua" w:eastAsia="Book Antiqua" w:hAnsi="Book Antiqua" w:cs="Book Antiqua"/>
          <w:color w:val="000000"/>
        </w:rPr>
        <w:t>enhancement</w:t>
      </w:r>
      <w:r w:rsidR="00AD1510" w:rsidRPr="002511EC" w:rsidDel="00AD1510">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 existed</w:t>
      </w:r>
      <w:proofErr w:type="gramEnd"/>
      <w:r w:rsidRPr="002511EC">
        <w:rPr>
          <w:rFonts w:ascii="Book Antiqua" w:eastAsia="Book Antiqua" w:hAnsi="Book Antiqua" w:cs="Book Antiqua"/>
          <w:color w:val="000000"/>
        </w:rPr>
        <w:t xml:space="preserve"> in </w:t>
      </w:r>
      <w:r w:rsidR="00AD1510">
        <w:rPr>
          <w:rFonts w:ascii="Book Antiqua" w:eastAsia="Book Antiqua" w:hAnsi="Book Antiqua" w:cs="Book Antiqua"/>
          <w:color w:val="000000"/>
        </w:rPr>
        <w:t xml:space="preserve">the </w:t>
      </w:r>
      <w:r w:rsidRPr="002511EC">
        <w:rPr>
          <w:rFonts w:ascii="Book Antiqua" w:eastAsia="Book Antiqua" w:hAnsi="Book Antiqua" w:cs="Book Antiqua"/>
          <w:color w:val="000000"/>
        </w:rPr>
        <w:t>arterial phase of all patients.</w:t>
      </w:r>
    </w:p>
    <w:p w14:paraId="3FB95E05" w14:textId="77777777" w:rsidR="008B3F5B" w:rsidRPr="002511EC" w:rsidRDefault="008B3F5B" w:rsidP="002511EC">
      <w:pPr>
        <w:adjustRightInd w:val="0"/>
        <w:snapToGrid w:val="0"/>
        <w:spacing w:line="360" w:lineRule="auto"/>
        <w:jc w:val="both"/>
        <w:rPr>
          <w:rFonts w:ascii="Book Antiqua" w:hAnsi="Book Antiqua"/>
          <w:lang w:eastAsia="zh-CN"/>
        </w:rPr>
      </w:pPr>
    </w:p>
    <w:p w14:paraId="6C9B4128" w14:textId="3FFC2373" w:rsidR="00A77B3E" w:rsidRPr="002511EC" w:rsidRDefault="007019EF" w:rsidP="002511EC">
      <w:pPr>
        <w:adjustRightInd w:val="0"/>
        <w:snapToGrid w:val="0"/>
        <w:spacing w:line="360" w:lineRule="auto"/>
        <w:jc w:val="both"/>
        <w:rPr>
          <w:rFonts w:ascii="Book Antiqua" w:hAnsi="Book Antiqua" w:cs="Book Antiqua"/>
          <w:color w:val="000000"/>
          <w:lang w:eastAsia="zh-CN"/>
        </w:rPr>
      </w:pPr>
      <w:r w:rsidRPr="002511EC">
        <w:rPr>
          <w:rFonts w:ascii="Book Antiqua" w:eastAsia="Book Antiqua" w:hAnsi="Book Antiqua" w:cs="Book Antiqua"/>
          <w:b/>
          <w:bCs/>
          <w:color w:val="000000"/>
        </w:rPr>
        <w:t>PET-CT/SPECT:</w:t>
      </w:r>
      <w:r w:rsidRPr="002511EC">
        <w:rPr>
          <w:rFonts w:ascii="Book Antiqua" w:eastAsia="Book Antiqua" w:hAnsi="Book Antiqua" w:cs="Book Antiqua"/>
          <w:color w:val="000000"/>
        </w:rPr>
        <w:t xml:space="preserve"> Fifteen patients received 18F-FDG PET-CT imaging, and </w:t>
      </w:r>
      <w:r w:rsidR="00AD1510">
        <w:rPr>
          <w:rFonts w:ascii="Book Antiqua" w:eastAsia="Book Antiqua" w:hAnsi="Book Antiqua" w:cs="Book Antiqua"/>
          <w:color w:val="000000"/>
        </w:rPr>
        <w:t xml:space="preserve">all </w:t>
      </w:r>
      <w:r w:rsidRPr="002511EC">
        <w:rPr>
          <w:rFonts w:ascii="Book Antiqua" w:eastAsia="Book Antiqua" w:hAnsi="Book Antiqua" w:cs="Book Antiqua"/>
          <w:color w:val="000000"/>
        </w:rPr>
        <w:t xml:space="preserve">(100.0%) showed low density shadows. Among them, </w:t>
      </w:r>
      <w:r w:rsidR="00AD1510">
        <w:rPr>
          <w:rFonts w:ascii="Book Antiqua" w:eastAsia="Book Antiqua" w:hAnsi="Book Antiqua" w:cs="Book Antiqua"/>
          <w:color w:val="000000"/>
        </w:rPr>
        <w:t>four</w:t>
      </w:r>
      <w:r w:rsidRPr="002511EC">
        <w:rPr>
          <w:rFonts w:ascii="Book Antiqua" w:eastAsia="Book Antiqua" w:hAnsi="Book Antiqua" w:cs="Book Antiqua"/>
          <w:color w:val="000000"/>
        </w:rPr>
        <w:t xml:space="preserve"> (26.7%) had no anomalous radioactive distribution, while 11 (73.3%) had radioactivity gathering.</w:t>
      </w:r>
      <w:r w:rsidRPr="002511EC">
        <w:rPr>
          <w:rFonts w:ascii="Book Antiqua" w:eastAsia="Book Antiqua" w:hAnsi="Book Antiqua" w:cs="Book Antiqua"/>
          <w:b/>
          <w:bCs/>
          <w:color w:val="000000"/>
        </w:rPr>
        <w:t xml:space="preserve"> </w:t>
      </w:r>
      <w:r w:rsidRPr="002511EC">
        <w:rPr>
          <w:rFonts w:ascii="Book Antiqua" w:eastAsia="Book Antiqua" w:hAnsi="Book Antiqua" w:cs="Book Antiqua"/>
          <w:color w:val="000000"/>
        </w:rPr>
        <w:t xml:space="preserve">Six patients received </w:t>
      </w:r>
      <w:bookmarkStart w:id="1" w:name="_Hlk40126357"/>
      <w:bookmarkEnd w:id="1"/>
      <w:r w:rsidRPr="002511EC">
        <w:rPr>
          <w:rFonts w:ascii="Book Antiqua" w:eastAsia="Book Antiqua" w:hAnsi="Book Antiqua" w:cs="Book Antiqua"/>
          <w:color w:val="000000"/>
        </w:rPr>
        <w:t xml:space="preserve">99mTc-Octreotide SPECT imaging, </w:t>
      </w:r>
      <w:r w:rsidR="00AD1510">
        <w:rPr>
          <w:rFonts w:ascii="Book Antiqua" w:eastAsia="Book Antiqua" w:hAnsi="Book Antiqua" w:cs="Book Antiqua"/>
          <w:color w:val="000000"/>
        </w:rPr>
        <w:t xml:space="preserve">of whom </w:t>
      </w:r>
      <w:r w:rsidRPr="002511EC">
        <w:rPr>
          <w:rFonts w:ascii="Book Antiqua" w:eastAsia="Book Antiqua" w:hAnsi="Book Antiqua" w:cs="Book Antiqua"/>
          <w:color w:val="000000"/>
        </w:rPr>
        <w:t>five</w:t>
      </w:r>
      <w:r w:rsidR="00AD1510">
        <w:rPr>
          <w:rFonts w:ascii="Book Antiqua" w:eastAsia="Book Antiqua" w:hAnsi="Book Antiqua" w:cs="Book Antiqua"/>
          <w:color w:val="000000"/>
        </w:rPr>
        <w:t xml:space="preserve"> </w:t>
      </w:r>
      <w:r w:rsidRPr="002511EC">
        <w:rPr>
          <w:rFonts w:ascii="Book Antiqua" w:eastAsia="Book Antiqua" w:hAnsi="Book Antiqua" w:cs="Book Antiqua"/>
          <w:color w:val="000000"/>
        </w:rPr>
        <w:t>(83.3%) had radioactivity gathering in the lesions, and one</w:t>
      </w:r>
      <w:r w:rsidR="00AD1510">
        <w:rPr>
          <w:rFonts w:ascii="Book Antiqua" w:eastAsia="Book Antiqua" w:hAnsi="Book Antiqua" w:cs="Book Antiqua"/>
          <w:color w:val="000000"/>
        </w:rPr>
        <w:t xml:space="preserve"> </w:t>
      </w:r>
      <w:r w:rsidRPr="002511EC">
        <w:rPr>
          <w:rFonts w:ascii="Book Antiqua" w:eastAsia="Book Antiqua" w:hAnsi="Book Antiqua" w:cs="Book Antiqua"/>
          <w:color w:val="000000"/>
        </w:rPr>
        <w:t>(16.7%) had no anomalous radioactive distribution. The sensitivit</w:t>
      </w:r>
      <w:r w:rsidR="00AD1510">
        <w:rPr>
          <w:rFonts w:ascii="Book Antiqua" w:eastAsia="Book Antiqua" w:hAnsi="Book Antiqua" w:cs="Book Antiqua"/>
          <w:color w:val="000000"/>
        </w:rPr>
        <w:t xml:space="preserve">ies </w:t>
      </w:r>
      <w:r w:rsidRPr="002511EC">
        <w:rPr>
          <w:rFonts w:ascii="Book Antiqua" w:eastAsia="Book Antiqua" w:hAnsi="Book Antiqua" w:cs="Book Antiqua"/>
          <w:color w:val="000000"/>
        </w:rPr>
        <w:t xml:space="preserve">of PET-CT and SPECT </w:t>
      </w:r>
      <w:r w:rsidR="00AD1510">
        <w:rPr>
          <w:rFonts w:ascii="Book Antiqua" w:eastAsia="Book Antiqua" w:hAnsi="Book Antiqua" w:cs="Book Antiqua"/>
          <w:color w:val="000000"/>
        </w:rPr>
        <w:t>for</w:t>
      </w:r>
      <w:r w:rsidR="00AD1510" w:rsidRPr="00AD1510">
        <w:rPr>
          <w:rFonts w:ascii="Book Antiqua" w:eastAsia="Book Antiqua" w:hAnsi="Book Antiqua" w:cs="Book Antiqua"/>
          <w:color w:val="000000"/>
        </w:rPr>
        <w:t xml:space="preserve"> </w:t>
      </w:r>
      <w:r w:rsidR="00AD1510" w:rsidRPr="002511EC">
        <w:rPr>
          <w:rFonts w:ascii="Book Antiqua" w:eastAsia="Book Antiqua" w:hAnsi="Book Antiqua" w:cs="Book Antiqua"/>
          <w:color w:val="000000"/>
        </w:rPr>
        <w:t>PHNETs</w:t>
      </w:r>
      <w:r w:rsidR="00AD1510">
        <w:rPr>
          <w:rFonts w:ascii="Book Antiqua" w:eastAsia="Book Antiqua" w:hAnsi="Book Antiqua" w:cs="Book Antiqua"/>
          <w:color w:val="000000"/>
        </w:rPr>
        <w:t xml:space="preserve"> </w:t>
      </w:r>
      <w:r w:rsidRPr="002511EC">
        <w:rPr>
          <w:rFonts w:ascii="Book Antiqua" w:eastAsia="Book Antiqua" w:hAnsi="Book Antiqua" w:cs="Book Antiqua"/>
          <w:color w:val="000000"/>
        </w:rPr>
        <w:t>were 73.3% and 83.3%, respectively.</w:t>
      </w:r>
    </w:p>
    <w:p w14:paraId="3FD3A6C9" w14:textId="77777777" w:rsidR="00905146" w:rsidRPr="002511EC" w:rsidRDefault="00905146" w:rsidP="002511EC">
      <w:pPr>
        <w:adjustRightInd w:val="0"/>
        <w:snapToGrid w:val="0"/>
        <w:spacing w:line="360" w:lineRule="auto"/>
        <w:jc w:val="both"/>
        <w:rPr>
          <w:rFonts w:ascii="Book Antiqua" w:hAnsi="Book Antiqua"/>
          <w:lang w:eastAsia="zh-CN"/>
        </w:rPr>
      </w:pPr>
    </w:p>
    <w:p w14:paraId="73590E95" w14:textId="77777777" w:rsidR="007546FA" w:rsidRPr="002511EC" w:rsidRDefault="007546FA" w:rsidP="002511EC">
      <w:pPr>
        <w:adjustRightInd w:val="0"/>
        <w:snapToGrid w:val="0"/>
        <w:spacing w:line="360" w:lineRule="auto"/>
        <w:jc w:val="both"/>
        <w:rPr>
          <w:rFonts w:ascii="Book Antiqua" w:hAnsi="Book Antiqua" w:cs="Book Antiqua"/>
          <w:b/>
          <w:bCs/>
          <w:i/>
          <w:color w:val="000000"/>
          <w:lang w:eastAsia="zh-CN"/>
        </w:rPr>
      </w:pPr>
      <w:r w:rsidRPr="002511EC">
        <w:rPr>
          <w:rFonts w:ascii="Book Antiqua" w:eastAsia="Book Antiqua" w:hAnsi="Book Antiqua" w:cs="Book Antiqua"/>
          <w:b/>
          <w:bCs/>
          <w:i/>
          <w:color w:val="000000"/>
        </w:rPr>
        <w:t>Tumor number</w:t>
      </w:r>
    </w:p>
    <w:p w14:paraId="1B1F92E5" w14:textId="3A91677C" w:rsidR="00A77B3E" w:rsidRPr="002511EC" w:rsidRDefault="007019EF" w:rsidP="002511EC">
      <w:pPr>
        <w:adjustRightInd w:val="0"/>
        <w:snapToGrid w:val="0"/>
        <w:spacing w:line="360" w:lineRule="auto"/>
        <w:jc w:val="both"/>
        <w:rPr>
          <w:rFonts w:ascii="Book Antiqua" w:hAnsi="Book Antiqua" w:cs="Book Antiqua"/>
          <w:color w:val="000000"/>
          <w:lang w:eastAsia="zh-CN"/>
        </w:rPr>
      </w:pPr>
      <w:r w:rsidRPr="002511EC">
        <w:rPr>
          <w:rFonts w:ascii="Book Antiqua" w:eastAsia="Book Antiqua" w:hAnsi="Book Antiqua" w:cs="Book Antiqua"/>
          <w:color w:val="000000"/>
        </w:rPr>
        <w:t>In the PHNETs, single liver tumors accounted for 17.5%, and multiple liver tumors accounted for 82.5%.</w:t>
      </w:r>
    </w:p>
    <w:p w14:paraId="2DE3716A" w14:textId="77777777" w:rsidR="007546FA" w:rsidRPr="002511EC" w:rsidRDefault="007546FA" w:rsidP="002511EC">
      <w:pPr>
        <w:adjustRightInd w:val="0"/>
        <w:snapToGrid w:val="0"/>
        <w:spacing w:line="360" w:lineRule="auto"/>
        <w:jc w:val="both"/>
        <w:rPr>
          <w:rFonts w:ascii="Book Antiqua" w:hAnsi="Book Antiqua"/>
          <w:lang w:eastAsia="zh-CN"/>
        </w:rPr>
      </w:pPr>
    </w:p>
    <w:p w14:paraId="27183973" w14:textId="6509037B" w:rsidR="007546FA" w:rsidRPr="002511EC" w:rsidRDefault="007546FA" w:rsidP="002511EC">
      <w:pPr>
        <w:adjustRightInd w:val="0"/>
        <w:snapToGrid w:val="0"/>
        <w:spacing w:line="360" w:lineRule="auto"/>
        <w:jc w:val="both"/>
        <w:rPr>
          <w:rFonts w:ascii="Book Antiqua" w:hAnsi="Book Antiqua" w:cs="Book Antiqua"/>
          <w:b/>
          <w:bCs/>
          <w:i/>
          <w:color w:val="000000"/>
          <w:lang w:eastAsia="zh-CN"/>
        </w:rPr>
      </w:pPr>
      <w:r w:rsidRPr="002511EC">
        <w:rPr>
          <w:rFonts w:ascii="Book Antiqua" w:eastAsia="Book Antiqua" w:hAnsi="Book Antiqua" w:cs="Book Antiqua"/>
          <w:b/>
          <w:bCs/>
          <w:i/>
          <w:color w:val="000000"/>
        </w:rPr>
        <w:t>Metastasis</w:t>
      </w:r>
    </w:p>
    <w:p w14:paraId="25531C4E" w14:textId="46E8C37A" w:rsidR="00A77B3E" w:rsidRPr="002511EC" w:rsidRDefault="007019EF" w:rsidP="002511EC">
      <w:pPr>
        <w:adjustRightInd w:val="0"/>
        <w:snapToGrid w:val="0"/>
        <w:spacing w:line="360" w:lineRule="auto"/>
        <w:jc w:val="both"/>
        <w:rPr>
          <w:rFonts w:ascii="Book Antiqua" w:hAnsi="Book Antiqua" w:cs="Book Antiqua"/>
          <w:color w:val="000000"/>
          <w:lang w:eastAsia="zh-CN"/>
        </w:rPr>
      </w:pPr>
      <w:r w:rsidRPr="002511EC">
        <w:rPr>
          <w:rFonts w:ascii="Book Antiqua" w:eastAsia="Book Antiqua" w:hAnsi="Book Antiqua" w:cs="Book Antiqua"/>
          <w:color w:val="000000"/>
        </w:rPr>
        <w:t xml:space="preserve">The metastasis condition in two patients was uncertain due to the lack of examination information. In the 38 patients, there were 29 patients (76.3%) without definite distant metastasis, and 9 patients (23.7%) </w:t>
      </w:r>
      <w:r w:rsidR="00AD1510">
        <w:rPr>
          <w:rFonts w:ascii="Book Antiqua" w:eastAsia="Book Antiqua" w:hAnsi="Book Antiqua" w:cs="Book Antiqua"/>
          <w:color w:val="000000"/>
        </w:rPr>
        <w:t xml:space="preserve">had </w:t>
      </w:r>
      <w:r w:rsidRPr="002511EC">
        <w:rPr>
          <w:rFonts w:ascii="Book Antiqua" w:eastAsia="Book Antiqua" w:hAnsi="Book Antiqua" w:cs="Book Antiqua"/>
          <w:color w:val="000000"/>
        </w:rPr>
        <w:t>distant metastasis. Metastasis sites include</w:t>
      </w:r>
      <w:r w:rsidR="002F0186">
        <w:rPr>
          <w:rFonts w:ascii="Book Antiqua" w:eastAsia="Book Antiqua" w:hAnsi="Book Antiqua" w:cs="Book Antiqua"/>
          <w:color w:val="000000"/>
        </w:rPr>
        <w:t>d</w:t>
      </w:r>
      <w:r w:rsidRPr="002511EC">
        <w:rPr>
          <w:rFonts w:ascii="Book Antiqua" w:eastAsia="Book Antiqua" w:hAnsi="Book Antiqua" w:cs="Book Antiqua"/>
          <w:color w:val="000000"/>
        </w:rPr>
        <w:t xml:space="preserve"> </w:t>
      </w:r>
      <w:r w:rsidR="00AD1510">
        <w:rPr>
          <w:rFonts w:ascii="Book Antiqua" w:eastAsia="Book Antiqua" w:hAnsi="Book Antiqua" w:cs="Book Antiqua"/>
          <w:color w:val="000000"/>
        </w:rPr>
        <w:t xml:space="preserve">the </w:t>
      </w:r>
      <w:r w:rsidRPr="002511EC">
        <w:rPr>
          <w:rFonts w:ascii="Book Antiqua" w:eastAsia="Book Antiqua" w:hAnsi="Book Antiqua" w:cs="Book Antiqua"/>
          <w:color w:val="000000"/>
        </w:rPr>
        <w:t>lung (1 patient, 12.5%), pelvic lymph node (1 patient, 12.5%), left supraclavicular lymph node (1, 12.5%), retroperitoneal lymph node (1 patient, 12.5%)</w:t>
      </w:r>
      <w:r w:rsidR="00AD1510">
        <w:rPr>
          <w:rFonts w:ascii="Book Antiqua" w:eastAsia="Book Antiqua" w:hAnsi="Book Antiqua" w:cs="Book Antiqua"/>
          <w:color w:val="000000"/>
        </w:rPr>
        <w:t>,</w:t>
      </w:r>
      <w:r w:rsidRPr="002511EC">
        <w:rPr>
          <w:rFonts w:ascii="Book Antiqua" w:eastAsia="Book Antiqua" w:hAnsi="Book Antiqua" w:cs="Book Antiqua"/>
          <w:color w:val="000000"/>
        </w:rPr>
        <w:t xml:space="preserve"> and bone (5 patients, 62.5%).</w:t>
      </w:r>
    </w:p>
    <w:p w14:paraId="25D7603D" w14:textId="77777777" w:rsidR="007546FA" w:rsidRPr="002511EC" w:rsidRDefault="007546FA" w:rsidP="002511EC">
      <w:pPr>
        <w:adjustRightInd w:val="0"/>
        <w:snapToGrid w:val="0"/>
        <w:spacing w:line="360" w:lineRule="auto"/>
        <w:jc w:val="both"/>
        <w:rPr>
          <w:rFonts w:ascii="Book Antiqua" w:hAnsi="Book Antiqua"/>
          <w:lang w:eastAsia="zh-CN"/>
        </w:rPr>
      </w:pPr>
    </w:p>
    <w:p w14:paraId="6FECF816" w14:textId="77777777" w:rsidR="007546FA" w:rsidRPr="002511EC" w:rsidRDefault="007019EF" w:rsidP="002511EC">
      <w:pPr>
        <w:adjustRightInd w:val="0"/>
        <w:snapToGrid w:val="0"/>
        <w:spacing w:line="360" w:lineRule="auto"/>
        <w:jc w:val="both"/>
        <w:rPr>
          <w:rFonts w:ascii="Book Antiqua" w:hAnsi="Book Antiqua" w:cs="Book Antiqua"/>
          <w:b/>
          <w:bCs/>
          <w:i/>
          <w:color w:val="000000"/>
          <w:lang w:eastAsia="zh-CN"/>
        </w:rPr>
      </w:pPr>
      <w:r w:rsidRPr="002511EC">
        <w:rPr>
          <w:rFonts w:ascii="Book Antiqua" w:eastAsia="Book Antiqua" w:hAnsi="Book Antiqua" w:cs="Book Antiqua"/>
          <w:b/>
          <w:bCs/>
          <w:i/>
          <w:color w:val="000000"/>
        </w:rPr>
        <w:t>Treatment</w:t>
      </w:r>
    </w:p>
    <w:p w14:paraId="0071B043" w14:textId="13B7E5AE" w:rsidR="00A77B3E" w:rsidRPr="002511EC" w:rsidRDefault="007019EF" w:rsidP="002511EC">
      <w:pPr>
        <w:adjustRightInd w:val="0"/>
        <w:snapToGrid w:val="0"/>
        <w:spacing w:line="360" w:lineRule="auto"/>
        <w:jc w:val="both"/>
        <w:rPr>
          <w:rFonts w:ascii="Book Antiqua" w:hAnsi="Book Antiqua" w:cs="Book Antiqua"/>
          <w:color w:val="000000"/>
          <w:lang w:eastAsia="zh-CN"/>
        </w:rPr>
      </w:pPr>
      <w:r w:rsidRPr="002511EC">
        <w:rPr>
          <w:rFonts w:ascii="Book Antiqua" w:eastAsia="Book Antiqua" w:hAnsi="Book Antiqua" w:cs="Book Antiqua"/>
          <w:color w:val="000000"/>
        </w:rPr>
        <w:lastRenderedPageBreak/>
        <w:t>Nineteen patients were treated non-surgical</w:t>
      </w:r>
      <w:r w:rsidR="00AD1510">
        <w:rPr>
          <w:rFonts w:ascii="Book Antiqua" w:eastAsia="Book Antiqua" w:hAnsi="Book Antiqua" w:cs="Book Antiqua"/>
          <w:color w:val="000000"/>
        </w:rPr>
        <w:t>ly</w:t>
      </w:r>
      <w:r w:rsidRPr="002511EC">
        <w:rPr>
          <w:rFonts w:ascii="Book Antiqua" w:eastAsia="Book Antiqua" w:hAnsi="Book Antiqua" w:cs="Book Antiqua"/>
          <w:color w:val="000000"/>
        </w:rPr>
        <w:t xml:space="preserve"> (untreated: 5</w:t>
      </w:r>
      <w:r w:rsidR="00AD1510">
        <w:rPr>
          <w:rFonts w:ascii="Book Antiqua" w:eastAsia="Book Antiqua" w:hAnsi="Book Antiqua" w:cs="Book Antiqua"/>
          <w:color w:val="000000"/>
        </w:rPr>
        <w:t>;</w:t>
      </w:r>
      <w:r w:rsidR="00AD1510"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chemotherapy: 10</w:t>
      </w:r>
      <w:r w:rsidR="00AD1510">
        <w:rPr>
          <w:rFonts w:ascii="Book Antiqua" w:eastAsia="Book Antiqua" w:hAnsi="Book Antiqua" w:cs="Book Antiqua"/>
          <w:color w:val="000000"/>
        </w:rPr>
        <w:t>;</w:t>
      </w:r>
      <w:r w:rsidR="00AD1510"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LAR: 2</w:t>
      </w:r>
      <w:r w:rsidR="00AD1510">
        <w:rPr>
          <w:rFonts w:ascii="Book Antiqua" w:eastAsia="Book Antiqua" w:hAnsi="Book Antiqua" w:cs="Book Antiqua"/>
          <w:color w:val="000000"/>
        </w:rPr>
        <w:t>;</w:t>
      </w:r>
      <w:r w:rsidR="00AD1510"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and LAR + chemotherapy: 2), fourteen were treated surgical</w:t>
      </w:r>
      <w:r w:rsidR="00AD1510">
        <w:rPr>
          <w:rFonts w:ascii="Book Antiqua" w:eastAsia="Book Antiqua" w:hAnsi="Book Antiqua" w:cs="Book Antiqua"/>
          <w:color w:val="000000"/>
        </w:rPr>
        <w:t xml:space="preserve">ly </w:t>
      </w:r>
      <w:r w:rsidRPr="002511EC">
        <w:rPr>
          <w:rFonts w:ascii="Book Antiqua" w:eastAsia="Book Antiqua" w:hAnsi="Book Antiqua" w:cs="Book Antiqua"/>
          <w:color w:val="000000"/>
        </w:rPr>
        <w:t>(TACE: 5</w:t>
      </w:r>
      <w:r w:rsidR="00AD1510">
        <w:rPr>
          <w:rFonts w:ascii="Book Antiqua" w:eastAsia="Book Antiqua" w:hAnsi="Book Antiqua" w:cs="Book Antiqua"/>
          <w:color w:val="000000"/>
        </w:rPr>
        <w:t>;</w:t>
      </w:r>
      <w:r w:rsidR="00AD1510"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RFA: 3</w:t>
      </w:r>
      <w:r w:rsidR="00AD1510">
        <w:rPr>
          <w:rFonts w:ascii="Book Antiqua" w:eastAsia="Book Antiqua" w:hAnsi="Book Antiqua" w:cs="Book Antiqua"/>
          <w:color w:val="000000"/>
        </w:rPr>
        <w:t>;</w:t>
      </w:r>
      <w:r w:rsidR="00AD1510"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radical operation: 4</w:t>
      </w:r>
      <w:r w:rsidR="00AD1510">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and RFA + TACE: 2), and </w:t>
      </w:r>
      <w:proofErr w:type="gramStart"/>
      <w:r w:rsidRPr="002511EC">
        <w:rPr>
          <w:rFonts w:ascii="Book Antiqua" w:eastAsia="Book Antiqua" w:hAnsi="Book Antiqua" w:cs="Book Antiqua"/>
          <w:color w:val="000000"/>
        </w:rPr>
        <w:t xml:space="preserve">seven </w:t>
      </w:r>
      <w:r w:rsidR="00AD1510">
        <w:rPr>
          <w:rFonts w:ascii="Book Antiqua" w:eastAsia="Book Antiqua" w:hAnsi="Book Antiqua" w:cs="Book Antiqua"/>
          <w:color w:val="000000"/>
        </w:rPr>
        <w:t xml:space="preserve"> </w:t>
      </w:r>
      <w:r w:rsidRPr="002511EC">
        <w:rPr>
          <w:rFonts w:ascii="Book Antiqua" w:eastAsia="Book Antiqua" w:hAnsi="Book Antiqua" w:cs="Book Antiqua"/>
          <w:color w:val="000000"/>
        </w:rPr>
        <w:t>received</w:t>
      </w:r>
      <w:proofErr w:type="gramEnd"/>
      <w:r w:rsidRPr="002511EC">
        <w:rPr>
          <w:rFonts w:ascii="Book Antiqua" w:eastAsia="Book Antiqua" w:hAnsi="Book Antiqua" w:cs="Book Antiqua"/>
          <w:color w:val="000000"/>
        </w:rPr>
        <w:t xml:space="preserve"> mixed treatment.</w:t>
      </w:r>
    </w:p>
    <w:p w14:paraId="3615B36E" w14:textId="77777777" w:rsidR="007546FA" w:rsidRPr="002511EC" w:rsidRDefault="007546FA" w:rsidP="002511EC">
      <w:pPr>
        <w:adjustRightInd w:val="0"/>
        <w:snapToGrid w:val="0"/>
        <w:spacing w:line="360" w:lineRule="auto"/>
        <w:jc w:val="both"/>
        <w:rPr>
          <w:rFonts w:ascii="Book Antiqua" w:hAnsi="Book Antiqua"/>
          <w:lang w:eastAsia="zh-CN"/>
        </w:rPr>
      </w:pPr>
    </w:p>
    <w:p w14:paraId="2139FF7C" w14:textId="77777777" w:rsidR="007546FA" w:rsidRPr="002511EC" w:rsidRDefault="007019EF" w:rsidP="002511EC">
      <w:pPr>
        <w:adjustRightInd w:val="0"/>
        <w:snapToGrid w:val="0"/>
        <w:spacing w:line="360" w:lineRule="auto"/>
        <w:jc w:val="both"/>
        <w:rPr>
          <w:rFonts w:ascii="Book Antiqua" w:hAnsi="Book Antiqua" w:cs="Book Antiqua"/>
          <w:b/>
          <w:bCs/>
          <w:i/>
          <w:color w:val="000000"/>
          <w:lang w:eastAsia="zh-CN"/>
        </w:rPr>
      </w:pPr>
      <w:r w:rsidRPr="002511EC">
        <w:rPr>
          <w:rFonts w:ascii="Book Antiqua" w:eastAsia="Book Antiqua" w:hAnsi="Book Antiqua" w:cs="Book Antiqua"/>
          <w:b/>
          <w:bCs/>
          <w:i/>
          <w:color w:val="000000"/>
        </w:rPr>
        <w:t>Classification and related prognostic indicators</w:t>
      </w:r>
    </w:p>
    <w:p w14:paraId="2483983D" w14:textId="74D79F43" w:rsidR="00A77B3E" w:rsidRPr="002511EC" w:rsidRDefault="007019EF" w:rsidP="002511EC">
      <w:pPr>
        <w:adjustRightInd w:val="0"/>
        <w:snapToGrid w:val="0"/>
        <w:spacing w:line="360" w:lineRule="auto"/>
        <w:jc w:val="both"/>
        <w:rPr>
          <w:rFonts w:ascii="Book Antiqua" w:hAnsi="Book Antiqua" w:cs="Book Antiqua"/>
          <w:color w:val="000000"/>
          <w:lang w:eastAsia="zh-CN"/>
        </w:rPr>
      </w:pPr>
      <w:r w:rsidRPr="002511EC">
        <w:rPr>
          <w:rFonts w:ascii="Book Antiqua" w:eastAsia="Book Antiqua" w:hAnsi="Book Antiqua" w:cs="Book Antiqua"/>
          <w:color w:val="000000"/>
        </w:rPr>
        <w:t>Pearson</w:t>
      </w:r>
      <w:r w:rsidR="007546FA" w:rsidRPr="002511EC">
        <w:rPr>
          <w:rFonts w:ascii="Book Antiqua" w:hAnsi="Book Antiqua" w:cs="Book Antiqua"/>
          <w:color w:val="000000"/>
          <w:lang w:eastAsia="zh-CN"/>
        </w:rPr>
        <w:t xml:space="preserve"> </w:t>
      </w:r>
      <w:r w:rsidR="007546FA" w:rsidRPr="002511EC">
        <w:rPr>
          <w:rFonts w:ascii="Book Antiqua" w:eastAsia="Book Antiqua" w:hAnsi="Book Antiqua" w:cs="Book Antiqua"/>
          <w:i/>
          <w:color w:val="000000"/>
        </w:rPr>
        <w:t>χ</w:t>
      </w:r>
      <w:r w:rsidR="007546FA" w:rsidRPr="002511EC">
        <w:rPr>
          <w:rFonts w:ascii="Book Antiqua" w:eastAsia="Book Antiqua" w:hAnsi="Book Antiqua" w:cs="Book Antiqua"/>
          <w:color w:val="000000"/>
          <w:vertAlign w:val="superscript"/>
        </w:rPr>
        <w:t>2</w:t>
      </w:r>
      <w:r w:rsidRPr="002511EC">
        <w:rPr>
          <w:rFonts w:ascii="Book Antiqua" w:eastAsia="Book Antiqua" w:hAnsi="Book Antiqua" w:cs="Book Antiqua"/>
          <w:color w:val="000000"/>
        </w:rPr>
        <w:t xml:space="preserve"> test was used to detect the correlation between tumor grade and </w:t>
      </w:r>
      <w:proofErr w:type="spellStart"/>
      <w:r w:rsidRPr="002511EC">
        <w:rPr>
          <w:rFonts w:ascii="Book Antiqua" w:eastAsia="Book Antiqua" w:hAnsi="Book Antiqua" w:cs="Book Antiqua"/>
          <w:color w:val="000000"/>
        </w:rPr>
        <w:t>clinicopathological</w:t>
      </w:r>
      <w:proofErr w:type="spellEnd"/>
      <w:r w:rsidRPr="002511EC">
        <w:rPr>
          <w:rFonts w:ascii="Book Antiqua" w:eastAsia="Book Antiqua" w:hAnsi="Book Antiqua" w:cs="Book Antiqua"/>
          <w:color w:val="000000"/>
        </w:rPr>
        <w:t xml:space="preserve"> characteristics</w:t>
      </w:r>
      <w:r w:rsidR="00A31C9D">
        <w:rPr>
          <w:rFonts w:ascii="Book Antiqua" w:eastAsia="Book Antiqua" w:hAnsi="Book Antiqua" w:cs="Book Antiqua"/>
          <w:color w:val="000000"/>
        </w:rPr>
        <w:t>.</w:t>
      </w:r>
      <w:r w:rsidR="00A31C9D" w:rsidRPr="002511EC">
        <w:rPr>
          <w:rFonts w:ascii="Book Antiqua" w:eastAsia="Book Antiqua" w:hAnsi="Book Antiqua" w:cs="Book Antiqua"/>
          <w:color w:val="000000"/>
        </w:rPr>
        <w:t xml:space="preserve"> </w:t>
      </w:r>
      <w:r w:rsidR="00A31C9D">
        <w:rPr>
          <w:rFonts w:ascii="Book Antiqua" w:eastAsia="Book Antiqua" w:hAnsi="Book Antiqua" w:cs="Book Antiqua"/>
          <w:color w:val="000000"/>
        </w:rPr>
        <w:t>A</w:t>
      </w:r>
      <w:r w:rsidR="00A31C9D" w:rsidRPr="002511EC">
        <w:rPr>
          <w:rFonts w:ascii="Book Antiqua" w:eastAsia="Book Antiqua" w:hAnsi="Book Antiqua" w:cs="Book Antiqua"/>
          <w:color w:val="000000"/>
        </w:rPr>
        <w:t xml:space="preserve">ll </w:t>
      </w:r>
      <w:r w:rsidRPr="002511EC">
        <w:rPr>
          <w:rFonts w:ascii="Book Antiqua" w:eastAsia="Book Antiqua" w:hAnsi="Book Antiqua" w:cs="Book Antiqua"/>
          <w:color w:val="000000"/>
        </w:rPr>
        <w:t xml:space="preserve">patients were divided into </w:t>
      </w:r>
      <w:r w:rsidR="00A31C9D">
        <w:rPr>
          <w:rFonts w:ascii="Book Antiqua" w:eastAsia="Book Antiqua" w:hAnsi="Book Antiqua" w:cs="Book Antiqua"/>
          <w:color w:val="000000"/>
        </w:rPr>
        <w:t>two</w:t>
      </w:r>
      <w:r w:rsidR="00A31C9D"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groups, G1/G2 group and G3/NEC group. The data about age, gender, hypertension, diabetes, NSE, </w:t>
      </w:r>
      <w:proofErr w:type="spellStart"/>
      <w:r w:rsidRPr="002511EC">
        <w:rPr>
          <w:rFonts w:ascii="Book Antiqua" w:eastAsia="Book Antiqua" w:hAnsi="Book Antiqua" w:cs="Book Antiqua"/>
          <w:color w:val="000000"/>
        </w:rPr>
        <w:t>Syn</w:t>
      </w:r>
      <w:proofErr w:type="spellEnd"/>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CgA</w:t>
      </w:r>
      <w:proofErr w:type="spellEnd"/>
      <w:r w:rsidRPr="002511EC">
        <w:rPr>
          <w:rFonts w:ascii="Book Antiqua" w:eastAsia="Book Antiqua" w:hAnsi="Book Antiqua" w:cs="Book Antiqua"/>
          <w:color w:val="000000"/>
        </w:rPr>
        <w:t xml:space="preserve">, CD56, AE1/AE3, Ki-67, tumor number, tumor size, metastasis, and treatment were collected to detect the correlation with tumor grade. The tumor grade was divided into three group (G1/G2, G3, and NEC) in survival analysis. For further investigating the </w:t>
      </w:r>
      <w:r w:rsidR="00A31C9D" w:rsidRPr="002511EC">
        <w:rPr>
          <w:rFonts w:ascii="Book Antiqua" w:eastAsia="Book Antiqua" w:hAnsi="Book Antiqua" w:cs="Book Antiqua"/>
          <w:color w:val="000000"/>
        </w:rPr>
        <w:t>prognos</w:t>
      </w:r>
      <w:r w:rsidR="00A31C9D">
        <w:rPr>
          <w:rFonts w:ascii="Book Antiqua" w:eastAsia="Book Antiqua" w:hAnsi="Book Antiqua" w:cs="Book Antiqua"/>
          <w:color w:val="000000"/>
        </w:rPr>
        <w:t>tic</w:t>
      </w:r>
      <w:r w:rsidR="00A31C9D"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factors, Kaplan-Meier survival analysis was performed to analyze these above parameters, and the results showed</w:t>
      </w:r>
      <w:r w:rsidR="00A31C9D">
        <w:rPr>
          <w:rFonts w:ascii="Book Antiqua" w:eastAsia="Book Antiqua" w:hAnsi="Book Antiqua" w:cs="Book Antiqua"/>
          <w:color w:val="000000"/>
        </w:rPr>
        <w:t xml:space="preserve"> that </w:t>
      </w:r>
      <w:r w:rsidRPr="002511EC">
        <w:rPr>
          <w:rFonts w:ascii="Book Antiqua" w:eastAsia="Book Antiqua" w:hAnsi="Book Antiqua" w:cs="Book Antiqua"/>
          <w:color w:val="000000"/>
        </w:rPr>
        <w:t>the survival time was significantly related to the tumor grade, AE1/AE3, and Ki-67 (</w:t>
      </w:r>
      <w:r w:rsidRPr="002511EC">
        <w:rPr>
          <w:rFonts w:ascii="Book Antiqua" w:eastAsia="Book Antiqua" w:hAnsi="Book Antiqua" w:cs="Book Antiqua"/>
          <w:bCs/>
          <w:color w:val="000000"/>
        </w:rPr>
        <w:t>Figure 1</w:t>
      </w:r>
      <w:r w:rsidR="000113A4" w:rsidRPr="002511EC">
        <w:rPr>
          <w:rFonts w:ascii="Book Antiqua" w:hAnsi="Book Antiqua" w:cs="Book Antiqua"/>
          <w:color w:val="000000"/>
          <w:lang w:eastAsia="zh-CN"/>
        </w:rPr>
        <w:t xml:space="preserve">, </w:t>
      </w:r>
      <w:r w:rsidRPr="002511EC">
        <w:rPr>
          <w:rFonts w:ascii="Book Antiqua" w:eastAsia="Book Antiqua" w:hAnsi="Book Antiqua" w:cs="Book Antiqua"/>
          <w:i/>
          <w:iCs/>
          <w:color w:val="000000"/>
        </w:rPr>
        <w:t>P</w:t>
      </w:r>
      <w:r w:rsidR="000113A4" w:rsidRPr="002511EC">
        <w:rPr>
          <w:rFonts w:ascii="Book Antiqua" w:hAnsi="Book Antiqua" w:cs="Book Antiqua"/>
          <w:i/>
          <w:iCs/>
          <w:color w:val="000000"/>
          <w:lang w:eastAsia="zh-CN"/>
        </w:rPr>
        <w:t xml:space="preserve"> </w:t>
      </w:r>
      <w:r w:rsidRPr="002511EC">
        <w:rPr>
          <w:rFonts w:ascii="Book Antiqua" w:eastAsia="Book Antiqua" w:hAnsi="Book Antiqua" w:cs="Book Antiqua"/>
          <w:color w:val="000000"/>
        </w:rPr>
        <w:t xml:space="preserve">&lt; 0.05). The other indexes did not display </w:t>
      </w:r>
      <w:r w:rsidR="00A31C9D">
        <w:rPr>
          <w:rFonts w:ascii="Book Antiqua" w:eastAsia="Book Antiqua" w:hAnsi="Book Antiqua" w:cs="Book Antiqua"/>
          <w:color w:val="000000"/>
        </w:rPr>
        <w:t xml:space="preserve">a </w:t>
      </w:r>
      <w:r w:rsidRPr="002511EC">
        <w:rPr>
          <w:rFonts w:ascii="Book Antiqua" w:eastAsia="Book Antiqua" w:hAnsi="Book Antiqua" w:cs="Book Antiqua"/>
          <w:color w:val="000000"/>
        </w:rPr>
        <w:t>significant correlation. Collectively, negative AE1/AE3, lower tumor grade, and Ki-67</w:t>
      </w:r>
      <w:r w:rsidR="00AD6EC0" w:rsidRPr="002511EC">
        <w:rPr>
          <w:rFonts w:ascii="Book Antiqua" w:hAnsi="Book Antiqua" w:cs="Book Antiqua"/>
          <w:color w:val="000000"/>
          <w:lang w:eastAsia="zh-CN"/>
        </w:rPr>
        <w:t xml:space="preserve"> </w:t>
      </w:r>
      <w:r w:rsidRPr="002511EC">
        <w:rPr>
          <w:rFonts w:ascii="Book Antiqua" w:eastAsia="Book Antiqua" w:hAnsi="Book Antiqua" w:cs="Book Antiqua"/>
          <w:color w:val="000000"/>
        </w:rPr>
        <w:t>≤</w:t>
      </w:r>
      <w:r w:rsidR="00AD6EC0" w:rsidRPr="002511EC">
        <w:rPr>
          <w:rFonts w:ascii="Book Antiqua" w:hAnsi="Book Antiqua" w:cs="Book Antiqua"/>
          <w:color w:val="000000"/>
          <w:lang w:eastAsia="zh-CN"/>
        </w:rPr>
        <w:t xml:space="preserve"> </w:t>
      </w:r>
      <w:r w:rsidRPr="002511EC">
        <w:rPr>
          <w:rFonts w:ascii="Book Antiqua" w:eastAsia="Book Antiqua" w:hAnsi="Book Antiqua" w:cs="Book Antiqua"/>
          <w:color w:val="000000"/>
        </w:rPr>
        <w:t xml:space="preserve">20% </w:t>
      </w:r>
      <w:r w:rsidR="00A31C9D">
        <w:rPr>
          <w:rFonts w:ascii="Book Antiqua" w:eastAsia="Book Antiqua" w:hAnsi="Book Antiqua" w:cs="Book Antiqua"/>
          <w:color w:val="000000"/>
        </w:rPr>
        <w:t>were associated with a</w:t>
      </w:r>
      <w:r w:rsidR="00A31C9D"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better overall survival rate.</w:t>
      </w:r>
    </w:p>
    <w:p w14:paraId="7364EBC1" w14:textId="77777777" w:rsidR="000113A4" w:rsidRPr="002511EC" w:rsidRDefault="000113A4" w:rsidP="002511EC">
      <w:pPr>
        <w:adjustRightInd w:val="0"/>
        <w:snapToGrid w:val="0"/>
        <w:spacing w:line="360" w:lineRule="auto"/>
        <w:jc w:val="both"/>
        <w:rPr>
          <w:rFonts w:ascii="Book Antiqua" w:hAnsi="Book Antiqua"/>
          <w:lang w:eastAsia="zh-CN"/>
        </w:rPr>
      </w:pPr>
    </w:p>
    <w:p w14:paraId="44BFC911" w14:textId="77777777" w:rsidR="000113A4" w:rsidRPr="002511EC" w:rsidRDefault="007019EF" w:rsidP="002511EC">
      <w:pPr>
        <w:adjustRightInd w:val="0"/>
        <w:snapToGrid w:val="0"/>
        <w:spacing w:line="360" w:lineRule="auto"/>
        <w:jc w:val="both"/>
        <w:rPr>
          <w:rFonts w:ascii="Book Antiqua" w:hAnsi="Book Antiqua" w:cs="Book Antiqua"/>
          <w:b/>
          <w:bCs/>
          <w:i/>
          <w:color w:val="000000"/>
          <w:lang w:eastAsia="zh-CN"/>
        </w:rPr>
      </w:pPr>
      <w:r w:rsidRPr="002511EC">
        <w:rPr>
          <w:rFonts w:ascii="Book Antiqua" w:eastAsia="Book Antiqua" w:hAnsi="Book Antiqua" w:cs="Book Antiqua"/>
          <w:b/>
          <w:bCs/>
          <w:i/>
          <w:color w:val="000000"/>
        </w:rPr>
        <w:t>Follow-up</w:t>
      </w:r>
    </w:p>
    <w:p w14:paraId="677421D8" w14:textId="4C1B84A0"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The median follow-up was 16.63</w:t>
      </w:r>
      <w:r w:rsidR="000F3E93" w:rsidRPr="002511EC">
        <w:rPr>
          <w:rFonts w:ascii="Book Antiqua" w:hAnsi="Book Antiqua" w:cs="Book Antiqua"/>
          <w:color w:val="000000"/>
          <w:lang w:eastAsia="zh-CN"/>
        </w:rPr>
        <w:t xml:space="preserve"> </w:t>
      </w:r>
      <w:r w:rsidRPr="002511EC">
        <w:rPr>
          <w:rFonts w:ascii="Book Antiqua" w:eastAsia="Book Antiqua" w:hAnsi="Book Antiqua" w:cs="Book Antiqua"/>
          <w:color w:val="000000"/>
        </w:rPr>
        <w:t>±</w:t>
      </w:r>
      <w:r w:rsidR="000F3E93" w:rsidRPr="002511EC">
        <w:rPr>
          <w:rFonts w:ascii="Book Antiqua" w:hAnsi="Book Antiqua" w:cs="Book Antiqua"/>
          <w:color w:val="000000"/>
          <w:lang w:eastAsia="zh-CN"/>
        </w:rPr>
        <w:t xml:space="preserve"> </w:t>
      </w:r>
      <w:r w:rsidRPr="002511EC">
        <w:rPr>
          <w:rFonts w:ascii="Book Antiqua" w:eastAsia="Book Antiqua" w:hAnsi="Book Antiqua" w:cs="Book Antiqua"/>
          <w:color w:val="000000"/>
        </w:rPr>
        <w:t xml:space="preserve">16.06 </w:t>
      </w:r>
      <w:proofErr w:type="spellStart"/>
      <w:r w:rsidR="000F3E93" w:rsidRPr="002511EC">
        <w:rPr>
          <w:rFonts w:ascii="Book Antiqua" w:hAnsi="Book Antiqua" w:cs="Book Antiqua"/>
          <w:color w:val="000000"/>
          <w:lang w:eastAsia="zh-CN"/>
        </w:rPr>
        <w:t>mo</w:t>
      </w:r>
      <w:proofErr w:type="spellEnd"/>
      <w:r w:rsidRPr="002511EC">
        <w:rPr>
          <w:rFonts w:ascii="Book Antiqua" w:eastAsia="Book Antiqua" w:hAnsi="Book Antiqua" w:cs="Book Antiqua"/>
          <w:color w:val="000000"/>
        </w:rPr>
        <w:t xml:space="preserve"> (range from 0.1 to 66 </w:t>
      </w:r>
      <w:proofErr w:type="spellStart"/>
      <w:r w:rsidR="00F636E3" w:rsidRPr="002511EC">
        <w:rPr>
          <w:rFonts w:ascii="Book Antiqua" w:hAnsi="Book Antiqua" w:cs="Book Antiqua"/>
          <w:color w:val="000000"/>
          <w:lang w:eastAsia="zh-CN"/>
        </w:rPr>
        <w:t>mo</w:t>
      </w:r>
      <w:proofErr w:type="spellEnd"/>
      <w:r w:rsidRPr="002511EC">
        <w:rPr>
          <w:rFonts w:ascii="Book Antiqua" w:eastAsia="Book Antiqua" w:hAnsi="Book Antiqua" w:cs="Book Antiqua"/>
          <w:color w:val="000000"/>
        </w:rPr>
        <w:t xml:space="preserve">). At the last time of follow-up, </w:t>
      </w:r>
      <w:r w:rsidR="00A31C9D">
        <w:rPr>
          <w:rFonts w:ascii="Book Antiqua" w:eastAsia="Book Antiqua" w:hAnsi="Book Antiqua" w:cs="Book Antiqua"/>
          <w:color w:val="000000"/>
        </w:rPr>
        <w:t>eight</w:t>
      </w:r>
      <w:r w:rsidR="00A31C9D"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patients had been dead due to the PHNETs, </w:t>
      </w:r>
      <w:r w:rsidR="00A31C9D">
        <w:rPr>
          <w:rFonts w:ascii="Book Antiqua" w:eastAsia="Book Antiqua" w:hAnsi="Book Antiqua" w:cs="Book Antiqua"/>
          <w:color w:val="000000"/>
        </w:rPr>
        <w:t>ten</w:t>
      </w:r>
      <w:r w:rsidRPr="002511EC">
        <w:rPr>
          <w:rFonts w:ascii="Book Antiqua" w:eastAsia="Book Antiqua" w:hAnsi="Book Antiqua" w:cs="Book Antiqua"/>
          <w:color w:val="000000"/>
        </w:rPr>
        <w:t xml:space="preserve"> were los</w:t>
      </w:r>
      <w:r w:rsidR="00A31C9D">
        <w:rPr>
          <w:rFonts w:ascii="Book Antiqua" w:eastAsia="Book Antiqua" w:hAnsi="Book Antiqua" w:cs="Book Antiqua"/>
          <w:color w:val="000000"/>
        </w:rPr>
        <w:t>t to follow-up</w:t>
      </w:r>
      <w:r w:rsidRPr="002511EC">
        <w:rPr>
          <w:rFonts w:ascii="Book Antiqua" w:eastAsia="Book Antiqua" w:hAnsi="Book Antiqua" w:cs="Book Antiqua"/>
          <w:color w:val="000000"/>
        </w:rPr>
        <w:t>, and 22</w:t>
      </w:r>
      <w:r w:rsidR="00A31C9D">
        <w:rPr>
          <w:rFonts w:ascii="Book Antiqua" w:eastAsia="Book Antiqua" w:hAnsi="Book Antiqua" w:cs="Book Antiqua"/>
          <w:color w:val="000000"/>
        </w:rPr>
        <w:t xml:space="preserve"> </w:t>
      </w:r>
      <w:r w:rsidRPr="002511EC">
        <w:rPr>
          <w:rFonts w:ascii="Book Antiqua" w:eastAsia="Book Antiqua" w:hAnsi="Book Antiqua" w:cs="Book Antiqua"/>
          <w:color w:val="000000"/>
        </w:rPr>
        <w:t>were alive and received significant relief from their clinical symptoms (paroxysmal abdominal pain, acid reflux, vomiting, bloating, diarrhea, and dizziness).</w:t>
      </w:r>
    </w:p>
    <w:p w14:paraId="6D433DF6" w14:textId="77777777" w:rsidR="00A77B3E" w:rsidRPr="002511EC" w:rsidRDefault="00A77B3E" w:rsidP="002511EC">
      <w:pPr>
        <w:adjustRightInd w:val="0"/>
        <w:snapToGrid w:val="0"/>
        <w:spacing w:line="360" w:lineRule="auto"/>
        <w:jc w:val="both"/>
        <w:rPr>
          <w:rFonts w:ascii="Book Antiqua" w:hAnsi="Book Antiqua"/>
        </w:rPr>
      </w:pPr>
    </w:p>
    <w:p w14:paraId="47ACEA79"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color w:val="000000"/>
          <w:u w:val="single"/>
        </w:rPr>
        <w:t>DISCUSSION</w:t>
      </w:r>
    </w:p>
    <w:p w14:paraId="4FABF135" w14:textId="77777777" w:rsidR="00A77B3E" w:rsidRPr="002511EC" w:rsidRDefault="007019EF" w:rsidP="002511EC">
      <w:pPr>
        <w:adjustRightInd w:val="0"/>
        <w:snapToGrid w:val="0"/>
        <w:spacing w:line="360" w:lineRule="auto"/>
        <w:jc w:val="both"/>
        <w:rPr>
          <w:rFonts w:ascii="Book Antiqua" w:hAnsi="Book Antiqua"/>
          <w:i/>
        </w:rPr>
      </w:pPr>
      <w:r w:rsidRPr="002511EC">
        <w:rPr>
          <w:rFonts w:ascii="Book Antiqua" w:eastAsia="Book Antiqua" w:hAnsi="Book Antiqua" w:cs="Book Antiqua"/>
          <w:b/>
          <w:bCs/>
          <w:i/>
          <w:color w:val="000000"/>
        </w:rPr>
        <w:t>Diagnosis</w:t>
      </w:r>
    </w:p>
    <w:p w14:paraId="722A6E52" w14:textId="03932EF6" w:rsidR="00CD2C53" w:rsidRPr="002511EC" w:rsidRDefault="007019EF" w:rsidP="002511EC">
      <w:pPr>
        <w:adjustRightInd w:val="0"/>
        <w:snapToGrid w:val="0"/>
        <w:spacing w:line="360" w:lineRule="auto"/>
        <w:jc w:val="both"/>
        <w:rPr>
          <w:rFonts w:ascii="Book Antiqua" w:hAnsi="Book Antiqua"/>
          <w:lang w:eastAsia="zh-CN"/>
        </w:rPr>
      </w:pPr>
      <w:r w:rsidRPr="002511EC">
        <w:rPr>
          <w:rFonts w:ascii="Book Antiqua" w:eastAsia="Book Antiqua" w:hAnsi="Book Antiqua" w:cs="Book Antiqua"/>
          <w:color w:val="000000"/>
        </w:rPr>
        <w:t xml:space="preserve">The symptoms of PHNETs are non-specific. In </w:t>
      </w:r>
      <w:r w:rsidR="00A31C9D">
        <w:rPr>
          <w:rFonts w:ascii="Book Antiqua" w:eastAsia="Book Antiqua" w:hAnsi="Book Antiqua" w:cs="Book Antiqua"/>
          <w:color w:val="000000"/>
        </w:rPr>
        <w:t xml:space="preserve">a </w:t>
      </w:r>
      <w:r w:rsidRPr="002511EC">
        <w:rPr>
          <w:rFonts w:ascii="Book Antiqua" w:eastAsia="Book Antiqua" w:hAnsi="Book Antiqua" w:cs="Book Antiqua"/>
          <w:color w:val="000000"/>
        </w:rPr>
        <w:t xml:space="preserve">previous report, abdominal pain was the main characteristic (approximately 80% of patients), and only a few patients (approximately 6.8%) had typical carcinoid syndrome-like skin flushing and </w:t>
      </w:r>
      <w:proofErr w:type="gramStart"/>
      <w:r w:rsidRPr="002511EC">
        <w:rPr>
          <w:rFonts w:ascii="Book Antiqua" w:eastAsia="Book Antiqua" w:hAnsi="Book Antiqua" w:cs="Book Antiqua"/>
          <w:color w:val="000000"/>
        </w:rPr>
        <w:t>diarrhea</w:t>
      </w:r>
      <w:r w:rsidRPr="002511EC">
        <w:rPr>
          <w:rFonts w:ascii="Book Antiqua" w:eastAsia="Book Antiqua" w:hAnsi="Book Antiqua" w:cs="Book Antiqua"/>
          <w:color w:val="000000"/>
          <w:vertAlign w:val="superscript"/>
        </w:rPr>
        <w:t>[</w:t>
      </w:r>
      <w:proofErr w:type="gramEnd"/>
      <w:r w:rsidRPr="002511EC">
        <w:rPr>
          <w:rFonts w:ascii="Book Antiqua" w:eastAsia="Book Antiqua" w:hAnsi="Book Antiqua" w:cs="Book Antiqua"/>
          <w:color w:val="000000"/>
          <w:vertAlign w:val="superscript"/>
        </w:rPr>
        <w:t>12]</w:t>
      </w:r>
      <w:r w:rsidRPr="002511EC">
        <w:rPr>
          <w:rFonts w:ascii="Book Antiqua" w:eastAsia="Book Antiqua" w:hAnsi="Book Antiqua" w:cs="Book Antiqua"/>
          <w:color w:val="000000"/>
        </w:rPr>
        <w:t xml:space="preserve">. In our research, the rates of paroxysmal abdominal pain, acid reflux, vomiting, bloating, </w:t>
      </w:r>
      <w:r w:rsidRPr="002511EC">
        <w:rPr>
          <w:rFonts w:ascii="Book Antiqua" w:eastAsia="Book Antiqua" w:hAnsi="Book Antiqua" w:cs="Book Antiqua"/>
          <w:color w:val="000000"/>
        </w:rPr>
        <w:lastRenderedPageBreak/>
        <w:t>diarrhea, and dizziness were 47.5%, 10.0%, 15.0%, 20.0%, 12.5%</w:t>
      </w:r>
      <w:r w:rsidR="00A31C9D">
        <w:rPr>
          <w:rFonts w:ascii="Book Antiqua" w:eastAsia="Book Antiqua" w:hAnsi="Book Antiqua" w:cs="Book Antiqua"/>
          <w:color w:val="000000"/>
        </w:rPr>
        <w:t>,</w:t>
      </w:r>
      <w:r w:rsidRPr="002511EC">
        <w:rPr>
          <w:rFonts w:ascii="Book Antiqua" w:eastAsia="Book Antiqua" w:hAnsi="Book Antiqua" w:cs="Book Antiqua"/>
          <w:color w:val="000000"/>
        </w:rPr>
        <w:t xml:space="preserve"> and 2.5%, respectively. We did not find that our patients were experiencing skin flushing. In our study, 55.0% of the participants were female, and 45.0% were male, which is comparable with other </w:t>
      </w:r>
      <w:proofErr w:type="gramStart"/>
      <w:r w:rsidRPr="002511EC">
        <w:rPr>
          <w:rFonts w:ascii="Book Antiqua" w:eastAsia="Book Antiqua" w:hAnsi="Book Antiqua" w:cs="Book Antiqua"/>
          <w:color w:val="000000"/>
        </w:rPr>
        <w:t>studies</w:t>
      </w:r>
      <w:r w:rsidRPr="002511EC">
        <w:rPr>
          <w:rFonts w:ascii="Book Antiqua" w:eastAsia="Book Antiqua" w:hAnsi="Book Antiqua" w:cs="Book Antiqua"/>
          <w:color w:val="000000"/>
          <w:vertAlign w:val="superscript"/>
        </w:rPr>
        <w:t>[</w:t>
      </w:r>
      <w:proofErr w:type="gramEnd"/>
      <w:r w:rsidRPr="002511EC">
        <w:rPr>
          <w:rFonts w:ascii="Book Antiqua" w:eastAsia="Book Antiqua" w:hAnsi="Book Antiqua" w:cs="Book Antiqua"/>
          <w:color w:val="000000"/>
          <w:vertAlign w:val="superscript"/>
        </w:rPr>
        <w:t>13]</w:t>
      </w:r>
      <w:r w:rsidRPr="002511EC">
        <w:rPr>
          <w:rFonts w:ascii="Book Antiqua" w:eastAsia="Book Antiqua" w:hAnsi="Book Antiqua" w:cs="Book Antiqua"/>
          <w:color w:val="000000"/>
        </w:rPr>
        <w:t>.</w:t>
      </w:r>
      <w:r w:rsidR="00A31C9D">
        <w:rPr>
          <w:rFonts w:ascii="Book Antiqua" w:eastAsia="Book Antiqua" w:hAnsi="Book Antiqua" w:cs="Book Antiqua"/>
          <w:color w:val="000000"/>
        </w:rPr>
        <w:t xml:space="preserve"> M</w:t>
      </w:r>
      <w:r w:rsidRPr="002511EC">
        <w:rPr>
          <w:rFonts w:ascii="Book Antiqua" w:eastAsia="Book Antiqua" w:hAnsi="Book Antiqua" w:cs="Book Antiqua"/>
          <w:color w:val="000000"/>
        </w:rPr>
        <w:t xml:space="preserve">ost PHNETs were enhanced </w:t>
      </w:r>
      <w:r w:rsidR="00A31C9D">
        <w:rPr>
          <w:rFonts w:ascii="Book Antiqua" w:eastAsia="Book Antiqua" w:hAnsi="Book Antiqua" w:cs="Book Antiqua"/>
          <w:color w:val="000000"/>
        </w:rPr>
        <w:t>o</w:t>
      </w:r>
      <w:r w:rsidR="00A31C9D" w:rsidRPr="002511EC">
        <w:rPr>
          <w:rFonts w:ascii="Book Antiqua" w:eastAsia="Book Antiqua" w:hAnsi="Book Antiqua" w:cs="Book Antiqua"/>
          <w:color w:val="000000"/>
        </w:rPr>
        <w:t xml:space="preserve">n </w:t>
      </w:r>
      <w:r w:rsidRPr="002511EC">
        <w:rPr>
          <w:rFonts w:ascii="Book Antiqua" w:eastAsia="Book Antiqua" w:hAnsi="Book Antiqua" w:cs="Book Antiqua"/>
          <w:color w:val="000000"/>
        </w:rPr>
        <w:t xml:space="preserve">CT followed by washout in the late phase, which was similar to </w:t>
      </w:r>
      <w:r w:rsidR="00FE4E48" w:rsidRPr="002511EC">
        <w:rPr>
          <w:rFonts w:ascii="Book Antiqua" w:eastAsia="Book Antiqua" w:hAnsi="Book Antiqua" w:cs="Book Antiqua"/>
          <w:color w:val="000000"/>
        </w:rPr>
        <w:t xml:space="preserve">hepatocellular carcinoma </w:t>
      </w:r>
      <w:r w:rsidR="00FE4E48" w:rsidRPr="002511EC">
        <w:rPr>
          <w:rFonts w:ascii="Book Antiqua" w:hAnsi="Book Antiqua" w:cs="Book Antiqua"/>
          <w:color w:val="000000"/>
          <w:lang w:eastAsia="zh-CN"/>
        </w:rPr>
        <w:t>(</w:t>
      </w:r>
      <w:r w:rsidRPr="002511EC">
        <w:rPr>
          <w:rFonts w:ascii="Book Antiqua" w:eastAsia="Book Antiqua" w:hAnsi="Book Antiqua" w:cs="Book Antiqua"/>
          <w:color w:val="000000"/>
        </w:rPr>
        <w:t>HCC</w:t>
      </w:r>
      <w:r w:rsidR="00FE4E48" w:rsidRPr="002511EC">
        <w:rPr>
          <w:rFonts w:ascii="Book Antiqua" w:hAnsi="Book Antiqua" w:cs="Book Antiqua"/>
          <w:color w:val="000000"/>
          <w:lang w:eastAsia="zh-CN"/>
        </w:rPr>
        <w:t>)</w:t>
      </w:r>
      <w:r w:rsidRPr="002511EC">
        <w:rPr>
          <w:rFonts w:ascii="Book Antiqua" w:eastAsia="Book Antiqua" w:hAnsi="Book Antiqua" w:cs="Book Antiqua"/>
          <w:color w:val="000000"/>
        </w:rPr>
        <w:t xml:space="preserve">. As we all know, the enhancements of typical HCC are well-defined in the arterial phase and display rapid loss in the delayed phases. Also, HCC patients have hepatitis, hepatic cirrhosis, </w:t>
      </w:r>
      <w:r w:rsidR="00A31C9D">
        <w:rPr>
          <w:rFonts w:ascii="Book Antiqua" w:eastAsia="Book Antiqua" w:hAnsi="Book Antiqua" w:cs="Book Antiqua"/>
          <w:color w:val="000000"/>
        </w:rPr>
        <w:t xml:space="preserve">and </w:t>
      </w:r>
      <w:r w:rsidRPr="002511EC">
        <w:rPr>
          <w:rFonts w:ascii="Book Antiqua" w:eastAsia="Book Antiqua" w:hAnsi="Book Antiqua" w:cs="Book Antiqua"/>
          <w:color w:val="000000"/>
        </w:rPr>
        <w:t>elevated serum AFP</w:t>
      </w:r>
      <w:r w:rsidR="00A31C9D">
        <w:rPr>
          <w:rFonts w:ascii="Book Antiqua" w:eastAsia="Book Antiqua" w:hAnsi="Book Antiqua" w:cs="Book Antiqua"/>
          <w:color w:val="000000"/>
        </w:rPr>
        <w:t>,</w:t>
      </w:r>
      <w:r w:rsidRPr="002511EC">
        <w:rPr>
          <w:rFonts w:ascii="Book Antiqua" w:eastAsia="Book Antiqua" w:hAnsi="Book Antiqua" w:cs="Book Antiqua"/>
          <w:color w:val="000000"/>
        </w:rPr>
        <w:t xml:space="preserve"> which do not exist in most PHNETs </w:t>
      </w:r>
      <w:proofErr w:type="gramStart"/>
      <w:r w:rsidRPr="002511EC">
        <w:rPr>
          <w:rFonts w:ascii="Book Antiqua" w:eastAsia="Book Antiqua" w:hAnsi="Book Antiqua" w:cs="Book Antiqua"/>
          <w:color w:val="000000"/>
        </w:rPr>
        <w:t>patients</w:t>
      </w:r>
      <w:r w:rsidR="00FA394A" w:rsidRPr="002511EC">
        <w:rPr>
          <w:rFonts w:ascii="Book Antiqua" w:eastAsia="Book Antiqua" w:hAnsi="Book Antiqua" w:cs="Book Antiqua"/>
          <w:color w:val="000000"/>
          <w:vertAlign w:val="superscript"/>
        </w:rPr>
        <w:t>[</w:t>
      </w:r>
      <w:proofErr w:type="gramEnd"/>
      <w:r w:rsidR="00FA394A" w:rsidRPr="002511EC">
        <w:rPr>
          <w:rFonts w:ascii="Book Antiqua" w:eastAsia="Book Antiqua" w:hAnsi="Book Antiqua" w:cs="Book Antiqua"/>
          <w:color w:val="000000"/>
          <w:vertAlign w:val="superscript"/>
        </w:rPr>
        <w:t>14</w:t>
      </w:r>
      <w:r w:rsidR="00FA394A" w:rsidRPr="002511EC">
        <w:rPr>
          <w:rFonts w:ascii="Book Antiqua" w:hAnsi="Book Antiqua" w:cs="Book Antiqua"/>
          <w:color w:val="000000"/>
          <w:vertAlign w:val="superscript"/>
          <w:lang w:eastAsia="zh-CN"/>
        </w:rPr>
        <w:t>,</w:t>
      </w:r>
      <w:r w:rsidRPr="002511EC">
        <w:rPr>
          <w:rFonts w:ascii="Book Antiqua" w:eastAsia="Book Antiqua" w:hAnsi="Book Antiqua" w:cs="Book Antiqua"/>
          <w:color w:val="000000"/>
          <w:vertAlign w:val="superscript"/>
        </w:rPr>
        <w:t>15]</w:t>
      </w:r>
      <w:r w:rsidRPr="002511EC">
        <w:rPr>
          <w:rFonts w:ascii="Book Antiqua" w:eastAsia="Book Antiqua" w:hAnsi="Book Antiqua" w:cs="Book Antiqua"/>
          <w:color w:val="000000"/>
        </w:rPr>
        <w:t xml:space="preserve">. Research showed that further analysis of CT washout process also helps to distinguish PHNET from </w:t>
      </w:r>
      <w:proofErr w:type="gramStart"/>
      <w:r w:rsidRPr="002511EC">
        <w:rPr>
          <w:rFonts w:ascii="Book Antiqua" w:eastAsia="Book Antiqua" w:hAnsi="Book Antiqua" w:cs="Book Antiqua"/>
          <w:color w:val="000000"/>
        </w:rPr>
        <w:t>HCC</w:t>
      </w:r>
      <w:r w:rsidRPr="002511EC">
        <w:rPr>
          <w:rFonts w:ascii="Book Antiqua" w:eastAsia="Book Antiqua" w:hAnsi="Book Antiqua" w:cs="Book Antiqua"/>
          <w:color w:val="000000"/>
          <w:vertAlign w:val="superscript"/>
        </w:rPr>
        <w:t>[</w:t>
      </w:r>
      <w:proofErr w:type="gramEnd"/>
      <w:r w:rsidRPr="002511EC">
        <w:rPr>
          <w:rFonts w:ascii="Book Antiqua" w:eastAsia="Book Antiqua" w:hAnsi="Book Antiqua" w:cs="Book Antiqua"/>
          <w:color w:val="000000"/>
          <w:vertAlign w:val="superscript"/>
        </w:rPr>
        <w:t>16]</w:t>
      </w:r>
      <w:r w:rsidRPr="002511EC">
        <w:rPr>
          <w:rFonts w:ascii="Book Antiqua" w:eastAsia="Book Antiqua" w:hAnsi="Book Antiqua" w:cs="Book Antiqua"/>
          <w:color w:val="000000"/>
        </w:rPr>
        <w:t xml:space="preserve">. </w:t>
      </w:r>
      <w:r w:rsidR="00A31C9D">
        <w:rPr>
          <w:rFonts w:ascii="Book Antiqua" w:eastAsia="Book Antiqua" w:hAnsi="Book Antiqua" w:cs="Book Antiqua"/>
          <w:color w:val="000000"/>
        </w:rPr>
        <w:t>O</w:t>
      </w:r>
      <w:r w:rsidR="00A31C9D" w:rsidRPr="002511EC">
        <w:rPr>
          <w:rFonts w:ascii="Book Antiqua" w:eastAsia="Book Antiqua" w:hAnsi="Book Antiqua" w:cs="Book Antiqua"/>
          <w:color w:val="000000"/>
        </w:rPr>
        <w:t xml:space="preserve">n </w:t>
      </w:r>
      <w:r w:rsidRPr="002511EC">
        <w:rPr>
          <w:rFonts w:ascii="Book Antiqua" w:eastAsia="Book Antiqua" w:hAnsi="Book Antiqua" w:cs="Book Antiqua"/>
          <w:color w:val="000000"/>
        </w:rPr>
        <w:t>MRI, HCC lesions are commonly hypointense in T1WI</w:t>
      </w:r>
      <w:r w:rsidR="00A31C9D">
        <w:rPr>
          <w:rFonts w:ascii="Book Antiqua" w:eastAsia="Book Antiqua" w:hAnsi="Book Antiqua" w:cs="Book Antiqua"/>
          <w:color w:val="000000"/>
        </w:rPr>
        <w:t>,</w:t>
      </w:r>
      <w:r w:rsidRPr="002511EC">
        <w:rPr>
          <w:rFonts w:ascii="Book Antiqua" w:eastAsia="Book Antiqua" w:hAnsi="Book Antiqua" w:cs="Book Antiqua"/>
          <w:color w:val="000000"/>
        </w:rPr>
        <w:t xml:space="preserve"> which is different from the features of PHNETs in our </w:t>
      </w:r>
      <w:proofErr w:type="gramStart"/>
      <w:r w:rsidRPr="002511EC">
        <w:rPr>
          <w:rFonts w:ascii="Book Antiqua" w:eastAsia="Book Antiqua" w:hAnsi="Book Antiqua" w:cs="Book Antiqua"/>
          <w:color w:val="000000"/>
        </w:rPr>
        <w:t>study</w:t>
      </w:r>
      <w:r w:rsidRPr="002511EC">
        <w:rPr>
          <w:rFonts w:ascii="Book Antiqua" w:eastAsia="Book Antiqua" w:hAnsi="Book Antiqua" w:cs="Book Antiqua"/>
          <w:color w:val="000000"/>
          <w:vertAlign w:val="superscript"/>
        </w:rPr>
        <w:t>[</w:t>
      </w:r>
      <w:proofErr w:type="gramEnd"/>
      <w:r w:rsidRPr="002511EC">
        <w:rPr>
          <w:rFonts w:ascii="Book Antiqua" w:eastAsia="Book Antiqua" w:hAnsi="Book Antiqua" w:cs="Book Antiqua"/>
          <w:color w:val="000000"/>
          <w:vertAlign w:val="superscript"/>
        </w:rPr>
        <w:t>17]</w:t>
      </w:r>
      <w:r w:rsidRPr="002511EC">
        <w:rPr>
          <w:rFonts w:ascii="Book Antiqua" w:eastAsia="Book Antiqua" w:hAnsi="Book Antiqua" w:cs="Book Antiqua"/>
          <w:color w:val="000000"/>
        </w:rPr>
        <w:t xml:space="preserve">. It is still challenging to distinguish between PHNETs and HCC, even with the assistance of these factors. Therefore, it is necessary to perform </w:t>
      </w:r>
      <w:r w:rsidR="00C9265E" w:rsidRPr="002511EC">
        <w:rPr>
          <w:rFonts w:ascii="Book Antiqua" w:eastAsia="Book Antiqua" w:hAnsi="Book Antiqua" w:cs="Book Antiqua"/>
          <w:color w:val="000000"/>
        </w:rPr>
        <w:t>hematoxylin-eosin</w:t>
      </w:r>
      <w:r w:rsidRPr="002511EC">
        <w:rPr>
          <w:rFonts w:ascii="Book Antiqua" w:eastAsia="Book Antiqua" w:hAnsi="Book Antiqua" w:cs="Book Antiqua"/>
          <w:color w:val="000000"/>
        </w:rPr>
        <w:t xml:space="preserve"> staining and immunohistochemistry for a definitive </w:t>
      </w:r>
      <w:proofErr w:type="gramStart"/>
      <w:r w:rsidRPr="002511EC">
        <w:rPr>
          <w:rFonts w:ascii="Book Antiqua" w:eastAsia="Book Antiqua" w:hAnsi="Book Antiqua" w:cs="Book Antiqua"/>
          <w:color w:val="000000"/>
        </w:rPr>
        <w:t>diagnosis</w:t>
      </w:r>
      <w:r w:rsidR="00FB60AC" w:rsidRPr="002511EC">
        <w:rPr>
          <w:rFonts w:ascii="Book Antiqua" w:eastAsia="Book Antiqua" w:hAnsi="Book Antiqua" w:cs="Book Antiqua"/>
          <w:color w:val="000000"/>
          <w:vertAlign w:val="superscript"/>
        </w:rPr>
        <w:t>[</w:t>
      </w:r>
      <w:proofErr w:type="gramEnd"/>
      <w:r w:rsidR="00FB60AC" w:rsidRPr="002511EC">
        <w:rPr>
          <w:rFonts w:ascii="Book Antiqua" w:eastAsia="Book Antiqua" w:hAnsi="Book Antiqua" w:cs="Book Antiqua"/>
          <w:color w:val="000000"/>
          <w:vertAlign w:val="superscript"/>
        </w:rPr>
        <w:t>18,</w:t>
      </w:r>
      <w:r w:rsidRPr="002511EC">
        <w:rPr>
          <w:rFonts w:ascii="Book Antiqua" w:eastAsia="Book Antiqua" w:hAnsi="Book Antiqua" w:cs="Book Antiqua"/>
          <w:color w:val="000000"/>
          <w:vertAlign w:val="superscript"/>
        </w:rPr>
        <w:t>19]</w:t>
      </w:r>
      <w:r w:rsidRPr="002511EC">
        <w:rPr>
          <w:rFonts w:ascii="Book Antiqua" w:eastAsia="Book Antiqua" w:hAnsi="Book Antiqua" w:cs="Book Antiqua"/>
          <w:color w:val="000000"/>
        </w:rPr>
        <w:t>. PHNETs were usually misdiagnosed as HCCs or hepatic hemangiomas due to their uncharacteristic enhancement on CEUS</w:t>
      </w:r>
      <w:r w:rsidR="00A31C9D">
        <w:rPr>
          <w:rFonts w:ascii="Book Antiqua" w:eastAsia="Book Antiqua" w:hAnsi="Book Antiqua" w:cs="Book Antiqua"/>
          <w:color w:val="000000"/>
        </w:rPr>
        <w:t xml:space="preserve"> and</w:t>
      </w:r>
      <w:r w:rsidR="00A31C9D"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enhanced MRI and CT. Thus, CEUS</w:t>
      </w:r>
      <w:r w:rsidR="00A31C9D">
        <w:rPr>
          <w:rFonts w:ascii="Book Antiqua" w:eastAsia="Book Antiqua" w:hAnsi="Book Antiqua" w:cs="Book Antiqua"/>
          <w:color w:val="000000"/>
        </w:rPr>
        <w:t xml:space="preserve"> and</w:t>
      </w:r>
      <w:r w:rsidR="00A31C9D"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enhanced MRI and CT have </w:t>
      </w:r>
      <w:r w:rsidR="00A31C9D">
        <w:rPr>
          <w:rFonts w:ascii="Book Antiqua" w:eastAsia="Book Antiqua" w:hAnsi="Book Antiqua" w:cs="Book Antiqua"/>
          <w:color w:val="000000"/>
        </w:rPr>
        <w:t xml:space="preserve">a </w:t>
      </w:r>
      <w:r w:rsidRPr="002511EC">
        <w:rPr>
          <w:rFonts w:ascii="Book Antiqua" w:eastAsia="Book Antiqua" w:hAnsi="Book Antiqua" w:cs="Book Antiqua"/>
          <w:color w:val="000000"/>
        </w:rPr>
        <w:t xml:space="preserve">low sensitivity for </w:t>
      </w:r>
      <w:proofErr w:type="gramStart"/>
      <w:r w:rsidRPr="002511EC">
        <w:rPr>
          <w:rFonts w:ascii="Book Antiqua" w:eastAsia="Book Antiqua" w:hAnsi="Book Antiqua" w:cs="Book Antiqua"/>
          <w:color w:val="000000"/>
        </w:rPr>
        <w:t>PHNETs</w:t>
      </w:r>
      <w:r w:rsidRPr="002511EC">
        <w:rPr>
          <w:rFonts w:ascii="Book Antiqua" w:eastAsia="Book Antiqua" w:hAnsi="Book Antiqua" w:cs="Book Antiqua"/>
          <w:color w:val="000000"/>
          <w:vertAlign w:val="superscript"/>
        </w:rPr>
        <w:t>[</w:t>
      </w:r>
      <w:proofErr w:type="gramEnd"/>
      <w:r w:rsidRPr="002511EC">
        <w:rPr>
          <w:rFonts w:ascii="Book Antiqua" w:eastAsia="Book Antiqua" w:hAnsi="Book Antiqua" w:cs="Book Antiqua"/>
          <w:color w:val="000000"/>
          <w:vertAlign w:val="superscript"/>
        </w:rPr>
        <w:t>16]</w:t>
      </w:r>
      <w:r w:rsidRPr="002511EC">
        <w:rPr>
          <w:rFonts w:ascii="Book Antiqua" w:eastAsia="Book Antiqua" w:hAnsi="Book Antiqua" w:cs="Book Antiqua"/>
          <w:color w:val="000000"/>
        </w:rPr>
        <w:t xml:space="preserve">. Fortunately, the development of somatostatin receptor agonist SPECT imaging improved the diagnostic sensitivity and predicted the response </w:t>
      </w:r>
      <w:r w:rsidR="00A31C9D">
        <w:rPr>
          <w:rFonts w:ascii="Book Antiqua" w:eastAsia="Book Antiqua" w:hAnsi="Book Antiqua" w:cs="Book Antiqua"/>
          <w:color w:val="000000"/>
        </w:rPr>
        <w:t>to</w:t>
      </w:r>
      <w:r w:rsidR="00A31C9D"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octreotide analogues for treating tumors. The level of sensitivity ranges from 85%-90</w:t>
      </w:r>
      <w:proofErr w:type="gramStart"/>
      <w:r w:rsidRPr="002511EC">
        <w:rPr>
          <w:rFonts w:ascii="Book Antiqua" w:eastAsia="Book Antiqua" w:hAnsi="Book Antiqua" w:cs="Book Antiqua"/>
          <w:color w:val="000000"/>
        </w:rPr>
        <w:t>%</w:t>
      </w:r>
      <w:r w:rsidRPr="002511EC">
        <w:rPr>
          <w:rFonts w:ascii="Book Antiqua" w:eastAsia="Book Antiqua" w:hAnsi="Book Antiqua" w:cs="Book Antiqua"/>
          <w:color w:val="000000"/>
          <w:vertAlign w:val="superscript"/>
        </w:rPr>
        <w:t>[</w:t>
      </w:r>
      <w:proofErr w:type="gramEnd"/>
      <w:r w:rsidRPr="002511EC">
        <w:rPr>
          <w:rFonts w:ascii="Book Antiqua" w:eastAsia="Book Antiqua" w:hAnsi="Book Antiqua" w:cs="Book Antiqua"/>
          <w:color w:val="000000"/>
          <w:vertAlign w:val="superscript"/>
        </w:rPr>
        <w:t>19]</w:t>
      </w:r>
      <w:r w:rsidRPr="002511EC">
        <w:rPr>
          <w:rFonts w:ascii="Book Antiqua" w:eastAsia="Book Antiqua" w:hAnsi="Book Antiqua" w:cs="Book Antiqua"/>
          <w:color w:val="000000"/>
        </w:rPr>
        <w:t>. In our research, the sensitivit</w:t>
      </w:r>
      <w:r w:rsidR="00A31C9D">
        <w:rPr>
          <w:rFonts w:ascii="Book Antiqua" w:eastAsia="Book Antiqua" w:hAnsi="Book Antiqua" w:cs="Book Antiqua"/>
          <w:color w:val="000000"/>
        </w:rPr>
        <w:t>i</w:t>
      </w:r>
      <w:r w:rsidRPr="002511EC">
        <w:rPr>
          <w:rFonts w:ascii="Book Antiqua" w:eastAsia="Book Antiqua" w:hAnsi="Book Antiqua" w:cs="Book Antiqua"/>
          <w:color w:val="000000"/>
        </w:rPr>
        <w:t xml:space="preserve">es of PET-CT and somatostatin receptor agonist SPECT were 73.3% and 83.3%, respectively. Notably, recent studies have shown that somatostatin receptor antagonist SPECT/PET-CT may perform better than somatostatin receptor agonist SPECT alone in tumors and metastases regarding location accuracy and guiding treatments of NETs. However, somatostatin receptor antagonist SPECT/PET-CT is not yet used in </w:t>
      </w:r>
      <w:proofErr w:type="gramStart"/>
      <w:r w:rsidRPr="002511EC">
        <w:rPr>
          <w:rFonts w:ascii="Book Antiqua" w:eastAsia="Book Antiqua" w:hAnsi="Book Antiqua" w:cs="Book Antiqua"/>
          <w:color w:val="000000"/>
        </w:rPr>
        <w:t>clinic</w:t>
      </w:r>
      <w:r w:rsidR="00FB60AC" w:rsidRPr="002511EC">
        <w:rPr>
          <w:rFonts w:ascii="Book Antiqua" w:eastAsia="Book Antiqua" w:hAnsi="Book Antiqua" w:cs="Book Antiqua"/>
          <w:color w:val="000000"/>
          <w:vertAlign w:val="superscript"/>
        </w:rPr>
        <w:t>[</w:t>
      </w:r>
      <w:proofErr w:type="gramEnd"/>
      <w:r w:rsidR="00FB60AC" w:rsidRPr="002511EC">
        <w:rPr>
          <w:rFonts w:ascii="Book Antiqua" w:eastAsia="Book Antiqua" w:hAnsi="Book Antiqua" w:cs="Book Antiqua"/>
          <w:color w:val="000000"/>
          <w:vertAlign w:val="superscript"/>
        </w:rPr>
        <w:t>20,</w:t>
      </w:r>
      <w:r w:rsidRPr="002511EC">
        <w:rPr>
          <w:rFonts w:ascii="Book Antiqua" w:eastAsia="Book Antiqua" w:hAnsi="Book Antiqua" w:cs="Book Antiqua"/>
          <w:color w:val="000000"/>
          <w:vertAlign w:val="superscript"/>
        </w:rPr>
        <w:t>21]</w:t>
      </w:r>
      <w:r w:rsidRPr="002511EC">
        <w:rPr>
          <w:rFonts w:ascii="Book Antiqua" w:eastAsia="Book Antiqua" w:hAnsi="Book Antiqua" w:cs="Book Antiqua"/>
          <w:color w:val="000000"/>
        </w:rPr>
        <w:t xml:space="preserve">. As we know, only a few specific indicators help us to diagnose NETs, including </w:t>
      </w:r>
      <w:proofErr w:type="spellStart"/>
      <w:r w:rsidRPr="002511EC">
        <w:rPr>
          <w:rFonts w:ascii="Book Antiqua" w:eastAsia="Book Antiqua" w:hAnsi="Book Antiqua" w:cs="Book Antiqua"/>
          <w:color w:val="000000"/>
        </w:rPr>
        <w:t>CgA</w:t>
      </w:r>
      <w:proofErr w:type="spellEnd"/>
      <w:r w:rsidRPr="002511EC">
        <w:rPr>
          <w:rFonts w:ascii="Book Antiqua" w:eastAsia="Book Antiqua" w:hAnsi="Book Antiqua" w:cs="Book Antiqua"/>
          <w:color w:val="000000"/>
        </w:rPr>
        <w:t>, 5-HIAA</w:t>
      </w:r>
      <w:r w:rsidR="00A31C9D">
        <w:rPr>
          <w:rFonts w:ascii="Book Antiqua" w:eastAsia="Book Antiqua" w:hAnsi="Book Antiqua" w:cs="Book Antiqua"/>
          <w:color w:val="000000"/>
        </w:rPr>
        <w:t>,</w:t>
      </w:r>
      <w:r w:rsidRPr="002511EC">
        <w:rPr>
          <w:rFonts w:ascii="Book Antiqua" w:eastAsia="Book Antiqua" w:hAnsi="Book Antiqua" w:cs="Book Antiqua"/>
          <w:color w:val="000000"/>
        </w:rPr>
        <w:t xml:space="preserve"> and </w:t>
      </w:r>
      <w:proofErr w:type="gramStart"/>
      <w:r w:rsidRPr="002511EC">
        <w:rPr>
          <w:rFonts w:ascii="Book Antiqua" w:eastAsia="Book Antiqua" w:hAnsi="Book Antiqua" w:cs="Book Antiqua"/>
          <w:color w:val="000000"/>
        </w:rPr>
        <w:t>NSE</w:t>
      </w:r>
      <w:r w:rsidRPr="002511EC">
        <w:rPr>
          <w:rFonts w:ascii="Book Antiqua" w:eastAsia="Book Antiqua" w:hAnsi="Book Antiqua" w:cs="Book Antiqua"/>
          <w:color w:val="000000"/>
          <w:vertAlign w:val="superscript"/>
        </w:rPr>
        <w:t>[</w:t>
      </w:r>
      <w:proofErr w:type="gramEnd"/>
      <w:r w:rsidRPr="002511EC">
        <w:rPr>
          <w:rFonts w:ascii="Book Antiqua" w:eastAsia="Book Antiqua" w:hAnsi="Book Antiqua" w:cs="Book Antiqua"/>
          <w:color w:val="000000"/>
          <w:vertAlign w:val="superscript"/>
        </w:rPr>
        <w:t>13]</w:t>
      </w:r>
      <w:r w:rsidRPr="002511EC">
        <w:rPr>
          <w:rFonts w:ascii="Book Antiqua" w:eastAsia="Book Antiqua" w:hAnsi="Book Antiqua" w:cs="Book Antiqua"/>
          <w:color w:val="000000"/>
        </w:rPr>
        <w:t xml:space="preserve">. However, these three assessments are often not routinely ordered at initial admission because of the low incidence of NETs. In the study, NSE was examined, and the positivity rates was 48.1%. The tumor markers routinely evaluated on initial admission, such as AFP, CEA, CA19-9, </w:t>
      </w:r>
      <w:r w:rsidRPr="002511EC">
        <w:rPr>
          <w:rFonts w:ascii="Book Antiqua" w:eastAsia="Book Antiqua" w:hAnsi="Book Antiqua" w:cs="Book Antiqua"/>
          <w:color w:val="000000"/>
        </w:rPr>
        <w:lastRenderedPageBreak/>
        <w:t xml:space="preserve">CA125, and CA72-4, are nonspecific, and they are often within the normal range. Tumor biopsy </w:t>
      </w:r>
      <w:r w:rsidR="00A31C9D">
        <w:rPr>
          <w:rFonts w:ascii="Book Antiqua" w:eastAsia="Book Antiqua" w:hAnsi="Book Antiqua" w:cs="Book Antiqua"/>
          <w:color w:val="000000"/>
        </w:rPr>
        <w:t>is</w:t>
      </w:r>
      <w:r w:rsidR="00A31C9D"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the gold standard for the diagnosis of </w:t>
      </w:r>
      <w:proofErr w:type="gramStart"/>
      <w:r w:rsidRPr="002511EC">
        <w:rPr>
          <w:rFonts w:ascii="Book Antiqua" w:eastAsia="Book Antiqua" w:hAnsi="Book Antiqua" w:cs="Book Antiqua"/>
          <w:color w:val="000000"/>
        </w:rPr>
        <w:t>NETs</w:t>
      </w:r>
      <w:r w:rsidRPr="002511EC">
        <w:rPr>
          <w:rFonts w:ascii="Book Antiqua" w:eastAsia="Book Antiqua" w:hAnsi="Book Antiqua" w:cs="Book Antiqua"/>
          <w:color w:val="000000"/>
          <w:vertAlign w:val="superscript"/>
        </w:rPr>
        <w:t>[</w:t>
      </w:r>
      <w:proofErr w:type="gramEnd"/>
      <w:r w:rsidRPr="002511EC">
        <w:rPr>
          <w:rFonts w:ascii="Book Antiqua" w:eastAsia="Book Antiqua" w:hAnsi="Book Antiqua" w:cs="Book Antiqua"/>
          <w:color w:val="000000"/>
          <w:vertAlign w:val="superscript"/>
        </w:rPr>
        <w:t>22]</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Iimuro</w:t>
      </w:r>
      <w:proofErr w:type="spellEnd"/>
      <w:r w:rsidRPr="002511EC">
        <w:rPr>
          <w:rFonts w:ascii="Book Antiqua" w:eastAsia="Book Antiqua" w:hAnsi="Book Antiqua" w:cs="Book Antiqua"/>
          <w:color w:val="000000"/>
        </w:rPr>
        <w:t xml:space="preserve"> </w:t>
      </w:r>
      <w:r w:rsidRPr="002511EC">
        <w:rPr>
          <w:rFonts w:ascii="Book Antiqua" w:eastAsia="Book Antiqua" w:hAnsi="Book Antiqua" w:cs="Book Antiqua"/>
          <w:i/>
          <w:iCs/>
          <w:color w:val="000000"/>
        </w:rPr>
        <w:t xml:space="preserve">et </w:t>
      </w:r>
      <w:proofErr w:type="gramStart"/>
      <w:r w:rsidRPr="002511EC">
        <w:rPr>
          <w:rFonts w:ascii="Book Antiqua" w:eastAsia="Book Antiqua" w:hAnsi="Book Antiqua" w:cs="Book Antiqua"/>
          <w:i/>
          <w:iCs/>
          <w:color w:val="000000"/>
        </w:rPr>
        <w:t>al</w:t>
      </w:r>
      <w:r w:rsidRPr="002511EC">
        <w:rPr>
          <w:rFonts w:ascii="Book Antiqua" w:eastAsia="Book Antiqua" w:hAnsi="Book Antiqua" w:cs="Book Antiqua"/>
          <w:color w:val="000000"/>
          <w:vertAlign w:val="superscript"/>
        </w:rPr>
        <w:t>[</w:t>
      </w:r>
      <w:proofErr w:type="gramEnd"/>
      <w:r w:rsidRPr="002511EC">
        <w:rPr>
          <w:rFonts w:ascii="Book Antiqua" w:eastAsia="Book Antiqua" w:hAnsi="Book Antiqua" w:cs="Book Antiqua"/>
          <w:color w:val="000000"/>
          <w:vertAlign w:val="superscript"/>
        </w:rPr>
        <w:t>23]</w:t>
      </w:r>
      <w:r w:rsidRPr="002511EC">
        <w:rPr>
          <w:rFonts w:ascii="Book Antiqua" w:eastAsia="Book Antiqua" w:hAnsi="Book Antiqua" w:cs="Book Antiqua"/>
          <w:color w:val="000000"/>
        </w:rPr>
        <w:t xml:space="preserve"> and Shetty </w:t>
      </w:r>
      <w:r w:rsidRPr="002511EC">
        <w:rPr>
          <w:rFonts w:ascii="Book Antiqua" w:eastAsia="Book Antiqua" w:hAnsi="Book Antiqua" w:cs="Book Antiqua"/>
          <w:i/>
          <w:iCs/>
          <w:color w:val="000000"/>
        </w:rPr>
        <w:t>et al</w:t>
      </w:r>
      <w:r w:rsidRPr="002511EC">
        <w:rPr>
          <w:rFonts w:ascii="Book Antiqua" w:eastAsia="Book Antiqua" w:hAnsi="Book Antiqua" w:cs="Book Antiqua"/>
          <w:color w:val="000000"/>
          <w:vertAlign w:val="superscript"/>
        </w:rPr>
        <w:t>[24]</w:t>
      </w:r>
      <w:r w:rsidRPr="002511EC">
        <w:rPr>
          <w:rFonts w:ascii="Book Antiqua" w:eastAsia="Book Antiqua" w:hAnsi="Book Antiqua" w:cs="Book Antiqua"/>
          <w:color w:val="000000"/>
        </w:rPr>
        <w:t xml:space="preserve"> showed that </w:t>
      </w:r>
      <w:proofErr w:type="spellStart"/>
      <w:r w:rsidRPr="002511EC">
        <w:rPr>
          <w:rFonts w:ascii="Book Antiqua" w:eastAsia="Book Antiqua" w:hAnsi="Book Antiqua" w:cs="Book Antiqua"/>
          <w:color w:val="000000"/>
        </w:rPr>
        <w:t>CgA</w:t>
      </w:r>
      <w:proofErr w:type="spellEnd"/>
      <w:r w:rsidRPr="002511EC">
        <w:rPr>
          <w:rFonts w:ascii="Book Antiqua" w:eastAsia="Book Antiqua" w:hAnsi="Book Antiqua" w:cs="Book Antiqua"/>
          <w:color w:val="000000"/>
        </w:rPr>
        <w:t xml:space="preserve"> and </w:t>
      </w:r>
      <w:proofErr w:type="spellStart"/>
      <w:r w:rsidRPr="002511EC">
        <w:rPr>
          <w:rFonts w:ascii="Book Antiqua" w:eastAsia="Book Antiqua" w:hAnsi="Book Antiqua" w:cs="Book Antiqua"/>
          <w:color w:val="000000"/>
        </w:rPr>
        <w:t>Syn</w:t>
      </w:r>
      <w:proofErr w:type="spellEnd"/>
      <w:r w:rsidRPr="002511EC">
        <w:rPr>
          <w:rFonts w:ascii="Book Antiqua" w:eastAsia="Book Antiqua" w:hAnsi="Book Antiqua" w:cs="Book Antiqua"/>
          <w:color w:val="000000"/>
        </w:rPr>
        <w:t xml:space="preserve"> were more effective in the pathological diagnosis of PHNETs. However, </w:t>
      </w:r>
      <w:proofErr w:type="spellStart"/>
      <w:r w:rsidRPr="002511EC">
        <w:rPr>
          <w:rFonts w:ascii="Book Antiqua" w:eastAsia="Book Antiqua" w:hAnsi="Book Antiqua" w:cs="Book Antiqua"/>
          <w:color w:val="000000"/>
        </w:rPr>
        <w:t>Lv</w:t>
      </w:r>
      <w:proofErr w:type="spellEnd"/>
      <w:r w:rsidRPr="002511EC">
        <w:rPr>
          <w:rFonts w:ascii="Book Antiqua" w:eastAsia="Book Antiqua" w:hAnsi="Book Antiqua" w:cs="Book Antiqua"/>
          <w:color w:val="000000"/>
        </w:rPr>
        <w:t xml:space="preserve"> </w:t>
      </w:r>
      <w:r w:rsidRPr="002511EC">
        <w:rPr>
          <w:rFonts w:ascii="Book Antiqua" w:eastAsia="Book Antiqua" w:hAnsi="Book Antiqua" w:cs="Book Antiqua"/>
          <w:i/>
          <w:iCs/>
          <w:color w:val="000000"/>
        </w:rPr>
        <w:t xml:space="preserve">et </w:t>
      </w:r>
      <w:proofErr w:type="gramStart"/>
      <w:r w:rsidRPr="002511EC">
        <w:rPr>
          <w:rFonts w:ascii="Book Antiqua" w:eastAsia="Book Antiqua" w:hAnsi="Book Antiqua" w:cs="Book Antiqua"/>
          <w:i/>
          <w:iCs/>
          <w:color w:val="000000"/>
        </w:rPr>
        <w:t>al</w:t>
      </w:r>
      <w:r w:rsidRPr="002511EC">
        <w:rPr>
          <w:rFonts w:ascii="Book Antiqua" w:eastAsia="Book Antiqua" w:hAnsi="Book Antiqua" w:cs="Book Antiqua"/>
          <w:color w:val="000000"/>
          <w:vertAlign w:val="superscript"/>
        </w:rPr>
        <w:t>[</w:t>
      </w:r>
      <w:proofErr w:type="gramEnd"/>
      <w:r w:rsidRPr="002511EC">
        <w:rPr>
          <w:rFonts w:ascii="Book Antiqua" w:eastAsia="Book Antiqua" w:hAnsi="Book Antiqua" w:cs="Book Antiqua"/>
          <w:color w:val="000000"/>
          <w:vertAlign w:val="superscript"/>
        </w:rPr>
        <w:t>25]</w:t>
      </w:r>
      <w:r w:rsidRPr="002511EC">
        <w:rPr>
          <w:rFonts w:ascii="Book Antiqua" w:eastAsia="Book Antiqua" w:hAnsi="Book Antiqua" w:cs="Book Antiqua"/>
          <w:color w:val="000000"/>
        </w:rPr>
        <w:t xml:space="preserve"> hold the opposing opinion that there are no differences between the </w:t>
      </w:r>
      <w:r w:rsidR="00A31C9D" w:rsidRPr="002511EC">
        <w:rPr>
          <w:rFonts w:ascii="Book Antiqua" w:eastAsia="Book Antiqua" w:hAnsi="Book Antiqua" w:cs="Book Antiqua"/>
          <w:color w:val="000000"/>
        </w:rPr>
        <w:t>positiv</w:t>
      </w:r>
      <w:r w:rsidR="00A31C9D">
        <w:rPr>
          <w:rFonts w:ascii="Book Antiqua" w:eastAsia="Book Antiqua" w:hAnsi="Book Antiqua" w:cs="Book Antiqua"/>
          <w:color w:val="000000"/>
        </w:rPr>
        <w:t>e</w:t>
      </w:r>
      <w:r w:rsidR="00A31C9D"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rates of </w:t>
      </w:r>
      <w:proofErr w:type="spellStart"/>
      <w:r w:rsidRPr="002511EC">
        <w:rPr>
          <w:rFonts w:ascii="Book Antiqua" w:eastAsia="Book Antiqua" w:hAnsi="Book Antiqua" w:cs="Book Antiqua"/>
          <w:color w:val="000000"/>
        </w:rPr>
        <w:t>Syn</w:t>
      </w:r>
      <w:proofErr w:type="spellEnd"/>
      <w:r w:rsidRPr="002511EC">
        <w:rPr>
          <w:rFonts w:ascii="Book Antiqua" w:eastAsia="Book Antiqua" w:hAnsi="Book Antiqua" w:cs="Book Antiqua"/>
          <w:color w:val="000000"/>
        </w:rPr>
        <w:t xml:space="preserve">, NSE, </w:t>
      </w:r>
      <w:proofErr w:type="spellStart"/>
      <w:r w:rsidRPr="002511EC">
        <w:rPr>
          <w:rFonts w:ascii="Book Antiqua" w:eastAsia="Book Antiqua" w:hAnsi="Book Antiqua" w:cs="Book Antiqua"/>
          <w:color w:val="000000"/>
        </w:rPr>
        <w:t>CgA</w:t>
      </w:r>
      <w:proofErr w:type="spellEnd"/>
      <w:r w:rsidR="00A31C9D">
        <w:rPr>
          <w:rFonts w:ascii="Book Antiqua" w:eastAsia="Book Antiqua" w:hAnsi="Book Antiqua" w:cs="Book Antiqua"/>
          <w:color w:val="000000"/>
        </w:rPr>
        <w:t>,</w:t>
      </w:r>
      <w:r w:rsidRPr="002511EC">
        <w:rPr>
          <w:rFonts w:ascii="Book Antiqua" w:eastAsia="Book Antiqua" w:hAnsi="Book Antiqua" w:cs="Book Antiqua"/>
          <w:color w:val="000000"/>
        </w:rPr>
        <w:t xml:space="preserve"> and AFP. In our study, the </w:t>
      </w:r>
      <w:r w:rsidR="00A31C9D" w:rsidRPr="002511EC">
        <w:rPr>
          <w:rFonts w:ascii="Book Antiqua" w:eastAsia="Book Antiqua" w:hAnsi="Book Antiqua" w:cs="Book Antiqua"/>
          <w:color w:val="000000"/>
        </w:rPr>
        <w:t>positiv</w:t>
      </w:r>
      <w:r w:rsidR="00A31C9D">
        <w:rPr>
          <w:rFonts w:ascii="Book Antiqua" w:eastAsia="Book Antiqua" w:hAnsi="Book Antiqua" w:cs="Book Antiqua"/>
          <w:color w:val="000000"/>
        </w:rPr>
        <w:t>e</w:t>
      </w:r>
      <w:r w:rsidR="00A31C9D"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rates of </w:t>
      </w:r>
      <w:proofErr w:type="spellStart"/>
      <w:r w:rsidRPr="002511EC">
        <w:rPr>
          <w:rFonts w:ascii="Book Antiqua" w:eastAsia="Book Antiqua" w:hAnsi="Book Antiqua" w:cs="Book Antiqua"/>
          <w:color w:val="000000"/>
        </w:rPr>
        <w:t>Syn</w:t>
      </w:r>
      <w:proofErr w:type="spellEnd"/>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CgA</w:t>
      </w:r>
      <w:proofErr w:type="spellEnd"/>
      <w:r w:rsidRPr="002511EC">
        <w:rPr>
          <w:rFonts w:ascii="Book Antiqua" w:eastAsia="Book Antiqua" w:hAnsi="Book Antiqua" w:cs="Book Antiqua"/>
          <w:color w:val="000000"/>
        </w:rPr>
        <w:t xml:space="preserve">, CD56, AE1/AE3, and Ki-67 were 97.4%, 65.4%, 94.6%, 87.5%, and 100.0%, respectively. Therefore, the effectiveness of </w:t>
      </w:r>
      <w:proofErr w:type="spellStart"/>
      <w:r w:rsidRPr="002511EC">
        <w:rPr>
          <w:rFonts w:ascii="Book Antiqua" w:eastAsia="Book Antiqua" w:hAnsi="Book Antiqua" w:cs="Book Antiqua"/>
          <w:color w:val="000000"/>
        </w:rPr>
        <w:t>CgA</w:t>
      </w:r>
      <w:proofErr w:type="spellEnd"/>
      <w:r w:rsidRPr="002511EC">
        <w:rPr>
          <w:rFonts w:ascii="Book Antiqua" w:eastAsia="Book Antiqua" w:hAnsi="Book Antiqua" w:cs="Book Antiqua"/>
          <w:color w:val="000000"/>
        </w:rPr>
        <w:t xml:space="preserve">, NSE, and </w:t>
      </w:r>
      <w:proofErr w:type="spellStart"/>
      <w:r w:rsidRPr="002511EC">
        <w:rPr>
          <w:rFonts w:ascii="Book Antiqua" w:eastAsia="Book Antiqua" w:hAnsi="Book Antiqua" w:cs="Book Antiqua"/>
          <w:color w:val="000000"/>
        </w:rPr>
        <w:t>Syn</w:t>
      </w:r>
      <w:proofErr w:type="spellEnd"/>
      <w:r w:rsidRPr="002511EC">
        <w:rPr>
          <w:rFonts w:ascii="Book Antiqua" w:eastAsia="Book Antiqua" w:hAnsi="Book Antiqua" w:cs="Book Antiqua"/>
          <w:color w:val="000000"/>
        </w:rPr>
        <w:t xml:space="preserve"> is a moot point. The diagnosis of PHNETs is difficult to make.</w:t>
      </w:r>
    </w:p>
    <w:p w14:paraId="573CF06A" w14:textId="110AAEDB" w:rsidR="00A77B3E" w:rsidRPr="002511EC" w:rsidRDefault="007019EF" w:rsidP="002511EC">
      <w:pPr>
        <w:adjustRightInd w:val="0"/>
        <w:snapToGrid w:val="0"/>
        <w:spacing w:line="360" w:lineRule="auto"/>
        <w:ind w:firstLineChars="100" w:firstLine="240"/>
        <w:jc w:val="both"/>
        <w:rPr>
          <w:rFonts w:ascii="Book Antiqua" w:hAnsi="Book Antiqua"/>
        </w:rPr>
      </w:pPr>
      <w:r w:rsidRPr="002511EC">
        <w:rPr>
          <w:rFonts w:ascii="Book Antiqua" w:eastAsia="Book Antiqua" w:hAnsi="Book Antiqua" w:cs="Book Antiqua"/>
          <w:color w:val="000000"/>
        </w:rPr>
        <w:t xml:space="preserve">In this study, a 60-year-old man who was in the hospital for paroxysmal abdominal pain lasting approximately </w:t>
      </w:r>
      <w:r w:rsidR="00A31C9D">
        <w:rPr>
          <w:rFonts w:ascii="Book Antiqua" w:eastAsia="Book Antiqua" w:hAnsi="Book Antiqua" w:cs="Book Antiqua"/>
          <w:color w:val="000000"/>
        </w:rPr>
        <w:t>7</w:t>
      </w:r>
      <w:r w:rsidR="00A31C9D" w:rsidRPr="002511EC">
        <w:rPr>
          <w:rFonts w:ascii="Book Antiqua" w:eastAsia="Book Antiqua" w:hAnsi="Book Antiqua" w:cs="Book Antiqua"/>
          <w:color w:val="000000"/>
        </w:rPr>
        <w:t xml:space="preserve"> </w:t>
      </w:r>
      <w:proofErr w:type="spellStart"/>
      <w:proofErr w:type="gramStart"/>
      <w:r w:rsidRPr="002511EC">
        <w:rPr>
          <w:rFonts w:ascii="Book Antiqua" w:eastAsia="Book Antiqua" w:hAnsi="Book Antiqua" w:cs="Book Antiqua"/>
          <w:color w:val="000000"/>
        </w:rPr>
        <w:t>mo</w:t>
      </w:r>
      <w:proofErr w:type="spellEnd"/>
      <w:proofErr w:type="gramEnd"/>
      <w:r w:rsidRPr="002511EC">
        <w:rPr>
          <w:rFonts w:ascii="Book Antiqua" w:eastAsia="Book Antiqua" w:hAnsi="Book Antiqua" w:cs="Book Antiqua"/>
          <w:color w:val="000000"/>
        </w:rPr>
        <w:t xml:space="preserve">, without sickness or </w:t>
      </w:r>
      <w:r w:rsidR="0078694B" w:rsidRPr="002511EC">
        <w:rPr>
          <w:rFonts w:ascii="Book Antiqua" w:eastAsia="Book Antiqua" w:hAnsi="Book Antiqua" w:cs="Book Antiqua"/>
          <w:color w:val="000000"/>
        </w:rPr>
        <w:t>vomiting</w:t>
      </w:r>
      <w:r w:rsidR="0078694B" w:rsidRPr="002511EC">
        <w:rPr>
          <w:rFonts w:ascii="Book Antiqua" w:hAnsi="Book Antiqua" w:cs="Book Antiqua"/>
          <w:color w:val="000000"/>
          <w:lang w:eastAsia="zh-CN"/>
        </w:rPr>
        <w:t>,</w:t>
      </w:r>
      <w:r w:rsidRPr="002511EC">
        <w:rPr>
          <w:rFonts w:ascii="Book Antiqua" w:eastAsia="Book Antiqua" w:hAnsi="Book Antiqua" w:cs="Book Antiqua"/>
          <w:color w:val="000000"/>
        </w:rPr>
        <w:t xml:space="preserve"> represented an example of the misdiagnosis </w:t>
      </w:r>
      <w:r w:rsidR="00A31C9D">
        <w:rPr>
          <w:rFonts w:ascii="Book Antiqua" w:eastAsia="Book Antiqua" w:hAnsi="Book Antiqua" w:cs="Book Antiqua"/>
          <w:color w:val="000000"/>
        </w:rPr>
        <w:t>as</w:t>
      </w:r>
      <w:r w:rsidR="00A31C9D"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hepatic hemangioma. The hepatitis, AFP, CA19-9, CEA, and CA72-4 tests were negative. CT imaging revealed multiple liver lesions with atypical enhancement. Combined with the test results, the liver lesions were diagnosed as hepatic hemangiomas, and the patient was discharged without further treatment. Eleven months later, the patient was admitted to the hospital for sudden and unbearable abdominal pain. A full abdominal CT </w:t>
      </w:r>
      <w:r w:rsidR="00A31C9D">
        <w:rPr>
          <w:rFonts w:ascii="Book Antiqua" w:eastAsia="Book Antiqua" w:hAnsi="Book Antiqua" w:cs="Book Antiqua"/>
          <w:color w:val="000000"/>
        </w:rPr>
        <w:t xml:space="preserve">scan </w:t>
      </w:r>
      <w:r w:rsidRPr="002511EC">
        <w:rPr>
          <w:rFonts w:ascii="Book Antiqua" w:eastAsia="Book Antiqua" w:hAnsi="Book Antiqua" w:cs="Book Antiqua"/>
          <w:color w:val="000000"/>
        </w:rPr>
        <w:t>still showed the same results as before and the tumor size was unchanged. To make a definitive diagnosis, a liver needle biopsy was carried out. The biopsy results confirmed a NET diagnosis, which was further graded as G1, with the possibility of G2 not excluded. Tumors in the tissue were scattered, and the Ki-67 index was 3%. Immunohistochemically, the tumor cells were positive for AE1/AE3, hepatocytes (cancer nests), CK19, Syn</w:t>
      </w:r>
      <w:r w:rsidR="00C66BD1">
        <w:rPr>
          <w:rFonts w:ascii="Book Antiqua" w:eastAsia="Book Antiqua" w:hAnsi="Book Antiqua" w:cs="Book Antiqua"/>
          <w:color w:val="000000"/>
        </w:rPr>
        <w:t>,</w:t>
      </w:r>
      <w:r w:rsidRPr="002511EC">
        <w:rPr>
          <w:rFonts w:ascii="Book Antiqua" w:eastAsia="Book Antiqua" w:hAnsi="Book Antiqua" w:cs="Book Antiqua"/>
          <w:color w:val="000000"/>
        </w:rPr>
        <w:t xml:space="preserve"> and CD56. The octreotide (somatostatin receptor analogue) 99m-Tc somatostatin receptor agonist SPECT showed that the multiple liver lesions were positive without extrahepatic lesions</w:t>
      </w:r>
      <w:r w:rsidRPr="002511EC">
        <w:rPr>
          <w:rFonts w:ascii="Book Antiqua" w:eastAsia="Book Antiqua" w:hAnsi="Book Antiqua" w:cs="Book Antiqua"/>
          <w:b/>
          <w:color w:val="000000"/>
        </w:rPr>
        <w:t xml:space="preserve"> </w:t>
      </w:r>
      <w:r w:rsidRPr="002511EC">
        <w:rPr>
          <w:rFonts w:ascii="Book Antiqua" w:eastAsia="Book Antiqua" w:hAnsi="Book Antiqua" w:cs="Book Antiqua"/>
          <w:bCs/>
          <w:color w:val="000000"/>
        </w:rPr>
        <w:t>(Figure 2)</w:t>
      </w:r>
      <w:r w:rsidRPr="008F5311">
        <w:rPr>
          <w:rFonts w:ascii="Book Antiqua" w:eastAsia="Book Antiqua" w:hAnsi="Book Antiqua" w:cs="Book Antiqua"/>
          <w:color w:val="000000"/>
        </w:rPr>
        <w:t>.</w:t>
      </w:r>
      <w:r w:rsidRPr="002511EC">
        <w:rPr>
          <w:rFonts w:ascii="Book Antiqua" w:eastAsia="Book Antiqua" w:hAnsi="Book Antiqua" w:cs="Book Antiqua"/>
          <w:color w:val="000000"/>
        </w:rPr>
        <w:t xml:space="preserve"> The patient was diagnosed </w:t>
      </w:r>
      <w:r w:rsidR="00C66BD1">
        <w:rPr>
          <w:rFonts w:ascii="Book Antiqua" w:eastAsia="Book Antiqua" w:hAnsi="Book Antiqua" w:cs="Book Antiqua"/>
          <w:color w:val="000000"/>
        </w:rPr>
        <w:t>with</w:t>
      </w:r>
      <w:r w:rsidR="00C66BD1"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PHNET and treated with LAR for about 21 </w:t>
      </w:r>
      <w:proofErr w:type="gramStart"/>
      <w:r w:rsidR="00B719A1" w:rsidRPr="002511EC">
        <w:rPr>
          <w:rFonts w:ascii="Book Antiqua" w:hAnsi="Book Antiqua" w:cs="Book Antiqua"/>
          <w:color w:val="000000"/>
          <w:lang w:eastAsia="zh-CN"/>
        </w:rPr>
        <w:t>mo</w:t>
      </w:r>
      <w:proofErr w:type="gramEnd"/>
      <w:r w:rsidRPr="002511EC">
        <w:rPr>
          <w:rFonts w:ascii="Book Antiqua" w:eastAsia="Book Antiqua" w:hAnsi="Book Antiqua" w:cs="Book Antiqua"/>
          <w:color w:val="000000"/>
        </w:rPr>
        <w:t xml:space="preserve">. A recent CT </w:t>
      </w:r>
      <w:r w:rsidR="00C66BD1">
        <w:rPr>
          <w:rFonts w:ascii="Book Antiqua" w:eastAsia="Book Antiqua" w:hAnsi="Book Antiqua" w:cs="Book Antiqua"/>
          <w:color w:val="000000"/>
        </w:rPr>
        <w:t xml:space="preserve">scan </w:t>
      </w:r>
      <w:r w:rsidRPr="002511EC">
        <w:rPr>
          <w:rFonts w:ascii="Book Antiqua" w:eastAsia="Book Antiqua" w:hAnsi="Book Antiqua" w:cs="Book Antiqua"/>
          <w:color w:val="000000"/>
        </w:rPr>
        <w:t>showed that the tumor did not show obvious changes in size (</w:t>
      </w:r>
      <w:r w:rsidRPr="002511EC">
        <w:rPr>
          <w:rFonts w:ascii="Book Antiqua" w:eastAsia="Book Antiqua" w:hAnsi="Book Antiqua" w:cs="Book Antiqua"/>
          <w:bCs/>
          <w:color w:val="000000"/>
        </w:rPr>
        <w:t>Figure 3</w:t>
      </w:r>
      <w:r w:rsidRPr="002511EC">
        <w:rPr>
          <w:rFonts w:ascii="Book Antiqua" w:eastAsia="Book Antiqua" w:hAnsi="Book Antiqua" w:cs="Book Antiqua"/>
          <w:color w:val="000000"/>
        </w:rPr>
        <w:t>). We will continue to follow this patient to acquire long-term outcomes.</w:t>
      </w:r>
    </w:p>
    <w:p w14:paraId="31B95C50" w14:textId="77777777" w:rsidR="00EB5F92" w:rsidRPr="002511EC" w:rsidRDefault="00EB5F92" w:rsidP="002511EC">
      <w:pPr>
        <w:adjustRightInd w:val="0"/>
        <w:snapToGrid w:val="0"/>
        <w:spacing w:line="360" w:lineRule="auto"/>
        <w:jc w:val="both"/>
        <w:rPr>
          <w:rFonts w:ascii="Book Antiqua" w:hAnsi="Book Antiqua"/>
          <w:lang w:eastAsia="zh-CN"/>
        </w:rPr>
      </w:pPr>
    </w:p>
    <w:p w14:paraId="44CE4041" w14:textId="77777777" w:rsidR="00A77B3E" w:rsidRPr="002511EC" w:rsidRDefault="007019EF" w:rsidP="002511EC">
      <w:pPr>
        <w:adjustRightInd w:val="0"/>
        <w:snapToGrid w:val="0"/>
        <w:spacing w:line="360" w:lineRule="auto"/>
        <w:jc w:val="both"/>
        <w:rPr>
          <w:rFonts w:ascii="Book Antiqua" w:hAnsi="Book Antiqua"/>
          <w:i/>
        </w:rPr>
      </w:pPr>
      <w:r w:rsidRPr="002511EC">
        <w:rPr>
          <w:rFonts w:ascii="Book Antiqua" w:eastAsia="Book Antiqua" w:hAnsi="Book Antiqua" w:cs="Book Antiqua"/>
          <w:b/>
          <w:bCs/>
          <w:i/>
          <w:color w:val="000000"/>
        </w:rPr>
        <w:t>Treatment</w:t>
      </w:r>
    </w:p>
    <w:p w14:paraId="3783D295" w14:textId="3401614F"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lastRenderedPageBreak/>
        <w:t>The main treatments for PHNETs include surgery, TACE, RFA, LAR</w:t>
      </w:r>
      <w:r w:rsidR="00C66BD1">
        <w:rPr>
          <w:rFonts w:ascii="Book Antiqua" w:eastAsia="Book Antiqua" w:hAnsi="Book Antiqua" w:cs="Book Antiqua"/>
          <w:color w:val="000000"/>
        </w:rPr>
        <w:t>,</w:t>
      </w:r>
      <w:r w:rsidRPr="002511EC">
        <w:rPr>
          <w:rFonts w:ascii="Book Antiqua" w:eastAsia="Book Antiqua" w:hAnsi="Book Antiqua" w:cs="Book Antiqua"/>
          <w:color w:val="000000"/>
        </w:rPr>
        <w:t xml:space="preserve"> and liver transplantation. In our study,</w:t>
      </w:r>
      <w:bookmarkStart w:id="2" w:name="_Hlk30168483"/>
      <w:bookmarkEnd w:id="2"/>
      <w:r w:rsidRPr="002511EC">
        <w:rPr>
          <w:rFonts w:ascii="Book Antiqua" w:eastAsia="Book Antiqua" w:hAnsi="Book Antiqua" w:cs="Book Antiqua"/>
          <w:color w:val="000000"/>
        </w:rPr>
        <w:t xml:space="preserve"> </w:t>
      </w:r>
      <w:r w:rsidR="00C66BD1">
        <w:rPr>
          <w:rFonts w:ascii="Book Antiqua" w:eastAsia="Book Antiqua" w:hAnsi="Book Antiqua" w:cs="Book Antiqua"/>
          <w:color w:val="000000"/>
        </w:rPr>
        <w:t>five</w:t>
      </w:r>
      <w:r w:rsidR="00C66BD1"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patients refused further treatment resulting from the personal desire, </w:t>
      </w:r>
      <w:r w:rsidR="00C66BD1">
        <w:rPr>
          <w:rFonts w:ascii="Book Antiqua" w:eastAsia="Book Antiqua" w:hAnsi="Book Antiqua" w:cs="Book Antiqua"/>
          <w:color w:val="000000"/>
        </w:rPr>
        <w:t>ten</w:t>
      </w:r>
      <w:r w:rsidRPr="002511EC">
        <w:rPr>
          <w:rFonts w:ascii="Book Antiqua" w:eastAsia="Book Antiqua" w:hAnsi="Book Antiqua" w:cs="Book Antiqua"/>
          <w:color w:val="000000"/>
        </w:rPr>
        <w:t xml:space="preserve"> were treated with chemotherapy</w:t>
      </w:r>
      <w:r w:rsidR="00C66BD1">
        <w:rPr>
          <w:rFonts w:ascii="Book Antiqua" w:eastAsia="Book Antiqua" w:hAnsi="Book Antiqua" w:cs="Book Antiqua"/>
          <w:color w:val="000000"/>
        </w:rPr>
        <w:t>,</w:t>
      </w:r>
      <w:r w:rsidR="00C66BD1" w:rsidRPr="002511EC">
        <w:rPr>
          <w:rFonts w:ascii="Book Antiqua" w:eastAsia="Book Antiqua" w:hAnsi="Book Antiqua" w:cs="Book Antiqua"/>
          <w:color w:val="000000"/>
        </w:rPr>
        <w:t xml:space="preserve"> </w:t>
      </w:r>
      <w:r w:rsidR="00C66BD1">
        <w:rPr>
          <w:rFonts w:ascii="Book Antiqua" w:eastAsia="Book Antiqua" w:hAnsi="Book Antiqua" w:cs="Book Antiqua"/>
          <w:color w:val="000000"/>
        </w:rPr>
        <w:t>three</w:t>
      </w:r>
      <w:r w:rsidR="00C66BD1"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with RFA, </w:t>
      </w:r>
      <w:r w:rsidR="00C66BD1">
        <w:rPr>
          <w:rFonts w:ascii="Book Antiqua" w:eastAsia="Book Antiqua" w:hAnsi="Book Antiqua" w:cs="Book Antiqua"/>
          <w:color w:val="000000"/>
        </w:rPr>
        <w:t>two</w:t>
      </w:r>
      <w:r w:rsidR="00C66BD1"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with LAR, </w:t>
      </w:r>
      <w:r w:rsidR="00C66BD1">
        <w:rPr>
          <w:rFonts w:ascii="Book Antiqua" w:eastAsia="Book Antiqua" w:hAnsi="Book Antiqua" w:cs="Book Antiqua"/>
          <w:color w:val="000000"/>
        </w:rPr>
        <w:t>five</w:t>
      </w:r>
      <w:r w:rsidR="00C66BD1"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with TACE, </w:t>
      </w:r>
      <w:r w:rsidR="00C66BD1">
        <w:rPr>
          <w:rFonts w:ascii="Book Antiqua" w:eastAsia="Book Antiqua" w:hAnsi="Book Antiqua" w:cs="Book Antiqua"/>
          <w:color w:val="000000"/>
        </w:rPr>
        <w:t>two</w:t>
      </w:r>
      <w:r w:rsidR="00C66BD1"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with LAR + chemotherapy, </w:t>
      </w:r>
      <w:r w:rsidR="00C66BD1">
        <w:rPr>
          <w:rFonts w:ascii="Book Antiqua" w:eastAsia="Book Antiqua" w:hAnsi="Book Antiqua" w:cs="Book Antiqua"/>
          <w:color w:val="000000"/>
        </w:rPr>
        <w:t>two</w:t>
      </w:r>
      <w:r w:rsidR="00C66BD1"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with RFA</w:t>
      </w:r>
      <w:r w:rsidR="00C66BD1">
        <w:rPr>
          <w:rFonts w:ascii="Book Antiqua" w:eastAsia="Book Antiqua" w:hAnsi="Book Antiqua" w:cs="Book Antiqua"/>
          <w:color w:val="000000"/>
        </w:rPr>
        <w:t xml:space="preserve"> </w:t>
      </w:r>
      <w:r w:rsidRPr="002511EC">
        <w:rPr>
          <w:rFonts w:ascii="Book Antiqua" w:eastAsia="Book Antiqua" w:hAnsi="Book Antiqua" w:cs="Book Antiqua"/>
          <w:color w:val="000000"/>
        </w:rPr>
        <w:t>+</w:t>
      </w:r>
      <w:r w:rsidR="00C66BD1">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TACE, </w:t>
      </w:r>
      <w:r w:rsidR="00C66BD1">
        <w:rPr>
          <w:rFonts w:ascii="Book Antiqua" w:eastAsia="Book Antiqua" w:hAnsi="Book Antiqua" w:cs="Book Antiqua"/>
          <w:color w:val="000000"/>
        </w:rPr>
        <w:t>four</w:t>
      </w:r>
      <w:r w:rsidR="00C66BD1"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with radical operation, and mixed treatment </w:t>
      </w:r>
      <w:r w:rsidR="00C66BD1" w:rsidRPr="002511EC">
        <w:rPr>
          <w:rFonts w:ascii="Book Antiqua" w:eastAsia="Book Antiqua" w:hAnsi="Book Antiqua" w:cs="Book Antiqua"/>
          <w:color w:val="000000"/>
        </w:rPr>
        <w:t>w</w:t>
      </w:r>
      <w:r w:rsidR="00C66BD1">
        <w:rPr>
          <w:rFonts w:ascii="Book Antiqua" w:eastAsia="Book Antiqua" w:hAnsi="Book Antiqua" w:cs="Book Antiqua"/>
          <w:color w:val="000000"/>
        </w:rPr>
        <w:t>as</w:t>
      </w:r>
      <w:r w:rsidR="00C66BD1"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used in the remaining </w:t>
      </w:r>
      <w:r w:rsidR="00C66BD1">
        <w:rPr>
          <w:rFonts w:ascii="Book Antiqua" w:eastAsia="Book Antiqua" w:hAnsi="Book Antiqua" w:cs="Book Antiqua"/>
          <w:color w:val="000000"/>
        </w:rPr>
        <w:t>seven</w:t>
      </w:r>
      <w:r w:rsidRPr="002511EC">
        <w:rPr>
          <w:rFonts w:ascii="Book Antiqua" w:eastAsia="Book Antiqua" w:hAnsi="Book Antiqua" w:cs="Book Antiqua"/>
          <w:color w:val="000000"/>
        </w:rPr>
        <w:t xml:space="preserve"> (1 with TACE + LAR, 2 with chemotherapy + LAR + TACE, </w:t>
      </w:r>
      <w:r w:rsidR="00C66BD1">
        <w:rPr>
          <w:rFonts w:ascii="Book Antiqua" w:eastAsia="Book Antiqua" w:hAnsi="Book Antiqua" w:cs="Book Antiqua"/>
          <w:color w:val="000000"/>
        </w:rPr>
        <w:t xml:space="preserve">and </w:t>
      </w:r>
      <w:r w:rsidRPr="002511EC">
        <w:rPr>
          <w:rFonts w:ascii="Book Antiqua" w:eastAsia="Book Antiqua" w:hAnsi="Book Antiqua" w:cs="Book Antiqua"/>
          <w:color w:val="000000"/>
        </w:rPr>
        <w:t>4 with radical operation + chemotherapy). The clin</w:t>
      </w:r>
      <w:r w:rsidR="00C66BD1">
        <w:rPr>
          <w:rFonts w:ascii="Book Antiqua" w:eastAsia="Book Antiqua" w:hAnsi="Book Antiqua" w:cs="Book Antiqua"/>
          <w:color w:val="000000"/>
        </w:rPr>
        <w:t>ic</w:t>
      </w:r>
      <w:r w:rsidRPr="002511EC">
        <w:rPr>
          <w:rFonts w:ascii="Book Antiqua" w:eastAsia="Book Antiqua" w:hAnsi="Book Antiqua" w:cs="Book Antiqua"/>
          <w:color w:val="000000"/>
        </w:rPr>
        <w:t xml:space="preserve">al symptoms in </w:t>
      </w:r>
      <w:r w:rsidR="00C66BD1">
        <w:rPr>
          <w:rFonts w:ascii="Book Antiqua" w:eastAsia="Book Antiqua" w:hAnsi="Book Antiqua" w:cs="Book Antiqua"/>
          <w:color w:val="000000"/>
        </w:rPr>
        <w:t xml:space="preserve">the </w:t>
      </w:r>
      <w:r w:rsidRPr="002511EC">
        <w:rPr>
          <w:rFonts w:ascii="Book Antiqua" w:eastAsia="Book Antiqua" w:hAnsi="Book Antiqua" w:cs="Book Antiqua"/>
          <w:color w:val="000000"/>
        </w:rPr>
        <w:t>three group</w:t>
      </w:r>
      <w:r w:rsidR="00C66BD1">
        <w:rPr>
          <w:rFonts w:ascii="Book Antiqua" w:eastAsia="Book Antiqua" w:hAnsi="Book Antiqua" w:cs="Book Antiqua"/>
          <w:color w:val="000000"/>
        </w:rPr>
        <w:t>s</w:t>
      </w:r>
      <w:r w:rsidRPr="002511EC">
        <w:rPr>
          <w:rFonts w:ascii="Book Antiqua" w:eastAsia="Book Antiqua" w:hAnsi="Book Antiqua" w:cs="Book Antiqua"/>
          <w:color w:val="000000"/>
        </w:rPr>
        <w:t xml:space="preserve"> were relieved, and the remission rate of </w:t>
      </w:r>
      <w:r w:rsidR="00C66BD1">
        <w:rPr>
          <w:rFonts w:ascii="Book Antiqua" w:eastAsia="Book Antiqua" w:hAnsi="Book Antiqua" w:cs="Book Antiqua"/>
          <w:color w:val="000000"/>
        </w:rPr>
        <w:t xml:space="preserve">the </w:t>
      </w:r>
      <w:r w:rsidRPr="002511EC">
        <w:rPr>
          <w:rFonts w:ascii="Book Antiqua" w:eastAsia="Book Antiqua" w:hAnsi="Book Antiqua" w:cs="Book Antiqua"/>
          <w:color w:val="000000"/>
        </w:rPr>
        <w:t>surgical treatment group was higher than</w:t>
      </w:r>
      <w:r w:rsidR="00C66BD1">
        <w:rPr>
          <w:rFonts w:ascii="Book Antiqua" w:eastAsia="Book Antiqua" w:hAnsi="Book Antiqua" w:cs="Book Antiqua"/>
          <w:color w:val="000000"/>
        </w:rPr>
        <w:t xml:space="preserve"> those of</w:t>
      </w:r>
      <w:r w:rsidRPr="002511EC">
        <w:rPr>
          <w:rFonts w:ascii="Book Antiqua" w:eastAsia="Book Antiqua" w:hAnsi="Book Antiqua" w:cs="Book Antiqua"/>
          <w:color w:val="000000"/>
        </w:rPr>
        <w:t xml:space="preserve"> the other two groups</w:t>
      </w:r>
      <w:r w:rsidR="00C66BD1">
        <w:rPr>
          <w:rFonts w:ascii="Book Antiqua" w:eastAsia="Book Antiqua" w:hAnsi="Book Antiqua" w:cs="Book Antiqua"/>
          <w:color w:val="000000"/>
        </w:rPr>
        <w:t xml:space="preserve"> </w:t>
      </w:r>
      <w:r w:rsidRPr="002511EC">
        <w:rPr>
          <w:rFonts w:ascii="Book Antiqua" w:eastAsia="Book Antiqua" w:hAnsi="Book Antiqua" w:cs="Book Antiqua"/>
          <w:color w:val="000000"/>
        </w:rPr>
        <w:t>(</w:t>
      </w:r>
      <w:r w:rsidRPr="002511EC">
        <w:rPr>
          <w:rFonts w:ascii="Book Antiqua" w:eastAsia="Book Antiqua" w:hAnsi="Book Antiqua" w:cs="Book Antiqua"/>
          <w:bCs/>
          <w:color w:val="000000"/>
        </w:rPr>
        <w:t>Table 2</w:t>
      </w:r>
      <w:r w:rsidRPr="002511EC">
        <w:rPr>
          <w:rFonts w:ascii="Book Antiqua" w:eastAsia="Book Antiqua" w:hAnsi="Book Antiqua" w:cs="Book Antiqua"/>
          <w:color w:val="000000"/>
        </w:rPr>
        <w:t>).</w:t>
      </w:r>
    </w:p>
    <w:p w14:paraId="57327738" w14:textId="77777777" w:rsidR="00A77B3E" w:rsidRPr="002511EC" w:rsidRDefault="00A77B3E" w:rsidP="002511EC">
      <w:pPr>
        <w:adjustRightInd w:val="0"/>
        <w:snapToGrid w:val="0"/>
        <w:spacing w:line="360" w:lineRule="auto"/>
        <w:jc w:val="both"/>
        <w:rPr>
          <w:rFonts w:ascii="Book Antiqua" w:hAnsi="Book Antiqua"/>
        </w:rPr>
      </w:pPr>
    </w:p>
    <w:p w14:paraId="4614780F" w14:textId="77777777" w:rsidR="00A77B3E" w:rsidRPr="002511EC" w:rsidRDefault="007019EF" w:rsidP="002511EC">
      <w:pPr>
        <w:adjustRightInd w:val="0"/>
        <w:snapToGrid w:val="0"/>
        <w:spacing w:line="360" w:lineRule="auto"/>
        <w:jc w:val="both"/>
        <w:rPr>
          <w:rFonts w:ascii="Book Antiqua" w:hAnsi="Book Antiqua"/>
          <w:i/>
        </w:rPr>
      </w:pPr>
      <w:r w:rsidRPr="002511EC">
        <w:rPr>
          <w:rFonts w:ascii="Book Antiqua" w:eastAsia="Book Antiqua" w:hAnsi="Book Antiqua" w:cs="Book Antiqua"/>
          <w:b/>
          <w:bCs/>
          <w:i/>
          <w:color w:val="000000"/>
        </w:rPr>
        <w:t>Surgery</w:t>
      </w:r>
    </w:p>
    <w:p w14:paraId="1A4EB3B0" w14:textId="33FEDA6F"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Surgery is preferred as the first-line treatment for patients with no metastases; it can improve the survival rate and bring greater benefit compared with conservative </w:t>
      </w:r>
      <w:proofErr w:type="gramStart"/>
      <w:r w:rsidRPr="002511EC">
        <w:rPr>
          <w:rFonts w:ascii="Book Antiqua" w:eastAsia="Book Antiqua" w:hAnsi="Book Antiqua" w:cs="Book Antiqua"/>
          <w:color w:val="000000"/>
        </w:rPr>
        <w:t>treatment</w:t>
      </w:r>
      <w:r w:rsidRPr="002511EC">
        <w:rPr>
          <w:rFonts w:ascii="Book Antiqua" w:eastAsia="Book Antiqua" w:hAnsi="Book Antiqua" w:cs="Book Antiqua"/>
          <w:color w:val="000000"/>
          <w:vertAlign w:val="superscript"/>
        </w:rPr>
        <w:t>[</w:t>
      </w:r>
      <w:proofErr w:type="gramEnd"/>
      <w:r w:rsidRPr="002511EC">
        <w:rPr>
          <w:rFonts w:ascii="Book Antiqua" w:eastAsia="Book Antiqua" w:hAnsi="Book Antiqua" w:cs="Book Antiqua"/>
          <w:color w:val="000000"/>
          <w:vertAlign w:val="superscript"/>
        </w:rPr>
        <w:t>18]</w:t>
      </w:r>
      <w:r w:rsidRPr="002511EC">
        <w:rPr>
          <w:rFonts w:ascii="Book Antiqua" w:eastAsia="Book Antiqua" w:hAnsi="Book Antiqua" w:cs="Book Antiqua"/>
          <w:color w:val="000000"/>
        </w:rPr>
        <w:t>. The 5-year survival rate is as high as 74-78%</w:t>
      </w:r>
      <w:r w:rsidR="00244986" w:rsidRPr="002511EC">
        <w:rPr>
          <w:rFonts w:ascii="Book Antiqua" w:eastAsia="Book Antiqua" w:hAnsi="Book Antiqua" w:cs="Book Antiqua"/>
          <w:color w:val="000000"/>
          <w:vertAlign w:val="superscript"/>
        </w:rPr>
        <w:t>[13,</w:t>
      </w:r>
      <w:r w:rsidRPr="002511EC">
        <w:rPr>
          <w:rFonts w:ascii="Book Antiqua" w:eastAsia="Book Antiqua" w:hAnsi="Book Antiqua" w:cs="Book Antiqua"/>
          <w:color w:val="000000"/>
          <w:vertAlign w:val="superscript"/>
        </w:rPr>
        <w:t>26]</w:t>
      </w:r>
      <w:r w:rsidRPr="002511EC">
        <w:rPr>
          <w:rFonts w:ascii="Book Antiqua" w:eastAsia="Book Antiqua" w:hAnsi="Book Antiqua" w:cs="Book Antiqua"/>
          <w:color w:val="000000"/>
        </w:rPr>
        <w:t>, and surgery can even result in better outcomes for large tumors (27</w:t>
      </w:r>
      <w:r w:rsidR="00CE022B" w:rsidRPr="002511EC">
        <w:rPr>
          <w:rFonts w:ascii="Book Antiqua" w:eastAsia="Book Antiqua" w:hAnsi="Book Antiqua" w:cs="Book Antiqua"/>
          <w:color w:val="000000"/>
        </w:rPr>
        <w:t xml:space="preserve"> cm</w:t>
      </w:r>
      <w:r w:rsidR="00CE022B" w:rsidRPr="002511EC">
        <w:rPr>
          <w:rFonts w:ascii="Book Antiqua" w:hAnsi="Book Antiqua" w:cs="Book Antiqua"/>
          <w:color w:val="000000"/>
          <w:lang w:eastAsia="zh-CN"/>
        </w:rPr>
        <w:t xml:space="preserve"> × </w:t>
      </w:r>
      <w:r w:rsidRPr="002511EC">
        <w:rPr>
          <w:rFonts w:ascii="Book Antiqua" w:eastAsia="Book Antiqua" w:hAnsi="Book Antiqua" w:cs="Book Antiqua"/>
          <w:color w:val="000000"/>
        </w:rPr>
        <w:t>13 cm)</w:t>
      </w:r>
      <w:r w:rsidRPr="002511EC">
        <w:rPr>
          <w:rFonts w:ascii="Book Antiqua" w:eastAsia="Book Antiqua" w:hAnsi="Book Antiqua" w:cs="Book Antiqua"/>
          <w:color w:val="000000"/>
          <w:vertAlign w:val="superscript"/>
        </w:rPr>
        <w:t>[27]</w:t>
      </w:r>
      <w:r w:rsidRPr="002511EC">
        <w:rPr>
          <w:rFonts w:ascii="Book Antiqua" w:eastAsia="Book Antiqua" w:hAnsi="Book Antiqua" w:cs="Book Antiqua"/>
          <w:color w:val="000000"/>
        </w:rPr>
        <w:t>, but the recurrence rate is still high (19.8%)</w:t>
      </w:r>
      <w:r w:rsidRPr="002511EC">
        <w:rPr>
          <w:rFonts w:ascii="Book Antiqua" w:eastAsia="Book Antiqua" w:hAnsi="Book Antiqua" w:cs="Book Antiqua"/>
          <w:color w:val="000000"/>
          <w:vertAlign w:val="superscript"/>
        </w:rPr>
        <w:t>[13]</w:t>
      </w:r>
      <w:r w:rsidRPr="002511EC">
        <w:rPr>
          <w:rFonts w:ascii="Book Antiqua" w:eastAsia="Book Antiqua" w:hAnsi="Book Antiqua" w:cs="Book Antiqua"/>
          <w:color w:val="000000"/>
        </w:rPr>
        <w:t xml:space="preserve">. Some research shows that we can choose liver transplantation for the treatment of some unresectable </w:t>
      </w:r>
      <w:proofErr w:type="gramStart"/>
      <w:r w:rsidRPr="002511EC">
        <w:rPr>
          <w:rFonts w:ascii="Book Antiqua" w:eastAsia="Book Antiqua" w:hAnsi="Book Antiqua" w:cs="Book Antiqua"/>
          <w:color w:val="000000"/>
        </w:rPr>
        <w:t>tumors</w:t>
      </w:r>
      <w:r w:rsidRPr="002511EC">
        <w:rPr>
          <w:rFonts w:ascii="Book Antiqua" w:eastAsia="Book Antiqua" w:hAnsi="Book Antiqua" w:cs="Book Antiqua"/>
          <w:color w:val="000000"/>
          <w:vertAlign w:val="superscript"/>
        </w:rPr>
        <w:t>[</w:t>
      </w:r>
      <w:proofErr w:type="gramEnd"/>
      <w:r w:rsidRPr="002511EC">
        <w:rPr>
          <w:rFonts w:ascii="Book Antiqua" w:eastAsia="Book Antiqua" w:hAnsi="Book Antiqua" w:cs="Book Antiqua"/>
          <w:color w:val="000000"/>
          <w:vertAlign w:val="superscript"/>
        </w:rPr>
        <w:t>13,18]</w:t>
      </w:r>
      <w:r w:rsidRPr="002511EC">
        <w:rPr>
          <w:rFonts w:ascii="Book Antiqua" w:eastAsia="Book Antiqua" w:hAnsi="Book Antiqua" w:cs="Book Antiqua"/>
          <w:color w:val="000000"/>
        </w:rPr>
        <w:t>.</w:t>
      </w:r>
    </w:p>
    <w:p w14:paraId="5850316A" w14:textId="77777777" w:rsidR="00A77B3E" w:rsidRPr="002511EC" w:rsidRDefault="00A77B3E" w:rsidP="002511EC">
      <w:pPr>
        <w:adjustRightInd w:val="0"/>
        <w:snapToGrid w:val="0"/>
        <w:spacing w:line="360" w:lineRule="auto"/>
        <w:jc w:val="both"/>
        <w:rPr>
          <w:rFonts w:ascii="Book Antiqua" w:hAnsi="Book Antiqua"/>
        </w:rPr>
      </w:pPr>
    </w:p>
    <w:p w14:paraId="17849E7B" w14:textId="77777777" w:rsidR="00A77B3E" w:rsidRPr="002511EC" w:rsidRDefault="007019EF" w:rsidP="002511EC">
      <w:pPr>
        <w:adjustRightInd w:val="0"/>
        <w:snapToGrid w:val="0"/>
        <w:spacing w:line="360" w:lineRule="auto"/>
        <w:jc w:val="both"/>
        <w:rPr>
          <w:rFonts w:ascii="Book Antiqua" w:hAnsi="Book Antiqua"/>
          <w:i/>
        </w:rPr>
      </w:pPr>
      <w:r w:rsidRPr="002511EC">
        <w:rPr>
          <w:rFonts w:ascii="Book Antiqua" w:eastAsia="Book Antiqua" w:hAnsi="Book Antiqua" w:cs="Book Antiqua"/>
          <w:b/>
          <w:bCs/>
          <w:i/>
          <w:color w:val="000000"/>
        </w:rPr>
        <w:t>RFA</w:t>
      </w:r>
    </w:p>
    <w:p w14:paraId="55C08888" w14:textId="7B75CB96"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With the wide use and development of RFA technology, an increasing number of liver lesions can be treated, regardless of whether they are a benign or malignant form. RFA is rarely used in </w:t>
      </w:r>
      <w:proofErr w:type="gramStart"/>
      <w:r w:rsidRPr="002511EC">
        <w:rPr>
          <w:rFonts w:ascii="Book Antiqua" w:eastAsia="Book Antiqua" w:hAnsi="Book Antiqua" w:cs="Book Antiqua"/>
          <w:color w:val="000000"/>
        </w:rPr>
        <w:t>PHNETs</w:t>
      </w:r>
      <w:r w:rsidRPr="002511EC">
        <w:rPr>
          <w:rFonts w:ascii="Book Antiqua" w:eastAsia="Book Antiqua" w:hAnsi="Book Antiqua" w:cs="Book Antiqua"/>
          <w:color w:val="000000"/>
          <w:vertAlign w:val="superscript"/>
        </w:rPr>
        <w:t>[</w:t>
      </w:r>
      <w:proofErr w:type="gramEnd"/>
      <w:r w:rsidRPr="002511EC">
        <w:rPr>
          <w:rFonts w:ascii="Book Antiqua" w:eastAsia="Book Antiqua" w:hAnsi="Book Antiqua" w:cs="Book Antiqua"/>
          <w:color w:val="000000"/>
          <w:vertAlign w:val="superscript"/>
        </w:rPr>
        <w:t>7]</w:t>
      </w:r>
      <w:r w:rsidRPr="002511EC">
        <w:rPr>
          <w:rFonts w:ascii="Book Antiqua" w:eastAsia="Book Antiqua" w:hAnsi="Book Antiqua" w:cs="Book Antiqua"/>
          <w:color w:val="000000"/>
        </w:rPr>
        <w:t xml:space="preserve">. The indications for RFA are a tumor number less than or equal to three and a diameter less than or equal to 5 cm or an existing tumor diameter less than or equal to 3 </w:t>
      </w:r>
      <w:proofErr w:type="gramStart"/>
      <w:r w:rsidRPr="002511EC">
        <w:rPr>
          <w:rFonts w:ascii="Book Antiqua" w:eastAsia="Book Antiqua" w:hAnsi="Book Antiqua" w:cs="Book Antiqua"/>
          <w:color w:val="000000"/>
        </w:rPr>
        <w:t>cm</w:t>
      </w:r>
      <w:r w:rsidR="0035424B" w:rsidRPr="002511EC">
        <w:rPr>
          <w:rFonts w:ascii="Book Antiqua" w:eastAsia="Book Antiqua" w:hAnsi="Book Antiqua" w:cs="Book Antiqua"/>
          <w:color w:val="000000"/>
          <w:vertAlign w:val="superscript"/>
        </w:rPr>
        <w:t>[</w:t>
      </w:r>
      <w:proofErr w:type="gramEnd"/>
      <w:r w:rsidR="0035424B" w:rsidRPr="002511EC">
        <w:rPr>
          <w:rFonts w:ascii="Book Antiqua" w:eastAsia="Book Antiqua" w:hAnsi="Book Antiqua" w:cs="Book Antiqua"/>
          <w:color w:val="000000"/>
          <w:vertAlign w:val="superscript"/>
        </w:rPr>
        <w:t>6,</w:t>
      </w:r>
      <w:r w:rsidRPr="002511EC">
        <w:rPr>
          <w:rFonts w:ascii="Book Antiqua" w:eastAsia="Book Antiqua" w:hAnsi="Book Antiqua" w:cs="Book Antiqua"/>
          <w:color w:val="000000"/>
          <w:vertAlign w:val="superscript"/>
        </w:rPr>
        <w:t>12]</w:t>
      </w:r>
      <w:r w:rsidRPr="002511EC">
        <w:rPr>
          <w:rFonts w:ascii="Book Antiqua" w:eastAsia="Book Antiqua" w:hAnsi="Book Antiqua" w:cs="Book Antiqua"/>
          <w:color w:val="000000"/>
        </w:rPr>
        <w:t>. In this study, a patient was treated by RFA, and MRI showed a single 42</w:t>
      </w:r>
      <w:r w:rsidR="0035424B" w:rsidRPr="002511EC">
        <w:rPr>
          <w:rFonts w:ascii="Book Antiqua" w:eastAsia="Book Antiqua" w:hAnsi="Book Antiqua" w:cs="Book Antiqua"/>
          <w:color w:val="000000"/>
        </w:rPr>
        <w:t xml:space="preserve"> mm</w:t>
      </w:r>
      <w:r w:rsidR="0035424B" w:rsidRPr="002511EC">
        <w:rPr>
          <w:rFonts w:ascii="Book Antiqua" w:hAnsi="Book Antiqua" w:cs="Book Antiqua"/>
          <w:color w:val="000000"/>
          <w:lang w:eastAsia="zh-CN"/>
        </w:rPr>
        <w:t xml:space="preserve"> × </w:t>
      </w:r>
      <w:r w:rsidRPr="002511EC">
        <w:rPr>
          <w:rFonts w:ascii="Book Antiqua" w:eastAsia="Book Antiqua" w:hAnsi="Book Antiqua" w:cs="Book Antiqua"/>
          <w:color w:val="000000"/>
        </w:rPr>
        <w:t>41</w:t>
      </w:r>
      <w:r w:rsidR="0035424B" w:rsidRPr="002511EC">
        <w:rPr>
          <w:rFonts w:ascii="Book Antiqua" w:eastAsia="Book Antiqua" w:hAnsi="Book Antiqua" w:cs="Book Antiqua"/>
          <w:color w:val="000000"/>
        </w:rPr>
        <w:t xml:space="preserve"> mm</w:t>
      </w:r>
      <w:r w:rsidR="0035424B" w:rsidRPr="002511EC">
        <w:rPr>
          <w:rFonts w:ascii="Book Antiqua" w:hAnsi="Book Antiqua" w:cs="Book Antiqua"/>
          <w:color w:val="000000"/>
          <w:lang w:eastAsia="zh-CN"/>
        </w:rPr>
        <w:t xml:space="preserve"> × </w:t>
      </w:r>
      <w:r w:rsidRPr="002511EC">
        <w:rPr>
          <w:rFonts w:ascii="Book Antiqua" w:eastAsia="Book Antiqua" w:hAnsi="Book Antiqua" w:cs="Book Antiqua"/>
          <w:color w:val="000000"/>
        </w:rPr>
        <w:t xml:space="preserve">56 mm liver lesion in the right lobe that was considered a possible atypical HCC. To obtain a clear and definitive diagnosis and treatment plan, an ultrasound-guided liver biopsy and RFA were carried out under local anesthesia. The pathology results of the biopsy suggested a highly differentiated neuroendocrine tumor, and the diagnosis of a typical carcinoid was made after </w:t>
      </w:r>
      <w:r w:rsidRPr="002511EC">
        <w:rPr>
          <w:rFonts w:ascii="Book Antiqua" w:eastAsia="Book Antiqua" w:hAnsi="Book Antiqua" w:cs="Book Antiqua"/>
          <w:color w:val="000000"/>
        </w:rPr>
        <w:lastRenderedPageBreak/>
        <w:t>excluding the possibility of gastrointestinal and pancreatic metastases. Immunohistochemistry showed</w:t>
      </w:r>
      <w:r w:rsidR="00C66BD1">
        <w:rPr>
          <w:rFonts w:ascii="Book Antiqua" w:eastAsia="Book Antiqua" w:hAnsi="Book Antiqua" w:cs="Book Antiqua"/>
          <w:color w:val="000000"/>
        </w:rPr>
        <w:t xml:space="preserve"> </w:t>
      </w:r>
      <w:r w:rsidRPr="002511EC">
        <w:rPr>
          <w:rFonts w:ascii="Book Antiqua" w:eastAsia="Book Antiqua" w:hAnsi="Book Antiqua" w:cs="Book Antiqua"/>
          <w:color w:val="000000"/>
        </w:rPr>
        <w:t>AE1/AE3 (+), CK8/18 (+), CD34 (+), Ki-67 (</w:t>
      </w:r>
      <w:proofErr w:type="gramStart"/>
      <w:r w:rsidRPr="002511EC">
        <w:rPr>
          <w:rFonts w:ascii="Book Antiqua" w:eastAsia="Book Antiqua" w:hAnsi="Book Antiqua" w:cs="Book Antiqua"/>
          <w:color w:val="000000"/>
        </w:rPr>
        <w:t>2%</w:t>
      </w:r>
      <w:proofErr w:type="gramEnd"/>
      <w:r w:rsidRPr="002511EC">
        <w:rPr>
          <w:rFonts w:ascii="Book Antiqua" w:eastAsia="Book Antiqua" w:hAnsi="Book Antiqua" w:cs="Book Antiqua"/>
          <w:color w:val="000000"/>
        </w:rPr>
        <w:t xml:space="preserve">+), CK7 (+), CK19 (+), CDX-2 (+), </w:t>
      </w:r>
      <w:proofErr w:type="spellStart"/>
      <w:r w:rsidRPr="002511EC">
        <w:rPr>
          <w:rFonts w:ascii="Book Antiqua" w:eastAsia="Book Antiqua" w:hAnsi="Book Antiqua" w:cs="Book Antiqua"/>
          <w:color w:val="000000"/>
        </w:rPr>
        <w:t>Syn</w:t>
      </w:r>
      <w:proofErr w:type="spellEnd"/>
      <w:r w:rsidRPr="002511EC">
        <w:rPr>
          <w:rFonts w:ascii="Book Antiqua" w:eastAsia="Book Antiqua" w:hAnsi="Book Antiqua" w:cs="Book Antiqua"/>
          <w:color w:val="000000"/>
        </w:rPr>
        <w:t xml:space="preserve"> (+), </w:t>
      </w:r>
      <w:proofErr w:type="spellStart"/>
      <w:r w:rsidRPr="002511EC">
        <w:rPr>
          <w:rFonts w:ascii="Book Antiqua" w:eastAsia="Book Antiqua" w:hAnsi="Book Antiqua" w:cs="Book Antiqua"/>
          <w:color w:val="000000"/>
        </w:rPr>
        <w:t>CgA</w:t>
      </w:r>
      <w:proofErr w:type="spellEnd"/>
      <w:r w:rsidRPr="002511EC">
        <w:rPr>
          <w:rFonts w:ascii="Book Antiqua" w:eastAsia="Book Antiqua" w:hAnsi="Book Antiqua" w:cs="Book Antiqua"/>
          <w:color w:val="000000"/>
        </w:rPr>
        <w:t xml:space="preserve"> (+)</w:t>
      </w:r>
      <w:r w:rsidR="00C66BD1">
        <w:rPr>
          <w:rFonts w:ascii="Book Antiqua" w:eastAsia="Book Antiqua" w:hAnsi="Book Antiqua" w:cs="Book Antiqua"/>
          <w:color w:val="000000"/>
        </w:rPr>
        <w:t>,</w:t>
      </w:r>
      <w:r w:rsidRPr="002511EC">
        <w:rPr>
          <w:rFonts w:ascii="Book Antiqua" w:eastAsia="Book Antiqua" w:hAnsi="Book Antiqua" w:cs="Book Antiqua"/>
          <w:color w:val="000000"/>
        </w:rPr>
        <w:t xml:space="preserve"> and CD56 (+) (</w:t>
      </w:r>
      <w:r w:rsidRPr="002511EC">
        <w:rPr>
          <w:rFonts w:ascii="Book Antiqua" w:eastAsia="Book Antiqua" w:hAnsi="Book Antiqua" w:cs="Book Antiqua"/>
          <w:bCs/>
          <w:color w:val="000000"/>
        </w:rPr>
        <w:t>Figure 4</w:t>
      </w:r>
      <w:r w:rsidRPr="002511EC">
        <w:rPr>
          <w:rFonts w:ascii="Book Antiqua" w:eastAsia="Book Antiqua" w:hAnsi="Book Antiqua" w:cs="Book Antiqua"/>
          <w:color w:val="000000"/>
        </w:rPr>
        <w:t>). Postoperative PET-CT was carried out to exclude an extrahepatic metastatic tumor. The result showed that the margin of the low-density shadow in the right hepatic lobe was more active, with more consideration for postoperative changes. No other obvious abnormalities</w:t>
      </w:r>
      <w:r w:rsidRPr="002511EC">
        <w:rPr>
          <w:rFonts w:ascii="Book Antiqua" w:eastAsia="Book Antiqua" w:hAnsi="Book Antiqua" w:cs="Book Antiqua"/>
          <w:b/>
          <w:bCs/>
          <w:color w:val="000000"/>
        </w:rPr>
        <w:t xml:space="preserve"> </w:t>
      </w:r>
      <w:r w:rsidRPr="002511EC">
        <w:rPr>
          <w:rFonts w:ascii="Book Antiqua" w:eastAsia="Book Antiqua" w:hAnsi="Book Antiqua" w:cs="Book Antiqua"/>
          <w:color w:val="000000"/>
        </w:rPr>
        <w:t>were observed</w:t>
      </w:r>
      <w:r w:rsidRPr="002511EC">
        <w:rPr>
          <w:rFonts w:ascii="Book Antiqua" w:eastAsia="Book Antiqua" w:hAnsi="Book Antiqua" w:cs="Book Antiqua"/>
          <w:b/>
          <w:bCs/>
          <w:color w:val="000000"/>
        </w:rPr>
        <w:t xml:space="preserve"> </w:t>
      </w:r>
      <w:r w:rsidRPr="002511EC">
        <w:rPr>
          <w:rFonts w:ascii="Book Antiqua" w:eastAsia="Book Antiqua" w:hAnsi="Book Antiqua" w:cs="Book Antiqua"/>
          <w:bCs/>
          <w:color w:val="000000"/>
        </w:rPr>
        <w:t>(Figure 5)</w:t>
      </w:r>
      <w:r w:rsidRPr="002511EC">
        <w:rPr>
          <w:rFonts w:ascii="Book Antiqua" w:eastAsia="Book Antiqua" w:hAnsi="Book Antiqua" w:cs="Book Antiqua"/>
          <w:color w:val="000000"/>
        </w:rPr>
        <w:t>. Finally, the patient successfully recovered and was discharged.</w:t>
      </w:r>
    </w:p>
    <w:p w14:paraId="5642BDEB" w14:textId="77777777" w:rsidR="00A77B3E" w:rsidRPr="002511EC" w:rsidRDefault="00A77B3E" w:rsidP="002511EC">
      <w:pPr>
        <w:adjustRightInd w:val="0"/>
        <w:snapToGrid w:val="0"/>
        <w:spacing w:line="360" w:lineRule="auto"/>
        <w:jc w:val="both"/>
        <w:rPr>
          <w:rFonts w:ascii="Book Antiqua" w:hAnsi="Book Antiqua"/>
        </w:rPr>
      </w:pPr>
    </w:p>
    <w:p w14:paraId="597CCB84" w14:textId="77777777" w:rsidR="00A77B3E" w:rsidRPr="002511EC" w:rsidRDefault="007019EF" w:rsidP="002511EC">
      <w:pPr>
        <w:adjustRightInd w:val="0"/>
        <w:snapToGrid w:val="0"/>
        <w:spacing w:line="360" w:lineRule="auto"/>
        <w:jc w:val="both"/>
        <w:rPr>
          <w:rFonts w:ascii="Book Antiqua" w:hAnsi="Book Antiqua"/>
          <w:i/>
        </w:rPr>
      </w:pPr>
      <w:r w:rsidRPr="002511EC">
        <w:rPr>
          <w:rFonts w:ascii="Book Antiqua" w:eastAsia="Book Antiqua" w:hAnsi="Book Antiqua" w:cs="Book Antiqua"/>
          <w:b/>
          <w:bCs/>
          <w:i/>
          <w:color w:val="000000"/>
        </w:rPr>
        <w:t>LAR</w:t>
      </w:r>
    </w:p>
    <w:p w14:paraId="23987D6B" w14:textId="16083D2D"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For tumors that are in an inoperable condition and express somatostatin (positive for somatostatin receptor agonist SPECT), somatostatin and its analogues can be used not only to reduce the hypersecretion of hormones but also to inhibit rapid tumor </w:t>
      </w:r>
      <w:proofErr w:type="gramStart"/>
      <w:r w:rsidRPr="002511EC">
        <w:rPr>
          <w:rFonts w:ascii="Book Antiqua" w:eastAsia="Book Antiqua" w:hAnsi="Book Antiqua" w:cs="Book Antiqua"/>
          <w:color w:val="000000"/>
        </w:rPr>
        <w:t>growth</w:t>
      </w:r>
      <w:r w:rsidRPr="002511EC">
        <w:rPr>
          <w:rFonts w:ascii="Book Antiqua" w:eastAsia="Book Antiqua" w:hAnsi="Book Antiqua" w:cs="Book Antiqua"/>
          <w:color w:val="000000"/>
          <w:vertAlign w:val="superscript"/>
        </w:rPr>
        <w:t>[</w:t>
      </w:r>
      <w:proofErr w:type="gramEnd"/>
      <w:r w:rsidRPr="002511EC">
        <w:rPr>
          <w:rFonts w:ascii="Book Antiqua" w:eastAsia="Book Antiqua" w:hAnsi="Book Antiqua" w:cs="Book Antiqua"/>
          <w:color w:val="000000"/>
          <w:vertAlign w:val="superscript"/>
        </w:rPr>
        <w:t>21]</w:t>
      </w:r>
      <w:r w:rsidRPr="002511EC">
        <w:rPr>
          <w:rFonts w:ascii="Book Antiqua" w:eastAsia="Book Antiqua" w:hAnsi="Book Antiqua" w:cs="Book Antiqua"/>
          <w:color w:val="000000"/>
        </w:rPr>
        <w:t xml:space="preserve">. In our study, 10.0% of the patients received LAR or LAR + chemotherapy due to the SPECT findings. The clinical symptoms were relieved in </w:t>
      </w:r>
      <w:r w:rsidR="00C66BD1">
        <w:rPr>
          <w:rFonts w:ascii="Book Antiqua" w:eastAsia="Book Antiqua" w:hAnsi="Book Antiqua" w:cs="Book Antiqua"/>
          <w:color w:val="000000"/>
        </w:rPr>
        <w:t>three</w:t>
      </w:r>
      <w:r w:rsidRPr="002511EC">
        <w:rPr>
          <w:rFonts w:ascii="Book Antiqua" w:eastAsia="Book Antiqua" w:hAnsi="Book Antiqua" w:cs="Book Antiqua"/>
          <w:color w:val="000000"/>
        </w:rPr>
        <w:t xml:space="preserve"> (75.0%) </w:t>
      </w:r>
      <w:r w:rsidR="00C66BD1">
        <w:rPr>
          <w:rFonts w:ascii="Book Antiqua" w:eastAsia="Book Antiqua" w:hAnsi="Book Antiqua" w:cs="Book Antiqua"/>
          <w:color w:val="000000"/>
        </w:rPr>
        <w:t xml:space="preserve">cases </w:t>
      </w:r>
      <w:r w:rsidRPr="002511EC">
        <w:rPr>
          <w:rFonts w:ascii="Book Antiqua" w:eastAsia="Book Antiqua" w:hAnsi="Book Antiqua" w:cs="Book Antiqua"/>
          <w:color w:val="000000"/>
        </w:rPr>
        <w:t xml:space="preserve">and exacerbated in </w:t>
      </w:r>
      <w:r w:rsidR="00C66BD1">
        <w:rPr>
          <w:rFonts w:ascii="Book Antiqua" w:eastAsia="Book Antiqua" w:hAnsi="Book Antiqua" w:cs="Book Antiqua"/>
          <w:color w:val="000000"/>
        </w:rPr>
        <w:t>one</w:t>
      </w:r>
      <w:r w:rsidRPr="002511EC">
        <w:rPr>
          <w:rFonts w:ascii="Book Antiqua" w:eastAsia="Book Antiqua" w:hAnsi="Book Antiqua" w:cs="Book Antiqua"/>
          <w:color w:val="000000"/>
        </w:rPr>
        <w:t xml:space="preserve"> (25.0%). And the tumor sizes in the </w:t>
      </w:r>
      <w:r w:rsidR="00C66BD1">
        <w:rPr>
          <w:rFonts w:ascii="Book Antiqua" w:eastAsia="Book Antiqua" w:hAnsi="Book Antiqua" w:cs="Book Antiqua"/>
          <w:color w:val="000000"/>
        </w:rPr>
        <w:t>four</w:t>
      </w:r>
      <w:r w:rsidR="00C66BD1"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case</w:t>
      </w:r>
      <w:r w:rsidR="00C66BD1">
        <w:rPr>
          <w:rFonts w:ascii="Book Antiqua" w:eastAsia="Book Antiqua" w:hAnsi="Book Antiqua" w:cs="Book Antiqua"/>
          <w:color w:val="000000"/>
        </w:rPr>
        <w:t>s</w:t>
      </w:r>
      <w:r w:rsidRPr="002511EC">
        <w:rPr>
          <w:rFonts w:ascii="Book Antiqua" w:eastAsia="Book Antiqua" w:hAnsi="Book Antiqua" w:cs="Book Antiqua"/>
          <w:color w:val="000000"/>
        </w:rPr>
        <w:t xml:space="preserve"> were unchanged.</w:t>
      </w:r>
    </w:p>
    <w:p w14:paraId="2C102C04" w14:textId="77777777" w:rsidR="00A77B3E" w:rsidRPr="002511EC" w:rsidRDefault="00A77B3E" w:rsidP="002511EC">
      <w:pPr>
        <w:adjustRightInd w:val="0"/>
        <w:snapToGrid w:val="0"/>
        <w:spacing w:line="360" w:lineRule="auto"/>
        <w:jc w:val="both"/>
        <w:rPr>
          <w:rFonts w:ascii="Book Antiqua" w:hAnsi="Book Antiqua"/>
        </w:rPr>
      </w:pPr>
    </w:p>
    <w:p w14:paraId="03756D7F" w14:textId="77777777" w:rsidR="00A77B3E" w:rsidRPr="002511EC" w:rsidRDefault="007019EF" w:rsidP="002511EC">
      <w:pPr>
        <w:adjustRightInd w:val="0"/>
        <w:snapToGrid w:val="0"/>
        <w:spacing w:line="360" w:lineRule="auto"/>
        <w:jc w:val="both"/>
        <w:rPr>
          <w:rFonts w:ascii="Book Antiqua" w:hAnsi="Book Antiqua"/>
          <w:i/>
        </w:rPr>
      </w:pPr>
      <w:r w:rsidRPr="002511EC">
        <w:rPr>
          <w:rFonts w:ascii="Book Antiqua" w:eastAsia="Book Antiqua" w:hAnsi="Book Antiqua" w:cs="Book Antiqua"/>
          <w:b/>
          <w:bCs/>
          <w:i/>
          <w:color w:val="000000"/>
        </w:rPr>
        <w:t>TACE</w:t>
      </w:r>
    </w:p>
    <w:p w14:paraId="71EB9DFD" w14:textId="33E6B661" w:rsidR="00DE2CD3" w:rsidRPr="002511EC" w:rsidRDefault="007019EF" w:rsidP="002511EC">
      <w:pPr>
        <w:adjustRightInd w:val="0"/>
        <w:snapToGrid w:val="0"/>
        <w:spacing w:line="360" w:lineRule="auto"/>
        <w:jc w:val="both"/>
        <w:rPr>
          <w:rFonts w:ascii="Book Antiqua" w:hAnsi="Book Antiqua"/>
          <w:lang w:eastAsia="zh-CN"/>
        </w:rPr>
      </w:pPr>
      <w:r w:rsidRPr="002511EC">
        <w:rPr>
          <w:rFonts w:ascii="Book Antiqua" w:eastAsia="Book Antiqua" w:hAnsi="Book Antiqua" w:cs="Book Antiqua"/>
          <w:color w:val="000000"/>
        </w:rPr>
        <w:t xml:space="preserve">Another typical treatment is TACE. Some articles show that the rate of symptom improvement is up to 90% by </w:t>
      </w:r>
      <w:proofErr w:type="gramStart"/>
      <w:r w:rsidRPr="002511EC">
        <w:rPr>
          <w:rFonts w:ascii="Book Antiqua" w:eastAsia="Book Antiqua" w:hAnsi="Book Antiqua" w:cs="Book Antiqua"/>
          <w:color w:val="000000"/>
        </w:rPr>
        <w:t>TACE</w:t>
      </w:r>
      <w:r w:rsidRPr="002511EC">
        <w:rPr>
          <w:rFonts w:ascii="Book Antiqua" w:eastAsia="Book Antiqua" w:hAnsi="Book Antiqua" w:cs="Book Antiqua"/>
          <w:color w:val="000000"/>
          <w:vertAlign w:val="superscript"/>
        </w:rPr>
        <w:t>[</w:t>
      </w:r>
      <w:proofErr w:type="gramEnd"/>
      <w:r w:rsidRPr="002511EC">
        <w:rPr>
          <w:rFonts w:ascii="Book Antiqua" w:eastAsia="Book Antiqua" w:hAnsi="Book Antiqua" w:cs="Book Antiqua"/>
          <w:color w:val="000000"/>
          <w:vertAlign w:val="superscript"/>
        </w:rPr>
        <w:t>28]</w:t>
      </w:r>
      <w:r w:rsidRPr="002511EC">
        <w:rPr>
          <w:rFonts w:ascii="Book Antiqua" w:eastAsia="Book Antiqua" w:hAnsi="Book Antiqua" w:cs="Book Antiqua"/>
          <w:color w:val="000000"/>
        </w:rPr>
        <w:t xml:space="preserve">, and the effect is persistent. At the same time, preoperative alkaline phosphatase levels have predicted worse </w:t>
      </w:r>
      <w:proofErr w:type="gramStart"/>
      <w:r w:rsidRPr="002511EC">
        <w:rPr>
          <w:rFonts w:ascii="Book Antiqua" w:eastAsia="Book Antiqua" w:hAnsi="Book Antiqua" w:cs="Book Antiqua"/>
          <w:color w:val="000000"/>
        </w:rPr>
        <w:t>outcomes</w:t>
      </w:r>
      <w:r w:rsidRPr="002511EC">
        <w:rPr>
          <w:rFonts w:ascii="Book Antiqua" w:eastAsia="Book Antiqua" w:hAnsi="Book Antiqua" w:cs="Book Antiqua"/>
          <w:color w:val="000000"/>
          <w:vertAlign w:val="superscript"/>
        </w:rPr>
        <w:t>[</w:t>
      </w:r>
      <w:proofErr w:type="gramEnd"/>
      <w:r w:rsidRPr="002511EC">
        <w:rPr>
          <w:rFonts w:ascii="Book Antiqua" w:eastAsia="Book Antiqua" w:hAnsi="Book Antiqua" w:cs="Book Antiqua"/>
          <w:color w:val="000000"/>
          <w:vertAlign w:val="superscript"/>
        </w:rPr>
        <w:t>29]</w:t>
      </w:r>
      <w:r w:rsidRPr="002511EC">
        <w:rPr>
          <w:rFonts w:ascii="Book Antiqua" w:eastAsia="Book Antiqua" w:hAnsi="Book Antiqua" w:cs="Book Antiqua"/>
          <w:color w:val="000000"/>
        </w:rPr>
        <w:t xml:space="preserve">. Therefore, it is necessary to detect the level of alkaline phosphatase. In our study, one patient was first treated with TACE, followed by a one-time LAR injection after </w:t>
      </w:r>
      <w:r w:rsidR="00C66BD1">
        <w:rPr>
          <w:rFonts w:ascii="Book Antiqua" w:eastAsia="Book Antiqua" w:hAnsi="Book Antiqua" w:cs="Book Antiqua"/>
          <w:color w:val="000000"/>
        </w:rPr>
        <w:t>1</w:t>
      </w:r>
      <w:r w:rsidR="00C66BD1"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mo</w:t>
      </w:r>
      <w:proofErr w:type="spellEnd"/>
      <w:r w:rsidRPr="002511EC">
        <w:rPr>
          <w:rFonts w:ascii="Book Antiqua" w:eastAsia="Book Antiqua" w:hAnsi="Book Antiqua" w:cs="Book Antiqua"/>
          <w:color w:val="000000"/>
        </w:rPr>
        <w:t>, one patient was treated by TACE</w:t>
      </w:r>
      <w:r w:rsidR="00C66BD1">
        <w:rPr>
          <w:rFonts w:ascii="Book Antiqua" w:eastAsia="Book Antiqua" w:hAnsi="Book Antiqua" w:cs="Book Antiqua"/>
          <w:color w:val="000000"/>
        </w:rPr>
        <w:t xml:space="preserve"> eight</w:t>
      </w:r>
      <w:r w:rsidR="00C66BD1"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times, and one patient alternately received LAR, chemotherapy</w:t>
      </w:r>
      <w:r w:rsidR="00C66BD1">
        <w:rPr>
          <w:rFonts w:ascii="Book Antiqua" w:eastAsia="Book Antiqua" w:hAnsi="Book Antiqua" w:cs="Book Antiqua"/>
          <w:color w:val="000000"/>
        </w:rPr>
        <w:t>,</w:t>
      </w:r>
      <w:r w:rsidRPr="002511EC">
        <w:rPr>
          <w:rFonts w:ascii="Book Antiqua" w:eastAsia="Book Antiqua" w:hAnsi="Book Antiqua" w:cs="Book Antiqua"/>
          <w:color w:val="000000"/>
        </w:rPr>
        <w:t xml:space="preserve"> and TACE. </w:t>
      </w:r>
      <w:proofErr w:type="spellStart"/>
      <w:r w:rsidRPr="002511EC">
        <w:rPr>
          <w:rFonts w:ascii="Book Antiqua" w:eastAsia="Book Antiqua" w:hAnsi="Book Antiqua" w:cs="Book Antiqua"/>
          <w:color w:val="000000"/>
        </w:rPr>
        <w:t>Nakatake</w:t>
      </w:r>
      <w:proofErr w:type="spellEnd"/>
      <w:r w:rsidRPr="002511EC">
        <w:rPr>
          <w:rFonts w:ascii="Book Antiqua" w:eastAsia="Book Antiqua" w:hAnsi="Book Antiqua" w:cs="Book Antiqua"/>
          <w:color w:val="000000"/>
        </w:rPr>
        <w:t xml:space="preserve"> </w:t>
      </w:r>
      <w:r w:rsidRPr="002511EC">
        <w:rPr>
          <w:rFonts w:ascii="Book Antiqua" w:eastAsia="Book Antiqua" w:hAnsi="Book Antiqua" w:cs="Book Antiqua"/>
          <w:i/>
          <w:iCs/>
          <w:color w:val="000000"/>
        </w:rPr>
        <w:t xml:space="preserve">et </w:t>
      </w:r>
      <w:proofErr w:type="gramStart"/>
      <w:r w:rsidRPr="002511EC">
        <w:rPr>
          <w:rFonts w:ascii="Book Antiqua" w:eastAsia="Book Antiqua" w:hAnsi="Book Antiqua" w:cs="Book Antiqua"/>
          <w:i/>
          <w:iCs/>
          <w:color w:val="000000"/>
        </w:rPr>
        <w:t>al</w:t>
      </w:r>
      <w:r w:rsidRPr="002511EC">
        <w:rPr>
          <w:rFonts w:ascii="Book Antiqua" w:eastAsia="Book Antiqua" w:hAnsi="Book Antiqua" w:cs="Book Antiqua"/>
          <w:color w:val="000000"/>
          <w:vertAlign w:val="superscript"/>
        </w:rPr>
        <w:t>[</w:t>
      </w:r>
      <w:proofErr w:type="gramEnd"/>
      <w:r w:rsidRPr="002511EC">
        <w:rPr>
          <w:rFonts w:ascii="Book Antiqua" w:eastAsia="Book Antiqua" w:hAnsi="Book Antiqua" w:cs="Book Antiqua"/>
          <w:color w:val="000000"/>
          <w:vertAlign w:val="superscript"/>
        </w:rPr>
        <w:t>29]</w:t>
      </w:r>
      <w:r w:rsidRPr="002511EC">
        <w:rPr>
          <w:rFonts w:ascii="Book Antiqua" w:eastAsia="Book Antiqua" w:hAnsi="Book Antiqua" w:cs="Book Antiqua"/>
          <w:color w:val="000000"/>
        </w:rPr>
        <w:t xml:space="preserve"> showed that combination therapies for PHNETs could produce better results than single modality therapies.</w:t>
      </w:r>
    </w:p>
    <w:p w14:paraId="6D247D93" w14:textId="34EF6A00" w:rsidR="00962212" w:rsidRPr="002511EC" w:rsidRDefault="007019EF" w:rsidP="002511EC">
      <w:pPr>
        <w:adjustRightInd w:val="0"/>
        <w:snapToGrid w:val="0"/>
        <w:spacing w:line="360" w:lineRule="auto"/>
        <w:ind w:firstLineChars="200" w:firstLine="480"/>
        <w:jc w:val="both"/>
        <w:rPr>
          <w:rFonts w:ascii="Book Antiqua" w:hAnsi="Book Antiqua"/>
          <w:lang w:eastAsia="zh-CN"/>
        </w:rPr>
      </w:pPr>
      <w:r w:rsidRPr="002511EC">
        <w:rPr>
          <w:rFonts w:ascii="Book Antiqua" w:eastAsia="Book Antiqua" w:hAnsi="Book Antiqua" w:cs="Book Antiqua"/>
          <w:color w:val="000000"/>
        </w:rPr>
        <w:t xml:space="preserve">This study plays an important role in facilitating the diagnosis and treatment of PHNETs, and provides novel insights into the risk factors related to overall survival. However, there are several limitations in this study as it </w:t>
      </w:r>
      <w:r w:rsidR="00C66BD1">
        <w:rPr>
          <w:rFonts w:ascii="Book Antiqua" w:eastAsia="Book Antiqua" w:hAnsi="Book Antiqua" w:cs="Book Antiqua"/>
          <w:color w:val="000000"/>
        </w:rPr>
        <w:t>was</w:t>
      </w:r>
      <w:r w:rsidR="00C66BD1"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designed as a retrospective analysis based on a small sample size due to the rare incidence of PHNETs. In addition, </w:t>
      </w:r>
      <w:r w:rsidRPr="002511EC">
        <w:rPr>
          <w:rFonts w:ascii="Book Antiqua" w:eastAsia="Book Antiqua" w:hAnsi="Book Antiqua" w:cs="Book Antiqua"/>
          <w:color w:val="000000"/>
        </w:rPr>
        <w:lastRenderedPageBreak/>
        <w:t>several patients were lost to follow-up</w:t>
      </w:r>
      <w:r w:rsidR="00C66BD1">
        <w:rPr>
          <w:rFonts w:ascii="Book Antiqua" w:eastAsia="Book Antiqua" w:hAnsi="Book Antiqua" w:cs="Book Antiqua"/>
          <w:color w:val="000000"/>
        </w:rPr>
        <w:t>,</w:t>
      </w:r>
      <w:r w:rsidRPr="002511EC">
        <w:rPr>
          <w:rFonts w:ascii="Book Antiqua" w:eastAsia="Book Antiqua" w:hAnsi="Book Antiqua" w:cs="Book Antiqua"/>
          <w:color w:val="000000"/>
        </w:rPr>
        <w:t xml:space="preserve"> which leads to the incompleteness of survival status. Thus, there is clearly a need for prospective, multicenter, large-scale trials to aid surgical decision-making in the future regarding the treatment of PHNETs.</w:t>
      </w:r>
    </w:p>
    <w:p w14:paraId="75C8A49B" w14:textId="77777777" w:rsidR="00F00CA7" w:rsidRDefault="00F00CA7" w:rsidP="00F00CA7">
      <w:pPr>
        <w:adjustRightInd w:val="0"/>
        <w:snapToGrid w:val="0"/>
        <w:spacing w:line="360" w:lineRule="auto"/>
        <w:jc w:val="both"/>
        <w:rPr>
          <w:rFonts w:ascii="Book Antiqua" w:hAnsi="Book Antiqua" w:cs="Book Antiqua"/>
          <w:color w:val="000000"/>
          <w:lang w:eastAsia="zh-CN"/>
        </w:rPr>
      </w:pPr>
    </w:p>
    <w:p w14:paraId="20B00AE2" w14:textId="77777777" w:rsidR="00F00CA7" w:rsidRPr="00F00CA7" w:rsidRDefault="00F00CA7" w:rsidP="00F00CA7">
      <w:pPr>
        <w:adjustRightInd w:val="0"/>
        <w:snapToGrid w:val="0"/>
        <w:spacing w:line="360" w:lineRule="auto"/>
        <w:jc w:val="both"/>
        <w:rPr>
          <w:rFonts w:ascii="Book Antiqua" w:hAnsi="Book Antiqua" w:cs="Book Antiqua"/>
          <w:b/>
          <w:color w:val="000000"/>
          <w:u w:val="single"/>
          <w:lang w:eastAsia="zh-CN"/>
        </w:rPr>
      </w:pPr>
      <w:r w:rsidRPr="00F00CA7">
        <w:rPr>
          <w:rFonts w:ascii="Book Antiqua" w:eastAsia="Book Antiqua" w:hAnsi="Book Antiqua" w:cs="Book Antiqua"/>
          <w:b/>
          <w:color w:val="000000"/>
          <w:u w:val="single"/>
        </w:rPr>
        <w:t>CONCLUSION</w:t>
      </w:r>
    </w:p>
    <w:p w14:paraId="16147B34" w14:textId="7670A555" w:rsidR="00A77B3E" w:rsidRPr="002511EC" w:rsidRDefault="00962212" w:rsidP="00F00CA7">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PHNETs</w:t>
      </w:r>
      <w:r w:rsidR="007019EF" w:rsidRPr="002511EC">
        <w:rPr>
          <w:rFonts w:ascii="Book Antiqua" w:eastAsia="Book Antiqua" w:hAnsi="Book Antiqua" w:cs="Book Antiqua"/>
          <w:color w:val="000000"/>
        </w:rPr>
        <w:t xml:space="preserve"> are extremely rare, and it is difficult to make a definitive diagnosis and choose the appropriate treatment for an individual person. For patients without metastasis, surgery is the preferred first choice of method due to the high survival rate. For patients with metastasis and unresectable tumors, RFA, LAR, TACE, chemotherapy</w:t>
      </w:r>
      <w:r w:rsidR="00C66BD1">
        <w:rPr>
          <w:rFonts w:ascii="Book Antiqua" w:eastAsia="Book Antiqua" w:hAnsi="Book Antiqua" w:cs="Book Antiqua"/>
          <w:color w:val="000000"/>
        </w:rPr>
        <w:t>,</w:t>
      </w:r>
      <w:r w:rsidR="007019EF" w:rsidRPr="002511EC">
        <w:rPr>
          <w:rFonts w:ascii="Book Antiqua" w:eastAsia="Book Antiqua" w:hAnsi="Book Antiqua" w:cs="Book Antiqua"/>
          <w:color w:val="000000"/>
        </w:rPr>
        <w:t xml:space="preserve"> and combination therapy can be selected to inhibit the growth of tumors, and relieve clinical symptoms at the same time. </w:t>
      </w:r>
      <w:r w:rsidR="00FD2B20">
        <w:rPr>
          <w:rFonts w:ascii="Book Antiqua" w:eastAsia="Book Antiqua" w:hAnsi="Book Antiqua" w:cs="Book Antiqua"/>
          <w:color w:val="000000"/>
        </w:rPr>
        <w:t>T</w:t>
      </w:r>
      <w:r w:rsidR="007019EF" w:rsidRPr="002511EC">
        <w:rPr>
          <w:rFonts w:ascii="Book Antiqua" w:eastAsia="Book Antiqua" w:hAnsi="Book Antiqua" w:cs="Book Antiqua"/>
          <w:color w:val="000000"/>
        </w:rPr>
        <w:t xml:space="preserve">he survival rates of PHNETs </w:t>
      </w:r>
      <w:r w:rsidR="00FD2B20" w:rsidRPr="002511EC">
        <w:rPr>
          <w:rFonts w:ascii="Book Antiqua" w:eastAsia="Book Antiqua" w:hAnsi="Book Antiqua" w:cs="Book Antiqua"/>
          <w:color w:val="000000"/>
        </w:rPr>
        <w:t>ha</w:t>
      </w:r>
      <w:r w:rsidR="00FD2B20">
        <w:rPr>
          <w:rFonts w:ascii="Book Antiqua" w:eastAsia="Book Antiqua" w:hAnsi="Book Antiqua" w:cs="Book Antiqua"/>
          <w:color w:val="000000"/>
        </w:rPr>
        <w:t>ve</w:t>
      </w:r>
      <w:r w:rsidR="00FD2B20" w:rsidRPr="002511EC">
        <w:rPr>
          <w:rFonts w:ascii="Book Antiqua" w:eastAsia="Book Antiqua" w:hAnsi="Book Antiqua" w:cs="Book Antiqua"/>
          <w:color w:val="000000"/>
        </w:rPr>
        <w:t xml:space="preserve"> </w:t>
      </w:r>
      <w:r w:rsidR="007019EF" w:rsidRPr="002511EC">
        <w:rPr>
          <w:rFonts w:ascii="Book Antiqua" w:eastAsia="Book Antiqua" w:hAnsi="Book Antiqua" w:cs="Book Antiqua"/>
          <w:color w:val="000000"/>
        </w:rPr>
        <w:t xml:space="preserve">no significant correlation with the kinds of treatments. Finally, higher grade, negative AE1/AE3, and higher Ki-67 </w:t>
      </w:r>
      <w:r w:rsidR="00FD2B20">
        <w:rPr>
          <w:rFonts w:ascii="Book Antiqua" w:eastAsia="Book Antiqua" w:hAnsi="Book Antiqua" w:cs="Book Antiqua"/>
          <w:color w:val="000000"/>
        </w:rPr>
        <w:t>are associated with a</w:t>
      </w:r>
      <w:r w:rsidR="00FD2B20" w:rsidRPr="002511EC">
        <w:rPr>
          <w:rFonts w:ascii="Book Antiqua" w:eastAsia="Book Antiqua" w:hAnsi="Book Antiqua" w:cs="Book Antiqua"/>
          <w:color w:val="000000"/>
        </w:rPr>
        <w:t xml:space="preserve"> </w:t>
      </w:r>
      <w:r w:rsidR="007019EF" w:rsidRPr="002511EC">
        <w:rPr>
          <w:rFonts w:ascii="Book Antiqua" w:eastAsia="Book Antiqua" w:hAnsi="Book Antiqua" w:cs="Book Antiqua"/>
          <w:color w:val="000000"/>
        </w:rPr>
        <w:t xml:space="preserve">worse survival rate. Kinds of treatment and other parameters </w:t>
      </w:r>
      <w:r w:rsidR="00FD2B20" w:rsidRPr="002511EC">
        <w:rPr>
          <w:rFonts w:ascii="Book Antiqua" w:eastAsia="Book Antiqua" w:hAnsi="Book Antiqua" w:cs="Book Antiqua"/>
          <w:color w:val="000000"/>
        </w:rPr>
        <w:t>ha</w:t>
      </w:r>
      <w:r w:rsidR="00FD2B20">
        <w:rPr>
          <w:rFonts w:ascii="Book Antiqua" w:eastAsia="Book Antiqua" w:hAnsi="Book Antiqua" w:cs="Book Antiqua"/>
          <w:color w:val="000000"/>
        </w:rPr>
        <w:t>ve</w:t>
      </w:r>
      <w:r w:rsidR="00FD2B20" w:rsidRPr="002511EC">
        <w:rPr>
          <w:rFonts w:ascii="Book Antiqua" w:eastAsia="Book Antiqua" w:hAnsi="Book Antiqua" w:cs="Book Antiqua"/>
          <w:color w:val="000000"/>
        </w:rPr>
        <w:t xml:space="preserve"> </w:t>
      </w:r>
      <w:r w:rsidR="007019EF" w:rsidRPr="002511EC">
        <w:rPr>
          <w:rFonts w:ascii="Book Antiqua" w:eastAsia="Book Antiqua" w:hAnsi="Book Antiqua" w:cs="Book Antiqua"/>
          <w:color w:val="000000"/>
        </w:rPr>
        <w:t>no significant influence on overall survival rate.</w:t>
      </w:r>
    </w:p>
    <w:p w14:paraId="2AC72713" w14:textId="77777777" w:rsidR="00A77B3E" w:rsidRPr="002511EC" w:rsidRDefault="00A77B3E" w:rsidP="002511EC">
      <w:pPr>
        <w:adjustRightInd w:val="0"/>
        <w:snapToGrid w:val="0"/>
        <w:spacing w:line="360" w:lineRule="auto"/>
        <w:jc w:val="both"/>
        <w:rPr>
          <w:rFonts w:ascii="Book Antiqua" w:hAnsi="Book Antiqua"/>
        </w:rPr>
      </w:pPr>
    </w:p>
    <w:p w14:paraId="3532CBAF"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color w:val="000000"/>
          <w:u w:val="single"/>
        </w:rPr>
        <w:t>ARTICLE HIGHLIGHTS</w:t>
      </w:r>
    </w:p>
    <w:p w14:paraId="78BCD2DC"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i/>
          <w:color w:val="000000"/>
        </w:rPr>
        <w:t>Research background</w:t>
      </w:r>
    </w:p>
    <w:p w14:paraId="7EF23D66" w14:textId="49C63824"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Neuroendocrine tumors (NETs), mostly originating from bronchopulmonary and gastrointestinal sites, are uncommon low-malignancy tumors that affect 6.98/100000 individuals annually, however, the incidence rate was in upward trend from 2000 to 2014 worldwide. Primary hepatic </w:t>
      </w:r>
      <w:r w:rsidR="00901889" w:rsidRPr="002511EC">
        <w:rPr>
          <w:rFonts w:ascii="Book Antiqua" w:eastAsia="Book Antiqua" w:hAnsi="Book Antiqua" w:cs="Book Antiqua"/>
          <w:color w:val="000000"/>
        </w:rPr>
        <w:t>NETs</w:t>
      </w:r>
      <w:r w:rsidRPr="002511EC">
        <w:rPr>
          <w:rFonts w:ascii="Book Antiqua" w:eastAsia="Book Antiqua" w:hAnsi="Book Antiqua" w:cs="Book Antiqua"/>
          <w:color w:val="000000"/>
        </w:rPr>
        <w:t xml:space="preserve"> (PHNETs), </w:t>
      </w:r>
      <w:r w:rsidR="00FD2B20">
        <w:rPr>
          <w:rFonts w:ascii="Book Antiqua" w:eastAsia="Book Antiqua" w:hAnsi="Book Antiqua" w:cs="Book Antiqua"/>
          <w:color w:val="000000"/>
        </w:rPr>
        <w:t>a group</w:t>
      </w:r>
      <w:r w:rsidRPr="002511EC">
        <w:rPr>
          <w:rFonts w:ascii="Book Antiqua" w:eastAsia="Book Antiqua" w:hAnsi="Book Antiqua" w:cs="Book Antiqua"/>
          <w:color w:val="000000"/>
        </w:rPr>
        <w:t xml:space="preserve"> of </w:t>
      </w:r>
      <w:r w:rsidR="00901889" w:rsidRPr="002511EC">
        <w:rPr>
          <w:rFonts w:ascii="Book Antiqua" w:eastAsia="Book Antiqua" w:hAnsi="Book Antiqua" w:cs="Book Antiqua"/>
          <w:color w:val="000000"/>
        </w:rPr>
        <w:t>NENs</w:t>
      </w:r>
      <w:r w:rsidRPr="002511EC">
        <w:rPr>
          <w:rFonts w:ascii="Book Antiqua" w:eastAsia="Book Antiqua" w:hAnsi="Book Antiqua" w:cs="Book Antiqua"/>
          <w:color w:val="000000"/>
        </w:rPr>
        <w:t xml:space="preserve">, are extremely rare and account for only 0.3% of all NETs. There are only few case reports about PHNETs in the literature. </w:t>
      </w:r>
      <w:r w:rsidR="00FD2B20">
        <w:rPr>
          <w:rFonts w:ascii="Book Antiqua" w:eastAsia="Book Antiqua" w:hAnsi="Book Antiqua" w:cs="Book Antiqua"/>
          <w:color w:val="000000"/>
        </w:rPr>
        <w:t>The l</w:t>
      </w:r>
      <w:r w:rsidR="00FD2B20" w:rsidRPr="002511EC">
        <w:rPr>
          <w:rFonts w:ascii="Book Antiqua" w:eastAsia="Book Antiqua" w:hAnsi="Book Antiqua" w:cs="Book Antiqua"/>
          <w:color w:val="000000"/>
        </w:rPr>
        <w:t xml:space="preserve">ack </w:t>
      </w:r>
      <w:r w:rsidRPr="002511EC">
        <w:rPr>
          <w:rFonts w:ascii="Book Antiqua" w:eastAsia="Book Antiqua" w:hAnsi="Book Antiqua" w:cs="Book Antiqua"/>
          <w:color w:val="000000"/>
        </w:rPr>
        <w:t>of large sample and multicenter research results in poor diagnostic and therapeutic approaches.</w:t>
      </w:r>
    </w:p>
    <w:p w14:paraId="2E2A7F72" w14:textId="77777777" w:rsidR="00A77B3E" w:rsidRPr="002511EC" w:rsidRDefault="00A77B3E" w:rsidP="002511EC">
      <w:pPr>
        <w:adjustRightInd w:val="0"/>
        <w:snapToGrid w:val="0"/>
        <w:spacing w:line="360" w:lineRule="auto"/>
        <w:jc w:val="both"/>
        <w:rPr>
          <w:rFonts w:ascii="Book Antiqua" w:hAnsi="Book Antiqua"/>
        </w:rPr>
      </w:pPr>
    </w:p>
    <w:p w14:paraId="2F6808F7"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i/>
          <w:color w:val="000000"/>
        </w:rPr>
        <w:t>Research motivation</w:t>
      </w:r>
    </w:p>
    <w:p w14:paraId="452CA952" w14:textId="7E92AC97" w:rsidR="00A77B3E" w:rsidRPr="002511EC" w:rsidRDefault="00FD2B20" w:rsidP="002511EC">
      <w:pPr>
        <w:adjustRightInd w:val="0"/>
        <w:snapToGrid w:val="0"/>
        <w:spacing w:line="360" w:lineRule="auto"/>
        <w:jc w:val="both"/>
        <w:rPr>
          <w:rFonts w:ascii="Book Antiqua" w:hAnsi="Book Antiqua"/>
        </w:rPr>
      </w:pPr>
      <w:r>
        <w:rPr>
          <w:rFonts w:ascii="Book Antiqua" w:eastAsia="Book Antiqua" w:hAnsi="Book Antiqua" w:cs="Book Antiqua"/>
          <w:color w:val="000000"/>
        </w:rPr>
        <w:t>L</w:t>
      </w:r>
      <w:r w:rsidR="007019EF" w:rsidRPr="002511EC">
        <w:rPr>
          <w:rFonts w:ascii="Book Antiqua" w:eastAsia="Book Antiqua" w:hAnsi="Book Antiqua" w:cs="Book Antiqua"/>
          <w:color w:val="000000"/>
        </w:rPr>
        <w:t>onger-term, large</w:t>
      </w:r>
      <w:r>
        <w:rPr>
          <w:rFonts w:ascii="Book Antiqua" w:eastAsia="Book Antiqua" w:hAnsi="Book Antiqua" w:cs="Book Antiqua"/>
          <w:color w:val="000000"/>
        </w:rPr>
        <w:t>r</w:t>
      </w:r>
      <w:r w:rsidR="007019EF" w:rsidRPr="002511EC">
        <w:rPr>
          <w:rFonts w:ascii="Book Antiqua" w:eastAsia="Book Antiqua" w:hAnsi="Book Antiqua" w:cs="Book Antiqua"/>
          <w:color w:val="000000"/>
        </w:rPr>
        <w:t xml:space="preserve"> sample multi-center studies are urgently needed to figure out </w:t>
      </w:r>
      <w:r>
        <w:rPr>
          <w:rFonts w:ascii="Book Antiqua" w:eastAsia="Book Antiqua" w:hAnsi="Book Antiqua" w:cs="Book Antiqua"/>
          <w:color w:val="000000"/>
        </w:rPr>
        <w:t>the</w:t>
      </w:r>
      <w:r w:rsidRPr="002511EC">
        <w:rPr>
          <w:rFonts w:ascii="Book Antiqua" w:eastAsia="Book Antiqua" w:hAnsi="Book Antiqua" w:cs="Book Antiqua"/>
          <w:color w:val="000000"/>
        </w:rPr>
        <w:t xml:space="preserve"> </w:t>
      </w:r>
      <w:proofErr w:type="spellStart"/>
      <w:r w:rsidR="007019EF" w:rsidRPr="002511EC">
        <w:rPr>
          <w:rFonts w:ascii="Book Antiqua" w:eastAsia="Book Antiqua" w:hAnsi="Book Antiqua" w:cs="Book Antiqua"/>
          <w:color w:val="000000"/>
        </w:rPr>
        <w:t>clinicopathological</w:t>
      </w:r>
      <w:proofErr w:type="spellEnd"/>
      <w:r w:rsidR="007019EF" w:rsidRPr="002511EC">
        <w:rPr>
          <w:rFonts w:ascii="Book Antiqua" w:eastAsia="Book Antiqua" w:hAnsi="Book Antiqua" w:cs="Book Antiqua"/>
          <w:color w:val="000000"/>
        </w:rPr>
        <w:t xml:space="preserve"> features and prognostic factors</w:t>
      </w:r>
      <w:r>
        <w:rPr>
          <w:rFonts w:ascii="Book Antiqua" w:eastAsia="Book Antiqua" w:hAnsi="Book Antiqua" w:cs="Book Antiqua"/>
          <w:color w:val="000000"/>
        </w:rPr>
        <w:t xml:space="preserve"> of </w:t>
      </w:r>
      <w:r w:rsidRPr="002511EC">
        <w:rPr>
          <w:rFonts w:ascii="Book Antiqua" w:eastAsia="Book Antiqua" w:hAnsi="Book Antiqua" w:cs="Book Antiqua"/>
          <w:color w:val="000000"/>
        </w:rPr>
        <w:t>PHNETs</w:t>
      </w:r>
      <w:r>
        <w:rPr>
          <w:rFonts w:ascii="Book Antiqua" w:eastAsia="Book Antiqua" w:hAnsi="Book Antiqua" w:cs="Book Antiqua"/>
          <w:color w:val="000000"/>
        </w:rPr>
        <w:t xml:space="preserve"> </w:t>
      </w:r>
      <w:r w:rsidR="007019EF" w:rsidRPr="002511EC">
        <w:rPr>
          <w:rFonts w:ascii="Book Antiqua" w:eastAsia="Book Antiqua" w:hAnsi="Book Antiqua" w:cs="Book Antiqua"/>
          <w:color w:val="000000"/>
        </w:rPr>
        <w:t>to facilitate the</w:t>
      </w:r>
      <w:r>
        <w:rPr>
          <w:rFonts w:ascii="Book Antiqua" w:eastAsia="Book Antiqua" w:hAnsi="Book Antiqua" w:cs="Book Antiqua"/>
          <w:color w:val="000000"/>
        </w:rPr>
        <w:t>ir</w:t>
      </w:r>
      <w:r w:rsidR="007019EF" w:rsidRPr="002511EC">
        <w:rPr>
          <w:rFonts w:ascii="Book Antiqua" w:eastAsia="Book Antiqua" w:hAnsi="Book Antiqua" w:cs="Book Antiqua"/>
          <w:color w:val="000000"/>
        </w:rPr>
        <w:t xml:space="preserve"> diagnosis and treatment.</w:t>
      </w:r>
    </w:p>
    <w:p w14:paraId="5D689477" w14:textId="77777777" w:rsidR="00A77B3E" w:rsidRPr="002511EC" w:rsidRDefault="00A77B3E" w:rsidP="002511EC">
      <w:pPr>
        <w:adjustRightInd w:val="0"/>
        <w:snapToGrid w:val="0"/>
        <w:spacing w:line="360" w:lineRule="auto"/>
        <w:jc w:val="both"/>
        <w:rPr>
          <w:rFonts w:ascii="Book Antiqua" w:hAnsi="Book Antiqua"/>
        </w:rPr>
      </w:pPr>
    </w:p>
    <w:p w14:paraId="101485BB"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i/>
          <w:color w:val="000000"/>
        </w:rPr>
        <w:t>Research objectives</w:t>
      </w:r>
    </w:p>
    <w:p w14:paraId="7E5B0B01" w14:textId="5BF41198" w:rsidR="00A77B3E" w:rsidRPr="002511EC" w:rsidRDefault="00966489" w:rsidP="002511EC">
      <w:pPr>
        <w:adjustRightInd w:val="0"/>
        <w:snapToGrid w:val="0"/>
        <w:spacing w:line="360" w:lineRule="auto"/>
        <w:jc w:val="both"/>
        <w:rPr>
          <w:rFonts w:ascii="Book Antiqua" w:hAnsi="Book Antiqua"/>
        </w:rPr>
      </w:pPr>
      <w:r w:rsidRPr="002511EC">
        <w:rPr>
          <w:rFonts w:ascii="Book Antiqua" w:hAnsi="Book Antiqua" w:cs="Book Antiqua"/>
          <w:color w:val="000000"/>
          <w:lang w:eastAsia="zh-CN"/>
        </w:rPr>
        <w:t>This study aimed t</w:t>
      </w:r>
      <w:r w:rsidR="007019EF" w:rsidRPr="002511EC">
        <w:rPr>
          <w:rFonts w:ascii="Book Antiqua" w:eastAsia="Book Antiqua" w:hAnsi="Book Antiqua" w:cs="Book Antiqua"/>
          <w:color w:val="000000"/>
        </w:rPr>
        <w:t xml:space="preserve">o </w:t>
      </w:r>
      <w:r w:rsidR="00FD2B20">
        <w:rPr>
          <w:rFonts w:ascii="Book Antiqua" w:eastAsia="Book Antiqua" w:hAnsi="Book Antiqua" w:cs="Book Antiqua"/>
          <w:color w:val="000000"/>
        </w:rPr>
        <w:t>explore</w:t>
      </w:r>
      <w:r w:rsidR="00FD2B20" w:rsidRPr="002511EC">
        <w:rPr>
          <w:rFonts w:ascii="Book Antiqua" w:eastAsia="Book Antiqua" w:hAnsi="Book Antiqua" w:cs="Book Antiqua"/>
          <w:color w:val="000000"/>
        </w:rPr>
        <w:t xml:space="preserve"> </w:t>
      </w:r>
      <w:r w:rsidR="007019EF" w:rsidRPr="002511EC">
        <w:rPr>
          <w:rFonts w:ascii="Book Antiqua" w:eastAsia="Book Antiqua" w:hAnsi="Book Antiqua" w:cs="Book Antiqua"/>
          <w:color w:val="000000"/>
        </w:rPr>
        <w:t>the clinical characteristic</w:t>
      </w:r>
      <w:r w:rsidR="00FD2B20">
        <w:rPr>
          <w:rFonts w:ascii="Book Antiqua" w:eastAsia="Book Antiqua" w:hAnsi="Book Antiqua" w:cs="Book Antiqua"/>
          <w:color w:val="000000"/>
        </w:rPr>
        <w:t>s</w:t>
      </w:r>
      <w:r w:rsidR="007019EF" w:rsidRPr="002511EC">
        <w:rPr>
          <w:rFonts w:ascii="Book Antiqua" w:eastAsia="Book Antiqua" w:hAnsi="Book Antiqua" w:cs="Book Antiqua"/>
          <w:color w:val="000000"/>
        </w:rPr>
        <w:t>, diagnosis, treatment of PHNETs and risk factors related to survival.</w:t>
      </w:r>
    </w:p>
    <w:p w14:paraId="05C22EC9" w14:textId="77777777" w:rsidR="00A77B3E" w:rsidRPr="002511EC" w:rsidRDefault="00A77B3E" w:rsidP="002511EC">
      <w:pPr>
        <w:adjustRightInd w:val="0"/>
        <w:snapToGrid w:val="0"/>
        <w:spacing w:line="360" w:lineRule="auto"/>
        <w:jc w:val="both"/>
        <w:rPr>
          <w:rFonts w:ascii="Book Antiqua" w:hAnsi="Book Antiqua"/>
        </w:rPr>
      </w:pPr>
    </w:p>
    <w:p w14:paraId="05898D98"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i/>
          <w:color w:val="000000"/>
        </w:rPr>
        <w:t>Research methods</w:t>
      </w:r>
    </w:p>
    <w:p w14:paraId="0909B905" w14:textId="63F369A6"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We analyzed the clinical data, imaging features, immunohistochemistry</w:t>
      </w:r>
      <w:r w:rsidR="00FD2B20">
        <w:rPr>
          <w:rFonts w:ascii="Book Antiqua" w:eastAsia="Book Antiqua" w:hAnsi="Book Antiqua" w:cs="Book Antiqua"/>
          <w:color w:val="000000"/>
        </w:rPr>
        <w:t xml:space="preserve"> results</w:t>
      </w:r>
      <w:r w:rsidRPr="002511EC">
        <w:rPr>
          <w:rFonts w:ascii="Book Antiqua" w:eastAsia="Book Antiqua" w:hAnsi="Book Antiqua" w:cs="Book Antiqua"/>
          <w:color w:val="000000"/>
        </w:rPr>
        <w:t xml:space="preserve">, and treatment efficacy of 40 patients who were pathologically diagnosed with PHNETs from January 1, 2014 to November 15, 2019, and the survival analysis was </w:t>
      </w:r>
      <w:r w:rsidR="00FD2B20">
        <w:rPr>
          <w:rFonts w:ascii="Book Antiqua" w:eastAsia="Book Antiqua" w:hAnsi="Book Antiqua" w:cs="Book Antiqua"/>
          <w:color w:val="000000"/>
        </w:rPr>
        <w:t>performed</w:t>
      </w:r>
      <w:r w:rsidR="00FD2B20"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to </w:t>
      </w:r>
      <w:r w:rsidR="00FD2B20">
        <w:rPr>
          <w:rFonts w:ascii="Book Antiqua" w:eastAsia="Book Antiqua" w:hAnsi="Book Antiqua" w:cs="Book Antiqua"/>
          <w:color w:val="000000"/>
        </w:rPr>
        <w:t>identify</w:t>
      </w:r>
      <w:r w:rsidRPr="002511EC">
        <w:rPr>
          <w:rFonts w:ascii="Book Antiqua" w:eastAsia="Book Antiqua" w:hAnsi="Book Antiqua" w:cs="Book Antiqua"/>
          <w:color w:val="000000"/>
        </w:rPr>
        <w:t xml:space="preserve"> the risk factors</w:t>
      </w:r>
      <w:r w:rsidR="00FD2B20">
        <w:rPr>
          <w:rFonts w:ascii="Book Antiqua" w:eastAsia="Book Antiqua" w:hAnsi="Book Antiqua" w:cs="Book Antiqua"/>
          <w:color w:val="000000"/>
        </w:rPr>
        <w:t xml:space="preserve"> for survival</w:t>
      </w:r>
      <w:r w:rsidRPr="002511EC">
        <w:rPr>
          <w:rFonts w:ascii="Book Antiqua" w:eastAsia="Book Antiqua" w:hAnsi="Book Antiqua" w:cs="Book Antiqua"/>
          <w:color w:val="000000"/>
        </w:rPr>
        <w:t>.</w:t>
      </w:r>
    </w:p>
    <w:p w14:paraId="550B9C27" w14:textId="77777777" w:rsidR="00A77B3E" w:rsidRPr="002511EC" w:rsidRDefault="00A77B3E" w:rsidP="002511EC">
      <w:pPr>
        <w:adjustRightInd w:val="0"/>
        <w:snapToGrid w:val="0"/>
        <w:spacing w:line="360" w:lineRule="auto"/>
        <w:jc w:val="both"/>
        <w:rPr>
          <w:rFonts w:ascii="Book Antiqua" w:hAnsi="Book Antiqua"/>
        </w:rPr>
      </w:pPr>
    </w:p>
    <w:p w14:paraId="39726BDF"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i/>
          <w:color w:val="000000"/>
        </w:rPr>
        <w:t>Research results</w:t>
      </w:r>
    </w:p>
    <w:p w14:paraId="75A10C78" w14:textId="423957B6"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The main symptoms and signs included intermittent abdominal pain (19 patients, 47.5%) and bloating (8 patients, 20.0%). The positive rates </w:t>
      </w:r>
      <w:r w:rsidR="00FD2B20">
        <w:rPr>
          <w:rFonts w:ascii="Book Antiqua" w:eastAsia="Book Antiqua" w:hAnsi="Book Antiqua" w:cs="Book Antiqua"/>
          <w:color w:val="000000"/>
        </w:rPr>
        <w:t>for</w:t>
      </w:r>
      <w:r w:rsidR="00FD2B20"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tumor markers included </w:t>
      </w:r>
      <w:r w:rsidR="00271E43" w:rsidRPr="002511EC">
        <w:rPr>
          <w:rFonts w:ascii="Book Antiqua" w:eastAsia="Book Antiqua" w:hAnsi="Book Antiqua" w:cs="Book Antiqua"/>
          <w:color w:val="000000"/>
        </w:rPr>
        <w:t>carbohydrate antigen 19-9</w:t>
      </w:r>
      <w:r w:rsidR="00271E43" w:rsidRPr="002511EC">
        <w:rPr>
          <w:rFonts w:ascii="Book Antiqua" w:hAnsi="Book Antiqua" w:cs="Book Antiqua"/>
          <w:color w:val="000000"/>
          <w:lang w:eastAsia="zh-CN"/>
        </w:rPr>
        <w:t xml:space="preserve"> (</w:t>
      </w:r>
      <w:r w:rsidR="00271E43" w:rsidRPr="002511EC">
        <w:rPr>
          <w:rFonts w:ascii="Book Antiqua" w:eastAsia="Book Antiqua" w:hAnsi="Book Antiqua" w:cs="Book Antiqua"/>
          <w:color w:val="000000"/>
        </w:rPr>
        <w:t>CA19-9</w:t>
      </w:r>
      <w:r w:rsidR="00271E43" w:rsidRPr="002511EC">
        <w:rPr>
          <w:rFonts w:ascii="Book Antiqua" w:hAnsi="Book Antiqua" w:cs="Book Antiqua"/>
          <w:color w:val="000000"/>
          <w:lang w:eastAsia="zh-CN"/>
        </w:rPr>
        <w:t>)</w:t>
      </w:r>
      <w:r w:rsidR="00271E43"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(6 patients, 15.0%), CA72-4 (3 patients, 7.5%), </w:t>
      </w:r>
      <w:r w:rsidR="0094799B" w:rsidRPr="002511EC">
        <w:rPr>
          <w:rFonts w:ascii="Book Antiqua" w:eastAsia="Book Antiqua" w:hAnsi="Book Antiqua" w:cs="Book Antiqua"/>
          <w:color w:val="000000"/>
        </w:rPr>
        <w:t xml:space="preserve">carcinoembryonic antigen </w:t>
      </w:r>
      <w:r w:rsidRPr="002511EC">
        <w:rPr>
          <w:rFonts w:ascii="Book Antiqua" w:eastAsia="Book Antiqua" w:hAnsi="Book Antiqua" w:cs="Book Antiqua"/>
          <w:color w:val="000000"/>
        </w:rPr>
        <w:t>(7 patients, 17.5%)</w:t>
      </w:r>
      <w:r w:rsidR="00FD2B20">
        <w:rPr>
          <w:rFonts w:ascii="Book Antiqua" w:eastAsia="Book Antiqua" w:hAnsi="Book Antiqua" w:cs="Book Antiqua"/>
          <w:color w:val="000000"/>
        </w:rPr>
        <w:t>,</w:t>
      </w:r>
      <w:r w:rsidRPr="002511EC">
        <w:rPr>
          <w:rFonts w:ascii="Book Antiqua" w:eastAsia="Book Antiqua" w:hAnsi="Book Antiqua" w:cs="Book Antiqua"/>
          <w:color w:val="000000"/>
        </w:rPr>
        <w:t xml:space="preserve"> and </w:t>
      </w:r>
      <w:r w:rsidR="0094799B" w:rsidRPr="002511EC">
        <w:rPr>
          <w:rFonts w:ascii="Book Antiqua" w:hAnsi="Book Antiqua" w:cs="Book Antiqua"/>
          <w:color w:val="000000"/>
          <w:lang w:eastAsia="zh-CN"/>
        </w:rPr>
        <w:t>a</w:t>
      </w:r>
      <w:r w:rsidR="0094799B" w:rsidRPr="002511EC">
        <w:rPr>
          <w:rFonts w:ascii="Book Antiqua" w:eastAsia="Book Antiqua" w:hAnsi="Book Antiqua" w:cs="Book Antiqua"/>
          <w:color w:val="000000"/>
        </w:rPr>
        <w:t xml:space="preserve">lpha-fetoprotein </w:t>
      </w:r>
      <w:r w:rsidRPr="002511EC">
        <w:rPr>
          <w:rFonts w:ascii="Book Antiqua" w:eastAsia="Book Antiqua" w:hAnsi="Book Antiqua" w:cs="Book Antiqua"/>
          <w:color w:val="000000"/>
        </w:rPr>
        <w:t xml:space="preserve">(6 patients, 15.0%). The results of immunohistochemistry staining </w:t>
      </w:r>
      <w:r w:rsidR="00C30083">
        <w:rPr>
          <w:rFonts w:ascii="Book Antiqua" w:eastAsia="Book Antiqua" w:hAnsi="Book Antiqua" w:cs="Book Antiqua"/>
          <w:color w:val="000000"/>
        </w:rPr>
        <w:t>revealed</w:t>
      </w:r>
      <w:r w:rsidR="00C30083" w:rsidRPr="002511EC">
        <w:rPr>
          <w:rFonts w:ascii="Book Antiqua" w:eastAsia="Book Antiqua" w:hAnsi="Book Antiqua" w:cs="Book Antiqua"/>
          <w:color w:val="000000"/>
        </w:rPr>
        <w:t xml:space="preserve"> </w:t>
      </w:r>
      <w:r w:rsidR="00C30083">
        <w:rPr>
          <w:rFonts w:ascii="Book Antiqua" w:eastAsia="Book Antiqua" w:hAnsi="Book Antiqua" w:cs="Book Antiqua"/>
          <w:color w:val="000000"/>
        </w:rPr>
        <w:t>positivity for</w:t>
      </w:r>
      <w:r w:rsidR="00C30083" w:rsidRPr="002511EC">
        <w:rPr>
          <w:rFonts w:ascii="Book Antiqua" w:eastAsia="Book Antiqua" w:hAnsi="Book Antiqua" w:cs="Book Antiqua"/>
          <w:color w:val="000000"/>
        </w:rPr>
        <w:t xml:space="preserve"> </w:t>
      </w:r>
      <w:proofErr w:type="spellStart"/>
      <w:r w:rsidR="00C30083" w:rsidRPr="002511EC">
        <w:rPr>
          <w:rFonts w:ascii="Book Antiqua" w:eastAsia="Book Antiqua" w:hAnsi="Book Antiqua" w:cs="Book Antiqua"/>
          <w:color w:val="000000"/>
        </w:rPr>
        <w:t>Syn</w:t>
      </w:r>
      <w:proofErr w:type="spellEnd"/>
      <w:r w:rsidR="00C30083" w:rsidRPr="002511EC">
        <w:rPr>
          <w:rFonts w:ascii="Book Antiqua" w:eastAsia="Book Antiqua" w:hAnsi="Book Antiqua" w:cs="Book Antiqua"/>
          <w:color w:val="000000"/>
        </w:rPr>
        <w:t xml:space="preserve"> </w:t>
      </w:r>
      <w:r w:rsidR="00C30083">
        <w:rPr>
          <w:rFonts w:ascii="Book Antiqua" w:eastAsia="Book Antiqua" w:hAnsi="Book Antiqua" w:cs="Book Antiqua"/>
          <w:color w:val="000000"/>
        </w:rPr>
        <w:t xml:space="preserve">in </w:t>
      </w:r>
      <w:r w:rsidR="00C30083" w:rsidRPr="002511EC">
        <w:rPr>
          <w:rFonts w:ascii="Book Antiqua" w:eastAsia="Book Antiqua" w:hAnsi="Book Antiqua" w:cs="Book Antiqua"/>
          <w:color w:val="000000"/>
        </w:rPr>
        <w:t xml:space="preserve">38 </w:t>
      </w:r>
      <w:r w:rsidR="00C30083">
        <w:rPr>
          <w:rFonts w:ascii="Book Antiqua" w:eastAsia="Book Antiqua" w:hAnsi="Book Antiqua" w:cs="Book Antiqua"/>
          <w:color w:val="000000"/>
        </w:rPr>
        <w:t>(</w:t>
      </w:r>
      <w:r w:rsidR="00C30083" w:rsidRPr="002511EC">
        <w:rPr>
          <w:rFonts w:ascii="Book Antiqua" w:eastAsia="Book Antiqua" w:hAnsi="Book Antiqua" w:cs="Book Antiqua"/>
          <w:color w:val="000000"/>
        </w:rPr>
        <w:t>97.4%</w:t>
      </w:r>
      <w:r w:rsidR="00C30083">
        <w:rPr>
          <w:rFonts w:ascii="Book Antiqua" w:eastAsia="Book Antiqua" w:hAnsi="Book Antiqua" w:cs="Book Antiqua"/>
          <w:color w:val="000000"/>
        </w:rPr>
        <w:t>) of 39</w:t>
      </w:r>
      <w:r w:rsidR="00C30083" w:rsidRPr="002511EC">
        <w:rPr>
          <w:rFonts w:ascii="Book Antiqua" w:eastAsia="Book Antiqua" w:hAnsi="Book Antiqua" w:cs="Book Antiqua"/>
          <w:color w:val="000000"/>
        </w:rPr>
        <w:t xml:space="preserve"> patients, </w:t>
      </w:r>
      <w:r w:rsidR="00C30083">
        <w:rPr>
          <w:rFonts w:ascii="Book Antiqua" w:eastAsia="Book Antiqua" w:hAnsi="Book Antiqua" w:cs="Book Antiqua"/>
          <w:color w:val="000000"/>
        </w:rPr>
        <w:t xml:space="preserve">for </w:t>
      </w:r>
      <w:r w:rsidR="00C30083" w:rsidRPr="002511EC">
        <w:rPr>
          <w:rFonts w:ascii="Book Antiqua" w:eastAsia="Book Antiqua" w:hAnsi="Book Antiqua" w:cs="Book Antiqua"/>
          <w:color w:val="000000"/>
        </w:rPr>
        <w:t xml:space="preserve">chromogranin A </w:t>
      </w:r>
      <w:r w:rsidR="00C30083">
        <w:rPr>
          <w:rFonts w:ascii="Book Antiqua" w:eastAsia="Book Antiqua" w:hAnsi="Book Antiqua" w:cs="Book Antiqua"/>
          <w:color w:val="000000"/>
        </w:rPr>
        <w:t xml:space="preserve">in </w:t>
      </w:r>
      <w:r w:rsidR="00C30083" w:rsidRPr="002511EC">
        <w:rPr>
          <w:rFonts w:ascii="Book Antiqua" w:eastAsia="Book Antiqua" w:hAnsi="Book Antiqua" w:cs="Book Antiqua"/>
          <w:color w:val="000000"/>
        </w:rPr>
        <w:t>17</w:t>
      </w:r>
      <w:r w:rsidR="00C30083">
        <w:rPr>
          <w:rFonts w:ascii="Book Antiqua" w:eastAsia="Book Antiqua" w:hAnsi="Book Antiqua" w:cs="Book Antiqua"/>
          <w:color w:val="000000"/>
        </w:rPr>
        <w:t xml:space="preserve"> (</w:t>
      </w:r>
      <w:r w:rsidR="00C30083" w:rsidRPr="002511EC">
        <w:rPr>
          <w:rFonts w:ascii="Book Antiqua" w:eastAsia="Book Antiqua" w:hAnsi="Book Antiqua" w:cs="Book Antiqua"/>
          <w:color w:val="000000"/>
        </w:rPr>
        <w:t>65.4%</w:t>
      </w:r>
      <w:r w:rsidR="00C30083">
        <w:rPr>
          <w:rFonts w:ascii="Book Antiqua" w:eastAsia="Book Antiqua" w:hAnsi="Book Antiqua" w:cs="Book Antiqua"/>
          <w:color w:val="000000"/>
        </w:rPr>
        <w:t>)</w:t>
      </w:r>
      <w:r w:rsidR="00C30083" w:rsidRPr="002511EC">
        <w:rPr>
          <w:rFonts w:ascii="Book Antiqua" w:eastAsia="Book Antiqua" w:hAnsi="Book Antiqua" w:cs="Book Antiqua"/>
          <w:color w:val="000000"/>
        </w:rPr>
        <w:t xml:space="preserve"> </w:t>
      </w:r>
      <w:r w:rsidR="00C30083">
        <w:rPr>
          <w:rFonts w:ascii="Book Antiqua" w:eastAsia="Book Antiqua" w:hAnsi="Book Antiqua" w:cs="Book Antiqua"/>
          <w:color w:val="000000"/>
        </w:rPr>
        <w:t xml:space="preserve">of </w:t>
      </w:r>
      <w:r w:rsidR="00C30083" w:rsidRPr="002511EC">
        <w:rPr>
          <w:rFonts w:ascii="Book Antiqua" w:eastAsia="Book Antiqua" w:hAnsi="Book Antiqua" w:cs="Book Antiqua"/>
          <w:color w:val="000000"/>
        </w:rPr>
        <w:t>26</w:t>
      </w:r>
      <w:r w:rsidR="00C30083">
        <w:rPr>
          <w:rFonts w:ascii="Book Antiqua" w:eastAsia="Book Antiqua" w:hAnsi="Book Antiqua" w:cs="Book Antiqua"/>
          <w:color w:val="000000"/>
        </w:rPr>
        <w:t xml:space="preserve"> </w:t>
      </w:r>
      <w:r w:rsidR="00C30083" w:rsidRPr="002511EC">
        <w:rPr>
          <w:rFonts w:ascii="Book Antiqua" w:eastAsia="Book Antiqua" w:hAnsi="Book Antiqua" w:cs="Book Antiqua"/>
          <w:color w:val="000000"/>
        </w:rPr>
        <w:t xml:space="preserve">patients, </w:t>
      </w:r>
      <w:r w:rsidR="00C30083">
        <w:rPr>
          <w:rFonts w:ascii="Book Antiqua" w:eastAsia="Book Antiqua" w:hAnsi="Book Antiqua" w:cs="Book Antiqua"/>
          <w:color w:val="000000"/>
        </w:rPr>
        <w:t xml:space="preserve">for </w:t>
      </w:r>
      <w:r w:rsidR="00C30083" w:rsidRPr="002511EC">
        <w:rPr>
          <w:rFonts w:ascii="Book Antiqua" w:eastAsia="Book Antiqua" w:hAnsi="Book Antiqua" w:cs="Book Antiqua"/>
          <w:color w:val="000000"/>
        </w:rPr>
        <w:t xml:space="preserve">CD56 </w:t>
      </w:r>
      <w:r w:rsidR="00C30083">
        <w:rPr>
          <w:rFonts w:ascii="Book Antiqua" w:eastAsia="Book Antiqua" w:hAnsi="Book Antiqua" w:cs="Book Antiqua"/>
          <w:color w:val="000000"/>
        </w:rPr>
        <w:t xml:space="preserve">in </w:t>
      </w:r>
      <w:r w:rsidR="00C30083" w:rsidRPr="002511EC">
        <w:rPr>
          <w:rFonts w:ascii="Book Antiqua" w:eastAsia="Book Antiqua" w:hAnsi="Book Antiqua" w:cs="Book Antiqua"/>
          <w:color w:val="000000"/>
        </w:rPr>
        <w:t xml:space="preserve">35 </w:t>
      </w:r>
      <w:r w:rsidR="00C30083">
        <w:rPr>
          <w:rFonts w:ascii="Book Antiqua" w:eastAsia="Book Antiqua" w:hAnsi="Book Antiqua" w:cs="Book Antiqua"/>
          <w:color w:val="000000"/>
        </w:rPr>
        <w:t>(</w:t>
      </w:r>
      <w:r w:rsidR="00C30083" w:rsidRPr="002511EC">
        <w:rPr>
          <w:rFonts w:ascii="Book Antiqua" w:eastAsia="Book Antiqua" w:hAnsi="Book Antiqua" w:cs="Book Antiqua"/>
          <w:color w:val="000000"/>
        </w:rPr>
        <w:t>94.6%</w:t>
      </w:r>
      <w:r w:rsidR="00C30083">
        <w:rPr>
          <w:rFonts w:ascii="Book Antiqua" w:eastAsia="Book Antiqua" w:hAnsi="Book Antiqua" w:cs="Book Antiqua"/>
          <w:color w:val="000000"/>
        </w:rPr>
        <w:t xml:space="preserve">) of </w:t>
      </w:r>
      <w:r w:rsidR="00C30083" w:rsidRPr="002511EC">
        <w:rPr>
          <w:rFonts w:ascii="Book Antiqua" w:eastAsia="Book Antiqua" w:hAnsi="Book Antiqua" w:cs="Book Antiqua"/>
          <w:color w:val="000000"/>
        </w:rPr>
        <w:t xml:space="preserve">37 patients, </w:t>
      </w:r>
      <w:r w:rsidR="00C30083">
        <w:rPr>
          <w:rFonts w:ascii="Book Antiqua" w:eastAsia="Book Antiqua" w:hAnsi="Book Antiqua" w:cs="Book Antiqua"/>
          <w:color w:val="000000"/>
        </w:rPr>
        <w:t xml:space="preserve">for </w:t>
      </w:r>
      <w:r w:rsidR="00C30083" w:rsidRPr="002511EC">
        <w:rPr>
          <w:rFonts w:ascii="Book Antiqua" w:eastAsia="Book Antiqua" w:hAnsi="Book Antiqua" w:cs="Book Antiqua"/>
          <w:color w:val="000000"/>
        </w:rPr>
        <w:t xml:space="preserve">AE1/AE3 </w:t>
      </w:r>
      <w:r w:rsidR="00C30083">
        <w:rPr>
          <w:rFonts w:ascii="Book Antiqua" w:eastAsia="Book Antiqua" w:hAnsi="Book Antiqua" w:cs="Book Antiqua"/>
          <w:color w:val="000000"/>
        </w:rPr>
        <w:t xml:space="preserve">in </w:t>
      </w:r>
      <w:r w:rsidR="00C30083" w:rsidRPr="002511EC">
        <w:rPr>
          <w:rFonts w:ascii="Book Antiqua" w:eastAsia="Book Antiqua" w:hAnsi="Book Antiqua" w:cs="Book Antiqua"/>
          <w:color w:val="000000"/>
        </w:rPr>
        <w:t xml:space="preserve">28 </w:t>
      </w:r>
      <w:r w:rsidR="00C30083">
        <w:rPr>
          <w:rFonts w:ascii="Book Antiqua" w:eastAsia="Book Antiqua" w:hAnsi="Book Antiqua" w:cs="Book Antiqua"/>
          <w:color w:val="000000"/>
        </w:rPr>
        <w:t>(</w:t>
      </w:r>
      <w:r w:rsidR="00C30083" w:rsidRPr="002511EC">
        <w:rPr>
          <w:rFonts w:ascii="Book Antiqua" w:eastAsia="Book Antiqua" w:hAnsi="Book Antiqua" w:cs="Book Antiqua"/>
          <w:color w:val="000000"/>
        </w:rPr>
        <w:t xml:space="preserve">87.5%) </w:t>
      </w:r>
      <w:r w:rsidR="00C30083">
        <w:rPr>
          <w:rFonts w:ascii="Book Antiqua" w:eastAsia="Book Antiqua" w:hAnsi="Book Antiqua" w:cs="Book Antiqua"/>
          <w:color w:val="000000"/>
        </w:rPr>
        <w:t>of</w:t>
      </w:r>
      <w:r w:rsidR="00C30083" w:rsidRPr="002511EC">
        <w:rPr>
          <w:rFonts w:ascii="Book Antiqua" w:eastAsia="Book Antiqua" w:hAnsi="Book Antiqua" w:cs="Book Antiqua"/>
          <w:color w:val="000000"/>
        </w:rPr>
        <w:t xml:space="preserve"> 32 patients, and </w:t>
      </w:r>
      <w:r w:rsidR="00C30083">
        <w:rPr>
          <w:rFonts w:ascii="Book Antiqua" w:eastAsia="Book Antiqua" w:hAnsi="Book Antiqua" w:cs="Book Antiqua"/>
          <w:color w:val="000000"/>
        </w:rPr>
        <w:t xml:space="preserve">for </w:t>
      </w:r>
      <w:r w:rsidR="00C30083" w:rsidRPr="002511EC">
        <w:rPr>
          <w:rFonts w:ascii="Book Antiqua" w:eastAsia="Book Antiqua" w:hAnsi="Book Antiqua" w:cs="Book Antiqua"/>
          <w:color w:val="000000"/>
        </w:rPr>
        <w:t>Ki-67</w:t>
      </w:r>
      <w:r w:rsidR="00C30083">
        <w:rPr>
          <w:rFonts w:ascii="Book Antiqua" w:eastAsia="Book Antiqua" w:hAnsi="Book Antiqua" w:cs="Book Antiqua"/>
          <w:color w:val="000000"/>
        </w:rPr>
        <w:t xml:space="preserve"> in all </w:t>
      </w:r>
      <w:r w:rsidR="00C30083" w:rsidRPr="002511EC">
        <w:rPr>
          <w:rFonts w:ascii="Book Antiqua" w:eastAsia="Book Antiqua" w:hAnsi="Book Antiqua" w:cs="Book Antiqua"/>
          <w:color w:val="000000"/>
        </w:rPr>
        <w:t xml:space="preserve">40 </w:t>
      </w:r>
      <w:r w:rsidR="00C30083">
        <w:rPr>
          <w:rFonts w:ascii="Book Antiqua" w:eastAsia="Book Antiqua" w:hAnsi="Book Antiqua" w:cs="Book Antiqua"/>
          <w:color w:val="000000"/>
        </w:rPr>
        <w:t>(</w:t>
      </w:r>
      <w:r w:rsidR="00C30083" w:rsidRPr="002511EC">
        <w:rPr>
          <w:rFonts w:ascii="Book Antiqua" w:eastAsia="Book Antiqua" w:hAnsi="Book Antiqua" w:cs="Book Antiqua"/>
          <w:color w:val="000000"/>
        </w:rPr>
        <w:t>100.0%</w:t>
      </w:r>
      <w:r w:rsidR="00C30083">
        <w:rPr>
          <w:rFonts w:ascii="Book Antiqua" w:eastAsia="Book Antiqua" w:hAnsi="Book Antiqua" w:cs="Book Antiqua"/>
          <w:color w:val="000000"/>
        </w:rPr>
        <w:t xml:space="preserve">) </w:t>
      </w:r>
      <w:proofErr w:type="gramStart"/>
      <w:r w:rsidR="00C30083" w:rsidRPr="002511EC">
        <w:rPr>
          <w:rFonts w:ascii="Book Antiqua" w:eastAsia="Book Antiqua" w:hAnsi="Book Antiqua" w:cs="Book Antiqua"/>
          <w:color w:val="000000"/>
        </w:rPr>
        <w:t>patients</w:t>
      </w:r>
      <w:r w:rsidR="00C30083" w:rsidRPr="002511EC" w:rsidDel="00C30083">
        <w:rPr>
          <w:rFonts w:ascii="Book Antiqua" w:eastAsia="Book Antiqua" w:hAnsi="Book Antiqua" w:cs="Book Antiqua"/>
          <w:color w:val="000000"/>
        </w:rPr>
        <w:t xml:space="preserve"> </w:t>
      </w:r>
      <w:r w:rsidRPr="002511EC">
        <w:rPr>
          <w:rFonts w:ascii="Book Antiqua" w:eastAsia="Book Antiqua" w:hAnsi="Book Antiqua" w:cs="Book Antiqua"/>
          <w:color w:val="000000"/>
        </w:rPr>
        <w:t>.</w:t>
      </w:r>
      <w:proofErr w:type="gramEnd"/>
      <w:r w:rsidRPr="002511EC">
        <w:rPr>
          <w:rFonts w:ascii="Book Antiqua" w:eastAsia="Book Antiqua" w:hAnsi="Book Antiqua" w:cs="Book Antiqua"/>
          <w:color w:val="000000"/>
        </w:rPr>
        <w:t xml:space="preserve"> Finally, the overall survival rate was significantly related to the tumor grade, AE1/AE3, and Ki-67.</w:t>
      </w:r>
    </w:p>
    <w:p w14:paraId="3E685C38" w14:textId="77777777" w:rsidR="00A77B3E" w:rsidRPr="002511EC" w:rsidRDefault="00A77B3E" w:rsidP="002511EC">
      <w:pPr>
        <w:adjustRightInd w:val="0"/>
        <w:snapToGrid w:val="0"/>
        <w:spacing w:line="360" w:lineRule="auto"/>
        <w:jc w:val="both"/>
        <w:rPr>
          <w:rFonts w:ascii="Book Antiqua" w:hAnsi="Book Antiqua"/>
        </w:rPr>
      </w:pPr>
    </w:p>
    <w:p w14:paraId="44A6974D"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i/>
          <w:color w:val="000000"/>
        </w:rPr>
        <w:t>Research conclusions</w:t>
      </w:r>
    </w:p>
    <w:p w14:paraId="46073F56" w14:textId="1F47DA01"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Higher grade, negative AE1/AE3, and higher Ki-67 </w:t>
      </w:r>
      <w:r w:rsidR="00C30083">
        <w:rPr>
          <w:rFonts w:ascii="Book Antiqua" w:eastAsia="Book Antiqua" w:hAnsi="Book Antiqua" w:cs="Book Antiqua"/>
          <w:color w:val="000000"/>
        </w:rPr>
        <w:t>are associated with a</w:t>
      </w:r>
      <w:r w:rsidR="00C30083"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worse survival rate. Kinds of treatment and other parameters </w:t>
      </w:r>
      <w:r w:rsidR="00C30083" w:rsidRPr="002511EC">
        <w:rPr>
          <w:rFonts w:ascii="Book Antiqua" w:eastAsia="Book Antiqua" w:hAnsi="Book Antiqua" w:cs="Book Antiqua"/>
          <w:color w:val="000000"/>
        </w:rPr>
        <w:t>ha</w:t>
      </w:r>
      <w:r w:rsidR="00C30083">
        <w:rPr>
          <w:rFonts w:ascii="Book Antiqua" w:eastAsia="Book Antiqua" w:hAnsi="Book Antiqua" w:cs="Book Antiqua"/>
          <w:color w:val="000000"/>
        </w:rPr>
        <w:t>ve</w:t>
      </w:r>
      <w:r w:rsidR="00C30083"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no significant influence on overall survival rate, but they can inhibit the growth of tumors, and relieve clinical symptoms.</w:t>
      </w:r>
    </w:p>
    <w:p w14:paraId="1F15A255" w14:textId="77777777" w:rsidR="00A77B3E" w:rsidRPr="002511EC" w:rsidRDefault="00A77B3E" w:rsidP="002511EC">
      <w:pPr>
        <w:adjustRightInd w:val="0"/>
        <w:snapToGrid w:val="0"/>
        <w:spacing w:line="360" w:lineRule="auto"/>
        <w:jc w:val="both"/>
        <w:rPr>
          <w:rFonts w:ascii="Book Antiqua" w:hAnsi="Book Antiqua"/>
        </w:rPr>
      </w:pPr>
    </w:p>
    <w:p w14:paraId="1C01536C"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i/>
          <w:color w:val="000000"/>
        </w:rPr>
        <w:t>Research perspectives</w:t>
      </w:r>
    </w:p>
    <w:p w14:paraId="79EA2714" w14:textId="414E54DC"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lastRenderedPageBreak/>
        <w:t xml:space="preserve">The results of the study display the features of PHNETs patients, and </w:t>
      </w:r>
      <w:r w:rsidR="00C30083" w:rsidRPr="002511EC">
        <w:rPr>
          <w:rFonts w:ascii="Book Antiqua" w:eastAsia="Book Antiqua" w:hAnsi="Book Antiqua" w:cs="Book Antiqua"/>
          <w:color w:val="000000"/>
        </w:rPr>
        <w:t>reveal</w:t>
      </w:r>
      <w:r w:rsidR="00C30083">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the relationship </w:t>
      </w:r>
      <w:r w:rsidR="00C30083">
        <w:rPr>
          <w:rFonts w:ascii="Book Antiqua" w:eastAsia="Book Antiqua" w:hAnsi="Book Antiqua" w:cs="Book Antiqua"/>
          <w:color w:val="000000"/>
        </w:rPr>
        <w:t>of</w:t>
      </w:r>
      <w:r w:rsidR="00C30083"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the </w:t>
      </w:r>
      <w:proofErr w:type="spellStart"/>
      <w:r w:rsidRPr="002511EC">
        <w:rPr>
          <w:rFonts w:ascii="Book Antiqua" w:eastAsia="Book Antiqua" w:hAnsi="Book Antiqua" w:cs="Book Antiqua"/>
          <w:color w:val="000000"/>
        </w:rPr>
        <w:t>clinicopathological</w:t>
      </w:r>
      <w:proofErr w:type="spellEnd"/>
      <w:r w:rsidRPr="002511EC">
        <w:rPr>
          <w:rFonts w:ascii="Book Antiqua" w:eastAsia="Book Antiqua" w:hAnsi="Book Antiqua" w:cs="Book Antiqua"/>
          <w:color w:val="000000"/>
        </w:rPr>
        <w:t xml:space="preserve"> features</w:t>
      </w:r>
      <w:r w:rsidR="00C30083">
        <w:rPr>
          <w:rFonts w:ascii="Book Antiqua" w:eastAsia="Book Antiqua" w:hAnsi="Book Antiqua" w:cs="Book Antiqua"/>
          <w:color w:val="000000"/>
        </w:rPr>
        <w:t xml:space="preserve"> and</w:t>
      </w:r>
      <w:r w:rsidR="00C30083"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treatments</w:t>
      </w:r>
      <w:r w:rsidR="00C30083">
        <w:rPr>
          <w:rFonts w:ascii="Book Antiqua" w:eastAsia="Book Antiqua" w:hAnsi="Book Antiqua" w:cs="Book Antiqua"/>
          <w:color w:val="000000"/>
        </w:rPr>
        <w:t xml:space="preserve"> with</w:t>
      </w:r>
      <w:r w:rsidRPr="002511EC">
        <w:rPr>
          <w:rFonts w:ascii="Book Antiqua" w:eastAsia="Book Antiqua" w:hAnsi="Book Antiqua" w:cs="Book Antiqua"/>
          <w:color w:val="000000"/>
        </w:rPr>
        <w:t xml:space="preserve"> overall survival, which may facilitate the diagnosis and treatment of PHNETs.</w:t>
      </w:r>
    </w:p>
    <w:p w14:paraId="26EA2A18" w14:textId="77777777" w:rsidR="00A77B3E" w:rsidRPr="002511EC" w:rsidRDefault="00A77B3E" w:rsidP="002511EC">
      <w:pPr>
        <w:adjustRightInd w:val="0"/>
        <w:snapToGrid w:val="0"/>
        <w:spacing w:line="360" w:lineRule="auto"/>
        <w:jc w:val="both"/>
        <w:rPr>
          <w:rFonts w:ascii="Book Antiqua" w:hAnsi="Book Antiqua"/>
        </w:rPr>
      </w:pPr>
    </w:p>
    <w:p w14:paraId="005DB011"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color w:val="000000"/>
        </w:rPr>
        <w:t>REFERENCES</w:t>
      </w:r>
    </w:p>
    <w:p w14:paraId="25382B62"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1 </w:t>
      </w:r>
      <w:proofErr w:type="spellStart"/>
      <w:r w:rsidRPr="002511EC">
        <w:rPr>
          <w:rFonts w:ascii="Book Antiqua" w:eastAsia="Book Antiqua" w:hAnsi="Book Antiqua" w:cs="Book Antiqua"/>
          <w:b/>
          <w:bCs/>
          <w:color w:val="000000"/>
        </w:rPr>
        <w:t>Cives</w:t>
      </w:r>
      <w:proofErr w:type="spellEnd"/>
      <w:r w:rsidRPr="002511EC">
        <w:rPr>
          <w:rFonts w:ascii="Book Antiqua" w:eastAsia="Book Antiqua" w:hAnsi="Book Antiqua" w:cs="Book Antiqua"/>
          <w:b/>
          <w:bCs/>
          <w:color w:val="000000"/>
        </w:rPr>
        <w:t xml:space="preserve"> M</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Strosberg</w:t>
      </w:r>
      <w:proofErr w:type="spellEnd"/>
      <w:r w:rsidRPr="002511EC">
        <w:rPr>
          <w:rFonts w:ascii="Book Antiqua" w:eastAsia="Book Antiqua" w:hAnsi="Book Antiqua" w:cs="Book Antiqua"/>
          <w:color w:val="000000"/>
        </w:rPr>
        <w:t xml:space="preserve"> JR. </w:t>
      </w:r>
      <w:proofErr w:type="spellStart"/>
      <w:r w:rsidRPr="002511EC">
        <w:rPr>
          <w:rFonts w:ascii="Book Antiqua" w:eastAsia="Book Antiqua" w:hAnsi="Book Antiqua" w:cs="Book Antiqua"/>
          <w:color w:val="000000"/>
        </w:rPr>
        <w:t>Gastroenteropancreatic</w:t>
      </w:r>
      <w:proofErr w:type="spellEnd"/>
      <w:r w:rsidRPr="002511EC">
        <w:rPr>
          <w:rFonts w:ascii="Book Antiqua" w:eastAsia="Book Antiqua" w:hAnsi="Book Antiqua" w:cs="Book Antiqua"/>
          <w:color w:val="000000"/>
        </w:rPr>
        <w:t xml:space="preserve"> Neuroendocrine Tumors. </w:t>
      </w:r>
      <w:r w:rsidRPr="002511EC">
        <w:rPr>
          <w:rFonts w:ascii="Book Antiqua" w:eastAsia="Book Antiqua" w:hAnsi="Book Antiqua" w:cs="Book Antiqua"/>
          <w:i/>
          <w:iCs/>
          <w:color w:val="000000"/>
        </w:rPr>
        <w:t>CA Cancer J Clin</w:t>
      </w:r>
      <w:r w:rsidRPr="002511EC">
        <w:rPr>
          <w:rFonts w:ascii="Book Antiqua" w:eastAsia="Book Antiqua" w:hAnsi="Book Antiqua" w:cs="Book Antiqua"/>
          <w:color w:val="000000"/>
        </w:rPr>
        <w:t xml:space="preserve"> 2018; </w:t>
      </w:r>
      <w:r w:rsidRPr="002511EC">
        <w:rPr>
          <w:rFonts w:ascii="Book Antiqua" w:eastAsia="Book Antiqua" w:hAnsi="Book Antiqua" w:cs="Book Antiqua"/>
          <w:b/>
          <w:bCs/>
          <w:color w:val="000000"/>
        </w:rPr>
        <w:t>68</w:t>
      </w:r>
      <w:r w:rsidRPr="002511EC">
        <w:rPr>
          <w:rFonts w:ascii="Book Antiqua" w:eastAsia="Book Antiqua" w:hAnsi="Book Antiqua" w:cs="Book Antiqua"/>
          <w:color w:val="000000"/>
        </w:rPr>
        <w:t>: 471-487 [PMID: 30295930 DOI: 10.3322/caac.21493]</w:t>
      </w:r>
    </w:p>
    <w:p w14:paraId="76E512B6" w14:textId="4CB1D3C1"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2 </w:t>
      </w:r>
      <w:r w:rsidRPr="002511EC">
        <w:rPr>
          <w:rFonts w:ascii="Book Antiqua" w:eastAsia="Book Antiqua" w:hAnsi="Book Antiqua" w:cs="Book Antiqua"/>
          <w:b/>
          <w:bCs/>
          <w:color w:val="000000"/>
        </w:rPr>
        <w:t>Zhong Q</w:t>
      </w:r>
      <w:r w:rsidRPr="002511EC">
        <w:rPr>
          <w:rFonts w:ascii="Book Antiqua" w:eastAsia="Book Antiqua" w:hAnsi="Book Antiqua" w:cs="Book Antiqua"/>
          <w:color w:val="000000"/>
        </w:rPr>
        <w:t xml:space="preserve">, Chen QY, </w:t>
      </w:r>
      <w:proofErr w:type="spellStart"/>
      <w:r w:rsidRPr="002511EC">
        <w:rPr>
          <w:rFonts w:ascii="Book Antiqua" w:eastAsia="Book Antiqua" w:hAnsi="Book Antiqua" w:cs="Book Antiqua"/>
          <w:color w:val="000000"/>
        </w:rPr>
        <w:t>Xie</w:t>
      </w:r>
      <w:proofErr w:type="spellEnd"/>
      <w:r w:rsidRPr="002511EC">
        <w:rPr>
          <w:rFonts w:ascii="Book Antiqua" w:eastAsia="Book Antiqua" w:hAnsi="Book Antiqua" w:cs="Book Antiqua"/>
          <w:color w:val="000000"/>
        </w:rPr>
        <w:t xml:space="preserve"> JW, Wang JB, Lin JX, Lu J, Cao LL, Lin M, Tu RH, Huang ZN, Lin JL, Li P, Zheng CH, Huang CM. Incidence trend and conditional survival estimates of </w:t>
      </w:r>
      <w:proofErr w:type="spellStart"/>
      <w:r w:rsidRPr="002511EC">
        <w:rPr>
          <w:rFonts w:ascii="Book Antiqua" w:eastAsia="Book Antiqua" w:hAnsi="Book Antiqua" w:cs="Book Antiqua"/>
          <w:color w:val="000000"/>
        </w:rPr>
        <w:t>gastroenteropancreatic</w:t>
      </w:r>
      <w:proofErr w:type="spellEnd"/>
      <w:r w:rsidRPr="002511EC">
        <w:rPr>
          <w:rFonts w:ascii="Book Antiqua" w:eastAsia="Book Antiqua" w:hAnsi="Book Antiqua" w:cs="Book Antiqua"/>
          <w:color w:val="000000"/>
        </w:rPr>
        <w:t xml:space="preserve"> neuroendocrine tumors: A large population-based study. </w:t>
      </w:r>
      <w:r w:rsidRPr="002511EC">
        <w:rPr>
          <w:rFonts w:ascii="Book Antiqua" w:eastAsia="Book Antiqua" w:hAnsi="Book Antiqua" w:cs="Book Antiqua"/>
          <w:i/>
          <w:iCs/>
          <w:color w:val="000000"/>
        </w:rPr>
        <w:t>Cancer Med</w:t>
      </w:r>
      <w:r w:rsidRPr="002511EC">
        <w:rPr>
          <w:rFonts w:ascii="Book Antiqua" w:eastAsia="Book Antiqua" w:hAnsi="Book Antiqua" w:cs="Book Antiqua"/>
          <w:color w:val="000000"/>
        </w:rPr>
        <w:t xml:space="preserve"> 2018; </w:t>
      </w:r>
      <w:r w:rsidR="002C761D" w:rsidRPr="002C761D">
        <w:rPr>
          <w:rFonts w:ascii="Book Antiqua" w:eastAsia="Book Antiqua" w:hAnsi="Book Antiqua" w:cs="Book Antiqua"/>
          <w:b/>
          <w:color w:val="000000"/>
        </w:rPr>
        <w:t>7</w:t>
      </w:r>
      <w:r w:rsidR="002C761D" w:rsidRPr="002C761D">
        <w:rPr>
          <w:rFonts w:ascii="Book Antiqua" w:eastAsia="Book Antiqua" w:hAnsi="Book Antiqua" w:cs="Book Antiqua"/>
          <w:color w:val="000000"/>
        </w:rPr>
        <w:t>:</w:t>
      </w:r>
      <w:r w:rsidR="002C761D">
        <w:rPr>
          <w:rFonts w:ascii="Book Antiqua" w:eastAsia="Book Antiqua" w:hAnsi="Book Antiqua" w:cs="Book Antiqua"/>
          <w:color w:val="000000"/>
        </w:rPr>
        <w:t xml:space="preserve"> </w:t>
      </w:r>
      <w:r w:rsidR="002C761D" w:rsidRPr="002C761D">
        <w:rPr>
          <w:rFonts w:ascii="Book Antiqua" w:eastAsia="Book Antiqua" w:hAnsi="Book Antiqua" w:cs="Book Antiqua"/>
          <w:color w:val="000000"/>
        </w:rPr>
        <w:t>3521-3533</w:t>
      </w:r>
      <w:r w:rsidRPr="002511EC">
        <w:rPr>
          <w:rFonts w:ascii="Book Antiqua" w:eastAsia="Book Antiqua" w:hAnsi="Book Antiqua" w:cs="Book Antiqua"/>
          <w:color w:val="000000"/>
        </w:rPr>
        <w:t xml:space="preserve"> [PMID: 29873204 DOI: 10.1002/cam4.1598]</w:t>
      </w:r>
    </w:p>
    <w:p w14:paraId="4D0BBC9D"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3 </w:t>
      </w:r>
      <w:proofErr w:type="spellStart"/>
      <w:r w:rsidRPr="002511EC">
        <w:rPr>
          <w:rFonts w:ascii="Book Antiqua" w:eastAsia="Book Antiqua" w:hAnsi="Book Antiqua" w:cs="Book Antiqua"/>
          <w:b/>
          <w:bCs/>
          <w:color w:val="000000"/>
        </w:rPr>
        <w:t>Burad</w:t>
      </w:r>
      <w:proofErr w:type="spellEnd"/>
      <w:r w:rsidRPr="002511EC">
        <w:rPr>
          <w:rFonts w:ascii="Book Antiqua" w:eastAsia="Book Antiqua" w:hAnsi="Book Antiqua" w:cs="Book Antiqua"/>
          <w:b/>
          <w:bCs/>
          <w:color w:val="000000"/>
        </w:rPr>
        <w:t xml:space="preserve"> DK</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Kodiatte</w:t>
      </w:r>
      <w:proofErr w:type="spellEnd"/>
      <w:r w:rsidRPr="002511EC">
        <w:rPr>
          <w:rFonts w:ascii="Book Antiqua" w:eastAsia="Book Antiqua" w:hAnsi="Book Antiqua" w:cs="Book Antiqua"/>
          <w:color w:val="000000"/>
        </w:rPr>
        <w:t xml:space="preserve"> TA, </w:t>
      </w:r>
      <w:proofErr w:type="spellStart"/>
      <w:r w:rsidRPr="002511EC">
        <w:rPr>
          <w:rFonts w:ascii="Book Antiqua" w:eastAsia="Book Antiqua" w:hAnsi="Book Antiqua" w:cs="Book Antiqua"/>
          <w:color w:val="000000"/>
        </w:rPr>
        <w:t>Rajeeb</w:t>
      </w:r>
      <w:proofErr w:type="spellEnd"/>
      <w:r w:rsidRPr="002511EC">
        <w:rPr>
          <w:rFonts w:ascii="Book Antiqua" w:eastAsia="Book Antiqua" w:hAnsi="Book Antiqua" w:cs="Book Antiqua"/>
          <w:color w:val="000000"/>
        </w:rPr>
        <w:t xml:space="preserve"> SM, </w:t>
      </w:r>
      <w:proofErr w:type="spellStart"/>
      <w:r w:rsidRPr="002511EC">
        <w:rPr>
          <w:rFonts w:ascii="Book Antiqua" w:eastAsia="Book Antiqua" w:hAnsi="Book Antiqua" w:cs="Book Antiqua"/>
          <w:color w:val="000000"/>
        </w:rPr>
        <w:t>Goel</w:t>
      </w:r>
      <w:proofErr w:type="spellEnd"/>
      <w:r w:rsidRPr="002511EC">
        <w:rPr>
          <w:rFonts w:ascii="Book Antiqua" w:eastAsia="Book Antiqua" w:hAnsi="Book Antiqua" w:cs="Book Antiqua"/>
          <w:color w:val="000000"/>
        </w:rPr>
        <w:t xml:space="preserve"> A, </w:t>
      </w:r>
      <w:proofErr w:type="spellStart"/>
      <w:r w:rsidRPr="002511EC">
        <w:rPr>
          <w:rFonts w:ascii="Book Antiqua" w:eastAsia="Book Antiqua" w:hAnsi="Book Antiqua" w:cs="Book Antiqua"/>
          <w:color w:val="000000"/>
        </w:rPr>
        <w:t>Eapen</w:t>
      </w:r>
      <w:proofErr w:type="spellEnd"/>
      <w:r w:rsidRPr="002511EC">
        <w:rPr>
          <w:rFonts w:ascii="Book Antiqua" w:eastAsia="Book Antiqua" w:hAnsi="Book Antiqua" w:cs="Book Antiqua"/>
          <w:color w:val="000000"/>
        </w:rPr>
        <w:t xml:space="preserve"> CE, Ramakrishna B. Neuroendocrine neoplasms of liver - A 5-year retrospective </w:t>
      </w:r>
      <w:proofErr w:type="spellStart"/>
      <w:r w:rsidRPr="002511EC">
        <w:rPr>
          <w:rFonts w:ascii="Book Antiqua" w:eastAsia="Book Antiqua" w:hAnsi="Book Antiqua" w:cs="Book Antiqua"/>
          <w:color w:val="000000"/>
        </w:rPr>
        <w:t>clinico</w:t>
      </w:r>
      <w:proofErr w:type="spellEnd"/>
      <w:r w:rsidRPr="002511EC">
        <w:rPr>
          <w:rFonts w:ascii="Book Antiqua" w:eastAsia="Book Antiqua" w:hAnsi="Book Antiqua" w:cs="Book Antiqua"/>
          <w:color w:val="000000"/>
        </w:rPr>
        <w:t xml:space="preserve">-pathological study applying World Health Organization 2010 classification. </w:t>
      </w:r>
      <w:r w:rsidRPr="002511EC">
        <w:rPr>
          <w:rFonts w:ascii="Book Antiqua" w:eastAsia="Book Antiqua" w:hAnsi="Book Antiqua" w:cs="Book Antiqua"/>
          <w:i/>
          <w:iCs/>
          <w:color w:val="000000"/>
        </w:rPr>
        <w:t>World J Gastroenterol</w:t>
      </w:r>
      <w:r w:rsidRPr="002511EC">
        <w:rPr>
          <w:rFonts w:ascii="Book Antiqua" w:eastAsia="Book Antiqua" w:hAnsi="Book Antiqua" w:cs="Book Antiqua"/>
          <w:color w:val="000000"/>
        </w:rPr>
        <w:t xml:space="preserve"> 2016; </w:t>
      </w:r>
      <w:r w:rsidRPr="002511EC">
        <w:rPr>
          <w:rFonts w:ascii="Book Antiqua" w:eastAsia="Book Antiqua" w:hAnsi="Book Antiqua" w:cs="Book Antiqua"/>
          <w:b/>
          <w:bCs/>
          <w:color w:val="000000"/>
        </w:rPr>
        <w:t>22</w:t>
      </w:r>
      <w:r w:rsidRPr="002511EC">
        <w:rPr>
          <w:rFonts w:ascii="Book Antiqua" w:eastAsia="Book Antiqua" w:hAnsi="Book Antiqua" w:cs="Book Antiqua"/>
          <w:color w:val="000000"/>
        </w:rPr>
        <w:t>: 8956-8966 [PMID: 27833387 DOI: 10.3748/wjg.v22.i40.8956]</w:t>
      </w:r>
    </w:p>
    <w:p w14:paraId="564FAD79"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4 </w:t>
      </w:r>
      <w:proofErr w:type="spellStart"/>
      <w:r w:rsidRPr="002511EC">
        <w:rPr>
          <w:rFonts w:ascii="Book Antiqua" w:eastAsia="Book Antiqua" w:hAnsi="Book Antiqua" w:cs="Book Antiqua"/>
          <w:b/>
          <w:bCs/>
          <w:color w:val="000000"/>
        </w:rPr>
        <w:t>Nagtegaal</w:t>
      </w:r>
      <w:proofErr w:type="spellEnd"/>
      <w:r w:rsidRPr="002511EC">
        <w:rPr>
          <w:rFonts w:ascii="Book Antiqua" w:eastAsia="Book Antiqua" w:hAnsi="Book Antiqua" w:cs="Book Antiqua"/>
          <w:b/>
          <w:bCs/>
          <w:color w:val="000000"/>
        </w:rPr>
        <w:t xml:space="preserve"> ID</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Odze</w:t>
      </w:r>
      <w:proofErr w:type="spellEnd"/>
      <w:r w:rsidRPr="002511EC">
        <w:rPr>
          <w:rFonts w:ascii="Book Antiqua" w:eastAsia="Book Antiqua" w:hAnsi="Book Antiqua" w:cs="Book Antiqua"/>
          <w:color w:val="000000"/>
        </w:rPr>
        <w:t xml:space="preserve"> RD, </w:t>
      </w:r>
      <w:proofErr w:type="spellStart"/>
      <w:r w:rsidRPr="002511EC">
        <w:rPr>
          <w:rFonts w:ascii="Book Antiqua" w:eastAsia="Book Antiqua" w:hAnsi="Book Antiqua" w:cs="Book Antiqua"/>
          <w:color w:val="000000"/>
        </w:rPr>
        <w:t>Klimstra</w:t>
      </w:r>
      <w:proofErr w:type="spellEnd"/>
      <w:r w:rsidRPr="002511EC">
        <w:rPr>
          <w:rFonts w:ascii="Book Antiqua" w:eastAsia="Book Antiqua" w:hAnsi="Book Antiqua" w:cs="Book Antiqua"/>
          <w:color w:val="000000"/>
        </w:rPr>
        <w:t xml:space="preserve"> D, Paradis V, </w:t>
      </w:r>
      <w:proofErr w:type="spellStart"/>
      <w:r w:rsidRPr="002511EC">
        <w:rPr>
          <w:rFonts w:ascii="Book Antiqua" w:eastAsia="Book Antiqua" w:hAnsi="Book Antiqua" w:cs="Book Antiqua"/>
          <w:color w:val="000000"/>
        </w:rPr>
        <w:t>Rugge</w:t>
      </w:r>
      <w:proofErr w:type="spellEnd"/>
      <w:r w:rsidRPr="002511EC">
        <w:rPr>
          <w:rFonts w:ascii="Book Antiqua" w:eastAsia="Book Antiqua" w:hAnsi="Book Antiqua" w:cs="Book Antiqua"/>
          <w:color w:val="000000"/>
        </w:rPr>
        <w:t xml:space="preserve"> M, </w:t>
      </w:r>
      <w:proofErr w:type="spellStart"/>
      <w:r w:rsidRPr="002511EC">
        <w:rPr>
          <w:rFonts w:ascii="Book Antiqua" w:eastAsia="Book Antiqua" w:hAnsi="Book Antiqua" w:cs="Book Antiqua"/>
          <w:color w:val="000000"/>
        </w:rPr>
        <w:t>Schirmacher</w:t>
      </w:r>
      <w:proofErr w:type="spellEnd"/>
      <w:r w:rsidRPr="002511EC">
        <w:rPr>
          <w:rFonts w:ascii="Book Antiqua" w:eastAsia="Book Antiqua" w:hAnsi="Book Antiqua" w:cs="Book Antiqua"/>
          <w:color w:val="000000"/>
        </w:rPr>
        <w:t xml:space="preserve"> P, Washington KM, Carneiro F, Cree IA; WHO Classification of </w:t>
      </w:r>
      <w:proofErr w:type="spellStart"/>
      <w:r w:rsidRPr="002511EC">
        <w:rPr>
          <w:rFonts w:ascii="Book Antiqua" w:eastAsia="Book Antiqua" w:hAnsi="Book Antiqua" w:cs="Book Antiqua"/>
          <w:color w:val="000000"/>
        </w:rPr>
        <w:t>Tumours</w:t>
      </w:r>
      <w:proofErr w:type="spellEnd"/>
      <w:r w:rsidRPr="002511EC">
        <w:rPr>
          <w:rFonts w:ascii="Book Antiqua" w:eastAsia="Book Antiqua" w:hAnsi="Book Antiqua" w:cs="Book Antiqua"/>
          <w:color w:val="000000"/>
        </w:rPr>
        <w:t xml:space="preserve"> Editorial Board. The 2019 WHO classification of </w:t>
      </w:r>
      <w:proofErr w:type="spellStart"/>
      <w:r w:rsidRPr="002511EC">
        <w:rPr>
          <w:rFonts w:ascii="Book Antiqua" w:eastAsia="Book Antiqua" w:hAnsi="Book Antiqua" w:cs="Book Antiqua"/>
          <w:color w:val="000000"/>
        </w:rPr>
        <w:t>tumours</w:t>
      </w:r>
      <w:proofErr w:type="spellEnd"/>
      <w:r w:rsidRPr="002511EC">
        <w:rPr>
          <w:rFonts w:ascii="Book Antiqua" w:eastAsia="Book Antiqua" w:hAnsi="Book Antiqua" w:cs="Book Antiqua"/>
          <w:color w:val="000000"/>
        </w:rPr>
        <w:t xml:space="preserve"> of the digestive system. </w:t>
      </w:r>
      <w:r w:rsidRPr="002511EC">
        <w:rPr>
          <w:rFonts w:ascii="Book Antiqua" w:eastAsia="Book Antiqua" w:hAnsi="Book Antiqua" w:cs="Book Antiqua"/>
          <w:i/>
          <w:iCs/>
          <w:color w:val="000000"/>
        </w:rPr>
        <w:t>Histopathology</w:t>
      </w:r>
      <w:r w:rsidRPr="002511EC">
        <w:rPr>
          <w:rFonts w:ascii="Book Antiqua" w:eastAsia="Book Antiqua" w:hAnsi="Book Antiqua" w:cs="Book Antiqua"/>
          <w:color w:val="000000"/>
        </w:rPr>
        <w:t xml:space="preserve"> 2020; </w:t>
      </w:r>
      <w:r w:rsidRPr="002511EC">
        <w:rPr>
          <w:rFonts w:ascii="Book Antiqua" w:eastAsia="Book Antiqua" w:hAnsi="Book Antiqua" w:cs="Book Antiqua"/>
          <w:b/>
          <w:bCs/>
          <w:color w:val="000000"/>
        </w:rPr>
        <w:t>76</w:t>
      </w:r>
      <w:r w:rsidRPr="002511EC">
        <w:rPr>
          <w:rFonts w:ascii="Book Antiqua" w:eastAsia="Book Antiqua" w:hAnsi="Book Antiqua" w:cs="Book Antiqua"/>
          <w:color w:val="000000"/>
        </w:rPr>
        <w:t>: 182-188 [PMID: 31433515 DOI: 10.1111/his.13975]</w:t>
      </w:r>
    </w:p>
    <w:p w14:paraId="49BEDE03"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5 </w:t>
      </w:r>
      <w:r w:rsidRPr="002511EC">
        <w:rPr>
          <w:rFonts w:ascii="Book Antiqua" w:eastAsia="Book Antiqua" w:hAnsi="Book Antiqua" w:cs="Book Antiqua"/>
          <w:b/>
          <w:bCs/>
          <w:color w:val="000000"/>
        </w:rPr>
        <w:t>Saeed OAM</w:t>
      </w:r>
      <w:r w:rsidRPr="002511EC">
        <w:rPr>
          <w:rFonts w:ascii="Book Antiqua" w:eastAsia="Book Antiqua" w:hAnsi="Book Antiqua" w:cs="Book Antiqua"/>
          <w:color w:val="000000"/>
        </w:rPr>
        <w:t xml:space="preserve">, Cramer H, Wang X, Wu HH. Fine needle aspiration cytology of hepatic metastases of neuroendocrine tumors: A 20-year retrospective, single institutional study. </w:t>
      </w:r>
      <w:proofErr w:type="spellStart"/>
      <w:r w:rsidRPr="002511EC">
        <w:rPr>
          <w:rFonts w:ascii="Book Antiqua" w:eastAsia="Book Antiqua" w:hAnsi="Book Antiqua" w:cs="Book Antiqua"/>
          <w:i/>
          <w:iCs/>
          <w:color w:val="000000"/>
        </w:rPr>
        <w:t>Diagn</w:t>
      </w:r>
      <w:proofErr w:type="spellEnd"/>
      <w:r w:rsidRPr="002511EC">
        <w:rPr>
          <w:rFonts w:ascii="Book Antiqua" w:eastAsia="Book Antiqua" w:hAnsi="Book Antiqua" w:cs="Book Antiqua"/>
          <w:i/>
          <w:iCs/>
          <w:color w:val="000000"/>
        </w:rPr>
        <w:t xml:space="preserve"> </w:t>
      </w:r>
      <w:proofErr w:type="spellStart"/>
      <w:r w:rsidRPr="002511EC">
        <w:rPr>
          <w:rFonts w:ascii="Book Antiqua" w:eastAsia="Book Antiqua" w:hAnsi="Book Antiqua" w:cs="Book Antiqua"/>
          <w:i/>
          <w:iCs/>
          <w:color w:val="000000"/>
        </w:rPr>
        <w:t>Cytopathol</w:t>
      </w:r>
      <w:proofErr w:type="spellEnd"/>
      <w:r w:rsidRPr="002511EC">
        <w:rPr>
          <w:rFonts w:ascii="Book Antiqua" w:eastAsia="Book Antiqua" w:hAnsi="Book Antiqua" w:cs="Book Antiqua"/>
          <w:color w:val="000000"/>
        </w:rPr>
        <w:t xml:space="preserve"> 2018; </w:t>
      </w:r>
      <w:r w:rsidRPr="002511EC">
        <w:rPr>
          <w:rFonts w:ascii="Book Antiqua" w:eastAsia="Book Antiqua" w:hAnsi="Book Antiqua" w:cs="Book Antiqua"/>
          <w:b/>
          <w:bCs/>
          <w:color w:val="000000"/>
        </w:rPr>
        <w:t>46</w:t>
      </w:r>
      <w:r w:rsidRPr="002511EC">
        <w:rPr>
          <w:rFonts w:ascii="Book Antiqua" w:eastAsia="Book Antiqua" w:hAnsi="Book Antiqua" w:cs="Book Antiqua"/>
          <w:color w:val="000000"/>
        </w:rPr>
        <w:t>: 35-39 [PMID: 29076658 DOI: 10.1002/dc.23849]</w:t>
      </w:r>
    </w:p>
    <w:p w14:paraId="3A57F7E0"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6 </w:t>
      </w:r>
      <w:r w:rsidRPr="002511EC">
        <w:rPr>
          <w:rFonts w:ascii="Book Antiqua" w:eastAsia="Book Antiqua" w:hAnsi="Book Antiqua" w:cs="Book Antiqua"/>
          <w:b/>
          <w:bCs/>
          <w:color w:val="000000"/>
        </w:rPr>
        <w:t>Yang K</w:t>
      </w:r>
      <w:r w:rsidRPr="002511EC">
        <w:rPr>
          <w:rFonts w:ascii="Book Antiqua" w:eastAsia="Book Antiqua" w:hAnsi="Book Antiqua" w:cs="Book Antiqua"/>
          <w:color w:val="000000"/>
        </w:rPr>
        <w:t xml:space="preserve">, Cheng YS, Yang JJ, Jiang X, Guo JX. Primary hepatic neuroendocrine tumor with multiple liver metastases: A case report with review of the literature. </w:t>
      </w:r>
      <w:r w:rsidRPr="002511EC">
        <w:rPr>
          <w:rFonts w:ascii="Book Antiqua" w:eastAsia="Book Antiqua" w:hAnsi="Book Antiqua" w:cs="Book Antiqua"/>
          <w:i/>
          <w:iCs/>
          <w:color w:val="000000"/>
        </w:rPr>
        <w:t>World J Gastroenterol</w:t>
      </w:r>
      <w:r w:rsidRPr="002511EC">
        <w:rPr>
          <w:rFonts w:ascii="Book Antiqua" w:eastAsia="Book Antiqua" w:hAnsi="Book Antiqua" w:cs="Book Antiqua"/>
          <w:color w:val="000000"/>
        </w:rPr>
        <w:t xml:space="preserve"> 2015; </w:t>
      </w:r>
      <w:r w:rsidRPr="002511EC">
        <w:rPr>
          <w:rFonts w:ascii="Book Antiqua" w:eastAsia="Book Antiqua" w:hAnsi="Book Antiqua" w:cs="Book Antiqua"/>
          <w:b/>
          <w:bCs/>
          <w:color w:val="000000"/>
        </w:rPr>
        <w:t>21</w:t>
      </w:r>
      <w:r w:rsidRPr="002511EC">
        <w:rPr>
          <w:rFonts w:ascii="Book Antiqua" w:eastAsia="Book Antiqua" w:hAnsi="Book Antiqua" w:cs="Book Antiqua"/>
          <w:color w:val="000000"/>
        </w:rPr>
        <w:t>: 3132-3138 [PMID: 25780316 DOI: 10.3748/wjg.v21.i10.3132]</w:t>
      </w:r>
    </w:p>
    <w:p w14:paraId="5BCD1D99"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7 </w:t>
      </w:r>
      <w:r w:rsidRPr="002511EC">
        <w:rPr>
          <w:rFonts w:ascii="Book Antiqua" w:eastAsia="Book Antiqua" w:hAnsi="Book Antiqua" w:cs="Book Antiqua"/>
          <w:b/>
          <w:bCs/>
          <w:color w:val="000000"/>
        </w:rPr>
        <w:t>Camargo ÉS</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Viveiros</w:t>
      </w:r>
      <w:proofErr w:type="spellEnd"/>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Mde</w:t>
      </w:r>
      <w:proofErr w:type="spellEnd"/>
      <w:r w:rsidRPr="002511EC">
        <w:rPr>
          <w:rFonts w:ascii="Book Antiqua" w:eastAsia="Book Antiqua" w:hAnsi="Book Antiqua" w:cs="Book Antiqua"/>
          <w:color w:val="000000"/>
        </w:rPr>
        <w:t xml:space="preserve"> M, </w:t>
      </w:r>
      <w:proofErr w:type="spellStart"/>
      <w:r w:rsidRPr="002511EC">
        <w:rPr>
          <w:rFonts w:ascii="Book Antiqua" w:eastAsia="Book Antiqua" w:hAnsi="Book Antiqua" w:cs="Book Antiqua"/>
          <w:color w:val="000000"/>
        </w:rPr>
        <w:t>Corrêa</w:t>
      </w:r>
      <w:proofErr w:type="spellEnd"/>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Neto</w:t>
      </w:r>
      <w:proofErr w:type="spellEnd"/>
      <w:r w:rsidRPr="002511EC">
        <w:rPr>
          <w:rFonts w:ascii="Book Antiqua" w:eastAsia="Book Antiqua" w:hAnsi="Book Antiqua" w:cs="Book Antiqua"/>
          <w:color w:val="000000"/>
        </w:rPr>
        <w:t xml:space="preserve"> IJ, Robles L, Rezende MB. Primary hepatic carcinoid tumor: case report and literature review. </w:t>
      </w:r>
      <w:r w:rsidRPr="002511EC">
        <w:rPr>
          <w:rFonts w:ascii="Book Antiqua" w:eastAsia="Book Antiqua" w:hAnsi="Book Antiqua" w:cs="Book Antiqua"/>
          <w:i/>
          <w:iCs/>
          <w:color w:val="000000"/>
        </w:rPr>
        <w:t>Einstein (Sao Paulo)</w:t>
      </w:r>
      <w:r w:rsidRPr="002511EC">
        <w:rPr>
          <w:rFonts w:ascii="Book Antiqua" w:eastAsia="Book Antiqua" w:hAnsi="Book Antiqua" w:cs="Book Antiqua"/>
          <w:color w:val="000000"/>
        </w:rPr>
        <w:t xml:space="preserve"> 2014; </w:t>
      </w:r>
      <w:r w:rsidRPr="002511EC">
        <w:rPr>
          <w:rFonts w:ascii="Book Antiqua" w:eastAsia="Book Antiqua" w:hAnsi="Book Antiqua" w:cs="Book Antiqua"/>
          <w:b/>
          <w:bCs/>
          <w:color w:val="000000"/>
        </w:rPr>
        <w:t>12</w:t>
      </w:r>
      <w:r w:rsidRPr="002511EC">
        <w:rPr>
          <w:rFonts w:ascii="Book Antiqua" w:eastAsia="Book Antiqua" w:hAnsi="Book Antiqua" w:cs="Book Antiqua"/>
          <w:color w:val="000000"/>
        </w:rPr>
        <w:t>: 505-508 [PMID: 25628206 DOI: 10.1590/S1679-45082014RC2745]</w:t>
      </w:r>
    </w:p>
    <w:p w14:paraId="66F54C86"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lastRenderedPageBreak/>
        <w:t xml:space="preserve">8 </w:t>
      </w:r>
      <w:r w:rsidRPr="002511EC">
        <w:rPr>
          <w:rFonts w:ascii="Book Antiqua" w:eastAsia="Book Antiqua" w:hAnsi="Book Antiqua" w:cs="Book Antiqua"/>
          <w:b/>
          <w:bCs/>
          <w:color w:val="000000"/>
        </w:rPr>
        <w:t>Park CH</w:t>
      </w:r>
      <w:r w:rsidRPr="002511EC">
        <w:rPr>
          <w:rFonts w:ascii="Book Antiqua" w:eastAsia="Book Antiqua" w:hAnsi="Book Antiqua" w:cs="Book Antiqua"/>
          <w:color w:val="000000"/>
        </w:rPr>
        <w:t xml:space="preserve">, Chung JW, Jang SJ, Chung MJ, Bang S, Park SW, Song SY, Chung JB, Park JY. Clinical features and outcomes of primary hepatic neuroendocrine carcinomas. </w:t>
      </w:r>
      <w:r w:rsidRPr="002511EC">
        <w:rPr>
          <w:rFonts w:ascii="Book Antiqua" w:eastAsia="Book Antiqua" w:hAnsi="Book Antiqua" w:cs="Book Antiqua"/>
          <w:i/>
          <w:iCs/>
          <w:color w:val="000000"/>
        </w:rPr>
        <w:t xml:space="preserve">J </w:t>
      </w:r>
      <w:proofErr w:type="spellStart"/>
      <w:r w:rsidRPr="002511EC">
        <w:rPr>
          <w:rFonts w:ascii="Book Antiqua" w:eastAsia="Book Antiqua" w:hAnsi="Book Antiqua" w:cs="Book Antiqua"/>
          <w:i/>
          <w:iCs/>
          <w:color w:val="000000"/>
        </w:rPr>
        <w:t>Gastroenterol</w:t>
      </w:r>
      <w:proofErr w:type="spellEnd"/>
      <w:r w:rsidRPr="002511EC">
        <w:rPr>
          <w:rFonts w:ascii="Book Antiqua" w:eastAsia="Book Antiqua" w:hAnsi="Book Antiqua" w:cs="Book Antiqua"/>
          <w:i/>
          <w:iCs/>
          <w:color w:val="000000"/>
        </w:rPr>
        <w:t xml:space="preserve"> </w:t>
      </w:r>
      <w:proofErr w:type="spellStart"/>
      <w:r w:rsidRPr="002511EC">
        <w:rPr>
          <w:rFonts w:ascii="Book Antiqua" w:eastAsia="Book Antiqua" w:hAnsi="Book Antiqua" w:cs="Book Antiqua"/>
          <w:i/>
          <w:iCs/>
          <w:color w:val="000000"/>
        </w:rPr>
        <w:t>Hepatol</w:t>
      </w:r>
      <w:proofErr w:type="spellEnd"/>
      <w:r w:rsidRPr="002511EC">
        <w:rPr>
          <w:rFonts w:ascii="Book Antiqua" w:eastAsia="Book Antiqua" w:hAnsi="Book Antiqua" w:cs="Book Antiqua"/>
          <w:color w:val="000000"/>
        </w:rPr>
        <w:t xml:space="preserve"> 2012; </w:t>
      </w:r>
      <w:r w:rsidRPr="002511EC">
        <w:rPr>
          <w:rFonts w:ascii="Book Antiqua" w:eastAsia="Book Antiqua" w:hAnsi="Book Antiqua" w:cs="Book Antiqua"/>
          <w:b/>
          <w:bCs/>
          <w:color w:val="000000"/>
        </w:rPr>
        <w:t>27</w:t>
      </w:r>
      <w:r w:rsidRPr="002511EC">
        <w:rPr>
          <w:rFonts w:ascii="Book Antiqua" w:eastAsia="Book Antiqua" w:hAnsi="Book Antiqua" w:cs="Book Antiqua"/>
          <w:color w:val="000000"/>
        </w:rPr>
        <w:t>: 1306-1311 [PMID: 22414232 DOI: 10.1111/j.1440-1746.2012.07117.x]</w:t>
      </w:r>
    </w:p>
    <w:p w14:paraId="6B8597A1"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9 </w:t>
      </w:r>
      <w:r w:rsidRPr="002511EC">
        <w:rPr>
          <w:rFonts w:ascii="Book Antiqua" w:eastAsia="Book Antiqua" w:hAnsi="Book Antiqua" w:cs="Book Antiqua"/>
          <w:b/>
          <w:bCs/>
          <w:color w:val="000000"/>
        </w:rPr>
        <w:t>Zhou J</w:t>
      </w:r>
      <w:r w:rsidRPr="002511EC">
        <w:rPr>
          <w:rFonts w:ascii="Book Antiqua" w:eastAsia="Book Antiqua" w:hAnsi="Book Antiqua" w:cs="Book Antiqua"/>
          <w:color w:val="000000"/>
        </w:rPr>
        <w:t xml:space="preserve">, Sun HC, Wang Z, Cong WM, Wang JH, Zeng MS, Yang JM, </w:t>
      </w:r>
      <w:proofErr w:type="spellStart"/>
      <w:r w:rsidRPr="002511EC">
        <w:rPr>
          <w:rFonts w:ascii="Book Antiqua" w:eastAsia="Book Antiqua" w:hAnsi="Book Antiqua" w:cs="Book Antiqua"/>
          <w:color w:val="000000"/>
        </w:rPr>
        <w:t>Bie</w:t>
      </w:r>
      <w:proofErr w:type="spellEnd"/>
      <w:r w:rsidRPr="002511EC">
        <w:rPr>
          <w:rFonts w:ascii="Book Antiqua" w:eastAsia="Book Antiqua" w:hAnsi="Book Antiqua" w:cs="Book Antiqua"/>
          <w:color w:val="000000"/>
        </w:rPr>
        <w:t xml:space="preserve"> P, Liu LX, Wen TF, Han GH, Wang MQ, Liu RB, Lu LG, Ren ZG, Chen MS, Zeng ZC, Liang P, Liang CH, Chen M, Yan FH, Wang WP, Ji Y, Cheng WW, Dai CL, Jia WD, Li YM, Li YX, Liang J, Liu TS, </w:t>
      </w:r>
      <w:proofErr w:type="spellStart"/>
      <w:r w:rsidRPr="002511EC">
        <w:rPr>
          <w:rFonts w:ascii="Book Antiqua" w:eastAsia="Book Antiqua" w:hAnsi="Book Antiqua" w:cs="Book Antiqua"/>
          <w:color w:val="000000"/>
        </w:rPr>
        <w:t>Lv</w:t>
      </w:r>
      <w:proofErr w:type="spellEnd"/>
      <w:r w:rsidRPr="002511EC">
        <w:rPr>
          <w:rFonts w:ascii="Book Antiqua" w:eastAsia="Book Antiqua" w:hAnsi="Book Antiqua" w:cs="Book Antiqua"/>
          <w:color w:val="000000"/>
        </w:rPr>
        <w:t xml:space="preserve"> GY, Mao YL, Ren WX, Shi HC, Wang WT, Wang XY, Xing BC, Xu JM, Yang JY, Yang YF, Ye SL, Yin ZY, Zhang BH, Zhang SJ, Zhou WP, Zhu JY, Liu R, Shi YH, Xiao YS, Dai Z, Teng GJ, Cai JQ, Wang WL, Dong JH, Li Q, Shen F, Qin SK, Fan J. Guidelines for Diagnosis and Treatment of Primary Liver Cancer in China (2017 Edition). </w:t>
      </w:r>
      <w:r w:rsidRPr="002511EC">
        <w:rPr>
          <w:rFonts w:ascii="Book Antiqua" w:eastAsia="Book Antiqua" w:hAnsi="Book Antiqua" w:cs="Book Antiqua"/>
          <w:i/>
          <w:iCs/>
          <w:color w:val="000000"/>
        </w:rPr>
        <w:t>Liver Cancer</w:t>
      </w:r>
      <w:r w:rsidRPr="002511EC">
        <w:rPr>
          <w:rFonts w:ascii="Book Antiqua" w:eastAsia="Book Antiqua" w:hAnsi="Book Antiqua" w:cs="Book Antiqua"/>
          <w:color w:val="000000"/>
        </w:rPr>
        <w:t xml:space="preserve"> 2018; </w:t>
      </w:r>
      <w:r w:rsidRPr="002511EC">
        <w:rPr>
          <w:rFonts w:ascii="Book Antiqua" w:eastAsia="Book Antiqua" w:hAnsi="Book Antiqua" w:cs="Book Antiqua"/>
          <w:b/>
          <w:bCs/>
          <w:color w:val="000000"/>
        </w:rPr>
        <w:t>7</w:t>
      </w:r>
      <w:r w:rsidRPr="002511EC">
        <w:rPr>
          <w:rFonts w:ascii="Book Antiqua" w:eastAsia="Book Antiqua" w:hAnsi="Book Antiqua" w:cs="Book Antiqua"/>
          <w:color w:val="000000"/>
        </w:rPr>
        <w:t>: 235-260 [PMID: 30319983 DOI: 10.1159/000488035]</w:t>
      </w:r>
    </w:p>
    <w:p w14:paraId="7F16EB5A"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10 </w:t>
      </w:r>
      <w:r w:rsidRPr="002511EC">
        <w:rPr>
          <w:rFonts w:ascii="Book Antiqua" w:eastAsia="Book Antiqua" w:hAnsi="Book Antiqua" w:cs="Book Antiqua"/>
          <w:b/>
          <w:bCs/>
          <w:color w:val="000000"/>
        </w:rPr>
        <w:t>Zhang W</w:t>
      </w:r>
      <w:r w:rsidRPr="002511EC">
        <w:rPr>
          <w:rFonts w:ascii="Book Antiqua" w:eastAsia="Book Antiqua" w:hAnsi="Book Antiqua" w:cs="Book Antiqua"/>
          <w:color w:val="000000"/>
        </w:rPr>
        <w:t xml:space="preserve">, Luo E, Gan J, Song X, Bao Z, Zhang H, Chen M. Long-term survival of hepatocellular carcinoma after percutaneous radiofrequency ablation guided by ultrasound. </w:t>
      </w:r>
      <w:r w:rsidRPr="002511EC">
        <w:rPr>
          <w:rFonts w:ascii="Book Antiqua" w:eastAsia="Book Antiqua" w:hAnsi="Book Antiqua" w:cs="Book Antiqua"/>
          <w:i/>
          <w:iCs/>
          <w:color w:val="000000"/>
        </w:rPr>
        <w:t>World J Surg Oncol</w:t>
      </w:r>
      <w:r w:rsidRPr="002511EC">
        <w:rPr>
          <w:rFonts w:ascii="Book Antiqua" w:eastAsia="Book Antiqua" w:hAnsi="Book Antiqua" w:cs="Book Antiqua"/>
          <w:color w:val="000000"/>
        </w:rPr>
        <w:t xml:space="preserve"> 2017; </w:t>
      </w:r>
      <w:r w:rsidRPr="002511EC">
        <w:rPr>
          <w:rFonts w:ascii="Book Antiqua" w:eastAsia="Book Antiqua" w:hAnsi="Book Antiqua" w:cs="Book Antiqua"/>
          <w:b/>
          <w:bCs/>
          <w:color w:val="000000"/>
        </w:rPr>
        <w:t>15</w:t>
      </w:r>
      <w:r w:rsidRPr="002511EC">
        <w:rPr>
          <w:rFonts w:ascii="Book Antiqua" w:eastAsia="Book Antiqua" w:hAnsi="Book Antiqua" w:cs="Book Antiqua"/>
          <w:color w:val="000000"/>
        </w:rPr>
        <w:t>: 122 [PMID: 28679433 DOI: 10.1186/s12957-017-1189-1]</w:t>
      </w:r>
    </w:p>
    <w:p w14:paraId="2D4FE33E" w14:textId="0C9ECE5E"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11 </w:t>
      </w:r>
      <w:proofErr w:type="spellStart"/>
      <w:r w:rsidRPr="002511EC">
        <w:rPr>
          <w:rFonts w:ascii="Book Antiqua" w:eastAsia="Book Antiqua" w:hAnsi="Book Antiqua" w:cs="Book Antiqua"/>
          <w:b/>
          <w:bCs/>
          <w:color w:val="000000"/>
        </w:rPr>
        <w:t>Keskin</w:t>
      </w:r>
      <w:proofErr w:type="spellEnd"/>
      <w:r w:rsidRPr="002511EC">
        <w:rPr>
          <w:rFonts w:ascii="Book Antiqua" w:eastAsia="Book Antiqua" w:hAnsi="Book Antiqua" w:cs="Book Antiqua"/>
          <w:b/>
          <w:bCs/>
          <w:color w:val="000000"/>
        </w:rPr>
        <w:t xml:space="preserve"> O,</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Yalcin</w:t>
      </w:r>
      <w:proofErr w:type="spellEnd"/>
      <w:r w:rsidRPr="002511EC">
        <w:rPr>
          <w:rFonts w:ascii="Book Antiqua" w:eastAsia="Book Antiqua" w:hAnsi="Book Antiqua" w:cs="Book Antiqua"/>
          <w:color w:val="000000"/>
        </w:rPr>
        <w:t xml:space="preserve"> S. A review of the use of somatostatin analogs in oncology. </w:t>
      </w:r>
      <w:proofErr w:type="spellStart"/>
      <w:r w:rsidRPr="002511EC">
        <w:rPr>
          <w:rFonts w:ascii="Book Antiqua" w:eastAsia="Book Antiqua" w:hAnsi="Book Antiqua" w:cs="Book Antiqua"/>
          <w:i/>
          <w:color w:val="000000"/>
        </w:rPr>
        <w:t>Oncotargets</w:t>
      </w:r>
      <w:proofErr w:type="spellEnd"/>
      <w:r w:rsidRPr="002511EC">
        <w:rPr>
          <w:rFonts w:ascii="Book Antiqua" w:eastAsia="Book Antiqua" w:hAnsi="Book Antiqua" w:cs="Book Antiqua"/>
          <w:i/>
          <w:color w:val="000000"/>
        </w:rPr>
        <w:t xml:space="preserve"> </w:t>
      </w:r>
      <w:proofErr w:type="spellStart"/>
      <w:r w:rsidRPr="002511EC">
        <w:rPr>
          <w:rFonts w:ascii="Book Antiqua" w:eastAsia="Book Antiqua" w:hAnsi="Book Antiqua" w:cs="Book Antiqua"/>
          <w:i/>
          <w:color w:val="000000"/>
        </w:rPr>
        <w:t>Ther</w:t>
      </w:r>
      <w:proofErr w:type="spellEnd"/>
      <w:r w:rsidRPr="002511EC">
        <w:rPr>
          <w:rFonts w:ascii="Book Antiqua" w:eastAsia="Book Antiqua" w:hAnsi="Book Antiqua" w:cs="Book Antiqua"/>
          <w:color w:val="000000"/>
        </w:rPr>
        <w:t xml:space="preserve"> 2013; </w:t>
      </w:r>
      <w:r w:rsidRPr="002511EC">
        <w:rPr>
          <w:rFonts w:ascii="Book Antiqua" w:eastAsia="Book Antiqua" w:hAnsi="Book Antiqua" w:cs="Book Antiqua"/>
          <w:b/>
          <w:color w:val="000000"/>
        </w:rPr>
        <w:t>6</w:t>
      </w:r>
      <w:r w:rsidRPr="002511EC">
        <w:rPr>
          <w:rFonts w:ascii="Book Antiqua" w:eastAsia="Book Antiqua" w:hAnsi="Book Antiqua" w:cs="Book Antiqua"/>
          <w:color w:val="000000"/>
        </w:rPr>
        <w:t xml:space="preserve">: 471-483 [PMID: </w:t>
      </w:r>
      <w:r w:rsidR="007409F5" w:rsidRPr="002511EC">
        <w:rPr>
          <w:rFonts w:ascii="Book Antiqua" w:eastAsia="Book Antiqua" w:hAnsi="Book Antiqua" w:cs="Book Antiqua"/>
          <w:color w:val="000000"/>
        </w:rPr>
        <w:t>23667314</w:t>
      </w:r>
      <w:r w:rsidR="007409F5" w:rsidRPr="002511EC">
        <w:rPr>
          <w:rFonts w:ascii="Book Antiqua" w:hAnsi="Book Antiqua" w:cs="Book Antiqua"/>
          <w:color w:val="000000"/>
          <w:lang w:eastAsia="zh-CN"/>
        </w:rPr>
        <w:t xml:space="preserve"> </w:t>
      </w:r>
      <w:r w:rsidRPr="002511EC">
        <w:rPr>
          <w:rFonts w:ascii="Book Antiqua" w:eastAsia="Book Antiqua" w:hAnsi="Book Antiqua" w:cs="Book Antiqua"/>
          <w:color w:val="000000"/>
        </w:rPr>
        <w:t xml:space="preserve">DOI: </w:t>
      </w:r>
      <w:r w:rsidR="007409F5" w:rsidRPr="002511EC">
        <w:rPr>
          <w:rFonts w:ascii="Book Antiqua" w:eastAsia="Book Antiqua" w:hAnsi="Book Antiqua" w:cs="Book Antiqua"/>
          <w:color w:val="000000"/>
        </w:rPr>
        <w:t>10.2147/OTT.S39987</w:t>
      </w:r>
      <w:r w:rsidRPr="002511EC">
        <w:rPr>
          <w:rFonts w:ascii="Book Antiqua" w:eastAsia="Book Antiqua" w:hAnsi="Book Antiqua" w:cs="Book Antiqua"/>
          <w:color w:val="000000"/>
        </w:rPr>
        <w:t>]</w:t>
      </w:r>
    </w:p>
    <w:p w14:paraId="6CCD8BA0" w14:textId="7AA1D09A"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12 </w:t>
      </w:r>
      <w:r w:rsidRPr="002511EC">
        <w:rPr>
          <w:rFonts w:ascii="Book Antiqua" w:eastAsia="Book Antiqua" w:hAnsi="Book Antiqua" w:cs="Book Antiqua"/>
          <w:b/>
          <w:bCs/>
          <w:color w:val="000000"/>
        </w:rPr>
        <w:t>Chen QC,</w:t>
      </w:r>
      <w:r w:rsidRPr="002511EC">
        <w:rPr>
          <w:rFonts w:ascii="Book Antiqua" w:eastAsia="Book Antiqua" w:hAnsi="Book Antiqua" w:cs="Book Antiqua"/>
          <w:color w:val="000000"/>
        </w:rPr>
        <w:t xml:space="preserve"> Chen X, Lu HZ, Zhao H, Zhao JJ, Bi XY, Zhao DB, Chi YHBL, Li ZY, Huang Z, Zhang YF, Zhou JG, Cai JQ. Primary hepatic neuroendocrine tumors: retrospective analysis of seven cases and literature review. </w:t>
      </w:r>
      <w:proofErr w:type="spellStart"/>
      <w:r w:rsidRPr="002511EC">
        <w:rPr>
          <w:rFonts w:ascii="Book Antiqua" w:eastAsia="Book Antiqua" w:hAnsi="Book Antiqua" w:cs="Book Antiqua"/>
          <w:i/>
          <w:color w:val="000000"/>
        </w:rPr>
        <w:t>Transl</w:t>
      </w:r>
      <w:proofErr w:type="spellEnd"/>
      <w:r w:rsidRPr="002511EC">
        <w:rPr>
          <w:rFonts w:ascii="Book Antiqua" w:eastAsia="Book Antiqua" w:hAnsi="Book Antiqua" w:cs="Book Antiqua"/>
          <w:i/>
          <w:color w:val="000000"/>
        </w:rPr>
        <w:t xml:space="preserve"> Cancer Res</w:t>
      </w:r>
      <w:r w:rsidRPr="002511EC">
        <w:rPr>
          <w:rFonts w:ascii="Book Antiqua" w:eastAsia="Book Antiqua" w:hAnsi="Book Antiqua" w:cs="Book Antiqua"/>
          <w:color w:val="000000"/>
        </w:rPr>
        <w:t xml:space="preserve"> 2018; </w:t>
      </w:r>
      <w:r w:rsidRPr="002511EC">
        <w:rPr>
          <w:rFonts w:ascii="Book Antiqua" w:eastAsia="Book Antiqua" w:hAnsi="Book Antiqua" w:cs="Book Antiqua"/>
          <w:b/>
          <w:color w:val="000000"/>
        </w:rPr>
        <w:t>7</w:t>
      </w:r>
      <w:r w:rsidRPr="002511EC">
        <w:rPr>
          <w:rFonts w:ascii="Book Antiqua" w:eastAsia="Book Antiqua" w:hAnsi="Book Antiqua" w:cs="Book Antiqua"/>
          <w:color w:val="000000"/>
        </w:rPr>
        <w:t>: 428-440 [DOI: 10.21037/tcr.2018.04.07]</w:t>
      </w:r>
    </w:p>
    <w:p w14:paraId="24726B9E"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13 </w:t>
      </w:r>
      <w:proofErr w:type="spellStart"/>
      <w:r w:rsidRPr="002511EC">
        <w:rPr>
          <w:rFonts w:ascii="Book Antiqua" w:eastAsia="Book Antiqua" w:hAnsi="Book Antiqua" w:cs="Book Antiqua"/>
          <w:b/>
          <w:bCs/>
          <w:color w:val="000000"/>
        </w:rPr>
        <w:t>DeLuzio</w:t>
      </w:r>
      <w:proofErr w:type="spellEnd"/>
      <w:r w:rsidRPr="002511EC">
        <w:rPr>
          <w:rFonts w:ascii="Book Antiqua" w:eastAsia="Book Antiqua" w:hAnsi="Book Antiqua" w:cs="Book Antiqua"/>
          <w:b/>
          <w:bCs/>
          <w:color w:val="000000"/>
        </w:rPr>
        <w:t xml:space="preserve"> MR</w:t>
      </w:r>
      <w:r w:rsidRPr="002511EC">
        <w:rPr>
          <w:rFonts w:ascii="Book Antiqua" w:eastAsia="Book Antiqua" w:hAnsi="Book Antiqua" w:cs="Book Antiqua"/>
          <w:color w:val="000000"/>
        </w:rPr>
        <w:t xml:space="preserve">, Barbieri AL, Israel G, Emre S. Two Cases of Primary Hepatic Neuroendocrine Tumors and a Review of the Current Literature. </w:t>
      </w:r>
      <w:r w:rsidRPr="002511EC">
        <w:rPr>
          <w:rFonts w:ascii="Book Antiqua" w:eastAsia="Book Antiqua" w:hAnsi="Book Antiqua" w:cs="Book Antiqua"/>
          <w:i/>
          <w:iCs/>
          <w:color w:val="000000"/>
        </w:rPr>
        <w:t xml:space="preserve">Ann </w:t>
      </w:r>
      <w:proofErr w:type="spellStart"/>
      <w:r w:rsidRPr="002511EC">
        <w:rPr>
          <w:rFonts w:ascii="Book Antiqua" w:eastAsia="Book Antiqua" w:hAnsi="Book Antiqua" w:cs="Book Antiqua"/>
          <w:i/>
          <w:iCs/>
          <w:color w:val="000000"/>
        </w:rPr>
        <w:t>Hepatol</w:t>
      </w:r>
      <w:proofErr w:type="spellEnd"/>
      <w:r w:rsidRPr="002511EC">
        <w:rPr>
          <w:rFonts w:ascii="Book Antiqua" w:eastAsia="Book Antiqua" w:hAnsi="Book Antiqua" w:cs="Book Antiqua"/>
          <w:color w:val="000000"/>
        </w:rPr>
        <w:t xml:space="preserve"> 2017; </w:t>
      </w:r>
      <w:r w:rsidRPr="002511EC">
        <w:rPr>
          <w:rFonts w:ascii="Book Antiqua" w:eastAsia="Book Antiqua" w:hAnsi="Book Antiqua" w:cs="Book Antiqua"/>
          <w:b/>
          <w:bCs/>
          <w:color w:val="000000"/>
        </w:rPr>
        <w:t>16</w:t>
      </w:r>
      <w:r w:rsidRPr="002511EC">
        <w:rPr>
          <w:rFonts w:ascii="Book Antiqua" w:eastAsia="Book Antiqua" w:hAnsi="Book Antiqua" w:cs="Book Antiqua"/>
          <w:color w:val="000000"/>
        </w:rPr>
        <w:t>: 621-629 [PMID: 28611270 DOI: 10.5604/01.3001.0010.0313]</w:t>
      </w:r>
    </w:p>
    <w:p w14:paraId="549754DA"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14 </w:t>
      </w:r>
      <w:r w:rsidRPr="002511EC">
        <w:rPr>
          <w:rFonts w:ascii="Book Antiqua" w:eastAsia="Book Antiqua" w:hAnsi="Book Antiqua" w:cs="Book Antiqua"/>
          <w:b/>
          <w:bCs/>
          <w:color w:val="000000"/>
        </w:rPr>
        <w:t>Chen Z</w:t>
      </w:r>
      <w:r w:rsidRPr="002511EC">
        <w:rPr>
          <w:rFonts w:ascii="Book Antiqua" w:eastAsia="Book Antiqua" w:hAnsi="Book Antiqua" w:cs="Book Antiqua"/>
          <w:color w:val="000000"/>
        </w:rPr>
        <w:t xml:space="preserve">, Xiao HE, Ramchandra P, Huang HJ. Imaging and pathological features of primary hepatic neuroendocrine carcinoma: An analysis of nine cases and review of the literature. </w:t>
      </w:r>
      <w:r w:rsidRPr="002511EC">
        <w:rPr>
          <w:rFonts w:ascii="Book Antiqua" w:eastAsia="Book Antiqua" w:hAnsi="Book Antiqua" w:cs="Book Antiqua"/>
          <w:i/>
          <w:iCs/>
          <w:color w:val="000000"/>
        </w:rPr>
        <w:t>Oncol Lett</w:t>
      </w:r>
      <w:r w:rsidRPr="002511EC">
        <w:rPr>
          <w:rFonts w:ascii="Book Antiqua" w:eastAsia="Book Antiqua" w:hAnsi="Book Antiqua" w:cs="Book Antiqua"/>
          <w:color w:val="000000"/>
        </w:rPr>
        <w:t xml:space="preserve"> 2014; </w:t>
      </w:r>
      <w:r w:rsidRPr="002511EC">
        <w:rPr>
          <w:rFonts w:ascii="Book Antiqua" w:eastAsia="Book Antiqua" w:hAnsi="Book Antiqua" w:cs="Book Antiqua"/>
          <w:b/>
          <w:bCs/>
          <w:color w:val="000000"/>
        </w:rPr>
        <w:t>7</w:t>
      </w:r>
      <w:r w:rsidRPr="002511EC">
        <w:rPr>
          <w:rFonts w:ascii="Book Antiqua" w:eastAsia="Book Antiqua" w:hAnsi="Book Antiqua" w:cs="Book Antiqua"/>
          <w:color w:val="000000"/>
        </w:rPr>
        <w:t>: 956-962 [PMID: 24944650 DOI: 10.3892/ol.2014.1844]</w:t>
      </w:r>
    </w:p>
    <w:p w14:paraId="53DA3D08" w14:textId="6FBC7CFB" w:rsidR="004A0ABF" w:rsidRPr="002511EC" w:rsidRDefault="004A0ABF" w:rsidP="002511EC">
      <w:pPr>
        <w:adjustRightInd w:val="0"/>
        <w:snapToGrid w:val="0"/>
        <w:spacing w:line="360" w:lineRule="auto"/>
        <w:jc w:val="both"/>
        <w:rPr>
          <w:rFonts w:ascii="Book Antiqua" w:eastAsia="Book Antiqua" w:hAnsi="Book Antiqua" w:cs="Book Antiqua"/>
          <w:color w:val="000000"/>
        </w:rPr>
      </w:pPr>
      <w:r w:rsidRPr="002511EC">
        <w:rPr>
          <w:rFonts w:ascii="Book Antiqua" w:eastAsia="Book Antiqua" w:hAnsi="Book Antiqua" w:cs="Book Antiqua"/>
          <w:color w:val="000000"/>
        </w:rPr>
        <w:lastRenderedPageBreak/>
        <w:t xml:space="preserve">15 Song T, Jia Z, Guo X, Zhao H, Bao W, Han D, Zhou X, Qi X. Does Hepatic Impairment Influence Renal Function Parameters in Liver Cirrhosis? </w:t>
      </w:r>
      <w:r w:rsidRPr="002511EC">
        <w:rPr>
          <w:rFonts w:ascii="Book Antiqua" w:eastAsia="Book Antiqua" w:hAnsi="Book Antiqua" w:cs="Book Antiqua"/>
          <w:i/>
          <w:iCs/>
          <w:color w:val="000000"/>
        </w:rPr>
        <w:t xml:space="preserve">J </w:t>
      </w:r>
      <w:proofErr w:type="spellStart"/>
      <w:r w:rsidRPr="002511EC">
        <w:rPr>
          <w:rFonts w:ascii="Book Antiqua" w:eastAsia="Book Antiqua" w:hAnsi="Book Antiqua" w:cs="Book Antiqua"/>
          <w:i/>
          <w:iCs/>
          <w:color w:val="000000"/>
        </w:rPr>
        <w:t>Transl</w:t>
      </w:r>
      <w:proofErr w:type="spellEnd"/>
      <w:r w:rsidRPr="002511EC">
        <w:rPr>
          <w:rFonts w:ascii="Book Antiqua" w:eastAsia="Book Antiqua" w:hAnsi="Book Antiqua" w:cs="Book Antiqua"/>
          <w:i/>
          <w:iCs/>
          <w:color w:val="000000"/>
        </w:rPr>
        <w:t xml:space="preserve"> </w:t>
      </w:r>
      <w:proofErr w:type="spellStart"/>
      <w:r w:rsidRPr="002511EC">
        <w:rPr>
          <w:rFonts w:ascii="Book Antiqua" w:eastAsia="Book Antiqua" w:hAnsi="Book Antiqua" w:cs="Book Antiqua"/>
          <w:i/>
          <w:iCs/>
          <w:color w:val="000000"/>
        </w:rPr>
        <w:t>Int</w:t>
      </w:r>
      <w:proofErr w:type="spellEnd"/>
      <w:r w:rsidRPr="002511EC">
        <w:rPr>
          <w:rFonts w:ascii="Book Antiqua" w:eastAsia="Book Antiqua" w:hAnsi="Book Antiqua" w:cs="Book Antiqua"/>
          <w:i/>
          <w:iCs/>
          <w:color w:val="000000"/>
        </w:rPr>
        <w:t xml:space="preserve"> Med</w:t>
      </w:r>
      <w:r w:rsidRPr="002511EC">
        <w:rPr>
          <w:rFonts w:ascii="Book Antiqua" w:eastAsia="Book Antiqua" w:hAnsi="Book Antiqua" w:cs="Book Antiqua"/>
          <w:color w:val="000000"/>
        </w:rPr>
        <w:t xml:space="preserve"> 2018; 6: 90-92 [PMID: 29984204 DOI: 10.2478/jtim-2018-0017] </w:t>
      </w:r>
    </w:p>
    <w:p w14:paraId="71E51260" w14:textId="7C055F04" w:rsidR="004A0ABF" w:rsidRPr="002511EC" w:rsidRDefault="004A0ABF" w:rsidP="002511EC">
      <w:pPr>
        <w:adjustRightInd w:val="0"/>
        <w:snapToGrid w:val="0"/>
        <w:spacing w:line="360" w:lineRule="auto"/>
        <w:jc w:val="both"/>
        <w:rPr>
          <w:rFonts w:ascii="Book Antiqua" w:eastAsia="Book Antiqua" w:hAnsi="Book Antiqua" w:cs="Book Antiqua"/>
          <w:color w:val="000000"/>
        </w:rPr>
      </w:pPr>
      <w:r w:rsidRPr="002511EC">
        <w:rPr>
          <w:rFonts w:ascii="Book Antiqua" w:eastAsia="Book Antiqua" w:hAnsi="Book Antiqua" w:cs="Book Antiqua"/>
          <w:color w:val="000000"/>
        </w:rPr>
        <w:t xml:space="preserve">16 </w:t>
      </w:r>
      <w:r w:rsidRPr="002511EC">
        <w:rPr>
          <w:rFonts w:ascii="Book Antiqua" w:eastAsia="Book Antiqua" w:hAnsi="Book Antiqua" w:cs="Book Antiqua"/>
          <w:b/>
          <w:bCs/>
          <w:color w:val="000000"/>
        </w:rPr>
        <w:t>Li R</w:t>
      </w:r>
      <w:r w:rsidRPr="002511EC">
        <w:rPr>
          <w:rFonts w:ascii="Book Antiqua" w:eastAsia="Book Antiqua" w:hAnsi="Book Antiqua" w:cs="Book Antiqua"/>
          <w:color w:val="000000"/>
        </w:rPr>
        <w:t xml:space="preserve">, Tang CL, Yang D, Zhang XH, Cai P, Ma KS, Guo DY, Ding SY. Primary hepatic neuroendocrine tumors: clinical characteristics and imaging features on contrast-enhanced ultrasound and computed tomography. </w:t>
      </w:r>
      <w:proofErr w:type="spellStart"/>
      <w:r w:rsidRPr="002511EC">
        <w:rPr>
          <w:rFonts w:ascii="Book Antiqua" w:eastAsia="Book Antiqua" w:hAnsi="Book Antiqua" w:cs="Book Antiqua"/>
          <w:i/>
          <w:iCs/>
          <w:color w:val="000000"/>
        </w:rPr>
        <w:t>Abdom</w:t>
      </w:r>
      <w:proofErr w:type="spellEnd"/>
      <w:r w:rsidRPr="002511EC">
        <w:rPr>
          <w:rFonts w:ascii="Book Antiqua" w:eastAsia="Book Antiqua" w:hAnsi="Book Antiqua" w:cs="Book Antiqua"/>
          <w:i/>
          <w:iCs/>
          <w:color w:val="000000"/>
        </w:rPr>
        <w:t xml:space="preserve"> </w:t>
      </w:r>
      <w:proofErr w:type="spellStart"/>
      <w:r w:rsidRPr="002511EC">
        <w:rPr>
          <w:rFonts w:ascii="Book Antiqua" w:eastAsia="Book Antiqua" w:hAnsi="Book Antiqua" w:cs="Book Antiqua"/>
          <w:i/>
          <w:iCs/>
          <w:color w:val="000000"/>
        </w:rPr>
        <w:t>Radiol</w:t>
      </w:r>
      <w:proofErr w:type="spellEnd"/>
      <w:r w:rsidRPr="002511EC">
        <w:rPr>
          <w:rFonts w:ascii="Book Antiqua" w:eastAsia="Book Antiqua" w:hAnsi="Book Antiqua" w:cs="Book Antiqua"/>
          <w:i/>
          <w:iCs/>
          <w:color w:val="000000"/>
        </w:rPr>
        <w:t xml:space="preserve"> (NY)</w:t>
      </w:r>
      <w:r w:rsidRPr="002511EC">
        <w:rPr>
          <w:rFonts w:ascii="Book Antiqua" w:eastAsia="Book Antiqua" w:hAnsi="Book Antiqua" w:cs="Book Antiqua"/>
          <w:color w:val="000000"/>
        </w:rPr>
        <w:t xml:space="preserve"> 2016; </w:t>
      </w:r>
      <w:r w:rsidRPr="002511EC">
        <w:rPr>
          <w:rFonts w:ascii="Book Antiqua" w:eastAsia="Book Antiqua" w:hAnsi="Book Antiqua" w:cs="Book Antiqua"/>
          <w:b/>
          <w:bCs/>
          <w:color w:val="000000"/>
        </w:rPr>
        <w:t>41</w:t>
      </w:r>
      <w:r w:rsidRPr="002511EC">
        <w:rPr>
          <w:rFonts w:ascii="Book Antiqua" w:eastAsia="Book Antiqua" w:hAnsi="Book Antiqua" w:cs="Book Antiqua"/>
          <w:color w:val="000000"/>
        </w:rPr>
        <w:t>: 1767-1775 [PMID: 27156080 DOI: 10.1007/s00261-016-0770-3]</w:t>
      </w:r>
    </w:p>
    <w:p w14:paraId="0FE1E523" w14:textId="29474BE3"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1</w:t>
      </w:r>
      <w:r w:rsidR="004A0ABF" w:rsidRPr="002511EC">
        <w:rPr>
          <w:rFonts w:ascii="Book Antiqua" w:eastAsia="Book Antiqua" w:hAnsi="Book Antiqua" w:cs="Book Antiqua"/>
          <w:color w:val="000000"/>
        </w:rPr>
        <w:t>7</w:t>
      </w:r>
      <w:r w:rsidRPr="002511EC">
        <w:rPr>
          <w:rFonts w:ascii="Book Antiqua" w:eastAsia="Book Antiqua" w:hAnsi="Book Antiqua" w:cs="Book Antiqua"/>
          <w:color w:val="000000"/>
        </w:rPr>
        <w:t xml:space="preserve"> </w:t>
      </w:r>
      <w:r w:rsidRPr="002511EC">
        <w:rPr>
          <w:rFonts w:ascii="Book Antiqua" w:eastAsia="Book Antiqua" w:hAnsi="Book Antiqua" w:cs="Book Antiqua"/>
          <w:b/>
          <w:bCs/>
          <w:color w:val="000000"/>
        </w:rPr>
        <w:t>Cho ES</w:t>
      </w:r>
      <w:r w:rsidRPr="002511EC">
        <w:rPr>
          <w:rFonts w:ascii="Book Antiqua" w:eastAsia="Book Antiqua" w:hAnsi="Book Antiqua" w:cs="Book Antiqua"/>
          <w:color w:val="000000"/>
        </w:rPr>
        <w:t xml:space="preserve">, Choi JY. MRI features of hepatocellular carcinoma related to biologic behavior. </w:t>
      </w:r>
      <w:r w:rsidRPr="002511EC">
        <w:rPr>
          <w:rFonts w:ascii="Book Antiqua" w:eastAsia="Book Antiqua" w:hAnsi="Book Antiqua" w:cs="Book Antiqua"/>
          <w:i/>
          <w:iCs/>
          <w:color w:val="000000"/>
        </w:rPr>
        <w:t xml:space="preserve">Korean J </w:t>
      </w:r>
      <w:proofErr w:type="spellStart"/>
      <w:r w:rsidRPr="002511EC">
        <w:rPr>
          <w:rFonts w:ascii="Book Antiqua" w:eastAsia="Book Antiqua" w:hAnsi="Book Antiqua" w:cs="Book Antiqua"/>
          <w:i/>
          <w:iCs/>
          <w:color w:val="000000"/>
        </w:rPr>
        <w:t>Radiol</w:t>
      </w:r>
      <w:proofErr w:type="spellEnd"/>
      <w:r w:rsidRPr="002511EC">
        <w:rPr>
          <w:rFonts w:ascii="Book Antiqua" w:eastAsia="Book Antiqua" w:hAnsi="Book Antiqua" w:cs="Book Antiqua"/>
          <w:color w:val="000000"/>
        </w:rPr>
        <w:t xml:space="preserve"> 2015; </w:t>
      </w:r>
      <w:r w:rsidRPr="002511EC">
        <w:rPr>
          <w:rFonts w:ascii="Book Antiqua" w:eastAsia="Book Antiqua" w:hAnsi="Book Antiqua" w:cs="Book Antiqua"/>
          <w:b/>
          <w:bCs/>
          <w:color w:val="000000"/>
        </w:rPr>
        <w:t>16</w:t>
      </w:r>
      <w:r w:rsidRPr="002511EC">
        <w:rPr>
          <w:rFonts w:ascii="Book Antiqua" w:eastAsia="Book Antiqua" w:hAnsi="Book Antiqua" w:cs="Book Antiqua"/>
          <w:color w:val="000000"/>
        </w:rPr>
        <w:t>: 449-464 [PMID: 25995679 DOI: 10.3348/kjr.2015.16.3.449]</w:t>
      </w:r>
    </w:p>
    <w:p w14:paraId="682033BF" w14:textId="6E8920BB"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1</w:t>
      </w:r>
      <w:r w:rsidR="004A0ABF" w:rsidRPr="002511EC">
        <w:rPr>
          <w:rFonts w:ascii="Book Antiqua" w:eastAsia="Book Antiqua" w:hAnsi="Book Antiqua" w:cs="Book Antiqua"/>
          <w:color w:val="000000"/>
        </w:rPr>
        <w:t>8</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b/>
          <w:bCs/>
          <w:color w:val="000000"/>
        </w:rPr>
        <w:t>Sethi</w:t>
      </w:r>
      <w:proofErr w:type="spellEnd"/>
      <w:r w:rsidRPr="002511EC">
        <w:rPr>
          <w:rFonts w:ascii="Book Antiqua" w:eastAsia="Book Antiqua" w:hAnsi="Book Antiqua" w:cs="Book Antiqua"/>
          <w:b/>
          <w:bCs/>
          <w:color w:val="000000"/>
        </w:rPr>
        <w:t xml:space="preserve"> S</w:t>
      </w:r>
      <w:r w:rsidRPr="002511EC">
        <w:rPr>
          <w:rFonts w:ascii="Book Antiqua" w:eastAsia="Book Antiqua" w:hAnsi="Book Antiqua" w:cs="Book Antiqua"/>
          <w:color w:val="000000"/>
        </w:rPr>
        <w:t xml:space="preserve">, Kulkarni P. A rare case of a primary hepatic neuroendocrine tumor. </w:t>
      </w:r>
      <w:proofErr w:type="spellStart"/>
      <w:r w:rsidRPr="002511EC">
        <w:rPr>
          <w:rFonts w:ascii="Book Antiqua" w:eastAsia="Book Antiqua" w:hAnsi="Book Antiqua" w:cs="Book Antiqua"/>
          <w:i/>
          <w:iCs/>
          <w:color w:val="000000"/>
        </w:rPr>
        <w:t>Transl</w:t>
      </w:r>
      <w:proofErr w:type="spellEnd"/>
      <w:r w:rsidRPr="002511EC">
        <w:rPr>
          <w:rFonts w:ascii="Book Antiqua" w:eastAsia="Book Antiqua" w:hAnsi="Book Antiqua" w:cs="Book Antiqua"/>
          <w:i/>
          <w:iCs/>
          <w:color w:val="000000"/>
        </w:rPr>
        <w:t xml:space="preserve"> </w:t>
      </w:r>
      <w:proofErr w:type="spellStart"/>
      <w:r w:rsidRPr="002511EC">
        <w:rPr>
          <w:rFonts w:ascii="Book Antiqua" w:eastAsia="Book Antiqua" w:hAnsi="Book Antiqua" w:cs="Book Antiqua"/>
          <w:i/>
          <w:iCs/>
          <w:color w:val="000000"/>
        </w:rPr>
        <w:t>Gastroenterol</w:t>
      </w:r>
      <w:proofErr w:type="spellEnd"/>
      <w:r w:rsidRPr="002511EC">
        <w:rPr>
          <w:rFonts w:ascii="Book Antiqua" w:eastAsia="Book Antiqua" w:hAnsi="Book Antiqua" w:cs="Book Antiqua"/>
          <w:i/>
          <w:iCs/>
          <w:color w:val="000000"/>
        </w:rPr>
        <w:t xml:space="preserve"> </w:t>
      </w:r>
      <w:proofErr w:type="spellStart"/>
      <w:r w:rsidRPr="002511EC">
        <w:rPr>
          <w:rFonts w:ascii="Book Antiqua" w:eastAsia="Book Antiqua" w:hAnsi="Book Antiqua" w:cs="Book Antiqua"/>
          <w:i/>
          <w:iCs/>
          <w:color w:val="000000"/>
        </w:rPr>
        <w:t>Hepatol</w:t>
      </w:r>
      <w:proofErr w:type="spellEnd"/>
      <w:r w:rsidRPr="002511EC">
        <w:rPr>
          <w:rFonts w:ascii="Book Antiqua" w:eastAsia="Book Antiqua" w:hAnsi="Book Antiqua" w:cs="Book Antiqua"/>
          <w:color w:val="000000"/>
        </w:rPr>
        <w:t xml:space="preserve"> 2016; </w:t>
      </w:r>
      <w:r w:rsidRPr="002511EC">
        <w:rPr>
          <w:rFonts w:ascii="Book Antiqua" w:eastAsia="Book Antiqua" w:hAnsi="Book Antiqua" w:cs="Book Antiqua"/>
          <w:b/>
          <w:bCs/>
          <w:color w:val="000000"/>
        </w:rPr>
        <w:t>1</w:t>
      </w:r>
      <w:r w:rsidRPr="002511EC">
        <w:rPr>
          <w:rFonts w:ascii="Book Antiqua" w:eastAsia="Book Antiqua" w:hAnsi="Book Antiqua" w:cs="Book Antiqua"/>
          <w:color w:val="000000"/>
        </w:rPr>
        <w:t>: 66 [PMID: 28138632 DOI: 10.21037/tgh.2016.06.07]</w:t>
      </w:r>
    </w:p>
    <w:p w14:paraId="366E23E4" w14:textId="765B1C21"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1</w:t>
      </w:r>
      <w:r w:rsidR="004A0ABF" w:rsidRPr="002511EC">
        <w:rPr>
          <w:rFonts w:ascii="Book Antiqua" w:eastAsia="Book Antiqua" w:hAnsi="Book Antiqua" w:cs="Book Antiqua"/>
          <w:color w:val="000000"/>
        </w:rPr>
        <w:t>9</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b/>
          <w:bCs/>
          <w:color w:val="000000"/>
        </w:rPr>
        <w:t>Kwekkeboom</w:t>
      </w:r>
      <w:proofErr w:type="spellEnd"/>
      <w:r w:rsidRPr="002511EC">
        <w:rPr>
          <w:rFonts w:ascii="Book Antiqua" w:eastAsia="Book Antiqua" w:hAnsi="Book Antiqua" w:cs="Book Antiqua"/>
          <w:b/>
          <w:bCs/>
          <w:color w:val="000000"/>
        </w:rPr>
        <w:t xml:space="preserve"> DJ</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Krenning</w:t>
      </w:r>
      <w:proofErr w:type="spellEnd"/>
      <w:r w:rsidRPr="002511EC">
        <w:rPr>
          <w:rFonts w:ascii="Book Antiqua" w:eastAsia="Book Antiqua" w:hAnsi="Book Antiqua" w:cs="Book Antiqua"/>
          <w:color w:val="000000"/>
        </w:rPr>
        <w:t xml:space="preserve"> EP. Somatostatin receptor imaging. </w:t>
      </w:r>
      <w:proofErr w:type="spellStart"/>
      <w:r w:rsidRPr="002511EC">
        <w:rPr>
          <w:rFonts w:ascii="Book Antiqua" w:eastAsia="Book Antiqua" w:hAnsi="Book Antiqua" w:cs="Book Antiqua"/>
          <w:i/>
          <w:iCs/>
          <w:color w:val="000000"/>
        </w:rPr>
        <w:t>Semin</w:t>
      </w:r>
      <w:proofErr w:type="spellEnd"/>
      <w:r w:rsidRPr="002511EC">
        <w:rPr>
          <w:rFonts w:ascii="Book Antiqua" w:eastAsia="Book Antiqua" w:hAnsi="Book Antiqua" w:cs="Book Antiqua"/>
          <w:i/>
          <w:iCs/>
          <w:color w:val="000000"/>
        </w:rPr>
        <w:t xml:space="preserve"> </w:t>
      </w:r>
      <w:proofErr w:type="spellStart"/>
      <w:r w:rsidRPr="002511EC">
        <w:rPr>
          <w:rFonts w:ascii="Book Antiqua" w:eastAsia="Book Antiqua" w:hAnsi="Book Antiqua" w:cs="Book Antiqua"/>
          <w:i/>
          <w:iCs/>
          <w:color w:val="000000"/>
        </w:rPr>
        <w:t>Nucl</w:t>
      </w:r>
      <w:proofErr w:type="spellEnd"/>
      <w:r w:rsidRPr="002511EC">
        <w:rPr>
          <w:rFonts w:ascii="Book Antiqua" w:eastAsia="Book Antiqua" w:hAnsi="Book Antiqua" w:cs="Book Antiqua"/>
          <w:i/>
          <w:iCs/>
          <w:color w:val="000000"/>
        </w:rPr>
        <w:t xml:space="preserve"> Med</w:t>
      </w:r>
      <w:r w:rsidRPr="002511EC">
        <w:rPr>
          <w:rFonts w:ascii="Book Antiqua" w:eastAsia="Book Antiqua" w:hAnsi="Book Antiqua" w:cs="Book Antiqua"/>
          <w:color w:val="000000"/>
        </w:rPr>
        <w:t xml:space="preserve"> 2002; </w:t>
      </w:r>
      <w:r w:rsidRPr="002511EC">
        <w:rPr>
          <w:rFonts w:ascii="Book Antiqua" w:eastAsia="Book Antiqua" w:hAnsi="Book Antiqua" w:cs="Book Antiqua"/>
          <w:b/>
          <w:bCs/>
          <w:color w:val="000000"/>
        </w:rPr>
        <w:t>32</w:t>
      </w:r>
      <w:r w:rsidRPr="002511EC">
        <w:rPr>
          <w:rFonts w:ascii="Book Antiqua" w:eastAsia="Book Antiqua" w:hAnsi="Book Antiqua" w:cs="Book Antiqua"/>
          <w:color w:val="000000"/>
        </w:rPr>
        <w:t>: 84-91 [PMID: 11965603 DOI: 10.1053/snuc.2002.31022]</w:t>
      </w:r>
    </w:p>
    <w:p w14:paraId="3A63C52F" w14:textId="24D80318" w:rsidR="00A77B3E" w:rsidRPr="002511EC" w:rsidRDefault="004A0AB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20</w:t>
      </w:r>
      <w:r w:rsidR="007019EF" w:rsidRPr="002511EC">
        <w:rPr>
          <w:rFonts w:ascii="Book Antiqua" w:eastAsia="Book Antiqua" w:hAnsi="Book Antiqua" w:cs="Book Antiqua"/>
          <w:color w:val="000000"/>
        </w:rPr>
        <w:t xml:space="preserve"> </w:t>
      </w:r>
      <w:proofErr w:type="spellStart"/>
      <w:r w:rsidR="007019EF" w:rsidRPr="002511EC">
        <w:rPr>
          <w:rFonts w:ascii="Book Antiqua" w:eastAsia="Book Antiqua" w:hAnsi="Book Antiqua" w:cs="Book Antiqua"/>
          <w:b/>
          <w:bCs/>
          <w:color w:val="000000"/>
        </w:rPr>
        <w:t>Fani</w:t>
      </w:r>
      <w:proofErr w:type="spellEnd"/>
      <w:r w:rsidR="007019EF" w:rsidRPr="002511EC">
        <w:rPr>
          <w:rFonts w:ascii="Book Antiqua" w:eastAsia="Book Antiqua" w:hAnsi="Book Antiqua" w:cs="Book Antiqua"/>
          <w:b/>
          <w:bCs/>
          <w:color w:val="000000"/>
        </w:rPr>
        <w:t xml:space="preserve"> M</w:t>
      </w:r>
      <w:r w:rsidR="007019EF" w:rsidRPr="002511EC">
        <w:rPr>
          <w:rFonts w:ascii="Book Antiqua" w:eastAsia="Book Antiqua" w:hAnsi="Book Antiqua" w:cs="Book Antiqua"/>
          <w:color w:val="000000"/>
        </w:rPr>
        <w:t xml:space="preserve">, Nicolas GP, Wild D. Somatostatin Receptor Antagonists for Imaging and Therapy. </w:t>
      </w:r>
      <w:r w:rsidR="007019EF" w:rsidRPr="002511EC">
        <w:rPr>
          <w:rFonts w:ascii="Book Antiqua" w:eastAsia="Book Antiqua" w:hAnsi="Book Antiqua" w:cs="Book Antiqua"/>
          <w:i/>
          <w:iCs/>
          <w:color w:val="000000"/>
        </w:rPr>
        <w:t xml:space="preserve">J </w:t>
      </w:r>
      <w:proofErr w:type="spellStart"/>
      <w:r w:rsidR="007019EF" w:rsidRPr="002511EC">
        <w:rPr>
          <w:rFonts w:ascii="Book Antiqua" w:eastAsia="Book Antiqua" w:hAnsi="Book Antiqua" w:cs="Book Antiqua"/>
          <w:i/>
          <w:iCs/>
          <w:color w:val="000000"/>
        </w:rPr>
        <w:t>Nucl</w:t>
      </w:r>
      <w:proofErr w:type="spellEnd"/>
      <w:r w:rsidR="007019EF" w:rsidRPr="002511EC">
        <w:rPr>
          <w:rFonts w:ascii="Book Antiqua" w:eastAsia="Book Antiqua" w:hAnsi="Book Antiqua" w:cs="Book Antiqua"/>
          <w:i/>
          <w:iCs/>
          <w:color w:val="000000"/>
        </w:rPr>
        <w:t xml:space="preserve"> Med</w:t>
      </w:r>
      <w:r w:rsidR="007019EF" w:rsidRPr="002511EC">
        <w:rPr>
          <w:rFonts w:ascii="Book Antiqua" w:eastAsia="Book Antiqua" w:hAnsi="Book Antiqua" w:cs="Book Antiqua"/>
          <w:color w:val="000000"/>
        </w:rPr>
        <w:t xml:space="preserve"> 2017; </w:t>
      </w:r>
      <w:r w:rsidR="007019EF" w:rsidRPr="002511EC">
        <w:rPr>
          <w:rFonts w:ascii="Book Antiqua" w:eastAsia="Book Antiqua" w:hAnsi="Book Antiqua" w:cs="Book Antiqua"/>
          <w:b/>
          <w:bCs/>
          <w:color w:val="000000"/>
        </w:rPr>
        <w:t>58</w:t>
      </w:r>
      <w:r w:rsidR="007019EF" w:rsidRPr="002511EC">
        <w:rPr>
          <w:rFonts w:ascii="Book Antiqua" w:eastAsia="Book Antiqua" w:hAnsi="Book Antiqua" w:cs="Book Antiqua"/>
          <w:color w:val="000000"/>
        </w:rPr>
        <w:t>: 61S-66S [PMID: 28864614 DOI: 10.2967/jnumed.116.186783]</w:t>
      </w:r>
    </w:p>
    <w:p w14:paraId="2090705F" w14:textId="031E840D"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2</w:t>
      </w:r>
      <w:r w:rsidR="004A0ABF" w:rsidRPr="002511EC">
        <w:rPr>
          <w:rFonts w:ascii="Book Antiqua" w:eastAsia="Book Antiqua" w:hAnsi="Book Antiqua" w:cs="Book Antiqua"/>
          <w:color w:val="000000"/>
        </w:rPr>
        <w:t>1</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b/>
          <w:bCs/>
          <w:color w:val="000000"/>
        </w:rPr>
        <w:t>MikoÅ‚ajczak</w:t>
      </w:r>
      <w:proofErr w:type="spellEnd"/>
      <w:r w:rsidRPr="002511EC">
        <w:rPr>
          <w:rFonts w:ascii="Book Antiqua" w:eastAsia="Book Antiqua" w:hAnsi="Book Antiqua" w:cs="Book Antiqua"/>
          <w:b/>
          <w:bCs/>
          <w:color w:val="000000"/>
        </w:rPr>
        <w:t xml:space="preserve"> R</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Maecke</w:t>
      </w:r>
      <w:proofErr w:type="spellEnd"/>
      <w:r w:rsidRPr="002511EC">
        <w:rPr>
          <w:rFonts w:ascii="Book Antiqua" w:eastAsia="Book Antiqua" w:hAnsi="Book Antiqua" w:cs="Book Antiqua"/>
          <w:color w:val="000000"/>
        </w:rPr>
        <w:t xml:space="preserve"> HR. Radiopharmaceuticals for somatostatin receptor imaging. </w:t>
      </w:r>
      <w:proofErr w:type="spellStart"/>
      <w:r w:rsidRPr="002511EC">
        <w:rPr>
          <w:rFonts w:ascii="Book Antiqua" w:eastAsia="Book Antiqua" w:hAnsi="Book Antiqua" w:cs="Book Antiqua"/>
          <w:i/>
          <w:iCs/>
          <w:color w:val="000000"/>
        </w:rPr>
        <w:t>Nucl</w:t>
      </w:r>
      <w:proofErr w:type="spellEnd"/>
      <w:r w:rsidRPr="002511EC">
        <w:rPr>
          <w:rFonts w:ascii="Book Antiqua" w:eastAsia="Book Antiqua" w:hAnsi="Book Antiqua" w:cs="Book Antiqua"/>
          <w:i/>
          <w:iCs/>
          <w:color w:val="000000"/>
        </w:rPr>
        <w:t xml:space="preserve"> Med Rev Cent East Eur</w:t>
      </w:r>
      <w:r w:rsidRPr="002511EC">
        <w:rPr>
          <w:rFonts w:ascii="Book Antiqua" w:eastAsia="Book Antiqua" w:hAnsi="Book Antiqua" w:cs="Book Antiqua"/>
          <w:color w:val="000000"/>
        </w:rPr>
        <w:t xml:space="preserve"> 2016; </w:t>
      </w:r>
      <w:r w:rsidRPr="002511EC">
        <w:rPr>
          <w:rFonts w:ascii="Book Antiqua" w:eastAsia="Book Antiqua" w:hAnsi="Book Antiqua" w:cs="Book Antiqua"/>
          <w:b/>
          <w:bCs/>
          <w:color w:val="000000"/>
        </w:rPr>
        <w:t>19</w:t>
      </w:r>
      <w:r w:rsidRPr="002511EC">
        <w:rPr>
          <w:rFonts w:ascii="Book Antiqua" w:eastAsia="Book Antiqua" w:hAnsi="Book Antiqua" w:cs="Book Antiqua"/>
          <w:color w:val="000000"/>
        </w:rPr>
        <w:t>: 126-132 [PMID: 27479790 DOI: 10.5603/NMR.2016.0024]</w:t>
      </w:r>
    </w:p>
    <w:p w14:paraId="6033AD40" w14:textId="2440B663"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2</w:t>
      </w:r>
      <w:r w:rsidR="004A0ABF" w:rsidRPr="002511EC">
        <w:rPr>
          <w:rFonts w:ascii="Book Antiqua" w:eastAsia="Book Antiqua" w:hAnsi="Book Antiqua" w:cs="Book Antiqua"/>
          <w:color w:val="000000"/>
        </w:rPr>
        <w:t>2</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b/>
          <w:bCs/>
          <w:color w:val="000000"/>
        </w:rPr>
        <w:t>Lambrescu</w:t>
      </w:r>
      <w:proofErr w:type="spellEnd"/>
      <w:r w:rsidRPr="002511EC">
        <w:rPr>
          <w:rFonts w:ascii="Book Antiqua" w:eastAsia="Book Antiqua" w:hAnsi="Book Antiqua" w:cs="Book Antiqua"/>
          <w:b/>
          <w:bCs/>
          <w:color w:val="000000"/>
        </w:rPr>
        <w:t xml:space="preserve"> IM</w:t>
      </w:r>
      <w:r w:rsidRPr="002511EC">
        <w:rPr>
          <w:rFonts w:ascii="Book Antiqua" w:eastAsia="Book Antiqua" w:hAnsi="Book Antiqua" w:cs="Book Antiqua"/>
          <w:color w:val="000000"/>
        </w:rPr>
        <w:t xml:space="preserve">, Martin S, </w:t>
      </w:r>
      <w:proofErr w:type="spellStart"/>
      <w:r w:rsidRPr="002511EC">
        <w:rPr>
          <w:rFonts w:ascii="Book Antiqua" w:eastAsia="Book Antiqua" w:hAnsi="Book Antiqua" w:cs="Book Antiqua"/>
          <w:color w:val="000000"/>
        </w:rPr>
        <w:t>Cima</w:t>
      </w:r>
      <w:proofErr w:type="spellEnd"/>
      <w:r w:rsidRPr="002511EC">
        <w:rPr>
          <w:rFonts w:ascii="Book Antiqua" w:eastAsia="Book Antiqua" w:hAnsi="Book Antiqua" w:cs="Book Antiqua"/>
          <w:color w:val="000000"/>
        </w:rPr>
        <w:t xml:space="preserve"> L, </w:t>
      </w:r>
      <w:proofErr w:type="spellStart"/>
      <w:r w:rsidRPr="002511EC">
        <w:rPr>
          <w:rFonts w:ascii="Book Antiqua" w:eastAsia="Book Antiqua" w:hAnsi="Book Antiqua" w:cs="Book Antiqua"/>
          <w:color w:val="000000"/>
        </w:rPr>
        <w:t>Herlea</w:t>
      </w:r>
      <w:proofErr w:type="spellEnd"/>
      <w:r w:rsidRPr="002511EC">
        <w:rPr>
          <w:rFonts w:ascii="Book Antiqua" w:eastAsia="Book Antiqua" w:hAnsi="Book Antiqua" w:cs="Book Antiqua"/>
          <w:color w:val="000000"/>
        </w:rPr>
        <w:t xml:space="preserve"> V, </w:t>
      </w:r>
      <w:proofErr w:type="spellStart"/>
      <w:r w:rsidRPr="002511EC">
        <w:rPr>
          <w:rFonts w:ascii="Book Antiqua" w:eastAsia="Book Antiqua" w:hAnsi="Book Antiqua" w:cs="Book Antiqua"/>
          <w:color w:val="000000"/>
        </w:rPr>
        <w:t>Badiu</w:t>
      </w:r>
      <w:proofErr w:type="spellEnd"/>
      <w:r w:rsidRPr="002511EC">
        <w:rPr>
          <w:rFonts w:ascii="Book Antiqua" w:eastAsia="Book Antiqua" w:hAnsi="Book Antiqua" w:cs="Book Antiqua"/>
          <w:color w:val="000000"/>
        </w:rPr>
        <w:t xml:space="preserve"> C, </w:t>
      </w:r>
      <w:proofErr w:type="spellStart"/>
      <w:r w:rsidRPr="002511EC">
        <w:rPr>
          <w:rFonts w:ascii="Book Antiqua" w:eastAsia="Book Antiqua" w:hAnsi="Book Antiqua" w:cs="Book Antiqua"/>
          <w:color w:val="000000"/>
        </w:rPr>
        <w:t>Fica</w:t>
      </w:r>
      <w:proofErr w:type="spellEnd"/>
      <w:r w:rsidRPr="002511EC">
        <w:rPr>
          <w:rFonts w:ascii="Book Antiqua" w:eastAsia="Book Antiqua" w:hAnsi="Book Antiqua" w:cs="Book Antiqua"/>
          <w:color w:val="000000"/>
        </w:rPr>
        <w:t xml:space="preserve"> S. Primary hepatic neuroendocrine tumor after 4 years tumor-free follow-up. </w:t>
      </w:r>
      <w:r w:rsidRPr="002511EC">
        <w:rPr>
          <w:rFonts w:ascii="Book Antiqua" w:eastAsia="Book Antiqua" w:hAnsi="Book Antiqua" w:cs="Book Antiqua"/>
          <w:i/>
          <w:iCs/>
          <w:color w:val="000000"/>
        </w:rPr>
        <w:t xml:space="preserve">J </w:t>
      </w:r>
      <w:proofErr w:type="spellStart"/>
      <w:r w:rsidRPr="002511EC">
        <w:rPr>
          <w:rFonts w:ascii="Book Antiqua" w:eastAsia="Book Antiqua" w:hAnsi="Book Antiqua" w:cs="Book Antiqua"/>
          <w:i/>
          <w:iCs/>
          <w:color w:val="000000"/>
        </w:rPr>
        <w:t>Gastrointestin</w:t>
      </w:r>
      <w:proofErr w:type="spellEnd"/>
      <w:r w:rsidRPr="002511EC">
        <w:rPr>
          <w:rFonts w:ascii="Book Antiqua" w:eastAsia="Book Antiqua" w:hAnsi="Book Antiqua" w:cs="Book Antiqua"/>
          <w:i/>
          <w:iCs/>
          <w:color w:val="000000"/>
        </w:rPr>
        <w:t xml:space="preserve"> Liver Dis</w:t>
      </w:r>
      <w:r w:rsidRPr="002511EC">
        <w:rPr>
          <w:rFonts w:ascii="Book Antiqua" w:eastAsia="Book Antiqua" w:hAnsi="Book Antiqua" w:cs="Book Antiqua"/>
          <w:color w:val="000000"/>
        </w:rPr>
        <w:t xml:space="preserve"> 2015; </w:t>
      </w:r>
      <w:r w:rsidRPr="002511EC">
        <w:rPr>
          <w:rFonts w:ascii="Book Antiqua" w:eastAsia="Book Antiqua" w:hAnsi="Book Antiqua" w:cs="Book Antiqua"/>
          <w:b/>
          <w:bCs/>
          <w:color w:val="000000"/>
        </w:rPr>
        <w:t>24</w:t>
      </w:r>
      <w:r w:rsidRPr="002511EC">
        <w:rPr>
          <w:rFonts w:ascii="Book Antiqua" w:eastAsia="Book Antiqua" w:hAnsi="Book Antiqua" w:cs="Book Antiqua"/>
          <w:color w:val="000000"/>
        </w:rPr>
        <w:t xml:space="preserve">: 241-244 [PMID: 26114185 DOI: </w:t>
      </w:r>
      <w:r w:rsidR="005B5EC3" w:rsidRPr="002511EC">
        <w:rPr>
          <w:rFonts w:ascii="Book Antiqua" w:eastAsia="Book Antiqua" w:hAnsi="Book Antiqua" w:cs="Book Antiqua"/>
          <w:color w:val="000000"/>
        </w:rPr>
        <w:t>10.15403/jgld.2014.1121.242.yrs</w:t>
      </w:r>
      <w:r w:rsidRPr="002511EC">
        <w:rPr>
          <w:rFonts w:ascii="Book Antiqua" w:eastAsia="Book Antiqua" w:hAnsi="Book Antiqua" w:cs="Book Antiqua"/>
          <w:color w:val="000000"/>
        </w:rPr>
        <w:t>]</w:t>
      </w:r>
    </w:p>
    <w:p w14:paraId="398A47B1" w14:textId="20D2486D"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2</w:t>
      </w:r>
      <w:r w:rsidR="004A0ABF" w:rsidRPr="002511EC">
        <w:rPr>
          <w:rFonts w:ascii="Book Antiqua" w:eastAsia="Book Antiqua" w:hAnsi="Book Antiqua" w:cs="Book Antiqua"/>
          <w:color w:val="000000"/>
        </w:rPr>
        <w:t>3</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b/>
          <w:bCs/>
          <w:color w:val="000000"/>
        </w:rPr>
        <w:t>Iimuro</w:t>
      </w:r>
      <w:proofErr w:type="spellEnd"/>
      <w:r w:rsidRPr="002511EC">
        <w:rPr>
          <w:rFonts w:ascii="Book Antiqua" w:eastAsia="Book Antiqua" w:hAnsi="Book Antiqua" w:cs="Book Antiqua"/>
          <w:b/>
          <w:bCs/>
          <w:color w:val="000000"/>
        </w:rPr>
        <w:t xml:space="preserve"> Y</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Deguchi</w:t>
      </w:r>
      <w:proofErr w:type="spellEnd"/>
      <w:r w:rsidRPr="002511EC">
        <w:rPr>
          <w:rFonts w:ascii="Book Antiqua" w:eastAsia="Book Antiqua" w:hAnsi="Book Antiqua" w:cs="Book Antiqua"/>
          <w:color w:val="000000"/>
        </w:rPr>
        <w:t xml:space="preserve"> Y, Ueda Y, Tanaka A, </w:t>
      </w:r>
      <w:proofErr w:type="spellStart"/>
      <w:r w:rsidRPr="002511EC">
        <w:rPr>
          <w:rFonts w:ascii="Book Antiqua" w:eastAsia="Book Antiqua" w:hAnsi="Book Antiqua" w:cs="Book Antiqua"/>
          <w:color w:val="000000"/>
        </w:rPr>
        <w:t>Iwasa</w:t>
      </w:r>
      <w:proofErr w:type="spellEnd"/>
      <w:r w:rsidRPr="002511EC">
        <w:rPr>
          <w:rFonts w:ascii="Book Antiqua" w:eastAsia="Book Antiqua" w:hAnsi="Book Antiqua" w:cs="Book Antiqua"/>
          <w:color w:val="000000"/>
        </w:rPr>
        <w:t xml:space="preserve"> Y, Ishihara M, Mizuta K, Yamamoto Y, </w:t>
      </w:r>
      <w:proofErr w:type="spellStart"/>
      <w:r w:rsidRPr="002511EC">
        <w:rPr>
          <w:rFonts w:ascii="Book Antiqua" w:eastAsia="Book Antiqua" w:hAnsi="Book Antiqua" w:cs="Book Antiqua"/>
          <w:color w:val="000000"/>
        </w:rPr>
        <w:t>Ikai</w:t>
      </w:r>
      <w:proofErr w:type="spellEnd"/>
      <w:r w:rsidRPr="002511EC">
        <w:rPr>
          <w:rFonts w:ascii="Book Antiqua" w:eastAsia="Book Antiqua" w:hAnsi="Book Antiqua" w:cs="Book Antiqua"/>
          <w:color w:val="000000"/>
        </w:rPr>
        <w:t xml:space="preserve"> I, </w:t>
      </w:r>
      <w:proofErr w:type="spellStart"/>
      <w:r w:rsidRPr="002511EC">
        <w:rPr>
          <w:rFonts w:ascii="Book Antiqua" w:eastAsia="Book Antiqua" w:hAnsi="Book Antiqua" w:cs="Book Antiqua"/>
          <w:color w:val="000000"/>
        </w:rPr>
        <w:t>Shimahara</w:t>
      </w:r>
      <w:proofErr w:type="spellEnd"/>
      <w:r w:rsidRPr="002511EC">
        <w:rPr>
          <w:rFonts w:ascii="Book Antiqua" w:eastAsia="Book Antiqua" w:hAnsi="Book Antiqua" w:cs="Book Antiqua"/>
          <w:color w:val="000000"/>
        </w:rPr>
        <w:t xml:space="preserve"> Y, Yamaoka Y. Primary hepatic carcinoid tumor with metachronous lymph node metastasis after long-term follow up. </w:t>
      </w:r>
      <w:r w:rsidRPr="002511EC">
        <w:rPr>
          <w:rFonts w:ascii="Book Antiqua" w:eastAsia="Book Antiqua" w:hAnsi="Book Antiqua" w:cs="Book Antiqua"/>
          <w:i/>
          <w:iCs/>
          <w:color w:val="000000"/>
        </w:rPr>
        <w:t xml:space="preserve">J </w:t>
      </w:r>
      <w:proofErr w:type="spellStart"/>
      <w:r w:rsidRPr="002511EC">
        <w:rPr>
          <w:rFonts w:ascii="Book Antiqua" w:eastAsia="Book Antiqua" w:hAnsi="Book Antiqua" w:cs="Book Antiqua"/>
          <w:i/>
          <w:iCs/>
          <w:color w:val="000000"/>
        </w:rPr>
        <w:t>Gastroenterol</w:t>
      </w:r>
      <w:proofErr w:type="spellEnd"/>
      <w:r w:rsidRPr="002511EC">
        <w:rPr>
          <w:rFonts w:ascii="Book Antiqua" w:eastAsia="Book Antiqua" w:hAnsi="Book Antiqua" w:cs="Book Antiqua"/>
          <w:i/>
          <w:iCs/>
          <w:color w:val="000000"/>
        </w:rPr>
        <w:t xml:space="preserve"> </w:t>
      </w:r>
      <w:proofErr w:type="spellStart"/>
      <w:r w:rsidRPr="002511EC">
        <w:rPr>
          <w:rFonts w:ascii="Book Antiqua" w:eastAsia="Book Antiqua" w:hAnsi="Book Antiqua" w:cs="Book Antiqua"/>
          <w:i/>
          <w:iCs/>
          <w:color w:val="000000"/>
        </w:rPr>
        <w:t>Hepatol</w:t>
      </w:r>
      <w:proofErr w:type="spellEnd"/>
      <w:r w:rsidRPr="002511EC">
        <w:rPr>
          <w:rFonts w:ascii="Book Antiqua" w:eastAsia="Book Antiqua" w:hAnsi="Book Antiqua" w:cs="Book Antiqua"/>
          <w:color w:val="000000"/>
        </w:rPr>
        <w:t xml:space="preserve"> 2002; </w:t>
      </w:r>
      <w:r w:rsidRPr="002511EC">
        <w:rPr>
          <w:rFonts w:ascii="Book Antiqua" w:eastAsia="Book Antiqua" w:hAnsi="Book Antiqua" w:cs="Book Antiqua"/>
          <w:b/>
          <w:bCs/>
          <w:color w:val="000000"/>
        </w:rPr>
        <w:t>17</w:t>
      </w:r>
      <w:r w:rsidRPr="002511EC">
        <w:rPr>
          <w:rFonts w:ascii="Book Antiqua" w:eastAsia="Book Antiqua" w:hAnsi="Book Antiqua" w:cs="Book Antiqua"/>
          <w:color w:val="000000"/>
        </w:rPr>
        <w:t>: 1119-1124 [PMID: 12201876 DOI: 10.1046/j.1440-1746.2002.02663.x]</w:t>
      </w:r>
    </w:p>
    <w:p w14:paraId="08ED2A2B" w14:textId="0228A113"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lastRenderedPageBreak/>
        <w:t>2</w:t>
      </w:r>
      <w:r w:rsidR="004A0ABF" w:rsidRPr="002511EC">
        <w:rPr>
          <w:rFonts w:ascii="Book Antiqua" w:eastAsia="Book Antiqua" w:hAnsi="Book Antiqua" w:cs="Book Antiqua"/>
          <w:color w:val="000000"/>
        </w:rPr>
        <w:t>4</w:t>
      </w:r>
      <w:r w:rsidRPr="002511EC">
        <w:rPr>
          <w:rFonts w:ascii="Book Antiqua" w:eastAsia="Book Antiqua" w:hAnsi="Book Antiqua" w:cs="Book Antiqua"/>
          <w:color w:val="000000"/>
        </w:rPr>
        <w:t xml:space="preserve"> </w:t>
      </w:r>
      <w:r w:rsidRPr="002511EC">
        <w:rPr>
          <w:rFonts w:ascii="Book Antiqua" w:eastAsia="Book Antiqua" w:hAnsi="Book Antiqua" w:cs="Book Antiqua"/>
          <w:b/>
          <w:bCs/>
          <w:color w:val="000000"/>
        </w:rPr>
        <w:t>Shetty PK</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Baliga</w:t>
      </w:r>
      <w:proofErr w:type="spellEnd"/>
      <w:r w:rsidRPr="002511EC">
        <w:rPr>
          <w:rFonts w:ascii="Book Antiqua" w:eastAsia="Book Antiqua" w:hAnsi="Book Antiqua" w:cs="Book Antiqua"/>
          <w:color w:val="000000"/>
        </w:rPr>
        <w:t xml:space="preserve"> SV, </w:t>
      </w:r>
      <w:proofErr w:type="spellStart"/>
      <w:r w:rsidRPr="002511EC">
        <w:rPr>
          <w:rFonts w:ascii="Book Antiqua" w:eastAsia="Book Antiqua" w:hAnsi="Book Antiqua" w:cs="Book Antiqua"/>
          <w:color w:val="000000"/>
        </w:rPr>
        <w:t>Balaiah</w:t>
      </w:r>
      <w:proofErr w:type="spellEnd"/>
      <w:r w:rsidRPr="002511EC">
        <w:rPr>
          <w:rFonts w:ascii="Book Antiqua" w:eastAsia="Book Antiqua" w:hAnsi="Book Antiqua" w:cs="Book Antiqua"/>
          <w:color w:val="000000"/>
        </w:rPr>
        <w:t xml:space="preserve"> K, Gnana PS. Primary hepatic neuroendocrine tumor: an unusual cystic presentation. </w:t>
      </w:r>
      <w:r w:rsidRPr="002511EC">
        <w:rPr>
          <w:rFonts w:ascii="Book Antiqua" w:eastAsia="Book Antiqua" w:hAnsi="Book Antiqua" w:cs="Book Antiqua"/>
          <w:i/>
          <w:iCs/>
          <w:color w:val="000000"/>
        </w:rPr>
        <w:t xml:space="preserve">Indian J </w:t>
      </w:r>
      <w:proofErr w:type="spellStart"/>
      <w:r w:rsidRPr="002511EC">
        <w:rPr>
          <w:rFonts w:ascii="Book Antiqua" w:eastAsia="Book Antiqua" w:hAnsi="Book Antiqua" w:cs="Book Antiqua"/>
          <w:i/>
          <w:iCs/>
          <w:color w:val="000000"/>
        </w:rPr>
        <w:t>Pathol</w:t>
      </w:r>
      <w:proofErr w:type="spellEnd"/>
      <w:r w:rsidRPr="002511EC">
        <w:rPr>
          <w:rFonts w:ascii="Book Antiqua" w:eastAsia="Book Antiqua" w:hAnsi="Book Antiqua" w:cs="Book Antiqua"/>
          <w:i/>
          <w:iCs/>
          <w:color w:val="000000"/>
        </w:rPr>
        <w:t xml:space="preserve"> </w:t>
      </w:r>
      <w:proofErr w:type="spellStart"/>
      <w:r w:rsidRPr="002511EC">
        <w:rPr>
          <w:rFonts w:ascii="Book Antiqua" w:eastAsia="Book Antiqua" w:hAnsi="Book Antiqua" w:cs="Book Antiqua"/>
          <w:i/>
          <w:iCs/>
          <w:color w:val="000000"/>
        </w:rPr>
        <w:t>Microbiol</w:t>
      </w:r>
      <w:proofErr w:type="spellEnd"/>
      <w:r w:rsidRPr="002511EC">
        <w:rPr>
          <w:rFonts w:ascii="Book Antiqua" w:eastAsia="Book Antiqua" w:hAnsi="Book Antiqua" w:cs="Book Antiqua"/>
          <w:color w:val="000000"/>
        </w:rPr>
        <w:t xml:space="preserve"> 2010; </w:t>
      </w:r>
      <w:r w:rsidRPr="002511EC">
        <w:rPr>
          <w:rFonts w:ascii="Book Antiqua" w:eastAsia="Book Antiqua" w:hAnsi="Book Antiqua" w:cs="Book Antiqua"/>
          <w:b/>
          <w:bCs/>
          <w:color w:val="000000"/>
        </w:rPr>
        <w:t>53</w:t>
      </w:r>
      <w:r w:rsidRPr="002511EC">
        <w:rPr>
          <w:rFonts w:ascii="Book Antiqua" w:eastAsia="Book Antiqua" w:hAnsi="Book Antiqua" w:cs="Book Antiqua"/>
          <w:color w:val="000000"/>
        </w:rPr>
        <w:t>: 760-762 [PMID: 21045409 DOI: 10.4103/0377-4929.72078]</w:t>
      </w:r>
    </w:p>
    <w:p w14:paraId="0D77776F" w14:textId="10018C42"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2</w:t>
      </w:r>
      <w:r w:rsidR="004A0ABF" w:rsidRPr="002511EC">
        <w:rPr>
          <w:rFonts w:ascii="Book Antiqua" w:eastAsia="Book Antiqua" w:hAnsi="Book Antiqua" w:cs="Book Antiqua"/>
          <w:color w:val="000000"/>
        </w:rPr>
        <w:t>5</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b/>
          <w:bCs/>
          <w:color w:val="000000"/>
        </w:rPr>
        <w:t>Lv</w:t>
      </w:r>
      <w:proofErr w:type="spellEnd"/>
      <w:r w:rsidRPr="002511EC">
        <w:rPr>
          <w:rFonts w:ascii="Book Antiqua" w:eastAsia="Book Antiqua" w:hAnsi="Book Antiqua" w:cs="Book Antiqua"/>
          <w:b/>
          <w:bCs/>
          <w:color w:val="000000"/>
        </w:rPr>
        <w:t xml:space="preserve"> Y</w:t>
      </w:r>
      <w:r w:rsidRPr="002511EC">
        <w:rPr>
          <w:rFonts w:ascii="Book Antiqua" w:eastAsia="Book Antiqua" w:hAnsi="Book Antiqua" w:cs="Book Antiqua"/>
          <w:color w:val="000000"/>
        </w:rPr>
        <w:t xml:space="preserve">, Huang C, Xu H, Han X, Zhang L, Mao W, Ji Y, </w:t>
      </w:r>
      <w:proofErr w:type="spellStart"/>
      <w:r w:rsidRPr="002511EC">
        <w:rPr>
          <w:rFonts w:ascii="Book Antiqua" w:eastAsia="Book Antiqua" w:hAnsi="Book Antiqua" w:cs="Book Antiqua"/>
          <w:color w:val="000000"/>
        </w:rPr>
        <w:t>Jin</w:t>
      </w:r>
      <w:proofErr w:type="spellEnd"/>
      <w:r w:rsidRPr="002511EC">
        <w:rPr>
          <w:rFonts w:ascii="Book Antiqua" w:eastAsia="Book Antiqua" w:hAnsi="Book Antiqua" w:cs="Book Antiqua"/>
          <w:color w:val="000000"/>
        </w:rPr>
        <w:t xml:space="preserve"> D, Lou W, Xu X. Clinicopathological Characteristics of the primary and metastatic Hepatic Neuroendocrine Tumors and the relevant Prognosis-Related Factors: A Retrospective Study of 81 Cases in a Single Chinese Center. </w:t>
      </w:r>
      <w:r w:rsidRPr="002511EC">
        <w:rPr>
          <w:rFonts w:ascii="Book Antiqua" w:eastAsia="Book Antiqua" w:hAnsi="Book Antiqua" w:cs="Book Antiqua"/>
          <w:i/>
          <w:iCs/>
          <w:color w:val="000000"/>
        </w:rPr>
        <w:t>J Cancer</w:t>
      </w:r>
      <w:r w:rsidRPr="002511EC">
        <w:rPr>
          <w:rFonts w:ascii="Book Antiqua" w:eastAsia="Book Antiqua" w:hAnsi="Book Antiqua" w:cs="Book Antiqua"/>
          <w:color w:val="000000"/>
        </w:rPr>
        <w:t xml:space="preserve"> 2018; </w:t>
      </w:r>
      <w:r w:rsidRPr="002511EC">
        <w:rPr>
          <w:rFonts w:ascii="Book Antiqua" w:eastAsia="Book Antiqua" w:hAnsi="Book Antiqua" w:cs="Book Antiqua"/>
          <w:b/>
          <w:bCs/>
          <w:color w:val="000000"/>
        </w:rPr>
        <w:t>9</w:t>
      </w:r>
      <w:r w:rsidRPr="002511EC">
        <w:rPr>
          <w:rFonts w:ascii="Book Antiqua" w:eastAsia="Book Antiqua" w:hAnsi="Book Antiqua" w:cs="Book Antiqua"/>
          <w:color w:val="000000"/>
        </w:rPr>
        <w:t>: 479-487 [PMID: 29483952 DOI: 10.7150/jca.22157]</w:t>
      </w:r>
    </w:p>
    <w:p w14:paraId="3B2D9F90" w14:textId="77D1297B"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2</w:t>
      </w:r>
      <w:r w:rsidR="004A0ABF" w:rsidRPr="002511EC">
        <w:rPr>
          <w:rFonts w:ascii="Book Antiqua" w:eastAsia="Book Antiqua" w:hAnsi="Book Antiqua" w:cs="Book Antiqua"/>
          <w:color w:val="000000"/>
        </w:rPr>
        <w:t>6</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b/>
          <w:bCs/>
          <w:color w:val="000000"/>
        </w:rPr>
        <w:t>Shinkawa</w:t>
      </w:r>
      <w:proofErr w:type="spellEnd"/>
      <w:r w:rsidRPr="002511EC">
        <w:rPr>
          <w:rFonts w:ascii="Book Antiqua" w:eastAsia="Book Antiqua" w:hAnsi="Book Antiqua" w:cs="Book Antiqua"/>
          <w:b/>
          <w:bCs/>
          <w:color w:val="000000"/>
        </w:rPr>
        <w:t xml:space="preserve"> H</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Takatsuka</w:t>
      </w:r>
      <w:proofErr w:type="spellEnd"/>
      <w:r w:rsidRPr="002511EC">
        <w:rPr>
          <w:rFonts w:ascii="Book Antiqua" w:eastAsia="Book Antiqua" w:hAnsi="Book Antiqua" w:cs="Book Antiqua"/>
          <w:color w:val="000000"/>
        </w:rPr>
        <w:t xml:space="preserve"> S, </w:t>
      </w:r>
      <w:proofErr w:type="spellStart"/>
      <w:r w:rsidRPr="002511EC">
        <w:rPr>
          <w:rFonts w:ascii="Book Antiqua" w:eastAsia="Book Antiqua" w:hAnsi="Book Antiqua" w:cs="Book Antiqua"/>
          <w:color w:val="000000"/>
        </w:rPr>
        <w:t>Kaizaki</w:t>
      </w:r>
      <w:proofErr w:type="spellEnd"/>
      <w:r w:rsidRPr="002511EC">
        <w:rPr>
          <w:rFonts w:ascii="Book Antiqua" w:eastAsia="Book Antiqua" w:hAnsi="Book Antiqua" w:cs="Book Antiqua"/>
          <w:color w:val="000000"/>
        </w:rPr>
        <w:t xml:space="preserve"> R, Fujiwara Y, </w:t>
      </w:r>
      <w:proofErr w:type="spellStart"/>
      <w:r w:rsidRPr="002511EC">
        <w:rPr>
          <w:rFonts w:ascii="Book Antiqua" w:eastAsia="Book Antiqua" w:hAnsi="Book Antiqua" w:cs="Book Antiqua"/>
          <w:color w:val="000000"/>
        </w:rPr>
        <w:t>Kurai</w:t>
      </w:r>
      <w:proofErr w:type="spellEnd"/>
      <w:r w:rsidRPr="002511EC">
        <w:rPr>
          <w:rFonts w:ascii="Book Antiqua" w:eastAsia="Book Antiqua" w:hAnsi="Book Antiqua" w:cs="Book Antiqua"/>
          <w:color w:val="000000"/>
        </w:rPr>
        <w:t xml:space="preserve"> O, Yamazaki O. Postoperative outcomes of primary hepatic neuroendocrine carcinomas: review article. </w:t>
      </w:r>
      <w:r w:rsidRPr="002511EC">
        <w:rPr>
          <w:rFonts w:ascii="Book Antiqua" w:eastAsia="Book Antiqua" w:hAnsi="Book Antiqua" w:cs="Book Antiqua"/>
          <w:i/>
          <w:iCs/>
          <w:color w:val="000000"/>
        </w:rPr>
        <w:t>Osaka City Med J</w:t>
      </w:r>
      <w:r w:rsidRPr="002511EC">
        <w:rPr>
          <w:rFonts w:ascii="Book Antiqua" w:eastAsia="Book Antiqua" w:hAnsi="Book Antiqua" w:cs="Book Antiqua"/>
          <w:color w:val="000000"/>
        </w:rPr>
        <w:t xml:space="preserve"> 2013; </w:t>
      </w:r>
      <w:r w:rsidRPr="002511EC">
        <w:rPr>
          <w:rFonts w:ascii="Book Antiqua" w:eastAsia="Book Antiqua" w:hAnsi="Book Antiqua" w:cs="Book Antiqua"/>
          <w:b/>
          <w:bCs/>
          <w:color w:val="000000"/>
        </w:rPr>
        <w:t>59</w:t>
      </w:r>
      <w:r w:rsidRPr="002511EC">
        <w:rPr>
          <w:rFonts w:ascii="Book Antiqua" w:eastAsia="Book Antiqua" w:hAnsi="Book Antiqua" w:cs="Book Antiqua"/>
          <w:color w:val="000000"/>
        </w:rPr>
        <w:t>: 105-113 [PMID: 24575586]</w:t>
      </w:r>
    </w:p>
    <w:p w14:paraId="604F20AA" w14:textId="3316181D"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2</w:t>
      </w:r>
      <w:r w:rsidR="004A0ABF" w:rsidRPr="002511EC">
        <w:rPr>
          <w:rFonts w:ascii="Book Antiqua" w:eastAsia="Book Antiqua" w:hAnsi="Book Antiqua" w:cs="Book Antiqua"/>
          <w:color w:val="000000"/>
        </w:rPr>
        <w:t>7</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b/>
          <w:bCs/>
          <w:color w:val="000000"/>
        </w:rPr>
        <w:t>Sotiropoulos</w:t>
      </w:r>
      <w:proofErr w:type="spellEnd"/>
      <w:r w:rsidRPr="002511EC">
        <w:rPr>
          <w:rFonts w:ascii="Book Antiqua" w:eastAsia="Book Antiqua" w:hAnsi="Book Antiqua" w:cs="Book Antiqua"/>
          <w:b/>
          <w:bCs/>
          <w:color w:val="000000"/>
        </w:rPr>
        <w:t xml:space="preserve"> GC</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Charalampoudis</w:t>
      </w:r>
      <w:proofErr w:type="spellEnd"/>
      <w:r w:rsidRPr="002511EC">
        <w:rPr>
          <w:rFonts w:ascii="Book Antiqua" w:eastAsia="Book Antiqua" w:hAnsi="Book Antiqua" w:cs="Book Antiqua"/>
          <w:color w:val="000000"/>
        </w:rPr>
        <w:t xml:space="preserve"> P, </w:t>
      </w:r>
      <w:proofErr w:type="spellStart"/>
      <w:r w:rsidRPr="002511EC">
        <w:rPr>
          <w:rFonts w:ascii="Book Antiqua" w:eastAsia="Book Antiqua" w:hAnsi="Book Antiqua" w:cs="Book Antiqua"/>
          <w:color w:val="000000"/>
        </w:rPr>
        <w:t>Delladetsima</w:t>
      </w:r>
      <w:proofErr w:type="spellEnd"/>
      <w:r w:rsidRPr="002511EC">
        <w:rPr>
          <w:rFonts w:ascii="Book Antiqua" w:eastAsia="Book Antiqua" w:hAnsi="Book Antiqua" w:cs="Book Antiqua"/>
          <w:color w:val="000000"/>
        </w:rPr>
        <w:t xml:space="preserve"> I, </w:t>
      </w:r>
      <w:proofErr w:type="spellStart"/>
      <w:r w:rsidRPr="002511EC">
        <w:rPr>
          <w:rFonts w:ascii="Book Antiqua" w:eastAsia="Book Antiqua" w:hAnsi="Book Antiqua" w:cs="Book Antiqua"/>
          <w:color w:val="000000"/>
        </w:rPr>
        <w:t>Stamopoulos</w:t>
      </w:r>
      <w:proofErr w:type="spellEnd"/>
      <w:r w:rsidRPr="002511EC">
        <w:rPr>
          <w:rFonts w:ascii="Book Antiqua" w:eastAsia="Book Antiqua" w:hAnsi="Book Antiqua" w:cs="Book Antiqua"/>
          <w:color w:val="000000"/>
        </w:rPr>
        <w:t xml:space="preserve"> P, </w:t>
      </w:r>
      <w:proofErr w:type="spellStart"/>
      <w:r w:rsidRPr="002511EC">
        <w:rPr>
          <w:rFonts w:ascii="Book Antiqua" w:eastAsia="Book Antiqua" w:hAnsi="Book Antiqua" w:cs="Book Antiqua"/>
          <w:color w:val="000000"/>
        </w:rPr>
        <w:t>Dourakis</w:t>
      </w:r>
      <w:proofErr w:type="spellEnd"/>
      <w:r w:rsidRPr="002511EC">
        <w:rPr>
          <w:rFonts w:ascii="Book Antiqua" w:eastAsia="Book Antiqua" w:hAnsi="Book Antiqua" w:cs="Book Antiqua"/>
          <w:color w:val="000000"/>
        </w:rPr>
        <w:t xml:space="preserve"> S, </w:t>
      </w:r>
      <w:proofErr w:type="spellStart"/>
      <w:r w:rsidRPr="002511EC">
        <w:rPr>
          <w:rFonts w:ascii="Book Antiqua" w:eastAsia="Book Antiqua" w:hAnsi="Book Antiqua" w:cs="Book Antiqua"/>
          <w:color w:val="000000"/>
        </w:rPr>
        <w:t>Kouraklis</w:t>
      </w:r>
      <w:proofErr w:type="spellEnd"/>
      <w:r w:rsidRPr="002511EC">
        <w:rPr>
          <w:rFonts w:ascii="Book Antiqua" w:eastAsia="Book Antiqua" w:hAnsi="Book Antiqua" w:cs="Book Antiqua"/>
          <w:color w:val="000000"/>
        </w:rPr>
        <w:t xml:space="preserve"> G. Surgery for giant primary neuroendocrine carcinoma of the liver. </w:t>
      </w:r>
      <w:r w:rsidRPr="002511EC">
        <w:rPr>
          <w:rFonts w:ascii="Book Antiqua" w:eastAsia="Book Antiqua" w:hAnsi="Book Antiqua" w:cs="Book Antiqua"/>
          <w:i/>
          <w:iCs/>
          <w:color w:val="000000"/>
        </w:rPr>
        <w:t xml:space="preserve">J </w:t>
      </w:r>
      <w:proofErr w:type="spellStart"/>
      <w:r w:rsidRPr="002511EC">
        <w:rPr>
          <w:rFonts w:ascii="Book Antiqua" w:eastAsia="Book Antiqua" w:hAnsi="Book Antiqua" w:cs="Book Antiqua"/>
          <w:i/>
          <w:iCs/>
          <w:color w:val="000000"/>
        </w:rPr>
        <w:t>Gastrointest</w:t>
      </w:r>
      <w:proofErr w:type="spellEnd"/>
      <w:r w:rsidRPr="002511EC">
        <w:rPr>
          <w:rFonts w:ascii="Book Antiqua" w:eastAsia="Book Antiqua" w:hAnsi="Book Antiqua" w:cs="Book Antiqua"/>
          <w:i/>
          <w:iCs/>
          <w:color w:val="000000"/>
        </w:rPr>
        <w:t xml:space="preserve"> </w:t>
      </w:r>
      <w:proofErr w:type="spellStart"/>
      <w:r w:rsidRPr="002511EC">
        <w:rPr>
          <w:rFonts w:ascii="Book Antiqua" w:eastAsia="Book Antiqua" w:hAnsi="Book Antiqua" w:cs="Book Antiqua"/>
          <w:i/>
          <w:iCs/>
          <w:color w:val="000000"/>
        </w:rPr>
        <w:t>Surg</w:t>
      </w:r>
      <w:proofErr w:type="spellEnd"/>
      <w:r w:rsidRPr="002511EC">
        <w:rPr>
          <w:rFonts w:ascii="Book Antiqua" w:eastAsia="Book Antiqua" w:hAnsi="Book Antiqua" w:cs="Book Antiqua"/>
          <w:color w:val="000000"/>
        </w:rPr>
        <w:t xml:space="preserve"> 2014; </w:t>
      </w:r>
      <w:r w:rsidRPr="002511EC">
        <w:rPr>
          <w:rFonts w:ascii="Book Antiqua" w:eastAsia="Book Antiqua" w:hAnsi="Book Antiqua" w:cs="Book Antiqua"/>
          <w:b/>
          <w:bCs/>
          <w:color w:val="000000"/>
        </w:rPr>
        <w:t>18</w:t>
      </w:r>
      <w:r w:rsidRPr="002511EC">
        <w:rPr>
          <w:rFonts w:ascii="Book Antiqua" w:eastAsia="Book Antiqua" w:hAnsi="Book Antiqua" w:cs="Book Antiqua"/>
          <w:color w:val="000000"/>
        </w:rPr>
        <w:t>: 839-841 [PMID: 24146337 DOI: 10.1007/s11605-013-2346-7]</w:t>
      </w:r>
    </w:p>
    <w:p w14:paraId="56A5134A" w14:textId="4F0B76C0"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2</w:t>
      </w:r>
      <w:r w:rsidR="004A0ABF" w:rsidRPr="002511EC">
        <w:rPr>
          <w:rFonts w:ascii="Book Antiqua" w:eastAsia="Book Antiqua" w:hAnsi="Book Antiqua" w:cs="Book Antiqua"/>
          <w:color w:val="000000"/>
        </w:rPr>
        <w:t>8</w:t>
      </w:r>
      <w:r w:rsidRPr="002511EC">
        <w:rPr>
          <w:rFonts w:ascii="Book Antiqua" w:eastAsia="Book Antiqua" w:hAnsi="Book Antiqua" w:cs="Book Antiqua"/>
          <w:color w:val="000000"/>
        </w:rPr>
        <w:t xml:space="preserve"> </w:t>
      </w:r>
      <w:r w:rsidRPr="002511EC">
        <w:rPr>
          <w:rFonts w:ascii="Book Antiqua" w:eastAsia="Book Antiqua" w:hAnsi="Book Antiqua" w:cs="Book Antiqua"/>
          <w:b/>
          <w:bCs/>
          <w:color w:val="000000"/>
        </w:rPr>
        <w:t>Yao KA</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Talamonti</w:t>
      </w:r>
      <w:proofErr w:type="spellEnd"/>
      <w:r w:rsidRPr="002511EC">
        <w:rPr>
          <w:rFonts w:ascii="Book Antiqua" w:eastAsia="Book Antiqua" w:hAnsi="Book Antiqua" w:cs="Book Antiqua"/>
          <w:color w:val="000000"/>
        </w:rPr>
        <w:t xml:space="preserve"> MS, </w:t>
      </w:r>
      <w:proofErr w:type="spellStart"/>
      <w:r w:rsidRPr="002511EC">
        <w:rPr>
          <w:rFonts w:ascii="Book Antiqua" w:eastAsia="Book Antiqua" w:hAnsi="Book Antiqua" w:cs="Book Antiqua"/>
          <w:color w:val="000000"/>
        </w:rPr>
        <w:t>Nemcek</w:t>
      </w:r>
      <w:proofErr w:type="spellEnd"/>
      <w:r w:rsidRPr="002511EC">
        <w:rPr>
          <w:rFonts w:ascii="Book Antiqua" w:eastAsia="Book Antiqua" w:hAnsi="Book Antiqua" w:cs="Book Antiqua"/>
          <w:color w:val="000000"/>
        </w:rPr>
        <w:t xml:space="preserve"> A, </w:t>
      </w:r>
      <w:proofErr w:type="spellStart"/>
      <w:r w:rsidRPr="002511EC">
        <w:rPr>
          <w:rFonts w:ascii="Book Antiqua" w:eastAsia="Book Antiqua" w:hAnsi="Book Antiqua" w:cs="Book Antiqua"/>
          <w:color w:val="000000"/>
        </w:rPr>
        <w:t>Angelos</w:t>
      </w:r>
      <w:proofErr w:type="spellEnd"/>
      <w:r w:rsidRPr="002511EC">
        <w:rPr>
          <w:rFonts w:ascii="Book Antiqua" w:eastAsia="Book Antiqua" w:hAnsi="Book Antiqua" w:cs="Book Antiqua"/>
          <w:color w:val="000000"/>
        </w:rPr>
        <w:t xml:space="preserve"> P, Chrisman H, </w:t>
      </w:r>
      <w:proofErr w:type="spellStart"/>
      <w:r w:rsidRPr="002511EC">
        <w:rPr>
          <w:rFonts w:ascii="Book Antiqua" w:eastAsia="Book Antiqua" w:hAnsi="Book Antiqua" w:cs="Book Antiqua"/>
          <w:color w:val="000000"/>
        </w:rPr>
        <w:t>Skarda</w:t>
      </w:r>
      <w:proofErr w:type="spellEnd"/>
      <w:r w:rsidRPr="002511EC">
        <w:rPr>
          <w:rFonts w:ascii="Book Antiqua" w:eastAsia="Book Antiqua" w:hAnsi="Book Antiqua" w:cs="Book Antiqua"/>
          <w:color w:val="000000"/>
        </w:rPr>
        <w:t xml:space="preserve"> J, Benson AB, Rao S, </w:t>
      </w:r>
      <w:proofErr w:type="spellStart"/>
      <w:r w:rsidRPr="002511EC">
        <w:rPr>
          <w:rFonts w:ascii="Book Antiqua" w:eastAsia="Book Antiqua" w:hAnsi="Book Antiqua" w:cs="Book Antiqua"/>
          <w:color w:val="000000"/>
        </w:rPr>
        <w:t>Joehl</w:t>
      </w:r>
      <w:proofErr w:type="spellEnd"/>
      <w:r w:rsidRPr="002511EC">
        <w:rPr>
          <w:rFonts w:ascii="Book Antiqua" w:eastAsia="Book Antiqua" w:hAnsi="Book Antiqua" w:cs="Book Antiqua"/>
          <w:color w:val="000000"/>
        </w:rPr>
        <w:t xml:space="preserve"> RJ. Indications and results of liver resection and hepatic chemoembolization for metastatic gastrointestinal neuroendocrine tumors. </w:t>
      </w:r>
      <w:r w:rsidRPr="002511EC">
        <w:rPr>
          <w:rFonts w:ascii="Book Antiqua" w:eastAsia="Book Antiqua" w:hAnsi="Book Antiqua" w:cs="Book Antiqua"/>
          <w:i/>
          <w:iCs/>
          <w:color w:val="000000"/>
        </w:rPr>
        <w:t>Surgery</w:t>
      </w:r>
      <w:r w:rsidRPr="002511EC">
        <w:rPr>
          <w:rFonts w:ascii="Book Antiqua" w:eastAsia="Book Antiqua" w:hAnsi="Book Antiqua" w:cs="Book Antiqua"/>
          <w:color w:val="000000"/>
        </w:rPr>
        <w:t xml:space="preserve"> 2001; </w:t>
      </w:r>
      <w:r w:rsidRPr="002511EC">
        <w:rPr>
          <w:rFonts w:ascii="Book Antiqua" w:eastAsia="Book Antiqua" w:hAnsi="Book Antiqua" w:cs="Book Antiqua"/>
          <w:b/>
          <w:bCs/>
          <w:color w:val="000000"/>
        </w:rPr>
        <w:t>130</w:t>
      </w:r>
      <w:r w:rsidRPr="002511EC">
        <w:rPr>
          <w:rFonts w:ascii="Book Antiqua" w:eastAsia="Book Antiqua" w:hAnsi="Book Antiqua" w:cs="Book Antiqua"/>
          <w:color w:val="000000"/>
        </w:rPr>
        <w:t>: 677-82; discussion 682-5 [PMID: 11602899 DOI: 10.1067/msy.2001.117377]</w:t>
      </w:r>
    </w:p>
    <w:p w14:paraId="15E1EF8D" w14:textId="3578ACDC"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2</w:t>
      </w:r>
      <w:r w:rsidR="004A0ABF" w:rsidRPr="002511EC">
        <w:rPr>
          <w:rFonts w:ascii="Book Antiqua" w:eastAsia="Book Antiqua" w:hAnsi="Book Antiqua" w:cs="Book Antiqua"/>
          <w:color w:val="000000"/>
        </w:rPr>
        <w:t>9</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b/>
          <w:bCs/>
          <w:color w:val="000000"/>
        </w:rPr>
        <w:t>Nakatake</w:t>
      </w:r>
      <w:proofErr w:type="spellEnd"/>
      <w:r w:rsidRPr="002511EC">
        <w:rPr>
          <w:rFonts w:ascii="Book Antiqua" w:eastAsia="Book Antiqua" w:hAnsi="Book Antiqua" w:cs="Book Antiqua"/>
          <w:b/>
          <w:bCs/>
          <w:color w:val="000000"/>
        </w:rPr>
        <w:t xml:space="preserve"> R</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Ishizaki</w:t>
      </w:r>
      <w:proofErr w:type="spellEnd"/>
      <w:r w:rsidRPr="002511EC">
        <w:rPr>
          <w:rFonts w:ascii="Book Antiqua" w:eastAsia="Book Antiqua" w:hAnsi="Book Antiqua" w:cs="Book Antiqua"/>
          <w:color w:val="000000"/>
        </w:rPr>
        <w:t xml:space="preserve"> M, </w:t>
      </w:r>
      <w:proofErr w:type="spellStart"/>
      <w:r w:rsidRPr="002511EC">
        <w:rPr>
          <w:rFonts w:ascii="Book Antiqua" w:eastAsia="Book Antiqua" w:hAnsi="Book Antiqua" w:cs="Book Antiqua"/>
          <w:color w:val="000000"/>
        </w:rPr>
        <w:t>Matui</w:t>
      </w:r>
      <w:proofErr w:type="spellEnd"/>
      <w:r w:rsidRPr="002511EC">
        <w:rPr>
          <w:rFonts w:ascii="Book Antiqua" w:eastAsia="Book Antiqua" w:hAnsi="Book Antiqua" w:cs="Book Antiqua"/>
          <w:color w:val="000000"/>
        </w:rPr>
        <w:t xml:space="preserve"> K, </w:t>
      </w:r>
      <w:proofErr w:type="spellStart"/>
      <w:r w:rsidRPr="002511EC">
        <w:rPr>
          <w:rFonts w:ascii="Book Antiqua" w:eastAsia="Book Antiqua" w:hAnsi="Book Antiqua" w:cs="Book Antiqua"/>
          <w:color w:val="000000"/>
        </w:rPr>
        <w:t>Yanagimoto</w:t>
      </w:r>
      <w:proofErr w:type="spellEnd"/>
      <w:r w:rsidRPr="002511EC">
        <w:rPr>
          <w:rFonts w:ascii="Book Antiqua" w:eastAsia="Book Antiqua" w:hAnsi="Book Antiqua" w:cs="Book Antiqua"/>
          <w:color w:val="000000"/>
        </w:rPr>
        <w:t xml:space="preserve"> H, Inoue K, </w:t>
      </w:r>
      <w:proofErr w:type="spellStart"/>
      <w:r w:rsidRPr="002511EC">
        <w:rPr>
          <w:rFonts w:ascii="Book Antiqua" w:eastAsia="Book Antiqua" w:hAnsi="Book Antiqua" w:cs="Book Antiqua"/>
          <w:color w:val="000000"/>
        </w:rPr>
        <w:t>Kaibori</w:t>
      </w:r>
      <w:proofErr w:type="spellEnd"/>
      <w:r w:rsidRPr="002511EC">
        <w:rPr>
          <w:rFonts w:ascii="Book Antiqua" w:eastAsia="Book Antiqua" w:hAnsi="Book Antiqua" w:cs="Book Antiqua"/>
          <w:color w:val="000000"/>
        </w:rPr>
        <w:t xml:space="preserve"> M, Kawaguchi Y, Kon M. Combination therapies for primary hepatic neuroendocrine carcinoma: a case report. </w:t>
      </w:r>
      <w:r w:rsidRPr="002511EC">
        <w:rPr>
          <w:rFonts w:ascii="Book Antiqua" w:eastAsia="Book Antiqua" w:hAnsi="Book Antiqua" w:cs="Book Antiqua"/>
          <w:i/>
          <w:iCs/>
          <w:color w:val="000000"/>
        </w:rPr>
        <w:t>Surg Case Rep</w:t>
      </w:r>
      <w:r w:rsidRPr="002511EC">
        <w:rPr>
          <w:rFonts w:ascii="Book Antiqua" w:eastAsia="Book Antiqua" w:hAnsi="Book Antiqua" w:cs="Book Antiqua"/>
          <w:color w:val="000000"/>
        </w:rPr>
        <w:t xml:space="preserve"> 2017; </w:t>
      </w:r>
      <w:r w:rsidRPr="002511EC">
        <w:rPr>
          <w:rFonts w:ascii="Book Antiqua" w:eastAsia="Book Antiqua" w:hAnsi="Book Antiqua" w:cs="Book Antiqua"/>
          <w:b/>
          <w:bCs/>
          <w:color w:val="000000"/>
        </w:rPr>
        <w:t>3</w:t>
      </w:r>
      <w:r w:rsidRPr="002511EC">
        <w:rPr>
          <w:rFonts w:ascii="Book Antiqua" w:eastAsia="Book Antiqua" w:hAnsi="Book Antiqua" w:cs="Book Antiqua"/>
          <w:color w:val="000000"/>
        </w:rPr>
        <w:t>: 102 [PMID: 28895097 DOI: 10.1186/s40792-017-0378-z]</w:t>
      </w:r>
    </w:p>
    <w:p w14:paraId="17AFBCC2" w14:textId="77777777" w:rsidR="00A77B3E" w:rsidRPr="002511EC" w:rsidRDefault="00A77B3E" w:rsidP="002511EC">
      <w:pPr>
        <w:adjustRightInd w:val="0"/>
        <w:snapToGrid w:val="0"/>
        <w:spacing w:line="360" w:lineRule="auto"/>
        <w:jc w:val="both"/>
        <w:rPr>
          <w:rFonts w:ascii="Book Antiqua" w:hAnsi="Book Antiqua"/>
        </w:rPr>
        <w:sectPr w:rsidR="00A77B3E" w:rsidRPr="002511EC">
          <w:footerReference w:type="default" r:id="rId7"/>
          <w:pgSz w:w="12240" w:h="15840"/>
          <w:pgMar w:top="1440" w:right="1440" w:bottom="1440" w:left="1440" w:header="720" w:footer="720" w:gutter="0"/>
          <w:cols w:space="720"/>
          <w:docGrid w:linePitch="360"/>
        </w:sectPr>
      </w:pPr>
    </w:p>
    <w:p w14:paraId="4BE90B5C"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color w:val="000000"/>
        </w:rPr>
        <w:lastRenderedPageBreak/>
        <w:t>Footnotes</w:t>
      </w:r>
    </w:p>
    <w:p w14:paraId="46659AB1" w14:textId="28D434B6"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bCs/>
          <w:color w:val="000000"/>
        </w:rPr>
        <w:t xml:space="preserve">Institutional review board statement: </w:t>
      </w:r>
      <w:r w:rsidRPr="002511EC">
        <w:rPr>
          <w:rFonts w:ascii="Book Antiqua" w:eastAsia="Book Antiqua" w:hAnsi="Book Antiqua" w:cs="Book Antiqua"/>
          <w:color w:val="000000"/>
        </w:rPr>
        <w:t xml:space="preserve">This study was approved by </w:t>
      </w:r>
      <w:r w:rsidR="00C30083">
        <w:rPr>
          <w:rFonts w:ascii="Book Antiqua" w:eastAsia="Book Antiqua" w:hAnsi="Book Antiqua" w:cs="Book Antiqua"/>
          <w:color w:val="000000"/>
        </w:rPr>
        <w:t xml:space="preserve">the </w:t>
      </w:r>
      <w:r w:rsidRPr="002511EC">
        <w:rPr>
          <w:rFonts w:ascii="Book Antiqua" w:eastAsia="Book Antiqua" w:hAnsi="Book Antiqua" w:cs="Book Antiqua"/>
          <w:color w:val="000000"/>
        </w:rPr>
        <w:t>Ethics</w:t>
      </w:r>
      <w:r w:rsidRPr="00ED322F">
        <w:rPr>
          <w:rFonts w:ascii="Book Antiqua" w:eastAsia="Book Antiqua" w:hAnsi="Book Antiqua" w:cs="Book Antiqua"/>
          <w:caps/>
          <w:color w:val="000000"/>
        </w:rPr>
        <w:t xml:space="preserve"> c</w:t>
      </w:r>
      <w:r w:rsidRPr="002511EC">
        <w:rPr>
          <w:rFonts w:ascii="Book Antiqua" w:eastAsia="Book Antiqua" w:hAnsi="Book Antiqua" w:cs="Book Antiqua"/>
          <w:color w:val="000000"/>
        </w:rPr>
        <w:t xml:space="preserve">ommittees of the First Affiliated Hospital of Zhengzhou University. </w:t>
      </w:r>
    </w:p>
    <w:p w14:paraId="42EC6313" w14:textId="77777777" w:rsidR="00A77B3E" w:rsidRPr="002511EC" w:rsidRDefault="00A77B3E" w:rsidP="002511EC">
      <w:pPr>
        <w:adjustRightInd w:val="0"/>
        <w:snapToGrid w:val="0"/>
        <w:spacing w:line="360" w:lineRule="auto"/>
        <w:jc w:val="both"/>
        <w:rPr>
          <w:rFonts w:ascii="Book Antiqua" w:hAnsi="Book Antiqua"/>
        </w:rPr>
      </w:pPr>
    </w:p>
    <w:p w14:paraId="01A1A387" w14:textId="0BEB6A63"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bCs/>
          <w:color w:val="000000"/>
        </w:rPr>
        <w:t xml:space="preserve">Informed consent statement: </w:t>
      </w:r>
      <w:r w:rsidR="00F31A3D" w:rsidRPr="00F31A3D">
        <w:rPr>
          <w:rFonts w:ascii="Book Antiqua" w:hAnsi="Book Antiqua" w:cs="Book Antiqua" w:hint="eastAsia"/>
          <w:bCs/>
          <w:color w:val="000000"/>
          <w:lang w:eastAsia="zh-CN"/>
        </w:rPr>
        <w:t xml:space="preserve">Informed consent </w:t>
      </w:r>
      <w:r w:rsidR="00C30083" w:rsidRPr="00F31A3D">
        <w:rPr>
          <w:rFonts w:ascii="Book Antiqua" w:hAnsi="Book Antiqua" w:cs="Book Antiqua" w:hint="eastAsia"/>
          <w:bCs/>
          <w:color w:val="000000"/>
          <w:lang w:eastAsia="zh-CN"/>
        </w:rPr>
        <w:t>w</w:t>
      </w:r>
      <w:r w:rsidR="00C30083">
        <w:rPr>
          <w:rFonts w:ascii="Book Antiqua" w:hAnsi="Book Antiqua" w:cs="Book Antiqua"/>
          <w:bCs/>
          <w:color w:val="000000"/>
          <w:lang w:eastAsia="zh-CN"/>
        </w:rPr>
        <w:t>as</w:t>
      </w:r>
      <w:r w:rsidR="00C30083" w:rsidRPr="00F31A3D">
        <w:rPr>
          <w:rFonts w:ascii="Book Antiqua" w:hAnsi="Book Antiqua" w:cs="Book Antiqua" w:hint="eastAsia"/>
          <w:bCs/>
          <w:color w:val="000000"/>
          <w:lang w:eastAsia="zh-CN"/>
        </w:rPr>
        <w:t xml:space="preserve"> </w:t>
      </w:r>
      <w:r w:rsidR="00F31A3D" w:rsidRPr="00F31A3D">
        <w:rPr>
          <w:rFonts w:ascii="Book Antiqua" w:eastAsia="Book Antiqua" w:hAnsi="Book Antiqua" w:cs="Book Antiqua"/>
          <w:color w:val="000000"/>
        </w:rPr>
        <w:t>obtained</w:t>
      </w:r>
      <w:r w:rsidR="00C30083">
        <w:rPr>
          <w:rFonts w:ascii="Book Antiqua" w:eastAsia="Book Antiqua" w:hAnsi="Book Antiqua" w:cs="Book Antiqua"/>
          <w:color w:val="000000"/>
        </w:rPr>
        <w:t xml:space="preserve"> from all patients</w:t>
      </w:r>
      <w:r w:rsidR="00F31A3D" w:rsidRPr="00F31A3D">
        <w:rPr>
          <w:rFonts w:ascii="Book Antiqua" w:hAnsi="Book Antiqua" w:cs="Book Antiqua" w:hint="eastAsia"/>
          <w:bCs/>
          <w:color w:val="000000"/>
          <w:lang w:eastAsia="zh-CN"/>
        </w:rPr>
        <w:t xml:space="preserve">. </w:t>
      </w:r>
    </w:p>
    <w:p w14:paraId="310B1A6E" w14:textId="77777777" w:rsidR="00A77B3E" w:rsidRPr="002511EC" w:rsidRDefault="00A77B3E" w:rsidP="002511EC">
      <w:pPr>
        <w:adjustRightInd w:val="0"/>
        <w:snapToGrid w:val="0"/>
        <w:spacing w:line="360" w:lineRule="auto"/>
        <w:jc w:val="both"/>
        <w:rPr>
          <w:rFonts w:ascii="Book Antiqua" w:hAnsi="Book Antiqua"/>
        </w:rPr>
      </w:pPr>
    </w:p>
    <w:p w14:paraId="1201C422" w14:textId="58AD7189"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bCs/>
          <w:color w:val="000000"/>
        </w:rPr>
        <w:t xml:space="preserve">Conflict-of-interest statement: </w:t>
      </w:r>
      <w:r w:rsidRPr="002511EC">
        <w:rPr>
          <w:rStyle w:val="tlid-translation"/>
          <w:rFonts w:ascii="Book Antiqua" w:eastAsia="Book Antiqua" w:hAnsi="Book Antiqua" w:cs="Book Antiqua"/>
          <w:color w:val="000000"/>
        </w:rPr>
        <w:t>The authors declare that they have no conflict of interest</w:t>
      </w:r>
      <w:r w:rsidR="00C30083">
        <w:rPr>
          <w:rStyle w:val="tlid-translation"/>
          <w:rFonts w:ascii="Book Antiqua" w:eastAsia="Book Antiqua" w:hAnsi="Book Antiqua" w:cs="Book Antiqua"/>
          <w:color w:val="000000"/>
        </w:rPr>
        <w:t xml:space="preserve"> to disclose</w:t>
      </w:r>
      <w:r w:rsidRPr="002511EC">
        <w:rPr>
          <w:rStyle w:val="tlid-translation"/>
          <w:rFonts w:ascii="Book Antiqua" w:eastAsia="Book Antiqua" w:hAnsi="Book Antiqua" w:cs="Book Antiqua"/>
          <w:color w:val="000000"/>
        </w:rPr>
        <w:t>.</w:t>
      </w:r>
    </w:p>
    <w:p w14:paraId="68CE06FB" w14:textId="77777777" w:rsidR="00A77B3E" w:rsidRPr="002511EC" w:rsidRDefault="00A77B3E" w:rsidP="002511EC">
      <w:pPr>
        <w:adjustRightInd w:val="0"/>
        <w:snapToGrid w:val="0"/>
        <w:spacing w:line="360" w:lineRule="auto"/>
        <w:jc w:val="both"/>
        <w:rPr>
          <w:rFonts w:ascii="Book Antiqua" w:hAnsi="Book Antiqua"/>
        </w:rPr>
      </w:pPr>
    </w:p>
    <w:p w14:paraId="42EEBD56"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bCs/>
          <w:color w:val="000000"/>
        </w:rPr>
        <w:t xml:space="preserve">Data sharing statement: </w:t>
      </w:r>
      <w:r w:rsidRPr="002511EC">
        <w:rPr>
          <w:rStyle w:val="tlid-translation"/>
          <w:rFonts w:ascii="Book Antiqua" w:eastAsia="Book Antiqua" w:hAnsi="Book Antiqua" w:cs="Book Antiqua"/>
          <w:color w:val="000000"/>
        </w:rPr>
        <w:t>No additional data are available.</w:t>
      </w:r>
    </w:p>
    <w:p w14:paraId="5BE26ED9" w14:textId="77777777" w:rsidR="00A77B3E" w:rsidRPr="002511EC" w:rsidRDefault="00A77B3E" w:rsidP="002511EC">
      <w:pPr>
        <w:adjustRightInd w:val="0"/>
        <w:snapToGrid w:val="0"/>
        <w:spacing w:line="360" w:lineRule="auto"/>
        <w:jc w:val="both"/>
        <w:rPr>
          <w:rFonts w:ascii="Book Antiqua" w:hAnsi="Book Antiqua"/>
        </w:rPr>
      </w:pPr>
    </w:p>
    <w:p w14:paraId="18C3562C"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bCs/>
          <w:color w:val="000000"/>
        </w:rPr>
        <w:t xml:space="preserve">Open-Access: </w:t>
      </w:r>
      <w:r w:rsidRPr="002511E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511EC">
        <w:rPr>
          <w:rFonts w:ascii="Book Antiqua" w:eastAsia="Book Antiqua" w:hAnsi="Book Antiqua" w:cs="Book Antiqua"/>
          <w:color w:val="000000"/>
        </w:rPr>
        <w:t>NonCommercial</w:t>
      </w:r>
      <w:proofErr w:type="spellEnd"/>
      <w:r w:rsidRPr="002511E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8CD9993" w14:textId="77777777" w:rsidR="00A77B3E" w:rsidRPr="002511EC" w:rsidRDefault="00A77B3E" w:rsidP="002511EC">
      <w:pPr>
        <w:adjustRightInd w:val="0"/>
        <w:snapToGrid w:val="0"/>
        <w:spacing w:line="360" w:lineRule="auto"/>
        <w:jc w:val="both"/>
        <w:rPr>
          <w:rFonts w:ascii="Book Antiqua" w:hAnsi="Book Antiqua"/>
        </w:rPr>
      </w:pPr>
    </w:p>
    <w:p w14:paraId="228949BC" w14:textId="02A771D4"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color w:val="000000"/>
        </w:rPr>
        <w:t xml:space="preserve">Manuscript source: </w:t>
      </w:r>
      <w:r w:rsidRPr="002511EC">
        <w:rPr>
          <w:rFonts w:ascii="Book Antiqua" w:eastAsia="Book Antiqua" w:hAnsi="Book Antiqua" w:cs="Book Antiqua"/>
          <w:color w:val="000000"/>
        </w:rPr>
        <w:t xml:space="preserve">Unsolicited </w:t>
      </w:r>
      <w:r w:rsidR="009566EA" w:rsidRPr="002511EC">
        <w:rPr>
          <w:rFonts w:ascii="Book Antiqua" w:eastAsia="Book Antiqua" w:hAnsi="Book Antiqua" w:cs="Book Antiqua"/>
          <w:color w:val="000000"/>
        </w:rPr>
        <w:t>m</w:t>
      </w:r>
      <w:r w:rsidRPr="002511EC">
        <w:rPr>
          <w:rFonts w:ascii="Book Antiqua" w:eastAsia="Book Antiqua" w:hAnsi="Book Antiqua" w:cs="Book Antiqua"/>
          <w:color w:val="000000"/>
        </w:rPr>
        <w:t>anuscript</w:t>
      </w:r>
    </w:p>
    <w:p w14:paraId="07DE8705" w14:textId="77777777" w:rsidR="00A77B3E" w:rsidRPr="002511EC" w:rsidRDefault="00A77B3E" w:rsidP="002511EC">
      <w:pPr>
        <w:adjustRightInd w:val="0"/>
        <w:snapToGrid w:val="0"/>
        <w:spacing w:line="360" w:lineRule="auto"/>
        <w:jc w:val="both"/>
        <w:rPr>
          <w:rFonts w:ascii="Book Antiqua" w:hAnsi="Book Antiqua"/>
        </w:rPr>
      </w:pPr>
    </w:p>
    <w:p w14:paraId="7EEE767F"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color w:val="000000"/>
        </w:rPr>
        <w:t xml:space="preserve">Peer-review started: </w:t>
      </w:r>
      <w:r w:rsidRPr="002511EC">
        <w:rPr>
          <w:rFonts w:ascii="Book Antiqua" w:eastAsia="Book Antiqua" w:hAnsi="Book Antiqua" w:cs="Book Antiqua"/>
          <w:color w:val="000000"/>
        </w:rPr>
        <w:t>April 8, 2020</w:t>
      </w:r>
    </w:p>
    <w:p w14:paraId="1D44E25F"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color w:val="000000"/>
        </w:rPr>
        <w:t xml:space="preserve">First decision: </w:t>
      </w:r>
      <w:r w:rsidRPr="002511EC">
        <w:rPr>
          <w:rFonts w:ascii="Book Antiqua" w:eastAsia="Book Antiqua" w:hAnsi="Book Antiqua" w:cs="Book Antiqua"/>
          <w:color w:val="000000"/>
        </w:rPr>
        <w:t>May 5, 2020</w:t>
      </w:r>
    </w:p>
    <w:p w14:paraId="76AD1047"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color w:val="000000"/>
        </w:rPr>
        <w:t xml:space="preserve">Article in press: </w:t>
      </w:r>
    </w:p>
    <w:p w14:paraId="685675B7" w14:textId="77777777" w:rsidR="00A77B3E" w:rsidRPr="002511EC" w:rsidRDefault="00A77B3E" w:rsidP="002511EC">
      <w:pPr>
        <w:adjustRightInd w:val="0"/>
        <w:snapToGrid w:val="0"/>
        <w:spacing w:line="360" w:lineRule="auto"/>
        <w:jc w:val="both"/>
        <w:rPr>
          <w:rFonts w:ascii="Book Antiqua" w:hAnsi="Book Antiqua"/>
        </w:rPr>
      </w:pPr>
    </w:p>
    <w:p w14:paraId="57EEEC7C" w14:textId="17F8F912"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color w:val="000000"/>
        </w:rPr>
        <w:t xml:space="preserve">Specialty type: </w:t>
      </w:r>
      <w:r w:rsidRPr="002511EC">
        <w:rPr>
          <w:rFonts w:ascii="Book Antiqua" w:eastAsia="Book Antiqua" w:hAnsi="Book Antiqua" w:cs="Book Antiqua"/>
          <w:color w:val="000000"/>
        </w:rPr>
        <w:t xml:space="preserve">Gastroenterology and </w:t>
      </w:r>
      <w:r w:rsidR="009566EA" w:rsidRPr="002511EC">
        <w:rPr>
          <w:rFonts w:ascii="Book Antiqua" w:eastAsia="Book Antiqua" w:hAnsi="Book Antiqua" w:cs="Book Antiqua"/>
          <w:color w:val="000000"/>
        </w:rPr>
        <w:t>h</w:t>
      </w:r>
      <w:r w:rsidRPr="002511EC">
        <w:rPr>
          <w:rFonts w:ascii="Book Antiqua" w:eastAsia="Book Antiqua" w:hAnsi="Book Antiqua" w:cs="Book Antiqua"/>
          <w:color w:val="000000"/>
        </w:rPr>
        <w:t>epatology</w:t>
      </w:r>
    </w:p>
    <w:p w14:paraId="03F32652"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color w:val="000000"/>
        </w:rPr>
        <w:t xml:space="preserve">Country/Territory of origin: </w:t>
      </w:r>
      <w:r w:rsidRPr="002511EC">
        <w:rPr>
          <w:rFonts w:ascii="Book Antiqua" w:eastAsia="Book Antiqua" w:hAnsi="Book Antiqua" w:cs="Book Antiqua"/>
          <w:color w:val="000000"/>
        </w:rPr>
        <w:t>China</w:t>
      </w:r>
    </w:p>
    <w:p w14:paraId="2211C007"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color w:val="000000"/>
        </w:rPr>
        <w:t>Peer-review report’s scientific quality classification</w:t>
      </w:r>
    </w:p>
    <w:p w14:paraId="1E0094C7"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Grade A (Excellent): 0</w:t>
      </w:r>
    </w:p>
    <w:p w14:paraId="17584DAB"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lastRenderedPageBreak/>
        <w:t>Grade B (Very good): B, B, B</w:t>
      </w:r>
    </w:p>
    <w:p w14:paraId="31A85584"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Grade C (Good): 0</w:t>
      </w:r>
    </w:p>
    <w:p w14:paraId="21E56BDE"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Grade D (Fair): 0</w:t>
      </w:r>
    </w:p>
    <w:p w14:paraId="7967DEFD"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Grade E (Poor): 0</w:t>
      </w:r>
    </w:p>
    <w:p w14:paraId="20E28AB8" w14:textId="77777777" w:rsidR="00A77B3E" w:rsidRPr="002511EC" w:rsidRDefault="00A77B3E" w:rsidP="002511EC">
      <w:pPr>
        <w:adjustRightInd w:val="0"/>
        <w:snapToGrid w:val="0"/>
        <w:spacing w:line="360" w:lineRule="auto"/>
        <w:jc w:val="both"/>
        <w:rPr>
          <w:rFonts w:ascii="Book Antiqua" w:hAnsi="Book Antiqua"/>
        </w:rPr>
      </w:pPr>
    </w:p>
    <w:p w14:paraId="2DF08398" w14:textId="10E9810B" w:rsidR="00A77B3E" w:rsidRPr="002511EC" w:rsidRDefault="007019EF" w:rsidP="002511EC">
      <w:pPr>
        <w:adjustRightInd w:val="0"/>
        <w:snapToGrid w:val="0"/>
        <w:spacing w:line="360" w:lineRule="auto"/>
        <w:jc w:val="both"/>
        <w:rPr>
          <w:rFonts w:ascii="Book Antiqua" w:hAnsi="Book Antiqua"/>
        </w:rPr>
        <w:sectPr w:rsidR="00A77B3E" w:rsidRPr="002511EC">
          <w:pgSz w:w="12240" w:h="15840"/>
          <w:pgMar w:top="1440" w:right="1440" w:bottom="1440" w:left="1440" w:header="720" w:footer="720" w:gutter="0"/>
          <w:cols w:space="720"/>
          <w:docGrid w:linePitch="360"/>
        </w:sectPr>
      </w:pPr>
      <w:r w:rsidRPr="002511EC">
        <w:rPr>
          <w:rFonts w:ascii="Book Antiqua" w:eastAsia="Book Antiqua" w:hAnsi="Book Antiqua" w:cs="Book Antiqua"/>
          <w:b/>
          <w:color w:val="000000"/>
        </w:rPr>
        <w:t xml:space="preserve">P-Reviewer: </w:t>
      </w:r>
      <w:proofErr w:type="spellStart"/>
      <w:r w:rsidRPr="002511EC">
        <w:rPr>
          <w:rFonts w:ascii="Book Antiqua" w:eastAsia="Book Antiqua" w:hAnsi="Book Antiqua" w:cs="Book Antiqua"/>
          <w:color w:val="000000"/>
        </w:rPr>
        <w:t>Azoulay</w:t>
      </w:r>
      <w:proofErr w:type="spellEnd"/>
      <w:r w:rsidRPr="002511EC">
        <w:rPr>
          <w:rFonts w:ascii="Book Antiqua" w:eastAsia="Book Antiqua" w:hAnsi="Book Antiqua" w:cs="Book Antiqua"/>
          <w:color w:val="000000"/>
        </w:rPr>
        <w:t xml:space="preserve"> L, </w:t>
      </w:r>
      <w:proofErr w:type="spellStart"/>
      <w:r w:rsidRPr="002511EC">
        <w:rPr>
          <w:rFonts w:ascii="Book Antiqua" w:eastAsia="Book Antiqua" w:hAnsi="Book Antiqua" w:cs="Book Antiqua"/>
          <w:color w:val="000000"/>
        </w:rPr>
        <w:t>Kastelein</w:t>
      </w:r>
      <w:proofErr w:type="spellEnd"/>
      <w:r w:rsidRPr="002511EC">
        <w:rPr>
          <w:rFonts w:ascii="Book Antiqua" w:eastAsia="Book Antiqua" w:hAnsi="Book Antiqua" w:cs="Book Antiqua"/>
          <w:color w:val="000000"/>
        </w:rPr>
        <w:t xml:space="preserve"> F, Yamada A</w:t>
      </w:r>
      <w:r w:rsidRPr="002511EC">
        <w:rPr>
          <w:rFonts w:ascii="Book Antiqua" w:eastAsia="Book Antiqua" w:hAnsi="Book Antiqua" w:cs="Book Antiqua"/>
          <w:b/>
          <w:color w:val="000000"/>
        </w:rPr>
        <w:t xml:space="preserve"> S-Editor: </w:t>
      </w:r>
      <w:r w:rsidRPr="002511EC">
        <w:rPr>
          <w:rFonts w:ascii="Book Antiqua" w:eastAsia="Book Antiqua" w:hAnsi="Book Antiqua" w:cs="Book Antiqua"/>
          <w:color w:val="000000"/>
        </w:rPr>
        <w:t>Wang JL</w:t>
      </w:r>
      <w:r w:rsidRPr="002511EC">
        <w:rPr>
          <w:rFonts w:ascii="Book Antiqua" w:eastAsia="Book Antiqua" w:hAnsi="Book Antiqua" w:cs="Book Antiqua"/>
          <w:b/>
          <w:color w:val="000000"/>
        </w:rPr>
        <w:t xml:space="preserve"> L-Editor:  </w:t>
      </w:r>
      <w:r w:rsidR="00C30083" w:rsidRPr="002F0186">
        <w:rPr>
          <w:rFonts w:ascii="Book Antiqua" w:eastAsia="Book Antiqua" w:hAnsi="Book Antiqua" w:cs="Book Antiqua"/>
          <w:color w:val="000000"/>
        </w:rPr>
        <w:t>Wang TQ</w:t>
      </w:r>
      <w:r w:rsidR="00C30083">
        <w:rPr>
          <w:rFonts w:ascii="Book Antiqua" w:eastAsia="Book Antiqua" w:hAnsi="Book Antiqua" w:cs="Book Antiqua"/>
          <w:b/>
          <w:color w:val="000000"/>
        </w:rPr>
        <w:t xml:space="preserve"> </w:t>
      </w:r>
      <w:r w:rsidR="001A027F">
        <w:rPr>
          <w:rFonts w:ascii="Book Antiqua" w:eastAsia="Book Antiqua" w:hAnsi="Book Antiqua" w:cs="Book Antiqua"/>
          <w:b/>
          <w:color w:val="000000"/>
        </w:rPr>
        <w:t>P</w:t>
      </w:r>
      <w:r w:rsidRPr="002511EC">
        <w:rPr>
          <w:rFonts w:ascii="Book Antiqua" w:eastAsia="Book Antiqua" w:hAnsi="Book Antiqua" w:cs="Book Antiqua"/>
          <w:b/>
          <w:color w:val="000000"/>
        </w:rPr>
        <w:t xml:space="preserve">-Editor: </w:t>
      </w:r>
    </w:p>
    <w:p w14:paraId="7EF53462"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color w:val="000000"/>
        </w:rPr>
        <w:lastRenderedPageBreak/>
        <w:t>Figure Legends</w:t>
      </w:r>
    </w:p>
    <w:p w14:paraId="5C1F23AE" w14:textId="77777777" w:rsidR="009C58C2" w:rsidRPr="002511EC" w:rsidRDefault="009C58C2" w:rsidP="002511EC">
      <w:pPr>
        <w:adjustRightInd w:val="0"/>
        <w:snapToGrid w:val="0"/>
        <w:spacing w:line="360" w:lineRule="auto"/>
        <w:jc w:val="both"/>
        <w:rPr>
          <w:rFonts w:ascii="Book Antiqua" w:hAnsi="Book Antiqua" w:cs="Book Antiqua"/>
          <w:b/>
          <w:bCs/>
          <w:color w:val="000000"/>
          <w:lang w:eastAsia="zh-CN"/>
        </w:rPr>
      </w:pPr>
      <w:r w:rsidRPr="002511EC">
        <w:rPr>
          <w:rFonts w:ascii="Book Antiqua" w:eastAsia="宋体" w:hAnsi="Book Antiqua"/>
          <w:b/>
          <w:bCs/>
          <w:noProof/>
          <w:lang w:eastAsia="zh-CN"/>
        </w:rPr>
        <w:drawing>
          <wp:inline distT="0" distB="0" distL="0" distR="0" wp14:anchorId="3032CF90" wp14:editId="65BCDBB6">
            <wp:extent cx="3911923" cy="780818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5098" cy="7814519"/>
                    </a:xfrm>
                    <a:prstGeom prst="rect">
                      <a:avLst/>
                    </a:prstGeom>
                    <a:noFill/>
                    <a:ln>
                      <a:noFill/>
                    </a:ln>
                  </pic:spPr>
                </pic:pic>
              </a:graphicData>
            </a:graphic>
          </wp:inline>
        </w:drawing>
      </w:r>
    </w:p>
    <w:p w14:paraId="1FE78F76" w14:textId="615D1D59" w:rsidR="00A77B3E" w:rsidRPr="002511EC" w:rsidRDefault="007019EF" w:rsidP="002511EC">
      <w:pPr>
        <w:adjustRightInd w:val="0"/>
        <w:snapToGrid w:val="0"/>
        <w:spacing w:line="360" w:lineRule="auto"/>
        <w:jc w:val="both"/>
        <w:rPr>
          <w:rFonts w:ascii="Book Antiqua" w:hAnsi="Book Antiqua" w:cs="Book Antiqua"/>
          <w:b/>
          <w:bCs/>
          <w:color w:val="000000"/>
          <w:lang w:eastAsia="zh-CN"/>
        </w:rPr>
      </w:pPr>
      <w:r w:rsidRPr="002511EC">
        <w:rPr>
          <w:rFonts w:ascii="Book Antiqua" w:eastAsia="Book Antiqua" w:hAnsi="Book Antiqua" w:cs="Book Antiqua"/>
          <w:b/>
          <w:bCs/>
          <w:color w:val="000000"/>
        </w:rPr>
        <w:lastRenderedPageBreak/>
        <w:t xml:space="preserve">Figure 1 </w:t>
      </w:r>
      <w:r w:rsidR="00C30083">
        <w:rPr>
          <w:rFonts w:ascii="Book Antiqua" w:eastAsia="Book Antiqua" w:hAnsi="Book Antiqua" w:cs="Book Antiqua"/>
          <w:b/>
          <w:bCs/>
          <w:color w:val="000000"/>
        </w:rPr>
        <w:t>S</w:t>
      </w:r>
      <w:r w:rsidRPr="002511EC">
        <w:rPr>
          <w:rFonts w:ascii="Book Antiqua" w:eastAsia="Book Antiqua" w:hAnsi="Book Antiqua" w:cs="Book Antiqua"/>
          <w:b/>
          <w:bCs/>
          <w:color w:val="000000"/>
        </w:rPr>
        <w:t>urvival analysis showed that tumor grade, AE1/AE3, and Ki-67 were significantly related to the overall survival rate.</w:t>
      </w:r>
    </w:p>
    <w:p w14:paraId="5EBAFB85" w14:textId="77777777" w:rsidR="009C58C2" w:rsidRPr="002511EC" w:rsidRDefault="009C58C2" w:rsidP="002511EC">
      <w:pPr>
        <w:adjustRightInd w:val="0"/>
        <w:snapToGrid w:val="0"/>
        <w:spacing w:line="360" w:lineRule="auto"/>
        <w:jc w:val="both"/>
        <w:rPr>
          <w:rFonts w:ascii="Book Antiqua" w:hAnsi="Book Antiqua"/>
          <w:lang w:eastAsia="zh-CN"/>
        </w:rPr>
      </w:pPr>
    </w:p>
    <w:p w14:paraId="57902BFD" w14:textId="77777777" w:rsidR="009C58C2" w:rsidRPr="002511EC" w:rsidRDefault="009C58C2" w:rsidP="002511EC">
      <w:pPr>
        <w:adjustRightInd w:val="0"/>
        <w:snapToGrid w:val="0"/>
        <w:spacing w:line="360" w:lineRule="auto"/>
        <w:jc w:val="both"/>
        <w:rPr>
          <w:rFonts w:ascii="Book Antiqua" w:hAnsi="Book Antiqua" w:cs="Book Antiqua"/>
          <w:b/>
          <w:bCs/>
          <w:color w:val="000000"/>
          <w:lang w:eastAsia="zh-CN"/>
        </w:rPr>
      </w:pPr>
      <w:r w:rsidRPr="002511EC">
        <w:rPr>
          <w:rFonts w:ascii="Book Antiqua" w:hAnsi="Book Antiqua"/>
          <w:noProof/>
          <w:lang w:eastAsia="zh-CN"/>
        </w:rPr>
        <w:drawing>
          <wp:inline distT="0" distB="0" distL="0" distR="0" wp14:anchorId="1222F229" wp14:editId="5BE99F91">
            <wp:extent cx="5891518" cy="496161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6595" cy="4965889"/>
                    </a:xfrm>
                    <a:prstGeom prst="rect">
                      <a:avLst/>
                    </a:prstGeom>
                    <a:noFill/>
                    <a:ln>
                      <a:noFill/>
                    </a:ln>
                  </pic:spPr>
                </pic:pic>
              </a:graphicData>
            </a:graphic>
          </wp:inline>
        </w:drawing>
      </w:r>
    </w:p>
    <w:p w14:paraId="11775F16" w14:textId="7CDB2289" w:rsidR="00A77B3E" w:rsidRPr="002511EC" w:rsidRDefault="007019EF" w:rsidP="002511EC">
      <w:pPr>
        <w:adjustRightInd w:val="0"/>
        <w:snapToGrid w:val="0"/>
        <w:spacing w:line="360" w:lineRule="auto"/>
        <w:jc w:val="both"/>
        <w:rPr>
          <w:rFonts w:ascii="Book Antiqua" w:hAnsi="Book Antiqua" w:cs="Book Antiqua"/>
          <w:color w:val="000000"/>
          <w:lang w:eastAsia="zh-CN"/>
        </w:rPr>
      </w:pPr>
      <w:r w:rsidRPr="002511EC">
        <w:rPr>
          <w:rFonts w:ascii="Book Antiqua" w:eastAsia="Book Antiqua" w:hAnsi="Book Antiqua" w:cs="Book Antiqua"/>
          <w:b/>
          <w:bCs/>
          <w:color w:val="000000"/>
        </w:rPr>
        <w:t xml:space="preserve">Figure 2 There are multiple low-density lesions in the liver with nonuniform radioactive distribution. </w:t>
      </w:r>
      <w:r w:rsidRPr="002511EC">
        <w:rPr>
          <w:rFonts w:ascii="Book Antiqua" w:eastAsia="Book Antiqua" w:hAnsi="Book Antiqua" w:cs="Book Antiqua"/>
          <w:color w:val="000000"/>
        </w:rPr>
        <w:t>A</w:t>
      </w:r>
      <w:r w:rsidR="00A1294A">
        <w:rPr>
          <w:rFonts w:ascii="Book Antiqua" w:eastAsia="Book Antiqua" w:hAnsi="Book Antiqua" w:cs="Book Antiqua"/>
          <w:color w:val="000000"/>
        </w:rPr>
        <w:t xml:space="preserve"> and </w:t>
      </w:r>
      <w:r w:rsidRPr="002511EC">
        <w:rPr>
          <w:rFonts w:ascii="Book Antiqua" w:eastAsia="Book Antiqua" w:hAnsi="Book Antiqua" w:cs="Book Antiqua"/>
          <w:color w:val="000000"/>
        </w:rPr>
        <w:t xml:space="preserve">B: The size of the largest lesion is 2.3 cm </w:t>
      </w:r>
      <w:r w:rsidR="009C58C2" w:rsidRPr="002511EC">
        <w:rPr>
          <w:rFonts w:ascii="Book Antiqua" w:hAnsi="Book Antiqua" w:cs="Book Antiqua"/>
          <w:color w:val="000000"/>
          <w:lang w:eastAsia="zh-CN"/>
        </w:rPr>
        <w:t xml:space="preserve">× </w:t>
      </w:r>
      <w:r w:rsidRPr="002511EC">
        <w:rPr>
          <w:rFonts w:ascii="Book Antiqua" w:eastAsia="Book Antiqua" w:hAnsi="Book Antiqua" w:cs="Book Antiqua"/>
          <w:color w:val="000000"/>
        </w:rPr>
        <w:t>2.</w:t>
      </w:r>
      <w:r w:rsidR="0044555A" w:rsidRPr="002511EC">
        <w:rPr>
          <w:rFonts w:ascii="Book Antiqua" w:eastAsia="Book Antiqua" w:hAnsi="Book Antiqua" w:cs="Book Antiqua"/>
          <w:color w:val="000000"/>
        </w:rPr>
        <w:t xml:space="preserve">8 cm, and the </w:t>
      </w:r>
      <w:r w:rsidR="0044555A" w:rsidRPr="002511EC">
        <w:rPr>
          <w:rFonts w:ascii="Book Antiqua" w:hAnsi="Book Antiqua" w:cs="Book Antiqua"/>
          <w:color w:val="000000"/>
          <w:lang w:eastAsia="zh-CN"/>
        </w:rPr>
        <w:t>computed tomography</w:t>
      </w:r>
      <w:r w:rsidR="0044555A" w:rsidRPr="002511EC">
        <w:rPr>
          <w:rFonts w:ascii="Book Antiqua" w:eastAsia="Book Antiqua" w:hAnsi="Book Antiqua" w:cs="Book Antiqua"/>
          <w:color w:val="000000"/>
        </w:rPr>
        <w:t xml:space="preserve"> value is 36 HU</w:t>
      </w:r>
      <w:r w:rsidR="0044555A" w:rsidRPr="002511EC">
        <w:rPr>
          <w:rFonts w:ascii="Book Antiqua" w:hAnsi="Book Antiqua" w:cs="Book Antiqua"/>
          <w:color w:val="000000"/>
          <w:lang w:eastAsia="zh-CN"/>
        </w:rPr>
        <w:t>;</w:t>
      </w:r>
      <w:r w:rsidRPr="002511EC">
        <w:rPr>
          <w:rFonts w:ascii="Book Antiqua" w:eastAsia="Book Antiqua" w:hAnsi="Book Antiqua" w:cs="Book Antiqua"/>
          <w:color w:val="000000"/>
        </w:rPr>
        <w:t xml:space="preserve"> C</w:t>
      </w:r>
      <w:r w:rsidR="00FC344D">
        <w:rPr>
          <w:rFonts w:ascii="Book Antiqua" w:eastAsia="Book Antiqua" w:hAnsi="Book Antiqua" w:cs="Book Antiqua"/>
          <w:color w:val="000000"/>
        </w:rPr>
        <w:t xml:space="preserve"> and </w:t>
      </w:r>
      <w:r w:rsidRPr="002511EC">
        <w:rPr>
          <w:rFonts w:ascii="Book Antiqua" w:eastAsia="Book Antiqua" w:hAnsi="Book Antiqua" w:cs="Book Antiqua"/>
          <w:color w:val="000000"/>
        </w:rPr>
        <w:t>D: Smaller lesion.</w:t>
      </w:r>
    </w:p>
    <w:p w14:paraId="2D56FC25" w14:textId="77777777" w:rsidR="009C58C2" w:rsidRPr="002511EC" w:rsidRDefault="009C58C2" w:rsidP="002511EC">
      <w:pPr>
        <w:adjustRightInd w:val="0"/>
        <w:snapToGrid w:val="0"/>
        <w:spacing w:line="360" w:lineRule="auto"/>
        <w:jc w:val="both"/>
        <w:rPr>
          <w:rFonts w:ascii="Book Antiqua" w:hAnsi="Book Antiqua"/>
          <w:lang w:eastAsia="zh-CN"/>
        </w:rPr>
      </w:pPr>
    </w:p>
    <w:p w14:paraId="08100BB8" w14:textId="77777777" w:rsidR="00D23C47" w:rsidRPr="002511EC" w:rsidRDefault="00D23C47" w:rsidP="002511EC">
      <w:pPr>
        <w:adjustRightInd w:val="0"/>
        <w:snapToGrid w:val="0"/>
        <w:spacing w:line="360" w:lineRule="auto"/>
        <w:jc w:val="both"/>
        <w:rPr>
          <w:rFonts w:ascii="Book Antiqua" w:hAnsi="Book Antiqua" w:cs="Book Antiqua"/>
          <w:b/>
          <w:bCs/>
          <w:color w:val="000000"/>
          <w:lang w:eastAsia="zh-CN"/>
        </w:rPr>
      </w:pPr>
      <w:r w:rsidRPr="002511EC">
        <w:rPr>
          <w:rFonts w:ascii="Book Antiqua" w:hAnsi="Book Antiqua"/>
          <w:noProof/>
          <w:lang w:eastAsia="zh-CN"/>
        </w:rPr>
        <w:lastRenderedPageBreak/>
        <w:drawing>
          <wp:inline distT="0" distB="0" distL="0" distR="0" wp14:anchorId="33C62560" wp14:editId="5394A1CD">
            <wp:extent cx="5274310" cy="318960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189605"/>
                    </a:xfrm>
                    <a:prstGeom prst="rect">
                      <a:avLst/>
                    </a:prstGeom>
                    <a:noFill/>
                    <a:ln>
                      <a:noFill/>
                    </a:ln>
                  </pic:spPr>
                </pic:pic>
              </a:graphicData>
            </a:graphic>
          </wp:inline>
        </w:drawing>
      </w:r>
    </w:p>
    <w:p w14:paraId="2B8791D4" w14:textId="2B60D177" w:rsidR="00A77B3E" w:rsidRPr="002511EC" w:rsidRDefault="0044555A" w:rsidP="002511EC">
      <w:pPr>
        <w:adjustRightInd w:val="0"/>
        <w:snapToGrid w:val="0"/>
        <w:spacing w:line="360" w:lineRule="auto"/>
        <w:jc w:val="both"/>
        <w:rPr>
          <w:rStyle w:val="shorttext"/>
          <w:rFonts w:ascii="Book Antiqua" w:hAnsi="Book Antiqua" w:cs="Book Antiqua"/>
          <w:color w:val="000000"/>
          <w:lang w:eastAsia="zh-CN"/>
        </w:rPr>
      </w:pPr>
      <w:r w:rsidRPr="002511EC">
        <w:rPr>
          <w:rFonts w:ascii="Book Antiqua" w:eastAsia="Book Antiqua" w:hAnsi="Book Antiqua" w:cs="Book Antiqua"/>
          <w:b/>
          <w:bCs/>
          <w:color w:val="000000"/>
        </w:rPr>
        <w:t xml:space="preserve">Figure 3 Comparison of </w:t>
      </w:r>
      <w:r w:rsidRPr="002511EC">
        <w:rPr>
          <w:rFonts w:ascii="Book Antiqua" w:hAnsi="Book Antiqua" w:cs="Book Antiqua"/>
          <w:b/>
          <w:bCs/>
          <w:color w:val="000000"/>
          <w:lang w:eastAsia="zh-CN"/>
        </w:rPr>
        <w:t>computed tomography</w:t>
      </w:r>
      <w:r w:rsidR="007019EF" w:rsidRPr="002511EC">
        <w:rPr>
          <w:rFonts w:ascii="Book Antiqua" w:eastAsia="Book Antiqua" w:hAnsi="Book Antiqua" w:cs="Book Antiqua"/>
          <w:b/>
          <w:bCs/>
          <w:color w:val="000000"/>
        </w:rPr>
        <w:t xml:space="preserve"> images of the liver lesion before and after long-acting repeatable octreotide</w:t>
      </w:r>
      <w:r w:rsidR="004F5A26">
        <w:rPr>
          <w:rFonts w:ascii="Book Antiqua" w:eastAsia="Book Antiqua" w:hAnsi="Book Antiqua" w:cs="Book Antiqua"/>
          <w:b/>
          <w:bCs/>
          <w:color w:val="000000"/>
        </w:rPr>
        <w:t xml:space="preserve"> treatment</w:t>
      </w:r>
      <w:r w:rsidR="007019EF" w:rsidRPr="002511EC">
        <w:rPr>
          <w:rFonts w:ascii="Book Antiqua" w:eastAsia="Book Antiqua" w:hAnsi="Book Antiqua" w:cs="Book Antiqua"/>
          <w:b/>
          <w:bCs/>
          <w:color w:val="000000"/>
        </w:rPr>
        <w:t>.</w:t>
      </w:r>
      <w:r w:rsidR="007019EF" w:rsidRPr="002511EC">
        <w:rPr>
          <w:rFonts w:ascii="Book Antiqua" w:eastAsia="Book Antiqua" w:hAnsi="Book Antiqua" w:cs="Book Antiqua"/>
          <w:color w:val="000000"/>
        </w:rPr>
        <w:t xml:space="preserve"> </w:t>
      </w:r>
      <w:r w:rsidR="00D23C47" w:rsidRPr="002511EC">
        <w:rPr>
          <w:rStyle w:val="shorttext"/>
          <w:rFonts w:ascii="Book Antiqua" w:eastAsia="Book Antiqua" w:hAnsi="Book Antiqua" w:cs="Book Antiqua"/>
          <w:color w:val="000000"/>
        </w:rPr>
        <w:t>A</w:t>
      </w:r>
      <w:r w:rsidR="004F5A26">
        <w:rPr>
          <w:rStyle w:val="shorttext"/>
          <w:rFonts w:ascii="Book Antiqua" w:eastAsia="Book Antiqua" w:hAnsi="Book Antiqua" w:cs="Book Antiqua"/>
          <w:color w:val="000000"/>
        </w:rPr>
        <w:t xml:space="preserve"> and</w:t>
      </w:r>
      <w:r w:rsidR="004F5A26" w:rsidRPr="002511EC">
        <w:rPr>
          <w:rStyle w:val="shorttext"/>
          <w:rFonts w:ascii="Book Antiqua" w:eastAsia="Book Antiqua" w:hAnsi="Book Antiqua" w:cs="Book Antiqua"/>
          <w:color w:val="000000"/>
        </w:rPr>
        <w:t xml:space="preserve"> </w:t>
      </w:r>
      <w:r w:rsidR="00D23C47" w:rsidRPr="002511EC">
        <w:rPr>
          <w:rStyle w:val="shorttext"/>
          <w:rFonts w:ascii="Book Antiqua" w:eastAsia="Book Antiqua" w:hAnsi="Book Antiqua" w:cs="Book Antiqua"/>
          <w:color w:val="000000"/>
        </w:rPr>
        <w:t>B: Pre-treatment image</w:t>
      </w:r>
      <w:r w:rsidR="004F5A26">
        <w:rPr>
          <w:rStyle w:val="shorttext"/>
          <w:rFonts w:ascii="Book Antiqua" w:eastAsia="Book Antiqua" w:hAnsi="Book Antiqua" w:cs="Book Antiqua"/>
          <w:color w:val="000000"/>
        </w:rPr>
        <w:t>s</w:t>
      </w:r>
      <w:r w:rsidR="00D23C47" w:rsidRPr="002511EC">
        <w:rPr>
          <w:rStyle w:val="shorttext"/>
          <w:rFonts w:ascii="Book Antiqua" w:hAnsi="Book Antiqua" w:cs="Book Antiqua"/>
          <w:color w:val="000000"/>
          <w:lang w:eastAsia="zh-CN"/>
        </w:rPr>
        <w:t>;</w:t>
      </w:r>
      <w:r w:rsidR="007019EF" w:rsidRPr="002511EC">
        <w:rPr>
          <w:rStyle w:val="shorttext"/>
          <w:rFonts w:ascii="Book Antiqua" w:eastAsia="Book Antiqua" w:hAnsi="Book Antiqua" w:cs="Book Antiqua"/>
          <w:color w:val="000000"/>
        </w:rPr>
        <w:t xml:space="preserve"> C</w:t>
      </w:r>
      <w:r w:rsidR="004F5A26">
        <w:rPr>
          <w:rStyle w:val="shorttext"/>
          <w:rFonts w:ascii="Book Antiqua" w:eastAsia="Book Antiqua" w:hAnsi="Book Antiqua" w:cs="Book Antiqua"/>
          <w:color w:val="000000"/>
        </w:rPr>
        <w:t xml:space="preserve"> and</w:t>
      </w:r>
      <w:r w:rsidR="004F5A26" w:rsidRPr="002511EC">
        <w:rPr>
          <w:rStyle w:val="shorttext"/>
          <w:rFonts w:ascii="Book Antiqua" w:eastAsia="Book Antiqua" w:hAnsi="Book Antiqua" w:cs="Book Antiqua"/>
          <w:color w:val="000000"/>
        </w:rPr>
        <w:t xml:space="preserve"> </w:t>
      </w:r>
      <w:r w:rsidR="007019EF" w:rsidRPr="002511EC">
        <w:rPr>
          <w:rStyle w:val="shorttext"/>
          <w:rFonts w:ascii="Book Antiqua" w:eastAsia="Book Antiqua" w:hAnsi="Book Antiqua" w:cs="Book Antiqua"/>
          <w:color w:val="000000"/>
        </w:rPr>
        <w:t xml:space="preserve">D: </w:t>
      </w:r>
      <w:r w:rsidR="00D23C47" w:rsidRPr="002511EC">
        <w:rPr>
          <w:rStyle w:val="shorttext"/>
          <w:rFonts w:ascii="Book Antiqua" w:eastAsia="Book Antiqua" w:hAnsi="Book Antiqua" w:cs="Book Antiqua"/>
          <w:color w:val="000000"/>
        </w:rPr>
        <w:t>Post</w:t>
      </w:r>
      <w:r w:rsidR="007019EF" w:rsidRPr="002511EC">
        <w:rPr>
          <w:rStyle w:val="shorttext"/>
          <w:rFonts w:ascii="Book Antiqua" w:eastAsia="Book Antiqua" w:hAnsi="Book Antiqua" w:cs="Book Antiqua"/>
          <w:color w:val="000000"/>
        </w:rPr>
        <w:t>-treatment image</w:t>
      </w:r>
      <w:r w:rsidR="004F5A26">
        <w:rPr>
          <w:rStyle w:val="shorttext"/>
          <w:rFonts w:ascii="Book Antiqua" w:eastAsia="Book Antiqua" w:hAnsi="Book Antiqua" w:cs="Book Antiqua"/>
          <w:color w:val="000000"/>
        </w:rPr>
        <w:t>s</w:t>
      </w:r>
      <w:r w:rsidR="007019EF" w:rsidRPr="002511EC">
        <w:rPr>
          <w:rStyle w:val="shorttext"/>
          <w:rFonts w:ascii="Book Antiqua" w:eastAsia="Book Antiqua" w:hAnsi="Book Antiqua" w:cs="Book Antiqua"/>
          <w:color w:val="000000"/>
        </w:rPr>
        <w:t>.</w:t>
      </w:r>
    </w:p>
    <w:p w14:paraId="2F5C6E32" w14:textId="77777777" w:rsidR="00D23C47" w:rsidRPr="002511EC" w:rsidRDefault="00D23C47" w:rsidP="002511EC">
      <w:pPr>
        <w:adjustRightInd w:val="0"/>
        <w:snapToGrid w:val="0"/>
        <w:spacing w:line="360" w:lineRule="auto"/>
        <w:jc w:val="both"/>
        <w:rPr>
          <w:rFonts w:ascii="Book Antiqua" w:hAnsi="Book Antiqua"/>
          <w:lang w:eastAsia="zh-CN"/>
        </w:rPr>
      </w:pPr>
    </w:p>
    <w:p w14:paraId="28FB9D90" w14:textId="77777777" w:rsidR="0025762F" w:rsidRPr="002511EC" w:rsidRDefault="0025762F" w:rsidP="002511EC">
      <w:pPr>
        <w:adjustRightInd w:val="0"/>
        <w:snapToGrid w:val="0"/>
        <w:spacing w:line="360" w:lineRule="auto"/>
        <w:jc w:val="both"/>
        <w:rPr>
          <w:rStyle w:val="shorttext"/>
          <w:rFonts w:ascii="Book Antiqua" w:hAnsi="Book Antiqua" w:cs="Book Antiqua"/>
          <w:b/>
          <w:bCs/>
          <w:color w:val="000000"/>
          <w:lang w:eastAsia="zh-CN"/>
        </w:rPr>
      </w:pPr>
      <w:r w:rsidRPr="002511EC">
        <w:rPr>
          <w:rFonts w:ascii="Book Antiqua" w:hAnsi="Book Antiqua"/>
          <w:noProof/>
          <w:lang w:eastAsia="zh-CN"/>
        </w:rPr>
        <w:drawing>
          <wp:inline distT="0" distB="0" distL="0" distR="0" wp14:anchorId="6D1D315A" wp14:editId="39C65455">
            <wp:extent cx="5880899" cy="31089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2601" cy="3115146"/>
                    </a:xfrm>
                    <a:prstGeom prst="rect">
                      <a:avLst/>
                    </a:prstGeom>
                    <a:noFill/>
                    <a:ln>
                      <a:noFill/>
                    </a:ln>
                  </pic:spPr>
                </pic:pic>
              </a:graphicData>
            </a:graphic>
          </wp:inline>
        </w:drawing>
      </w:r>
    </w:p>
    <w:p w14:paraId="0AF24CC2" w14:textId="7BAE2E23" w:rsidR="00A77B3E" w:rsidRPr="002511EC" w:rsidRDefault="007019EF" w:rsidP="002511EC">
      <w:pPr>
        <w:adjustRightInd w:val="0"/>
        <w:snapToGrid w:val="0"/>
        <w:spacing w:line="360" w:lineRule="auto"/>
        <w:jc w:val="both"/>
        <w:rPr>
          <w:rStyle w:val="shorttext"/>
          <w:rFonts w:ascii="Book Antiqua" w:hAnsi="Book Antiqua" w:cs="Book Antiqua"/>
          <w:color w:val="000000"/>
          <w:lang w:eastAsia="zh-CN"/>
        </w:rPr>
      </w:pPr>
      <w:r w:rsidRPr="002511EC">
        <w:rPr>
          <w:rStyle w:val="shorttext"/>
          <w:rFonts w:ascii="Book Antiqua" w:eastAsia="Book Antiqua" w:hAnsi="Book Antiqua" w:cs="Book Antiqua"/>
          <w:b/>
          <w:bCs/>
          <w:color w:val="000000"/>
        </w:rPr>
        <w:t xml:space="preserve">Figure 4 </w:t>
      </w:r>
      <w:r w:rsidR="00C9265E" w:rsidRPr="002511EC">
        <w:rPr>
          <w:rFonts w:ascii="Book Antiqua" w:eastAsia="Book Antiqua" w:hAnsi="Book Antiqua" w:cs="Book Antiqua"/>
          <w:b/>
          <w:color w:val="000000"/>
        </w:rPr>
        <w:t>Hematoxylin-eosin</w:t>
      </w:r>
      <w:r w:rsidR="00C9265E" w:rsidRPr="002511EC">
        <w:rPr>
          <w:rStyle w:val="shorttext"/>
          <w:rFonts w:ascii="Book Antiqua" w:eastAsia="Book Antiqua" w:hAnsi="Book Antiqua" w:cs="Book Antiqua"/>
          <w:b/>
          <w:bCs/>
          <w:color w:val="000000"/>
        </w:rPr>
        <w:t xml:space="preserve"> </w:t>
      </w:r>
      <w:r w:rsidRPr="002511EC">
        <w:rPr>
          <w:rStyle w:val="shorttext"/>
          <w:rFonts w:ascii="Book Antiqua" w:eastAsia="Book Antiqua" w:hAnsi="Book Antiqua" w:cs="Book Antiqua"/>
          <w:b/>
          <w:bCs/>
          <w:color w:val="000000"/>
        </w:rPr>
        <w:t>staining indicated the possibility of cancer, and further immunohistochemistry was performed.</w:t>
      </w:r>
      <w:r w:rsidRPr="002511EC">
        <w:rPr>
          <w:rStyle w:val="shorttext"/>
          <w:rFonts w:ascii="Book Antiqua" w:eastAsia="Book Antiqua" w:hAnsi="Book Antiqua" w:cs="Book Antiqua"/>
          <w:b/>
          <w:color w:val="000000"/>
        </w:rPr>
        <w:t xml:space="preserve"> </w:t>
      </w:r>
      <w:r w:rsidRPr="002511EC">
        <w:rPr>
          <w:rStyle w:val="shorttext"/>
          <w:rFonts w:ascii="Book Antiqua" w:eastAsia="Book Antiqua" w:hAnsi="Book Antiqua" w:cs="Book Antiqua"/>
          <w:color w:val="000000"/>
        </w:rPr>
        <w:t xml:space="preserve">The tumor was regarded as a highly </w:t>
      </w:r>
      <w:r w:rsidRPr="002511EC">
        <w:rPr>
          <w:rStyle w:val="shorttext"/>
          <w:rFonts w:ascii="Book Antiqua" w:eastAsia="Book Antiqua" w:hAnsi="Book Antiqua" w:cs="Book Antiqua"/>
          <w:color w:val="000000"/>
        </w:rPr>
        <w:lastRenderedPageBreak/>
        <w:t xml:space="preserve">differentiated neuroendocrine tumor according to the results. The tumor was positive for </w:t>
      </w:r>
      <w:proofErr w:type="spellStart"/>
      <w:r w:rsidRPr="002511EC">
        <w:rPr>
          <w:rStyle w:val="shorttext"/>
          <w:rFonts w:ascii="Book Antiqua" w:eastAsia="Book Antiqua" w:hAnsi="Book Antiqua" w:cs="Book Antiqua"/>
          <w:color w:val="000000"/>
        </w:rPr>
        <w:t>Syn</w:t>
      </w:r>
      <w:proofErr w:type="spellEnd"/>
      <w:r w:rsidRPr="002511EC">
        <w:rPr>
          <w:rStyle w:val="shorttext"/>
          <w:rFonts w:ascii="Book Antiqua" w:eastAsia="Book Antiqua" w:hAnsi="Book Antiqua" w:cs="Book Antiqua"/>
          <w:color w:val="000000"/>
        </w:rPr>
        <w:t>, AE1/AE3, CD34, CK7, CK8, CD56</w:t>
      </w:r>
      <w:r w:rsidR="004F5A26">
        <w:rPr>
          <w:rStyle w:val="shorttext"/>
          <w:rFonts w:ascii="Book Antiqua" w:eastAsia="Book Antiqua" w:hAnsi="Book Antiqua" w:cs="Book Antiqua"/>
          <w:color w:val="000000"/>
        </w:rPr>
        <w:t>,</w:t>
      </w:r>
      <w:r w:rsidRPr="002511EC">
        <w:rPr>
          <w:rStyle w:val="shorttext"/>
          <w:rFonts w:ascii="Book Antiqua" w:eastAsia="Book Antiqua" w:hAnsi="Book Antiqua" w:cs="Book Antiqua"/>
          <w:color w:val="000000"/>
        </w:rPr>
        <w:t xml:space="preserve"> and CK19 (</w:t>
      </w:r>
      <w:r w:rsidR="004F5A26">
        <w:rPr>
          <w:rStyle w:val="shorttext"/>
          <w:rFonts w:ascii="Book Antiqua" w:eastAsia="Book Antiqua" w:hAnsi="Book Antiqua" w:cs="Book Antiqua"/>
          <w:color w:val="000000"/>
        </w:rPr>
        <w:t>m</w:t>
      </w:r>
      <w:r w:rsidR="004F5A26" w:rsidRPr="002511EC">
        <w:rPr>
          <w:rStyle w:val="shorttext"/>
          <w:rFonts w:ascii="Book Antiqua" w:eastAsia="Book Antiqua" w:hAnsi="Book Antiqua" w:cs="Book Antiqua"/>
          <w:color w:val="000000"/>
        </w:rPr>
        <w:t>agnification</w:t>
      </w:r>
      <w:r w:rsidR="004F5A26">
        <w:rPr>
          <w:rStyle w:val="shorttext"/>
          <w:rFonts w:ascii="Book Antiqua" w:eastAsia="Book Antiqua" w:hAnsi="Book Antiqua" w:cs="Book Antiqua"/>
          <w:color w:val="000000"/>
        </w:rPr>
        <w:t>,</w:t>
      </w:r>
      <w:r w:rsidRPr="002511EC">
        <w:rPr>
          <w:rStyle w:val="shorttext"/>
          <w:rFonts w:ascii="Book Antiqua" w:eastAsia="Book Antiqua" w:hAnsi="Book Antiqua" w:cs="Book Antiqua"/>
          <w:color w:val="000000"/>
        </w:rPr>
        <w:t xml:space="preserve"> 200</w:t>
      </w:r>
      <w:r w:rsidR="009D6B8D">
        <w:rPr>
          <w:rStyle w:val="shorttext"/>
          <w:rFonts w:ascii="Book Antiqua" w:eastAsia="Book Antiqua" w:hAnsi="Book Antiqua" w:cs="Book Antiqua"/>
          <w:color w:val="000000"/>
        </w:rPr>
        <w:t xml:space="preserve"> </w:t>
      </w:r>
      <w:r w:rsidRPr="002511EC">
        <w:rPr>
          <w:rStyle w:val="shorttext"/>
          <w:rFonts w:ascii="Book Antiqua" w:eastAsia="Book Antiqua" w:hAnsi="Book Antiqua" w:cs="Book Antiqua"/>
          <w:bCs/>
          <w:color w:val="000000"/>
        </w:rPr>
        <w:t>×</w:t>
      </w:r>
      <w:r w:rsidRPr="002511EC">
        <w:rPr>
          <w:rStyle w:val="shorttext"/>
          <w:rFonts w:ascii="Book Antiqua" w:eastAsia="Book Antiqua" w:hAnsi="Book Antiqua" w:cs="Book Antiqua"/>
          <w:color w:val="000000"/>
        </w:rPr>
        <w:t>).</w:t>
      </w:r>
    </w:p>
    <w:p w14:paraId="4B4AB25A" w14:textId="77777777" w:rsidR="00F24693" w:rsidRPr="002511EC" w:rsidRDefault="00F24693" w:rsidP="002511EC">
      <w:pPr>
        <w:adjustRightInd w:val="0"/>
        <w:snapToGrid w:val="0"/>
        <w:spacing w:line="360" w:lineRule="auto"/>
        <w:jc w:val="both"/>
        <w:rPr>
          <w:rFonts w:ascii="Book Antiqua" w:hAnsi="Book Antiqua"/>
          <w:lang w:eastAsia="zh-CN"/>
        </w:rPr>
      </w:pPr>
    </w:p>
    <w:p w14:paraId="729AB1EC" w14:textId="77777777" w:rsidR="0025762F" w:rsidRPr="002511EC" w:rsidRDefault="0025762F" w:rsidP="002511EC">
      <w:pPr>
        <w:adjustRightInd w:val="0"/>
        <w:snapToGrid w:val="0"/>
        <w:spacing w:line="360" w:lineRule="auto"/>
        <w:jc w:val="both"/>
        <w:rPr>
          <w:rStyle w:val="tlid-translation"/>
          <w:rFonts w:ascii="Book Antiqua" w:hAnsi="Book Antiqua" w:cs="Book Antiqua"/>
          <w:b/>
          <w:bCs/>
          <w:color w:val="000000"/>
          <w:lang w:eastAsia="zh-CN"/>
        </w:rPr>
      </w:pPr>
      <w:r w:rsidRPr="002511EC">
        <w:rPr>
          <w:rFonts w:ascii="Book Antiqua" w:eastAsia="宋体" w:hAnsi="Book Antiqua"/>
          <w:bCs/>
          <w:noProof/>
          <w:lang w:eastAsia="zh-CN"/>
        </w:rPr>
        <w:drawing>
          <wp:inline distT="0" distB="0" distL="0" distR="0" wp14:anchorId="20A20EDB" wp14:editId="6A0FFE03">
            <wp:extent cx="5915114" cy="1828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5.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2500" cy="1834175"/>
                    </a:xfrm>
                    <a:prstGeom prst="rect">
                      <a:avLst/>
                    </a:prstGeom>
                  </pic:spPr>
                </pic:pic>
              </a:graphicData>
            </a:graphic>
          </wp:inline>
        </w:drawing>
      </w:r>
    </w:p>
    <w:p w14:paraId="0C7760AF" w14:textId="2D495B46" w:rsidR="00A77B3E" w:rsidRPr="002511EC" w:rsidRDefault="007019EF" w:rsidP="002511EC">
      <w:pPr>
        <w:adjustRightInd w:val="0"/>
        <w:snapToGrid w:val="0"/>
        <w:spacing w:line="360" w:lineRule="auto"/>
        <w:jc w:val="both"/>
        <w:rPr>
          <w:rStyle w:val="tlid-translation"/>
          <w:rFonts w:ascii="Book Antiqua" w:eastAsia="Book Antiqua" w:hAnsi="Book Antiqua" w:cs="Book Antiqua"/>
          <w:color w:val="000000"/>
        </w:rPr>
      </w:pPr>
      <w:r w:rsidRPr="002511EC">
        <w:rPr>
          <w:rStyle w:val="tlid-translation"/>
          <w:rFonts w:ascii="Book Antiqua" w:eastAsia="Book Antiqua" w:hAnsi="Book Antiqua" w:cs="Book Antiqua"/>
          <w:b/>
          <w:bCs/>
          <w:color w:val="000000"/>
        </w:rPr>
        <w:t xml:space="preserve">Figure </w:t>
      </w:r>
      <w:proofErr w:type="gramStart"/>
      <w:r w:rsidRPr="002511EC">
        <w:rPr>
          <w:rStyle w:val="tlid-translation"/>
          <w:rFonts w:ascii="Book Antiqua" w:eastAsia="Book Antiqua" w:hAnsi="Book Antiqua" w:cs="Book Antiqua"/>
          <w:b/>
          <w:bCs/>
          <w:color w:val="000000"/>
        </w:rPr>
        <w:t xml:space="preserve">5 </w:t>
      </w:r>
      <w:r w:rsidR="004F5A26">
        <w:rPr>
          <w:rStyle w:val="tlid-translation"/>
          <w:rFonts w:ascii="Book Antiqua" w:eastAsia="Book Antiqua" w:hAnsi="Book Antiqua" w:cs="Book Antiqua"/>
          <w:b/>
          <w:bCs/>
          <w:color w:val="000000"/>
        </w:rPr>
        <w:t>P</w:t>
      </w:r>
      <w:r w:rsidR="0025762F" w:rsidRPr="002511EC">
        <w:rPr>
          <w:rFonts w:ascii="Book Antiqua" w:eastAsia="Book Antiqua" w:hAnsi="Book Antiqua" w:cs="Book Antiqua"/>
          <w:b/>
          <w:color w:val="000000"/>
        </w:rPr>
        <w:t>ositron emission tomography</w:t>
      </w:r>
      <w:r w:rsidR="0025762F" w:rsidRPr="002511EC">
        <w:rPr>
          <w:rFonts w:ascii="Book Antiqua" w:hAnsi="Book Antiqua" w:cs="Book Antiqua"/>
          <w:b/>
          <w:color w:val="000000"/>
          <w:lang w:eastAsia="zh-CN"/>
        </w:rPr>
        <w:t>-computed tomography</w:t>
      </w:r>
      <w:proofErr w:type="gramEnd"/>
      <w:r w:rsidRPr="002511EC">
        <w:rPr>
          <w:rStyle w:val="tlid-translation"/>
          <w:rFonts w:ascii="Book Antiqua" w:eastAsia="Book Antiqua" w:hAnsi="Book Antiqua" w:cs="Book Antiqua"/>
          <w:b/>
          <w:bCs/>
          <w:color w:val="000000"/>
        </w:rPr>
        <w:t xml:space="preserve"> was carried out after surgery and showed that the margin of the low-density shadow in the right hepatic lobe was more active and more likely attributable to postoperative changes. </w:t>
      </w:r>
      <w:r w:rsidRPr="002511EC">
        <w:rPr>
          <w:rStyle w:val="tlid-translation"/>
          <w:rFonts w:ascii="Book Antiqua" w:eastAsia="Book Antiqua" w:hAnsi="Book Antiqua" w:cs="Book Antiqua"/>
          <w:color w:val="000000"/>
        </w:rPr>
        <w:t>No other obvious abnormalities were observed.</w:t>
      </w:r>
    </w:p>
    <w:p w14:paraId="6147CFD3" w14:textId="1AFCC20C" w:rsidR="00555B9D" w:rsidRPr="002511EC" w:rsidRDefault="00555B9D" w:rsidP="002511EC">
      <w:pPr>
        <w:adjustRightInd w:val="0"/>
        <w:snapToGrid w:val="0"/>
        <w:spacing w:line="360" w:lineRule="auto"/>
        <w:jc w:val="both"/>
        <w:rPr>
          <w:rStyle w:val="tlid-translation"/>
          <w:rFonts w:ascii="Book Antiqua" w:hAnsi="Book Antiqua" w:cs="Book Antiqua"/>
          <w:color w:val="000000"/>
          <w:lang w:eastAsia="zh-CN"/>
        </w:rPr>
      </w:pPr>
    </w:p>
    <w:p w14:paraId="24DBFB59" w14:textId="307338C1" w:rsidR="002511EC" w:rsidRPr="002511EC" w:rsidRDefault="002511EC" w:rsidP="002511EC">
      <w:pPr>
        <w:adjustRightInd w:val="0"/>
        <w:snapToGrid w:val="0"/>
        <w:spacing w:line="360" w:lineRule="auto"/>
        <w:jc w:val="both"/>
        <w:rPr>
          <w:rFonts w:ascii="Book Antiqua" w:hAnsi="Book Antiqua"/>
          <w:b/>
          <w:lang w:eastAsia="zh-CN"/>
        </w:rPr>
      </w:pPr>
      <w:r w:rsidRPr="002511EC">
        <w:rPr>
          <w:rFonts w:ascii="Book Antiqua" w:hAnsi="Book Antiqua"/>
          <w:b/>
          <w:bCs/>
        </w:rPr>
        <w:br w:type="page"/>
      </w:r>
      <w:r w:rsidRPr="002511EC">
        <w:rPr>
          <w:rFonts w:ascii="Book Antiqua" w:hAnsi="Book Antiqua"/>
          <w:b/>
          <w:bCs/>
        </w:rPr>
        <w:lastRenderedPageBreak/>
        <w:t xml:space="preserve">Table 1 </w:t>
      </w:r>
      <w:r w:rsidRPr="002511EC">
        <w:rPr>
          <w:rFonts w:ascii="Book Antiqua" w:hAnsi="Book Antiqua"/>
          <w:b/>
        </w:rPr>
        <w:t xml:space="preserve">Correlations of tumor grade with </w:t>
      </w:r>
      <w:proofErr w:type="spellStart"/>
      <w:r w:rsidRPr="002511EC">
        <w:rPr>
          <w:rFonts w:ascii="Book Antiqua" w:hAnsi="Book Antiqua"/>
          <w:b/>
        </w:rPr>
        <w:t>clinicopathological</w:t>
      </w:r>
      <w:proofErr w:type="spellEnd"/>
      <w:r w:rsidRPr="002511EC">
        <w:rPr>
          <w:rFonts w:ascii="Book Antiqua" w:hAnsi="Book Antiqua"/>
          <w:b/>
        </w:rPr>
        <w:t xml:space="preserve"> characteristics</w:t>
      </w:r>
      <w:bookmarkStart w:id="3" w:name="OLE_LINK29"/>
    </w:p>
    <w:tbl>
      <w:tblPr>
        <w:tblStyle w:val="a4"/>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6"/>
        <w:gridCol w:w="1885"/>
        <w:gridCol w:w="2122"/>
        <w:gridCol w:w="2243"/>
      </w:tblGrid>
      <w:tr w:rsidR="002511EC" w:rsidRPr="002511EC" w14:paraId="723C35F7" w14:textId="77777777" w:rsidTr="00A36250">
        <w:trPr>
          <w:trHeight w:val="257"/>
          <w:jc w:val="center"/>
        </w:trPr>
        <w:tc>
          <w:tcPr>
            <w:tcW w:w="1737" w:type="pct"/>
            <w:vMerge w:val="restart"/>
            <w:tcBorders>
              <w:top w:val="single" w:sz="4" w:space="0" w:color="auto"/>
              <w:bottom w:val="single" w:sz="4" w:space="0" w:color="auto"/>
            </w:tcBorders>
            <w:vAlign w:val="center"/>
          </w:tcPr>
          <w:bookmarkEnd w:id="3"/>
          <w:p w14:paraId="264658A7" w14:textId="4F550EE4" w:rsidR="002511EC" w:rsidRPr="002511EC" w:rsidRDefault="002511EC" w:rsidP="002511EC">
            <w:pPr>
              <w:adjustRightInd w:val="0"/>
              <w:snapToGrid w:val="0"/>
              <w:spacing w:line="360" w:lineRule="auto"/>
              <w:jc w:val="both"/>
              <w:rPr>
                <w:rFonts w:ascii="Book Antiqua" w:hAnsi="Book Antiqua" w:cs="Times New Roman"/>
                <w:b/>
              </w:rPr>
            </w:pPr>
            <w:r w:rsidRPr="002511EC">
              <w:rPr>
                <w:rFonts w:ascii="Book Antiqua" w:hAnsi="Book Antiqua" w:cs="Times New Roman"/>
                <w:b/>
              </w:rPr>
              <w:t>Parameter</w:t>
            </w:r>
          </w:p>
        </w:tc>
        <w:tc>
          <w:tcPr>
            <w:tcW w:w="2092" w:type="pct"/>
            <w:gridSpan w:val="2"/>
            <w:tcBorders>
              <w:top w:val="single" w:sz="4" w:space="0" w:color="auto"/>
              <w:bottom w:val="single" w:sz="4" w:space="0" w:color="auto"/>
            </w:tcBorders>
          </w:tcPr>
          <w:p w14:paraId="73C3D7E8" w14:textId="77777777" w:rsidR="002511EC" w:rsidRPr="002511EC" w:rsidRDefault="002511EC" w:rsidP="002511EC">
            <w:pPr>
              <w:adjustRightInd w:val="0"/>
              <w:snapToGrid w:val="0"/>
              <w:spacing w:line="360" w:lineRule="auto"/>
              <w:jc w:val="both"/>
              <w:rPr>
                <w:rFonts w:ascii="Book Antiqua" w:hAnsi="Book Antiqua" w:cs="Times New Roman"/>
                <w:b/>
              </w:rPr>
            </w:pPr>
            <w:r w:rsidRPr="002511EC">
              <w:rPr>
                <w:rFonts w:ascii="Book Antiqua" w:hAnsi="Book Antiqua" w:cs="Times New Roman"/>
                <w:b/>
              </w:rPr>
              <w:t>Tumor grade</w:t>
            </w:r>
          </w:p>
        </w:tc>
        <w:tc>
          <w:tcPr>
            <w:tcW w:w="1171" w:type="pct"/>
            <w:vMerge w:val="restart"/>
            <w:tcBorders>
              <w:top w:val="single" w:sz="4" w:space="0" w:color="auto"/>
              <w:bottom w:val="single" w:sz="4" w:space="0" w:color="auto"/>
            </w:tcBorders>
            <w:vAlign w:val="center"/>
          </w:tcPr>
          <w:p w14:paraId="3B3EC5EF" w14:textId="1B017FB3" w:rsidR="002511EC" w:rsidRPr="002511EC" w:rsidRDefault="002511EC" w:rsidP="002511EC">
            <w:pPr>
              <w:adjustRightInd w:val="0"/>
              <w:snapToGrid w:val="0"/>
              <w:spacing w:line="360" w:lineRule="auto"/>
              <w:jc w:val="both"/>
              <w:rPr>
                <w:rFonts w:ascii="Book Antiqua" w:hAnsi="Book Antiqua" w:cs="Times New Roman"/>
                <w:b/>
                <w:i/>
                <w:iCs/>
              </w:rPr>
            </w:pPr>
            <w:r w:rsidRPr="002511EC">
              <w:rPr>
                <w:rFonts w:ascii="Book Antiqua" w:hAnsi="Book Antiqua" w:cs="Times New Roman"/>
                <w:b/>
                <w:i/>
                <w:iCs/>
              </w:rPr>
              <w:t xml:space="preserve">P </w:t>
            </w:r>
            <w:r w:rsidRPr="002511EC">
              <w:rPr>
                <w:rFonts w:ascii="Book Antiqua" w:hAnsi="Book Antiqua" w:cs="Times New Roman"/>
                <w:b/>
                <w:iCs/>
              </w:rPr>
              <w:t>value</w:t>
            </w:r>
          </w:p>
        </w:tc>
      </w:tr>
      <w:tr w:rsidR="002511EC" w:rsidRPr="002511EC" w14:paraId="1AB8CCE8" w14:textId="77777777" w:rsidTr="002511EC">
        <w:trPr>
          <w:jc w:val="center"/>
        </w:trPr>
        <w:tc>
          <w:tcPr>
            <w:tcW w:w="1737" w:type="pct"/>
            <w:vMerge/>
            <w:tcBorders>
              <w:top w:val="single" w:sz="4" w:space="0" w:color="auto"/>
              <w:bottom w:val="single" w:sz="4" w:space="0" w:color="auto"/>
            </w:tcBorders>
          </w:tcPr>
          <w:p w14:paraId="0AEF4443" w14:textId="77777777" w:rsidR="002511EC" w:rsidRPr="002511EC" w:rsidRDefault="002511EC" w:rsidP="002511EC">
            <w:pPr>
              <w:adjustRightInd w:val="0"/>
              <w:snapToGrid w:val="0"/>
              <w:spacing w:line="360" w:lineRule="auto"/>
              <w:jc w:val="both"/>
              <w:rPr>
                <w:rFonts w:ascii="Book Antiqua" w:hAnsi="Book Antiqua" w:cs="Times New Roman"/>
                <w:b/>
              </w:rPr>
            </w:pPr>
          </w:p>
        </w:tc>
        <w:tc>
          <w:tcPr>
            <w:tcW w:w="984" w:type="pct"/>
            <w:tcBorders>
              <w:top w:val="single" w:sz="4" w:space="0" w:color="auto"/>
              <w:bottom w:val="single" w:sz="4" w:space="0" w:color="auto"/>
            </w:tcBorders>
          </w:tcPr>
          <w:p w14:paraId="181A77D0" w14:textId="77777777" w:rsidR="002511EC" w:rsidRPr="002511EC" w:rsidRDefault="002511EC" w:rsidP="002511EC">
            <w:pPr>
              <w:adjustRightInd w:val="0"/>
              <w:snapToGrid w:val="0"/>
              <w:spacing w:line="360" w:lineRule="auto"/>
              <w:jc w:val="both"/>
              <w:rPr>
                <w:rFonts w:ascii="Book Antiqua" w:hAnsi="Book Antiqua" w:cs="Times New Roman"/>
                <w:b/>
              </w:rPr>
            </w:pPr>
            <w:r w:rsidRPr="002511EC">
              <w:rPr>
                <w:rFonts w:ascii="Book Antiqua" w:hAnsi="Book Antiqua" w:cs="Times New Roman"/>
                <w:b/>
              </w:rPr>
              <w:t>G1/G2</w:t>
            </w:r>
          </w:p>
        </w:tc>
        <w:tc>
          <w:tcPr>
            <w:tcW w:w="1108" w:type="pct"/>
            <w:tcBorders>
              <w:top w:val="single" w:sz="4" w:space="0" w:color="auto"/>
              <w:bottom w:val="single" w:sz="4" w:space="0" w:color="auto"/>
            </w:tcBorders>
          </w:tcPr>
          <w:p w14:paraId="4A732640" w14:textId="77777777" w:rsidR="002511EC" w:rsidRPr="002511EC" w:rsidRDefault="002511EC" w:rsidP="002511EC">
            <w:pPr>
              <w:adjustRightInd w:val="0"/>
              <w:snapToGrid w:val="0"/>
              <w:spacing w:line="360" w:lineRule="auto"/>
              <w:jc w:val="both"/>
              <w:rPr>
                <w:rFonts w:ascii="Book Antiqua" w:hAnsi="Book Antiqua" w:cs="Times New Roman"/>
                <w:b/>
              </w:rPr>
            </w:pPr>
            <w:r w:rsidRPr="002511EC">
              <w:rPr>
                <w:rFonts w:ascii="Book Antiqua" w:hAnsi="Book Antiqua" w:cs="Times New Roman"/>
                <w:b/>
              </w:rPr>
              <w:t>G3/NEC</w:t>
            </w:r>
          </w:p>
        </w:tc>
        <w:tc>
          <w:tcPr>
            <w:tcW w:w="1171" w:type="pct"/>
            <w:vMerge/>
            <w:tcBorders>
              <w:top w:val="single" w:sz="4" w:space="0" w:color="auto"/>
              <w:bottom w:val="single" w:sz="4" w:space="0" w:color="auto"/>
            </w:tcBorders>
          </w:tcPr>
          <w:p w14:paraId="3E8F4E3A" w14:textId="77777777" w:rsidR="002511EC" w:rsidRPr="002511EC" w:rsidRDefault="002511EC" w:rsidP="002511EC">
            <w:pPr>
              <w:adjustRightInd w:val="0"/>
              <w:snapToGrid w:val="0"/>
              <w:spacing w:line="360" w:lineRule="auto"/>
              <w:jc w:val="both"/>
              <w:rPr>
                <w:rFonts w:ascii="Book Antiqua" w:hAnsi="Book Antiqua" w:cs="Times New Roman"/>
                <w:b/>
              </w:rPr>
            </w:pPr>
          </w:p>
        </w:tc>
      </w:tr>
      <w:tr w:rsidR="002511EC" w:rsidRPr="002511EC" w14:paraId="646580B1" w14:textId="77777777" w:rsidTr="002511EC">
        <w:trPr>
          <w:jc w:val="center"/>
        </w:trPr>
        <w:tc>
          <w:tcPr>
            <w:tcW w:w="1737" w:type="pct"/>
            <w:tcBorders>
              <w:top w:val="single" w:sz="4" w:space="0" w:color="auto"/>
            </w:tcBorders>
          </w:tcPr>
          <w:p w14:paraId="3E999ED9" w14:textId="4BD6A8EB" w:rsidR="002511EC" w:rsidRPr="002511EC" w:rsidRDefault="002511EC" w:rsidP="002511EC">
            <w:pPr>
              <w:adjustRightInd w:val="0"/>
              <w:snapToGrid w:val="0"/>
              <w:spacing w:line="360" w:lineRule="auto"/>
              <w:jc w:val="both"/>
              <w:rPr>
                <w:rFonts w:ascii="Book Antiqua" w:hAnsi="Book Antiqua" w:cs="Times New Roman"/>
                <w:bCs/>
              </w:rPr>
            </w:pPr>
            <w:r w:rsidRPr="002511EC">
              <w:rPr>
                <w:rFonts w:ascii="Book Antiqua" w:hAnsi="Book Antiqua" w:cs="Times New Roman"/>
                <w:bCs/>
              </w:rPr>
              <w:t>Age (</w:t>
            </w:r>
            <w:proofErr w:type="spellStart"/>
            <w:r w:rsidRPr="002511EC">
              <w:rPr>
                <w:rFonts w:ascii="Book Antiqua" w:hAnsi="Book Antiqua" w:cs="Times New Roman"/>
                <w:bCs/>
              </w:rPr>
              <w:t>yr</w:t>
            </w:r>
            <w:proofErr w:type="spellEnd"/>
            <w:r w:rsidRPr="002511EC">
              <w:rPr>
                <w:rFonts w:ascii="Book Antiqua" w:hAnsi="Book Antiqua" w:cs="Times New Roman"/>
                <w:bCs/>
              </w:rPr>
              <w:t>)</w:t>
            </w:r>
          </w:p>
        </w:tc>
        <w:tc>
          <w:tcPr>
            <w:tcW w:w="984" w:type="pct"/>
            <w:tcBorders>
              <w:top w:val="single" w:sz="4" w:space="0" w:color="auto"/>
            </w:tcBorders>
          </w:tcPr>
          <w:p w14:paraId="266FB803"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08" w:type="pct"/>
            <w:tcBorders>
              <w:top w:val="single" w:sz="4" w:space="0" w:color="auto"/>
            </w:tcBorders>
          </w:tcPr>
          <w:p w14:paraId="26F30204"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71" w:type="pct"/>
            <w:tcBorders>
              <w:top w:val="single" w:sz="4" w:space="0" w:color="auto"/>
            </w:tcBorders>
          </w:tcPr>
          <w:p w14:paraId="53A10C66"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0.804</w:t>
            </w:r>
          </w:p>
        </w:tc>
      </w:tr>
      <w:tr w:rsidR="002511EC" w:rsidRPr="002511EC" w14:paraId="06BEE0C4" w14:textId="77777777" w:rsidTr="002511EC">
        <w:trPr>
          <w:jc w:val="center"/>
        </w:trPr>
        <w:tc>
          <w:tcPr>
            <w:tcW w:w="1737" w:type="pct"/>
          </w:tcPr>
          <w:p w14:paraId="2506E5C3"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&lt; 50</w:t>
            </w:r>
          </w:p>
        </w:tc>
        <w:tc>
          <w:tcPr>
            <w:tcW w:w="984" w:type="pct"/>
          </w:tcPr>
          <w:p w14:paraId="14A92D0E"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11</w:t>
            </w:r>
          </w:p>
        </w:tc>
        <w:tc>
          <w:tcPr>
            <w:tcW w:w="1108" w:type="pct"/>
          </w:tcPr>
          <w:p w14:paraId="393222F1"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6</w:t>
            </w:r>
          </w:p>
        </w:tc>
        <w:tc>
          <w:tcPr>
            <w:tcW w:w="1171" w:type="pct"/>
          </w:tcPr>
          <w:p w14:paraId="53733B83"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19800DEA" w14:textId="77777777" w:rsidTr="002511EC">
        <w:trPr>
          <w:jc w:val="center"/>
        </w:trPr>
        <w:tc>
          <w:tcPr>
            <w:tcW w:w="1737" w:type="pct"/>
          </w:tcPr>
          <w:p w14:paraId="63C18050"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 50</w:t>
            </w:r>
          </w:p>
        </w:tc>
        <w:tc>
          <w:tcPr>
            <w:tcW w:w="984" w:type="pct"/>
          </w:tcPr>
          <w:p w14:paraId="11647759"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14</w:t>
            </w:r>
          </w:p>
        </w:tc>
        <w:tc>
          <w:tcPr>
            <w:tcW w:w="1108" w:type="pct"/>
          </w:tcPr>
          <w:p w14:paraId="56435597"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9</w:t>
            </w:r>
          </w:p>
        </w:tc>
        <w:tc>
          <w:tcPr>
            <w:tcW w:w="1171" w:type="pct"/>
          </w:tcPr>
          <w:p w14:paraId="70376DE6"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7288D987" w14:textId="77777777" w:rsidTr="002511EC">
        <w:trPr>
          <w:jc w:val="center"/>
        </w:trPr>
        <w:tc>
          <w:tcPr>
            <w:tcW w:w="1737" w:type="pct"/>
          </w:tcPr>
          <w:p w14:paraId="60A27923" w14:textId="6C9B18B3" w:rsidR="002511EC" w:rsidRPr="002511EC" w:rsidRDefault="002511EC" w:rsidP="002511EC">
            <w:pPr>
              <w:adjustRightInd w:val="0"/>
              <w:snapToGrid w:val="0"/>
              <w:spacing w:line="360" w:lineRule="auto"/>
              <w:jc w:val="both"/>
              <w:rPr>
                <w:rFonts w:ascii="Book Antiqua" w:hAnsi="Book Antiqua" w:cs="Times New Roman"/>
                <w:bCs/>
              </w:rPr>
            </w:pPr>
            <w:r w:rsidRPr="002511EC">
              <w:rPr>
                <w:rFonts w:ascii="Book Antiqua" w:hAnsi="Book Antiqua" w:cs="Times New Roman"/>
                <w:bCs/>
              </w:rPr>
              <w:t>Gender</w:t>
            </w:r>
          </w:p>
        </w:tc>
        <w:tc>
          <w:tcPr>
            <w:tcW w:w="984" w:type="pct"/>
          </w:tcPr>
          <w:p w14:paraId="540E1738"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08" w:type="pct"/>
          </w:tcPr>
          <w:p w14:paraId="3B9DA193"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71" w:type="pct"/>
          </w:tcPr>
          <w:p w14:paraId="294C6343"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0.622</w:t>
            </w:r>
          </w:p>
        </w:tc>
      </w:tr>
      <w:tr w:rsidR="002511EC" w:rsidRPr="002511EC" w14:paraId="557EE6A6" w14:textId="77777777" w:rsidTr="002511EC">
        <w:trPr>
          <w:jc w:val="center"/>
        </w:trPr>
        <w:tc>
          <w:tcPr>
            <w:tcW w:w="1737" w:type="pct"/>
          </w:tcPr>
          <w:p w14:paraId="070E083B"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Male</w:t>
            </w:r>
          </w:p>
        </w:tc>
        <w:tc>
          <w:tcPr>
            <w:tcW w:w="984" w:type="pct"/>
          </w:tcPr>
          <w:p w14:paraId="405E8066"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12</w:t>
            </w:r>
          </w:p>
        </w:tc>
        <w:tc>
          <w:tcPr>
            <w:tcW w:w="1108" w:type="pct"/>
          </w:tcPr>
          <w:p w14:paraId="04708F0B"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6</w:t>
            </w:r>
          </w:p>
        </w:tc>
        <w:tc>
          <w:tcPr>
            <w:tcW w:w="1171" w:type="pct"/>
          </w:tcPr>
          <w:p w14:paraId="6D2C3F22"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67E2FB9B" w14:textId="77777777" w:rsidTr="002511EC">
        <w:trPr>
          <w:jc w:val="center"/>
        </w:trPr>
        <w:tc>
          <w:tcPr>
            <w:tcW w:w="1737" w:type="pct"/>
          </w:tcPr>
          <w:p w14:paraId="00634C58"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Female</w:t>
            </w:r>
          </w:p>
        </w:tc>
        <w:tc>
          <w:tcPr>
            <w:tcW w:w="984" w:type="pct"/>
          </w:tcPr>
          <w:p w14:paraId="7C747DDE"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13</w:t>
            </w:r>
          </w:p>
        </w:tc>
        <w:tc>
          <w:tcPr>
            <w:tcW w:w="1108" w:type="pct"/>
          </w:tcPr>
          <w:p w14:paraId="1C0DACCE"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9</w:t>
            </w:r>
          </w:p>
        </w:tc>
        <w:tc>
          <w:tcPr>
            <w:tcW w:w="1171" w:type="pct"/>
          </w:tcPr>
          <w:p w14:paraId="53AB2623"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667F1F2C" w14:textId="77777777" w:rsidTr="002511EC">
        <w:trPr>
          <w:jc w:val="center"/>
        </w:trPr>
        <w:tc>
          <w:tcPr>
            <w:tcW w:w="1737" w:type="pct"/>
          </w:tcPr>
          <w:p w14:paraId="09DB62EC" w14:textId="77777777" w:rsidR="002511EC" w:rsidRPr="002511EC" w:rsidRDefault="002511EC" w:rsidP="002511EC">
            <w:pPr>
              <w:adjustRightInd w:val="0"/>
              <w:snapToGrid w:val="0"/>
              <w:spacing w:line="360" w:lineRule="auto"/>
              <w:jc w:val="both"/>
              <w:rPr>
                <w:rFonts w:ascii="Book Antiqua" w:hAnsi="Book Antiqua" w:cs="Times New Roman"/>
                <w:bCs/>
              </w:rPr>
            </w:pPr>
            <w:r w:rsidRPr="002511EC">
              <w:rPr>
                <w:rFonts w:ascii="Book Antiqua" w:hAnsi="Book Antiqua" w:cs="Times New Roman"/>
                <w:bCs/>
              </w:rPr>
              <w:t>Hypertension</w:t>
            </w:r>
          </w:p>
        </w:tc>
        <w:tc>
          <w:tcPr>
            <w:tcW w:w="984" w:type="pct"/>
          </w:tcPr>
          <w:p w14:paraId="406EA3A5"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08" w:type="pct"/>
          </w:tcPr>
          <w:p w14:paraId="6F88B559"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71" w:type="pct"/>
          </w:tcPr>
          <w:p w14:paraId="6AA21150"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0.914</w:t>
            </w:r>
          </w:p>
        </w:tc>
      </w:tr>
      <w:tr w:rsidR="002511EC" w:rsidRPr="002511EC" w14:paraId="473957CE" w14:textId="77777777" w:rsidTr="002511EC">
        <w:trPr>
          <w:jc w:val="center"/>
        </w:trPr>
        <w:tc>
          <w:tcPr>
            <w:tcW w:w="1737" w:type="pct"/>
          </w:tcPr>
          <w:p w14:paraId="35DBD784"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bookmarkStart w:id="4" w:name="_Hlk26258257"/>
            <w:r w:rsidRPr="002511EC">
              <w:rPr>
                <w:rFonts w:ascii="Book Antiqua" w:hAnsi="Book Antiqua" w:cs="Times New Roman"/>
              </w:rPr>
              <w:t>Yes</w:t>
            </w:r>
          </w:p>
        </w:tc>
        <w:tc>
          <w:tcPr>
            <w:tcW w:w="984" w:type="pct"/>
          </w:tcPr>
          <w:p w14:paraId="4DE7B872"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5</w:t>
            </w:r>
          </w:p>
        </w:tc>
        <w:tc>
          <w:tcPr>
            <w:tcW w:w="1108" w:type="pct"/>
          </w:tcPr>
          <w:p w14:paraId="4D9BD0EB"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2</w:t>
            </w:r>
          </w:p>
        </w:tc>
        <w:tc>
          <w:tcPr>
            <w:tcW w:w="1171" w:type="pct"/>
          </w:tcPr>
          <w:p w14:paraId="6DAAA99A"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10693A57" w14:textId="77777777" w:rsidTr="002511EC">
        <w:trPr>
          <w:jc w:val="center"/>
        </w:trPr>
        <w:tc>
          <w:tcPr>
            <w:tcW w:w="1737" w:type="pct"/>
          </w:tcPr>
          <w:p w14:paraId="7DEA522C"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No</w:t>
            </w:r>
          </w:p>
        </w:tc>
        <w:tc>
          <w:tcPr>
            <w:tcW w:w="984" w:type="pct"/>
          </w:tcPr>
          <w:p w14:paraId="215F681C"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20</w:t>
            </w:r>
          </w:p>
        </w:tc>
        <w:tc>
          <w:tcPr>
            <w:tcW w:w="1108" w:type="pct"/>
          </w:tcPr>
          <w:p w14:paraId="6429B30A"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13</w:t>
            </w:r>
          </w:p>
        </w:tc>
        <w:tc>
          <w:tcPr>
            <w:tcW w:w="1171" w:type="pct"/>
          </w:tcPr>
          <w:p w14:paraId="2EC681AB" w14:textId="77777777" w:rsidR="002511EC" w:rsidRPr="002511EC" w:rsidRDefault="002511EC" w:rsidP="002511EC">
            <w:pPr>
              <w:adjustRightInd w:val="0"/>
              <w:snapToGrid w:val="0"/>
              <w:spacing w:line="360" w:lineRule="auto"/>
              <w:jc w:val="both"/>
              <w:rPr>
                <w:rFonts w:ascii="Book Antiqua" w:hAnsi="Book Antiqua" w:cs="Times New Roman"/>
              </w:rPr>
            </w:pPr>
          </w:p>
        </w:tc>
      </w:tr>
      <w:bookmarkEnd w:id="4"/>
      <w:tr w:rsidR="002511EC" w:rsidRPr="002511EC" w14:paraId="735A487C" w14:textId="77777777" w:rsidTr="002511EC">
        <w:trPr>
          <w:jc w:val="center"/>
        </w:trPr>
        <w:tc>
          <w:tcPr>
            <w:tcW w:w="1737" w:type="pct"/>
          </w:tcPr>
          <w:p w14:paraId="2FEFDE71" w14:textId="77777777" w:rsidR="002511EC" w:rsidRPr="002511EC" w:rsidRDefault="002511EC" w:rsidP="002511EC">
            <w:pPr>
              <w:adjustRightInd w:val="0"/>
              <w:snapToGrid w:val="0"/>
              <w:spacing w:line="360" w:lineRule="auto"/>
              <w:jc w:val="both"/>
              <w:rPr>
                <w:rFonts w:ascii="Book Antiqua" w:hAnsi="Book Antiqua" w:cs="Times New Roman"/>
                <w:bCs/>
              </w:rPr>
            </w:pPr>
            <w:r w:rsidRPr="002511EC">
              <w:rPr>
                <w:rFonts w:ascii="Book Antiqua" w:hAnsi="Book Antiqua" w:cs="Times New Roman"/>
                <w:bCs/>
              </w:rPr>
              <w:t>Diabetes</w:t>
            </w:r>
          </w:p>
        </w:tc>
        <w:tc>
          <w:tcPr>
            <w:tcW w:w="984" w:type="pct"/>
          </w:tcPr>
          <w:p w14:paraId="20356FCB"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08" w:type="pct"/>
          </w:tcPr>
          <w:p w14:paraId="3D0E70F3"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71" w:type="pct"/>
          </w:tcPr>
          <w:p w14:paraId="6E0FE893"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0.711</w:t>
            </w:r>
          </w:p>
        </w:tc>
      </w:tr>
      <w:tr w:rsidR="002511EC" w:rsidRPr="002511EC" w14:paraId="1620F798" w14:textId="77777777" w:rsidTr="002511EC">
        <w:trPr>
          <w:jc w:val="center"/>
        </w:trPr>
        <w:tc>
          <w:tcPr>
            <w:tcW w:w="1737" w:type="pct"/>
          </w:tcPr>
          <w:p w14:paraId="699BAB44"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Yes</w:t>
            </w:r>
          </w:p>
        </w:tc>
        <w:tc>
          <w:tcPr>
            <w:tcW w:w="984" w:type="pct"/>
          </w:tcPr>
          <w:p w14:paraId="1406310A"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4</w:t>
            </w:r>
          </w:p>
        </w:tc>
        <w:tc>
          <w:tcPr>
            <w:tcW w:w="1108" w:type="pct"/>
          </w:tcPr>
          <w:p w14:paraId="4C93FE3C"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w:t>
            </w:r>
          </w:p>
        </w:tc>
        <w:tc>
          <w:tcPr>
            <w:tcW w:w="1171" w:type="pct"/>
          </w:tcPr>
          <w:p w14:paraId="648D2713"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0394F0A1" w14:textId="77777777" w:rsidTr="002511EC">
        <w:trPr>
          <w:jc w:val="center"/>
        </w:trPr>
        <w:tc>
          <w:tcPr>
            <w:tcW w:w="1737" w:type="pct"/>
          </w:tcPr>
          <w:p w14:paraId="09C74715"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No</w:t>
            </w:r>
          </w:p>
        </w:tc>
        <w:tc>
          <w:tcPr>
            <w:tcW w:w="984" w:type="pct"/>
          </w:tcPr>
          <w:p w14:paraId="3CFEA155"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21</w:t>
            </w:r>
          </w:p>
        </w:tc>
        <w:tc>
          <w:tcPr>
            <w:tcW w:w="1108" w:type="pct"/>
          </w:tcPr>
          <w:p w14:paraId="0F801645"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14</w:t>
            </w:r>
          </w:p>
        </w:tc>
        <w:tc>
          <w:tcPr>
            <w:tcW w:w="1171" w:type="pct"/>
          </w:tcPr>
          <w:p w14:paraId="3FE3071E"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719C8AE2" w14:textId="77777777" w:rsidTr="002511EC">
        <w:trPr>
          <w:jc w:val="center"/>
        </w:trPr>
        <w:tc>
          <w:tcPr>
            <w:tcW w:w="1737" w:type="pct"/>
          </w:tcPr>
          <w:p w14:paraId="03E00518" w14:textId="77777777" w:rsidR="002511EC" w:rsidRPr="002511EC" w:rsidRDefault="002511EC" w:rsidP="002511EC">
            <w:pPr>
              <w:adjustRightInd w:val="0"/>
              <w:snapToGrid w:val="0"/>
              <w:spacing w:line="360" w:lineRule="auto"/>
              <w:jc w:val="both"/>
              <w:rPr>
                <w:rFonts w:ascii="Book Antiqua" w:hAnsi="Book Antiqua" w:cs="Times New Roman"/>
                <w:bCs/>
              </w:rPr>
            </w:pPr>
            <w:r w:rsidRPr="002511EC">
              <w:rPr>
                <w:rFonts w:ascii="Book Antiqua" w:hAnsi="Book Antiqua" w:cs="Times New Roman"/>
                <w:bCs/>
              </w:rPr>
              <w:t>Syn</w:t>
            </w:r>
          </w:p>
        </w:tc>
        <w:tc>
          <w:tcPr>
            <w:tcW w:w="984" w:type="pct"/>
          </w:tcPr>
          <w:p w14:paraId="44300A76"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08" w:type="pct"/>
          </w:tcPr>
          <w:p w14:paraId="020E392C"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71" w:type="pct"/>
          </w:tcPr>
          <w:p w14:paraId="76B3FA76"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1.000</w:t>
            </w:r>
          </w:p>
        </w:tc>
      </w:tr>
      <w:tr w:rsidR="002511EC" w:rsidRPr="002511EC" w14:paraId="4F685544" w14:textId="77777777" w:rsidTr="002511EC">
        <w:trPr>
          <w:jc w:val="center"/>
        </w:trPr>
        <w:tc>
          <w:tcPr>
            <w:tcW w:w="1737" w:type="pct"/>
          </w:tcPr>
          <w:p w14:paraId="1D890759"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bookmarkStart w:id="5" w:name="_Hlk26216527"/>
            <w:r w:rsidRPr="002511EC">
              <w:rPr>
                <w:rFonts w:ascii="Book Antiqua" w:hAnsi="Book Antiqua" w:cs="Times New Roman"/>
              </w:rPr>
              <w:t>Positive</w:t>
            </w:r>
          </w:p>
        </w:tc>
        <w:tc>
          <w:tcPr>
            <w:tcW w:w="984" w:type="pct"/>
          </w:tcPr>
          <w:p w14:paraId="2CEBB5ED"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23</w:t>
            </w:r>
          </w:p>
        </w:tc>
        <w:tc>
          <w:tcPr>
            <w:tcW w:w="1108" w:type="pct"/>
          </w:tcPr>
          <w:p w14:paraId="69AF21B5"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15</w:t>
            </w:r>
          </w:p>
        </w:tc>
        <w:tc>
          <w:tcPr>
            <w:tcW w:w="1171" w:type="pct"/>
          </w:tcPr>
          <w:p w14:paraId="7EAD0A12"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3AEC47C5" w14:textId="77777777" w:rsidTr="002511EC">
        <w:trPr>
          <w:jc w:val="center"/>
        </w:trPr>
        <w:tc>
          <w:tcPr>
            <w:tcW w:w="1737" w:type="pct"/>
          </w:tcPr>
          <w:p w14:paraId="709BEDF0"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Negative</w:t>
            </w:r>
          </w:p>
        </w:tc>
        <w:tc>
          <w:tcPr>
            <w:tcW w:w="984" w:type="pct"/>
          </w:tcPr>
          <w:p w14:paraId="29040108"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w:t>
            </w:r>
          </w:p>
        </w:tc>
        <w:tc>
          <w:tcPr>
            <w:tcW w:w="1108" w:type="pct"/>
          </w:tcPr>
          <w:p w14:paraId="19A858AA"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0</w:t>
            </w:r>
          </w:p>
        </w:tc>
        <w:tc>
          <w:tcPr>
            <w:tcW w:w="1171" w:type="pct"/>
          </w:tcPr>
          <w:p w14:paraId="6A5E338B" w14:textId="77777777" w:rsidR="002511EC" w:rsidRPr="002511EC" w:rsidRDefault="002511EC" w:rsidP="002511EC">
            <w:pPr>
              <w:adjustRightInd w:val="0"/>
              <w:snapToGrid w:val="0"/>
              <w:spacing w:line="360" w:lineRule="auto"/>
              <w:jc w:val="both"/>
              <w:rPr>
                <w:rFonts w:ascii="Book Antiqua" w:hAnsi="Book Antiqua" w:cs="Times New Roman"/>
              </w:rPr>
            </w:pPr>
          </w:p>
        </w:tc>
      </w:tr>
      <w:bookmarkEnd w:id="5"/>
      <w:tr w:rsidR="002511EC" w:rsidRPr="002511EC" w14:paraId="09F2885A" w14:textId="77777777" w:rsidTr="002511EC">
        <w:trPr>
          <w:jc w:val="center"/>
        </w:trPr>
        <w:tc>
          <w:tcPr>
            <w:tcW w:w="1737" w:type="pct"/>
          </w:tcPr>
          <w:p w14:paraId="158A161A" w14:textId="77777777" w:rsidR="002511EC" w:rsidRPr="002511EC" w:rsidRDefault="002511EC" w:rsidP="002511EC">
            <w:pPr>
              <w:adjustRightInd w:val="0"/>
              <w:snapToGrid w:val="0"/>
              <w:spacing w:line="360" w:lineRule="auto"/>
              <w:jc w:val="both"/>
              <w:rPr>
                <w:rFonts w:ascii="Book Antiqua" w:hAnsi="Book Antiqua" w:cs="Times New Roman"/>
                <w:bCs/>
              </w:rPr>
            </w:pPr>
            <w:proofErr w:type="spellStart"/>
            <w:r w:rsidRPr="002511EC">
              <w:rPr>
                <w:rFonts w:ascii="Book Antiqua" w:hAnsi="Book Antiqua" w:cs="Times New Roman"/>
                <w:bCs/>
              </w:rPr>
              <w:t>CgA</w:t>
            </w:r>
            <w:proofErr w:type="spellEnd"/>
          </w:p>
        </w:tc>
        <w:tc>
          <w:tcPr>
            <w:tcW w:w="984" w:type="pct"/>
          </w:tcPr>
          <w:p w14:paraId="6D7EAC7F"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08" w:type="pct"/>
          </w:tcPr>
          <w:p w14:paraId="2FAC8829"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71" w:type="pct"/>
          </w:tcPr>
          <w:p w14:paraId="08F068D6"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0.810</w:t>
            </w:r>
          </w:p>
        </w:tc>
      </w:tr>
      <w:tr w:rsidR="002511EC" w:rsidRPr="002511EC" w14:paraId="04B6D4EF" w14:textId="77777777" w:rsidTr="002511EC">
        <w:trPr>
          <w:jc w:val="center"/>
        </w:trPr>
        <w:tc>
          <w:tcPr>
            <w:tcW w:w="1737" w:type="pct"/>
          </w:tcPr>
          <w:p w14:paraId="3865976C"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bookmarkStart w:id="6" w:name="_Hlk26219861"/>
            <w:r w:rsidRPr="002511EC">
              <w:rPr>
                <w:rFonts w:ascii="Book Antiqua" w:hAnsi="Book Antiqua" w:cs="Times New Roman"/>
              </w:rPr>
              <w:t>Positive</w:t>
            </w:r>
          </w:p>
        </w:tc>
        <w:tc>
          <w:tcPr>
            <w:tcW w:w="984" w:type="pct"/>
          </w:tcPr>
          <w:p w14:paraId="2C6EE2F3"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11</w:t>
            </w:r>
          </w:p>
        </w:tc>
        <w:tc>
          <w:tcPr>
            <w:tcW w:w="1108" w:type="pct"/>
          </w:tcPr>
          <w:p w14:paraId="35056084"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6</w:t>
            </w:r>
          </w:p>
        </w:tc>
        <w:tc>
          <w:tcPr>
            <w:tcW w:w="1171" w:type="pct"/>
          </w:tcPr>
          <w:p w14:paraId="2A54726F"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08A82F4D" w14:textId="77777777" w:rsidTr="002511EC">
        <w:trPr>
          <w:jc w:val="center"/>
        </w:trPr>
        <w:tc>
          <w:tcPr>
            <w:tcW w:w="1737" w:type="pct"/>
          </w:tcPr>
          <w:p w14:paraId="751388AC"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Negative</w:t>
            </w:r>
          </w:p>
        </w:tc>
        <w:tc>
          <w:tcPr>
            <w:tcW w:w="984" w:type="pct"/>
          </w:tcPr>
          <w:p w14:paraId="096F2300"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7</w:t>
            </w:r>
          </w:p>
        </w:tc>
        <w:tc>
          <w:tcPr>
            <w:tcW w:w="1108" w:type="pct"/>
          </w:tcPr>
          <w:p w14:paraId="079E7BDD"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2</w:t>
            </w:r>
          </w:p>
        </w:tc>
        <w:tc>
          <w:tcPr>
            <w:tcW w:w="1171" w:type="pct"/>
          </w:tcPr>
          <w:p w14:paraId="66027DFD" w14:textId="77777777" w:rsidR="002511EC" w:rsidRPr="002511EC" w:rsidRDefault="002511EC" w:rsidP="002511EC">
            <w:pPr>
              <w:adjustRightInd w:val="0"/>
              <w:snapToGrid w:val="0"/>
              <w:spacing w:line="360" w:lineRule="auto"/>
              <w:jc w:val="both"/>
              <w:rPr>
                <w:rFonts w:ascii="Book Antiqua" w:hAnsi="Book Antiqua" w:cs="Times New Roman"/>
              </w:rPr>
            </w:pPr>
          </w:p>
        </w:tc>
      </w:tr>
      <w:bookmarkEnd w:id="6"/>
      <w:tr w:rsidR="002511EC" w:rsidRPr="002511EC" w14:paraId="29FF4593" w14:textId="77777777" w:rsidTr="002511EC">
        <w:trPr>
          <w:jc w:val="center"/>
        </w:trPr>
        <w:tc>
          <w:tcPr>
            <w:tcW w:w="1737" w:type="pct"/>
          </w:tcPr>
          <w:p w14:paraId="372B4F07" w14:textId="77777777" w:rsidR="002511EC" w:rsidRPr="002511EC" w:rsidRDefault="002511EC" w:rsidP="002511EC">
            <w:pPr>
              <w:adjustRightInd w:val="0"/>
              <w:snapToGrid w:val="0"/>
              <w:spacing w:line="360" w:lineRule="auto"/>
              <w:jc w:val="both"/>
              <w:rPr>
                <w:rFonts w:ascii="Book Antiqua" w:hAnsi="Book Antiqua" w:cs="Times New Roman"/>
                <w:bCs/>
              </w:rPr>
            </w:pPr>
            <w:r w:rsidRPr="002511EC">
              <w:rPr>
                <w:rFonts w:ascii="Book Antiqua" w:hAnsi="Book Antiqua" w:cs="Times New Roman"/>
                <w:bCs/>
              </w:rPr>
              <w:t>CD56</w:t>
            </w:r>
          </w:p>
        </w:tc>
        <w:tc>
          <w:tcPr>
            <w:tcW w:w="984" w:type="pct"/>
          </w:tcPr>
          <w:p w14:paraId="13837FE9"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08" w:type="pct"/>
          </w:tcPr>
          <w:p w14:paraId="36CEC23F"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71" w:type="pct"/>
          </w:tcPr>
          <w:p w14:paraId="34FEB1FF"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1.000</w:t>
            </w:r>
          </w:p>
        </w:tc>
      </w:tr>
      <w:tr w:rsidR="002511EC" w:rsidRPr="002511EC" w14:paraId="12E9B7CC" w14:textId="77777777" w:rsidTr="002511EC">
        <w:trPr>
          <w:jc w:val="center"/>
        </w:trPr>
        <w:tc>
          <w:tcPr>
            <w:tcW w:w="1737" w:type="pct"/>
          </w:tcPr>
          <w:p w14:paraId="411CEC3F"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Positive</w:t>
            </w:r>
          </w:p>
        </w:tc>
        <w:tc>
          <w:tcPr>
            <w:tcW w:w="984" w:type="pct"/>
          </w:tcPr>
          <w:p w14:paraId="0DA0108B"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21</w:t>
            </w:r>
          </w:p>
        </w:tc>
        <w:tc>
          <w:tcPr>
            <w:tcW w:w="1108" w:type="pct"/>
          </w:tcPr>
          <w:p w14:paraId="50A76E4D"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14</w:t>
            </w:r>
          </w:p>
        </w:tc>
        <w:tc>
          <w:tcPr>
            <w:tcW w:w="1171" w:type="pct"/>
          </w:tcPr>
          <w:p w14:paraId="423F5697"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598F86EA" w14:textId="77777777" w:rsidTr="002511EC">
        <w:trPr>
          <w:jc w:val="center"/>
        </w:trPr>
        <w:tc>
          <w:tcPr>
            <w:tcW w:w="1737" w:type="pct"/>
          </w:tcPr>
          <w:p w14:paraId="2B3CD7E4"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Negative</w:t>
            </w:r>
          </w:p>
        </w:tc>
        <w:tc>
          <w:tcPr>
            <w:tcW w:w="984" w:type="pct"/>
          </w:tcPr>
          <w:p w14:paraId="583303F1"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w:t>
            </w:r>
          </w:p>
        </w:tc>
        <w:tc>
          <w:tcPr>
            <w:tcW w:w="1108" w:type="pct"/>
          </w:tcPr>
          <w:p w14:paraId="382B24A5"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w:t>
            </w:r>
          </w:p>
        </w:tc>
        <w:tc>
          <w:tcPr>
            <w:tcW w:w="1171" w:type="pct"/>
          </w:tcPr>
          <w:p w14:paraId="6A299D97"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0A18D5C6" w14:textId="77777777" w:rsidTr="002511EC">
        <w:trPr>
          <w:jc w:val="center"/>
        </w:trPr>
        <w:tc>
          <w:tcPr>
            <w:tcW w:w="1737" w:type="pct"/>
          </w:tcPr>
          <w:p w14:paraId="7237AFC6" w14:textId="77777777" w:rsidR="002511EC" w:rsidRPr="002511EC" w:rsidRDefault="002511EC" w:rsidP="002511EC">
            <w:pPr>
              <w:adjustRightInd w:val="0"/>
              <w:snapToGrid w:val="0"/>
              <w:spacing w:line="360" w:lineRule="auto"/>
              <w:jc w:val="both"/>
              <w:rPr>
                <w:rFonts w:ascii="Book Antiqua" w:hAnsi="Book Antiqua" w:cs="Times New Roman"/>
                <w:bCs/>
              </w:rPr>
            </w:pPr>
            <w:r w:rsidRPr="002511EC">
              <w:rPr>
                <w:rFonts w:ascii="Book Antiqua" w:hAnsi="Book Antiqua" w:cs="Times New Roman"/>
                <w:bCs/>
              </w:rPr>
              <w:t>AE1/AE3</w:t>
            </w:r>
          </w:p>
        </w:tc>
        <w:tc>
          <w:tcPr>
            <w:tcW w:w="984" w:type="pct"/>
          </w:tcPr>
          <w:p w14:paraId="5D5F26EE"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08" w:type="pct"/>
          </w:tcPr>
          <w:p w14:paraId="266556CC"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71" w:type="pct"/>
          </w:tcPr>
          <w:p w14:paraId="18BF9DE3"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0.341</w:t>
            </w:r>
          </w:p>
        </w:tc>
      </w:tr>
      <w:tr w:rsidR="002511EC" w:rsidRPr="002511EC" w14:paraId="461B81DF" w14:textId="77777777" w:rsidTr="002511EC">
        <w:trPr>
          <w:jc w:val="center"/>
        </w:trPr>
        <w:tc>
          <w:tcPr>
            <w:tcW w:w="1737" w:type="pct"/>
          </w:tcPr>
          <w:p w14:paraId="75CDCB44"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Positive</w:t>
            </w:r>
          </w:p>
        </w:tc>
        <w:tc>
          <w:tcPr>
            <w:tcW w:w="984" w:type="pct"/>
          </w:tcPr>
          <w:p w14:paraId="72FBF4B3"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18</w:t>
            </w:r>
          </w:p>
        </w:tc>
        <w:tc>
          <w:tcPr>
            <w:tcW w:w="1108" w:type="pct"/>
          </w:tcPr>
          <w:p w14:paraId="46E760C0"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10</w:t>
            </w:r>
          </w:p>
        </w:tc>
        <w:tc>
          <w:tcPr>
            <w:tcW w:w="1171" w:type="pct"/>
          </w:tcPr>
          <w:p w14:paraId="35778AFB"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2DF12557" w14:textId="77777777" w:rsidTr="002511EC">
        <w:trPr>
          <w:jc w:val="center"/>
        </w:trPr>
        <w:tc>
          <w:tcPr>
            <w:tcW w:w="1737" w:type="pct"/>
          </w:tcPr>
          <w:p w14:paraId="285214D1"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Negative</w:t>
            </w:r>
          </w:p>
        </w:tc>
        <w:tc>
          <w:tcPr>
            <w:tcW w:w="984" w:type="pct"/>
          </w:tcPr>
          <w:p w14:paraId="6FF5505E"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w:t>
            </w:r>
          </w:p>
        </w:tc>
        <w:tc>
          <w:tcPr>
            <w:tcW w:w="1108" w:type="pct"/>
          </w:tcPr>
          <w:p w14:paraId="31191A10"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3</w:t>
            </w:r>
          </w:p>
        </w:tc>
        <w:tc>
          <w:tcPr>
            <w:tcW w:w="1171" w:type="pct"/>
          </w:tcPr>
          <w:p w14:paraId="2B09B1A7"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1FE01D05" w14:textId="77777777" w:rsidTr="002511EC">
        <w:trPr>
          <w:jc w:val="center"/>
        </w:trPr>
        <w:tc>
          <w:tcPr>
            <w:tcW w:w="1737" w:type="pct"/>
          </w:tcPr>
          <w:p w14:paraId="173253FF" w14:textId="77777777" w:rsidR="002511EC" w:rsidRPr="002511EC" w:rsidRDefault="002511EC" w:rsidP="002511EC">
            <w:pPr>
              <w:adjustRightInd w:val="0"/>
              <w:snapToGrid w:val="0"/>
              <w:spacing w:line="360" w:lineRule="auto"/>
              <w:jc w:val="both"/>
              <w:rPr>
                <w:rFonts w:ascii="Book Antiqua" w:hAnsi="Book Antiqua" w:cs="Times New Roman"/>
                <w:bCs/>
              </w:rPr>
            </w:pPr>
            <w:r w:rsidRPr="002511EC">
              <w:rPr>
                <w:rFonts w:ascii="Book Antiqua" w:hAnsi="Book Antiqua" w:cs="Times New Roman"/>
                <w:bCs/>
              </w:rPr>
              <w:t>Ki-67</w:t>
            </w:r>
          </w:p>
        </w:tc>
        <w:tc>
          <w:tcPr>
            <w:tcW w:w="984" w:type="pct"/>
          </w:tcPr>
          <w:p w14:paraId="00CD2BDE"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08" w:type="pct"/>
          </w:tcPr>
          <w:p w14:paraId="5A188909"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71" w:type="pct"/>
          </w:tcPr>
          <w:p w14:paraId="7A4E109C"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0.000</w:t>
            </w:r>
          </w:p>
        </w:tc>
      </w:tr>
      <w:tr w:rsidR="002511EC" w:rsidRPr="002511EC" w14:paraId="1400F4B2" w14:textId="77777777" w:rsidTr="002511EC">
        <w:trPr>
          <w:jc w:val="center"/>
        </w:trPr>
        <w:tc>
          <w:tcPr>
            <w:tcW w:w="1737" w:type="pct"/>
          </w:tcPr>
          <w:p w14:paraId="73C61577"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bookmarkStart w:id="7" w:name="_Hlk26743100"/>
            <w:r w:rsidRPr="002511EC">
              <w:rPr>
                <w:rFonts w:ascii="Book Antiqua" w:hAnsi="Book Antiqua" w:cs="Times New Roman"/>
              </w:rPr>
              <w:lastRenderedPageBreak/>
              <w:t>≤ 20%</w:t>
            </w:r>
          </w:p>
        </w:tc>
        <w:tc>
          <w:tcPr>
            <w:tcW w:w="984" w:type="pct"/>
          </w:tcPr>
          <w:p w14:paraId="11326F78"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25</w:t>
            </w:r>
          </w:p>
        </w:tc>
        <w:tc>
          <w:tcPr>
            <w:tcW w:w="1108" w:type="pct"/>
          </w:tcPr>
          <w:p w14:paraId="56EAFE2C"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2</w:t>
            </w:r>
          </w:p>
        </w:tc>
        <w:tc>
          <w:tcPr>
            <w:tcW w:w="1171" w:type="pct"/>
          </w:tcPr>
          <w:p w14:paraId="1025C4F0"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2CABC6E2" w14:textId="77777777" w:rsidTr="002511EC">
        <w:trPr>
          <w:jc w:val="center"/>
        </w:trPr>
        <w:tc>
          <w:tcPr>
            <w:tcW w:w="1737" w:type="pct"/>
          </w:tcPr>
          <w:p w14:paraId="03B80B69"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&gt; 20%</w:t>
            </w:r>
          </w:p>
        </w:tc>
        <w:tc>
          <w:tcPr>
            <w:tcW w:w="984" w:type="pct"/>
          </w:tcPr>
          <w:p w14:paraId="469A7E35"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0</w:t>
            </w:r>
          </w:p>
        </w:tc>
        <w:tc>
          <w:tcPr>
            <w:tcW w:w="1108" w:type="pct"/>
          </w:tcPr>
          <w:p w14:paraId="2FE88089"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13</w:t>
            </w:r>
          </w:p>
        </w:tc>
        <w:tc>
          <w:tcPr>
            <w:tcW w:w="1171" w:type="pct"/>
          </w:tcPr>
          <w:p w14:paraId="0597D3FA" w14:textId="77777777" w:rsidR="002511EC" w:rsidRPr="002511EC" w:rsidRDefault="002511EC" w:rsidP="002511EC">
            <w:pPr>
              <w:adjustRightInd w:val="0"/>
              <w:snapToGrid w:val="0"/>
              <w:spacing w:line="360" w:lineRule="auto"/>
              <w:jc w:val="both"/>
              <w:rPr>
                <w:rFonts w:ascii="Book Antiqua" w:hAnsi="Book Antiqua" w:cs="Times New Roman"/>
              </w:rPr>
            </w:pPr>
          </w:p>
        </w:tc>
      </w:tr>
      <w:bookmarkEnd w:id="7"/>
      <w:tr w:rsidR="002511EC" w:rsidRPr="002511EC" w14:paraId="2442345F" w14:textId="77777777" w:rsidTr="002511EC">
        <w:trPr>
          <w:jc w:val="center"/>
        </w:trPr>
        <w:tc>
          <w:tcPr>
            <w:tcW w:w="1737" w:type="pct"/>
          </w:tcPr>
          <w:p w14:paraId="54F99442" w14:textId="77777777" w:rsidR="002511EC" w:rsidRPr="002511EC" w:rsidRDefault="002511EC" w:rsidP="002511EC">
            <w:pPr>
              <w:adjustRightInd w:val="0"/>
              <w:snapToGrid w:val="0"/>
              <w:spacing w:line="360" w:lineRule="auto"/>
              <w:jc w:val="both"/>
              <w:rPr>
                <w:rFonts w:ascii="Book Antiqua" w:hAnsi="Book Antiqua" w:cs="Times New Roman"/>
                <w:bCs/>
              </w:rPr>
            </w:pPr>
            <w:r w:rsidRPr="002511EC">
              <w:rPr>
                <w:rFonts w:ascii="Book Antiqua" w:hAnsi="Book Antiqua" w:cs="Times New Roman"/>
                <w:bCs/>
              </w:rPr>
              <w:t>NSE</w:t>
            </w:r>
          </w:p>
        </w:tc>
        <w:tc>
          <w:tcPr>
            <w:tcW w:w="984" w:type="pct"/>
          </w:tcPr>
          <w:p w14:paraId="05B97EBF"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08" w:type="pct"/>
          </w:tcPr>
          <w:p w14:paraId="384025E7"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71" w:type="pct"/>
          </w:tcPr>
          <w:p w14:paraId="0FFAD175"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0.585</w:t>
            </w:r>
          </w:p>
        </w:tc>
      </w:tr>
      <w:tr w:rsidR="002511EC" w:rsidRPr="002511EC" w14:paraId="1705F328" w14:textId="77777777" w:rsidTr="002511EC">
        <w:trPr>
          <w:jc w:val="center"/>
        </w:trPr>
        <w:tc>
          <w:tcPr>
            <w:tcW w:w="1737" w:type="pct"/>
          </w:tcPr>
          <w:p w14:paraId="1ADFE333"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Positive</w:t>
            </w:r>
          </w:p>
        </w:tc>
        <w:tc>
          <w:tcPr>
            <w:tcW w:w="984" w:type="pct"/>
          </w:tcPr>
          <w:p w14:paraId="1A1BE855"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7</w:t>
            </w:r>
          </w:p>
        </w:tc>
        <w:tc>
          <w:tcPr>
            <w:tcW w:w="1108" w:type="pct"/>
          </w:tcPr>
          <w:p w14:paraId="3BACBF53"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6</w:t>
            </w:r>
          </w:p>
        </w:tc>
        <w:tc>
          <w:tcPr>
            <w:tcW w:w="1171" w:type="pct"/>
          </w:tcPr>
          <w:p w14:paraId="6D34A0B3"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1E75C255" w14:textId="77777777" w:rsidTr="002511EC">
        <w:trPr>
          <w:jc w:val="center"/>
        </w:trPr>
        <w:tc>
          <w:tcPr>
            <w:tcW w:w="1737" w:type="pct"/>
          </w:tcPr>
          <w:p w14:paraId="5A4E1062"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Negative</w:t>
            </w:r>
          </w:p>
        </w:tc>
        <w:tc>
          <w:tcPr>
            <w:tcW w:w="984" w:type="pct"/>
          </w:tcPr>
          <w:p w14:paraId="7FD76B0C"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10</w:t>
            </w:r>
          </w:p>
        </w:tc>
        <w:tc>
          <w:tcPr>
            <w:tcW w:w="1108" w:type="pct"/>
          </w:tcPr>
          <w:p w14:paraId="06329756"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4</w:t>
            </w:r>
          </w:p>
        </w:tc>
        <w:tc>
          <w:tcPr>
            <w:tcW w:w="1171" w:type="pct"/>
          </w:tcPr>
          <w:p w14:paraId="5DE467FA"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27960F23" w14:textId="77777777" w:rsidTr="002511EC">
        <w:trPr>
          <w:jc w:val="center"/>
        </w:trPr>
        <w:tc>
          <w:tcPr>
            <w:tcW w:w="1737" w:type="pct"/>
          </w:tcPr>
          <w:p w14:paraId="26ACE88F" w14:textId="77777777" w:rsidR="002511EC" w:rsidRPr="002511EC" w:rsidRDefault="002511EC" w:rsidP="002511EC">
            <w:pPr>
              <w:adjustRightInd w:val="0"/>
              <w:snapToGrid w:val="0"/>
              <w:spacing w:line="360" w:lineRule="auto"/>
              <w:jc w:val="both"/>
              <w:rPr>
                <w:rFonts w:ascii="Book Antiqua" w:hAnsi="Book Antiqua" w:cs="Times New Roman"/>
                <w:bCs/>
              </w:rPr>
            </w:pPr>
            <w:r w:rsidRPr="002511EC">
              <w:rPr>
                <w:rFonts w:ascii="Book Antiqua" w:hAnsi="Book Antiqua" w:cs="Times New Roman"/>
                <w:bCs/>
              </w:rPr>
              <w:t>Tumor number</w:t>
            </w:r>
          </w:p>
        </w:tc>
        <w:tc>
          <w:tcPr>
            <w:tcW w:w="984" w:type="pct"/>
          </w:tcPr>
          <w:p w14:paraId="526279D5"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08" w:type="pct"/>
          </w:tcPr>
          <w:p w14:paraId="26E8CFF3"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71" w:type="pct"/>
          </w:tcPr>
          <w:p w14:paraId="4C7E6283"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0.334</w:t>
            </w:r>
          </w:p>
        </w:tc>
      </w:tr>
      <w:tr w:rsidR="002511EC" w:rsidRPr="002511EC" w14:paraId="78409FB2" w14:textId="77777777" w:rsidTr="002511EC">
        <w:trPr>
          <w:jc w:val="center"/>
        </w:trPr>
        <w:tc>
          <w:tcPr>
            <w:tcW w:w="1737" w:type="pct"/>
          </w:tcPr>
          <w:p w14:paraId="42CF797F"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Single</w:t>
            </w:r>
          </w:p>
        </w:tc>
        <w:tc>
          <w:tcPr>
            <w:tcW w:w="984" w:type="pct"/>
          </w:tcPr>
          <w:p w14:paraId="2C74D76D"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6</w:t>
            </w:r>
          </w:p>
        </w:tc>
        <w:tc>
          <w:tcPr>
            <w:tcW w:w="1108" w:type="pct"/>
          </w:tcPr>
          <w:p w14:paraId="197945B8"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w:t>
            </w:r>
          </w:p>
        </w:tc>
        <w:tc>
          <w:tcPr>
            <w:tcW w:w="1171" w:type="pct"/>
          </w:tcPr>
          <w:p w14:paraId="5C746481"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114C9AA5" w14:textId="77777777" w:rsidTr="002511EC">
        <w:trPr>
          <w:jc w:val="center"/>
        </w:trPr>
        <w:tc>
          <w:tcPr>
            <w:tcW w:w="1737" w:type="pct"/>
          </w:tcPr>
          <w:p w14:paraId="623B7303"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Multiple</w:t>
            </w:r>
          </w:p>
        </w:tc>
        <w:tc>
          <w:tcPr>
            <w:tcW w:w="984" w:type="pct"/>
          </w:tcPr>
          <w:p w14:paraId="1DB823F7"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19</w:t>
            </w:r>
          </w:p>
        </w:tc>
        <w:tc>
          <w:tcPr>
            <w:tcW w:w="1108" w:type="pct"/>
          </w:tcPr>
          <w:p w14:paraId="3C488775"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14</w:t>
            </w:r>
          </w:p>
        </w:tc>
        <w:tc>
          <w:tcPr>
            <w:tcW w:w="1171" w:type="pct"/>
          </w:tcPr>
          <w:p w14:paraId="45816D58"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0D0635D8" w14:textId="77777777" w:rsidTr="002511EC">
        <w:trPr>
          <w:jc w:val="center"/>
        </w:trPr>
        <w:tc>
          <w:tcPr>
            <w:tcW w:w="1737" w:type="pct"/>
          </w:tcPr>
          <w:p w14:paraId="42D55EF8" w14:textId="77777777" w:rsidR="002511EC" w:rsidRPr="002511EC" w:rsidRDefault="002511EC" w:rsidP="002511EC">
            <w:pPr>
              <w:adjustRightInd w:val="0"/>
              <w:snapToGrid w:val="0"/>
              <w:spacing w:line="360" w:lineRule="auto"/>
              <w:jc w:val="both"/>
              <w:rPr>
                <w:rFonts w:ascii="Book Antiqua" w:hAnsi="Book Antiqua" w:cs="Times New Roman"/>
                <w:bCs/>
              </w:rPr>
            </w:pPr>
            <w:r w:rsidRPr="002511EC">
              <w:rPr>
                <w:rFonts w:ascii="Book Antiqua" w:hAnsi="Book Antiqua" w:cs="Times New Roman"/>
                <w:bCs/>
              </w:rPr>
              <w:t>Tumor size (cm)</w:t>
            </w:r>
          </w:p>
        </w:tc>
        <w:tc>
          <w:tcPr>
            <w:tcW w:w="984" w:type="pct"/>
          </w:tcPr>
          <w:p w14:paraId="0EA91E52"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08" w:type="pct"/>
          </w:tcPr>
          <w:p w14:paraId="08FCFB8C"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71" w:type="pct"/>
          </w:tcPr>
          <w:p w14:paraId="6C4ACF79"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1.000</w:t>
            </w:r>
          </w:p>
        </w:tc>
      </w:tr>
      <w:tr w:rsidR="002511EC" w:rsidRPr="002511EC" w14:paraId="2D488071" w14:textId="77777777" w:rsidTr="002511EC">
        <w:trPr>
          <w:jc w:val="center"/>
        </w:trPr>
        <w:tc>
          <w:tcPr>
            <w:tcW w:w="1737" w:type="pct"/>
          </w:tcPr>
          <w:p w14:paraId="424C4DB3"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 3</w:t>
            </w:r>
          </w:p>
        </w:tc>
        <w:tc>
          <w:tcPr>
            <w:tcW w:w="984" w:type="pct"/>
          </w:tcPr>
          <w:p w14:paraId="044DA8A5"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3</w:t>
            </w:r>
          </w:p>
        </w:tc>
        <w:tc>
          <w:tcPr>
            <w:tcW w:w="1108" w:type="pct"/>
          </w:tcPr>
          <w:p w14:paraId="324B6289"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2</w:t>
            </w:r>
          </w:p>
        </w:tc>
        <w:tc>
          <w:tcPr>
            <w:tcW w:w="1171" w:type="pct"/>
          </w:tcPr>
          <w:p w14:paraId="110FFC23"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38745B4E" w14:textId="77777777" w:rsidTr="002511EC">
        <w:trPr>
          <w:jc w:val="center"/>
        </w:trPr>
        <w:tc>
          <w:tcPr>
            <w:tcW w:w="1737" w:type="pct"/>
          </w:tcPr>
          <w:p w14:paraId="51742B98"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&gt; 3</w:t>
            </w:r>
          </w:p>
        </w:tc>
        <w:tc>
          <w:tcPr>
            <w:tcW w:w="984" w:type="pct"/>
          </w:tcPr>
          <w:p w14:paraId="70B93710"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16</w:t>
            </w:r>
          </w:p>
        </w:tc>
        <w:tc>
          <w:tcPr>
            <w:tcW w:w="1108" w:type="pct"/>
          </w:tcPr>
          <w:p w14:paraId="0C8260A5"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8</w:t>
            </w:r>
          </w:p>
        </w:tc>
        <w:tc>
          <w:tcPr>
            <w:tcW w:w="1171" w:type="pct"/>
          </w:tcPr>
          <w:p w14:paraId="00C248ED"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3A096D74" w14:textId="77777777" w:rsidTr="002511EC">
        <w:trPr>
          <w:jc w:val="center"/>
        </w:trPr>
        <w:tc>
          <w:tcPr>
            <w:tcW w:w="1737" w:type="pct"/>
          </w:tcPr>
          <w:p w14:paraId="62DF8372" w14:textId="77777777" w:rsidR="002511EC" w:rsidRPr="002511EC" w:rsidRDefault="002511EC" w:rsidP="002511EC">
            <w:pPr>
              <w:adjustRightInd w:val="0"/>
              <w:snapToGrid w:val="0"/>
              <w:spacing w:line="360" w:lineRule="auto"/>
              <w:jc w:val="both"/>
              <w:rPr>
                <w:rFonts w:ascii="Book Antiqua" w:hAnsi="Book Antiqua" w:cs="Times New Roman"/>
                <w:bCs/>
              </w:rPr>
            </w:pPr>
            <w:r w:rsidRPr="002511EC">
              <w:rPr>
                <w:rFonts w:ascii="Book Antiqua" w:hAnsi="Book Antiqua" w:cs="Times New Roman"/>
                <w:bCs/>
              </w:rPr>
              <w:t>Metastasis</w:t>
            </w:r>
          </w:p>
        </w:tc>
        <w:tc>
          <w:tcPr>
            <w:tcW w:w="984" w:type="pct"/>
          </w:tcPr>
          <w:p w14:paraId="33C295FD"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08" w:type="pct"/>
          </w:tcPr>
          <w:p w14:paraId="4B00E220"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71" w:type="pct"/>
          </w:tcPr>
          <w:p w14:paraId="7BEFCFF2"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0.884</w:t>
            </w:r>
          </w:p>
        </w:tc>
      </w:tr>
      <w:tr w:rsidR="002511EC" w:rsidRPr="002511EC" w14:paraId="31B73B96" w14:textId="77777777" w:rsidTr="002511EC">
        <w:trPr>
          <w:jc w:val="center"/>
        </w:trPr>
        <w:tc>
          <w:tcPr>
            <w:tcW w:w="1737" w:type="pct"/>
          </w:tcPr>
          <w:p w14:paraId="16B8BC68"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 xml:space="preserve">Yes </w:t>
            </w:r>
          </w:p>
        </w:tc>
        <w:tc>
          <w:tcPr>
            <w:tcW w:w="984" w:type="pct"/>
          </w:tcPr>
          <w:p w14:paraId="48209D46"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5</w:t>
            </w:r>
          </w:p>
        </w:tc>
        <w:tc>
          <w:tcPr>
            <w:tcW w:w="1108" w:type="pct"/>
          </w:tcPr>
          <w:p w14:paraId="263E68D0"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4</w:t>
            </w:r>
          </w:p>
        </w:tc>
        <w:tc>
          <w:tcPr>
            <w:tcW w:w="1171" w:type="pct"/>
          </w:tcPr>
          <w:p w14:paraId="4347B9FF"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593E5F4C" w14:textId="77777777" w:rsidTr="002511EC">
        <w:trPr>
          <w:jc w:val="center"/>
        </w:trPr>
        <w:tc>
          <w:tcPr>
            <w:tcW w:w="1737" w:type="pct"/>
          </w:tcPr>
          <w:p w14:paraId="5D75BC10"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No</w:t>
            </w:r>
          </w:p>
        </w:tc>
        <w:tc>
          <w:tcPr>
            <w:tcW w:w="984" w:type="pct"/>
          </w:tcPr>
          <w:p w14:paraId="08BC9219"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19</w:t>
            </w:r>
          </w:p>
        </w:tc>
        <w:tc>
          <w:tcPr>
            <w:tcW w:w="1108" w:type="pct"/>
          </w:tcPr>
          <w:p w14:paraId="453D8C38"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10</w:t>
            </w:r>
          </w:p>
        </w:tc>
        <w:tc>
          <w:tcPr>
            <w:tcW w:w="1171" w:type="pct"/>
          </w:tcPr>
          <w:p w14:paraId="65391097"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77B7B310" w14:textId="77777777" w:rsidTr="002511EC">
        <w:trPr>
          <w:jc w:val="center"/>
        </w:trPr>
        <w:tc>
          <w:tcPr>
            <w:tcW w:w="1737" w:type="pct"/>
          </w:tcPr>
          <w:p w14:paraId="48DADCC5" w14:textId="77777777" w:rsidR="002511EC" w:rsidRPr="002511EC" w:rsidRDefault="002511EC" w:rsidP="002511EC">
            <w:pPr>
              <w:adjustRightInd w:val="0"/>
              <w:snapToGrid w:val="0"/>
              <w:spacing w:line="360" w:lineRule="auto"/>
              <w:jc w:val="both"/>
              <w:rPr>
                <w:rFonts w:ascii="Book Antiqua" w:hAnsi="Book Antiqua" w:cs="Times New Roman"/>
                <w:bCs/>
              </w:rPr>
            </w:pPr>
            <w:r w:rsidRPr="002511EC">
              <w:rPr>
                <w:rFonts w:ascii="Book Antiqua" w:hAnsi="Book Antiqua" w:cs="Times New Roman"/>
                <w:bCs/>
              </w:rPr>
              <w:t>Treatment</w:t>
            </w:r>
          </w:p>
        </w:tc>
        <w:tc>
          <w:tcPr>
            <w:tcW w:w="984" w:type="pct"/>
          </w:tcPr>
          <w:p w14:paraId="0F545C91"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08" w:type="pct"/>
          </w:tcPr>
          <w:p w14:paraId="326FE8D7"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71" w:type="pct"/>
          </w:tcPr>
          <w:p w14:paraId="0A44427F"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0.470</w:t>
            </w:r>
          </w:p>
        </w:tc>
      </w:tr>
      <w:tr w:rsidR="002511EC" w:rsidRPr="002511EC" w14:paraId="4BEF8088" w14:textId="77777777" w:rsidTr="002511EC">
        <w:trPr>
          <w:jc w:val="center"/>
        </w:trPr>
        <w:tc>
          <w:tcPr>
            <w:tcW w:w="1737" w:type="pct"/>
          </w:tcPr>
          <w:p w14:paraId="5D5D5E1A" w14:textId="77777777" w:rsidR="002511EC" w:rsidRPr="002511EC" w:rsidRDefault="002511EC" w:rsidP="002511EC">
            <w:pPr>
              <w:adjustRightInd w:val="0"/>
              <w:snapToGrid w:val="0"/>
              <w:spacing w:line="360" w:lineRule="auto"/>
              <w:ind w:leftChars="100" w:left="240"/>
              <w:jc w:val="both"/>
              <w:rPr>
                <w:rFonts w:ascii="Book Antiqua" w:hAnsi="Book Antiqua" w:cs="Times New Roman"/>
              </w:rPr>
            </w:pPr>
            <w:r w:rsidRPr="002511EC">
              <w:rPr>
                <w:rFonts w:ascii="Book Antiqua" w:hAnsi="Book Antiqua" w:cs="Times New Roman"/>
              </w:rPr>
              <w:t>Non-surgical treatment</w:t>
            </w:r>
          </w:p>
        </w:tc>
        <w:tc>
          <w:tcPr>
            <w:tcW w:w="984" w:type="pct"/>
          </w:tcPr>
          <w:p w14:paraId="61EFFDDC"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10</w:t>
            </w:r>
          </w:p>
        </w:tc>
        <w:tc>
          <w:tcPr>
            <w:tcW w:w="1108" w:type="pct"/>
          </w:tcPr>
          <w:p w14:paraId="4EEAC8C6"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9</w:t>
            </w:r>
          </w:p>
        </w:tc>
        <w:tc>
          <w:tcPr>
            <w:tcW w:w="1171" w:type="pct"/>
          </w:tcPr>
          <w:p w14:paraId="20252454"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33C6FD06" w14:textId="77777777" w:rsidTr="002511EC">
        <w:trPr>
          <w:jc w:val="center"/>
        </w:trPr>
        <w:tc>
          <w:tcPr>
            <w:tcW w:w="1737" w:type="pct"/>
          </w:tcPr>
          <w:p w14:paraId="3E22CF54"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Surgical treatment</w:t>
            </w:r>
          </w:p>
        </w:tc>
        <w:tc>
          <w:tcPr>
            <w:tcW w:w="984" w:type="pct"/>
          </w:tcPr>
          <w:p w14:paraId="58788EE6"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10</w:t>
            </w:r>
          </w:p>
        </w:tc>
        <w:tc>
          <w:tcPr>
            <w:tcW w:w="1108" w:type="pct"/>
          </w:tcPr>
          <w:p w14:paraId="240EEF0A"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4</w:t>
            </w:r>
          </w:p>
        </w:tc>
        <w:tc>
          <w:tcPr>
            <w:tcW w:w="1171" w:type="pct"/>
          </w:tcPr>
          <w:p w14:paraId="6BF5122B"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137DE500" w14:textId="77777777" w:rsidTr="002511EC">
        <w:trPr>
          <w:jc w:val="center"/>
        </w:trPr>
        <w:tc>
          <w:tcPr>
            <w:tcW w:w="1737" w:type="pct"/>
          </w:tcPr>
          <w:p w14:paraId="73E59D54"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bookmarkStart w:id="8" w:name="OLE_LINK41"/>
            <w:bookmarkStart w:id="9" w:name="OLE_LINK42"/>
            <w:r w:rsidRPr="002511EC">
              <w:rPr>
                <w:rFonts w:ascii="Book Antiqua" w:hAnsi="Book Antiqua" w:cs="Times New Roman"/>
              </w:rPr>
              <w:t>Mixed treatment</w:t>
            </w:r>
            <w:bookmarkEnd w:id="8"/>
            <w:bookmarkEnd w:id="9"/>
          </w:p>
        </w:tc>
        <w:tc>
          <w:tcPr>
            <w:tcW w:w="984" w:type="pct"/>
          </w:tcPr>
          <w:p w14:paraId="4AD18AAA"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5</w:t>
            </w:r>
          </w:p>
        </w:tc>
        <w:tc>
          <w:tcPr>
            <w:tcW w:w="1108" w:type="pct"/>
          </w:tcPr>
          <w:p w14:paraId="63C16C01"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2</w:t>
            </w:r>
          </w:p>
        </w:tc>
        <w:tc>
          <w:tcPr>
            <w:tcW w:w="1171" w:type="pct"/>
          </w:tcPr>
          <w:p w14:paraId="0E5950D0" w14:textId="77777777" w:rsidR="002511EC" w:rsidRPr="002511EC" w:rsidRDefault="002511EC" w:rsidP="002511EC">
            <w:pPr>
              <w:adjustRightInd w:val="0"/>
              <w:snapToGrid w:val="0"/>
              <w:spacing w:line="360" w:lineRule="auto"/>
              <w:jc w:val="both"/>
              <w:rPr>
                <w:rFonts w:ascii="Book Antiqua" w:hAnsi="Book Antiqua" w:cs="Times New Roman"/>
              </w:rPr>
            </w:pPr>
          </w:p>
        </w:tc>
      </w:tr>
    </w:tbl>
    <w:p w14:paraId="64C0A14C" w14:textId="4FED8006" w:rsidR="006200B8" w:rsidRDefault="006200B8" w:rsidP="002511EC">
      <w:pPr>
        <w:adjustRightInd w:val="0"/>
        <w:snapToGrid w:val="0"/>
        <w:spacing w:line="360" w:lineRule="auto"/>
        <w:jc w:val="both"/>
        <w:rPr>
          <w:rFonts w:ascii="Book Antiqua" w:hAnsi="Book Antiqua"/>
        </w:rPr>
      </w:pPr>
    </w:p>
    <w:p w14:paraId="00099D71" w14:textId="0D2930D0" w:rsidR="002511EC" w:rsidRPr="006200B8" w:rsidRDefault="006200B8" w:rsidP="002511EC">
      <w:pPr>
        <w:adjustRightInd w:val="0"/>
        <w:snapToGrid w:val="0"/>
        <w:spacing w:line="360" w:lineRule="auto"/>
        <w:jc w:val="both"/>
        <w:rPr>
          <w:rFonts w:ascii="Book Antiqua" w:hAnsi="Book Antiqua"/>
          <w:b/>
          <w:lang w:eastAsia="zh-CN"/>
        </w:rPr>
      </w:pPr>
      <w:r>
        <w:rPr>
          <w:rFonts w:ascii="Book Antiqua" w:hAnsi="Book Antiqua"/>
        </w:rPr>
        <w:br w:type="page"/>
      </w:r>
      <w:r w:rsidR="002511EC" w:rsidRPr="006200B8">
        <w:rPr>
          <w:rStyle w:val="shorttext0"/>
          <w:rFonts w:ascii="Book Antiqua" w:eastAsia="宋体" w:hAnsi="Book Antiqua"/>
          <w:b/>
          <w:bCs/>
        </w:rPr>
        <w:lastRenderedPageBreak/>
        <w:t xml:space="preserve">Table 2 </w:t>
      </w:r>
      <w:r w:rsidR="004F5A26">
        <w:rPr>
          <w:rStyle w:val="shorttext0"/>
          <w:rFonts w:ascii="Book Antiqua" w:eastAsia="宋体" w:hAnsi="Book Antiqua"/>
          <w:b/>
        </w:rPr>
        <w:t>R</w:t>
      </w:r>
      <w:r w:rsidR="002511EC" w:rsidRPr="006200B8">
        <w:rPr>
          <w:rStyle w:val="shorttext0"/>
          <w:rFonts w:ascii="Book Antiqua" w:eastAsia="宋体" w:hAnsi="Book Antiqua"/>
          <w:b/>
        </w:rPr>
        <w:t xml:space="preserve">emission rates of </w:t>
      </w:r>
      <w:r w:rsidRPr="006200B8">
        <w:rPr>
          <w:rStyle w:val="shorttext0"/>
          <w:rFonts w:ascii="Book Antiqua" w:eastAsia="宋体" w:hAnsi="Book Antiqua" w:hint="eastAsia"/>
          <w:b/>
          <w:lang w:eastAsia="zh-CN"/>
        </w:rPr>
        <w:t xml:space="preserve">clinical </w:t>
      </w:r>
      <w:r w:rsidR="002511EC" w:rsidRPr="006200B8">
        <w:rPr>
          <w:rStyle w:val="shorttext0"/>
          <w:rFonts w:ascii="Book Antiqua" w:eastAsia="宋体" w:hAnsi="Book Antiqua"/>
          <w:b/>
        </w:rPr>
        <w:t>symptoms in all groups</w:t>
      </w:r>
    </w:p>
    <w:tbl>
      <w:tblPr>
        <w:tblStyle w:val="a4"/>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4"/>
        <w:gridCol w:w="2101"/>
        <w:gridCol w:w="1950"/>
        <w:gridCol w:w="1651"/>
      </w:tblGrid>
      <w:tr w:rsidR="002511EC" w:rsidRPr="002511EC" w14:paraId="0AFE1B1A" w14:textId="77777777" w:rsidTr="006200B8">
        <w:tc>
          <w:tcPr>
            <w:tcW w:w="2023" w:type="pct"/>
            <w:tcBorders>
              <w:top w:val="single" w:sz="4" w:space="0" w:color="auto"/>
              <w:bottom w:val="single" w:sz="4" w:space="0" w:color="auto"/>
            </w:tcBorders>
            <w:vAlign w:val="center"/>
          </w:tcPr>
          <w:p w14:paraId="0BE9A16A" w14:textId="00424D9E" w:rsidR="002511EC" w:rsidRPr="006200B8" w:rsidRDefault="002511EC">
            <w:pPr>
              <w:adjustRightInd w:val="0"/>
              <w:snapToGrid w:val="0"/>
              <w:spacing w:line="360" w:lineRule="auto"/>
              <w:jc w:val="both"/>
              <w:rPr>
                <w:rFonts w:ascii="Book Antiqua" w:hAnsi="Book Antiqua" w:cs="Times New Roman"/>
                <w:b/>
              </w:rPr>
            </w:pPr>
            <w:r w:rsidRPr="006200B8">
              <w:rPr>
                <w:rFonts w:ascii="Book Antiqua" w:hAnsi="Book Antiqua" w:cs="Times New Roman"/>
                <w:b/>
              </w:rPr>
              <w:t>Treatment/</w:t>
            </w:r>
            <w:r w:rsidR="004F5A26">
              <w:rPr>
                <w:rFonts w:ascii="Book Antiqua" w:hAnsi="Book Antiqua" w:cs="Times New Roman"/>
                <w:b/>
              </w:rPr>
              <w:t>s</w:t>
            </w:r>
            <w:r w:rsidR="004F5A26" w:rsidRPr="006200B8">
              <w:rPr>
                <w:rFonts w:ascii="Book Antiqua" w:hAnsi="Book Antiqua" w:cs="Times New Roman"/>
                <w:b/>
              </w:rPr>
              <w:t>ymptoms</w:t>
            </w:r>
          </w:p>
        </w:tc>
        <w:tc>
          <w:tcPr>
            <w:tcW w:w="1097" w:type="pct"/>
            <w:tcBorders>
              <w:top w:val="single" w:sz="4" w:space="0" w:color="auto"/>
              <w:bottom w:val="single" w:sz="4" w:space="0" w:color="auto"/>
            </w:tcBorders>
          </w:tcPr>
          <w:p w14:paraId="29861B4A" w14:textId="12DBB6ED" w:rsidR="002511EC" w:rsidRPr="006200B8" w:rsidRDefault="002511EC" w:rsidP="006200B8">
            <w:pPr>
              <w:adjustRightInd w:val="0"/>
              <w:snapToGrid w:val="0"/>
              <w:spacing w:line="360" w:lineRule="auto"/>
              <w:jc w:val="both"/>
              <w:rPr>
                <w:rFonts w:ascii="Book Antiqua" w:hAnsi="Book Antiqua" w:cs="Times New Roman"/>
                <w:b/>
              </w:rPr>
            </w:pPr>
            <w:bookmarkStart w:id="10" w:name="_Hlk30276401"/>
            <w:r w:rsidRPr="006200B8">
              <w:rPr>
                <w:rFonts w:ascii="Book Antiqua" w:hAnsi="Book Antiqua" w:cs="Times New Roman"/>
                <w:b/>
              </w:rPr>
              <w:t xml:space="preserve">Pre-treatment </w:t>
            </w:r>
            <w:bookmarkStart w:id="11" w:name="OLE_LINK27"/>
            <w:r w:rsidRPr="006200B8">
              <w:rPr>
                <w:rFonts w:ascii="Book Antiqua" w:eastAsia="宋体" w:hAnsi="Book Antiqua"/>
                <w:b/>
                <w:kern w:val="0"/>
              </w:rPr>
              <w:t>(</w:t>
            </w:r>
            <w:r w:rsidRPr="006200B8">
              <w:rPr>
                <w:rFonts w:ascii="Book Antiqua" w:eastAsia="宋体" w:hAnsi="Book Antiqua"/>
                <w:b/>
                <w:i/>
                <w:iCs/>
                <w:kern w:val="0"/>
              </w:rPr>
              <w:t>n</w:t>
            </w:r>
            <w:r w:rsidRPr="006200B8">
              <w:rPr>
                <w:rFonts w:ascii="Book Antiqua" w:eastAsia="宋体" w:hAnsi="Book Antiqua"/>
                <w:b/>
                <w:kern w:val="0"/>
              </w:rPr>
              <w:t>)</w:t>
            </w:r>
            <w:bookmarkEnd w:id="11"/>
          </w:p>
        </w:tc>
        <w:tc>
          <w:tcPr>
            <w:tcW w:w="1018" w:type="pct"/>
            <w:tcBorders>
              <w:top w:val="single" w:sz="4" w:space="0" w:color="auto"/>
              <w:bottom w:val="single" w:sz="4" w:space="0" w:color="auto"/>
            </w:tcBorders>
          </w:tcPr>
          <w:p w14:paraId="18D1A247" w14:textId="255D252C" w:rsidR="002511EC" w:rsidRPr="006200B8" w:rsidRDefault="002511EC" w:rsidP="006200B8">
            <w:pPr>
              <w:adjustRightInd w:val="0"/>
              <w:snapToGrid w:val="0"/>
              <w:spacing w:line="360" w:lineRule="auto"/>
              <w:jc w:val="both"/>
              <w:rPr>
                <w:rFonts w:ascii="Book Antiqua" w:hAnsi="Book Antiqua" w:cs="Times New Roman"/>
                <w:b/>
              </w:rPr>
            </w:pPr>
            <w:r w:rsidRPr="006200B8">
              <w:rPr>
                <w:rFonts w:ascii="Book Antiqua" w:hAnsi="Book Antiqua" w:cs="Times New Roman"/>
                <w:b/>
              </w:rPr>
              <w:t>Post-treatment</w:t>
            </w:r>
            <w:r w:rsidR="006200B8" w:rsidRPr="006200B8">
              <w:rPr>
                <w:rFonts w:ascii="Book Antiqua" w:hAnsi="Book Antiqua" w:cs="Times New Roman" w:hint="eastAsia"/>
                <w:b/>
              </w:rPr>
              <w:t xml:space="preserve"> </w:t>
            </w:r>
            <w:r w:rsidRPr="006200B8">
              <w:rPr>
                <w:rFonts w:ascii="Book Antiqua" w:eastAsia="宋体" w:hAnsi="Book Antiqua"/>
                <w:b/>
                <w:kern w:val="0"/>
              </w:rPr>
              <w:t>(</w:t>
            </w:r>
            <w:r w:rsidRPr="006200B8">
              <w:rPr>
                <w:rFonts w:ascii="Book Antiqua" w:eastAsia="宋体" w:hAnsi="Book Antiqua"/>
                <w:b/>
                <w:i/>
                <w:iCs/>
                <w:kern w:val="0"/>
              </w:rPr>
              <w:t>n</w:t>
            </w:r>
            <w:r w:rsidRPr="006200B8">
              <w:rPr>
                <w:rFonts w:ascii="Book Antiqua" w:eastAsia="宋体" w:hAnsi="Book Antiqua"/>
                <w:b/>
                <w:kern w:val="0"/>
              </w:rPr>
              <w:t>)</w:t>
            </w:r>
          </w:p>
        </w:tc>
        <w:tc>
          <w:tcPr>
            <w:tcW w:w="862" w:type="pct"/>
            <w:tcBorders>
              <w:top w:val="single" w:sz="4" w:space="0" w:color="auto"/>
              <w:bottom w:val="single" w:sz="4" w:space="0" w:color="auto"/>
            </w:tcBorders>
          </w:tcPr>
          <w:p w14:paraId="3D4B40B4" w14:textId="77777777" w:rsidR="002511EC" w:rsidRPr="006200B8" w:rsidRDefault="002511EC" w:rsidP="002511EC">
            <w:pPr>
              <w:adjustRightInd w:val="0"/>
              <w:snapToGrid w:val="0"/>
              <w:spacing w:line="360" w:lineRule="auto"/>
              <w:jc w:val="both"/>
              <w:rPr>
                <w:rFonts w:ascii="Book Antiqua" w:hAnsi="Book Antiqua" w:cs="Times New Roman"/>
                <w:b/>
              </w:rPr>
            </w:pPr>
            <w:r w:rsidRPr="006200B8">
              <w:rPr>
                <w:rFonts w:ascii="Book Antiqua" w:hAnsi="Book Antiqua" w:cs="Times New Roman"/>
                <w:b/>
              </w:rPr>
              <w:t>Remission rate</w:t>
            </w:r>
          </w:p>
        </w:tc>
      </w:tr>
      <w:tr w:rsidR="002511EC" w:rsidRPr="002511EC" w14:paraId="5FBE87CD" w14:textId="77777777" w:rsidTr="006200B8">
        <w:tc>
          <w:tcPr>
            <w:tcW w:w="2023" w:type="pct"/>
            <w:tcBorders>
              <w:top w:val="single" w:sz="4" w:space="0" w:color="auto"/>
            </w:tcBorders>
          </w:tcPr>
          <w:p w14:paraId="51626287" w14:textId="77777777" w:rsidR="002511EC" w:rsidRPr="006200B8" w:rsidRDefault="002511EC" w:rsidP="002511EC">
            <w:pPr>
              <w:adjustRightInd w:val="0"/>
              <w:snapToGrid w:val="0"/>
              <w:spacing w:line="360" w:lineRule="auto"/>
              <w:jc w:val="both"/>
              <w:rPr>
                <w:rFonts w:ascii="Book Antiqua" w:hAnsi="Book Antiqua" w:cs="Times New Roman"/>
                <w:bCs/>
              </w:rPr>
            </w:pPr>
            <w:r w:rsidRPr="006200B8">
              <w:rPr>
                <w:rFonts w:ascii="Book Antiqua" w:hAnsi="Book Antiqua" w:cs="Times New Roman"/>
                <w:bCs/>
              </w:rPr>
              <w:t xml:space="preserve">Non-surgical treatment </w:t>
            </w:r>
            <w:r w:rsidRPr="006200B8">
              <w:rPr>
                <w:rFonts w:ascii="Book Antiqua" w:eastAsia="宋体" w:hAnsi="Book Antiqua" w:cs="Times New Roman"/>
                <w:bCs/>
                <w:kern w:val="0"/>
              </w:rPr>
              <w:t>(</w:t>
            </w:r>
            <w:r w:rsidRPr="006200B8">
              <w:rPr>
                <w:rFonts w:ascii="Book Antiqua" w:hAnsi="Book Antiqua" w:cs="Times New Roman"/>
                <w:bCs/>
              </w:rPr>
              <w:t>19 cases</w:t>
            </w:r>
            <w:r w:rsidRPr="006200B8">
              <w:rPr>
                <w:rFonts w:ascii="Book Antiqua" w:eastAsia="宋体" w:hAnsi="Book Antiqua" w:cs="Times New Roman"/>
                <w:bCs/>
                <w:kern w:val="0"/>
              </w:rPr>
              <w:t>)</w:t>
            </w:r>
            <w:r w:rsidRPr="006200B8">
              <w:rPr>
                <w:rFonts w:ascii="Book Antiqua" w:hAnsi="Book Antiqua" w:cs="Times New Roman"/>
                <w:bCs/>
              </w:rPr>
              <w:t xml:space="preserve"> </w:t>
            </w:r>
          </w:p>
        </w:tc>
        <w:tc>
          <w:tcPr>
            <w:tcW w:w="1097" w:type="pct"/>
            <w:tcBorders>
              <w:top w:val="single" w:sz="4" w:space="0" w:color="auto"/>
            </w:tcBorders>
          </w:tcPr>
          <w:p w14:paraId="466AA3B8"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23</w:t>
            </w:r>
          </w:p>
        </w:tc>
        <w:tc>
          <w:tcPr>
            <w:tcW w:w="1018" w:type="pct"/>
            <w:tcBorders>
              <w:top w:val="single" w:sz="4" w:space="0" w:color="auto"/>
            </w:tcBorders>
          </w:tcPr>
          <w:p w14:paraId="0417990C"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7</w:t>
            </w:r>
          </w:p>
        </w:tc>
        <w:tc>
          <w:tcPr>
            <w:tcW w:w="862" w:type="pct"/>
            <w:tcBorders>
              <w:top w:val="single" w:sz="4" w:space="0" w:color="auto"/>
            </w:tcBorders>
          </w:tcPr>
          <w:p w14:paraId="1857149D"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69.6%</w:t>
            </w:r>
          </w:p>
        </w:tc>
      </w:tr>
      <w:tr w:rsidR="002511EC" w:rsidRPr="002511EC" w14:paraId="3731C7AD" w14:textId="77777777" w:rsidTr="006200B8">
        <w:tc>
          <w:tcPr>
            <w:tcW w:w="2023" w:type="pct"/>
          </w:tcPr>
          <w:p w14:paraId="2B6CA93A" w14:textId="77777777" w:rsidR="002511EC" w:rsidRPr="006200B8" w:rsidRDefault="002511EC" w:rsidP="002511EC">
            <w:pPr>
              <w:adjustRightInd w:val="0"/>
              <w:snapToGrid w:val="0"/>
              <w:spacing w:line="360" w:lineRule="auto"/>
              <w:ind w:firstLineChars="200" w:firstLine="480"/>
              <w:jc w:val="both"/>
              <w:rPr>
                <w:rStyle w:val="shorttext0"/>
                <w:rFonts w:ascii="Book Antiqua" w:eastAsia="宋体" w:hAnsi="Book Antiqua" w:cs="Times New Roman"/>
              </w:rPr>
            </w:pPr>
            <w:r w:rsidRPr="006200B8">
              <w:rPr>
                <w:rStyle w:val="shorttext0"/>
                <w:rFonts w:ascii="Book Antiqua" w:eastAsia="宋体" w:hAnsi="Book Antiqua" w:cs="Times New Roman"/>
              </w:rPr>
              <w:t>Abdominal pain</w:t>
            </w:r>
          </w:p>
        </w:tc>
        <w:tc>
          <w:tcPr>
            <w:tcW w:w="1097" w:type="pct"/>
          </w:tcPr>
          <w:p w14:paraId="02A4E32D" w14:textId="77777777" w:rsidR="002511EC" w:rsidRPr="006200B8" w:rsidRDefault="002511EC" w:rsidP="002511EC">
            <w:pPr>
              <w:adjustRightInd w:val="0"/>
              <w:snapToGrid w:val="0"/>
              <w:spacing w:line="360" w:lineRule="auto"/>
              <w:jc w:val="both"/>
              <w:rPr>
                <w:rFonts w:ascii="Book Antiqua" w:hAnsi="Book Antiqua" w:cs="Times New Roman"/>
              </w:rPr>
            </w:pPr>
            <w:bookmarkStart w:id="12" w:name="_Hlk30116668"/>
            <w:r w:rsidRPr="006200B8">
              <w:rPr>
                <w:rFonts w:ascii="Book Antiqua" w:hAnsi="Book Antiqua" w:cs="Times New Roman"/>
              </w:rPr>
              <w:t>10</w:t>
            </w:r>
          </w:p>
        </w:tc>
        <w:tc>
          <w:tcPr>
            <w:tcW w:w="1018" w:type="pct"/>
          </w:tcPr>
          <w:p w14:paraId="0AABE54E"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4</w:t>
            </w:r>
          </w:p>
        </w:tc>
        <w:tc>
          <w:tcPr>
            <w:tcW w:w="862" w:type="pct"/>
          </w:tcPr>
          <w:p w14:paraId="7F889E67" w14:textId="77777777" w:rsidR="002511EC" w:rsidRPr="006200B8" w:rsidRDefault="002511EC" w:rsidP="002511EC">
            <w:pPr>
              <w:adjustRightInd w:val="0"/>
              <w:snapToGrid w:val="0"/>
              <w:spacing w:line="360" w:lineRule="auto"/>
              <w:jc w:val="both"/>
              <w:rPr>
                <w:rFonts w:ascii="Book Antiqua" w:hAnsi="Book Antiqua" w:cs="Times New Roman"/>
              </w:rPr>
            </w:pPr>
          </w:p>
        </w:tc>
      </w:tr>
      <w:tr w:rsidR="002511EC" w:rsidRPr="002511EC" w14:paraId="413C9F00" w14:textId="77777777" w:rsidTr="006200B8">
        <w:tc>
          <w:tcPr>
            <w:tcW w:w="2023" w:type="pct"/>
          </w:tcPr>
          <w:p w14:paraId="0BC6028E" w14:textId="77777777" w:rsidR="002511EC" w:rsidRPr="006200B8" w:rsidRDefault="002511EC" w:rsidP="002511EC">
            <w:pPr>
              <w:adjustRightInd w:val="0"/>
              <w:snapToGrid w:val="0"/>
              <w:spacing w:line="360" w:lineRule="auto"/>
              <w:ind w:firstLineChars="200" w:firstLine="480"/>
              <w:jc w:val="both"/>
              <w:rPr>
                <w:rStyle w:val="shorttext0"/>
                <w:rFonts w:ascii="Book Antiqua" w:eastAsia="宋体" w:hAnsi="Book Antiqua" w:cs="Times New Roman"/>
              </w:rPr>
            </w:pPr>
            <w:r w:rsidRPr="006200B8">
              <w:rPr>
                <w:rStyle w:val="shorttext0"/>
                <w:rFonts w:ascii="Book Antiqua" w:eastAsia="宋体" w:hAnsi="Book Antiqua" w:cs="Times New Roman"/>
              </w:rPr>
              <w:t>Acid reflux</w:t>
            </w:r>
          </w:p>
        </w:tc>
        <w:tc>
          <w:tcPr>
            <w:tcW w:w="1097" w:type="pct"/>
          </w:tcPr>
          <w:p w14:paraId="465CB8BC"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2</w:t>
            </w:r>
          </w:p>
        </w:tc>
        <w:tc>
          <w:tcPr>
            <w:tcW w:w="1018" w:type="pct"/>
          </w:tcPr>
          <w:p w14:paraId="6E27D225"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0</w:t>
            </w:r>
          </w:p>
        </w:tc>
        <w:tc>
          <w:tcPr>
            <w:tcW w:w="862" w:type="pct"/>
          </w:tcPr>
          <w:p w14:paraId="08B5CB15" w14:textId="77777777" w:rsidR="002511EC" w:rsidRPr="006200B8" w:rsidRDefault="002511EC" w:rsidP="002511EC">
            <w:pPr>
              <w:adjustRightInd w:val="0"/>
              <w:snapToGrid w:val="0"/>
              <w:spacing w:line="360" w:lineRule="auto"/>
              <w:jc w:val="both"/>
              <w:rPr>
                <w:rFonts w:ascii="Book Antiqua" w:hAnsi="Book Antiqua" w:cs="Times New Roman"/>
              </w:rPr>
            </w:pPr>
          </w:p>
        </w:tc>
      </w:tr>
      <w:tr w:rsidR="002511EC" w:rsidRPr="002511EC" w14:paraId="0442A566" w14:textId="77777777" w:rsidTr="006200B8">
        <w:tc>
          <w:tcPr>
            <w:tcW w:w="2023" w:type="pct"/>
          </w:tcPr>
          <w:p w14:paraId="4DAC8995" w14:textId="77777777" w:rsidR="002511EC" w:rsidRPr="006200B8" w:rsidRDefault="002511EC" w:rsidP="002511EC">
            <w:pPr>
              <w:adjustRightInd w:val="0"/>
              <w:snapToGrid w:val="0"/>
              <w:spacing w:line="360" w:lineRule="auto"/>
              <w:ind w:firstLineChars="200" w:firstLine="480"/>
              <w:jc w:val="both"/>
              <w:rPr>
                <w:rStyle w:val="shorttext0"/>
                <w:rFonts w:ascii="Book Antiqua" w:eastAsia="宋体" w:hAnsi="Book Antiqua" w:cs="Times New Roman"/>
              </w:rPr>
            </w:pPr>
            <w:r w:rsidRPr="006200B8">
              <w:rPr>
                <w:rStyle w:val="shorttext0"/>
                <w:rFonts w:ascii="Book Antiqua" w:eastAsia="宋体" w:hAnsi="Book Antiqua" w:cs="Times New Roman"/>
              </w:rPr>
              <w:t>Vomiting</w:t>
            </w:r>
          </w:p>
        </w:tc>
        <w:tc>
          <w:tcPr>
            <w:tcW w:w="1097" w:type="pct"/>
          </w:tcPr>
          <w:p w14:paraId="6F26F703"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3</w:t>
            </w:r>
          </w:p>
        </w:tc>
        <w:tc>
          <w:tcPr>
            <w:tcW w:w="1018" w:type="pct"/>
          </w:tcPr>
          <w:p w14:paraId="44DF1EC8"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1</w:t>
            </w:r>
          </w:p>
        </w:tc>
        <w:tc>
          <w:tcPr>
            <w:tcW w:w="862" w:type="pct"/>
          </w:tcPr>
          <w:p w14:paraId="3EACBFB0" w14:textId="77777777" w:rsidR="002511EC" w:rsidRPr="006200B8" w:rsidRDefault="002511EC" w:rsidP="002511EC">
            <w:pPr>
              <w:adjustRightInd w:val="0"/>
              <w:snapToGrid w:val="0"/>
              <w:spacing w:line="360" w:lineRule="auto"/>
              <w:jc w:val="both"/>
              <w:rPr>
                <w:rFonts w:ascii="Book Antiqua" w:hAnsi="Book Antiqua" w:cs="Times New Roman"/>
              </w:rPr>
            </w:pPr>
          </w:p>
        </w:tc>
      </w:tr>
      <w:bookmarkEnd w:id="12"/>
      <w:tr w:rsidR="002511EC" w:rsidRPr="002511EC" w14:paraId="565B4BA0" w14:textId="77777777" w:rsidTr="006200B8">
        <w:tc>
          <w:tcPr>
            <w:tcW w:w="2023" w:type="pct"/>
          </w:tcPr>
          <w:p w14:paraId="0BCFE119" w14:textId="77777777" w:rsidR="002511EC" w:rsidRPr="006200B8" w:rsidRDefault="002511EC" w:rsidP="002511EC">
            <w:pPr>
              <w:adjustRightInd w:val="0"/>
              <w:snapToGrid w:val="0"/>
              <w:spacing w:line="360" w:lineRule="auto"/>
              <w:ind w:firstLineChars="200" w:firstLine="480"/>
              <w:jc w:val="both"/>
              <w:rPr>
                <w:rStyle w:val="shorttext0"/>
                <w:rFonts w:ascii="Book Antiqua" w:eastAsia="宋体" w:hAnsi="Book Antiqua" w:cs="Times New Roman"/>
              </w:rPr>
            </w:pPr>
            <w:r w:rsidRPr="006200B8">
              <w:rPr>
                <w:rStyle w:val="shorttext0"/>
                <w:rFonts w:ascii="Book Antiqua" w:eastAsia="宋体" w:hAnsi="Book Antiqua" w:cs="Times New Roman"/>
              </w:rPr>
              <w:t>Bloating</w:t>
            </w:r>
          </w:p>
        </w:tc>
        <w:tc>
          <w:tcPr>
            <w:tcW w:w="1097" w:type="pct"/>
          </w:tcPr>
          <w:p w14:paraId="40FB218C"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3</w:t>
            </w:r>
          </w:p>
        </w:tc>
        <w:tc>
          <w:tcPr>
            <w:tcW w:w="1018" w:type="pct"/>
          </w:tcPr>
          <w:p w14:paraId="7D42CACD"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1</w:t>
            </w:r>
          </w:p>
        </w:tc>
        <w:tc>
          <w:tcPr>
            <w:tcW w:w="862" w:type="pct"/>
          </w:tcPr>
          <w:p w14:paraId="066B1D9A" w14:textId="77777777" w:rsidR="002511EC" w:rsidRPr="006200B8" w:rsidRDefault="002511EC" w:rsidP="002511EC">
            <w:pPr>
              <w:adjustRightInd w:val="0"/>
              <w:snapToGrid w:val="0"/>
              <w:spacing w:line="360" w:lineRule="auto"/>
              <w:jc w:val="both"/>
              <w:rPr>
                <w:rFonts w:ascii="Book Antiqua" w:hAnsi="Book Antiqua" w:cs="Times New Roman"/>
              </w:rPr>
            </w:pPr>
          </w:p>
        </w:tc>
      </w:tr>
      <w:tr w:rsidR="002511EC" w:rsidRPr="002511EC" w14:paraId="5ACBFEFA" w14:textId="77777777" w:rsidTr="006200B8">
        <w:tc>
          <w:tcPr>
            <w:tcW w:w="2023" w:type="pct"/>
          </w:tcPr>
          <w:p w14:paraId="07711930" w14:textId="77777777" w:rsidR="002511EC" w:rsidRPr="006200B8" w:rsidRDefault="002511EC" w:rsidP="002511EC">
            <w:pPr>
              <w:adjustRightInd w:val="0"/>
              <w:snapToGrid w:val="0"/>
              <w:spacing w:line="360" w:lineRule="auto"/>
              <w:ind w:firstLineChars="200" w:firstLine="480"/>
              <w:jc w:val="both"/>
              <w:rPr>
                <w:rStyle w:val="shorttext0"/>
                <w:rFonts w:ascii="Book Antiqua" w:eastAsia="宋体" w:hAnsi="Book Antiqua" w:cs="Times New Roman"/>
              </w:rPr>
            </w:pPr>
            <w:r w:rsidRPr="006200B8">
              <w:rPr>
                <w:rStyle w:val="shorttext0"/>
                <w:rFonts w:ascii="Book Antiqua" w:eastAsia="宋体" w:hAnsi="Book Antiqua" w:cs="Times New Roman"/>
              </w:rPr>
              <w:t>Diarrhea</w:t>
            </w:r>
          </w:p>
        </w:tc>
        <w:tc>
          <w:tcPr>
            <w:tcW w:w="1097" w:type="pct"/>
          </w:tcPr>
          <w:p w14:paraId="18DFF4AC"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5</w:t>
            </w:r>
          </w:p>
        </w:tc>
        <w:tc>
          <w:tcPr>
            <w:tcW w:w="1018" w:type="pct"/>
          </w:tcPr>
          <w:p w14:paraId="62BA20BB"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1</w:t>
            </w:r>
          </w:p>
        </w:tc>
        <w:tc>
          <w:tcPr>
            <w:tcW w:w="862" w:type="pct"/>
          </w:tcPr>
          <w:p w14:paraId="19869342" w14:textId="77777777" w:rsidR="002511EC" w:rsidRPr="006200B8" w:rsidRDefault="002511EC" w:rsidP="002511EC">
            <w:pPr>
              <w:adjustRightInd w:val="0"/>
              <w:snapToGrid w:val="0"/>
              <w:spacing w:line="360" w:lineRule="auto"/>
              <w:jc w:val="both"/>
              <w:rPr>
                <w:rFonts w:ascii="Book Antiqua" w:hAnsi="Book Antiqua" w:cs="Times New Roman"/>
              </w:rPr>
            </w:pPr>
          </w:p>
        </w:tc>
      </w:tr>
      <w:tr w:rsidR="002511EC" w:rsidRPr="002511EC" w14:paraId="1CB78ABE" w14:textId="77777777" w:rsidTr="006200B8">
        <w:tc>
          <w:tcPr>
            <w:tcW w:w="2023" w:type="pct"/>
          </w:tcPr>
          <w:p w14:paraId="5F0198E8" w14:textId="77777777" w:rsidR="002511EC" w:rsidRPr="006200B8" w:rsidRDefault="002511EC" w:rsidP="002511EC">
            <w:pPr>
              <w:adjustRightInd w:val="0"/>
              <w:snapToGrid w:val="0"/>
              <w:spacing w:line="360" w:lineRule="auto"/>
              <w:jc w:val="both"/>
              <w:rPr>
                <w:rFonts w:ascii="Book Antiqua" w:hAnsi="Book Antiqua" w:cs="Times New Roman"/>
                <w:bCs/>
              </w:rPr>
            </w:pPr>
            <w:r w:rsidRPr="006200B8">
              <w:rPr>
                <w:rFonts w:ascii="Book Antiqua" w:hAnsi="Book Antiqua" w:cs="Times New Roman"/>
                <w:bCs/>
              </w:rPr>
              <w:t xml:space="preserve">Surgical treatment </w:t>
            </w:r>
            <w:r w:rsidRPr="006200B8">
              <w:rPr>
                <w:rFonts w:ascii="Book Antiqua" w:eastAsia="宋体" w:hAnsi="Book Antiqua"/>
                <w:bCs/>
                <w:kern w:val="0"/>
              </w:rPr>
              <w:t>(</w:t>
            </w:r>
            <w:r w:rsidRPr="006200B8">
              <w:rPr>
                <w:rFonts w:ascii="Book Antiqua" w:hAnsi="Book Antiqua" w:cs="Times New Roman"/>
                <w:bCs/>
              </w:rPr>
              <w:t>14 cases</w:t>
            </w:r>
            <w:r w:rsidRPr="006200B8">
              <w:rPr>
                <w:rFonts w:ascii="Book Antiqua" w:eastAsia="宋体" w:hAnsi="Book Antiqua"/>
                <w:bCs/>
                <w:kern w:val="0"/>
              </w:rPr>
              <w:t>)</w:t>
            </w:r>
            <w:r w:rsidRPr="006200B8">
              <w:rPr>
                <w:rFonts w:ascii="Book Antiqua" w:hAnsi="Book Antiqua" w:cs="Times New Roman"/>
                <w:bCs/>
              </w:rPr>
              <w:t xml:space="preserve"> </w:t>
            </w:r>
          </w:p>
        </w:tc>
        <w:tc>
          <w:tcPr>
            <w:tcW w:w="1097" w:type="pct"/>
          </w:tcPr>
          <w:p w14:paraId="5B53DF2F"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12</w:t>
            </w:r>
          </w:p>
        </w:tc>
        <w:tc>
          <w:tcPr>
            <w:tcW w:w="1018" w:type="pct"/>
          </w:tcPr>
          <w:p w14:paraId="3BA60549"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2</w:t>
            </w:r>
          </w:p>
        </w:tc>
        <w:tc>
          <w:tcPr>
            <w:tcW w:w="862" w:type="pct"/>
          </w:tcPr>
          <w:p w14:paraId="6B259AFB"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83.3%</w:t>
            </w:r>
          </w:p>
        </w:tc>
      </w:tr>
      <w:tr w:rsidR="002511EC" w:rsidRPr="002511EC" w14:paraId="56BF0AD3" w14:textId="77777777" w:rsidTr="006200B8">
        <w:tc>
          <w:tcPr>
            <w:tcW w:w="2023" w:type="pct"/>
          </w:tcPr>
          <w:p w14:paraId="485262BB" w14:textId="77777777" w:rsidR="002511EC" w:rsidRPr="006200B8" w:rsidRDefault="002511EC" w:rsidP="002511EC">
            <w:pPr>
              <w:adjustRightInd w:val="0"/>
              <w:snapToGrid w:val="0"/>
              <w:spacing w:line="360" w:lineRule="auto"/>
              <w:ind w:firstLineChars="200" w:firstLine="480"/>
              <w:jc w:val="both"/>
              <w:rPr>
                <w:rStyle w:val="shorttext0"/>
                <w:rFonts w:ascii="Book Antiqua" w:eastAsia="宋体" w:hAnsi="Book Antiqua" w:cs="Times New Roman"/>
              </w:rPr>
            </w:pPr>
            <w:r w:rsidRPr="006200B8">
              <w:rPr>
                <w:rStyle w:val="shorttext0"/>
                <w:rFonts w:ascii="Book Antiqua" w:eastAsia="宋体" w:hAnsi="Book Antiqua" w:cs="Times New Roman"/>
              </w:rPr>
              <w:t>Abdominal pain</w:t>
            </w:r>
          </w:p>
        </w:tc>
        <w:tc>
          <w:tcPr>
            <w:tcW w:w="1097" w:type="pct"/>
          </w:tcPr>
          <w:p w14:paraId="1BA27342"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5</w:t>
            </w:r>
          </w:p>
        </w:tc>
        <w:tc>
          <w:tcPr>
            <w:tcW w:w="1018" w:type="pct"/>
          </w:tcPr>
          <w:p w14:paraId="422C5DDA"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1</w:t>
            </w:r>
          </w:p>
        </w:tc>
        <w:tc>
          <w:tcPr>
            <w:tcW w:w="862" w:type="pct"/>
          </w:tcPr>
          <w:p w14:paraId="3B195AD9" w14:textId="77777777" w:rsidR="002511EC" w:rsidRPr="006200B8" w:rsidRDefault="002511EC" w:rsidP="002511EC">
            <w:pPr>
              <w:adjustRightInd w:val="0"/>
              <w:snapToGrid w:val="0"/>
              <w:spacing w:line="360" w:lineRule="auto"/>
              <w:jc w:val="both"/>
              <w:rPr>
                <w:rFonts w:ascii="Book Antiqua" w:hAnsi="Book Antiqua" w:cs="Times New Roman"/>
              </w:rPr>
            </w:pPr>
          </w:p>
        </w:tc>
      </w:tr>
      <w:tr w:rsidR="002511EC" w:rsidRPr="002511EC" w14:paraId="5C82BB6D" w14:textId="77777777" w:rsidTr="006200B8">
        <w:tc>
          <w:tcPr>
            <w:tcW w:w="2023" w:type="pct"/>
          </w:tcPr>
          <w:p w14:paraId="7A0F323E" w14:textId="77777777" w:rsidR="002511EC" w:rsidRPr="006200B8" w:rsidRDefault="002511EC" w:rsidP="002511EC">
            <w:pPr>
              <w:adjustRightInd w:val="0"/>
              <w:snapToGrid w:val="0"/>
              <w:spacing w:line="360" w:lineRule="auto"/>
              <w:ind w:firstLineChars="200" w:firstLine="480"/>
              <w:jc w:val="both"/>
              <w:rPr>
                <w:rStyle w:val="shorttext0"/>
                <w:rFonts w:ascii="Book Antiqua" w:eastAsia="宋体" w:hAnsi="Book Antiqua" w:cs="Times New Roman"/>
              </w:rPr>
            </w:pPr>
            <w:r w:rsidRPr="006200B8">
              <w:rPr>
                <w:rStyle w:val="shorttext0"/>
                <w:rFonts w:ascii="Book Antiqua" w:eastAsia="宋体" w:hAnsi="Book Antiqua" w:cs="Times New Roman"/>
              </w:rPr>
              <w:t>Acid reflux</w:t>
            </w:r>
          </w:p>
        </w:tc>
        <w:tc>
          <w:tcPr>
            <w:tcW w:w="1097" w:type="pct"/>
          </w:tcPr>
          <w:p w14:paraId="34075C73"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2</w:t>
            </w:r>
          </w:p>
        </w:tc>
        <w:tc>
          <w:tcPr>
            <w:tcW w:w="1018" w:type="pct"/>
          </w:tcPr>
          <w:p w14:paraId="19727F39"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0</w:t>
            </w:r>
          </w:p>
        </w:tc>
        <w:tc>
          <w:tcPr>
            <w:tcW w:w="862" w:type="pct"/>
          </w:tcPr>
          <w:p w14:paraId="58876035" w14:textId="77777777" w:rsidR="002511EC" w:rsidRPr="006200B8" w:rsidRDefault="002511EC" w:rsidP="002511EC">
            <w:pPr>
              <w:adjustRightInd w:val="0"/>
              <w:snapToGrid w:val="0"/>
              <w:spacing w:line="360" w:lineRule="auto"/>
              <w:jc w:val="both"/>
              <w:rPr>
                <w:rFonts w:ascii="Book Antiqua" w:hAnsi="Book Antiqua" w:cs="Times New Roman"/>
              </w:rPr>
            </w:pPr>
          </w:p>
        </w:tc>
      </w:tr>
      <w:tr w:rsidR="002511EC" w:rsidRPr="002511EC" w14:paraId="0164B393" w14:textId="77777777" w:rsidTr="006200B8">
        <w:tc>
          <w:tcPr>
            <w:tcW w:w="2023" w:type="pct"/>
          </w:tcPr>
          <w:p w14:paraId="1E5D2D33" w14:textId="77777777" w:rsidR="002511EC" w:rsidRPr="006200B8" w:rsidRDefault="002511EC" w:rsidP="002511EC">
            <w:pPr>
              <w:adjustRightInd w:val="0"/>
              <w:snapToGrid w:val="0"/>
              <w:spacing w:line="360" w:lineRule="auto"/>
              <w:ind w:firstLineChars="200" w:firstLine="480"/>
              <w:jc w:val="both"/>
              <w:rPr>
                <w:rStyle w:val="shorttext0"/>
                <w:rFonts w:ascii="Book Antiqua" w:eastAsia="宋体" w:hAnsi="Book Antiqua" w:cs="Times New Roman"/>
              </w:rPr>
            </w:pPr>
            <w:r w:rsidRPr="006200B8">
              <w:rPr>
                <w:rStyle w:val="shorttext0"/>
                <w:rFonts w:ascii="Book Antiqua" w:eastAsia="宋体" w:hAnsi="Book Antiqua" w:cs="Times New Roman"/>
              </w:rPr>
              <w:t>Vomiting</w:t>
            </w:r>
          </w:p>
        </w:tc>
        <w:tc>
          <w:tcPr>
            <w:tcW w:w="1097" w:type="pct"/>
          </w:tcPr>
          <w:p w14:paraId="779BC6E1"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3</w:t>
            </w:r>
          </w:p>
        </w:tc>
        <w:tc>
          <w:tcPr>
            <w:tcW w:w="1018" w:type="pct"/>
          </w:tcPr>
          <w:p w14:paraId="2E299F46"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0</w:t>
            </w:r>
          </w:p>
        </w:tc>
        <w:tc>
          <w:tcPr>
            <w:tcW w:w="862" w:type="pct"/>
          </w:tcPr>
          <w:p w14:paraId="0DD00BE3" w14:textId="77777777" w:rsidR="002511EC" w:rsidRPr="006200B8" w:rsidRDefault="002511EC" w:rsidP="002511EC">
            <w:pPr>
              <w:adjustRightInd w:val="0"/>
              <w:snapToGrid w:val="0"/>
              <w:spacing w:line="360" w:lineRule="auto"/>
              <w:jc w:val="both"/>
              <w:rPr>
                <w:rFonts w:ascii="Book Antiqua" w:hAnsi="Book Antiqua" w:cs="Times New Roman"/>
              </w:rPr>
            </w:pPr>
          </w:p>
        </w:tc>
      </w:tr>
      <w:tr w:rsidR="002511EC" w:rsidRPr="002511EC" w14:paraId="0BFF098C" w14:textId="77777777" w:rsidTr="006200B8">
        <w:tc>
          <w:tcPr>
            <w:tcW w:w="2023" w:type="pct"/>
          </w:tcPr>
          <w:p w14:paraId="0F49B30C" w14:textId="77777777" w:rsidR="002511EC" w:rsidRPr="006200B8" w:rsidRDefault="002511EC" w:rsidP="002511EC">
            <w:pPr>
              <w:adjustRightInd w:val="0"/>
              <w:snapToGrid w:val="0"/>
              <w:spacing w:line="360" w:lineRule="auto"/>
              <w:ind w:firstLineChars="200" w:firstLine="480"/>
              <w:jc w:val="both"/>
              <w:rPr>
                <w:rStyle w:val="shorttext0"/>
                <w:rFonts w:ascii="Book Antiqua" w:eastAsia="宋体" w:hAnsi="Book Antiqua" w:cs="Times New Roman"/>
              </w:rPr>
            </w:pPr>
            <w:r w:rsidRPr="006200B8">
              <w:rPr>
                <w:rStyle w:val="shorttext0"/>
                <w:rFonts w:ascii="Book Antiqua" w:eastAsia="宋体" w:hAnsi="Book Antiqua" w:cs="Times New Roman"/>
              </w:rPr>
              <w:t>Bloating</w:t>
            </w:r>
          </w:p>
        </w:tc>
        <w:tc>
          <w:tcPr>
            <w:tcW w:w="1097" w:type="pct"/>
          </w:tcPr>
          <w:p w14:paraId="19668005"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1</w:t>
            </w:r>
          </w:p>
        </w:tc>
        <w:tc>
          <w:tcPr>
            <w:tcW w:w="1018" w:type="pct"/>
          </w:tcPr>
          <w:p w14:paraId="0C4A08B0"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1</w:t>
            </w:r>
          </w:p>
        </w:tc>
        <w:tc>
          <w:tcPr>
            <w:tcW w:w="862" w:type="pct"/>
          </w:tcPr>
          <w:p w14:paraId="0F3C0100" w14:textId="77777777" w:rsidR="002511EC" w:rsidRPr="006200B8" w:rsidRDefault="002511EC" w:rsidP="002511EC">
            <w:pPr>
              <w:adjustRightInd w:val="0"/>
              <w:snapToGrid w:val="0"/>
              <w:spacing w:line="360" w:lineRule="auto"/>
              <w:jc w:val="both"/>
              <w:rPr>
                <w:rFonts w:ascii="Book Antiqua" w:hAnsi="Book Antiqua" w:cs="Times New Roman"/>
              </w:rPr>
            </w:pPr>
          </w:p>
        </w:tc>
      </w:tr>
      <w:tr w:rsidR="002511EC" w:rsidRPr="002511EC" w14:paraId="03B3D60E" w14:textId="77777777" w:rsidTr="006200B8">
        <w:tc>
          <w:tcPr>
            <w:tcW w:w="2023" w:type="pct"/>
          </w:tcPr>
          <w:p w14:paraId="521E05F4" w14:textId="77777777" w:rsidR="002511EC" w:rsidRPr="006200B8" w:rsidRDefault="002511EC" w:rsidP="002511EC">
            <w:pPr>
              <w:adjustRightInd w:val="0"/>
              <w:snapToGrid w:val="0"/>
              <w:spacing w:line="360" w:lineRule="auto"/>
              <w:ind w:firstLineChars="200" w:firstLine="480"/>
              <w:jc w:val="both"/>
              <w:rPr>
                <w:rStyle w:val="shorttext0"/>
                <w:rFonts w:ascii="Book Antiqua" w:eastAsia="宋体" w:hAnsi="Book Antiqua" w:cs="Times New Roman"/>
              </w:rPr>
            </w:pPr>
            <w:r w:rsidRPr="006200B8">
              <w:rPr>
                <w:rStyle w:val="shorttext0"/>
                <w:rFonts w:ascii="Book Antiqua" w:eastAsia="宋体" w:hAnsi="Book Antiqua" w:cs="Times New Roman"/>
              </w:rPr>
              <w:t>Dizziness</w:t>
            </w:r>
          </w:p>
        </w:tc>
        <w:tc>
          <w:tcPr>
            <w:tcW w:w="1097" w:type="pct"/>
          </w:tcPr>
          <w:p w14:paraId="64D74BC6"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1</w:t>
            </w:r>
          </w:p>
        </w:tc>
        <w:tc>
          <w:tcPr>
            <w:tcW w:w="1018" w:type="pct"/>
          </w:tcPr>
          <w:p w14:paraId="3282E344"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0</w:t>
            </w:r>
          </w:p>
        </w:tc>
        <w:tc>
          <w:tcPr>
            <w:tcW w:w="862" w:type="pct"/>
          </w:tcPr>
          <w:p w14:paraId="6255769A" w14:textId="77777777" w:rsidR="002511EC" w:rsidRPr="006200B8" w:rsidRDefault="002511EC" w:rsidP="002511EC">
            <w:pPr>
              <w:adjustRightInd w:val="0"/>
              <w:snapToGrid w:val="0"/>
              <w:spacing w:line="360" w:lineRule="auto"/>
              <w:jc w:val="both"/>
              <w:rPr>
                <w:rFonts w:ascii="Book Antiqua" w:hAnsi="Book Antiqua" w:cs="Times New Roman"/>
              </w:rPr>
            </w:pPr>
          </w:p>
        </w:tc>
      </w:tr>
      <w:tr w:rsidR="002511EC" w:rsidRPr="002511EC" w14:paraId="1ED1E824" w14:textId="77777777" w:rsidTr="006200B8">
        <w:tc>
          <w:tcPr>
            <w:tcW w:w="2023" w:type="pct"/>
          </w:tcPr>
          <w:p w14:paraId="25277DFA" w14:textId="77777777" w:rsidR="002511EC" w:rsidRPr="006200B8" w:rsidRDefault="002511EC" w:rsidP="002511EC">
            <w:pPr>
              <w:adjustRightInd w:val="0"/>
              <w:snapToGrid w:val="0"/>
              <w:spacing w:line="360" w:lineRule="auto"/>
              <w:jc w:val="both"/>
              <w:rPr>
                <w:rFonts w:ascii="Book Antiqua" w:hAnsi="Book Antiqua" w:cs="Times New Roman"/>
                <w:bCs/>
              </w:rPr>
            </w:pPr>
            <w:r w:rsidRPr="006200B8">
              <w:rPr>
                <w:rFonts w:ascii="Book Antiqua" w:hAnsi="Book Antiqua" w:cs="Times New Roman"/>
                <w:bCs/>
              </w:rPr>
              <w:t>Mixed treatment</w:t>
            </w:r>
            <w:r w:rsidRPr="006200B8">
              <w:rPr>
                <w:rFonts w:ascii="Book Antiqua" w:eastAsia="宋体" w:hAnsi="Book Antiqua"/>
                <w:bCs/>
                <w:kern w:val="0"/>
              </w:rPr>
              <w:t xml:space="preserve"> (</w:t>
            </w:r>
            <w:r w:rsidRPr="006200B8">
              <w:rPr>
                <w:rFonts w:ascii="Book Antiqua" w:hAnsi="Book Antiqua" w:cs="Times New Roman"/>
                <w:bCs/>
              </w:rPr>
              <w:t>7 cases</w:t>
            </w:r>
            <w:r w:rsidRPr="006200B8">
              <w:rPr>
                <w:rFonts w:ascii="Book Antiqua" w:eastAsia="宋体" w:hAnsi="Book Antiqua"/>
                <w:bCs/>
                <w:kern w:val="0"/>
              </w:rPr>
              <w:t>)</w:t>
            </w:r>
          </w:p>
        </w:tc>
        <w:tc>
          <w:tcPr>
            <w:tcW w:w="1097" w:type="pct"/>
          </w:tcPr>
          <w:p w14:paraId="77189DB5"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8</w:t>
            </w:r>
          </w:p>
        </w:tc>
        <w:tc>
          <w:tcPr>
            <w:tcW w:w="1018" w:type="pct"/>
          </w:tcPr>
          <w:p w14:paraId="06672A4F"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2</w:t>
            </w:r>
          </w:p>
        </w:tc>
        <w:tc>
          <w:tcPr>
            <w:tcW w:w="862" w:type="pct"/>
          </w:tcPr>
          <w:p w14:paraId="3ECECE6C"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75.0%</w:t>
            </w:r>
          </w:p>
        </w:tc>
      </w:tr>
      <w:tr w:rsidR="002511EC" w:rsidRPr="002511EC" w14:paraId="0C45E10F" w14:textId="77777777" w:rsidTr="006200B8">
        <w:tc>
          <w:tcPr>
            <w:tcW w:w="2023" w:type="pct"/>
          </w:tcPr>
          <w:p w14:paraId="75C37DEC" w14:textId="77777777" w:rsidR="002511EC" w:rsidRPr="006200B8" w:rsidRDefault="002511EC" w:rsidP="002511EC">
            <w:pPr>
              <w:adjustRightInd w:val="0"/>
              <w:snapToGrid w:val="0"/>
              <w:spacing w:line="360" w:lineRule="auto"/>
              <w:ind w:firstLineChars="200" w:firstLine="480"/>
              <w:jc w:val="both"/>
              <w:rPr>
                <w:rStyle w:val="shorttext0"/>
                <w:rFonts w:ascii="Book Antiqua" w:eastAsia="宋体" w:hAnsi="Book Antiqua" w:cs="Times New Roman"/>
              </w:rPr>
            </w:pPr>
            <w:r w:rsidRPr="006200B8">
              <w:rPr>
                <w:rStyle w:val="shorttext0"/>
                <w:rFonts w:ascii="Book Antiqua" w:eastAsia="宋体" w:hAnsi="Book Antiqua" w:cs="Times New Roman"/>
              </w:rPr>
              <w:t>Abdominal pain</w:t>
            </w:r>
          </w:p>
        </w:tc>
        <w:tc>
          <w:tcPr>
            <w:tcW w:w="1097" w:type="pct"/>
          </w:tcPr>
          <w:p w14:paraId="67C2C68F"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4</w:t>
            </w:r>
          </w:p>
        </w:tc>
        <w:tc>
          <w:tcPr>
            <w:tcW w:w="1018" w:type="pct"/>
          </w:tcPr>
          <w:p w14:paraId="364857A8"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1</w:t>
            </w:r>
          </w:p>
        </w:tc>
        <w:tc>
          <w:tcPr>
            <w:tcW w:w="862" w:type="pct"/>
          </w:tcPr>
          <w:p w14:paraId="10579D9A" w14:textId="77777777" w:rsidR="002511EC" w:rsidRPr="006200B8" w:rsidRDefault="002511EC" w:rsidP="002511EC">
            <w:pPr>
              <w:adjustRightInd w:val="0"/>
              <w:snapToGrid w:val="0"/>
              <w:spacing w:line="360" w:lineRule="auto"/>
              <w:jc w:val="both"/>
              <w:rPr>
                <w:rFonts w:ascii="Book Antiqua" w:hAnsi="Book Antiqua" w:cs="Times New Roman"/>
              </w:rPr>
            </w:pPr>
          </w:p>
        </w:tc>
      </w:tr>
      <w:tr w:rsidR="002511EC" w:rsidRPr="002511EC" w14:paraId="4B69A81C" w14:textId="77777777" w:rsidTr="006200B8">
        <w:tc>
          <w:tcPr>
            <w:tcW w:w="2023" w:type="pct"/>
          </w:tcPr>
          <w:p w14:paraId="6FD7B431" w14:textId="77777777" w:rsidR="002511EC" w:rsidRPr="006200B8" w:rsidRDefault="002511EC" w:rsidP="002511EC">
            <w:pPr>
              <w:adjustRightInd w:val="0"/>
              <w:snapToGrid w:val="0"/>
              <w:spacing w:line="360" w:lineRule="auto"/>
              <w:ind w:firstLineChars="200" w:firstLine="480"/>
              <w:jc w:val="both"/>
              <w:rPr>
                <w:rStyle w:val="shorttext0"/>
                <w:rFonts w:ascii="Book Antiqua" w:eastAsia="宋体" w:hAnsi="Book Antiqua" w:cs="Times New Roman"/>
              </w:rPr>
            </w:pPr>
            <w:r w:rsidRPr="006200B8">
              <w:rPr>
                <w:rStyle w:val="shorttext0"/>
                <w:rFonts w:ascii="Book Antiqua" w:eastAsia="宋体" w:hAnsi="Book Antiqua" w:cs="Times New Roman"/>
              </w:rPr>
              <w:t>Bloating</w:t>
            </w:r>
          </w:p>
        </w:tc>
        <w:tc>
          <w:tcPr>
            <w:tcW w:w="1097" w:type="pct"/>
          </w:tcPr>
          <w:p w14:paraId="4128C166"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4</w:t>
            </w:r>
          </w:p>
        </w:tc>
        <w:tc>
          <w:tcPr>
            <w:tcW w:w="1018" w:type="pct"/>
          </w:tcPr>
          <w:p w14:paraId="53903ACC"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1</w:t>
            </w:r>
          </w:p>
        </w:tc>
        <w:tc>
          <w:tcPr>
            <w:tcW w:w="862" w:type="pct"/>
          </w:tcPr>
          <w:p w14:paraId="5F2C8EA8" w14:textId="77777777" w:rsidR="002511EC" w:rsidRPr="006200B8" w:rsidRDefault="002511EC" w:rsidP="002511EC">
            <w:pPr>
              <w:adjustRightInd w:val="0"/>
              <w:snapToGrid w:val="0"/>
              <w:spacing w:line="360" w:lineRule="auto"/>
              <w:jc w:val="both"/>
              <w:rPr>
                <w:rFonts w:ascii="Book Antiqua" w:hAnsi="Book Antiqua" w:cs="Times New Roman"/>
              </w:rPr>
            </w:pPr>
          </w:p>
        </w:tc>
      </w:tr>
      <w:bookmarkEnd w:id="10"/>
    </w:tbl>
    <w:p w14:paraId="2F631549" w14:textId="77777777" w:rsidR="002511EC" w:rsidRPr="002511EC" w:rsidRDefault="002511EC" w:rsidP="002511EC">
      <w:pPr>
        <w:adjustRightInd w:val="0"/>
        <w:snapToGrid w:val="0"/>
        <w:spacing w:line="360" w:lineRule="auto"/>
        <w:jc w:val="both"/>
        <w:rPr>
          <w:rFonts w:ascii="Book Antiqua" w:hAnsi="Book Antiqua"/>
          <w:lang w:eastAsia="zh-CN"/>
        </w:rPr>
      </w:pPr>
    </w:p>
    <w:p w14:paraId="3B0D3455" w14:textId="77777777" w:rsidR="002511EC" w:rsidRPr="002511EC" w:rsidRDefault="002511EC" w:rsidP="002511EC">
      <w:pPr>
        <w:adjustRightInd w:val="0"/>
        <w:snapToGrid w:val="0"/>
        <w:spacing w:line="360" w:lineRule="auto"/>
        <w:jc w:val="both"/>
        <w:rPr>
          <w:rStyle w:val="tlid-translation"/>
          <w:rFonts w:ascii="Book Antiqua" w:hAnsi="Book Antiqua" w:cs="Book Antiqua"/>
          <w:color w:val="000000"/>
          <w:lang w:eastAsia="zh-CN"/>
        </w:rPr>
      </w:pPr>
    </w:p>
    <w:sectPr w:rsidR="002511EC" w:rsidRPr="002511E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C02645" w14:textId="77777777" w:rsidR="00BA0762" w:rsidRDefault="00BA0762" w:rsidP="00784E16">
      <w:r>
        <w:separator/>
      </w:r>
    </w:p>
  </w:endnote>
  <w:endnote w:type="continuationSeparator" w:id="0">
    <w:p w14:paraId="72B386F1" w14:textId="77777777" w:rsidR="00BA0762" w:rsidRDefault="00BA0762" w:rsidP="00784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683537"/>
      <w:docPartObj>
        <w:docPartGallery w:val="Page Numbers (Bottom of Page)"/>
        <w:docPartUnique/>
      </w:docPartObj>
    </w:sdtPr>
    <w:sdtEndPr/>
    <w:sdtContent>
      <w:sdt>
        <w:sdtPr>
          <w:id w:val="860082579"/>
          <w:docPartObj>
            <w:docPartGallery w:val="Page Numbers (Top of Page)"/>
            <w:docPartUnique/>
          </w:docPartObj>
        </w:sdtPr>
        <w:sdtEndPr/>
        <w:sdtContent>
          <w:p w14:paraId="4D59B132" w14:textId="79BF1BD7" w:rsidR="006543A8" w:rsidRDefault="006543A8">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F5311">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F5311">
              <w:rPr>
                <w:b/>
                <w:bCs/>
                <w:noProof/>
              </w:rPr>
              <w:t>28</w:t>
            </w:r>
            <w:r>
              <w:rPr>
                <w:b/>
                <w:bCs/>
                <w:sz w:val="24"/>
                <w:szCs w:val="24"/>
              </w:rPr>
              <w:fldChar w:fldCharType="end"/>
            </w:r>
          </w:p>
        </w:sdtContent>
      </w:sdt>
    </w:sdtContent>
  </w:sdt>
  <w:p w14:paraId="4EA314AC" w14:textId="77777777" w:rsidR="006543A8" w:rsidRDefault="006543A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1C8A96" w14:textId="77777777" w:rsidR="00BA0762" w:rsidRDefault="00BA0762" w:rsidP="00784E16">
      <w:r>
        <w:separator/>
      </w:r>
    </w:p>
  </w:footnote>
  <w:footnote w:type="continuationSeparator" w:id="0">
    <w:p w14:paraId="6D155A22" w14:textId="77777777" w:rsidR="00BA0762" w:rsidRDefault="00BA0762" w:rsidP="00784E16">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13A4"/>
    <w:rsid w:val="00017E16"/>
    <w:rsid w:val="00042365"/>
    <w:rsid w:val="000B51C8"/>
    <w:rsid w:val="000B7F75"/>
    <w:rsid w:val="000F3E93"/>
    <w:rsid w:val="001471CE"/>
    <w:rsid w:val="001A027F"/>
    <w:rsid w:val="001A27DD"/>
    <w:rsid w:val="001B21A0"/>
    <w:rsid w:val="001B4A55"/>
    <w:rsid w:val="001B554D"/>
    <w:rsid w:val="001E446F"/>
    <w:rsid w:val="00244986"/>
    <w:rsid w:val="002511EC"/>
    <w:rsid w:val="0025762F"/>
    <w:rsid w:val="00271E43"/>
    <w:rsid w:val="002A27B6"/>
    <w:rsid w:val="002C761D"/>
    <w:rsid w:val="002F0186"/>
    <w:rsid w:val="00350E1D"/>
    <w:rsid w:val="0035424B"/>
    <w:rsid w:val="003901D6"/>
    <w:rsid w:val="003D54F4"/>
    <w:rsid w:val="003D5B06"/>
    <w:rsid w:val="00405C33"/>
    <w:rsid w:val="0044555A"/>
    <w:rsid w:val="004A0ABF"/>
    <w:rsid w:val="004B35DD"/>
    <w:rsid w:val="004B4258"/>
    <w:rsid w:val="004E6978"/>
    <w:rsid w:val="004F5A26"/>
    <w:rsid w:val="00506D94"/>
    <w:rsid w:val="00555B9D"/>
    <w:rsid w:val="0058416F"/>
    <w:rsid w:val="005B5EC3"/>
    <w:rsid w:val="005E6C4F"/>
    <w:rsid w:val="005F091A"/>
    <w:rsid w:val="005F6D1A"/>
    <w:rsid w:val="005F71EC"/>
    <w:rsid w:val="00604699"/>
    <w:rsid w:val="006200B8"/>
    <w:rsid w:val="0064468F"/>
    <w:rsid w:val="006543A8"/>
    <w:rsid w:val="00680017"/>
    <w:rsid w:val="006B6ABE"/>
    <w:rsid w:val="007019EF"/>
    <w:rsid w:val="00710520"/>
    <w:rsid w:val="007409F5"/>
    <w:rsid w:val="007546FA"/>
    <w:rsid w:val="0076534E"/>
    <w:rsid w:val="00784E16"/>
    <w:rsid w:val="0078694B"/>
    <w:rsid w:val="007C01F7"/>
    <w:rsid w:val="007C48B4"/>
    <w:rsid w:val="008207A3"/>
    <w:rsid w:val="00821BFE"/>
    <w:rsid w:val="00835506"/>
    <w:rsid w:val="0087523C"/>
    <w:rsid w:val="00876FEE"/>
    <w:rsid w:val="008A5954"/>
    <w:rsid w:val="008B3F5B"/>
    <w:rsid w:val="008B5F5A"/>
    <w:rsid w:val="008D6D03"/>
    <w:rsid w:val="008F5311"/>
    <w:rsid w:val="00901889"/>
    <w:rsid w:val="00905146"/>
    <w:rsid w:val="0094799B"/>
    <w:rsid w:val="009566EA"/>
    <w:rsid w:val="00962212"/>
    <w:rsid w:val="00966489"/>
    <w:rsid w:val="0098758C"/>
    <w:rsid w:val="0099744D"/>
    <w:rsid w:val="009C58C2"/>
    <w:rsid w:val="009D1449"/>
    <w:rsid w:val="009D52BC"/>
    <w:rsid w:val="009D6B8D"/>
    <w:rsid w:val="00A1294A"/>
    <w:rsid w:val="00A12B68"/>
    <w:rsid w:val="00A2283A"/>
    <w:rsid w:val="00A269C7"/>
    <w:rsid w:val="00A31C9D"/>
    <w:rsid w:val="00A33C7F"/>
    <w:rsid w:val="00A36250"/>
    <w:rsid w:val="00A77B3E"/>
    <w:rsid w:val="00A902DC"/>
    <w:rsid w:val="00AD1510"/>
    <w:rsid w:val="00AD6EC0"/>
    <w:rsid w:val="00AE42D0"/>
    <w:rsid w:val="00AE6001"/>
    <w:rsid w:val="00AE71B7"/>
    <w:rsid w:val="00AF5230"/>
    <w:rsid w:val="00B052B9"/>
    <w:rsid w:val="00B719A1"/>
    <w:rsid w:val="00B84EBB"/>
    <w:rsid w:val="00BA0762"/>
    <w:rsid w:val="00BA39E8"/>
    <w:rsid w:val="00BE6FD6"/>
    <w:rsid w:val="00C02968"/>
    <w:rsid w:val="00C30083"/>
    <w:rsid w:val="00C66BD1"/>
    <w:rsid w:val="00C9265E"/>
    <w:rsid w:val="00CA2A55"/>
    <w:rsid w:val="00CB0A7B"/>
    <w:rsid w:val="00CB51DC"/>
    <w:rsid w:val="00CD2C53"/>
    <w:rsid w:val="00CE022B"/>
    <w:rsid w:val="00CF73F7"/>
    <w:rsid w:val="00D0470A"/>
    <w:rsid w:val="00D23C47"/>
    <w:rsid w:val="00D245B7"/>
    <w:rsid w:val="00D42F32"/>
    <w:rsid w:val="00D44745"/>
    <w:rsid w:val="00D44951"/>
    <w:rsid w:val="00DD14EC"/>
    <w:rsid w:val="00DD4FC7"/>
    <w:rsid w:val="00DE2CD3"/>
    <w:rsid w:val="00E31C13"/>
    <w:rsid w:val="00E45FF5"/>
    <w:rsid w:val="00E461F2"/>
    <w:rsid w:val="00E47F06"/>
    <w:rsid w:val="00E572EF"/>
    <w:rsid w:val="00E91618"/>
    <w:rsid w:val="00EA00C8"/>
    <w:rsid w:val="00EB5F92"/>
    <w:rsid w:val="00ED322F"/>
    <w:rsid w:val="00EF3725"/>
    <w:rsid w:val="00F00CA7"/>
    <w:rsid w:val="00F228A5"/>
    <w:rsid w:val="00F24693"/>
    <w:rsid w:val="00F31A3D"/>
    <w:rsid w:val="00F33AF9"/>
    <w:rsid w:val="00F636E3"/>
    <w:rsid w:val="00F72B51"/>
    <w:rsid w:val="00F72E3B"/>
    <w:rsid w:val="00F819D9"/>
    <w:rsid w:val="00FA394A"/>
    <w:rsid w:val="00FB31D0"/>
    <w:rsid w:val="00FB43AA"/>
    <w:rsid w:val="00FB60AC"/>
    <w:rsid w:val="00FC344D"/>
    <w:rsid w:val="00FC5858"/>
    <w:rsid w:val="00FD2B20"/>
    <w:rsid w:val="00FE4E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09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lid-translation">
    <w:name w:val="tlid-translation"/>
    <w:basedOn w:val="a0"/>
  </w:style>
  <w:style w:type="character" w:customStyle="1" w:styleId="shorttext">
    <w:name w:val="shorttext"/>
    <w:basedOn w:val="a0"/>
  </w:style>
  <w:style w:type="paragraph" w:styleId="a3">
    <w:name w:val="Balloon Text"/>
    <w:basedOn w:val="a"/>
    <w:link w:val="Char"/>
    <w:rsid w:val="009C58C2"/>
    <w:rPr>
      <w:sz w:val="18"/>
      <w:szCs w:val="18"/>
    </w:rPr>
  </w:style>
  <w:style w:type="character" w:customStyle="1" w:styleId="Char">
    <w:name w:val="批注框文本 Char"/>
    <w:basedOn w:val="a0"/>
    <w:link w:val="a3"/>
    <w:rsid w:val="009C58C2"/>
    <w:rPr>
      <w:sz w:val="18"/>
      <w:szCs w:val="18"/>
    </w:rPr>
  </w:style>
  <w:style w:type="character" w:customStyle="1" w:styleId="shorttext0">
    <w:name w:val="short_text"/>
    <w:basedOn w:val="a0"/>
    <w:rsid w:val="002511EC"/>
  </w:style>
  <w:style w:type="table" w:styleId="a4">
    <w:name w:val="Table Grid"/>
    <w:basedOn w:val="a1"/>
    <w:uiPriority w:val="39"/>
    <w:rsid w:val="002511EC"/>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unhideWhenUsed/>
    <w:rsid w:val="00784E1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784E16"/>
    <w:rPr>
      <w:sz w:val="18"/>
      <w:szCs w:val="18"/>
    </w:rPr>
  </w:style>
  <w:style w:type="paragraph" w:styleId="a6">
    <w:name w:val="footer"/>
    <w:basedOn w:val="a"/>
    <w:link w:val="Char1"/>
    <w:uiPriority w:val="99"/>
    <w:unhideWhenUsed/>
    <w:rsid w:val="00784E16"/>
    <w:pPr>
      <w:tabs>
        <w:tab w:val="center" w:pos="4153"/>
        <w:tab w:val="right" w:pos="8306"/>
      </w:tabs>
      <w:snapToGrid w:val="0"/>
    </w:pPr>
    <w:rPr>
      <w:sz w:val="18"/>
      <w:szCs w:val="18"/>
    </w:rPr>
  </w:style>
  <w:style w:type="character" w:customStyle="1" w:styleId="Char1">
    <w:name w:val="页脚 Char"/>
    <w:basedOn w:val="a0"/>
    <w:link w:val="a6"/>
    <w:uiPriority w:val="99"/>
    <w:rsid w:val="00784E1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lid-translation">
    <w:name w:val="tlid-translation"/>
    <w:basedOn w:val="a0"/>
  </w:style>
  <w:style w:type="character" w:customStyle="1" w:styleId="shorttext">
    <w:name w:val="shorttext"/>
    <w:basedOn w:val="a0"/>
  </w:style>
  <w:style w:type="paragraph" w:styleId="a3">
    <w:name w:val="Balloon Text"/>
    <w:basedOn w:val="a"/>
    <w:link w:val="Char"/>
    <w:rsid w:val="009C58C2"/>
    <w:rPr>
      <w:sz w:val="18"/>
      <w:szCs w:val="18"/>
    </w:rPr>
  </w:style>
  <w:style w:type="character" w:customStyle="1" w:styleId="Char">
    <w:name w:val="批注框文本 Char"/>
    <w:basedOn w:val="a0"/>
    <w:link w:val="a3"/>
    <w:rsid w:val="009C58C2"/>
    <w:rPr>
      <w:sz w:val="18"/>
      <w:szCs w:val="18"/>
    </w:rPr>
  </w:style>
  <w:style w:type="character" w:customStyle="1" w:styleId="shorttext0">
    <w:name w:val="short_text"/>
    <w:basedOn w:val="a0"/>
    <w:rsid w:val="002511EC"/>
  </w:style>
  <w:style w:type="table" w:styleId="a4">
    <w:name w:val="Table Grid"/>
    <w:basedOn w:val="a1"/>
    <w:uiPriority w:val="39"/>
    <w:rsid w:val="002511EC"/>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unhideWhenUsed/>
    <w:rsid w:val="00784E1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784E16"/>
    <w:rPr>
      <w:sz w:val="18"/>
      <w:szCs w:val="18"/>
    </w:rPr>
  </w:style>
  <w:style w:type="paragraph" w:styleId="a6">
    <w:name w:val="footer"/>
    <w:basedOn w:val="a"/>
    <w:link w:val="Char1"/>
    <w:uiPriority w:val="99"/>
    <w:unhideWhenUsed/>
    <w:rsid w:val="00784E16"/>
    <w:pPr>
      <w:tabs>
        <w:tab w:val="center" w:pos="4153"/>
        <w:tab w:val="right" w:pos="8306"/>
      </w:tabs>
      <w:snapToGrid w:val="0"/>
    </w:pPr>
    <w:rPr>
      <w:sz w:val="18"/>
      <w:szCs w:val="18"/>
    </w:rPr>
  </w:style>
  <w:style w:type="character" w:customStyle="1" w:styleId="Char1">
    <w:name w:val="页脚 Char"/>
    <w:basedOn w:val="a0"/>
    <w:link w:val="a6"/>
    <w:uiPriority w:val="99"/>
    <w:rsid w:val="00784E1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28</Pages>
  <Words>5743</Words>
  <Characters>32741</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Jin-Lei Wang</cp:lastModifiedBy>
  <cp:revision>4</cp:revision>
  <dcterms:created xsi:type="dcterms:W3CDTF">2020-08-22T09:41:00Z</dcterms:created>
  <dcterms:modified xsi:type="dcterms:W3CDTF">2020-08-28T23:56:00Z</dcterms:modified>
</cp:coreProperties>
</file>