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29B22" w14:textId="77777777" w:rsidR="00A77B3E" w:rsidRPr="007777D6" w:rsidRDefault="00552840" w:rsidP="007777D6">
      <w:pPr>
        <w:snapToGrid w:val="0"/>
        <w:spacing w:line="360" w:lineRule="auto"/>
        <w:jc w:val="both"/>
        <w:rPr>
          <w:rFonts w:ascii="Book Antiqua" w:hAnsi="Book Antiqua"/>
        </w:rPr>
      </w:pPr>
      <w:bookmarkStart w:id="0" w:name="OLE_LINK10"/>
      <w:r w:rsidRPr="007777D6">
        <w:rPr>
          <w:rFonts w:ascii="Book Antiqua" w:eastAsia="Book Antiqua" w:hAnsi="Book Antiqua" w:cs="Book Antiqua"/>
          <w:b/>
          <w:color w:val="000000"/>
        </w:rPr>
        <w:t xml:space="preserve">Name of Journal: </w:t>
      </w:r>
      <w:r w:rsidRPr="007777D6">
        <w:rPr>
          <w:rFonts w:ascii="Book Antiqua" w:eastAsia="Book Antiqua" w:hAnsi="Book Antiqua" w:cs="Book Antiqua"/>
          <w:i/>
          <w:color w:val="000000"/>
        </w:rPr>
        <w:t>World Journal of Clinical Cases</w:t>
      </w:r>
    </w:p>
    <w:p w14:paraId="7DC62AEF"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Manuscript NO: </w:t>
      </w:r>
      <w:r w:rsidRPr="007777D6">
        <w:rPr>
          <w:rFonts w:ascii="Book Antiqua" w:eastAsia="Book Antiqua" w:hAnsi="Book Antiqua" w:cs="Book Antiqua"/>
          <w:color w:val="000000"/>
        </w:rPr>
        <w:t>54912</w:t>
      </w:r>
    </w:p>
    <w:p w14:paraId="366A0CE2"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Manuscript Type: </w:t>
      </w:r>
      <w:r w:rsidRPr="007777D6">
        <w:rPr>
          <w:rFonts w:ascii="Book Antiqua" w:eastAsia="Book Antiqua" w:hAnsi="Book Antiqua" w:cs="Book Antiqua"/>
          <w:color w:val="000000"/>
        </w:rPr>
        <w:t>CASE REPORT</w:t>
      </w:r>
    </w:p>
    <w:p w14:paraId="1D7D0FE6" w14:textId="77777777" w:rsidR="00A77B3E" w:rsidRPr="007777D6" w:rsidRDefault="00A77B3E" w:rsidP="007777D6">
      <w:pPr>
        <w:snapToGrid w:val="0"/>
        <w:spacing w:line="360" w:lineRule="auto"/>
        <w:jc w:val="both"/>
        <w:rPr>
          <w:rFonts w:ascii="Book Antiqua" w:hAnsi="Book Antiqua"/>
        </w:rPr>
      </w:pPr>
    </w:p>
    <w:p w14:paraId="61D79D34" w14:textId="31698D66" w:rsidR="00A77B3E" w:rsidRPr="007777D6" w:rsidRDefault="00552840" w:rsidP="007777D6">
      <w:pPr>
        <w:snapToGrid w:val="0"/>
        <w:spacing w:line="360" w:lineRule="auto"/>
        <w:jc w:val="both"/>
        <w:rPr>
          <w:rFonts w:ascii="Book Antiqua" w:hAnsi="Book Antiqua"/>
        </w:rPr>
      </w:pPr>
      <w:proofErr w:type="spellStart"/>
      <w:r w:rsidRPr="007777D6">
        <w:rPr>
          <w:rFonts w:ascii="Book Antiqua" w:eastAsia="Book Antiqua" w:hAnsi="Book Antiqua" w:cs="Book Antiqua"/>
          <w:b/>
          <w:bCs/>
          <w:color w:val="000000"/>
        </w:rPr>
        <w:t>Candidal</w:t>
      </w:r>
      <w:proofErr w:type="spellEnd"/>
      <w:r w:rsidRPr="007777D6">
        <w:rPr>
          <w:rFonts w:ascii="Book Antiqua" w:eastAsia="Book Antiqua" w:hAnsi="Book Antiqua" w:cs="Book Antiqua"/>
          <w:b/>
          <w:bCs/>
          <w:color w:val="000000"/>
        </w:rPr>
        <w:t xml:space="preserve"> periprosthetic joint infection after primary total knee arthroplasty combined with ipsilateral intertrochanteric fracture</w:t>
      </w:r>
      <w:r w:rsidR="003E71CB">
        <w:rPr>
          <w:rFonts w:ascii="Book Antiqua" w:eastAsia="宋体" w:hAnsi="Book Antiqua" w:cs="宋体" w:hint="eastAsia"/>
          <w:b/>
          <w:bCs/>
          <w:color w:val="000000"/>
          <w:lang w:eastAsia="zh-CN"/>
        </w:rPr>
        <w:t>:</w:t>
      </w:r>
      <w:r w:rsidR="003E71CB">
        <w:rPr>
          <w:rFonts w:ascii="Book Antiqua" w:eastAsia="宋体" w:hAnsi="Book Antiqua" w:cs="宋体"/>
          <w:b/>
          <w:bCs/>
          <w:color w:val="000000"/>
          <w:lang w:eastAsia="zh-CN"/>
        </w:rPr>
        <w:t xml:space="preserve"> </w:t>
      </w:r>
      <w:r w:rsidR="004277C0" w:rsidRPr="007777D6">
        <w:rPr>
          <w:rFonts w:ascii="Book Antiqua" w:eastAsia="Book Antiqua" w:hAnsi="Book Antiqua" w:cs="Book Antiqua"/>
          <w:b/>
          <w:bCs/>
          <w:color w:val="000000"/>
        </w:rPr>
        <w:t>A</w:t>
      </w:r>
      <w:r w:rsidRPr="007777D6">
        <w:rPr>
          <w:rFonts w:ascii="Book Antiqua" w:eastAsia="Book Antiqua" w:hAnsi="Book Antiqua" w:cs="Book Antiqua"/>
          <w:b/>
          <w:bCs/>
          <w:color w:val="000000"/>
        </w:rPr>
        <w:t xml:space="preserve"> case report</w:t>
      </w:r>
    </w:p>
    <w:p w14:paraId="27B6CC01" w14:textId="77777777" w:rsidR="00A77B3E" w:rsidRPr="007777D6" w:rsidRDefault="00A77B3E" w:rsidP="007777D6">
      <w:pPr>
        <w:snapToGrid w:val="0"/>
        <w:spacing w:line="360" w:lineRule="auto"/>
        <w:jc w:val="both"/>
        <w:rPr>
          <w:rFonts w:ascii="Book Antiqua" w:hAnsi="Book Antiqua"/>
        </w:rPr>
      </w:pPr>
    </w:p>
    <w:p w14:paraId="2ABCFC5C" w14:textId="502714A9" w:rsidR="00A77B3E" w:rsidRPr="007777D6" w:rsidRDefault="004277C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 xml:space="preserve">Xin J </w:t>
      </w:r>
      <w:r w:rsidRPr="007777D6">
        <w:rPr>
          <w:rFonts w:ascii="Book Antiqua" w:eastAsia="Book Antiqua" w:hAnsi="Book Antiqua" w:cs="Book Antiqua"/>
          <w:i/>
          <w:iCs/>
          <w:color w:val="000000"/>
        </w:rPr>
        <w:t>et al</w:t>
      </w:r>
      <w:r w:rsidRPr="007777D6">
        <w:rPr>
          <w:rFonts w:ascii="Book Antiqua" w:eastAsia="Book Antiqua" w:hAnsi="Book Antiqua" w:cs="Book Antiqua"/>
          <w:color w:val="000000"/>
        </w:rPr>
        <w:t xml:space="preserve">. </w:t>
      </w:r>
      <w:proofErr w:type="spellStart"/>
      <w:r w:rsidR="00552840" w:rsidRPr="007777D6">
        <w:rPr>
          <w:rFonts w:ascii="Book Antiqua" w:eastAsia="Book Antiqua" w:hAnsi="Book Antiqua" w:cs="Book Antiqua"/>
          <w:color w:val="000000"/>
        </w:rPr>
        <w:t>Candidal</w:t>
      </w:r>
      <w:proofErr w:type="spellEnd"/>
      <w:r w:rsidR="00552840" w:rsidRPr="007777D6">
        <w:rPr>
          <w:rFonts w:ascii="Book Antiqua" w:eastAsia="Book Antiqua" w:hAnsi="Book Antiqua" w:cs="Book Antiqua"/>
          <w:color w:val="000000"/>
        </w:rPr>
        <w:t xml:space="preserve"> PJI after TKA</w:t>
      </w:r>
    </w:p>
    <w:p w14:paraId="2F2A1F87" w14:textId="77777777" w:rsidR="00A77B3E" w:rsidRPr="007777D6" w:rsidRDefault="00A77B3E" w:rsidP="007777D6">
      <w:pPr>
        <w:snapToGrid w:val="0"/>
        <w:spacing w:line="360" w:lineRule="auto"/>
        <w:jc w:val="both"/>
        <w:rPr>
          <w:rFonts w:ascii="Book Antiqua" w:hAnsi="Book Antiqua"/>
        </w:rPr>
      </w:pPr>
    </w:p>
    <w:p w14:paraId="7E084A2B" w14:textId="3CDF81EB"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Jun Xin, Qing</w:t>
      </w:r>
      <w:r w:rsidR="004277C0" w:rsidRPr="007777D6">
        <w:rPr>
          <w:rFonts w:ascii="Book Antiqua" w:eastAsia="Book Antiqua" w:hAnsi="Book Antiqua" w:cs="Book Antiqua"/>
          <w:color w:val="000000"/>
        </w:rPr>
        <w:t>-S</w:t>
      </w:r>
      <w:r w:rsidRPr="007777D6">
        <w:rPr>
          <w:rFonts w:ascii="Book Antiqua" w:eastAsia="Book Antiqua" w:hAnsi="Book Antiqua" w:cs="Book Antiqua"/>
          <w:color w:val="000000"/>
        </w:rPr>
        <w:t>han Guo, Hua</w:t>
      </w:r>
      <w:r w:rsidR="004277C0" w:rsidRPr="007777D6">
        <w:rPr>
          <w:rFonts w:ascii="Book Antiqua" w:eastAsia="Book Antiqua" w:hAnsi="Book Antiqua" w:cs="Book Antiqua"/>
          <w:color w:val="000000"/>
        </w:rPr>
        <w:t>-Y</w:t>
      </w:r>
      <w:r w:rsidRPr="007777D6">
        <w:rPr>
          <w:rFonts w:ascii="Book Antiqua" w:eastAsia="Book Antiqua" w:hAnsi="Book Antiqua" w:cs="Book Antiqua"/>
          <w:color w:val="000000"/>
        </w:rPr>
        <w:t xml:space="preserve">u Zhang, </w:t>
      </w:r>
      <w:proofErr w:type="spellStart"/>
      <w:r w:rsidRPr="007777D6">
        <w:rPr>
          <w:rFonts w:ascii="Book Antiqua" w:eastAsia="Book Antiqua" w:hAnsi="Book Antiqua" w:cs="Book Antiqua"/>
          <w:color w:val="000000"/>
        </w:rPr>
        <w:t>Zhi</w:t>
      </w:r>
      <w:proofErr w:type="spellEnd"/>
      <w:r w:rsidR="004277C0" w:rsidRPr="007777D6">
        <w:rPr>
          <w:rFonts w:ascii="Book Antiqua" w:eastAsia="Book Antiqua" w:hAnsi="Book Antiqua" w:cs="Book Antiqua"/>
          <w:color w:val="000000"/>
        </w:rPr>
        <w:t>-Y</w:t>
      </w:r>
      <w:r w:rsidRPr="007777D6">
        <w:rPr>
          <w:rFonts w:ascii="Book Antiqua" w:eastAsia="Book Antiqua" w:hAnsi="Book Antiqua" w:cs="Book Antiqua"/>
          <w:color w:val="000000"/>
        </w:rPr>
        <w:t xml:space="preserve">ang Zhang, Tomer </w:t>
      </w:r>
      <w:proofErr w:type="spellStart"/>
      <w:r w:rsidRPr="007777D6">
        <w:rPr>
          <w:rFonts w:ascii="Book Antiqua" w:eastAsia="Book Antiqua" w:hAnsi="Book Antiqua" w:cs="Book Antiqua"/>
          <w:color w:val="000000"/>
        </w:rPr>
        <w:t>Talmy</w:t>
      </w:r>
      <w:proofErr w:type="spellEnd"/>
      <w:r w:rsidRPr="007777D6">
        <w:rPr>
          <w:rFonts w:ascii="Book Antiqua" w:eastAsia="Book Antiqua" w:hAnsi="Book Antiqua" w:cs="Book Antiqua"/>
          <w:color w:val="000000"/>
        </w:rPr>
        <w:t>, Yu</w:t>
      </w:r>
      <w:r w:rsidR="004277C0" w:rsidRPr="007777D6">
        <w:rPr>
          <w:rFonts w:ascii="Book Antiqua" w:eastAsia="Book Antiqua" w:hAnsi="Book Antiqua" w:cs="Book Antiqua"/>
          <w:color w:val="000000"/>
        </w:rPr>
        <w:t>-</w:t>
      </w:r>
      <w:proofErr w:type="spellStart"/>
      <w:r w:rsidR="004277C0" w:rsidRPr="007777D6">
        <w:rPr>
          <w:rFonts w:ascii="Book Antiqua" w:eastAsia="Book Antiqua" w:hAnsi="Book Antiqua" w:cs="Book Antiqua"/>
          <w:color w:val="000000"/>
        </w:rPr>
        <w:t>Z</w:t>
      </w:r>
      <w:r w:rsidRPr="007777D6">
        <w:rPr>
          <w:rFonts w:ascii="Book Antiqua" w:eastAsia="Book Antiqua" w:hAnsi="Book Antiqua" w:cs="Book Antiqua"/>
          <w:color w:val="000000"/>
        </w:rPr>
        <w:t>huo</w:t>
      </w:r>
      <w:proofErr w:type="spellEnd"/>
      <w:r w:rsidRPr="007777D6">
        <w:rPr>
          <w:rFonts w:ascii="Book Antiqua" w:eastAsia="Book Antiqua" w:hAnsi="Book Antiqua" w:cs="Book Antiqua"/>
          <w:color w:val="000000"/>
        </w:rPr>
        <w:t xml:space="preserve"> Han, Yu </w:t>
      </w:r>
      <w:proofErr w:type="spellStart"/>
      <w:r w:rsidRPr="007777D6">
        <w:rPr>
          <w:rFonts w:ascii="Book Antiqua" w:eastAsia="Book Antiqua" w:hAnsi="Book Antiqua" w:cs="Book Antiqua"/>
          <w:color w:val="000000"/>
        </w:rPr>
        <w:t>Xie</w:t>
      </w:r>
      <w:proofErr w:type="spellEnd"/>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Qiu</w:t>
      </w:r>
      <w:proofErr w:type="spellEnd"/>
      <w:r w:rsidRPr="007777D6">
        <w:rPr>
          <w:rFonts w:ascii="Book Antiqua" w:eastAsia="Book Antiqua" w:hAnsi="Book Antiqua" w:cs="Book Antiqua"/>
          <w:color w:val="000000"/>
        </w:rPr>
        <w:t xml:space="preserve"> Zhong, Si</w:t>
      </w:r>
      <w:r w:rsidR="004277C0" w:rsidRPr="007777D6">
        <w:rPr>
          <w:rFonts w:ascii="Book Antiqua" w:eastAsia="Book Antiqua" w:hAnsi="Book Antiqua" w:cs="Book Antiqua"/>
          <w:color w:val="000000"/>
        </w:rPr>
        <w:t>-R</w:t>
      </w:r>
      <w:r w:rsidRPr="007777D6">
        <w:rPr>
          <w:rFonts w:ascii="Book Antiqua" w:eastAsia="Book Antiqua" w:hAnsi="Book Antiqua" w:cs="Book Antiqua"/>
          <w:color w:val="000000"/>
        </w:rPr>
        <w:t>u Zhou, Yang Li</w:t>
      </w:r>
    </w:p>
    <w:p w14:paraId="1F124271" w14:textId="77777777" w:rsidR="00A77B3E" w:rsidRPr="007777D6" w:rsidRDefault="00A77B3E" w:rsidP="007777D6">
      <w:pPr>
        <w:snapToGrid w:val="0"/>
        <w:spacing w:line="360" w:lineRule="auto"/>
        <w:jc w:val="both"/>
        <w:rPr>
          <w:rFonts w:ascii="Book Antiqua" w:hAnsi="Book Antiqua"/>
        </w:rPr>
      </w:pPr>
    </w:p>
    <w:p w14:paraId="1A8BB568" w14:textId="74CC21D0"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Jun Xin, Qing</w:t>
      </w:r>
      <w:r w:rsidR="004277C0" w:rsidRPr="007777D6">
        <w:rPr>
          <w:rFonts w:ascii="Book Antiqua" w:eastAsia="Book Antiqua" w:hAnsi="Book Antiqua" w:cs="Book Antiqua"/>
          <w:b/>
          <w:bCs/>
          <w:color w:val="000000"/>
        </w:rPr>
        <w:t>-S</w:t>
      </w:r>
      <w:r w:rsidRPr="007777D6">
        <w:rPr>
          <w:rFonts w:ascii="Book Antiqua" w:eastAsia="Book Antiqua" w:hAnsi="Book Antiqua" w:cs="Book Antiqua"/>
          <w:b/>
          <w:bCs/>
          <w:color w:val="000000"/>
        </w:rPr>
        <w:t>han Guo, Hua</w:t>
      </w:r>
      <w:r w:rsidR="004277C0" w:rsidRPr="007777D6">
        <w:rPr>
          <w:rFonts w:ascii="Book Antiqua" w:eastAsia="Book Antiqua" w:hAnsi="Book Antiqua" w:cs="Book Antiqua"/>
          <w:b/>
          <w:bCs/>
          <w:color w:val="000000"/>
        </w:rPr>
        <w:t>-Y</w:t>
      </w:r>
      <w:r w:rsidRPr="007777D6">
        <w:rPr>
          <w:rFonts w:ascii="Book Antiqua" w:eastAsia="Book Antiqua" w:hAnsi="Book Antiqua" w:cs="Book Antiqua"/>
          <w:b/>
          <w:bCs/>
          <w:color w:val="000000"/>
        </w:rPr>
        <w:t xml:space="preserve">u Zhang, </w:t>
      </w:r>
      <w:proofErr w:type="spellStart"/>
      <w:r w:rsidRPr="007777D6">
        <w:rPr>
          <w:rFonts w:ascii="Book Antiqua" w:eastAsia="Book Antiqua" w:hAnsi="Book Antiqua" w:cs="Book Antiqua"/>
          <w:b/>
          <w:bCs/>
          <w:color w:val="000000"/>
        </w:rPr>
        <w:t>Zhi</w:t>
      </w:r>
      <w:proofErr w:type="spellEnd"/>
      <w:r w:rsidR="004277C0" w:rsidRPr="007777D6">
        <w:rPr>
          <w:rFonts w:ascii="Book Antiqua" w:eastAsia="Book Antiqua" w:hAnsi="Book Antiqua" w:cs="Book Antiqua"/>
          <w:b/>
          <w:bCs/>
          <w:color w:val="000000"/>
        </w:rPr>
        <w:t>-Y</w:t>
      </w:r>
      <w:r w:rsidRPr="007777D6">
        <w:rPr>
          <w:rFonts w:ascii="Book Antiqua" w:eastAsia="Book Antiqua" w:hAnsi="Book Antiqua" w:cs="Book Antiqua"/>
          <w:b/>
          <w:bCs/>
          <w:color w:val="000000"/>
        </w:rPr>
        <w:t>ang Zhang, Yu</w:t>
      </w:r>
      <w:r w:rsidR="004277C0" w:rsidRPr="007777D6">
        <w:rPr>
          <w:rFonts w:ascii="Book Antiqua" w:eastAsia="Book Antiqua" w:hAnsi="Book Antiqua" w:cs="Book Antiqua"/>
          <w:b/>
          <w:bCs/>
          <w:color w:val="000000"/>
        </w:rPr>
        <w:t>-</w:t>
      </w:r>
      <w:proofErr w:type="spellStart"/>
      <w:r w:rsidR="004277C0" w:rsidRPr="007777D6">
        <w:rPr>
          <w:rFonts w:ascii="Book Antiqua" w:eastAsia="Book Antiqua" w:hAnsi="Book Antiqua" w:cs="Book Antiqua"/>
          <w:b/>
          <w:bCs/>
          <w:color w:val="000000"/>
        </w:rPr>
        <w:t>Z</w:t>
      </w:r>
      <w:r w:rsidRPr="007777D6">
        <w:rPr>
          <w:rFonts w:ascii="Book Antiqua" w:eastAsia="Book Antiqua" w:hAnsi="Book Antiqua" w:cs="Book Antiqua"/>
          <w:b/>
          <w:bCs/>
          <w:color w:val="000000"/>
        </w:rPr>
        <w:t>huo</w:t>
      </w:r>
      <w:proofErr w:type="spellEnd"/>
      <w:r w:rsidRPr="007777D6">
        <w:rPr>
          <w:rFonts w:ascii="Book Antiqua" w:eastAsia="Book Antiqua" w:hAnsi="Book Antiqua" w:cs="Book Antiqua"/>
          <w:b/>
          <w:bCs/>
          <w:color w:val="000000"/>
        </w:rPr>
        <w:t xml:space="preserve"> Han, Yu </w:t>
      </w:r>
      <w:proofErr w:type="spellStart"/>
      <w:r w:rsidRPr="007777D6">
        <w:rPr>
          <w:rFonts w:ascii="Book Antiqua" w:eastAsia="Book Antiqua" w:hAnsi="Book Antiqua" w:cs="Book Antiqua"/>
          <w:b/>
          <w:bCs/>
          <w:color w:val="000000"/>
        </w:rPr>
        <w:t>Xie</w:t>
      </w:r>
      <w:proofErr w:type="spellEnd"/>
      <w:r w:rsidRPr="007777D6">
        <w:rPr>
          <w:rFonts w:ascii="Book Antiqua" w:eastAsia="Book Antiqua" w:hAnsi="Book Antiqua" w:cs="Book Antiqua"/>
          <w:b/>
          <w:bCs/>
          <w:color w:val="000000"/>
        </w:rPr>
        <w:t>, Si</w:t>
      </w:r>
      <w:r w:rsidR="004277C0" w:rsidRPr="007777D6">
        <w:rPr>
          <w:rFonts w:ascii="Book Antiqua" w:eastAsia="Book Antiqua" w:hAnsi="Book Antiqua" w:cs="Book Antiqua"/>
          <w:b/>
          <w:bCs/>
          <w:color w:val="000000"/>
        </w:rPr>
        <w:t>-R</w:t>
      </w:r>
      <w:r w:rsidRPr="007777D6">
        <w:rPr>
          <w:rFonts w:ascii="Book Antiqua" w:eastAsia="Book Antiqua" w:hAnsi="Book Antiqua" w:cs="Book Antiqua"/>
          <w:b/>
          <w:bCs/>
          <w:color w:val="000000"/>
        </w:rPr>
        <w:t xml:space="preserve">u Zhou, Yang Li, </w:t>
      </w:r>
      <w:r w:rsidRPr="007777D6">
        <w:rPr>
          <w:rFonts w:ascii="Book Antiqua" w:eastAsia="Book Antiqua" w:hAnsi="Book Antiqua" w:cs="Book Antiqua"/>
          <w:color w:val="000000"/>
        </w:rPr>
        <w:t xml:space="preserve">Department of Trauma Surgery, State Key Laboratory of Trauma, Burns and Combined Injuries, Medical Center of Trauma and War </w:t>
      </w:r>
      <w:r w:rsidR="009C6EA7">
        <w:rPr>
          <w:rFonts w:ascii="Book Antiqua" w:eastAsia="Book Antiqua" w:hAnsi="Book Antiqua" w:cs="Book Antiqua"/>
          <w:color w:val="000000"/>
        </w:rPr>
        <w:t>I</w:t>
      </w:r>
      <w:r w:rsidRPr="007777D6">
        <w:rPr>
          <w:rFonts w:ascii="Book Antiqua" w:eastAsia="Book Antiqua" w:hAnsi="Book Antiqua" w:cs="Book Antiqua"/>
          <w:color w:val="000000"/>
        </w:rPr>
        <w:t xml:space="preserve">njury, </w:t>
      </w:r>
      <w:proofErr w:type="spellStart"/>
      <w:r w:rsidRPr="007777D6">
        <w:rPr>
          <w:rFonts w:ascii="Book Antiqua" w:eastAsia="Book Antiqua" w:hAnsi="Book Antiqua" w:cs="Book Antiqua"/>
          <w:color w:val="000000"/>
        </w:rPr>
        <w:t>Daping</w:t>
      </w:r>
      <w:proofErr w:type="spellEnd"/>
      <w:r w:rsidRPr="007777D6">
        <w:rPr>
          <w:rFonts w:ascii="Book Antiqua" w:eastAsia="Book Antiqua" w:hAnsi="Book Antiqua" w:cs="Book Antiqua"/>
          <w:color w:val="000000"/>
        </w:rPr>
        <w:t xml:space="preserve"> Hospital, Army Medical University of PLA, Chongqing 400042, China</w:t>
      </w:r>
    </w:p>
    <w:p w14:paraId="7CBB0DC6" w14:textId="77777777" w:rsidR="00A77B3E" w:rsidRPr="007777D6" w:rsidRDefault="00A77B3E" w:rsidP="007777D6">
      <w:pPr>
        <w:snapToGrid w:val="0"/>
        <w:spacing w:line="360" w:lineRule="auto"/>
        <w:jc w:val="both"/>
        <w:rPr>
          <w:rFonts w:ascii="Book Antiqua" w:hAnsi="Book Antiqua"/>
        </w:rPr>
      </w:pPr>
    </w:p>
    <w:p w14:paraId="2F0C7192" w14:textId="2F6AC430"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Tomer </w:t>
      </w:r>
      <w:proofErr w:type="spellStart"/>
      <w:r w:rsidRPr="007777D6">
        <w:rPr>
          <w:rFonts w:ascii="Book Antiqua" w:eastAsia="Book Antiqua" w:hAnsi="Book Antiqua" w:cs="Book Antiqua"/>
          <w:b/>
          <w:bCs/>
          <w:color w:val="000000"/>
        </w:rPr>
        <w:t>Talmy</w:t>
      </w:r>
      <w:proofErr w:type="spellEnd"/>
      <w:r w:rsidRPr="007777D6">
        <w:rPr>
          <w:rFonts w:ascii="Book Antiqua" w:eastAsia="Book Antiqua" w:hAnsi="Book Antiqua" w:cs="Book Antiqua"/>
          <w:b/>
          <w:bCs/>
          <w:color w:val="000000"/>
        </w:rPr>
        <w:t xml:space="preserve">, </w:t>
      </w:r>
      <w:r w:rsidRPr="007777D6">
        <w:rPr>
          <w:rFonts w:ascii="Book Antiqua" w:eastAsia="Book Antiqua" w:hAnsi="Book Antiqua" w:cs="Book Antiqua"/>
          <w:color w:val="000000"/>
        </w:rPr>
        <w:t>The Institute of Research in Military Medicine, The Hebrew University of Jerusalem, Hadassah Medical Center, Jerusalem 91120, Israel</w:t>
      </w:r>
    </w:p>
    <w:p w14:paraId="0B6DC5A2" w14:textId="77777777" w:rsidR="00A77B3E" w:rsidRPr="007777D6" w:rsidRDefault="00A77B3E" w:rsidP="007777D6">
      <w:pPr>
        <w:snapToGrid w:val="0"/>
        <w:spacing w:line="360" w:lineRule="auto"/>
        <w:jc w:val="both"/>
        <w:rPr>
          <w:rFonts w:ascii="Book Antiqua" w:hAnsi="Book Antiqua"/>
        </w:rPr>
      </w:pPr>
    </w:p>
    <w:p w14:paraId="0D43984B" w14:textId="1D525375" w:rsidR="00A77B3E" w:rsidRPr="007777D6" w:rsidRDefault="00552840" w:rsidP="007777D6">
      <w:pPr>
        <w:snapToGrid w:val="0"/>
        <w:spacing w:line="360" w:lineRule="auto"/>
        <w:jc w:val="both"/>
        <w:rPr>
          <w:rFonts w:ascii="Book Antiqua" w:hAnsi="Book Antiqua"/>
        </w:rPr>
      </w:pPr>
      <w:proofErr w:type="spellStart"/>
      <w:r w:rsidRPr="007777D6">
        <w:rPr>
          <w:rFonts w:ascii="Book Antiqua" w:eastAsia="Book Antiqua" w:hAnsi="Book Antiqua" w:cs="Book Antiqua"/>
          <w:b/>
          <w:bCs/>
          <w:color w:val="000000"/>
        </w:rPr>
        <w:t>Qiu</w:t>
      </w:r>
      <w:proofErr w:type="spellEnd"/>
      <w:r w:rsidRPr="007777D6">
        <w:rPr>
          <w:rFonts w:ascii="Book Antiqua" w:eastAsia="Book Antiqua" w:hAnsi="Book Antiqua" w:cs="Book Antiqua"/>
          <w:b/>
          <w:bCs/>
          <w:color w:val="000000"/>
        </w:rPr>
        <w:t xml:space="preserve"> Zhong, </w:t>
      </w:r>
      <w:r w:rsidRPr="007777D6">
        <w:rPr>
          <w:rFonts w:ascii="Book Antiqua" w:eastAsia="Book Antiqua" w:hAnsi="Book Antiqua" w:cs="Book Antiqua"/>
          <w:color w:val="000000"/>
        </w:rPr>
        <w:t>Department of Clinical Labo</w:t>
      </w:r>
      <w:r w:rsidR="00603EB1" w:rsidRPr="007777D6">
        <w:rPr>
          <w:rFonts w:ascii="Book Antiqua" w:hAnsi="Book Antiqua" w:cs="Book Antiqua"/>
          <w:color w:val="000000"/>
          <w:lang w:eastAsia="zh-CN"/>
        </w:rPr>
        <w:t>ra</w:t>
      </w:r>
      <w:r w:rsidRPr="007777D6">
        <w:rPr>
          <w:rFonts w:ascii="Book Antiqua" w:eastAsia="Book Antiqua" w:hAnsi="Book Antiqua" w:cs="Book Antiqua"/>
          <w:color w:val="000000"/>
        </w:rPr>
        <w:t xml:space="preserve">tory, </w:t>
      </w:r>
      <w:proofErr w:type="spellStart"/>
      <w:r w:rsidRPr="007777D6">
        <w:rPr>
          <w:rFonts w:ascii="Book Antiqua" w:eastAsia="Book Antiqua" w:hAnsi="Book Antiqua" w:cs="Book Antiqua"/>
          <w:color w:val="000000"/>
        </w:rPr>
        <w:t>Daping</w:t>
      </w:r>
      <w:proofErr w:type="spellEnd"/>
      <w:r w:rsidRPr="007777D6">
        <w:rPr>
          <w:rFonts w:ascii="Book Antiqua" w:eastAsia="Book Antiqua" w:hAnsi="Book Antiqua" w:cs="Book Antiqua"/>
          <w:color w:val="000000"/>
        </w:rPr>
        <w:t xml:space="preserve"> Hospital, Army Medical University of PLA, Chongqing 400042, China</w:t>
      </w:r>
    </w:p>
    <w:p w14:paraId="753630D0" w14:textId="77777777" w:rsidR="00A77B3E" w:rsidRPr="007777D6" w:rsidRDefault="00A77B3E" w:rsidP="007777D6">
      <w:pPr>
        <w:snapToGrid w:val="0"/>
        <w:spacing w:line="360" w:lineRule="auto"/>
        <w:jc w:val="both"/>
        <w:rPr>
          <w:rFonts w:ascii="Book Antiqua" w:hAnsi="Book Antiqua"/>
        </w:rPr>
      </w:pPr>
    </w:p>
    <w:p w14:paraId="3AFB84EA" w14:textId="0F2C851C"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Author contributions:</w:t>
      </w:r>
      <w:r w:rsidRPr="007777D6">
        <w:rPr>
          <w:rFonts w:ascii="Book Antiqua" w:eastAsia="Book Antiqua" w:hAnsi="Book Antiqua" w:cs="Book Antiqua"/>
          <w:color w:val="000000"/>
        </w:rPr>
        <w:t xml:space="preserve"> Xin</w:t>
      </w:r>
      <w:r w:rsidR="004277C0" w:rsidRPr="007777D6">
        <w:rPr>
          <w:rFonts w:ascii="Book Antiqua" w:eastAsia="Book Antiqua" w:hAnsi="Book Antiqua" w:cs="Book Antiqua"/>
          <w:color w:val="000000"/>
        </w:rPr>
        <w:t xml:space="preserve"> J</w:t>
      </w:r>
      <w:r w:rsidRPr="007777D6">
        <w:rPr>
          <w:rFonts w:ascii="Book Antiqua" w:eastAsia="Book Antiqua" w:hAnsi="Book Antiqua" w:cs="Book Antiqua"/>
          <w:color w:val="000000"/>
        </w:rPr>
        <w:t xml:space="preserve"> and Guo </w:t>
      </w:r>
      <w:r w:rsidR="004277C0" w:rsidRPr="007777D6">
        <w:rPr>
          <w:rFonts w:ascii="Book Antiqua" w:eastAsia="Book Antiqua" w:hAnsi="Book Antiqua" w:cs="Book Antiqua"/>
          <w:color w:val="000000"/>
        </w:rPr>
        <w:t xml:space="preserve">QS </w:t>
      </w:r>
      <w:r w:rsidRPr="007777D6">
        <w:rPr>
          <w:rFonts w:ascii="Book Antiqua" w:eastAsia="Book Antiqua" w:hAnsi="Book Antiqua" w:cs="Book Antiqua"/>
          <w:color w:val="000000"/>
        </w:rPr>
        <w:t>wrote the first draft of the paper and contributed equally to this paper; Guo</w:t>
      </w:r>
      <w:r w:rsidR="004277C0" w:rsidRPr="007777D6">
        <w:rPr>
          <w:rFonts w:ascii="Book Antiqua" w:eastAsia="Book Antiqua" w:hAnsi="Book Antiqua" w:cs="Book Antiqua"/>
          <w:color w:val="000000"/>
        </w:rPr>
        <w:t xml:space="preserve"> QS</w:t>
      </w:r>
      <w:r w:rsidRPr="007777D6">
        <w:rPr>
          <w:rFonts w:ascii="Book Antiqua" w:eastAsia="Book Antiqua" w:hAnsi="Book Antiqua" w:cs="Book Antiqua"/>
          <w:color w:val="000000"/>
        </w:rPr>
        <w:t>, Li</w:t>
      </w:r>
      <w:r w:rsidR="004277C0" w:rsidRPr="007777D6">
        <w:rPr>
          <w:rFonts w:ascii="Book Antiqua" w:eastAsia="Book Antiqua" w:hAnsi="Book Antiqua" w:cs="Book Antiqua"/>
          <w:color w:val="000000"/>
        </w:rPr>
        <w:t xml:space="preserve"> Y</w:t>
      </w:r>
      <w:r w:rsidRPr="007777D6">
        <w:rPr>
          <w:rFonts w:ascii="Book Antiqua" w:eastAsia="Book Antiqua" w:hAnsi="Book Antiqua" w:cs="Book Antiqua"/>
          <w:color w:val="000000"/>
        </w:rPr>
        <w:t xml:space="preserve"> performed the </w:t>
      </w:r>
      <w:r w:rsidR="007169C1" w:rsidRPr="007777D6">
        <w:rPr>
          <w:rFonts w:ascii="Book Antiqua" w:eastAsia="Book Antiqua" w:hAnsi="Book Antiqua" w:cs="Book Antiqua"/>
          <w:color w:val="000000"/>
        </w:rPr>
        <w:t>s</w:t>
      </w:r>
      <w:r w:rsidRPr="007777D6">
        <w:rPr>
          <w:rFonts w:ascii="Book Antiqua" w:eastAsia="Book Antiqua" w:hAnsi="Book Antiqua" w:cs="Book Antiqua"/>
          <w:color w:val="000000"/>
        </w:rPr>
        <w:t>urgeries; Zhong</w:t>
      </w:r>
      <w:r w:rsidR="004277C0" w:rsidRPr="007777D6">
        <w:rPr>
          <w:rFonts w:ascii="Book Antiqua" w:eastAsia="Book Antiqua" w:hAnsi="Book Antiqua" w:cs="Book Antiqua"/>
          <w:color w:val="000000"/>
        </w:rPr>
        <w:t xml:space="preserve"> Q</w:t>
      </w:r>
      <w:r w:rsidRPr="007777D6">
        <w:rPr>
          <w:rFonts w:ascii="Book Antiqua" w:eastAsia="Book Antiqua" w:hAnsi="Book Antiqua" w:cs="Book Antiqua"/>
          <w:color w:val="000000"/>
        </w:rPr>
        <w:t xml:space="preserve"> contributed </w:t>
      </w:r>
      <w:r w:rsidR="009C6EA7">
        <w:rPr>
          <w:rFonts w:ascii="Book Antiqua" w:eastAsia="Book Antiqua" w:hAnsi="Book Antiqua" w:cs="Book Antiqua"/>
          <w:color w:val="000000"/>
        </w:rPr>
        <w:t>to</w:t>
      </w:r>
      <w:r w:rsidRPr="007777D6">
        <w:rPr>
          <w:rFonts w:ascii="Book Antiqua" w:eastAsia="Book Antiqua" w:hAnsi="Book Antiqua" w:cs="Book Antiqua"/>
          <w:color w:val="000000"/>
        </w:rPr>
        <w:t xml:space="preserve"> th</w:t>
      </w:r>
      <w:r w:rsidR="003D56E2" w:rsidRPr="007777D6">
        <w:rPr>
          <w:rFonts w:ascii="Book Antiqua" w:eastAsia="Book Antiqua" w:hAnsi="Book Antiqua" w:cs="Book Antiqua"/>
          <w:color w:val="000000"/>
        </w:rPr>
        <w:t>e microbiological investigation</w:t>
      </w:r>
      <w:r w:rsidR="003D56E2" w:rsidRPr="007777D6">
        <w:rPr>
          <w:rFonts w:ascii="Book Antiqua" w:hAnsi="Book Antiqua" w:cs="Book Antiqua"/>
          <w:color w:val="000000"/>
          <w:lang w:eastAsia="zh-CN"/>
        </w:rPr>
        <w:t>;</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Talmy</w:t>
      </w:r>
      <w:proofErr w:type="spellEnd"/>
      <w:r w:rsidR="004277C0" w:rsidRPr="007777D6">
        <w:rPr>
          <w:rFonts w:ascii="Book Antiqua" w:eastAsia="Book Antiqua" w:hAnsi="Book Antiqua" w:cs="Book Antiqua"/>
          <w:color w:val="000000"/>
        </w:rPr>
        <w:t xml:space="preserve"> T</w:t>
      </w:r>
      <w:r w:rsidRPr="007777D6">
        <w:rPr>
          <w:rFonts w:ascii="Book Antiqua" w:eastAsia="Book Antiqua" w:hAnsi="Book Antiqua" w:cs="Book Antiqua"/>
          <w:color w:val="000000"/>
        </w:rPr>
        <w:t xml:space="preserve"> and Zhang</w:t>
      </w:r>
      <w:r w:rsidR="004277C0" w:rsidRPr="007777D6">
        <w:rPr>
          <w:rFonts w:ascii="Book Antiqua" w:eastAsia="Book Antiqua" w:hAnsi="Book Antiqua" w:cs="Book Antiqua"/>
          <w:color w:val="000000"/>
        </w:rPr>
        <w:t xml:space="preserve"> HY</w:t>
      </w:r>
      <w:r w:rsidRPr="007777D6">
        <w:rPr>
          <w:rFonts w:ascii="Book Antiqua" w:eastAsia="Book Antiqua" w:hAnsi="Book Antiqua" w:cs="Book Antiqua"/>
          <w:color w:val="000000"/>
        </w:rPr>
        <w:t xml:space="preserve"> contributed </w:t>
      </w:r>
      <w:r w:rsidR="009C6EA7">
        <w:rPr>
          <w:rFonts w:ascii="Book Antiqua" w:eastAsia="Book Antiqua" w:hAnsi="Book Antiqua" w:cs="Book Antiqua"/>
          <w:color w:val="000000"/>
        </w:rPr>
        <w:t>to</w:t>
      </w:r>
      <w:r w:rsidRPr="007777D6">
        <w:rPr>
          <w:rFonts w:ascii="Book Antiqua" w:eastAsia="Book Antiqua" w:hAnsi="Book Antiqua" w:cs="Book Antiqua"/>
          <w:color w:val="000000"/>
        </w:rPr>
        <w:t xml:space="preserve"> revision of the manuscript, literature review and discussion</w:t>
      </w:r>
      <w:r w:rsidR="003D56E2" w:rsidRPr="007777D6">
        <w:rPr>
          <w:rFonts w:ascii="Book Antiqua" w:eastAsia="Book Antiqua" w:hAnsi="Book Antiqua" w:cs="Book Antiqua"/>
          <w:color w:val="000000"/>
        </w:rPr>
        <w:t>;</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Xie</w:t>
      </w:r>
      <w:proofErr w:type="spellEnd"/>
      <w:r w:rsidR="004277C0" w:rsidRPr="007777D6">
        <w:rPr>
          <w:rFonts w:ascii="Book Antiqua" w:eastAsia="Book Antiqua" w:hAnsi="Book Antiqua" w:cs="Book Antiqua"/>
          <w:color w:val="000000"/>
        </w:rPr>
        <w:t xml:space="preserve"> Y</w:t>
      </w:r>
      <w:r w:rsidRPr="007777D6">
        <w:rPr>
          <w:rFonts w:ascii="Book Antiqua" w:eastAsia="Book Antiqua" w:hAnsi="Book Antiqua" w:cs="Book Antiqua"/>
          <w:color w:val="000000"/>
        </w:rPr>
        <w:t>, Zhang</w:t>
      </w:r>
      <w:r w:rsidR="004277C0" w:rsidRPr="007777D6">
        <w:rPr>
          <w:rFonts w:ascii="Book Antiqua" w:eastAsia="Book Antiqua" w:hAnsi="Book Antiqua" w:cs="Book Antiqua"/>
          <w:color w:val="000000"/>
        </w:rPr>
        <w:t xml:space="preserve"> ZY</w:t>
      </w:r>
      <w:r w:rsidRPr="007777D6">
        <w:rPr>
          <w:rFonts w:ascii="Book Antiqua" w:eastAsia="Book Antiqua" w:hAnsi="Book Antiqua" w:cs="Book Antiqua"/>
          <w:color w:val="000000"/>
        </w:rPr>
        <w:t xml:space="preserve"> and Zhou</w:t>
      </w:r>
      <w:r w:rsidR="004277C0" w:rsidRPr="007777D6">
        <w:rPr>
          <w:rFonts w:ascii="Book Antiqua" w:eastAsia="Book Antiqua" w:hAnsi="Book Antiqua" w:cs="Book Antiqua"/>
          <w:color w:val="000000"/>
        </w:rPr>
        <w:t xml:space="preserve"> SR</w:t>
      </w:r>
      <w:r w:rsidRPr="007777D6">
        <w:rPr>
          <w:rFonts w:ascii="Book Antiqua" w:eastAsia="Book Antiqua" w:hAnsi="Book Antiqua" w:cs="Book Antiqua"/>
          <w:color w:val="000000"/>
        </w:rPr>
        <w:t xml:space="preserve"> collected the patient’s radiographic data</w:t>
      </w:r>
      <w:r w:rsidR="003D56E2" w:rsidRPr="007777D6">
        <w:rPr>
          <w:rFonts w:ascii="Book Antiqua" w:eastAsia="Book Antiqua" w:hAnsi="Book Antiqua" w:cs="Book Antiqua"/>
          <w:color w:val="000000"/>
        </w:rPr>
        <w:t>;</w:t>
      </w:r>
      <w:r w:rsidRPr="007777D6">
        <w:rPr>
          <w:rFonts w:ascii="Book Antiqua" w:eastAsia="Book Antiqua" w:hAnsi="Book Antiqua" w:cs="Book Antiqua"/>
          <w:color w:val="000000"/>
        </w:rPr>
        <w:t xml:space="preserve"> Li</w:t>
      </w:r>
      <w:r w:rsidR="004277C0" w:rsidRPr="007777D6">
        <w:rPr>
          <w:rFonts w:ascii="Book Antiqua" w:eastAsia="Book Antiqua" w:hAnsi="Book Antiqua" w:cs="Book Antiqua"/>
          <w:color w:val="000000"/>
        </w:rPr>
        <w:t xml:space="preserve"> </w:t>
      </w:r>
      <w:r w:rsidR="005B5464" w:rsidRPr="007777D6">
        <w:rPr>
          <w:rFonts w:ascii="Book Antiqua" w:eastAsia="Book Antiqua" w:hAnsi="Book Antiqua" w:cs="Book Antiqua"/>
          <w:color w:val="000000"/>
        </w:rPr>
        <w:t xml:space="preserve">Y </w:t>
      </w:r>
      <w:r w:rsidRPr="007777D6">
        <w:rPr>
          <w:rFonts w:ascii="Book Antiqua" w:eastAsia="Book Antiqua" w:hAnsi="Book Antiqua" w:cs="Book Antiqua"/>
          <w:color w:val="000000"/>
        </w:rPr>
        <w:t xml:space="preserve">designed </w:t>
      </w:r>
      <w:r w:rsidRPr="007777D6">
        <w:rPr>
          <w:rFonts w:ascii="Book Antiqua" w:eastAsia="Book Antiqua" w:hAnsi="Book Antiqua" w:cs="Book Antiqua"/>
          <w:color w:val="000000"/>
        </w:rPr>
        <w:lastRenderedPageBreak/>
        <w:t>the case report and revised the discussion; the final version was approved by all authors.</w:t>
      </w:r>
    </w:p>
    <w:p w14:paraId="5E26C778" w14:textId="77777777" w:rsidR="00A77B3E" w:rsidRPr="007777D6" w:rsidRDefault="00A77B3E" w:rsidP="007777D6">
      <w:pPr>
        <w:snapToGrid w:val="0"/>
        <w:spacing w:line="360" w:lineRule="auto"/>
        <w:jc w:val="both"/>
        <w:rPr>
          <w:rFonts w:ascii="Book Antiqua" w:hAnsi="Book Antiqua"/>
        </w:rPr>
      </w:pPr>
    </w:p>
    <w:p w14:paraId="10BF24DB" w14:textId="76F61E41"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Supported by </w:t>
      </w:r>
      <w:r w:rsidR="00382B33" w:rsidRPr="007777D6">
        <w:rPr>
          <w:rFonts w:ascii="Book Antiqua" w:eastAsia="Book Antiqua" w:hAnsi="Book Antiqua" w:cs="Book Antiqua"/>
          <w:color w:val="000000"/>
          <w:shd w:val="clear" w:color="auto" w:fill="FFFFFF"/>
        </w:rPr>
        <w:t xml:space="preserve">Clinical Technology Innovation Cultivation Program of </w:t>
      </w:r>
      <w:r w:rsidR="00BC1327" w:rsidRPr="007777D6">
        <w:rPr>
          <w:rFonts w:ascii="Book Antiqua" w:eastAsia="Book Antiqua" w:hAnsi="Book Antiqua" w:cs="Book Antiqua"/>
          <w:color w:val="000000"/>
          <w:shd w:val="clear" w:color="auto" w:fill="FFFFFF"/>
        </w:rPr>
        <w:t>Army Medical University of PLA</w:t>
      </w:r>
      <w:r w:rsidR="004277C0" w:rsidRPr="007777D6">
        <w:rPr>
          <w:rFonts w:ascii="Book Antiqua" w:eastAsia="Book Antiqua" w:hAnsi="Book Antiqua" w:cs="Book Antiqua"/>
          <w:color w:val="000000"/>
          <w:shd w:val="clear" w:color="auto" w:fill="FFFFFF"/>
        </w:rPr>
        <w:t xml:space="preserve">, No. </w:t>
      </w:r>
      <w:r w:rsidR="00382B33" w:rsidRPr="007777D6">
        <w:rPr>
          <w:rFonts w:ascii="Book Antiqua" w:eastAsia="Book Antiqua" w:hAnsi="Book Antiqua" w:cs="Book Antiqua"/>
          <w:color w:val="000000"/>
          <w:shd w:val="clear" w:color="auto" w:fill="FFFFFF"/>
        </w:rPr>
        <w:t>CX2019JS109</w:t>
      </w:r>
      <w:r w:rsidR="004277C0" w:rsidRPr="007777D6">
        <w:rPr>
          <w:rFonts w:ascii="Book Antiqua" w:eastAsia="Book Antiqua" w:hAnsi="Book Antiqua" w:cs="Book Antiqua"/>
          <w:color w:val="000000"/>
          <w:shd w:val="clear" w:color="auto" w:fill="FFFFFF"/>
        </w:rPr>
        <w:t>;</w:t>
      </w:r>
      <w:r w:rsidRPr="007777D6">
        <w:rPr>
          <w:rFonts w:ascii="Book Antiqua" w:eastAsia="Book Antiqua" w:hAnsi="Book Antiqua" w:cs="Book Antiqua"/>
          <w:color w:val="000000"/>
          <w:shd w:val="clear" w:color="auto" w:fill="FFFFFF"/>
        </w:rPr>
        <w:t xml:space="preserve"> Independent </w:t>
      </w:r>
      <w:r w:rsidR="009C6EA7">
        <w:rPr>
          <w:rFonts w:ascii="Book Antiqua" w:eastAsia="Book Antiqua" w:hAnsi="Book Antiqua" w:cs="Book Antiqua"/>
          <w:color w:val="000000"/>
          <w:shd w:val="clear" w:color="auto" w:fill="FFFFFF"/>
        </w:rPr>
        <w:t>P</w:t>
      </w:r>
      <w:r w:rsidRPr="007777D6">
        <w:rPr>
          <w:rFonts w:ascii="Book Antiqua" w:eastAsia="Book Antiqua" w:hAnsi="Book Antiqua" w:cs="Book Antiqua"/>
          <w:color w:val="000000"/>
          <w:shd w:val="clear" w:color="auto" w:fill="FFFFFF"/>
        </w:rPr>
        <w:t>roject of State Key Laboratory of Trauma, Burns and Combined Injuries</w:t>
      </w:r>
      <w:r w:rsidR="004277C0" w:rsidRPr="007777D6">
        <w:rPr>
          <w:rFonts w:ascii="Book Antiqua" w:eastAsia="Book Antiqua" w:hAnsi="Book Antiqua" w:cs="Book Antiqua"/>
          <w:color w:val="000000"/>
          <w:shd w:val="clear" w:color="auto" w:fill="FFFFFF"/>
        </w:rPr>
        <w:t xml:space="preserve">, No. </w:t>
      </w:r>
      <w:r w:rsidRPr="007777D6">
        <w:rPr>
          <w:rFonts w:ascii="Book Antiqua" w:eastAsia="Book Antiqua" w:hAnsi="Book Antiqua" w:cs="Book Antiqua"/>
          <w:color w:val="000000"/>
          <w:shd w:val="clear" w:color="auto" w:fill="FFFFFF"/>
        </w:rPr>
        <w:t>SKLZZ201603</w:t>
      </w:r>
      <w:r w:rsidR="00A96C2F">
        <w:rPr>
          <w:rFonts w:ascii="Book Antiqua" w:eastAsia="Book Antiqua" w:hAnsi="Book Antiqua" w:cs="Book Antiqua"/>
          <w:color w:val="000000"/>
          <w:shd w:val="clear" w:color="auto" w:fill="FFFFFF"/>
        </w:rPr>
        <w:t xml:space="preserve">; </w:t>
      </w:r>
      <w:r w:rsidR="00BC1327" w:rsidRPr="007777D6">
        <w:rPr>
          <w:rFonts w:ascii="Book Antiqua" w:eastAsia="Book Antiqua" w:hAnsi="Book Antiqua" w:cs="Book Antiqua"/>
          <w:color w:val="000000"/>
          <w:shd w:val="clear" w:color="auto" w:fill="FFFFFF"/>
        </w:rPr>
        <w:t xml:space="preserve">and </w:t>
      </w:r>
      <w:r w:rsidR="00382B33" w:rsidRPr="007777D6">
        <w:rPr>
          <w:rFonts w:ascii="Book Antiqua" w:eastAsia="Book Antiqua" w:hAnsi="Book Antiqua" w:cs="Book Antiqua"/>
          <w:color w:val="000000"/>
          <w:shd w:val="clear" w:color="auto" w:fill="FFFFFF"/>
        </w:rPr>
        <w:t xml:space="preserve">Chongqing Appropriate </w:t>
      </w:r>
      <w:r w:rsidR="009C6EA7">
        <w:rPr>
          <w:rFonts w:ascii="Book Antiqua" w:eastAsia="Book Antiqua" w:hAnsi="Book Antiqua" w:cs="Book Antiqua"/>
          <w:color w:val="000000"/>
          <w:shd w:val="clear" w:color="auto" w:fill="FFFFFF"/>
        </w:rPr>
        <w:t>T</w:t>
      </w:r>
      <w:r w:rsidR="00382B33" w:rsidRPr="007777D6">
        <w:rPr>
          <w:rFonts w:ascii="Book Antiqua" w:eastAsia="Book Antiqua" w:hAnsi="Book Antiqua" w:cs="Book Antiqua"/>
          <w:color w:val="000000"/>
          <w:shd w:val="clear" w:color="auto" w:fill="FFFFFF"/>
        </w:rPr>
        <w:t xml:space="preserve">echnology Promotion Project </w:t>
      </w:r>
      <w:r w:rsidR="00BC1327" w:rsidRPr="007777D6">
        <w:rPr>
          <w:rFonts w:ascii="Book Antiqua" w:eastAsia="Book Antiqua" w:hAnsi="Book Antiqua" w:cs="Book Antiqua"/>
          <w:color w:val="000000"/>
          <w:shd w:val="clear" w:color="auto" w:fill="FFFFFF"/>
        </w:rPr>
        <w:t xml:space="preserve">No. </w:t>
      </w:r>
      <w:r w:rsidR="00382B33" w:rsidRPr="007777D6">
        <w:rPr>
          <w:rFonts w:ascii="Book Antiqua" w:eastAsia="Book Antiqua" w:hAnsi="Book Antiqua" w:cs="Book Antiqua"/>
          <w:color w:val="000000"/>
          <w:shd w:val="clear" w:color="auto" w:fill="FFFFFF"/>
        </w:rPr>
        <w:t>2018jstg019</w:t>
      </w:r>
      <w:r w:rsidR="00BC1327" w:rsidRPr="007777D6">
        <w:rPr>
          <w:rFonts w:ascii="Book Antiqua" w:eastAsia="Book Antiqua" w:hAnsi="Book Antiqua" w:cs="Book Antiqua"/>
          <w:color w:val="000000"/>
          <w:shd w:val="clear" w:color="auto" w:fill="FFFFFF"/>
        </w:rPr>
        <w:t>.</w:t>
      </w:r>
    </w:p>
    <w:p w14:paraId="0FF5AC5E" w14:textId="77777777" w:rsidR="00A77B3E" w:rsidRPr="007777D6" w:rsidRDefault="00A77B3E" w:rsidP="007777D6">
      <w:pPr>
        <w:snapToGrid w:val="0"/>
        <w:spacing w:line="360" w:lineRule="auto"/>
        <w:jc w:val="both"/>
        <w:rPr>
          <w:rFonts w:ascii="Book Antiqua" w:hAnsi="Book Antiqua"/>
        </w:rPr>
      </w:pPr>
    </w:p>
    <w:p w14:paraId="5EE25E93" w14:textId="5AF3AE3B"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Corresponding author: Yang Li, MD, PhD, Associate Professor, Surgeon, </w:t>
      </w:r>
      <w:r w:rsidRPr="007777D6">
        <w:rPr>
          <w:rFonts w:ascii="Book Antiqua" w:eastAsia="Book Antiqua" w:hAnsi="Book Antiqua" w:cs="Book Antiqua"/>
          <w:color w:val="000000"/>
        </w:rPr>
        <w:t xml:space="preserve">Department of Trauma Surgery, State Key Laboratory of Trauma, Burns and Combined Injuries, Medical Center of Trauma and War </w:t>
      </w:r>
      <w:r w:rsidR="009C6EA7">
        <w:rPr>
          <w:rFonts w:ascii="Book Antiqua" w:eastAsia="Book Antiqua" w:hAnsi="Book Antiqua" w:cs="Book Antiqua"/>
          <w:color w:val="000000"/>
        </w:rPr>
        <w:t>I</w:t>
      </w:r>
      <w:r w:rsidRPr="007777D6">
        <w:rPr>
          <w:rFonts w:ascii="Book Antiqua" w:eastAsia="Book Antiqua" w:hAnsi="Book Antiqua" w:cs="Book Antiqua"/>
          <w:color w:val="000000"/>
        </w:rPr>
        <w:t xml:space="preserve">njury, </w:t>
      </w:r>
      <w:proofErr w:type="spellStart"/>
      <w:r w:rsidRPr="007777D6">
        <w:rPr>
          <w:rFonts w:ascii="Book Antiqua" w:eastAsia="Book Antiqua" w:hAnsi="Book Antiqua" w:cs="Book Antiqua"/>
          <w:color w:val="000000"/>
        </w:rPr>
        <w:t>Daping</w:t>
      </w:r>
      <w:proofErr w:type="spellEnd"/>
      <w:r w:rsidRPr="007777D6">
        <w:rPr>
          <w:rFonts w:ascii="Book Antiqua" w:eastAsia="Book Antiqua" w:hAnsi="Book Antiqua" w:cs="Book Antiqua"/>
          <w:color w:val="000000"/>
        </w:rPr>
        <w:t xml:space="preserve"> Hospital, Army Medical University of PLA, </w:t>
      </w:r>
      <w:bookmarkStart w:id="1" w:name="OLE_LINK1"/>
      <w:bookmarkStart w:id="2" w:name="OLE_LINK2"/>
      <w:r w:rsidR="00BC1327" w:rsidRPr="007777D6">
        <w:rPr>
          <w:rFonts w:ascii="Book Antiqua" w:eastAsia="Book Antiqua" w:hAnsi="Book Antiqua" w:cs="Book Antiqua"/>
          <w:color w:val="000000"/>
        </w:rPr>
        <w:t xml:space="preserve">No. 10 </w:t>
      </w:r>
      <w:r w:rsidRPr="007777D6">
        <w:rPr>
          <w:rFonts w:ascii="Book Antiqua" w:eastAsia="Book Antiqua" w:hAnsi="Book Antiqua" w:cs="Book Antiqua"/>
          <w:color w:val="000000"/>
        </w:rPr>
        <w:t>Chang</w:t>
      </w:r>
      <w:r w:rsidR="00BC1327" w:rsidRPr="007777D6">
        <w:rPr>
          <w:rFonts w:ascii="Book Antiqua" w:eastAsia="Book Antiqua" w:hAnsi="Book Antiqua" w:cs="Book Antiqua"/>
          <w:color w:val="000000"/>
        </w:rPr>
        <w:t>jiang Road</w:t>
      </w:r>
      <w:bookmarkEnd w:id="1"/>
      <w:bookmarkEnd w:id="2"/>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Yuzhong</w:t>
      </w:r>
      <w:proofErr w:type="spellEnd"/>
      <w:r w:rsidRPr="007777D6">
        <w:rPr>
          <w:rFonts w:ascii="Book Antiqua" w:eastAsia="Book Antiqua" w:hAnsi="Book Antiqua" w:cs="Book Antiqua"/>
          <w:color w:val="000000"/>
        </w:rPr>
        <w:t xml:space="preserve"> District, Chongqing 400042, China. </w:t>
      </w:r>
      <w:r w:rsidRPr="007777D6">
        <w:rPr>
          <w:rFonts w:ascii="Book Antiqua" w:eastAsia="Book Antiqua" w:hAnsi="Book Antiqua" w:cs="Book Antiqua"/>
          <w:color w:val="000000"/>
          <w:u w:val="single"/>
        </w:rPr>
        <w:t>dpliyang@tmmu.edu.cn</w:t>
      </w:r>
    </w:p>
    <w:p w14:paraId="2D5311BC" w14:textId="77777777" w:rsidR="00A77B3E" w:rsidRPr="007777D6" w:rsidRDefault="00A77B3E" w:rsidP="007777D6">
      <w:pPr>
        <w:snapToGrid w:val="0"/>
        <w:spacing w:line="360" w:lineRule="auto"/>
        <w:jc w:val="both"/>
        <w:rPr>
          <w:rFonts w:ascii="Book Antiqua" w:hAnsi="Book Antiqua"/>
        </w:rPr>
      </w:pPr>
    </w:p>
    <w:p w14:paraId="66DC1516"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Received: </w:t>
      </w:r>
      <w:r w:rsidRPr="007777D6">
        <w:rPr>
          <w:rFonts w:ascii="Book Antiqua" w:eastAsia="Book Antiqua" w:hAnsi="Book Antiqua" w:cs="Book Antiqua"/>
          <w:color w:val="000000"/>
        </w:rPr>
        <w:t>February 25, 2020</w:t>
      </w:r>
    </w:p>
    <w:p w14:paraId="2421EB40"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Revised: </w:t>
      </w:r>
      <w:r w:rsidRPr="007777D6">
        <w:rPr>
          <w:rFonts w:ascii="Book Antiqua" w:eastAsia="Book Antiqua" w:hAnsi="Book Antiqua" w:cs="Book Antiqua"/>
          <w:color w:val="000000"/>
        </w:rPr>
        <w:t>July 14, 2020</w:t>
      </w:r>
    </w:p>
    <w:p w14:paraId="444AAC33" w14:textId="156019B2" w:rsidR="00A77B3E" w:rsidRPr="00806806" w:rsidRDefault="00552840" w:rsidP="00806806">
      <w:pPr>
        <w:snapToGrid w:val="0"/>
        <w:spacing w:line="360" w:lineRule="auto"/>
        <w:rPr>
          <w:rFonts w:ascii="Book Antiqua" w:hAnsi="Book Antiqua" w:cs="Arial"/>
          <w:color w:val="000000" w:themeColor="text1"/>
          <w:shd w:val="clear" w:color="auto" w:fill="FFFFFF"/>
        </w:rPr>
      </w:pPr>
      <w:r w:rsidRPr="007777D6">
        <w:rPr>
          <w:rFonts w:ascii="Book Antiqua" w:eastAsia="Book Antiqua" w:hAnsi="Book Antiqua" w:cs="Book Antiqua"/>
          <w:b/>
          <w:bCs/>
          <w:color w:val="000000"/>
        </w:rPr>
        <w:t>Accepted:</w:t>
      </w:r>
      <w:bookmarkStart w:id="3" w:name="OLE_LINK106"/>
      <w:bookmarkStart w:id="4" w:name="OLE_LINK107"/>
      <w:r w:rsidR="00806806" w:rsidRPr="00806806">
        <w:rPr>
          <w:rFonts w:ascii="Book Antiqua" w:hAnsi="Book Antiqua" w:cs="Arial"/>
          <w:color w:val="000000" w:themeColor="text1"/>
          <w:shd w:val="clear" w:color="auto" w:fill="FFFFFF"/>
        </w:rPr>
        <w:t xml:space="preserve"> </w:t>
      </w:r>
      <w:r w:rsidR="00806806">
        <w:rPr>
          <w:rFonts w:ascii="Book Antiqua" w:hAnsi="Book Antiqua" w:cs="Arial"/>
          <w:color w:val="000000" w:themeColor="text1"/>
          <w:shd w:val="clear" w:color="auto" w:fill="FFFFFF"/>
        </w:rPr>
        <w:t>September 3, 2020</w:t>
      </w:r>
      <w:bookmarkEnd w:id="3"/>
      <w:bookmarkEnd w:id="4"/>
    </w:p>
    <w:p w14:paraId="7FBCF1F9"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Published online: </w:t>
      </w:r>
    </w:p>
    <w:p w14:paraId="0E9BC84F" w14:textId="77777777" w:rsidR="00A77B3E" w:rsidRPr="007777D6" w:rsidRDefault="00A77B3E" w:rsidP="007777D6">
      <w:pPr>
        <w:snapToGrid w:val="0"/>
        <w:spacing w:line="360" w:lineRule="auto"/>
        <w:jc w:val="both"/>
        <w:rPr>
          <w:rFonts w:ascii="Book Antiqua" w:hAnsi="Book Antiqua"/>
        </w:rPr>
        <w:sectPr w:rsidR="00A77B3E" w:rsidRPr="007777D6" w:rsidSect="008A4194">
          <w:footerReference w:type="default" r:id="rId7"/>
          <w:pgSz w:w="12240" w:h="15840"/>
          <w:pgMar w:top="1440" w:right="1800" w:bottom="1440" w:left="1800" w:header="720" w:footer="720" w:gutter="0"/>
          <w:cols w:space="720"/>
          <w:docGrid w:linePitch="360"/>
        </w:sectPr>
      </w:pPr>
    </w:p>
    <w:p w14:paraId="09603314"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lastRenderedPageBreak/>
        <w:t>Abstract</w:t>
      </w:r>
    </w:p>
    <w:p w14:paraId="4A943878"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BACKGROUND</w:t>
      </w:r>
    </w:p>
    <w:p w14:paraId="334721E5" w14:textId="7EAA05F1" w:rsidR="00A77B3E" w:rsidRPr="007777D6" w:rsidRDefault="00552840" w:rsidP="007777D6">
      <w:pPr>
        <w:snapToGrid w:val="0"/>
        <w:spacing w:line="360" w:lineRule="auto"/>
        <w:jc w:val="both"/>
        <w:rPr>
          <w:rFonts w:ascii="Book Antiqua" w:hAnsi="Book Antiqua"/>
        </w:rPr>
      </w:pPr>
      <w:bookmarkStart w:id="5" w:name="OLE_LINK8"/>
      <w:bookmarkStart w:id="6" w:name="OLE_LINK9"/>
      <w:proofErr w:type="spellStart"/>
      <w:r w:rsidRPr="007777D6">
        <w:rPr>
          <w:rFonts w:ascii="Book Antiqua" w:eastAsia="Book Antiqua" w:hAnsi="Book Antiqua" w:cs="Book Antiqua"/>
          <w:color w:val="000000"/>
        </w:rPr>
        <w:t>Candidal</w:t>
      </w:r>
      <w:proofErr w:type="spellEnd"/>
      <w:r w:rsidRPr="007777D6">
        <w:rPr>
          <w:rFonts w:ascii="Book Antiqua" w:eastAsia="Book Antiqua" w:hAnsi="Book Antiqua" w:cs="Book Antiqua"/>
          <w:color w:val="000000"/>
        </w:rPr>
        <w:t xml:space="preserve"> periprosthetic joint infection </w:t>
      </w:r>
      <w:r w:rsidR="007169C1" w:rsidRPr="007777D6">
        <w:rPr>
          <w:rFonts w:ascii="Book Antiqua" w:eastAsia="Book Antiqua" w:hAnsi="Book Antiqua" w:cs="Book Antiqua"/>
          <w:color w:val="000000"/>
        </w:rPr>
        <w:t xml:space="preserve">is a </w:t>
      </w:r>
      <w:r w:rsidRPr="007777D6">
        <w:rPr>
          <w:rFonts w:ascii="Book Antiqua" w:eastAsia="Book Antiqua" w:hAnsi="Book Antiqua" w:cs="Book Antiqua"/>
          <w:color w:val="000000"/>
        </w:rPr>
        <w:t>rare and difficult to diagnose complication of total knee arthroplasty. The treatment of such complications is inconclusive and may include prosthesis removal, debridement, arthrodesis, and extensive antifungal therapy to control the infection.</w:t>
      </w:r>
    </w:p>
    <w:bookmarkEnd w:id="5"/>
    <w:bookmarkEnd w:id="6"/>
    <w:p w14:paraId="4AEC20E9" w14:textId="77777777" w:rsidR="00A77B3E" w:rsidRPr="007777D6" w:rsidRDefault="00A77B3E" w:rsidP="007777D6">
      <w:pPr>
        <w:snapToGrid w:val="0"/>
        <w:spacing w:line="360" w:lineRule="auto"/>
        <w:jc w:val="both"/>
        <w:rPr>
          <w:rFonts w:ascii="Book Antiqua" w:hAnsi="Book Antiqua"/>
        </w:rPr>
      </w:pPr>
    </w:p>
    <w:p w14:paraId="5FB778DD"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CASE SUMMARY</w:t>
      </w:r>
    </w:p>
    <w:p w14:paraId="1CA4978B" w14:textId="4A28BAE8" w:rsidR="00A77B3E" w:rsidRPr="007777D6" w:rsidRDefault="00552840" w:rsidP="007777D6">
      <w:pPr>
        <w:snapToGrid w:val="0"/>
        <w:spacing w:line="360" w:lineRule="auto"/>
        <w:jc w:val="both"/>
        <w:rPr>
          <w:rFonts w:ascii="Book Antiqua" w:hAnsi="Book Antiqua"/>
        </w:rPr>
      </w:pPr>
      <w:bookmarkStart w:id="7" w:name="OLE_LINK12"/>
      <w:r w:rsidRPr="007777D6">
        <w:rPr>
          <w:rFonts w:ascii="Book Antiqua" w:eastAsia="Book Antiqua" w:hAnsi="Book Antiqua" w:cs="Book Antiqua"/>
          <w:color w:val="000000"/>
        </w:rPr>
        <w:t xml:space="preserve">A 62-year-old male with a history of total knee arthroplasty (TKA) in his left knee presented with ipsilateral knee pain and a sinus discharge 20 </w:t>
      </w:r>
      <w:proofErr w:type="spellStart"/>
      <w:r w:rsidRPr="007777D6">
        <w:rPr>
          <w:rFonts w:ascii="Book Antiqua" w:eastAsia="Book Antiqua" w:hAnsi="Book Antiqua" w:cs="Book Antiqua"/>
          <w:color w:val="000000"/>
        </w:rPr>
        <w:t>mo</w:t>
      </w:r>
      <w:proofErr w:type="spellEnd"/>
      <w:r w:rsidRPr="007777D6">
        <w:rPr>
          <w:rFonts w:ascii="Book Antiqua" w:eastAsia="Book Antiqua" w:hAnsi="Book Antiqua" w:cs="Book Antiqua"/>
          <w:color w:val="000000"/>
        </w:rPr>
        <w:t xml:space="preserve"> </w:t>
      </w:r>
      <w:r w:rsidR="009C6EA7">
        <w:rPr>
          <w:rFonts w:ascii="Book Antiqua" w:eastAsia="Book Antiqua" w:hAnsi="Book Antiqua" w:cs="Book Antiqua"/>
          <w:color w:val="000000"/>
        </w:rPr>
        <w:t>after</w:t>
      </w:r>
      <w:r w:rsidRPr="007777D6">
        <w:rPr>
          <w:rFonts w:ascii="Book Antiqua" w:eastAsia="Book Antiqua" w:hAnsi="Book Antiqua" w:cs="Book Antiqua"/>
          <w:color w:val="000000"/>
        </w:rPr>
        <w:t xml:space="preserve"> TKA. The patient was previously evaluated for left knee pain, swelling, and a transient fever one month postoperatively. Prothesis removal and insertion of a cement spacer were performed in a local hospital six months prior to the current presentation. Medical therapy included rifampicin and amphotericin which were administered for 4 </w:t>
      </w:r>
      <w:proofErr w:type="spellStart"/>
      <w:r w:rsidRPr="007777D6">
        <w:rPr>
          <w:rFonts w:ascii="Book Antiqua" w:eastAsia="Book Antiqua" w:hAnsi="Book Antiqua" w:cs="Book Antiqua"/>
          <w:color w:val="000000"/>
        </w:rPr>
        <w:t>wk</w:t>
      </w:r>
      <w:proofErr w:type="spellEnd"/>
      <w:r w:rsidRPr="007777D6">
        <w:rPr>
          <w:rFonts w:ascii="Book Antiqua" w:eastAsia="Book Antiqua" w:hAnsi="Book Antiqua" w:cs="Book Antiqua"/>
          <w:color w:val="000000"/>
        </w:rPr>
        <w:t xml:space="preserve"> following prosthesis removal. A second debridement was performed in our hospital and </w:t>
      </w:r>
      <w:r w:rsidRPr="007777D6">
        <w:rPr>
          <w:rFonts w:ascii="Book Antiqua" w:eastAsia="Book Antiqua" w:hAnsi="Book Antiqua" w:cs="Book Antiqua"/>
          <w:i/>
          <w:color w:val="000000"/>
        </w:rPr>
        <w:t xml:space="preserve">Candida </w:t>
      </w:r>
      <w:proofErr w:type="spellStart"/>
      <w:r w:rsidRPr="007777D6">
        <w:rPr>
          <w:rFonts w:ascii="Book Antiqua" w:eastAsia="Book Antiqua" w:hAnsi="Book Antiqua" w:cs="Book Antiqua"/>
          <w:i/>
          <w:color w:val="000000"/>
        </w:rPr>
        <w:t>parapsilosis</w:t>
      </w:r>
      <w:proofErr w:type="spellEnd"/>
      <w:r w:rsidRPr="007777D6">
        <w:rPr>
          <w:rFonts w:ascii="Book Antiqua" w:eastAsia="Book Antiqua" w:hAnsi="Book Antiqua" w:cs="Book Antiqua"/>
          <w:color w:val="000000"/>
        </w:rPr>
        <w:t xml:space="preserve"> was detected in the knee joint. Fourteen weeks following the latter debridement, the patient suffered a left intertrochanteric fracture and received closed reduction and internal fixation with proximal femoral nail </w:t>
      </w:r>
      <w:proofErr w:type="spellStart"/>
      <w:r w:rsidRPr="007777D6">
        <w:rPr>
          <w:rFonts w:ascii="Book Antiqua" w:eastAsia="Book Antiqua" w:hAnsi="Book Antiqua" w:cs="Book Antiqua"/>
          <w:color w:val="000000"/>
        </w:rPr>
        <w:t>anterotation</w:t>
      </w:r>
      <w:proofErr w:type="spellEnd"/>
      <w:r w:rsidRPr="007777D6">
        <w:rPr>
          <w:rFonts w:ascii="Book Antiqua" w:eastAsia="Book Antiqua" w:hAnsi="Book Antiqua" w:cs="Book Antiqua"/>
          <w:color w:val="000000"/>
        </w:rPr>
        <w:t xml:space="preserve">. Two weeks after fracture surgery, a knee arthrodesis with autograft was performed using a double-plate fixation. The patient recovered adequately and </w:t>
      </w:r>
      <w:r w:rsidR="007169C1" w:rsidRPr="007777D6">
        <w:rPr>
          <w:rFonts w:ascii="Book Antiqua" w:eastAsia="Book Antiqua" w:hAnsi="Book Antiqua" w:cs="Book Antiqua"/>
          <w:color w:val="000000"/>
        </w:rPr>
        <w:t xml:space="preserve">was </w:t>
      </w:r>
      <w:r w:rsidR="00233B4C">
        <w:rPr>
          <w:rFonts w:ascii="Book Antiqua" w:eastAsia="Book Antiqua" w:hAnsi="Book Antiqua" w:cs="Book Antiqua"/>
          <w:color w:val="000000"/>
        </w:rPr>
        <w:t xml:space="preserve">subsequently </w:t>
      </w:r>
      <w:r w:rsidRPr="007777D6">
        <w:rPr>
          <w:rFonts w:ascii="Book Antiqua" w:eastAsia="Book Antiqua" w:hAnsi="Book Antiqua" w:cs="Book Antiqua"/>
          <w:color w:val="000000"/>
        </w:rPr>
        <w:t xml:space="preserve">discharged. </w:t>
      </w:r>
      <w:r w:rsidR="009C6EA7">
        <w:rPr>
          <w:rFonts w:ascii="Book Antiqua" w:eastAsia="Book Antiqua" w:hAnsi="Book Antiqua" w:cs="Book Antiqua"/>
          <w:color w:val="000000"/>
        </w:rPr>
        <w:t>At the</w:t>
      </w:r>
      <w:r w:rsidRPr="007777D6">
        <w:rPr>
          <w:rFonts w:ascii="Book Antiqua" w:eastAsia="Book Antiqua" w:hAnsi="Book Antiqua" w:cs="Book Antiqua"/>
          <w:color w:val="000000"/>
        </w:rPr>
        <w:t xml:space="preserve"> two</w:t>
      </w:r>
      <w:r w:rsidR="009C6EA7">
        <w:rPr>
          <w:rFonts w:ascii="Book Antiqua" w:eastAsia="Book Antiqua" w:hAnsi="Book Antiqua" w:cs="Book Antiqua"/>
          <w:color w:val="000000"/>
        </w:rPr>
        <w:t>-</w:t>
      </w:r>
      <w:r w:rsidRPr="007777D6">
        <w:rPr>
          <w:rFonts w:ascii="Book Antiqua" w:eastAsia="Book Antiqua" w:hAnsi="Book Antiqua" w:cs="Book Antiqua"/>
          <w:color w:val="000000"/>
        </w:rPr>
        <w:t>year follow-up, the patient has a stable gait with a pain-free, fused knee.</w:t>
      </w:r>
    </w:p>
    <w:bookmarkEnd w:id="7"/>
    <w:p w14:paraId="7156807E" w14:textId="77777777" w:rsidR="00A77B3E" w:rsidRPr="007777D6" w:rsidRDefault="00A77B3E" w:rsidP="007777D6">
      <w:pPr>
        <w:snapToGrid w:val="0"/>
        <w:spacing w:line="360" w:lineRule="auto"/>
        <w:jc w:val="both"/>
        <w:rPr>
          <w:rFonts w:ascii="Book Antiqua" w:hAnsi="Book Antiqua"/>
        </w:rPr>
      </w:pPr>
    </w:p>
    <w:p w14:paraId="1E8C492D"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CONCLUSION</w:t>
      </w:r>
    </w:p>
    <w:p w14:paraId="06E0104E" w14:textId="438AD362" w:rsidR="00A77B3E" w:rsidRPr="007777D6" w:rsidRDefault="00552840" w:rsidP="007777D6">
      <w:pPr>
        <w:snapToGrid w:val="0"/>
        <w:spacing w:line="360" w:lineRule="auto"/>
        <w:jc w:val="both"/>
        <w:rPr>
          <w:rFonts w:ascii="Book Antiqua" w:hAnsi="Book Antiqua"/>
        </w:rPr>
      </w:pPr>
      <w:bookmarkStart w:id="8" w:name="OLE_LINK13"/>
      <w:bookmarkStart w:id="9" w:name="OLE_LINK14"/>
      <w:r w:rsidRPr="007777D6">
        <w:rPr>
          <w:rFonts w:ascii="Book Antiqua" w:eastAsia="Book Antiqua" w:hAnsi="Book Antiqua" w:cs="Book Antiqua"/>
          <w:color w:val="000000"/>
        </w:rPr>
        <w:t xml:space="preserve">Fungal </w:t>
      </w:r>
      <w:r w:rsidR="004277C0" w:rsidRPr="007777D6">
        <w:rPr>
          <w:rFonts w:ascii="Book Antiqua" w:eastAsia="Book Antiqua" w:hAnsi="Book Antiqua" w:cs="Book Antiqua"/>
          <w:color w:val="000000"/>
        </w:rPr>
        <w:t>periprosthetic joint infection</w:t>
      </w:r>
      <w:r w:rsidRPr="007777D6">
        <w:rPr>
          <w:rFonts w:ascii="Book Antiqua" w:eastAsia="Book Antiqua" w:hAnsi="Book Antiqua" w:cs="Book Antiqua"/>
          <w:color w:val="000000"/>
        </w:rPr>
        <w:t xml:space="preserve"> following TKA may be successfully </w:t>
      </w:r>
      <w:r w:rsidR="007169C1" w:rsidRPr="007777D6">
        <w:rPr>
          <w:rFonts w:ascii="Book Antiqua" w:eastAsia="Book Antiqua" w:hAnsi="Book Antiqua" w:cs="Book Antiqua"/>
          <w:color w:val="000000"/>
        </w:rPr>
        <w:t xml:space="preserve">and safely </w:t>
      </w:r>
      <w:r w:rsidRPr="007777D6">
        <w:rPr>
          <w:rFonts w:ascii="Book Antiqua" w:eastAsia="Book Antiqua" w:hAnsi="Book Antiqua" w:cs="Book Antiqua"/>
          <w:color w:val="000000"/>
        </w:rPr>
        <w:t xml:space="preserve">treated with prosthesis removal, exhaustive debridement, and arthrodesis after effective antifungal therapy. Ipsilateral intertrochanteric fractures of the affected knee can be safely fixated with internal fixation if the existing infection is </w:t>
      </w:r>
      <w:r w:rsidRPr="007777D6">
        <w:rPr>
          <w:rFonts w:ascii="Book Antiqua" w:eastAsia="Book Antiqua" w:hAnsi="Book Antiqua" w:cs="Book Antiqua"/>
          <w:color w:val="000000"/>
        </w:rPr>
        <w:lastRenderedPageBreak/>
        <w:t>clinically excluded and aided by the investigation of serum inflammatory markers.</w:t>
      </w:r>
    </w:p>
    <w:bookmarkEnd w:id="8"/>
    <w:bookmarkEnd w:id="9"/>
    <w:p w14:paraId="5CDE225A" w14:textId="77777777" w:rsidR="00A77B3E" w:rsidRPr="007777D6" w:rsidRDefault="00A77B3E" w:rsidP="007777D6">
      <w:pPr>
        <w:snapToGrid w:val="0"/>
        <w:spacing w:line="360" w:lineRule="auto"/>
        <w:jc w:val="both"/>
        <w:rPr>
          <w:rFonts w:ascii="Book Antiqua" w:hAnsi="Book Antiqua"/>
        </w:rPr>
      </w:pPr>
    </w:p>
    <w:p w14:paraId="50D8C25E" w14:textId="6561D242"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Key </w:t>
      </w:r>
      <w:r w:rsidR="00EB6A41" w:rsidRPr="007777D6">
        <w:rPr>
          <w:rFonts w:ascii="Book Antiqua" w:eastAsia="Book Antiqua" w:hAnsi="Book Antiqua" w:cs="Book Antiqua"/>
          <w:b/>
          <w:bCs/>
          <w:color w:val="000000"/>
        </w:rPr>
        <w:t>W</w:t>
      </w:r>
      <w:r w:rsidRPr="007777D6">
        <w:rPr>
          <w:rFonts w:ascii="Book Antiqua" w:eastAsia="Book Antiqua" w:hAnsi="Book Antiqua" w:cs="Book Antiqua"/>
          <w:b/>
          <w:bCs/>
          <w:color w:val="000000"/>
        </w:rPr>
        <w:t xml:space="preserve">ords: </w:t>
      </w:r>
      <w:r w:rsidRPr="007777D6">
        <w:rPr>
          <w:rFonts w:ascii="Book Antiqua" w:eastAsia="Book Antiqua" w:hAnsi="Book Antiqua" w:cs="Book Antiqua"/>
          <w:color w:val="000000"/>
        </w:rPr>
        <w:t>Infection; Periprosthetic joint infection; Intertrochanteric fracture; Fungal; Arthrodesis; Case report</w:t>
      </w:r>
    </w:p>
    <w:p w14:paraId="26A56AAA" w14:textId="77777777" w:rsidR="00A77B3E" w:rsidRPr="007777D6" w:rsidRDefault="00A77B3E" w:rsidP="007777D6">
      <w:pPr>
        <w:snapToGrid w:val="0"/>
        <w:spacing w:line="360" w:lineRule="auto"/>
        <w:jc w:val="both"/>
        <w:rPr>
          <w:rFonts w:ascii="Book Antiqua" w:hAnsi="Book Antiqua"/>
        </w:rPr>
      </w:pPr>
    </w:p>
    <w:p w14:paraId="32F9BF6B" w14:textId="4A45F9DF" w:rsidR="00A77B3E" w:rsidRPr="007777D6" w:rsidRDefault="00552840" w:rsidP="007777D6">
      <w:pPr>
        <w:snapToGrid w:val="0"/>
        <w:spacing w:line="360" w:lineRule="auto"/>
        <w:jc w:val="both"/>
        <w:rPr>
          <w:rFonts w:ascii="Book Antiqua" w:hAnsi="Book Antiqua"/>
        </w:rPr>
      </w:pPr>
      <w:bookmarkStart w:id="10" w:name="OLE_LINK4"/>
      <w:bookmarkStart w:id="11" w:name="OLE_LINK5"/>
      <w:r w:rsidRPr="007777D6">
        <w:rPr>
          <w:rFonts w:ascii="Book Antiqua" w:eastAsia="Book Antiqua" w:hAnsi="Book Antiqua" w:cs="Book Antiqua"/>
          <w:color w:val="000000"/>
        </w:rPr>
        <w:t>Xin J, Guo Q</w:t>
      </w:r>
      <w:r w:rsidR="004277C0" w:rsidRPr="007777D6">
        <w:rPr>
          <w:rFonts w:ascii="Book Antiqua" w:eastAsia="Book Antiqua" w:hAnsi="Book Antiqua" w:cs="Book Antiqua"/>
          <w:color w:val="000000"/>
        </w:rPr>
        <w:t>S</w:t>
      </w:r>
      <w:r w:rsidRPr="007777D6">
        <w:rPr>
          <w:rFonts w:ascii="Book Antiqua" w:eastAsia="Book Antiqua" w:hAnsi="Book Antiqua" w:cs="Book Antiqua"/>
          <w:color w:val="000000"/>
        </w:rPr>
        <w:t>, Zhang H</w:t>
      </w:r>
      <w:r w:rsidR="004277C0" w:rsidRPr="007777D6">
        <w:rPr>
          <w:rFonts w:ascii="Book Antiqua" w:eastAsia="Book Antiqua" w:hAnsi="Book Antiqua" w:cs="Book Antiqua"/>
          <w:color w:val="000000"/>
        </w:rPr>
        <w:t>Y</w:t>
      </w:r>
      <w:r w:rsidRPr="007777D6">
        <w:rPr>
          <w:rFonts w:ascii="Book Antiqua" w:eastAsia="Book Antiqua" w:hAnsi="Book Antiqua" w:cs="Book Antiqua"/>
          <w:color w:val="000000"/>
        </w:rPr>
        <w:t>, Zhang Z</w:t>
      </w:r>
      <w:r w:rsidR="004277C0" w:rsidRPr="007777D6">
        <w:rPr>
          <w:rFonts w:ascii="Book Antiqua" w:eastAsia="Book Antiqua" w:hAnsi="Book Antiqua" w:cs="Book Antiqua"/>
          <w:color w:val="000000"/>
        </w:rPr>
        <w:t>Y</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Talmy</w:t>
      </w:r>
      <w:proofErr w:type="spellEnd"/>
      <w:r w:rsidRPr="007777D6">
        <w:rPr>
          <w:rFonts w:ascii="Book Antiqua" w:eastAsia="Book Antiqua" w:hAnsi="Book Antiqua" w:cs="Book Antiqua"/>
          <w:color w:val="000000"/>
        </w:rPr>
        <w:t xml:space="preserve"> T, Han Y</w:t>
      </w:r>
      <w:r w:rsidR="004277C0" w:rsidRPr="007777D6">
        <w:rPr>
          <w:rFonts w:ascii="Book Antiqua" w:eastAsia="Book Antiqua" w:hAnsi="Book Antiqua" w:cs="Book Antiqua"/>
          <w:color w:val="000000"/>
        </w:rPr>
        <w:t>Z</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Xie</w:t>
      </w:r>
      <w:proofErr w:type="spellEnd"/>
      <w:r w:rsidRPr="007777D6">
        <w:rPr>
          <w:rFonts w:ascii="Book Antiqua" w:eastAsia="Book Antiqua" w:hAnsi="Book Antiqua" w:cs="Book Antiqua"/>
          <w:color w:val="000000"/>
        </w:rPr>
        <w:t xml:space="preserve"> Y, Zhong Q, Zhou S</w:t>
      </w:r>
      <w:r w:rsidR="004277C0" w:rsidRPr="007777D6">
        <w:rPr>
          <w:rFonts w:ascii="Book Antiqua" w:eastAsia="Book Antiqua" w:hAnsi="Book Antiqua" w:cs="Book Antiqua"/>
          <w:color w:val="000000"/>
        </w:rPr>
        <w:t>R</w:t>
      </w:r>
      <w:r w:rsidRPr="007777D6">
        <w:rPr>
          <w:rFonts w:ascii="Book Antiqua" w:eastAsia="Book Antiqua" w:hAnsi="Book Antiqua" w:cs="Book Antiqua"/>
          <w:color w:val="000000"/>
        </w:rPr>
        <w:t xml:space="preserve">, Li Y. </w:t>
      </w:r>
      <w:proofErr w:type="spellStart"/>
      <w:r w:rsidRPr="007777D6">
        <w:rPr>
          <w:rFonts w:ascii="Book Antiqua" w:eastAsia="Book Antiqua" w:hAnsi="Book Antiqua" w:cs="Book Antiqua"/>
          <w:color w:val="000000"/>
        </w:rPr>
        <w:t>Candidal</w:t>
      </w:r>
      <w:proofErr w:type="spellEnd"/>
      <w:r w:rsidRPr="007777D6">
        <w:rPr>
          <w:rFonts w:ascii="Book Antiqua" w:eastAsia="Book Antiqua" w:hAnsi="Book Antiqua" w:cs="Book Antiqua"/>
          <w:color w:val="000000"/>
        </w:rPr>
        <w:t xml:space="preserve"> periprosthetic joint infection after primary total knee arthroplasty combined with ipsilateral intertrochanteric fracture</w:t>
      </w:r>
      <w:r w:rsidR="00A96C2F">
        <w:rPr>
          <w:rFonts w:ascii="Book Antiqua" w:eastAsia="宋体" w:hAnsi="Book Antiqua" w:cs="宋体" w:hint="eastAsia"/>
          <w:color w:val="000000"/>
          <w:lang w:eastAsia="zh-CN"/>
        </w:rPr>
        <w:t>:</w:t>
      </w:r>
      <w:r w:rsidR="00A96C2F">
        <w:rPr>
          <w:rFonts w:ascii="Book Antiqua" w:eastAsia="宋体" w:hAnsi="Book Antiqua" w:cs="宋体"/>
          <w:color w:val="000000"/>
          <w:lang w:eastAsia="zh-CN"/>
        </w:rPr>
        <w:t xml:space="preserve"> </w:t>
      </w:r>
      <w:r w:rsidR="00BC1327" w:rsidRPr="007777D6">
        <w:rPr>
          <w:rFonts w:ascii="Book Antiqua" w:eastAsia="Book Antiqua" w:hAnsi="Book Antiqua" w:cs="Book Antiqua"/>
          <w:color w:val="000000"/>
        </w:rPr>
        <w:t>A</w:t>
      </w:r>
      <w:r w:rsidRPr="007777D6">
        <w:rPr>
          <w:rFonts w:ascii="Book Antiqua" w:eastAsia="Book Antiqua" w:hAnsi="Book Antiqua" w:cs="Book Antiqua"/>
          <w:color w:val="000000"/>
        </w:rPr>
        <w:t xml:space="preserve"> case report. </w:t>
      </w:r>
      <w:r w:rsidRPr="007777D6">
        <w:rPr>
          <w:rFonts w:ascii="Book Antiqua" w:eastAsia="Book Antiqua" w:hAnsi="Book Antiqua" w:cs="Book Antiqua"/>
          <w:i/>
          <w:iCs/>
          <w:color w:val="000000"/>
        </w:rPr>
        <w:t>World J Clin Cases</w:t>
      </w:r>
      <w:r w:rsidRPr="007777D6">
        <w:rPr>
          <w:rFonts w:ascii="Book Antiqua" w:eastAsia="Book Antiqua" w:hAnsi="Book Antiqua" w:cs="Book Antiqua"/>
          <w:color w:val="000000"/>
        </w:rPr>
        <w:t xml:space="preserve"> 2020; In press</w:t>
      </w:r>
    </w:p>
    <w:bookmarkEnd w:id="10"/>
    <w:bookmarkEnd w:id="11"/>
    <w:p w14:paraId="32314689" w14:textId="77777777" w:rsidR="00A77B3E" w:rsidRPr="007777D6" w:rsidRDefault="00A77B3E" w:rsidP="007777D6">
      <w:pPr>
        <w:snapToGrid w:val="0"/>
        <w:spacing w:line="360" w:lineRule="auto"/>
        <w:jc w:val="both"/>
        <w:rPr>
          <w:rFonts w:ascii="Book Antiqua" w:hAnsi="Book Antiqua"/>
        </w:rPr>
      </w:pPr>
    </w:p>
    <w:p w14:paraId="276BC75E" w14:textId="5D35B803"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Core </w:t>
      </w:r>
      <w:r w:rsidR="00EB6A41" w:rsidRPr="007777D6">
        <w:rPr>
          <w:rFonts w:ascii="Book Antiqua" w:eastAsia="Book Antiqua" w:hAnsi="Book Antiqua" w:cs="Book Antiqua"/>
          <w:b/>
          <w:bCs/>
          <w:color w:val="000000"/>
        </w:rPr>
        <w:t>T</w:t>
      </w:r>
      <w:r w:rsidRPr="007777D6">
        <w:rPr>
          <w:rFonts w:ascii="Book Antiqua" w:eastAsia="Book Antiqua" w:hAnsi="Book Antiqua" w:cs="Book Antiqua"/>
          <w:b/>
          <w:bCs/>
          <w:color w:val="000000"/>
        </w:rPr>
        <w:t xml:space="preserve">ip: </w:t>
      </w:r>
      <w:bookmarkStart w:id="12" w:name="OLE_LINK6"/>
      <w:bookmarkStart w:id="13" w:name="OLE_LINK7"/>
      <w:r w:rsidRPr="007777D6">
        <w:rPr>
          <w:rFonts w:ascii="Book Antiqua" w:eastAsia="Book Antiqua" w:hAnsi="Book Antiqua" w:cs="Book Antiqua"/>
          <w:color w:val="000000"/>
        </w:rPr>
        <w:t>We report a unique case of fungal periprosthetic joint infection further complicated by ipsilateral intertrochanteric fracture following total knee arthroplasty. We demonstrate that therapy including prosthesis removal, exhaustive debridement, and arthrodesis after effective antifungal therapy may be adequate for controlling such infections. Additionally, internal fixation of ipsilateral intertrochanteric fractures following such infections may be safe if clinical and laboratory investigation</w:t>
      </w:r>
      <w:r w:rsidR="009C6EA7">
        <w:rPr>
          <w:rFonts w:ascii="Book Antiqua" w:eastAsia="Book Antiqua" w:hAnsi="Book Antiqua" w:cs="Book Antiqua"/>
          <w:color w:val="000000"/>
        </w:rPr>
        <w:t>s</w:t>
      </w:r>
      <w:r w:rsidRPr="007777D6">
        <w:rPr>
          <w:rFonts w:ascii="Book Antiqua" w:eastAsia="Book Antiqua" w:hAnsi="Book Antiqua" w:cs="Book Antiqua"/>
          <w:color w:val="000000"/>
        </w:rPr>
        <w:t xml:space="preserve"> suggest resolution of the former infection.</w:t>
      </w:r>
    </w:p>
    <w:bookmarkEnd w:id="12"/>
    <w:bookmarkEnd w:id="13"/>
    <w:p w14:paraId="6CCC3391" w14:textId="77777777" w:rsidR="00A77B3E" w:rsidRPr="007777D6" w:rsidRDefault="00A77B3E" w:rsidP="007777D6">
      <w:pPr>
        <w:snapToGrid w:val="0"/>
        <w:spacing w:line="360" w:lineRule="auto"/>
        <w:jc w:val="both"/>
        <w:rPr>
          <w:rFonts w:ascii="Book Antiqua" w:hAnsi="Book Antiqua"/>
        </w:rPr>
      </w:pPr>
    </w:p>
    <w:p w14:paraId="70E33A62" w14:textId="0206EE95" w:rsidR="00A77B3E" w:rsidRPr="007777D6" w:rsidRDefault="004277C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br w:type="page"/>
      </w:r>
      <w:r w:rsidR="00552840" w:rsidRPr="007777D6">
        <w:rPr>
          <w:rFonts w:ascii="Book Antiqua" w:eastAsia="Book Antiqua" w:hAnsi="Book Antiqua" w:cs="Book Antiqua"/>
          <w:b/>
          <w:caps/>
          <w:color w:val="000000"/>
          <w:u w:val="single"/>
        </w:rPr>
        <w:lastRenderedPageBreak/>
        <w:t>INTRODUCTION</w:t>
      </w:r>
    </w:p>
    <w:p w14:paraId="5ADB8624" w14:textId="71CC11E7" w:rsidR="004277C0" w:rsidRPr="007777D6" w:rsidRDefault="00552840" w:rsidP="007777D6">
      <w:pPr>
        <w:snapToGrid w:val="0"/>
        <w:spacing w:line="360" w:lineRule="auto"/>
        <w:jc w:val="both"/>
        <w:rPr>
          <w:rFonts w:ascii="Book Antiqua" w:eastAsia="Book Antiqua" w:hAnsi="Book Antiqua" w:cs="Book Antiqua"/>
          <w:color w:val="000000"/>
        </w:rPr>
      </w:pPr>
      <w:bookmarkStart w:id="14" w:name="_Hlk49119165"/>
      <w:bookmarkStart w:id="15" w:name="OLE_LINK15"/>
      <w:r w:rsidRPr="007777D6">
        <w:rPr>
          <w:rFonts w:ascii="Book Antiqua" w:eastAsia="Book Antiqua" w:hAnsi="Book Antiqua" w:cs="Book Antiqua"/>
          <w:color w:val="000000"/>
        </w:rPr>
        <w:t xml:space="preserve">Periprosthetic joint infection </w:t>
      </w:r>
      <w:bookmarkEnd w:id="14"/>
      <w:r w:rsidRPr="007777D6">
        <w:rPr>
          <w:rFonts w:ascii="Book Antiqua" w:eastAsia="Book Antiqua" w:hAnsi="Book Antiqua" w:cs="Book Antiqua"/>
          <w:color w:val="000000"/>
        </w:rPr>
        <w:t>(PJI) is one of the most serious complications of total knee arthroplasty (TKA</w:t>
      </w:r>
      <w:proofErr w:type="gramStart"/>
      <w:r w:rsidRPr="007777D6">
        <w:rPr>
          <w:rFonts w:ascii="Book Antiqua" w:eastAsia="Book Antiqua" w:hAnsi="Book Antiqua" w:cs="Book Antiqua"/>
          <w:color w:val="000000"/>
        </w:rPr>
        <w:t>)</w:t>
      </w:r>
      <w:r w:rsidRPr="007777D6">
        <w:rPr>
          <w:rFonts w:ascii="Book Antiqua" w:eastAsia="Book Antiqua" w:hAnsi="Book Antiqua" w:cs="Book Antiqua"/>
          <w:color w:val="000000"/>
          <w:vertAlign w:val="superscript"/>
        </w:rPr>
        <w:t>[</w:t>
      </w:r>
      <w:proofErr w:type="gramEnd"/>
      <w:r w:rsidRPr="007777D6">
        <w:rPr>
          <w:rFonts w:ascii="Book Antiqua" w:eastAsia="Book Antiqua" w:hAnsi="Book Antiqua" w:cs="Book Antiqua"/>
          <w:color w:val="000000"/>
          <w:vertAlign w:val="superscript"/>
        </w:rPr>
        <w:t>1]</w:t>
      </w:r>
      <w:r w:rsidRPr="007777D6">
        <w:rPr>
          <w:rFonts w:ascii="Book Antiqua" w:eastAsia="Book Antiqua" w:hAnsi="Book Antiqua" w:cs="Book Antiqua"/>
          <w:color w:val="000000"/>
        </w:rPr>
        <w:t xml:space="preserve">. With the improvement of surgical techniques and conditions, the incidence of periprosthetic infection is decreasing. However, with the rapid increase in the total number of arthroplasties, the absolute number of PJI has also increased. Fungal PJIs are rarely reported, accounting for less than 1% of all </w:t>
      </w:r>
      <w:proofErr w:type="gramStart"/>
      <w:r w:rsidRPr="007777D6">
        <w:rPr>
          <w:rFonts w:ascii="Book Antiqua" w:eastAsia="Book Antiqua" w:hAnsi="Book Antiqua" w:cs="Book Antiqua"/>
          <w:color w:val="000000"/>
        </w:rPr>
        <w:t>PJIs</w:t>
      </w:r>
      <w:r w:rsidRPr="007777D6">
        <w:rPr>
          <w:rFonts w:ascii="Book Antiqua" w:eastAsia="Book Antiqua" w:hAnsi="Book Antiqua" w:cs="Book Antiqua"/>
          <w:color w:val="000000"/>
          <w:vertAlign w:val="superscript"/>
        </w:rPr>
        <w:t>[</w:t>
      </w:r>
      <w:proofErr w:type="gramEnd"/>
      <w:r w:rsidRPr="007777D6">
        <w:rPr>
          <w:rFonts w:ascii="Book Antiqua" w:eastAsia="Book Antiqua" w:hAnsi="Book Antiqua" w:cs="Book Antiqua"/>
          <w:color w:val="000000"/>
          <w:vertAlign w:val="superscript"/>
        </w:rPr>
        <w:t>2]</w:t>
      </w:r>
      <w:r w:rsidRPr="007777D6">
        <w:rPr>
          <w:rFonts w:ascii="Book Antiqua" w:eastAsia="Book Antiqua" w:hAnsi="Book Antiqua" w:cs="Book Antiqua"/>
          <w:color w:val="000000"/>
        </w:rPr>
        <w:t xml:space="preserve">. However, fungal infections may </w:t>
      </w:r>
      <w:r w:rsidR="009C6EA7">
        <w:rPr>
          <w:rFonts w:ascii="Book Antiqua" w:eastAsia="Book Antiqua" w:hAnsi="Book Antiqua" w:cs="Book Antiqua"/>
          <w:color w:val="000000"/>
        </w:rPr>
        <w:t>result in</w:t>
      </w:r>
      <w:r w:rsidRPr="007777D6">
        <w:rPr>
          <w:rFonts w:ascii="Book Antiqua" w:eastAsia="Book Antiqua" w:hAnsi="Book Antiqua" w:cs="Book Antiqua"/>
          <w:color w:val="000000"/>
        </w:rPr>
        <w:t xml:space="preserve"> disastrous consequences for the patient.</w:t>
      </w:r>
      <w:r w:rsidR="004277C0"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t>Many factors may increase the risk for fungal PJIs following arthroplasties, including impaired host immunity, malignant tumors, excessive or inappropriate use of antibiotics, and catheter retention (urinary or extra-intestinal hypertrophic tubes). Due to atypical early clinical signs and lack of specificity in laboratory examination</w:t>
      </w:r>
      <w:r w:rsidR="00233B4C">
        <w:rPr>
          <w:rFonts w:ascii="Book Antiqua" w:eastAsia="Book Antiqua" w:hAnsi="Book Antiqua" w:cs="Book Antiqua"/>
          <w:color w:val="000000"/>
        </w:rPr>
        <w:t>s</w:t>
      </w:r>
      <w:r w:rsidRPr="007777D6">
        <w:rPr>
          <w:rFonts w:ascii="Book Antiqua" w:eastAsia="Book Antiqua" w:hAnsi="Book Antiqua" w:cs="Book Antiqua"/>
          <w:color w:val="000000"/>
        </w:rPr>
        <w:t xml:space="preserve">, </w:t>
      </w:r>
      <w:r w:rsidR="00A33A78">
        <w:rPr>
          <w:rFonts w:ascii="Book Antiqua" w:eastAsia="Book Antiqua" w:hAnsi="Book Antiqua" w:cs="Book Antiqua"/>
          <w:color w:val="000000"/>
        </w:rPr>
        <w:t xml:space="preserve">the early diagnosis of </w:t>
      </w:r>
      <w:r w:rsidRPr="007777D6">
        <w:rPr>
          <w:rFonts w:ascii="Book Antiqua" w:eastAsia="Book Antiqua" w:hAnsi="Book Antiqua" w:cs="Book Antiqua"/>
          <w:color w:val="000000"/>
        </w:rPr>
        <w:t xml:space="preserve">fungal PJIs </w:t>
      </w:r>
      <w:r w:rsidR="00A33A78">
        <w:rPr>
          <w:rFonts w:ascii="Book Antiqua" w:eastAsia="Book Antiqua" w:hAnsi="Book Antiqua" w:cs="Book Antiqua"/>
          <w:color w:val="000000"/>
        </w:rPr>
        <w:t>is</w:t>
      </w:r>
      <w:r w:rsidRPr="007777D6">
        <w:rPr>
          <w:rFonts w:ascii="Book Antiqua" w:eastAsia="Book Antiqua" w:hAnsi="Book Antiqua" w:cs="Book Antiqua"/>
          <w:color w:val="000000"/>
        </w:rPr>
        <w:t xml:space="preserve"> difficult. </w:t>
      </w:r>
      <w:r w:rsidR="00A33A78">
        <w:rPr>
          <w:rFonts w:ascii="Book Antiqua" w:eastAsia="Book Antiqua" w:hAnsi="Book Antiqua" w:cs="Book Antiqua"/>
          <w:color w:val="000000"/>
        </w:rPr>
        <w:t>In addition</w:t>
      </w:r>
      <w:r w:rsidRPr="007777D6">
        <w:rPr>
          <w:rFonts w:ascii="Book Antiqua" w:eastAsia="Book Antiqua" w:hAnsi="Book Antiqua" w:cs="Book Antiqua"/>
          <w:color w:val="000000"/>
        </w:rPr>
        <w:t xml:space="preserve">, </w:t>
      </w:r>
      <w:r w:rsidR="00A33A78">
        <w:rPr>
          <w:rFonts w:ascii="Book Antiqua" w:eastAsia="Book Antiqua" w:hAnsi="Book Antiqua" w:cs="Book Antiqua"/>
          <w:color w:val="000000"/>
        </w:rPr>
        <w:t>due to</w:t>
      </w:r>
      <w:r w:rsidRPr="007777D6">
        <w:rPr>
          <w:rFonts w:ascii="Book Antiqua" w:eastAsia="Book Antiqua" w:hAnsi="Book Antiqua" w:cs="Book Antiqua"/>
          <w:color w:val="000000"/>
        </w:rPr>
        <w:t xml:space="preserve"> the lack of high-level evidence, no standard management </w:t>
      </w:r>
      <w:r w:rsidR="00A33A78">
        <w:rPr>
          <w:rFonts w:ascii="Book Antiqua" w:eastAsia="Book Antiqua" w:hAnsi="Book Antiqua" w:cs="Book Antiqua"/>
          <w:color w:val="000000"/>
        </w:rPr>
        <w:t>has been determined</w:t>
      </w:r>
      <w:r w:rsidRPr="007777D6">
        <w:rPr>
          <w:rFonts w:ascii="Book Antiqua" w:eastAsia="Book Antiqua" w:hAnsi="Book Antiqua" w:cs="Book Antiqua"/>
          <w:color w:val="000000"/>
        </w:rPr>
        <w:t xml:space="preserve">. Although a two-stage exchange arthroplasty </w:t>
      </w:r>
      <w:r w:rsidR="007169C1" w:rsidRPr="007777D6">
        <w:rPr>
          <w:rFonts w:ascii="Book Antiqua" w:eastAsia="Book Antiqua" w:hAnsi="Book Antiqua" w:cs="Book Antiqua"/>
          <w:color w:val="000000"/>
        </w:rPr>
        <w:t xml:space="preserve">is </w:t>
      </w:r>
      <w:r w:rsidRPr="007777D6">
        <w:rPr>
          <w:rFonts w:ascii="Book Antiqua" w:eastAsia="Book Antiqua" w:hAnsi="Book Antiqua" w:cs="Book Antiqua"/>
          <w:color w:val="000000"/>
        </w:rPr>
        <w:t>preferred by most surgeons</w:t>
      </w:r>
      <w:r w:rsidRPr="007777D6">
        <w:rPr>
          <w:rFonts w:ascii="Book Antiqua" w:eastAsia="Book Antiqua" w:hAnsi="Book Antiqua" w:cs="Book Antiqua"/>
          <w:color w:val="000000"/>
          <w:vertAlign w:val="superscript"/>
        </w:rPr>
        <w:t>[3]</w:t>
      </w:r>
      <w:r w:rsidRPr="007777D6">
        <w:rPr>
          <w:rFonts w:ascii="Book Antiqua" w:eastAsia="Book Antiqua" w:hAnsi="Book Antiqua" w:cs="Book Antiqua"/>
          <w:color w:val="000000"/>
        </w:rPr>
        <w:t xml:space="preserve">, controversies still exist with regard to the ideal interval between implant removal and reimplantation, the usefulness of antifungal-loaded cement spacers and the duration of systemic antifungal treatment. If other fractures occur </w:t>
      </w:r>
      <w:r w:rsidR="007169C1" w:rsidRPr="007777D6">
        <w:rPr>
          <w:rFonts w:ascii="Book Antiqua" w:eastAsia="Book Antiqua" w:hAnsi="Book Antiqua" w:cs="Book Antiqua"/>
          <w:color w:val="000000"/>
        </w:rPr>
        <w:t xml:space="preserve">in the </w:t>
      </w:r>
      <w:r w:rsidRPr="007777D6">
        <w:rPr>
          <w:rFonts w:ascii="Book Antiqua" w:eastAsia="Book Antiqua" w:hAnsi="Book Antiqua" w:cs="Book Antiqua"/>
          <w:color w:val="000000"/>
        </w:rPr>
        <w:t>interval between implant removal and reimplantation, the case would be more complicated. </w:t>
      </w:r>
    </w:p>
    <w:p w14:paraId="5843B36B" w14:textId="3CD7AD73" w:rsidR="00A77B3E" w:rsidRPr="007777D6" w:rsidRDefault="00552840" w:rsidP="007777D6">
      <w:pPr>
        <w:snapToGrid w:val="0"/>
        <w:spacing w:line="360" w:lineRule="auto"/>
        <w:ind w:firstLineChars="100" w:firstLine="240"/>
        <w:jc w:val="both"/>
        <w:rPr>
          <w:rFonts w:ascii="Book Antiqua" w:hAnsi="Book Antiqua"/>
        </w:rPr>
      </w:pPr>
      <w:r w:rsidRPr="007777D6">
        <w:rPr>
          <w:rFonts w:ascii="Book Antiqua" w:eastAsia="Book Antiqua" w:hAnsi="Book Antiqua" w:cs="Book Antiqua"/>
          <w:color w:val="000000"/>
        </w:rPr>
        <w:t xml:space="preserve">Here, we report a case of </w:t>
      </w:r>
      <w:proofErr w:type="spellStart"/>
      <w:r w:rsidR="00A33A78">
        <w:rPr>
          <w:rFonts w:ascii="Book Antiqua" w:eastAsia="Book Antiqua" w:hAnsi="Book Antiqua" w:cs="Book Antiqua"/>
          <w:color w:val="000000"/>
        </w:rPr>
        <w:t>c</w:t>
      </w:r>
      <w:r w:rsidRPr="007777D6">
        <w:rPr>
          <w:rFonts w:ascii="Book Antiqua" w:eastAsia="Book Antiqua" w:hAnsi="Book Antiqua" w:cs="Book Antiqua"/>
          <w:color w:val="000000"/>
        </w:rPr>
        <w:t>andidal</w:t>
      </w:r>
      <w:proofErr w:type="spellEnd"/>
      <w:r w:rsidRPr="007777D6">
        <w:rPr>
          <w:rFonts w:ascii="Book Antiqua" w:eastAsia="Book Antiqua" w:hAnsi="Book Antiqua" w:cs="Book Antiqua"/>
          <w:color w:val="000000"/>
        </w:rPr>
        <w:t xml:space="preserve"> PJI following TKA combined with ipsilateral intertrochanteric fracture after the first stage of implant removal and cement spacer insertion. </w:t>
      </w:r>
    </w:p>
    <w:bookmarkEnd w:id="15"/>
    <w:p w14:paraId="3846E66A" w14:textId="77777777" w:rsidR="00A77B3E" w:rsidRPr="007777D6" w:rsidRDefault="00A77B3E" w:rsidP="007777D6">
      <w:pPr>
        <w:snapToGrid w:val="0"/>
        <w:spacing w:line="360" w:lineRule="auto"/>
        <w:jc w:val="both"/>
        <w:rPr>
          <w:rFonts w:ascii="Book Antiqua" w:hAnsi="Book Antiqua"/>
        </w:rPr>
      </w:pPr>
    </w:p>
    <w:p w14:paraId="1302427C"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CASE PRESENTATION</w:t>
      </w:r>
    </w:p>
    <w:p w14:paraId="58BD3795"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t>Chief complaints</w:t>
      </w:r>
    </w:p>
    <w:p w14:paraId="6E0A333B" w14:textId="7BFC1F13" w:rsidR="00A77B3E" w:rsidRPr="007777D6" w:rsidRDefault="00552840" w:rsidP="007777D6">
      <w:pPr>
        <w:snapToGrid w:val="0"/>
        <w:spacing w:line="360" w:lineRule="auto"/>
        <w:jc w:val="both"/>
        <w:rPr>
          <w:rFonts w:ascii="Book Antiqua" w:hAnsi="Book Antiqua"/>
        </w:rPr>
      </w:pPr>
      <w:bookmarkStart w:id="16" w:name="OLE_LINK16"/>
      <w:bookmarkStart w:id="17" w:name="OLE_LINK17"/>
      <w:r w:rsidRPr="007777D6">
        <w:rPr>
          <w:rFonts w:ascii="Book Antiqua" w:eastAsia="Book Antiqua" w:hAnsi="Book Antiqua" w:cs="Book Antiqua"/>
          <w:color w:val="000000"/>
        </w:rPr>
        <w:t>A 62-year-old male presented with pain and a sinus effusion in the left replaced knee for 3 mo.</w:t>
      </w:r>
    </w:p>
    <w:bookmarkEnd w:id="16"/>
    <w:bookmarkEnd w:id="17"/>
    <w:p w14:paraId="185C520D" w14:textId="77777777" w:rsidR="00A77B3E" w:rsidRPr="007777D6" w:rsidRDefault="00A77B3E" w:rsidP="007777D6">
      <w:pPr>
        <w:snapToGrid w:val="0"/>
        <w:spacing w:line="360" w:lineRule="auto"/>
        <w:jc w:val="both"/>
        <w:rPr>
          <w:rFonts w:ascii="Book Antiqua" w:hAnsi="Book Antiqua"/>
        </w:rPr>
      </w:pPr>
    </w:p>
    <w:p w14:paraId="4B40435A" w14:textId="77777777" w:rsidR="004277C0" w:rsidRPr="007777D6" w:rsidRDefault="00552840" w:rsidP="007777D6">
      <w:pPr>
        <w:snapToGrid w:val="0"/>
        <w:spacing w:line="360" w:lineRule="auto"/>
        <w:jc w:val="both"/>
        <w:rPr>
          <w:rFonts w:ascii="Book Antiqua" w:eastAsia="Book Antiqua" w:hAnsi="Book Antiqua" w:cs="Book Antiqua"/>
          <w:b/>
          <w:i/>
          <w:color w:val="000000"/>
        </w:rPr>
      </w:pPr>
      <w:r w:rsidRPr="007777D6">
        <w:rPr>
          <w:rFonts w:ascii="Book Antiqua" w:eastAsia="Book Antiqua" w:hAnsi="Book Antiqua" w:cs="Book Antiqua"/>
          <w:b/>
          <w:i/>
          <w:color w:val="000000"/>
        </w:rPr>
        <w:t>History of present illness</w:t>
      </w:r>
    </w:p>
    <w:p w14:paraId="14A39419" w14:textId="39B96887" w:rsidR="00A77B3E" w:rsidRPr="007777D6" w:rsidRDefault="00552840" w:rsidP="00A33A78">
      <w:pPr>
        <w:snapToGrid w:val="0"/>
        <w:spacing w:line="360" w:lineRule="auto"/>
        <w:jc w:val="both"/>
        <w:rPr>
          <w:rFonts w:ascii="Book Antiqua" w:hAnsi="Book Antiqua"/>
        </w:rPr>
      </w:pPr>
      <w:bookmarkStart w:id="18" w:name="OLE_LINK18"/>
      <w:bookmarkStart w:id="19" w:name="OLE_LINK19"/>
      <w:r w:rsidRPr="007777D6">
        <w:rPr>
          <w:rFonts w:ascii="Book Antiqua" w:eastAsia="Book Antiqua" w:hAnsi="Book Antiqua" w:cs="Book Antiqua"/>
          <w:color w:val="000000"/>
        </w:rPr>
        <w:lastRenderedPageBreak/>
        <w:t xml:space="preserve">A </w:t>
      </w:r>
      <w:r w:rsidR="00A33A78">
        <w:rPr>
          <w:rFonts w:ascii="Book Antiqua" w:eastAsia="Book Antiqua" w:hAnsi="Book Antiqua" w:cs="Book Antiqua"/>
          <w:color w:val="000000"/>
        </w:rPr>
        <w:t>TKA</w:t>
      </w:r>
      <w:r w:rsidRPr="007777D6">
        <w:rPr>
          <w:rFonts w:ascii="Book Antiqua" w:eastAsia="Book Antiqua" w:hAnsi="Book Antiqua" w:cs="Book Antiqua"/>
          <w:color w:val="000000"/>
        </w:rPr>
        <w:t xml:space="preserve"> of the left knee was performed 20 </w:t>
      </w:r>
      <w:proofErr w:type="spellStart"/>
      <w:r w:rsidRPr="007777D6">
        <w:rPr>
          <w:rFonts w:ascii="Book Antiqua" w:eastAsia="Book Antiqua" w:hAnsi="Book Antiqua" w:cs="Book Antiqua"/>
          <w:color w:val="000000"/>
        </w:rPr>
        <w:t>mo</w:t>
      </w:r>
      <w:proofErr w:type="spellEnd"/>
      <w:r w:rsidRPr="007777D6">
        <w:rPr>
          <w:rFonts w:ascii="Book Antiqua" w:eastAsia="Book Antiqua" w:hAnsi="Book Antiqua" w:cs="Book Antiqua"/>
          <w:color w:val="000000"/>
        </w:rPr>
        <w:t xml:space="preserve"> prior to the current admission. One month postoperatively, the patient experienced pain and swelling of the left knee with transient fever. The patient was administered amoxicillin for one week by a local community clinic without abatement of the symptoms. Three months </w:t>
      </w:r>
      <w:r w:rsidR="00A33A78">
        <w:rPr>
          <w:rFonts w:ascii="Book Antiqua" w:eastAsia="Book Antiqua" w:hAnsi="Book Antiqua" w:cs="Book Antiqua"/>
          <w:color w:val="000000"/>
        </w:rPr>
        <w:t>after</w:t>
      </w:r>
      <w:r w:rsidRPr="007777D6">
        <w:rPr>
          <w:rFonts w:ascii="Book Antiqua" w:eastAsia="Book Antiqua" w:hAnsi="Book Antiqua" w:cs="Book Antiqua"/>
          <w:color w:val="000000"/>
        </w:rPr>
        <w:t xml:space="preserve"> the TKA, he was referred to the operating hospital where a knee aspiration was performed with no indicative findings. Radiography of the left replaced knee did not reveal any notable abnormalities (Fig</w:t>
      </w:r>
      <w:r w:rsidR="004277C0"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1). Gentamicin and vancomycin were given empirically without a clinically significant response. The knee was re-aspirated without any indicative findings. The patient was then discharged without a definitive diagnosis. Fourteen months </w:t>
      </w:r>
      <w:r w:rsidR="00A33A78">
        <w:rPr>
          <w:rFonts w:ascii="Book Antiqua" w:eastAsia="Book Antiqua" w:hAnsi="Book Antiqua" w:cs="Book Antiqua"/>
          <w:color w:val="000000"/>
        </w:rPr>
        <w:t>after</w:t>
      </w:r>
      <w:r w:rsidRPr="007777D6">
        <w:rPr>
          <w:rFonts w:ascii="Book Antiqua" w:eastAsia="Book Antiqua" w:hAnsi="Book Antiqua" w:cs="Book Antiqua"/>
          <w:color w:val="000000"/>
        </w:rPr>
        <w:t xml:space="preserve"> TKA, the patient experienced left knee pain with further exacerbation of joint swelling and an inability to walk. Thus, the hospital chose to remov</w:t>
      </w:r>
      <w:r w:rsidR="00A33A78">
        <w:rPr>
          <w:rFonts w:ascii="Book Antiqua" w:eastAsia="Book Antiqua" w:hAnsi="Book Antiqua" w:cs="Book Antiqua"/>
          <w:color w:val="000000"/>
        </w:rPr>
        <w:t>e</w:t>
      </w:r>
      <w:r w:rsidRPr="007777D6">
        <w:rPr>
          <w:rFonts w:ascii="Book Antiqua" w:eastAsia="Book Antiqua" w:hAnsi="Book Antiqua" w:cs="Book Antiqua"/>
          <w:color w:val="000000"/>
        </w:rPr>
        <w:t xml:space="preserve"> the implant </w:t>
      </w:r>
      <w:r w:rsidR="00A33A78">
        <w:rPr>
          <w:rFonts w:ascii="Book Antiqua" w:eastAsia="Book Antiqua" w:hAnsi="Book Antiqua" w:cs="Book Antiqua"/>
          <w:color w:val="000000"/>
        </w:rPr>
        <w:t>and</w:t>
      </w:r>
      <w:r w:rsidRPr="007777D6">
        <w:rPr>
          <w:rFonts w:ascii="Book Antiqua" w:eastAsia="Book Antiqua" w:hAnsi="Book Antiqua" w:cs="Book Antiqua"/>
          <w:color w:val="000000"/>
        </w:rPr>
        <w:t xml:space="preserve"> insert an antibiotic-impregnated (vancomycin) acrylic bone cement spacer (Fig</w:t>
      </w:r>
      <w:r w:rsidR="004277C0"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2). Bacterial cultures were performed on the intraoperative excised tissue and the result remained negative.</w:t>
      </w:r>
      <w:r w:rsidR="004277C0"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t>Rifampicin was administered for another four weeks post-operatively. Three months later, a draining sinus with effusion appeared on the left knee and the patient was referred to our hospital. </w:t>
      </w:r>
    </w:p>
    <w:bookmarkEnd w:id="18"/>
    <w:bookmarkEnd w:id="19"/>
    <w:p w14:paraId="6275349C" w14:textId="77777777" w:rsidR="00A77B3E" w:rsidRPr="007777D6" w:rsidRDefault="00A77B3E" w:rsidP="007777D6">
      <w:pPr>
        <w:snapToGrid w:val="0"/>
        <w:spacing w:line="360" w:lineRule="auto"/>
        <w:jc w:val="both"/>
        <w:rPr>
          <w:rFonts w:ascii="Book Antiqua" w:hAnsi="Book Antiqua"/>
        </w:rPr>
      </w:pPr>
    </w:p>
    <w:p w14:paraId="457020FC"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t>History of past illness</w:t>
      </w:r>
    </w:p>
    <w:p w14:paraId="79AE34FE" w14:textId="77777777" w:rsidR="00A77B3E" w:rsidRPr="007777D6" w:rsidRDefault="00552840" w:rsidP="007777D6">
      <w:pPr>
        <w:snapToGrid w:val="0"/>
        <w:spacing w:line="360" w:lineRule="auto"/>
        <w:jc w:val="both"/>
        <w:rPr>
          <w:rFonts w:ascii="Book Antiqua" w:hAnsi="Book Antiqua"/>
        </w:rPr>
      </w:pPr>
      <w:bookmarkStart w:id="20" w:name="OLE_LINK20"/>
      <w:r w:rsidRPr="007777D6">
        <w:rPr>
          <w:rFonts w:ascii="Book Antiqua" w:eastAsia="Book Antiqua" w:hAnsi="Book Antiqua" w:cs="Book Antiqua"/>
          <w:color w:val="000000"/>
        </w:rPr>
        <w:t>The patient had no history of cardiovascular disease, diabetes, immune deficiency, or long-term steroid use.</w:t>
      </w:r>
    </w:p>
    <w:bookmarkEnd w:id="20"/>
    <w:p w14:paraId="2B33DF1F" w14:textId="77777777" w:rsidR="00A77B3E" w:rsidRPr="007777D6" w:rsidRDefault="00A77B3E" w:rsidP="007777D6">
      <w:pPr>
        <w:snapToGrid w:val="0"/>
        <w:spacing w:line="360" w:lineRule="auto"/>
        <w:jc w:val="both"/>
        <w:rPr>
          <w:rFonts w:ascii="Book Antiqua" w:hAnsi="Book Antiqua"/>
        </w:rPr>
      </w:pPr>
    </w:p>
    <w:p w14:paraId="00038301"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t>Physical examination</w:t>
      </w:r>
    </w:p>
    <w:p w14:paraId="21C56F91" w14:textId="5CE8B9F3" w:rsidR="00A77B3E" w:rsidRPr="007777D6" w:rsidRDefault="00552840" w:rsidP="007777D6">
      <w:pPr>
        <w:snapToGrid w:val="0"/>
        <w:spacing w:line="360" w:lineRule="auto"/>
        <w:jc w:val="both"/>
        <w:rPr>
          <w:rFonts w:ascii="Book Antiqua" w:hAnsi="Book Antiqua"/>
        </w:rPr>
      </w:pPr>
      <w:bookmarkStart w:id="21" w:name="OLE_LINK21"/>
      <w:bookmarkStart w:id="22" w:name="OLE_LINK22"/>
      <w:r w:rsidRPr="007777D6">
        <w:rPr>
          <w:rFonts w:ascii="Book Antiqua" w:eastAsia="Book Antiqua" w:hAnsi="Book Antiqua" w:cs="Book Antiqua"/>
          <w:color w:val="000000"/>
        </w:rPr>
        <w:t xml:space="preserve">Upon examination, a drainage sinus tract with effusion was observed </w:t>
      </w:r>
      <w:r w:rsidR="00350B5F" w:rsidRPr="007777D6">
        <w:rPr>
          <w:rFonts w:ascii="Book Antiqua" w:eastAsia="Book Antiqua" w:hAnsi="Book Antiqua" w:cs="Book Antiqua"/>
          <w:color w:val="000000"/>
        </w:rPr>
        <w:t>superomedial</w:t>
      </w:r>
      <w:r w:rsidRPr="007777D6">
        <w:rPr>
          <w:rFonts w:ascii="Book Antiqua" w:eastAsia="Book Antiqua" w:hAnsi="Book Antiqua" w:cs="Book Antiqua"/>
          <w:color w:val="000000"/>
        </w:rPr>
        <w:t xml:space="preserve"> to the patellar tendon. The local temperature was slightly elevated, with a terminally restricted range of motion upon flexion and pain associated with both passive and active motion of the knee. The patient was neurologically intact and distal pulsations were well felt.</w:t>
      </w:r>
    </w:p>
    <w:bookmarkEnd w:id="21"/>
    <w:bookmarkEnd w:id="22"/>
    <w:p w14:paraId="2E55DBFB" w14:textId="77777777" w:rsidR="00A77B3E" w:rsidRPr="007777D6" w:rsidRDefault="00A77B3E" w:rsidP="007777D6">
      <w:pPr>
        <w:snapToGrid w:val="0"/>
        <w:spacing w:line="360" w:lineRule="auto"/>
        <w:jc w:val="both"/>
        <w:rPr>
          <w:rFonts w:ascii="Book Antiqua" w:hAnsi="Book Antiqua"/>
        </w:rPr>
      </w:pPr>
    </w:p>
    <w:p w14:paraId="2EE4E65E"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lastRenderedPageBreak/>
        <w:t>Laboratory examinations</w:t>
      </w:r>
    </w:p>
    <w:p w14:paraId="1E666C7E" w14:textId="7983DE7C" w:rsidR="00A77B3E" w:rsidRPr="007777D6" w:rsidRDefault="00552840" w:rsidP="007777D6">
      <w:pPr>
        <w:snapToGrid w:val="0"/>
        <w:spacing w:line="360" w:lineRule="auto"/>
        <w:jc w:val="both"/>
        <w:rPr>
          <w:rFonts w:ascii="Book Antiqua" w:hAnsi="Book Antiqua"/>
        </w:rPr>
      </w:pPr>
      <w:bookmarkStart w:id="23" w:name="OLE_LINK23"/>
      <w:bookmarkStart w:id="24" w:name="OLE_LINK24"/>
      <w:r w:rsidRPr="007777D6">
        <w:rPr>
          <w:rFonts w:ascii="Book Antiqua" w:eastAsia="Book Antiqua" w:hAnsi="Book Antiqua" w:cs="Book Antiqua"/>
          <w:color w:val="000000"/>
        </w:rPr>
        <w:t xml:space="preserve">Laboratory evaluation including complete blood count, </w:t>
      </w:r>
      <w:bookmarkStart w:id="25" w:name="_Hlk49162243"/>
      <w:r w:rsidRPr="007777D6">
        <w:rPr>
          <w:rFonts w:ascii="Book Antiqua" w:eastAsia="Book Antiqua" w:hAnsi="Book Antiqua" w:cs="Book Antiqua"/>
          <w:color w:val="000000"/>
        </w:rPr>
        <w:t>procalcitonin</w:t>
      </w:r>
      <w:bookmarkEnd w:id="25"/>
      <w:r w:rsidRPr="007777D6">
        <w:rPr>
          <w:rFonts w:ascii="Book Antiqua" w:eastAsia="Book Antiqua" w:hAnsi="Book Antiqua" w:cs="Book Antiqua"/>
          <w:color w:val="000000"/>
        </w:rPr>
        <w:t xml:space="preserve">, interleukin-6, </w:t>
      </w:r>
      <w:bookmarkStart w:id="26" w:name="_Hlk49162304"/>
      <w:r w:rsidRPr="007777D6">
        <w:rPr>
          <w:rFonts w:ascii="Book Antiqua" w:eastAsia="Book Antiqua" w:hAnsi="Book Antiqua" w:cs="Book Antiqua"/>
          <w:color w:val="000000"/>
        </w:rPr>
        <w:t>erythrocyte sedimentation rate</w:t>
      </w:r>
      <w:bookmarkEnd w:id="26"/>
      <w:r w:rsidRPr="007777D6">
        <w:rPr>
          <w:rFonts w:ascii="Book Antiqua" w:eastAsia="Book Antiqua" w:hAnsi="Book Antiqua" w:cs="Book Antiqua"/>
          <w:color w:val="000000"/>
        </w:rPr>
        <w:t>, and urine microscopy revealed no significant abnormalit</w:t>
      </w:r>
      <w:r w:rsidR="00A33A78">
        <w:rPr>
          <w:rFonts w:ascii="Book Antiqua" w:eastAsia="Book Antiqua" w:hAnsi="Book Antiqua" w:cs="Book Antiqua"/>
          <w:color w:val="000000"/>
        </w:rPr>
        <w:t>ies</w:t>
      </w:r>
      <w:r w:rsidRPr="007777D6">
        <w:rPr>
          <w:rFonts w:ascii="Book Antiqua" w:eastAsia="Book Antiqua" w:hAnsi="Book Antiqua" w:cs="Book Antiqua"/>
          <w:color w:val="000000"/>
        </w:rPr>
        <w:t xml:space="preserve"> besides an elevated C-reactive protein (31.1 mg/L). </w:t>
      </w:r>
      <w:r w:rsidR="00B94274" w:rsidRPr="007777D6">
        <w:rPr>
          <w:rFonts w:ascii="Book Antiqua" w:eastAsia="Book Antiqua" w:hAnsi="Book Antiqua" w:cs="Book Antiqua"/>
          <w:color w:val="000000"/>
        </w:rPr>
        <w:t xml:space="preserve">Knee joint aspiration was sent for analysis. Gram staining </w:t>
      </w:r>
      <w:r w:rsidR="00A33A78">
        <w:rPr>
          <w:rFonts w:ascii="Book Antiqua" w:eastAsia="Book Antiqua" w:hAnsi="Book Antiqua" w:cs="Book Antiqua"/>
          <w:color w:val="000000"/>
        </w:rPr>
        <w:t xml:space="preserve">of the </w:t>
      </w:r>
      <w:r w:rsidR="00826B9A" w:rsidRPr="007777D6">
        <w:rPr>
          <w:rFonts w:ascii="Book Antiqua" w:eastAsia="Book Antiqua" w:hAnsi="Book Antiqua" w:cs="Book Antiqua"/>
          <w:color w:val="000000"/>
        </w:rPr>
        <w:t>b</w:t>
      </w:r>
      <w:r w:rsidR="00B94274" w:rsidRPr="007777D6">
        <w:rPr>
          <w:rFonts w:ascii="Book Antiqua" w:eastAsia="Book Antiqua" w:hAnsi="Book Antiqua" w:cs="Book Antiqua"/>
          <w:color w:val="000000"/>
        </w:rPr>
        <w:t>acterial culture was negative</w:t>
      </w:r>
      <w:r w:rsidR="00A33A78">
        <w:rPr>
          <w:rFonts w:ascii="Book Antiqua" w:eastAsia="Book Antiqua" w:hAnsi="Book Antiqua" w:cs="Book Antiqua"/>
          <w:color w:val="000000"/>
        </w:rPr>
        <w:t>,</w:t>
      </w:r>
      <w:r w:rsidR="00B94274" w:rsidRPr="007777D6">
        <w:rPr>
          <w:rFonts w:ascii="Book Antiqua" w:eastAsia="Book Antiqua" w:hAnsi="Book Antiqua" w:cs="Book Antiqua"/>
          <w:color w:val="000000"/>
        </w:rPr>
        <w:t xml:space="preserve"> but fungal culture was positive for </w:t>
      </w:r>
      <w:r w:rsidR="00B94274" w:rsidRPr="007777D6">
        <w:rPr>
          <w:rFonts w:ascii="Book Antiqua" w:eastAsia="Book Antiqua" w:hAnsi="Book Antiqua" w:cs="Book Antiqua"/>
          <w:i/>
          <w:color w:val="000000"/>
        </w:rPr>
        <w:t xml:space="preserve">Candida </w:t>
      </w:r>
      <w:proofErr w:type="spellStart"/>
      <w:r w:rsidR="00B94274" w:rsidRPr="007777D6">
        <w:rPr>
          <w:rFonts w:ascii="Book Antiqua" w:eastAsia="Book Antiqua" w:hAnsi="Book Antiqua" w:cs="Book Antiqua"/>
          <w:i/>
          <w:color w:val="000000"/>
        </w:rPr>
        <w:t>parapsilosis</w:t>
      </w:r>
      <w:proofErr w:type="spellEnd"/>
      <w:r w:rsidR="00BC1327" w:rsidRPr="007777D6">
        <w:rPr>
          <w:rFonts w:ascii="Book Antiqua" w:eastAsia="Book Antiqua" w:hAnsi="Book Antiqua" w:cs="Book Antiqua"/>
          <w:i/>
          <w:color w:val="000000"/>
        </w:rPr>
        <w:t xml:space="preserve"> (</w:t>
      </w:r>
      <w:bookmarkStart w:id="27" w:name="OLE_LINK3"/>
      <w:r w:rsidR="00BC1327" w:rsidRPr="007777D6">
        <w:rPr>
          <w:rFonts w:ascii="Book Antiqua" w:hAnsi="Book Antiqua"/>
          <w:i/>
          <w:iCs/>
          <w:lang w:eastAsia="zh-CN"/>
        </w:rPr>
        <w:t xml:space="preserve">C. </w:t>
      </w:r>
      <w:proofErr w:type="spellStart"/>
      <w:r w:rsidR="00BC1327" w:rsidRPr="007777D6">
        <w:rPr>
          <w:rFonts w:ascii="Book Antiqua" w:hAnsi="Book Antiqua"/>
          <w:i/>
          <w:iCs/>
          <w:lang w:eastAsia="zh-CN"/>
        </w:rPr>
        <w:t>parapsilosis</w:t>
      </w:r>
      <w:bookmarkEnd w:id="27"/>
      <w:proofErr w:type="spellEnd"/>
      <w:r w:rsidR="00BC1327" w:rsidRPr="007777D6">
        <w:rPr>
          <w:rFonts w:ascii="Book Antiqua" w:hAnsi="Book Antiqua"/>
          <w:i/>
          <w:iCs/>
          <w:lang w:eastAsia="zh-CN"/>
        </w:rPr>
        <w:t>)</w:t>
      </w:r>
      <w:r w:rsidR="00B94274" w:rsidRPr="007777D6">
        <w:rPr>
          <w:rFonts w:ascii="Book Antiqua" w:eastAsia="Book Antiqua" w:hAnsi="Book Antiqua" w:cs="Book Antiqua"/>
          <w:color w:val="000000"/>
        </w:rPr>
        <w:t>.</w:t>
      </w:r>
    </w:p>
    <w:bookmarkEnd w:id="23"/>
    <w:bookmarkEnd w:id="24"/>
    <w:p w14:paraId="5A5CF2C7" w14:textId="77777777" w:rsidR="00A77B3E" w:rsidRPr="007777D6" w:rsidRDefault="00A77B3E" w:rsidP="007777D6">
      <w:pPr>
        <w:snapToGrid w:val="0"/>
        <w:spacing w:line="360" w:lineRule="auto"/>
        <w:jc w:val="both"/>
        <w:rPr>
          <w:rFonts w:ascii="Book Antiqua" w:hAnsi="Book Antiqua"/>
        </w:rPr>
      </w:pPr>
    </w:p>
    <w:p w14:paraId="3ADAAC0D"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t>Imaging examinations</w:t>
      </w:r>
    </w:p>
    <w:p w14:paraId="72073228" w14:textId="4F8DA1FB" w:rsidR="00A77B3E" w:rsidRPr="007777D6" w:rsidRDefault="00552840" w:rsidP="007777D6">
      <w:pPr>
        <w:snapToGrid w:val="0"/>
        <w:spacing w:line="360" w:lineRule="auto"/>
        <w:jc w:val="both"/>
        <w:rPr>
          <w:rFonts w:ascii="Book Antiqua" w:hAnsi="Book Antiqua"/>
        </w:rPr>
      </w:pPr>
      <w:bookmarkStart w:id="28" w:name="OLE_LINK25"/>
      <w:bookmarkStart w:id="29" w:name="OLE_LINK26"/>
      <w:r w:rsidRPr="007777D6">
        <w:rPr>
          <w:rFonts w:ascii="Book Antiqua" w:eastAsia="Book Antiqua" w:hAnsi="Book Antiqua" w:cs="Book Antiqua"/>
          <w:color w:val="000000"/>
        </w:rPr>
        <w:t>No abnormalit</w:t>
      </w:r>
      <w:r w:rsidR="00A33A78">
        <w:rPr>
          <w:rFonts w:ascii="Book Antiqua" w:eastAsia="Book Antiqua" w:hAnsi="Book Antiqua" w:cs="Book Antiqua"/>
          <w:color w:val="000000"/>
        </w:rPr>
        <w:t>ies were</w:t>
      </w:r>
      <w:r w:rsidRPr="007777D6">
        <w:rPr>
          <w:rFonts w:ascii="Book Antiqua" w:eastAsia="Book Antiqua" w:hAnsi="Book Antiqua" w:cs="Book Antiqua"/>
          <w:color w:val="000000"/>
        </w:rPr>
        <w:t xml:space="preserve"> found in the anteroposterior lateral radiographs of the knee after primary TKA.</w:t>
      </w:r>
    </w:p>
    <w:bookmarkEnd w:id="28"/>
    <w:bookmarkEnd w:id="29"/>
    <w:p w14:paraId="759359A7" w14:textId="77777777" w:rsidR="00A77B3E" w:rsidRPr="007777D6" w:rsidRDefault="00A77B3E" w:rsidP="007777D6">
      <w:pPr>
        <w:snapToGrid w:val="0"/>
        <w:spacing w:line="360" w:lineRule="auto"/>
        <w:jc w:val="both"/>
        <w:rPr>
          <w:rFonts w:ascii="Book Antiqua" w:hAnsi="Book Antiqua"/>
        </w:rPr>
      </w:pPr>
    </w:p>
    <w:p w14:paraId="30E35AD3"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FINAL DIAGNOSIS</w:t>
      </w:r>
    </w:p>
    <w:p w14:paraId="1D200D92" w14:textId="749BC588" w:rsidR="00A77B3E" w:rsidRPr="007777D6" w:rsidRDefault="00552840" w:rsidP="007777D6">
      <w:pPr>
        <w:snapToGrid w:val="0"/>
        <w:spacing w:line="360" w:lineRule="auto"/>
        <w:jc w:val="both"/>
        <w:rPr>
          <w:rFonts w:ascii="Book Antiqua" w:hAnsi="Book Antiqua"/>
        </w:rPr>
      </w:pPr>
      <w:bookmarkStart w:id="30" w:name="OLE_LINK27"/>
      <w:bookmarkStart w:id="31" w:name="OLE_LINK28"/>
      <w:proofErr w:type="spellStart"/>
      <w:r w:rsidRPr="007777D6">
        <w:rPr>
          <w:rFonts w:ascii="Book Antiqua" w:eastAsia="Book Antiqua" w:hAnsi="Book Antiqua" w:cs="Book Antiqua"/>
          <w:color w:val="000000"/>
        </w:rPr>
        <w:t>Candidal</w:t>
      </w:r>
      <w:proofErr w:type="spellEnd"/>
      <w:r w:rsidRPr="007777D6">
        <w:rPr>
          <w:rFonts w:ascii="Book Antiqua" w:eastAsia="Book Antiqua" w:hAnsi="Book Antiqua" w:cs="Book Antiqua"/>
          <w:color w:val="000000"/>
        </w:rPr>
        <w:t xml:space="preserve"> periprosthetic joint infection after primary total knee arthroplasty</w:t>
      </w:r>
      <w:r w:rsidR="00BC1327" w:rsidRPr="007777D6">
        <w:rPr>
          <w:rFonts w:ascii="Book Antiqua" w:eastAsia="Book Antiqua" w:hAnsi="Book Antiqua" w:cs="Book Antiqua"/>
          <w:color w:val="000000"/>
        </w:rPr>
        <w:t>.</w:t>
      </w:r>
    </w:p>
    <w:bookmarkEnd w:id="30"/>
    <w:bookmarkEnd w:id="31"/>
    <w:p w14:paraId="71B5675D" w14:textId="77777777" w:rsidR="00A77B3E" w:rsidRPr="007777D6" w:rsidRDefault="00A77B3E" w:rsidP="007777D6">
      <w:pPr>
        <w:snapToGrid w:val="0"/>
        <w:spacing w:line="360" w:lineRule="auto"/>
        <w:jc w:val="both"/>
        <w:rPr>
          <w:rFonts w:ascii="Book Antiqua" w:hAnsi="Book Antiqua"/>
        </w:rPr>
      </w:pPr>
    </w:p>
    <w:p w14:paraId="574B4602"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TREATMENT</w:t>
      </w:r>
    </w:p>
    <w:p w14:paraId="7DC991DD" w14:textId="1F909AD4" w:rsidR="00A77B3E" w:rsidRPr="007777D6" w:rsidRDefault="00552840" w:rsidP="007777D6">
      <w:pPr>
        <w:snapToGrid w:val="0"/>
        <w:spacing w:line="360" w:lineRule="auto"/>
        <w:jc w:val="both"/>
        <w:rPr>
          <w:rFonts w:ascii="Book Antiqua" w:hAnsi="Book Antiqua"/>
        </w:rPr>
      </w:pPr>
      <w:bookmarkStart w:id="32" w:name="OLE_LINK29"/>
      <w:bookmarkStart w:id="33" w:name="OLE_LINK30"/>
      <w:r w:rsidRPr="007777D6">
        <w:rPr>
          <w:rFonts w:ascii="Book Antiqua" w:eastAsia="Book Antiqua" w:hAnsi="Book Antiqua" w:cs="Book Antiqua"/>
          <w:color w:val="000000"/>
        </w:rPr>
        <w:t>Considering the recurrent failure in obtaining a definitive diagnosis or clinically significant findings from cultured samples, we decided to perform an additional operation to replace the cement spacer. During the operation, necrotic tissue with a white cheesy appearance was observed on the surface of the spacer w</w:t>
      </w:r>
      <w:r w:rsidR="00A51A41">
        <w:rPr>
          <w:rFonts w:ascii="Book Antiqua" w:eastAsia="Book Antiqua" w:hAnsi="Book Antiqua" w:cs="Book Antiqua"/>
          <w:color w:val="000000"/>
        </w:rPr>
        <w:t>hich had</w:t>
      </w:r>
      <w:r w:rsidRPr="007777D6">
        <w:rPr>
          <w:rFonts w:ascii="Book Antiqua" w:eastAsia="Book Antiqua" w:hAnsi="Book Antiqua" w:cs="Book Antiqua"/>
          <w:color w:val="000000"/>
        </w:rPr>
        <w:t xml:space="preserve"> an unpleasant odor (Fig</w:t>
      </w:r>
      <w:r w:rsidR="00826B9A" w:rsidRPr="007777D6">
        <w:rPr>
          <w:rFonts w:ascii="Book Antiqua" w:eastAsia="Book Antiqua" w:hAnsi="Book Antiqua" w:cs="Book Antiqua"/>
          <w:color w:val="000000"/>
        </w:rPr>
        <w:t>ure</w:t>
      </w:r>
      <w:r w:rsidR="00A51A41">
        <w:rPr>
          <w:rFonts w:ascii="Book Antiqua" w:eastAsia="Book Antiqua" w:hAnsi="Book Antiqua" w:cs="Book Antiqua"/>
          <w:color w:val="000000"/>
        </w:rPr>
        <w:t xml:space="preserve"> </w:t>
      </w:r>
      <w:r w:rsidRPr="007777D6">
        <w:rPr>
          <w:rFonts w:ascii="Book Antiqua" w:eastAsia="Book Antiqua" w:hAnsi="Book Antiqua" w:cs="Book Antiqua"/>
          <w:color w:val="000000"/>
        </w:rPr>
        <w:t xml:space="preserve">3). The intraoperative specimen was sent for aerobic, anaerobic, </w:t>
      </w:r>
      <w:r w:rsidRPr="007777D6">
        <w:rPr>
          <w:rFonts w:ascii="Book Antiqua" w:eastAsia="Book Antiqua" w:hAnsi="Book Antiqua" w:cs="Book Antiqua"/>
          <w:i/>
          <w:iCs/>
          <w:color w:val="000000"/>
        </w:rPr>
        <w:t>acid-fast bacilli</w:t>
      </w:r>
      <w:r w:rsidRPr="007777D6">
        <w:rPr>
          <w:rFonts w:ascii="Book Antiqua" w:eastAsia="Book Antiqua" w:hAnsi="Book Antiqua" w:cs="Book Antiqua"/>
          <w:color w:val="000000"/>
        </w:rPr>
        <w:t xml:space="preserve">, and </w:t>
      </w:r>
      <w:r w:rsidRPr="007777D6">
        <w:rPr>
          <w:rFonts w:ascii="Book Antiqua" w:eastAsia="Book Antiqua" w:hAnsi="Book Antiqua" w:cs="Book Antiqua"/>
          <w:i/>
          <w:iCs/>
          <w:color w:val="000000"/>
        </w:rPr>
        <w:t>fungal</w:t>
      </w:r>
      <w:r w:rsidRPr="007777D6">
        <w:rPr>
          <w:rFonts w:ascii="Book Antiqua" w:eastAsia="Book Antiqua" w:hAnsi="Book Antiqua" w:cs="Book Antiqua"/>
          <w:color w:val="000000"/>
        </w:rPr>
        <w:t xml:space="preserve"> cultures. After removal of the spacer, exhaustive debridement was performed. After the debridement, examination revealed mediolateral knee instability. Therefore, a cross-knee external fixator was applied to optimize stabilization, followed by the insertion of a new cement spacer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4). </w:t>
      </w:r>
      <w:r w:rsidRPr="007777D6">
        <w:rPr>
          <w:rFonts w:ascii="Book Antiqua" w:eastAsia="Book Antiqua" w:hAnsi="Book Antiqua" w:cs="Book Antiqua"/>
          <w:i/>
          <w:iCs/>
          <w:color w:val="000000"/>
        </w:rPr>
        <w:t>Fungal</w:t>
      </w:r>
      <w:r w:rsidRPr="007777D6">
        <w:rPr>
          <w:rFonts w:ascii="Book Antiqua" w:eastAsia="Book Antiqua" w:hAnsi="Book Antiqua" w:cs="Book Antiqua"/>
          <w:color w:val="000000"/>
        </w:rPr>
        <w:t xml:space="preserve"> culture was positive for </w:t>
      </w:r>
      <w:r w:rsidR="00BC1327" w:rsidRPr="007777D6">
        <w:rPr>
          <w:rFonts w:ascii="Book Antiqua" w:hAnsi="Book Antiqua"/>
          <w:i/>
          <w:iCs/>
          <w:lang w:eastAsia="zh-CN"/>
        </w:rPr>
        <w:t xml:space="preserve">C. </w:t>
      </w:r>
      <w:proofErr w:type="spellStart"/>
      <w:r w:rsidR="00BC1327" w:rsidRPr="007777D6">
        <w:rPr>
          <w:rFonts w:ascii="Book Antiqua" w:hAnsi="Book Antiqua"/>
          <w:i/>
          <w:iCs/>
          <w:lang w:eastAsia="zh-CN"/>
        </w:rPr>
        <w:t>parapsilosis</w:t>
      </w:r>
      <w:proofErr w:type="spellEnd"/>
      <w:r w:rsidRPr="007777D6">
        <w:rPr>
          <w:rFonts w:ascii="Book Antiqua" w:eastAsia="Book Antiqua" w:hAnsi="Book Antiqua" w:cs="Book Antiqua"/>
          <w:i/>
          <w:iCs/>
          <w:color w:val="000000"/>
        </w:rPr>
        <w:t xml:space="preserve"> </w:t>
      </w:r>
      <w:r w:rsidRPr="007777D6">
        <w:rPr>
          <w:rFonts w:ascii="Book Antiqua" w:eastAsia="Book Antiqua" w:hAnsi="Book Antiqua" w:cs="Book Antiqua"/>
          <w:color w:val="000000"/>
        </w:rPr>
        <w:t xml:space="preserve">sensitive to voriconazole and itraconazole with bacterial cultures remaining negative. Post-operative medical therapy included intravenous voriconazole for </w:t>
      </w:r>
      <w:r w:rsidR="00A51A41">
        <w:rPr>
          <w:rFonts w:ascii="Book Antiqua" w:eastAsia="Book Antiqua" w:hAnsi="Book Antiqua" w:cs="Book Antiqua"/>
          <w:color w:val="000000"/>
        </w:rPr>
        <w:t xml:space="preserve">4 </w:t>
      </w:r>
      <w:proofErr w:type="spellStart"/>
      <w:r w:rsidR="00A51A41">
        <w:rPr>
          <w:rFonts w:ascii="Book Antiqua" w:eastAsia="Book Antiqua" w:hAnsi="Book Antiqua" w:cs="Book Antiqua"/>
          <w:color w:val="000000"/>
        </w:rPr>
        <w:t>wk</w:t>
      </w:r>
      <w:proofErr w:type="spellEnd"/>
      <w:r w:rsidRPr="007777D6">
        <w:rPr>
          <w:rFonts w:ascii="Book Antiqua" w:eastAsia="Book Antiqua" w:hAnsi="Book Antiqua" w:cs="Book Antiqua"/>
          <w:color w:val="000000"/>
        </w:rPr>
        <w:t xml:space="preserve"> followed by oral itraconazole for 12 wk.</w:t>
      </w:r>
      <w:r w:rsidR="00826B9A"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t xml:space="preserve">Unfortunately, 14 </w:t>
      </w:r>
      <w:proofErr w:type="spellStart"/>
      <w:r w:rsidRPr="007777D6">
        <w:rPr>
          <w:rFonts w:ascii="Book Antiqua" w:eastAsia="Book Antiqua" w:hAnsi="Book Antiqua" w:cs="Book Antiqua"/>
          <w:color w:val="000000"/>
        </w:rPr>
        <w:t>wk</w:t>
      </w:r>
      <w:proofErr w:type="spellEnd"/>
      <w:r w:rsidRPr="007777D6">
        <w:rPr>
          <w:rFonts w:ascii="Book Antiqua" w:eastAsia="Book Antiqua" w:hAnsi="Book Antiqua" w:cs="Book Antiqua"/>
          <w:color w:val="000000"/>
        </w:rPr>
        <w:t xml:space="preserve"> postoperatively (</w:t>
      </w:r>
      <w:r w:rsidR="00A51A41">
        <w:rPr>
          <w:rFonts w:ascii="Book Antiqua" w:eastAsia="Book Antiqua" w:hAnsi="Book Antiqua" w:cs="Book Antiqua"/>
          <w:color w:val="000000"/>
        </w:rPr>
        <w:t xml:space="preserve">2 </w:t>
      </w:r>
      <w:proofErr w:type="spellStart"/>
      <w:r w:rsidR="00A51A41">
        <w:rPr>
          <w:rFonts w:ascii="Book Antiqua" w:eastAsia="Book Antiqua" w:hAnsi="Book Antiqua" w:cs="Book Antiqua"/>
          <w:color w:val="000000"/>
        </w:rPr>
        <w:t>wk</w:t>
      </w:r>
      <w:proofErr w:type="spellEnd"/>
      <w:r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lastRenderedPageBreak/>
        <w:t>before completion of the anti-fungal treatment course), the patient suffered a fall resulting in a left intertrochanteric fracture (AO classification: 31A2.2)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5). Upon examination </w:t>
      </w:r>
      <w:r w:rsidR="007169C1" w:rsidRPr="007777D6">
        <w:rPr>
          <w:rFonts w:ascii="Book Antiqua" w:eastAsia="Book Antiqua" w:hAnsi="Book Antiqua" w:cs="Book Antiqua"/>
          <w:color w:val="000000"/>
        </w:rPr>
        <w:t xml:space="preserve">of </w:t>
      </w:r>
      <w:r w:rsidRPr="007777D6">
        <w:rPr>
          <w:rFonts w:ascii="Book Antiqua" w:eastAsia="Book Antiqua" w:hAnsi="Book Antiqua" w:cs="Book Antiqua"/>
          <w:color w:val="000000"/>
        </w:rPr>
        <w:t xml:space="preserve">the left knee, we found that it was free of any sinuses or signs of surgical wound infection, with an intact range of motion. The patient’s </w:t>
      </w:r>
      <w:r w:rsidR="00826B9A" w:rsidRPr="007777D6">
        <w:rPr>
          <w:rFonts w:ascii="Book Antiqua" w:eastAsia="Book Antiqua" w:hAnsi="Book Antiqua" w:cs="Book Antiqua"/>
          <w:color w:val="000000"/>
        </w:rPr>
        <w:t>C-reactive protein</w:t>
      </w:r>
      <w:r w:rsidRPr="007777D6">
        <w:rPr>
          <w:rFonts w:ascii="Book Antiqua" w:eastAsia="Book Antiqua" w:hAnsi="Book Antiqua" w:cs="Book Antiqua"/>
          <w:color w:val="000000"/>
        </w:rPr>
        <w:t xml:space="preserve">, </w:t>
      </w:r>
      <w:r w:rsidR="00826B9A" w:rsidRPr="007777D6">
        <w:rPr>
          <w:rFonts w:ascii="Book Antiqua" w:eastAsia="Book Antiqua" w:hAnsi="Book Antiqua" w:cs="Book Antiqua"/>
          <w:color w:val="000000"/>
        </w:rPr>
        <w:t>procalcitonin</w:t>
      </w:r>
      <w:r w:rsidRPr="007777D6">
        <w:rPr>
          <w:rFonts w:ascii="Book Antiqua" w:eastAsia="Book Antiqua" w:hAnsi="Book Antiqua" w:cs="Book Antiqua"/>
          <w:color w:val="000000"/>
        </w:rPr>
        <w:t xml:space="preserve">, and </w:t>
      </w:r>
      <w:r w:rsidR="00826B9A" w:rsidRPr="007777D6">
        <w:rPr>
          <w:rFonts w:ascii="Book Antiqua" w:eastAsia="Book Antiqua" w:hAnsi="Book Antiqua" w:cs="Book Antiqua"/>
          <w:color w:val="000000"/>
        </w:rPr>
        <w:t>erythrocyte sedimentation rate</w:t>
      </w:r>
      <w:r w:rsidRPr="007777D6">
        <w:rPr>
          <w:rFonts w:ascii="Book Antiqua" w:eastAsia="Book Antiqua" w:hAnsi="Book Antiqua" w:cs="Book Antiqua"/>
          <w:color w:val="000000"/>
        </w:rPr>
        <w:t xml:space="preserve"> were all within the normal reference ranges. The patient underwent a closed reduction and internal fixation with proximal femoral nail </w:t>
      </w:r>
      <w:proofErr w:type="spellStart"/>
      <w:r w:rsidRPr="004E2A37">
        <w:rPr>
          <w:rFonts w:ascii="Book Antiqua" w:eastAsia="Book Antiqua" w:hAnsi="Book Antiqua" w:cs="Book Antiqua"/>
          <w:color w:val="000000"/>
        </w:rPr>
        <w:t>anterotation</w:t>
      </w:r>
      <w:proofErr w:type="spellEnd"/>
      <w:r w:rsidRPr="007777D6">
        <w:rPr>
          <w:rFonts w:ascii="Book Antiqua" w:eastAsia="Book Antiqua" w:hAnsi="Book Antiqua" w:cs="Book Antiqua"/>
          <w:color w:val="000000"/>
        </w:rPr>
        <w:t xml:space="preserve"> for the fracture and was able to walk on crutches the following day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6). Two weeks after the latter operation, no signs of infection were observed, and inflammatory markers all declined or were within the normal range. Considering the extensive soft-tissue defect around the knee joint, a knee arthrodesis with autograft was performed using a double-plate fixation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7). The patient recovered adequately and </w:t>
      </w:r>
      <w:r w:rsidR="007169C1" w:rsidRPr="007777D6">
        <w:rPr>
          <w:rFonts w:ascii="Book Antiqua" w:eastAsia="Book Antiqua" w:hAnsi="Book Antiqua" w:cs="Book Antiqua"/>
          <w:color w:val="000000"/>
        </w:rPr>
        <w:t xml:space="preserve">was </w:t>
      </w:r>
      <w:r w:rsidR="00A51A41">
        <w:rPr>
          <w:rFonts w:ascii="Book Antiqua" w:eastAsia="Book Antiqua" w:hAnsi="Book Antiqua" w:cs="Book Antiqua"/>
          <w:color w:val="000000"/>
        </w:rPr>
        <w:t xml:space="preserve">subsequently </w:t>
      </w:r>
      <w:r w:rsidRPr="007777D6">
        <w:rPr>
          <w:rFonts w:ascii="Book Antiqua" w:eastAsia="Book Antiqua" w:hAnsi="Book Antiqua" w:cs="Book Antiqua"/>
          <w:color w:val="000000"/>
        </w:rPr>
        <w:t>discharged.</w:t>
      </w:r>
    </w:p>
    <w:p w14:paraId="38EDD501" w14:textId="77777777" w:rsidR="00A77B3E" w:rsidRPr="007777D6" w:rsidRDefault="00A77B3E" w:rsidP="007777D6">
      <w:pPr>
        <w:snapToGrid w:val="0"/>
        <w:spacing w:line="360" w:lineRule="auto"/>
        <w:jc w:val="both"/>
        <w:rPr>
          <w:rFonts w:ascii="Book Antiqua" w:hAnsi="Book Antiqua"/>
        </w:rPr>
      </w:pPr>
    </w:p>
    <w:bookmarkEnd w:id="32"/>
    <w:bookmarkEnd w:id="33"/>
    <w:p w14:paraId="17115BCF"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OUTCOME AND FOLLOW-UP</w:t>
      </w:r>
    </w:p>
    <w:p w14:paraId="0FFBE2E1" w14:textId="2AEEE15F" w:rsidR="00A77B3E" w:rsidRPr="007777D6" w:rsidRDefault="00552840" w:rsidP="007777D6">
      <w:pPr>
        <w:snapToGrid w:val="0"/>
        <w:spacing w:line="360" w:lineRule="auto"/>
        <w:jc w:val="both"/>
        <w:rPr>
          <w:rFonts w:ascii="Book Antiqua" w:hAnsi="Book Antiqua"/>
        </w:rPr>
      </w:pPr>
      <w:bookmarkStart w:id="34" w:name="OLE_LINK31"/>
      <w:bookmarkStart w:id="35" w:name="OLE_LINK32"/>
      <w:r w:rsidRPr="007777D6">
        <w:rPr>
          <w:rFonts w:ascii="Book Antiqua" w:eastAsia="Book Antiqua" w:hAnsi="Book Antiqua" w:cs="Book Antiqua"/>
          <w:color w:val="000000"/>
        </w:rPr>
        <w:t xml:space="preserve">At </w:t>
      </w:r>
      <w:r w:rsidR="00A51A41">
        <w:rPr>
          <w:rFonts w:ascii="Book Antiqua" w:eastAsia="Book Antiqua" w:hAnsi="Book Antiqua" w:cs="Book Antiqua"/>
          <w:color w:val="000000"/>
        </w:rPr>
        <w:t xml:space="preserve">the </w:t>
      </w:r>
      <w:r w:rsidRPr="007777D6">
        <w:rPr>
          <w:rFonts w:ascii="Book Antiqua" w:eastAsia="Book Antiqua" w:hAnsi="Book Antiqua" w:cs="Book Antiqua"/>
          <w:color w:val="000000"/>
        </w:rPr>
        <w:t>two</w:t>
      </w:r>
      <w:r w:rsidR="00A51A41">
        <w:rPr>
          <w:rFonts w:ascii="Book Antiqua" w:eastAsia="Book Antiqua" w:hAnsi="Book Antiqua" w:cs="Book Antiqua"/>
          <w:color w:val="000000"/>
        </w:rPr>
        <w:t>-</w:t>
      </w:r>
      <w:r w:rsidRPr="007777D6">
        <w:rPr>
          <w:rFonts w:ascii="Book Antiqua" w:eastAsia="Book Antiqua" w:hAnsi="Book Antiqua" w:cs="Book Antiqua"/>
          <w:color w:val="000000"/>
        </w:rPr>
        <w:t>year follow-up, the patient is able to walk without crutches for more than 3</w:t>
      </w:r>
      <w:r w:rsidR="00826B9A"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t>km with a pain-free fused knee. However, radiography shows significantly worsened contralateral knee degeneration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8). </w:t>
      </w:r>
    </w:p>
    <w:bookmarkEnd w:id="34"/>
    <w:bookmarkEnd w:id="35"/>
    <w:p w14:paraId="4D3B7A93" w14:textId="77777777" w:rsidR="00A77B3E" w:rsidRPr="007777D6" w:rsidRDefault="00A77B3E" w:rsidP="007777D6">
      <w:pPr>
        <w:snapToGrid w:val="0"/>
        <w:spacing w:line="360" w:lineRule="auto"/>
        <w:jc w:val="both"/>
        <w:rPr>
          <w:rFonts w:ascii="Book Antiqua" w:hAnsi="Book Antiqua"/>
        </w:rPr>
      </w:pPr>
    </w:p>
    <w:p w14:paraId="7DDA3303"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DISCUSSION</w:t>
      </w:r>
    </w:p>
    <w:p w14:paraId="2AB71DA5" w14:textId="741F34F7" w:rsidR="00221A7F" w:rsidRPr="007777D6" w:rsidRDefault="00221A7F" w:rsidP="007777D6">
      <w:pPr>
        <w:adjustRightInd w:val="0"/>
        <w:snapToGrid w:val="0"/>
        <w:spacing w:line="360" w:lineRule="auto"/>
        <w:jc w:val="both"/>
        <w:rPr>
          <w:rFonts w:ascii="Book Antiqua" w:hAnsi="Book Antiqua"/>
        </w:rPr>
      </w:pPr>
      <w:bookmarkStart w:id="36" w:name="OLE_LINK33"/>
      <w:bookmarkStart w:id="37" w:name="OLE_LINK34"/>
      <w:r w:rsidRPr="007777D6">
        <w:rPr>
          <w:rFonts w:ascii="Book Antiqua" w:hAnsi="Book Antiqua"/>
        </w:rPr>
        <w:t>Fungal PJIs are rarely reported worldwide. Thus, evidence-based guidelines on the treatment of</w:t>
      </w:r>
      <w:r w:rsidRPr="007777D6">
        <w:rPr>
          <w:rFonts w:ascii="Book Antiqua" w:hAnsi="Book Antiqua"/>
          <w:lang w:eastAsia="zh-CN"/>
        </w:rPr>
        <w:t xml:space="preserve"> </w:t>
      </w:r>
      <w:r w:rsidRPr="007777D6">
        <w:rPr>
          <w:rFonts w:ascii="Book Antiqua" w:hAnsi="Book Antiqua"/>
        </w:rPr>
        <w:t xml:space="preserve">fungal PJIs have yet to be </w:t>
      </w:r>
      <w:proofErr w:type="gramStart"/>
      <w:r w:rsidRPr="007777D6">
        <w:rPr>
          <w:rFonts w:ascii="Book Antiqua" w:hAnsi="Book Antiqua"/>
        </w:rPr>
        <w:t>established</w:t>
      </w:r>
      <w:r w:rsidRPr="00995AD0">
        <w:rPr>
          <w:rFonts w:ascii="Book Antiqua" w:hAnsi="Book Antiqua"/>
          <w:vertAlign w:val="superscript"/>
          <w:lang w:eastAsia="zh-CN"/>
        </w:rPr>
        <w:t>[</w:t>
      </w:r>
      <w:proofErr w:type="gramEnd"/>
      <w:r w:rsidRPr="00995AD0">
        <w:rPr>
          <w:rFonts w:ascii="Book Antiqua" w:hAnsi="Book Antiqua"/>
          <w:vertAlign w:val="superscript"/>
          <w:lang w:eastAsia="zh-CN"/>
        </w:rPr>
        <w:t>4]</w:t>
      </w:r>
      <w:r w:rsidRPr="00995AD0">
        <w:rPr>
          <w:rFonts w:ascii="Book Antiqua" w:hAnsi="Book Antiqua"/>
        </w:rPr>
        <w:t>.</w:t>
      </w:r>
      <w:r w:rsidRPr="007777D6">
        <w:rPr>
          <w:rFonts w:ascii="Book Antiqua" w:hAnsi="Book Antiqua"/>
        </w:rPr>
        <w:t xml:space="preserve"> The presence of a persistent fungal infection is thought to be a result of </w:t>
      </w:r>
      <w:r w:rsidR="007169C1" w:rsidRPr="007777D6">
        <w:rPr>
          <w:rFonts w:ascii="Book Antiqua" w:hAnsi="Book Antiqua"/>
        </w:rPr>
        <w:t xml:space="preserve">an </w:t>
      </w:r>
      <w:r w:rsidRPr="007777D6">
        <w:rPr>
          <w:rFonts w:ascii="Book Antiqua" w:hAnsi="Book Antiqua"/>
        </w:rPr>
        <w:t xml:space="preserve">often delayed </w:t>
      </w:r>
      <w:proofErr w:type="gramStart"/>
      <w:r w:rsidRPr="007777D6">
        <w:rPr>
          <w:rFonts w:ascii="Book Antiqua" w:hAnsi="Book Antiqua"/>
        </w:rPr>
        <w:t>diagnosis</w:t>
      </w:r>
      <w:r w:rsidRPr="007777D6">
        <w:rPr>
          <w:rFonts w:ascii="Book Antiqua" w:hAnsi="Book Antiqua"/>
          <w:vertAlign w:val="superscript"/>
        </w:rPr>
        <w:t>[</w:t>
      </w:r>
      <w:proofErr w:type="gramEnd"/>
      <w:r w:rsidRPr="007777D6">
        <w:rPr>
          <w:rFonts w:ascii="Book Antiqua" w:hAnsi="Book Antiqua"/>
          <w:vertAlign w:val="superscript"/>
        </w:rPr>
        <w:t>5,6]</w:t>
      </w:r>
      <w:r w:rsidRPr="007777D6">
        <w:rPr>
          <w:rFonts w:ascii="Book Antiqua" w:hAnsi="Book Antiqua"/>
        </w:rPr>
        <w:t>. Several different treatment</w:t>
      </w:r>
      <w:r w:rsidRPr="007777D6">
        <w:rPr>
          <w:rFonts w:ascii="Book Antiqua" w:hAnsi="Book Antiqua"/>
          <w:lang w:eastAsia="zh-CN"/>
        </w:rPr>
        <w:t xml:space="preserve"> </w:t>
      </w:r>
      <w:r w:rsidRPr="007777D6">
        <w:rPr>
          <w:rFonts w:ascii="Book Antiqua" w:hAnsi="Book Antiqua"/>
        </w:rPr>
        <w:t>methods, including antifungal drugs, debridement with retained</w:t>
      </w:r>
      <w:r w:rsidRPr="007777D6">
        <w:rPr>
          <w:rFonts w:ascii="Book Antiqua" w:hAnsi="Book Antiqua"/>
          <w:lang w:eastAsia="zh-CN"/>
        </w:rPr>
        <w:t xml:space="preserve"> </w:t>
      </w:r>
      <w:r w:rsidRPr="007777D6">
        <w:rPr>
          <w:rFonts w:ascii="Book Antiqua" w:hAnsi="Book Antiqua"/>
        </w:rPr>
        <w:t xml:space="preserve">prosthesis, resection arthroplasty, one-stage or two-stage exchange arthroplasty and </w:t>
      </w:r>
      <w:r w:rsidRPr="007777D6">
        <w:rPr>
          <w:rFonts w:ascii="Book Antiqua" w:hAnsi="Book Antiqua"/>
          <w:noProof/>
          <w:lang w:eastAsia="zh-CN"/>
        </w:rPr>
        <w:t>arthrodesis</w:t>
      </w:r>
      <w:r w:rsidRPr="007777D6">
        <w:rPr>
          <w:rFonts w:ascii="Book Antiqua" w:hAnsi="Book Antiqua"/>
        </w:rPr>
        <w:t xml:space="preserve"> have been reported, with variable </w:t>
      </w:r>
      <w:proofErr w:type="gramStart"/>
      <w:r w:rsidRPr="007777D6">
        <w:rPr>
          <w:rFonts w:ascii="Book Antiqua" w:hAnsi="Book Antiqua"/>
        </w:rPr>
        <w:t>outcomes</w:t>
      </w:r>
      <w:r w:rsidRPr="007777D6">
        <w:rPr>
          <w:rFonts w:ascii="Book Antiqua" w:hAnsi="Book Antiqua"/>
          <w:noProof/>
          <w:vertAlign w:val="superscript"/>
        </w:rPr>
        <w:t>[</w:t>
      </w:r>
      <w:proofErr w:type="gramEnd"/>
      <w:r w:rsidRPr="007777D6">
        <w:rPr>
          <w:rFonts w:ascii="Book Antiqua" w:hAnsi="Book Antiqua"/>
          <w:noProof/>
          <w:vertAlign w:val="superscript"/>
        </w:rPr>
        <w:t>3,5]</w:t>
      </w:r>
      <w:r w:rsidRPr="007777D6">
        <w:rPr>
          <w:rFonts w:ascii="Book Antiqua" w:hAnsi="Book Antiqua"/>
        </w:rPr>
        <w:t xml:space="preserve">. </w:t>
      </w:r>
    </w:p>
    <w:p w14:paraId="4DF8F9CA" w14:textId="188C6571" w:rsidR="00221A7F" w:rsidRPr="007777D6" w:rsidRDefault="00221A7F" w:rsidP="007777D6">
      <w:pPr>
        <w:adjustRightInd w:val="0"/>
        <w:snapToGrid w:val="0"/>
        <w:spacing w:line="360" w:lineRule="auto"/>
        <w:ind w:firstLineChars="100" w:firstLine="240"/>
        <w:jc w:val="both"/>
        <w:rPr>
          <w:rFonts w:ascii="Book Antiqua" w:hAnsi="Book Antiqua"/>
        </w:rPr>
      </w:pPr>
      <w:r w:rsidRPr="007777D6">
        <w:rPr>
          <w:rFonts w:ascii="Book Antiqua" w:hAnsi="Book Antiqua"/>
          <w:noProof/>
          <w:lang w:eastAsia="zh-CN"/>
        </w:rPr>
        <w:t xml:space="preserve">Currently, the trigger of fungal infection remains unclear. Patients who are immunocompromised, have an underlying systemic illness or have been subject </w:t>
      </w:r>
      <w:r w:rsidRPr="007777D6">
        <w:rPr>
          <w:rFonts w:ascii="Book Antiqua" w:hAnsi="Book Antiqua"/>
          <w:noProof/>
          <w:lang w:eastAsia="zh-CN"/>
        </w:rPr>
        <w:lastRenderedPageBreak/>
        <w:t xml:space="preserve">to prolonged antibiotic regimens may have a higher risk of fungal infection. Prolonged wound </w:t>
      </w:r>
      <w:r w:rsidR="007169C1" w:rsidRPr="007777D6">
        <w:rPr>
          <w:rFonts w:ascii="Book Antiqua" w:hAnsi="Book Antiqua"/>
          <w:noProof/>
          <w:lang w:eastAsia="zh-CN"/>
        </w:rPr>
        <w:t xml:space="preserve">drainage </w:t>
      </w:r>
      <w:r w:rsidRPr="007777D6">
        <w:rPr>
          <w:rFonts w:ascii="Book Antiqua" w:hAnsi="Book Antiqua"/>
          <w:noProof/>
          <w:lang w:eastAsia="zh-CN"/>
        </w:rPr>
        <w:t>has also recently been identified as a potential risk factor</w:t>
      </w:r>
      <w:r w:rsidRPr="007777D6">
        <w:rPr>
          <w:rFonts w:ascii="Book Antiqua" w:hAnsi="Book Antiqua"/>
          <w:noProof/>
          <w:vertAlign w:val="superscript"/>
          <w:lang w:eastAsia="zh-CN"/>
        </w:rPr>
        <w:t>[7]</w:t>
      </w:r>
      <w:r w:rsidRPr="007777D6">
        <w:rPr>
          <w:rFonts w:ascii="Book Antiqua" w:hAnsi="Book Antiqua"/>
          <w:noProof/>
          <w:lang w:eastAsia="zh-CN"/>
        </w:rPr>
        <w:t>. The most likely cause of fungal infection in the reported case is the extensive use of antibiotics before identifying a definitve cause of the prosthetic joint infection.</w:t>
      </w:r>
    </w:p>
    <w:p w14:paraId="639392B9" w14:textId="3D405F89" w:rsidR="00221A7F" w:rsidRPr="007777D6" w:rsidRDefault="00221A7F" w:rsidP="007777D6">
      <w:pPr>
        <w:adjustRightInd w:val="0"/>
        <w:snapToGrid w:val="0"/>
        <w:spacing w:line="360" w:lineRule="auto"/>
        <w:ind w:firstLineChars="100" w:firstLine="240"/>
        <w:jc w:val="both"/>
        <w:rPr>
          <w:rFonts w:ascii="Book Antiqua" w:hAnsi="Book Antiqua"/>
          <w:noProof/>
          <w:lang w:eastAsia="zh-CN"/>
        </w:rPr>
      </w:pPr>
      <w:r w:rsidRPr="007777D6">
        <w:rPr>
          <w:rFonts w:ascii="Book Antiqua" w:hAnsi="Book Antiqua"/>
        </w:rPr>
        <w:t>I</w:t>
      </w:r>
      <w:r w:rsidRPr="007777D6">
        <w:rPr>
          <w:rFonts w:ascii="Book Antiqua" w:hAnsi="Book Antiqua"/>
          <w:lang w:eastAsia="zh-CN"/>
        </w:rPr>
        <w:t xml:space="preserve">n previous studies, </w:t>
      </w:r>
      <w:r w:rsidRPr="007777D6">
        <w:rPr>
          <w:rFonts w:ascii="Book Antiqua" w:hAnsi="Book Antiqua"/>
          <w:i/>
          <w:iCs/>
          <w:noProof/>
          <w:lang w:eastAsia="zh-CN"/>
        </w:rPr>
        <w:t>Candida</w:t>
      </w:r>
      <w:r w:rsidRPr="007777D6">
        <w:rPr>
          <w:rFonts w:ascii="Book Antiqua" w:hAnsi="Book Antiqua"/>
          <w:i/>
          <w:iCs/>
        </w:rPr>
        <w:t xml:space="preserve"> albicans</w:t>
      </w:r>
      <w:r w:rsidRPr="007777D6">
        <w:rPr>
          <w:rFonts w:ascii="Book Antiqua" w:hAnsi="Book Antiqua"/>
        </w:rPr>
        <w:t xml:space="preserve"> was reported to be the most common pathogen in PJIs followed by </w:t>
      </w:r>
      <w:r w:rsidR="00BC1327" w:rsidRPr="007777D6">
        <w:rPr>
          <w:rFonts w:ascii="Book Antiqua" w:hAnsi="Book Antiqua"/>
          <w:i/>
          <w:iCs/>
          <w:lang w:eastAsia="zh-CN"/>
        </w:rPr>
        <w:t xml:space="preserve">C. </w:t>
      </w:r>
      <w:proofErr w:type="spellStart"/>
      <w:proofErr w:type="gramStart"/>
      <w:r w:rsidR="00BC1327" w:rsidRPr="007777D6">
        <w:rPr>
          <w:rFonts w:ascii="Book Antiqua" w:hAnsi="Book Antiqua"/>
          <w:i/>
          <w:iCs/>
          <w:lang w:eastAsia="zh-CN"/>
        </w:rPr>
        <w:t>parapsilosis</w:t>
      </w:r>
      <w:proofErr w:type="spellEnd"/>
      <w:r w:rsidRPr="007777D6">
        <w:rPr>
          <w:rFonts w:ascii="Book Antiqua" w:hAnsi="Book Antiqua"/>
          <w:noProof/>
          <w:vertAlign w:val="superscript"/>
          <w:lang w:eastAsia="zh-CN"/>
        </w:rPr>
        <w:t>[</w:t>
      </w:r>
      <w:proofErr w:type="gramEnd"/>
      <w:r w:rsidRPr="007777D6">
        <w:rPr>
          <w:rFonts w:ascii="Book Antiqua" w:hAnsi="Book Antiqua"/>
          <w:noProof/>
          <w:vertAlign w:val="superscript"/>
          <w:lang w:eastAsia="zh-CN"/>
        </w:rPr>
        <w:t>8]</w:t>
      </w:r>
      <w:r w:rsidRPr="007777D6">
        <w:rPr>
          <w:rFonts w:ascii="Book Antiqua" w:hAnsi="Book Antiqua"/>
          <w:noProof/>
          <w:lang w:eastAsia="zh-CN"/>
        </w:rPr>
        <w:t>. Candidal PJI was reported in patients with preoperative cutaneous candidiasis</w:t>
      </w:r>
      <w:r w:rsidRPr="007777D6">
        <w:rPr>
          <w:rFonts w:ascii="Book Antiqua" w:hAnsi="Book Antiqua"/>
          <w:noProof/>
          <w:vertAlign w:val="superscript"/>
          <w:lang w:eastAsia="zh-CN"/>
        </w:rPr>
        <w:t>[9]</w:t>
      </w:r>
      <w:r w:rsidRPr="007777D6">
        <w:rPr>
          <w:rFonts w:ascii="Book Antiqua" w:hAnsi="Book Antiqua"/>
          <w:noProof/>
          <w:lang w:eastAsia="zh-CN"/>
        </w:rPr>
        <w:t xml:space="preserve">. However, No primary source of candidal infection was identified in our case. It should be noted that </w:t>
      </w:r>
      <w:r w:rsidR="00BC1327" w:rsidRPr="007777D6">
        <w:rPr>
          <w:rFonts w:ascii="Book Antiqua" w:hAnsi="Book Antiqua"/>
          <w:i/>
          <w:iCs/>
          <w:lang w:eastAsia="zh-CN"/>
        </w:rPr>
        <w:t xml:space="preserve">C. </w:t>
      </w:r>
      <w:proofErr w:type="spellStart"/>
      <w:r w:rsidR="00BC1327" w:rsidRPr="007777D6">
        <w:rPr>
          <w:rFonts w:ascii="Book Antiqua" w:hAnsi="Book Antiqua"/>
          <w:i/>
          <w:iCs/>
          <w:lang w:eastAsia="zh-CN"/>
        </w:rPr>
        <w:t>parapsilosis</w:t>
      </w:r>
      <w:proofErr w:type="spellEnd"/>
      <w:r w:rsidRPr="007777D6">
        <w:rPr>
          <w:rFonts w:ascii="Book Antiqua" w:hAnsi="Book Antiqua"/>
          <w:i/>
          <w:iCs/>
        </w:rPr>
        <w:t xml:space="preserve"> </w:t>
      </w:r>
      <w:r w:rsidRPr="007777D6">
        <w:rPr>
          <w:rFonts w:ascii="Book Antiqua" w:hAnsi="Book Antiqua"/>
        </w:rPr>
        <w:t xml:space="preserve">infections are characterized by the creation of highly resolute biofilms, making eradication of the mycotic infection a significant </w:t>
      </w:r>
      <w:proofErr w:type="gramStart"/>
      <w:r w:rsidRPr="007777D6">
        <w:rPr>
          <w:rFonts w:ascii="Book Antiqua" w:hAnsi="Book Antiqua"/>
        </w:rPr>
        <w:t>obstacle</w:t>
      </w:r>
      <w:r w:rsidRPr="007777D6">
        <w:rPr>
          <w:rFonts w:ascii="Book Antiqua" w:hAnsi="Book Antiqua"/>
          <w:vertAlign w:val="superscript"/>
        </w:rPr>
        <w:t>[</w:t>
      </w:r>
      <w:proofErr w:type="gramEnd"/>
      <w:r w:rsidRPr="007777D6">
        <w:rPr>
          <w:rFonts w:ascii="Book Antiqua" w:hAnsi="Book Antiqua"/>
          <w:vertAlign w:val="superscript"/>
        </w:rPr>
        <w:t>5,6]</w:t>
      </w:r>
      <w:r w:rsidRPr="007777D6">
        <w:rPr>
          <w:rFonts w:ascii="Book Antiqua" w:hAnsi="Book Antiqua"/>
        </w:rPr>
        <w:t xml:space="preserve">. </w:t>
      </w:r>
    </w:p>
    <w:p w14:paraId="2F70A2F7" w14:textId="5D1C5E04" w:rsidR="00221A7F" w:rsidRPr="007777D6" w:rsidRDefault="00221A7F" w:rsidP="007777D6">
      <w:pPr>
        <w:adjustRightInd w:val="0"/>
        <w:snapToGrid w:val="0"/>
        <w:spacing w:line="360" w:lineRule="auto"/>
        <w:ind w:firstLineChars="100" w:firstLine="240"/>
        <w:jc w:val="both"/>
        <w:rPr>
          <w:rFonts w:ascii="Book Antiqua" w:hAnsi="Book Antiqua"/>
          <w:noProof/>
          <w:lang w:eastAsia="zh-CN"/>
        </w:rPr>
      </w:pPr>
      <w:r w:rsidRPr="007777D6">
        <w:rPr>
          <w:rFonts w:ascii="Book Antiqua" w:hAnsi="Book Antiqua"/>
          <w:noProof/>
          <w:lang w:eastAsia="zh-CN"/>
        </w:rPr>
        <w:t>Fungal infections are characterized by a subtle onset of symptoms, and typical local and systemic signs of infection such as swelling, fever, eryth</w:t>
      </w:r>
      <w:r w:rsidR="00A51A41">
        <w:rPr>
          <w:rFonts w:ascii="Book Antiqua" w:hAnsi="Book Antiqua"/>
          <w:noProof/>
          <w:lang w:eastAsia="zh-CN"/>
        </w:rPr>
        <w:t>e</w:t>
      </w:r>
      <w:r w:rsidRPr="007777D6">
        <w:rPr>
          <w:rFonts w:ascii="Book Antiqua" w:hAnsi="Book Antiqua"/>
          <w:noProof/>
          <w:lang w:eastAsia="zh-CN"/>
        </w:rPr>
        <w:t>ma and pain are often absent. The progression of symptoms is often slow, usually manifesting weeks to years after arthroplasty</w:t>
      </w:r>
      <w:r w:rsidRPr="007777D6">
        <w:rPr>
          <w:rFonts w:ascii="Book Antiqua" w:hAnsi="Book Antiqua"/>
          <w:noProof/>
          <w:vertAlign w:val="superscript"/>
          <w:lang w:eastAsia="zh-CN"/>
        </w:rPr>
        <w:t>[10]</w:t>
      </w:r>
      <w:r w:rsidRPr="007777D6">
        <w:rPr>
          <w:rFonts w:ascii="Book Antiqua" w:hAnsi="Book Antiqua"/>
          <w:noProof/>
          <w:lang w:eastAsia="zh-CN"/>
        </w:rPr>
        <w:t xml:space="preserve">. In this case, the patient’s initial symptoms were not obvious and without systemic symptoms, further obscuring early diagnosis. </w:t>
      </w:r>
    </w:p>
    <w:p w14:paraId="0F28BCD1" w14:textId="66AC7BDE" w:rsidR="00221A7F" w:rsidRPr="007777D6" w:rsidRDefault="00221A7F" w:rsidP="007777D6">
      <w:pPr>
        <w:adjustRightInd w:val="0"/>
        <w:snapToGrid w:val="0"/>
        <w:spacing w:line="360" w:lineRule="auto"/>
        <w:ind w:firstLineChars="100" w:firstLine="240"/>
        <w:jc w:val="both"/>
        <w:rPr>
          <w:rFonts w:ascii="Book Antiqua" w:hAnsi="Book Antiqua"/>
          <w:lang w:eastAsia="zh-CN"/>
        </w:rPr>
      </w:pPr>
      <w:r w:rsidRPr="007777D6">
        <w:rPr>
          <w:rFonts w:ascii="Book Antiqua" w:hAnsi="Book Antiqua"/>
          <w:lang w:eastAsia="zh-CN"/>
        </w:rPr>
        <w:t xml:space="preserve">Fungal culture is not considered a routine test in many hospitals. Negative bacterial culture results of synovial fluid aspiration cannot exclude infection. For patients with potential risk factors such as long-term use of antibiotics, immunosuppressants, catheterization, and </w:t>
      </w:r>
      <w:r w:rsidR="007169C1" w:rsidRPr="007777D6">
        <w:rPr>
          <w:rFonts w:ascii="Book Antiqua" w:hAnsi="Book Antiqua"/>
          <w:lang w:eastAsia="zh-CN"/>
        </w:rPr>
        <w:t xml:space="preserve">cutaneous </w:t>
      </w:r>
      <w:r w:rsidRPr="007777D6">
        <w:rPr>
          <w:rFonts w:ascii="Book Antiqua" w:hAnsi="Book Antiqua"/>
          <w:lang w:eastAsia="zh-CN"/>
        </w:rPr>
        <w:t xml:space="preserve">fungal infections, one should expand beyond the spectrum of bacterial cultures to consider the possibility of a fungal </w:t>
      </w:r>
      <w:proofErr w:type="gramStart"/>
      <w:r w:rsidR="007169C1" w:rsidRPr="007777D6">
        <w:rPr>
          <w:rFonts w:ascii="Book Antiqua" w:hAnsi="Book Antiqua"/>
          <w:lang w:eastAsia="zh-CN"/>
        </w:rPr>
        <w:t>etiology</w:t>
      </w:r>
      <w:r w:rsidRPr="007777D6">
        <w:rPr>
          <w:rFonts w:ascii="Book Antiqua" w:hAnsi="Book Antiqua"/>
          <w:noProof/>
          <w:vertAlign w:val="superscript"/>
          <w:lang w:eastAsia="zh-CN"/>
        </w:rPr>
        <w:t>[</w:t>
      </w:r>
      <w:proofErr w:type="gramEnd"/>
      <w:r w:rsidRPr="007777D6">
        <w:rPr>
          <w:rFonts w:ascii="Book Antiqua" w:hAnsi="Book Antiqua"/>
          <w:noProof/>
          <w:vertAlign w:val="superscript"/>
          <w:lang w:eastAsia="zh-CN"/>
        </w:rPr>
        <w:t>11]</w:t>
      </w:r>
      <w:r w:rsidRPr="007777D6">
        <w:rPr>
          <w:rFonts w:ascii="Book Antiqua" w:hAnsi="Book Antiqua"/>
          <w:lang w:eastAsia="zh-CN"/>
        </w:rPr>
        <w:t xml:space="preserve">. </w:t>
      </w:r>
    </w:p>
    <w:p w14:paraId="28E064A9" w14:textId="0D8F7BB8" w:rsidR="00221A7F" w:rsidRPr="007777D6" w:rsidRDefault="00221A7F" w:rsidP="007777D6">
      <w:pPr>
        <w:adjustRightInd w:val="0"/>
        <w:snapToGrid w:val="0"/>
        <w:spacing w:line="360" w:lineRule="auto"/>
        <w:ind w:firstLineChars="100" w:firstLine="240"/>
        <w:jc w:val="both"/>
        <w:rPr>
          <w:rFonts w:ascii="Book Antiqua" w:hAnsi="Book Antiqua"/>
          <w:lang w:eastAsia="zh-CN"/>
        </w:rPr>
      </w:pPr>
      <w:r w:rsidRPr="007777D6">
        <w:rPr>
          <w:rFonts w:ascii="Book Antiqua" w:hAnsi="Book Antiqua"/>
          <w:lang w:eastAsia="zh-CN"/>
        </w:rPr>
        <w:t>In the presented case, the fracture occurred during the late stage of the anti-fungal course after the second debridement. The fracture was managed under the assumption that the fungal infection had resolved. After weighing the risks of the complication of the fracture and infection, we decide</w:t>
      </w:r>
      <w:r w:rsidR="00A47C08">
        <w:rPr>
          <w:rFonts w:ascii="Book Antiqua" w:hAnsi="Book Antiqua"/>
          <w:lang w:eastAsia="zh-CN"/>
        </w:rPr>
        <w:t>d</w:t>
      </w:r>
      <w:r w:rsidRPr="007777D6">
        <w:rPr>
          <w:rFonts w:ascii="Book Antiqua" w:hAnsi="Book Antiqua"/>
          <w:lang w:eastAsia="zh-CN"/>
        </w:rPr>
        <w:t xml:space="preserve"> to fixate the fracture with minimally invasive surgery to avoid the complication of long-term immobilization.</w:t>
      </w:r>
    </w:p>
    <w:p w14:paraId="43826CDA" w14:textId="1DF7B591" w:rsidR="00221A7F" w:rsidRPr="007777D6" w:rsidRDefault="00221A7F" w:rsidP="007777D6">
      <w:pPr>
        <w:adjustRightInd w:val="0"/>
        <w:snapToGrid w:val="0"/>
        <w:spacing w:line="360" w:lineRule="auto"/>
        <w:ind w:firstLineChars="100" w:firstLine="240"/>
        <w:jc w:val="both"/>
        <w:rPr>
          <w:rFonts w:ascii="Book Antiqua" w:hAnsi="Book Antiqua"/>
          <w:lang w:eastAsia="zh-CN"/>
        </w:rPr>
      </w:pPr>
      <w:r w:rsidRPr="007777D6">
        <w:rPr>
          <w:rFonts w:ascii="Book Antiqua" w:hAnsi="Book Antiqua"/>
          <w:lang w:eastAsia="zh-CN"/>
        </w:rPr>
        <w:lastRenderedPageBreak/>
        <w:t xml:space="preserve">Due to exhaustive debridement, a considerable </w:t>
      </w:r>
      <w:r w:rsidR="00A47C08">
        <w:rPr>
          <w:rFonts w:ascii="Book Antiqua" w:hAnsi="Book Antiqua"/>
          <w:lang w:eastAsia="zh-CN"/>
        </w:rPr>
        <w:t>amount</w:t>
      </w:r>
      <w:r w:rsidRPr="007777D6">
        <w:rPr>
          <w:rFonts w:ascii="Book Antiqua" w:hAnsi="Book Antiqua"/>
          <w:lang w:eastAsia="zh-CN"/>
        </w:rPr>
        <w:t xml:space="preserve"> of affected tissue was resected and mediolateral instability of the knee was present intraoperatively. Thus, reimplantation was unsuitable for this patient. Considering the high non-fusion rate, we used a double-plate fixation arthrodesis with autograft. Follow-up radiography showed successful fusion after one year. </w:t>
      </w:r>
    </w:p>
    <w:p w14:paraId="7D96CFA4" w14:textId="06659893" w:rsidR="00221A7F" w:rsidRPr="007777D6" w:rsidRDefault="00221A7F" w:rsidP="007777D6">
      <w:pPr>
        <w:adjustRightInd w:val="0"/>
        <w:snapToGrid w:val="0"/>
        <w:spacing w:line="360" w:lineRule="auto"/>
        <w:ind w:leftChars="50" w:left="120" w:firstLineChars="100" w:firstLine="240"/>
        <w:jc w:val="both"/>
        <w:rPr>
          <w:rFonts w:ascii="Book Antiqua" w:hAnsi="Book Antiqua"/>
          <w:lang w:eastAsia="zh-CN"/>
        </w:rPr>
      </w:pPr>
      <w:r w:rsidRPr="007777D6">
        <w:rPr>
          <w:rFonts w:ascii="Book Antiqua" w:hAnsi="Book Antiqua"/>
          <w:lang w:eastAsia="zh-CN"/>
        </w:rPr>
        <w:t xml:space="preserve">The choice and the duration of antifungal therapy remains unclear. Amphotericin B and fluconazole are the most commonly used antifungal drugs, but their side effects are greater while voriconazole and itraconazole are less </w:t>
      </w:r>
      <w:proofErr w:type="gramStart"/>
      <w:r w:rsidRPr="007777D6">
        <w:rPr>
          <w:rFonts w:ascii="Book Antiqua" w:hAnsi="Book Antiqua"/>
          <w:lang w:eastAsia="zh-CN"/>
        </w:rPr>
        <w:t>toxic</w:t>
      </w:r>
      <w:r w:rsidRPr="007777D6">
        <w:rPr>
          <w:rFonts w:ascii="Book Antiqua" w:hAnsi="Book Antiqua"/>
          <w:vertAlign w:val="superscript"/>
          <w:lang w:eastAsia="zh-CN"/>
        </w:rPr>
        <w:t>[</w:t>
      </w:r>
      <w:proofErr w:type="gramEnd"/>
      <w:r w:rsidRPr="007777D6">
        <w:rPr>
          <w:rFonts w:ascii="Book Antiqua" w:hAnsi="Book Antiqua"/>
          <w:vertAlign w:val="superscript"/>
          <w:lang w:eastAsia="zh-CN"/>
        </w:rPr>
        <w:t>12]</w:t>
      </w:r>
      <w:r w:rsidRPr="007777D6">
        <w:rPr>
          <w:rFonts w:ascii="Book Antiqua" w:hAnsi="Book Antiqua"/>
          <w:lang w:eastAsia="zh-CN"/>
        </w:rPr>
        <w:t xml:space="preserve">. </w:t>
      </w:r>
      <w:proofErr w:type="spellStart"/>
      <w:r w:rsidRPr="007777D6">
        <w:rPr>
          <w:rFonts w:ascii="Book Antiqua" w:hAnsi="Book Antiqua"/>
          <w:lang w:eastAsia="zh-CN"/>
        </w:rPr>
        <w:t>Keuning</w:t>
      </w:r>
      <w:proofErr w:type="spellEnd"/>
      <w:r w:rsidRPr="007777D6">
        <w:rPr>
          <w:rFonts w:ascii="Book Antiqua" w:hAnsi="Book Antiqua"/>
          <w:i/>
          <w:iCs/>
          <w:lang w:eastAsia="zh-CN"/>
        </w:rPr>
        <w:t xml:space="preserve"> et </w:t>
      </w:r>
      <w:proofErr w:type="gramStart"/>
      <w:r w:rsidRPr="007777D6">
        <w:rPr>
          <w:rFonts w:ascii="Book Antiqua" w:hAnsi="Book Antiqua"/>
          <w:i/>
          <w:iCs/>
          <w:lang w:eastAsia="zh-CN"/>
        </w:rPr>
        <w:t>al</w:t>
      </w:r>
      <w:r w:rsidRPr="007777D6">
        <w:rPr>
          <w:rFonts w:ascii="Book Antiqua" w:hAnsi="Book Antiqua"/>
          <w:vertAlign w:val="superscript"/>
          <w:lang w:eastAsia="zh-CN"/>
        </w:rPr>
        <w:t>[</w:t>
      </w:r>
      <w:proofErr w:type="gramEnd"/>
      <w:r w:rsidRPr="007777D6">
        <w:rPr>
          <w:rFonts w:ascii="Book Antiqua" w:hAnsi="Book Antiqua"/>
          <w:vertAlign w:val="superscript"/>
          <w:lang w:eastAsia="zh-CN"/>
        </w:rPr>
        <w:t>6]</w:t>
      </w:r>
      <w:r w:rsidRPr="007777D6">
        <w:rPr>
          <w:rFonts w:ascii="Book Antiqua" w:hAnsi="Book Antiqua"/>
          <w:lang w:eastAsia="zh-CN"/>
        </w:rPr>
        <w:t xml:space="preserve"> recently reported a case of</w:t>
      </w:r>
      <w:r w:rsidRPr="007777D6">
        <w:rPr>
          <w:rFonts w:ascii="Book Antiqua" w:hAnsi="Book Antiqua"/>
        </w:rPr>
        <w:t xml:space="preserve"> </w:t>
      </w:r>
      <w:r w:rsidRPr="007777D6">
        <w:rPr>
          <w:rFonts w:ascii="Book Antiqua" w:hAnsi="Book Antiqua"/>
          <w:i/>
          <w:iCs/>
          <w:lang w:eastAsia="zh-CN"/>
        </w:rPr>
        <w:t xml:space="preserve">C. </w:t>
      </w:r>
      <w:proofErr w:type="spellStart"/>
      <w:r w:rsidRPr="007777D6">
        <w:rPr>
          <w:rFonts w:ascii="Book Antiqua" w:hAnsi="Book Antiqua"/>
          <w:i/>
          <w:iCs/>
          <w:lang w:eastAsia="zh-CN"/>
        </w:rPr>
        <w:t>parapsilosis</w:t>
      </w:r>
      <w:proofErr w:type="spellEnd"/>
      <w:r w:rsidRPr="007777D6">
        <w:rPr>
          <w:rFonts w:ascii="Book Antiqua" w:hAnsi="Book Antiqua"/>
          <w:i/>
          <w:iCs/>
          <w:lang w:eastAsia="zh-CN"/>
        </w:rPr>
        <w:t xml:space="preserve"> </w:t>
      </w:r>
      <w:r w:rsidRPr="007777D6">
        <w:rPr>
          <w:rFonts w:ascii="Book Antiqua" w:hAnsi="Book Antiqua"/>
          <w:lang w:eastAsia="zh-CN"/>
        </w:rPr>
        <w:t xml:space="preserve">PJI following revision of </w:t>
      </w:r>
      <w:r w:rsidR="00A47C08">
        <w:rPr>
          <w:rFonts w:ascii="Book Antiqua" w:hAnsi="Book Antiqua"/>
          <w:lang w:eastAsia="zh-CN"/>
        </w:rPr>
        <w:t>TKA</w:t>
      </w:r>
      <w:r w:rsidRPr="007777D6">
        <w:rPr>
          <w:rFonts w:ascii="Book Antiqua" w:hAnsi="Book Antiqua"/>
          <w:lang w:eastAsia="zh-CN"/>
        </w:rPr>
        <w:t xml:space="preserve">, successfully treated with a combination of voriconazole and micafungin. The lack of evidence regarding the choice of antifungals warrants further research in order to optimize treatment protocols </w:t>
      </w:r>
      <w:r w:rsidR="00A47C08">
        <w:rPr>
          <w:rFonts w:ascii="Book Antiqua" w:hAnsi="Book Antiqua"/>
          <w:lang w:eastAsia="zh-CN"/>
        </w:rPr>
        <w:t>for</w:t>
      </w:r>
      <w:r w:rsidRPr="007777D6">
        <w:rPr>
          <w:rFonts w:ascii="Book Antiqua" w:hAnsi="Book Antiqua"/>
          <w:lang w:eastAsia="zh-CN"/>
        </w:rPr>
        <w:t xml:space="preserve"> mycotic PJI.</w:t>
      </w:r>
    </w:p>
    <w:p w14:paraId="1DA8CEBA" w14:textId="0FF0F60E" w:rsidR="00221A7F" w:rsidRPr="007777D6" w:rsidRDefault="00221A7F" w:rsidP="007777D6">
      <w:pPr>
        <w:adjustRightInd w:val="0"/>
        <w:snapToGrid w:val="0"/>
        <w:spacing w:line="360" w:lineRule="auto"/>
        <w:ind w:leftChars="50" w:left="120" w:firstLineChars="100" w:firstLine="240"/>
        <w:jc w:val="both"/>
        <w:rPr>
          <w:rFonts w:ascii="Book Antiqua" w:hAnsi="Book Antiqua"/>
          <w:lang w:eastAsia="zh-CN"/>
        </w:rPr>
      </w:pPr>
      <w:r w:rsidRPr="007777D6">
        <w:rPr>
          <w:rFonts w:ascii="Book Antiqua" w:hAnsi="Book Antiqua"/>
          <w:lang w:eastAsia="zh-CN"/>
        </w:rPr>
        <w:t xml:space="preserve">Another controversial issue is the </w:t>
      </w:r>
      <w:r w:rsidR="00A47C08">
        <w:rPr>
          <w:rFonts w:ascii="Book Antiqua" w:hAnsi="Book Antiqua"/>
          <w:lang w:eastAsia="zh-CN"/>
        </w:rPr>
        <w:t xml:space="preserve">duration of </w:t>
      </w:r>
      <w:r w:rsidRPr="007777D6">
        <w:rPr>
          <w:rFonts w:ascii="Book Antiqua" w:hAnsi="Book Antiqua"/>
          <w:lang w:eastAsia="zh-CN"/>
        </w:rPr>
        <w:t xml:space="preserve">antifungal treatment. A long period of oral antifungal treatment has been recognized as being an essential factor for the success of staged reimplantation after a fungal peri-prosthetic joint infection. However, no evidence was found for the routine use of </w:t>
      </w:r>
      <w:r w:rsidRPr="007777D6">
        <w:rPr>
          <w:rFonts w:ascii="Book Antiqua" w:hAnsi="Book Antiqua"/>
          <w:noProof/>
          <w:lang w:eastAsia="zh-CN"/>
        </w:rPr>
        <w:t xml:space="preserve">arthrodesis. Theoretically, arthrodesis is much safer than </w:t>
      </w:r>
      <w:r w:rsidRPr="007777D6">
        <w:rPr>
          <w:rFonts w:ascii="Book Antiqua" w:hAnsi="Book Antiqua"/>
          <w:lang w:eastAsia="zh-CN"/>
        </w:rPr>
        <w:t xml:space="preserve">reimplantation. Therefore, a protocol of intravenous voriconazole for </w:t>
      </w:r>
      <w:r w:rsidR="00A47C08">
        <w:rPr>
          <w:rFonts w:ascii="Book Antiqua" w:hAnsi="Book Antiqua"/>
          <w:lang w:eastAsia="zh-CN"/>
        </w:rPr>
        <w:t xml:space="preserve">4 </w:t>
      </w:r>
      <w:proofErr w:type="spellStart"/>
      <w:r w:rsidR="00A47C08">
        <w:rPr>
          <w:rFonts w:ascii="Book Antiqua" w:hAnsi="Book Antiqua"/>
          <w:lang w:eastAsia="zh-CN"/>
        </w:rPr>
        <w:t>wk</w:t>
      </w:r>
      <w:proofErr w:type="spellEnd"/>
      <w:r w:rsidRPr="007777D6">
        <w:rPr>
          <w:rFonts w:ascii="Book Antiqua" w:hAnsi="Book Antiqua"/>
          <w:lang w:eastAsia="zh-CN"/>
        </w:rPr>
        <w:t xml:space="preserve"> followed</w:t>
      </w:r>
      <w:r w:rsidR="00BC1327" w:rsidRPr="007777D6">
        <w:rPr>
          <w:rFonts w:ascii="Book Antiqua" w:hAnsi="Book Antiqua"/>
          <w:lang w:eastAsia="zh-CN"/>
        </w:rPr>
        <w:t xml:space="preserve"> by oral itraconazole for 12 </w:t>
      </w:r>
      <w:proofErr w:type="spellStart"/>
      <w:r w:rsidR="00BC1327" w:rsidRPr="007777D6">
        <w:rPr>
          <w:rFonts w:ascii="Book Antiqua" w:hAnsi="Book Antiqua"/>
          <w:lang w:eastAsia="zh-CN"/>
        </w:rPr>
        <w:t>wk</w:t>
      </w:r>
      <w:proofErr w:type="spellEnd"/>
      <w:r w:rsidRPr="007777D6">
        <w:rPr>
          <w:rFonts w:ascii="Book Antiqua" w:hAnsi="Book Antiqua"/>
          <w:lang w:eastAsia="zh-CN"/>
        </w:rPr>
        <w:t xml:space="preserve"> was selected for this case. As of the writing of this report, the patient did not experience recurrence of symptoms.</w:t>
      </w:r>
    </w:p>
    <w:bookmarkEnd w:id="36"/>
    <w:bookmarkEnd w:id="37"/>
    <w:p w14:paraId="36E40396" w14:textId="77777777" w:rsidR="00A77B3E" w:rsidRPr="007777D6" w:rsidRDefault="00A77B3E" w:rsidP="007777D6">
      <w:pPr>
        <w:snapToGrid w:val="0"/>
        <w:spacing w:line="360" w:lineRule="auto"/>
        <w:jc w:val="both"/>
        <w:rPr>
          <w:rFonts w:ascii="Book Antiqua" w:hAnsi="Book Antiqua"/>
        </w:rPr>
      </w:pPr>
    </w:p>
    <w:p w14:paraId="646A50F4"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CONCLUSION</w:t>
      </w:r>
    </w:p>
    <w:p w14:paraId="5DB09B12" w14:textId="651B2187" w:rsidR="00A77B3E" w:rsidRPr="007777D6" w:rsidRDefault="00552840" w:rsidP="007777D6">
      <w:pPr>
        <w:snapToGrid w:val="0"/>
        <w:spacing w:line="360" w:lineRule="auto"/>
        <w:jc w:val="both"/>
        <w:rPr>
          <w:rFonts w:ascii="Book Antiqua" w:hAnsi="Book Antiqua"/>
        </w:rPr>
      </w:pPr>
      <w:bookmarkStart w:id="38" w:name="OLE_LINK35"/>
      <w:bookmarkStart w:id="39" w:name="OLE_LINK36"/>
      <w:r w:rsidRPr="007777D6">
        <w:rPr>
          <w:rFonts w:ascii="Book Antiqua" w:eastAsia="Book Antiqua" w:hAnsi="Book Antiqua" w:cs="Book Antiqua"/>
          <w:color w:val="000000"/>
        </w:rPr>
        <w:t xml:space="preserve">Fungal PJI following TKA can be successfully </w:t>
      </w:r>
      <w:r w:rsidR="007169C1" w:rsidRPr="007777D6">
        <w:rPr>
          <w:rFonts w:ascii="Book Antiqua" w:eastAsia="Book Antiqua" w:hAnsi="Book Antiqua" w:cs="Book Antiqua"/>
          <w:color w:val="000000"/>
        </w:rPr>
        <w:t xml:space="preserve">and safely </w:t>
      </w:r>
      <w:r w:rsidRPr="007777D6">
        <w:rPr>
          <w:rFonts w:ascii="Book Antiqua" w:eastAsia="Book Antiqua" w:hAnsi="Book Antiqua" w:cs="Book Antiqua"/>
          <w:color w:val="000000"/>
        </w:rPr>
        <w:t xml:space="preserve">treated by prosthesis removal, exhaustive debridement, and arthrodesis after effective antifungal therapy. Ipsilateral intertrochanteric fractures of the affected knee can be safely fixated using internal fixation if resolution of the existing fungal infection can be established </w:t>
      </w:r>
      <w:r w:rsidRPr="007777D6">
        <w:rPr>
          <w:rFonts w:ascii="Book Antiqua" w:eastAsia="Book Antiqua" w:hAnsi="Book Antiqua" w:cs="Book Antiqua"/>
          <w:i/>
          <w:iCs/>
          <w:color w:val="000000"/>
        </w:rPr>
        <w:t xml:space="preserve">via </w:t>
      </w:r>
      <w:r w:rsidRPr="007777D6">
        <w:rPr>
          <w:rFonts w:ascii="Book Antiqua" w:eastAsia="Book Antiqua" w:hAnsi="Book Antiqua" w:cs="Book Antiqua"/>
          <w:color w:val="000000"/>
        </w:rPr>
        <w:t>clinical and laboratory investigations.</w:t>
      </w:r>
    </w:p>
    <w:bookmarkEnd w:id="38"/>
    <w:bookmarkEnd w:id="39"/>
    <w:p w14:paraId="5B39FA19" w14:textId="77777777" w:rsidR="00A77B3E" w:rsidRPr="007777D6" w:rsidRDefault="00A77B3E" w:rsidP="007777D6">
      <w:pPr>
        <w:snapToGrid w:val="0"/>
        <w:spacing w:line="360" w:lineRule="auto"/>
        <w:jc w:val="both"/>
        <w:rPr>
          <w:rFonts w:ascii="Book Antiqua" w:hAnsi="Book Antiqua"/>
        </w:rPr>
      </w:pPr>
    </w:p>
    <w:p w14:paraId="52B68105" w14:textId="7AFA974C" w:rsidR="00CC16C9" w:rsidRPr="007777D6" w:rsidRDefault="00552840" w:rsidP="007777D6">
      <w:pPr>
        <w:snapToGrid w:val="0"/>
        <w:spacing w:line="360" w:lineRule="auto"/>
        <w:jc w:val="both"/>
        <w:rPr>
          <w:rFonts w:ascii="Book Antiqua" w:eastAsia="Book Antiqua" w:hAnsi="Book Antiqua" w:cs="Book Antiqua"/>
          <w:b/>
          <w:color w:val="000000"/>
        </w:rPr>
      </w:pPr>
      <w:r w:rsidRPr="007777D6">
        <w:rPr>
          <w:rFonts w:ascii="Book Antiqua" w:eastAsia="Book Antiqua" w:hAnsi="Book Antiqua" w:cs="Book Antiqua"/>
          <w:b/>
          <w:color w:val="000000"/>
        </w:rPr>
        <w:t>REFERENCES</w:t>
      </w:r>
    </w:p>
    <w:p w14:paraId="7E652EBF" w14:textId="77777777" w:rsidR="00865FC0" w:rsidRPr="007777D6" w:rsidRDefault="00865FC0" w:rsidP="007777D6">
      <w:pPr>
        <w:snapToGrid w:val="0"/>
        <w:spacing w:line="360" w:lineRule="auto"/>
        <w:jc w:val="both"/>
        <w:rPr>
          <w:rFonts w:ascii="Book Antiqua" w:eastAsia="Book Antiqua" w:hAnsi="Book Antiqua" w:cs="Book Antiqua"/>
          <w:color w:val="000000"/>
        </w:rPr>
      </w:pPr>
      <w:bookmarkStart w:id="40" w:name="OLE_LINK37"/>
      <w:bookmarkStart w:id="41" w:name="OLE_LINK38"/>
      <w:r w:rsidRPr="007777D6">
        <w:rPr>
          <w:rFonts w:ascii="Book Antiqua" w:eastAsia="Book Antiqua" w:hAnsi="Book Antiqua" w:cs="Book Antiqua"/>
          <w:color w:val="000000"/>
        </w:rPr>
        <w:lastRenderedPageBreak/>
        <w:t xml:space="preserve">1 </w:t>
      </w:r>
      <w:r w:rsidRPr="007777D6">
        <w:rPr>
          <w:rFonts w:ascii="Book Antiqua" w:eastAsia="Book Antiqua" w:hAnsi="Book Antiqua" w:cs="Book Antiqua"/>
          <w:b/>
          <w:bCs/>
          <w:color w:val="000000"/>
        </w:rPr>
        <w:t>Hwang BH</w:t>
      </w:r>
      <w:r w:rsidRPr="007777D6">
        <w:rPr>
          <w:rFonts w:ascii="Book Antiqua" w:eastAsia="Book Antiqua" w:hAnsi="Book Antiqua" w:cs="Book Antiqua"/>
          <w:color w:val="000000"/>
        </w:rPr>
        <w:t xml:space="preserve">, Yoon JY, Nam CH, Jung KA, Lee SC, Han CD, Moon SH. Fungal peri-prosthetic joint infection after primary total knee replacement. </w:t>
      </w:r>
      <w:r w:rsidRPr="007777D6">
        <w:rPr>
          <w:rFonts w:ascii="Book Antiqua" w:eastAsia="Book Antiqua" w:hAnsi="Book Antiqua" w:cs="Book Antiqua"/>
          <w:i/>
          <w:iCs/>
          <w:color w:val="000000"/>
        </w:rPr>
        <w:t>J Bone Joint Surg Br</w:t>
      </w:r>
      <w:r w:rsidRPr="007777D6">
        <w:rPr>
          <w:rFonts w:ascii="Book Antiqua" w:eastAsia="Book Antiqua" w:hAnsi="Book Antiqua" w:cs="Book Antiqua"/>
          <w:color w:val="000000"/>
        </w:rPr>
        <w:t xml:space="preserve"> 2012; </w:t>
      </w:r>
      <w:r w:rsidRPr="007777D6">
        <w:rPr>
          <w:rFonts w:ascii="Book Antiqua" w:eastAsia="Book Antiqua" w:hAnsi="Book Antiqua" w:cs="Book Antiqua"/>
          <w:b/>
          <w:bCs/>
          <w:color w:val="000000"/>
        </w:rPr>
        <w:t>94</w:t>
      </w:r>
      <w:r w:rsidRPr="007777D6">
        <w:rPr>
          <w:rFonts w:ascii="Book Antiqua" w:eastAsia="Book Antiqua" w:hAnsi="Book Antiqua" w:cs="Book Antiqua"/>
          <w:color w:val="000000"/>
        </w:rPr>
        <w:t>: 656-659 [PMID: 22529086 DOI: 10.1302/0301-620X.94B5.28125]</w:t>
      </w:r>
    </w:p>
    <w:p w14:paraId="0ABF5764"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2 </w:t>
      </w:r>
      <w:proofErr w:type="spellStart"/>
      <w:r w:rsidRPr="007777D6">
        <w:rPr>
          <w:rFonts w:ascii="Book Antiqua" w:eastAsia="Book Antiqua" w:hAnsi="Book Antiqua" w:cs="Book Antiqua"/>
          <w:b/>
          <w:bCs/>
          <w:color w:val="000000"/>
        </w:rPr>
        <w:t>Selmon</w:t>
      </w:r>
      <w:proofErr w:type="spellEnd"/>
      <w:r w:rsidRPr="007777D6">
        <w:rPr>
          <w:rFonts w:ascii="Book Antiqua" w:eastAsia="Book Antiqua" w:hAnsi="Book Antiqua" w:cs="Book Antiqua"/>
          <w:b/>
          <w:bCs/>
          <w:color w:val="000000"/>
        </w:rPr>
        <w:t xml:space="preserve"> GP</w:t>
      </w:r>
      <w:r w:rsidRPr="007777D6">
        <w:rPr>
          <w:rFonts w:ascii="Book Antiqua" w:eastAsia="Book Antiqua" w:hAnsi="Book Antiqua" w:cs="Book Antiqua"/>
          <w:color w:val="000000"/>
        </w:rPr>
        <w:t xml:space="preserve">, Slater RN, Shepperd JA, Wright EP. Successful 1-stage exchange total knee arthroplasty for fungal infection. </w:t>
      </w:r>
      <w:r w:rsidRPr="007777D6">
        <w:rPr>
          <w:rFonts w:ascii="Book Antiqua" w:eastAsia="Book Antiqua" w:hAnsi="Book Antiqua" w:cs="Book Antiqua"/>
          <w:i/>
          <w:iCs/>
          <w:color w:val="000000"/>
        </w:rPr>
        <w:t>J Arthroplasty</w:t>
      </w:r>
      <w:r w:rsidRPr="007777D6">
        <w:rPr>
          <w:rFonts w:ascii="Book Antiqua" w:eastAsia="Book Antiqua" w:hAnsi="Book Antiqua" w:cs="Book Antiqua"/>
          <w:color w:val="000000"/>
        </w:rPr>
        <w:t xml:space="preserve"> 1998; </w:t>
      </w:r>
      <w:r w:rsidRPr="007777D6">
        <w:rPr>
          <w:rFonts w:ascii="Book Antiqua" w:eastAsia="Book Antiqua" w:hAnsi="Book Antiqua" w:cs="Book Antiqua"/>
          <w:b/>
          <w:bCs/>
          <w:color w:val="000000"/>
        </w:rPr>
        <w:t>13</w:t>
      </w:r>
      <w:r w:rsidRPr="007777D6">
        <w:rPr>
          <w:rFonts w:ascii="Book Antiqua" w:eastAsia="Book Antiqua" w:hAnsi="Book Antiqua" w:cs="Book Antiqua"/>
          <w:color w:val="000000"/>
        </w:rPr>
        <w:t>: 114-115 [PMID: 9493549 DOI: 10.1016/s0883-5403(98)90086-9]</w:t>
      </w:r>
    </w:p>
    <w:p w14:paraId="6988507F" w14:textId="5E759F16"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3 </w:t>
      </w:r>
      <w:proofErr w:type="spellStart"/>
      <w:r w:rsidRPr="007777D6">
        <w:rPr>
          <w:rFonts w:ascii="Book Antiqua" w:eastAsia="Book Antiqua" w:hAnsi="Book Antiqua" w:cs="Book Antiqua"/>
          <w:b/>
          <w:bCs/>
          <w:color w:val="000000"/>
        </w:rPr>
        <w:t>Jakobs</w:t>
      </w:r>
      <w:proofErr w:type="spellEnd"/>
      <w:r w:rsidRPr="007777D6">
        <w:rPr>
          <w:rFonts w:ascii="Book Antiqua" w:eastAsia="Book Antiqua" w:hAnsi="Book Antiqua" w:cs="Book Antiqua"/>
          <w:b/>
          <w:bCs/>
          <w:color w:val="000000"/>
        </w:rPr>
        <w:t xml:space="preserve"> O</w:t>
      </w:r>
      <w:r w:rsidRPr="00084168">
        <w:rPr>
          <w:rFonts w:ascii="Book Antiqua" w:eastAsia="Book Antiqua" w:hAnsi="Book Antiqua" w:cs="Book Antiqua"/>
          <w:bCs/>
          <w:color w:val="000000"/>
        </w:rPr>
        <w:t>,</w:t>
      </w:r>
      <w:r w:rsidRPr="00084168">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Schoof</w:t>
      </w:r>
      <w:proofErr w:type="spellEnd"/>
      <w:r w:rsidRPr="007777D6">
        <w:rPr>
          <w:rFonts w:ascii="Book Antiqua" w:eastAsia="Book Antiqua" w:hAnsi="Book Antiqua" w:cs="Book Antiqua"/>
          <w:color w:val="000000"/>
        </w:rPr>
        <w:t xml:space="preserve"> B, </w:t>
      </w:r>
      <w:proofErr w:type="spellStart"/>
      <w:r w:rsidRPr="007777D6">
        <w:rPr>
          <w:rFonts w:ascii="Book Antiqua" w:eastAsia="Book Antiqua" w:hAnsi="Book Antiqua" w:cs="Book Antiqua"/>
          <w:color w:val="000000"/>
        </w:rPr>
        <w:t>Klatte</w:t>
      </w:r>
      <w:proofErr w:type="spellEnd"/>
      <w:r w:rsidRPr="007777D6">
        <w:rPr>
          <w:rFonts w:ascii="Book Antiqua" w:eastAsia="Book Antiqua" w:hAnsi="Book Antiqua" w:cs="Book Antiqua"/>
          <w:color w:val="000000"/>
        </w:rPr>
        <w:t xml:space="preserve"> TO, </w:t>
      </w:r>
      <w:proofErr w:type="spellStart"/>
      <w:r w:rsidRPr="007777D6">
        <w:rPr>
          <w:rFonts w:ascii="Book Antiqua" w:eastAsia="Book Antiqua" w:hAnsi="Book Antiqua" w:cs="Book Antiqua"/>
          <w:color w:val="000000"/>
        </w:rPr>
        <w:t>Schmidl</w:t>
      </w:r>
      <w:proofErr w:type="spellEnd"/>
      <w:r w:rsidRPr="007777D6">
        <w:rPr>
          <w:rFonts w:ascii="Book Antiqua" w:eastAsia="Book Antiqua" w:hAnsi="Book Antiqua" w:cs="Book Antiqua"/>
          <w:color w:val="000000"/>
        </w:rPr>
        <w:t xml:space="preserve"> S, </w:t>
      </w:r>
      <w:proofErr w:type="spellStart"/>
      <w:r w:rsidRPr="007777D6">
        <w:rPr>
          <w:rFonts w:ascii="Book Antiqua" w:eastAsia="Book Antiqua" w:hAnsi="Book Antiqua" w:cs="Book Antiqua"/>
          <w:color w:val="000000"/>
        </w:rPr>
        <w:t>Fensky</w:t>
      </w:r>
      <w:proofErr w:type="spellEnd"/>
      <w:r w:rsidRPr="007777D6">
        <w:rPr>
          <w:rFonts w:ascii="Book Antiqua" w:eastAsia="Book Antiqua" w:hAnsi="Book Antiqua" w:cs="Book Antiqua"/>
          <w:color w:val="000000"/>
        </w:rPr>
        <w:t xml:space="preserve"> F, Guenther D, </w:t>
      </w:r>
      <w:proofErr w:type="spellStart"/>
      <w:r w:rsidRPr="007777D6">
        <w:rPr>
          <w:rFonts w:ascii="Book Antiqua" w:eastAsia="Book Antiqua" w:hAnsi="Book Antiqua" w:cs="Book Antiqua"/>
          <w:color w:val="000000"/>
        </w:rPr>
        <w:t>Frommelt</w:t>
      </w:r>
      <w:proofErr w:type="spellEnd"/>
      <w:r w:rsidRPr="007777D6">
        <w:rPr>
          <w:rFonts w:ascii="Book Antiqua" w:eastAsia="Book Antiqua" w:hAnsi="Book Antiqua" w:cs="Book Antiqua"/>
          <w:color w:val="000000"/>
        </w:rPr>
        <w:t xml:space="preserve"> L, </w:t>
      </w:r>
      <w:proofErr w:type="spellStart"/>
      <w:r w:rsidRPr="007777D6">
        <w:rPr>
          <w:rFonts w:ascii="Book Antiqua" w:eastAsia="Book Antiqua" w:hAnsi="Book Antiqua" w:cs="Book Antiqua"/>
          <w:color w:val="000000"/>
        </w:rPr>
        <w:t>Gehrke</w:t>
      </w:r>
      <w:proofErr w:type="spellEnd"/>
      <w:r w:rsidRPr="007777D6">
        <w:rPr>
          <w:rFonts w:ascii="Book Antiqua" w:eastAsia="Book Antiqua" w:hAnsi="Book Antiqua" w:cs="Book Antiqua"/>
          <w:color w:val="000000"/>
        </w:rPr>
        <w:t xml:space="preserve"> T, </w:t>
      </w:r>
      <w:proofErr w:type="spellStart"/>
      <w:r w:rsidRPr="007777D6">
        <w:rPr>
          <w:rFonts w:ascii="Book Antiqua" w:eastAsia="Book Antiqua" w:hAnsi="Book Antiqua" w:cs="Book Antiqua"/>
          <w:color w:val="000000"/>
        </w:rPr>
        <w:t>Gebauer</w:t>
      </w:r>
      <w:proofErr w:type="spellEnd"/>
      <w:r w:rsidRPr="007777D6">
        <w:rPr>
          <w:rFonts w:ascii="Book Antiqua" w:eastAsia="Book Antiqua" w:hAnsi="Book Antiqua" w:cs="Book Antiqua"/>
          <w:color w:val="000000"/>
        </w:rPr>
        <w:t xml:space="preserve"> M. Fungal periprosthetic joint infection in total knee arthroplasty: a systematic review.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i/>
          <w:iCs/>
          <w:color w:val="000000"/>
        </w:rPr>
        <w:t xml:space="preserve"> Rev (Pavia)</w:t>
      </w:r>
      <w:r w:rsidRPr="007777D6">
        <w:rPr>
          <w:rFonts w:ascii="Book Antiqua" w:eastAsia="Book Antiqua" w:hAnsi="Book Antiqua" w:cs="Book Antiqua"/>
          <w:color w:val="000000"/>
        </w:rPr>
        <w:t xml:space="preserve"> 2015; </w:t>
      </w:r>
      <w:r w:rsidRPr="00BB3B76">
        <w:rPr>
          <w:rFonts w:ascii="Book Antiqua" w:eastAsia="Book Antiqua" w:hAnsi="Book Antiqua" w:cs="Book Antiqua"/>
          <w:b/>
          <w:color w:val="000000"/>
        </w:rPr>
        <w:t>7</w:t>
      </w:r>
      <w:r w:rsidRPr="007777D6">
        <w:rPr>
          <w:rFonts w:ascii="Book Antiqua" w:eastAsia="Book Antiqua" w:hAnsi="Book Antiqua" w:cs="Book Antiqua"/>
          <w:color w:val="000000"/>
        </w:rPr>
        <w:t>: 5623</w:t>
      </w:r>
      <w:r w:rsidR="00BB3B76">
        <w:rPr>
          <w:rFonts w:ascii="Book Antiqua" w:eastAsia="Book Antiqua" w:hAnsi="Book Antiqua" w:cs="Book Antiqua"/>
          <w:color w:val="000000"/>
        </w:rPr>
        <w:t xml:space="preserve"> [PM</w:t>
      </w:r>
      <w:r w:rsidRPr="007777D6">
        <w:rPr>
          <w:rFonts w:ascii="Book Antiqua" w:eastAsia="Book Antiqua" w:hAnsi="Book Antiqua" w:cs="Book Antiqua"/>
          <w:color w:val="000000"/>
        </w:rPr>
        <w:t>ID: 25874061 DOI: 10.4081/or.2015.5623]</w:t>
      </w:r>
    </w:p>
    <w:p w14:paraId="2D8508AE"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4 </w:t>
      </w:r>
      <w:r w:rsidRPr="007777D6">
        <w:rPr>
          <w:rFonts w:ascii="Book Antiqua" w:eastAsia="Book Antiqua" w:hAnsi="Book Antiqua" w:cs="Book Antiqua"/>
          <w:b/>
          <w:bCs/>
          <w:color w:val="000000"/>
        </w:rPr>
        <w:t>Azzam K</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Parvizi</w:t>
      </w:r>
      <w:proofErr w:type="spellEnd"/>
      <w:r w:rsidRPr="007777D6">
        <w:rPr>
          <w:rFonts w:ascii="Book Antiqua" w:eastAsia="Book Antiqua" w:hAnsi="Book Antiqua" w:cs="Book Antiqua"/>
          <w:color w:val="000000"/>
        </w:rPr>
        <w:t xml:space="preserve"> J, </w:t>
      </w:r>
      <w:proofErr w:type="spellStart"/>
      <w:r w:rsidRPr="007777D6">
        <w:rPr>
          <w:rFonts w:ascii="Book Antiqua" w:eastAsia="Book Antiqua" w:hAnsi="Book Antiqua" w:cs="Book Antiqua"/>
          <w:color w:val="000000"/>
        </w:rPr>
        <w:t>Jungkind</w:t>
      </w:r>
      <w:proofErr w:type="spellEnd"/>
      <w:r w:rsidRPr="007777D6">
        <w:rPr>
          <w:rFonts w:ascii="Book Antiqua" w:eastAsia="Book Antiqua" w:hAnsi="Book Antiqua" w:cs="Book Antiqua"/>
          <w:color w:val="000000"/>
        </w:rPr>
        <w:t xml:space="preserve"> D, Hanssen A, </w:t>
      </w:r>
      <w:proofErr w:type="spellStart"/>
      <w:r w:rsidRPr="007777D6">
        <w:rPr>
          <w:rFonts w:ascii="Book Antiqua" w:eastAsia="Book Antiqua" w:hAnsi="Book Antiqua" w:cs="Book Antiqua"/>
          <w:color w:val="000000"/>
        </w:rPr>
        <w:t>Fehring</w:t>
      </w:r>
      <w:proofErr w:type="spellEnd"/>
      <w:r w:rsidRPr="007777D6">
        <w:rPr>
          <w:rFonts w:ascii="Book Antiqua" w:eastAsia="Book Antiqua" w:hAnsi="Book Antiqua" w:cs="Book Antiqua"/>
          <w:color w:val="000000"/>
        </w:rPr>
        <w:t xml:space="preserve"> T, Springer B, </w:t>
      </w:r>
      <w:proofErr w:type="spellStart"/>
      <w:r w:rsidRPr="007777D6">
        <w:rPr>
          <w:rFonts w:ascii="Book Antiqua" w:eastAsia="Book Antiqua" w:hAnsi="Book Antiqua" w:cs="Book Antiqua"/>
          <w:color w:val="000000"/>
        </w:rPr>
        <w:t>Bozic</w:t>
      </w:r>
      <w:proofErr w:type="spellEnd"/>
      <w:r w:rsidRPr="007777D6">
        <w:rPr>
          <w:rFonts w:ascii="Book Antiqua" w:eastAsia="Book Antiqua" w:hAnsi="Book Antiqua" w:cs="Book Antiqua"/>
          <w:color w:val="000000"/>
        </w:rPr>
        <w:t xml:space="preserve"> K, Della Valle C, Pulido L, Barrack R. Microbiological, clinical, and surgical features of fungal prosthetic joint infections: a multi-institutional experience. </w:t>
      </w:r>
      <w:r w:rsidRPr="007777D6">
        <w:rPr>
          <w:rFonts w:ascii="Book Antiqua" w:eastAsia="Book Antiqua" w:hAnsi="Book Antiqua" w:cs="Book Antiqua"/>
          <w:i/>
          <w:iCs/>
          <w:color w:val="000000"/>
        </w:rPr>
        <w:t>J Bone Joint Surg Am</w:t>
      </w:r>
      <w:r w:rsidRPr="007777D6">
        <w:rPr>
          <w:rFonts w:ascii="Book Antiqua" w:eastAsia="Book Antiqua" w:hAnsi="Book Antiqua" w:cs="Book Antiqua"/>
          <w:color w:val="000000"/>
        </w:rPr>
        <w:t xml:space="preserve"> 2009; </w:t>
      </w:r>
      <w:r w:rsidRPr="007777D6">
        <w:rPr>
          <w:rFonts w:ascii="Book Antiqua" w:eastAsia="Book Antiqua" w:hAnsi="Book Antiqua" w:cs="Book Antiqua"/>
          <w:b/>
          <w:bCs/>
          <w:color w:val="000000"/>
        </w:rPr>
        <w:t>91 Suppl 6</w:t>
      </w:r>
      <w:r w:rsidRPr="007777D6">
        <w:rPr>
          <w:rFonts w:ascii="Book Antiqua" w:eastAsia="Book Antiqua" w:hAnsi="Book Antiqua" w:cs="Book Antiqua"/>
          <w:color w:val="000000"/>
        </w:rPr>
        <w:t>: 142-149 [PMID: 19884422 DOI: 10.2106/JBJS.I.00574]</w:t>
      </w:r>
    </w:p>
    <w:p w14:paraId="63AACE4E" w14:textId="6279FBED"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5 </w:t>
      </w:r>
      <w:proofErr w:type="spellStart"/>
      <w:r w:rsidRPr="007777D6">
        <w:rPr>
          <w:rFonts w:ascii="Book Antiqua" w:eastAsia="Book Antiqua" w:hAnsi="Book Antiqua" w:cs="Book Antiqua"/>
          <w:b/>
          <w:bCs/>
          <w:color w:val="000000"/>
        </w:rPr>
        <w:t>Nace</w:t>
      </w:r>
      <w:proofErr w:type="spellEnd"/>
      <w:r w:rsidRPr="007777D6">
        <w:rPr>
          <w:rFonts w:ascii="Book Antiqua" w:eastAsia="Book Antiqua" w:hAnsi="Book Antiqua" w:cs="Book Antiqua"/>
          <w:b/>
          <w:bCs/>
          <w:color w:val="000000"/>
        </w:rPr>
        <w:t xml:space="preserve"> J</w:t>
      </w:r>
      <w:r w:rsidRPr="004E1D1B">
        <w:rPr>
          <w:rFonts w:ascii="Book Antiqua" w:eastAsia="Book Antiqua" w:hAnsi="Book Antiqua" w:cs="Book Antiqua"/>
          <w:bCs/>
          <w:color w:val="000000"/>
        </w:rPr>
        <w:t>,</w:t>
      </w:r>
      <w:r w:rsidR="004E1D1B" w:rsidRPr="004E1D1B">
        <w:rPr>
          <w:rFonts w:ascii="Book Antiqua" w:eastAsia="Book Antiqua" w:hAnsi="Book Antiqua" w:cs="Book Antiqua"/>
          <w:color w:val="000000"/>
        </w:rPr>
        <w:t xml:space="preserve"> </w:t>
      </w:r>
      <w:r w:rsidRPr="007777D6">
        <w:rPr>
          <w:rFonts w:ascii="Book Antiqua" w:eastAsia="Book Antiqua" w:hAnsi="Book Antiqua" w:cs="Book Antiqua"/>
          <w:color w:val="000000"/>
        </w:rPr>
        <w:t xml:space="preserve">Siddiqi A, </w:t>
      </w:r>
      <w:proofErr w:type="spellStart"/>
      <w:r w:rsidRPr="007777D6">
        <w:rPr>
          <w:rFonts w:ascii="Book Antiqua" w:eastAsia="Book Antiqua" w:hAnsi="Book Antiqua" w:cs="Book Antiqua"/>
          <w:color w:val="000000"/>
        </w:rPr>
        <w:t>Talmo</w:t>
      </w:r>
      <w:proofErr w:type="spellEnd"/>
      <w:r w:rsidRPr="007777D6">
        <w:rPr>
          <w:rFonts w:ascii="Book Antiqua" w:eastAsia="Book Antiqua" w:hAnsi="Book Antiqua" w:cs="Book Antiqua"/>
          <w:color w:val="000000"/>
        </w:rPr>
        <w:t xml:space="preserve"> CT, Chen AF. Diagnosis and Management of Fungal Periprosthetic Joint Infections. </w:t>
      </w:r>
      <w:r w:rsidRPr="007777D6">
        <w:rPr>
          <w:rFonts w:ascii="Book Antiqua" w:eastAsia="Book Antiqua" w:hAnsi="Book Antiqua" w:cs="Book Antiqua"/>
          <w:i/>
          <w:iCs/>
          <w:color w:val="000000"/>
        </w:rPr>
        <w:t xml:space="preserve">J Am </w:t>
      </w:r>
      <w:proofErr w:type="spellStart"/>
      <w:r w:rsidRPr="007777D6">
        <w:rPr>
          <w:rFonts w:ascii="Book Antiqua" w:eastAsia="Book Antiqua" w:hAnsi="Book Antiqua" w:cs="Book Antiqua"/>
          <w:i/>
          <w:iCs/>
          <w:color w:val="000000"/>
        </w:rPr>
        <w:t>Acad</w:t>
      </w:r>
      <w:proofErr w:type="spellEnd"/>
      <w:r w:rsidRPr="007777D6">
        <w:rPr>
          <w:rFonts w:ascii="Book Antiqua" w:eastAsia="Book Antiqua" w:hAnsi="Book Antiqua" w:cs="Book Antiqua"/>
          <w:i/>
          <w:iCs/>
          <w:color w:val="000000"/>
        </w:rPr>
        <w:t xml:space="preserve">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i/>
          <w:iCs/>
          <w:color w:val="000000"/>
        </w:rPr>
        <w:t xml:space="preserve"> Surg</w:t>
      </w:r>
      <w:r w:rsidRPr="007777D6">
        <w:rPr>
          <w:rFonts w:ascii="Book Antiqua" w:eastAsia="Book Antiqua" w:hAnsi="Book Antiqua" w:cs="Book Antiqua"/>
          <w:color w:val="000000"/>
        </w:rPr>
        <w:t xml:space="preserve"> 2019;</w:t>
      </w:r>
      <w:r w:rsidR="00BA6965">
        <w:rPr>
          <w:rFonts w:ascii="Book Antiqua" w:eastAsia="Book Antiqua" w:hAnsi="Book Antiqua" w:cs="Book Antiqua"/>
          <w:color w:val="000000"/>
        </w:rPr>
        <w:t xml:space="preserve"> </w:t>
      </w:r>
      <w:r w:rsidR="00BA6965" w:rsidRPr="004E1D1B">
        <w:rPr>
          <w:rFonts w:ascii="Book Antiqua" w:eastAsia="Book Antiqua" w:hAnsi="Book Antiqua" w:cs="Book Antiqua"/>
          <w:b/>
          <w:color w:val="000000"/>
        </w:rPr>
        <w:t>27</w:t>
      </w:r>
      <w:r w:rsidRPr="007777D6">
        <w:rPr>
          <w:rFonts w:ascii="Book Antiqua" w:eastAsia="Book Antiqua" w:hAnsi="Book Antiqua" w:cs="Book Antiqua"/>
          <w:color w:val="000000"/>
        </w:rPr>
        <w:t>:</w:t>
      </w:r>
      <w:r w:rsidR="00BA6965">
        <w:rPr>
          <w:rFonts w:ascii="Book Antiqua" w:eastAsia="Book Antiqua" w:hAnsi="Book Antiqua" w:cs="Book Antiqua"/>
          <w:color w:val="000000"/>
        </w:rPr>
        <w:t xml:space="preserve"> e804-e818 [PM</w:t>
      </w:r>
      <w:r w:rsidRPr="007777D6">
        <w:rPr>
          <w:rFonts w:ascii="Book Antiqua" w:eastAsia="Book Antiqua" w:hAnsi="Book Antiqua" w:cs="Book Antiqua"/>
          <w:color w:val="000000"/>
        </w:rPr>
        <w:t>ID: 30520804 DOI: 10.5435/JAAOS-D-18-00331]</w:t>
      </w:r>
    </w:p>
    <w:p w14:paraId="2AB97109"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6 </w:t>
      </w:r>
      <w:proofErr w:type="spellStart"/>
      <w:r w:rsidRPr="007777D6">
        <w:rPr>
          <w:rFonts w:ascii="Book Antiqua" w:eastAsia="Book Antiqua" w:hAnsi="Book Antiqua" w:cs="Book Antiqua"/>
          <w:b/>
          <w:bCs/>
          <w:color w:val="000000"/>
        </w:rPr>
        <w:t>Keuning</w:t>
      </w:r>
      <w:proofErr w:type="spellEnd"/>
      <w:r w:rsidRPr="007777D6">
        <w:rPr>
          <w:rFonts w:ascii="Book Antiqua" w:eastAsia="Book Antiqua" w:hAnsi="Book Antiqua" w:cs="Book Antiqua"/>
          <w:b/>
          <w:bCs/>
          <w:color w:val="000000"/>
        </w:rPr>
        <w:t xml:space="preserve"> MC</w:t>
      </w:r>
      <w:r w:rsidRPr="007777D6">
        <w:rPr>
          <w:rFonts w:ascii="Book Antiqua" w:eastAsia="Book Antiqua" w:hAnsi="Book Antiqua" w:cs="Book Antiqua"/>
          <w:color w:val="000000"/>
        </w:rPr>
        <w:t xml:space="preserve">, Al </w:t>
      </w:r>
      <w:proofErr w:type="spellStart"/>
      <w:r w:rsidRPr="007777D6">
        <w:rPr>
          <w:rFonts w:ascii="Book Antiqua" w:eastAsia="Book Antiqua" w:hAnsi="Book Antiqua" w:cs="Book Antiqua"/>
          <w:color w:val="000000"/>
        </w:rPr>
        <w:t>Moujahid</w:t>
      </w:r>
      <w:proofErr w:type="spellEnd"/>
      <w:r w:rsidRPr="007777D6">
        <w:rPr>
          <w:rFonts w:ascii="Book Antiqua" w:eastAsia="Book Antiqua" w:hAnsi="Book Antiqua" w:cs="Book Antiqua"/>
          <w:color w:val="000000"/>
        </w:rPr>
        <w:t xml:space="preserve"> A, </w:t>
      </w:r>
      <w:proofErr w:type="spellStart"/>
      <w:r w:rsidRPr="007777D6">
        <w:rPr>
          <w:rFonts w:ascii="Book Antiqua" w:eastAsia="Book Antiqua" w:hAnsi="Book Antiqua" w:cs="Book Antiqua"/>
          <w:color w:val="000000"/>
        </w:rPr>
        <w:t>Zijlstra</w:t>
      </w:r>
      <w:proofErr w:type="spellEnd"/>
      <w:r w:rsidRPr="007777D6">
        <w:rPr>
          <w:rFonts w:ascii="Book Antiqua" w:eastAsia="Book Antiqua" w:hAnsi="Book Antiqua" w:cs="Book Antiqua"/>
          <w:color w:val="000000"/>
        </w:rPr>
        <w:t xml:space="preserve"> WP. Prosthetic Joint Infection of a Revision Knee Arthroplasty with </w:t>
      </w:r>
      <w:r w:rsidRPr="007777D6">
        <w:rPr>
          <w:rFonts w:ascii="Book Antiqua" w:eastAsia="Book Antiqua" w:hAnsi="Book Antiqua" w:cs="Book Antiqua"/>
          <w:i/>
          <w:iCs/>
          <w:color w:val="000000"/>
        </w:rPr>
        <w:t xml:space="preserve">Candida </w:t>
      </w:r>
      <w:proofErr w:type="spellStart"/>
      <w:r w:rsidRPr="007777D6">
        <w:rPr>
          <w:rFonts w:ascii="Book Antiqua" w:eastAsia="Book Antiqua" w:hAnsi="Book Antiqua" w:cs="Book Antiqua"/>
          <w:i/>
          <w:iCs/>
          <w:color w:val="000000"/>
        </w:rPr>
        <w:t>parapsilosis</w:t>
      </w:r>
      <w:proofErr w:type="spellEnd"/>
      <w:r w:rsidRPr="007777D6">
        <w:rPr>
          <w:rFonts w:ascii="Book Antiqua" w:eastAsia="Book Antiqua" w:hAnsi="Book Antiqua" w:cs="Book Antiqua"/>
          <w:color w:val="000000"/>
        </w:rPr>
        <w:t xml:space="preserve">. </w:t>
      </w:r>
      <w:r w:rsidRPr="007777D6">
        <w:rPr>
          <w:rFonts w:ascii="Book Antiqua" w:eastAsia="Book Antiqua" w:hAnsi="Book Antiqua" w:cs="Book Antiqua"/>
          <w:i/>
          <w:iCs/>
          <w:color w:val="000000"/>
        </w:rPr>
        <w:t xml:space="preserve">Case Rep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color w:val="000000"/>
        </w:rPr>
        <w:t xml:space="preserve"> 2019; </w:t>
      </w:r>
      <w:r w:rsidRPr="007777D6">
        <w:rPr>
          <w:rFonts w:ascii="Book Antiqua" w:eastAsia="Book Antiqua" w:hAnsi="Book Antiqua" w:cs="Book Antiqua"/>
          <w:b/>
          <w:bCs/>
          <w:color w:val="000000"/>
        </w:rPr>
        <w:t>2019</w:t>
      </w:r>
      <w:r w:rsidRPr="007777D6">
        <w:rPr>
          <w:rFonts w:ascii="Book Antiqua" w:eastAsia="Book Antiqua" w:hAnsi="Book Antiqua" w:cs="Book Antiqua"/>
          <w:color w:val="000000"/>
        </w:rPr>
        <w:t>: 3634519 [PMID: 31934480 DOI: 10.1155/2019/3634519]</w:t>
      </w:r>
    </w:p>
    <w:p w14:paraId="273232EC"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7 </w:t>
      </w:r>
      <w:r w:rsidRPr="007777D6">
        <w:rPr>
          <w:rFonts w:ascii="Book Antiqua" w:eastAsia="Book Antiqua" w:hAnsi="Book Antiqua" w:cs="Book Antiqua"/>
          <w:b/>
          <w:bCs/>
          <w:color w:val="000000"/>
        </w:rPr>
        <w:t>Riaz T</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Tande</w:t>
      </w:r>
      <w:proofErr w:type="spellEnd"/>
      <w:r w:rsidRPr="007777D6">
        <w:rPr>
          <w:rFonts w:ascii="Book Antiqua" w:eastAsia="Book Antiqua" w:hAnsi="Book Antiqua" w:cs="Book Antiqua"/>
          <w:color w:val="000000"/>
        </w:rPr>
        <w:t xml:space="preserve"> AJ, Steed LL, Demos HA, Salgado CD, </w:t>
      </w:r>
      <w:proofErr w:type="spellStart"/>
      <w:r w:rsidRPr="007777D6">
        <w:rPr>
          <w:rFonts w:ascii="Book Antiqua" w:eastAsia="Book Antiqua" w:hAnsi="Book Antiqua" w:cs="Book Antiqua"/>
          <w:color w:val="000000"/>
        </w:rPr>
        <w:t>Osmon</w:t>
      </w:r>
      <w:proofErr w:type="spellEnd"/>
      <w:r w:rsidRPr="007777D6">
        <w:rPr>
          <w:rFonts w:ascii="Book Antiqua" w:eastAsia="Book Antiqua" w:hAnsi="Book Antiqua" w:cs="Book Antiqua"/>
          <w:color w:val="000000"/>
        </w:rPr>
        <w:t xml:space="preserve"> DR, </w:t>
      </w:r>
      <w:proofErr w:type="spellStart"/>
      <w:r w:rsidRPr="007777D6">
        <w:rPr>
          <w:rFonts w:ascii="Book Antiqua" w:eastAsia="Book Antiqua" w:hAnsi="Book Antiqua" w:cs="Book Antiqua"/>
          <w:color w:val="000000"/>
        </w:rPr>
        <w:t>Marculescu</w:t>
      </w:r>
      <w:proofErr w:type="spellEnd"/>
      <w:r w:rsidRPr="007777D6">
        <w:rPr>
          <w:rFonts w:ascii="Book Antiqua" w:eastAsia="Book Antiqua" w:hAnsi="Book Antiqua" w:cs="Book Antiqua"/>
          <w:color w:val="000000"/>
        </w:rPr>
        <w:t xml:space="preserve"> CE. Risk Factors for Fungal Prosthetic Joint Infection. </w:t>
      </w:r>
      <w:r w:rsidRPr="007777D6">
        <w:rPr>
          <w:rFonts w:ascii="Book Antiqua" w:eastAsia="Book Antiqua" w:hAnsi="Book Antiqua" w:cs="Book Antiqua"/>
          <w:i/>
          <w:iCs/>
          <w:color w:val="000000"/>
        </w:rPr>
        <w:t xml:space="preserve">J Bone </w:t>
      </w:r>
      <w:proofErr w:type="spellStart"/>
      <w:r w:rsidRPr="007777D6">
        <w:rPr>
          <w:rFonts w:ascii="Book Antiqua" w:eastAsia="Book Antiqua" w:hAnsi="Book Antiqua" w:cs="Book Antiqua"/>
          <w:i/>
          <w:iCs/>
          <w:color w:val="000000"/>
        </w:rPr>
        <w:t>Jt</w:t>
      </w:r>
      <w:proofErr w:type="spellEnd"/>
      <w:r w:rsidRPr="007777D6">
        <w:rPr>
          <w:rFonts w:ascii="Book Antiqua" w:eastAsia="Book Antiqua" w:hAnsi="Book Antiqua" w:cs="Book Antiqua"/>
          <w:i/>
          <w:iCs/>
          <w:color w:val="000000"/>
        </w:rPr>
        <w:t xml:space="preserve"> Infect</w:t>
      </w:r>
      <w:r w:rsidRPr="007777D6">
        <w:rPr>
          <w:rFonts w:ascii="Book Antiqua" w:eastAsia="Book Antiqua" w:hAnsi="Book Antiqua" w:cs="Book Antiqua"/>
          <w:color w:val="000000"/>
        </w:rPr>
        <w:t xml:space="preserve"> 2020; </w:t>
      </w:r>
      <w:r w:rsidRPr="007777D6">
        <w:rPr>
          <w:rFonts w:ascii="Book Antiqua" w:eastAsia="Book Antiqua" w:hAnsi="Book Antiqua" w:cs="Book Antiqua"/>
          <w:b/>
          <w:bCs/>
          <w:color w:val="000000"/>
        </w:rPr>
        <w:t>5</w:t>
      </w:r>
      <w:r w:rsidRPr="007777D6">
        <w:rPr>
          <w:rFonts w:ascii="Book Antiqua" w:eastAsia="Book Antiqua" w:hAnsi="Book Antiqua" w:cs="Book Antiqua"/>
          <w:color w:val="000000"/>
        </w:rPr>
        <w:t>: 76-81 [PMID: 32454521 DOI: 10.7150/jbji.40402]</w:t>
      </w:r>
    </w:p>
    <w:p w14:paraId="4BD85A9B"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8 </w:t>
      </w:r>
      <w:proofErr w:type="spellStart"/>
      <w:r w:rsidRPr="007777D6">
        <w:rPr>
          <w:rFonts w:ascii="Book Antiqua" w:eastAsia="Book Antiqua" w:hAnsi="Book Antiqua" w:cs="Book Antiqua"/>
          <w:b/>
          <w:bCs/>
          <w:color w:val="000000"/>
        </w:rPr>
        <w:t>Kwong</w:t>
      </w:r>
      <w:proofErr w:type="spellEnd"/>
      <w:r w:rsidRPr="007777D6">
        <w:rPr>
          <w:rFonts w:ascii="Book Antiqua" w:eastAsia="Book Antiqua" w:hAnsi="Book Antiqua" w:cs="Book Antiqua"/>
          <w:b/>
          <w:bCs/>
          <w:color w:val="000000"/>
        </w:rPr>
        <w:t xml:space="preserve"> CA</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Puloski</w:t>
      </w:r>
      <w:proofErr w:type="spellEnd"/>
      <w:r w:rsidRPr="007777D6">
        <w:rPr>
          <w:rFonts w:ascii="Book Antiqua" w:eastAsia="Book Antiqua" w:hAnsi="Book Antiqua" w:cs="Book Antiqua"/>
          <w:color w:val="000000"/>
        </w:rPr>
        <w:t xml:space="preserve"> SK, Hildebrand KA. Fungal periprosthetic joint infection following total elbow arthroplasty: a case report and review of the literature. </w:t>
      </w:r>
      <w:r w:rsidRPr="007777D6">
        <w:rPr>
          <w:rFonts w:ascii="Book Antiqua" w:eastAsia="Book Antiqua" w:hAnsi="Book Antiqua" w:cs="Book Antiqua"/>
          <w:i/>
          <w:iCs/>
          <w:color w:val="000000"/>
        </w:rPr>
        <w:t>J Med Case Rep</w:t>
      </w:r>
      <w:r w:rsidRPr="007777D6">
        <w:rPr>
          <w:rFonts w:ascii="Book Antiqua" w:eastAsia="Book Antiqua" w:hAnsi="Book Antiqua" w:cs="Book Antiqua"/>
          <w:color w:val="000000"/>
        </w:rPr>
        <w:t xml:space="preserve"> 2017; </w:t>
      </w:r>
      <w:r w:rsidRPr="007777D6">
        <w:rPr>
          <w:rFonts w:ascii="Book Antiqua" w:eastAsia="Book Antiqua" w:hAnsi="Book Antiqua" w:cs="Book Antiqua"/>
          <w:b/>
          <w:bCs/>
          <w:color w:val="000000"/>
        </w:rPr>
        <w:t>11</w:t>
      </w:r>
      <w:r w:rsidRPr="007777D6">
        <w:rPr>
          <w:rFonts w:ascii="Book Antiqua" w:eastAsia="Book Antiqua" w:hAnsi="Book Antiqua" w:cs="Book Antiqua"/>
          <w:color w:val="000000"/>
        </w:rPr>
        <w:t>: 20 [PMID: 28109195 DOI: 10.1186/s13256-016-1176-0]</w:t>
      </w:r>
    </w:p>
    <w:p w14:paraId="4618C21A"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9 </w:t>
      </w:r>
      <w:r w:rsidRPr="007777D6">
        <w:rPr>
          <w:rFonts w:ascii="Book Antiqua" w:eastAsia="Book Antiqua" w:hAnsi="Book Antiqua" w:cs="Book Antiqua"/>
          <w:b/>
          <w:bCs/>
          <w:color w:val="000000"/>
        </w:rPr>
        <w:t>Wu MH</w:t>
      </w:r>
      <w:r w:rsidRPr="007777D6">
        <w:rPr>
          <w:rFonts w:ascii="Book Antiqua" w:eastAsia="Book Antiqua" w:hAnsi="Book Antiqua" w:cs="Book Antiqua"/>
          <w:color w:val="000000"/>
        </w:rPr>
        <w:t xml:space="preserve">, Hsu KY. </w:t>
      </w:r>
      <w:proofErr w:type="spellStart"/>
      <w:r w:rsidRPr="007777D6">
        <w:rPr>
          <w:rFonts w:ascii="Book Antiqua" w:eastAsia="Book Antiqua" w:hAnsi="Book Antiqua" w:cs="Book Antiqua"/>
          <w:color w:val="000000"/>
        </w:rPr>
        <w:t>Candidal</w:t>
      </w:r>
      <w:proofErr w:type="spellEnd"/>
      <w:r w:rsidRPr="007777D6">
        <w:rPr>
          <w:rFonts w:ascii="Book Antiqua" w:eastAsia="Book Antiqua" w:hAnsi="Book Antiqua" w:cs="Book Antiqua"/>
          <w:color w:val="000000"/>
        </w:rPr>
        <w:t xml:space="preserve"> arthritis in revision knee arthroplasty successfully treated with sequential parenteral-oral fluconazole and amphotericin B-loaded </w:t>
      </w:r>
      <w:r w:rsidRPr="007777D6">
        <w:rPr>
          <w:rFonts w:ascii="Book Antiqua" w:eastAsia="Book Antiqua" w:hAnsi="Book Antiqua" w:cs="Book Antiqua"/>
          <w:color w:val="000000"/>
        </w:rPr>
        <w:lastRenderedPageBreak/>
        <w:t xml:space="preserve">cement spacer. </w:t>
      </w:r>
      <w:r w:rsidRPr="007777D6">
        <w:rPr>
          <w:rFonts w:ascii="Book Antiqua" w:eastAsia="Book Antiqua" w:hAnsi="Book Antiqua" w:cs="Book Antiqua"/>
          <w:i/>
          <w:iCs/>
          <w:color w:val="000000"/>
        </w:rPr>
        <w:t xml:space="preserve">Knee Surg Sports </w:t>
      </w:r>
      <w:proofErr w:type="spellStart"/>
      <w:r w:rsidRPr="007777D6">
        <w:rPr>
          <w:rFonts w:ascii="Book Antiqua" w:eastAsia="Book Antiqua" w:hAnsi="Book Antiqua" w:cs="Book Antiqua"/>
          <w:i/>
          <w:iCs/>
          <w:color w:val="000000"/>
        </w:rPr>
        <w:t>Traumatol</w:t>
      </w:r>
      <w:proofErr w:type="spellEnd"/>
      <w:r w:rsidRPr="007777D6">
        <w:rPr>
          <w:rFonts w:ascii="Book Antiqua" w:eastAsia="Book Antiqua" w:hAnsi="Book Antiqua" w:cs="Book Antiqua"/>
          <w:i/>
          <w:iCs/>
          <w:color w:val="000000"/>
        </w:rPr>
        <w:t xml:space="preserve"> </w:t>
      </w:r>
      <w:proofErr w:type="spellStart"/>
      <w:r w:rsidRPr="007777D6">
        <w:rPr>
          <w:rFonts w:ascii="Book Antiqua" w:eastAsia="Book Antiqua" w:hAnsi="Book Antiqua" w:cs="Book Antiqua"/>
          <w:i/>
          <w:iCs/>
          <w:color w:val="000000"/>
        </w:rPr>
        <w:t>Arthrosc</w:t>
      </w:r>
      <w:proofErr w:type="spellEnd"/>
      <w:r w:rsidRPr="007777D6">
        <w:rPr>
          <w:rFonts w:ascii="Book Antiqua" w:eastAsia="Book Antiqua" w:hAnsi="Book Antiqua" w:cs="Book Antiqua"/>
          <w:color w:val="000000"/>
        </w:rPr>
        <w:t xml:space="preserve"> 2011; </w:t>
      </w:r>
      <w:r w:rsidRPr="007777D6">
        <w:rPr>
          <w:rFonts w:ascii="Book Antiqua" w:eastAsia="Book Antiqua" w:hAnsi="Book Antiqua" w:cs="Book Antiqua"/>
          <w:b/>
          <w:bCs/>
          <w:color w:val="000000"/>
        </w:rPr>
        <w:t>19</w:t>
      </w:r>
      <w:r w:rsidRPr="007777D6">
        <w:rPr>
          <w:rFonts w:ascii="Book Antiqua" w:eastAsia="Book Antiqua" w:hAnsi="Book Antiqua" w:cs="Book Antiqua"/>
          <w:color w:val="000000"/>
        </w:rPr>
        <w:t>: 273-276 [PMID: 20652534 DOI: 10.1007/s00167-010-1211-4]</w:t>
      </w:r>
    </w:p>
    <w:p w14:paraId="3EDB3876"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10 </w:t>
      </w:r>
      <w:r w:rsidRPr="007777D6">
        <w:rPr>
          <w:rFonts w:ascii="Book Antiqua" w:eastAsia="Book Antiqua" w:hAnsi="Book Antiqua" w:cs="Book Antiqua"/>
          <w:b/>
          <w:bCs/>
          <w:color w:val="000000"/>
        </w:rPr>
        <w:t>Reddy KJ</w:t>
      </w:r>
      <w:r w:rsidRPr="007777D6">
        <w:rPr>
          <w:rFonts w:ascii="Book Antiqua" w:eastAsia="Book Antiqua" w:hAnsi="Book Antiqua" w:cs="Book Antiqua"/>
          <w:color w:val="000000"/>
        </w:rPr>
        <w:t xml:space="preserve">, Shah JD, Kale RV, Reddy TJ. Fungal prosthetic joint infection after total knee arthroplasty. </w:t>
      </w:r>
      <w:r w:rsidRPr="007777D6">
        <w:rPr>
          <w:rFonts w:ascii="Book Antiqua" w:eastAsia="Book Antiqua" w:hAnsi="Book Antiqua" w:cs="Book Antiqua"/>
          <w:i/>
          <w:iCs/>
          <w:color w:val="000000"/>
        </w:rPr>
        <w:t xml:space="preserve">Indian J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color w:val="000000"/>
        </w:rPr>
        <w:t xml:space="preserve"> 2013; </w:t>
      </w:r>
      <w:r w:rsidRPr="007777D6">
        <w:rPr>
          <w:rFonts w:ascii="Book Antiqua" w:eastAsia="Book Antiqua" w:hAnsi="Book Antiqua" w:cs="Book Antiqua"/>
          <w:b/>
          <w:bCs/>
          <w:color w:val="000000"/>
        </w:rPr>
        <w:t>47</w:t>
      </w:r>
      <w:r w:rsidRPr="007777D6">
        <w:rPr>
          <w:rFonts w:ascii="Book Antiqua" w:eastAsia="Book Antiqua" w:hAnsi="Book Antiqua" w:cs="Book Antiqua"/>
          <w:color w:val="000000"/>
        </w:rPr>
        <w:t>: 526-529 [PMID: 24133317 DOI: 10.4103/0019-5413.118213]</w:t>
      </w:r>
    </w:p>
    <w:p w14:paraId="7B11D89C"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11 </w:t>
      </w:r>
      <w:proofErr w:type="spellStart"/>
      <w:r w:rsidRPr="007777D6">
        <w:rPr>
          <w:rFonts w:ascii="Book Antiqua" w:eastAsia="Book Antiqua" w:hAnsi="Book Antiqua" w:cs="Book Antiqua"/>
          <w:b/>
          <w:bCs/>
          <w:color w:val="000000"/>
        </w:rPr>
        <w:t>Kuo</w:t>
      </w:r>
      <w:proofErr w:type="spellEnd"/>
      <w:r w:rsidRPr="007777D6">
        <w:rPr>
          <w:rFonts w:ascii="Book Antiqua" w:eastAsia="Book Antiqua" w:hAnsi="Book Antiqua" w:cs="Book Antiqua"/>
          <w:b/>
          <w:bCs/>
          <w:color w:val="000000"/>
        </w:rPr>
        <w:t xml:space="preserve"> FC</w:t>
      </w:r>
      <w:r w:rsidRPr="007777D6">
        <w:rPr>
          <w:rFonts w:ascii="Book Antiqua" w:eastAsia="Book Antiqua" w:hAnsi="Book Antiqua" w:cs="Book Antiqua"/>
          <w:color w:val="000000"/>
        </w:rPr>
        <w:t xml:space="preserve">, Goswami K, </w:t>
      </w:r>
      <w:proofErr w:type="spellStart"/>
      <w:r w:rsidRPr="007777D6">
        <w:rPr>
          <w:rFonts w:ascii="Book Antiqua" w:eastAsia="Book Antiqua" w:hAnsi="Book Antiqua" w:cs="Book Antiqua"/>
          <w:color w:val="000000"/>
        </w:rPr>
        <w:t>Shohat</w:t>
      </w:r>
      <w:proofErr w:type="spellEnd"/>
      <w:r w:rsidRPr="007777D6">
        <w:rPr>
          <w:rFonts w:ascii="Book Antiqua" w:eastAsia="Book Antiqua" w:hAnsi="Book Antiqua" w:cs="Book Antiqua"/>
          <w:color w:val="000000"/>
        </w:rPr>
        <w:t xml:space="preserve"> N, Blevins K, </w:t>
      </w:r>
      <w:proofErr w:type="spellStart"/>
      <w:r w:rsidRPr="007777D6">
        <w:rPr>
          <w:rFonts w:ascii="Book Antiqua" w:eastAsia="Book Antiqua" w:hAnsi="Book Antiqua" w:cs="Book Antiqua"/>
          <w:color w:val="000000"/>
        </w:rPr>
        <w:t>Rondon</w:t>
      </w:r>
      <w:proofErr w:type="spellEnd"/>
      <w:r w:rsidRPr="007777D6">
        <w:rPr>
          <w:rFonts w:ascii="Book Antiqua" w:eastAsia="Book Antiqua" w:hAnsi="Book Antiqua" w:cs="Book Antiqua"/>
          <w:color w:val="000000"/>
        </w:rPr>
        <w:t xml:space="preserve"> AJ, </w:t>
      </w:r>
      <w:proofErr w:type="spellStart"/>
      <w:r w:rsidRPr="007777D6">
        <w:rPr>
          <w:rFonts w:ascii="Book Antiqua" w:eastAsia="Book Antiqua" w:hAnsi="Book Antiqua" w:cs="Book Antiqua"/>
          <w:color w:val="000000"/>
        </w:rPr>
        <w:t>Parvizi</w:t>
      </w:r>
      <w:proofErr w:type="spellEnd"/>
      <w:r w:rsidRPr="007777D6">
        <w:rPr>
          <w:rFonts w:ascii="Book Antiqua" w:eastAsia="Book Antiqua" w:hAnsi="Book Antiqua" w:cs="Book Antiqua"/>
          <w:color w:val="000000"/>
        </w:rPr>
        <w:t xml:space="preserve"> J. Two-Stage Exchange Arthroplasty Is a Favorable Treatment Option Upon Diagnosis of a Fungal Periprosthetic Joint Infection. </w:t>
      </w:r>
      <w:r w:rsidRPr="007777D6">
        <w:rPr>
          <w:rFonts w:ascii="Book Antiqua" w:eastAsia="Book Antiqua" w:hAnsi="Book Antiqua" w:cs="Book Antiqua"/>
          <w:i/>
          <w:iCs/>
          <w:color w:val="000000"/>
        </w:rPr>
        <w:t>J Arthroplasty</w:t>
      </w:r>
      <w:r w:rsidRPr="007777D6">
        <w:rPr>
          <w:rFonts w:ascii="Book Antiqua" w:eastAsia="Book Antiqua" w:hAnsi="Book Antiqua" w:cs="Book Antiqua"/>
          <w:color w:val="000000"/>
        </w:rPr>
        <w:t xml:space="preserve"> 2018; </w:t>
      </w:r>
      <w:r w:rsidRPr="007777D6">
        <w:rPr>
          <w:rFonts w:ascii="Book Antiqua" w:eastAsia="Book Antiqua" w:hAnsi="Book Antiqua" w:cs="Book Antiqua"/>
          <w:b/>
          <w:bCs/>
          <w:color w:val="000000"/>
        </w:rPr>
        <w:t>33</w:t>
      </w:r>
      <w:r w:rsidRPr="007777D6">
        <w:rPr>
          <w:rFonts w:ascii="Book Antiqua" w:eastAsia="Book Antiqua" w:hAnsi="Book Antiqua" w:cs="Book Antiqua"/>
          <w:color w:val="000000"/>
        </w:rPr>
        <w:t>: 3555-3560 [PMID: 30150154 DOI: 10.1016/j.arth.2018.07.024]</w:t>
      </w:r>
    </w:p>
    <w:p w14:paraId="76AFDF64"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12 </w:t>
      </w:r>
      <w:r w:rsidRPr="007777D6">
        <w:rPr>
          <w:rFonts w:ascii="Book Antiqua" w:eastAsia="Book Antiqua" w:hAnsi="Book Antiqua" w:cs="Book Antiqua"/>
          <w:b/>
          <w:bCs/>
          <w:color w:val="000000"/>
        </w:rPr>
        <w:t>Wang QJ</w:t>
      </w:r>
      <w:r w:rsidRPr="007777D6">
        <w:rPr>
          <w:rFonts w:ascii="Book Antiqua" w:eastAsia="Book Antiqua" w:hAnsi="Book Antiqua" w:cs="Book Antiqua"/>
          <w:color w:val="000000"/>
        </w:rPr>
        <w:t xml:space="preserve">, Shen H, Zhang XL, Jiang Y, Wang Q, Chen YS, Shao JJ. Staged reimplantation for the treatment of fungal peri-prosthetic joint infection following primary total knee arthroplasty.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i/>
          <w:iCs/>
          <w:color w:val="000000"/>
        </w:rPr>
        <w:t xml:space="preserve"> </w:t>
      </w:r>
      <w:proofErr w:type="spellStart"/>
      <w:r w:rsidRPr="007777D6">
        <w:rPr>
          <w:rFonts w:ascii="Book Antiqua" w:eastAsia="Book Antiqua" w:hAnsi="Book Antiqua" w:cs="Book Antiqua"/>
          <w:i/>
          <w:iCs/>
          <w:color w:val="000000"/>
        </w:rPr>
        <w:t>Traumatol</w:t>
      </w:r>
      <w:proofErr w:type="spellEnd"/>
      <w:r w:rsidRPr="007777D6">
        <w:rPr>
          <w:rFonts w:ascii="Book Antiqua" w:eastAsia="Book Antiqua" w:hAnsi="Book Antiqua" w:cs="Book Antiqua"/>
          <w:i/>
          <w:iCs/>
          <w:color w:val="000000"/>
        </w:rPr>
        <w:t xml:space="preserve"> Surg Res</w:t>
      </w:r>
      <w:r w:rsidRPr="007777D6">
        <w:rPr>
          <w:rFonts w:ascii="Book Antiqua" w:eastAsia="Book Antiqua" w:hAnsi="Book Antiqua" w:cs="Book Antiqua"/>
          <w:color w:val="000000"/>
        </w:rPr>
        <w:t xml:space="preserve"> 2015; </w:t>
      </w:r>
      <w:r w:rsidRPr="007777D6">
        <w:rPr>
          <w:rFonts w:ascii="Book Antiqua" w:eastAsia="Book Antiqua" w:hAnsi="Book Antiqua" w:cs="Book Antiqua"/>
          <w:b/>
          <w:bCs/>
          <w:color w:val="000000"/>
        </w:rPr>
        <w:t>101</w:t>
      </w:r>
      <w:r w:rsidRPr="007777D6">
        <w:rPr>
          <w:rFonts w:ascii="Book Antiqua" w:eastAsia="Book Antiqua" w:hAnsi="Book Antiqua" w:cs="Book Antiqua"/>
          <w:color w:val="000000"/>
        </w:rPr>
        <w:t>: 151-156 [PMID: 25676891 DOI: 10.1016/j.otsr.2014.11.014]</w:t>
      </w:r>
    </w:p>
    <w:bookmarkEnd w:id="40"/>
    <w:bookmarkEnd w:id="41"/>
    <w:p w14:paraId="2C1F28E9" w14:textId="77777777" w:rsidR="00A77B3E" w:rsidRPr="007777D6" w:rsidRDefault="00A77B3E" w:rsidP="007777D6">
      <w:pPr>
        <w:snapToGrid w:val="0"/>
        <w:spacing w:line="360" w:lineRule="auto"/>
        <w:jc w:val="both"/>
        <w:rPr>
          <w:rFonts w:ascii="Book Antiqua" w:hAnsi="Book Antiqua"/>
        </w:rPr>
        <w:sectPr w:rsidR="00A77B3E" w:rsidRPr="007777D6" w:rsidSect="008A4194">
          <w:pgSz w:w="12240" w:h="15840"/>
          <w:pgMar w:top="1440" w:right="1800" w:bottom="1440" w:left="1800" w:header="720" w:footer="720" w:gutter="0"/>
          <w:cols w:space="720"/>
          <w:docGrid w:linePitch="360"/>
        </w:sectPr>
      </w:pPr>
    </w:p>
    <w:p w14:paraId="42712FC9"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lastRenderedPageBreak/>
        <w:t>Footnotes</w:t>
      </w:r>
    </w:p>
    <w:p w14:paraId="0B431441" w14:textId="4709FFD3"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Informed consent statement: </w:t>
      </w:r>
      <w:r w:rsidR="00A47C08" w:rsidRPr="00EB6A41">
        <w:rPr>
          <w:rFonts w:ascii="Book Antiqua" w:eastAsia="Book Antiqua" w:hAnsi="Book Antiqua" w:cs="Book Antiqua"/>
          <w:bCs/>
          <w:color w:val="000000"/>
        </w:rPr>
        <w:t>The patient</w:t>
      </w:r>
      <w:r w:rsidRPr="007777D6">
        <w:rPr>
          <w:rFonts w:ascii="Book Antiqua" w:eastAsia="Book Antiqua" w:hAnsi="Book Antiqua" w:cs="Book Antiqua"/>
          <w:color w:val="000000"/>
        </w:rPr>
        <w:t xml:space="preserve"> provided informed written consent prior to study enrollment.</w:t>
      </w:r>
    </w:p>
    <w:p w14:paraId="276CBA1C" w14:textId="77777777" w:rsidR="00A77B3E" w:rsidRPr="007777D6" w:rsidRDefault="00A77B3E" w:rsidP="007777D6">
      <w:pPr>
        <w:snapToGrid w:val="0"/>
        <w:spacing w:line="360" w:lineRule="auto"/>
        <w:jc w:val="both"/>
        <w:rPr>
          <w:rFonts w:ascii="Book Antiqua" w:hAnsi="Book Antiqua"/>
        </w:rPr>
      </w:pPr>
    </w:p>
    <w:p w14:paraId="112C9C5E"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Conflict-of-interest statement: </w:t>
      </w:r>
      <w:r w:rsidRPr="007777D6">
        <w:rPr>
          <w:rFonts w:ascii="Book Antiqua" w:eastAsia="Book Antiqua" w:hAnsi="Book Antiqua" w:cs="Book Antiqua"/>
          <w:color w:val="000000"/>
        </w:rPr>
        <w:t>No potential conflicts of interest relevant to this article were reported.</w:t>
      </w:r>
    </w:p>
    <w:p w14:paraId="77776D9B" w14:textId="77777777" w:rsidR="00A77B3E" w:rsidRPr="007777D6" w:rsidRDefault="00A77B3E" w:rsidP="007777D6">
      <w:pPr>
        <w:snapToGrid w:val="0"/>
        <w:spacing w:line="360" w:lineRule="auto"/>
        <w:jc w:val="both"/>
        <w:rPr>
          <w:rFonts w:ascii="Book Antiqua" w:hAnsi="Book Antiqua"/>
        </w:rPr>
      </w:pPr>
    </w:p>
    <w:p w14:paraId="3BB4BAA3"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CARE Checklist (2016) statement: </w:t>
      </w:r>
      <w:r w:rsidRPr="007777D6">
        <w:rPr>
          <w:rFonts w:ascii="Book Antiqua" w:eastAsia="Book Antiqua" w:hAnsi="Book Antiqua" w:cs="Book Antiqua"/>
          <w:color w:val="000000"/>
        </w:rPr>
        <w:t>The authors have read the CARE Checklist (2016), and the manuscript was prepared and revised according to the CARE Checklist (2016)</w:t>
      </w:r>
    </w:p>
    <w:p w14:paraId="1F68C546" w14:textId="77777777" w:rsidR="00A77B3E" w:rsidRPr="007777D6" w:rsidRDefault="00A77B3E" w:rsidP="007777D6">
      <w:pPr>
        <w:snapToGrid w:val="0"/>
        <w:spacing w:line="360" w:lineRule="auto"/>
        <w:jc w:val="both"/>
        <w:rPr>
          <w:rFonts w:ascii="Book Antiqua" w:hAnsi="Book Antiqua"/>
        </w:rPr>
      </w:pPr>
    </w:p>
    <w:p w14:paraId="1164E1E7"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Open-Access: </w:t>
      </w:r>
      <w:bookmarkStart w:id="42" w:name="OLE_LINK11"/>
      <w:r w:rsidRPr="007777D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777D6">
        <w:rPr>
          <w:rFonts w:ascii="Book Antiqua" w:eastAsia="Book Antiqua" w:hAnsi="Book Antiqua" w:cs="Book Antiqua"/>
          <w:color w:val="000000"/>
        </w:rPr>
        <w:t>NonCommercial</w:t>
      </w:r>
      <w:proofErr w:type="spellEnd"/>
      <w:r w:rsidRPr="007777D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2"/>
    <w:p w14:paraId="663B1BBB" w14:textId="77777777" w:rsidR="00A77B3E" w:rsidRPr="007777D6" w:rsidRDefault="00A77B3E" w:rsidP="007777D6">
      <w:pPr>
        <w:snapToGrid w:val="0"/>
        <w:spacing w:line="360" w:lineRule="auto"/>
        <w:jc w:val="both"/>
        <w:rPr>
          <w:rFonts w:ascii="Book Antiqua" w:hAnsi="Book Antiqua"/>
        </w:rPr>
      </w:pPr>
    </w:p>
    <w:p w14:paraId="04A3B359" w14:textId="33012452"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Manuscript source: </w:t>
      </w:r>
      <w:r w:rsidRPr="007777D6">
        <w:rPr>
          <w:rFonts w:ascii="Book Antiqua" w:eastAsia="Book Antiqua" w:hAnsi="Book Antiqua" w:cs="Book Antiqua"/>
          <w:color w:val="000000"/>
        </w:rPr>
        <w:t xml:space="preserve">Unsolicited </w:t>
      </w:r>
      <w:r w:rsidR="00BC1327" w:rsidRPr="007777D6">
        <w:rPr>
          <w:rFonts w:ascii="Book Antiqua" w:eastAsia="Book Antiqua" w:hAnsi="Book Antiqua" w:cs="Book Antiqua"/>
          <w:color w:val="000000"/>
        </w:rPr>
        <w:t>manuscript</w:t>
      </w:r>
    </w:p>
    <w:p w14:paraId="17240BB7" w14:textId="77777777" w:rsidR="00A77B3E" w:rsidRPr="007777D6" w:rsidRDefault="00A77B3E" w:rsidP="007777D6">
      <w:pPr>
        <w:snapToGrid w:val="0"/>
        <w:spacing w:line="360" w:lineRule="auto"/>
        <w:jc w:val="both"/>
        <w:rPr>
          <w:rFonts w:ascii="Book Antiqua" w:hAnsi="Book Antiqua"/>
        </w:rPr>
      </w:pPr>
    </w:p>
    <w:p w14:paraId="5CE22FAA"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Peer-review started: </w:t>
      </w:r>
      <w:r w:rsidRPr="007777D6">
        <w:rPr>
          <w:rFonts w:ascii="Book Antiqua" w:eastAsia="Book Antiqua" w:hAnsi="Book Antiqua" w:cs="Book Antiqua"/>
          <w:color w:val="000000"/>
        </w:rPr>
        <w:t>February 25, 2020</w:t>
      </w:r>
    </w:p>
    <w:p w14:paraId="6C4B71D5"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First decision: </w:t>
      </w:r>
      <w:r w:rsidRPr="007777D6">
        <w:rPr>
          <w:rFonts w:ascii="Book Antiqua" w:eastAsia="Book Antiqua" w:hAnsi="Book Antiqua" w:cs="Book Antiqua"/>
          <w:color w:val="000000"/>
        </w:rPr>
        <w:t>July 4, 2020</w:t>
      </w:r>
    </w:p>
    <w:p w14:paraId="255AF9DB"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Article in press: </w:t>
      </w:r>
    </w:p>
    <w:p w14:paraId="2E301B9B" w14:textId="77777777" w:rsidR="00A77B3E" w:rsidRPr="007777D6" w:rsidRDefault="00A77B3E" w:rsidP="007777D6">
      <w:pPr>
        <w:snapToGrid w:val="0"/>
        <w:spacing w:line="360" w:lineRule="auto"/>
        <w:jc w:val="both"/>
        <w:rPr>
          <w:rFonts w:ascii="Book Antiqua" w:hAnsi="Book Antiqua"/>
        </w:rPr>
      </w:pPr>
    </w:p>
    <w:p w14:paraId="069FC302" w14:textId="0DD966DA"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Specialty type: </w:t>
      </w:r>
      <w:r w:rsidR="00BC1327" w:rsidRPr="007777D6">
        <w:rPr>
          <w:rFonts w:ascii="Book Antiqua" w:eastAsia="Book Antiqua" w:hAnsi="Book Antiqua" w:cs="Book Antiqua"/>
          <w:color w:val="000000"/>
        </w:rPr>
        <w:t>Medicine, research and experimental</w:t>
      </w:r>
    </w:p>
    <w:p w14:paraId="3A08D1F5"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Country/Territory of origin: </w:t>
      </w:r>
      <w:r w:rsidRPr="007777D6">
        <w:rPr>
          <w:rFonts w:ascii="Book Antiqua" w:eastAsia="Book Antiqua" w:hAnsi="Book Antiqua" w:cs="Book Antiqua"/>
          <w:color w:val="000000"/>
        </w:rPr>
        <w:t>China</w:t>
      </w:r>
    </w:p>
    <w:p w14:paraId="7F6B809D"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Peer-review report’s scientific quality classification</w:t>
      </w:r>
    </w:p>
    <w:p w14:paraId="5A31F45B"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Grade A (Excellent): 0</w:t>
      </w:r>
    </w:p>
    <w:p w14:paraId="4978217F" w14:textId="2923C5C9"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lastRenderedPageBreak/>
        <w:t xml:space="preserve">Grade B (Very good): </w:t>
      </w:r>
      <w:r w:rsidR="00BC1327" w:rsidRPr="007777D6">
        <w:rPr>
          <w:rFonts w:ascii="Book Antiqua" w:eastAsia="Book Antiqua" w:hAnsi="Book Antiqua" w:cs="Book Antiqua"/>
          <w:color w:val="000000"/>
        </w:rPr>
        <w:t>0</w:t>
      </w:r>
    </w:p>
    <w:p w14:paraId="20A9E832" w14:textId="5C6781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 xml:space="preserve">Grade C (Good): </w:t>
      </w:r>
      <w:r w:rsidR="00BC1327" w:rsidRPr="007777D6">
        <w:rPr>
          <w:rFonts w:ascii="Book Antiqua" w:eastAsia="Book Antiqua" w:hAnsi="Book Antiqua" w:cs="Book Antiqua"/>
          <w:color w:val="000000"/>
        </w:rPr>
        <w:t>C</w:t>
      </w:r>
    </w:p>
    <w:p w14:paraId="313D7E96"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Grade D (Fair): 0</w:t>
      </w:r>
    </w:p>
    <w:p w14:paraId="1F2E11B7"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Grade E (Poor): 0</w:t>
      </w:r>
    </w:p>
    <w:p w14:paraId="456A6F6C" w14:textId="77777777" w:rsidR="00A77B3E" w:rsidRPr="007777D6" w:rsidRDefault="00A77B3E" w:rsidP="007777D6">
      <w:pPr>
        <w:snapToGrid w:val="0"/>
        <w:spacing w:line="360" w:lineRule="auto"/>
        <w:jc w:val="both"/>
        <w:rPr>
          <w:rFonts w:ascii="Book Antiqua" w:hAnsi="Book Antiqua"/>
        </w:rPr>
      </w:pPr>
    </w:p>
    <w:p w14:paraId="1F416930" w14:textId="2A68C016" w:rsidR="00A77B3E" w:rsidRPr="007777D6" w:rsidRDefault="00552840" w:rsidP="007777D6">
      <w:pPr>
        <w:snapToGrid w:val="0"/>
        <w:spacing w:line="360" w:lineRule="auto"/>
        <w:jc w:val="both"/>
        <w:rPr>
          <w:rFonts w:ascii="Book Antiqua" w:eastAsia="Book Antiqua" w:hAnsi="Book Antiqua" w:cs="Book Antiqua"/>
          <w:b/>
          <w:color w:val="000000"/>
        </w:rPr>
      </w:pPr>
      <w:r w:rsidRPr="007777D6">
        <w:rPr>
          <w:rFonts w:ascii="Book Antiqua" w:eastAsia="Book Antiqua" w:hAnsi="Book Antiqua" w:cs="Book Antiqua"/>
          <w:b/>
          <w:color w:val="000000"/>
        </w:rPr>
        <w:t xml:space="preserve">P-Reviewer: </w:t>
      </w:r>
      <w:r w:rsidRPr="007777D6">
        <w:rPr>
          <w:rFonts w:ascii="Book Antiqua" w:eastAsia="Book Antiqua" w:hAnsi="Book Antiqua" w:cs="Book Antiqua"/>
          <w:color w:val="000000"/>
        </w:rPr>
        <w:t>Mousa HAL</w:t>
      </w:r>
      <w:r w:rsidRPr="007777D6">
        <w:rPr>
          <w:rFonts w:ascii="Book Antiqua" w:eastAsia="Book Antiqua" w:hAnsi="Book Antiqua" w:cs="Book Antiqua"/>
          <w:b/>
          <w:color w:val="000000"/>
        </w:rPr>
        <w:t xml:space="preserve"> S-Editor: </w:t>
      </w:r>
      <w:r w:rsidRPr="007777D6">
        <w:rPr>
          <w:rFonts w:ascii="Book Antiqua" w:eastAsia="Book Antiqua" w:hAnsi="Book Antiqua" w:cs="Book Antiqua"/>
          <w:color w:val="000000"/>
        </w:rPr>
        <w:t>Zhang L</w:t>
      </w:r>
      <w:r w:rsidRPr="007777D6">
        <w:rPr>
          <w:rFonts w:ascii="Book Antiqua" w:eastAsia="Book Antiqua" w:hAnsi="Book Antiqua" w:cs="Book Antiqua"/>
          <w:b/>
          <w:color w:val="000000"/>
        </w:rPr>
        <w:t xml:space="preserve"> L-Editor: </w:t>
      </w:r>
      <w:r w:rsidR="00A47C08">
        <w:rPr>
          <w:rFonts w:ascii="Book Antiqua" w:eastAsia="Book Antiqua" w:hAnsi="Book Antiqua" w:cs="Book Antiqua"/>
          <w:color w:val="000000"/>
        </w:rPr>
        <w:t xml:space="preserve">Webster JR </w:t>
      </w:r>
      <w:r w:rsidRPr="007777D6">
        <w:rPr>
          <w:rFonts w:ascii="Book Antiqua" w:eastAsia="Book Antiqua" w:hAnsi="Book Antiqua" w:cs="Book Antiqua"/>
          <w:b/>
          <w:color w:val="000000"/>
        </w:rPr>
        <w:t xml:space="preserve">P-Editor: </w:t>
      </w:r>
    </w:p>
    <w:p w14:paraId="09DE9D15" w14:textId="77777777" w:rsidR="00BC1327" w:rsidRPr="007777D6" w:rsidRDefault="00BC1327" w:rsidP="007777D6">
      <w:pPr>
        <w:snapToGrid w:val="0"/>
        <w:spacing w:line="360" w:lineRule="auto"/>
        <w:jc w:val="both"/>
        <w:rPr>
          <w:rFonts w:ascii="Book Antiqua" w:hAnsi="Book Antiqua"/>
        </w:rPr>
        <w:sectPr w:rsidR="00BC1327" w:rsidRPr="007777D6" w:rsidSect="008A4194">
          <w:pgSz w:w="12240" w:h="15840"/>
          <w:pgMar w:top="1440" w:right="1800" w:bottom="1440" w:left="1800" w:header="720" w:footer="720" w:gutter="0"/>
          <w:cols w:space="720"/>
          <w:docGrid w:linePitch="360"/>
        </w:sectPr>
      </w:pPr>
    </w:p>
    <w:p w14:paraId="2B6D1FF2" w14:textId="333D20BF" w:rsidR="00A77B3E" w:rsidRPr="007777D6" w:rsidRDefault="00552840" w:rsidP="007777D6">
      <w:pPr>
        <w:snapToGrid w:val="0"/>
        <w:spacing w:line="360" w:lineRule="auto"/>
        <w:jc w:val="both"/>
        <w:rPr>
          <w:rFonts w:ascii="Book Antiqua" w:eastAsia="Book Antiqua" w:hAnsi="Book Antiqua" w:cs="Book Antiqua"/>
          <w:b/>
          <w:color w:val="000000"/>
        </w:rPr>
      </w:pPr>
      <w:r w:rsidRPr="007777D6">
        <w:rPr>
          <w:rFonts w:ascii="Book Antiqua" w:eastAsia="Book Antiqua" w:hAnsi="Book Antiqua" w:cs="Book Antiqua"/>
          <w:b/>
          <w:color w:val="000000"/>
        </w:rPr>
        <w:lastRenderedPageBreak/>
        <w:t>Figure Legends</w:t>
      </w:r>
    </w:p>
    <w:p w14:paraId="4B1E00CC" w14:textId="0EF71A58" w:rsidR="00826B9A" w:rsidRPr="007777D6" w:rsidRDefault="00826B9A" w:rsidP="007777D6">
      <w:pPr>
        <w:snapToGrid w:val="0"/>
        <w:spacing w:line="360" w:lineRule="auto"/>
        <w:jc w:val="both"/>
        <w:rPr>
          <w:rFonts w:ascii="Book Antiqua" w:hAnsi="Book Antiqua"/>
        </w:rPr>
      </w:pPr>
      <w:r w:rsidRPr="007777D6">
        <w:rPr>
          <w:rFonts w:ascii="Book Antiqua" w:hAnsi="Book Antiqua"/>
          <w:noProof/>
          <w:lang w:val="en-GB" w:eastAsia="zh-CN"/>
        </w:rPr>
        <w:drawing>
          <wp:inline distT="0" distB="0" distL="0" distR="0" wp14:anchorId="38BA622F" wp14:editId="61557219">
            <wp:extent cx="4443984" cy="4389120"/>
            <wp:effectExtent l="0" t="0" r="0" b="0"/>
            <wp:docPr id="3" name="图片 2">
              <a:extLst xmlns:a="http://schemas.openxmlformats.org/drawingml/2006/main">
                <a:ext uri="{FF2B5EF4-FFF2-40B4-BE49-F238E27FC236}">
                  <a16:creationId xmlns:a16="http://schemas.microsoft.com/office/drawing/2014/main" id="{E2B75804-E76C-4A1C-8DCF-2ED2CCB80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2B75804-E76C-4A1C-8DCF-2ED2CCB8067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43984" cy="4389120"/>
                    </a:xfrm>
                    <a:prstGeom prst="rect">
                      <a:avLst/>
                    </a:prstGeom>
                  </pic:spPr>
                </pic:pic>
              </a:graphicData>
            </a:graphic>
          </wp:inline>
        </w:drawing>
      </w:r>
    </w:p>
    <w:p w14:paraId="146F41A9" w14:textId="65A814BF" w:rsidR="00A77B3E" w:rsidRPr="007777D6" w:rsidRDefault="00552840" w:rsidP="007777D6">
      <w:pPr>
        <w:snapToGrid w:val="0"/>
        <w:spacing w:line="360" w:lineRule="auto"/>
        <w:jc w:val="both"/>
        <w:rPr>
          <w:rFonts w:ascii="Book Antiqua" w:hAnsi="Book Antiqua"/>
          <w:bCs/>
        </w:rPr>
      </w:pPr>
      <w:r w:rsidRPr="007777D6">
        <w:rPr>
          <w:rFonts w:ascii="Book Antiqua" w:eastAsia="Book Antiqua" w:hAnsi="Book Antiqua" w:cs="Book Antiqua"/>
          <w:b/>
          <w:bCs/>
          <w:color w:val="000000"/>
        </w:rPr>
        <w:t xml:space="preserve">Figure 1 Anteroposterior and lateral radiographs after primary total knee arthroplasty. </w:t>
      </w:r>
      <w:r w:rsidRPr="007777D6">
        <w:rPr>
          <w:rFonts w:ascii="Book Antiqua" w:eastAsia="Book Antiqua" w:hAnsi="Book Antiqua" w:cs="Book Antiqua"/>
          <w:bCs/>
          <w:color w:val="000000"/>
        </w:rPr>
        <w:t xml:space="preserve">The surgery was performed 20 </w:t>
      </w:r>
      <w:proofErr w:type="spellStart"/>
      <w:r w:rsidRPr="007777D6">
        <w:rPr>
          <w:rFonts w:ascii="Book Antiqua" w:eastAsia="Book Antiqua" w:hAnsi="Book Antiqua" w:cs="Book Antiqua"/>
          <w:bCs/>
          <w:color w:val="000000"/>
        </w:rPr>
        <w:t>mo</w:t>
      </w:r>
      <w:proofErr w:type="spellEnd"/>
      <w:r w:rsidRPr="007777D6">
        <w:rPr>
          <w:rFonts w:ascii="Book Antiqua" w:eastAsia="Book Antiqua" w:hAnsi="Book Antiqua" w:cs="Book Antiqua"/>
          <w:bCs/>
          <w:color w:val="000000"/>
        </w:rPr>
        <w:t xml:space="preserve"> </w:t>
      </w:r>
      <w:r w:rsidR="007169C1" w:rsidRPr="007777D6">
        <w:rPr>
          <w:rFonts w:ascii="Book Antiqua" w:eastAsia="Book Antiqua" w:hAnsi="Book Antiqua" w:cs="Book Antiqua"/>
          <w:bCs/>
          <w:color w:val="000000"/>
        </w:rPr>
        <w:t>prior to current presentation</w:t>
      </w:r>
      <w:r w:rsidR="00826B9A" w:rsidRPr="007777D6">
        <w:rPr>
          <w:rFonts w:ascii="Book Antiqua" w:eastAsia="Book Antiqua" w:hAnsi="Book Antiqua" w:cs="Book Antiqua"/>
          <w:bCs/>
          <w:color w:val="000000"/>
        </w:rPr>
        <w:t>.</w:t>
      </w:r>
    </w:p>
    <w:p w14:paraId="334CB364" w14:textId="267F200F"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b/>
          <w:bCs/>
          <w:color w:val="000000"/>
        </w:rPr>
        <w:br w:type="page"/>
      </w:r>
      <w:r w:rsidRPr="007777D6">
        <w:rPr>
          <w:rFonts w:ascii="Book Antiqua" w:hAnsi="Book Antiqua"/>
          <w:noProof/>
          <w:lang w:val="en-GB" w:eastAsia="zh-CN"/>
        </w:rPr>
        <w:lastRenderedPageBreak/>
        <w:drawing>
          <wp:inline distT="0" distB="0" distL="0" distR="0" wp14:anchorId="35DA785C" wp14:editId="100ADC53">
            <wp:extent cx="2232660" cy="2712720"/>
            <wp:effectExtent l="0" t="0" r="0" b="0"/>
            <wp:docPr id="4" name="图片 3">
              <a:extLst xmlns:a="http://schemas.openxmlformats.org/drawingml/2006/main">
                <a:ext uri="{FF2B5EF4-FFF2-40B4-BE49-F238E27FC236}">
                  <a16:creationId xmlns:a16="http://schemas.microsoft.com/office/drawing/2014/main" id="{CF674BD5-3151-48B4-A547-5B3BF58DDA94}"/>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F674BD5-3151-48B4-A547-5B3BF58DDA94}"/>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847" cy="2712947"/>
                    </a:xfrm>
                    <a:prstGeom prst="rect">
                      <a:avLst/>
                    </a:prstGeom>
                    <a:noFill/>
                    <a:ln>
                      <a:noFill/>
                    </a:ln>
                  </pic:spPr>
                </pic:pic>
              </a:graphicData>
            </a:graphic>
          </wp:inline>
        </w:drawing>
      </w:r>
      <w:r w:rsidRPr="007777D6">
        <w:rPr>
          <w:rFonts w:ascii="Book Antiqua" w:hAnsi="Book Antiqua"/>
          <w:noProof/>
        </w:rPr>
        <w:t xml:space="preserve"> </w:t>
      </w:r>
      <w:r w:rsidRPr="007777D6">
        <w:rPr>
          <w:rFonts w:ascii="Book Antiqua" w:hAnsi="Book Antiqua"/>
          <w:noProof/>
          <w:lang w:val="en-GB" w:eastAsia="zh-CN"/>
        </w:rPr>
        <w:drawing>
          <wp:inline distT="0" distB="0" distL="0" distR="0" wp14:anchorId="71F96230" wp14:editId="4A163A66">
            <wp:extent cx="1996440" cy="2712720"/>
            <wp:effectExtent l="0" t="0" r="0" b="0"/>
            <wp:docPr id="5" name="图片 4">
              <a:extLst xmlns:a="http://schemas.openxmlformats.org/drawingml/2006/main">
                <a:ext uri="{FF2B5EF4-FFF2-40B4-BE49-F238E27FC236}">
                  <a16:creationId xmlns:a16="http://schemas.microsoft.com/office/drawing/2014/main" id="{37646195-BF64-43D2-99D5-C6DAC1545ED4}"/>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7646195-BF64-43D2-99D5-C6DAC1545ED4}"/>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6644" cy="2712997"/>
                    </a:xfrm>
                    <a:prstGeom prst="rect">
                      <a:avLst/>
                    </a:prstGeom>
                    <a:noFill/>
                    <a:ln>
                      <a:noFill/>
                    </a:ln>
                  </pic:spPr>
                </pic:pic>
              </a:graphicData>
            </a:graphic>
          </wp:inline>
        </w:drawing>
      </w:r>
    </w:p>
    <w:p w14:paraId="0B36B375" w14:textId="3B57A31D"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 xml:space="preserve">Figure 2 Radiograph of </w:t>
      </w:r>
      <w:r w:rsidR="00A47C08">
        <w:rPr>
          <w:rFonts w:ascii="Book Antiqua" w:eastAsia="Book Antiqua" w:hAnsi="Book Antiqua" w:cs="Book Antiqua"/>
          <w:b/>
          <w:bCs/>
          <w:color w:val="000000"/>
        </w:rPr>
        <w:t xml:space="preserve">the </w:t>
      </w:r>
      <w:r w:rsidRPr="007777D6">
        <w:rPr>
          <w:rFonts w:ascii="Book Antiqua" w:eastAsia="Book Antiqua" w:hAnsi="Book Antiqua" w:cs="Book Antiqua"/>
          <w:b/>
          <w:bCs/>
          <w:color w:val="000000"/>
        </w:rPr>
        <w:t>patient</w:t>
      </w:r>
      <w:r w:rsidR="00A47C08">
        <w:rPr>
          <w:rFonts w:ascii="Book Antiqua" w:eastAsia="Book Antiqua" w:hAnsi="Book Antiqua" w:cs="Book Antiqua"/>
          <w:b/>
          <w:bCs/>
          <w:color w:val="000000"/>
        </w:rPr>
        <w:t>’</w:t>
      </w:r>
      <w:r w:rsidRPr="007777D6">
        <w:rPr>
          <w:rFonts w:ascii="Book Antiqua" w:eastAsia="Book Antiqua" w:hAnsi="Book Antiqua" w:cs="Book Antiqua"/>
          <w:b/>
          <w:bCs/>
          <w:color w:val="000000"/>
        </w:rPr>
        <w:t>s left knee after prosthesis removal and insertion of an antibiotic (vancomycin) impregnated cement spacer</w:t>
      </w:r>
      <w:r w:rsidR="00826B9A" w:rsidRPr="007777D6">
        <w:rPr>
          <w:rFonts w:ascii="Book Antiqua" w:eastAsia="Book Antiqua" w:hAnsi="Book Antiqua" w:cs="Book Antiqua"/>
          <w:b/>
          <w:bCs/>
          <w:color w:val="000000"/>
        </w:rPr>
        <w:t>.</w:t>
      </w:r>
    </w:p>
    <w:p w14:paraId="3C76D223" w14:textId="5BD3AD86"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b/>
          <w:bCs/>
          <w:color w:val="000000"/>
        </w:rPr>
        <w:br w:type="page"/>
      </w:r>
      <w:r w:rsidRPr="007777D6">
        <w:rPr>
          <w:rFonts w:ascii="Book Antiqua" w:hAnsi="Book Antiqua"/>
          <w:noProof/>
          <w:lang w:val="en-GB" w:eastAsia="zh-CN"/>
        </w:rPr>
        <w:lastRenderedPageBreak/>
        <w:drawing>
          <wp:inline distT="0" distB="0" distL="0" distR="0" wp14:anchorId="62B4DF58" wp14:editId="6BA79479">
            <wp:extent cx="2480807" cy="3434963"/>
            <wp:effectExtent l="0" t="0" r="0" b="0"/>
            <wp:docPr id="1" name="图片 2">
              <a:extLst xmlns:a="http://schemas.openxmlformats.org/drawingml/2006/main">
                <a:ext uri="{FF2B5EF4-FFF2-40B4-BE49-F238E27FC236}">
                  <a16:creationId xmlns:a16="http://schemas.microsoft.com/office/drawing/2014/main" id="{95E259B9-1842-4122-AB7C-42DF71349547}"/>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95E259B9-1842-4122-AB7C-42DF71349547}"/>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486" cy="3444211"/>
                    </a:xfrm>
                    <a:prstGeom prst="rect">
                      <a:avLst/>
                    </a:prstGeom>
                    <a:noFill/>
                    <a:ln>
                      <a:noFill/>
                    </a:ln>
                  </pic:spPr>
                </pic:pic>
              </a:graphicData>
            </a:graphic>
          </wp:inline>
        </w:drawing>
      </w:r>
    </w:p>
    <w:p w14:paraId="4C8F58C9" w14:textId="775EEEA4"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Figure 3 Cheesy like necrotic tissue was observed on the surface of the spacer w</w:t>
      </w:r>
      <w:r w:rsidR="00A47C08">
        <w:rPr>
          <w:rFonts w:ascii="Book Antiqua" w:eastAsia="Book Antiqua" w:hAnsi="Book Antiqua" w:cs="Book Antiqua"/>
          <w:b/>
          <w:bCs/>
          <w:color w:val="000000"/>
        </w:rPr>
        <w:t xml:space="preserve">hich had </w:t>
      </w:r>
      <w:r w:rsidRPr="007777D6">
        <w:rPr>
          <w:rFonts w:ascii="Book Antiqua" w:eastAsia="Book Antiqua" w:hAnsi="Book Antiqua" w:cs="Book Antiqua"/>
          <w:b/>
          <w:bCs/>
          <w:color w:val="000000"/>
        </w:rPr>
        <w:t xml:space="preserve">an unpleasant odor during the second debridement </w:t>
      </w:r>
      <w:r w:rsidR="00A47C08">
        <w:rPr>
          <w:rFonts w:ascii="Book Antiqua" w:eastAsia="Book Antiqua" w:hAnsi="Book Antiqua" w:cs="Book Antiqua"/>
          <w:b/>
          <w:bCs/>
          <w:color w:val="000000"/>
        </w:rPr>
        <w:t>procedure</w:t>
      </w:r>
      <w:r w:rsidR="00826B9A" w:rsidRPr="007777D6">
        <w:rPr>
          <w:rFonts w:ascii="Book Antiqua" w:eastAsia="Book Antiqua" w:hAnsi="Book Antiqua" w:cs="Book Antiqua"/>
          <w:b/>
          <w:bCs/>
          <w:color w:val="000000"/>
        </w:rPr>
        <w:t>.</w:t>
      </w:r>
    </w:p>
    <w:p w14:paraId="3976455A" w14:textId="3026E702"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br w:type="page"/>
      </w:r>
      <w:r w:rsidRPr="007777D6">
        <w:rPr>
          <w:rFonts w:ascii="Book Antiqua" w:hAnsi="Book Antiqua"/>
          <w:noProof/>
          <w:lang w:val="en-GB" w:eastAsia="zh-CN"/>
        </w:rPr>
        <w:lastRenderedPageBreak/>
        <w:drawing>
          <wp:inline distT="0" distB="0" distL="0" distR="0" wp14:anchorId="5F79025B" wp14:editId="0B34B46B">
            <wp:extent cx="2989690" cy="3506525"/>
            <wp:effectExtent l="0" t="0" r="1270" b="0"/>
            <wp:docPr id="2" name="图片 2">
              <a:extLst xmlns:a="http://schemas.openxmlformats.org/drawingml/2006/main">
                <a:ext uri="{FF2B5EF4-FFF2-40B4-BE49-F238E27FC236}">
                  <a16:creationId xmlns:a16="http://schemas.microsoft.com/office/drawing/2014/main" id="{E4505E1C-7221-4975-9A51-9912F638D72D}"/>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4505E1C-7221-4975-9A51-9912F638D72D}"/>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395" cy="3516735"/>
                    </a:xfrm>
                    <a:prstGeom prst="rect">
                      <a:avLst/>
                    </a:prstGeom>
                    <a:noFill/>
                    <a:ln>
                      <a:noFill/>
                    </a:ln>
                  </pic:spPr>
                </pic:pic>
              </a:graphicData>
            </a:graphic>
          </wp:inline>
        </w:drawing>
      </w:r>
    </w:p>
    <w:p w14:paraId="324DE339" w14:textId="77DD1133"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 xml:space="preserve">Figure 4 Radiograph of </w:t>
      </w:r>
      <w:r w:rsidR="00A47C08">
        <w:rPr>
          <w:rFonts w:ascii="Book Antiqua" w:eastAsia="Book Antiqua" w:hAnsi="Book Antiqua" w:cs="Book Antiqua"/>
          <w:b/>
          <w:bCs/>
          <w:color w:val="000000"/>
        </w:rPr>
        <w:t xml:space="preserve">the </w:t>
      </w:r>
      <w:r w:rsidRPr="007777D6">
        <w:rPr>
          <w:rFonts w:ascii="Book Antiqua" w:eastAsia="Book Antiqua" w:hAnsi="Book Antiqua" w:cs="Book Antiqua"/>
          <w:b/>
          <w:bCs/>
          <w:color w:val="000000"/>
        </w:rPr>
        <w:t>patient</w:t>
      </w:r>
      <w:r w:rsidR="00A47C08">
        <w:rPr>
          <w:rFonts w:ascii="Book Antiqua" w:eastAsia="Book Antiqua" w:hAnsi="Book Antiqua" w:cs="Book Antiqua"/>
          <w:b/>
          <w:bCs/>
          <w:color w:val="000000"/>
        </w:rPr>
        <w:t>’</w:t>
      </w:r>
      <w:r w:rsidRPr="007777D6">
        <w:rPr>
          <w:rFonts w:ascii="Book Antiqua" w:eastAsia="Book Antiqua" w:hAnsi="Book Antiqua" w:cs="Book Antiqua"/>
          <w:b/>
          <w:bCs/>
          <w:color w:val="000000"/>
        </w:rPr>
        <w:t>s left knee after the second debridement</w:t>
      </w:r>
      <w:r w:rsidR="00826B9A" w:rsidRPr="007777D6">
        <w:rPr>
          <w:rFonts w:ascii="Book Antiqua" w:eastAsia="Book Antiqua" w:hAnsi="Book Antiqua" w:cs="Book Antiqua"/>
          <w:b/>
          <w:bCs/>
          <w:color w:val="000000"/>
        </w:rPr>
        <w:t>.</w:t>
      </w:r>
    </w:p>
    <w:p w14:paraId="6FCC300C" w14:textId="7E1BD39F"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br w:type="page"/>
      </w:r>
      <w:r w:rsidRPr="007777D6">
        <w:rPr>
          <w:rFonts w:ascii="Book Antiqua" w:hAnsi="Book Antiqua"/>
          <w:noProof/>
          <w:lang w:val="en-GB" w:eastAsia="zh-CN"/>
        </w:rPr>
        <w:lastRenderedPageBreak/>
        <w:drawing>
          <wp:inline distT="0" distB="0" distL="0" distR="0" wp14:anchorId="0C926B02" wp14:editId="52B85582">
            <wp:extent cx="2894275" cy="3530379"/>
            <wp:effectExtent l="0" t="0" r="1905" b="0"/>
            <wp:docPr id="6" name="图片 2">
              <a:extLst xmlns:a="http://schemas.openxmlformats.org/drawingml/2006/main">
                <a:ext uri="{FF2B5EF4-FFF2-40B4-BE49-F238E27FC236}">
                  <a16:creationId xmlns:a16="http://schemas.microsoft.com/office/drawing/2014/main" id="{38497942-DAEA-4AF6-A3FF-5B3E6E7D9A27}"/>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8497942-DAEA-4AF6-A3FF-5B3E6E7D9A27}"/>
                        </a:ext>
                      </a:extLst>
                    </pic:cNvPr>
                    <pic:cNvPicPr/>
                  </pic:nvPicPr>
                  <pic:blipFill rotWithShape="1">
                    <a:blip r:embed="rId13">
                      <a:extLst>
                        <a:ext uri="{28A0092B-C50C-407E-A947-70E740481C1C}">
                          <a14:useLocalDpi xmlns:a14="http://schemas.microsoft.com/office/drawing/2010/main" val="0"/>
                        </a:ext>
                      </a:extLst>
                    </a:blip>
                    <a:srcRect l="12401" r="23204"/>
                    <a:stretch/>
                  </pic:blipFill>
                  <pic:spPr bwMode="auto">
                    <a:xfrm>
                      <a:off x="0" y="0"/>
                      <a:ext cx="2912052" cy="3552062"/>
                    </a:xfrm>
                    <a:prstGeom prst="rect">
                      <a:avLst/>
                    </a:prstGeom>
                    <a:noFill/>
                    <a:ln>
                      <a:noFill/>
                    </a:ln>
                    <a:extLst>
                      <a:ext uri="{53640926-AAD7-44D8-BBD7-CCE9431645EC}">
                        <a14:shadowObscured xmlns:a14="http://schemas.microsoft.com/office/drawing/2010/main"/>
                      </a:ext>
                    </a:extLst>
                  </pic:spPr>
                </pic:pic>
              </a:graphicData>
            </a:graphic>
          </wp:inline>
        </w:drawing>
      </w:r>
    </w:p>
    <w:p w14:paraId="7112D121" w14:textId="6C1ADC23"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Figure 5 Radiograph of the left intertrochanteric fracture (31A2.2) after the second debridement</w:t>
      </w:r>
      <w:r w:rsidR="00826B9A" w:rsidRPr="007777D6">
        <w:rPr>
          <w:rFonts w:ascii="Book Antiqua" w:eastAsia="Book Antiqua" w:hAnsi="Book Antiqua" w:cs="Book Antiqua"/>
          <w:b/>
          <w:bCs/>
          <w:color w:val="000000"/>
        </w:rPr>
        <w:t>.</w:t>
      </w:r>
    </w:p>
    <w:p w14:paraId="48E55F48" w14:textId="1F477669"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br w:type="page"/>
      </w:r>
      <w:r w:rsidRPr="007777D6">
        <w:rPr>
          <w:rFonts w:ascii="Book Antiqua" w:hAnsi="Book Antiqua"/>
          <w:noProof/>
          <w:lang w:val="en-GB" w:eastAsia="zh-CN"/>
        </w:rPr>
        <w:lastRenderedPageBreak/>
        <w:drawing>
          <wp:inline distT="0" distB="0" distL="0" distR="0" wp14:anchorId="6B7B7136" wp14:editId="635D3F60">
            <wp:extent cx="2819400" cy="2682240"/>
            <wp:effectExtent l="0" t="0" r="0" b="0"/>
            <wp:docPr id="7" name="图片 4">
              <a:extLst xmlns:a="http://schemas.openxmlformats.org/drawingml/2006/main">
                <a:ext uri="{FF2B5EF4-FFF2-40B4-BE49-F238E27FC236}">
                  <a16:creationId xmlns:a16="http://schemas.microsoft.com/office/drawing/2014/main" id="{744872A7-AE1D-4412-951C-55FD7F4CC864}"/>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44872A7-AE1D-4412-951C-55FD7F4CC864}"/>
                        </a:ext>
                      </a:extLst>
                    </pic:cNvPr>
                    <pic:cNvPicPr/>
                  </pic:nvPicPr>
                  <pic:blipFill rotWithShape="1">
                    <a:blip r:embed="rId14" cstate="print">
                      <a:extLst>
                        <a:ext uri="{28A0092B-C50C-407E-A947-70E740481C1C}">
                          <a14:useLocalDpi xmlns:a14="http://schemas.microsoft.com/office/drawing/2010/main" val="0"/>
                        </a:ext>
                      </a:extLst>
                    </a:blip>
                    <a:srcRect l="15428"/>
                    <a:stretch/>
                  </pic:blipFill>
                  <pic:spPr bwMode="auto">
                    <a:xfrm>
                      <a:off x="0" y="0"/>
                      <a:ext cx="2819400" cy="2682240"/>
                    </a:xfrm>
                    <a:prstGeom prst="rect">
                      <a:avLst/>
                    </a:prstGeom>
                    <a:noFill/>
                    <a:ln>
                      <a:noFill/>
                    </a:ln>
                    <a:extLst>
                      <a:ext uri="{53640926-AAD7-44D8-BBD7-CCE9431645EC}">
                        <a14:shadowObscured xmlns:a14="http://schemas.microsoft.com/office/drawing/2010/main"/>
                      </a:ext>
                    </a:extLst>
                  </pic:spPr>
                </pic:pic>
              </a:graphicData>
            </a:graphic>
          </wp:inline>
        </w:drawing>
      </w:r>
      <w:r w:rsidRPr="007777D6">
        <w:rPr>
          <w:rFonts w:ascii="Book Antiqua" w:hAnsi="Book Antiqua"/>
          <w:noProof/>
        </w:rPr>
        <w:t xml:space="preserve"> </w:t>
      </w:r>
      <w:r w:rsidRPr="007777D6">
        <w:rPr>
          <w:rFonts w:ascii="Book Antiqua" w:hAnsi="Book Antiqua"/>
          <w:noProof/>
          <w:lang w:val="en-GB" w:eastAsia="zh-CN"/>
        </w:rPr>
        <w:drawing>
          <wp:inline distT="0" distB="0" distL="0" distR="0" wp14:anchorId="13965F15" wp14:editId="4CFC7AE6">
            <wp:extent cx="2669476" cy="2698879"/>
            <wp:effectExtent l="19050" t="0" r="0" b="0"/>
            <wp:docPr id="10" name="图片 2">
              <a:extLst xmlns:a="http://schemas.openxmlformats.org/drawingml/2006/main">
                <a:ext uri="{FF2B5EF4-FFF2-40B4-BE49-F238E27FC236}">
                  <a16:creationId xmlns:a16="http://schemas.microsoft.com/office/drawing/2014/main" id="{E8A03180-0BE8-4707-A7AD-3373BF605B11}"/>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8A03180-0BE8-4707-A7AD-3373BF605B11}"/>
                        </a:ext>
                      </a:extLst>
                    </pic:cNvPr>
                    <pic:cNvPicPr/>
                  </pic:nvPicPr>
                  <pic:blipFill rotWithShape="1">
                    <a:blip r:embed="rId15">
                      <a:extLst>
                        <a:ext uri="{28A0092B-C50C-407E-A947-70E740481C1C}">
                          <a14:useLocalDpi xmlns:a14="http://schemas.microsoft.com/office/drawing/2010/main" val="0"/>
                        </a:ext>
                      </a:extLst>
                    </a:blip>
                    <a:srcRect t="9888"/>
                    <a:stretch/>
                  </pic:blipFill>
                  <pic:spPr bwMode="auto">
                    <a:xfrm rot="16200000">
                      <a:off x="0" y="0"/>
                      <a:ext cx="2669476" cy="2698879"/>
                    </a:xfrm>
                    <a:prstGeom prst="rect">
                      <a:avLst/>
                    </a:prstGeom>
                    <a:noFill/>
                    <a:ln>
                      <a:noFill/>
                    </a:ln>
                  </pic:spPr>
                </pic:pic>
              </a:graphicData>
            </a:graphic>
          </wp:inline>
        </w:drawing>
      </w:r>
    </w:p>
    <w:p w14:paraId="79EDCD81" w14:textId="4E3B6F68"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 xml:space="preserve">Figure 6 Ipsilateral intertrochanteric fracture fixed by </w:t>
      </w:r>
      <w:r w:rsidR="00826B9A" w:rsidRPr="007777D6">
        <w:rPr>
          <w:rFonts w:ascii="Book Antiqua" w:eastAsia="Book Antiqua" w:hAnsi="Book Antiqua" w:cs="Book Antiqua"/>
          <w:b/>
          <w:bCs/>
          <w:color w:val="000000"/>
        </w:rPr>
        <w:t>p</w:t>
      </w:r>
      <w:r w:rsidRPr="007777D6">
        <w:rPr>
          <w:rFonts w:ascii="Book Antiqua" w:eastAsia="Book Antiqua" w:hAnsi="Book Antiqua" w:cs="Book Antiqua"/>
          <w:b/>
          <w:bCs/>
          <w:color w:val="000000"/>
        </w:rPr>
        <w:t xml:space="preserve">roximal </w:t>
      </w:r>
      <w:r w:rsidR="00826B9A" w:rsidRPr="007777D6">
        <w:rPr>
          <w:rFonts w:ascii="Book Antiqua" w:eastAsia="Book Antiqua" w:hAnsi="Book Antiqua" w:cs="Book Antiqua"/>
          <w:b/>
          <w:bCs/>
          <w:color w:val="000000"/>
        </w:rPr>
        <w:t>f</w:t>
      </w:r>
      <w:r w:rsidRPr="007777D6">
        <w:rPr>
          <w:rFonts w:ascii="Book Antiqua" w:eastAsia="Book Antiqua" w:hAnsi="Book Antiqua" w:cs="Book Antiqua"/>
          <w:b/>
          <w:bCs/>
          <w:color w:val="000000"/>
        </w:rPr>
        <w:t xml:space="preserve">emoral </w:t>
      </w:r>
      <w:r w:rsidR="00826B9A" w:rsidRPr="007777D6">
        <w:rPr>
          <w:rFonts w:ascii="Book Antiqua" w:eastAsia="Book Antiqua" w:hAnsi="Book Antiqua" w:cs="Book Antiqua"/>
          <w:b/>
          <w:bCs/>
          <w:color w:val="000000"/>
        </w:rPr>
        <w:t>n</w:t>
      </w:r>
      <w:r w:rsidRPr="007777D6">
        <w:rPr>
          <w:rFonts w:ascii="Book Antiqua" w:eastAsia="Book Antiqua" w:hAnsi="Book Antiqua" w:cs="Book Antiqua"/>
          <w:b/>
          <w:bCs/>
          <w:color w:val="000000"/>
        </w:rPr>
        <w:t xml:space="preserve">ail </w:t>
      </w:r>
      <w:proofErr w:type="spellStart"/>
      <w:r w:rsidR="00826B9A" w:rsidRPr="004E2A37">
        <w:rPr>
          <w:rFonts w:ascii="Book Antiqua" w:eastAsia="Book Antiqua" w:hAnsi="Book Antiqua" w:cs="Book Antiqua"/>
          <w:b/>
          <w:bCs/>
          <w:color w:val="000000"/>
        </w:rPr>
        <w:t>a</w:t>
      </w:r>
      <w:r w:rsidRPr="004E2A37">
        <w:rPr>
          <w:rFonts w:ascii="Book Antiqua" w:eastAsia="Book Antiqua" w:hAnsi="Book Antiqua" w:cs="Book Antiqua"/>
          <w:b/>
          <w:bCs/>
          <w:color w:val="000000"/>
        </w:rPr>
        <w:t>nterotation</w:t>
      </w:r>
      <w:proofErr w:type="spellEnd"/>
      <w:r w:rsidR="00826B9A" w:rsidRPr="007777D6">
        <w:rPr>
          <w:rFonts w:ascii="Book Antiqua" w:eastAsia="Book Antiqua" w:hAnsi="Book Antiqua" w:cs="Book Antiqua"/>
          <w:b/>
          <w:bCs/>
          <w:color w:val="000000"/>
        </w:rPr>
        <w:t>.</w:t>
      </w:r>
    </w:p>
    <w:p w14:paraId="065FF572" w14:textId="1CDF7C92"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br w:type="page"/>
      </w:r>
      <w:r w:rsidRPr="007777D6">
        <w:rPr>
          <w:rFonts w:ascii="Book Antiqua" w:hAnsi="Book Antiqua"/>
          <w:noProof/>
          <w:lang w:val="en-GB" w:eastAsia="zh-CN"/>
        </w:rPr>
        <w:lastRenderedPageBreak/>
        <w:drawing>
          <wp:inline distT="0" distB="0" distL="0" distR="0" wp14:anchorId="44BAAF17" wp14:editId="0DA9F870">
            <wp:extent cx="4287459" cy="3148717"/>
            <wp:effectExtent l="0" t="0" r="0" b="0"/>
            <wp:docPr id="11" name="图片 3">
              <a:extLst xmlns:a="http://schemas.openxmlformats.org/drawingml/2006/main">
                <a:ext uri="{FF2B5EF4-FFF2-40B4-BE49-F238E27FC236}">
                  <a16:creationId xmlns:a16="http://schemas.microsoft.com/office/drawing/2014/main" id="{44DA213E-5F37-4C64-B3A8-25EE048DC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44DA213E-5F37-4C64-B3A8-25EE048DC2D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4752" cy="3154073"/>
                    </a:xfrm>
                    <a:prstGeom prst="rect">
                      <a:avLst/>
                    </a:prstGeom>
                  </pic:spPr>
                </pic:pic>
              </a:graphicData>
            </a:graphic>
          </wp:inline>
        </w:drawing>
      </w:r>
    </w:p>
    <w:p w14:paraId="32F1CB12" w14:textId="65B85352"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Figure 7 Knee arthrodesis with autograft using a double-plate fixation</w:t>
      </w:r>
      <w:r w:rsidR="00826B9A" w:rsidRPr="007777D6">
        <w:rPr>
          <w:rFonts w:ascii="Book Antiqua" w:eastAsia="Book Antiqua" w:hAnsi="Book Antiqua" w:cs="Book Antiqua"/>
          <w:b/>
          <w:bCs/>
          <w:color w:val="000000"/>
        </w:rPr>
        <w:t>.</w:t>
      </w:r>
    </w:p>
    <w:p w14:paraId="1D3FC60F" w14:textId="23A6EAAF"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b/>
          <w:bCs/>
          <w:color w:val="000000"/>
        </w:rPr>
        <w:br w:type="page"/>
      </w:r>
      <w:r w:rsidRPr="007777D6">
        <w:rPr>
          <w:rFonts w:ascii="Book Antiqua" w:hAnsi="Book Antiqua"/>
          <w:noProof/>
          <w:lang w:val="en-GB" w:eastAsia="zh-CN"/>
        </w:rPr>
        <w:lastRenderedPageBreak/>
        <w:drawing>
          <wp:inline distT="0" distB="0" distL="0" distR="0" wp14:anchorId="55860FB8" wp14:editId="0D1D5AB6">
            <wp:extent cx="2806810" cy="4365266"/>
            <wp:effectExtent l="0" t="0" r="0" b="0"/>
            <wp:docPr id="12" name="图片 2" descr="16b101e6fb8544c1bacb9ca5b98c902">
              <a:extLst xmlns:a="http://schemas.openxmlformats.org/drawingml/2006/main">
                <a:ext uri="{FF2B5EF4-FFF2-40B4-BE49-F238E27FC236}">
                  <a16:creationId xmlns:a16="http://schemas.microsoft.com/office/drawing/2014/main" id="{D92A6E03-43FB-43BF-8E17-D0406A25B342}"/>
                </a:ext>
              </a:extLst>
            </wp:docPr>
            <wp:cNvGraphicFramePr/>
            <a:graphic xmlns:a="http://schemas.openxmlformats.org/drawingml/2006/main">
              <a:graphicData uri="http://schemas.openxmlformats.org/drawingml/2006/picture">
                <pic:pic xmlns:pic="http://schemas.openxmlformats.org/drawingml/2006/picture">
                  <pic:nvPicPr>
                    <pic:cNvPr id="3" name="图片 2" descr="16b101e6fb8544c1bacb9ca5b98c902">
                      <a:extLst>
                        <a:ext uri="{FF2B5EF4-FFF2-40B4-BE49-F238E27FC236}">
                          <a16:creationId xmlns:a16="http://schemas.microsoft.com/office/drawing/2014/main" id="{D92A6E03-43FB-43BF-8E17-D0406A25B342}"/>
                        </a:ext>
                      </a:extLst>
                    </pic:cNvPr>
                    <pic:cNvPicPr/>
                  </pic:nvPicPr>
                  <pic:blipFill rotWithShape="1">
                    <a:blip r:embed="rId17" cstate="print">
                      <a:extLst>
                        <a:ext uri="{28A0092B-C50C-407E-A947-70E740481C1C}">
                          <a14:useLocalDpi xmlns:a14="http://schemas.microsoft.com/office/drawing/2010/main" val="0"/>
                        </a:ext>
                      </a:extLst>
                    </a:blip>
                    <a:srcRect l="19760" r="14221"/>
                    <a:stretch/>
                  </pic:blipFill>
                  <pic:spPr bwMode="auto">
                    <a:xfrm>
                      <a:off x="0" y="0"/>
                      <a:ext cx="2812888" cy="4374719"/>
                    </a:xfrm>
                    <a:prstGeom prst="rect">
                      <a:avLst/>
                    </a:prstGeom>
                    <a:noFill/>
                    <a:ln>
                      <a:noFill/>
                    </a:ln>
                    <a:extLst>
                      <a:ext uri="{53640926-AAD7-44D8-BBD7-CCE9431645EC}">
                        <a14:shadowObscured xmlns:a14="http://schemas.microsoft.com/office/drawing/2010/main"/>
                      </a:ext>
                    </a:extLst>
                  </pic:spPr>
                </pic:pic>
              </a:graphicData>
            </a:graphic>
          </wp:inline>
        </w:drawing>
      </w:r>
    </w:p>
    <w:p w14:paraId="0108391A" w14:textId="1627B4D6"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 xml:space="preserve">Figure 8 Radiography </w:t>
      </w:r>
      <w:r w:rsidR="00A47C08">
        <w:rPr>
          <w:rFonts w:ascii="Book Antiqua" w:eastAsia="Book Antiqua" w:hAnsi="Book Antiqua" w:cs="Book Antiqua"/>
          <w:b/>
          <w:bCs/>
          <w:color w:val="000000"/>
        </w:rPr>
        <w:t>at the</w:t>
      </w:r>
      <w:r w:rsidRPr="007777D6">
        <w:rPr>
          <w:rFonts w:ascii="Book Antiqua" w:eastAsia="Book Antiqua" w:hAnsi="Book Antiqua" w:cs="Book Antiqua"/>
          <w:b/>
          <w:bCs/>
          <w:color w:val="000000"/>
        </w:rPr>
        <w:t xml:space="preserve"> two</w:t>
      </w:r>
      <w:r w:rsidR="00A47C08">
        <w:rPr>
          <w:rFonts w:ascii="Book Antiqua" w:eastAsia="Book Antiqua" w:hAnsi="Book Antiqua" w:cs="Book Antiqua"/>
          <w:b/>
          <w:bCs/>
          <w:color w:val="000000"/>
        </w:rPr>
        <w:t>-</w:t>
      </w:r>
      <w:r w:rsidRPr="007777D6">
        <w:rPr>
          <w:rFonts w:ascii="Book Antiqua" w:eastAsia="Book Antiqua" w:hAnsi="Book Antiqua" w:cs="Book Antiqua"/>
          <w:b/>
          <w:bCs/>
          <w:color w:val="000000"/>
        </w:rPr>
        <w:t>year follow-up</w:t>
      </w:r>
      <w:r w:rsidR="00826B9A" w:rsidRPr="007777D6">
        <w:rPr>
          <w:rFonts w:ascii="Book Antiqua" w:eastAsia="Book Antiqua" w:hAnsi="Book Antiqua" w:cs="Book Antiqua"/>
          <w:b/>
          <w:bCs/>
          <w:color w:val="000000"/>
        </w:rPr>
        <w:t>.</w:t>
      </w:r>
      <w:bookmarkEnd w:id="0"/>
    </w:p>
    <w:sectPr w:rsidR="00A77B3E" w:rsidRPr="007777D6" w:rsidSect="008A419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9E6A1" w14:textId="77777777" w:rsidR="006C1D7E" w:rsidRDefault="006C1D7E" w:rsidP="00B94274">
      <w:r>
        <w:separator/>
      </w:r>
    </w:p>
  </w:endnote>
  <w:endnote w:type="continuationSeparator" w:id="0">
    <w:p w14:paraId="67908AC1" w14:textId="77777777" w:rsidR="006C1D7E" w:rsidRDefault="006C1D7E" w:rsidP="00B9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7720490"/>
      <w:docPartObj>
        <w:docPartGallery w:val="Page Numbers (Bottom of Page)"/>
        <w:docPartUnique/>
      </w:docPartObj>
    </w:sdtPr>
    <w:sdtEndPr/>
    <w:sdtContent>
      <w:p w14:paraId="5A213E9E" w14:textId="62F92E36" w:rsidR="00E17B0C" w:rsidRDefault="00E17B0C">
        <w:pPr>
          <w:pStyle w:val="a5"/>
          <w:jc w:val="right"/>
        </w:pPr>
        <w:r>
          <w:fldChar w:fldCharType="begin"/>
        </w:r>
        <w:r>
          <w:instrText>PAGE   \* MERGEFORMAT</w:instrText>
        </w:r>
        <w:r>
          <w:fldChar w:fldCharType="separate"/>
        </w:r>
        <w:r w:rsidR="004E2A37" w:rsidRPr="004E2A37">
          <w:rPr>
            <w:noProof/>
            <w:lang w:val="zh-CN" w:eastAsia="zh-CN"/>
          </w:rPr>
          <w:t>1</w:t>
        </w:r>
        <w:r>
          <w:fldChar w:fldCharType="end"/>
        </w:r>
        <w:r>
          <w:t>/22</w:t>
        </w:r>
      </w:p>
    </w:sdtContent>
  </w:sdt>
  <w:p w14:paraId="2B31E2FB" w14:textId="77777777" w:rsidR="00B61DF8" w:rsidRDefault="00B61D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0D965" w14:textId="77777777" w:rsidR="006C1D7E" w:rsidRDefault="006C1D7E" w:rsidP="00B94274">
      <w:r>
        <w:separator/>
      </w:r>
    </w:p>
  </w:footnote>
  <w:footnote w:type="continuationSeparator" w:id="0">
    <w:p w14:paraId="2EA7A6BF" w14:textId="77777777" w:rsidR="006C1D7E" w:rsidRDefault="006C1D7E" w:rsidP="00B942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84168"/>
    <w:rsid w:val="001A4201"/>
    <w:rsid w:val="001C3E6A"/>
    <w:rsid w:val="001C77B8"/>
    <w:rsid w:val="001D4A30"/>
    <w:rsid w:val="001E5E6D"/>
    <w:rsid w:val="00221A7F"/>
    <w:rsid w:val="00225E57"/>
    <w:rsid w:val="00233B4C"/>
    <w:rsid w:val="002B296C"/>
    <w:rsid w:val="002B503B"/>
    <w:rsid w:val="00305AAD"/>
    <w:rsid w:val="00315B80"/>
    <w:rsid w:val="003434D9"/>
    <w:rsid w:val="00350B5F"/>
    <w:rsid w:val="00382B33"/>
    <w:rsid w:val="003D56E2"/>
    <w:rsid w:val="003E71CB"/>
    <w:rsid w:val="004277C0"/>
    <w:rsid w:val="00471A95"/>
    <w:rsid w:val="004C56BA"/>
    <w:rsid w:val="004D4708"/>
    <w:rsid w:val="004E1D1B"/>
    <w:rsid w:val="004E2A37"/>
    <w:rsid w:val="00552840"/>
    <w:rsid w:val="005837CE"/>
    <w:rsid w:val="005B5464"/>
    <w:rsid w:val="00603EB1"/>
    <w:rsid w:val="006457E0"/>
    <w:rsid w:val="00682DAC"/>
    <w:rsid w:val="006C1D7E"/>
    <w:rsid w:val="006F02E2"/>
    <w:rsid w:val="006F5209"/>
    <w:rsid w:val="00703802"/>
    <w:rsid w:val="007169C1"/>
    <w:rsid w:val="007777D6"/>
    <w:rsid w:val="007D551E"/>
    <w:rsid w:val="00806806"/>
    <w:rsid w:val="00826B9A"/>
    <w:rsid w:val="00865FC0"/>
    <w:rsid w:val="008A4194"/>
    <w:rsid w:val="008B164B"/>
    <w:rsid w:val="008C75CB"/>
    <w:rsid w:val="008D185A"/>
    <w:rsid w:val="00995AD0"/>
    <w:rsid w:val="009C6EA7"/>
    <w:rsid w:val="00A11260"/>
    <w:rsid w:val="00A33A78"/>
    <w:rsid w:val="00A368DD"/>
    <w:rsid w:val="00A47C08"/>
    <w:rsid w:val="00A51A41"/>
    <w:rsid w:val="00A77B3E"/>
    <w:rsid w:val="00A96C2F"/>
    <w:rsid w:val="00AB44AD"/>
    <w:rsid w:val="00B61DF8"/>
    <w:rsid w:val="00B94274"/>
    <w:rsid w:val="00BA6965"/>
    <w:rsid w:val="00BB3B76"/>
    <w:rsid w:val="00BC1327"/>
    <w:rsid w:val="00C2487B"/>
    <w:rsid w:val="00C633DD"/>
    <w:rsid w:val="00C6467C"/>
    <w:rsid w:val="00CA2A55"/>
    <w:rsid w:val="00CA457B"/>
    <w:rsid w:val="00CC16C9"/>
    <w:rsid w:val="00CC55F0"/>
    <w:rsid w:val="00CE0FCB"/>
    <w:rsid w:val="00D0587E"/>
    <w:rsid w:val="00D52ECB"/>
    <w:rsid w:val="00DD0B2A"/>
    <w:rsid w:val="00DD5545"/>
    <w:rsid w:val="00E17B0C"/>
    <w:rsid w:val="00E27963"/>
    <w:rsid w:val="00E37FFC"/>
    <w:rsid w:val="00EB6A41"/>
    <w:rsid w:val="00EF1258"/>
    <w:rsid w:val="00F54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FF4D77"/>
  <w15:docId w15:val="{C724A080-323F-419A-B6F6-A8F61665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9427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94274"/>
    <w:rPr>
      <w:sz w:val="18"/>
      <w:szCs w:val="18"/>
    </w:rPr>
  </w:style>
  <w:style w:type="paragraph" w:styleId="a5">
    <w:name w:val="footer"/>
    <w:basedOn w:val="a"/>
    <w:link w:val="a6"/>
    <w:uiPriority w:val="99"/>
    <w:unhideWhenUsed/>
    <w:rsid w:val="00B94274"/>
    <w:pPr>
      <w:tabs>
        <w:tab w:val="center" w:pos="4153"/>
        <w:tab w:val="right" w:pos="8306"/>
      </w:tabs>
      <w:snapToGrid w:val="0"/>
    </w:pPr>
    <w:rPr>
      <w:sz w:val="18"/>
      <w:szCs w:val="18"/>
    </w:rPr>
  </w:style>
  <w:style w:type="character" w:customStyle="1" w:styleId="a6">
    <w:name w:val="页脚 字符"/>
    <w:basedOn w:val="a0"/>
    <w:link w:val="a5"/>
    <w:uiPriority w:val="99"/>
    <w:rsid w:val="00B94274"/>
    <w:rPr>
      <w:sz w:val="18"/>
      <w:szCs w:val="18"/>
    </w:rPr>
  </w:style>
  <w:style w:type="paragraph" w:styleId="a7">
    <w:name w:val="Balloon Text"/>
    <w:basedOn w:val="a"/>
    <w:link w:val="a8"/>
    <w:rsid w:val="004277C0"/>
    <w:rPr>
      <w:sz w:val="18"/>
      <w:szCs w:val="18"/>
    </w:rPr>
  </w:style>
  <w:style w:type="character" w:customStyle="1" w:styleId="a8">
    <w:name w:val="批注框文本 字符"/>
    <w:basedOn w:val="a0"/>
    <w:link w:val="a7"/>
    <w:rsid w:val="004277C0"/>
    <w:rPr>
      <w:sz w:val="18"/>
      <w:szCs w:val="18"/>
    </w:rPr>
  </w:style>
  <w:style w:type="character" w:styleId="a9">
    <w:name w:val="annotation reference"/>
    <w:basedOn w:val="a0"/>
    <w:unhideWhenUsed/>
    <w:rsid w:val="00221A7F"/>
    <w:rPr>
      <w:sz w:val="16"/>
      <w:szCs w:val="16"/>
    </w:rPr>
  </w:style>
  <w:style w:type="paragraph" w:styleId="aa">
    <w:name w:val="annotation text"/>
    <w:basedOn w:val="a"/>
    <w:link w:val="ab"/>
    <w:unhideWhenUsed/>
    <w:qFormat/>
    <w:rsid w:val="00221A7F"/>
    <w:rPr>
      <w:rFonts w:eastAsia="Times New Roman"/>
      <w:sz w:val="20"/>
      <w:szCs w:val="20"/>
      <w:lang w:val="pt-BR" w:eastAsia="pt-BR"/>
    </w:rPr>
  </w:style>
  <w:style w:type="character" w:customStyle="1" w:styleId="ab">
    <w:name w:val="批注文字 字符"/>
    <w:basedOn w:val="a0"/>
    <w:link w:val="aa"/>
    <w:rsid w:val="00221A7F"/>
    <w:rPr>
      <w:rFonts w:eastAsia="Times New Roman"/>
      <w:lang w:val="pt-BR" w:eastAsia="pt-BR"/>
    </w:rPr>
  </w:style>
  <w:style w:type="paragraph" w:styleId="ac">
    <w:name w:val="annotation subject"/>
    <w:basedOn w:val="aa"/>
    <w:next w:val="aa"/>
    <w:link w:val="ad"/>
    <w:semiHidden/>
    <w:unhideWhenUsed/>
    <w:rsid w:val="00233B4C"/>
    <w:rPr>
      <w:rFonts w:eastAsiaTheme="minorEastAsia"/>
      <w:b/>
      <w:bCs/>
      <w:lang w:val="en-US" w:eastAsia="en-US"/>
    </w:rPr>
  </w:style>
  <w:style w:type="character" w:customStyle="1" w:styleId="ad">
    <w:name w:val="批注主题 字符"/>
    <w:basedOn w:val="ab"/>
    <w:link w:val="ac"/>
    <w:semiHidden/>
    <w:rsid w:val="00233B4C"/>
    <w:rPr>
      <w:rFonts w:eastAsia="Times New Roman"/>
      <w:b/>
      <w:bCs/>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62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AB332-DE82-43C6-8678-A5C46990F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3159</Words>
  <Characters>18010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Li</dc:creator>
  <cp:lastModifiedBy>wdm</cp:lastModifiedBy>
  <cp:revision>3</cp:revision>
  <dcterms:created xsi:type="dcterms:W3CDTF">2020-10-09T08:56:00Z</dcterms:created>
  <dcterms:modified xsi:type="dcterms:W3CDTF">2020-10-10T09:01:00Z</dcterms:modified>
</cp:coreProperties>
</file>