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D4638" w:rsidP="002C6B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A77B3E" w:rsidRDefault="007D4638" w:rsidP="002C6B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54923</w:t>
      </w:r>
    </w:p>
    <w:p w:rsidR="00A77B3E" w:rsidRDefault="007D4638" w:rsidP="002C6B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Basic Study</w:t>
      </w:r>
    </w:p>
    <w:p w:rsidR="00A77B3E" w:rsidRDefault="007D4638" w:rsidP="002C6BDD">
      <w:pPr>
        <w:spacing w:line="360" w:lineRule="auto"/>
        <w:jc w:val="both"/>
      </w:pPr>
      <w:r>
        <w:rPr>
          <w:rFonts w:ascii="Book Antiqua" w:eastAsia="Book Antiqua" w:hAnsi="Book Antiqua" w:cs="Book Antiqua"/>
          <w:b/>
          <w:bCs/>
          <w:color w:val="000000"/>
        </w:rPr>
        <w:t>Assessment of tobacco heating system 2.4 on osteogenic differentiation of mesenchymal stem cells and primary human osteoblasts compared to conventional cigarettes</w:t>
      </w:r>
    </w:p>
    <w:p w:rsidR="00A77B3E" w:rsidRDefault="00A77B3E" w:rsidP="002C6BDD">
      <w:pPr>
        <w:spacing w:line="360" w:lineRule="auto"/>
        <w:jc w:val="both"/>
      </w:pPr>
    </w:p>
    <w:p w:rsidR="00A77B3E" w:rsidRDefault="007D4638" w:rsidP="002C6BDD">
      <w:pPr>
        <w:spacing w:line="360" w:lineRule="auto"/>
        <w:jc w:val="both"/>
      </w:pP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Assessment of tobacco heating system 2.4 on bone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 xml:space="preserve">Romina H </w:t>
      </w: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Sabrina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Monja</w:t>
      </w:r>
      <w:proofErr w:type="spellEnd"/>
      <w:r>
        <w:rPr>
          <w:rFonts w:ascii="Book Antiqua" w:eastAsia="Book Antiqua" w:hAnsi="Book Antiqua" w:cs="Book Antiqua"/>
          <w:color w:val="000000"/>
        </w:rPr>
        <w:t xml:space="preserve"> Müller, Sheng Zhu, Tao Chen, Wei-Dong Weng, Johann Jacoby, Andreas K </w:t>
      </w:r>
      <w:proofErr w:type="spellStart"/>
      <w:r>
        <w:rPr>
          <w:rFonts w:ascii="Book Antiqua" w:eastAsia="Book Antiqua" w:hAnsi="Book Antiqua" w:cs="Book Antiqua"/>
          <w:color w:val="000000"/>
        </w:rPr>
        <w:t>Nussler</w:t>
      </w:r>
      <w:proofErr w:type="spellEnd"/>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Romina H </w:t>
      </w:r>
      <w:proofErr w:type="spellStart"/>
      <w:r>
        <w:rPr>
          <w:rFonts w:ascii="Book Antiqua" w:eastAsia="Book Antiqua" w:hAnsi="Book Antiqua" w:cs="Book Antiqua"/>
          <w:b/>
          <w:bCs/>
          <w:color w:val="000000"/>
        </w:rPr>
        <w:t>Aspera-Werz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72076,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Sabrina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Monja</w:t>
      </w:r>
      <w:proofErr w:type="spellEnd"/>
      <w:r>
        <w:rPr>
          <w:rFonts w:ascii="Book Antiqua" w:eastAsia="Book Antiqua" w:hAnsi="Book Antiqua" w:cs="Book Antiqua"/>
          <w:b/>
          <w:bCs/>
          <w:color w:val="000000"/>
        </w:rPr>
        <w:t xml:space="preserve"> Müller, Sheng Zhu, Tao Chen, Wei-Dong </w:t>
      </w:r>
      <w:proofErr w:type="spellStart"/>
      <w:r>
        <w:rPr>
          <w:rFonts w:ascii="Book Antiqua" w:eastAsia="Book Antiqua" w:hAnsi="Book Antiqua" w:cs="Book Antiqua"/>
          <w:b/>
          <w:bCs/>
          <w:color w:val="000000"/>
        </w:rPr>
        <w:t>Weng</w:t>
      </w:r>
      <w:proofErr w:type="spellEnd"/>
      <w:r>
        <w:rPr>
          <w:rFonts w:ascii="Book Antiqua" w:eastAsia="Book Antiqua" w:hAnsi="Book Antiqua" w:cs="Book Antiqua"/>
          <w:b/>
          <w:bCs/>
          <w:color w:val="000000"/>
        </w:rPr>
        <w:t xml:space="preserve">, Andreas K </w:t>
      </w:r>
      <w:proofErr w:type="spellStart"/>
      <w:r>
        <w:rPr>
          <w:rFonts w:ascii="Book Antiqua" w:eastAsia="Book Antiqua" w:hAnsi="Book Antiqua" w:cs="Book Antiqua"/>
          <w:b/>
          <w:bCs/>
          <w:color w:val="000000"/>
        </w:rPr>
        <w:t>Nussler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71076,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Johann Jacoby, </w:t>
      </w:r>
      <w:r>
        <w:rPr>
          <w:rFonts w:ascii="Book Antiqua" w:eastAsia="Book Antiqua" w:hAnsi="Book Antiqua" w:cs="Book Antiqua"/>
          <w:color w:val="000000"/>
        </w:rPr>
        <w:t xml:space="preserve">Institute for Clinical Epidemiology and Applied Biometry,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71076,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Aspera-Werz</w:t>
      </w:r>
      <w:proofErr w:type="spellEnd"/>
      <w:r>
        <w:rPr>
          <w:rFonts w:ascii="Book Antiqua" w:eastAsia="Book Antiqua" w:hAnsi="Book Antiqua" w:cs="Book Antiqua"/>
          <w:color w:val="000000"/>
          <w:szCs w:val="22"/>
        </w:rPr>
        <w:t xml:space="preserve"> RH,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designed and coordinated the study; Müller M, and </w:t>
      </w:r>
      <w:proofErr w:type="spellStart"/>
      <w:r>
        <w:rPr>
          <w:rFonts w:ascii="Book Antiqua" w:eastAsia="Book Antiqua" w:hAnsi="Book Antiqua" w:cs="Book Antiqua"/>
          <w:color w:val="000000"/>
          <w:szCs w:val="22"/>
        </w:rPr>
        <w:t>Aspera-Werz</w:t>
      </w:r>
      <w:proofErr w:type="spellEnd"/>
      <w:r>
        <w:rPr>
          <w:rFonts w:ascii="Book Antiqua" w:eastAsia="Book Antiqua" w:hAnsi="Book Antiqua" w:cs="Book Antiqua"/>
          <w:color w:val="000000"/>
          <w:szCs w:val="22"/>
        </w:rPr>
        <w:t xml:space="preserve"> RH performed the experiments, acquired and analyzed data; </w:t>
      </w:r>
      <w:proofErr w:type="spellStart"/>
      <w:r>
        <w:rPr>
          <w:rFonts w:ascii="Book Antiqua" w:eastAsia="Book Antiqua" w:hAnsi="Book Antiqua" w:cs="Book Antiqua"/>
          <w:color w:val="000000"/>
          <w:szCs w:val="22"/>
        </w:rPr>
        <w:t>Aspera-Werz</w:t>
      </w:r>
      <w:proofErr w:type="spellEnd"/>
      <w:r>
        <w:rPr>
          <w:rFonts w:ascii="Book Antiqua" w:eastAsia="Book Antiqua" w:hAnsi="Book Antiqua" w:cs="Book Antiqua"/>
          <w:color w:val="000000"/>
          <w:szCs w:val="22"/>
        </w:rPr>
        <w:t xml:space="preserve"> RH,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Müller M, Jacoby J,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interpreted the data; </w:t>
      </w:r>
      <w:proofErr w:type="spellStart"/>
      <w:r>
        <w:rPr>
          <w:rFonts w:ascii="Book Antiqua" w:eastAsia="Book Antiqua" w:hAnsi="Book Antiqua" w:cs="Book Antiqua"/>
          <w:color w:val="000000"/>
          <w:szCs w:val="22"/>
        </w:rPr>
        <w:t>Aspera-Werz</w:t>
      </w:r>
      <w:proofErr w:type="spellEnd"/>
      <w:r>
        <w:rPr>
          <w:rFonts w:ascii="Book Antiqua" w:eastAsia="Book Antiqua" w:hAnsi="Book Antiqua" w:cs="Book Antiqua"/>
          <w:color w:val="000000"/>
          <w:szCs w:val="22"/>
        </w:rPr>
        <w:t xml:space="preserve"> RH wrote the manuscript;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w:t>
      </w:r>
      <w:r>
        <w:rPr>
          <w:rFonts w:ascii="Book Antiqua" w:eastAsia="Book Antiqua" w:hAnsi="Book Antiqua" w:cs="Book Antiqua"/>
          <w:color w:val="000000"/>
          <w:szCs w:val="22"/>
        </w:rPr>
        <w:lastRenderedPageBreak/>
        <w:t xml:space="preserve">Müller M, Zhu S, Chen T, Weng W, Jacoby J,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made critical revisions to the manuscript; all authors approved the final version of the article. </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Corresponding author: Andreas K </w:t>
      </w:r>
      <w:proofErr w:type="spellStart"/>
      <w:r>
        <w:rPr>
          <w:rFonts w:ascii="Book Antiqua" w:eastAsia="Book Antiqua" w:hAnsi="Book Antiqua" w:cs="Book Antiqua"/>
          <w:b/>
          <w:bCs/>
          <w:color w:val="000000"/>
        </w:rPr>
        <w:t>Nussler</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Schnarrenbergstraße</w:t>
      </w:r>
      <w:proofErr w:type="spellEnd"/>
      <w:r>
        <w:rPr>
          <w:rFonts w:ascii="Book Antiqua" w:eastAsia="Book Antiqua" w:hAnsi="Book Antiqua" w:cs="Book Antiqua"/>
          <w:color w:val="000000"/>
        </w:rPr>
        <w:t xml:space="preserve"> 95, Tübingen 71076, Germany. andreas.nuessler@gmail.com</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2020</w:t>
      </w:r>
    </w:p>
    <w:p w:rsidR="00A77B3E" w:rsidRDefault="007D4638" w:rsidP="002C6B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2020</w:t>
      </w:r>
    </w:p>
    <w:p w:rsidR="00A77B3E" w:rsidRDefault="007D4638" w:rsidP="002C6BDD">
      <w:pPr>
        <w:spacing w:line="360" w:lineRule="auto"/>
        <w:jc w:val="both"/>
      </w:pPr>
      <w:r>
        <w:rPr>
          <w:rFonts w:ascii="Book Antiqua" w:eastAsia="Book Antiqua" w:hAnsi="Book Antiqua" w:cs="Book Antiqua"/>
          <w:b/>
          <w:bCs/>
          <w:color w:val="000000"/>
        </w:rPr>
        <w:t xml:space="preserve">Accepted: </w:t>
      </w:r>
      <w:r w:rsidR="00882115" w:rsidRPr="00882115">
        <w:rPr>
          <w:rFonts w:ascii="Book Antiqua" w:eastAsia="Book Antiqua" w:hAnsi="Book Antiqua" w:cs="Book Antiqua"/>
          <w:bCs/>
          <w:color w:val="000000"/>
        </w:rPr>
        <w:t>August 1, 2020</w:t>
      </w:r>
    </w:p>
    <w:p w:rsidR="00A77B3E" w:rsidRDefault="007D4638" w:rsidP="00924709">
      <w:pPr>
        <w:spacing w:line="360" w:lineRule="auto"/>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1B42D1" w:rsidRPr="00882115">
        <w:rPr>
          <w:rFonts w:ascii="Book Antiqua" w:eastAsia="Book Antiqua" w:hAnsi="Book Antiqua" w:cs="Book Antiqua"/>
          <w:bCs/>
          <w:color w:val="000000"/>
        </w:rPr>
        <w:t xml:space="preserve">August </w:t>
      </w:r>
      <w:r w:rsidR="00924709">
        <w:rPr>
          <w:rFonts w:ascii="Book Antiqua" w:hAnsi="Book Antiqua" w:cs="Book Antiqua" w:hint="eastAsia"/>
          <w:bCs/>
          <w:color w:val="000000"/>
          <w:lang w:eastAsia="zh-CN"/>
        </w:rPr>
        <w:t>26</w:t>
      </w:r>
      <w:r w:rsidR="001B42D1" w:rsidRPr="00882115">
        <w:rPr>
          <w:rFonts w:ascii="Book Antiqua" w:eastAsia="Book Antiqua" w:hAnsi="Book Antiqua" w:cs="Book Antiqua"/>
          <w:bCs/>
          <w:color w:val="000000"/>
        </w:rPr>
        <w:t>, 2020</w:t>
      </w:r>
    </w:p>
    <w:p w:rsidR="00A77B3E" w:rsidRDefault="007D4638" w:rsidP="002C6BDD">
      <w:pPr>
        <w:spacing w:line="360" w:lineRule="auto"/>
        <w:jc w:val="both"/>
      </w:pPr>
      <w:r>
        <w:rPr>
          <w:rFonts w:ascii="Book Antiqua" w:eastAsia="Book Antiqua" w:hAnsi="Book Antiqua" w:cs="Book Antiqua"/>
          <w:b/>
          <w:color w:val="000000"/>
        </w:rPr>
        <w:lastRenderedPageBreak/>
        <w:t>Abstract</w:t>
      </w:r>
    </w:p>
    <w:p w:rsidR="00A77B3E" w:rsidRDefault="007D4638" w:rsidP="002C6BDD">
      <w:pPr>
        <w:spacing w:line="360" w:lineRule="auto"/>
        <w:jc w:val="both"/>
      </w:pPr>
      <w:r>
        <w:rPr>
          <w:rFonts w:ascii="Book Antiqua" w:eastAsia="Book Antiqua" w:hAnsi="Book Antiqua" w:cs="Book Antiqua"/>
          <w:color w:val="000000"/>
        </w:rPr>
        <w:t>BACKGROUND</w:t>
      </w:r>
    </w:p>
    <w:p w:rsidR="00A77B3E" w:rsidRDefault="007D4638" w:rsidP="002C6BDD">
      <w:pPr>
        <w:spacing w:line="360" w:lineRule="auto"/>
        <w:jc w:val="both"/>
      </w:pPr>
      <w:r>
        <w:rPr>
          <w:rFonts w:ascii="Book Antiqua" w:eastAsia="Book Antiqua" w:hAnsi="Book Antiqua" w:cs="Book Antiqua"/>
          <w:color w:val="000000"/>
        </w:rPr>
        <w:t xml:space="preserve">Cigarette smoking (CS) is the most common method of consuming tobacco. Deleterious effects on bone integrity, increased incidence of fractures, and delayed fracture healing are all associated with CS. Over 150 of the 6500 molecular species contained in cigarette smoke and identified as toxic compounds are inhaled by CS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reach the skeletal system. New technologies designed to develop a reduced-risk alternative for smokers are based on electronic nicotine delivery systems, such as e-cigarettes and tobacco heating systems (THS). THS are designed to heat tobacco instead of burning it, thereby reducing the levels of harmful toxic compounds released.</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AIM</w:t>
      </w:r>
    </w:p>
    <w:p w:rsidR="00A77B3E" w:rsidRDefault="007D4638" w:rsidP="002C6BDD">
      <w:pPr>
        <w:spacing w:line="360" w:lineRule="auto"/>
        <w:jc w:val="both"/>
      </w:pPr>
      <w:r>
        <w:rPr>
          <w:rFonts w:ascii="Book Antiqua" w:eastAsia="Book Antiqua" w:hAnsi="Book Antiqua" w:cs="Book Antiqua"/>
          <w:caps/>
          <w:color w:val="000000"/>
        </w:rPr>
        <w:t>t</w:t>
      </w:r>
      <w:r>
        <w:rPr>
          <w:rFonts w:ascii="Book Antiqua" w:eastAsia="Book Antiqua" w:hAnsi="Book Antiqua" w:cs="Book Antiqua"/>
          <w:color w:val="000000"/>
        </w:rPr>
        <w:t>o examine the effects of THS on osteoprogenitor cell viability and function compared to conventional CS.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METHODS</w:t>
      </w:r>
    </w:p>
    <w:p w:rsidR="00A77B3E" w:rsidRDefault="007D4638" w:rsidP="002C6BDD">
      <w:pPr>
        <w:spacing w:line="360" w:lineRule="auto"/>
        <w:jc w:val="both"/>
      </w:pPr>
      <w:r>
        <w:rPr>
          <w:rFonts w:ascii="Book Antiqua" w:eastAsia="Book Antiqua" w:hAnsi="Book Antiqua" w:cs="Book Antiqua"/>
          <w:color w:val="000000"/>
        </w:rPr>
        <w:t>Human immortalized mesenchymal stem cells (</w:t>
      </w:r>
      <w:r w:rsidR="000074C0" w:rsidRPr="000074C0">
        <w:rPr>
          <w:rFonts w:ascii="Book Antiqua" w:eastAsia="Book Antiqua" w:hAnsi="Book Antiqua" w:cs="Book Antiqua"/>
          <w:i/>
          <w:color w:val="000000"/>
        </w:rPr>
        <w:t>n</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and primary human pre-osteoblasts isolated from cancellous bone samples from BG </w:t>
      </w:r>
      <w:proofErr w:type="spellStart"/>
      <w:r>
        <w:rPr>
          <w:rFonts w:ascii="Book Antiqua" w:eastAsia="Book Antiqua" w:hAnsi="Book Antiqua" w:cs="Book Antiqua"/>
          <w:color w:val="000000"/>
        </w:rPr>
        <w:t>Unfall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w:t>
      </w:r>
      <w:r w:rsidR="000074C0" w:rsidRPr="000074C0">
        <w:rPr>
          <w:rFonts w:ascii="Book Antiqua" w:eastAsia="Book Antiqua" w:hAnsi="Book Antiqua" w:cs="Book Antiqua"/>
          <w:i/>
          <w:color w:val="000000"/>
        </w:rPr>
        <w:t>n</w:t>
      </w:r>
      <w:r w:rsidR="000074C0">
        <w:rPr>
          <w:rFonts w:ascii="Book Antiqua" w:eastAsia="Book Antiqua" w:hAnsi="Book Antiqua" w:cs="Book Antiqua"/>
          <w:color w:val="000000"/>
        </w:rPr>
        <w:t xml:space="preserve"> </w:t>
      </w:r>
      <w:r>
        <w:rPr>
          <w:rFonts w:ascii="Book Antiqua" w:eastAsia="Book Antiqua" w:hAnsi="Book Antiqua" w:cs="Book Antiqua"/>
          <w:color w:val="000000"/>
        </w:rPr>
        <w:t>=</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were osteogenically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 aqueous extracts generated from either the THS 2.4 “IQOS” or conventional “Marlboro” cigarettes for up to 21 d. Cell viability was analyzed using resazurin conversion assay (mitochondrial activity) and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(esterase activity). Osteogenic differentiation and bone cell function were evaluated using alkaline phosphatase (AP) activity, while matrix formation was analyzed through alizarin red staining. Primary cilia structure was examined by acetylated α-tubulin immunofluorescent staining. Free radical production was evaluated with </w:t>
      </w:r>
      <w:r w:rsidR="00C915D1" w:rsidRPr="00C915D1">
        <w:rPr>
          <w:rFonts w:ascii="Book Antiqua" w:eastAsia="Book Antiqua" w:hAnsi="Book Antiqua" w:cs="Book Antiqua" w:hint="eastAsia"/>
          <w:color w:val="000000"/>
        </w:rPr>
        <w:t>2</w:t>
      </w:r>
      <w:r w:rsidR="00C915D1">
        <w:rPr>
          <w:rFonts w:ascii="Book Antiqua" w:hAnsi="Book Antiqua" w:cs="Book Antiqua"/>
          <w:color w:val="000000"/>
          <w:lang w:eastAsia="zh-CN"/>
        </w:rPr>
        <w:t>’</w:t>
      </w:r>
      <w:proofErr w:type="gramStart"/>
      <w:r w:rsidR="00C915D1" w:rsidRPr="00C915D1">
        <w:rPr>
          <w:rFonts w:ascii="Book Antiqua" w:eastAsia="Book Antiqua" w:hAnsi="Book Antiqua" w:cs="Book Antiqua" w:hint="eastAsia"/>
          <w:color w:val="000000"/>
        </w:rPr>
        <w:t>,7</w:t>
      </w:r>
      <w:r w:rsidR="00C915D1">
        <w:rPr>
          <w:rFonts w:ascii="Book Antiqua" w:hAnsi="Book Antiqua" w:cs="Book Antiqua"/>
          <w:color w:val="000000"/>
          <w:lang w:eastAsia="zh-CN"/>
        </w:rPr>
        <w:t>’</w:t>
      </w:r>
      <w:proofErr w:type="gramEnd"/>
      <w:r w:rsidR="00C915D1" w:rsidRPr="00C915D1">
        <w:rPr>
          <w:rFonts w:ascii="Book Antiqua" w:eastAsia="Book Antiqua" w:hAnsi="Book Antiqua" w:cs="Book Antiqua" w:hint="eastAsia"/>
          <w:color w:val="000000"/>
        </w:rPr>
        <w:t>-dichlorofluorescein-diacetate</w:t>
      </w:r>
      <w:r>
        <w:rPr>
          <w:rFonts w:ascii="Book Antiqua" w:eastAsia="Book Antiqua" w:hAnsi="Book Antiqua" w:cs="Book Antiqua"/>
          <w:color w:val="000000"/>
        </w:rPr>
        <w:t xml:space="preserve"> assay.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RESULTS</w:t>
      </w:r>
    </w:p>
    <w:p w:rsidR="00A77B3E" w:rsidRDefault="007D4638" w:rsidP="002C6BDD">
      <w:pPr>
        <w:spacing w:line="360" w:lineRule="auto"/>
        <w:jc w:val="both"/>
      </w:pPr>
      <w:r>
        <w:rPr>
          <w:rFonts w:ascii="Book Antiqua" w:eastAsia="Book Antiqua" w:hAnsi="Book Antiqua" w:cs="Book Antiqua"/>
          <w:color w:val="000000"/>
          <w:szCs w:val="22"/>
        </w:rPr>
        <w:lastRenderedPageBreak/>
        <w:t>Our data clearly show that THS is significantly less toxic to bone cells than CS when analyzed by mitochondrial and esterase activity (</w:t>
      </w:r>
      <w:r>
        <w:rPr>
          <w:rFonts w:ascii="Book Antiqua" w:eastAsia="Book Antiqua" w:hAnsi="Book Antiqua" w:cs="Book Antiqua"/>
          <w:i/>
          <w:iCs/>
          <w:color w:val="000000"/>
          <w:szCs w:val="22"/>
        </w:rPr>
        <w:t>P</w:t>
      </w:r>
      <w:r w:rsidR="000074C0">
        <w:rPr>
          <w:rFonts w:ascii="Book Antiqua" w:hAnsi="Book Antiqua" w:cs="Book Antiqua" w:hint="eastAsia"/>
          <w:i/>
          <w:iCs/>
          <w:color w:val="000000"/>
          <w:szCs w:val="22"/>
          <w:lang w:eastAsia="zh-CN"/>
        </w:rPr>
        <w:t xml:space="preserve"> </w:t>
      </w:r>
      <w:r>
        <w:rPr>
          <w:rFonts w:ascii="Book Antiqua" w:eastAsia="Book Antiqua" w:hAnsi="Book Antiqua" w:cs="Book Antiqua"/>
          <w:color w:val="000000"/>
          <w:szCs w:val="22"/>
        </w:rPr>
        <w:t>&lt;</w:t>
      </w:r>
      <w:r w:rsidR="000074C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0.001). No significant differences in cytotoxicity between the diverse flavors of THS were observed. Harmful effects from THS on bone cell function were observed only at very high, non-physiological concentrations. In contrast, extracts from conventional cigarettes significantly reduced the AP activity (by two-fold) and matrix mineralization (four-fold) at low concentrations. Additionally, morphologic analysis of primary cilia revealed no significant changes in the length of the organelle involved in osteogenesis of osteoprogenitor cells, nor in the number of ciliated cells following THS treatment. Assessment of free radical production demonstrated that THS induced significantly less oxidative stress than conventional CS in osteoprogenitor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CONCLUSION</w:t>
      </w:r>
    </w:p>
    <w:p w:rsidR="00A77B3E" w:rsidRDefault="007D4638" w:rsidP="002C6BDD">
      <w:pPr>
        <w:spacing w:line="360" w:lineRule="auto"/>
        <w:jc w:val="both"/>
      </w:pPr>
      <w:r>
        <w:rPr>
          <w:rFonts w:ascii="Book Antiqua" w:eastAsia="Book Antiqua" w:hAnsi="Book Antiqua" w:cs="Book Antiqua"/>
          <w:color w:val="000000"/>
        </w:rPr>
        <w:t>THS was significantly less harmful to osteoprogenitor cells during osteogenesis than conventional CS. Additional studies are required to confirm whether THS is a better alternative for smokers to improve delays in bone healing following fracture.</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Primary human osteoblast; Cigarette smoke; Tobacco heating system; Mesenchymal stem cells; Electronic nicotine delivery systems; Bone</w:t>
      </w:r>
    </w:p>
    <w:p w:rsidR="00A77B3E" w:rsidRDefault="00A77B3E" w:rsidP="002C6BDD">
      <w:pPr>
        <w:spacing w:line="360" w:lineRule="auto"/>
        <w:jc w:val="both"/>
      </w:pPr>
    </w:p>
    <w:p w:rsidR="002946E5" w:rsidRPr="00941A88" w:rsidRDefault="007D4638" w:rsidP="002946E5">
      <w:pPr>
        <w:spacing w:line="360" w:lineRule="auto"/>
        <w:rPr>
          <w:rFonts w:hint="eastAsia"/>
        </w:rPr>
      </w:pP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Müller M, Zhu S, Chen T, Weng WD, Jacoby J,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Assessment of tobacco heating system 2.4 on osteogenic differentiation of mesenchymal stem cells and primary human osteoblasts compared to conventional </w:t>
      </w:r>
      <w:proofErr w:type="gramStart"/>
      <w:r>
        <w:rPr>
          <w:rFonts w:ascii="Book Antiqua" w:eastAsia="Book Antiqua" w:hAnsi="Book Antiqua" w:cs="Book Antiqua"/>
          <w:color w:val="000000"/>
        </w:rPr>
        <w:t>cigarettes .</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924709" w:rsidRPr="00924709">
        <w:rPr>
          <w:rFonts w:ascii="Book Antiqua" w:eastAsia="Book Antiqua" w:hAnsi="Book Antiqua" w:cs="Book Antiqua"/>
          <w:color w:val="000000"/>
        </w:rPr>
        <w:t xml:space="preserve">12(8): </w:t>
      </w:r>
      <w:r w:rsidR="002946E5">
        <w:rPr>
          <w:rFonts w:ascii="Book Antiqua" w:hAnsi="Book Antiqua" w:cs="Book Antiqua" w:hint="eastAsia"/>
          <w:color w:val="000000"/>
        </w:rPr>
        <w:t>841-856</w:t>
      </w:r>
      <w:r w:rsidR="002946E5" w:rsidRPr="00AB10E9">
        <w:rPr>
          <w:rFonts w:ascii="Book Antiqua" w:eastAsia="Book Antiqua" w:hAnsi="Book Antiqua" w:cs="Book Antiqua"/>
          <w:color w:val="000000"/>
        </w:rPr>
        <w:t xml:space="preserve"> URL: https://www.wjgnet.com/1948-0210/full/v12/i8/</w:t>
      </w:r>
      <w:r w:rsidR="002946E5">
        <w:rPr>
          <w:rFonts w:ascii="Book Antiqua" w:hAnsi="Book Antiqua" w:cs="Book Antiqua" w:hint="eastAsia"/>
          <w:color w:val="000000"/>
        </w:rPr>
        <w:t>841</w:t>
      </w:r>
      <w:r w:rsidR="002946E5" w:rsidRPr="00AB10E9">
        <w:rPr>
          <w:rFonts w:ascii="Book Antiqua" w:eastAsia="Book Antiqua" w:hAnsi="Book Antiqua" w:cs="Book Antiqua"/>
          <w:color w:val="000000"/>
        </w:rPr>
        <w:t xml:space="preserve">.htm DOI: </w:t>
      </w:r>
      <w:bookmarkStart w:id="0" w:name="_GoBack"/>
      <w:r w:rsidR="002946E5" w:rsidRPr="00AB10E9">
        <w:rPr>
          <w:rFonts w:ascii="Book Antiqua" w:eastAsia="Book Antiqua" w:hAnsi="Book Antiqua" w:cs="Book Antiqua"/>
          <w:color w:val="000000"/>
        </w:rPr>
        <w:t>https://dx.doi.org/10.4252/wjsc.v12.i8.</w:t>
      </w:r>
      <w:r w:rsidR="002946E5">
        <w:rPr>
          <w:rFonts w:ascii="Book Antiqua" w:hAnsi="Book Antiqua" w:cs="Book Antiqua" w:hint="eastAsia"/>
          <w:color w:val="000000"/>
        </w:rPr>
        <w:t>841</w:t>
      </w:r>
      <w:bookmarkEnd w:id="0"/>
    </w:p>
    <w:p w:rsidR="00A77B3E" w:rsidRDefault="00A77B3E" w:rsidP="002C6BDD">
      <w:pPr>
        <w:spacing w:line="360" w:lineRule="auto"/>
        <w:jc w:val="both"/>
      </w:pP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Aqueous extracts (AE) generated with tobacco heating systems (THS) showed no differences in suspended particles compared to the cell culture medium. This finding </w:t>
      </w:r>
      <w:r>
        <w:rPr>
          <w:rFonts w:ascii="Book Antiqua" w:eastAsia="Book Antiqua" w:hAnsi="Book Antiqua" w:cs="Book Antiqua"/>
          <w:color w:val="000000"/>
          <w:szCs w:val="22"/>
        </w:rPr>
        <w:lastRenderedPageBreak/>
        <w:t>supports previous studies demonstrating reduced levels of harmful constituents reported in THS AE in comparison to conventional cigarettes AE. The time to consume one unit (stick/cigarette) was longer for THS than for a conventional cigarette. The pH from both AE fractions was similar to the cell culture medium. Following a single exposure, THS AE was significantly less toxic to bone-forming cells and osteoprogenitor cells than conventional cigarettes AE. The cytotoxicity observed following THS exposure was associated with very high, non-physiological concentrations. No significant differences in cytotoxicity were observed between different flavors of THS AE. Moreover, THS AE displayed less impact on osteogenic differentiation of osteoprogenitor cells and the function of bone-forming cells when compared to conventional cigarettes AE. Finally, compared to conventional cigarettes AE, THS AE induced lower levels of oxidative stress due to the reduced level of harmful constituents, resulting in less damage to primary cilia structure and reduced impact on osteogenic differentiation.</w:t>
      </w:r>
    </w:p>
    <w:p w:rsidR="00A77B3E" w:rsidRDefault="000074C0" w:rsidP="002C6BDD">
      <w:pPr>
        <w:spacing w:line="360" w:lineRule="auto"/>
        <w:jc w:val="both"/>
      </w:pPr>
      <w:r>
        <w:br w:type="page"/>
      </w:r>
      <w:r w:rsidR="007D4638">
        <w:rPr>
          <w:rFonts w:ascii="Book Antiqua" w:eastAsia="Book Antiqua" w:hAnsi="Book Antiqua" w:cs="Book Antiqua"/>
          <w:b/>
          <w:color w:val="000000"/>
          <w:u w:val="single"/>
        </w:rPr>
        <w:lastRenderedPageBreak/>
        <w:t>INTRODUCTION</w:t>
      </w:r>
    </w:p>
    <w:p w:rsidR="00A77B3E" w:rsidRDefault="007D4638" w:rsidP="002C6BDD">
      <w:pPr>
        <w:spacing w:line="360" w:lineRule="auto"/>
        <w:jc w:val="both"/>
      </w:pPr>
      <w:r>
        <w:rPr>
          <w:rFonts w:ascii="Book Antiqua" w:eastAsia="Book Antiqua" w:hAnsi="Book Antiqua" w:cs="Book Antiqua"/>
          <w:color w:val="000000"/>
        </w:rPr>
        <w:t xml:space="preserve">Cigarette smoking (CS) is the most popular way to consume tobacco, and is one of the leading causes of preventable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Of the current estimated one billion smokers, 6 million die per year due to harmful substances that arise when tobacco is burned and become distributed throughout the body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thereby affecting several </w:t>
      </w:r>
      <w:proofErr w:type="gramStart"/>
      <w:r>
        <w:rPr>
          <w:rFonts w:ascii="Book Antiqua" w:eastAsia="Book Antiqua" w:hAnsi="Book Antiqua" w:cs="Book Antiqua"/>
          <w:color w:val="000000"/>
        </w:rPr>
        <w:t>organs</w:t>
      </w:r>
      <w:r w:rsidR="000074C0">
        <w:rPr>
          <w:rFonts w:ascii="Book Antiqua" w:eastAsia="Book Antiqua" w:hAnsi="Book Antiqua" w:cs="Book Antiqua"/>
          <w:color w:val="000000"/>
          <w:szCs w:val="30"/>
          <w:vertAlign w:val="superscript"/>
        </w:rPr>
        <w:t>[</w:t>
      </w:r>
      <w:proofErr w:type="gramEnd"/>
      <w:r w:rsidR="000074C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 xml:space="preserve">Detrimental effects of CS also manifest in the musculoskeletal </w:t>
      </w:r>
      <w:proofErr w:type="gramStart"/>
      <w:r>
        <w:rPr>
          <w:rFonts w:ascii="Book Antiqua" w:eastAsia="Book Antiqua" w:hAnsi="Book Antiqua" w:cs="Book Antiqua"/>
          <w:color w:val="000000"/>
        </w:rPr>
        <w:t>system</w:t>
      </w:r>
      <w:r w:rsidR="000074C0">
        <w:rPr>
          <w:rFonts w:ascii="Book Antiqua" w:eastAsia="Book Antiqua" w:hAnsi="Book Antiqua" w:cs="Book Antiqua"/>
          <w:color w:val="000000"/>
          <w:szCs w:val="30"/>
          <w:vertAlign w:val="superscript"/>
        </w:rPr>
        <w:t>[</w:t>
      </w:r>
      <w:proofErr w:type="gramEnd"/>
      <w:r w:rsidR="000074C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Recent evidence demonstrated that CS could lead to an imbalance in bone turnover mechanisms, leading to osteoporosis, osteoarthritis, and </w:t>
      </w:r>
      <w:proofErr w:type="gramStart"/>
      <w:r>
        <w:rPr>
          <w:rFonts w:ascii="Book Antiqua" w:eastAsia="Book Antiqua" w:hAnsi="Book Antiqua" w:cs="Book Antiqua"/>
          <w:color w:val="000000"/>
        </w:rPr>
        <w:t>fracture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Moreover, CS increases the risk of delayed fracture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non-union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complication rate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leads to more extended hospital stays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 xml:space="preserve">Tobacco combusted at about 800 °C generates approximately 6500 molecular species, more than 150 of which have been identified as toxic </w:t>
      </w:r>
      <w:proofErr w:type="gramStart"/>
      <w:r>
        <w:rPr>
          <w:rFonts w:ascii="Book Antiqua" w:eastAsia="Book Antiqua" w:hAnsi="Book Antiqua" w:cs="Book Antiqua"/>
          <w:color w:val="000000"/>
        </w:rPr>
        <w:t>compounds</w:t>
      </w:r>
      <w:r w:rsidR="000074C0">
        <w:rPr>
          <w:rFonts w:ascii="Book Antiqua" w:eastAsia="Book Antiqua" w:hAnsi="Book Antiqua" w:cs="Book Antiqua"/>
          <w:color w:val="000000"/>
          <w:vertAlign w:val="superscript"/>
        </w:rPr>
        <w:t>[</w:t>
      </w:r>
      <w:proofErr w:type="gramEnd"/>
      <w:r w:rsidR="000074C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However, it remains unknown which of these compounds are involved in the impaired bone homeostasis observed in smokers. Our previous results, as well as other publications, have demonstrated that the most pharmacologically active component, nicotine, and its first metabolite, cotinine are not the main factors responsible for the adverse effects observed in bone-forming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p>
    <w:p w:rsidR="00A77B3E" w:rsidRDefault="007D4638" w:rsidP="002C6BDD">
      <w:pPr>
        <w:spacing w:line="360" w:lineRule="auto"/>
        <w:ind w:firstLineChars="100" w:firstLine="240"/>
        <w:jc w:val="both"/>
      </w:pPr>
      <w:r>
        <w:rPr>
          <w:rFonts w:ascii="Book Antiqua" w:eastAsia="Book Antiqua" w:hAnsi="Book Antiqua" w:cs="Book Antiqua"/>
          <w:color w:val="000000"/>
        </w:rPr>
        <w:t xml:space="preserve">Interestingly, it has been demonstrated that oxidative stress induced by compounds produced during conventional cigarette combustion may be one of the factors responsible for the impaired osteogenic differentiation of bone-forming cells and osteogenic precursors </w:t>
      </w:r>
      <w:proofErr w:type="gramStart"/>
      <w:r>
        <w:rPr>
          <w:rFonts w:ascii="Book Antiqua" w:eastAsia="Book Antiqua" w:hAnsi="Book Antiqua" w:cs="Book Antiqua"/>
          <w:color w:val="000000"/>
        </w:rPr>
        <w:t>cells</w:t>
      </w:r>
      <w:r w:rsidR="000074C0">
        <w:rPr>
          <w:rFonts w:ascii="Book Antiqua" w:eastAsia="Book Antiqua" w:hAnsi="Book Antiqua" w:cs="Book Antiqua"/>
          <w:color w:val="000000"/>
          <w:vertAlign w:val="superscript"/>
        </w:rPr>
        <w:t>[</w:t>
      </w:r>
      <w:proofErr w:type="gramEnd"/>
      <w:r w:rsidR="000074C0">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21-25]</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Quitting conventional CS is the most efficient way to significantly reduce the harmful effects of cigarette smoke on human health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unfortunately, quitting smoking is not always a viable alternative for many smokers (</w:t>
      </w:r>
      <w:r>
        <w:rPr>
          <w:rFonts w:ascii="Book Antiqua" w:eastAsia="Book Antiqua" w:hAnsi="Book Antiqua" w:cs="Book Antiqua"/>
          <w:i/>
          <w:iCs/>
          <w:color w:val="000000"/>
        </w:rPr>
        <w:t>i.e.</w:t>
      </w:r>
      <w:r w:rsidR="000074C0">
        <w:rPr>
          <w:rFonts w:ascii="Book Antiqua" w:hAnsi="Book Antiqua" w:cs="Book Antiqua" w:hint="eastAsia"/>
          <w:i/>
          <w:iCs/>
          <w:color w:val="000000"/>
          <w:lang w:eastAsia="zh-CN"/>
        </w:rPr>
        <w:t>,</w:t>
      </w:r>
      <w:r>
        <w:rPr>
          <w:rFonts w:ascii="Book Antiqua" w:eastAsia="Book Antiqua" w:hAnsi="Book Antiqua" w:cs="Book Antiqua"/>
          <w:color w:val="000000"/>
        </w:rPr>
        <w:t xml:space="preserve"> those which cannot, wish not, or fail to quit)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Many attempts have been made to replace cigarettes with smoke-free nicotine replacement therapies (</w:t>
      </w:r>
      <w:r>
        <w:rPr>
          <w:rFonts w:ascii="Book Antiqua" w:eastAsia="Book Antiqua" w:hAnsi="Book Antiqua" w:cs="Book Antiqua"/>
          <w:i/>
          <w:iCs/>
          <w:color w:val="000000"/>
        </w:rPr>
        <w:t>e.g.</w:t>
      </w:r>
      <w:r w:rsidR="000074C0">
        <w:rPr>
          <w:rFonts w:ascii="Book Antiqua" w:hAnsi="Book Antiqua" w:cs="Book Antiqua" w:hint="eastAsia"/>
          <w:i/>
          <w:iCs/>
          <w:color w:val="000000"/>
          <w:lang w:eastAsia="zh-CN"/>
        </w:rPr>
        <w:t>,</w:t>
      </w:r>
      <w:r>
        <w:rPr>
          <w:rFonts w:ascii="Book Antiqua" w:eastAsia="Book Antiqua" w:hAnsi="Book Antiqua" w:cs="Book Antiqua"/>
          <w:color w:val="000000"/>
        </w:rPr>
        <w:t xml:space="preserve"> nicotine patches, sprays, or chewing gums). However, these replacement products tend to fail in smokers because, although they deliver nicotine, the smoking ritual is absent. Therefore, new approaches have been on </w:t>
      </w:r>
      <w:r>
        <w:rPr>
          <w:rFonts w:ascii="Book Antiqua" w:eastAsia="Book Antiqua" w:hAnsi="Book Antiqua" w:cs="Book Antiqua"/>
          <w:color w:val="000000"/>
        </w:rPr>
        <w:lastRenderedPageBreak/>
        <w:t>developing reduced-risk alternatives for smokers that maintain the smoking ritual, while providing the same levels of nicotine as conventional cigarettes with less harmful constituents.</w:t>
      </w:r>
    </w:p>
    <w:p w:rsidR="00A77B3E" w:rsidRDefault="007D4638" w:rsidP="002C6BDD">
      <w:pPr>
        <w:spacing w:line="360" w:lineRule="auto"/>
        <w:ind w:firstLineChars="100" w:firstLine="240"/>
        <w:jc w:val="both"/>
      </w:pPr>
      <w:r>
        <w:rPr>
          <w:rFonts w:ascii="Book Antiqua" w:eastAsia="Book Antiqua" w:hAnsi="Book Antiqua" w:cs="Book Antiqua"/>
          <w:color w:val="000000"/>
        </w:rPr>
        <w:t>For this purpose, electronic nicotine delivery systems (ENDS), including e-cigarettes or tobacco heating systems (THS), focus on heating rather than combustion to reduce the generation of harmful constituents. E-cigarettes heat liquids based on propylene glycol, glycerin, flavor, and selectively nicotine into an aerosol that is inhaled. Instead of burning tobacco, THS heat tobacco rolled up in a stick form up to 350 °C (avoiding combustion and formation of ashes). In contrast to E-cigarettes, THS contain tobacco and convey the feeling of smoking a conventional cigarette.</w:t>
      </w:r>
    </w:p>
    <w:p w:rsidR="00A77B3E" w:rsidRDefault="007D4638" w:rsidP="002C6BDD">
      <w:pPr>
        <w:spacing w:line="360" w:lineRule="auto"/>
        <w:ind w:firstLineChars="100" w:firstLine="240"/>
        <w:jc w:val="both"/>
      </w:pPr>
      <w:r>
        <w:rPr>
          <w:rFonts w:ascii="Book Antiqua" w:eastAsia="Book Antiqua" w:hAnsi="Book Antiqua" w:cs="Book Antiqua"/>
          <w:color w:val="000000"/>
        </w:rPr>
        <w:t xml:space="preserve">Several studies have demonstrated reduced levels of toxic and harmful compounds from </w:t>
      </w:r>
      <w:proofErr w:type="gramStart"/>
      <w:r>
        <w:rPr>
          <w:rFonts w:ascii="Book Antiqua" w:eastAsia="Book Antiqua" w:hAnsi="Book Antiqua" w:cs="Book Antiqua"/>
          <w:color w:val="000000"/>
        </w:rPr>
        <w:t>ENDS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r>
        <w:rPr>
          <w:rFonts w:ascii="Book Antiqua" w:eastAsia="Book Antiqua" w:hAnsi="Book Antiqua" w:cs="Book Antiqua"/>
          <w:color w:val="000000"/>
        </w:rPr>
        <w:t xml:space="preserve">. However, effects on cell toxicity and function have shown controversial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30-34]</w:t>
      </w:r>
      <w:r>
        <w:rPr>
          <w:rFonts w:ascii="Book Antiqua" w:eastAsia="Book Antiqua" w:hAnsi="Book Antiqua" w:cs="Book Antiqua"/>
          <w:color w:val="000000"/>
        </w:rPr>
        <w:t xml:space="preserve">. To our knowledge, the effects of THS compared to conventional cigarettes on skeletal tissue and </w:t>
      </w:r>
      <w:proofErr w:type="gramStart"/>
      <w:r>
        <w:rPr>
          <w:rFonts w:ascii="Book Antiqua" w:eastAsia="Book Antiqua" w:hAnsi="Book Antiqua" w:cs="Book Antiqua"/>
          <w:color w:val="000000"/>
        </w:rPr>
        <w:t>bone-forming cells has</w:t>
      </w:r>
      <w:proofErr w:type="gramEnd"/>
      <w:r>
        <w:rPr>
          <w:rFonts w:ascii="Book Antiqua" w:eastAsia="Book Antiqua" w:hAnsi="Book Antiqua" w:cs="Book Antiqua"/>
          <w:color w:val="000000"/>
        </w:rPr>
        <w:t xml:space="preserve"> not previously been explored.</w:t>
      </w:r>
    </w:p>
    <w:p w:rsidR="00A77B3E" w:rsidRDefault="007D4638" w:rsidP="002C6BDD">
      <w:pPr>
        <w:spacing w:line="360" w:lineRule="auto"/>
        <w:ind w:firstLineChars="100" w:firstLine="240"/>
        <w:jc w:val="both"/>
      </w:pPr>
      <w:r>
        <w:rPr>
          <w:rFonts w:ascii="Book Antiqua" w:eastAsia="Book Antiqua" w:hAnsi="Book Antiqua" w:cs="Book Antiqua"/>
          <w:color w:val="000000"/>
        </w:rPr>
        <w:t>Therefore, the present study aimed to evaluate the effect of THS on osteogenic differentiation of mesenchymal stem cells and primary human osteoblasts, as well as to directly compare THS and conventional cigarette combustion on bone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MATERIALS AND METHODS</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Cell Culture Medium and supplements were purchased from Life Technologies (Darmstadt, Germany). Chemicals were obtained from Sigma (Munich, Germany). Tobacco heating system 2.4 "IQOS®" and sticks (three commercially available flavors; </w:t>
      </w:r>
      <w:proofErr w:type="spellStart"/>
      <w:r>
        <w:rPr>
          <w:rFonts w:ascii="Book Antiqua" w:eastAsia="Book Antiqua" w:hAnsi="Book Antiqua" w:cs="Book Antiqua"/>
          <w:color w:val="000000"/>
        </w:rPr>
        <w:t>bronce</w:t>
      </w:r>
      <w:proofErr w:type="spellEnd"/>
      <w:r>
        <w:rPr>
          <w:rFonts w:ascii="Book Antiqua" w:eastAsia="Book Antiqua" w:hAnsi="Book Antiqua" w:cs="Book Antiqua"/>
          <w:color w:val="000000"/>
        </w:rPr>
        <w:t>, amber and yellow) were provided by Philip Morris (Germany).</w:t>
      </w:r>
    </w:p>
    <w:p w:rsidR="006D7F56" w:rsidRPr="006D7F56" w:rsidRDefault="006D7F56"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Isolation of human pre-osteoblasts and osteogenic differentiation</w:t>
      </w:r>
    </w:p>
    <w:p w:rsidR="00A77B3E" w:rsidRDefault="007D4638" w:rsidP="002C6BDD">
      <w:pPr>
        <w:spacing w:line="360" w:lineRule="auto"/>
        <w:jc w:val="both"/>
      </w:pPr>
      <w:r>
        <w:rPr>
          <w:rFonts w:ascii="Book Antiqua" w:eastAsia="Book Antiqua" w:hAnsi="Book Antiqua" w:cs="Book Antiqua"/>
          <w:color w:val="000000"/>
        </w:rPr>
        <w:t>Human osteoblasts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isolated from cancellous bone samples from BG </w:t>
      </w:r>
      <w:proofErr w:type="spellStart"/>
      <w:r>
        <w:rPr>
          <w:rFonts w:ascii="Book Antiqua" w:eastAsia="Book Antiqua" w:hAnsi="Book Antiqua" w:cs="Book Antiqua"/>
          <w:color w:val="000000"/>
        </w:rPr>
        <w:t>Unfallklinik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xml:space="preserve">. A consent form was obtained from all participants included in the study.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isolation as well as all following experiments were performed in </w:t>
      </w:r>
      <w:r>
        <w:rPr>
          <w:rFonts w:ascii="Book Antiqua" w:eastAsia="Book Antiqua" w:hAnsi="Book Antiqua" w:cs="Book Antiqua"/>
          <w:color w:val="000000"/>
        </w:rPr>
        <w:lastRenderedPageBreak/>
        <w:t>accordance with the 1964 Declaration of Helsinki and accordance with the ethical vote (538/2016BO2) approved by the ethics committee of the medical faculty of the Eberhard-</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Universität</w:t>
      </w:r>
      <w:proofErr w:type="spellEnd"/>
      <w:r>
        <w:rPr>
          <w:rFonts w:ascii="Book Antiqua" w:eastAsia="Book Antiqua" w:hAnsi="Book Antiqua" w:cs="Book Antiqua"/>
          <w:color w:val="000000"/>
        </w:rPr>
        <w:t xml:space="preserve"> and University clinic Tübingen. The donors’ average age was 73.2 ± 4.3 years (1 male and 4 female). Bone fragments were collected from cancellous bone by mechanical disruption and washed with PBS to remove residual blood. Cancellous bone fragments were digested with 0.07%</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Collagenase II (</w:t>
      </w:r>
      <w:proofErr w:type="spellStart"/>
      <w:r>
        <w:rPr>
          <w:rFonts w:ascii="Book Antiqua" w:eastAsia="Book Antiqua" w:hAnsi="Book Antiqua" w:cs="Book Antiqua"/>
          <w:color w:val="000000"/>
        </w:rPr>
        <w:t>Serva</w:t>
      </w:r>
      <w:proofErr w:type="spellEnd"/>
      <w:r>
        <w:rPr>
          <w:rFonts w:ascii="Book Antiqua" w:eastAsia="Book Antiqua" w:hAnsi="Book Antiqua" w:cs="Book Antiqua"/>
          <w:color w:val="000000"/>
        </w:rPr>
        <w:t>, Heidelberg, Germany) in PBS at 37</w:t>
      </w:r>
      <w:r w:rsidR="00461015">
        <w:rPr>
          <w:rFonts w:ascii="Book Antiqua" w:eastAsia="Book Antiqua" w:hAnsi="Book Antiqua" w:cs="Book Antiqua"/>
          <w:color w:val="000000"/>
        </w:rPr>
        <w:t xml:space="preserve"> </w:t>
      </w:r>
      <w:r>
        <w:rPr>
          <w:rFonts w:ascii="Book Antiqua" w:eastAsia="Book Antiqua" w:hAnsi="Book Antiqua" w:cs="Book Antiqua"/>
          <w:color w:val="000000"/>
        </w:rPr>
        <w:t xml:space="preserve">°C for one hour. Following washing with PBS, released </w:t>
      </w:r>
      <w:proofErr w:type="spellStart"/>
      <w:r>
        <w:rPr>
          <w:rFonts w:ascii="Book Antiqua" w:eastAsia="Book Antiqua" w:hAnsi="Book Antiqua" w:cs="Book Antiqua"/>
          <w:color w:val="000000"/>
        </w:rPr>
        <w:t>hOB</w:t>
      </w:r>
      <w:proofErr w:type="spellEnd"/>
      <w:r>
        <w:rPr>
          <w:rFonts w:ascii="Book Antiqua" w:eastAsia="Book Antiqua" w:hAnsi="Book Antiqua" w:cs="Book Antiqua"/>
          <w:color w:val="000000"/>
        </w:rPr>
        <w:t xml:space="preserve"> were cultured in MEM/Ham’s F12, 5%</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100 U/mL penicillin and 100 mg/mL streptomycin, 50 µ</w:t>
      </w:r>
      <w:bookmarkStart w:id="1" w:name="OLE_LINK146"/>
      <w:bookmarkStart w:id="2" w:name="OLE_LINK147"/>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bookmarkEnd w:id="1"/>
      <w:bookmarkEnd w:id="2"/>
      <w:r>
        <w:rPr>
          <w:rFonts w:ascii="Book Antiqua" w:eastAsia="Book Antiqua" w:hAnsi="Book Antiqua" w:cs="Book Antiqua"/>
          <w:color w:val="000000"/>
        </w:rPr>
        <w:t xml:space="preserve"> L-ascorbate-2-phosphate, 50 µ</w:t>
      </w:r>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β-glycerol-phosphate</w:t>
      </w:r>
      <w:proofErr w:type="gramEnd"/>
      <w:r>
        <w:rPr>
          <w:rFonts w:ascii="Book Antiqua" w:eastAsia="Book Antiqua" w:hAnsi="Book Antiqua" w:cs="Book Antiqua"/>
          <w:color w:val="000000"/>
        </w:rPr>
        <w:t xml:space="preserve"> in a water-saturated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37°C. Medium change was performed every 5 d. To induce osteogenic differentiation, cells in passage 2 were seeded at a density 1.3</w:t>
      </w:r>
      <w:r w:rsidR="006D7F56">
        <w:rPr>
          <w:rFonts w:ascii="Book Antiqua" w:hAnsi="Book Antiqua" w:cs="Book Antiqua" w:hint="eastAsia"/>
          <w:color w:val="000000"/>
          <w:lang w:eastAsia="zh-CN"/>
        </w:rPr>
        <w:t xml:space="preserve"> </w:t>
      </w:r>
      <w:r w:rsidR="006D7F56" w:rsidRPr="006D7F56">
        <w:rPr>
          <w:rFonts w:ascii="Book Antiqua" w:hAnsi="Book Antiqua" w:cs="Book Antiqua"/>
          <w:color w:val="000000"/>
          <w:lang w:eastAsia="zh-CN"/>
        </w:rPr>
        <w:t>×</w:t>
      </w:r>
      <w:r w:rsidR="006D7F5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treated with MEM/Ham’s F12, 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2 </w:t>
      </w:r>
      <w:proofErr w:type="spellStart"/>
      <w:r>
        <w:rPr>
          <w:rFonts w:ascii="Book Antiqua" w:eastAsia="Book Antiqua" w:hAnsi="Book Antiqua" w:cs="Book Antiqua"/>
          <w:color w:val="000000"/>
        </w:rPr>
        <w:t>m</w:t>
      </w:r>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L-glutamine, 200 µ</w:t>
      </w:r>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L-ascorbate-2-phosphate, 10 </w:t>
      </w:r>
      <w:proofErr w:type="spellStart"/>
      <w:r>
        <w:rPr>
          <w:rFonts w:ascii="Book Antiqua" w:eastAsia="Book Antiqua" w:hAnsi="Book Antiqua" w:cs="Book Antiqua"/>
          <w:color w:val="000000"/>
        </w:rPr>
        <w:t>m</w:t>
      </w:r>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β-glycerol-phosphate, 25 </w:t>
      </w:r>
      <w:proofErr w:type="spellStart"/>
      <w:r>
        <w:rPr>
          <w:rFonts w:ascii="Book Antiqua" w:eastAsia="Book Antiqua" w:hAnsi="Book Antiqua" w:cs="Book Antiqua"/>
          <w:color w:val="000000"/>
        </w:rPr>
        <w:t>m</w:t>
      </w:r>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HEPES, 1.5 m</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100 n</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dexamethasone. For experiments, several concentrations of AE of conventional cigarettes or THS were added to the differentiation medium. Twice a week, the medium was changed during osteogenic differentiation, which was sustained for 21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6D7F56" w:rsidRDefault="006D7F56" w:rsidP="002C6BDD">
      <w:pPr>
        <w:spacing w:line="360" w:lineRule="auto"/>
        <w:jc w:val="both"/>
        <w:rPr>
          <w:rFonts w:ascii="Book Antiqua" w:hAnsi="Book Antiqua" w:cs="Book Antiqua"/>
          <w:b/>
          <w:bCs/>
          <w:i/>
          <w:iCs/>
          <w:color w:val="000000"/>
          <w:lang w:eastAsia="zh-CN"/>
        </w:rPr>
      </w:pPr>
    </w:p>
    <w:p w:rsidR="00A77B3E" w:rsidRDefault="007D4638" w:rsidP="002C6BDD">
      <w:pPr>
        <w:spacing w:line="360" w:lineRule="auto"/>
        <w:jc w:val="both"/>
      </w:pPr>
      <w:r>
        <w:rPr>
          <w:rFonts w:ascii="Book Antiqua" w:eastAsia="Book Antiqua" w:hAnsi="Book Antiqua" w:cs="Book Antiqua"/>
          <w:b/>
          <w:bCs/>
          <w:i/>
          <w:iCs/>
          <w:color w:val="000000"/>
        </w:rPr>
        <w:t>MSCs culture and osteogenic differentiation</w:t>
      </w:r>
    </w:p>
    <w:p w:rsidR="00A77B3E" w:rsidRDefault="007D4638" w:rsidP="002C6BDD">
      <w:pPr>
        <w:spacing w:line="360" w:lineRule="auto"/>
        <w:jc w:val="both"/>
      </w:pPr>
      <w:r>
        <w:rPr>
          <w:rFonts w:ascii="Book Antiqua" w:eastAsia="Book Antiqua" w:hAnsi="Book Antiqua" w:cs="Book Antiqua"/>
          <w:color w:val="000000"/>
        </w:rPr>
        <w:t xml:space="preserve">Human immortalized bone marrow mesenchymal stem cells (SCP-1 cells, provided by </w:t>
      </w:r>
      <w:proofErr w:type="spellStart"/>
      <w:r w:rsidR="006D7F56" w:rsidRPr="006D7F56">
        <w:rPr>
          <w:rFonts w:ascii="Book Antiqua" w:eastAsia="Book Antiqua" w:hAnsi="Book Antiqua" w:cs="Book Antiqua"/>
          <w:color w:val="000000"/>
        </w:rPr>
        <w:t>Böcker</w:t>
      </w:r>
      <w:proofErr w:type="spellEnd"/>
      <w:r w:rsidR="006D7F56" w:rsidRPr="006D7F56">
        <w:rPr>
          <w:rFonts w:ascii="Book Antiqua" w:eastAsia="Book Antiqua" w:hAnsi="Book Antiqua" w:cs="Book Antiqua"/>
          <w:color w:val="000000"/>
        </w:rPr>
        <w:t xml:space="preserve"> </w:t>
      </w:r>
      <w:r w:rsidR="006D7F56" w:rsidRPr="006D7F56">
        <w:rPr>
          <w:rFonts w:ascii="Book Antiqua" w:hAnsi="Book Antiqua" w:cs="Book Antiqua"/>
          <w:i/>
          <w:color w:val="000000"/>
          <w:lang w:eastAsia="zh-CN"/>
        </w:rPr>
        <w:t xml:space="preserve">et </w:t>
      </w:r>
      <w:proofErr w:type="gramStart"/>
      <w:r w:rsidR="006D7F56" w:rsidRPr="006D7F56">
        <w:rPr>
          <w:rFonts w:ascii="Book Antiqua" w:hAnsi="Book Antiqua" w:cs="Book Antiqu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were cultured in Minimum Essential Medium Eagle alpha (MEM α) supplemented with 5%</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fetal bovine serum (FBS), 100 U/mL penicillin and 100 mg/mL streptomycin, in a water-saturated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37°C. Medium change was performed every 5 d. Osteogenic differentiation of SCP-1 cells seeded at a density 1</w:t>
      </w:r>
      <w:r w:rsidR="00C96DC8">
        <w:rPr>
          <w:rFonts w:ascii="Book Antiqua" w:hAnsi="Book Antiqua" w:cs="Book Antiqua" w:hint="eastAsia"/>
          <w:color w:val="000000"/>
          <w:lang w:eastAsia="zh-CN"/>
        </w:rPr>
        <w:t xml:space="preserve"> </w:t>
      </w:r>
      <w:r w:rsidR="00C96DC8" w:rsidRPr="006D7F56">
        <w:rPr>
          <w:rFonts w:ascii="Book Antiqua" w:hAnsi="Book Antiqua" w:cs="Book Antiqua"/>
          <w:color w:val="000000"/>
          <w:lang w:eastAsia="zh-CN"/>
        </w:rPr>
        <w:t>×</w:t>
      </w:r>
      <w:r w:rsidR="00C96DC8">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was induced with MEM α medium containing 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100 U/m</w:t>
      </w:r>
      <w:r w:rsidRPr="00C96DC8">
        <w:rPr>
          <w:rFonts w:ascii="Book Antiqua" w:eastAsia="Book Antiqua" w:hAnsi="Book Antiqua" w:cs="Book Antiqua"/>
          <w:caps/>
          <w:color w:val="000000"/>
        </w:rPr>
        <w:t>l</w:t>
      </w:r>
      <w:r>
        <w:rPr>
          <w:rFonts w:ascii="Book Antiqua" w:eastAsia="Book Antiqua" w:hAnsi="Book Antiqua" w:cs="Book Antiqua"/>
          <w:color w:val="000000"/>
        </w:rPr>
        <w:t xml:space="preserve"> penicillin, 100 mg/m</w:t>
      </w:r>
      <w:r w:rsidRPr="00C96DC8">
        <w:rPr>
          <w:rFonts w:ascii="Book Antiqua" w:eastAsia="Book Antiqua" w:hAnsi="Book Antiqua" w:cs="Book Antiqua"/>
          <w:caps/>
          <w:color w:val="000000"/>
        </w:rPr>
        <w:t>l</w:t>
      </w:r>
      <w:r>
        <w:rPr>
          <w:rFonts w:ascii="Book Antiqua" w:eastAsia="Book Antiqua" w:hAnsi="Book Antiqua" w:cs="Book Antiqua"/>
          <w:color w:val="000000"/>
        </w:rPr>
        <w:t xml:space="preserve"> streptomycin, 200 </w:t>
      </w:r>
      <w:proofErr w:type="spellStart"/>
      <w:r>
        <w:rPr>
          <w:rFonts w:ascii="Book Antiqua" w:eastAsia="Book Antiqua" w:hAnsi="Book Antiqua" w:cs="Book Antiqua"/>
          <w:color w:val="000000"/>
        </w:rPr>
        <w:t>μ</w:t>
      </w:r>
      <w:r w:rsidR="00C96DC8">
        <w:rPr>
          <w:rFonts w:ascii="Book Antiqua" w:hAnsi="Book Antiqua" w:cs="Book Antiqua" w:hint="eastAsia"/>
          <w:color w:val="000000"/>
          <w:lang w:eastAsia="zh-CN"/>
        </w:rPr>
        <w:t>mol</w:t>
      </w:r>
      <w:proofErr w:type="spellEnd"/>
      <w:r w:rsidR="00C96DC8">
        <w:rPr>
          <w:rFonts w:ascii="Book Antiqua" w:hAnsi="Book Antiqua" w:cs="Book Antiqua" w:hint="eastAsia"/>
          <w:color w:val="000000"/>
          <w:lang w:eastAsia="zh-CN"/>
        </w:rPr>
        <w:t>/L</w:t>
      </w:r>
      <w:r>
        <w:rPr>
          <w:rFonts w:ascii="Book Antiqua" w:eastAsia="Book Antiqua" w:hAnsi="Book Antiqua" w:cs="Book Antiqua"/>
          <w:color w:val="000000"/>
        </w:rPr>
        <w:t xml:space="preserve"> L-ascorbate-2-phosphate, 10 </w:t>
      </w:r>
      <w:proofErr w:type="spellStart"/>
      <w:r>
        <w:rPr>
          <w:rFonts w:ascii="Book Antiqua" w:eastAsia="Book Antiqua" w:hAnsi="Book Antiqua" w:cs="Book Antiqua"/>
          <w:color w:val="000000"/>
        </w:rPr>
        <w:t>m</w:t>
      </w:r>
      <w:r w:rsidR="00C96DC8">
        <w:rPr>
          <w:rFonts w:ascii="Book Antiqua" w:hAnsi="Book Antiqua" w:cs="Book Antiqua" w:hint="eastAsia"/>
          <w:color w:val="000000"/>
          <w:lang w:eastAsia="zh-CN"/>
        </w:rPr>
        <w:t>mol</w:t>
      </w:r>
      <w:proofErr w:type="spellEnd"/>
      <w:r w:rsidR="00C96DC8">
        <w:rPr>
          <w:rFonts w:ascii="Book Antiqua" w:hAnsi="Book Antiqua" w:cs="Book Antiqua" w:hint="eastAsia"/>
          <w:color w:val="000000"/>
          <w:lang w:eastAsia="zh-CN"/>
        </w:rPr>
        <w:t>/L</w:t>
      </w:r>
      <w:r>
        <w:rPr>
          <w:rFonts w:ascii="Book Antiqua" w:eastAsia="Book Antiqua" w:hAnsi="Book Antiqua" w:cs="Book Antiqua"/>
          <w:color w:val="000000"/>
        </w:rPr>
        <w:t xml:space="preserve"> β-glycerol-phosphate, 25 m</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HEPES, 1.5 m</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100 n</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dexamethasone. For experiments, several concentrations of AE of conventional cigarettes or THS were added to the differentiation medium. The </w:t>
      </w:r>
      <w:r>
        <w:rPr>
          <w:rFonts w:ascii="Book Antiqua" w:eastAsia="Book Antiqua" w:hAnsi="Book Antiqua" w:cs="Book Antiqua"/>
          <w:color w:val="000000"/>
        </w:rPr>
        <w:lastRenderedPageBreak/>
        <w:t xml:space="preserve">medium was changed twice a week during osteogenic differentiation, which was sustained for 21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i/>
          <w:iCs/>
          <w:color w:val="000000"/>
        </w:rPr>
        <w:t>Conventional cigarette and THS AE generation</w:t>
      </w:r>
    </w:p>
    <w:p w:rsidR="00A77B3E" w:rsidRDefault="007D4638" w:rsidP="002C6BDD">
      <w:pPr>
        <w:spacing w:line="360" w:lineRule="auto"/>
        <w:jc w:val="both"/>
      </w:pPr>
      <w:r>
        <w:rPr>
          <w:rFonts w:ascii="Book Antiqua" w:eastAsia="Book Antiqua" w:hAnsi="Book Antiqua" w:cs="Book Antiqua"/>
          <w:color w:val="000000"/>
        </w:rPr>
        <w:t xml:space="preserve">AE were generated according to the standard of Health Canada smoking regime which better represent the human smoking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For conventional cigarettes (Marlboro, Philip Morris, </w:t>
      </w:r>
      <w:proofErr w:type="gramStart"/>
      <w:r>
        <w:rPr>
          <w:rFonts w:ascii="Book Antiqua" w:eastAsia="Book Antiqua" w:hAnsi="Book Antiqua" w:cs="Book Antiqua"/>
          <w:color w:val="000000"/>
        </w:rPr>
        <w:t>New</w:t>
      </w:r>
      <w:proofErr w:type="gramEnd"/>
      <w:r>
        <w:rPr>
          <w:rFonts w:ascii="Book Antiqua" w:eastAsia="Book Antiqua" w:hAnsi="Book Antiqua" w:cs="Book Antiqua"/>
          <w:color w:val="000000"/>
        </w:rPr>
        <w:t xml:space="preserve"> Your City, </w:t>
      </w:r>
      <w:r w:rsidR="00C96DC8">
        <w:rPr>
          <w:rFonts w:ascii="Book Antiqua" w:hAnsi="Book Antiqua" w:cs="Book Antiqua" w:hint="eastAsia"/>
          <w:color w:val="000000"/>
          <w:lang w:eastAsia="zh-CN"/>
        </w:rPr>
        <w:t xml:space="preserve">NY, </w:t>
      </w:r>
      <w:r>
        <w:rPr>
          <w:rFonts w:ascii="Book Antiqua" w:eastAsia="Book Antiqua" w:hAnsi="Book Antiqua" w:cs="Book Antiqua"/>
          <w:color w:val="000000"/>
        </w:rPr>
        <w:t>U</w:t>
      </w:r>
      <w:r w:rsidR="00C96DC8">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AE preparation, a blocked filter cigarette was placed in a standard gas washing bottle, subjected to a negative pressure by using a peristaltic pump. One cigarette was bubbled through 25 mL of cell culture medium at a rate of 2 puff/min, each puff lasting for 2 s and </w:t>
      </w:r>
      <w:proofErr w:type="gramStart"/>
      <w:r>
        <w:rPr>
          <w:rFonts w:ascii="Book Antiqua" w:eastAsia="Book Antiqua" w:hAnsi="Book Antiqua" w:cs="Book Antiqua"/>
          <w:color w:val="000000"/>
        </w:rPr>
        <w:t>puff</w:t>
      </w:r>
      <w:proofErr w:type="gramEnd"/>
      <w:r>
        <w:rPr>
          <w:rFonts w:ascii="Book Antiqua" w:eastAsia="Book Antiqua" w:hAnsi="Book Antiqua" w:cs="Book Antiqua"/>
          <w:color w:val="000000"/>
        </w:rPr>
        <w:t xml:space="preserve"> volume 58.89 ± 4.54 </w:t>
      </w:r>
      <w:proofErr w:type="spellStart"/>
      <w:r>
        <w:rPr>
          <w:rFonts w:ascii="Book Antiqua" w:eastAsia="Book Antiqua" w:hAnsi="Book Antiqua" w:cs="Book Antiqua"/>
          <w:color w:val="000000"/>
        </w:rPr>
        <w:t>m</w:t>
      </w:r>
      <w:r w:rsidRPr="00F14F62">
        <w:rPr>
          <w:rFonts w:ascii="Book Antiqua" w:eastAsia="Book Antiqua" w:hAnsi="Book Antiqua" w:cs="Book Antiqua"/>
          <w:caps/>
          <w:color w:val="000000"/>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For THS AE preparation, a stick connected with the device THS 2.4 "IQOS®" was placed in a standard gas washing bottle and proceeded as described before. The freshly prepared AE was sterile filtered (0.22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filter) before use and freshly prepared for every exposure. The concentration of AE was determined and standardized by its optical density at 320 nm (OD</w:t>
      </w:r>
      <w:r>
        <w:rPr>
          <w:rFonts w:ascii="Book Antiqua" w:eastAsia="Book Antiqua" w:hAnsi="Book Antiqua" w:cs="Book Antiqua"/>
          <w:color w:val="000000"/>
          <w:szCs w:val="30"/>
          <w:vertAlign w:val="subscript"/>
        </w:rPr>
        <w:t>320</w:t>
      </w:r>
      <w:r>
        <w:rPr>
          <w:rFonts w:ascii="Book Antiqua" w:eastAsia="Book Antiqua" w:hAnsi="Book Antiqua" w:cs="Book Antiqua"/>
          <w:color w:val="000000"/>
        </w:rPr>
        <w:t>). An OD</w:t>
      </w:r>
      <w:r>
        <w:rPr>
          <w:rFonts w:ascii="Book Antiqua" w:eastAsia="Book Antiqua" w:hAnsi="Book Antiqua" w:cs="Book Antiqua"/>
          <w:color w:val="000000"/>
          <w:szCs w:val="30"/>
          <w:vertAlign w:val="subscript"/>
        </w:rPr>
        <w:t>320</w:t>
      </w:r>
      <w:r>
        <w:rPr>
          <w:rFonts w:ascii="Book Antiqua" w:eastAsia="Book Antiqua" w:hAnsi="Book Antiqua" w:cs="Book Antiqua"/>
          <w:color w:val="000000"/>
        </w:rPr>
        <w:t xml:space="preserve"> of 0.61 ± 0.08 or 0.25 ± 0.01 was </w:t>
      </w:r>
      <w:proofErr w:type="gramStart"/>
      <w:r>
        <w:rPr>
          <w:rFonts w:ascii="Book Antiqua" w:eastAsia="Book Antiqua" w:hAnsi="Book Antiqua" w:cs="Book Antiqua"/>
          <w:color w:val="000000"/>
        </w:rPr>
        <w:t xml:space="preserve">considered </w:t>
      </w:r>
      <w:r w:rsidR="00F14F62">
        <w:rPr>
          <w:rFonts w:ascii="Book Antiqua" w:eastAsia="Book Antiqua" w:hAnsi="Book Antiqua" w:cs="Book Antiqua"/>
          <w:color w:val="000000"/>
        </w:rPr>
        <w:t xml:space="preserve"> 4</w:t>
      </w:r>
      <w:proofErr w:type="gramEnd"/>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sidR="00F14F62">
        <w:rPr>
          <w:rFonts w:ascii="Book Antiqua" w:eastAsia="Book Antiqua" w:hAnsi="Book Antiqua" w:cs="Book Antiqua"/>
          <w:color w:val="000000"/>
        </w:rPr>
        <w:t>10</w:t>
      </w:r>
      <w:r w:rsidR="00F14F6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F14F62">
        <w:rPr>
          <w:rFonts w:ascii="Book Antiqua" w:eastAsia="Book Antiqua" w:hAnsi="Book Antiqua" w:cs="Book Antiqua"/>
          <w:caps/>
          <w:color w:val="000000"/>
        </w:rPr>
        <w:t>l</w:t>
      </w:r>
      <w:r>
        <w:rPr>
          <w:rFonts w:ascii="Book Antiqua" w:eastAsia="Book Antiqua" w:hAnsi="Book Antiqua" w:cs="Book Antiqua"/>
          <w:color w:val="000000"/>
        </w:rPr>
        <w:t xml:space="preserve"> AE of conventional cigarettes or THS, respectively.</w:t>
      </w:r>
    </w:p>
    <w:p w:rsidR="00A77B3E" w:rsidRDefault="00A77B3E" w:rsidP="002C6BDD">
      <w:pPr>
        <w:spacing w:line="360" w:lineRule="auto"/>
        <w:jc w:val="both"/>
      </w:pPr>
    </w:p>
    <w:p w:rsidR="00A77B3E" w:rsidRDefault="007D4638" w:rsidP="002C6BDD">
      <w:pPr>
        <w:spacing w:line="360" w:lineRule="auto"/>
        <w:jc w:val="both"/>
        <w:rPr>
          <w:lang w:eastAsia="zh-CN"/>
        </w:rPr>
      </w:pPr>
      <w:r>
        <w:rPr>
          <w:rFonts w:ascii="Book Antiqua" w:eastAsia="Book Antiqua" w:hAnsi="Book Antiqua" w:cs="Book Antiqua"/>
          <w:b/>
          <w:bCs/>
          <w:i/>
          <w:iCs/>
          <w:color w:val="000000"/>
        </w:rPr>
        <w:t>Experimental setup</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SCP-1 cells (</w:t>
      </w:r>
      <w:r w:rsidR="00F14F62" w:rsidRPr="00F14F62">
        <w:rPr>
          <w:rFonts w:ascii="Book Antiqua" w:eastAsia="Book Antiqua" w:hAnsi="Book Antiqua" w:cs="Book Antiqua"/>
          <w:i/>
          <w:color w:val="000000"/>
        </w:rPr>
        <w:t>n</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t>
      </w:r>
      <w:r w:rsidR="00F14F62" w:rsidRPr="00F14F62">
        <w:rPr>
          <w:rFonts w:ascii="Book Antiqua" w:eastAsia="Book Antiqua" w:hAnsi="Book Antiqua" w:cs="Book Antiqua"/>
          <w:i/>
          <w:color w:val="000000"/>
        </w:rPr>
        <w:t>n</w:t>
      </w:r>
      <w:r w:rsidR="00F14F62">
        <w:rPr>
          <w:rFonts w:ascii="Book Antiqua" w:hAnsi="Book Antiqua" w:cs="Book Antiqua" w:hint="eastAsia"/>
          <w:color w:val="000000"/>
          <w:lang w:eastAsia="zh-CN"/>
        </w:rPr>
        <w:t xml:space="preserve"> </w:t>
      </w:r>
      <w:r w:rsidR="00F14F62">
        <w:rPr>
          <w:rFonts w:ascii="Book Antiqua" w:eastAsia="Book Antiqua" w:hAnsi="Book Antiqua" w:cs="Book Antiqua"/>
          <w:color w:val="000000"/>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5) were seeded in culture medium at a concentration of 1</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or 1.3</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 After attachment, cells were washed with PBS and stimulated with AE from conventional cigarettes or THS in concentrations between 4</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w:t>
      </w:r>
      <w:r w:rsidR="00F14F62">
        <w:rPr>
          <w:rFonts w:ascii="Book Antiqua" w:eastAsia="Book Antiqua" w:hAnsi="Book Antiqua" w:cs="Book Antiqua"/>
          <w:color w:val="000000"/>
        </w:rPr>
        <w:t>–</w:t>
      </w:r>
      <w:r>
        <w:rPr>
          <w:rFonts w:ascii="Book Antiqua" w:eastAsia="Book Antiqua" w:hAnsi="Book Antiqua" w:cs="Book Antiqua"/>
          <w:color w:val="000000"/>
        </w:rPr>
        <w:t>4</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w:t>
      </w:r>
      <w:proofErr w:type="gramStart"/>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puffs/m</w:t>
      </w:r>
      <w:r w:rsidRPr="00F14F62">
        <w:rPr>
          <w:rFonts w:ascii="Book Antiqua" w:eastAsia="Book Antiqua" w:hAnsi="Book Antiqua" w:cs="Book Antiqua"/>
          <w:caps/>
          <w:color w:val="000000"/>
        </w:rPr>
        <w:t>l</w:t>
      </w:r>
      <w:r>
        <w:rPr>
          <w:rFonts w:ascii="Book Antiqua" w:eastAsia="Book Antiqua" w:hAnsi="Book Antiqua" w:cs="Book Antiqua"/>
          <w:color w:val="000000"/>
        </w:rPr>
        <w:t xml:space="preserve"> in differentiation medium</w:t>
      </w:r>
      <w:proofErr w:type="gramEnd"/>
      <w:r>
        <w:rPr>
          <w:rFonts w:ascii="Book Antiqua" w:eastAsia="Book Antiqua" w:hAnsi="Book Antiqua" w:cs="Book Antiqua"/>
          <w:color w:val="000000"/>
        </w:rPr>
        <w:t>. Untreated cells were considered as control. The medium was changed twice a week with fresh AE during osteogenic differentiation, which was sustained for 21 d.</w:t>
      </w:r>
    </w:p>
    <w:p w:rsidR="00F14F62" w:rsidRPr="00F14F62" w:rsidRDefault="00F14F62"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Mitochondrial activity – </w:t>
      </w:r>
      <w:r w:rsidR="00C915D1">
        <w:rPr>
          <w:rFonts w:ascii="Book Antiqua" w:eastAsia="Book Antiqua" w:hAnsi="Book Antiqua" w:cs="Book Antiqua"/>
          <w:b/>
          <w:bCs/>
          <w:i/>
          <w:iCs/>
          <w:color w:val="000000"/>
        </w:rPr>
        <w:t>resazurin</w:t>
      </w:r>
      <w:r>
        <w:rPr>
          <w:rFonts w:ascii="Book Antiqua" w:eastAsia="Book Antiqua" w:hAnsi="Book Antiqua" w:cs="Book Antiqua"/>
          <w:b/>
          <w:bCs/>
          <w:i/>
          <w:iCs/>
          <w:color w:val="000000"/>
        </w:rPr>
        <w:t xml:space="preserve"> conversion assay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Cell viability was indirectly measured by resazurin conversion assay (mitochondrial activity). Briefly, cells were incubated with 0.0025%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resazurin in PBS for 30 min at 37°C. The resulting </w:t>
      </w:r>
      <w:proofErr w:type="spellStart"/>
      <w:r>
        <w:rPr>
          <w:rFonts w:ascii="Book Antiqua" w:eastAsia="Book Antiqua" w:hAnsi="Book Antiqua" w:cs="Book Antiqua"/>
          <w:color w:val="000000"/>
        </w:rPr>
        <w:t>Resorufin</w:t>
      </w:r>
      <w:proofErr w:type="spellEnd"/>
      <w:r>
        <w:rPr>
          <w:rFonts w:ascii="Book Antiqua" w:eastAsia="Book Antiqua" w:hAnsi="Book Antiqua" w:cs="Book Antiqua"/>
          <w:color w:val="000000"/>
        </w:rPr>
        <w:t xml:space="preserve"> fluorescence was measured </w:t>
      </w:r>
      <w:r>
        <w:rPr>
          <w:rFonts w:ascii="Book Antiqua" w:eastAsia="Book Antiqua" w:hAnsi="Book Antiqua" w:cs="Book Antiqua"/>
          <w:color w:val="000000"/>
        </w:rPr>
        <w:lastRenderedPageBreak/>
        <w:t xml:space="preserve">(excitation = 544 nm/emission = 590 nm) with a plate reader and corrected to the background. Changes in resazurin conversion are displayed relative to untreated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 25]</w:t>
      </w:r>
      <w:r>
        <w:rPr>
          <w:rFonts w:ascii="Book Antiqua" w:eastAsia="Book Antiqua" w:hAnsi="Book Antiqua" w:cs="Book Antiqua"/>
          <w:color w:val="000000"/>
        </w:rPr>
        <w:t>.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was calculated using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calculator tool of the AAT </w:t>
      </w:r>
      <w:proofErr w:type="spellStart"/>
      <w:r>
        <w:rPr>
          <w:rFonts w:ascii="Book Antiqua" w:eastAsia="Book Antiqua" w:hAnsi="Book Antiqua" w:cs="Book Antiqua"/>
          <w:color w:val="000000"/>
        </w:rPr>
        <w:t>Bioquest</w:t>
      </w:r>
      <w:proofErr w:type="spellEnd"/>
      <w:r>
        <w:rPr>
          <w:rFonts w:ascii="Book Antiqua" w:eastAsia="Book Antiqua" w:hAnsi="Book Antiqua" w:cs="Book Antiqua"/>
          <w:color w:val="000000"/>
        </w:rPr>
        <w:t xml:space="preserve"> webpage (</w:t>
      </w:r>
      <w:r w:rsidR="00C915D1" w:rsidRPr="001B42D1">
        <w:rPr>
          <w:rFonts w:ascii="Book Antiqua" w:eastAsia="Book Antiqua" w:hAnsi="Book Antiqua" w:cs="Book Antiqua"/>
        </w:rPr>
        <w:t>www.aatbio.com/tools/ec50-calculator</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Pr="00C915D1" w:rsidRDefault="007D4638" w:rsidP="002C6BDD">
      <w:pPr>
        <w:spacing w:line="360" w:lineRule="auto"/>
        <w:jc w:val="both"/>
        <w:rPr>
          <w:lang w:eastAsia="zh-CN"/>
        </w:rPr>
      </w:pPr>
      <w:r>
        <w:rPr>
          <w:rFonts w:ascii="Book Antiqua" w:eastAsia="Book Antiqua" w:hAnsi="Book Antiqua" w:cs="Book Antiqua"/>
          <w:b/>
          <w:bCs/>
          <w:i/>
          <w:iCs/>
          <w:color w:val="000000"/>
        </w:rPr>
        <w:t xml:space="preserve">Live staining – </w:t>
      </w:r>
      <w:proofErr w:type="spellStart"/>
      <w:r w:rsidR="00C915D1">
        <w:rPr>
          <w:rFonts w:ascii="Book Antiqua" w:eastAsia="Book Antiqua" w:hAnsi="Book Antiqua" w:cs="Book Antiqua"/>
          <w:b/>
          <w:bCs/>
          <w:i/>
          <w:iCs/>
          <w:color w:val="000000"/>
        </w:rPr>
        <w:t>calcein</w:t>
      </w:r>
      <w:proofErr w:type="spellEnd"/>
      <w:r>
        <w:rPr>
          <w:rFonts w:ascii="Book Antiqua" w:eastAsia="Book Antiqua" w:hAnsi="Book Antiqua" w:cs="Book Antiqua"/>
          <w:b/>
          <w:bCs/>
          <w:i/>
          <w:iCs/>
          <w:color w:val="000000"/>
        </w:rPr>
        <w:t>-AM staining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Cell viability was determined by intracellular esterase activity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(permeable non-fluorescent dye which is converted to a green fluorescent dye by </w:t>
      </w:r>
      <w:proofErr w:type="spellStart"/>
      <w:r>
        <w:rPr>
          <w:rFonts w:ascii="Book Antiqua" w:eastAsia="Book Antiqua" w:hAnsi="Book Antiqua" w:cs="Book Antiqua"/>
          <w:color w:val="000000"/>
        </w:rPr>
        <w:t>esterases</w:t>
      </w:r>
      <w:proofErr w:type="spellEnd"/>
      <w:r>
        <w:rPr>
          <w:rFonts w:ascii="Book Antiqua" w:eastAsia="Book Antiqua" w:hAnsi="Book Antiqua" w:cs="Book Antiqua"/>
          <w:color w:val="000000"/>
        </w:rPr>
        <w:t xml:space="preserve">). Cells stimulated with AE according to the experimental setup were washed with PBS and were incubated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-AM (2 µ</w:t>
      </w:r>
      <w:proofErr w:type="spellStart"/>
      <w:r w:rsidR="00C915D1">
        <w:rPr>
          <w:rFonts w:ascii="Book Antiqua" w:hAnsi="Book Antiqua" w:cs="Book Antiqua" w:hint="eastAsia"/>
          <w:color w:val="000000"/>
          <w:lang w:eastAsia="zh-CN"/>
        </w:rPr>
        <w:t>mol</w:t>
      </w:r>
      <w:proofErr w:type="spellEnd"/>
      <w:r w:rsidR="00C915D1">
        <w:rPr>
          <w:rFonts w:ascii="Book Antiqua" w:hAnsi="Book Antiqua" w:cs="Book Antiqua" w:hint="eastAsia"/>
          <w:color w:val="000000"/>
          <w:lang w:eastAsia="zh-CN"/>
        </w:rPr>
        <w:t>/L</w:t>
      </w:r>
      <w:r w:rsidR="00C915D1">
        <w:rPr>
          <w:rFonts w:ascii="Book Antiqua" w:eastAsia="Book Antiqua" w:hAnsi="Book Antiqua" w:cs="Book Antiqua"/>
          <w:color w:val="000000"/>
        </w:rPr>
        <w:t>), and Hoechst 33342 (1:1</w:t>
      </w:r>
      <w:r>
        <w:rPr>
          <w:rFonts w:ascii="Book Antiqua" w:eastAsia="Book Antiqua" w:hAnsi="Book Antiqua" w:cs="Book Antiqua"/>
          <w:color w:val="000000"/>
        </w:rPr>
        <w:t xml:space="preserve">000 in PBS) at 37°C for 30 min. Cell images were taken (Epifluorescence: EVOS FL, life technologies, Darmstadt, Germany) after washing with </w:t>
      </w:r>
      <w:proofErr w:type="gramStart"/>
      <w:r>
        <w:rPr>
          <w:rFonts w:ascii="Book Antiqua" w:eastAsia="Book Antiqua" w:hAnsi="Book Antiqua" w:cs="Book Antiqua"/>
          <w:color w:val="000000"/>
        </w:rPr>
        <w:t>PBS</w:t>
      </w:r>
      <w:r w:rsidR="00C915D1">
        <w:rPr>
          <w:rFonts w:ascii="Book Antiqua" w:eastAsia="Book Antiqua" w:hAnsi="Book Antiqua" w:cs="Book Antiqua"/>
          <w:color w:val="000000"/>
          <w:szCs w:val="30"/>
          <w:vertAlign w:val="superscript"/>
        </w:rPr>
        <w:t>[</w:t>
      </w:r>
      <w:proofErr w:type="gramEnd"/>
      <w:r w:rsidR="00C915D1">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Osteoblast function - AP activity </w:t>
      </w:r>
      <w:r w:rsidR="00C915D1">
        <w:rPr>
          <w:rFonts w:ascii="Book Antiqua" w:eastAsia="Book Antiqua" w:hAnsi="Book Antiqua" w:cs="Book Antiqua"/>
          <w:b/>
          <w:bCs/>
          <w:i/>
          <w:iCs/>
          <w:color w:val="000000"/>
        </w:rPr>
        <w:t>a</w:t>
      </w:r>
      <w:r>
        <w:rPr>
          <w:rFonts w:ascii="Book Antiqua" w:eastAsia="Book Antiqua" w:hAnsi="Book Antiqua" w:cs="Book Antiqua"/>
          <w:b/>
          <w:bCs/>
          <w:i/>
          <w:iCs/>
          <w:color w:val="000000"/>
        </w:rPr>
        <w:t>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Osteoblast function was evaluated by AP activity (early osteogenic marker). Cells were incubated with AP reaction buffer (0.2%</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4-nitrophenyl-phosphate, 50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glycine, 1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100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TRIS, pH = 10.5) for 40 min at 37°C. Formed 4-nitrophenol was determined photometrically (λ = 405 nm) with a plate reader, corrected to the background and normalized to relative cell numbers. Changes in AP activity are displayed relative to untreated </w:t>
      </w:r>
      <w:proofErr w:type="gramStart"/>
      <w:r>
        <w:rPr>
          <w:rFonts w:ascii="Book Antiqua" w:eastAsia="Book Antiqua" w:hAnsi="Book Antiqua" w:cs="Book Antiqua"/>
          <w:color w:val="000000"/>
        </w:rPr>
        <w:t>cells</w:t>
      </w:r>
      <w:r w:rsidR="00C915D1">
        <w:rPr>
          <w:rFonts w:ascii="Book Antiqua" w:eastAsia="Book Antiqua" w:hAnsi="Book Antiqua" w:cs="Book Antiqua"/>
          <w:color w:val="000000"/>
          <w:szCs w:val="30"/>
          <w:vertAlign w:val="superscript"/>
        </w:rPr>
        <w:t>[</w:t>
      </w:r>
      <w:proofErr w:type="gramEnd"/>
      <w:r w:rsidR="00C915D1">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C915D1" w:rsidRDefault="007D4638" w:rsidP="002C6BDD">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Total protein content -</w:t>
      </w:r>
      <w:r w:rsidR="00C915D1">
        <w:rPr>
          <w:rFonts w:ascii="Book Antiqua" w:eastAsia="Book Antiqua" w:hAnsi="Book Antiqua" w:cs="Book Antiqua"/>
          <w:b/>
          <w:bCs/>
          <w:i/>
          <w:iCs/>
          <w:color w:val="000000"/>
        </w:rPr>
        <w:t xml:space="preserve"> </w:t>
      </w:r>
      <w:proofErr w:type="spellStart"/>
      <w:r w:rsidR="00C915D1">
        <w:rPr>
          <w:rFonts w:ascii="Book Antiqua" w:eastAsia="Book Antiqua" w:hAnsi="Book Antiqua" w:cs="Book Antiqua"/>
          <w:b/>
          <w:bCs/>
          <w:i/>
          <w:iCs/>
          <w:color w:val="000000"/>
        </w:rPr>
        <w:t>sul</w:t>
      </w:r>
      <w:r>
        <w:rPr>
          <w:rFonts w:ascii="Book Antiqua" w:eastAsia="Book Antiqua" w:hAnsi="Book Antiqua" w:cs="Book Antiqua"/>
          <w:b/>
          <w:bCs/>
          <w:i/>
          <w:iCs/>
          <w:color w:val="000000"/>
        </w:rPr>
        <w:t>forhodamine</w:t>
      </w:r>
      <w:proofErr w:type="spellEnd"/>
      <w:r>
        <w:rPr>
          <w:rFonts w:ascii="Book Antiqua" w:eastAsia="Book Antiqua" w:hAnsi="Book Antiqua" w:cs="Book Antiqua"/>
          <w:b/>
          <w:bCs/>
          <w:i/>
          <w:iCs/>
          <w:color w:val="000000"/>
        </w:rPr>
        <w:t xml:space="preserve"> B </w:t>
      </w:r>
      <w:r w:rsidR="00C915D1">
        <w:rPr>
          <w:rFonts w:ascii="Book Antiqua" w:eastAsia="Book Antiqua" w:hAnsi="Book Antiqua" w:cs="Book Antiqua"/>
          <w:b/>
          <w:bCs/>
          <w:i/>
          <w:iCs/>
          <w:color w:val="000000"/>
        </w:rPr>
        <w:t>s</w:t>
      </w:r>
      <w:r>
        <w:rPr>
          <w:rFonts w:ascii="Book Antiqua" w:eastAsia="Book Antiqua" w:hAnsi="Book Antiqua" w:cs="Book Antiqua"/>
          <w:b/>
          <w:bCs/>
          <w:i/>
          <w:iCs/>
          <w:color w:val="000000"/>
        </w:rPr>
        <w:t>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cell number was determined by </w:t>
      </w:r>
      <w:proofErr w:type="spellStart"/>
      <w:r w:rsidR="00C915D1" w:rsidRPr="00C915D1">
        <w:rPr>
          <w:rFonts w:ascii="Book Antiqua" w:eastAsia="Book Antiqua" w:hAnsi="Book Antiqua" w:cs="Book Antiqua"/>
          <w:color w:val="000000"/>
        </w:rPr>
        <w:t>sulforhodamine</w:t>
      </w:r>
      <w:proofErr w:type="spellEnd"/>
      <w:r w:rsidR="00C915D1" w:rsidRPr="00C915D1">
        <w:rPr>
          <w:rFonts w:ascii="Book Antiqua" w:eastAsia="Book Antiqua" w:hAnsi="Book Antiqua" w:cs="Book Antiqua"/>
          <w:color w:val="000000"/>
        </w:rPr>
        <w:t xml:space="preserve"> B </w:t>
      </w:r>
      <w:r w:rsidR="00C915D1">
        <w:rPr>
          <w:rFonts w:ascii="Book Antiqua" w:hAnsi="Book Antiqua" w:cs="Book Antiqua" w:hint="eastAsia"/>
          <w:color w:val="000000"/>
          <w:lang w:eastAsia="zh-CN"/>
        </w:rPr>
        <w:t>(</w:t>
      </w:r>
      <w:r>
        <w:rPr>
          <w:rFonts w:ascii="Book Antiqua" w:eastAsia="Book Antiqua" w:hAnsi="Book Antiqua" w:cs="Book Antiqua"/>
          <w:color w:val="000000"/>
        </w:rPr>
        <w:t>SRB</w:t>
      </w:r>
      <w:r w:rsidR="00C915D1">
        <w:rPr>
          <w:rFonts w:ascii="Book Antiqua" w:hAnsi="Book Antiqua" w:cs="Book Antiqua" w:hint="eastAsia"/>
          <w:color w:val="000000"/>
          <w:lang w:eastAsia="zh-CN"/>
        </w:rPr>
        <w:t>)</w:t>
      </w:r>
      <w:r>
        <w:rPr>
          <w:rFonts w:ascii="Book Antiqua" w:eastAsia="Book Antiqua" w:hAnsi="Book Antiqua" w:cs="Book Antiqua"/>
          <w:color w:val="000000"/>
        </w:rPr>
        <w:t xml:space="preserve"> staining (total protein content). Cells were fixed with ice-cold ethanol for one hour at -20°C. After washing with tap water, cells were stained with 0.4%</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SRB (in 1% acetic acid) for 30 min at ambient temperature. Unbound SRB was removed by washing with 1% acetic acid. Bound SRB was resolved with 10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unbuffered TRIS solution (pH = 10.5). Resulting SRB staining was quantified photometrically (λ = 565 nm) with a plate reader and corrected to the </w:t>
      </w:r>
      <w:proofErr w:type="gramStart"/>
      <w:r>
        <w:rPr>
          <w:rFonts w:ascii="Book Antiqua" w:eastAsia="Book Antiqua" w:hAnsi="Book Antiqua" w:cs="Book Antiqua"/>
          <w:color w:val="000000"/>
        </w:rPr>
        <w:t>background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Calcium deposition - </w:t>
      </w:r>
      <w:r w:rsidR="00C915D1">
        <w:rPr>
          <w:rFonts w:ascii="Book Antiqua" w:eastAsia="Book Antiqua" w:hAnsi="Book Antiqua" w:cs="Book Antiqua"/>
          <w:b/>
          <w:bCs/>
          <w:i/>
          <w:iCs/>
          <w:color w:val="000000"/>
        </w:rPr>
        <w:t>alizarin red st</w:t>
      </w:r>
      <w:r>
        <w:rPr>
          <w:rFonts w:ascii="Book Antiqua" w:eastAsia="Book Antiqua" w:hAnsi="Book Antiqua" w:cs="Book Antiqua"/>
          <w:b/>
          <w:bCs/>
          <w:i/>
          <w:iCs/>
          <w:color w:val="000000"/>
        </w:rPr>
        <w: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Calcium deposition was measured by Alizarin red staining (late osteogenic marker). Cells were fixed with ice-cold ethanol for one hour at -20°C. After washing with tap water, cells were stained with 0.5%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Alizarin Red solution (pH = 4.0) for 30 min at ambient temperature. Unbound Alizarin red was removed by washing with tap water. The resulting staining (red) was assessed microscopically. Bound Alizarin red was resolved with 10%</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cetylpyridinium</w:t>
      </w:r>
      <w:proofErr w:type="spellEnd"/>
      <w:r>
        <w:rPr>
          <w:rFonts w:ascii="Book Antiqua" w:eastAsia="Book Antiqua" w:hAnsi="Book Antiqua" w:cs="Book Antiqua"/>
          <w:color w:val="000000"/>
        </w:rPr>
        <w:t xml:space="preserve"> chloride. Resolved Alizarin Red was quantified photometrically (λ = 562 nm) with a plate reader and corrected to the background. Changes in matrix mineralization are displayed relative to untreated </w:t>
      </w:r>
      <w:proofErr w:type="gramStart"/>
      <w:r>
        <w:rPr>
          <w:rFonts w:ascii="Book Antiqua" w:eastAsia="Book Antiqua" w:hAnsi="Book Antiqua" w:cs="Book Antiqua"/>
          <w:color w:val="000000"/>
        </w:rPr>
        <w:t>cells</w:t>
      </w:r>
      <w:r w:rsidR="00C915D1">
        <w:rPr>
          <w:rFonts w:ascii="Book Antiqua" w:eastAsia="Book Antiqua" w:hAnsi="Book Antiqua" w:cs="Book Antiqua"/>
          <w:color w:val="000000"/>
          <w:szCs w:val="30"/>
          <w:vertAlign w:val="superscript"/>
        </w:rPr>
        <w:t>[</w:t>
      </w:r>
      <w:proofErr w:type="gramEnd"/>
      <w:r w:rsidR="00C915D1">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Free radical production </w:t>
      </w:r>
      <w:r w:rsidR="0099005B">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w:t>
      </w:r>
      <w:r w:rsidR="00C915D1" w:rsidRPr="00C915D1">
        <w:rPr>
          <w:rFonts w:ascii="Book Antiqua" w:eastAsia="Book Antiqua" w:hAnsi="Book Antiqua" w:cs="Book Antiqua" w:hint="eastAsia"/>
          <w:b/>
          <w:bCs/>
          <w:i/>
          <w:iCs/>
          <w:color w:val="000000"/>
        </w:rPr>
        <w:t>2</w:t>
      </w:r>
      <w:r w:rsidR="0099005B">
        <w:rPr>
          <w:rFonts w:ascii="Book Antiqua" w:hAnsi="Book Antiqua" w:cs="Book Antiqua"/>
          <w:b/>
          <w:bCs/>
          <w:i/>
          <w:iCs/>
          <w:color w:val="000000"/>
          <w:lang w:eastAsia="zh-CN"/>
        </w:rPr>
        <w:t>’</w:t>
      </w:r>
      <w:proofErr w:type="gramStart"/>
      <w:r w:rsidR="00C915D1" w:rsidRPr="00C915D1">
        <w:rPr>
          <w:rFonts w:ascii="Book Antiqua" w:eastAsia="Book Antiqua" w:hAnsi="Book Antiqua" w:cs="Book Antiqua" w:hint="eastAsia"/>
          <w:b/>
          <w:bCs/>
          <w:i/>
          <w:iCs/>
          <w:color w:val="000000"/>
        </w:rPr>
        <w:t>,7</w:t>
      </w:r>
      <w:r w:rsidR="0099005B">
        <w:rPr>
          <w:rFonts w:ascii="Book Antiqua" w:hAnsi="Book Antiqua" w:cs="Book Antiqua"/>
          <w:b/>
          <w:bCs/>
          <w:i/>
          <w:iCs/>
          <w:color w:val="000000"/>
          <w:lang w:eastAsia="zh-CN"/>
        </w:rPr>
        <w:t>’</w:t>
      </w:r>
      <w:proofErr w:type="gramEnd"/>
      <w:r w:rsidR="00C915D1" w:rsidRPr="00C915D1">
        <w:rPr>
          <w:rFonts w:ascii="Book Antiqua" w:eastAsia="Book Antiqua" w:hAnsi="Book Antiqua" w:cs="Book Antiqua" w:hint="eastAsia"/>
          <w:b/>
          <w:bCs/>
          <w:i/>
          <w:iCs/>
          <w:color w:val="000000"/>
        </w:rPr>
        <w:t>-dichlorofluorescein-diacetate</w:t>
      </w:r>
      <w:r>
        <w:rPr>
          <w:rFonts w:ascii="Book Antiqua" w:eastAsia="Book Antiqua" w:hAnsi="Book Antiqua" w:cs="Book Antiqua"/>
          <w:b/>
          <w:bCs/>
          <w:i/>
          <w:iCs/>
          <w:color w:val="000000"/>
        </w:rPr>
        <w:t xml:space="preserve"> assay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To measure the formation of reactive oxygen species (ROS), 2′</w:t>
      </w:r>
      <w:proofErr w:type="gramStart"/>
      <w:r>
        <w:rPr>
          <w:rFonts w:ascii="Book Antiqua" w:eastAsia="Book Antiqua" w:hAnsi="Book Antiqua" w:cs="Book Antiqua"/>
          <w:color w:val="000000"/>
        </w:rPr>
        <w:t>,7</w:t>
      </w:r>
      <w:proofErr w:type="gramEnd"/>
      <w:r>
        <w:rPr>
          <w:rFonts w:ascii="Book Antiqua" w:eastAsia="Book Antiqua" w:hAnsi="Book Antiqua" w:cs="Book Antiqua"/>
          <w:color w:val="000000"/>
        </w:rPr>
        <w:t xml:space="preserve">′-dichlorofluorescein-diacetate (DCFH-DA) fluorescent probe was used. Briefly, cells were washed with PBS and incubated </w:t>
      </w:r>
      <w:proofErr w:type="gramStart"/>
      <w:r>
        <w:rPr>
          <w:rFonts w:ascii="Book Antiqua" w:eastAsia="Book Antiqua" w:hAnsi="Book Antiqua" w:cs="Book Antiqua"/>
          <w:color w:val="000000"/>
        </w:rPr>
        <w:t>with 10 </w:t>
      </w:r>
      <w:proofErr w:type="spellStart"/>
      <w:r>
        <w:rPr>
          <w:rFonts w:ascii="Book Antiqua" w:eastAsia="Book Antiqua" w:hAnsi="Book Antiqua" w:cs="Book Antiqua"/>
          <w:color w:val="000000"/>
        </w:rPr>
        <w:t>μ</w:t>
      </w:r>
      <w:r w:rsidR="0099005B">
        <w:rPr>
          <w:rFonts w:ascii="Book Antiqua" w:hAnsi="Book Antiqua" w:cs="Book Antiqua" w:hint="eastAsia"/>
          <w:color w:val="000000"/>
          <w:lang w:eastAsia="zh-CN"/>
        </w:rPr>
        <w:t>mol</w:t>
      </w:r>
      <w:proofErr w:type="spellEnd"/>
      <w:r w:rsidR="0099005B">
        <w:rPr>
          <w:rFonts w:ascii="Book Antiqua" w:hAnsi="Book Antiqua" w:cs="Book Antiqua" w:hint="eastAsia"/>
          <w:color w:val="000000"/>
          <w:lang w:eastAsia="zh-CN"/>
        </w:rPr>
        <w:t>/L</w:t>
      </w:r>
      <w:r>
        <w:rPr>
          <w:rFonts w:ascii="Book Antiqua" w:eastAsia="Book Antiqua" w:hAnsi="Book Antiqua" w:cs="Book Antiqua"/>
          <w:color w:val="000000"/>
        </w:rPr>
        <w:t xml:space="preserve"> DCFH-DA in serum-free culture medium for 25 min at 37°C.</w:t>
      </w:r>
      <w:proofErr w:type="gramEnd"/>
      <w:r>
        <w:rPr>
          <w:rFonts w:ascii="Book Antiqua" w:eastAsia="Book Antiqua" w:hAnsi="Book Antiqua" w:cs="Book Antiqua"/>
          <w:color w:val="000000"/>
        </w:rPr>
        <w:t xml:space="preserve"> After washing twice with PBS, cells were stimulated with AE according to the experimental setup. As a positive control, 0.01%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(882 </w:t>
      </w:r>
      <w:proofErr w:type="spellStart"/>
      <w:r>
        <w:rPr>
          <w:rFonts w:ascii="Book Antiqua" w:eastAsia="Book Antiqua" w:hAnsi="Book Antiqua" w:cs="Book Antiqua"/>
          <w:color w:val="000000"/>
        </w:rPr>
        <w:t>μ</w:t>
      </w:r>
      <w:r w:rsidR="0099005B">
        <w:rPr>
          <w:rFonts w:ascii="Book Antiqua" w:hAnsi="Book Antiqua" w:cs="Book Antiqua" w:hint="eastAsia"/>
          <w:color w:val="000000"/>
          <w:lang w:eastAsia="zh-CN"/>
        </w:rPr>
        <w:t>mol</w:t>
      </w:r>
      <w:proofErr w:type="spellEnd"/>
      <w:r w:rsidR="0099005B">
        <w:rPr>
          <w:rFonts w:ascii="Book Antiqua" w:hAnsi="Book Antiqua" w:cs="Book Antiqua" w:hint="eastAsia"/>
          <w:color w:val="000000"/>
          <w:lang w:eastAsia="zh-CN"/>
        </w:rPr>
        <w:t>/L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used. The fluorescence intensity, representing levels of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HO</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ONOO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was quantified after 0, 5, 10, and 15 min of incubation using a plate reader (excitation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485</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nm/emission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520</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nm). The slope of the linear part of the curve, resembling the product formation rate, was calculated. Cellular localization of the fluorescence was confirmed by fluorescence </w:t>
      </w:r>
      <w:proofErr w:type="gramStart"/>
      <w:r>
        <w:rPr>
          <w:rFonts w:ascii="Book Antiqua" w:eastAsia="Book Antiqua" w:hAnsi="Book Antiqua" w:cs="Book Antiqua"/>
          <w:color w:val="000000"/>
        </w:rPr>
        <w:t>microscopy</w:t>
      </w:r>
      <w:r w:rsidR="0099005B">
        <w:rPr>
          <w:rFonts w:ascii="Book Antiqua" w:eastAsia="Book Antiqua" w:hAnsi="Book Antiqua" w:cs="Book Antiqua"/>
          <w:color w:val="000000"/>
          <w:szCs w:val="30"/>
          <w:vertAlign w:val="superscript"/>
        </w:rPr>
        <w:t>[</w:t>
      </w:r>
      <w:proofErr w:type="gramEnd"/>
      <w:r w:rsidR="0099005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Primary cilia length - Immunofluorescent staining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Primary cilia length was determined by acetylated α-tubulin immunofluorescence staining. After washing with PBS, cells were fixed with 4%</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paraformaldehyde for 10 min at room temperate. Briefly, cells were washed and </w:t>
      </w:r>
      <w:proofErr w:type="spellStart"/>
      <w:r>
        <w:rPr>
          <w:rFonts w:ascii="Book Antiqua" w:eastAsia="Book Antiqua" w:hAnsi="Book Antiqua" w:cs="Book Antiqua"/>
          <w:color w:val="000000"/>
        </w:rPr>
        <w:t>permeabilised</w:t>
      </w:r>
      <w:proofErr w:type="spellEnd"/>
      <w:r>
        <w:rPr>
          <w:rFonts w:ascii="Book Antiqua" w:eastAsia="Book Antiqua" w:hAnsi="Book Antiqua" w:cs="Book Antiqua"/>
          <w:color w:val="000000"/>
        </w:rPr>
        <w:t xml:space="preserve"> with 0.2%</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Triton-X-100 solution for 20 min at room temperature, followed by treatment with 2%</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paraformaldehyde for 10 min at room temperature. Unspecific binding sites were </w:t>
      </w:r>
      <w:r>
        <w:rPr>
          <w:rFonts w:ascii="Book Antiqua" w:eastAsia="Book Antiqua" w:hAnsi="Book Antiqua" w:cs="Book Antiqua"/>
          <w:color w:val="000000"/>
        </w:rPr>
        <w:lastRenderedPageBreak/>
        <w:t>blocked (5%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BSA in PBS) for one hour at room temperature, followed by incubation with anti-acetylated α-tubulin antibody SC-23,950 (1:100 in PBS, Santa Cruz, Heidelberg, Germany) overnight at 4°C. After washing, cells were incubated with ALEXA-488 l</w:t>
      </w:r>
      <w:r w:rsidR="0099005B">
        <w:rPr>
          <w:rFonts w:ascii="Book Antiqua" w:eastAsia="Book Antiqua" w:hAnsi="Book Antiqua" w:cs="Book Antiqua"/>
          <w:color w:val="000000"/>
        </w:rPr>
        <w:t>abelled secondary antibody (1:2</w:t>
      </w:r>
      <w:r>
        <w:rPr>
          <w:rFonts w:ascii="Book Antiqua" w:eastAsia="Book Antiqua" w:hAnsi="Book Antiqua" w:cs="Book Antiqua"/>
          <w:color w:val="000000"/>
        </w:rPr>
        <w:t xml:space="preserve">000 in DPBS, Life Technologies, </w:t>
      </w:r>
      <w:proofErr w:type="gramStart"/>
      <w:r>
        <w:rPr>
          <w:rFonts w:ascii="Book Antiqua" w:eastAsia="Book Antiqua" w:hAnsi="Book Antiqua" w:cs="Book Antiqua"/>
          <w:color w:val="000000"/>
        </w:rPr>
        <w:t>Darmstadt</w:t>
      </w:r>
      <w:proofErr w:type="gramEnd"/>
      <w:r>
        <w:rPr>
          <w:rFonts w:ascii="Book Antiqua" w:eastAsia="Book Antiqua" w:hAnsi="Book Antiqua" w:cs="Book Antiqua"/>
          <w:color w:val="000000"/>
        </w:rPr>
        <w:t xml:space="preserve">, Germany) for 2 h at room temperature. Nuclei were </w:t>
      </w:r>
      <w:r w:rsidR="0099005B">
        <w:rPr>
          <w:rFonts w:ascii="Book Antiqua" w:eastAsia="Book Antiqua" w:hAnsi="Book Antiqua" w:cs="Book Antiqua"/>
          <w:color w:val="000000"/>
        </w:rPr>
        <w:t>stained with Hoechst 33342 (1:1</w:t>
      </w:r>
      <w:r>
        <w:rPr>
          <w:rFonts w:ascii="Book Antiqua" w:eastAsia="Book Antiqua" w:hAnsi="Book Antiqua" w:cs="Book Antiqua"/>
          <w:color w:val="000000"/>
        </w:rPr>
        <w:t>000). Images were taken with an epifluorescence microscope (EVOS FL, life technologies, Darmstadt, Germany), and primary cilia length was analyzed using the ImageJ software (Version 1.5, NIH, Bethesda, MD, U</w:t>
      </w:r>
      <w:r w:rsidR="0099005B">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(line tool) based on the maximum intensity projection </w:t>
      </w:r>
      <w:proofErr w:type="gramStart"/>
      <w:r>
        <w:rPr>
          <w:rFonts w:ascii="Book Antiqua" w:eastAsia="Book Antiqua" w:hAnsi="Book Antiqua" w:cs="Book Antiqua"/>
          <w:color w:val="000000"/>
        </w:rPr>
        <w:t>method</w:t>
      </w:r>
      <w:r w:rsidR="0099005B">
        <w:rPr>
          <w:rFonts w:ascii="Book Antiqua" w:eastAsia="Book Antiqua" w:hAnsi="Book Antiqua" w:cs="Book Antiqua"/>
          <w:color w:val="000000"/>
          <w:szCs w:val="30"/>
          <w:vertAlign w:val="superscript"/>
        </w:rPr>
        <w:t>[</w:t>
      </w:r>
      <w:proofErr w:type="gramEnd"/>
      <w:r w:rsidR="0099005B">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Pr="0099005B" w:rsidRDefault="007D4638" w:rsidP="002C6BDD">
      <w:pPr>
        <w:spacing w:line="360" w:lineRule="auto"/>
        <w:jc w:val="both"/>
        <w:rPr>
          <w:lang w:eastAsia="zh-CN"/>
        </w:rPr>
      </w:pPr>
      <w:r>
        <w:rPr>
          <w:rFonts w:ascii="Book Antiqua" w:eastAsia="Book Antiqua" w:hAnsi="Book Antiqua" w:cs="Book Antiqua"/>
          <w:b/>
          <w:bCs/>
          <w:i/>
          <w:iCs/>
          <w:color w:val="000000"/>
        </w:rPr>
        <w:t>Statistic</w:t>
      </w:r>
      <w:r w:rsidR="0099005B">
        <w:rPr>
          <w:rFonts w:ascii="Book Antiqua" w:hAnsi="Book Antiqua" w:cs="Book Antiqua" w:hint="eastAsia"/>
          <w:b/>
          <w:bCs/>
          <w:i/>
          <w:iCs/>
          <w:color w:val="000000"/>
          <w:lang w:eastAsia="zh-CN"/>
        </w:rPr>
        <w:t>al analysis</w:t>
      </w:r>
    </w:p>
    <w:p w:rsidR="00A77B3E" w:rsidRDefault="007D4638" w:rsidP="002C6BDD">
      <w:pPr>
        <w:spacing w:line="360" w:lineRule="auto"/>
        <w:jc w:val="both"/>
      </w:pPr>
      <w:r>
        <w:rPr>
          <w:rFonts w:ascii="Book Antiqua" w:eastAsia="Book Antiqua" w:hAnsi="Book Antiqua" w:cs="Book Antiqua"/>
          <w:color w:val="000000"/>
        </w:rPr>
        <w:t>Results are presented as mean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sidR="0099005B">
        <w:rPr>
          <w:rFonts w:ascii="Book Antiqua" w:eastAsia="Book Antiqua" w:hAnsi="Book Antiqua" w:cs="Book Antiqua"/>
          <w:color w:val="000000"/>
        </w:rPr>
        <w:t>SE</w:t>
      </w:r>
      <w:r>
        <w:rPr>
          <w:rFonts w:ascii="Book Antiqua" w:eastAsia="Book Antiqua" w:hAnsi="Book Antiqua" w:cs="Book Antiqua"/>
          <w:color w:val="000000"/>
        </w:rPr>
        <w:t xml:space="preserve">. Each experiment was performed three independent times for SCP-1 cells or with five donors for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(biological replicates, </w:t>
      </w:r>
      <w:r w:rsidR="0099005B" w:rsidRPr="0099005B">
        <w:rPr>
          <w:rFonts w:ascii="Book Antiqua" w:eastAsia="Book Antiqua" w:hAnsi="Book Antiqua" w:cs="Book Antiqua"/>
          <w:i/>
          <w:color w:val="000000"/>
        </w:rPr>
        <w:t>n</w:t>
      </w:r>
      <w:r>
        <w:rPr>
          <w:rFonts w:ascii="Book Antiqua" w:eastAsia="Book Antiqua" w:hAnsi="Book Antiqua" w:cs="Book Antiqua"/>
          <w:color w:val="000000"/>
        </w:rPr>
        <w:t xml:space="preserve"> = 3; </w:t>
      </w:r>
      <w:r w:rsidR="0099005B" w:rsidRPr="0099005B">
        <w:rPr>
          <w:rFonts w:ascii="Book Antiqua" w:eastAsia="Book Antiqua" w:hAnsi="Book Antiqua" w:cs="Book Antiqua"/>
          <w:i/>
          <w:color w:val="000000"/>
        </w:rPr>
        <w:t>n</w:t>
      </w:r>
      <w:r>
        <w:rPr>
          <w:rFonts w:ascii="Book Antiqua" w:eastAsia="Book Antiqua" w:hAnsi="Book Antiqua" w:cs="Book Antiqua"/>
          <w:color w:val="000000"/>
        </w:rPr>
        <w:t xml:space="preserve"> = 5 respectively) measured as triplicate or more (technical replicates, </w:t>
      </w:r>
      <w:r w:rsidRPr="0099005B">
        <w:rPr>
          <w:rFonts w:ascii="Book Antiqua" w:eastAsia="Book Antiqua" w:hAnsi="Book Antiqua" w:cs="Book Antiqua"/>
          <w:i/>
          <w:color w:val="000000"/>
        </w:rPr>
        <w:t>n</w:t>
      </w:r>
      <w:r>
        <w:rPr>
          <w:rFonts w:ascii="Book Antiqua" w:eastAsia="Book Antiqua" w:hAnsi="Book Antiqua" w:cs="Book Antiqua"/>
          <w:color w:val="000000"/>
        </w:rPr>
        <w:t xml:space="preserve"> ≥ 3). Statistical analyses were performed using the GraphPad Prism Software (Version 5, El Camino Real, </w:t>
      </w:r>
      <w:proofErr w:type="gramStart"/>
      <w:r>
        <w:rPr>
          <w:rFonts w:ascii="Book Antiqua" w:eastAsia="Book Antiqua" w:hAnsi="Book Antiqua" w:cs="Book Antiqua"/>
          <w:color w:val="000000"/>
        </w:rPr>
        <w:t>U</w:t>
      </w:r>
      <w:r w:rsidR="0099005B">
        <w:rPr>
          <w:rFonts w:ascii="Book Antiqua" w:hAnsi="Book Antiqua" w:cs="Book Antiqua" w:hint="eastAsia"/>
          <w:color w:val="000000"/>
          <w:lang w:eastAsia="zh-CN"/>
        </w:rPr>
        <w:t>nited</w:t>
      </w:r>
      <w:proofErr w:type="gramEnd"/>
      <w:r w:rsidR="0099005B">
        <w:rPr>
          <w:rFonts w:ascii="Book Antiqua" w:hAnsi="Book Antiqua" w:cs="Book Antiqua" w:hint="eastAsia"/>
          <w:color w:val="000000"/>
          <w:lang w:eastAsia="zh-CN"/>
        </w:rPr>
        <w:t xml:space="preserve"> States</w:t>
      </w:r>
      <w:r>
        <w:rPr>
          <w:rFonts w:ascii="Book Antiqua" w:eastAsia="Book Antiqua" w:hAnsi="Book Antiqua" w:cs="Book Antiqua"/>
          <w:color w:val="000000"/>
        </w:rPr>
        <w:t xml:space="preserve">). Data sets were compared by the nonparametric Mann Whitney test </w:t>
      </w:r>
      <w:r w:rsidRPr="0099005B">
        <w:rPr>
          <w:rFonts w:ascii="Book Antiqua" w:eastAsia="Book Antiqua" w:hAnsi="Book Antiqua" w:cs="Book Antiqua"/>
          <w:i/>
          <w:color w:val="000000"/>
        </w:rPr>
        <w:t>U</w:t>
      </w:r>
      <w:r>
        <w:rPr>
          <w:rFonts w:ascii="Book Antiqua" w:eastAsia="Book Antiqua" w:hAnsi="Book Antiqua" w:cs="Book Antiqua"/>
          <w:color w:val="000000"/>
        </w:rPr>
        <w:t xml:space="preserve">-test (two single groups) or the Kruskal-Wallis </w:t>
      </w:r>
      <w:r w:rsidRPr="0099005B">
        <w:rPr>
          <w:rFonts w:ascii="Book Antiqua" w:eastAsia="Book Antiqua" w:hAnsi="Book Antiqua" w:cs="Book Antiqua"/>
          <w:i/>
          <w:color w:val="000000"/>
        </w:rPr>
        <w:t>H</w:t>
      </w:r>
      <w:r>
        <w:rPr>
          <w:rFonts w:ascii="Book Antiqua" w:eastAsia="Book Antiqua" w:hAnsi="Book Antiqua" w:cs="Book Antiqua"/>
          <w:color w:val="000000"/>
        </w:rPr>
        <w:t xml:space="preserve"> test (multiple groups) followed by Dunn’s multiple comparison test. α = 0.05 was set as the maximum type I error rate. </w:t>
      </w:r>
      <w:proofErr w:type="spellStart"/>
      <w:r w:rsidR="0099005B" w:rsidRPr="00461015">
        <w:rPr>
          <w:rFonts w:ascii="Book Antiqua" w:hAnsi="Book Antiqua" w:cs="Book Antiqua" w:hint="eastAsia"/>
          <w:color w:val="000000"/>
          <w:vertAlign w:val="superscript"/>
          <w:lang w:eastAsia="zh-CN"/>
        </w:rPr>
        <w:t>a</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0.05, </w:t>
      </w:r>
      <w:proofErr w:type="spellStart"/>
      <w:r w:rsidR="0099005B" w:rsidRPr="00461015">
        <w:rPr>
          <w:rFonts w:ascii="Book Antiqua" w:hAnsi="Book Antiqua" w:cs="Book Antiqua" w:hint="eastAsia"/>
          <w:color w:val="000000"/>
          <w:vertAlign w:val="superscript"/>
          <w:lang w:eastAsia="zh-CN"/>
        </w:rPr>
        <w:t>b</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0.01, </w:t>
      </w:r>
      <w:proofErr w:type="spellStart"/>
      <w:r w:rsidR="0099005B" w:rsidRPr="00461015">
        <w:rPr>
          <w:rFonts w:ascii="Book Antiqua" w:hAnsi="Book Antiqua" w:cs="Book Antiqua" w:hint="eastAsia"/>
          <w:color w:val="000000"/>
          <w:vertAlign w:val="superscript"/>
          <w:lang w:eastAsia="zh-CN"/>
        </w:rPr>
        <w:t>c</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0.001 are used to classify </w:t>
      </w:r>
      <w:r w:rsidRPr="00461015">
        <w:rPr>
          <w:rFonts w:ascii="Book Antiqua" w:eastAsia="Book Antiqua" w:hAnsi="Book Antiqua" w:cs="Book Antiqua"/>
          <w:i/>
          <w:color w:val="000000"/>
        </w:rPr>
        <w:t>P</w:t>
      </w:r>
      <w:r w:rsidRPr="00461015">
        <w:rPr>
          <w:rFonts w:ascii="Book Antiqua" w:eastAsia="Book Antiqua" w:hAnsi="Book Antiqua" w:cs="Book Antiqua"/>
          <w:color w:val="000000"/>
        </w:rPr>
        <w:t xml:space="preserve"> values in comparisons with untreated cells within AE concentration; </w:t>
      </w:r>
      <w:proofErr w:type="spellStart"/>
      <w:r w:rsidR="0099005B" w:rsidRPr="00461015">
        <w:rPr>
          <w:rFonts w:ascii="Book Antiqua" w:hAnsi="Book Antiqua" w:cs="Book Antiqua" w:hint="eastAsia"/>
          <w:color w:val="000000"/>
          <w:vertAlign w:val="superscript"/>
          <w:lang w:eastAsia="zh-CN"/>
        </w:rPr>
        <w:t>e</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0.05, </w:t>
      </w:r>
      <w:proofErr w:type="spellStart"/>
      <w:r w:rsidR="0099005B" w:rsidRPr="00461015">
        <w:rPr>
          <w:rFonts w:ascii="Book Antiqua" w:hAnsi="Book Antiqua" w:cs="Book Antiqua" w:hint="eastAsia"/>
          <w:color w:val="000000"/>
          <w:vertAlign w:val="superscript"/>
          <w:lang w:eastAsia="zh-CN"/>
        </w:rPr>
        <w:t>f</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0.01, </w:t>
      </w:r>
      <w:proofErr w:type="spellStart"/>
      <w:r w:rsidR="0099005B" w:rsidRPr="00461015">
        <w:rPr>
          <w:rFonts w:ascii="Book Antiqua" w:hAnsi="Book Antiqua" w:cs="Book Antiqua" w:hint="eastAsia"/>
          <w:color w:val="000000"/>
          <w:vertAlign w:val="superscript"/>
          <w:lang w:eastAsia="zh-CN"/>
        </w:rPr>
        <w:t>g</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0.001 are used</w:t>
      </w:r>
      <w:r>
        <w:rPr>
          <w:rFonts w:ascii="Book Antiqua" w:eastAsia="Book Antiqua" w:hAnsi="Book Antiqua" w:cs="Book Antiqua"/>
          <w:color w:val="000000"/>
        </w:rPr>
        <w:t xml:space="preserve"> to classify </w:t>
      </w:r>
      <w:r w:rsidRPr="0099005B">
        <w:rPr>
          <w:rFonts w:ascii="Book Antiqua" w:eastAsia="Book Antiqua" w:hAnsi="Book Antiqua" w:cs="Book Antiqua"/>
          <w:i/>
          <w:color w:val="000000"/>
        </w:rPr>
        <w:t>P</w:t>
      </w:r>
      <w:r>
        <w:rPr>
          <w:rFonts w:ascii="Book Antiqua" w:eastAsia="Book Antiqua" w:hAnsi="Book Antiqua" w:cs="Book Antiqua"/>
          <w:color w:val="000000"/>
        </w:rPr>
        <w:t xml:space="preserve"> values for comparisons between AE from conventional cigarette and AE from THS system within AE concentration. The statistical methods of this study were reviewed by Johann Jacoby from Institute for Clinical Epidemiology and Applied Biometry at the University of Tübingen.</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RESULTS</w:t>
      </w:r>
    </w:p>
    <w:p w:rsidR="00A77B3E" w:rsidRDefault="007D4638" w:rsidP="002C6BDD">
      <w:pPr>
        <w:spacing w:line="360" w:lineRule="auto"/>
        <w:jc w:val="both"/>
      </w:pPr>
      <w:r>
        <w:rPr>
          <w:rFonts w:ascii="Book Antiqua" w:eastAsia="Book Antiqua" w:hAnsi="Book Antiqua" w:cs="Book Antiqua"/>
          <w:b/>
          <w:bCs/>
          <w:i/>
          <w:iCs/>
          <w:color w:val="000000"/>
        </w:rPr>
        <w:t>THS and conventional cigarette AE characterization</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order to compare the AE generated with THS and conventional cigarettes, the time to consume one unit, the pH, and the absorbance at 320 nm were measured after AE </w:t>
      </w:r>
      <w:r>
        <w:rPr>
          <w:rFonts w:ascii="Book Antiqua" w:eastAsia="Book Antiqua" w:hAnsi="Book Antiqua" w:cs="Book Antiqua"/>
          <w:color w:val="000000"/>
        </w:rPr>
        <w:lastRenderedPageBreak/>
        <w:t xml:space="preserve">generation. The time to consume one unit was 1.6 minutes longer for THS than for a conventional cigarette, a difference that was significant (Figure 1A). The pH of the AE varied: Kruskal-Wallis </w:t>
      </w:r>
      <w:r w:rsidRPr="0099005B">
        <w:rPr>
          <w:rFonts w:ascii="Book Antiqua" w:eastAsia="Book Antiqua" w:hAnsi="Book Antiqua" w:cs="Book Antiqua"/>
          <w:i/>
          <w:color w:val="000000"/>
        </w:rPr>
        <w:t>χ</w:t>
      </w:r>
      <w:r w:rsidRPr="0099005B">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df=2 = 8.9027, </w:t>
      </w:r>
      <w:r w:rsidRPr="0099005B">
        <w:rPr>
          <w:rFonts w:ascii="Book Antiqua" w:eastAsia="Book Antiqua" w:hAnsi="Book Antiqua" w:cs="Book Antiqua"/>
          <w:i/>
          <w:color w:val="000000"/>
        </w:rPr>
        <w:t>P</w:t>
      </w:r>
      <w:r>
        <w:rPr>
          <w:rFonts w:ascii="Book Antiqua" w:eastAsia="Book Antiqua" w:hAnsi="Book Antiqua" w:cs="Book Antiqua"/>
          <w:color w:val="000000"/>
        </w:rPr>
        <w:t xml:space="preserve"> = </w:t>
      </w:r>
      <w:r w:rsidR="0099005B">
        <w:rPr>
          <w:rFonts w:ascii="Book Antiqua" w:hAnsi="Book Antiqua" w:cs="Book Antiqua" w:hint="eastAsia"/>
          <w:color w:val="000000"/>
          <w:lang w:eastAsia="zh-CN"/>
        </w:rPr>
        <w:t>0</w:t>
      </w:r>
      <w:r>
        <w:rPr>
          <w:rFonts w:ascii="Book Antiqua" w:eastAsia="Book Antiqua" w:hAnsi="Book Antiqua" w:cs="Book Antiqua"/>
          <w:color w:val="000000"/>
        </w:rPr>
        <w:t>.0116. In particular, the pH of the AE generated from the THS (Median = 8.17) was higher than that generated from conventional cigarettes (Median = 7.70, Figure 1B). Interestingly, the absorbance at 320 nm of the AE produced from conventional cigarettes was two-fold higher than the AE produced from THS (Figure 1C), suggesting that the AE generated with regular cigarettes possessed significantly increased turbidity (presence of suspended particles) compared to AE generated using THS. AE generated with THS showed no significant differences in suspended particulates compared to the cell culture medium. This result was corroborated by increases in the amount of particles found in the gas washing bottle after conventional cigarette AE generation compared to THS AE generation (Figure 1D).</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has less effect on cell viability than conventional cigarettes following a single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order to evaluate the impact of THS on MSCs and the viability of bone-forming cells, SCP-1 cells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exposed to fresh AE generated using either conventional cigarettes or THS. After 48 h, cell viability was evaluated by resazurin conversion and esterase activity. The use of THS produced a significant reduction in SCP-1 cells' metabolic activity with concentrations of 2</w:t>
      </w:r>
      <w:r w:rsidR="0099005B">
        <w:rPr>
          <w:rFonts w:ascii="Book Antiqua" w:hAnsi="Book Antiqua" w:cs="Book Antiqua" w:hint="eastAsia"/>
          <w:color w:val="000000"/>
          <w:lang w:eastAsia="zh-CN"/>
        </w:rPr>
        <w:t xml:space="preserve">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when compared to control cells (Figure 2A). However, for conventional cigarettes AE, similar adverse effects on SCP-1 cell viability were observed with concentrations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 xml:space="preserve">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2A). We detected a significant decrease of SCP-1 cell viability by approximately 30% for THS and conventional cigarettes compared to control, however concentrations from THS were five times higher than the conventional cigarettes (Figure 2A). Esterase activity (measured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confirmed the previous results, as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produced detrimental effects on SCP-1 cell viability compared to AE generated from THS (Figure </w:t>
      </w:r>
      <w:r>
        <w:rPr>
          <w:rFonts w:ascii="Book Antiqua" w:eastAsia="Book Antiqua" w:hAnsi="Book Antiqua" w:cs="Book Antiqua"/>
          <w:color w:val="000000"/>
        </w:rPr>
        <w:lastRenderedPageBreak/>
        <w:t xml:space="preserve">2C). Cytotoxicity from THS was decreased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when compared to MSCs. </w:t>
      </w:r>
      <w:proofErr w:type="gramStart"/>
      <w:r>
        <w:rPr>
          <w:rFonts w:ascii="Book Antiqua" w:eastAsia="Book Antiqua" w:hAnsi="Book Antiqua" w:cs="Book Antiqua"/>
          <w:color w:val="000000"/>
        </w:rPr>
        <w:t>Interestingly,</w:t>
      </w:r>
      <w:proofErr w:type="gramEnd"/>
      <w:r>
        <w:rPr>
          <w:rFonts w:ascii="Book Antiqua" w:eastAsia="Book Antiqua" w:hAnsi="Book Antiqua" w:cs="Book Antiqua"/>
          <w:color w:val="000000"/>
        </w:rPr>
        <w:t xml:space="preserve"> AE from conventional cigarettes produced a stronger effect on the viability of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compared to MSCs (Figure 2A, B). A significant reduction to 35% viable cells was observed with AE from conventional cigarettes compared to untreated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(Figure 2B). THS only showed a significant decrease to 67% viable cells for the highest concentration evaluated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(Figure 2B). From these results, we concluded that THS AE was significantly less toxic to bone-forming cells and osteoprogenitor cells than AE from conventional cigarettes following a single exposure.</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is less toxic to bone cells than conventional cigarettes following chronic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Chronic smokers consume cigarettes on a regular basis over long periods of time. Therefore, smokers are in continuous and repeated contact with the toxic compounds present in cigarette smoke. The toxic components of cigarette smoke are distributed throughout the bloodstream to the entire body, producing adverse effects on several different tissues and cells, including the bone-forming cells. To better understand the cytotoxicity of tobacco alternative products on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 evaluated the effects of chronic exposure. SCP-1 cells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osteogenically</w:t>
      </w:r>
      <w:proofErr w:type="spellEnd"/>
      <w:r>
        <w:rPr>
          <w:rFonts w:ascii="Book Antiqua" w:eastAsia="Book Antiqua" w:hAnsi="Book Antiqua" w:cs="Book Antiqua"/>
          <w:color w:val="000000"/>
        </w:rPr>
        <w:t xml:space="preserve"> differentiated with AE from conventional cigarettes and THS. The concentrations of AE ranged from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w:t>
      </w:r>
      <w:proofErr w:type="spellStart"/>
      <w:r>
        <w:rPr>
          <w:rFonts w:ascii="Book Antiqua" w:eastAsia="Book Antiqua" w:hAnsi="Book Antiqua" w:cs="Book Antiqua"/>
          <w:color w:val="000000"/>
        </w:rPr>
        <w:t>m</w:t>
      </w:r>
      <w:r w:rsidRPr="0099005B">
        <w:rPr>
          <w:rFonts w:ascii="Book Antiqua" w:eastAsia="Book Antiqua" w:hAnsi="Book Antiqua" w:cs="Book Antiqua"/>
          <w:caps/>
          <w:color w:val="000000"/>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These concentrations were chosen based on previous results obtained from the single exposure experiment (Figure 2). The concentrations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were not used for further experiments due to the cytotoxic effects observed from the single exposure (Figure 2). Following either 14 or 21 d of osteogenic differentiation, the metabolic status of the cells was evaluated using resazurin conversion assay (Figure 3). Chronic exposure to THS AE resulted in no significant changes in SCP-1 cell viability after either 14 or 21 days of osteogenic differentiation when compared to untreated cells (Figure 3A, B). As expected, conventional cigarette AE significantly reduced cell viability by 50% using a concentration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after 14 and 21 d of exposure compared to control cells (Figure 3A, B). Conventional cigarette AE significantly increased cytotoxicity using </w:t>
      </w:r>
      <w:r>
        <w:rPr>
          <w:rFonts w:ascii="Book Antiqua" w:eastAsia="Book Antiqua" w:hAnsi="Book Antiqua" w:cs="Book Antiqua"/>
          <w:color w:val="000000"/>
        </w:rPr>
        <w:lastRenderedPageBreak/>
        <w:t xml:space="preserve">concentrations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and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on SCP-1 cells after 14 and 21 d of chronic exposure, respectively (Figure 3A, B). Similarly, THS AE did not show cytotoxic effects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exposed to concentrations up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after either 14 or 21 d of chronic exposure (Figure 3C, D). However, conventional cigarette AE significantly decreased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viability following exposure to a concentration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3C, D). Chronic exposure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conventional cigarette AE resulted in a significant decrease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mitochondrial activity in comparison to THS exposed to the same concentration (Figure 3C, D). These results were confirmed by </w:t>
      </w:r>
      <w:r>
        <w:rPr>
          <w:rStyle w:val="tlid-translation"/>
          <w:rFonts w:ascii="Book Antiqua" w:eastAsia="Book Antiqua" w:hAnsi="Book Antiqua" w:cs="Book Antiqua"/>
          <w:color w:val="000000"/>
        </w:rPr>
        <w:t>the 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calculated for THS and conventional cigarette AE. In the case of THS AE, an 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of 0.19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and &gt; 0.04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were calculated for SCP-1 cells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respectively. The 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of conventional cigarettes was lower in SCP-1 cells (0.02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xml:space="preserve"> </w:t>
      </w:r>
      <w:proofErr w:type="gramStart"/>
      <w:r>
        <w:rPr>
          <w:rStyle w:val="tlid-translation"/>
          <w:rFonts w:ascii="Book Antiqua" w:eastAsia="Book Antiqua" w:hAnsi="Book Antiqua" w:cs="Book Antiqua"/>
          <w:color w:val="000000"/>
        </w:rPr>
        <w:t>(0.03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w:t>
      </w:r>
      <w:proofErr w:type="gramEnd"/>
      <w:r>
        <w:rPr>
          <w:rStyle w:val="tlid-translation"/>
          <w:rFonts w:ascii="Book Antiqua" w:eastAsia="Book Antiqua" w:hAnsi="Book Antiqua" w:cs="Book Antiqua"/>
          <w:color w:val="000000"/>
        </w:rPr>
        <w:t xml:space="preserve">. </w:t>
      </w:r>
      <w:r>
        <w:rPr>
          <w:rFonts w:ascii="Book Antiqua" w:eastAsia="Book Antiqua" w:hAnsi="Book Antiqua" w:cs="Book Antiqua"/>
          <w:color w:val="000000"/>
        </w:rPr>
        <w:t xml:space="preserve">Thus, THS showed less cytotoxic effects than conventional cigarettes on bone cells chronically exposed to AE. </w:t>
      </w:r>
      <w:proofErr w:type="spellStart"/>
      <w:r>
        <w:rPr>
          <w:rFonts w:ascii="Book Antiqua" w:eastAsia="Book Antiqua" w:hAnsi="Book Antiqua" w:cs="Book Antiqua"/>
          <w:color w:val="000000"/>
        </w:rPr>
        <w:t>Aditionally</w:t>
      </w:r>
      <w:proofErr w:type="spellEnd"/>
      <w:r>
        <w:rPr>
          <w:rFonts w:ascii="Book Antiqua" w:eastAsia="Book Antiqua" w:hAnsi="Book Antiqua" w:cs="Book Antiqua"/>
          <w:color w:val="000000"/>
        </w:rPr>
        <w:t xml:space="preserve">, MSCs were more sensitive to AE adverse </w:t>
      </w:r>
      <w:proofErr w:type="gramStart"/>
      <w:r>
        <w:rPr>
          <w:rFonts w:ascii="Book Antiqua" w:eastAsia="Book Antiqua" w:hAnsi="Book Antiqua" w:cs="Book Antiqua"/>
          <w:color w:val="000000"/>
        </w:rPr>
        <w:t>effects</w:t>
      </w:r>
      <w:proofErr w:type="gramEnd"/>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has a lower impact on MSCs and human osteoblast function after chronic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AE from THS produced less cytotoxic effects than AE from conventional cigarettes, we were interested in whether THS would affect osteogenic differentiation of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The potential of SCP-1 cells to differentiate into osteoblasts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were evaluated using AP activity (an early marker of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and calcium deposition (a late marker of osteogenic differentiation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after 14 and 21 d, respectively. As expected,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conventional cigarette AE significantly decreased AP activity three-fold in SCP-1 cells when compared to untreated cells following 14 d (Figure 4A). In contrast, increased AP activity was observed in SCP-1 cells treated with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(Figure 4A). This increase in AP activity could be due to the detrimental effects on SCP-1 cell viability observed after treatment with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(Figure 2A). Nevertheless, THS AE produced significant reductions in the AP </w:t>
      </w:r>
      <w:r>
        <w:rPr>
          <w:rFonts w:ascii="Book Antiqua" w:eastAsia="Book Antiqua" w:hAnsi="Book Antiqua" w:cs="Book Antiqua"/>
          <w:color w:val="000000"/>
        </w:rPr>
        <w:lastRenderedPageBreak/>
        <w:t xml:space="preserve">activity of SCP-1 cells by 1.6 times that of untreated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rPr>
        <w:t xml:space="preserve"> however the concentration of THS AE was twice as high as that of conventional cigarette AE (Figure 4A). Regarding matrix production, THS decreased calcium deposition in a dose-independent manner up to 20% (Figure 4B). However, conventional cigarette AE significantly decreased calcium deposition at concentrations of 2 </w:t>
      </w:r>
      <w:r w:rsidR="0099005B" w:rsidRPr="0099005B">
        <w:rPr>
          <w:rFonts w:ascii="Book Antiqua" w:hAnsi="Book Antiqua" w:cs="Book Antiqua"/>
          <w:color w:val="000000"/>
          <w:lang w:eastAsia="zh-CN"/>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4B). Due to the role of AP and matrix formation as early and late markers of osteogenic differentiation respectively, these results indicate that THS had less impact on osteogenic differentiation in SCP-1 cells compared to conventional cigarettes. Repeated exposure of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to THS AE did not affect AP activity (Figure 4C). Conventional cigarettes AE significantly decreased AP activity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in a dose-dependent manner using concentrations higher than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4C). THS did not significantly affect calcium deposition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using any of the concentrations evaluated (Figure 4D). Only conventional cigarette AE significantly decreased calcium deposition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using concentrations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in comparison to THS (Figure 4D), suggesting that THS has less impact on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compared to conventional cigarettes.</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induces less oxidative stress and causes less damage to primary cilia structures than conventional cigarettes in MSCs.</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it has previously been demonstrated that oxidative stress induced by the compounds contained in CS causes primary cilia structure disruption, which in turn impairs osteogenic differentiation of SCP-1 </w:t>
      </w:r>
      <w:proofErr w:type="gramStart"/>
      <w:r>
        <w:rPr>
          <w:rFonts w:ascii="Book Antiqua" w:eastAsia="Book Antiqua" w:hAnsi="Book Antiqua" w:cs="Book Antiqua"/>
          <w:color w:val="000000"/>
        </w:rPr>
        <w:t>cells</w:t>
      </w:r>
      <w:r w:rsidR="0099005B">
        <w:rPr>
          <w:rFonts w:ascii="Book Antiqua" w:eastAsia="Book Antiqua" w:hAnsi="Book Antiqua" w:cs="Book Antiqua"/>
          <w:color w:val="000000"/>
          <w:szCs w:val="30"/>
          <w:vertAlign w:val="superscript"/>
        </w:rPr>
        <w:t>[</w:t>
      </w:r>
      <w:proofErr w:type="gramEnd"/>
      <w:r w:rsidR="0099005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we were interested in evaluating the levels of ROS produced by SCP-1 cells as well as primary cilia structure integrity following THS exposure. As expected, conventional cigarettes AE significantly increased ROS levels by ten-fold in SCP-1 cells using a concentration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5A). This increase in oxidative stress seemed to be dose-dependent. Surprisingly, THS showed no significant increase in ROS levels in SCP-1 cells (Figure 5A). Only a slight (not significant) increase in ROS levels was observed in SCP-1 cells treated with the highest concentration of THS evaluated (Figure 5A). Additionally, THS did not </w:t>
      </w:r>
      <w:r>
        <w:rPr>
          <w:rFonts w:ascii="Book Antiqua" w:eastAsia="Book Antiqua" w:hAnsi="Book Antiqua" w:cs="Book Antiqua"/>
          <w:color w:val="000000"/>
        </w:rPr>
        <w:lastRenderedPageBreak/>
        <w:t xml:space="preserve">affect the length of the microtubule-based organelles, primary cilia (involved in the initiation and maintenance of MSCs osteogenic </w:t>
      </w:r>
      <w:proofErr w:type="gramStart"/>
      <w:r>
        <w:rPr>
          <w:rFonts w:ascii="Book Antiqua" w:eastAsia="Book Antiqua" w:hAnsi="Book Antiqua" w:cs="Book Antiqua"/>
          <w:color w:val="000000"/>
        </w:rPr>
        <w:t>differentiation</w:t>
      </w:r>
      <w:r w:rsidR="0099005B">
        <w:rPr>
          <w:rFonts w:ascii="Book Antiqua" w:eastAsia="Book Antiqua" w:hAnsi="Book Antiqua" w:cs="Book Antiqua"/>
          <w:color w:val="000000"/>
          <w:szCs w:val="30"/>
          <w:vertAlign w:val="superscript"/>
        </w:rPr>
        <w:t>[</w:t>
      </w:r>
      <w:proofErr w:type="gramEnd"/>
      <w:r w:rsidR="0099005B">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SCP-1 cells after 14 d of chronic exposure for any of the concentrations evaluated (Figure 5B, C). However, primary cilia structure of SCP-1 cells exposed to conventional cigarettes showed significant reductions in length by 50% using a concentration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(Figure 5B, C). Representative immunofluorescence staining pictures of acetylated α-tubulin in SCP-1 cells differentiated with either conventional cigarette AE or THS AE at a concentration of 4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or untreated, are shown in Figure 5C. In summary, THS induced less oxidative stress due to reduced levels of harmful constituents, and did not impair primary cilia structure, thereby producing less impact on MSCs osteogenic differentiation than conventional cigarettes.</w:t>
      </w:r>
    </w:p>
    <w:p w:rsidR="007115CE" w:rsidRPr="007115CE" w:rsidRDefault="007115CE"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No differential variation in cytotoxicity was observed between different THS flavors in MSCs</w:t>
      </w:r>
    </w:p>
    <w:p w:rsidR="00A77B3E" w:rsidRDefault="007D4638" w:rsidP="002C6BDD">
      <w:pPr>
        <w:spacing w:line="360" w:lineRule="auto"/>
        <w:jc w:val="both"/>
      </w:pPr>
      <w:r>
        <w:rPr>
          <w:rFonts w:ascii="Book Antiqua" w:eastAsia="Book Antiqua" w:hAnsi="Book Antiqua" w:cs="Book Antiqua"/>
          <w:color w:val="000000"/>
        </w:rPr>
        <w:t xml:space="preserve">Our previous results showed that THS AE was less harmful than conventional cigarettes on MSCs osteogenic differentiation, as well as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Three THS-flavored sticks (bronze - mocha and dried fruit flavor, amber - wood and nut flavor, and yellow - herbal flavor) were selected for further cytotoxicity screening. Dose-responses of mitochondrial activity in SCP-1 cells exposed to selected THS-flavored AE are shown in Figure 6. No significant differences in cell viability were detected after a 48 h exposure to all AE tested with a concentration up to 4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compared to untreated cells. It is essential to highlight that a significant decrease in cell viability was observed with concentrations higher or equal to 2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with all flavored THS AE evaluated (Figure 6), thus confirming the results shown in Figure 2A. These results suggest that the cytotoxicity observed following THS treatment may be associated with exposure to very high, non-physiological concentrations, and was not associated with flavor.</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DISCUSSION</w:t>
      </w:r>
    </w:p>
    <w:p w:rsidR="00A77B3E" w:rsidRDefault="007D4638" w:rsidP="002C6BDD">
      <w:pPr>
        <w:spacing w:line="360" w:lineRule="auto"/>
        <w:jc w:val="both"/>
      </w:pPr>
      <w:r>
        <w:rPr>
          <w:rFonts w:ascii="Book Antiqua" w:eastAsia="Book Antiqua" w:hAnsi="Book Antiqua" w:cs="Book Antiqua"/>
          <w:color w:val="000000"/>
        </w:rPr>
        <w:lastRenderedPageBreak/>
        <w:t xml:space="preserve">While the detrimental effects of conventional cigarettes on the skeletal system have been extensively </w:t>
      </w:r>
      <w:proofErr w:type="gramStart"/>
      <w:r>
        <w:rPr>
          <w:rFonts w:ascii="Book Antiqua" w:eastAsia="Book Antiqua" w:hAnsi="Book Antiqua" w:cs="Book Antiqua"/>
          <w:color w:val="000000"/>
        </w:rPr>
        <w:t>reported</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effects of THS on bone health remain unknown. Smoking conventional cigarettes disturbs bone homeostasis, resulting in an imbalance of bone-forming and bone-resorbing cells, resulting in loss of bone mass and an increased risk of osteoporosis and </w:t>
      </w:r>
      <w:proofErr w:type="gramStart"/>
      <w:r>
        <w:rPr>
          <w:rFonts w:ascii="Book Antiqua" w:eastAsia="Book Antiqua" w:hAnsi="Book Antiqua" w:cs="Book Antiqua"/>
          <w:color w:val="000000"/>
        </w:rPr>
        <w:t>fracture</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The detrimental impact of conventional cigarettes on bone function raises the need to develop new alternatives for smokers. ENDS, including e-cigarettes or THS, focus on heating rather than combustion, in order to reduce the generation of harmful constituents. Therefore, ENDS provide the same levels of nicotine as conventional cigarettes and maintain the smoking ritual. E-cigarettes heat liquids based on propylene glycol, glycerin, flavor and (optionally) nicotine into an aerosol that is then inhaled. THS, in contrast, heat tobacco rolled up in a stick form up to 350°C instead of burning it.</w:t>
      </w:r>
    </w:p>
    <w:p w:rsidR="00A77B3E" w:rsidRDefault="007D4638" w:rsidP="002C6BDD">
      <w:pPr>
        <w:spacing w:line="360" w:lineRule="auto"/>
        <w:ind w:firstLineChars="200" w:firstLine="480"/>
        <w:jc w:val="both"/>
      </w:pPr>
      <w:r>
        <w:rPr>
          <w:rFonts w:ascii="Book Antiqua" w:eastAsia="Book Antiqua" w:hAnsi="Book Antiqua" w:cs="Book Antiqua"/>
          <w:color w:val="000000"/>
        </w:rPr>
        <w:t xml:space="preserve">A better understanding of the effects of THS on the skeletal system is required. Previous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that the detrimental effects of cigarette smoke on bone homeostasis could take place independently of </w:t>
      </w:r>
      <w:proofErr w:type="gramStart"/>
      <w:r>
        <w:rPr>
          <w:rFonts w:ascii="Book Antiqua" w:eastAsia="Book Antiqua" w:hAnsi="Book Antiqua" w:cs="Book Antiqua"/>
          <w:color w:val="000000"/>
        </w:rPr>
        <w:t>nicotine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The effects appear to be dependent on oxidative stress induced by constituents present in the cigarette </w:t>
      </w:r>
      <w:proofErr w:type="gramStart"/>
      <w:r>
        <w:rPr>
          <w:rFonts w:ascii="Book Antiqua" w:eastAsia="Book Antiqua" w:hAnsi="Book Antiqua" w:cs="Book Antiqua"/>
          <w:color w:val="000000"/>
        </w:rPr>
        <w:t>smoke</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18,21,23,25,</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rsidR="00A77B3E" w:rsidRDefault="007D4638" w:rsidP="002C6BDD">
      <w:pPr>
        <w:spacing w:line="360" w:lineRule="auto"/>
        <w:ind w:firstLineChars="200" w:firstLine="480"/>
        <w:jc w:val="both"/>
      </w:pPr>
      <w:r>
        <w:rPr>
          <w:rStyle w:val="tlid-translation"/>
          <w:rFonts w:ascii="Book Antiqua" w:eastAsia="Book Antiqua" w:hAnsi="Book Antiqua" w:cs="Book Antiqua"/>
          <w:color w:val="000000"/>
        </w:rPr>
        <w:t>The results presented in this study have demonstrated that the time to consume one unit was significantly longer for THS than conventional cigarettes, thus the smoking experience was longer for THS. Additionally, pH did not significantly change between the different AE fractions and the cell culture medium, validating that this was not the reason for the stronger cytotoxicity observed from conventional cigarette AE.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Interestingly, AE produced from THS showed no substantial differences in suspended particulates compared to the cell culture medium. Conversely, AE generated with conventional cigarettes had a significantly increased turbidity. This result was in line with previous studies that have demonstrated that THS delivers less harmful constituents than conventional </w:t>
      </w:r>
      <w:proofErr w:type="gramStart"/>
      <w:r>
        <w:rPr>
          <w:rFonts w:ascii="Book Antiqua" w:eastAsia="Book Antiqua" w:hAnsi="Book Antiqua" w:cs="Book Antiqua"/>
          <w:color w:val="000000"/>
        </w:rPr>
        <w:t>cigarettes</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7D4638" w:rsidP="002C6BDD">
      <w:pPr>
        <w:spacing w:line="360" w:lineRule="auto"/>
        <w:ind w:firstLineChars="200" w:firstLine="480"/>
        <w:jc w:val="both"/>
      </w:pPr>
      <w:r>
        <w:rPr>
          <w:rFonts w:ascii="Book Antiqua" w:eastAsia="Book Antiqua" w:hAnsi="Book Antiqua" w:cs="Book Antiqua"/>
          <w:color w:val="000000"/>
        </w:rPr>
        <w:t xml:space="preserve">Our analysis demonstrated a reduced impact on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viability following treatment with THS AE compared to conventional cigarettes after a single </w:t>
      </w:r>
      <w:r>
        <w:rPr>
          <w:rFonts w:ascii="Book Antiqua" w:eastAsia="Book Antiqua" w:hAnsi="Book Antiqua" w:cs="Book Antiqua"/>
          <w:color w:val="000000"/>
        </w:rPr>
        <w:lastRenderedPageBreak/>
        <w:t xml:space="preserve">exposure. Moreover, different THS flavors were not related to the cytotoxic effects on bone cells. More sustained adverse effects were observed in response to chronic exposure for 21 d to conventional cigarette AE than to THS AE. This result was supported by reduced cell viability, reduced AP activity, and less mineralized matrix formation measured in bone-forming cells and bone precursor cells. This demonstrated a significantly lower influence by THS AE on the differentiation of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supporting previous publications regarding decreases in detrimental effects by THS in lung tissue and the cardiovascular system evaluated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when compared to 3R4F cigarette </w:t>
      </w:r>
      <w:proofErr w:type="gramStart"/>
      <w:r>
        <w:rPr>
          <w:rFonts w:ascii="Book Antiqua" w:eastAsia="Book Antiqua" w:hAnsi="Book Antiqua" w:cs="Book Antiqua"/>
          <w:color w:val="000000"/>
        </w:rPr>
        <w:t>combustion</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30,31,45,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It was demonstrated that oxidative stress induced by the compounds contained in conventional cigarette combustion could be one of the responsible factors for the impaired osteogenic differentiation of bone-forming cells and precursors cells,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due to an imbalance in the anti-oxidative system that negatively affects the function of the anti-oxidative </w:t>
      </w:r>
      <w:proofErr w:type="gramStart"/>
      <w:r>
        <w:rPr>
          <w:rFonts w:ascii="Book Antiqua" w:eastAsia="Book Antiqua" w:hAnsi="Book Antiqua" w:cs="Book Antiqua"/>
          <w:color w:val="000000"/>
        </w:rPr>
        <w:t>enzymes</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21-25]</w:t>
      </w:r>
      <w:r>
        <w:rPr>
          <w:rFonts w:ascii="Book Antiqua" w:eastAsia="Book Antiqua" w:hAnsi="Book Antiqua" w:cs="Book Antiqua"/>
          <w:color w:val="000000"/>
        </w:rPr>
        <w:t xml:space="preserve">. Interesting, </w:t>
      </w:r>
      <w:proofErr w:type="spellStart"/>
      <w:r>
        <w:rPr>
          <w:rFonts w:ascii="Book Antiqua" w:eastAsia="Book Antiqua" w:hAnsi="Book Antiqua" w:cs="Book Antiqua"/>
          <w:color w:val="000000"/>
        </w:rPr>
        <w:t>Munakata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demonstrated that THS induced less oxidative stress than conventional cigarettes in bronchial epithelial cells. Our results also show that THS AE did not increase the level of ROS production in MSCs. Nevertheless, previous results demonstrated that nicotine and cotinine inhibit catalase and glutathione reductase enzymatic activity, affecting the function of the cells' antioxidant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fact alludes that using ENDS may be a less harmful alternative for smokers that are orthopedic patients with increased oxidative stress levels (due to the trauma and associated surgery).</w:t>
      </w:r>
    </w:p>
    <w:p w:rsidR="00A77B3E" w:rsidRDefault="007D4638" w:rsidP="002C6BDD">
      <w:pPr>
        <w:spacing w:line="360" w:lineRule="auto"/>
        <w:ind w:firstLineChars="100" w:firstLine="240"/>
        <w:jc w:val="both"/>
      </w:pPr>
      <w:r>
        <w:rPr>
          <w:rFonts w:ascii="Book Antiqua" w:eastAsia="Book Antiqua" w:hAnsi="Book Antiqua" w:cs="Book Antiqua"/>
          <w:color w:val="000000"/>
        </w:rPr>
        <w:t xml:space="preserve">In our study, we observed no detrimental effect of THS AE on MSCs primary cilia structure. Since primary cilia play an essential role in the initiation of osteogenic differentiation in MSCs, as well as in the maintenance of the differentiated status of the </w:t>
      </w:r>
      <w:proofErr w:type="gramStart"/>
      <w:r>
        <w:rPr>
          <w:rFonts w:ascii="Book Antiqua" w:eastAsia="Book Antiqua" w:hAnsi="Book Antiqua" w:cs="Book Antiqua"/>
          <w:color w:val="000000"/>
        </w:rPr>
        <w:t>cells</w:t>
      </w:r>
      <w:r w:rsidR="007115CE">
        <w:rPr>
          <w:rFonts w:ascii="Book Antiqua" w:eastAsia="Book Antiqua" w:hAnsi="Book Antiqua" w:cs="Book Antiqua"/>
          <w:color w:val="000000"/>
          <w:szCs w:val="30"/>
          <w:vertAlign w:val="superscript"/>
        </w:rPr>
        <w:t>[</w:t>
      </w:r>
      <w:proofErr w:type="gramEnd"/>
      <w:r w:rsidR="007115CE">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we conclude that the minor effect of THS on bone-forming cells and progenitor cells is due to decreased oxidative stress, which conserved the primary cilia structure, </w:t>
      </w:r>
      <w:r>
        <w:rPr>
          <w:rStyle w:val="tlid-translation"/>
          <w:rFonts w:ascii="Book Antiqua" w:eastAsia="Book Antiqua" w:hAnsi="Book Antiqua" w:cs="Book Antiqua"/>
          <w:color w:val="000000"/>
        </w:rPr>
        <w:t>in contrast to the previous results reported with</w:t>
      </w:r>
      <w:r>
        <w:rPr>
          <w:rFonts w:ascii="Book Antiqua" w:eastAsia="Book Antiqua" w:hAnsi="Book Antiqua" w:cs="Book Antiqua"/>
          <w:color w:val="000000"/>
        </w:rPr>
        <w:t xml:space="preserve"> conventional cigarettes</w:t>
      </w:r>
      <w:r w:rsidR="007115C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A major limitation in this study that could be addressed in future research is that this study focused on the effect of THS AE only in MSCs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xml:space="preserve">. As several cell types are </w:t>
      </w:r>
      <w:r>
        <w:rPr>
          <w:rStyle w:val="tlid-translation"/>
          <w:rFonts w:ascii="Book Antiqua" w:eastAsia="Book Antiqua" w:hAnsi="Book Antiqua" w:cs="Book Antiqua"/>
          <w:color w:val="000000"/>
        </w:rPr>
        <w:lastRenderedPageBreak/>
        <w:t xml:space="preserve">involved in bone homeostasis, THS could potentially influence the function of other cells, such as immune cells, osteoclasts, or osteocytes. Co-culture systems may provide a better alternative for screening the effects of </w:t>
      </w:r>
      <w:r>
        <w:rPr>
          <w:rFonts w:ascii="Book Antiqua" w:eastAsia="Book Antiqua" w:hAnsi="Book Antiqua" w:cs="Book Antiqua"/>
          <w:color w:val="000000"/>
        </w:rPr>
        <w:t>ENDS</w:t>
      </w:r>
      <w:r>
        <w:rPr>
          <w:rStyle w:val="tlid-translation"/>
          <w:rFonts w:ascii="Book Antiqua" w:eastAsia="Book Antiqua" w:hAnsi="Book Antiqua" w:cs="Book Antiqua"/>
          <w:color w:val="000000"/>
        </w:rPr>
        <w:t xml:space="preserve"> on bone metabolism and predicting cytotoxicity in bone tissue. Furthermore, the addition of cytokines, normally increased after fracture, to a co-culture system could better represent the fracture healing process. By combining a more complex setup with different cells types and an inflammatory environment expected after fracture, disturbance in factors that influence the healing could be analyzed under ENDS exposure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TGF-β1, MSCs chemoattractant affected conventional cigarette AE</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2"/>
        </w:rPr>
        <w:t>)</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Additionally, our system could be improved by including other cell types,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endothelial cells or immune cells, to represent better the molecular species that finally cross the bloodstream. Additionally, multiple interconnected cell culture systems representing functionalities of different </w:t>
      </w:r>
      <w:proofErr w:type="gramStart"/>
      <w:r>
        <w:rPr>
          <w:rStyle w:val="tlid-translation"/>
          <w:rFonts w:ascii="Book Antiqua" w:eastAsia="Book Antiqua" w:hAnsi="Book Antiqua" w:cs="Book Antiqua"/>
          <w:color w:val="000000"/>
        </w:rPr>
        <w:t>organs,</w:t>
      </w:r>
      <w:proofErr w:type="gramEnd"/>
      <w:r>
        <w:rPr>
          <w:rStyle w:val="tlid-translation"/>
          <w:rFonts w:ascii="Book Antiqua" w:eastAsia="Book Antiqua" w:hAnsi="Book Antiqua" w:cs="Book Antiqua"/>
          <w:color w:val="000000"/>
        </w:rPr>
        <w:t xml:space="preserve"> could represent exposure of bone-forming cells closer to humans. In this system, the paracrine interaction among different organs could be instigated as well as the potential toxicity of or side effects of the additional metabolites of ENDS coming from different tissues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lung, liver, </w:t>
      </w:r>
      <w:r>
        <w:rPr>
          <w:rStyle w:val="tlid-translation"/>
          <w:rFonts w:ascii="Book Antiqua" w:eastAsia="Book Antiqua" w:hAnsi="Book Antiqua" w:cs="Book Antiqua"/>
          <w:i/>
          <w:iCs/>
          <w:color w:val="000000"/>
        </w:rPr>
        <w:t>etc.</w:t>
      </w:r>
      <w:r>
        <w:rPr>
          <w:rStyle w:val="tlid-translation"/>
          <w:rFonts w:ascii="Book Antiqua" w:eastAsia="Book Antiqua" w:hAnsi="Book Antiqua" w:cs="Book Antiqua"/>
          <w:color w:val="000000"/>
        </w:rPr>
        <w:t xml:space="preserve">) could be evaluated. However, it should be consider that increasing the complexity of the model also decreases the analytical methods available for characterization. </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This research serves as one of the first </w:t>
      </w:r>
      <w:r>
        <w:rPr>
          <w:rStyle w:val="tlid-translation"/>
          <w:rFonts w:ascii="Book Antiqua" w:eastAsia="Book Antiqua" w:hAnsi="Book Antiqua" w:cs="Book Antiqua"/>
          <w:i/>
          <w:iCs/>
          <w:color w:val="000000"/>
        </w:rPr>
        <w:t>in vitro</w:t>
      </w:r>
      <w:r>
        <w:rPr>
          <w:rStyle w:val="tlid-translation"/>
          <w:rFonts w:ascii="Book Antiqua" w:eastAsia="Book Antiqua" w:hAnsi="Book Antiqua" w:cs="Book Antiqua"/>
          <w:color w:val="000000"/>
        </w:rPr>
        <w:t xml:space="preserve"> studies to demonstrate reductions in the harmful effects on bone-forming cells and bone progenitor cells treated with THS compared to conventional cigarettes.</w:t>
      </w:r>
      <w:r>
        <w:rPr>
          <w:rStyle w:val="Char"/>
          <w:rFonts w:ascii="Book Antiqua" w:eastAsia="Book Antiqua" w:hAnsi="Book Antiqua" w:cs="Book Antiqua"/>
          <w:color w:val="000000"/>
        </w:rPr>
        <w:t xml:space="preserve"> </w:t>
      </w:r>
      <w:r>
        <w:rPr>
          <w:rStyle w:val="tlid-translation"/>
          <w:rFonts w:ascii="Book Antiqua" w:eastAsia="Book Antiqua" w:hAnsi="Book Antiqua" w:cs="Book Antiqua"/>
          <w:color w:val="000000"/>
        </w:rPr>
        <w:t>THS could be a potential alternative for smokers to maintain appropriate bone homeostasis and delay development of secondary osteoporosis, which consequently would reduce health system costs.</w:t>
      </w:r>
      <w:r>
        <w:rPr>
          <w:rFonts w:ascii="Book Antiqua" w:eastAsia="Book Antiqua" w:hAnsi="Book Antiqua" w:cs="Book Antiqua"/>
          <w:color w:val="000000"/>
        </w:rPr>
        <w:t xml:space="preserve"> </w:t>
      </w:r>
      <w:r>
        <w:rPr>
          <w:rStyle w:val="tlid-translation"/>
          <w:rFonts w:ascii="Book Antiqua" w:eastAsia="Book Antiqua" w:hAnsi="Book Antiqua" w:cs="Book Antiqua"/>
          <w:color w:val="000000"/>
        </w:rPr>
        <w:t>However, more studies are required to confirm if THS could be a viable alternative for smokers to maintain appropriate bone homeostasis and improve delays in bone healing.</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ARTICLE HIGHLIGHTS</w:t>
      </w:r>
    </w:p>
    <w:p w:rsidR="00A77B3E" w:rsidRDefault="007D4638" w:rsidP="002C6BDD">
      <w:pPr>
        <w:spacing w:line="360" w:lineRule="auto"/>
        <w:jc w:val="both"/>
      </w:pPr>
      <w:r>
        <w:rPr>
          <w:rFonts w:ascii="Book Antiqua" w:eastAsia="Book Antiqua" w:hAnsi="Book Antiqua" w:cs="Book Antiqua"/>
          <w:b/>
          <w:i/>
          <w:color w:val="000000"/>
        </w:rPr>
        <w:t>Research background</w:t>
      </w:r>
    </w:p>
    <w:p w:rsidR="00A77B3E" w:rsidRDefault="007D4638" w:rsidP="002C6BDD">
      <w:pPr>
        <w:spacing w:line="360" w:lineRule="auto"/>
        <w:jc w:val="both"/>
      </w:pPr>
      <w:r>
        <w:rPr>
          <w:rFonts w:ascii="Book Antiqua" w:eastAsia="Book Antiqua" w:hAnsi="Book Antiqua" w:cs="Book Antiqua"/>
          <w:color w:val="000000"/>
        </w:rPr>
        <w:lastRenderedPageBreak/>
        <w:t>Cigarette smoking (CS) is the most common method of consuming tobacco. Deleterious effects on bone integrity, increased incidence of fractures, and delayed fracture healing are all associated with CS. Tobacco combusted at about 800 °C generates approximately 6500 molecular species, more than 150 of which have been identified as toxic compounds. New approaches have been on developing reduced-risk alternatives for smokers that maintain the smoking ritual, while providing the same levels of nicotine as conventional cigarettes with less harmful constituents.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motivation</w:t>
      </w:r>
    </w:p>
    <w:p w:rsidR="00A77B3E" w:rsidRPr="007115CE" w:rsidRDefault="007D4638" w:rsidP="002C6BDD">
      <w:pPr>
        <w:spacing w:line="360" w:lineRule="auto"/>
        <w:jc w:val="both"/>
        <w:rPr>
          <w:lang w:eastAsia="zh-CN"/>
        </w:rPr>
      </w:pPr>
      <w:r>
        <w:rPr>
          <w:rFonts w:ascii="Book Antiqua" w:eastAsia="Book Antiqua" w:hAnsi="Book Antiqua" w:cs="Book Antiqua"/>
          <w:color w:val="000000"/>
        </w:rPr>
        <w:t>New technologies designed to develop a reduced-risk alternative for smokers are based on electronic nicotine delivery systems, such as e-cigarettes and tobacco heating systems (THS).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Instead of burning tobacco, THS heat tobacco rolled up in a stick form up to 350 °C (avoiding combustion and formation of ashes). THS contain tobacco and convey the feeling of smoking a conventional cigarette. Several studies have demonstrated reduced levels of toxic and harmful compounds from </w:t>
      </w:r>
      <w:r w:rsidR="007115CE" w:rsidRPr="007115CE">
        <w:rPr>
          <w:rFonts w:ascii="Book Antiqua" w:eastAsia="Book Antiqua" w:hAnsi="Book Antiqua" w:cs="Book Antiqua"/>
          <w:color w:val="000000"/>
        </w:rPr>
        <w:t>electronic nicotine delivery systems</w:t>
      </w:r>
      <w:r w:rsidR="007115CE">
        <w:rPr>
          <w:rFonts w:ascii="Book Antiqua" w:hAnsi="Book Antiqua" w:cs="Book Antiqua" w:hint="eastAsia"/>
          <w:color w:val="000000"/>
          <w:lang w:eastAsia="zh-CN"/>
        </w:rPr>
        <w: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objectives</w:t>
      </w:r>
    </w:p>
    <w:p w:rsidR="00A77B3E" w:rsidRDefault="007D4638" w:rsidP="002C6BDD">
      <w:pPr>
        <w:spacing w:line="360" w:lineRule="auto"/>
        <w:jc w:val="both"/>
      </w:pPr>
      <w:r>
        <w:rPr>
          <w:rFonts w:ascii="Book Antiqua" w:eastAsia="Book Antiqua" w:hAnsi="Book Antiqua" w:cs="Book Antiqua"/>
          <w:color w:val="000000"/>
        </w:rPr>
        <w:t>The present study aim to examine the effects of THS on osteoprogenitor cell viability and function compared to conventional CS.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methods</w:t>
      </w:r>
    </w:p>
    <w:p w:rsidR="00A77B3E" w:rsidRDefault="007D4638" w:rsidP="002C6BDD">
      <w:pPr>
        <w:spacing w:line="360" w:lineRule="auto"/>
        <w:jc w:val="both"/>
      </w:pPr>
      <w:r>
        <w:rPr>
          <w:rFonts w:ascii="Book Antiqua" w:eastAsia="Book Antiqua" w:hAnsi="Book Antiqua" w:cs="Book Antiqua"/>
          <w:color w:val="000000"/>
        </w:rPr>
        <w:t>Human immortalized mesenchymal stem cells</w:t>
      </w:r>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primary human pre-osteoblasts isolated from cancellous bone samples were osteogenically differentiated with aqueous extracts generated from either the THS 2.4 “IQOS” or conventional “Marlboro” cigarettes for up to 21 d. Cell viability was analyzed using resazurin conversion assay (mitochondrial activity) and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(esterase activity). Osteogenic differentiation and bone cell function were evaluated using alkaline phosphatase (AP) activity, while matrix formation was analyzed through alizarin red staining. Primary </w:t>
      </w:r>
      <w:r>
        <w:rPr>
          <w:rFonts w:ascii="Book Antiqua" w:eastAsia="Book Antiqua" w:hAnsi="Book Antiqua" w:cs="Book Antiqua"/>
          <w:color w:val="000000"/>
        </w:rPr>
        <w:lastRenderedPageBreak/>
        <w:t xml:space="preserve">cilia structure was examined by acetylated α-tubulin immunofluorescent staining. Free radical production was evaluated with </w:t>
      </w:r>
      <w:r w:rsidR="00BA2272">
        <w:rPr>
          <w:rFonts w:ascii="Book Antiqua" w:eastAsia="Book Antiqua" w:hAnsi="Book Antiqua" w:cs="Book Antiqua"/>
          <w:color w:val="000000"/>
        </w:rPr>
        <w:t>2′</w:t>
      </w:r>
      <w:proofErr w:type="gramStart"/>
      <w:r w:rsidR="00BA2272">
        <w:rPr>
          <w:rFonts w:ascii="Book Antiqua" w:eastAsia="Book Antiqua" w:hAnsi="Book Antiqua" w:cs="Book Antiqua"/>
          <w:color w:val="000000"/>
        </w:rPr>
        <w:t>,7</w:t>
      </w:r>
      <w:proofErr w:type="gramEnd"/>
      <w:r w:rsidR="00BA2272">
        <w:rPr>
          <w:rFonts w:ascii="Book Antiqua" w:eastAsia="Book Antiqua" w:hAnsi="Book Antiqua" w:cs="Book Antiqua"/>
          <w:color w:val="000000"/>
        </w:rPr>
        <w:t>′-dichlorofluorescein-diacetate</w:t>
      </w:r>
      <w:r>
        <w:rPr>
          <w:rFonts w:ascii="Book Antiqua" w:eastAsia="Book Antiqua" w:hAnsi="Book Antiqua" w:cs="Book Antiqua"/>
          <w:color w:val="000000"/>
        </w:rPr>
        <w:t xml:space="preserve"> assay.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results</w:t>
      </w:r>
    </w:p>
    <w:p w:rsidR="00A77B3E" w:rsidRDefault="007D4638" w:rsidP="002C6BDD">
      <w:pPr>
        <w:spacing w:line="360" w:lineRule="auto"/>
        <w:jc w:val="both"/>
      </w:pPr>
      <w:r>
        <w:rPr>
          <w:rFonts w:ascii="Book Antiqua" w:eastAsia="Book Antiqua" w:hAnsi="Book Antiqua" w:cs="Book Antiqua"/>
          <w:color w:val="000000"/>
        </w:rPr>
        <w:t>THS is significantly less toxic to bone cells than CS when analyzed by mitochondrial and esterase activity (</w:t>
      </w:r>
      <w:r>
        <w:rPr>
          <w:rFonts w:ascii="Book Antiqua" w:eastAsia="Book Antiqua" w:hAnsi="Book Antiqua" w:cs="Book Antiqua"/>
          <w:i/>
          <w:iCs/>
          <w:color w:val="000000"/>
        </w:rPr>
        <w:t>P</w:t>
      </w:r>
      <w:r w:rsidR="00BA2272">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0.001). No significant differences in cytotoxicity between the diverse flavors of THS were observed. Harmful effects from THS on bone cell function were observed only at non-physiological concentrations. In contrast, conventional cigarettes significantly reduced the AP activity (by two-fold) and matrix mineralization (four-fold) at low concentrations. Moreover, morphologic analysis of primary cilia revealed no significant changes in the length of the organelle involved in osteogenesis of osteoprogenitor cells, nor in the number of ciliated cells following THS treatment. Assessment of free radical production demonstrated that THS induced significantly less oxidative stress than conventional CS in osteoprogenitor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conclusions</w:t>
      </w:r>
    </w:p>
    <w:p w:rsidR="00A77B3E" w:rsidRDefault="007D4638" w:rsidP="002C6BDD">
      <w:pPr>
        <w:spacing w:line="360" w:lineRule="auto"/>
        <w:jc w:val="both"/>
      </w:pPr>
      <w:r>
        <w:rPr>
          <w:rStyle w:val="tlid-translation"/>
          <w:rFonts w:ascii="Book Antiqua" w:eastAsia="Book Antiqua" w:hAnsi="Book Antiqua" w:cs="Book Antiqua"/>
          <w:color w:val="000000"/>
        </w:rPr>
        <w:t xml:space="preserve">The present </w:t>
      </w:r>
      <w:proofErr w:type="gramStart"/>
      <w:r>
        <w:rPr>
          <w:rStyle w:val="tlid-translation"/>
          <w:rFonts w:ascii="Book Antiqua" w:eastAsia="Book Antiqua" w:hAnsi="Book Antiqua" w:cs="Book Antiqua"/>
          <w:color w:val="000000"/>
        </w:rPr>
        <w:t xml:space="preserve">study </w:t>
      </w:r>
      <w:r w:rsidR="00882115">
        <w:rPr>
          <w:rStyle w:val="tlid-translation"/>
          <w:rFonts w:ascii="Book Antiqua" w:eastAsia="Book Antiqua" w:hAnsi="Book Antiqua" w:cs="Book Antiqua"/>
          <w:color w:val="000000"/>
        </w:rPr>
        <w:t>demonstrate</w:t>
      </w:r>
      <w:proofErr w:type="gramEnd"/>
      <w:r>
        <w:rPr>
          <w:rStyle w:val="tlid-translation"/>
          <w:rFonts w:ascii="Book Antiqua" w:eastAsia="Book Antiqua" w:hAnsi="Book Antiqua" w:cs="Book Antiqua"/>
          <w:color w:val="000000"/>
        </w:rPr>
        <w:t xml:space="preserve"> reductions in the harmful effects on bone-forming cells and bone progenitor cells treated with THS compared to conventional cigarettes.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perspectives</w:t>
      </w:r>
    </w:p>
    <w:p w:rsidR="00A77B3E" w:rsidRDefault="007D4638" w:rsidP="002C6BDD">
      <w:pPr>
        <w:spacing w:line="360" w:lineRule="auto"/>
        <w:jc w:val="both"/>
      </w:pPr>
      <w:r>
        <w:rPr>
          <w:rStyle w:val="tlid-translation"/>
          <w:rFonts w:ascii="Book Antiqua" w:eastAsia="Book Antiqua" w:hAnsi="Book Antiqua" w:cs="Book Antiqua"/>
          <w:color w:val="000000"/>
        </w:rPr>
        <w:t>THS could be a potential alternative for smokers to maintain appropriate bone homeostasis and delay development of secondary osteoporosis, which consequently would reduce health system costs.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ACKNOWLEDGEMENTS</w:t>
      </w:r>
    </w:p>
    <w:p w:rsidR="00A77B3E" w:rsidRDefault="007D4638" w:rsidP="002C6BDD">
      <w:pPr>
        <w:spacing w:line="360" w:lineRule="auto"/>
        <w:jc w:val="both"/>
      </w:pPr>
      <w:r>
        <w:rPr>
          <w:rFonts w:ascii="Book Antiqua" w:eastAsia="Book Antiqua" w:hAnsi="Book Antiqua" w:cs="Book Antiqua"/>
          <w:color w:val="000000"/>
        </w:rPr>
        <w:t xml:space="preserve">We would like to Dr. Alexander Nussbaum for providing the THS 2.4 system "IQOS®" device and sticks, Bianca Braun for their excellent technical assistance, Dr. Julia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Dr. Bjorn </w:t>
      </w:r>
      <w:proofErr w:type="spellStart"/>
      <w:r>
        <w:rPr>
          <w:rFonts w:ascii="Book Antiqua" w:eastAsia="Book Antiqua" w:hAnsi="Book Antiqua" w:cs="Book Antiqua"/>
          <w:color w:val="000000"/>
        </w:rPr>
        <w:t>Titz</w:t>
      </w:r>
      <w:proofErr w:type="spellEnd"/>
      <w:r>
        <w:rPr>
          <w:rFonts w:ascii="Book Antiqua" w:eastAsia="Book Antiqua" w:hAnsi="Book Antiqua" w:cs="Book Antiqua"/>
          <w:color w:val="000000"/>
        </w:rPr>
        <w:t xml:space="preserve">, Dr. Anita Iskandar and </w:t>
      </w:r>
      <w:proofErr w:type="spellStart"/>
      <w:r>
        <w:rPr>
          <w:rFonts w:ascii="Book Antiqua" w:eastAsia="Book Antiqua" w:hAnsi="Book Antiqua" w:cs="Book Antiqua"/>
          <w:color w:val="000000"/>
        </w:rPr>
        <w:t>Shoaib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for the interesting discussions. </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REFERENCES</w:t>
      </w:r>
    </w:p>
    <w:p w:rsidR="00A77B3E" w:rsidRDefault="007D4638" w:rsidP="002C6BDD">
      <w:pPr>
        <w:spacing w:line="360" w:lineRule="auto"/>
        <w:jc w:val="both"/>
      </w:pPr>
      <w:bookmarkStart w:id="3" w:name="OLE_LINK148"/>
      <w:bookmarkStart w:id="4" w:name="OLE_LINK149"/>
      <w:r w:rsidRPr="00BA2272">
        <w:rPr>
          <w:rFonts w:ascii="Book Antiqua" w:eastAsia="Book Antiqua" w:hAnsi="Book Antiqua" w:cs="Book Antiqua"/>
          <w:color w:val="000000"/>
          <w:highlight w:val="yellow"/>
        </w:rPr>
        <w:t xml:space="preserve">1 </w:t>
      </w:r>
      <w:proofErr w:type="spellStart"/>
      <w:r w:rsidRPr="00BA2272">
        <w:rPr>
          <w:rFonts w:ascii="Book Antiqua" w:eastAsia="Book Antiqua" w:hAnsi="Book Antiqua" w:cs="Book Antiqua"/>
          <w:b/>
          <w:bCs/>
          <w:color w:val="000000"/>
          <w:highlight w:val="yellow"/>
        </w:rPr>
        <w:t>Kahnert</w:t>
      </w:r>
      <w:proofErr w:type="spellEnd"/>
      <w:r w:rsidRPr="00BA2272">
        <w:rPr>
          <w:rFonts w:ascii="Book Antiqua" w:eastAsia="Book Antiqua" w:hAnsi="Book Antiqua" w:cs="Book Antiqua"/>
          <w:b/>
          <w:bCs/>
          <w:color w:val="000000"/>
          <w:highlight w:val="yellow"/>
        </w:rPr>
        <w:t xml:space="preserve"> S,</w:t>
      </w:r>
      <w:r w:rsidRPr="00BA2272">
        <w:rPr>
          <w:rFonts w:ascii="Book Antiqua" w:eastAsia="Book Antiqua" w:hAnsi="Book Antiqua" w:cs="Book Antiqua"/>
          <w:color w:val="000000"/>
          <w:highlight w:val="yellow"/>
        </w:rPr>
        <w:t xml:space="preserve"> </w:t>
      </w:r>
      <w:proofErr w:type="spellStart"/>
      <w:r w:rsidRPr="00BA2272">
        <w:rPr>
          <w:rFonts w:ascii="Book Antiqua" w:eastAsia="Book Antiqua" w:hAnsi="Book Antiqua" w:cs="Book Antiqua"/>
          <w:color w:val="000000"/>
          <w:highlight w:val="yellow"/>
        </w:rPr>
        <w:t>Pötschke</w:t>
      </w:r>
      <w:proofErr w:type="spellEnd"/>
      <w:r w:rsidRPr="00BA2272">
        <w:rPr>
          <w:rFonts w:ascii="Book Antiqua" w:eastAsia="Book Antiqua" w:hAnsi="Book Antiqua" w:cs="Book Antiqua"/>
          <w:color w:val="000000"/>
          <w:highlight w:val="yellow"/>
        </w:rPr>
        <w:t xml:space="preserve">-Langer M, </w:t>
      </w:r>
      <w:proofErr w:type="spellStart"/>
      <w:r w:rsidRPr="00BA2272">
        <w:rPr>
          <w:rFonts w:ascii="Book Antiqua" w:eastAsia="Book Antiqua" w:hAnsi="Book Antiqua" w:cs="Book Antiqua"/>
          <w:color w:val="000000"/>
          <w:highlight w:val="yellow"/>
        </w:rPr>
        <w:t>Kahnert</w:t>
      </w:r>
      <w:proofErr w:type="spellEnd"/>
      <w:r w:rsidRPr="00BA2272">
        <w:rPr>
          <w:rFonts w:ascii="Book Antiqua" w:eastAsia="Book Antiqua" w:hAnsi="Book Antiqua" w:cs="Book Antiqua"/>
          <w:color w:val="000000"/>
          <w:highlight w:val="yellow"/>
        </w:rPr>
        <w:t xml:space="preserve"> S, </w:t>
      </w:r>
      <w:proofErr w:type="spellStart"/>
      <w:r w:rsidRPr="00BA2272">
        <w:rPr>
          <w:rFonts w:ascii="Book Antiqua" w:eastAsia="Book Antiqua" w:hAnsi="Book Antiqua" w:cs="Book Antiqua"/>
          <w:color w:val="000000"/>
          <w:highlight w:val="yellow"/>
        </w:rPr>
        <w:t>Viarisio</w:t>
      </w:r>
      <w:proofErr w:type="spellEnd"/>
      <w:r w:rsidRPr="00BA2272">
        <w:rPr>
          <w:rFonts w:ascii="Book Antiqua" w:eastAsia="Book Antiqua" w:hAnsi="Book Antiqua" w:cs="Book Antiqua"/>
          <w:color w:val="000000"/>
          <w:highlight w:val="yellow"/>
        </w:rPr>
        <w:t xml:space="preserve"> V, </w:t>
      </w:r>
      <w:proofErr w:type="spellStart"/>
      <w:r w:rsidRPr="00BA2272">
        <w:rPr>
          <w:rFonts w:ascii="Book Antiqua" w:eastAsia="Book Antiqua" w:hAnsi="Book Antiqua" w:cs="Book Antiqua"/>
          <w:color w:val="000000"/>
          <w:highlight w:val="yellow"/>
        </w:rPr>
        <w:t>Heidt</w:t>
      </w:r>
      <w:proofErr w:type="spellEnd"/>
      <w:r w:rsidRPr="00BA2272">
        <w:rPr>
          <w:rFonts w:ascii="Book Antiqua" w:eastAsia="Book Antiqua" w:hAnsi="Book Antiqua" w:cs="Book Antiqua"/>
          <w:color w:val="000000"/>
          <w:highlight w:val="yellow"/>
        </w:rPr>
        <w:t xml:space="preserve"> C, </w:t>
      </w:r>
      <w:proofErr w:type="spellStart"/>
      <w:r w:rsidRPr="00BA2272">
        <w:rPr>
          <w:rFonts w:ascii="Book Antiqua" w:eastAsia="Book Antiqua" w:hAnsi="Book Antiqua" w:cs="Book Antiqua"/>
          <w:color w:val="000000"/>
          <w:highlight w:val="yellow"/>
        </w:rPr>
        <w:t>Schunk</w:t>
      </w:r>
      <w:proofErr w:type="spellEnd"/>
      <w:r w:rsidRPr="00BA2272">
        <w:rPr>
          <w:rFonts w:ascii="Book Antiqua" w:eastAsia="Book Antiqua" w:hAnsi="Book Antiqua" w:cs="Book Antiqua"/>
          <w:color w:val="000000"/>
          <w:highlight w:val="yellow"/>
        </w:rPr>
        <w:t xml:space="preserve"> S, Mons U, </w:t>
      </w:r>
      <w:proofErr w:type="spellStart"/>
      <w:r w:rsidRPr="00BA2272">
        <w:rPr>
          <w:rFonts w:ascii="Book Antiqua" w:eastAsia="Book Antiqua" w:hAnsi="Book Antiqua" w:cs="Book Antiqua"/>
          <w:color w:val="000000"/>
          <w:highlight w:val="yellow"/>
        </w:rPr>
        <w:t>Fode</w:t>
      </w:r>
      <w:proofErr w:type="spellEnd"/>
      <w:r w:rsidRPr="00BA2272">
        <w:rPr>
          <w:rFonts w:ascii="Book Antiqua" w:eastAsia="Book Antiqua" w:hAnsi="Book Antiqua" w:cs="Book Antiqua"/>
          <w:color w:val="000000"/>
          <w:highlight w:val="yellow"/>
        </w:rPr>
        <w:t xml:space="preserve"> K. </w:t>
      </w:r>
      <w:proofErr w:type="spellStart"/>
      <w:r w:rsidRPr="00BA2272">
        <w:rPr>
          <w:rFonts w:ascii="Book Antiqua" w:eastAsia="Book Antiqua" w:hAnsi="Book Antiqua" w:cs="Book Antiqua"/>
          <w:color w:val="000000"/>
          <w:highlight w:val="yellow"/>
        </w:rPr>
        <w:t>Tabakatlas</w:t>
      </w:r>
      <w:proofErr w:type="spellEnd"/>
      <w:r w:rsidRPr="00BA2272">
        <w:rPr>
          <w:rFonts w:ascii="Book Antiqua" w:eastAsia="Book Antiqua" w:hAnsi="Book Antiqua" w:cs="Book Antiqua"/>
          <w:color w:val="000000"/>
          <w:highlight w:val="yellow"/>
        </w:rPr>
        <w:t xml:space="preserve"> </w:t>
      </w:r>
      <w:proofErr w:type="spellStart"/>
      <w:r w:rsidRPr="00BA2272">
        <w:rPr>
          <w:rFonts w:ascii="Book Antiqua" w:eastAsia="Book Antiqua" w:hAnsi="Book Antiqua" w:cs="Book Antiqua"/>
          <w:color w:val="000000"/>
          <w:highlight w:val="yellow"/>
        </w:rPr>
        <w:t>deutschland</w:t>
      </w:r>
      <w:proofErr w:type="spellEnd"/>
      <w:r w:rsidRPr="00BA2272">
        <w:rPr>
          <w:rFonts w:ascii="Book Antiqua" w:eastAsia="Book Antiqua" w:hAnsi="Book Antiqua" w:cs="Book Antiqua"/>
          <w:color w:val="000000"/>
          <w:highlight w:val="yellow"/>
        </w:rPr>
        <w:t xml:space="preserve"> 2015. Pabst Science Publishers, 2015</w:t>
      </w:r>
    </w:p>
    <w:p w:rsidR="00A77B3E" w:rsidRDefault="007D4638" w:rsidP="002C6BDD">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GBD 2015 Tobacco Collaborators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Smoking prevalence and </w:t>
      </w:r>
      <w:proofErr w:type="gramStart"/>
      <w:r>
        <w:rPr>
          <w:rFonts w:ascii="Book Antiqua" w:eastAsia="Book Antiqua" w:hAnsi="Book Antiqua" w:cs="Book Antiqua"/>
          <w:color w:val="000000"/>
        </w:rPr>
        <w:t>attributable</w:t>
      </w:r>
      <w:proofErr w:type="gramEnd"/>
      <w:r>
        <w:rPr>
          <w:rFonts w:ascii="Book Antiqua" w:eastAsia="Book Antiqua" w:hAnsi="Book Antiqua" w:cs="Book Antiqua"/>
          <w:color w:val="000000"/>
        </w:rPr>
        <w:t xml:space="preserve"> disease burden in 195 countries and territories, 1990-2015: a systematic analysis from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1885-1906 [PMID: 28390697 DOI: 10.1016/S0140-6736(17)30819-X]</w:t>
      </w:r>
    </w:p>
    <w:p w:rsidR="00A77B3E" w:rsidRDefault="007D4638" w:rsidP="002C6BDD">
      <w:pPr>
        <w:spacing w:line="360" w:lineRule="auto"/>
        <w:jc w:val="both"/>
      </w:pPr>
      <w:proofErr w:type="gramStart"/>
      <w:r>
        <w:rPr>
          <w:rFonts w:ascii="Book Antiqua" w:eastAsia="Book Antiqua" w:hAnsi="Book Antiqua" w:cs="Book Antiqua"/>
          <w:color w:val="000000"/>
        </w:rPr>
        <w:t>3</w:t>
      </w:r>
      <w:r w:rsidR="00BA2272">
        <w:rPr>
          <w:rFonts w:ascii="Book Antiqua" w:hAnsi="Book Antiqua" w:cs="Book Antiqua" w:hint="eastAsia"/>
          <w:color w:val="000000"/>
          <w:lang w:eastAsia="zh-CN"/>
        </w:rPr>
        <w:t xml:space="preserve"> </w:t>
      </w:r>
      <w:r w:rsidRPr="00BA2272">
        <w:rPr>
          <w:rFonts w:ascii="Book Antiqua" w:eastAsia="Book Antiqua" w:hAnsi="Book Antiqua" w:cs="Book Antiqua"/>
          <w:b/>
          <w:color w:val="000000"/>
        </w:rPr>
        <w:t>Cooke M</w:t>
      </w:r>
      <w:r>
        <w:rPr>
          <w:rFonts w:ascii="Book Antiqua" w:eastAsia="Book Antiqua" w:hAnsi="Book Antiqua" w:cs="Book Antiqua"/>
          <w:color w:val="000000"/>
        </w:rPr>
        <w:t>.</w:t>
      </w:r>
      <w:proofErr w:type="gramEnd"/>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chemical components of tobacco and tobacco smoke. </w:t>
      </w:r>
      <w:proofErr w:type="spellStart"/>
      <w:r w:rsidRPr="00BA2272">
        <w:rPr>
          <w:rFonts w:ascii="Book Antiqua" w:eastAsia="Book Antiqua" w:hAnsi="Book Antiqua" w:cs="Book Antiqua"/>
          <w:i/>
          <w:color w:val="000000"/>
        </w:rPr>
        <w:t>Chromatographia</w:t>
      </w:r>
      <w:proofErr w:type="spellEnd"/>
      <w:r>
        <w:rPr>
          <w:rFonts w:ascii="Book Antiqua" w:eastAsia="Book Antiqua" w:hAnsi="Book Antiqua" w:cs="Book Antiqua"/>
          <w:color w:val="000000"/>
        </w:rPr>
        <w:t xml:space="preserve"> 2010; </w:t>
      </w:r>
      <w:r w:rsidRPr="00BA2272">
        <w:rPr>
          <w:rFonts w:ascii="Book Antiqua" w:eastAsia="Book Antiqua" w:hAnsi="Book Antiqua" w:cs="Book Antiqua"/>
          <w:b/>
          <w:color w:val="000000"/>
        </w:rPr>
        <w:t>71</w:t>
      </w:r>
      <w:r>
        <w:rPr>
          <w:rFonts w:ascii="Book Antiqua" w:eastAsia="Book Antiqua" w:hAnsi="Book Antiqua" w:cs="Book Antiqua"/>
          <w:color w:val="000000"/>
        </w:rPr>
        <w:t>: 977-977 [DOI: 10.1365/s10337-010-1556-3]</w:t>
      </w:r>
    </w:p>
    <w:p w:rsidR="00A77B3E" w:rsidRDefault="007D4638" w:rsidP="002C6BDD">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Cusano NE</w:t>
      </w:r>
      <w:r>
        <w:rPr>
          <w:rFonts w:ascii="Book Antiqua" w:eastAsia="Book Antiqua" w:hAnsi="Book Antiqua" w:cs="Book Antiqua"/>
          <w:color w:val="000000"/>
        </w:rPr>
        <w:t>. Skeletal Effects of Smoking.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302-309 [PMID: 26205852 DOI: 10.1007/s11914-015-0278-8]</w:t>
      </w:r>
    </w:p>
    <w:p w:rsidR="00A77B3E" w:rsidRDefault="007D4638" w:rsidP="002C6BDD">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Wong PK</w:t>
      </w:r>
      <w:r>
        <w:rPr>
          <w:rFonts w:ascii="Book Antiqua" w:eastAsia="Book Antiqua" w:hAnsi="Book Antiqua" w:cs="Book Antiqua"/>
          <w:color w:val="000000"/>
        </w:rPr>
        <w:t xml:space="preserve">, Christie JJ, </w:t>
      </w:r>
      <w:proofErr w:type="spellStart"/>
      <w:r>
        <w:rPr>
          <w:rFonts w:ascii="Book Antiqua" w:eastAsia="Book Antiqua" w:hAnsi="Book Antiqua" w:cs="Book Antiqua"/>
          <w:color w:val="000000"/>
        </w:rPr>
        <w:t>Wark</w:t>
      </w:r>
      <w:proofErr w:type="spellEnd"/>
      <w:r>
        <w:rPr>
          <w:rFonts w:ascii="Book Antiqua" w:eastAsia="Book Antiqua" w:hAnsi="Book Antiqua" w:cs="Book Antiqua"/>
          <w:color w:val="000000"/>
        </w:rPr>
        <w:t xml:space="preserve"> JD.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effects of smoking on bone health.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113</w:t>
      </w:r>
      <w:r>
        <w:rPr>
          <w:rFonts w:ascii="Book Antiqua" w:eastAsia="Book Antiqua" w:hAnsi="Book Antiqua" w:cs="Book Antiqua"/>
          <w:color w:val="000000"/>
        </w:rPr>
        <w:t>: 233-241 [PMID: 17663660 DOI: 10.1042/cs20060173]</w:t>
      </w:r>
    </w:p>
    <w:p w:rsidR="00A77B3E" w:rsidRDefault="007D4638" w:rsidP="002C6BDD">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Ward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Klesges</w:t>
      </w:r>
      <w:proofErr w:type="spellEnd"/>
      <w:r>
        <w:rPr>
          <w:rFonts w:ascii="Book Antiqua" w:eastAsia="Book Antiqua" w:hAnsi="Book Antiqua" w:cs="Book Antiqua"/>
          <w:color w:val="000000"/>
        </w:rPr>
        <w:t xml:space="preserve"> RC.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meta-analysis of the effects of cigarette smoking on bone mineral density.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68</w:t>
      </w:r>
      <w:r>
        <w:rPr>
          <w:rFonts w:ascii="Book Antiqua" w:eastAsia="Book Antiqua" w:hAnsi="Book Antiqua" w:cs="Book Antiqua"/>
          <w:color w:val="000000"/>
        </w:rPr>
        <w:t>: 259-270 [PMID: 11683532 DOI: 10.1007/bf02390832]</w:t>
      </w:r>
    </w:p>
    <w:p w:rsidR="00A77B3E" w:rsidRDefault="007D4638" w:rsidP="002C6BD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Johansson H,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Eisman</w:t>
      </w:r>
      <w:proofErr w:type="spellEnd"/>
      <w:r>
        <w:rPr>
          <w:rFonts w:ascii="Book Antiqua" w:eastAsia="Book Antiqua" w:hAnsi="Book Antiqua" w:cs="Book Antiqua"/>
          <w:color w:val="000000"/>
        </w:rPr>
        <w:t xml:space="preserve"> JA, Fujiwara S, Kroger H, McCloskey EV, </w:t>
      </w:r>
      <w:proofErr w:type="spellStart"/>
      <w:r>
        <w:rPr>
          <w:rFonts w:ascii="Book Antiqua" w:eastAsia="Book Antiqua" w:hAnsi="Book Antiqua" w:cs="Book Antiqua"/>
          <w:color w:val="000000"/>
        </w:rPr>
        <w:t>Mellstrom</w:t>
      </w:r>
      <w:proofErr w:type="spellEnd"/>
      <w:r>
        <w:rPr>
          <w:rFonts w:ascii="Book Antiqua" w:eastAsia="Book Antiqua" w:hAnsi="Book Antiqua" w:cs="Book Antiqua"/>
          <w:color w:val="000000"/>
        </w:rPr>
        <w:t xml:space="preserve"> D, Melton LJ, Pols H, Reeve J, </w:t>
      </w:r>
      <w:proofErr w:type="spellStart"/>
      <w:r>
        <w:rPr>
          <w:rFonts w:ascii="Book Antiqua" w:eastAsia="Book Antiqua" w:hAnsi="Book Antiqua" w:cs="Book Antiqua"/>
          <w:color w:val="000000"/>
        </w:rPr>
        <w:t>Silman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Tenenhouse</w:t>
      </w:r>
      <w:proofErr w:type="spellEnd"/>
      <w:r>
        <w:rPr>
          <w:rFonts w:ascii="Book Antiqua" w:eastAsia="Book Antiqua" w:hAnsi="Book Antiqua" w:cs="Book Antiqua"/>
          <w:color w:val="000000"/>
        </w:rPr>
        <w:t xml:space="preserve"> A. Smoking and fracture risk: a meta-analysis.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155-162 [PMID: 15175845 DOI: 10.1007/s00198-004-1640-3]</w:t>
      </w:r>
    </w:p>
    <w:p w:rsidR="00A77B3E" w:rsidRDefault="007D4638" w:rsidP="002C6BD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Amin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Guermazi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Grigoryan</w:t>
      </w:r>
      <w:proofErr w:type="spellEnd"/>
      <w:r>
        <w:rPr>
          <w:rFonts w:ascii="Book Antiqua" w:eastAsia="Book Antiqua" w:hAnsi="Book Antiqua" w:cs="Book Antiqua"/>
          <w:color w:val="000000"/>
        </w:rPr>
        <w:t xml:space="preserve"> M, Hunter DJ, Clancy M, </w:t>
      </w:r>
      <w:proofErr w:type="spellStart"/>
      <w:r>
        <w:rPr>
          <w:rFonts w:ascii="Book Antiqua" w:eastAsia="Book Antiqua" w:hAnsi="Book Antiqua" w:cs="Book Antiqua"/>
          <w:color w:val="000000"/>
        </w:rPr>
        <w:t>LaValley</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Genant</w:t>
      </w:r>
      <w:proofErr w:type="spellEnd"/>
      <w:r>
        <w:rPr>
          <w:rFonts w:ascii="Book Antiqua" w:eastAsia="Book Antiqua" w:hAnsi="Book Antiqua" w:cs="Book Antiqua"/>
          <w:color w:val="000000"/>
        </w:rPr>
        <w:t xml:space="preserve"> HK, Felson DT. </w:t>
      </w:r>
      <w:proofErr w:type="gramStart"/>
      <w:r>
        <w:rPr>
          <w:rFonts w:ascii="Book Antiqua" w:eastAsia="Book Antiqua" w:hAnsi="Book Antiqua" w:cs="Book Antiqua"/>
          <w:color w:val="000000"/>
        </w:rPr>
        <w:t>Cigarette smoking and the risk for cartilage loss and knee pain in men with knee osteoarthritis.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18-22 [PMID: 17158140 DOI: 10.1136/ard.2006.056697]</w:t>
      </w:r>
    </w:p>
    <w:p w:rsidR="00A77B3E" w:rsidRDefault="007D4638" w:rsidP="002C6BDD">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Adams CI</w:t>
      </w:r>
      <w:r>
        <w:rPr>
          <w:rFonts w:ascii="Book Antiqua" w:eastAsia="Book Antiqua" w:hAnsi="Book Antiqua" w:cs="Book Antiqua"/>
          <w:color w:val="000000"/>
        </w:rPr>
        <w:t>, Keating JF, Court-Brown CM. Cigarette smoking and open tibial fractures.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61-65 [PMID: 11164405 DOI: 10.1016/s0020-1383(00)00121-2]</w:t>
      </w:r>
    </w:p>
    <w:p w:rsidR="00A77B3E" w:rsidRDefault="007D4638" w:rsidP="002C6BDD">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Scolaro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Schenker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Yannascoli</w:t>
      </w:r>
      <w:proofErr w:type="spellEnd"/>
      <w:r>
        <w:rPr>
          <w:rFonts w:ascii="Book Antiqua" w:eastAsia="Book Antiqua" w:hAnsi="Book Antiqua" w:cs="Book Antiqua"/>
          <w:color w:val="000000"/>
        </w:rPr>
        <w:t xml:space="preserve"> S, Baldwin K, Mehta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Cigarette smoking increases complications following fracture: a systematic review.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674-681 [PMID: 24740664 DOI: 10.2106/JBJS.M.00081]</w:t>
      </w:r>
    </w:p>
    <w:p w:rsidR="00A77B3E" w:rsidRDefault="007D4638" w:rsidP="002C6BD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Mills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Eyawo</w:t>
      </w:r>
      <w:proofErr w:type="spellEnd"/>
      <w:r>
        <w:rPr>
          <w:rFonts w:ascii="Book Antiqua" w:eastAsia="Book Antiqua" w:hAnsi="Book Antiqua" w:cs="Book Antiqua"/>
          <w:color w:val="000000"/>
        </w:rPr>
        <w:t xml:space="preserve"> O, Lockhart I, Kelly S, Wu P, </w:t>
      </w:r>
      <w:proofErr w:type="spellStart"/>
      <w:r>
        <w:rPr>
          <w:rFonts w:ascii="Book Antiqua" w:eastAsia="Book Antiqua" w:hAnsi="Book Antiqua" w:cs="Book Antiqua"/>
          <w:color w:val="000000"/>
        </w:rPr>
        <w:t>Ebbert</w:t>
      </w:r>
      <w:proofErr w:type="spellEnd"/>
      <w:r>
        <w:rPr>
          <w:rFonts w:ascii="Book Antiqua" w:eastAsia="Book Antiqua" w:hAnsi="Book Antiqua" w:cs="Book Antiqua"/>
          <w:color w:val="000000"/>
        </w:rPr>
        <w:t xml:space="preserve"> JO. Smoking cessation reduces postoperative complications: a systematic review and meta-analysis.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144-154.e8 [PMID: 21295194 DOI: 10.1016/j.amjmed.2010.09.013]</w:t>
      </w:r>
    </w:p>
    <w:p w:rsidR="00A77B3E" w:rsidRDefault="007D4638" w:rsidP="002C6BDD">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D, Pantalone A,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Cigarette smoking and musculoskeletal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63-69 [PMID: 23888288 DOI: 10.11138/</w:t>
      </w:r>
      <w:proofErr w:type="spellStart"/>
      <w:r>
        <w:rPr>
          <w:rFonts w:ascii="Book Antiqua" w:eastAsia="Book Antiqua" w:hAnsi="Book Antiqua" w:cs="Book Antiqua"/>
          <w:color w:val="000000"/>
        </w:rPr>
        <w:t>mltj</w:t>
      </w:r>
      <w:proofErr w:type="spellEnd"/>
      <w:r>
        <w:rPr>
          <w:rFonts w:ascii="Book Antiqua" w:eastAsia="Book Antiqua" w:hAnsi="Book Antiqua" w:cs="Book Antiqua"/>
          <w:color w:val="000000"/>
        </w:rPr>
        <w:t>/2013.3.2.063]</w:t>
      </w:r>
    </w:p>
    <w:p w:rsidR="00A77B3E" w:rsidRDefault="007D4638" w:rsidP="002C6BD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Schleck 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Jacob AK, Warner DO, Lewallen DG. Current tobacco use is associated with higher rates of implant revision and deep infection after total hip or knee arthroplasty: A prospective cohort study. </w:t>
      </w:r>
      <w:r w:rsidRPr="00BA2272">
        <w:rPr>
          <w:rFonts w:ascii="Book Antiqua" w:eastAsia="Book Antiqua" w:hAnsi="Book Antiqua" w:cs="Book Antiqua"/>
          <w:i/>
          <w:color w:val="000000"/>
        </w:rPr>
        <w:t>BMC Med</w:t>
      </w:r>
      <w:r>
        <w:rPr>
          <w:rFonts w:ascii="Book Antiqua" w:eastAsia="Book Antiqua" w:hAnsi="Book Antiqua" w:cs="Book Antiqua"/>
          <w:color w:val="000000"/>
        </w:rPr>
        <w:t xml:space="preserve"> 2015; </w:t>
      </w:r>
      <w:r w:rsidRPr="00BA2272">
        <w:rPr>
          <w:rFonts w:ascii="Book Antiqua" w:eastAsia="Book Antiqua" w:hAnsi="Book Antiqua" w:cs="Book Antiqua"/>
          <w:b/>
          <w:color w:val="000000"/>
        </w:rPr>
        <w:t>13</w:t>
      </w:r>
      <w:r>
        <w:rPr>
          <w:rFonts w:ascii="Book Antiqua" w:eastAsia="Book Antiqua" w:hAnsi="Book Antiqua" w:cs="Book Antiqua"/>
          <w:color w:val="000000"/>
        </w:rPr>
        <w:t>: 283 [DOI: 10.1186/s12916-015-0523-0]</w:t>
      </w:r>
    </w:p>
    <w:p w:rsidR="00A77B3E" w:rsidRDefault="007D4638" w:rsidP="002C6BD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Flesch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Schroter</w:t>
      </w:r>
      <w:proofErr w:type="spellEnd"/>
      <w:r>
        <w:rPr>
          <w:rFonts w:ascii="Book Antiqua" w:eastAsia="Book Antiqua" w:hAnsi="Book Antiqua" w:cs="Book Antiqua"/>
          <w:color w:val="000000"/>
        </w:rPr>
        <w:t xml:space="preserve"> S, Relja B,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Smoking dependent alterations in bone formation and inflammation represent major risk factors for complications following total joint arthroplasty. </w:t>
      </w:r>
      <w:r w:rsidRPr="00BA2272">
        <w:rPr>
          <w:rFonts w:ascii="Book Antiqua" w:eastAsia="Book Antiqua" w:hAnsi="Book Antiqua" w:cs="Book Antiqua"/>
          <w:i/>
          <w:color w:val="000000"/>
        </w:rPr>
        <w:t xml:space="preserve">J </w:t>
      </w:r>
      <w:proofErr w:type="spellStart"/>
      <w:r w:rsidRPr="00BA2272">
        <w:rPr>
          <w:rFonts w:ascii="Book Antiqua" w:eastAsia="Book Antiqua" w:hAnsi="Book Antiqua" w:cs="Book Antiqua"/>
          <w:i/>
          <w:color w:val="000000"/>
        </w:rPr>
        <w:t>Clin</w:t>
      </w:r>
      <w:proofErr w:type="spellEnd"/>
      <w:r w:rsidRPr="00BA2272">
        <w:rPr>
          <w:rFonts w:ascii="Book Antiqua" w:eastAsia="Book Antiqua" w:hAnsi="Book Antiqua" w:cs="Book Antiqua"/>
          <w:i/>
          <w:color w:val="000000"/>
        </w:rPr>
        <w:t xml:space="preserve"> Med </w:t>
      </w:r>
      <w:r>
        <w:rPr>
          <w:rFonts w:ascii="Book Antiqua" w:eastAsia="Book Antiqua" w:hAnsi="Book Antiqua" w:cs="Book Antiqua"/>
          <w:color w:val="000000"/>
        </w:rPr>
        <w:t xml:space="preserve">2019; </w:t>
      </w:r>
      <w:r w:rsidRPr="00BA2272">
        <w:rPr>
          <w:rFonts w:ascii="Book Antiqua" w:eastAsia="Book Antiqua" w:hAnsi="Book Antiqua" w:cs="Book Antiqua"/>
          <w:b/>
          <w:color w:val="000000"/>
        </w:rPr>
        <w:t>8</w:t>
      </w:r>
      <w:r>
        <w:rPr>
          <w:rFonts w:ascii="Book Antiqua" w:eastAsia="Book Antiqua" w:hAnsi="Book Antiqua" w:cs="Book Antiqua"/>
          <w:color w:val="000000"/>
        </w:rPr>
        <w:t>: 406 [DOI: 10.3390/jcm8030406]</w:t>
      </w:r>
    </w:p>
    <w:p w:rsidR="00A77B3E" w:rsidRDefault="007D4638" w:rsidP="002C6BD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Rothem</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Rothem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Soudry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Eliakim R. Nicotine modulates bone metabolism-associated gene expression in osteoblast cells.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555-561 [PMID: 19436947 DOI: 10.1007/s00774-009-0075-5]</w:t>
      </w:r>
    </w:p>
    <w:p w:rsidR="00A77B3E" w:rsidRDefault="007D4638" w:rsidP="002C6BDD">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Pappas 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Toxic elements in tobacco and in cigarette smoke: inflammation and sensitization. </w:t>
      </w:r>
      <w:proofErr w:type="spellStart"/>
      <w:r>
        <w:rPr>
          <w:rFonts w:ascii="Book Antiqua" w:eastAsia="Book Antiqua" w:hAnsi="Book Antiqua" w:cs="Book Antiqua"/>
          <w:i/>
          <w:iCs/>
          <w:color w:val="000000"/>
        </w:rPr>
        <w:t>Metallomics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1181-1198 [PMID: 21799956 DOI: 10.1039/c1mt00066g]</w:t>
      </w:r>
    </w:p>
    <w:p w:rsidR="00A77B3E" w:rsidRDefault="007D4638" w:rsidP="002C6BDD">
      <w:pPr>
        <w:spacing w:line="360" w:lineRule="auto"/>
        <w:jc w:val="both"/>
      </w:pPr>
      <w:proofErr w:type="gramStart"/>
      <w:r w:rsidRPr="00BA2272">
        <w:rPr>
          <w:rFonts w:ascii="Book Antiqua" w:eastAsia="Book Antiqua" w:hAnsi="Book Antiqua" w:cs="Book Antiqua"/>
          <w:color w:val="000000"/>
          <w:highlight w:val="yellow"/>
        </w:rPr>
        <w:t>17 U.S. Food &amp; Drug Administration.</w:t>
      </w:r>
      <w:proofErr w:type="gramEnd"/>
      <w:r w:rsidRPr="00BA2272">
        <w:rPr>
          <w:rFonts w:ascii="Book Antiqua" w:eastAsia="Book Antiqua" w:hAnsi="Book Antiqua" w:cs="Book Antiqua"/>
          <w:color w:val="000000"/>
          <w:highlight w:val="yellow"/>
        </w:rPr>
        <w:t xml:space="preserve"> Harmful and potentially harmful constituents in tobacco products and tobacco smoke: Established list. 2012. Available from: URL: https://www.fda.gov/tobacco-products</w:t>
      </w:r>
    </w:p>
    <w:p w:rsidR="00A77B3E" w:rsidRDefault="007D4638" w:rsidP="002C6BD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Aspera-Werz</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Heid D, Zhu S, Chen T, Braun B, Sreekumar V,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Nicotine and Cotinine Inhibit Catalase and Glutathione Reductase Activity Contributing to the Impaired Osteogenesis of SCP-1 Cells Exposed </w:t>
      </w:r>
      <w:r>
        <w:rPr>
          <w:rFonts w:ascii="Book Antiqua" w:eastAsia="Book Antiqua" w:hAnsi="Book Antiqua" w:cs="Book Antiqua"/>
          <w:color w:val="000000"/>
        </w:rPr>
        <w:lastRenderedPageBreak/>
        <w:t xml:space="preserve">to Cigarette Smoke.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3172480 [PMID: 30533170 DOI: 10.1155/2018/3172480]</w:t>
      </w:r>
    </w:p>
    <w:p w:rsidR="00A77B3E" w:rsidRDefault="007D4638" w:rsidP="002C6BDD">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Daffner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Waugh S, Norman TL, Mukherjee N, France JC.</w:t>
      </w:r>
      <w:proofErr w:type="gramEnd"/>
      <w:r>
        <w:rPr>
          <w:rFonts w:ascii="Book Antiqua" w:eastAsia="Book Antiqua" w:hAnsi="Book Antiqua" w:cs="Book Antiqua"/>
          <w:color w:val="000000"/>
        </w:rPr>
        <w:t xml:space="preserve"> Nicotine Increases Osteoblast Activity of Induced Bone Marrow Stromal Cells in a Dose-Dependent Manner: An in vitro Cell Culture Experiment.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153-158 [PMID: 24353962 DOI: 10.1055/s-0032-1326946]</w:t>
      </w:r>
    </w:p>
    <w:p w:rsidR="00A77B3E" w:rsidRDefault="007D4638" w:rsidP="002C6BD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BS</w:t>
      </w:r>
      <w:r>
        <w:rPr>
          <w:rFonts w:ascii="Book Antiqua" w:eastAsia="Book Antiqua" w:hAnsi="Book Antiqua" w:cs="Book Antiqua"/>
          <w:color w:val="000000"/>
        </w:rPr>
        <w:t xml:space="preserve">, Kim SJ, Kim HJ, Lee SJ, Park YJ, Lee J, You HK. </w:t>
      </w:r>
      <w:proofErr w:type="gramStart"/>
      <w:r>
        <w:rPr>
          <w:rFonts w:ascii="Book Antiqua" w:eastAsia="Book Antiqua" w:hAnsi="Book Antiqua" w:cs="Book Antiqua"/>
          <w:color w:val="000000"/>
        </w:rPr>
        <w:t>Effects of nicotine on proliferation and osteoblast differentiation in human alveolar bone marrow-derived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109-115 [PMID: 22115820 DOI: 10.1016/j.lfs.2011.10.019]</w:t>
      </w:r>
    </w:p>
    <w:p w:rsidR="00A77B3E" w:rsidRDefault="007D4638" w:rsidP="002C6BD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Braun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Buchholz A, Schmitt A, </w:t>
      </w:r>
      <w:proofErr w:type="spellStart"/>
      <w:r>
        <w:rPr>
          <w:rFonts w:ascii="Book Antiqua" w:eastAsia="Book Antiqua" w:hAnsi="Book Antiqua" w:cs="Book Antiqua"/>
          <w:color w:val="000000"/>
        </w:rPr>
        <w:t>Siebenlist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Quercetin protects primary human osteoblasts exposed to cigarette smoke through activation of the antioxidative enzymes HO-1 and SOD-1.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2348-2357 [PMID: 22203790 DOI: 10.1100/2011/471426]</w:t>
      </w:r>
    </w:p>
    <w:p w:rsidR="00A77B3E" w:rsidRDefault="007D4638" w:rsidP="002C6BD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Braun KF, Buchholz A,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Döbele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Diallyl-disulphide</w:t>
      </w:r>
      <w:proofErr w:type="spellEnd"/>
      <w:r>
        <w:rPr>
          <w:rFonts w:ascii="Book Antiqua" w:eastAsia="Book Antiqua" w:hAnsi="Book Antiqua" w:cs="Book Antiqua"/>
          <w:color w:val="000000"/>
        </w:rPr>
        <w:t xml:space="preserve"> is the effective ingredient of garlic oil that protects primary human osteoblasts from damage due to cigarette smoke. </w:t>
      </w:r>
      <w:r w:rsidRPr="00BA2272">
        <w:rPr>
          <w:rFonts w:ascii="Book Antiqua" w:eastAsia="Book Antiqua" w:hAnsi="Book Antiqua" w:cs="Book Antiqua"/>
          <w:i/>
          <w:color w:val="000000"/>
        </w:rPr>
        <w:t xml:space="preserve">Food </w:t>
      </w:r>
      <w:proofErr w:type="spellStart"/>
      <w:r w:rsidRPr="00BA2272">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2012; </w:t>
      </w:r>
      <w:r w:rsidRPr="00BA2272">
        <w:rPr>
          <w:rFonts w:ascii="Book Antiqua" w:eastAsia="Book Antiqua" w:hAnsi="Book Antiqua" w:cs="Book Antiqua"/>
          <w:b/>
          <w:color w:val="000000"/>
        </w:rPr>
        <w:t>132</w:t>
      </w:r>
      <w:r>
        <w:rPr>
          <w:rFonts w:ascii="Book Antiqua" w:eastAsia="Book Antiqua" w:hAnsi="Book Antiqua" w:cs="Book Antiqua"/>
          <w:color w:val="000000"/>
        </w:rPr>
        <w:t>: 724-729 [DOI: 10.1016/j.foodchem.2011.11.008]</w:t>
      </w:r>
    </w:p>
    <w:p w:rsidR="00A77B3E" w:rsidRDefault="007D4638" w:rsidP="002C6BD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Stefan D, Friedrich BK, Britta B, Valeska H, Mario H, Tomas EJ, Ulrich S, Thomas F, Klaus NA. N-</w:t>
      </w:r>
      <w:proofErr w:type="spellStart"/>
      <w:r>
        <w:rPr>
          <w:rFonts w:ascii="Book Antiqua" w:eastAsia="Book Antiqua" w:hAnsi="Book Antiqua" w:cs="Book Antiqua"/>
          <w:color w:val="000000"/>
        </w:rPr>
        <w:t>acetylcyteine</w:t>
      </w:r>
      <w:proofErr w:type="spellEnd"/>
      <w:r>
        <w:rPr>
          <w:rFonts w:ascii="Book Antiqua" w:eastAsia="Book Antiqua" w:hAnsi="Book Antiqua" w:cs="Book Antiqua"/>
          <w:color w:val="000000"/>
        </w:rPr>
        <w:t xml:space="preserve"> and flavonoid rich diet: The protective effect of 15 different antioxidants on cigarette smoke-damaged primary human osteoblasts. </w:t>
      </w:r>
      <w:proofErr w:type="spellStart"/>
      <w:r w:rsidRPr="00BA2272">
        <w:rPr>
          <w:rFonts w:ascii="Book Antiqua" w:eastAsia="Book Antiqua" w:hAnsi="Book Antiqua" w:cs="Book Antiqua"/>
          <w:i/>
          <w:color w:val="000000"/>
        </w:rPr>
        <w:t>Adv</w:t>
      </w:r>
      <w:proofErr w:type="spellEnd"/>
      <w:r w:rsidRPr="00BA2272">
        <w:rPr>
          <w:rFonts w:ascii="Book Antiqua" w:eastAsia="Book Antiqua" w:hAnsi="Book Antiqua" w:cs="Book Antiqua"/>
          <w:i/>
          <w:color w:val="000000"/>
        </w:rPr>
        <w:t xml:space="preserve"> </w:t>
      </w:r>
      <w:proofErr w:type="spellStart"/>
      <w:r w:rsidRPr="00BA2272">
        <w:rPr>
          <w:rFonts w:ascii="Book Antiqua" w:eastAsia="Book Antiqua" w:hAnsi="Book Antiqua" w:cs="Book Antiqua"/>
          <w:i/>
          <w:color w:val="000000"/>
        </w:rPr>
        <w:t>Biosci</w:t>
      </w:r>
      <w:proofErr w:type="spellEnd"/>
      <w:r w:rsidRPr="00BA2272">
        <w:rPr>
          <w:rFonts w:ascii="Book Antiqua" w:eastAsia="Book Antiqua" w:hAnsi="Book Antiqua" w:cs="Book Antiqua"/>
          <w:i/>
          <w:color w:val="000000"/>
        </w:rPr>
        <w:t xml:space="preserve"> </w:t>
      </w:r>
      <w:proofErr w:type="spellStart"/>
      <w:r w:rsidRPr="00BA2272">
        <w:rPr>
          <w:rFonts w:ascii="Book Antiqua" w:eastAsia="Book Antiqua" w:hAnsi="Book Antiqua" w:cs="Book Antiqua"/>
          <w:i/>
          <w:color w:val="000000"/>
        </w:rPr>
        <w:t>Biotechnol</w:t>
      </w:r>
      <w:proofErr w:type="spellEnd"/>
      <w:r w:rsidRPr="00BA2272">
        <w:rPr>
          <w:rFonts w:ascii="Book Antiqua" w:eastAsia="Book Antiqua" w:hAnsi="Book Antiqua" w:cs="Book Antiqua"/>
          <w:i/>
          <w:color w:val="000000"/>
        </w:rPr>
        <w:t xml:space="preserve"> </w:t>
      </w:r>
      <w:r>
        <w:rPr>
          <w:rFonts w:ascii="Book Antiqua" w:eastAsia="Book Antiqua" w:hAnsi="Book Antiqua" w:cs="Book Antiqua"/>
          <w:color w:val="000000"/>
        </w:rPr>
        <w:t xml:space="preserve">2012; </w:t>
      </w:r>
      <w:r w:rsidRPr="00BA2272">
        <w:rPr>
          <w:rFonts w:ascii="Book Antiqua" w:eastAsia="Book Antiqua" w:hAnsi="Book Antiqua" w:cs="Book Antiqua"/>
          <w:b/>
          <w:color w:val="000000"/>
        </w:rPr>
        <w:t>3</w:t>
      </w:r>
      <w:r>
        <w:rPr>
          <w:rFonts w:ascii="Book Antiqua" w:eastAsia="Book Antiqua" w:hAnsi="Book Antiqua" w:cs="Book Antiqua"/>
          <w:color w:val="000000"/>
        </w:rPr>
        <w:t>: 1129-1139 [DOI: 10.4236/abb.2012.38139]</w:t>
      </w:r>
    </w:p>
    <w:p w:rsidR="00A77B3E" w:rsidRDefault="007D4638" w:rsidP="002C6BD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Holzer N</w:t>
      </w:r>
      <w:r>
        <w:rPr>
          <w:rFonts w:ascii="Book Antiqua" w:eastAsia="Book Antiqua" w:hAnsi="Book Antiqua" w:cs="Book Antiqua"/>
          <w:color w:val="000000"/>
        </w:rPr>
        <w:t xml:space="preserve">, Braun KF,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Buchholz A,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Benzing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Green tea protects human osteoblasts from cigarette smoke-induced injury: possible clinical implication.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467-474 [PMID: 22160325 DOI: 10.1007/s00423-011-0882-8]</w:t>
      </w:r>
    </w:p>
    <w:p w:rsidR="00A77B3E" w:rsidRDefault="007D4638" w:rsidP="002C6BDD">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Sreekumar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Strobel J, Tendulkar G, Heid D, Schreiner A,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Resveratrol protects primary cilia integrity of human mesenchymal stem cells from cigarette smoke to improve osteogenic differentiation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1525-1538 [PMID: 29264620 DOI: 10.1007/s00204-017-2149-9]</w:t>
      </w:r>
    </w:p>
    <w:p w:rsidR="00A77B3E" w:rsidRDefault="007D4638" w:rsidP="002C6BDD">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Centers for Disease Control and Prevention (CDC).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Quitting smoking among adults--United States, 2001-2010.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1513-1519 [PMID: 22071589]</w:t>
      </w:r>
    </w:p>
    <w:p w:rsidR="00A77B3E" w:rsidRDefault="007D4638" w:rsidP="002C6BD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Haziza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Bourdonnaye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Skiada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Weitkunat</w:t>
      </w:r>
      <w:proofErr w:type="spellEnd"/>
      <w:r>
        <w:rPr>
          <w:rFonts w:ascii="Book Antiqua" w:eastAsia="Book Antiqua" w:hAnsi="Book Antiqua" w:cs="Book Antiqua"/>
          <w:color w:val="000000"/>
        </w:rPr>
        <w:t xml:space="preserve"> R, Baker G, </w:t>
      </w:r>
      <w:proofErr w:type="spellStart"/>
      <w:r>
        <w:rPr>
          <w:rFonts w:ascii="Book Antiqua" w:eastAsia="Book Antiqua" w:hAnsi="Book Antiqua" w:cs="Book Antiqua"/>
          <w:color w:val="000000"/>
        </w:rPr>
        <w:t>Picavet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Lüdicke</w:t>
      </w:r>
      <w:proofErr w:type="spellEnd"/>
      <w:r>
        <w:rPr>
          <w:rFonts w:ascii="Book Antiqua" w:eastAsia="Book Antiqua" w:hAnsi="Book Antiqua" w:cs="Book Antiqua"/>
          <w:color w:val="000000"/>
        </w:rPr>
        <w:t xml:space="preserve"> F. Reduction in Exposure to Selected Harmful and Potentially Harmful Constituents Approaching Those Observed Upon Smoking Abstinence in Smokers Switching to the Menthol Tobacco Heating System 2.2 for 3 Months (Part 1). </w:t>
      </w:r>
      <w:r>
        <w:rPr>
          <w:rFonts w:ascii="Book Antiqua" w:eastAsia="Book Antiqua" w:hAnsi="Book Antiqua" w:cs="Book Antiqua"/>
          <w:i/>
          <w:iCs/>
          <w:color w:val="000000"/>
        </w:rPr>
        <w:t xml:space="preserve">Nicotine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539-548 [PMID: 30722062 DOI: 10.1093/</w:t>
      </w:r>
      <w:proofErr w:type="spellStart"/>
      <w:r>
        <w:rPr>
          <w:rFonts w:ascii="Book Antiqua" w:eastAsia="Book Antiqua" w:hAnsi="Book Antiqua" w:cs="Book Antiqua"/>
          <w:color w:val="000000"/>
        </w:rPr>
        <w:t>ntr</w:t>
      </w:r>
      <w:proofErr w:type="spellEnd"/>
      <w:r>
        <w:rPr>
          <w:rFonts w:ascii="Book Antiqua" w:eastAsia="Book Antiqua" w:hAnsi="Book Antiqua" w:cs="Book Antiqua"/>
          <w:color w:val="000000"/>
        </w:rPr>
        <w:t>/ntz013]</w:t>
      </w:r>
    </w:p>
    <w:p w:rsidR="00A77B3E" w:rsidRDefault="007D4638" w:rsidP="002C6BD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X</w:t>
      </w:r>
      <w:r>
        <w:rPr>
          <w:rFonts w:ascii="Book Antiqua" w:eastAsia="Book Antiqua" w:hAnsi="Book Antiqua" w:cs="Book Antiqua"/>
          <w:color w:val="000000"/>
        </w:rPr>
        <w:t xml:space="preserve">, Luo Y, Jiang </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 xml:space="preserve"> Zhang H, Zhu F, Hu S,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Hu Q, Pang Y. Chemical Analysis and Simulated Pyrolysis of Tobacco Heating System 2.2 Compared to Conventional Cigarettes. </w:t>
      </w:r>
      <w:r>
        <w:rPr>
          <w:rFonts w:ascii="Book Antiqua" w:eastAsia="Book Antiqua" w:hAnsi="Book Antiqua" w:cs="Book Antiqua"/>
          <w:i/>
          <w:iCs/>
          <w:color w:val="000000"/>
        </w:rPr>
        <w:t xml:space="preserve">Nicotine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111-118 [PMID: 29319815 DOI: 10.1093/</w:t>
      </w:r>
      <w:proofErr w:type="spellStart"/>
      <w:r>
        <w:rPr>
          <w:rFonts w:ascii="Book Antiqua" w:eastAsia="Book Antiqua" w:hAnsi="Book Antiqua" w:cs="Book Antiqua"/>
          <w:color w:val="000000"/>
        </w:rPr>
        <w:t>ntr</w:t>
      </w:r>
      <w:proofErr w:type="spellEnd"/>
      <w:r>
        <w:rPr>
          <w:rFonts w:ascii="Book Antiqua" w:eastAsia="Book Antiqua" w:hAnsi="Book Antiqua" w:cs="Book Antiqua"/>
          <w:color w:val="000000"/>
        </w:rPr>
        <w:t>/nty005]</w:t>
      </w:r>
    </w:p>
    <w:p w:rsidR="00A77B3E" w:rsidRDefault="007D4638" w:rsidP="002C6BD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Margham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McAdam K, Forster M, Liu C, Wright C, Mariner D, Proctor C. Chemical Composition of Aerosol from an E-Cigarette: A Quantitative Comparison with Cigarette Smoke.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1662-1678 [PMID: 27641760 DOI: 10.1021/acs.chemrestox.6b00188]</w:t>
      </w:r>
    </w:p>
    <w:p w:rsidR="00A77B3E" w:rsidRDefault="007D4638" w:rsidP="002C6BDD">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Davis B</w:t>
      </w:r>
      <w:r>
        <w:rPr>
          <w:rFonts w:ascii="Book Antiqua" w:eastAsia="Book Antiqua" w:hAnsi="Book Antiqua" w:cs="Book Antiqua"/>
          <w:color w:val="000000"/>
        </w:rPr>
        <w:t>, To V, Talbot P. Comparison of cytotoxicity of IQOS aerosols to smoke from Marlboro Red and 3R4F reference cigarettes.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In</w:t>
      </w:r>
      <w:proofErr w:type="gramEnd"/>
      <w:r>
        <w:rPr>
          <w:rFonts w:ascii="Book Antiqua" w:eastAsia="Book Antiqua" w:hAnsi="Book Antiqua" w:cs="Book Antiqua"/>
          <w:i/>
          <w:iCs/>
          <w:color w:val="000000"/>
        </w:rPr>
        <w:t xml:space="preserve"> Vitro</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104652 [PMID: 31526836 DOI: 10.1016/j.tiv.2019.104652]</w:t>
      </w:r>
    </w:p>
    <w:p w:rsidR="00A77B3E" w:rsidRDefault="007D4638" w:rsidP="002C6BD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Phillips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Szostak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Schlage</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Leroy P, </w:t>
      </w:r>
      <w:proofErr w:type="spellStart"/>
      <w:r>
        <w:rPr>
          <w:rFonts w:ascii="Book Antiqua" w:eastAsia="Book Antiqua" w:hAnsi="Book Antiqua" w:cs="Book Antiqua"/>
          <w:color w:val="000000"/>
        </w:rPr>
        <w:t>Vuillaume</w:t>
      </w:r>
      <w:proofErr w:type="spellEnd"/>
      <w:r>
        <w:rPr>
          <w:rFonts w:ascii="Book Antiqua" w:eastAsia="Book Antiqua" w:hAnsi="Book Antiqua" w:cs="Book Antiqua"/>
          <w:color w:val="000000"/>
        </w:rPr>
        <w:t xml:space="preserve"> G, Martin F, </w:t>
      </w:r>
      <w:proofErr w:type="spellStart"/>
      <w:r>
        <w:rPr>
          <w:rFonts w:ascii="Book Antiqua" w:eastAsia="Book Antiqua" w:hAnsi="Book Antiqua" w:cs="Book Antiqua"/>
          <w:color w:val="000000"/>
        </w:rPr>
        <w:t>Buettner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Elamin</w:t>
      </w:r>
      <w:proofErr w:type="spellEnd"/>
      <w:r>
        <w:rPr>
          <w:rFonts w:ascii="Book Antiqua" w:eastAsia="Book Antiqua" w:hAnsi="Book Antiqua" w:cs="Book Antiqua"/>
          <w:color w:val="000000"/>
        </w:rPr>
        <w:t xml:space="preserve"> A, Sewer A, </w:t>
      </w:r>
      <w:proofErr w:type="spellStart"/>
      <w:r>
        <w:rPr>
          <w:rFonts w:ascii="Book Antiqua" w:eastAsia="Book Antiqua" w:hAnsi="Book Antiqua" w:cs="Book Antiqua"/>
          <w:color w:val="000000"/>
        </w:rPr>
        <w:t>Sierro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Choukrallah</w:t>
      </w:r>
      <w:proofErr w:type="spellEnd"/>
      <w:r>
        <w:rPr>
          <w:rFonts w:ascii="Book Antiqua" w:eastAsia="Book Antiqua" w:hAnsi="Book Antiqua" w:cs="Book Antiqua"/>
          <w:color w:val="000000"/>
        </w:rPr>
        <w:t xml:space="preserve"> MA, Schneider T, Ivanov NV, Teng C, Tung CK, Lim WT, Yeo YS, </w:t>
      </w:r>
      <w:proofErr w:type="spellStart"/>
      <w:r>
        <w:rPr>
          <w:rFonts w:ascii="Book Antiqua" w:eastAsia="Book Antiqua" w:hAnsi="Book Antiqua" w:cs="Book Antiqua"/>
          <w:color w:val="000000"/>
        </w:rPr>
        <w:t>Vanscheeuwijck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 xml:space="preserve">A six-month systems toxicology inhalation/cessation study in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to investigate cardiovascular and respiratory exposure effects of modified risk tobacco products, </w:t>
      </w:r>
      <w:r>
        <w:rPr>
          <w:rFonts w:ascii="Book Antiqua" w:eastAsia="Book Antiqua" w:hAnsi="Book Antiqua" w:cs="Book Antiqua"/>
          <w:color w:val="000000"/>
        </w:rPr>
        <w:lastRenderedPageBreak/>
        <w:t>CHTP 1.2 and THS 2.2, compared with conventional cigarettes.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113-141 [PMID: 30763686 DOI: 10.1016/j.fct.2019.02.008]</w:t>
      </w:r>
    </w:p>
    <w:p w:rsidR="00A77B3E" w:rsidRPr="00BA2272" w:rsidRDefault="007D4638" w:rsidP="002C6BDD">
      <w:pPr>
        <w:spacing w:line="360" w:lineRule="auto"/>
        <w:jc w:val="both"/>
        <w:rPr>
          <w:rFonts w:ascii="Book Antiqua" w:hAnsi="Book Antiqua"/>
          <w:lang w:eastAsia="zh-CN"/>
        </w:rPr>
      </w:pPr>
      <w:bookmarkStart w:id="5" w:name="OLE_LINK154"/>
      <w:bookmarkStart w:id="6" w:name="OLE_LINK155"/>
      <w:r>
        <w:rPr>
          <w:rFonts w:ascii="Book Antiqua" w:eastAsia="Book Antiqua" w:hAnsi="Book Antiqua" w:cs="Book Antiqua"/>
          <w:color w:val="000000"/>
        </w:rPr>
        <w:t>32</w:t>
      </w:r>
      <w:r w:rsidR="00BA2272">
        <w:rPr>
          <w:rFonts w:ascii="Book Antiqua" w:hAnsi="Book Antiqua" w:cs="Book Antiqua" w:hint="eastAsia"/>
          <w:color w:val="000000"/>
          <w:lang w:eastAsia="zh-CN"/>
        </w:rPr>
        <w:t xml:space="preserve"> </w:t>
      </w:r>
      <w:proofErr w:type="spellStart"/>
      <w:r w:rsidR="00BA2272" w:rsidRPr="00BA2272">
        <w:rPr>
          <w:rFonts w:ascii="Book Antiqua" w:hAnsi="Book Antiqua"/>
          <w:b/>
          <w:bCs/>
        </w:rPr>
        <w:t>Munakata</w:t>
      </w:r>
      <w:proofErr w:type="spellEnd"/>
      <w:r w:rsidR="00BA2272" w:rsidRPr="00BA2272">
        <w:rPr>
          <w:rFonts w:ascii="Book Antiqua" w:hAnsi="Book Antiqua"/>
          <w:b/>
          <w:bCs/>
        </w:rPr>
        <w:t xml:space="preserve"> S</w:t>
      </w:r>
      <w:r w:rsidR="00BA2272" w:rsidRPr="00BA2272">
        <w:rPr>
          <w:rFonts w:ascii="Book Antiqua" w:hAnsi="Book Antiqua"/>
        </w:rPr>
        <w:t xml:space="preserve">, </w:t>
      </w:r>
      <w:proofErr w:type="spellStart"/>
      <w:r w:rsidR="00BA2272" w:rsidRPr="00BA2272">
        <w:rPr>
          <w:rFonts w:ascii="Book Antiqua" w:hAnsi="Book Antiqua"/>
        </w:rPr>
        <w:t>Ishimori</w:t>
      </w:r>
      <w:proofErr w:type="spellEnd"/>
      <w:r w:rsidR="00BA2272" w:rsidRPr="00BA2272">
        <w:rPr>
          <w:rFonts w:ascii="Book Antiqua" w:hAnsi="Book Antiqua"/>
        </w:rPr>
        <w:t xml:space="preserve"> K, Kitamura N, Ishikawa S, </w:t>
      </w:r>
      <w:proofErr w:type="spellStart"/>
      <w:r w:rsidR="00BA2272" w:rsidRPr="00BA2272">
        <w:rPr>
          <w:rFonts w:ascii="Book Antiqua" w:hAnsi="Book Antiqua"/>
        </w:rPr>
        <w:t>Takanami</w:t>
      </w:r>
      <w:proofErr w:type="spellEnd"/>
      <w:r w:rsidR="00BA2272" w:rsidRPr="00BA2272">
        <w:rPr>
          <w:rFonts w:ascii="Book Antiqua" w:hAnsi="Book Antiqua"/>
        </w:rPr>
        <w:t xml:space="preserve"> Y, Ito S. Oxidative stress responses in human bronchial epithelial cells exposed to cigarette smoke and vapor from tobacco- and nicotine-containing products. </w:t>
      </w:r>
      <w:proofErr w:type="spellStart"/>
      <w:r w:rsidR="00BA2272" w:rsidRPr="00BA2272">
        <w:rPr>
          <w:rFonts w:ascii="Book Antiqua" w:hAnsi="Book Antiqua"/>
          <w:i/>
          <w:iCs/>
        </w:rPr>
        <w:t>Regul</w:t>
      </w:r>
      <w:proofErr w:type="spellEnd"/>
      <w:r w:rsidR="00BA2272" w:rsidRPr="00BA2272">
        <w:rPr>
          <w:rFonts w:ascii="Book Antiqua" w:hAnsi="Book Antiqua"/>
          <w:i/>
          <w:iCs/>
        </w:rPr>
        <w:t xml:space="preserve"> </w:t>
      </w:r>
      <w:proofErr w:type="spellStart"/>
      <w:r w:rsidR="00BA2272" w:rsidRPr="00BA2272">
        <w:rPr>
          <w:rFonts w:ascii="Book Antiqua" w:hAnsi="Book Antiqua"/>
          <w:i/>
          <w:iCs/>
        </w:rPr>
        <w:t>Toxicol</w:t>
      </w:r>
      <w:proofErr w:type="spellEnd"/>
      <w:r w:rsidR="00BA2272" w:rsidRPr="00BA2272">
        <w:rPr>
          <w:rFonts w:ascii="Book Antiqua" w:hAnsi="Book Antiqua"/>
          <w:i/>
          <w:iCs/>
        </w:rPr>
        <w:t xml:space="preserve"> </w:t>
      </w:r>
      <w:proofErr w:type="spellStart"/>
      <w:r w:rsidR="00BA2272" w:rsidRPr="00BA2272">
        <w:rPr>
          <w:rFonts w:ascii="Book Antiqua" w:hAnsi="Book Antiqua"/>
          <w:i/>
          <w:iCs/>
        </w:rPr>
        <w:t>Pharmacol</w:t>
      </w:r>
      <w:proofErr w:type="spellEnd"/>
      <w:r w:rsidR="00BA2272" w:rsidRPr="00BA2272">
        <w:rPr>
          <w:rFonts w:ascii="Book Antiqua" w:hAnsi="Book Antiqua"/>
        </w:rPr>
        <w:t xml:space="preserve"> 2018; </w:t>
      </w:r>
      <w:r w:rsidR="00BA2272" w:rsidRPr="00BA2272">
        <w:rPr>
          <w:rFonts w:ascii="Book Antiqua" w:hAnsi="Book Antiqua"/>
          <w:b/>
          <w:bCs/>
        </w:rPr>
        <w:t>99</w:t>
      </w:r>
      <w:r w:rsidR="00BA2272" w:rsidRPr="00BA2272">
        <w:rPr>
          <w:rFonts w:ascii="Book Antiqua" w:hAnsi="Book Antiqua"/>
        </w:rPr>
        <w:t>: 122-128 [PMID: 30227175 DOI: 10.1016/j.yrtph.2018.09.009]</w:t>
      </w:r>
    </w:p>
    <w:bookmarkEnd w:id="5"/>
    <w:bookmarkEnd w:id="6"/>
    <w:p w:rsidR="00A77B3E" w:rsidRDefault="007D4638" w:rsidP="002C6BD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Bozier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Zakarya</w:t>
      </w:r>
      <w:proofErr w:type="spellEnd"/>
      <w:r>
        <w:rPr>
          <w:rFonts w:ascii="Book Antiqua" w:eastAsia="Book Antiqua" w:hAnsi="Book Antiqua" w:cs="Book Antiqua"/>
          <w:color w:val="000000"/>
        </w:rPr>
        <w:t xml:space="preserve"> R, Chapman DG, Oliver BGG. How harmless are E-cigarettes? </w:t>
      </w:r>
      <w:proofErr w:type="gramStart"/>
      <w:r>
        <w:rPr>
          <w:rFonts w:ascii="Book Antiqua" w:eastAsia="Book Antiqua" w:hAnsi="Book Antiqua" w:cs="Book Antiqua"/>
          <w:color w:val="000000"/>
        </w:rPr>
        <w:t>Effects in the pulmonary system.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97-102 [PMID: 31652155 DOI: 10.1097/MCP.0000000000000645]</w:t>
      </w:r>
    </w:p>
    <w:p w:rsidR="00A77B3E" w:rsidRDefault="007D4638" w:rsidP="002C6BD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Gotts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Jordt</w:t>
      </w:r>
      <w:proofErr w:type="spellEnd"/>
      <w:r>
        <w:rPr>
          <w:rFonts w:ascii="Book Antiqua" w:eastAsia="Book Antiqua" w:hAnsi="Book Antiqua" w:cs="Book Antiqua"/>
          <w:color w:val="000000"/>
        </w:rPr>
        <w:t xml:space="preserve"> SE, McConnell R, </w:t>
      </w:r>
      <w:proofErr w:type="spellStart"/>
      <w:r>
        <w:rPr>
          <w:rFonts w:ascii="Book Antiqua" w:eastAsia="Book Antiqua" w:hAnsi="Book Antiqua" w:cs="Book Antiqua"/>
          <w:color w:val="000000"/>
        </w:rPr>
        <w:t>Tarran</w:t>
      </w:r>
      <w:proofErr w:type="spellEnd"/>
      <w:r>
        <w:rPr>
          <w:rFonts w:ascii="Book Antiqua" w:eastAsia="Book Antiqua" w:hAnsi="Book Antiqua" w:cs="Book Antiqua"/>
          <w:color w:val="000000"/>
        </w:rPr>
        <w:t xml:space="preserve"> R. What are the respiratory effects of e-cigarettes?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l5275 [PMID: 31570493 DOI: 10.1136/bmj.l5275]</w:t>
      </w:r>
    </w:p>
    <w:p w:rsidR="00A77B3E" w:rsidRDefault="007D4638" w:rsidP="002C6BD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Linnemann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Bykova</w:t>
      </w:r>
      <w:proofErr w:type="spellEnd"/>
      <w:r>
        <w:rPr>
          <w:rFonts w:ascii="Book Antiqua" w:eastAsia="Book Antiqua" w:hAnsi="Book Antiqua" w:cs="Book Antiqua"/>
          <w:color w:val="000000"/>
        </w:rPr>
        <w:t xml:space="preserve"> D, Biermann S, </w:t>
      </w:r>
      <w:proofErr w:type="spellStart"/>
      <w:r>
        <w:rPr>
          <w:rFonts w:ascii="Book Antiqua" w:eastAsia="Book Antiqua" w:hAnsi="Book Antiqua" w:cs="Book Antiqua"/>
          <w:color w:val="000000"/>
        </w:rPr>
        <w:t>Fecht</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Zwart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Stuby</w:t>
      </w:r>
      <w:proofErr w:type="spellEnd"/>
      <w:r>
        <w:rPr>
          <w:rFonts w:ascii="Book Antiqua" w:eastAsia="Book Antiqua" w:hAnsi="Book Antiqua" w:cs="Book Antiqua"/>
          <w:color w:val="000000"/>
        </w:rPr>
        <w:t xml:space="preserve"> F. Immune Cell Induced Migration of Osteoprogenitor Cells Is Mediated by TGF-β Dependent Upregulation of NOX4 and Activation of Focal Adhesion Kinase.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30065198 DOI: 10.3390/ijms19082239]</w:t>
      </w:r>
    </w:p>
    <w:p w:rsidR="00A77B3E" w:rsidRDefault="007D4638" w:rsidP="002C6BD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Böcker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Yin Z, </w:t>
      </w:r>
      <w:proofErr w:type="spellStart"/>
      <w:r>
        <w:rPr>
          <w:rFonts w:ascii="Book Antiqua" w:eastAsia="Book Antiqua" w:hAnsi="Book Antiqua" w:cs="Book Antiqua"/>
          <w:color w:val="000000"/>
        </w:rPr>
        <w:t>Drosse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Haasters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Rossmann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Wierer</w:t>
      </w:r>
      <w:proofErr w:type="spellEnd"/>
      <w:r>
        <w:rPr>
          <w:rFonts w:ascii="Book Antiqua" w:eastAsia="Book Antiqua" w:hAnsi="Book Antiqua" w:cs="Book Antiqua"/>
          <w:color w:val="000000"/>
        </w:rPr>
        <w:t xml:space="preserve"> M, Popov C,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M, Mutschler W, </w:t>
      </w:r>
      <w:proofErr w:type="spellStart"/>
      <w:r>
        <w:rPr>
          <w:rFonts w:ascii="Book Antiqua" w:eastAsia="Book Antiqua" w:hAnsi="Book Antiqua" w:cs="Book Antiqua"/>
          <w:color w:val="000000"/>
        </w:rPr>
        <w:t>Docheva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Schieker</w:t>
      </w:r>
      <w:proofErr w:type="spellEnd"/>
      <w:r>
        <w:rPr>
          <w:rFonts w:ascii="Book Antiqua" w:eastAsia="Book Antiqua" w:hAnsi="Book Antiqua" w:cs="Book Antiqua"/>
          <w:color w:val="000000"/>
        </w:rPr>
        <w:t xml:space="preserve"> M. Introducing a single-cell-derived human mesenchymal stem cell line expressing hTERT after lentiviral gene transfer.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1347-1359 [PMID: 18318690 DOI: 10.1111/j.1582-4934.2008.00299.x]</w:t>
      </w:r>
    </w:p>
    <w:p w:rsidR="00A77B3E" w:rsidRDefault="007D4638" w:rsidP="002C6BDD">
      <w:pPr>
        <w:spacing w:line="360" w:lineRule="auto"/>
        <w:jc w:val="both"/>
      </w:pPr>
      <w:r w:rsidRPr="00BA2272">
        <w:rPr>
          <w:rFonts w:ascii="Book Antiqua" w:eastAsia="Book Antiqua" w:hAnsi="Book Antiqua" w:cs="Book Antiqua"/>
          <w:color w:val="000000"/>
          <w:highlight w:val="yellow"/>
        </w:rPr>
        <w:t xml:space="preserve">37 </w:t>
      </w:r>
      <w:r w:rsidRPr="00BA2272">
        <w:rPr>
          <w:rFonts w:ascii="Book Antiqua" w:eastAsia="Book Antiqua" w:hAnsi="Book Antiqua" w:cs="Book Antiqua"/>
          <w:bCs/>
          <w:color w:val="000000"/>
          <w:highlight w:val="yellow"/>
        </w:rPr>
        <w:t xml:space="preserve">ISO and health </w:t>
      </w:r>
      <w:proofErr w:type="spellStart"/>
      <w:proofErr w:type="gramStart"/>
      <w:r w:rsidRPr="00BA2272">
        <w:rPr>
          <w:rFonts w:ascii="Book Antiqua" w:eastAsia="Book Antiqua" w:hAnsi="Book Antiqua" w:cs="Book Antiqua"/>
          <w:bCs/>
          <w:color w:val="000000"/>
          <w:highlight w:val="yellow"/>
        </w:rPr>
        <w:t>canada</w:t>
      </w:r>
      <w:proofErr w:type="spellEnd"/>
      <w:proofErr w:type="gramEnd"/>
      <w:r w:rsidRPr="00BA2272">
        <w:rPr>
          <w:rFonts w:ascii="Book Antiqua" w:eastAsia="Book Antiqua" w:hAnsi="Book Antiqua" w:cs="Book Antiqua"/>
          <w:bCs/>
          <w:color w:val="000000"/>
          <w:highlight w:val="yellow"/>
        </w:rPr>
        <w:t xml:space="preserve"> intense smoking parameters— Part 2: Examination of factors contributing to variability in the routine measurement of TPM,</w:t>
      </w:r>
      <w:r w:rsidRPr="00BA2272">
        <w:rPr>
          <w:rFonts w:ascii="Book Antiqua" w:eastAsia="Book Antiqua" w:hAnsi="Book Antiqua" w:cs="Book Antiqua"/>
          <w:color w:val="000000"/>
          <w:highlight w:val="yellow"/>
        </w:rPr>
        <w:t xml:space="preserve"> water and NFDPM smoke yields of cigarettes. </w:t>
      </w:r>
      <w:proofErr w:type="gramStart"/>
      <w:r w:rsidRPr="00BA2272">
        <w:rPr>
          <w:rFonts w:ascii="Book Antiqua" w:eastAsia="Book Antiqua" w:hAnsi="Book Antiqua" w:cs="Book Antiqua"/>
          <w:color w:val="000000"/>
          <w:highlight w:val="yellow"/>
        </w:rPr>
        <w:t>ISO, 2015.</w:t>
      </w:r>
      <w:proofErr w:type="gramEnd"/>
      <w:r w:rsidRPr="00BA2272">
        <w:rPr>
          <w:rFonts w:ascii="Book Antiqua" w:eastAsia="Book Antiqua" w:hAnsi="Book Antiqua" w:cs="Book Antiqua"/>
          <w:color w:val="000000"/>
          <w:highlight w:val="yellow"/>
        </w:rPr>
        <w:t xml:space="preserve"> Available from: URL: https://www.iso.org/obp/ui/#iso:std:iso:tr:</w:t>
      </w:r>
      <w:r w:rsidRPr="00BA2272">
        <w:rPr>
          <w:rFonts w:ascii="Book Antiqua" w:eastAsia="Book Antiqua" w:hAnsi="Book Antiqua" w:cs="Book Antiqua"/>
          <w:bCs/>
          <w:color w:val="000000"/>
          <w:highlight w:val="yellow"/>
        </w:rPr>
        <w:t>19478</w:t>
      </w:r>
      <w:r w:rsidRPr="00BA2272">
        <w:rPr>
          <w:rFonts w:ascii="Book Antiqua" w:eastAsia="Book Antiqua" w:hAnsi="Book Antiqua" w:cs="Book Antiqua"/>
          <w:color w:val="000000"/>
          <w:highlight w:val="yellow"/>
        </w:rPr>
        <w:t>:-2:ed-1:v1:en</w:t>
      </w:r>
    </w:p>
    <w:p w:rsidR="00A77B3E" w:rsidRDefault="007D4638" w:rsidP="002C6BD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Häussling</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Vidoni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Rinderknecht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Ruoß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Athanasopulu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Kemkemer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Impact of Four Protein Additives in </w:t>
      </w:r>
      <w:proofErr w:type="spellStart"/>
      <w:r>
        <w:rPr>
          <w:rFonts w:ascii="Book Antiqua" w:eastAsia="Book Antiqua" w:hAnsi="Book Antiqua" w:cs="Book Antiqua"/>
          <w:color w:val="000000"/>
        </w:rPr>
        <w:t>Cryogels</w:t>
      </w:r>
      <w:proofErr w:type="spellEnd"/>
      <w:r>
        <w:rPr>
          <w:rFonts w:ascii="Book Antiqua" w:eastAsia="Book Antiqua" w:hAnsi="Book Antiqua" w:cs="Book Antiqua"/>
          <w:color w:val="000000"/>
        </w:rPr>
        <w:t xml:space="preserve"> on Osteogenic Differentiation of Adipose-Derived Mesenchymal Stem Cells.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[PMID: 31394780 DOI: 10.3390/bioengineering6030067]</w:t>
      </w:r>
    </w:p>
    <w:p w:rsidR="00A77B3E" w:rsidRDefault="007D4638" w:rsidP="002C6BDD">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Aspera-Werz</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Chen T,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Zhu S, </w:t>
      </w:r>
      <w:proofErr w:type="spellStart"/>
      <w:r>
        <w:rPr>
          <w:rFonts w:ascii="Book Antiqua" w:eastAsia="Book Antiqua" w:hAnsi="Book Antiqua" w:cs="Book Antiqua"/>
          <w:color w:val="000000"/>
        </w:rPr>
        <w:t>Fröhlich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Cigarette Smoke Induces the Risk of Metabolic Bone Diseases: Transforming Growth Factor Beta </w:t>
      </w:r>
      <w:r>
        <w:rPr>
          <w:rFonts w:ascii="Book Antiqua" w:eastAsia="Book Antiqua" w:hAnsi="Book Antiqua" w:cs="Book Antiqua"/>
          <w:color w:val="000000"/>
        </w:rPr>
        <w:lastRenderedPageBreak/>
        <w:t xml:space="preserve">Signaling Impairment via Dysfunctional Primary Cilia Affects Migration, Proliferation, and Differentiation of Human Mesenchymal 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31207955 DOI: 10.3390/ijms20122915]</w:t>
      </w:r>
    </w:p>
    <w:p w:rsidR="00A77B3E" w:rsidRDefault="007D4638" w:rsidP="002C6BD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Sreekumar V, </w:t>
      </w:r>
      <w:proofErr w:type="spellStart"/>
      <w:r>
        <w:rPr>
          <w:rFonts w:ascii="Book Antiqua" w:eastAsia="Book Antiqua" w:hAnsi="Book Antiqua" w:cs="Book Antiqua"/>
          <w:color w:val="000000"/>
        </w:rPr>
        <w:t>Aspera-Werz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Sajadian</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Wintermeyer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Sandmann</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Bahrs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Godoy P,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TGF-β</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impairs </w:t>
      </w:r>
      <w:proofErr w:type="spellStart"/>
      <w:r>
        <w:rPr>
          <w:rFonts w:ascii="Book Antiqua" w:eastAsia="Book Antiqua" w:hAnsi="Book Antiqua" w:cs="Book Antiqua"/>
          <w:color w:val="000000"/>
        </w:rPr>
        <w:t>mechanosensation</w:t>
      </w:r>
      <w:proofErr w:type="spellEnd"/>
      <w:r>
        <w:rPr>
          <w:rFonts w:ascii="Book Antiqua" w:eastAsia="Book Antiqua" w:hAnsi="Book Antiqua" w:cs="Book Antiqua"/>
          <w:color w:val="000000"/>
        </w:rPr>
        <w:t xml:space="preserve"> of human osteoblasts via HDAC6-mediated shortening and distortion of primary cilia.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653-663 [PMID: 28271209 DOI: 10.1007/s00109-017-1526-4]</w:t>
      </w:r>
    </w:p>
    <w:p w:rsidR="00A77B3E" w:rsidRDefault="007D4638" w:rsidP="002C6BD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Yang S, Shao J, Li YP. </w:t>
      </w:r>
      <w:proofErr w:type="gramStart"/>
      <w:r>
        <w:rPr>
          <w:rFonts w:ascii="Book Antiqua" w:eastAsia="Book Antiqua" w:hAnsi="Book Antiqua" w:cs="Book Antiqua"/>
          <w:color w:val="000000"/>
        </w:rPr>
        <w:t>Signaling and transcriptional regulation in osteoblast commitment and differentiation.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3068-3092 [PMID: 17485283 DOI: 10.2741/2296]</w:t>
      </w:r>
    </w:p>
    <w:p w:rsidR="00A77B3E" w:rsidRDefault="007D4638" w:rsidP="002C6BD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Tummala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Arnsdorf</w:t>
      </w:r>
      <w:proofErr w:type="spellEnd"/>
      <w:r>
        <w:rPr>
          <w:rFonts w:ascii="Book Antiqua" w:eastAsia="Book Antiqua" w:hAnsi="Book Antiqua" w:cs="Book Antiqua"/>
          <w:color w:val="000000"/>
        </w:rPr>
        <w:t xml:space="preserve"> EJ, Jacobs CR. The Role of Primary Cilia in Mesenchymal Stem Cell Differentiation: A Pivotal Switch in Guiding Lineage Commitment.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207-212 [PMID: 20823950 DOI: 10.1007/s12195-010-0127-x]</w:t>
      </w:r>
    </w:p>
    <w:p w:rsidR="00A77B3E" w:rsidRDefault="007D4638" w:rsidP="002C6BD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Anderson CT</w:t>
      </w:r>
      <w:r>
        <w:rPr>
          <w:rFonts w:ascii="Book Antiqua" w:eastAsia="Book Antiqua" w:hAnsi="Book Antiqua" w:cs="Book Antiqua"/>
          <w:color w:val="000000"/>
        </w:rPr>
        <w:t xml:space="preserve">, Castillo AB, </w:t>
      </w:r>
      <w:proofErr w:type="spellStart"/>
      <w:r>
        <w:rPr>
          <w:rFonts w:ascii="Book Antiqua" w:eastAsia="Book Antiqua" w:hAnsi="Book Antiqua" w:cs="Book Antiqua"/>
          <w:color w:val="000000"/>
        </w:rPr>
        <w:t>Brugmann</w:t>
      </w:r>
      <w:proofErr w:type="spellEnd"/>
      <w:r>
        <w:rPr>
          <w:rFonts w:ascii="Book Antiqua" w:eastAsia="Book Antiqua" w:hAnsi="Book Antiqua" w:cs="Book Antiqua"/>
          <w:color w:val="000000"/>
        </w:rPr>
        <w:t xml:space="preserve"> SA, Helms JA, Jacobs CR, Stearns T. Primary cilia: cellular sensors for the skeleton.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 (Hoboken)</w:t>
      </w:r>
      <w:r>
        <w:rPr>
          <w:rFonts w:ascii="Book Antiqua" w:eastAsia="Book Antiqua" w:hAnsi="Book Antiqua" w:cs="Book Antiqua"/>
          <w:color w:val="000000"/>
        </w:rPr>
        <w:t xml:space="preserve"> 2008; </w:t>
      </w:r>
      <w:r>
        <w:rPr>
          <w:rFonts w:ascii="Book Antiqua" w:eastAsia="Book Antiqua" w:hAnsi="Book Antiqua" w:cs="Book Antiqua"/>
          <w:b/>
          <w:bCs/>
          <w:color w:val="000000"/>
        </w:rPr>
        <w:t>291</w:t>
      </w:r>
      <w:r>
        <w:rPr>
          <w:rFonts w:ascii="Book Antiqua" w:eastAsia="Book Antiqua" w:hAnsi="Book Antiqua" w:cs="Book Antiqua"/>
          <w:color w:val="000000"/>
        </w:rPr>
        <w:t>: 1074-1078 [PMID: 18727074 DOI: 10.1002/ar.20754]</w:t>
      </w:r>
    </w:p>
    <w:p w:rsidR="00A77B3E" w:rsidRDefault="007D4638" w:rsidP="002C6BD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Kode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Rajendrasozhan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Caito</w:t>
      </w:r>
      <w:proofErr w:type="spellEnd"/>
      <w:r>
        <w:rPr>
          <w:rFonts w:ascii="Book Antiqua" w:eastAsia="Book Antiqua" w:hAnsi="Book Antiqua" w:cs="Book Antiqua"/>
          <w:color w:val="000000"/>
        </w:rPr>
        <w:t xml:space="preserve"> S, Yang SR, </w:t>
      </w:r>
      <w:proofErr w:type="spellStart"/>
      <w:r>
        <w:rPr>
          <w:rFonts w:ascii="Book Antiqua" w:eastAsia="Book Antiqua" w:hAnsi="Book Antiqua" w:cs="Book Antiqua"/>
          <w:color w:val="000000"/>
        </w:rPr>
        <w:t>Megson</w:t>
      </w:r>
      <w:proofErr w:type="spellEnd"/>
      <w:r>
        <w:rPr>
          <w:rFonts w:ascii="Book Antiqua" w:eastAsia="Book Antiqua" w:hAnsi="Book Antiqua" w:cs="Book Antiqua"/>
          <w:color w:val="000000"/>
        </w:rPr>
        <w:t xml:space="preserve"> IL, Rahman I. Resveratrol induces glutathione synthesis by activation of Nrf2 and protects against cigarette smoke-mediated oxidative stress in human lung epithelial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L478-L488 [PMID: 18162601 DOI: 10.1152/ajplung.00361.2007]</w:t>
      </w:r>
    </w:p>
    <w:p w:rsidR="00A77B3E" w:rsidRDefault="007D4638" w:rsidP="002C6BD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Sewer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Kogel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Talikka</w:t>
      </w:r>
      <w:proofErr w:type="spellEnd"/>
      <w:r>
        <w:rPr>
          <w:rFonts w:ascii="Book Antiqua" w:eastAsia="Book Antiqua" w:hAnsi="Book Antiqua" w:cs="Book Antiqua"/>
          <w:color w:val="000000"/>
        </w:rPr>
        <w:t xml:space="preserve"> M, Wong ET, Martin F, Xiang Y,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Ivanov NV,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Evaluation of the Tobacco Heating System 2.2 (THS2.2). Part 5: microRNA expression from a 90-day rat inhalation study indicates that exposure to THS2.2 aerosol causes reduced effects on lung tissue compared with cigarette smoke.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81 </w:t>
      </w:r>
      <w:proofErr w:type="spellStart"/>
      <w:r w:rsidRPr="00BA2272">
        <w:rPr>
          <w:rFonts w:ascii="Book Antiqua" w:eastAsia="Book Antiqua" w:hAnsi="Book Antiqua" w:cs="Book Antiqua"/>
          <w:bCs/>
          <w:color w:val="000000"/>
        </w:rPr>
        <w:t>Suppl</w:t>
      </w:r>
      <w:proofErr w:type="spellEnd"/>
      <w:r w:rsidRPr="00BA2272">
        <w:rPr>
          <w:rFonts w:ascii="Book Antiqua" w:eastAsia="Book Antiqua" w:hAnsi="Book Antiqua" w:cs="Book Antiqua"/>
          <w:bCs/>
          <w:color w:val="000000"/>
        </w:rPr>
        <w:t xml:space="preserve"> 2</w:t>
      </w:r>
      <w:r w:rsidRPr="00BA2272">
        <w:rPr>
          <w:rFonts w:ascii="Book Antiqua" w:eastAsia="Book Antiqua" w:hAnsi="Book Antiqua" w:cs="Book Antiqua"/>
          <w:color w:val="000000"/>
        </w:rPr>
        <w:t>:</w:t>
      </w:r>
      <w:r>
        <w:rPr>
          <w:rFonts w:ascii="Book Antiqua" w:eastAsia="Book Antiqua" w:hAnsi="Book Antiqua" w:cs="Book Antiqua"/>
          <w:color w:val="000000"/>
        </w:rPr>
        <w:t xml:space="preserve"> S82-S92 [PMID: 27866933 DOI: 10.1016/j.yrtph.2016.11.018]</w:t>
      </w:r>
    </w:p>
    <w:p w:rsidR="00A77B3E" w:rsidRDefault="007D4638" w:rsidP="002C6BD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Haswell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Verrastro</w:t>
      </w:r>
      <w:proofErr w:type="spellEnd"/>
      <w:r>
        <w:rPr>
          <w:rFonts w:ascii="Book Antiqua" w:eastAsia="Book Antiqua" w:hAnsi="Book Antiqua" w:cs="Book Antiqua"/>
          <w:color w:val="000000"/>
        </w:rPr>
        <w:t xml:space="preserve"> I, Baxter A, Banerjee A, Adamson J, </w:t>
      </w:r>
      <w:proofErr w:type="spellStart"/>
      <w:r>
        <w:rPr>
          <w:rFonts w:ascii="Book Antiqua" w:eastAsia="Book Antiqua" w:hAnsi="Book Antiqua" w:cs="Book Antiqua"/>
          <w:color w:val="000000"/>
        </w:rPr>
        <w:t>Jaunky</w:t>
      </w:r>
      <w:proofErr w:type="spellEnd"/>
      <w:r>
        <w:rPr>
          <w:rFonts w:ascii="Book Antiqua" w:eastAsia="Book Antiqua" w:hAnsi="Book Antiqua" w:cs="Book Antiqua"/>
          <w:color w:val="000000"/>
        </w:rPr>
        <w:t xml:space="preserve"> T, Proctor C, </w:t>
      </w:r>
      <w:proofErr w:type="spellStart"/>
      <w:r>
        <w:rPr>
          <w:rFonts w:ascii="Book Antiqua" w:eastAsia="Book Antiqua" w:hAnsi="Book Antiqua" w:cs="Book Antiqua"/>
          <w:color w:val="000000"/>
        </w:rPr>
        <w:t>Gaça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Minet</w:t>
      </w:r>
      <w:proofErr w:type="spellEnd"/>
      <w:r>
        <w:rPr>
          <w:rFonts w:ascii="Book Antiqua" w:eastAsia="Book Antiqua" w:hAnsi="Book Antiqua" w:cs="Book Antiqua"/>
          <w:color w:val="000000"/>
        </w:rPr>
        <w:t xml:space="preserve"> E. In vitro RNA-</w:t>
      </w:r>
      <w:proofErr w:type="spellStart"/>
      <w:r>
        <w:rPr>
          <w:rFonts w:ascii="Book Antiqua" w:eastAsia="Book Antiqua" w:hAnsi="Book Antiqua" w:cs="Book Antiqua"/>
          <w:color w:val="000000"/>
        </w:rPr>
        <w:t>seq</w:t>
      </w:r>
      <w:proofErr w:type="spellEnd"/>
      <w:r>
        <w:rPr>
          <w:rFonts w:ascii="Book Antiqua" w:eastAsia="Book Antiqua" w:hAnsi="Book Antiqua" w:cs="Book Antiqua"/>
          <w:color w:val="000000"/>
        </w:rPr>
        <w:t xml:space="preserve">-based </w:t>
      </w:r>
      <w:proofErr w:type="spellStart"/>
      <w:r>
        <w:rPr>
          <w:rFonts w:ascii="Book Antiqua" w:eastAsia="Book Antiqua" w:hAnsi="Book Antiqua" w:cs="Book Antiqua"/>
          <w:color w:val="000000"/>
        </w:rPr>
        <w:t>toxicogenomics</w:t>
      </w:r>
      <w:proofErr w:type="spellEnd"/>
      <w:r>
        <w:rPr>
          <w:rFonts w:ascii="Book Antiqua" w:eastAsia="Book Antiqua" w:hAnsi="Book Antiqua" w:cs="Book Antiqua"/>
          <w:color w:val="000000"/>
        </w:rPr>
        <w:t xml:space="preserve"> assessment shows </w:t>
      </w:r>
      <w:r>
        <w:rPr>
          <w:rFonts w:ascii="Book Antiqua" w:eastAsia="Book Antiqua" w:hAnsi="Book Antiqua" w:cs="Book Antiqua"/>
          <w:color w:val="000000"/>
        </w:rPr>
        <w:lastRenderedPageBreak/>
        <w:t xml:space="preserve">reduced biological effect of tobacco heating products when compared to cigarette smoke.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1145 [PMID: 29402904 DOI: 10.1038/s41598-018-19627-0]</w:t>
      </w:r>
    </w:p>
    <w:p w:rsidR="00A77B3E" w:rsidRDefault="007D4638" w:rsidP="002C6BDD">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James AW</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Review of Signaling Pathways Governing MSC Osteogenic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Scientifica</w:t>
      </w:r>
      <w:proofErr w:type="spellEnd"/>
      <w:r>
        <w:rPr>
          <w:rFonts w:ascii="Book Antiqua" w:eastAsia="Book Antiqua" w:hAnsi="Book Antiqua" w:cs="Book Antiqua"/>
          <w:i/>
          <w:iCs/>
          <w:color w:val="000000"/>
        </w:rPr>
        <w:t xml:space="preserve"> (Cairo)</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684736 [PMID: 24416618 DOI: 10.1155/2013/684736]</w:t>
      </w:r>
    </w:p>
    <w:bookmarkEnd w:id="3"/>
    <w:bookmarkEnd w:id="4"/>
    <w:p w:rsidR="00A77B3E" w:rsidRDefault="00A77B3E" w:rsidP="002C6BDD">
      <w:pPr>
        <w:spacing w:line="360" w:lineRule="auto"/>
        <w:jc w:val="both"/>
        <w:sectPr w:rsidR="00A77B3E">
          <w:pgSz w:w="12240" w:h="15840"/>
          <w:pgMar w:top="1440" w:right="1440" w:bottom="1440" w:left="1440" w:header="720" w:footer="720" w:gutter="0"/>
          <w:cols w:space="720"/>
          <w:docGrid w:linePitch="360"/>
        </w:sectPr>
      </w:pPr>
    </w:p>
    <w:p w:rsidR="00A77B3E" w:rsidRDefault="007D4638" w:rsidP="002C6BDD">
      <w:pPr>
        <w:spacing w:line="360" w:lineRule="auto"/>
        <w:jc w:val="both"/>
      </w:pPr>
      <w:r>
        <w:rPr>
          <w:rFonts w:ascii="Book Antiqua" w:eastAsia="Book Antiqua" w:hAnsi="Book Antiqua" w:cs="Book Antiqua"/>
          <w:b/>
          <w:color w:val="000000"/>
        </w:rPr>
        <w:lastRenderedPageBreak/>
        <w:t>Footnotes</w:t>
      </w:r>
    </w:p>
    <w:p w:rsidR="00A77B3E" w:rsidRDefault="007D4638" w:rsidP="002C6BD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conducted under ethical approval by committee at the Medical Faculty of Eberhard-</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-University </w:t>
      </w:r>
      <w:proofErr w:type="spellStart"/>
      <w:r>
        <w:rPr>
          <w:rFonts w:ascii="Book Antiqua" w:eastAsia="Book Antiqua" w:hAnsi="Book Antiqua" w:cs="Book Antiqua"/>
          <w:color w:val="000000"/>
        </w:rPr>
        <w:t>Tübingen</w:t>
      </w:r>
      <w:proofErr w:type="spellEnd"/>
      <w:r>
        <w:rPr>
          <w:rFonts w:ascii="Book Antiqua" w:eastAsia="Book Antiqua" w:hAnsi="Book Antiqua" w:cs="Book Antiqua"/>
          <w:color w:val="000000"/>
        </w:rPr>
        <w:t>, No. 538/2014BO2.</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aps/>
          <w:color w:val="000000"/>
        </w:rPr>
        <w:t>a</w:t>
      </w:r>
      <w:r>
        <w:rPr>
          <w:rFonts w:ascii="Book Antiqua" w:eastAsia="Book Antiqua" w:hAnsi="Book Antiqua" w:cs="Book Antiqua"/>
          <w:color w:val="000000"/>
        </w:rPr>
        <w:t>ll patients gave their written informed consent to participate in the study.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not conflict of interest.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The data used to support the findings of this study are available from the corresponding author upon reasonable request.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2020</w:t>
      </w:r>
    </w:p>
    <w:p w:rsidR="00A77B3E" w:rsidRDefault="007D4638" w:rsidP="002C6B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26, 2020</w:t>
      </w:r>
    </w:p>
    <w:p w:rsidR="00A77B3E" w:rsidRDefault="007D4638" w:rsidP="002C6BDD">
      <w:pPr>
        <w:spacing w:line="360" w:lineRule="auto"/>
        <w:jc w:val="both"/>
      </w:pPr>
      <w:r>
        <w:rPr>
          <w:rFonts w:ascii="Book Antiqua" w:eastAsia="Book Antiqua" w:hAnsi="Book Antiqua" w:cs="Book Antiqua"/>
          <w:b/>
          <w:color w:val="000000"/>
        </w:rPr>
        <w:t xml:space="preserve">Article in press: </w:t>
      </w:r>
      <w:r w:rsidR="001B42D1" w:rsidRPr="00882115">
        <w:rPr>
          <w:rFonts w:ascii="Book Antiqua" w:eastAsia="Book Antiqua" w:hAnsi="Book Antiqua" w:cs="Book Antiqua"/>
          <w:bCs/>
          <w:color w:val="000000"/>
        </w:rPr>
        <w:t>August 1, 2020</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Toxicology</w:t>
      </w:r>
    </w:p>
    <w:p w:rsidR="00A77B3E" w:rsidRDefault="007D4638" w:rsidP="002C6B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A77B3E" w:rsidRDefault="007D4638" w:rsidP="002C6BDD">
      <w:pPr>
        <w:spacing w:line="360" w:lineRule="auto"/>
        <w:jc w:val="both"/>
      </w:pPr>
      <w:r>
        <w:rPr>
          <w:rFonts w:ascii="Book Antiqua" w:eastAsia="Book Antiqua" w:hAnsi="Book Antiqua" w:cs="Book Antiqua"/>
          <w:b/>
          <w:color w:val="000000"/>
        </w:rPr>
        <w:lastRenderedPageBreak/>
        <w:t>Peer-review report’s scientific quality classification</w:t>
      </w:r>
    </w:p>
    <w:p w:rsidR="00A77B3E" w:rsidRDefault="007D4638" w:rsidP="002C6BD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7D4638" w:rsidP="002C6BDD">
      <w:pPr>
        <w:spacing w:line="360" w:lineRule="auto"/>
        <w:jc w:val="both"/>
      </w:pPr>
      <w:r>
        <w:rPr>
          <w:rFonts w:ascii="Book Antiqua" w:eastAsia="Book Antiqua" w:hAnsi="Book Antiqua" w:cs="Book Antiqua"/>
          <w:color w:val="000000"/>
        </w:rPr>
        <w:t>Grade B (Very good): B</w:t>
      </w:r>
    </w:p>
    <w:p w:rsidR="00A77B3E" w:rsidRDefault="007D4638" w:rsidP="002C6BDD">
      <w:pPr>
        <w:spacing w:line="360" w:lineRule="auto"/>
        <w:jc w:val="both"/>
      </w:pPr>
      <w:r>
        <w:rPr>
          <w:rFonts w:ascii="Book Antiqua" w:eastAsia="Book Antiqua" w:hAnsi="Book Antiqua" w:cs="Book Antiqua"/>
          <w:color w:val="000000"/>
        </w:rPr>
        <w:t>Grade C (Good): C, C</w:t>
      </w:r>
    </w:p>
    <w:p w:rsidR="00A77B3E" w:rsidRDefault="007D4638" w:rsidP="002C6BDD">
      <w:pPr>
        <w:spacing w:line="360" w:lineRule="auto"/>
        <w:jc w:val="both"/>
      </w:pPr>
      <w:r>
        <w:rPr>
          <w:rFonts w:ascii="Book Antiqua" w:eastAsia="Book Antiqua" w:hAnsi="Book Antiqua" w:cs="Book Antiqua"/>
          <w:color w:val="000000"/>
        </w:rPr>
        <w:t>Grade D (Fair): D</w:t>
      </w:r>
    </w:p>
    <w:p w:rsidR="00A77B3E" w:rsidRDefault="007D4638" w:rsidP="002C6BDD">
      <w:pPr>
        <w:spacing w:line="360" w:lineRule="auto"/>
        <w:jc w:val="both"/>
      </w:pPr>
      <w:r>
        <w:rPr>
          <w:rFonts w:ascii="Book Antiqua" w:eastAsia="Book Antiqua" w:hAnsi="Book Antiqua" w:cs="Book Antiqua"/>
          <w:color w:val="000000"/>
        </w:rPr>
        <w:t>Grade E (Poor): E</w:t>
      </w:r>
    </w:p>
    <w:p w:rsidR="00A77B3E" w:rsidRDefault="00A77B3E" w:rsidP="002C6BDD">
      <w:pPr>
        <w:spacing w:line="360" w:lineRule="auto"/>
        <w:jc w:val="both"/>
      </w:pPr>
    </w:p>
    <w:p w:rsidR="008B14D8" w:rsidRPr="00032848" w:rsidRDefault="001B42D1" w:rsidP="001B42D1">
      <w:pPr>
        <w:spacing w:line="360" w:lineRule="auto"/>
        <w:rPr>
          <w:rFonts w:ascii="Book Antiqua" w:hAnsi="Book Antiqua"/>
          <w:i/>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Durán</w:t>
      </w:r>
      <w:proofErr w:type="spellEnd"/>
      <w:r>
        <w:rPr>
          <w:rFonts w:ascii="Book Antiqua" w:eastAsia="Book Antiqua" w:hAnsi="Book Antiqua" w:cs="Book Antiqua"/>
          <w:color w:val="000000"/>
        </w:rPr>
        <w:t xml:space="preserve"> Alonso MB</w:t>
      </w:r>
      <w:r>
        <w:rPr>
          <w:rFonts w:ascii="Book Antiqua" w:hAnsi="Book Antiqua" w:cs="Book Antiqua" w:hint="eastAsia"/>
          <w:color w:val="000000"/>
          <w:lang w:eastAsia="zh-CN"/>
        </w:rPr>
        <w:t>,</w:t>
      </w:r>
      <w:r w:rsidRPr="00A83217">
        <w:rPr>
          <w:rFonts w:ascii="Book Antiqua" w:eastAsia="Book Antiqua" w:hAnsi="Book Antiqua" w:cs="Book Antiqua"/>
          <w:color w:val="000000"/>
        </w:rPr>
        <w:t xml:space="preserve"> </w:t>
      </w:r>
      <w:r>
        <w:rPr>
          <w:rFonts w:ascii="Book Antiqua" w:eastAsia="Book Antiqua" w:hAnsi="Book Antiqua" w:cs="Book Antiqua"/>
          <w:color w:val="000000"/>
        </w:rPr>
        <w:t xml:space="preserve">Hassan A, </w:t>
      </w:r>
      <w:proofErr w:type="spellStart"/>
      <w:r>
        <w:rPr>
          <w:rFonts w:ascii="Book Antiqua" w:eastAsia="Book Antiqua" w:hAnsi="Book Antiqua" w:cs="Book Antiqua"/>
          <w:color w:val="000000"/>
        </w:rPr>
        <w:t>Kode</w:t>
      </w:r>
      <w:proofErr w:type="spellEnd"/>
      <w:r>
        <w:rPr>
          <w:rFonts w:ascii="Book Antiqua" w:eastAsia="Book Antiqua" w:hAnsi="Book Antiqua" w:cs="Book Antiqua"/>
          <w:color w:val="000000"/>
        </w:rPr>
        <w:t xml:space="preserve"> JA, Park JB</w:t>
      </w:r>
      <w:r>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Pr="00AB10E9">
        <w:rPr>
          <w:rFonts w:ascii="Book Antiqua" w:hAnsi="Book Antiqua" w:cs="Book Antiqua" w:hint="eastAsia"/>
          <w:color w:val="000000"/>
        </w:rPr>
        <w:t>A</w:t>
      </w:r>
      <w:r>
        <w:rPr>
          <w:rFonts w:ascii="Book Antiqua" w:eastAsia="Book Antiqua" w:hAnsi="Book Antiqua" w:cs="Book Antiqua"/>
          <w:b/>
          <w:color w:val="000000"/>
        </w:rPr>
        <w:t xml:space="preserve"> E-Editor: </w:t>
      </w:r>
      <w:r w:rsidRPr="00AB10E9">
        <w:rPr>
          <w:rFonts w:ascii="Book Antiqua" w:eastAsia="Book Antiqua" w:hAnsi="Book Antiqua" w:cs="Book Antiqua"/>
          <w:color w:val="000000"/>
        </w:rPr>
        <w:t>Xing YX</w:t>
      </w:r>
      <w:r>
        <w:rPr>
          <w:rFonts w:ascii="Book Antiqua" w:eastAsia="Book Antiqua" w:hAnsi="Book Antiqua" w:cs="Book Antiqua"/>
          <w:b/>
          <w:color w:val="000000"/>
        </w:rPr>
        <w:t xml:space="preserve"> </w:t>
      </w:r>
      <w:r w:rsidR="00A83217">
        <w:rPr>
          <w:rFonts w:ascii="Book Antiqua" w:eastAsia="Book Antiqua" w:hAnsi="Book Antiqua" w:cs="Book Antiqua"/>
          <w:b/>
          <w:color w:val="000000"/>
        </w:rPr>
        <w:br w:type="page"/>
      </w:r>
      <w:r w:rsidR="00032848">
        <w:rPr>
          <w:noProof/>
          <w:lang w:eastAsia="zh-CN"/>
        </w:rPr>
        <w:lastRenderedPageBreak/>
        <w:drawing>
          <wp:inline distT="0" distB="0" distL="0" distR="0" wp14:anchorId="08FF9BED" wp14:editId="510D8C7E">
            <wp:extent cx="5464769" cy="38325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74251" cy="3839179"/>
                    </a:xfrm>
                    <a:prstGeom prst="rect">
                      <a:avLst/>
                    </a:prstGeom>
                  </pic:spPr>
                </pic:pic>
              </a:graphicData>
            </a:graphic>
          </wp:inline>
        </w:drawing>
      </w:r>
    </w:p>
    <w:p w:rsidR="008B14D8" w:rsidRPr="008B14D8" w:rsidRDefault="008B14D8" w:rsidP="002C6BDD">
      <w:pPr>
        <w:spacing w:line="360" w:lineRule="auto"/>
        <w:jc w:val="both"/>
        <w:rPr>
          <w:rFonts w:ascii="Book Antiqua" w:hAnsi="Book Antiqua"/>
          <w:lang w:eastAsia="zh-CN"/>
        </w:rPr>
      </w:pPr>
      <w:r w:rsidRPr="00F3038C">
        <w:rPr>
          <w:rFonts w:ascii="Book Antiqua" w:hAnsi="Book Antiqua"/>
          <w:b/>
        </w:rPr>
        <w:t>Figure 1</w:t>
      </w:r>
      <w:r>
        <w:rPr>
          <w:rFonts w:ascii="Book Antiqua" w:hAnsi="Book Antiqua" w:hint="eastAsia"/>
          <w:b/>
          <w:lang w:eastAsia="zh-CN"/>
        </w:rPr>
        <w:t xml:space="preserve"> </w:t>
      </w:r>
      <w:r w:rsidRPr="008B14D8">
        <w:rPr>
          <w:rFonts w:ascii="Book Antiqua" w:hAnsi="Book Antiqua"/>
          <w:b/>
          <w:caps/>
        </w:rPr>
        <w:t>t</w:t>
      </w:r>
      <w:r w:rsidRPr="008B14D8">
        <w:rPr>
          <w:rFonts w:ascii="Book Antiqua" w:hAnsi="Book Antiqua"/>
          <w:b/>
        </w:rPr>
        <w:t xml:space="preserve">obacco heating systems </w:t>
      </w:r>
      <w:r w:rsidRPr="00F3038C">
        <w:rPr>
          <w:rFonts w:ascii="Book Antiqua" w:hAnsi="Book Antiqua"/>
          <w:b/>
        </w:rPr>
        <w:t xml:space="preserve">and conventional cigarette aqueous extract characterization. </w:t>
      </w:r>
      <w:r>
        <w:rPr>
          <w:rFonts w:ascii="Book Antiqua" w:hAnsi="Book Antiqua"/>
        </w:rPr>
        <w:t>A</w:t>
      </w:r>
      <w:r>
        <w:rPr>
          <w:rFonts w:ascii="Book Antiqua" w:hAnsi="Book Antiqua" w:hint="eastAsia"/>
          <w:lang w:eastAsia="zh-CN"/>
        </w:rPr>
        <w:t>:</w:t>
      </w:r>
      <w:r>
        <w:rPr>
          <w:rFonts w:ascii="Book Antiqua" w:hAnsi="Book Antiqua"/>
          <w:b/>
        </w:rPr>
        <w:t xml:space="preserve"> </w:t>
      </w:r>
      <w:r w:rsidRPr="00F3038C">
        <w:rPr>
          <w:rFonts w:ascii="Book Antiqua" w:hAnsi="Book Antiqua"/>
        </w:rPr>
        <w:t xml:space="preserve">Time to consume one unit </w:t>
      </w:r>
      <w:r>
        <w:rPr>
          <w:rFonts w:ascii="Book Antiqua" w:hAnsi="Book Antiqua" w:hint="eastAsia"/>
          <w:lang w:eastAsia="zh-CN"/>
        </w:rPr>
        <w:t>[</w:t>
      </w:r>
      <w:r w:rsidRPr="00F3038C">
        <w:rPr>
          <w:rFonts w:ascii="Book Antiqua" w:hAnsi="Book Antiqua"/>
        </w:rPr>
        <w:t xml:space="preserve">cigarette or </w:t>
      </w:r>
      <w:r>
        <w:rPr>
          <w:rFonts w:ascii="Book Antiqua" w:eastAsia="Book Antiqua" w:hAnsi="Book Antiqua" w:cs="Book Antiqua"/>
          <w:color w:val="000000"/>
        </w:rPr>
        <w:t>tobacco heating systems (THS)</w:t>
      </w:r>
      <w:r>
        <w:rPr>
          <w:rFonts w:ascii="Book Antiqua" w:hAnsi="Book Antiqua" w:cs="Book Antiqua" w:hint="eastAsia"/>
          <w:color w:val="000000"/>
          <w:lang w:eastAsia="zh-CN"/>
        </w:rPr>
        <w:t xml:space="preserve"> </w:t>
      </w:r>
      <w:r w:rsidRPr="00F3038C">
        <w:rPr>
          <w:rFonts w:ascii="Book Antiqua" w:hAnsi="Book Antiqua"/>
        </w:rPr>
        <w:t>stick</w:t>
      </w:r>
      <w:r>
        <w:rPr>
          <w:rFonts w:ascii="Book Antiqua" w:hAnsi="Book Antiqua" w:hint="eastAsia"/>
          <w:lang w:eastAsia="zh-CN"/>
        </w:rPr>
        <w:t>]</w:t>
      </w:r>
      <w:r w:rsidRPr="00F3038C">
        <w:rPr>
          <w:rFonts w:ascii="Book Antiqua" w:hAnsi="Book Antiqua"/>
        </w:rPr>
        <w:t xml:space="preserve"> measured in minutes</w:t>
      </w:r>
      <w:r>
        <w:rPr>
          <w:rFonts w:ascii="Book Antiqua" w:hAnsi="Book Antiqua" w:hint="eastAsia"/>
          <w:lang w:eastAsia="zh-CN"/>
        </w:rPr>
        <w:t xml:space="preserve">; </w:t>
      </w:r>
      <w:r w:rsidRPr="00F3038C">
        <w:rPr>
          <w:rFonts w:ascii="Book Antiqua" w:hAnsi="Book Antiqua"/>
        </w:rPr>
        <w:t>B</w:t>
      </w:r>
      <w:r>
        <w:rPr>
          <w:rFonts w:ascii="Book Antiqua" w:hAnsi="Book Antiqua" w:hint="eastAsia"/>
          <w:lang w:eastAsia="zh-CN"/>
        </w:rPr>
        <w:t>:</w:t>
      </w:r>
      <w:r w:rsidRPr="00F3038C">
        <w:rPr>
          <w:rFonts w:ascii="Book Antiqua" w:hAnsi="Book Antiqua"/>
        </w:rPr>
        <w:t xml:space="preserve"> pH from the aqueous extract (AE) generated with conventional cigarettes or THS</w:t>
      </w:r>
      <w:r>
        <w:rPr>
          <w:rFonts w:ascii="Book Antiqua" w:hAnsi="Book Antiqua" w:hint="eastAsia"/>
          <w:lang w:eastAsia="zh-CN"/>
        </w:rPr>
        <w:t xml:space="preserve">; </w:t>
      </w:r>
      <w:r w:rsidRPr="00F3038C">
        <w:rPr>
          <w:rFonts w:ascii="Book Antiqua" w:hAnsi="Book Antiqua"/>
        </w:rPr>
        <w:t>C</w:t>
      </w:r>
      <w:r>
        <w:rPr>
          <w:rFonts w:ascii="Book Antiqua" w:hAnsi="Book Antiqua" w:hint="eastAsia"/>
          <w:lang w:eastAsia="zh-CN"/>
        </w:rPr>
        <w:t>:</w:t>
      </w:r>
      <w:r w:rsidRPr="00F3038C">
        <w:rPr>
          <w:rFonts w:ascii="Book Antiqua" w:hAnsi="Book Antiqua"/>
        </w:rPr>
        <w:t xml:space="preserve"> Absorbance at 320 nm from the different fractions produced from conventional cigarette or THS</w:t>
      </w:r>
      <w:r>
        <w:rPr>
          <w:rFonts w:ascii="Book Antiqua" w:hAnsi="Book Antiqua" w:hint="eastAsia"/>
          <w:lang w:eastAsia="zh-CN"/>
        </w:rPr>
        <w:t xml:space="preserve">; </w:t>
      </w:r>
      <w:r w:rsidRPr="00F3038C">
        <w:rPr>
          <w:rFonts w:ascii="Book Antiqua" w:hAnsi="Book Antiqua"/>
        </w:rPr>
        <w:t>D</w:t>
      </w:r>
      <w:r>
        <w:rPr>
          <w:rFonts w:ascii="Book Antiqua" w:hAnsi="Book Antiqua" w:hint="eastAsia"/>
          <w:lang w:eastAsia="zh-CN"/>
        </w:rPr>
        <w:t>:</w:t>
      </w:r>
      <w:r w:rsidRPr="00F3038C">
        <w:rPr>
          <w:rFonts w:ascii="Book Antiqua" w:hAnsi="Book Antiqua"/>
        </w:rPr>
        <w:t xml:space="preserve"> Representative picture of gas washing bottle after conventional cigarette or THS AE generation, respectively. Each measure was conducted with six independent AE for each condition in triplicates. </w:t>
      </w:r>
      <w:r>
        <w:rPr>
          <w:rFonts w:ascii="Book Antiqua" w:hAnsi="Book Antiqua"/>
        </w:rPr>
        <w:t xml:space="preserve">Data were analyzed using </w:t>
      </w:r>
      <w:r w:rsidRPr="00562A7A">
        <w:rPr>
          <w:rFonts w:ascii="Book Antiqua" w:hAnsi="Book Antiqua"/>
          <w:noProof/>
        </w:rPr>
        <w:t xml:space="preserve">the </w:t>
      </w:r>
      <w:r w:rsidRPr="00562A7A">
        <w:rPr>
          <w:rFonts w:ascii="Book Antiqua" w:hAnsi="Book Antiqua" w:cs="Calibri"/>
          <w:color w:val="000000"/>
        </w:rPr>
        <w:t xml:space="preserve">nonparametric Mann Whitney test or </w:t>
      </w:r>
      <w:r w:rsidRPr="00562A7A">
        <w:rPr>
          <w:rFonts w:ascii="Book Antiqua" w:hAnsi="Book Antiqua"/>
        </w:rPr>
        <w:t>the Kr</w:t>
      </w:r>
      <w:r w:rsidRPr="00F3038C">
        <w:rPr>
          <w:rFonts w:ascii="Book Antiqua" w:hAnsi="Book Antiqua"/>
        </w:rPr>
        <w:t xml:space="preserve">uskal-Wallis </w:t>
      </w:r>
      <w:r w:rsidRPr="008B14D8">
        <w:rPr>
          <w:rFonts w:ascii="Book Antiqua" w:hAnsi="Book Antiqua"/>
          <w:i/>
        </w:rPr>
        <w:t>H</w:t>
      </w:r>
      <w:r w:rsidRPr="00F3038C">
        <w:rPr>
          <w:rFonts w:ascii="Book Antiqua" w:hAnsi="Book Antiqua"/>
        </w:rPr>
        <w:t xml:space="preserve"> test followed by Dunn’s post-hoc test</w:t>
      </w:r>
      <w:r>
        <w:rPr>
          <w:rFonts w:ascii="Book Antiqua" w:hAnsi="Book Antiqua"/>
        </w:rPr>
        <w:t>s</w:t>
      </w:r>
      <w:r w:rsidRPr="00F3038C">
        <w:rPr>
          <w:rFonts w:ascii="Book Antiqua" w:hAnsi="Book Antiqua"/>
        </w:rPr>
        <w:t>. Data are presented as mean</w:t>
      </w:r>
      <w:r w:rsidRPr="00F3038C">
        <w:t> </w:t>
      </w:r>
      <w:r w:rsidRPr="00F3038C">
        <w:rPr>
          <w:rFonts w:ascii="Book Antiqua" w:hAnsi="Book Antiqua"/>
        </w:rPr>
        <w:t>±</w:t>
      </w:r>
      <w:r w:rsidRPr="00F3038C">
        <w:t> </w:t>
      </w:r>
      <w:proofErr w:type="gramStart"/>
      <w:r w:rsidRPr="00F3038C">
        <w:rPr>
          <w:rFonts w:ascii="Book Antiqua" w:hAnsi="Book Antiqua"/>
        </w:rPr>
        <w:t>SE,</w:t>
      </w:r>
      <w:proofErr w:type="gramEnd"/>
      <w:r w:rsidRPr="00F3038C">
        <w:rPr>
          <w:rFonts w:ascii="Book Antiqua" w:hAnsi="Book Antiqua"/>
        </w:rPr>
        <w:t xml:space="preserve"> and </w:t>
      </w:r>
      <w:r w:rsidRPr="00F3038C">
        <w:rPr>
          <w:rFonts w:ascii="Book Antiqua" w:hAnsi="Book Antiqua"/>
          <w:i/>
        </w:rPr>
        <w:t>P</w:t>
      </w:r>
      <w:r w:rsidRPr="00F3038C">
        <w:rPr>
          <w:rFonts w:ascii="Book Antiqua" w:hAnsi="Book Antiqua"/>
        </w:rPr>
        <w:t xml:space="preserve"> &lt; 0.001 </w:t>
      </w:r>
      <w:r>
        <w:rPr>
          <w:rFonts w:ascii="Book Antiqua" w:hAnsi="Book Antiqua"/>
        </w:rPr>
        <w:t>for the comparison</w:t>
      </w:r>
      <w:r w:rsidRPr="00F3038C">
        <w:rPr>
          <w:rFonts w:ascii="Book Antiqua" w:hAnsi="Book Antiqua"/>
        </w:rPr>
        <w:t>.</w:t>
      </w:r>
      <w:r>
        <w:rPr>
          <w:rFonts w:ascii="Book Antiqua" w:hAnsi="Book Antiqua" w:hint="eastAsia"/>
          <w:lang w:eastAsia="zh-CN"/>
        </w:rPr>
        <w:t xml:space="preserve"> </w:t>
      </w:r>
      <w:r>
        <w:rPr>
          <w:rFonts w:ascii="Book Antiqua" w:eastAsia="Book Antiqua" w:hAnsi="Book Antiqua" w:cs="Book Antiqua"/>
          <w:color w:val="000000"/>
        </w:rPr>
        <w:t>THS</w:t>
      </w:r>
      <w:r>
        <w:rPr>
          <w:rFonts w:ascii="Book Antiqua" w:hAnsi="Book Antiqua" w:cs="Book Antiqua" w:hint="eastAsia"/>
          <w:color w:val="000000"/>
          <w:lang w:eastAsia="zh-CN"/>
        </w:rPr>
        <w:t xml:space="preserve">: </w:t>
      </w:r>
      <w:r w:rsidRPr="008B14D8">
        <w:rPr>
          <w:rFonts w:ascii="Book Antiqua" w:eastAsia="Book Antiqua" w:hAnsi="Book Antiqua" w:cs="Book Antiqua"/>
          <w:caps/>
          <w:color w:val="000000"/>
        </w:rPr>
        <w:t>t</w:t>
      </w:r>
      <w:r>
        <w:rPr>
          <w:rFonts w:ascii="Book Antiqua" w:eastAsia="Book Antiqua" w:hAnsi="Book Antiqua" w:cs="Book Antiqua"/>
          <w:color w:val="000000"/>
        </w:rPr>
        <w:t>obacco heating systems</w:t>
      </w:r>
      <w:r>
        <w:rPr>
          <w:rFonts w:ascii="Book Antiqua" w:hAnsi="Book Antiqua" w:cs="Book Antiqua" w:hint="eastAsia"/>
          <w:color w:val="000000"/>
          <w:lang w:eastAsia="zh-CN"/>
        </w:rPr>
        <w:t xml:space="preserve">. </w:t>
      </w:r>
    </w:p>
    <w:p w:rsidR="008B14D8" w:rsidRPr="00F3038C" w:rsidRDefault="008B14D8" w:rsidP="002C6BDD">
      <w:pPr>
        <w:spacing w:line="360" w:lineRule="auto"/>
        <w:jc w:val="both"/>
        <w:rPr>
          <w:rFonts w:ascii="Book Antiqua" w:hAnsi="Book Antiqua"/>
          <w:lang w:eastAsia="zh-CN"/>
        </w:rPr>
      </w:pPr>
    </w:p>
    <w:p w:rsidR="008B14D8" w:rsidRDefault="00032848" w:rsidP="002C6BDD">
      <w:pPr>
        <w:spacing w:line="360" w:lineRule="auto"/>
        <w:jc w:val="both"/>
        <w:rPr>
          <w:rFonts w:ascii="Book Antiqua" w:hAnsi="Book Antiqua"/>
          <w:b/>
          <w:lang w:eastAsia="zh-CN"/>
        </w:rPr>
      </w:pPr>
      <w:bookmarkStart w:id="7" w:name="OLE_LINK1"/>
      <w:r>
        <w:rPr>
          <w:noProof/>
          <w:lang w:eastAsia="zh-CN"/>
        </w:rPr>
        <w:lastRenderedPageBreak/>
        <w:drawing>
          <wp:inline distT="0" distB="0" distL="0" distR="0" wp14:anchorId="0FD3A85D" wp14:editId="45EEA6D7">
            <wp:extent cx="5314723" cy="395179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9403" cy="3955278"/>
                    </a:xfrm>
                    <a:prstGeom prst="rect">
                      <a:avLst/>
                    </a:prstGeom>
                  </pic:spPr>
                </pic:pic>
              </a:graphicData>
            </a:graphic>
          </wp:inline>
        </w:drawing>
      </w:r>
    </w:p>
    <w:p w:rsidR="007D4638" w:rsidRDefault="008B14D8" w:rsidP="002C6BDD">
      <w:pPr>
        <w:spacing w:line="360" w:lineRule="auto"/>
        <w:jc w:val="both"/>
        <w:rPr>
          <w:rFonts w:ascii="Book Antiqua" w:hAnsi="Book Antiqua"/>
          <w:lang w:eastAsia="zh-CN"/>
        </w:rPr>
      </w:pPr>
      <w:r w:rsidRPr="0030218B">
        <w:rPr>
          <w:rFonts w:ascii="Book Antiqua" w:hAnsi="Book Antiqua"/>
          <w:b/>
        </w:rPr>
        <w:t xml:space="preserve"> </w:t>
      </w:r>
      <w:r w:rsidRPr="00980E17">
        <w:rPr>
          <w:rFonts w:ascii="Book Antiqua" w:hAnsi="Book Antiqua"/>
          <w:b/>
        </w:rPr>
        <w:t>Figure 2</w:t>
      </w:r>
      <w:r>
        <w:rPr>
          <w:rFonts w:ascii="Book Antiqua" w:hAnsi="Book Antiqua" w:hint="eastAsia"/>
          <w:b/>
          <w:lang w:eastAsia="zh-CN"/>
        </w:rPr>
        <w:t xml:space="preserve"> </w:t>
      </w:r>
      <w:r>
        <w:rPr>
          <w:rFonts w:ascii="Book Antiqua" w:hAnsi="Book Antiqua"/>
          <w:b/>
        </w:rPr>
        <w:t xml:space="preserve">High concentrations of </w:t>
      </w:r>
      <w:r w:rsidRPr="008B14D8">
        <w:rPr>
          <w:rFonts w:ascii="Book Antiqua" w:hAnsi="Book Antiqua"/>
          <w:b/>
        </w:rPr>
        <w:t>aqueous extract</w:t>
      </w:r>
      <w:r w:rsidRPr="00980E17">
        <w:rPr>
          <w:rFonts w:ascii="Book Antiqua" w:hAnsi="Book Antiqua"/>
          <w:b/>
        </w:rPr>
        <w:t xml:space="preserve"> from </w:t>
      </w:r>
      <w:r w:rsidRPr="008B14D8">
        <w:rPr>
          <w:rFonts w:ascii="Book Antiqua" w:hAnsi="Book Antiqua"/>
          <w:b/>
        </w:rPr>
        <w:t xml:space="preserve">tobacco heating systems </w:t>
      </w:r>
      <w:r w:rsidRPr="00980E17">
        <w:rPr>
          <w:rFonts w:ascii="Book Antiqua" w:hAnsi="Book Antiqua"/>
          <w:b/>
        </w:rPr>
        <w:t xml:space="preserve">has minor effects on bone </w:t>
      </w:r>
      <w:r w:rsidRPr="00980E17">
        <w:rPr>
          <w:rFonts w:ascii="Book Antiqua" w:hAnsi="Book Antiqua"/>
          <w:b/>
          <w:noProof/>
        </w:rPr>
        <w:t>cells</w:t>
      </w:r>
      <w:r w:rsidRPr="00980E17">
        <w:rPr>
          <w:rFonts w:ascii="Book Antiqua" w:hAnsi="Book Antiqua"/>
          <w:b/>
        </w:rPr>
        <w:t xml:space="preserve"> viability after a single exposure than </w:t>
      </w:r>
      <w:r w:rsidRPr="008B14D8">
        <w:rPr>
          <w:rFonts w:ascii="Book Antiqua" w:hAnsi="Book Antiqua"/>
          <w:b/>
        </w:rPr>
        <w:t>aqueous extract</w:t>
      </w:r>
      <w:r w:rsidRPr="00980E17">
        <w:rPr>
          <w:rFonts w:ascii="Book Antiqua" w:hAnsi="Book Antiqua"/>
          <w:b/>
        </w:rPr>
        <w:t xml:space="preserve"> from </w:t>
      </w:r>
      <w:r w:rsidRPr="00980E17">
        <w:rPr>
          <w:rFonts w:ascii="Book Antiqua" w:hAnsi="Book Antiqua"/>
          <w:b/>
          <w:noProof/>
        </w:rPr>
        <w:t>conventional</w:t>
      </w:r>
      <w:r w:rsidRPr="00980E17">
        <w:rPr>
          <w:rFonts w:ascii="Book Antiqua" w:hAnsi="Book Antiqua"/>
          <w:b/>
        </w:rPr>
        <w:t xml:space="preserve"> </w:t>
      </w:r>
      <w:r w:rsidRPr="00980E17">
        <w:rPr>
          <w:rFonts w:ascii="Book Antiqua" w:hAnsi="Book Antiqua"/>
          <w:b/>
          <w:noProof/>
        </w:rPr>
        <w:t>cigarettes</w:t>
      </w:r>
      <w:r w:rsidRPr="00980E17">
        <w:rPr>
          <w:rFonts w:ascii="Book Antiqua" w:hAnsi="Book Antiqua"/>
          <w:b/>
        </w:rPr>
        <w:t>.</w:t>
      </w:r>
      <w:r w:rsidRPr="00980E17">
        <w:rPr>
          <w:rFonts w:ascii="Book Antiqua" w:hAnsi="Book Antiqua"/>
        </w:rPr>
        <w:t xml:space="preserve"> </w:t>
      </w:r>
      <w:bookmarkStart w:id="8" w:name="OLE_LINK2"/>
      <w:r w:rsidRPr="00980E17">
        <w:rPr>
          <w:rFonts w:ascii="Book Antiqua" w:hAnsi="Book Antiqua"/>
        </w:rPr>
        <w:t xml:space="preserve">SCP-1 cells and primary human osteoblasts </w:t>
      </w:r>
      <w:r w:rsidRPr="00980E17">
        <w:rPr>
          <w:rFonts w:ascii="Book Antiqua" w:hAnsi="Book Antiqua"/>
          <w:noProof/>
        </w:rPr>
        <w:t>were treated</w:t>
      </w:r>
      <w:r w:rsidRPr="00980E17">
        <w:rPr>
          <w:rFonts w:ascii="Book Antiqua" w:hAnsi="Book Antiqua"/>
        </w:rPr>
        <w:t xml:space="preserve"> with increasing concentrations of </w:t>
      </w:r>
      <w:bookmarkStart w:id="9" w:name="OLE_LINK156"/>
      <w:bookmarkStart w:id="10" w:name="OLE_LINK157"/>
      <w:r w:rsidRPr="00980E17">
        <w:rPr>
          <w:rFonts w:ascii="Book Antiqua" w:hAnsi="Book Antiqua"/>
        </w:rPr>
        <w:t>aqueous extract</w:t>
      </w:r>
      <w:bookmarkEnd w:id="9"/>
      <w:bookmarkEnd w:id="10"/>
      <w:r w:rsidRPr="00980E17">
        <w:rPr>
          <w:rFonts w:ascii="Book Antiqua" w:hAnsi="Book Antiqua"/>
        </w:rPr>
        <w:t xml:space="preserve"> (AE) from conventional </w:t>
      </w:r>
      <w:r w:rsidRPr="00980E17">
        <w:rPr>
          <w:rFonts w:ascii="Book Antiqua" w:hAnsi="Book Antiqua"/>
          <w:noProof/>
        </w:rPr>
        <w:t>cigarettes</w:t>
      </w:r>
      <w:r w:rsidRPr="00980E17">
        <w:rPr>
          <w:rFonts w:ascii="Book Antiqua" w:hAnsi="Book Antiqua"/>
        </w:rPr>
        <w:t xml:space="preserve"> and </w:t>
      </w:r>
      <w:r>
        <w:rPr>
          <w:rFonts w:ascii="Book Antiqua" w:eastAsia="Book Antiqua" w:hAnsi="Book Antiqua" w:cs="Book Antiqua"/>
          <w:color w:val="000000"/>
        </w:rPr>
        <w:t>tobacco heating systems</w:t>
      </w:r>
      <w:r w:rsidRPr="00980E17">
        <w:rPr>
          <w:rFonts w:ascii="Book Antiqua" w:hAnsi="Book Antiqua"/>
        </w:rPr>
        <w:t xml:space="preserve">. Cell viability </w:t>
      </w:r>
      <w:r w:rsidRPr="00980E17">
        <w:rPr>
          <w:rFonts w:ascii="Book Antiqua" w:hAnsi="Book Antiqua"/>
          <w:noProof/>
        </w:rPr>
        <w:t>was evaluated</w:t>
      </w:r>
      <w:r w:rsidRPr="00980E17">
        <w:rPr>
          <w:rFonts w:ascii="Book Antiqua" w:hAnsi="Book Antiqua"/>
        </w:rPr>
        <w:t xml:space="preserve"> by resazurin conversion (mitochondr</w:t>
      </w:r>
      <w:r>
        <w:rPr>
          <w:rFonts w:ascii="Book Antiqua" w:hAnsi="Book Antiqua"/>
        </w:rPr>
        <w:t>ial activity) in SCP-1 cells (A) and primary osteoblast (B</w:t>
      </w:r>
      <w:r w:rsidRPr="00980E17">
        <w:rPr>
          <w:rFonts w:ascii="Book Antiqua" w:hAnsi="Book Antiqua"/>
        </w:rPr>
        <w:t>) after 48 h of treatment</w:t>
      </w:r>
      <w:r>
        <w:rPr>
          <w:rFonts w:ascii="Book Antiqua" w:hAnsi="Book Antiqua" w:hint="eastAsia"/>
          <w:lang w:eastAsia="zh-CN"/>
        </w:rPr>
        <w:t>;</w:t>
      </w:r>
      <w:r w:rsidRPr="00980E17">
        <w:rPr>
          <w:rFonts w:ascii="Book Antiqua" w:hAnsi="Book Antiqua"/>
        </w:rPr>
        <w:t xml:space="preserve"> </w:t>
      </w:r>
      <w:bookmarkEnd w:id="8"/>
      <w:r w:rsidRPr="00980E17">
        <w:rPr>
          <w:rFonts w:ascii="Book Antiqua" w:hAnsi="Book Antiqua"/>
        </w:rPr>
        <w:t>C</w:t>
      </w:r>
      <w:r>
        <w:rPr>
          <w:rFonts w:ascii="Book Antiqua" w:hAnsi="Book Antiqua" w:hint="eastAsia"/>
          <w:lang w:eastAsia="zh-CN"/>
        </w:rPr>
        <w:t>:</w:t>
      </w:r>
      <w:r w:rsidRPr="00980E17">
        <w:rPr>
          <w:rFonts w:ascii="Book Antiqua" w:hAnsi="Book Antiqua"/>
        </w:rPr>
        <w:t xml:space="preserve"> Representative live staining pictures from </w:t>
      </w:r>
      <w:r w:rsidRPr="00B76C4B">
        <w:rPr>
          <w:rFonts w:ascii="Book Antiqua" w:hAnsi="Book Antiqua"/>
        </w:rPr>
        <w:t>SCP-1 cells using</w:t>
      </w:r>
      <w:r w:rsidRPr="00980E17">
        <w:rPr>
          <w:rFonts w:ascii="Book Antiqua" w:hAnsi="Book Antiqua"/>
        </w:rPr>
        <w:t xml:space="preserve"> </w:t>
      </w:r>
      <w:proofErr w:type="spellStart"/>
      <w:r w:rsidRPr="00980E17">
        <w:rPr>
          <w:rFonts w:ascii="Book Antiqua" w:hAnsi="Book Antiqua"/>
        </w:rPr>
        <w:t>calcein</w:t>
      </w:r>
      <w:proofErr w:type="spellEnd"/>
      <w:r w:rsidRPr="00980E17">
        <w:rPr>
          <w:rFonts w:ascii="Book Antiqua" w:hAnsi="Book Antiqua"/>
        </w:rPr>
        <w:t xml:space="preserve">-AM (green) and nuclear staining using Hoechst 33342 (blue) </w:t>
      </w:r>
      <w:r w:rsidRPr="00980E17">
        <w:rPr>
          <w:rFonts w:ascii="Book Antiqua" w:hAnsi="Book Antiqua"/>
          <w:noProof/>
        </w:rPr>
        <w:t>was shown</w:t>
      </w:r>
      <w:r w:rsidRPr="00980E17">
        <w:rPr>
          <w:rFonts w:ascii="Book Antiqua" w:hAnsi="Book Antiqua"/>
        </w:rPr>
        <w:t xml:space="preserve"> after 48 h of exposure to AE (scale bar 400 µm). Each measure was conducted at least three independent times in triplicates. </w:t>
      </w:r>
      <w:r>
        <w:rPr>
          <w:rFonts w:ascii="Book Antiqua" w:hAnsi="Book Antiqua"/>
          <w:noProof/>
        </w:rPr>
        <w:t xml:space="preserve">Data were analyzed using </w:t>
      </w:r>
      <w:r w:rsidRPr="00980E17">
        <w:rPr>
          <w:rFonts w:ascii="Book Antiqua" w:hAnsi="Book Antiqua"/>
          <w:noProof/>
        </w:rPr>
        <w:t>the Kruskal-Wallis H test followed by Dunn’s post-hoc test</w:t>
      </w:r>
      <w:r>
        <w:rPr>
          <w:rFonts w:ascii="Book Antiqua" w:hAnsi="Book Antiqua"/>
          <w:noProof/>
        </w:rPr>
        <w:t>s</w:t>
      </w:r>
      <w:r w:rsidRPr="00980E17">
        <w:rPr>
          <w:rFonts w:ascii="Book Antiqua" w:hAnsi="Book Antiqua"/>
          <w:noProof/>
        </w:rPr>
        <w:t>. Data are presented as mean</w:t>
      </w:r>
      <w:r w:rsidRPr="00980E17">
        <w:rPr>
          <w:noProof/>
        </w:rPr>
        <w:t> </w:t>
      </w:r>
      <w:r w:rsidRPr="00980E17">
        <w:rPr>
          <w:rFonts w:ascii="Book Antiqua" w:hAnsi="Book Antiqua" w:cs="Book Antiqua"/>
          <w:noProof/>
        </w:rPr>
        <w:t>±</w:t>
      </w:r>
      <w:r w:rsidRPr="00980E17">
        <w:rPr>
          <w:noProof/>
        </w:rPr>
        <w:t> </w:t>
      </w:r>
      <w:r w:rsidRPr="00980E17">
        <w:rPr>
          <w:rFonts w:ascii="Book Antiqua" w:hAnsi="Book Antiqua"/>
          <w:noProof/>
        </w:rPr>
        <w:t xml:space="preserve">SE, and </w:t>
      </w:r>
      <w:r w:rsidRPr="00C444EE">
        <w:rPr>
          <w:rFonts w:ascii="Book Antiqua" w:hAnsi="Book Antiqua"/>
          <w:i/>
          <w:noProof/>
        </w:rPr>
        <w:t>P</w:t>
      </w:r>
      <w:r>
        <w:rPr>
          <w:rFonts w:ascii="Book Antiqua" w:hAnsi="Book Antiqua"/>
          <w:noProof/>
        </w:rPr>
        <w:t xml:space="preserve"> values indicated </w:t>
      </w:r>
      <w:r w:rsidRPr="00980E17">
        <w:rPr>
          <w:rFonts w:ascii="Book Antiqua" w:hAnsi="Book Antiqua"/>
          <w:noProof/>
        </w:rPr>
        <w:t>as</w:t>
      </w:r>
      <w:r w:rsidRPr="00980E17">
        <w:rPr>
          <w:rFonts w:ascii="Book Antiqua" w:hAnsi="Book Antiqua"/>
        </w:rPr>
        <w:t xml:space="preserve"> </w:t>
      </w:r>
      <w:proofErr w:type="spellStart"/>
      <w:r w:rsidRPr="009664E9">
        <w:rPr>
          <w:rFonts w:ascii="Book Antiqua" w:hAnsi="Book Antiqua" w:cs="Calibri" w:hint="eastAsia"/>
          <w:color w:val="000000"/>
          <w:vertAlign w:val="superscript"/>
          <w:lang w:eastAsia="zh-CN"/>
        </w:rPr>
        <w:t>b</w:t>
      </w:r>
      <w:r w:rsidR="009664E9" w:rsidRPr="009664E9">
        <w:rPr>
          <w:rFonts w:ascii="Book Antiqua" w:hAnsi="Book Antiqua" w:cs="Calibri" w:hint="eastAsia"/>
          <w:i/>
          <w:color w:val="000000"/>
          <w:lang w:eastAsia="zh-CN"/>
        </w:rPr>
        <w:t>P</w:t>
      </w:r>
      <w:proofErr w:type="spellEnd"/>
      <w:r w:rsidRPr="00980E17">
        <w:rPr>
          <w:rFonts w:ascii="Book Antiqua" w:hAnsi="Book Antiqua" w:cs="Calibri"/>
          <w:color w:val="000000"/>
        </w:rPr>
        <w:t xml:space="preserve"> &lt; 0.01 and </w:t>
      </w:r>
      <w:proofErr w:type="spellStart"/>
      <w:proofErr w:type="gramStart"/>
      <w:r w:rsidR="009664E9">
        <w:rPr>
          <w:rFonts w:ascii="Book Antiqua" w:hAnsi="Book Antiqua" w:cs="Calibri" w:hint="eastAsia"/>
          <w:color w:val="000000"/>
          <w:vertAlign w:val="superscript"/>
          <w:lang w:eastAsia="zh-CN"/>
        </w:rPr>
        <w:t>d</w:t>
      </w:r>
      <w:r w:rsidR="009664E9" w:rsidRPr="009664E9">
        <w:rPr>
          <w:rFonts w:ascii="Book Antiqua" w:hAnsi="Book Antiqua" w:cs="Calibri" w:hint="eastAsia"/>
          <w:i/>
          <w:color w:val="000000"/>
          <w:lang w:eastAsia="zh-CN"/>
        </w:rPr>
        <w:t>P</w:t>
      </w:r>
      <w:proofErr w:type="spellEnd"/>
      <w:proofErr w:type="gramEnd"/>
      <w:r w:rsidRPr="00980E17">
        <w:rPr>
          <w:rFonts w:ascii="Book Antiqua" w:hAnsi="Book Antiqua" w:cs="Calibri"/>
          <w:color w:val="000000"/>
        </w:rPr>
        <w:t xml:space="preserve"> &lt; 0.001 </w:t>
      </w:r>
      <w:r>
        <w:rPr>
          <w:rFonts w:ascii="Book Antiqua" w:hAnsi="Book Antiqua" w:cs="Calibri"/>
          <w:color w:val="000000"/>
        </w:rPr>
        <w:t xml:space="preserve">for comparisons </w:t>
      </w:r>
      <w:r w:rsidRPr="005511A9">
        <w:rPr>
          <w:rFonts w:ascii="Book Antiqua" w:hAnsi="Book Antiqua" w:cs="Calibri"/>
          <w:noProof/>
          <w:color w:val="000000"/>
        </w:rPr>
        <w:t>with</w:t>
      </w:r>
      <w:r w:rsidRPr="00980E17">
        <w:rPr>
          <w:rFonts w:ascii="Book Antiqua" w:hAnsi="Book Antiqua" w:cs="Calibri"/>
          <w:color w:val="000000"/>
        </w:rPr>
        <w:t xml:space="preserve"> untreated cells</w:t>
      </w:r>
      <w:r>
        <w:rPr>
          <w:rFonts w:ascii="Book Antiqua" w:hAnsi="Book Antiqua" w:cs="Calibri"/>
          <w:color w:val="000000"/>
        </w:rPr>
        <w:t xml:space="preserve"> within the same AE type</w:t>
      </w:r>
      <w:r w:rsidRPr="00980E17">
        <w:rPr>
          <w:rFonts w:ascii="Book Antiqua" w:hAnsi="Book Antiqua"/>
        </w:rPr>
        <w:t>.</w:t>
      </w:r>
      <w:r w:rsidR="009664E9">
        <w:rPr>
          <w:rFonts w:ascii="Book Antiqua" w:hAnsi="Book Antiqua" w:hint="eastAsia"/>
          <w:lang w:eastAsia="zh-CN"/>
        </w:rPr>
        <w:t xml:space="preserve"> </w:t>
      </w:r>
      <w:r w:rsidR="00032848">
        <w:rPr>
          <w:rFonts w:ascii="Book Antiqua" w:hAnsi="Book Antiqua" w:hint="eastAsia"/>
          <w:lang w:eastAsia="zh-CN"/>
        </w:rPr>
        <w:t xml:space="preserve">AE: </w:t>
      </w:r>
      <w:r w:rsidR="00032848" w:rsidRPr="00032848">
        <w:rPr>
          <w:rFonts w:ascii="Book Antiqua" w:hAnsi="Book Antiqua"/>
          <w:caps/>
        </w:rPr>
        <w:t>a</w:t>
      </w:r>
      <w:r w:rsidR="00032848" w:rsidRPr="00980E17">
        <w:rPr>
          <w:rFonts w:ascii="Book Antiqua" w:hAnsi="Book Antiqua"/>
        </w:rPr>
        <w:t>queous extract</w:t>
      </w:r>
      <w:r w:rsidR="00032848">
        <w:rPr>
          <w:rFonts w:ascii="Book Antiqua" w:hAnsi="Book Antiqua" w:hint="eastAsia"/>
          <w:lang w:eastAsia="zh-CN"/>
        </w:rPr>
        <w:t>.</w:t>
      </w:r>
    </w:p>
    <w:p w:rsidR="008B14D8" w:rsidRPr="007D4638" w:rsidRDefault="007D4638" w:rsidP="002C6BDD">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6F8362A4" wp14:editId="1E6C13EF">
            <wp:extent cx="5838817" cy="37371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47802" cy="3742864"/>
                    </a:xfrm>
                    <a:prstGeom prst="rect">
                      <a:avLst/>
                    </a:prstGeom>
                  </pic:spPr>
                </pic:pic>
              </a:graphicData>
            </a:graphic>
          </wp:inline>
        </w:drawing>
      </w:r>
      <w:bookmarkEnd w:id="7"/>
    </w:p>
    <w:p w:rsidR="008B14D8" w:rsidRPr="0030218B" w:rsidRDefault="008B14D8" w:rsidP="002C6BDD">
      <w:pPr>
        <w:spacing w:line="360" w:lineRule="auto"/>
        <w:jc w:val="both"/>
        <w:rPr>
          <w:rFonts w:ascii="Book Antiqua" w:hAnsi="Book Antiqua"/>
          <w:lang w:eastAsia="zh-CN"/>
        </w:rPr>
      </w:pPr>
      <w:r w:rsidRPr="0030218B">
        <w:rPr>
          <w:rFonts w:ascii="Book Antiqua" w:hAnsi="Book Antiqua"/>
          <w:b/>
        </w:rPr>
        <w:t>Figure 3</w:t>
      </w:r>
      <w:r w:rsidR="007D4638">
        <w:rPr>
          <w:rFonts w:ascii="Book Antiqua" w:hAnsi="Book Antiqua" w:hint="eastAsia"/>
          <w:b/>
          <w:lang w:eastAsia="zh-CN"/>
        </w:rPr>
        <w:t xml:space="preserve"> </w:t>
      </w:r>
      <w:r w:rsidR="007D4638" w:rsidRPr="007D4638">
        <w:rPr>
          <w:rFonts w:ascii="Book Antiqua" w:hAnsi="Book Antiqua"/>
          <w:b/>
          <w:caps/>
        </w:rPr>
        <w:t>t</w:t>
      </w:r>
      <w:r w:rsidR="007D4638" w:rsidRPr="007D4638">
        <w:rPr>
          <w:rFonts w:ascii="Book Antiqua" w:hAnsi="Book Antiqua"/>
          <w:b/>
        </w:rPr>
        <w:t xml:space="preserve">obacco heating systems </w:t>
      </w:r>
      <w:r w:rsidRPr="0030218B">
        <w:rPr>
          <w:rFonts w:ascii="Book Antiqua" w:hAnsi="Book Antiqua"/>
          <w:b/>
        </w:rPr>
        <w:t>is less toxic than conventional cigarettes after chronic exposure.</w:t>
      </w:r>
      <w:r w:rsidRPr="0030218B">
        <w:rPr>
          <w:rFonts w:ascii="Book Antiqua" w:hAnsi="Book Antiqua"/>
        </w:rPr>
        <w:t xml:space="preserve"> </w:t>
      </w:r>
      <w:r w:rsidRPr="006D4724">
        <w:rPr>
          <w:rFonts w:ascii="Book Antiqua" w:hAnsi="Book Antiqua"/>
        </w:rPr>
        <w:t xml:space="preserve">SCP-1 cells and primary human osteoblasts </w:t>
      </w:r>
      <w:r w:rsidRPr="00217AC4">
        <w:rPr>
          <w:rFonts w:ascii="Book Antiqua" w:hAnsi="Book Antiqua"/>
          <w:noProof/>
        </w:rPr>
        <w:t>were osteogenically differentiated</w:t>
      </w:r>
      <w:r w:rsidRPr="006D4724">
        <w:rPr>
          <w:rFonts w:ascii="Book Antiqua" w:hAnsi="Book Antiqua"/>
        </w:rPr>
        <w:t xml:space="preserve"> with increasing concentrations of aqueous extract (AE) from conventional </w:t>
      </w:r>
      <w:r w:rsidRPr="00217AC4">
        <w:rPr>
          <w:rFonts w:ascii="Book Antiqua" w:hAnsi="Book Antiqua"/>
          <w:noProof/>
        </w:rPr>
        <w:t>cigarette</w:t>
      </w:r>
      <w:r w:rsidRPr="006D4724">
        <w:rPr>
          <w:rFonts w:ascii="Book Antiqua" w:hAnsi="Book Antiqua"/>
        </w:rPr>
        <w:t xml:space="preserve"> and </w:t>
      </w:r>
      <w:r w:rsidR="007D4638" w:rsidRPr="007D4638">
        <w:rPr>
          <w:rFonts w:ascii="Book Antiqua" w:hAnsi="Book Antiqua"/>
        </w:rPr>
        <w:t xml:space="preserve">tobacco heating systems </w:t>
      </w:r>
      <w:r w:rsidR="007D4638">
        <w:rPr>
          <w:rFonts w:ascii="Book Antiqua" w:hAnsi="Book Antiqua" w:hint="eastAsia"/>
          <w:lang w:eastAsia="zh-CN"/>
        </w:rPr>
        <w:t>(</w:t>
      </w:r>
      <w:r w:rsidRPr="006D4724">
        <w:rPr>
          <w:rFonts w:ascii="Book Antiqua" w:hAnsi="Book Antiqua"/>
        </w:rPr>
        <w:t>THS</w:t>
      </w:r>
      <w:r w:rsidR="007D4638">
        <w:rPr>
          <w:rFonts w:ascii="Book Antiqua" w:hAnsi="Book Antiqua" w:hint="eastAsia"/>
          <w:lang w:eastAsia="zh-CN"/>
        </w:rPr>
        <w:t>)</w:t>
      </w:r>
      <w:r w:rsidRPr="006D4724">
        <w:rPr>
          <w:rFonts w:ascii="Book Antiqua" w:hAnsi="Book Antiqua"/>
        </w:rPr>
        <w:t xml:space="preserve"> for 21 d. Cell viability was evaluated by resazurin conversion (mitochondr</w:t>
      </w:r>
      <w:r w:rsidR="007D4638">
        <w:rPr>
          <w:rFonts w:ascii="Book Antiqua" w:hAnsi="Book Antiqua"/>
        </w:rPr>
        <w:t>ial activity) in SCP-1 cells (A, B</w:t>
      </w:r>
      <w:r w:rsidRPr="006D4724">
        <w:rPr>
          <w:rFonts w:ascii="Book Antiqua" w:hAnsi="Book Antiqua"/>
        </w:rPr>
        <w:t xml:space="preserve">) </w:t>
      </w:r>
      <w:r w:rsidR="007D4638">
        <w:rPr>
          <w:rFonts w:ascii="Book Antiqua" w:hAnsi="Book Antiqua"/>
        </w:rPr>
        <w:t>and primary human osteoblast (C</w:t>
      </w:r>
      <w:r w:rsidRPr="006D4724">
        <w:rPr>
          <w:rFonts w:ascii="Book Antiqua" w:hAnsi="Book Antiqua"/>
        </w:rPr>
        <w:t xml:space="preserve">, </w:t>
      </w:r>
      <w:r w:rsidR="007D4638">
        <w:rPr>
          <w:rFonts w:ascii="Book Antiqua" w:hAnsi="Book Antiqua"/>
        </w:rPr>
        <w:t>D) after 14 (A, C</w:t>
      </w:r>
      <w:r w:rsidRPr="006D4724">
        <w:rPr>
          <w:rFonts w:ascii="Book Antiqua" w:hAnsi="Book Antiqua"/>
        </w:rPr>
        <w:t>) and 21 d</w:t>
      </w:r>
      <w:r w:rsidR="007D4638">
        <w:rPr>
          <w:rFonts w:ascii="Book Antiqua" w:hAnsi="Book Antiqua"/>
        </w:rPr>
        <w:t xml:space="preserve"> (B, D</w:t>
      </w:r>
      <w:r w:rsidRPr="006D4724">
        <w:rPr>
          <w:rFonts w:ascii="Book Antiqua" w:hAnsi="Book Antiqua"/>
        </w:rPr>
        <w:t xml:space="preserve">). Each measurement was conducted at least three independent times in triplicates. Data were analyzed using the Kruskal-Wallis </w:t>
      </w:r>
      <w:r w:rsidRPr="007D4638">
        <w:rPr>
          <w:rFonts w:ascii="Book Antiqua" w:hAnsi="Book Antiqua"/>
          <w:i/>
        </w:rPr>
        <w:t>H</w:t>
      </w:r>
      <w:r w:rsidRPr="006D4724">
        <w:rPr>
          <w:rFonts w:ascii="Book Antiqua" w:hAnsi="Book Antiqua"/>
        </w:rPr>
        <w:t xml:space="preserve"> </w:t>
      </w:r>
      <w:r w:rsidRPr="00217AC4">
        <w:rPr>
          <w:rFonts w:ascii="Book Antiqua" w:hAnsi="Book Antiqua"/>
          <w:noProof/>
        </w:rPr>
        <w:t>test</w:t>
      </w:r>
      <w:r w:rsidRPr="006D4724">
        <w:rPr>
          <w:rFonts w:ascii="Book Antiqua" w:hAnsi="Book Antiqua"/>
        </w:rPr>
        <w:t xml:space="preserve"> followed by Dunn’s </w:t>
      </w:r>
      <w:r w:rsidRPr="00217AC4">
        <w:rPr>
          <w:rFonts w:ascii="Book Antiqua" w:hAnsi="Book Antiqua"/>
          <w:noProof/>
        </w:rPr>
        <w:t>post-hoc</w:t>
      </w:r>
      <w:r w:rsidRPr="006D4724">
        <w:rPr>
          <w:rFonts w:ascii="Book Antiqua" w:hAnsi="Book Antiqua"/>
        </w:rPr>
        <w:t xml:space="preserve"> test. Data </w:t>
      </w:r>
      <w:r w:rsidRPr="00217AC4">
        <w:rPr>
          <w:rFonts w:ascii="Book Antiqua" w:hAnsi="Book Antiqua"/>
          <w:noProof/>
        </w:rPr>
        <w:t>are presented</w:t>
      </w:r>
      <w:r w:rsidRPr="006D4724">
        <w:rPr>
          <w:rFonts w:ascii="Book Antiqua" w:hAnsi="Book Antiqua"/>
        </w:rPr>
        <w:t xml:space="preserve"> as mean</w:t>
      </w:r>
      <w:r w:rsidRPr="006D4724">
        <w:t> </w:t>
      </w:r>
      <w:r w:rsidRPr="006D4724">
        <w:rPr>
          <w:rFonts w:ascii="Book Antiqua" w:hAnsi="Book Antiqua" w:cs="Book Antiqua"/>
        </w:rPr>
        <w:t>±</w:t>
      </w:r>
      <w:r w:rsidRPr="006D4724">
        <w:t> </w:t>
      </w:r>
      <w:r w:rsidRPr="006D4724">
        <w:rPr>
          <w:rFonts w:ascii="Book Antiqua" w:hAnsi="Book Antiqua"/>
        </w:rPr>
        <w:t xml:space="preserve">SE. </w:t>
      </w:r>
      <w:r w:rsidRPr="007D4638">
        <w:rPr>
          <w:rFonts w:ascii="Book Antiqua" w:hAnsi="Book Antiqua"/>
          <w:i/>
        </w:rPr>
        <w:t>P</w:t>
      </w:r>
      <w:r w:rsidRPr="006D4724">
        <w:rPr>
          <w:rFonts w:ascii="Book Antiqua" w:hAnsi="Book Antiqua"/>
        </w:rPr>
        <w:t xml:space="preserve"> values are classified as </w:t>
      </w:r>
      <w:proofErr w:type="spellStart"/>
      <w:proofErr w:type="gramStart"/>
      <w:r w:rsidR="007D4638" w:rsidRPr="007D4638">
        <w:rPr>
          <w:rFonts w:ascii="Book Antiqua" w:hAnsi="Book Antiqua" w:hint="eastAsia"/>
          <w:vertAlign w:val="superscript"/>
          <w:lang w:eastAsia="zh-CN"/>
        </w:rPr>
        <w:t>a</w:t>
      </w:r>
      <w:r w:rsidR="007D4638" w:rsidRPr="007D4638">
        <w:rPr>
          <w:rFonts w:ascii="Book Antiqua" w:hAnsi="Book Antiqua" w:hint="eastAsia"/>
          <w:i/>
          <w:lang w:eastAsia="zh-CN"/>
        </w:rPr>
        <w:t>P</w:t>
      </w:r>
      <w:proofErr w:type="spellEnd"/>
      <w:proofErr w:type="gramEnd"/>
      <w:r w:rsidRPr="006D4724">
        <w:rPr>
          <w:rFonts w:ascii="Book Antiqua" w:hAnsi="Book Antiqua"/>
        </w:rPr>
        <w:t xml:space="preserve"> &lt; 0.05, </w:t>
      </w:r>
      <w:proofErr w:type="spellStart"/>
      <w:r w:rsidR="007D4638">
        <w:rPr>
          <w:rFonts w:ascii="Book Antiqua" w:hAnsi="Book Antiqua" w:hint="eastAsia"/>
          <w:vertAlign w:val="superscript"/>
          <w:lang w:eastAsia="zh-CN"/>
        </w:rPr>
        <w:t>b</w:t>
      </w:r>
      <w:r w:rsidR="007D4638" w:rsidRPr="007D4638">
        <w:rPr>
          <w:rFonts w:ascii="Book Antiqua" w:hAnsi="Book Antiqua" w:hint="eastAsia"/>
          <w:i/>
          <w:lang w:eastAsia="zh-CN"/>
        </w:rPr>
        <w:t>P</w:t>
      </w:r>
      <w:proofErr w:type="spellEnd"/>
      <w:r w:rsidR="007D4638" w:rsidRPr="006D4724">
        <w:rPr>
          <w:rFonts w:ascii="Book Antiqua" w:hAnsi="Book Antiqua"/>
        </w:rPr>
        <w:t xml:space="preserve"> </w:t>
      </w:r>
      <w:r w:rsidRPr="006D4724">
        <w:rPr>
          <w:rFonts w:ascii="Book Antiqua" w:hAnsi="Book Antiqua"/>
        </w:rPr>
        <w:t xml:space="preserve">&lt; 0.01, </w:t>
      </w:r>
      <w:proofErr w:type="spellStart"/>
      <w:r w:rsidR="007D4638">
        <w:rPr>
          <w:rFonts w:ascii="Book Antiqua" w:hAnsi="Book Antiqua" w:hint="eastAsia"/>
          <w:vertAlign w:val="superscript"/>
          <w:lang w:eastAsia="zh-CN"/>
        </w:rPr>
        <w:t>c</w:t>
      </w:r>
      <w:r w:rsidR="007D4638" w:rsidRPr="007D4638">
        <w:rPr>
          <w:rFonts w:ascii="Book Antiqua" w:hAnsi="Book Antiqua" w:hint="eastAsia"/>
          <w:i/>
          <w:lang w:eastAsia="zh-CN"/>
        </w:rPr>
        <w:t>P</w:t>
      </w:r>
      <w:proofErr w:type="spellEnd"/>
      <w:r w:rsidRPr="006D4724">
        <w:rPr>
          <w:rFonts w:ascii="Book Antiqua" w:hAnsi="Book Antiqua"/>
        </w:rPr>
        <w:t xml:space="preserve"> &lt; 0.001 for </w:t>
      </w:r>
      <w:r w:rsidRPr="00B76C4B">
        <w:rPr>
          <w:rFonts w:ascii="Book Antiqua" w:hAnsi="Book Antiqua"/>
        </w:rPr>
        <w:t>comparisons with untreated</w:t>
      </w:r>
      <w:r w:rsidRPr="006D4724">
        <w:rPr>
          <w:rFonts w:ascii="Book Antiqua" w:hAnsi="Book Antiqua"/>
        </w:rPr>
        <w:t xml:space="preserve"> cells within AE type and as </w:t>
      </w:r>
      <w:proofErr w:type="spellStart"/>
      <w:r w:rsidR="007D4638">
        <w:rPr>
          <w:rFonts w:ascii="Book Antiqua" w:hAnsi="Book Antiqua" w:hint="eastAsia"/>
          <w:vertAlign w:val="superscript"/>
          <w:lang w:eastAsia="zh-CN"/>
        </w:rPr>
        <w:t>e</w:t>
      </w:r>
      <w:r w:rsidR="007D4638" w:rsidRPr="007D4638">
        <w:rPr>
          <w:rFonts w:ascii="Book Antiqua" w:hAnsi="Book Antiqua" w:hint="eastAsia"/>
          <w:i/>
          <w:lang w:eastAsia="zh-CN"/>
        </w:rPr>
        <w:t>P</w:t>
      </w:r>
      <w:proofErr w:type="spellEnd"/>
      <w:r w:rsidRPr="006D4724">
        <w:rPr>
          <w:rFonts w:ascii="Book Antiqua" w:hAnsi="Book Antiqua"/>
        </w:rPr>
        <w:t xml:space="preserve"> &lt; 0.05, </w:t>
      </w:r>
      <w:proofErr w:type="spellStart"/>
      <w:r w:rsidR="007D4638">
        <w:rPr>
          <w:rFonts w:ascii="Book Antiqua" w:hAnsi="Book Antiqua" w:hint="eastAsia"/>
          <w:vertAlign w:val="superscript"/>
          <w:lang w:eastAsia="zh-CN"/>
        </w:rPr>
        <w:t>f</w:t>
      </w:r>
      <w:r w:rsidR="007D4638" w:rsidRPr="007D4638">
        <w:rPr>
          <w:rFonts w:ascii="Book Antiqua" w:hAnsi="Book Antiqua" w:hint="eastAsia"/>
          <w:i/>
          <w:lang w:eastAsia="zh-CN"/>
        </w:rPr>
        <w:t>P</w:t>
      </w:r>
      <w:proofErr w:type="spellEnd"/>
      <w:r w:rsidRPr="006D4724">
        <w:rPr>
          <w:rFonts w:ascii="Book Antiqua" w:hAnsi="Book Antiqua"/>
        </w:rPr>
        <w:t xml:space="preserve"> &lt; 0.01, </w:t>
      </w:r>
      <w:proofErr w:type="spellStart"/>
      <w:r w:rsidR="007D4638">
        <w:rPr>
          <w:rFonts w:ascii="Book Antiqua" w:hAnsi="Book Antiqua" w:hint="eastAsia"/>
          <w:vertAlign w:val="superscript"/>
          <w:lang w:eastAsia="zh-CN"/>
        </w:rPr>
        <w:t>g</w:t>
      </w:r>
      <w:r w:rsidR="007D4638" w:rsidRPr="007D4638">
        <w:rPr>
          <w:rFonts w:ascii="Book Antiqua" w:hAnsi="Book Antiqua" w:hint="eastAsia"/>
          <w:i/>
          <w:lang w:eastAsia="zh-CN"/>
        </w:rPr>
        <w:t>P</w:t>
      </w:r>
      <w:proofErr w:type="spellEnd"/>
      <w:r w:rsidRPr="006D4724">
        <w:rPr>
          <w:rFonts w:ascii="Book Antiqua" w:hAnsi="Book Antiqua"/>
        </w:rPr>
        <w:t xml:space="preserve"> &lt; 0.001 for comparisons of conventional cigarette with THS within the same concentration.</w:t>
      </w:r>
      <w:r w:rsidR="007D4638">
        <w:rPr>
          <w:rFonts w:ascii="Book Antiqua" w:hAnsi="Book Antiqua" w:hint="eastAsia"/>
          <w:lang w:eastAsia="zh-CN"/>
        </w:rPr>
        <w:t xml:space="preserve"> </w:t>
      </w:r>
      <w:bookmarkStart w:id="11" w:name="OLE_LINK165"/>
      <w:bookmarkStart w:id="12" w:name="OLE_LINK166"/>
      <w:r w:rsidR="007D4638">
        <w:rPr>
          <w:rFonts w:ascii="Book Antiqua" w:hAnsi="Book Antiqua" w:hint="eastAsia"/>
          <w:lang w:eastAsia="zh-CN"/>
        </w:rPr>
        <w:t xml:space="preserve">AE: </w:t>
      </w:r>
      <w:r w:rsidR="007D4638" w:rsidRPr="00032848">
        <w:rPr>
          <w:rFonts w:ascii="Book Antiqua" w:hAnsi="Book Antiqua"/>
          <w:caps/>
        </w:rPr>
        <w:t>a</w:t>
      </w:r>
      <w:r w:rsidR="007D4638" w:rsidRPr="00980E17">
        <w:rPr>
          <w:rFonts w:ascii="Book Antiqua" w:hAnsi="Book Antiqua"/>
        </w:rPr>
        <w:t>queous extract</w:t>
      </w:r>
      <w:r w:rsidR="007D4638">
        <w:rPr>
          <w:rFonts w:ascii="Book Antiqua" w:hAnsi="Book Antiqua" w:hint="eastAsia"/>
          <w:lang w:eastAsia="zh-CN"/>
        </w:rPr>
        <w:t>.</w:t>
      </w:r>
      <w:bookmarkEnd w:id="11"/>
      <w:bookmarkEnd w:id="12"/>
    </w:p>
    <w:p w:rsidR="008B14D8" w:rsidRPr="00D05BD7" w:rsidRDefault="00046DC0" w:rsidP="002C6BDD">
      <w:pPr>
        <w:spacing w:line="360" w:lineRule="auto"/>
        <w:jc w:val="both"/>
        <w:rPr>
          <w:rFonts w:ascii="Book Antiqua" w:hAnsi="Book Antiqua"/>
        </w:rPr>
      </w:pPr>
      <w:r>
        <w:rPr>
          <w:noProof/>
          <w:lang w:eastAsia="zh-CN"/>
        </w:rPr>
        <w:br w:type="page"/>
      </w:r>
      <w:r w:rsidR="00A92BB6">
        <w:rPr>
          <w:noProof/>
          <w:lang w:eastAsia="zh-CN"/>
        </w:rPr>
        <w:lastRenderedPageBreak/>
        <w:drawing>
          <wp:inline distT="0" distB="0" distL="0" distR="0" wp14:anchorId="33456FF2" wp14:editId="09E472A1">
            <wp:extent cx="5899955" cy="38643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7002" cy="3868949"/>
                    </a:xfrm>
                    <a:prstGeom prst="rect">
                      <a:avLst/>
                    </a:prstGeom>
                  </pic:spPr>
                </pic:pic>
              </a:graphicData>
            </a:graphic>
          </wp:inline>
        </w:drawing>
      </w:r>
    </w:p>
    <w:p w:rsidR="008B14D8" w:rsidRPr="0030218B" w:rsidRDefault="008B14D8" w:rsidP="002C6BDD">
      <w:pPr>
        <w:spacing w:line="360" w:lineRule="auto"/>
        <w:jc w:val="both"/>
        <w:rPr>
          <w:rFonts w:ascii="Book Antiqua" w:hAnsi="Book Antiqua"/>
          <w:lang w:eastAsia="zh-CN"/>
        </w:rPr>
      </w:pPr>
      <w:r w:rsidRPr="0030218B">
        <w:rPr>
          <w:rFonts w:ascii="Book Antiqua" w:hAnsi="Book Antiqua"/>
          <w:b/>
        </w:rPr>
        <w:t xml:space="preserve"> Figure 4</w:t>
      </w:r>
      <w:r w:rsidR="00A92BB6" w:rsidRPr="00A92BB6">
        <w:rPr>
          <w:rFonts w:ascii="Book Antiqua" w:hAnsi="Book Antiqua" w:hint="eastAsia"/>
          <w:b/>
          <w:caps/>
          <w:lang w:eastAsia="zh-CN"/>
        </w:rPr>
        <w:t xml:space="preserve"> </w:t>
      </w:r>
      <w:r w:rsidR="00A92BB6" w:rsidRPr="00A92BB6">
        <w:rPr>
          <w:rFonts w:ascii="Book Antiqua" w:hAnsi="Book Antiqua"/>
          <w:b/>
          <w:caps/>
        </w:rPr>
        <w:t>t</w:t>
      </w:r>
      <w:r w:rsidR="00A92BB6" w:rsidRPr="00A92BB6">
        <w:rPr>
          <w:rFonts w:ascii="Book Antiqua" w:hAnsi="Book Antiqua"/>
          <w:b/>
        </w:rPr>
        <w:t xml:space="preserve">obacco heating systems </w:t>
      </w:r>
      <w:r w:rsidRPr="0030218B">
        <w:rPr>
          <w:rFonts w:ascii="Book Antiqua" w:hAnsi="Book Antiqua"/>
          <w:b/>
        </w:rPr>
        <w:t xml:space="preserve">has a lower impact on bone </w:t>
      </w:r>
      <w:r w:rsidRPr="00217AC4">
        <w:rPr>
          <w:rFonts w:ascii="Book Antiqua" w:hAnsi="Book Antiqua"/>
          <w:b/>
          <w:noProof/>
        </w:rPr>
        <w:t>cells</w:t>
      </w:r>
      <w:r w:rsidRPr="0030218B">
        <w:rPr>
          <w:rFonts w:ascii="Book Antiqua" w:hAnsi="Book Antiqua"/>
          <w:b/>
        </w:rPr>
        <w:t xml:space="preserve"> function than conventional cigarettes.</w:t>
      </w:r>
      <w:r w:rsidRPr="0030218B">
        <w:rPr>
          <w:rFonts w:ascii="Book Antiqua" w:hAnsi="Book Antiqua"/>
        </w:rPr>
        <w:t xml:space="preserve"> </w:t>
      </w:r>
      <w:r w:rsidRPr="006D4724">
        <w:rPr>
          <w:rFonts w:ascii="Book Antiqua" w:hAnsi="Book Antiqua"/>
        </w:rPr>
        <w:t xml:space="preserve">SCP-1 cells and primary human osteoblasts </w:t>
      </w:r>
      <w:r w:rsidRPr="00217AC4">
        <w:rPr>
          <w:rFonts w:ascii="Book Antiqua" w:hAnsi="Book Antiqua"/>
          <w:noProof/>
        </w:rPr>
        <w:t>were osteogenically differentiated</w:t>
      </w:r>
      <w:r w:rsidRPr="006D4724">
        <w:rPr>
          <w:rFonts w:ascii="Book Antiqua" w:hAnsi="Book Antiqua"/>
        </w:rPr>
        <w:t xml:space="preserve"> with increasing concentrations of aqueous extract (AE) from conventional cigarettes and </w:t>
      </w:r>
      <w:r w:rsidR="00A92BB6" w:rsidRPr="007D4638">
        <w:rPr>
          <w:rFonts w:ascii="Book Antiqua" w:hAnsi="Book Antiqua"/>
        </w:rPr>
        <w:t>tobacco heating systems</w:t>
      </w:r>
      <w:r w:rsidR="00A92BB6" w:rsidRPr="006D4724">
        <w:rPr>
          <w:rFonts w:ascii="Book Antiqua" w:hAnsi="Book Antiqua"/>
        </w:rPr>
        <w:t xml:space="preserve"> </w:t>
      </w:r>
      <w:r w:rsidR="00A92BB6">
        <w:rPr>
          <w:rFonts w:ascii="Book Antiqua" w:hAnsi="Book Antiqua" w:hint="eastAsia"/>
          <w:lang w:eastAsia="zh-CN"/>
        </w:rPr>
        <w:t>(</w:t>
      </w:r>
      <w:r w:rsidRPr="006D4724">
        <w:rPr>
          <w:rFonts w:ascii="Book Antiqua" w:hAnsi="Book Antiqua"/>
        </w:rPr>
        <w:t>THS</w:t>
      </w:r>
      <w:r w:rsidR="00A92BB6">
        <w:rPr>
          <w:rFonts w:ascii="Book Antiqua" w:hAnsi="Book Antiqua" w:hint="eastAsia"/>
          <w:lang w:eastAsia="zh-CN"/>
        </w:rPr>
        <w:t>)</w:t>
      </w:r>
      <w:r w:rsidRPr="006D4724">
        <w:rPr>
          <w:rFonts w:ascii="Book Antiqua" w:hAnsi="Book Antiqua"/>
        </w:rPr>
        <w:t xml:space="preserve"> for 21 d. Cell function was evaluated by alkaline phosphatase activity (e</w:t>
      </w:r>
      <w:r w:rsidR="00A92BB6">
        <w:rPr>
          <w:rFonts w:ascii="Book Antiqua" w:hAnsi="Book Antiqua"/>
        </w:rPr>
        <w:t>arly differentiation marker) (A, C</w:t>
      </w:r>
      <w:r w:rsidRPr="006D4724">
        <w:rPr>
          <w:rFonts w:ascii="Book Antiqua" w:hAnsi="Book Antiqua"/>
        </w:rPr>
        <w:t>) after 14 d. Calcium deposition (</w:t>
      </w:r>
      <w:r w:rsidRPr="00217AC4">
        <w:rPr>
          <w:rFonts w:ascii="Book Antiqua" w:hAnsi="Book Antiqua"/>
          <w:noProof/>
        </w:rPr>
        <w:t>late</w:t>
      </w:r>
      <w:r w:rsidRPr="006D4724">
        <w:rPr>
          <w:rFonts w:ascii="Book Antiqua" w:hAnsi="Book Antiqua"/>
        </w:rPr>
        <w:t xml:space="preserve"> marker of differentiation) was evalua</w:t>
      </w:r>
      <w:r w:rsidR="00A92BB6">
        <w:rPr>
          <w:rFonts w:ascii="Book Antiqua" w:hAnsi="Book Antiqua"/>
        </w:rPr>
        <w:t>ted by Alizarin red staining (B, D</w:t>
      </w:r>
      <w:r w:rsidRPr="006D4724">
        <w:rPr>
          <w:rFonts w:ascii="Book Antiqua" w:hAnsi="Book Antiqua"/>
        </w:rPr>
        <w:t>) after 21 d</w:t>
      </w:r>
      <w:r w:rsidR="00A92BB6">
        <w:rPr>
          <w:rFonts w:ascii="Book Antiqua" w:hAnsi="Book Antiqua"/>
        </w:rPr>
        <w:t xml:space="preserve"> (B, D</w:t>
      </w:r>
      <w:r w:rsidR="00A92BB6">
        <w:rPr>
          <w:rFonts w:ascii="Book Antiqua" w:hAnsi="Book Antiqua" w:hint="eastAsia"/>
          <w:lang w:eastAsia="zh-CN"/>
        </w:rPr>
        <w:t>)</w:t>
      </w:r>
      <w:r w:rsidRPr="006D4724">
        <w:rPr>
          <w:rFonts w:ascii="Book Antiqua" w:hAnsi="Book Antiqua"/>
        </w:rPr>
        <w:t xml:space="preserve">. Each measurement was conducted at least three independent times in triplicates. Data were analyzed using the Kruskal-Wallis </w:t>
      </w:r>
      <w:r w:rsidRPr="00A92BB6">
        <w:rPr>
          <w:rFonts w:ascii="Book Antiqua" w:hAnsi="Book Antiqua"/>
          <w:i/>
        </w:rPr>
        <w:t>H</w:t>
      </w:r>
      <w:r w:rsidRPr="006D4724">
        <w:rPr>
          <w:rFonts w:ascii="Book Antiqua" w:hAnsi="Book Antiqua"/>
        </w:rPr>
        <w:t xml:space="preserve"> </w:t>
      </w:r>
      <w:r w:rsidRPr="00217AC4">
        <w:rPr>
          <w:rFonts w:ascii="Book Antiqua" w:hAnsi="Book Antiqua"/>
          <w:noProof/>
        </w:rPr>
        <w:t>test</w:t>
      </w:r>
      <w:r w:rsidRPr="006D4724">
        <w:rPr>
          <w:rFonts w:ascii="Book Antiqua" w:hAnsi="Book Antiqua"/>
        </w:rPr>
        <w:t xml:space="preserve"> followed by Dunn’s </w:t>
      </w:r>
      <w:r w:rsidRPr="00217AC4">
        <w:rPr>
          <w:rFonts w:ascii="Book Antiqua" w:hAnsi="Book Antiqua"/>
          <w:noProof/>
        </w:rPr>
        <w:t>post-hoc</w:t>
      </w:r>
      <w:r w:rsidRPr="006D4724">
        <w:rPr>
          <w:rFonts w:ascii="Book Antiqua" w:hAnsi="Book Antiqua"/>
        </w:rPr>
        <w:t xml:space="preserve"> test. Data are represented as mean</w:t>
      </w:r>
      <w:r w:rsidRPr="006D4724">
        <w:t> </w:t>
      </w:r>
      <w:r w:rsidRPr="006D4724">
        <w:rPr>
          <w:rFonts w:ascii="Book Antiqua" w:hAnsi="Book Antiqua" w:cs="Book Antiqua"/>
        </w:rPr>
        <w:t>±</w:t>
      </w:r>
      <w:r w:rsidRPr="006D4724">
        <w:t> </w:t>
      </w:r>
      <w:r w:rsidRPr="006D4724">
        <w:rPr>
          <w:rFonts w:ascii="Book Antiqua" w:hAnsi="Book Antiqua"/>
        </w:rPr>
        <w:t xml:space="preserve">SE, and P values are classified as </w:t>
      </w:r>
      <w:proofErr w:type="spellStart"/>
      <w:proofErr w:type="gramStart"/>
      <w:r w:rsidR="00A92BB6" w:rsidRPr="00A92BB6">
        <w:rPr>
          <w:rFonts w:ascii="Book Antiqua" w:hAnsi="Book Antiqua" w:hint="eastAsia"/>
          <w:vertAlign w:val="superscript"/>
          <w:lang w:eastAsia="zh-CN"/>
        </w:rPr>
        <w:t>a</w:t>
      </w:r>
      <w:r w:rsidR="00A92BB6" w:rsidRPr="00A92BB6">
        <w:rPr>
          <w:rFonts w:ascii="Book Antiqua" w:hAnsi="Book Antiqua" w:hint="eastAsia"/>
          <w:i/>
          <w:lang w:eastAsia="zh-CN"/>
        </w:rPr>
        <w:t>P</w:t>
      </w:r>
      <w:proofErr w:type="spellEnd"/>
      <w:proofErr w:type="gramEnd"/>
      <w:r w:rsidRPr="006D4724">
        <w:rPr>
          <w:rFonts w:ascii="Book Antiqua" w:hAnsi="Book Antiqua"/>
        </w:rPr>
        <w:t xml:space="preserve"> &lt; 0.05, </w:t>
      </w:r>
      <w:proofErr w:type="spellStart"/>
      <w:r w:rsidR="00A92BB6">
        <w:rPr>
          <w:rFonts w:ascii="Book Antiqua" w:hAnsi="Book Antiqua" w:hint="eastAsia"/>
          <w:vertAlign w:val="superscript"/>
          <w:lang w:eastAsia="zh-CN"/>
        </w:rPr>
        <w:t>b</w:t>
      </w:r>
      <w:r w:rsidR="00A92BB6" w:rsidRPr="00A92BB6">
        <w:rPr>
          <w:rFonts w:ascii="Book Antiqua" w:hAnsi="Book Antiqua" w:hint="eastAsia"/>
          <w:i/>
          <w:lang w:eastAsia="zh-CN"/>
        </w:rPr>
        <w:t>P</w:t>
      </w:r>
      <w:proofErr w:type="spellEnd"/>
      <w:r w:rsidRPr="006D4724">
        <w:rPr>
          <w:rFonts w:ascii="Book Antiqua" w:hAnsi="Book Antiqua"/>
        </w:rPr>
        <w:t xml:space="preserve"> &lt; 0.01, </w:t>
      </w:r>
      <w:proofErr w:type="spellStart"/>
      <w:r w:rsidR="00A92BB6">
        <w:rPr>
          <w:rFonts w:ascii="Book Antiqua" w:hAnsi="Book Antiqua" w:hint="eastAsia"/>
          <w:vertAlign w:val="superscript"/>
          <w:lang w:eastAsia="zh-CN"/>
        </w:rPr>
        <w:t>c</w:t>
      </w:r>
      <w:r w:rsidR="00A92BB6" w:rsidRPr="00A92BB6">
        <w:rPr>
          <w:rFonts w:ascii="Book Antiqua" w:hAnsi="Book Antiqua" w:hint="eastAsia"/>
          <w:i/>
          <w:lang w:eastAsia="zh-CN"/>
        </w:rPr>
        <w:t>P</w:t>
      </w:r>
      <w:proofErr w:type="spellEnd"/>
      <w:r w:rsidRPr="006D4724">
        <w:rPr>
          <w:rFonts w:ascii="Book Antiqua" w:hAnsi="Book Antiqua"/>
        </w:rPr>
        <w:t xml:space="preserve"> &lt; 0.001 for comparisons with untreated cells within the same AE type and </w:t>
      </w:r>
      <w:proofErr w:type="spellStart"/>
      <w:r w:rsidR="00A92BB6">
        <w:rPr>
          <w:rFonts w:ascii="Book Antiqua" w:hAnsi="Book Antiqua" w:hint="eastAsia"/>
          <w:vertAlign w:val="superscript"/>
          <w:lang w:eastAsia="zh-CN"/>
        </w:rPr>
        <w:t>f</w:t>
      </w:r>
      <w:r w:rsidR="00A92BB6" w:rsidRPr="00A92BB6">
        <w:rPr>
          <w:rFonts w:ascii="Book Antiqua" w:hAnsi="Book Antiqua" w:hint="eastAsia"/>
          <w:i/>
          <w:lang w:eastAsia="zh-CN"/>
        </w:rPr>
        <w:t>P</w:t>
      </w:r>
      <w:proofErr w:type="spellEnd"/>
      <w:r w:rsidRPr="006D4724">
        <w:rPr>
          <w:rFonts w:ascii="Book Antiqua" w:hAnsi="Book Antiqua"/>
        </w:rPr>
        <w:t xml:space="preserve"> &lt; 0.01, </w:t>
      </w:r>
      <w:proofErr w:type="spellStart"/>
      <w:r w:rsidR="00A92BB6">
        <w:rPr>
          <w:rFonts w:ascii="Book Antiqua" w:hAnsi="Book Antiqua" w:hint="eastAsia"/>
          <w:vertAlign w:val="superscript"/>
          <w:lang w:eastAsia="zh-CN"/>
        </w:rPr>
        <w:t>g</w:t>
      </w:r>
      <w:r w:rsidR="00A92BB6" w:rsidRPr="00A92BB6">
        <w:rPr>
          <w:rFonts w:ascii="Book Antiqua" w:hAnsi="Book Antiqua" w:hint="eastAsia"/>
          <w:i/>
          <w:lang w:eastAsia="zh-CN"/>
        </w:rPr>
        <w:t>P</w:t>
      </w:r>
      <w:proofErr w:type="spellEnd"/>
      <w:r w:rsidR="00A92BB6" w:rsidRPr="006D4724">
        <w:rPr>
          <w:rFonts w:ascii="Book Antiqua" w:hAnsi="Book Antiqua"/>
        </w:rPr>
        <w:t xml:space="preserve"> </w:t>
      </w:r>
      <w:r w:rsidRPr="006D4724">
        <w:rPr>
          <w:rFonts w:ascii="Book Antiqua" w:hAnsi="Book Antiqua"/>
        </w:rPr>
        <w:t>&lt; 0.001 for comparisons conventional cigarette with THS within the same concentration.</w:t>
      </w:r>
      <w:r w:rsidR="00A92BB6">
        <w:rPr>
          <w:rFonts w:ascii="Book Antiqua" w:hAnsi="Book Antiqua" w:hint="eastAsia"/>
          <w:lang w:eastAsia="zh-CN"/>
        </w:rPr>
        <w:t xml:space="preserve"> AE: </w:t>
      </w:r>
      <w:r w:rsidR="00A92BB6" w:rsidRPr="00032848">
        <w:rPr>
          <w:rFonts w:ascii="Book Antiqua" w:hAnsi="Book Antiqua"/>
          <w:caps/>
        </w:rPr>
        <w:t>a</w:t>
      </w:r>
      <w:r w:rsidR="00A92BB6" w:rsidRPr="00980E17">
        <w:rPr>
          <w:rFonts w:ascii="Book Antiqua" w:hAnsi="Book Antiqua"/>
        </w:rPr>
        <w:t>queous extract</w:t>
      </w:r>
      <w:r w:rsidR="00A92BB6">
        <w:rPr>
          <w:rFonts w:ascii="Book Antiqua" w:hAnsi="Book Antiqua" w:hint="eastAsia"/>
          <w:lang w:eastAsia="zh-CN"/>
        </w:rPr>
        <w:t>.</w:t>
      </w:r>
    </w:p>
    <w:p w:rsidR="008B14D8" w:rsidRDefault="00FF1CA0" w:rsidP="00BC1F72">
      <w:pPr>
        <w:spacing w:line="360" w:lineRule="auto"/>
        <w:jc w:val="both"/>
      </w:pPr>
      <w:r>
        <w:rPr>
          <w:rFonts w:ascii="Book Antiqua" w:hAnsi="Book Antiqua"/>
          <w:iCs/>
        </w:rPr>
        <w:br w:type="page"/>
      </w:r>
      <w:r>
        <w:rPr>
          <w:noProof/>
          <w:lang w:eastAsia="zh-CN"/>
        </w:rPr>
        <w:lastRenderedPageBreak/>
        <w:drawing>
          <wp:inline distT="0" distB="0" distL="0" distR="0" wp14:anchorId="1C0E4A8E" wp14:editId="6B4EE8AC">
            <wp:extent cx="5896487" cy="44050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07224" cy="4413044"/>
                    </a:xfrm>
                    <a:prstGeom prst="rect">
                      <a:avLst/>
                    </a:prstGeom>
                  </pic:spPr>
                </pic:pic>
              </a:graphicData>
            </a:graphic>
          </wp:inline>
        </w:drawing>
      </w:r>
    </w:p>
    <w:p w:rsidR="008B14D8" w:rsidRPr="007D3B73" w:rsidRDefault="008B14D8" w:rsidP="002C6BDD">
      <w:pPr>
        <w:spacing w:line="360" w:lineRule="auto"/>
        <w:jc w:val="both"/>
        <w:rPr>
          <w:rFonts w:ascii="Book Antiqua" w:hAnsi="Book Antiqua"/>
          <w:iCs/>
          <w:lang w:eastAsia="zh-CN"/>
        </w:rPr>
      </w:pPr>
      <w:r w:rsidRPr="00FF1CA0">
        <w:rPr>
          <w:rFonts w:ascii="Book Antiqua" w:hAnsi="Book Antiqua"/>
          <w:b/>
        </w:rPr>
        <w:t>Figure 5</w:t>
      </w:r>
      <w:r w:rsidR="00FF1CA0">
        <w:rPr>
          <w:rFonts w:ascii="Book Antiqua" w:hAnsi="Book Antiqua" w:hint="eastAsia"/>
          <w:b/>
          <w:lang w:eastAsia="zh-CN"/>
        </w:rPr>
        <w:t xml:space="preserve"> </w:t>
      </w:r>
      <w:r w:rsidR="00FF1CA0" w:rsidRPr="00A92BB6">
        <w:rPr>
          <w:rFonts w:ascii="Book Antiqua" w:hAnsi="Book Antiqua"/>
          <w:b/>
          <w:caps/>
        </w:rPr>
        <w:t>t</w:t>
      </w:r>
      <w:r w:rsidR="00FF1CA0" w:rsidRPr="00A92BB6">
        <w:rPr>
          <w:rFonts w:ascii="Book Antiqua" w:hAnsi="Book Antiqua"/>
          <w:b/>
        </w:rPr>
        <w:t>obacco heating systems</w:t>
      </w:r>
      <w:r w:rsidR="00FF1CA0" w:rsidRPr="007D3B73">
        <w:rPr>
          <w:rFonts w:ascii="Book Antiqua" w:hAnsi="Book Antiqua"/>
          <w:b/>
          <w:iCs/>
        </w:rPr>
        <w:t xml:space="preserve"> </w:t>
      </w:r>
      <w:r w:rsidRPr="007D3B73">
        <w:rPr>
          <w:rFonts w:ascii="Book Antiqua" w:hAnsi="Book Antiqua"/>
          <w:b/>
          <w:iCs/>
        </w:rPr>
        <w:t xml:space="preserve">induces less oxidative stress and causes less damage to primary cilia structures on bone </w:t>
      </w:r>
      <w:r w:rsidRPr="007D3B73">
        <w:rPr>
          <w:rFonts w:ascii="Book Antiqua" w:hAnsi="Book Antiqua"/>
          <w:b/>
          <w:iCs/>
          <w:noProof/>
        </w:rPr>
        <w:t>cells</w:t>
      </w:r>
      <w:r w:rsidRPr="007D3B73">
        <w:rPr>
          <w:rFonts w:ascii="Book Antiqua" w:hAnsi="Book Antiqua"/>
          <w:b/>
          <w:iCs/>
        </w:rPr>
        <w:t xml:space="preserve"> precursor than conventional cigarettes.</w:t>
      </w:r>
      <w:r w:rsidRPr="007D3B73">
        <w:rPr>
          <w:rFonts w:ascii="Book Antiqua" w:hAnsi="Book Antiqua"/>
        </w:rPr>
        <w:t xml:space="preserve"> SCP-1 cells </w:t>
      </w:r>
      <w:r w:rsidRPr="007D3B73">
        <w:rPr>
          <w:rFonts w:ascii="Book Antiqua" w:hAnsi="Book Antiqua"/>
          <w:noProof/>
        </w:rPr>
        <w:t>were treated</w:t>
      </w:r>
      <w:r w:rsidRPr="007D3B73">
        <w:rPr>
          <w:rFonts w:ascii="Book Antiqua" w:hAnsi="Book Antiqua"/>
        </w:rPr>
        <w:t xml:space="preserve"> with increasing concentrations of aqueous extract (AE) from conventional </w:t>
      </w:r>
      <w:r w:rsidRPr="007D3B73">
        <w:rPr>
          <w:rFonts w:ascii="Book Antiqua" w:hAnsi="Book Antiqua"/>
          <w:noProof/>
        </w:rPr>
        <w:t>cigarettes</w:t>
      </w:r>
      <w:r w:rsidRPr="007D3B73">
        <w:rPr>
          <w:rFonts w:ascii="Book Antiqua" w:hAnsi="Book Antiqua"/>
        </w:rPr>
        <w:t xml:space="preserve"> and </w:t>
      </w:r>
      <w:bookmarkStart w:id="13" w:name="OLE_LINK167"/>
      <w:bookmarkStart w:id="14" w:name="OLE_LINK168"/>
      <w:r w:rsidR="00FF1CA0" w:rsidRPr="007D4638">
        <w:rPr>
          <w:rFonts w:ascii="Book Antiqua" w:hAnsi="Book Antiqua"/>
        </w:rPr>
        <w:t>tobacco heating systems</w:t>
      </w:r>
      <w:bookmarkEnd w:id="13"/>
      <w:bookmarkEnd w:id="14"/>
      <w:r w:rsidR="00FF1CA0" w:rsidRPr="006D4724">
        <w:rPr>
          <w:rFonts w:ascii="Book Antiqua" w:hAnsi="Book Antiqua"/>
        </w:rPr>
        <w:t xml:space="preserve"> </w:t>
      </w:r>
      <w:r w:rsidR="00FF1CA0">
        <w:rPr>
          <w:rFonts w:ascii="Book Antiqua" w:hAnsi="Book Antiqua" w:hint="eastAsia"/>
          <w:lang w:eastAsia="zh-CN"/>
        </w:rPr>
        <w:t>(</w:t>
      </w:r>
      <w:r w:rsidR="00FF1CA0" w:rsidRPr="006D4724">
        <w:rPr>
          <w:rFonts w:ascii="Book Antiqua" w:hAnsi="Book Antiqua"/>
        </w:rPr>
        <w:t>THS</w:t>
      </w:r>
      <w:r w:rsidR="00FF1CA0">
        <w:rPr>
          <w:rFonts w:ascii="Book Antiqua" w:hAnsi="Book Antiqua" w:hint="eastAsia"/>
          <w:lang w:eastAsia="zh-CN"/>
        </w:rPr>
        <w:t>)</w:t>
      </w:r>
      <w:r w:rsidRPr="007D3B73">
        <w:rPr>
          <w:rFonts w:ascii="Book Antiqua" w:hAnsi="Book Antiqua"/>
        </w:rPr>
        <w:t xml:space="preserve">. ROS production </w:t>
      </w:r>
      <w:r w:rsidRPr="007D3B73">
        <w:rPr>
          <w:rFonts w:ascii="Book Antiqua" w:hAnsi="Book Antiqua"/>
          <w:noProof/>
        </w:rPr>
        <w:t>was</w:t>
      </w:r>
      <w:r w:rsidRPr="007D3B73">
        <w:rPr>
          <w:rFonts w:ascii="Book Antiqua" w:hAnsi="Book Antiqua"/>
        </w:rPr>
        <w:t xml:space="preserve"> </w:t>
      </w:r>
      <w:r w:rsidRPr="007D3B73">
        <w:rPr>
          <w:rFonts w:ascii="Book Antiqua" w:hAnsi="Book Antiqua"/>
          <w:iCs/>
        </w:rPr>
        <w:t>evaluated by DCFH-DA assay in SCP-1 cells. 0.01%</w:t>
      </w:r>
      <w:r w:rsidRPr="007D3B73">
        <w:rPr>
          <w:rFonts w:ascii="Book Antiqua" w:hAnsi="Book Antiqua"/>
          <w:iCs/>
          <w:vertAlign w:val="subscript"/>
        </w:rPr>
        <w:t>v/v</w:t>
      </w:r>
      <w:r w:rsidRPr="007D3B73">
        <w:rPr>
          <w:rFonts w:ascii="Book Antiqua" w:hAnsi="Book Antiqua"/>
          <w:iCs/>
        </w:rPr>
        <w:t xml:space="preserve"> H</w:t>
      </w:r>
      <w:r w:rsidRPr="007D3B73">
        <w:rPr>
          <w:rFonts w:ascii="Book Antiqua" w:hAnsi="Book Antiqua"/>
          <w:iCs/>
          <w:vertAlign w:val="subscript"/>
        </w:rPr>
        <w:t>2</w:t>
      </w:r>
      <w:r w:rsidRPr="007D3B73">
        <w:rPr>
          <w:rFonts w:ascii="Book Antiqua" w:hAnsi="Book Antiqua"/>
          <w:iCs/>
        </w:rPr>
        <w:t>O</w:t>
      </w:r>
      <w:r w:rsidRPr="007D3B73">
        <w:rPr>
          <w:rFonts w:ascii="Book Antiqua" w:hAnsi="Book Antiqua"/>
          <w:iCs/>
          <w:vertAlign w:val="subscript"/>
        </w:rPr>
        <w:t>2</w:t>
      </w:r>
      <w:r w:rsidRPr="007D3B73">
        <w:rPr>
          <w:rFonts w:ascii="Book Antiqua" w:hAnsi="Book Antiqua"/>
          <w:iCs/>
        </w:rPr>
        <w:t xml:space="preserve"> </w:t>
      </w:r>
      <w:r w:rsidRPr="00217AC4">
        <w:rPr>
          <w:rFonts w:ascii="Book Antiqua" w:hAnsi="Book Antiqua"/>
          <w:iCs/>
          <w:noProof/>
        </w:rPr>
        <w:t>was used</w:t>
      </w:r>
      <w:r w:rsidR="00FF1CA0">
        <w:rPr>
          <w:rFonts w:ascii="Book Antiqua" w:hAnsi="Book Antiqua"/>
          <w:iCs/>
        </w:rPr>
        <w:t xml:space="preserve"> as a positive control (A</w:t>
      </w:r>
      <w:r w:rsidRPr="007D3B73">
        <w:rPr>
          <w:rFonts w:ascii="Book Antiqua" w:hAnsi="Book Antiqua"/>
          <w:iCs/>
        </w:rPr>
        <w:t xml:space="preserve">). Primary cilium length was quantified on day 14 by acetylated α-tubulin (green), and nuclei (blue) immunostaining (B). </w:t>
      </w:r>
      <w:r w:rsidRPr="00217AC4">
        <w:rPr>
          <w:rFonts w:ascii="Book Antiqua" w:hAnsi="Book Antiqua"/>
          <w:iCs/>
          <w:noProof/>
        </w:rPr>
        <w:t>Representative immunostaining images of SCP-1 cells primary cilia after 14 days of chronic exposure to THS or conventional cigarettes AE (C) (scale bar 100 µm).</w:t>
      </w:r>
      <w:r w:rsidRPr="007D3B73">
        <w:rPr>
          <w:rFonts w:ascii="Book Antiqua" w:hAnsi="Book Antiqua"/>
          <w:iCs/>
        </w:rPr>
        <w:t xml:space="preserve"> Each measurement was conducted at least three independent times in triplicates. </w:t>
      </w:r>
      <w:r w:rsidRPr="00BA4C87">
        <w:rPr>
          <w:rFonts w:ascii="Book Antiqua" w:hAnsi="Book Antiqua"/>
          <w:iCs/>
          <w:noProof/>
        </w:rPr>
        <w:t xml:space="preserve">Data were analyzed using the Kruskal-Wallis H </w:t>
      </w:r>
      <w:r w:rsidRPr="00217AC4">
        <w:rPr>
          <w:rFonts w:ascii="Book Antiqua" w:hAnsi="Book Antiqua"/>
          <w:iCs/>
          <w:noProof/>
        </w:rPr>
        <w:t>test</w:t>
      </w:r>
      <w:r w:rsidRPr="00BA4C87">
        <w:rPr>
          <w:rFonts w:ascii="Book Antiqua" w:hAnsi="Book Antiqua"/>
          <w:iCs/>
          <w:noProof/>
        </w:rPr>
        <w:t xml:space="preserve"> followed by Dunn’s </w:t>
      </w:r>
      <w:r w:rsidRPr="00217AC4">
        <w:rPr>
          <w:rFonts w:ascii="Book Antiqua" w:hAnsi="Book Antiqua"/>
          <w:iCs/>
          <w:noProof/>
        </w:rPr>
        <w:t>post-hoc</w:t>
      </w:r>
      <w:r w:rsidRPr="00BA4C87">
        <w:rPr>
          <w:rFonts w:ascii="Book Antiqua" w:hAnsi="Book Antiqua"/>
          <w:iCs/>
          <w:noProof/>
        </w:rPr>
        <w:t xml:space="preserve"> tests. Data are represented as mean</w:t>
      </w:r>
      <w:r w:rsidRPr="00BA4C87">
        <w:rPr>
          <w:iCs/>
          <w:noProof/>
        </w:rPr>
        <w:t> </w:t>
      </w:r>
      <w:r w:rsidRPr="00BA4C87">
        <w:rPr>
          <w:rFonts w:ascii="Book Antiqua" w:hAnsi="Book Antiqua" w:cs="Book Antiqua"/>
          <w:iCs/>
          <w:noProof/>
        </w:rPr>
        <w:t>±</w:t>
      </w:r>
      <w:r w:rsidRPr="00BA4C87">
        <w:rPr>
          <w:iCs/>
          <w:noProof/>
        </w:rPr>
        <w:t> </w:t>
      </w:r>
      <w:r w:rsidRPr="00BA4C87">
        <w:rPr>
          <w:rFonts w:ascii="Book Antiqua" w:hAnsi="Book Antiqua"/>
          <w:iCs/>
          <w:noProof/>
        </w:rPr>
        <w:t xml:space="preserve">SE, and p values are classified as </w:t>
      </w:r>
      <w:r w:rsidR="00FF1CA0" w:rsidRPr="00FF1CA0">
        <w:rPr>
          <w:rFonts w:ascii="Book Antiqua" w:hAnsi="Book Antiqua" w:hint="eastAsia"/>
          <w:iCs/>
          <w:noProof/>
          <w:vertAlign w:val="superscript"/>
          <w:lang w:eastAsia="zh-CN"/>
        </w:rPr>
        <w:t>a</w:t>
      </w:r>
      <w:r w:rsidR="00FF1CA0" w:rsidRPr="00FF1CA0">
        <w:rPr>
          <w:rFonts w:ascii="Book Antiqua" w:hAnsi="Book Antiqua" w:hint="eastAsia"/>
          <w:i/>
          <w:iCs/>
          <w:noProof/>
          <w:lang w:eastAsia="zh-CN"/>
        </w:rPr>
        <w:t>P</w:t>
      </w:r>
      <w:r w:rsidRPr="00BA4C87">
        <w:rPr>
          <w:rFonts w:ascii="Book Antiqua" w:hAnsi="Book Antiqua"/>
          <w:iCs/>
          <w:noProof/>
        </w:rPr>
        <w:t xml:space="preserve"> &lt; 0.05, </w:t>
      </w:r>
      <w:r w:rsidR="00FF1CA0">
        <w:rPr>
          <w:rFonts w:ascii="Book Antiqua" w:hAnsi="Book Antiqua" w:hint="eastAsia"/>
          <w:iCs/>
          <w:noProof/>
          <w:vertAlign w:val="superscript"/>
          <w:lang w:eastAsia="zh-CN"/>
        </w:rPr>
        <w:t>b</w:t>
      </w:r>
      <w:r w:rsidR="00FF1CA0" w:rsidRPr="00FF1CA0">
        <w:rPr>
          <w:rFonts w:ascii="Book Antiqua" w:hAnsi="Book Antiqua" w:hint="eastAsia"/>
          <w:i/>
          <w:iCs/>
          <w:noProof/>
          <w:lang w:eastAsia="zh-CN"/>
        </w:rPr>
        <w:t>P</w:t>
      </w:r>
      <w:r w:rsidR="00FF1CA0" w:rsidRPr="00BA4C87">
        <w:rPr>
          <w:rFonts w:ascii="Book Antiqua" w:hAnsi="Book Antiqua"/>
          <w:iCs/>
          <w:noProof/>
        </w:rPr>
        <w:t xml:space="preserve"> </w:t>
      </w:r>
      <w:r w:rsidRPr="00BA4C87">
        <w:rPr>
          <w:rFonts w:ascii="Book Antiqua" w:hAnsi="Book Antiqua"/>
          <w:iCs/>
          <w:noProof/>
        </w:rPr>
        <w:t xml:space="preserve">&lt; 0.01, </w:t>
      </w:r>
      <w:r w:rsidR="00FF1CA0">
        <w:rPr>
          <w:rFonts w:ascii="Book Antiqua" w:hAnsi="Book Antiqua" w:hint="eastAsia"/>
          <w:iCs/>
          <w:noProof/>
          <w:vertAlign w:val="superscript"/>
          <w:lang w:eastAsia="zh-CN"/>
        </w:rPr>
        <w:t>c</w:t>
      </w:r>
      <w:r w:rsidR="00FF1CA0" w:rsidRPr="00FF1CA0">
        <w:rPr>
          <w:rFonts w:ascii="Book Antiqua" w:hAnsi="Book Antiqua" w:hint="eastAsia"/>
          <w:i/>
          <w:iCs/>
          <w:noProof/>
          <w:lang w:eastAsia="zh-CN"/>
        </w:rPr>
        <w:t>P</w:t>
      </w:r>
      <w:r w:rsidRPr="00BA4C87">
        <w:rPr>
          <w:rFonts w:ascii="Book Antiqua" w:hAnsi="Book Antiqua"/>
          <w:iCs/>
          <w:noProof/>
        </w:rPr>
        <w:t xml:space="preserve"> &lt; 0.001 for comparisons with untreated cells within AE type.</w:t>
      </w:r>
      <w:r w:rsidR="00FF1CA0">
        <w:rPr>
          <w:rFonts w:ascii="Book Antiqua" w:hAnsi="Book Antiqua" w:hint="eastAsia"/>
          <w:iCs/>
          <w:noProof/>
          <w:lang w:eastAsia="zh-CN"/>
        </w:rPr>
        <w:t xml:space="preserve"> </w:t>
      </w:r>
      <w:r w:rsidR="00FF1CA0">
        <w:rPr>
          <w:rFonts w:ascii="Book Antiqua" w:hAnsi="Book Antiqua" w:hint="eastAsia"/>
          <w:lang w:eastAsia="zh-CN"/>
        </w:rPr>
        <w:t xml:space="preserve">AE: </w:t>
      </w:r>
      <w:r w:rsidR="00FF1CA0" w:rsidRPr="00032848">
        <w:rPr>
          <w:rFonts w:ascii="Book Antiqua" w:hAnsi="Book Antiqua"/>
          <w:caps/>
        </w:rPr>
        <w:t>a</w:t>
      </w:r>
      <w:r w:rsidR="00FF1CA0" w:rsidRPr="00980E17">
        <w:rPr>
          <w:rFonts w:ascii="Book Antiqua" w:hAnsi="Book Antiqua"/>
        </w:rPr>
        <w:t>queous extract</w:t>
      </w:r>
      <w:r w:rsidR="00FF1CA0">
        <w:rPr>
          <w:rFonts w:ascii="Book Antiqua" w:hAnsi="Book Antiqua" w:hint="eastAsia"/>
          <w:lang w:eastAsia="zh-CN"/>
        </w:rPr>
        <w:t>.</w:t>
      </w:r>
    </w:p>
    <w:p w:rsidR="00FF1CA0" w:rsidRDefault="00AD613F" w:rsidP="002C6BDD">
      <w:pPr>
        <w:spacing w:line="360" w:lineRule="auto"/>
        <w:jc w:val="both"/>
        <w:rPr>
          <w:rFonts w:ascii="Book Antiqua" w:hAnsi="Book Antiqua"/>
          <w:b/>
          <w:lang w:eastAsia="zh-CN"/>
        </w:rPr>
      </w:pPr>
      <w:r>
        <w:rPr>
          <w:noProof/>
          <w:lang w:eastAsia="zh-CN"/>
        </w:rPr>
        <w:lastRenderedPageBreak/>
        <w:drawing>
          <wp:inline distT="0" distB="0" distL="0" distR="0" wp14:anchorId="4D410C70" wp14:editId="53870B90">
            <wp:extent cx="5510254" cy="261138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9853" cy="2625408"/>
                    </a:xfrm>
                    <a:prstGeom prst="rect">
                      <a:avLst/>
                    </a:prstGeom>
                  </pic:spPr>
                </pic:pic>
              </a:graphicData>
            </a:graphic>
          </wp:inline>
        </w:drawing>
      </w:r>
    </w:p>
    <w:p w:rsidR="008B14D8" w:rsidRPr="007D3B73" w:rsidRDefault="008B14D8" w:rsidP="002C6BDD">
      <w:pPr>
        <w:spacing w:line="360" w:lineRule="auto"/>
        <w:jc w:val="both"/>
        <w:rPr>
          <w:rFonts w:ascii="Book Antiqua" w:hAnsi="Book Antiqua"/>
          <w:lang w:eastAsia="zh-CN"/>
        </w:rPr>
      </w:pPr>
      <w:r w:rsidRPr="008B14D8">
        <w:rPr>
          <w:rFonts w:ascii="Book Antiqua" w:hAnsi="Book Antiqua"/>
          <w:b/>
        </w:rPr>
        <w:t>Figure 6</w:t>
      </w:r>
      <w:bookmarkStart w:id="15" w:name="_Hlk29168828"/>
      <w:r w:rsidR="00FF1CA0">
        <w:rPr>
          <w:rFonts w:ascii="Book Antiqua" w:hAnsi="Book Antiqua" w:hint="eastAsia"/>
          <w:b/>
          <w:lang w:eastAsia="zh-CN"/>
        </w:rPr>
        <w:t xml:space="preserve"> </w:t>
      </w:r>
      <w:r w:rsidRPr="007D3B73">
        <w:rPr>
          <w:rFonts w:ascii="Book Antiqua" w:hAnsi="Book Antiqua"/>
          <w:b/>
        </w:rPr>
        <w:t xml:space="preserve">No differential variation in cytotoxicity between different </w:t>
      </w:r>
      <w:r w:rsidR="00FF1CA0" w:rsidRPr="00FF1CA0">
        <w:rPr>
          <w:rFonts w:ascii="Book Antiqua" w:hAnsi="Book Antiqua"/>
          <w:b/>
        </w:rPr>
        <w:t xml:space="preserve">tobacco heating systems </w:t>
      </w:r>
      <w:r w:rsidRPr="007D3B73">
        <w:rPr>
          <w:rFonts w:ascii="Book Antiqua" w:hAnsi="Book Antiqua"/>
          <w:b/>
        </w:rPr>
        <w:t xml:space="preserve">flavors on </w:t>
      </w:r>
      <w:bookmarkEnd w:id="15"/>
      <w:r w:rsidRPr="007D3B73">
        <w:rPr>
          <w:rFonts w:ascii="Book Antiqua" w:hAnsi="Book Antiqua"/>
          <w:b/>
        </w:rPr>
        <w:t xml:space="preserve">bone </w:t>
      </w:r>
      <w:r w:rsidRPr="00217AC4">
        <w:rPr>
          <w:rFonts w:ascii="Book Antiqua" w:hAnsi="Book Antiqua"/>
          <w:b/>
          <w:noProof/>
        </w:rPr>
        <w:t>cells</w:t>
      </w:r>
      <w:r w:rsidRPr="007D3B73">
        <w:rPr>
          <w:rFonts w:ascii="Book Antiqua" w:hAnsi="Book Antiqua"/>
          <w:b/>
        </w:rPr>
        <w:t xml:space="preserve"> precursor.</w:t>
      </w:r>
      <w:r w:rsidRPr="007D3B73">
        <w:rPr>
          <w:rFonts w:ascii="Book Antiqua" w:hAnsi="Book Antiqua"/>
        </w:rPr>
        <w:t xml:space="preserve"> SCP-1 cells </w:t>
      </w:r>
      <w:r w:rsidRPr="00217AC4">
        <w:rPr>
          <w:rFonts w:ascii="Book Antiqua" w:hAnsi="Book Antiqua"/>
          <w:noProof/>
        </w:rPr>
        <w:t>were treated</w:t>
      </w:r>
      <w:r w:rsidRPr="007D3B73">
        <w:rPr>
          <w:rFonts w:ascii="Book Antiqua" w:hAnsi="Book Antiqua"/>
        </w:rPr>
        <w:t xml:space="preserve"> with increasing concentrations of aqueous extract (AE) from </w:t>
      </w:r>
      <w:r w:rsidR="008C3503" w:rsidRPr="008C3503">
        <w:rPr>
          <w:rFonts w:ascii="Book Antiqua" w:hAnsi="Book Antiqua"/>
        </w:rPr>
        <w:t xml:space="preserve">tobacco heating systems </w:t>
      </w:r>
      <w:r w:rsidRPr="00217AC4">
        <w:rPr>
          <w:rFonts w:ascii="Book Antiqua" w:hAnsi="Book Antiqua"/>
          <w:noProof/>
        </w:rPr>
        <w:t>bronce</w:t>
      </w:r>
      <w:r w:rsidRPr="007D3B73">
        <w:rPr>
          <w:rFonts w:ascii="Book Antiqua" w:hAnsi="Book Antiqua"/>
        </w:rPr>
        <w:t xml:space="preserve">, amber </w:t>
      </w:r>
      <w:r w:rsidRPr="00217AC4">
        <w:rPr>
          <w:rFonts w:ascii="Book Antiqua" w:hAnsi="Book Antiqua"/>
          <w:noProof/>
        </w:rPr>
        <w:t>and</w:t>
      </w:r>
      <w:r w:rsidRPr="007D3B73">
        <w:rPr>
          <w:rFonts w:ascii="Book Antiqua" w:hAnsi="Book Antiqua"/>
        </w:rPr>
        <w:t xml:space="preserve"> yellow flavor. Cell cytotoxicity </w:t>
      </w:r>
      <w:r w:rsidRPr="007D3B73">
        <w:rPr>
          <w:rFonts w:ascii="Book Antiqua" w:hAnsi="Book Antiqua"/>
          <w:noProof/>
        </w:rPr>
        <w:t>was evaluated</w:t>
      </w:r>
      <w:r>
        <w:rPr>
          <w:rFonts w:ascii="Book Antiqua" w:hAnsi="Book Antiqua"/>
        </w:rPr>
        <w:t xml:space="preserve"> by r</w:t>
      </w:r>
      <w:r w:rsidRPr="007D3B73">
        <w:rPr>
          <w:rFonts w:ascii="Book Antiqua" w:hAnsi="Book Antiqua"/>
        </w:rPr>
        <w:t xml:space="preserve">esazurin conversion (mitochondrial activity) in SCP-1 cells after 48 h of exposure. Each measurement was conducted at least three independent times in triplicates. </w:t>
      </w:r>
      <w:r>
        <w:rPr>
          <w:rFonts w:ascii="Book Antiqua" w:hAnsi="Book Antiqua"/>
        </w:rPr>
        <w:t xml:space="preserve">Data were analyzed </w:t>
      </w:r>
      <w:r>
        <w:rPr>
          <w:rFonts w:ascii="Book Antiqua" w:hAnsi="Book Antiqua"/>
          <w:noProof/>
        </w:rPr>
        <w:t xml:space="preserve">using </w:t>
      </w:r>
      <w:r w:rsidRPr="007D3B73">
        <w:rPr>
          <w:rFonts w:ascii="Book Antiqua" w:hAnsi="Book Antiqua"/>
          <w:noProof/>
        </w:rPr>
        <w:t xml:space="preserve">the Kruskal-Wallis H </w:t>
      </w:r>
      <w:r w:rsidRPr="00217AC4">
        <w:rPr>
          <w:rFonts w:ascii="Book Antiqua" w:hAnsi="Book Antiqua"/>
          <w:noProof/>
        </w:rPr>
        <w:t>test</w:t>
      </w:r>
      <w:r w:rsidRPr="007D3B73">
        <w:rPr>
          <w:rFonts w:ascii="Book Antiqua" w:hAnsi="Book Antiqua"/>
          <w:noProof/>
        </w:rPr>
        <w:t xml:space="preserve"> followed by Dunn’s </w:t>
      </w:r>
      <w:r w:rsidRPr="00217AC4">
        <w:rPr>
          <w:rFonts w:ascii="Book Antiqua" w:hAnsi="Book Antiqua"/>
          <w:noProof/>
        </w:rPr>
        <w:t>post-hoc</w:t>
      </w:r>
      <w:r w:rsidRPr="007D3B73">
        <w:rPr>
          <w:rFonts w:ascii="Book Antiqua" w:hAnsi="Book Antiqua"/>
          <w:noProof/>
        </w:rPr>
        <w:t xml:space="preserve"> test</w:t>
      </w:r>
      <w:r>
        <w:rPr>
          <w:rFonts w:ascii="Book Antiqua" w:hAnsi="Book Antiqua"/>
          <w:noProof/>
        </w:rPr>
        <w:t>s</w:t>
      </w:r>
      <w:r w:rsidRPr="007D3B73">
        <w:rPr>
          <w:rFonts w:ascii="Book Antiqua" w:hAnsi="Book Antiqua"/>
          <w:noProof/>
        </w:rPr>
        <w:t>. Data are presented as mean</w:t>
      </w:r>
      <w:r w:rsidRPr="007D3B73">
        <w:rPr>
          <w:noProof/>
        </w:rPr>
        <w:t> </w:t>
      </w:r>
      <w:r w:rsidRPr="007D3B73">
        <w:rPr>
          <w:rFonts w:ascii="Book Antiqua" w:hAnsi="Book Antiqua" w:cs="Book Antiqua"/>
          <w:noProof/>
        </w:rPr>
        <w:t>±</w:t>
      </w:r>
      <w:r w:rsidRPr="007D3B73">
        <w:rPr>
          <w:noProof/>
        </w:rPr>
        <w:t> </w:t>
      </w:r>
      <w:r w:rsidRPr="007D3B73">
        <w:rPr>
          <w:rFonts w:ascii="Book Antiqua" w:hAnsi="Book Antiqua"/>
          <w:noProof/>
        </w:rPr>
        <w:t xml:space="preserve">SE, and </w:t>
      </w:r>
      <w:r w:rsidRPr="00C444EE">
        <w:rPr>
          <w:rFonts w:ascii="Book Antiqua" w:hAnsi="Book Antiqua"/>
          <w:i/>
          <w:noProof/>
        </w:rPr>
        <w:t>P</w:t>
      </w:r>
      <w:r>
        <w:rPr>
          <w:rFonts w:ascii="Book Antiqua" w:hAnsi="Book Antiqua"/>
          <w:noProof/>
        </w:rPr>
        <w:t xml:space="preserve"> values are classified </w:t>
      </w:r>
      <w:r w:rsidRPr="007D3B73">
        <w:rPr>
          <w:rFonts w:ascii="Book Antiqua" w:hAnsi="Book Antiqua"/>
          <w:noProof/>
        </w:rPr>
        <w:t>as</w:t>
      </w:r>
      <w:r w:rsidRPr="007D3B73">
        <w:rPr>
          <w:rFonts w:ascii="Book Antiqua" w:hAnsi="Book Antiqua"/>
        </w:rPr>
        <w:t xml:space="preserve"> </w:t>
      </w:r>
      <w:r w:rsidR="008C3503">
        <w:rPr>
          <w:rFonts w:ascii="Book Antiqua" w:hAnsi="Book Antiqua" w:hint="eastAsia"/>
          <w:iCs/>
          <w:noProof/>
          <w:vertAlign w:val="superscript"/>
          <w:lang w:eastAsia="zh-CN"/>
        </w:rPr>
        <w:t>b</w:t>
      </w:r>
      <w:r w:rsidR="008C3503" w:rsidRPr="00FF1CA0">
        <w:rPr>
          <w:rFonts w:ascii="Book Antiqua" w:hAnsi="Book Antiqua" w:hint="eastAsia"/>
          <w:i/>
          <w:iCs/>
          <w:noProof/>
          <w:lang w:eastAsia="zh-CN"/>
        </w:rPr>
        <w:t>P</w:t>
      </w:r>
      <w:r w:rsidR="008C3503" w:rsidRPr="00BA4C87">
        <w:rPr>
          <w:rFonts w:ascii="Book Antiqua" w:hAnsi="Book Antiqua"/>
          <w:iCs/>
          <w:noProof/>
        </w:rPr>
        <w:t xml:space="preserve"> &lt; 0.01, </w:t>
      </w:r>
      <w:r w:rsidR="008C3503">
        <w:rPr>
          <w:rFonts w:ascii="Book Antiqua" w:hAnsi="Book Antiqua" w:hint="eastAsia"/>
          <w:iCs/>
          <w:noProof/>
          <w:vertAlign w:val="superscript"/>
          <w:lang w:eastAsia="zh-CN"/>
        </w:rPr>
        <w:t>c</w:t>
      </w:r>
      <w:r w:rsidR="008C3503" w:rsidRPr="00FF1CA0">
        <w:rPr>
          <w:rFonts w:ascii="Book Antiqua" w:hAnsi="Book Antiqua" w:hint="eastAsia"/>
          <w:i/>
          <w:iCs/>
          <w:noProof/>
          <w:lang w:eastAsia="zh-CN"/>
        </w:rPr>
        <w:t>P</w:t>
      </w:r>
      <w:r w:rsidR="008C3503" w:rsidRPr="00BA4C87">
        <w:rPr>
          <w:rFonts w:ascii="Book Antiqua" w:hAnsi="Book Antiqua"/>
          <w:iCs/>
          <w:noProof/>
        </w:rPr>
        <w:t xml:space="preserve"> &lt; 0.001</w:t>
      </w:r>
      <w:r w:rsidRPr="007D3B73">
        <w:rPr>
          <w:rFonts w:ascii="Book Antiqua" w:hAnsi="Book Antiqua"/>
          <w:noProof/>
        </w:rPr>
        <w:t xml:space="preserve"> </w:t>
      </w:r>
      <w:r>
        <w:rPr>
          <w:rFonts w:ascii="Book Antiqua" w:hAnsi="Book Antiqua"/>
          <w:noProof/>
        </w:rPr>
        <w:t xml:space="preserve">for comparisons with </w:t>
      </w:r>
      <w:r w:rsidRPr="007D3B73">
        <w:rPr>
          <w:rFonts w:ascii="Book Antiqua" w:hAnsi="Book Antiqua"/>
          <w:noProof/>
        </w:rPr>
        <w:t>untreated cells</w:t>
      </w:r>
      <w:r>
        <w:rPr>
          <w:rFonts w:ascii="Book Antiqua" w:hAnsi="Book Antiqua"/>
          <w:noProof/>
        </w:rPr>
        <w:t xml:space="preserve"> within AE type</w:t>
      </w:r>
      <w:r w:rsidRPr="007D3B73">
        <w:rPr>
          <w:rFonts w:ascii="Book Antiqua" w:hAnsi="Book Antiqua"/>
          <w:noProof/>
        </w:rPr>
        <w:t>.</w:t>
      </w:r>
      <w:r w:rsidR="008C3503">
        <w:rPr>
          <w:rFonts w:ascii="Book Antiqua" w:hAnsi="Book Antiqua" w:hint="eastAsia"/>
          <w:noProof/>
          <w:lang w:eastAsia="zh-CN"/>
        </w:rPr>
        <w:t xml:space="preserve"> </w:t>
      </w:r>
      <w:r w:rsidR="0003135E">
        <w:rPr>
          <w:rFonts w:ascii="Book Antiqua" w:hAnsi="Book Antiqua" w:hint="eastAsia"/>
          <w:lang w:eastAsia="zh-CN"/>
        </w:rPr>
        <w:t xml:space="preserve">AE: </w:t>
      </w:r>
      <w:r w:rsidR="0003135E" w:rsidRPr="00032848">
        <w:rPr>
          <w:rFonts w:ascii="Book Antiqua" w:hAnsi="Book Antiqua"/>
          <w:caps/>
        </w:rPr>
        <w:t>a</w:t>
      </w:r>
      <w:r w:rsidR="0003135E" w:rsidRPr="00980E17">
        <w:rPr>
          <w:rFonts w:ascii="Book Antiqua" w:hAnsi="Book Antiqua"/>
        </w:rPr>
        <w:t>queous extract</w:t>
      </w:r>
      <w:r w:rsidR="0003135E">
        <w:rPr>
          <w:rFonts w:ascii="Book Antiqua" w:hAnsi="Book Antiqua" w:hint="eastAsia"/>
          <w:lang w:eastAsia="zh-CN"/>
        </w:rPr>
        <w:t>.</w:t>
      </w:r>
    </w:p>
    <w:p w:rsidR="00A77B3E" w:rsidRDefault="00A77B3E" w:rsidP="002C6BDD">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26" w:rsidRDefault="00DB1526" w:rsidP="00046DC0">
      <w:r>
        <w:separator/>
      </w:r>
    </w:p>
  </w:endnote>
  <w:endnote w:type="continuationSeparator" w:id="0">
    <w:p w:rsidR="00DB1526" w:rsidRDefault="00DB1526" w:rsidP="0004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45433"/>
      <w:docPartObj>
        <w:docPartGallery w:val="Page Numbers (Bottom of Page)"/>
        <w:docPartUnique/>
      </w:docPartObj>
    </w:sdtPr>
    <w:sdtEndPr/>
    <w:sdtContent>
      <w:sdt>
        <w:sdtPr>
          <w:id w:val="98381352"/>
          <w:docPartObj>
            <w:docPartGallery w:val="Page Numbers (Top of Page)"/>
            <w:docPartUnique/>
          </w:docPartObj>
        </w:sdtPr>
        <w:sdtEndPr/>
        <w:sdtContent>
          <w:p w:rsidR="00560A2C" w:rsidRDefault="00560A2C" w:rsidP="00560A2C">
            <w:pPr>
              <w:pStyle w:val="a6"/>
              <w:jc w:val="right"/>
            </w:pPr>
            <w:r w:rsidRPr="00560A2C">
              <w:rPr>
                <w:rFonts w:ascii="Book Antiqua" w:hAnsi="Book Antiqua"/>
                <w:sz w:val="24"/>
                <w:szCs w:val="24"/>
                <w:lang w:val="zh-CN" w:eastAsia="zh-CN"/>
              </w:rPr>
              <w:t xml:space="preserve"> </w:t>
            </w:r>
            <w:r w:rsidRPr="00560A2C">
              <w:rPr>
                <w:rFonts w:ascii="Book Antiqua" w:hAnsi="Book Antiqua"/>
                <w:bCs/>
                <w:sz w:val="24"/>
                <w:szCs w:val="24"/>
              </w:rPr>
              <w:fldChar w:fldCharType="begin"/>
            </w:r>
            <w:r w:rsidRPr="00560A2C">
              <w:rPr>
                <w:rFonts w:ascii="Book Antiqua" w:hAnsi="Book Antiqua"/>
                <w:bCs/>
                <w:sz w:val="24"/>
                <w:szCs w:val="24"/>
              </w:rPr>
              <w:instrText>PAGE</w:instrText>
            </w:r>
            <w:r w:rsidRPr="00560A2C">
              <w:rPr>
                <w:rFonts w:ascii="Book Antiqua" w:hAnsi="Book Antiqua"/>
                <w:bCs/>
                <w:sz w:val="24"/>
                <w:szCs w:val="24"/>
              </w:rPr>
              <w:fldChar w:fldCharType="separate"/>
            </w:r>
            <w:r w:rsidR="002946E5">
              <w:rPr>
                <w:rFonts w:ascii="Book Antiqua" w:hAnsi="Book Antiqua"/>
                <w:bCs/>
                <w:noProof/>
                <w:sz w:val="24"/>
                <w:szCs w:val="24"/>
              </w:rPr>
              <w:t>5</w:t>
            </w:r>
            <w:r w:rsidRPr="00560A2C">
              <w:rPr>
                <w:rFonts w:ascii="Book Antiqua" w:hAnsi="Book Antiqua"/>
                <w:bCs/>
                <w:sz w:val="24"/>
                <w:szCs w:val="24"/>
              </w:rPr>
              <w:fldChar w:fldCharType="end"/>
            </w:r>
            <w:r w:rsidRPr="00560A2C">
              <w:rPr>
                <w:rFonts w:ascii="Book Antiqua" w:hAnsi="Book Antiqua"/>
                <w:sz w:val="24"/>
                <w:szCs w:val="24"/>
                <w:lang w:val="zh-CN" w:eastAsia="zh-CN"/>
              </w:rPr>
              <w:t xml:space="preserve"> / </w:t>
            </w:r>
            <w:r w:rsidRPr="00560A2C">
              <w:rPr>
                <w:rFonts w:ascii="Book Antiqua" w:hAnsi="Book Antiqua"/>
                <w:bCs/>
                <w:sz w:val="24"/>
                <w:szCs w:val="24"/>
              </w:rPr>
              <w:fldChar w:fldCharType="begin"/>
            </w:r>
            <w:r w:rsidRPr="00560A2C">
              <w:rPr>
                <w:rFonts w:ascii="Book Antiqua" w:hAnsi="Book Antiqua"/>
                <w:bCs/>
                <w:sz w:val="24"/>
                <w:szCs w:val="24"/>
              </w:rPr>
              <w:instrText>NUMPAGES</w:instrText>
            </w:r>
            <w:r w:rsidRPr="00560A2C">
              <w:rPr>
                <w:rFonts w:ascii="Book Antiqua" w:hAnsi="Book Antiqua"/>
                <w:bCs/>
                <w:sz w:val="24"/>
                <w:szCs w:val="24"/>
              </w:rPr>
              <w:fldChar w:fldCharType="separate"/>
            </w:r>
            <w:r w:rsidR="002946E5">
              <w:rPr>
                <w:rFonts w:ascii="Book Antiqua" w:hAnsi="Book Antiqua"/>
                <w:bCs/>
                <w:noProof/>
                <w:sz w:val="24"/>
                <w:szCs w:val="24"/>
              </w:rPr>
              <w:t>37</w:t>
            </w:r>
            <w:r w:rsidRPr="00560A2C">
              <w:rPr>
                <w:rFonts w:ascii="Book Antiqua" w:hAnsi="Book Antiqua"/>
                <w:bCs/>
                <w:sz w:val="24"/>
                <w:szCs w:val="24"/>
              </w:rPr>
              <w:fldChar w:fldCharType="end"/>
            </w:r>
          </w:p>
        </w:sdtContent>
      </w:sdt>
    </w:sdtContent>
  </w:sdt>
  <w:p w:rsidR="00560A2C" w:rsidRDefault="00560A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26" w:rsidRDefault="00DB1526" w:rsidP="00046DC0">
      <w:r>
        <w:separator/>
      </w:r>
    </w:p>
  </w:footnote>
  <w:footnote w:type="continuationSeparator" w:id="0">
    <w:p w:rsidR="00DB1526" w:rsidRDefault="00DB1526" w:rsidP="0004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C0"/>
    <w:rsid w:val="0003135E"/>
    <w:rsid w:val="00032848"/>
    <w:rsid w:val="00046DC0"/>
    <w:rsid w:val="00105C85"/>
    <w:rsid w:val="001B42D1"/>
    <w:rsid w:val="002946E5"/>
    <w:rsid w:val="002C6BDD"/>
    <w:rsid w:val="002F0011"/>
    <w:rsid w:val="00411B24"/>
    <w:rsid w:val="00461015"/>
    <w:rsid w:val="004A595F"/>
    <w:rsid w:val="004B58EC"/>
    <w:rsid w:val="00560A2C"/>
    <w:rsid w:val="005D7517"/>
    <w:rsid w:val="006240AE"/>
    <w:rsid w:val="006D7F56"/>
    <w:rsid w:val="007032EC"/>
    <w:rsid w:val="00705C5D"/>
    <w:rsid w:val="007115CE"/>
    <w:rsid w:val="00715E70"/>
    <w:rsid w:val="007D4638"/>
    <w:rsid w:val="00870DF9"/>
    <w:rsid w:val="00882115"/>
    <w:rsid w:val="008B14D8"/>
    <w:rsid w:val="008C3503"/>
    <w:rsid w:val="008C40E7"/>
    <w:rsid w:val="0090076A"/>
    <w:rsid w:val="00906230"/>
    <w:rsid w:val="009067B3"/>
    <w:rsid w:val="00924709"/>
    <w:rsid w:val="00951B47"/>
    <w:rsid w:val="009664E9"/>
    <w:rsid w:val="0099005B"/>
    <w:rsid w:val="00A77B3E"/>
    <w:rsid w:val="00A83217"/>
    <w:rsid w:val="00A92BB6"/>
    <w:rsid w:val="00AD613F"/>
    <w:rsid w:val="00B25379"/>
    <w:rsid w:val="00BA2272"/>
    <w:rsid w:val="00BC1F72"/>
    <w:rsid w:val="00C915D1"/>
    <w:rsid w:val="00C96DC8"/>
    <w:rsid w:val="00CA2A55"/>
    <w:rsid w:val="00D33FF6"/>
    <w:rsid w:val="00DB1526"/>
    <w:rsid w:val="00E051DC"/>
    <w:rsid w:val="00E166E0"/>
    <w:rsid w:val="00E83DDC"/>
    <w:rsid w:val="00EA040C"/>
    <w:rsid w:val="00EB6D90"/>
    <w:rsid w:val="00EC4D38"/>
    <w:rsid w:val="00EC6775"/>
    <w:rsid w:val="00F14F62"/>
    <w:rsid w:val="00FF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Char">
    <w:name w:val="Char"/>
    <w:basedOn w:val="a0"/>
  </w:style>
  <w:style w:type="character" w:styleId="a3">
    <w:name w:val="Hyperlink"/>
    <w:basedOn w:val="a0"/>
    <w:rsid w:val="00C915D1"/>
    <w:rPr>
      <w:color w:val="0000FF" w:themeColor="hyperlink"/>
      <w:u w:val="single"/>
    </w:rPr>
  </w:style>
  <w:style w:type="paragraph" w:styleId="a4">
    <w:name w:val="Balloon Text"/>
    <w:basedOn w:val="a"/>
    <w:link w:val="Char0"/>
    <w:rsid w:val="008B14D8"/>
    <w:rPr>
      <w:sz w:val="18"/>
      <w:szCs w:val="18"/>
    </w:rPr>
  </w:style>
  <w:style w:type="character" w:customStyle="1" w:styleId="Char0">
    <w:name w:val="批注框文本 Char"/>
    <w:basedOn w:val="a0"/>
    <w:link w:val="a4"/>
    <w:rsid w:val="008B14D8"/>
    <w:rPr>
      <w:sz w:val="18"/>
      <w:szCs w:val="18"/>
    </w:rPr>
  </w:style>
  <w:style w:type="paragraph" w:styleId="a5">
    <w:name w:val="header"/>
    <w:basedOn w:val="a"/>
    <w:link w:val="Char1"/>
    <w:rsid w:val="00046D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046DC0"/>
    <w:rPr>
      <w:sz w:val="18"/>
      <w:szCs w:val="18"/>
    </w:rPr>
  </w:style>
  <w:style w:type="paragraph" w:styleId="a6">
    <w:name w:val="footer"/>
    <w:basedOn w:val="a"/>
    <w:link w:val="Char2"/>
    <w:uiPriority w:val="99"/>
    <w:rsid w:val="00046DC0"/>
    <w:pPr>
      <w:tabs>
        <w:tab w:val="center" w:pos="4153"/>
        <w:tab w:val="right" w:pos="8306"/>
      </w:tabs>
      <w:snapToGrid w:val="0"/>
    </w:pPr>
    <w:rPr>
      <w:sz w:val="18"/>
      <w:szCs w:val="18"/>
    </w:rPr>
  </w:style>
  <w:style w:type="character" w:customStyle="1" w:styleId="Char2">
    <w:name w:val="页脚 Char"/>
    <w:basedOn w:val="a0"/>
    <w:link w:val="a6"/>
    <w:uiPriority w:val="99"/>
    <w:rsid w:val="00046D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Char">
    <w:name w:val="Char"/>
    <w:basedOn w:val="a0"/>
  </w:style>
  <w:style w:type="character" w:styleId="a3">
    <w:name w:val="Hyperlink"/>
    <w:basedOn w:val="a0"/>
    <w:rsid w:val="00C915D1"/>
    <w:rPr>
      <w:color w:val="0000FF" w:themeColor="hyperlink"/>
      <w:u w:val="single"/>
    </w:rPr>
  </w:style>
  <w:style w:type="paragraph" w:styleId="a4">
    <w:name w:val="Balloon Text"/>
    <w:basedOn w:val="a"/>
    <w:link w:val="Char0"/>
    <w:rsid w:val="008B14D8"/>
    <w:rPr>
      <w:sz w:val="18"/>
      <w:szCs w:val="18"/>
    </w:rPr>
  </w:style>
  <w:style w:type="character" w:customStyle="1" w:styleId="Char0">
    <w:name w:val="批注框文本 Char"/>
    <w:basedOn w:val="a0"/>
    <w:link w:val="a4"/>
    <w:rsid w:val="008B14D8"/>
    <w:rPr>
      <w:sz w:val="18"/>
      <w:szCs w:val="18"/>
    </w:rPr>
  </w:style>
  <w:style w:type="paragraph" w:styleId="a5">
    <w:name w:val="header"/>
    <w:basedOn w:val="a"/>
    <w:link w:val="Char1"/>
    <w:rsid w:val="00046D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046DC0"/>
    <w:rPr>
      <w:sz w:val="18"/>
      <w:szCs w:val="18"/>
    </w:rPr>
  </w:style>
  <w:style w:type="paragraph" w:styleId="a6">
    <w:name w:val="footer"/>
    <w:basedOn w:val="a"/>
    <w:link w:val="Char2"/>
    <w:uiPriority w:val="99"/>
    <w:rsid w:val="00046DC0"/>
    <w:pPr>
      <w:tabs>
        <w:tab w:val="center" w:pos="4153"/>
        <w:tab w:val="right" w:pos="8306"/>
      </w:tabs>
      <w:snapToGrid w:val="0"/>
    </w:pPr>
    <w:rPr>
      <w:sz w:val="18"/>
      <w:szCs w:val="18"/>
    </w:rPr>
  </w:style>
  <w:style w:type="character" w:customStyle="1" w:styleId="Char2">
    <w:name w:val="页脚 Char"/>
    <w:basedOn w:val="a0"/>
    <w:link w:val="a6"/>
    <w:uiPriority w:val="99"/>
    <w:rsid w:val="00046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9209</Words>
  <Characters>52496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5</cp:revision>
  <dcterms:created xsi:type="dcterms:W3CDTF">2020-08-01T19:06:00Z</dcterms:created>
  <dcterms:modified xsi:type="dcterms:W3CDTF">2020-08-25T09:40:00Z</dcterms:modified>
</cp:coreProperties>
</file>