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B832A" w14:textId="2A14D86F" w:rsidR="00564A46" w:rsidRPr="00273724" w:rsidRDefault="00CE4289" w:rsidP="00273724">
      <w:pPr>
        <w:adjustRightInd w:val="0"/>
        <w:snapToGrid w:val="0"/>
        <w:spacing w:line="360" w:lineRule="auto"/>
        <w:jc w:val="both"/>
        <w:rPr>
          <w:rFonts w:ascii="Book Antiqua" w:eastAsia="Andale Sans UI" w:hAnsi="Book Antiqua" w:cs="Arial"/>
          <w:bCs/>
          <w:i/>
          <w:iCs/>
          <w:color w:val="000000" w:themeColor="text1"/>
          <w:lang w:eastAsia="ja-JP" w:bidi="fa-IR"/>
        </w:rPr>
      </w:pPr>
      <w:r w:rsidRPr="00273724">
        <w:rPr>
          <w:rFonts w:ascii="Book Antiqua" w:eastAsia="Andale Sans UI" w:hAnsi="Book Antiqua" w:cs="Arial"/>
          <w:b/>
          <w:color w:val="000000" w:themeColor="text1"/>
          <w:lang w:eastAsia="ja-JP" w:bidi="fa-IR"/>
        </w:rPr>
        <w:t xml:space="preserve">Name of the </w:t>
      </w:r>
      <w:r w:rsidR="00D0018F">
        <w:rPr>
          <w:rFonts w:ascii="Book Antiqua" w:eastAsia="Andale Sans UI" w:hAnsi="Book Antiqua" w:cs="Arial"/>
          <w:b/>
          <w:color w:val="000000" w:themeColor="text1"/>
          <w:lang w:eastAsia="ja-JP" w:bidi="fa-IR"/>
        </w:rPr>
        <w:t>J</w:t>
      </w:r>
      <w:r w:rsidRPr="00273724">
        <w:rPr>
          <w:rFonts w:ascii="Book Antiqua" w:eastAsia="Andale Sans UI" w:hAnsi="Book Antiqua" w:cs="Arial"/>
          <w:b/>
          <w:color w:val="000000" w:themeColor="text1"/>
          <w:lang w:eastAsia="ja-JP" w:bidi="fa-IR"/>
        </w:rPr>
        <w:t xml:space="preserve">ournal: </w:t>
      </w:r>
      <w:r w:rsidRPr="00273724">
        <w:rPr>
          <w:rFonts w:ascii="Book Antiqua" w:eastAsia="Andale Sans UI" w:hAnsi="Book Antiqua" w:cs="Arial"/>
          <w:bCs/>
          <w:i/>
          <w:iCs/>
          <w:color w:val="000000" w:themeColor="text1"/>
          <w:lang w:eastAsia="ja-JP" w:bidi="fa-IR"/>
        </w:rPr>
        <w:t xml:space="preserve">The World </w:t>
      </w:r>
      <w:r w:rsidR="00A84916" w:rsidRPr="00273724">
        <w:rPr>
          <w:rFonts w:ascii="Book Antiqua" w:eastAsia="Andale Sans UI" w:hAnsi="Book Antiqua" w:cs="Arial"/>
          <w:bCs/>
          <w:i/>
          <w:iCs/>
          <w:color w:val="000000" w:themeColor="text1"/>
          <w:lang w:eastAsia="ja-JP" w:bidi="fa-IR"/>
        </w:rPr>
        <w:t>J</w:t>
      </w:r>
      <w:r w:rsidRPr="00273724">
        <w:rPr>
          <w:rFonts w:ascii="Book Antiqua" w:eastAsia="Andale Sans UI" w:hAnsi="Book Antiqua" w:cs="Arial"/>
          <w:bCs/>
          <w:i/>
          <w:iCs/>
          <w:color w:val="000000" w:themeColor="text1"/>
          <w:lang w:eastAsia="ja-JP" w:bidi="fa-IR"/>
        </w:rPr>
        <w:t>ournal of Gastroenterology</w:t>
      </w:r>
    </w:p>
    <w:p w14:paraId="7C64AE6F" w14:textId="32A1F563" w:rsidR="00564A46" w:rsidRPr="00273724" w:rsidRDefault="00CE4289" w:rsidP="00273724">
      <w:pPr>
        <w:adjustRightInd w:val="0"/>
        <w:snapToGrid w:val="0"/>
        <w:spacing w:line="360" w:lineRule="auto"/>
        <w:jc w:val="both"/>
        <w:rPr>
          <w:rFonts w:ascii="Book Antiqua" w:eastAsia="Andale Sans UI" w:hAnsi="Book Antiqua" w:cs="Arial"/>
          <w:b/>
          <w:color w:val="000000" w:themeColor="text1"/>
          <w:lang w:eastAsia="ja-JP" w:bidi="fa-IR"/>
        </w:rPr>
      </w:pPr>
      <w:r w:rsidRPr="00273724">
        <w:rPr>
          <w:rFonts w:ascii="Book Antiqua" w:eastAsia="Andale Sans UI" w:hAnsi="Book Antiqua" w:cs="Arial"/>
          <w:b/>
          <w:color w:val="000000" w:themeColor="text1"/>
          <w:lang w:eastAsia="ja-JP" w:bidi="fa-IR"/>
        </w:rPr>
        <w:t>Manuscript NO:</w:t>
      </w:r>
      <w:r w:rsidR="00B91761" w:rsidRPr="00273724">
        <w:rPr>
          <w:rFonts w:ascii="Book Antiqua" w:eastAsia="Andale Sans UI" w:hAnsi="Book Antiqua" w:cs="Arial"/>
          <w:b/>
          <w:color w:val="000000" w:themeColor="text1"/>
          <w:lang w:eastAsia="ja-JP" w:bidi="fa-IR"/>
        </w:rPr>
        <w:t xml:space="preserve"> </w:t>
      </w:r>
      <w:r w:rsidR="00B91761" w:rsidRPr="00273724">
        <w:rPr>
          <w:rFonts w:ascii="Book Antiqua" w:eastAsia="Andale Sans UI" w:hAnsi="Book Antiqua" w:cs="Arial"/>
          <w:bCs/>
          <w:color w:val="000000" w:themeColor="text1"/>
          <w:lang w:eastAsia="ja-JP" w:bidi="fa-IR"/>
        </w:rPr>
        <w:t>54931</w:t>
      </w:r>
    </w:p>
    <w:p w14:paraId="542AF700" w14:textId="59FDD376" w:rsidR="00564A46" w:rsidRPr="00273724" w:rsidRDefault="00CE4289" w:rsidP="00273724">
      <w:pPr>
        <w:adjustRightInd w:val="0"/>
        <w:snapToGrid w:val="0"/>
        <w:spacing w:line="360" w:lineRule="auto"/>
        <w:jc w:val="both"/>
        <w:rPr>
          <w:rFonts w:ascii="Book Antiqua" w:eastAsia="Andale Sans UI" w:hAnsi="Book Antiqua" w:cs="Arial"/>
          <w:bCs/>
          <w:i/>
          <w:iCs/>
          <w:color w:val="000000" w:themeColor="text1"/>
          <w:lang w:eastAsia="ja-JP" w:bidi="fa-IR"/>
        </w:rPr>
      </w:pPr>
      <w:r w:rsidRPr="00273724">
        <w:rPr>
          <w:rFonts w:ascii="Book Antiqua" w:eastAsia="Andale Sans UI" w:hAnsi="Book Antiqua" w:cs="Arial"/>
          <w:b/>
          <w:color w:val="000000" w:themeColor="text1"/>
          <w:lang w:eastAsia="ja-JP" w:bidi="fa-IR"/>
        </w:rPr>
        <w:t>Manuscript Type:</w:t>
      </w:r>
      <w:r w:rsidR="00B91761" w:rsidRPr="00273724">
        <w:rPr>
          <w:rFonts w:ascii="Book Antiqua" w:eastAsia="MS Mincho" w:hAnsi="Book Antiqua" w:cs="Times New Roman"/>
          <w:color w:val="000000" w:themeColor="text1"/>
          <w:lang w:val="es-ES_tradnl"/>
        </w:rPr>
        <w:t xml:space="preserve"> REVIEW</w:t>
      </w:r>
    </w:p>
    <w:p w14:paraId="381658E8" w14:textId="77777777" w:rsidR="00564A46" w:rsidRPr="00273724" w:rsidRDefault="00564A46" w:rsidP="00273724">
      <w:pPr>
        <w:adjustRightInd w:val="0"/>
        <w:snapToGrid w:val="0"/>
        <w:spacing w:line="360" w:lineRule="auto"/>
        <w:jc w:val="both"/>
        <w:rPr>
          <w:rFonts w:ascii="Book Antiqua" w:eastAsia="Andale Sans UI" w:hAnsi="Book Antiqua" w:cs="Arial"/>
          <w:b/>
          <w:color w:val="000000" w:themeColor="text1"/>
          <w:lang w:eastAsia="ja-JP" w:bidi="fa-IR"/>
        </w:rPr>
      </w:pPr>
    </w:p>
    <w:p w14:paraId="7C9AC283" w14:textId="5C669E75" w:rsidR="00F42BAB" w:rsidRPr="00273724" w:rsidRDefault="00B1514F" w:rsidP="00273724">
      <w:pPr>
        <w:adjustRightInd w:val="0"/>
        <w:snapToGrid w:val="0"/>
        <w:spacing w:line="360" w:lineRule="auto"/>
        <w:jc w:val="both"/>
        <w:rPr>
          <w:rFonts w:ascii="Book Antiqua" w:eastAsia="Andale Sans UI" w:hAnsi="Book Antiqua" w:cs="Arial"/>
          <w:b/>
          <w:color w:val="000000" w:themeColor="text1"/>
          <w:lang w:eastAsia="ja-JP" w:bidi="fa-IR"/>
        </w:rPr>
      </w:pPr>
      <w:r w:rsidRPr="00273724">
        <w:rPr>
          <w:rFonts w:ascii="Book Antiqua" w:eastAsia="Andale Sans UI" w:hAnsi="Book Antiqua" w:cs="Arial"/>
          <w:b/>
          <w:color w:val="000000" w:themeColor="text1"/>
          <w:lang w:eastAsia="ja-JP" w:bidi="fa-IR"/>
        </w:rPr>
        <w:t>H</w:t>
      </w:r>
      <w:r w:rsidR="00CE4289" w:rsidRPr="00273724">
        <w:rPr>
          <w:rFonts w:ascii="Book Antiqua" w:eastAsia="Andale Sans UI" w:hAnsi="Book Antiqua" w:cs="Arial"/>
          <w:b/>
          <w:color w:val="000000" w:themeColor="text1"/>
          <w:lang w:eastAsia="ja-JP" w:bidi="fa-IR"/>
        </w:rPr>
        <w:t>istopathological landscape of rare oesophageal neoplasms</w:t>
      </w:r>
    </w:p>
    <w:p w14:paraId="008CD183" w14:textId="03A7F57E" w:rsidR="00B91761" w:rsidRPr="00273724" w:rsidRDefault="00B91761" w:rsidP="00273724">
      <w:pPr>
        <w:adjustRightInd w:val="0"/>
        <w:snapToGrid w:val="0"/>
        <w:spacing w:line="360" w:lineRule="auto"/>
        <w:jc w:val="both"/>
        <w:rPr>
          <w:rFonts w:ascii="Book Antiqua" w:eastAsia="MS Mincho" w:hAnsi="Book Antiqua" w:cs="Arial"/>
          <w:bCs/>
          <w:color w:val="000000" w:themeColor="text1"/>
          <w:lang w:eastAsia="ja-JP" w:bidi="fa-IR"/>
        </w:rPr>
      </w:pPr>
    </w:p>
    <w:p w14:paraId="5D818BAF" w14:textId="675DBDBF" w:rsidR="00B1514F" w:rsidRPr="00273724" w:rsidRDefault="00B1514F" w:rsidP="00273724">
      <w:pPr>
        <w:adjustRightInd w:val="0"/>
        <w:snapToGrid w:val="0"/>
        <w:spacing w:line="360" w:lineRule="auto"/>
        <w:jc w:val="both"/>
        <w:rPr>
          <w:rFonts w:ascii="Book Antiqua" w:eastAsia="MS Mincho" w:hAnsi="Book Antiqua" w:cs="Arial"/>
          <w:bCs/>
          <w:color w:val="000000" w:themeColor="text1"/>
          <w:lang w:eastAsia="ja-JP" w:bidi="fa-IR"/>
        </w:rPr>
      </w:pPr>
      <w:r w:rsidRPr="00273724">
        <w:rPr>
          <w:rFonts w:ascii="Book Antiqua" w:hAnsi="Book Antiqua" w:cs="Arial"/>
          <w:bCs/>
          <w:color w:val="000000" w:themeColor="text1"/>
          <w:lang w:val="it-IT"/>
        </w:rPr>
        <w:t>Businello</w:t>
      </w:r>
      <w:r w:rsidRPr="00273724">
        <w:rPr>
          <w:rFonts w:ascii="Book Antiqua" w:eastAsia="MS Mincho" w:hAnsi="Book Antiqua" w:cs="Arial"/>
          <w:bCs/>
          <w:color w:val="000000" w:themeColor="text1"/>
          <w:lang w:eastAsia="ja-JP" w:bidi="fa-IR"/>
        </w:rPr>
        <w:t xml:space="preserve"> </w:t>
      </w:r>
      <w:r w:rsidR="00D82C98">
        <w:rPr>
          <w:rFonts w:ascii="Book Antiqua" w:eastAsia="MS Mincho" w:hAnsi="Book Antiqua" w:cs="Arial"/>
          <w:bCs/>
          <w:color w:val="000000" w:themeColor="text1"/>
          <w:lang w:eastAsia="ja-JP" w:bidi="fa-IR"/>
        </w:rPr>
        <w:t xml:space="preserve">G </w:t>
      </w:r>
      <w:r w:rsidRPr="00273724">
        <w:rPr>
          <w:rFonts w:ascii="Book Antiqua" w:hAnsi="Book Antiqua" w:cs="Arial"/>
          <w:bCs/>
          <w:i/>
          <w:iCs/>
          <w:color w:val="000000" w:themeColor="text1"/>
          <w:lang w:eastAsia="zh-CN" w:bidi="fa-IR"/>
        </w:rPr>
        <w:t>e</w:t>
      </w:r>
      <w:r w:rsidRPr="00273724">
        <w:rPr>
          <w:rFonts w:ascii="Book Antiqua" w:eastAsia="MS Mincho" w:hAnsi="Book Antiqua" w:cs="Arial"/>
          <w:bCs/>
          <w:i/>
          <w:iCs/>
          <w:color w:val="000000" w:themeColor="text1"/>
          <w:lang w:eastAsia="ja-JP" w:bidi="fa-IR"/>
        </w:rPr>
        <w:t>t al</w:t>
      </w:r>
      <w:r w:rsidRPr="00273724">
        <w:rPr>
          <w:rFonts w:ascii="Book Antiqua" w:eastAsia="MS Mincho" w:hAnsi="Book Antiqua" w:cs="Arial"/>
          <w:bCs/>
          <w:color w:val="000000" w:themeColor="text1"/>
          <w:lang w:eastAsia="ja-JP" w:bidi="fa-IR"/>
        </w:rPr>
        <w:t>. Rare oesophageal neoplasms</w:t>
      </w:r>
    </w:p>
    <w:p w14:paraId="5BFD19EB" w14:textId="77777777" w:rsidR="00B1514F" w:rsidRPr="00273724" w:rsidRDefault="00B1514F" w:rsidP="00273724">
      <w:pPr>
        <w:adjustRightInd w:val="0"/>
        <w:snapToGrid w:val="0"/>
        <w:spacing w:line="360" w:lineRule="auto"/>
        <w:jc w:val="both"/>
        <w:rPr>
          <w:rFonts w:ascii="Book Antiqua" w:eastAsia="MS Mincho" w:hAnsi="Book Antiqua" w:cs="Arial"/>
          <w:b/>
          <w:color w:val="000000" w:themeColor="text1"/>
          <w:lang w:eastAsia="ja-JP" w:bidi="fa-IR"/>
        </w:rPr>
      </w:pPr>
    </w:p>
    <w:p w14:paraId="5825078F" w14:textId="394E1AD6" w:rsidR="00F42BAB" w:rsidRPr="00273724" w:rsidRDefault="00CE4289" w:rsidP="00273724">
      <w:pPr>
        <w:adjustRightInd w:val="0"/>
        <w:snapToGrid w:val="0"/>
        <w:spacing w:line="360" w:lineRule="auto"/>
        <w:jc w:val="both"/>
        <w:rPr>
          <w:rFonts w:ascii="Book Antiqua" w:hAnsi="Book Antiqua" w:cs="Arial"/>
          <w:color w:val="000000" w:themeColor="text1"/>
          <w:lang w:val="it-IT"/>
        </w:rPr>
      </w:pPr>
      <w:r w:rsidRPr="00273724">
        <w:rPr>
          <w:rFonts w:ascii="Book Antiqua" w:hAnsi="Book Antiqua" w:cs="Arial"/>
          <w:color w:val="000000" w:themeColor="text1"/>
          <w:lang w:val="it-IT"/>
        </w:rPr>
        <w:t xml:space="preserve">Gianluca Businello, Carlo Alberto Dal Pozzo, Marta Sbaraglia, Luca Mastracci, Massimo Milione, Luca Saragoni, Federica Grillo, Paola Parente, Andrea Remo, Elena Bellan, Rocco Cappellesso, Gianmaria Pennelli, Mauro Michelotto, </w:t>
      </w:r>
      <w:r w:rsidR="000C31B8" w:rsidRPr="00273724">
        <w:rPr>
          <w:rFonts w:ascii="Book Antiqua" w:hAnsi="Book Antiqua" w:cs="Arial"/>
          <w:color w:val="000000" w:themeColor="text1"/>
          <w:lang w:val="it-IT"/>
        </w:rPr>
        <w:t>M</w:t>
      </w:r>
      <w:r w:rsidRPr="00273724">
        <w:rPr>
          <w:rFonts w:ascii="Book Antiqua" w:hAnsi="Book Antiqua" w:cs="Arial"/>
          <w:color w:val="000000" w:themeColor="text1"/>
          <w:lang w:val="it-IT"/>
        </w:rPr>
        <w:t>atteo Fassan</w:t>
      </w:r>
    </w:p>
    <w:p w14:paraId="2C8BC74E" w14:textId="77777777" w:rsidR="00564A46" w:rsidRPr="00273724" w:rsidRDefault="00564A46" w:rsidP="00273724">
      <w:pPr>
        <w:adjustRightInd w:val="0"/>
        <w:snapToGrid w:val="0"/>
        <w:spacing w:line="360" w:lineRule="auto"/>
        <w:jc w:val="both"/>
        <w:rPr>
          <w:rFonts w:ascii="Book Antiqua" w:hAnsi="Book Antiqua" w:cs="Arial"/>
          <w:color w:val="000000" w:themeColor="text1"/>
          <w:vertAlign w:val="superscript"/>
          <w:lang w:val="it-IT"/>
        </w:rPr>
      </w:pPr>
    </w:p>
    <w:p w14:paraId="1F9FEF6A" w14:textId="285ED909" w:rsidR="00F42BAB" w:rsidRPr="00273724" w:rsidRDefault="00CE4289" w:rsidP="00273724">
      <w:pPr>
        <w:adjustRightInd w:val="0"/>
        <w:snapToGrid w:val="0"/>
        <w:spacing w:line="360" w:lineRule="auto"/>
        <w:jc w:val="both"/>
        <w:rPr>
          <w:rFonts w:ascii="Book Antiqua" w:hAnsi="Book Antiqua" w:cs="Arial"/>
          <w:color w:val="000000" w:themeColor="text1"/>
          <w:lang w:val="it-IT"/>
        </w:rPr>
      </w:pPr>
      <w:bookmarkStart w:id="0" w:name="OLE_LINK1"/>
      <w:bookmarkEnd w:id="0"/>
      <w:r w:rsidRPr="00273724">
        <w:rPr>
          <w:rFonts w:ascii="Book Antiqua" w:hAnsi="Book Antiqua" w:cs="Arial"/>
          <w:b/>
          <w:bCs/>
          <w:color w:val="000000" w:themeColor="text1"/>
          <w:lang w:val="it-IT"/>
        </w:rPr>
        <w:t xml:space="preserve">Gianluca Businello, Carlo Alberto Dal Pozzo, Marta Sbaraglia, Elena Bellan, Rocco Cappellesso, Gianmaria Pennelli, Mauro Michelotto, Matteo Fassan, </w:t>
      </w:r>
      <w:r w:rsidR="006413BB" w:rsidRPr="00273724">
        <w:rPr>
          <w:rFonts w:ascii="Book Antiqua" w:hAnsi="Book Antiqua" w:cs="Arial"/>
          <w:color w:val="000000" w:themeColor="text1"/>
          <w:lang w:val="it-IT"/>
        </w:rPr>
        <w:t xml:space="preserve">Department of Medicine (DIMED), Surgical Pathology </w:t>
      </w:r>
      <w:r w:rsidR="00593935" w:rsidRPr="00273724">
        <w:rPr>
          <w:rFonts w:ascii="Book Antiqua" w:hAnsi="Book Antiqua" w:cs="Arial" w:hint="eastAsia"/>
          <w:color w:val="000000" w:themeColor="text1"/>
          <w:lang w:val="it-IT" w:eastAsia="zh-CN"/>
        </w:rPr>
        <w:t>and</w:t>
      </w:r>
      <w:r w:rsidR="006413BB" w:rsidRPr="00273724">
        <w:rPr>
          <w:rFonts w:ascii="Book Antiqua" w:hAnsi="Book Antiqua" w:cs="Arial"/>
          <w:color w:val="000000" w:themeColor="text1"/>
          <w:lang w:val="it-IT"/>
        </w:rPr>
        <w:t xml:space="preserve"> Cytopathology Unit, University of Padua, Padua</w:t>
      </w:r>
      <w:r w:rsidR="00B1514F" w:rsidRPr="00273724">
        <w:rPr>
          <w:rFonts w:ascii="Book Antiqua" w:hAnsi="Book Antiqua" w:cs="Arial"/>
          <w:color w:val="000000" w:themeColor="text1"/>
          <w:lang w:val="it-IT"/>
        </w:rPr>
        <w:t xml:space="preserve"> 35121</w:t>
      </w:r>
      <w:r w:rsidR="006413BB" w:rsidRPr="00273724">
        <w:rPr>
          <w:rFonts w:ascii="Book Antiqua" w:hAnsi="Book Antiqua" w:cs="Arial"/>
          <w:color w:val="000000" w:themeColor="text1"/>
          <w:lang w:val="it-IT"/>
        </w:rPr>
        <w:t>, Italy</w:t>
      </w:r>
    </w:p>
    <w:p w14:paraId="6B70E3BB" w14:textId="77777777" w:rsidR="00A71121" w:rsidRPr="00273724" w:rsidRDefault="00A71121" w:rsidP="00273724">
      <w:pPr>
        <w:adjustRightInd w:val="0"/>
        <w:snapToGrid w:val="0"/>
        <w:spacing w:line="360" w:lineRule="auto"/>
        <w:jc w:val="both"/>
        <w:rPr>
          <w:rFonts w:ascii="Book Antiqua" w:hAnsi="Book Antiqua" w:cs="Arial"/>
          <w:color w:val="000000" w:themeColor="text1"/>
          <w:lang w:val="it-IT"/>
        </w:rPr>
      </w:pPr>
    </w:p>
    <w:p w14:paraId="55B06FA7" w14:textId="6ECFEACD" w:rsidR="00F42BAB" w:rsidRPr="00273724" w:rsidRDefault="00CE4289" w:rsidP="00273724">
      <w:pPr>
        <w:adjustRightInd w:val="0"/>
        <w:snapToGrid w:val="0"/>
        <w:spacing w:line="360" w:lineRule="auto"/>
        <w:jc w:val="both"/>
        <w:rPr>
          <w:rFonts w:ascii="Book Antiqua" w:hAnsi="Book Antiqua" w:cs="Arial"/>
          <w:bCs/>
          <w:color w:val="000000" w:themeColor="text1"/>
        </w:rPr>
      </w:pPr>
      <w:r w:rsidRPr="00273724">
        <w:rPr>
          <w:rFonts w:ascii="Book Antiqua" w:hAnsi="Book Antiqua" w:cs="Arial"/>
          <w:b/>
          <w:bCs/>
          <w:color w:val="000000" w:themeColor="text1"/>
        </w:rPr>
        <w:t xml:space="preserve">Luca </w:t>
      </w:r>
      <w:proofErr w:type="spellStart"/>
      <w:r w:rsidRPr="00273724">
        <w:rPr>
          <w:rFonts w:ascii="Book Antiqua" w:hAnsi="Book Antiqua" w:cs="Arial"/>
          <w:b/>
          <w:bCs/>
          <w:color w:val="000000" w:themeColor="text1"/>
        </w:rPr>
        <w:t>Mastracci</w:t>
      </w:r>
      <w:proofErr w:type="spellEnd"/>
      <w:r w:rsidRPr="00273724">
        <w:rPr>
          <w:rFonts w:ascii="Book Antiqua" w:hAnsi="Book Antiqua" w:cs="Arial"/>
          <w:b/>
          <w:bCs/>
          <w:color w:val="000000" w:themeColor="text1"/>
        </w:rPr>
        <w:t>, Federica Grillo</w:t>
      </w:r>
      <w:r w:rsidR="00A71121" w:rsidRPr="00273724">
        <w:rPr>
          <w:rFonts w:ascii="Book Antiqua" w:hAnsi="Book Antiqua" w:cs="Arial"/>
          <w:b/>
          <w:bCs/>
          <w:color w:val="000000" w:themeColor="text1"/>
        </w:rPr>
        <w:t xml:space="preserve">, </w:t>
      </w:r>
      <w:r w:rsidR="006413BB" w:rsidRPr="00273724">
        <w:rPr>
          <w:rFonts w:ascii="Book Antiqua" w:hAnsi="Book Antiqua" w:cs="Arial"/>
          <w:bCs/>
          <w:color w:val="000000" w:themeColor="text1"/>
        </w:rPr>
        <w:t>Department of Surgical and Diagnostic Sciences (DISC), Pathology Unit, University of Genova, Genova</w:t>
      </w:r>
      <w:r w:rsidR="00B1514F" w:rsidRPr="00273724">
        <w:rPr>
          <w:rFonts w:ascii="Book Antiqua" w:hAnsi="Book Antiqua"/>
          <w:color w:val="000000" w:themeColor="text1"/>
        </w:rPr>
        <w:t xml:space="preserve"> </w:t>
      </w:r>
      <w:r w:rsidR="00B1514F" w:rsidRPr="00273724">
        <w:rPr>
          <w:rFonts w:ascii="Book Antiqua" w:hAnsi="Book Antiqua" w:cs="Arial"/>
          <w:bCs/>
          <w:color w:val="000000" w:themeColor="text1"/>
        </w:rPr>
        <w:t>16123</w:t>
      </w:r>
      <w:r w:rsidR="006413BB" w:rsidRPr="00273724">
        <w:rPr>
          <w:rFonts w:ascii="Book Antiqua" w:hAnsi="Book Antiqua" w:cs="Arial"/>
          <w:bCs/>
          <w:color w:val="000000" w:themeColor="text1"/>
        </w:rPr>
        <w:t>, Italy</w:t>
      </w:r>
    </w:p>
    <w:p w14:paraId="7825D1AD" w14:textId="77777777" w:rsidR="00A71121" w:rsidRPr="00273724" w:rsidRDefault="00A71121" w:rsidP="00273724">
      <w:pPr>
        <w:adjustRightInd w:val="0"/>
        <w:snapToGrid w:val="0"/>
        <w:spacing w:line="360" w:lineRule="auto"/>
        <w:jc w:val="both"/>
        <w:rPr>
          <w:rFonts w:ascii="Book Antiqua" w:hAnsi="Book Antiqua" w:cs="Arial"/>
          <w:b/>
          <w:bCs/>
          <w:color w:val="000000" w:themeColor="text1"/>
          <w:vertAlign w:val="superscript"/>
        </w:rPr>
      </w:pPr>
    </w:p>
    <w:p w14:paraId="6CB831B5" w14:textId="255F9D83" w:rsidR="00F42BAB" w:rsidRPr="00273724" w:rsidRDefault="00CE4289" w:rsidP="00273724">
      <w:pPr>
        <w:suppressAutoHyphens/>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Massimo </w:t>
      </w:r>
      <w:proofErr w:type="spellStart"/>
      <w:r w:rsidRPr="00273724">
        <w:rPr>
          <w:rFonts w:ascii="Book Antiqua" w:hAnsi="Book Antiqua" w:cs="Arial"/>
          <w:b/>
          <w:bCs/>
          <w:color w:val="000000" w:themeColor="text1"/>
        </w:rPr>
        <w:t>Milione</w:t>
      </w:r>
      <w:proofErr w:type="spellEnd"/>
      <w:r w:rsidR="006413BB" w:rsidRPr="00273724">
        <w:rPr>
          <w:rFonts w:ascii="Book Antiqua" w:hAnsi="Book Antiqua" w:cs="Arial"/>
          <w:color w:val="000000" w:themeColor="text1"/>
        </w:rPr>
        <w:t xml:space="preserve">, Department of Pathology and Laboratory Medicine, First Pathology Division, Fondazione IRCCS - </w:t>
      </w:r>
      <w:proofErr w:type="spellStart"/>
      <w:r w:rsidR="006413BB" w:rsidRPr="00273724">
        <w:rPr>
          <w:rFonts w:ascii="Book Antiqua" w:hAnsi="Book Antiqua" w:cs="Arial"/>
          <w:color w:val="000000" w:themeColor="text1"/>
        </w:rPr>
        <w:t>Istituto</w:t>
      </w:r>
      <w:proofErr w:type="spellEnd"/>
      <w:r w:rsidR="006413BB" w:rsidRPr="00273724">
        <w:rPr>
          <w:rFonts w:ascii="Book Antiqua" w:hAnsi="Book Antiqua" w:cs="Arial"/>
          <w:color w:val="000000" w:themeColor="text1"/>
        </w:rPr>
        <w:t xml:space="preserve"> Nazionale </w:t>
      </w:r>
      <w:proofErr w:type="spellStart"/>
      <w:r w:rsidR="006413BB" w:rsidRPr="00273724">
        <w:rPr>
          <w:rFonts w:ascii="Book Antiqua" w:hAnsi="Book Antiqua" w:cs="Arial"/>
          <w:color w:val="000000" w:themeColor="text1"/>
        </w:rPr>
        <w:t>dei</w:t>
      </w:r>
      <w:proofErr w:type="spellEnd"/>
      <w:r w:rsidR="006413BB" w:rsidRPr="00273724">
        <w:rPr>
          <w:rFonts w:ascii="Book Antiqua" w:hAnsi="Book Antiqua" w:cs="Arial"/>
          <w:color w:val="000000" w:themeColor="text1"/>
        </w:rPr>
        <w:t xml:space="preserve"> </w:t>
      </w:r>
      <w:proofErr w:type="spellStart"/>
      <w:r w:rsidR="006413BB" w:rsidRPr="00273724">
        <w:rPr>
          <w:rFonts w:ascii="Book Antiqua" w:hAnsi="Book Antiqua" w:cs="Arial"/>
          <w:color w:val="000000" w:themeColor="text1"/>
        </w:rPr>
        <w:t>Tumori</w:t>
      </w:r>
      <w:proofErr w:type="spellEnd"/>
      <w:r w:rsidR="006413BB" w:rsidRPr="00273724">
        <w:rPr>
          <w:rFonts w:ascii="Book Antiqua" w:hAnsi="Book Antiqua" w:cs="Arial"/>
          <w:color w:val="000000" w:themeColor="text1"/>
        </w:rPr>
        <w:t>, Milan</w:t>
      </w:r>
      <w:r w:rsidR="00B1514F" w:rsidRPr="00273724">
        <w:rPr>
          <w:rFonts w:ascii="Book Antiqua" w:hAnsi="Book Antiqua"/>
          <w:color w:val="000000" w:themeColor="text1"/>
        </w:rPr>
        <w:t xml:space="preserve"> </w:t>
      </w:r>
      <w:r w:rsidR="00B1514F" w:rsidRPr="00273724">
        <w:rPr>
          <w:rFonts w:ascii="Book Antiqua" w:hAnsi="Book Antiqua" w:cs="Arial"/>
          <w:color w:val="000000" w:themeColor="text1"/>
        </w:rPr>
        <w:t>20133</w:t>
      </w:r>
      <w:r w:rsidR="006413BB" w:rsidRPr="00273724">
        <w:rPr>
          <w:rFonts w:ascii="Book Antiqua" w:hAnsi="Book Antiqua" w:cs="Arial"/>
          <w:color w:val="000000" w:themeColor="text1"/>
        </w:rPr>
        <w:t>, Italy</w:t>
      </w:r>
    </w:p>
    <w:p w14:paraId="2EEEAC4E" w14:textId="77777777" w:rsidR="00A71121" w:rsidRPr="00273724" w:rsidRDefault="00A71121" w:rsidP="00273724">
      <w:pPr>
        <w:suppressAutoHyphens/>
        <w:adjustRightInd w:val="0"/>
        <w:snapToGrid w:val="0"/>
        <w:spacing w:line="360" w:lineRule="auto"/>
        <w:jc w:val="both"/>
        <w:rPr>
          <w:rFonts w:ascii="Book Antiqua" w:hAnsi="Book Antiqua" w:cs="Arial"/>
          <w:color w:val="000000" w:themeColor="text1"/>
        </w:rPr>
      </w:pPr>
    </w:p>
    <w:p w14:paraId="7157D700" w14:textId="692EA4F8" w:rsidR="00F42BAB" w:rsidRPr="00273724" w:rsidRDefault="00A71121" w:rsidP="00273724">
      <w:pPr>
        <w:suppressAutoHyphens/>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Luca </w:t>
      </w:r>
      <w:proofErr w:type="spellStart"/>
      <w:r w:rsidRPr="00273724">
        <w:rPr>
          <w:rFonts w:ascii="Book Antiqua" w:hAnsi="Book Antiqua" w:cs="Arial"/>
          <w:b/>
          <w:bCs/>
          <w:color w:val="000000" w:themeColor="text1"/>
        </w:rPr>
        <w:t>Saragoni</w:t>
      </w:r>
      <w:proofErr w:type="spellEnd"/>
      <w:r w:rsidRPr="00273724">
        <w:rPr>
          <w:rFonts w:ascii="Book Antiqua" w:hAnsi="Book Antiqua" w:cs="Arial"/>
          <w:b/>
          <w:bCs/>
          <w:color w:val="000000" w:themeColor="text1"/>
        </w:rPr>
        <w:t>,</w:t>
      </w:r>
      <w:r w:rsidR="006413BB" w:rsidRPr="00273724">
        <w:rPr>
          <w:rFonts w:ascii="Book Antiqua" w:hAnsi="Book Antiqua" w:cs="Arial"/>
          <w:color w:val="000000" w:themeColor="text1"/>
        </w:rPr>
        <w:t xml:space="preserve"> Pathology Unit, Morgagni-</w:t>
      </w:r>
      <w:proofErr w:type="spellStart"/>
      <w:r w:rsidR="006413BB" w:rsidRPr="00273724">
        <w:rPr>
          <w:rFonts w:ascii="Book Antiqua" w:hAnsi="Book Antiqua" w:cs="Arial"/>
          <w:color w:val="000000" w:themeColor="text1"/>
        </w:rPr>
        <w:t>Pierantoni</w:t>
      </w:r>
      <w:proofErr w:type="spellEnd"/>
      <w:r w:rsidR="006413BB" w:rsidRPr="00273724">
        <w:rPr>
          <w:rFonts w:ascii="Book Antiqua" w:hAnsi="Book Antiqua" w:cs="Arial"/>
          <w:color w:val="000000" w:themeColor="text1"/>
        </w:rPr>
        <w:t xml:space="preserve"> Hospital, Forlì</w:t>
      </w:r>
      <w:r w:rsidR="00B1514F" w:rsidRPr="00273724">
        <w:rPr>
          <w:rFonts w:ascii="Book Antiqua" w:hAnsi="Book Antiqua" w:cs="Arial"/>
          <w:color w:val="000000" w:themeColor="text1"/>
        </w:rPr>
        <w:t xml:space="preserve"> 47121</w:t>
      </w:r>
      <w:r w:rsidR="006413BB" w:rsidRPr="00273724">
        <w:rPr>
          <w:rFonts w:ascii="Book Antiqua" w:hAnsi="Book Antiqua" w:cs="Arial"/>
          <w:color w:val="000000" w:themeColor="text1"/>
        </w:rPr>
        <w:t>, Italy</w:t>
      </w:r>
    </w:p>
    <w:p w14:paraId="2EA8EB61" w14:textId="77777777" w:rsidR="00A71121" w:rsidRPr="00273724" w:rsidRDefault="00A71121" w:rsidP="00273724">
      <w:pPr>
        <w:suppressAutoHyphens/>
        <w:adjustRightInd w:val="0"/>
        <w:snapToGrid w:val="0"/>
        <w:spacing w:line="360" w:lineRule="auto"/>
        <w:jc w:val="both"/>
        <w:rPr>
          <w:rFonts w:ascii="Book Antiqua" w:hAnsi="Book Antiqua" w:cs="Arial"/>
          <w:color w:val="000000" w:themeColor="text1"/>
        </w:rPr>
      </w:pPr>
    </w:p>
    <w:p w14:paraId="51E00AB8" w14:textId="3F441A79" w:rsidR="00F42BAB" w:rsidRPr="00273724" w:rsidRDefault="00A71121" w:rsidP="00273724">
      <w:pPr>
        <w:suppressAutoHyphens/>
        <w:adjustRightInd w:val="0"/>
        <w:snapToGrid w:val="0"/>
        <w:spacing w:line="360" w:lineRule="auto"/>
        <w:jc w:val="both"/>
        <w:rPr>
          <w:rFonts w:ascii="Book Antiqua" w:hAnsi="Book Antiqua" w:cs="Arial"/>
          <w:color w:val="000000" w:themeColor="text1"/>
          <w:lang w:val="it-IT"/>
        </w:rPr>
      </w:pPr>
      <w:r w:rsidRPr="00273724">
        <w:rPr>
          <w:rFonts w:ascii="Book Antiqua" w:hAnsi="Book Antiqua" w:cs="Arial"/>
          <w:b/>
          <w:bCs/>
          <w:color w:val="000000" w:themeColor="text1"/>
          <w:lang w:val="it-IT"/>
        </w:rPr>
        <w:t>Paola Parente,</w:t>
      </w:r>
      <w:r w:rsidR="006413BB" w:rsidRPr="00273724">
        <w:rPr>
          <w:rFonts w:ascii="Book Antiqua" w:hAnsi="Book Antiqua" w:cs="Arial"/>
          <w:color w:val="000000" w:themeColor="text1"/>
          <w:lang w:val="it-IT"/>
        </w:rPr>
        <w:t xml:space="preserve"> Pathology Unit, Fondazione IRCCS Casa Sollievo della Sofferenza, San Giovanni Rotondo</w:t>
      </w:r>
      <w:r w:rsidR="00B1514F" w:rsidRPr="00273724">
        <w:rPr>
          <w:rFonts w:ascii="Book Antiqua" w:hAnsi="Book Antiqua" w:cs="Arial"/>
          <w:color w:val="000000" w:themeColor="text1"/>
          <w:lang w:val="it-IT"/>
        </w:rPr>
        <w:t xml:space="preserve"> 71013</w:t>
      </w:r>
      <w:r w:rsidR="006413BB" w:rsidRPr="00273724">
        <w:rPr>
          <w:rFonts w:ascii="Book Antiqua" w:hAnsi="Book Antiqua" w:cs="Arial"/>
          <w:color w:val="000000" w:themeColor="text1"/>
          <w:lang w:val="it-IT"/>
        </w:rPr>
        <w:t>, Italy</w:t>
      </w:r>
    </w:p>
    <w:p w14:paraId="56806B5D" w14:textId="77777777" w:rsidR="00A71121" w:rsidRPr="00273724" w:rsidRDefault="00A71121" w:rsidP="00273724">
      <w:pPr>
        <w:suppressAutoHyphens/>
        <w:adjustRightInd w:val="0"/>
        <w:snapToGrid w:val="0"/>
        <w:spacing w:line="360" w:lineRule="auto"/>
        <w:jc w:val="both"/>
        <w:rPr>
          <w:rFonts w:ascii="Book Antiqua" w:hAnsi="Book Antiqua" w:cs="Arial"/>
          <w:color w:val="000000" w:themeColor="text1"/>
          <w:lang w:val="it-IT"/>
        </w:rPr>
      </w:pPr>
    </w:p>
    <w:p w14:paraId="795BE0E5" w14:textId="655D3944" w:rsidR="00F42BAB" w:rsidRPr="00273724" w:rsidRDefault="00A71121" w:rsidP="00273724">
      <w:pPr>
        <w:suppressAutoHyphens/>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Andrea Remo,</w:t>
      </w:r>
      <w:r w:rsidR="006413BB" w:rsidRPr="00273724">
        <w:rPr>
          <w:rFonts w:ascii="Book Antiqua" w:hAnsi="Book Antiqua" w:cs="Arial"/>
          <w:color w:val="000000" w:themeColor="text1"/>
        </w:rPr>
        <w:t xml:space="preserve"> </w:t>
      </w:r>
      <w:r w:rsidR="00B1514F" w:rsidRPr="00273724">
        <w:rPr>
          <w:rFonts w:ascii="Book Antiqua" w:hAnsi="Book Antiqua" w:cs="Arial"/>
          <w:color w:val="000000" w:themeColor="text1"/>
        </w:rPr>
        <w:t xml:space="preserve">Department of Pathology, </w:t>
      </w:r>
      <w:proofErr w:type="spellStart"/>
      <w:r w:rsidR="00B1514F" w:rsidRPr="00273724">
        <w:rPr>
          <w:rFonts w:ascii="Book Antiqua" w:hAnsi="Book Antiqua" w:cs="Arial"/>
          <w:color w:val="000000" w:themeColor="text1"/>
        </w:rPr>
        <w:t>Ospedale</w:t>
      </w:r>
      <w:proofErr w:type="spellEnd"/>
      <w:r w:rsidR="00B1514F" w:rsidRPr="00273724">
        <w:rPr>
          <w:rFonts w:ascii="Book Antiqua" w:hAnsi="Book Antiqua" w:cs="Arial"/>
          <w:color w:val="000000" w:themeColor="text1"/>
        </w:rPr>
        <w:t xml:space="preserve"> Mater </w:t>
      </w:r>
      <w:proofErr w:type="spellStart"/>
      <w:r w:rsidR="00B1514F" w:rsidRPr="00273724">
        <w:rPr>
          <w:rFonts w:ascii="Book Antiqua" w:hAnsi="Book Antiqua" w:cs="Arial"/>
          <w:color w:val="000000" w:themeColor="text1"/>
        </w:rPr>
        <w:t>Salutis</w:t>
      </w:r>
      <w:proofErr w:type="spellEnd"/>
      <w:r w:rsidR="00B1514F" w:rsidRPr="00273724">
        <w:rPr>
          <w:rFonts w:ascii="Book Antiqua" w:hAnsi="Book Antiqua" w:cs="Arial"/>
          <w:color w:val="000000" w:themeColor="text1"/>
        </w:rPr>
        <w:t xml:space="preserve"> di </w:t>
      </w:r>
      <w:proofErr w:type="spellStart"/>
      <w:r w:rsidR="00B1514F" w:rsidRPr="00273724">
        <w:rPr>
          <w:rFonts w:ascii="Book Antiqua" w:hAnsi="Book Antiqua" w:cs="Arial"/>
          <w:color w:val="000000" w:themeColor="text1"/>
        </w:rPr>
        <w:t>Legnago</w:t>
      </w:r>
      <w:proofErr w:type="spellEnd"/>
      <w:r w:rsidR="00B1514F" w:rsidRPr="00273724">
        <w:rPr>
          <w:rFonts w:ascii="Book Antiqua" w:hAnsi="Book Antiqua" w:cs="Arial"/>
          <w:color w:val="000000" w:themeColor="text1"/>
        </w:rPr>
        <w:t xml:space="preserve">, </w:t>
      </w:r>
      <w:proofErr w:type="spellStart"/>
      <w:r w:rsidR="00B1514F" w:rsidRPr="00273724">
        <w:rPr>
          <w:rFonts w:ascii="Book Antiqua" w:hAnsi="Book Antiqua" w:cs="Arial"/>
          <w:color w:val="000000" w:themeColor="text1"/>
        </w:rPr>
        <w:t>Legnago</w:t>
      </w:r>
      <w:proofErr w:type="spellEnd"/>
      <w:r w:rsidR="00B1514F" w:rsidRPr="00273724">
        <w:rPr>
          <w:rFonts w:ascii="Book Antiqua" w:hAnsi="Book Antiqua" w:cs="Arial"/>
          <w:color w:val="000000" w:themeColor="text1"/>
        </w:rPr>
        <w:t xml:space="preserve"> 37045</w:t>
      </w:r>
      <w:r w:rsidR="006413BB" w:rsidRPr="00273724">
        <w:rPr>
          <w:rFonts w:ascii="Book Antiqua" w:hAnsi="Book Antiqua" w:cs="Arial"/>
          <w:color w:val="000000" w:themeColor="text1"/>
        </w:rPr>
        <w:t>, Italy</w:t>
      </w:r>
    </w:p>
    <w:p w14:paraId="7698F275" w14:textId="649A6298" w:rsidR="00A71121" w:rsidRPr="00273724" w:rsidRDefault="00A71121" w:rsidP="00273724">
      <w:pPr>
        <w:suppressAutoHyphens/>
        <w:adjustRightInd w:val="0"/>
        <w:snapToGrid w:val="0"/>
        <w:spacing w:line="360" w:lineRule="auto"/>
        <w:jc w:val="both"/>
        <w:rPr>
          <w:rFonts w:ascii="Book Antiqua" w:hAnsi="Book Antiqua" w:cs="Arial"/>
          <w:color w:val="000000" w:themeColor="text1"/>
        </w:rPr>
      </w:pPr>
    </w:p>
    <w:p w14:paraId="5AB04F7E" w14:textId="179EC716" w:rsidR="00A71121"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Author contributions:</w:t>
      </w:r>
      <w:r w:rsidRPr="00273724">
        <w:rPr>
          <w:rFonts w:ascii="Book Antiqua" w:hAnsi="Book Antiqua" w:cs="Arial"/>
          <w:color w:val="000000" w:themeColor="text1"/>
        </w:rPr>
        <w:t xml:space="preserve"> </w:t>
      </w:r>
      <w:proofErr w:type="spellStart"/>
      <w:r w:rsidRPr="00273724">
        <w:rPr>
          <w:rFonts w:ascii="Book Antiqua" w:hAnsi="Book Antiqua" w:cs="Arial"/>
          <w:color w:val="000000" w:themeColor="text1"/>
        </w:rPr>
        <w:t>Businello</w:t>
      </w:r>
      <w:proofErr w:type="spellEnd"/>
      <w:r w:rsidRPr="00273724">
        <w:rPr>
          <w:rFonts w:ascii="Book Antiqua" w:hAnsi="Book Antiqua" w:cs="Arial"/>
          <w:color w:val="000000" w:themeColor="text1"/>
        </w:rPr>
        <w:t xml:space="preserve"> G, Dal Pozzo CA and </w:t>
      </w:r>
      <w:proofErr w:type="spellStart"/>
      <w:r w:rsidRPr="00273724">
        <w:rPr>
          <w:rFonts w:ascii="Book Antiqua" w:hAnsi="Book Antiqua" w:cs="Arial"/>
          <w:color w:val="000000" w:themeColor="text1"/>
        </w:rPr>
        <w:t>Sbaraglia</w:t>
      </w:r>
      <w:proofErr w:type="spellEnd"/>
      <w:r w:rsidRPr="00273724">
        <w:rPr>
          <w:rFonts w:ascii="Book Antiqua" w:hAnsi="Book Antiqua" w:cs="Arial"/>
          <w:color w:val="000000" w:themeColor="text1"/>
        </w:rPr>
        <w:t xml:space="preserve"> M equally contributed as first authors</w:t>
      </w:r>
      <w:r w:rsidR="00261B54"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7F6FC5" w:rsidRPr="00273724">
        <w:rPr>
          <w:rFonts w:ascii="Book Antiqua" w:hAnsi="Book Antiqua" w:cs="Arial"/>
          <w:color w:val="000000" w:themeColor="text1"/>
        </w:rPr>
        <w:t>a</w:t>
      </w:r>
      <w:r w:rsidRPr="00273724">
        <w:rPr>
          <w:rFonts w:ascii="Book Antiqua" w:hAnsi="Book Antiqua" w:cs="Arial"/>
          <w:color w:val="000000" w:themeColor="text1"/>
        </w:rPr>
        <w:t>ll authors took part in writing the manuscript and approved the final submitted version.</w:t>
      </w:r>
    </w:p>
    <w:p w14:paraId="775189D8" w14:textId="0E22295E" w:rsidR="008B4F67" w:rsidRPr="00273724" w:rsidRDefault="008B4F67" w:rsidP="00273724">
      <w:pPr>
        <w:adjustRightInd w:val="0"/>
        <w:snapToGrid w:val="0"/>
        <w:spacing w:line="360" w:lineRule="auto"/>
        <w:jc w:val="both"/>
        <w:rPr>
          <w:rFonts w:ascii="Book Antiqua" w:hAnsi="Book Antiqua" w:cs="Arial"/>
          <w:color w:val="000000" w:themeColor="text1"/>
        </w:rPr>
      </w:pPr>
    </w:p>
    <w:p w14:paraId="4F99C567" w14:textId="20BCE39E" w:rsidR="008B4F67" w:rsidRPr="00273724" w:rsidRDefault="00C7418A" w:rsidP="00273724">
      <w:pPr>
        <w:adjustRightInd w:val="0"/>
        <w:snapToGrid w:val="0"/>
        <w:spacing w:line="360" w:lineRule="auto"/>
        <w:jc w:val="both"/>
        <w:rPr>
          <w:rFonts w:ascii="Book Antiqua" w:hAnsi="Book Antiqua" w:cs="Arial"/>
          <w:b/>
          <w:bCs/>
          <w:color w:val="000000" w:themeColor="text1"/>
        </w:rPr>
      </w:pPr>
      <w:r w:rsidRPr="00273724">
        <w:rPr>
          <w:rFonts w:ascii="Book Antiqua" w:hAnsi="Book Antiqua" w:cs="Arial"/>
          <w:b/>
          <w:bCs/>
          <w:color w:val="000000" w:themeColor="text1"/>
        </w:rPr>
        <w:t>Supported by</w:t>
      </w:r>
      <w:r w:rsidR="003E0366" w:rsidRPr="00273724">
        <w:rPr>
          <w:rFonts w:ascii="Book Antiqua" w:hAnsi="Book Antiqua" w:cs="Arial"/>
          <w:bCs/>
          <w:color w:val="000000" w:themeColor="text1"/>
        </w:rPr>
        <w:t xml:space="preserve"> University of Padua – Department of Medicine</w:t>
      </w:r>
      <w:r w:rsidR="00261B54" w:rsidRPr="00273724">
        <w:rPr>
          <w:rFonts w:ascii="Book Antiqua" w:hAnsi="Book Antiqua" w:cs="Arial"/>
          <w:bCs/>
          <w:color w:val="000000" w:themeColor="text1"/>
        </w:rPr>
        <w:t>, No.</w:t>
      </w:r>
      <w:r w:rsidR="003E0366" w:rsidRPr="00273724">
        <w:rPr>
          <w:rFonts w:ascii="Book Antiqua" w:hAnsi="Book Antiqua" w:cs="Arial"/>
          <w:bCs/>
          <w:color w:val="000000" w:themeColor="text1"/>
        </w:rPr>
        <w:t xml:space="preserve"> FASS_SID18_01 (to </w:t>
      </w:r>
      <w:r w:rsidR="00445C8C" w:rsidRPr="00273724">
        <w:rPr>
          <w:rFonts w:ascii="Book Antiqua" w:hAnsi="Book Antiqua" w:cs="Arial"/>
          <w:color w:val="000000" w:themeColor="text1"/>
          <w:lang w:val="it-IT"/>
        </w:rPr>
        <w:t>Fassan</w:t>
      </w:r>
      <w:r w:rsidR="00445C8C" w:rsidRPr="00273724">
        <w:rPr>
          <w:rFonts w:ascii="Book Antiqua" w:hAnsi="Book Antiqua" w:cs="Arial"/>
          <w:bCs/>
          <w:color w:val="000000" w:themeColor="text1"/>
        </w:rPr>
        <w:t xml:space="preserve"> </w:t>
      </w:r>
      <w:r w:rsidR="00445C8C">
        <w:rPr>
          <w:rFonts w:ascii="Book Antiqua" w:hAnsi="Book Antiqua" w:cs="Arial"/>
          <w:bCs/>
          <w:color w:val="000000" w:themeColor="text1"/>
        </w:rPr>
        <w:t>M</w:t>
      </w:r>
      <w:r w:rsidR="003E0366" w:rsidRPr="00273724">
        <w:rPr>
          <w:rFonts w:ascii="Book Antiqua" w:hAnsi="Book Antiqua" w:cs="Arial"/>
          <w:bCs/>
          <w:color w:val="000000" w:themeColor="text1"/>
        </w:rPr>
        <w:t>).</w:t>
      </w:r>
    </w:p>
    <w:p w14:paraId="11C5573C" w14:textId="13992FD9" w:rsidR="00A71121" w:rsidRPr="00273724" w:rsidRDefault="00A71121" w:rsidP="00273724">
      <w:pPr>
        <w:suppressAutoHyphens/>
        <w:adjustRightInd w:val="0"/>
        <w:snapToGrid w:val="0"/>
        <w:spacing w:line="360" w:lineRule="auto"/>
        <w:jc w:val="both"/>
        <w:rPr>
          <w:rFonts w:ascii="Book Antiqua" w:hAnsi="Book Antiqua" w:cs="Arial"/>
          <w:color w:val="000000" w:themeColor="text1"/>
        </w:rPr>
      </w:pPr>
    </w:p>
    <w:p w14:paraId="3FEB238C" w14:textId="7439F488" w:rsidR="00A71121" w:rsidRPr="00273724" w:rsidRDefault="00CE4289" w:rsidP="00273724">
      <w:pPr>
        <w:tabs>
          <w:tab w:val="right" w:pos="8760"/>
          <w:tab w:val="right" w:pos="8934"/>
        </w:tabs>
        <w:adjustRightInd w:val="0"/>
        <w:snapToGrid w:val="0"/>
        <w:spacing w:line="360" w:lineRule="auto"/>
        <w:jc w:val="both"/>
        <w:rPr>
          <w:rFonts w:ascii="Book Antiqua" w:hAnsi="Book Antiqua"/>
          <w:color w:val="000000" w:themeColor="text1"/>
        </w:rPr>
      </w:pPr>
      <w:r w:rsidRPr="00273724">
        <w:rPr>
          <w:rFonts w:ascii="Book Antiqua" w:hAnsi="Book Antiqua" w:cs="Arial"/>
          <w:b/>
          <w:bCs/>
          <w:iCs/>
          <w:color w:val="000000" w:themeColor="text1"/>
        </w:rPr>
        <w:t xml:space="preserve">Corresponding </w:t>
      </w:r>
      <w:r w:rsidR="001B1CD7" w:rsidRPr="00273724">
        <w:rPr>
          <w:rFonts w:ascii="Book Antiqua" w:hAnsi="Book Antiqua" w:cs="Arial"/>
          <w:b/>
          <w:bCs/>
          <w:iCs/>
          <w:color w:val="000000" w:themeColor="text1"/>
        </w:rPr>
        <w:t>a</w:t>
      </w:r>
      <w:r w:rsidRPr="00273724">
        <w:rPr>
          <w:rFonts w:ascii="Book Antiqua" w:hAnsi="Book Antiqua" w:cs="Arial"/>
          <w:b/>
          <w:bCs/>
          <w:iCs/>
          <w:color w:val="000000" w:themeColor="text1"/>
        </w:rPr>
        <w:t>uthor:</w:t>
      </w:r>
      <w:r w:rsidRPr="00273724">
        <w:rPr>
          <w:rFonts w:ascii="Book Antiqua" w:hAnsi="Book Antiqua" w:cs="Arial"/>
          <w:color w:val="000000" w:themeColor="text1"/>
        </w:rPr>
        <w:t xml:space="preserve"> </w:t>
      </w:r>
      <w:r w:rsidRPr="00273724">
        <w:rPr>
          <w:rFonts w:ascii="Book Antiqua" w:hAnsi="Book Antiqua" w:cs="Arial"/>
          <w:b/>
          <w:bCs/>
          <w:color w:val="000000" w:themeColor="text1"/>
        </w:rPr>
        <w:t xml:space="preserve">Matteo </w:t>
      </w:r>
      <w:proofErr w:type="spellStart"/>
      <w:r w:rsidRPr="00273724">
        <w:rPr>
          <w:rFonts w:ascii="Book Antiqua" w:hAnsi="Book Antiqua" w:cs="Arial"/>
          <w:b/>
          <w:bCs/>
          <w:color w:val="000000" w:themeColor="text1"/>
        </w:rPr>
        <w:t>Fassan</w:t>
      </w:r>
      <w:proofErr w:type="spellEnd"/>
      <w:r w:rsidRPr="00273724">
        <w:rPr>
          <w:rFonts w:ascii="Book Antiqua" w:hAnsi="Book Antiqua" w:cs="Arial"/>
          <w:b/>
          <w:bCs/>
          <w:color w:val="000000" w:themeColor="text1"/>
        </w:rPr>
        <w:t xml:space="preserve">, </w:t>
      </w:r>
      <w:r w:rsidR="00261B54" w:rsidRPr="00273724">
        <w:rPr>
          <w:rFonts w:ascii="Book Antiqua" w:hAnsi="Book Antiqua" w:cs="Arial"/>
          <w:b/>
          <w:bCs/>
          <w:color w:val="000000" w:themeColor="text1"/>
        </w:rPr>
        <w:t>MD, PhD, Associate Professor</w:t>
      </w:r>
      <w:r w:rsidR="00261B54" w:rsidRPr="00273724">
        <w:rPr>
          <w:rFonts w:ascii="Book Antiqua" w:hAnsi="Book Antiqua" w:cs="Arial"/>
          <w:color w:val="000000" w:themeColor="text1"/>
        </w:rPr>
        <w:t xml:space="preserve">, </w:t>
      </w:r>
      <w:r w:rsidRPr="00273724">
        <w:rPr>
          <w:rFonts w:ascii="Book Antiqua" w:hAnsi="Book Antiqua" w:cs="Arial"/>
          <w:color w:val="000000" w:themeColor="text1"/>
        </w:rPr>
        <w:t>Department of Medicine (DIMED)</w:t>
      </w:r>
      <w:r w:rsidR="00B41841" w:rsidRPr="00273724">
        <w:rPr>
          <w:rFonts w:ascii="Book Antiqua" w:hAnsi="Book Antiqua" w:cs="Arial" w:hint="eastAsia"/>
          <w:color w:val="000000" w:themeColor="text1"/>
          <w:lang w:eastAsia="zh-CN"/>
        </w:rPr>
        <w:t>,</w:t>
      </w:r>
      <w:r w:rsidRPr="00273724">
        <w:rPr>
          <w:rFonts w:ascii="Book Antiqua" w:hAnsi="Book Antiqua" w:cs="Arial"/>
          <w:color w:val="000000" w:themeColor="text1"/>
        </w:rPr>
        <w:t xml:space="preserve"> Surgical Pathology &amp; Cytopathology Unit</w:t>
      </w:r>
      <w:r w:rsidR="00B41841" w:rsidRPr="00273724">
        <w:rPr>
          <w:rFonts w:ascii="Book Antiqua" w:hAnsi="Book Antiqua" w:cs="Arial"/>
          <w:color w:val="000000" w:themeColor="text1"/>
        </w:rPr>
        <w:t>,</w:t>
      </w:r>
      <w:r w:rsidRPr="00273724">
        <w:rPr>
          <w:rFonts w:ascii="Book Antiqua" w:hAnsi="Book Antiqua" w:cs="Arial"/>
          <w:color w:val="000000" w:themeColor="text1"/>
        </w:rPr>
        <w:t xml:space="preserve"> University of Padua</w:t>
      </w:r>
      <w:r w:rsidR="00B41841" w:rsidRPr="00273724">
        <w:rPr>
          <w:rFonts w:ascii="Book Antiqua" w:hAnsi="Book Antiqua" w:cs="Arial"/>
          <w:color w:val="000000" w:themeColor="text1"/>
        </w:rPr>
        <w:t>,</w:t>
      </w:r>
      <w:r w:rsidRPr="00273724">
        <w:rPr>
          <w:rFonts w:ascii="Book Antiqua" w:hAnsi="Book Antiqua" w:cs="Arial"/>
          <w:color w:val="000000" w:themeColor="text1"/>
        </w:rPr>
        <w:t xml:space="preserve"> via Gabelli 61, </w:t>
      </w:r>
      <w:r w:rsidR="00261B54" w:rsidRPr="00273724">
        <w:rPr>
          <w:rFonts w:ascii="Book Antiqua" w:hAnsi="Book Antiqua" w:cs="Arial"/>
          <w:color w:val="000000" w:themeColor="text1"/>
        </w:rPr>
        <w:t xml:space="preserve">Padua </w:t>
      </w:r>
      <w:r w:rsidRPr="00273724">
        <w:rPr>
          <w:rFonts w:ascii="Book Antiqua" w:hAnsi="Book Antiqua" w:cs="Arial"/>
          <w:color w:val="000000" w:themeColor="text1"/>
        </w:rPr>
        <w:t>35121</w:t>
      </w:r>
      <w:r w:rsidR="00261B54" w:rsidRPr="00273724">
        <w:rPr>
          <w:rFonts w:ascii="Book Antiqua" w:hAnsi="Book Antiqua" w:cs="Arial"/>
          <w:color w:val="000000" w:themeColor="text1"/>
        </w:rPr>
        <w:t xml:space="preserve">, Italy. </w:t>
      </w:r>
      <w:hyperlink r:id="rId11" w:history="1">
        <w:r w:rsidRPr="00273724">
          <w:rPr>
            <w:rStyle w:val="CollegamentoInternet"/>
            <w:rFonts w:ascii="Book Antiqua" w:hAnsi="Book Antiqua" w:cs="Arial"/>
            <w:color w:val="000000" w:themeColor="text1"/>
          </w:rPr>
          <w:t>matteo.fassan@unipd.it</w:t>
        </w:r>
      </w:hyperlink>
    </w:p>
    <w:p w14:paraId="326B11F7" w14:textId="509CEE9F" w:rsidR="00A71121" w:rsidRPr="00273724" w:rsidRDefault="00A71121" w:rsidP="00273724">
      <w:pPr>
        <w:adjustRightInd w:val="0"/>
        <w:snapToGrid w:val="0"/>
        <w:spacing w:line="360" w:lineRule="auto"/>
        <w:jc w:val="both"/>
        <w:rPr>
          <w:rFonts w:ascii="Book Antiqua" w:hAnsi="Book Antiqua"/>
          <w:b/>
          <w:bCs/>
          <w:color w:val="000000" w:themeColor="text1"/>
        </w:rPr>
      </w:pPr>
    </w:p>
    <w:p w14:paraId="2F7B24F3" w14:textId="770179B4" w:rsidR="00A71121"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b/>
          <w:bCs/>
          <w:color w:val="000000" w:themeColor="text1"/>
        </w:rPr>
        <w:t>Received:</w:t>
      </w:r>
      <w:r w:rsidR="00261B54" w:rsidRPr="00273724">
        <w:rPr>
          <w:rFonts w:ascii="Book Antiqua" w:hAnsi="Book Antiqua"/>
          <w:color w:val="000000" w:themeColor="text1"/>
        </w:rPr>
        <w:t xml:space="preserve"> February 25, 2020</w:t>
      </w:r>
    </w:p>
    <w:p w14:paraId="33FF350F" w14:textId="4AAF3D17" w:rsidR="00A71121" w:rsidRPr="00273724" w:rsidRDefault="00CE4289" w:rsidP="00273724">
      <w:pPr>
        <w:adjustRightInd w:val="0"/>
        <w:snapToGrid w:val="0"/>
        <w:spacing w:line="360" w:lineRule="auto"/>
        <w:jc w:val="both"/>
        <w:rPr>
          <w:rFonts w:ascii="Book Antiqua" w:hAnsi="Book Antiqua"/>
          <w:b/>
          <w:bCs/>
          <w:color w:val="000000" w:themeColor="text1"/>
        </w:rPr>
      </w:pPr>
      <w:r w:rsidRPr="00273724">
        <w:rPr>
          <w:rFonts w:ascii="Book Antiqua" w:hAnsi="Book Antiqua"/>
          <w:b/>
          <w:bCs/>
          <w:color w:val="000000" w:themeColor="text1"/>
        </w:rPr>
        <w:t>Revised:</w:t>
      </w:r>
      <w:r w:rsidR="00261B54" w:rsidRPr="00273724">
        <w:rPr>
          <w:rFonts w:ascii="Book Antiqua" w:hAnsi="Book Antiqua"/>
          <w:b/>
          <w:bCs/>
          <w:color w:val="000000" w:themeColor="text1"/>
        </w:rPr>
        <w:t xml:space="preserve"> </w:t>
      </w:r>
      <w:r w:rsidR="00261B54" w:rsidRPr="00273724">
        <w:rPr>
          <w:rFonts w:ascii="Book Antiqua" w:hAnsi="Book Antiqua"/>
          <w:color w:val="000000" w:themeColor="text1"/>
        </w:rPr>
        <w:t>June 19, 2020</w:t>
      </w:r>
    </w:p>
    <w:p w14:paraId="6BC10E91" w14:textId="6D456C15" w:rsidR="00A71121" w:rsidRPr="00273724" w:rsidRDefault="00CE4289" w:rsidP="00273724">
      <w:pPr>
        <w:adjustRightInd w:val="0"/>
        <w:snapToGrid w:val="0"/>
        <w:spacing w:line="360" w:lineRule="auto"/>
        <w:jc w:val="both"/>
        <w:rPr>
          <w:rFonts w:ascii="Book Antiqua" w:hAnsi="Book Antiqua"/>
          <w:b/>
          <w:bCs/>
          <w:color w:val="000000" w:themeColor="text1"/>
        </w:rPr>
      </w:pPr>
      <w:r w:rsidRPr="00273724">
        <w:rPr>
          <w:rFonts w:ascii="Book Antiqua" w:hAnsi="Book Antiqua"/>
          <w:b/>
          <w:bCs/>
          <w:color w:val="000000" w:themeColor="text1"/>
        </w:rPr>
        <w:t>Accepted:</w:t>
      </w:r>
      <w:r w:rsidR="0087550C" w:rsidRPr="0087550C">
        <w:t xml:space="preserve"> </w:t>
      </w:r>
      <w:r w:rsidR="0087550C" w:rsidRPr="0087550C">
        <w:rPr>
          <w:rFonts w:ascii="Book Antiqua" w:hAnsi="Book Antiqua"/>
          <w:color w:val="000000" w:themeColor="text1"/>
        </w:rPr>
        <w:t>July 4, 2020</w:t>
      </w:r>
    </w:p>
    <w:p w14:paraId="7F642835" w14:textId="538AEE35" w:rsidR="00A71121" w:rsidRPr="00273724" w:rsidRDefault="00CE4289" w:rsidP="00273724">
      <w:pPr>
        <w:adjustRightInd w:val="0"/>
        <w:snapToGrid w:val="0"/>
        <w:spacing w:line="360" w:lineRule="auto"/>
        <w:jc w:val="both"/>
        <w:rPr>
          <w:rFonts w:ascii="Book Antiqua" w:hAnsi="Book Antiqua"/>
          <w:b/>
          <w:bCs/>
          <w:color w:val="000000" w:themeColor="text1"/>
        </w:rPr>
      </w:pPr>
      <w:r w:rsidRPr="00273724">
        <w:rPr>
          <w:rFonts w:ascii="Book Antiqua" w:hAnsi="Book Antiqua"/>
          <w:b/>
          <w:bCs/>
          <w:color w:val="000000" w:themeColor="text1"/>
        </w:rPr>
        <w:t>Published online:</w:t>
      </w:r>
    </w:p>
    <w:p w14:paraId="3AA41AA9" w14:textId="5E0EAE5F" w:rsidR="00C510FF" w:rsidRPr="00273724" w:rsidRDefault="00C510FF" w:rsidP="00273724">
      <w:pPr>
        <w:adjustRightInd w:val="0"/>
        <w:snapToGrid w:val="0"/>
        <w:spacing w:line="360" w:lineRule="auto"/>
        <w:jc w:val="both"/>
        <w:rPr>
          <w:rFonts w:ascii="Book Antiqua" w:hAnsi="Book Antiqua"/>
          <w:b/>
          <w:bCs/>
          <w:color w:val="000000" w:themeColor="text1"/>
        </w:rPr>
      </w:pPr>
      <w:r w:rsidRPr="00273724">
        <w:rPr>
          <w:rFonts w:ascii="Book Antiqua" w:hAnsi="Book Antiqua"/>
          <w:b/>
          <w:bCs/>
          <w:color w:val="000000" w:themeColor="text1"/>
        </w:rPr>
        <w:br w:type="page"/>
      </w:r>
    </w:p>
    <w:p w14:paraId="128186CB" w14:textId="7537829F" w:rsidR="00F42BAB" w:rsidRPr="00273724" w:rsidRDefault="003E1536" w:rsidP="00273724">
      <w:pPr>
        <w:adjustRightInd w:val="0"/>
        <w:snapToGrid w:val="0"/>
        <w:spacing w:line="360" w:lineRule="auto"/>
        <w:jc w:val="both"/>
        <w:rPr>
          <w:rFonts w:ascii="Book Antiqua" w:hAnsi="Book Antiqua" w:cs="Arial"/>
          <w:color w:val="000000" w:themeColor="text1"/>
          <w:u w:val="single"/>
        </w:rPr>
      </w:pPr>
      <w:r w:rsidRPr="00273724">
        <w:rPr>
          <w:rFonts w:ascii="Book Antiqua" w:hAnsi="Book Antiqua" w:cs="Arial"/>
          <w:b/>
          <w:bCs/>
          <w:color w:val="000000" w:themeColor="text1"/>
        </w:rPr>
        <w:lastRenderedPageBreak/>
        <w:t>Abstract</w:t>
      </w:r>
    </w:p>
    <w:p w14:paraId="0E1CC8F4" w14:textId="4E5418F1" w:rsidR="00F42BA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color w:val="000000" w:themeColor="text1"/>
        </w:rPr>
        <w:t xml:space="preserve">The landscape of neoplastic pathology of the oesophagus is dominated by malignancies of epithelial origin, </w:t>
      </w:r>
      <w:proofErr w:type="gramStart"/>
      <w:r w:rsidRPr="00273724">
        <w:rPr>
          <w:rFonts w:ascii="Book Antiqua" w:hAnsi="Book Antiqua" w:cs="Arial"/>
          <w:color w:val="000000" w:themeColor="text1"/>
        </w:rPr>
        <w:t>in particular by</w:t>
      </w:r>
      <w:proofErr w:type="gramEnd"/>
      <w:r w:rsidRPr="00273724">
        <w:rPr>
          <w:rFonts w:ascii="Book Antiqua" w:hAnsi="Book Antiqua" w:cs="Arial"/>
          <w:color w:val="000000" w:themeColor="text1"/>
        </w:rPr>
        <w:t xml:space="preserve"> oesophageal adenocarcinoma and oesophageal squamous cell carcinoma. However, several other histopathological variants can be distinguished, some associated with peculiar histopathological profiles and prognostic behaviours and frequently underrecognized in clinical practice. The aim of this review is to provide a comprehensive characterization of the main morphological and clinical features of these rare variants of oesophageal neoplastic lesions.</w:t>
      </w:r>
    </w:p>
    <w:p w14:paraId="06262D1E" w14:textId="77777777" w:rsidR="00A71121" w:rsidRPr="00273724" w:rsidRDefault="00A71121" w:rsidP="00273724">
      <w:pPr>
        <w:adjustRightInd w:val="0"/>
        <w:snapToGrid w:val="0"/>
        <w:spacing w:line="360" w:lineRule="auto"/>
        <w:jc w:val="both"/>
        <w:rPr>
          <w:rFonts w:ascii="Book Antiqua" w:hAnsi="Book Antiqua"/>
          <w:color w:val="000000" w:themeColor="text1"/>
        </w:rPr>
      </w:pPr>
    </w:p>
    <w:p w14:paraId="019D79D8" w14:textId="2E2145E6" w:rsidR="00A71121" w:rsidRPr="00273724" w:rsidRDefault="00CE4289" w:rsidP="00273724">
      <w:pPr>
        <w:adjustRightInd w:val="0"/>
        <w:snapToGrid w:val="0"/>
        <w:spacing w:line="360" w:lineRule="auto"/>
        <w:jc w:val="both"/>
        <w:outlineLvl w:val="0"/>
        <w:rPr>
          <w:rFonts w:ascii="Book Antiqua" w:hAnsi="Book Antiqua" w:cs="Arial"/>
          <w:color w:val="000000" w:themeColor="text1"/>
        </w:rPr>
      </w:pPr>
      <w:r w:rsidRPr="00273724">
        <w:rPr>
          <w:rFonts w:ascii="Book Antiqua" w:hAnsi="Book Antiqua" w:cs="Arial"/>
          <w:b/>
          <w:bCs/>
          <w:iCs/>
          <w:color w:val="000000" w:themeColor="text1"/>
        </w:rPr>
        <w:t>Key words:</w:t>
      </w:r>
      <w:r w:rsidRPr="00273724">
        <w:rPr>
          <w:rFonts w:ascii="Book Antiqua" w:hAnsi="Book Antiqua" w:cs="Arial"/>
          <w:color w:val="000000" w:themeColor="text1"/>
        </w:rPr>
        <w:t xml:space="preserve"> </w:t>
      </w:r>
      <w:r w:rsidR="000C31B8" w:rsidRPr="00273724">
        <w:rPr>
          <w:rFonts w:ascii="Book Antiqua" w:hAnsi="Book Antiqua" w:cs="Arial"/>
          <w:color w:val="000000" w:themeColor="text1"/>
        </w:rPr>
        <w:t>G</w:t>
      </w:r>
      <w:r w:rsidRPr="00273724">
        <w:rPr>
          <w:rFonts w:ascii="Book Antiqua" w:hAnsi="Book Antiqua" w:cs="Arial"/>
          <w:color w:val="000000" w:themeColor="text1"/>
        </w:rPr>
        <w:t xml:space="preserve">astrointestinal tumours; </w:t>
      </w:r>
      <w:r w:rsidR="000C31B8" w:rsidRPr="00273724">
        <w:rPr>
          <w:rFonts w:ascii="Book Antiqua" w:hAnsi="Book Antiqua" w:cs="Arial"/>
          <w:color w:val="000000" w:themeColor="text1"/>
        </w:rPr>
        <w:t>O</w:t>
      </w:r>
      <w:r w:rsidRPr="00273724">
        <w:rPr>
          <w:rFonts w:ascii="Book Antiqua" w:hAnsi="Book Antiqua" w:cs="Arial"/>
          <w:color w:val="000000" w:themeColor="text1"/>
        </w:rPr>
        <w:t xml:space="preserve">esophageal tumours; </w:t>
      </w:r>
      <w:r w:rsidR="000C31B8" w:rsidRPr="00273724">
        <w:rPr>
          <w:rFonts w:ascii="Book Antiqua" w:hAnsi="Book Antiqua" w:cs="Arial"/>
          <w:color w:val="000000" w:themeColor="text1"/>
        </w:rPr>
        <w:t>H</w:t>
      </w:r>
      <w:r w:rsidRPr="00273724">
        <w:rPr>
          <w:rFonts w:ascii="Book Antiqua" w:hAnsi="Book Antiqua" w:cs="Arial"/>
          <w:color w:val="000000" w:themeColor="text1"/>
        </w:rPr>
        <w:t xml:space="preserve">istopathology; </w:t>
      </w:r>
      <w:r w:rsidR="000C31B8" w:rsidRPr="00273724">
        <w:rPr>
          <w:rFonts w:ascii="Book Antiqua" w:hAnsi="Book Antiqua" w:cs="Arial"/>
          <w:color w:val="000000" w:themeColor="text1"/>
        </w:rPr>
        <w:t>R</w:t>
      </w:r>
      <w:r w:rsidRPr="00273724">
        <w:rPr>
          <w:rFonts w:ascii="Book Antiqua" w:hAnsi="Book Antiqua" w:cs="Arial"/>
          <w:color w:val="000000" w:themeColor="text1"/>
        </w:rPr>
        <w:t xml:space="preserve">are tumours; </w:t>
      </w:r>
      <w:r w:rsidR="000C31B8" w:rsidRPr="00273724">
        <w:rPr>
          <w:rFonts w:ascii="Book Antiqua" w:hAnsi="Book Antiqua" w:cs="Arial"/>
          <w:color w:val="000000" w:themeColor="text1"/>
        </w:rPr>
        <w:t>M</w:t>
      </w:r>
      <w:r w:rsidRPr="00273724">
        <w:rPr>
          <w:rFonts w:ascii="Book Antiqua" w:hAnsi="Book Antiqua" w:cs="Arial"/>
          <w:color w:val="000000" w:themeColor="text1"/>
        </w:rPr>
        <w:t>esenchymal tumours</w:t>
      </w:r>
    </w:p>
    <w:p w14:paraId="4D834206" w14:textId="3F88C63B" w:rsidR="000D2CA2" w:rsidRPr="00273724" w:rsidRDefault="000D2CA2" w:rsidP="00273724">
      <w:pPr>
        <w:adjustRightInd w:val="0"/>
        <w:snapToGrid w:val="0"/>
        <w:spacing w:line="360" w:lineRule="auto"/>
        <w:jc w:val="both"/>
        <w:outlineLvl w:val="0"/>
        <w:rPr>
          <w:rFonts w:ascii="Book Antiqua" w:hAnsi="Book Antiqua" w:cs="Arial"/>
          <w:color w:val="000000" w:themeColor="text1"/>
        </w:rPr>
      </w:pPr>
    </w:p>
    <w:p w14:paraId="23E77CF3" w14:textId="27EB7ABD" w:rsidR="000D2CA2" w:rsidRPr="00273724" w:rsidRDefault="000D2CA2" w:rsidP="00273724">
      <w:pPr>
        <w:adjustRightInd w:val="0"/>
        <w:snapToGrid w:val="0"/>
        <w:spacing w:line="360" w:lineRule="auto"/>
        <w:jc w:val="both"/>
        <w:rPr>
          <w:rFonts w:ascii="Book Antiqua" w:eastAsia="宋体" w:hAnsi="Book Antiqua"/>
          <w:bCs/>
          <w:color w:val="000000" w:themeColor="text1"/>
          <w:lang w:eastAsia="zh-CN"/>
        </w:rPr>
      </w:pPr>
      <w:bookmarkStart w:id="1" w:name="OLE_LINK3"/>
      <w:bookmarkStart w:id="2" w:name="OLE_LINK4"/>
      <w:r w:rsidRPr="00273724">
        <w:rPr>
          <w:rFonts w:ascii="Book Antiqua" w:hAnsi="Book Antiqua" w:cs="Arial"/>
          <w:color w:val="000000" w:themeColor="text1"/>
          <w:lang w:val="it-IT"/>
        </w:rPr>
        <w:t xml:space="preserve">Businello G, Dal Pozzo </w:t>
      </w:r>
      <w:r w:rsidRPr="00273724">
        <w:rPr>
          <w:rFonts w:ascii="Book Antiqua" w:hAnsi="Book Antiqua" w:cs="Arial"/>
          <w:color w:val="000000" w:themeColor="text1"/>
        </w:rPr>
        <w:t xml:space="preserve">CA, </w:t>
      </w:r>
      <w:proofErr w:type="spellStart"/>
      <w:r w:rsidRPr="00273724">
        <w:rPr>
          <w:rFonts w:ascii="Book Antiqua" w:hAnsi="Book Antiqua" w:cs="Arial"/>
          <w:color w:val="000000" w:themeColor="text1"/>
        </w:rPr>
        <w:t>Sbaraglia</w:t>
      </w:r>
      <w:proofErr w:type="spellEnd"/>
      <w:r w:rsidRPr="00273724">
        <w:rPr>
          <w:rFonts w:ascii="Book Antiqua" w:hAnsi="Book Antiqua" w:cs="Arial"/>
          <w:color w:val="000000" w:themeColor="text1"/>
        </w:rPr>
        <w:t xml:space="preserve"> M, </w:t>
      </w:r>
      <w:r w:rsidRPr="00273724">
        <w:rPr>
          <w:rFonts w:ascii="Book Antiqua" w:hAnsi="Book Antiqua" w:cs="Arial"/>
          <w:color w:val="000000" w:themeColor="text1"/>
          <w:lang w:val="it-IT"/>
        </w:rPr>
        <w:t xml:space="preserve">Mastracci L, Milione M, Saragoni L, Grillo F, Parente P, Remo A, Bellan E, Cappellesso R, Pennelli G, Michelotto M, Fassan M. </w:t>
      </w:r>
      <w:r w:rsidRPr="00273724">
        <w:rPr>
          <w:rFonts w:ascii="Book Antiqua" w:eastAsia="Andale Sans UI" w:hAnsi="Book Antiqua" w:cs="Arial"/>
          <w:color w:val="000000" w:themeColor="text1"/>
          <w:lang w:eastAsia="ja-JP" w:bidi="fa-IR"/>
        </w:rPr>
        <w:t xml:space="preserve">Histopathological landscape of rare oesophageal neoplasms. </w:t>
      </w:r>
      <w:r w:rsidRPr="00273724">
        <w:rPr>
          <w:rFonts w:ascii="Book Antiqua" w:hAnsi="Book Antiqua"/>
          <w:i/>
          <w:iCs/>
          <w:color w:val="000000" w:themeColor="text1"/>
        </w:rPr>
        <w:t>World J Gastroenterol</w:t>
      </w:r>
      <w:r w:rsidRPr="00273724">
        <w:rPr>
          <w:rFonts w:ascii="Book Antiqua" w:eastAsia="宋体" w:hAnsi="Book Antiqua"/>
          <w:iCs/>
          <w:color w:val="000000" w:themeColor="text1"/>
          <w:lang w:eastAsia="zh-CN"/>
        </w:rPr>
        <w:t xml:space="preserve"> 2020;</w:t>
      </w:r>
      <w:r w:rsidRPr="00273724">
        <w:rPr>
          <w:rFonts w:ascii="Book Antiqua" w:hAnsi="Book Antiqua"/>
          <w:bCs/>
          <w:color w:val="000000" w:themeColor="text1"/>
          <w:lang w:eastAsia="zh-CN"/>
        </w:rPr>
        <w:t xml:space="preserve"> In press</w:t>
      </w:r>
    </w:p>
    <w:bookmarkEnd w:id="1"/>
    <w:bookmarkEnd w:id="2"/>
    <w:p w14:paraId="248BCA32" w14:textId="77777777" w:rsidR="00A71121" w:rsidRPr="00273724" w:rsidRDefault="00A71121" w:rsidP="00273724">
      <w:pPr>
        <w:adjustRightInd w:val="0"/>
        <w:snapToGrid w:val="0"/>
        <w:spacing w:line="360" w:lineRule="auto"/>
        <w:jc w:val="both"/>
        <w:rPr>
          <w:rFonts w:ascii="Book Antiqua" w:hAnsi="Book Antiqua"/>
          <w:color w:val="000000" w:themeColor="text1"/>
        </w:rPr>
      </w:pPr>
    </w:p>
    <w:p w14:paraId="32012E03" w14:textId="3FFA5862" w:rsidR="009F4DEA"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b/>
          <w:bCs/>
          <w:color w:val="000000" w:themeColor="text1"/>
        </w:rPr>
        <w:t>Core tip:</w:t>
      </w:r>
      <w:r w:rsidRPr="00273724">
        <w:rPr>
          <w:rFonts w:ascii="Book Antiqua" w:hAnsi="Book Antiqua" w:cs="Arial"/>
          <w:color w:val="000000" w:themeColor="text1"/>
        </w:rPr>
        <w:t xml:space="preserve"> The neoplastic pathology of the oesophagus includes many rare histopathological entities that can be difficult to correctly assess. Herein, we discuss the epidemiology, clinical presentation, histopathological </w:t>
      </w:r>
      <w:proofErr w:type="gramStart"/>
      <w:r w:rsidRPr="00273724">
        <w:rPr>
          <w:rFonts w:ascii="Book Antiqua" w:hAnsi="Book Antiqua" w:cs="Arial"/>
          <w:color w:val="000000" w:themeColor="text1"/>
        </w:rPr>
        <w:t>features</w:t>
      </w:r>
      <w:proofErr w:type="gramEnd"/>
      <w:r w:rsidRPr="00273724">
        <w:rPr>
          <w:rFonts w:ascii="Book Antiqua" w:hAnsi="Book Antiqua" w:cs="Arial"/>
          <w:color w:val="000000" w:themeColor="text1"/>
        </w:rPr>
        <w:t xml:space="preserve"> and adequate diagnostic-therapeutic follow-up of </w:t>
      </w:r>
      <w:r w:rsidR="001B5989" w:rsidRPr="00273724">
        <w:rPr>
          <w:rFonts w:ascii="Book Antiqua" w:hAnsi="Book Antiqua" w:cs="Arial"/>
          <w:color w:val="000000" w:themeColor="text1"/>
        </w:rPr>
        <w:t xml:space="preserve">such </w:t>
      </w:r>
      <w:r w:rsidRPr="00273724">
        <w:rPr>
          <w:rFonts w:ascii="Book Antiqua" w:hAnsi="Book Antiqua" w:cs="Arial"/>
          <w:color w:val="000000" w:themeColor="text1"/>
        </w:rPr>
        <w:t>lesions.</w:t>
      </w:r>
    </w:p>
    <w:p w14:paraId="0155FCC1" w14:textId="21190EDF" w:rsidR="00F42BAB" w:rsidRPr="00273724" w:rsidRDefault="00CE4289" w:rsidP="00273724">
      <w:pPr>
        <w:adjustRightInd w:val="0"/>
        <w:snapToGrid w:val="0"/>
        <w:spacing w:line="360" w:lineRule="auto"/>
        <w:jc w:val="both"/>
        <w:rPr>
          <w:rFonts w:ascii="Book Antiqua" w:hAnsi="Book Antiqua" w:cs="Arial"/>
          <w:b/>
          <w:bCs/>
          <w:color w:val="000000" w:themeColor="text1"/>
        </w:rPr>
      </w:pPr>
      <w:r w:rsidRPr="00273724">
        <w:rPr>
          <w:rFonts w:ascii="Book Antiqua" w:hAnsi="Book Antiqua"/>
          <w:b/>
          <w:bCs/>
          <w:color w:val="000000" w:themeColor="text1"/>
        </w:rPr>
        <w:br w:type="page"/>
      </w:r>
    </w:p>
    <w:p w14:paraId="54EA9ED6" w14:textId="77777777" w:rsidR="0069606B" w:rsidRPr="00273724" w:rsidRDefault="00CE4289" w:rsidP="00273724">
      <w:pPr>
        <w:adjustRightInd w:val="0"/>
        <w:snapToGrid w:val="0"/>
        <w:spacing w:line="360" w:lineRule="auto"/>
        <w:jc w:val="both"/>
        <w:rPr>
          <w:rFonts w:ascii="Book Antiqua" w:hAnsi="Book Antiqua" w:cs="Arial"/>
          <w:b/>
          <w:bCs/>
          <w:color w:val="000000" w:themeColor="text1"/>
          <w:u w:val="single"/>
        </w:rPr>
      </w:pPr>
      <w:r w:rsidRPr="00273724">
        <w:rPr>
          <w:rFonts w:ascii="Book Antiqua" w:hAnsi="Book Antiqua" w:cs="Arial"/>
          <w:b/>
          <w:bCs/>
          <w:color w:val="000000" w:themeColor="text1"/>
          <w:u w:val="single"/>
        </w:rPr>
        <w:lastRenderedPageBreak/>
        <w:t>INTRODUCTION</w:t>
      </w:r>
    </w:p>
    <w:p w14:paraId="47DC5AB9" w14:textId="6785CCC9"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color w:val="000000" w:themeColor="text1"/>
        </w:rPr>
        <w:t>The landscape of neoplastic pathology of the oesophagus is dominated by malignancies of epithelial origin</w:t>
      </w:r>
      <w:proofErr w:type="gramStart"/>
      <w:r w:rsidRPr="00273724">
        <w:rPr>
          <w:rFonts w:ascii="Book Antiqua" w:hAnsi="Book Antiqua" w:cs="Arial"/>
          <w:color w:val="000000" w:themeColor="text1"/>
        </w:rPr>
        <w:t>, in particular</w:t>
      </w:r>
      <w:r w:rsidR="007D3F6F" w:rsidRPr="00273724">
        <w:rPr>
          <w:rFonts w:ascii="Book Antiqua" w:hAnsi="Book Antiqua" w:cs="Arial"/>
          <w:color w:val="000000" w:themeColor="text1"/>
        </w:rPr>
        <w:t>,</w:t>
      </w:r>
      <w:r w:rsidRPr="00273724">
        <w:rPr>
          <w:rFonts w:ascii="Book Antiqua" w:hAnsi="Book Antiqua" w:cs="Arial"/>
          <w:color w:val="000000" w:themeColor="text1"/>
        </w:rPr>
        <w:t xml:space="preserve"> by</w:t>
      </w:r>
      <w:proofErr w:type="gramEnd"/>
      <w:r w:rsidRPr="00273724">
        <w:rPr>
          <w:rFonts w:ascii="Book Antiqua" w:hAnsi="Book Antiqua" w:cs="Arial"/>
          <w:color w:val="000000" w:themeColor="text1"/>
        </w:rPr>
        <w:t xml:space="preserve"> oesophageal adenocarcinoma (OAC) and oesophageal squamous cell carcinoma (OSCC), which are by far the most common malignant neoplasms of the oesophagus. As the eighth most common cancer in the world, oesophageal cancer affects more than 450000 people/year</w:t>
      </w:r>
      <w:r w:rsidR="007D3F6F" w:rsidRPr="00273724">
        <w:rPr>
          <w:rFonts w:ascii="Book Antiqua" w:hAnsi="Book Antiqua" w:cs="Arial"/>
          <w:color w:val="000000" w:themeColor="text1"/>
        </w:rPr>
        <w:t xml:space="preserve"> worldwide</w:t>
      </w:r>
      <w:r w:rsidRPr="00273724">
        <w:rPr>
          <w:rFonts w:ascii="Book Antiqua" w:hAnsi="Book Antiqua" w:cs="Arial"/>
          <w:color w:val="000000" w:themeColor="text1"/>
        </w:rPr>
        <w:t>, with a 5-year survival of 17% in metastatic cases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 w:name="__Fieldmark__109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4" w:name="__Fieldmark__108_52186404"/>
      <w:bookmarkEnd w:id="3"/>
      <w:r w:rsidRPr="00273724">
        <w:rPr>
          <w:rFonts w:ascii="Book Antiqua" w:hAnsi="Book Antiqua" w:cs="Arial"/>
          <w:color w:val="000000" w:themeColor="text1"/>
          <w:vertAlign w:val="superscript"/>
        </w:rPr>
        <w:t>[1,2]</w:t>
      </w:r>
      <w:r w:rsidRPr="00273724">
        <w:rPr>
          <w:rFonts w:ascii="Book Antiqua" w:hAnsi="Book Antiqua"/>
          <w:color w:val="000000" w:themeColor="text1"/>
        </w:rPr>
        <w:fldChar w:fldCharType="end"/>
      </w:r>
      <w:bookmarkEnd w:id="4"/>
      <w:r w:rsidRPr="00273724">
        <w:rPr>
          <w:rFonts w:ascii="Book Antiqua" w:hAnsi="Book Antiqua" w:cs="Arial"/>
          <w:color w:val="000000" w:themeColor="text1"/>
        </w:rPr>
        <w:t>. Since the typical clinical presentation of oesophageal space-occupying lesions is worsening dysphagia (</w:t>
      </w:r>
      <w:r w:rsidRPr="00273724">
        <w:rPr>
          <w:rFonts w:ascii="Book Antiqua" w:hAnsi="Book Antiqua" w:cs="Arial"/>
          <w:i/>
          <w:iCs/>
          <w:color w:val="000000" w:themeColor="text1"/>
        </w:rPr>
        <w:t xml:space="preserve">i.e., </w:t>
      </w:r>
      <w:r w:rsidRPr="00273724">
        <w:rPr>
          <w:rFonts w:ascii="Book Antiqua" w:hAnsi="Book Antiqua" w:cs="Arial"/>
          <w:color w:val="000000" w:themeColor="text1"/>
        </w:rPr>
        <w:t>“subjective sensation of difficulty in the swallowing of solids”), patients with this symptom are primarily studied in order to exclude the presence of OAC or OSCC. Nevertheless, several other neoplastic and non-neoplastic conditions can present with similar clinical symptoms, thus making the differential diagnosis more difficult.</w:t>
      </w:r>
    </w:p>
    <w:p w14:paraId="6B914305" w14:textId="0C938DDD" w:rsidR="0069606B" w:rsidRPr="00273724" w:rsidRDefault="00CE4289" w:rsidP="00273724">
      <w:pPr>
        <w:adjustRightInd w:val="0"/>
        <w:snapToGrid w:val="0"/>
        <w:spacing w:line="360" w:lineRule="auto"/>
        <w:ind w:firstLineChars="100" w:firstLine="240"/>
        <w:jc w:val="both"/>
        <w:rPr>
          <w:rFonts w:ascii="Book Antiqua" w:hAnsi="Book Antiqua"/>
          <w:color w:val="000000" w:themeColor="text1"/>
        </w:rPr>
      </w:pPr>
      <w:r w:rsidRPr="00273724">
        <w:rPr>
          <w:rFonts w:ascii="Book Antiqua" w:hAnsi="Book Antiqua" w:cs="Arial"/>
          <w:color w:val="000000" w:themeColor="text1"/>
        </w:rPr>
        <w:t xml:space="preserve">The aim of this paper is to provide a comprehensive view of neoplastic </w:t>
      </w:r>
      <w:proofErr w:type="spellStart"/>
      <w:r w:rsidRPr="00273724">
        <w:rPr>
          <w:rFonts w:ascii="Book Antiqua" w:hAnsi="Book Antiqua" w:cs="Arial"/>
          <w:color w:val="000000" w:themeColor="text1"/>
        </w:rPr>
        <w:t>histotypes</w:t>
      </w:r>
      <w:proofErr w:type="spellEnd"/>
      <w:r w:rsidRPr="00273724">
        <w:rPr>
          <w:rFonts w:ascii="Book Antiqua" w:hAnsi="Book Antiqua" w:cs="Arial"/>
          <w:color w:val="000000" w:themeColor="text1"/>
        </w:rPr>
        <w:t xml:space="preserve"> occurring within the oesophageal wall</w:t>
      </w:r>
      <w:r w:rsidR="007D3F6F" w:rsidRPr="00273724">
        <w:rPr>
          <w:rFonts w:ascii="Book Antiqua" w:hAnsi="Book Antiqua" w:cs="Arial"/>
          <w:color w:val="000000" w:themeColor="text1"/>
        </w:rPr>
        <w:t xml:space="preserve"> that are rarer than OSCC and OAC</w:t>
      </w:r>
      <w:r w:rsidRPr="00273724">
        <w:rPr>
          <w:rFonts w:ascii="Book Antiqua" w:hAnsi="Book Antiqua" w:cs="Arial"/>
          <w:color w:val="000000" w:themeColor="text1"/>
        </w:rPr>
        <w:t xml:space="preserve"> (</w:t>
      </w:r>
      <w:r w:rsidRPr="00273724">
        <w:rPr>
          <w:rFonts w:ascii="Book Antiqua" w:hAnsi="Book Antiqua" w:cs="Arial"/>
          <w:bCs/>
          <w:color w:val="000000" w:themeColor="text1"/>
        </w:rPr>
        <w:t>Figure 1</w:t>
      </w:r>
      <w:r w:rsidR="00512D05" w:rsidRPr="00273724">
        <w:rPr>
          <w:rFonts w:ascii="Book Antiqua" w:hAnsi="Book Antiqua" w:cs="Arial"/>
          <w:bCs/>
          <w:color w:val="000000" w:themeColor="text1"/>
        </w:rPr>
        <w:t xml:space="preserve"> and 2</w:t>
      </w:r>
      <w:r w:rsidRPr="00273724">
        <w:rPr>
          <w:rFonts w:ascii="Book Antiqua" w:hAnsi="Book Antiqua" w:cs="Arial"/>
          <w:color w:val="000000" w:themeColor="text1"/>
        </w:rPr>
        <w:t xml:space="preserve">). </w:t>
      </w:r>
      <w:r w:rsidR="00485679" w:rsidRPr="00273724">
        <w:rPr>
          <w:rFonts w:ascii="Book Antiqua" w:hAnsi="Book Antiqua" w:cs="Arial"/>
          <w:color w:val="000000" w:themeColor="text1"/>
        </w:rPr>
        <w:t>B</w:t>
      </w:r>
      <w:r w:rsidRPr="00273724">
        <w:rPr>
          <w:rFonts w:ascii="Book Antiqua" w:hAnsi="Book Antiqua" w:cs="Arial"/>
          <w:color w:val="000000" w:themeColor="text1"/>
        </w:rPr>
        <w:t>iological features, clinicopathologic characteristics, major diagnostic issues and potentially useful diagnostic means will be discussed for each entity</w:t>
      </w:r>
      <w:r w:rsidR="001C4A4D" w:rsidRPr="00273724">
        <w:rPr>
          <w:rFonts w:ascii="Book Antiqua" w:hAnsi="Book Antiqua" w:cs="Arial"/>
          <w:color w:val="000000" w:themeColor="text1"/>
        </w:rPr>
        <w:t xml:space="preserve"> as evaluated by PubMed search results (April 2020)</w:t>
      </w:r>
      <w:r w:rsidRPr="00273724">
        <w:rPr>
          <w:rFonts w:ascii="Book Antiqua" w:hAnsi="Book Antiqua" w:cs="Arial"/>
          <w:color w:val="000000" w:themeColor="text1"/>
        </w:rPr>
        <w:t xml:space="preserve">. When available, the molecular background of the disease will be </w:t>
      </w:r>
      <w:r w:rsidR="002732A6" w:rsidRPr="00273724">
        <w:rPr>
          <w:rFonts w:ascii="Book Antiqua" w:hAnsi="Book Antiqua" w:cs="Arial"/>
          <w:color w:val="000000" w:themeColor="text1"/>
        </w:rPr>
        <w:t>provided</w:t>
      </w:r>
      <w:r w:rsidRPr="00273724">
        <w:rPr>
          <w:rFonts w:ascii="Book Antiqua" w:hAnsi="Book Antiqua" w:cs="Arial"/>
          <w:color w:val="000000" w:themeColor="text1"/>
        </w:rPr>
        <w:t xml:space="preserve">. Finally, a </w:t>
      </w:r>
      <w:r w:rsidR="00485679" w:rsidRPr="00273724">
        <w:rPr>
          <w:rFonts w:ascii="Book Antiqua" w:hAnsi="Book Antiqua" w:cs="Arial"/>
          <w:color w:val="000000" w:themeColor="text1"/>
        </w:rPr>
        <w:t>description of</w:t>
      </w:r>
      <w:r w:rsidRPr="00273724">
        <w:rPr>
          <w:rFonts w:ascii="Book Antiqua" w:hAnsi="Book Antiqua" w:cs="Arial"/>
          <w:color w:val="000000" w:themeColor="text1"/>
        </w:rPr>
        <w:t xml:space="preserve"> up-to-date therapeutic approaches adopted in </w:t>
      </w:r>
      <w:r w:rsidR="00485679" w:rsidRPr="00273724">
        <w:rPr>
          <w:rFonts w:ascii="Book Antiqua" w:hAnsi="Book Antiqua" w:cs="Arial"/>
          <w:color w:val="000000" w:themeColor="text1"/>
        </w:rPr>
        <w:t>patients with these diseases</w:t>
      </w:r>
      <w:r w:rsidRPr="00273724">
        <w:rPr>
          <w:rFonts w:ascii="Book Antiqua" w:hAnsi="Book Antiqua" w:cs="Arial"/>
          <w:color w:val="000000" w:themeColor="text1"/>
        </w:rPr>
        <w:t xml:space="preserve"> will be </w:t>
      </w:r>
      <w:r w:rsidR="002732A6" w:rsidRPr="00273724">
        <w:rPr>
          <w:rFonts w:ascii="Book Antiqua" w:hAnsi="Book Antiqua" w:cs="Arial"/>
          <w:color w:val="000000" w:themeColor="text1"/>
        </w:rPr>
        <w:t>given</w:t>
      </w:r>
      <w:r w:rsidRPr="00273724">
        <w:rPr>
          <w:rFonts w:ascii="Book Antiqua" w:hAnsi="Book Antiqua" w:cs="Arial"/>
          <w:color w:val="000000" w:themeColor="text1"/>
        </w:rPr>
        <w:t xml:space="preserve"> together with relevant prognostic implications. Since </w:t>
      </w:r>
      <w:proofErr w:type="gramStart"/>
      <w:r w:rsidRPr="00273724">
        <w:rPr>
          <w:rFonts w:ascii="Book Antiqua" w:hAnsi="Book Antiqua" w:cs="Arial"/>
          <w:color w:val="000000" w:themeColor="text1"/>
        </w:rPr>
        <w:t>all of</w:t>
      </w:r>
      <w:proofErr w:type="gramEnd"/>
      <w:r w:rsidRPr="00273724">
        <w:rPr>
          <w:rFonts w:ascii="Book Antiqua" w:hAnsi="Book Antiqua" w:cs="Arial"/>
          <w:color w:val="000000" w:themeColor="text1"/>
        </w:rPr>
        <w:t xml:space="preserve"> these tumours are exceedingly rare, no robust data about each one’s incidence are available.</w:t>
      </w:r>
    </w:p>
    <w:p w14:paraId="3EC51286" w14:textId="77777777" w:rsidR="0069606B" w:rsidRPr="00273724" w:rsidRDefault="0069606B" w:rsidP="00273724">
      <w:pPr>
        <w:adjustRightInd w:val="0"/>
        <w:snapToGrid w:val="0"/>
        <w:spacing w:line="360" w:lineRule="auto"/>
        <w:jc w:val="both"/>
        <w:rPr>
          <w:rFonts w:ascii="Book Antiqua" w:hAnsi="Book Antiqua" w:cs="Arial"/>
          <w:color w:val="000000" w:themeColor="text1"/>
        </w:rPr>
      </w:pPr>
    </w:p>
    <w:p w14:paraId="29647453" w14:textId="77777777" w:rsidR="0069606B" w:rsidRPr="00273724" w:rsidRDefault="00CE4289" w:rsidP="00273724">
      <w:pPr>
        <w:adjustRightInd w:val="0"/>
        <w:snapToGrid w:val="0"/>
        <w:spacing w:line="360" w:lineRule="auto"/>
        <w:jc w:val="both"/>
        <w:rPr>
          <w:rFonts w:ascii="Book Antiqua" w:hAnsi="Book Antiqua"/>
          <w:color w:val="000000" w:themeColor="text1"/>
          <w:u w:val="single"/>
        </w:rPr>
      </w:pPr>
      <w:r w:rsidRPr="00273724">
        <w:rPr>
          <w:rFonts w:ascii="Book Antiqua" w:hAnsi="Book Antiqua" w:cs="Arial"/>
          <w:b/>
          <w:bCs/>
          <w:color w:val="000000" w:themeColor="text1"/>
          <w:u w:val="single"/>
        </w:rPr>
        <w:t>RARE PRIMARY OESOPHAGEAL BENIGN TUMOURS AND TUMOURS OF UNCERTAIN BEHAVIOUR</w:t>
      </w:r>
    </w:p>
    <w:p w14:paraId="0DCF5F3C" w14:textId="13B61029"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Primary benign tumours of the oesophagus are overall rare, accounting for 1% or less of all oesophageal tumours at autopsy</w:t>
      </w:r>
      <w:r w:rsidR="00FC51C8"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FC51C8" w:rsidRPr="00273724">
        <w:rPr>
          <w:rFonts w:ascii="Book Antiqua" w:hAnsi="Book Antiqua" w:cs="Arial"/>
          <w:color w:val="000000" w:themeColor="text1"/>
        </w:rPr>
        <w:t>I</w:t>
      </w:r>
      <w:r w:rsidRPr="00273724">
        <w:rPr>
          <w:rFonts w:ascii="Book Antiqua" w:hAnsi="Book Antiqua" w:cs="Arial"/>
          <w:color w:val="000000" w:themeColor="text1"/>
        </w:rPr>
        <w:t>n this category, the most common tumour type is leiomyoma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&lt;EndNote&gt;&lt;Cite&gt;&lt;Author&gt;Ha&lt;/Author&gt;&lt;Year&gt;2015&lt;/Year&gt;&lt;RecNum&gt;0&lt;/RecNum&gt;&lt;IDText&gt;Benign esophageal tumors&lt;/IDText&gt;&lt;DisplayText&gt;[3]&lt;/DisplayText&gt;&lt;record&gt;&lt;dates&gt;&lt;pub-dates&gt;&lt;date&gt;Jun&lt;/date&gt;&lt;/pub-dates&gt;&lt;year&gt;2015&lt;/year&gt;&lt;/dates&gt;&lt;keywords&gt;&lt;keyword&gt;Adenoma&lt;/keyword&gt;&lt;keyword&gt;Diagnosis, Differential&lt;/keyword&gt;&lt;keyword&gt;Endosonography&lt;/keyword&gt;&lt;keyword&gt;Esophageal Neoplasms&lt;/keyword&gt;&lt;keyword&gt;Esophagoscopy&lt;/keyword&gt;&lt;keyword&gt;Gastrointestinal Neoplasms&lt;/keyword&gt;&lt;keyword&gt;Gastrointestinal Stromal Tumors&lt;/keyword&gt;&lt;keyword&gt;Granular Cell Tumor&lt;/keyword&gt;&lt;keyword&gt;Granuloma, Plasma Cell&lt;/keyword&gt;&lt;keyword&gt;Hemangioendothelioma&lt;/keyword&gt;&lt;keyword&gt;Humans&lt;/keyword&gt;&lt;keyword&gt;Immunohistochemistry&lt;/keyword&gt;&lt;keyword&gt;Laparoscopy&lt;/keyword&gt;&lt;keyword&gt;Leiomyoma&lt;/keyword&gt;&lt;keyword&gt;Mediastinal Cyst&lt;/keyword&gt;&lt;keyword&gt;Neurilemmoma&lt;/keyword&gt;&lt;keyword&gt;Polyps&lt;/keyword&gt;&lt;keyword&gt;Thoracoscopy&lt;/keyword&gt;&lt;keyword&gt;Tomography, X-Ray Computed&lt;/keyword&gt;&lt;keyword&gt;Gastrointestinal stromal tumor&lt;/keyword&gt;&lt;keyword&gt;Leiomyoma&lt;/keyword&gt;&lt;keyword&gt;Mediastinal cyst&lt;/keyword&gt;&lt;/keywords&gt;&lt;urls&gt;&lt;related-urls&gt;&lt;url&gt;https://www.ncbi.nlm.nih.gov/pubmed/25965126&lt;/url&gt;&lt;/related-urls&gt;&lt;/urls&gt;&lt;isbn&gt;1558-3171&lt;/isbn&gt;&lt;titles&gt;&lt;title&gt;Benign esophageal tumors&lt;/title&gt;&lt;secondary-title&gt;Surg Clin North Am&lt;/secondary-title&gt;&lt;/titles&gt;&lt;pages&gt;491-514&lt;/pages&gt;&lt;number&gt;3&lt;/number&gt;&lt;contributors&gt;&lt;authors&gt;&lt;author&gt;Ha, C.&lt;/author&gt;&lt;author&gt;Regan, J.&lt;/author&gt;&lt;author&gt;Cetindag, I. B.&lt;/author&gt;&lt;author&gt;Ali, A.&lt;/author&gt;&lt;author&gt;Mellinger, J. D.&lt;/author&gt;&lt;/authors&gt;&lt;/contributors&gt;&lt;edition&gt;2015/03/21&lt;/edition&gt;&lt;language&gt;eng&lt;/language&gt;&lt;added-date format="utc"&gt;1566640898&lt;/added-date&gt;&lt;ref-type name="Journal Article"&gt;17&lt;/ref-type&gt;&lt;rec-number&gt;3&lt;/rec-number&gt;&lt;last-updated-date format="utc"&gt;1566640898&lt;/last-updated-date&gt;&lt;accession-num&gt;25965126&lt;/accession-num&gt;&lt;electronic-resource-num&gt;10.1016/j.suc.2015.02.005&lt;/electronic-resource-num&gt;&lt;volume&gt;95&lt;/volume&gt;&lt;/record&gt;&lt;/Cite&gt;&lt;/EndNote&gt;</w:instrText>
      </w:r>
      <w:r w:rsidRPr="00273724">
        <w:rPr>
          <w:rFonts w:ascii="Book Antiqua" w:hAnsi="Book Antiqua"/>
          <w:color w:val="000000" w:themeColor="text1"/>
        </w:rPr>
        <w:fldChar w:fldCharType="separate"/>
      </w:r>
      <w:bookmarkStart w:id="5" w:name="__Fieldmark__141_52186404"/>
      <w:r w:rsidRPr="00273724">
        <w:rPr>
          <w:rFonts w:ascii="Book Antiqua" w:hAnsi="Book Antiqua" w:cs="Arial"/>
          <w:color w:val="000000" w:themeColor="text1"/>
          <w:vertAlign w:val="superscript"/>
        </w:rPr>
        <w:t>[3]</w:t>
      </w:r>
      <w:r w:rsidRPr="00273724">
        <w:rPr>
          <w:rFonts w:ascii="Book Antiqua" w:hAnsi="Book Antiqua"/>
          <w:color w:val="000000" w:themeColor="text1"/>
        </w:rPr>
        <w:fldChar w:fldCharType="end"/>
      </w:r>
      <w:bookmarkEnd w:id="5"/>
      <w:r w:rsidRPr="00273724">
        <w:rPr>
          <w:rFonts w:ascii="Book Antiqua" w:hAnsi="Book Antiqua" w:cs="Arial"/>
          <w:color w:val="000000" w:themeColor="text1"/>
        </w:rPr>
        <w:t>.</w:t>
      </w:r>
    </w:p>
    <w:p w14:paraId="45855FCA" w14:textId="77777777" w:rsidR="00057314" w:rsidRPr="00273724" w:rsidRDefault="00057314" w:rsidP="00273724">
      <w:pPr>
        <w:adjustRightInd w:val="0"/>
        <w:snapToGrid w:val="0"/>
        <w:spacing w:line="360" w:lineRule="auto"/>
        <w:jc w:val="both"/>
        <w:rPr>
          <w:rFonts w:ascii="Book Antiqua" w:hAnsi="Book Antiqua"/>
          <w:color w:val="000000" w:themeColor="text1"/>
        </w:rPr>
      </w:pPr>
    </w:p>
    <w:p w14:paraId="7C38F2D7" w14:textId="77777777" w:rsidR="0069606B" w:rsidRPr="00273724" w:rsidRDefault="00CE4289" w:rsidP="00273724">
      <w:pPr>
        <w:adjustRightInd w:val="0"/>
        <w:snapToGrid w:val="0"/>
        <w:spacing w:line="360" w:lineRule="auto"/>
        <w:jc w:val="both"/>
        <w:rPr>
          <w:rFonts w:ascii="Book Antiqua" w:hAnsi="Book Antiqua" w:cs="Arial"/>
          <w:b/>
          <w:i/>
          <w:iCs/>
          <w:color w:val="000000" w:themeColor="text1"/>
        </w:rPr>
      </w:pPr>
      <w:r w:rsidRPr="00273724">
        <w:rPr>
          <w:rFonts w:ascii="Book Antiqua" w:hAnsi="Book Antiqua" w:cs="Arial"/>
          <w:b/>
          <w:i/>
          <w:iCs/>
          <w:color w:val="000000" w:themeColor="text1"/>
        </w:rPr>
        <w:t>Oesophageal leiomyoma</w:t>
      </w:r>
    </w:p>
    <w:p w14:paraId="2FC9199E" w14:textId="535CE2B4" w:rsidR="0069606B" w:rsidRPr="00273724" w:rsidRDefault="00CE4289" w:rsidP="00273724">
      <w:pPr>
        <w:adjustRightInd w:val="0"/>
        <w:snapToGrid w:val="0"/>
        <w:spacing w:line="360" w:lineRule="auto"/>
        <w:jc w:val="both"/>
        <w:rPr>
          <w:rFonts w:ascii="Book Antiqua" w:hAnsi="Book Antiqua" w:cs="Arial"/>
          <w:bCs/>
          <w:color w:val="000000" w:themeColor="text1"/>
        </w:rPr>
      </w:pPr>
      <w:r w:rsidRPr="00273724">
        <w:rPr>
          <w:rFonts w:ascii="Book Antiqua" w:hAnsi="Book Antiqua" w:cs="Arial"/>
          <w:b/>
          <w:color w:val="000000" w:themeColor="text1"/>
        </w:rPr>
        <w:t xml:space="preserve">Background: </w:t>
      </w:r>
      <w:r w:rsidRPr="00273724">
        <w:rPr>
          <w:rFonts w:ascii="Book Antiqua" w:hAnsi="Book Antiqua" w:cs="Arial"/>
          <w:bCs/>
          <w:color w:val="000000" w:themeColor="text1"/>
        </w:rPr>
        <w:t>Oesophageal leiomyomas (OLMs) are the most common benign tumours of the oesophagus, accounting for 70</w:t>
      </w:r>
      <w:r w:rsidR="00B831E1" w:rsidRPr="00273724">
        <w:rPr>
          <w:rFonts w:ascii="Book Antiqua" w:hAnsi="Book Antiqua" w:cs="Arial"/>
          <w:bCs/>
          <w:color w:val="000000" w:themeColor="text1"/>
        </w:rPr>
        <w:t>%</w:t>
      </w:r>
      <w:r w:rsidRPr="00273724">
        <w:rPr>
          <w:rFonts w:ascii="Book Antiqua" w:hAnsi="Book Antiqua" w:cs="Arial"/>
          <w:bCs/>
          <w:color w:val="000000" w:themeColor="text1"/>
        </w:rPr>
        <w:t xml:space="preserve">-80% of </w:t>
      </w:r>
      <w:r w:rsidR="00485679" w:rsidRPr="00273724">
        <w:rPr>
          <w:rFonts w:ascii="Book Antiqua" w:hAnsi="Book Antiqua" w:cs="Arial"/>
          <w:bCs/>
          <w:color w:val="000000" w:themeColor="text1"/>
        </w:rPr>
        <w:t>cases</w:t>
      </w:r>
      <w:r w:rsidRPr="00273724">
        <w:rPr>
          <w:rFonts w:ascii="Book Antiqua" w:hAnsi="Book Antiqua"/>
          <w:color w:val="000000" w:themeColor="text1"/>
          <w:vertAlign w:val="superscript"/>
        </w:rPr>
        <w:fldChar w:fldCharType="begin"/>
      </w:r>
      <w:r w:rsidRPr="00273724">
        <w:rPr>
          <w:rFonts w:ascii="Book Antiqua" w:hAnsi="Book Antiqua"/>
          <w:color w:val="000000" w:themeColor="text1"/>
          <w:vertAlign w:val="superscript"/>
        </w:rPr>
        <w:instrText>ADDIN EN.CITE &lt;EndNote&gt;&lt;Cite&gt;&lt;Author&gt;Ha&lt;/Author&gt;&lt;Year&gt;2015&lt;/Year&gt;&lt;RecNum&gt;0&lt;/RecNum&gt;&lt;IDText&gt;Benign esophageal tumors&lt;/IDText&gt;&lt;DisplayText&gt;[3]&lt;/DisplayText&gt;&lt;record&gt;&lt;dates&gt;&lt;pub-dates&gt;&lt;date&gt;Jun&lt;/date&gt;&lt;/pub-dates&gt;&lt;year&gt;2015&lt;/year&gt;&lt;/dates&gt;&lt;keywords&gt;&lt;keyword&gt;Adenoma&lt;/keyword&gt;&lt;keyword&gt;Diagnosis, Differential&lt;/keyword&gt;&lt;keyword&gt;Endosonography&lt;/keyword&gt;&lt;keyword&gt;Esophageal Neoplasms&lt;/keyword&gt;&lt;keyword&gt;Esophagoscopy&lt;/keyword&gt;&lt;keyword&gt;Gastrointestinal Neoplasms&lt;/keyword&gt;&lt;keyword&gt;Gastrointestinal Stromal Tumors&lt;/keyword&gt;&lt;keyword&gt;Granular Cell Tumor&lt;/keyword&gt;&lt;keyword&gt;Granuloma, Plasma Cell&lt;/keyword&gt;&lt;keyword&gt;Hemangioendothelioma&lt;/keyword&gt;&lt;keyword&gt;Humans&lt;/keyword&gt;&lt;keyword&gt;Immunohistochemistry&lt;/keyword&gt;&lt;keyword&gt;Laparoscopy&lt;/keyword&gt;&lt;keyword&gt;Leiomyoma&lt;/keyword&gt;&lt;keyword&gt;Mediastinal Cyst&lt;/keyword&gt;&lt;keyword&gt;Neurilemmoma&lt;/keyword&gt;&lt;keyword&gt;Polyps&lt;/keyword&gt;&lt;keyword&gt;Thoracoscopy&lt;/keyword&gt;&lt;keyword&gt;Tomography, X-Ray Computed&lt;/keyword&gt;&lt;keyword&gt;Gastrointestinal stromal tumor&lt;/keyword&gt;&lt;keyword&gt;Leiomyoma&lt;/keyword&gt;&lt;keyword&gt;Mediastinal cyst&lt;/keyword&gt;&lt;/keywords&gt;&lt;urls&gt;&lt;related-urls&gt;&lt;url&gt;https://www.ncbi.nlm.nih.gov/pubmed/25965126&lt;/url&gt;&lt;/related-urls&gt;&lt;/urls&gt;&lt;isbn&gt;1558-3171&lt;/isbn&gt;&lt;titles&gt;&lt;title&gt;Benign esophageal tumors&lt;/title&gt;&lt;secondary-title&gt;Surg Clin North Am&lt;/secondary-title&gt;&lt;/titles&gt;&lt;pages&gt;491-514&lt;/pages&gt;&lt;number&gt;3&lt;/number&gt;&lt;contributors&gt;&lt;authors&gt;&lt;author&gt;Ha, C.&lt;/author&gt;&lt;author&gt;Regan, J.&lt;/author&gt;&lt;author&gt;Cetindag, I. B.&lt;/author&gt;&lt;author&gt;Ali, A.&lt;/author&gt;&lt;author&gt;Mellinger, J. D.&lt;/author&gt;&lt;/authors&gt;&lt;/contributors&gt;&lt;edition&gt;2015/03/21&lt;/edition&gt;&lt;language&gt;eng&lt;/language&gt;&lt;added-date format="utc"&gt;1566640898&lt;/added-date&gt;&lt;ref-type name="Journal Article"&gt;17&lt;/ref-type&gt;&lt;rec-number&gt;3&lt;/rec-number&gt;&lt;last-updated-date format="utc"&gt;1566640898&lt;/last-updated-date&gt;&lt;accession-num&gt;25965126&lt;/accession-num&gt;&lt;electronic-resource-num&gt;10.1016/j.suc.2015.02.005&lt;/electronic-resource-num&gt;&lt;volume&gt;95&lt;/volume&gt;&lt;/record&gt;&lt;/Cite&gt;&lt;/EndNote&gt;</w:instrText>
      </w:r>
      <w:r w:rsidRPr="00273724">
        <w:rPr>
          <w:rFonts w:ascii="Book Antiqua" w:hAnsi="Book Antiqua"/>
          <w:color w:val="000000" w:themeColor="text1"/>
          <w:vertAlign w:val="superscript"/>
        </w:rPr>
        <w:fldChar w:fldCharType="separate"/>
      </w:r>
      <w:r w:rsidRPr="00273724">
        <w:rPr>
          <w:rFonts w:ascii="Book Antiqua" w:hAnsi="Book Antiqua" w:cs="Arial"/>
          <w:color w:val="000000" w:themeColor="text1"/>
          <w:vertAlign w:val="superscript"/>
        </w:rPr>
        <w:t>[3</w:t>
      </w:r>
      <w:r w:rsidRPr="00273724">
        <w:rPr>
          <w:rFonts w:ascii="Book Antiqua" w:hAnsi="Book Antiqua"/>
          <w:color w:val="000000" w:themeColor="text1"/>
          <w:vertAlign w:val="superscript"/>
        </w:rPr>
        <w:fldChar w:fldCharType="end"/>
      </w:r>
      <w:r w:rsidR="00B831E1" w:rsidRPr="00273724">
        <w:rPr>
          <w:rFonts w:ascii="Book Antiqua" w:hAnsi="Book Antiqua"/>
          <w:color w:val="000000" w:themeColor="text1"/>
          <w:vertAlign w:val="superscript"/>
        </w:rPr>
        <w:t>,</w:t>
      </w:r>
      <w:r w:rsidRPr="00273724">
        <w:rPr>
          <w:rFonts w:ascii="Book Antiqua" w:hAnsi="Book Antiqua"/>
          <w:color w:val="000000" w:themeColor="text1"/>
          <w:vertAlign w:val="superscript"/>
        </w:rPr>
        <w:fldChar w:fldCharType="begin"/>
      </w:r>
      <w:r w:rsidRPr="00273724">
        <w:rPr>
          <w:rFonts w:ascii="Book Antiqua" w:hAnsi="Book Antiqua"/>
          <w:color w:val="000000" w:themeColor="text1"/>
          <w:vertAlign w:val="superscript"/>
        </w:rPr>
        <w:instrText>ADDIN EN.CITE &lt;EndNote&gt;&lt;Cite&gt;&lt;Author&gt;Chen&lt;/Author&gt;&lt;Year&gt;2019&lt;/Year&gt;&lt;RecNum&gt;0&lt;/RecNum&gt;&lt;IDText&gt;A novel hybrid approach for enucleation of esophageal leiomyoma&lt;/IDText&gt;&lt;DisplayText&gt;[4]&lt;/DisplayText&gt;&lt;record&gt;&lt;dates&gt;&lt;pub-dates&gt;&lt;date&gt;Jun&lt;/date&gt;&lt;/pub-dates&gt;&lt;year&gt;2019&lt;/year&gt;&lt;/dates&gt;&lt;urls&gt;&lt;related-urls&gt;&lt;url&gt;https://www.ncbi.nlm.nih.gov/pubmed/31372296&lt;/url&gt;&lt;/related-urls&gt;&lt;/urls&gt;&lt;isbn&gt;2072-1439&lt;/isbn&gt;&lt;custom2&gt;PMC6626818&lt;/custom2&gt;&lt;titles&gt;&lt;title&gt;A novel hybrid approach for enucleation of esophageal leiomyoma&lt;/title&gt;&lt;secondary-title&gt;J Thorac Dis&lt;/secondary-title&gt;&lt;/titles&gt;&lt;pages&gt;2576-2580&lt;/pages&gt;&lt;number&gt;6&lt;/number&gt;&lt;contributors&gt;&lt;authors&gt;&lt;author&gt;Chen, L.&lt;/author&gt;&lt;author&gt;Hussain, K.&lt;/author&gt;&lt;author&gt;Su, Y.&lt;/author&gt;&lt;author&gt;Gu, Z.&lt;/author&gt;&lt;author&gt;Ji, C.&lt;/author&gt;&lt;author&gt;Fang, W.&lt;/author&gt;&lt;/authors&gt;&lt;/contributors&gt;&lt;language&gt;eng&lt;/language&gt;&lt;added-date format="utc"&gt;1578517936&lt;/added-date&gt;&lt;ref-type name="Journal Article"&gt;17&lt;/ref-type&gt;&lt;rec-number&gt;137&lt;/rec-number&gt;&lt;last-updated-date format="utc"&gt;1578517936&lt;/last-updated-date&gt;&lt;accession-num&gt;31372296&lt;/accession-num&gt;&lt;electronic-resource-num&gt;10.21037/jtd.2019.06.23&lt;/electronic-resource-num&gt;&lt;volume&gt;11&lt;/volume&gt;&lt;/record&gt;&lt;/Cite&gt;&lt;/EndNote&gt;</w:instrText>
      </w:r>
      <w:r w:rsidRPr="00273724">
        <w:rPr>
          <w:rFonts w:ascii="Book Antiqua" w:hAnsi="Book Antiqua"/>
          <w:color w:val="000000" w:themeColor="text1"/>
          <w:vertAlign w:val="superscript"/>
        </w:rPr>
        <w:fldChar w:fldCharType="separate"/>
      </w:r>
      <w:bookmarkStart w:id="6" w:name="__Fieldmark__151_52186404"/>
      <w:r w:rsidRPr="00273724">
        <w:rPr>
          <w:rFonts w:ascii="Book Antiqua" w:hAnsi="Book Antiqua" w:cs="Arial"/>
          <w:bCs/>
          <w:color w:val="000000" w:themeColor="text1"/>
          <w:vertAlign w:val="superscript"/>
        </w:rPr>
        <w:t>4]</w:t>
      </w:r>
      <w:r w:rsidRPr="00273724">
        <w:rPr>
          <w:rFonts w:ascii="Book Antiqua" w:hAnsi="Book Antiqua"/>
          <w:color w:val="000000" w:themeColor="text1"/>
          <w:vertAlign w:val="superscript"/>
        </w:rPr>
        <w:fldChar w:fldCharType="end"/>
      </w:r>
      <w:bookmarkEnd w:id="6"/>
      <w:r w:rsidRPr="00273724">
        <w:rPr>
          <w:rFonts w:ascii="Book Antiqua" w:hAnsi="Book Antiqua" w:cs="Arial"/>
          <w:bCs/>
          <w:color w:val="000000" w:themeColor="text1"/>
        </w:rPr>
        <w:t xml:space="preserve">. OLMs generally arise </w:t>
      </w:r>
      <w:r w:rsidRPr="00273724">
        <w:rPr>
          <w:rFonts w:ascii="Book Antiqua" w:hAnsi="Book Antiqua" w:cs="Arial"/>
          <w:bCs/>
          <w:color w:val="000000" w:themeColor="text1"/>
        </w:rPr>
        <w:lastRenderedPageBreak/>
        <w:t>from the inner circular muscle layer of the distal and midthoracic portion of the oesophagus. Such tumours typically occur in middle-aged patients with a male predominance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7" w:name="__Fieldmark__15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8" w:name="__Fieldmark__157_52186404"/>
      <w:bookmarkEnd w:id="7"/>
      <w:r w:rsidRPr="00273724">
        <w:rPr>
          <w:rFonts w:ascii="Book Antiqua" w:hAnsi="Book Antiqua" w:cs="Arial"/>
          <w:bCs/>
          <w:color w:val="000000" w:themeColor="text1"/>
          <w:vertAlign w:val="superscript"/>
        </w:rPr>
        <w:t>[5,6]</w:t>
      </w:r>
      <w:r w:rsidRPr="00273724">
        <w:rPr>
          <w:rFonts w:ascii="Book Antiqua" w:hAnsi="Book Antiqua"/>
          <w:color w:val="000000" w:themeColor="text1"/>
        </w:rPr>
        <w:fldChar w:fldCharType="end"/>
      </w:r>
      <w:bookmarkEnd w:id="8"/>
      <w:r w:rsidR="004F5450" w:rsidRPr="00273724">
        <w:rPr>
          <w:rFonts w:ascii="Book Antiqua" w:hAnsi="Book Antiqua" w:cs="Arial"/>
          <w:bCs/>
          <w:color w:val="000000" w:themeColor="text1"/>
        </w:rPr>
        <w:t xml:space="preserve">. The coexistence of oesophageal and female genital leiomyomas is described as </w:t>
      </w:r>
      <w:proofErr w:type="spellStart"/>
      <w:r w:rsidR="004F5450" w:rsidRPr="00273724">
        <w:rPr>
          <w:rFonts w:ascii="Book Antiqua" w:hAnsi="Book Antiqua" w:cs="Arial"/>
          <w:bCs/>
          <w:color w:val="000000" w:themeColor="text1"/>
        </w:rPr>
        <w:t>oesophagovulvar</w:t>
      </w:r>
      <w:proofErr w:type="spellEnd"/>
      <w:r w:rsidR="004F5450" w:rsidRPr="00273724">
        <w:rPr>
          <w:rFonts w:ascii="Book Antiqua" w:hAnsi="Book Antiqua" w:cs="Arial"/>
          <w:bCs/>
          <w:color w:val="000000" w:themeColor="text1"/>
        </w:rPr>
        <w:t xml:space="preserve"> syndrome, of which only 14 cases have been reported since 1953</w:t>
      </w:r>
      <w:r w:rsidRPr="00273724">
        <w:rPr>
          <w:rFonts w:ascii="Book Antiqua" w:hAnsi="Book Antiqua" w:cs="Arial"/>
          <w:bCs/>
          <w:color w:val="000000" w:themeColor="text1"/>
          <w:vertAlign w:val="superscript"/>
        </w:rPr>
        <w:t>[7]</w:t>
      </w:r>
      <w:r w:rsidRPr="00273724">
        <w:rPr>
          <w:rFonts w:ascii="Book Antiqua" w:hAnsi="Book Antiqua" w:cs="Arial"/>
          <w:bCs/>
          <w:color w:val="000000" w:themeColor="text1"/>
        </w:rPr>
        <w:t>.</w:t>
      </w:r>
    </w:p>
    <w:p w14:paraId="2D71FE17" w14:textId="77777777" w:rsidR="00B831E1" w:rsidRPr="00273724" w:rsidRDefault="00B831E1" w:rsidP="00273724">
      <w:pPr>
        <w:adjustRightInd w:val="0"/>
        <w:snapToGrid w:val="0"/>
        <w:spacing w:line="360" w:lineRule="auto"/>
        <w:jc w:val="both"/>
        <w:rPr>
          <w:rFonts w:ascii="Book Antiqua" w:hAnsi="Book Antiqua"/>
          <w:color w:val="000000" w:themeColor="text1"/>
        </w:rPr>
      </w:pPr>
    </w:p>
    <w:p w14:paraId="50E89172" w14:textId="1485D031"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Clinical features and diagnostic approach: </w:t>
      </w:r>
      <w:r w:rsidRPr="00273724">
        <w:rPr>
          <w:rFonts w:ascii="Book Antiqua" w:hAnsi="Book Antiqua" w:cs="Arial"/>
          <w:color w:val="000000" w:themeColor="text1"/>
        </w:rPr>
        <w:t>In half of patients, OLMs are asymptomatic. Patients with symptomatic OLMs typically complain of dysphagia, epigastric pain and/or pyrosis. Symptoms most often appear when the tumour’s diameter exceeds the critical point of 4.5-5 cm</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9" w:name="__Fieldmark__17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0" w:name="__Fieldmark__170_52186404"/>
      <w:bookmarkEnd w:id="9"/>
      <w:r w:rsidRPr="00273724">
        <w:rPr>
          <w:rFonts w:ascii="Book Antiqua" w:hAnsi="Book Antiqua" w:cs="Arial"/>
          <w:color w:val="000000" w:themeColor="text1"/>
          <w:vertAlign w:val="superscript"/>
        </w:rPr>
        <w:t>[5,6]</w:t>
      </w:r>
      <w:r w:rsidRPr="00273724">
        <w:rPr>
          <w:rFonts w:ascii="Book Antiqua" w:hAnsi="Book Antiqua"/>
          <w:color w:val="000000" w:themeColor="text1"/>
        </w:rPr>
        <w:fldChar w:fldCharType="end"/>
      </w:r>
      <w:bookmarkEnd w:id="10"/>
      <w:r w:rsidRPr="00273724">
        <w:rPr>
          <w:rFonts w:ascii="Book Antiqua" w:hAnsi="Book Antiqua" w:cs="Arial"/>
          <w:color w:val="000000" w:themeColor="text1"/>
        </w:rPr>
        <w:t xml:space="preserve">. The diagnostic approach includes </w:t>
      </w:r>
      <w:proofErr w:type="spellStart"/>
      <w:r w:rsidR="00C510FF" w:rsidRPr="00273724">
        <w:rPr>
          <w:rFonts w:ascii="Book Antiqua" w:hAnsi="Book Antiqua" w:cs="Arial"/>
          <w:color w:val="000000" w:themeColor="text1"/>
        </w:rPr>
        <w:t>oesophagogastroduodenoscopy</w:t>
      </w:r>
      <w:proofErr w:type="spellEnd"/>
      <w:r w:rsidR="00C510FF" w:rsidRPr="00273724">
        <w:rPr>
          <w:rFonts w:ascii="Book Antiqua" w:hAnsi="Book Antiqua" w:cs="Arial"/>
          <w:color w:val="000000" w:themeColor="text1"/>
        </w:rPr>
        <w:t xml:space="preserve"> (</w:t>
      </w:r>
      <w:r w:rsidRPr="00273724">
        <w:rPr>
          <w:rFonts w:ascii="Book Antiqua" w:hAnsi="Book Antiqua" w:cs="Arial"/>
          <w:color w:val="000000" w:themeColor="text1"/>
        </w:rPr>
        <w:t>EGDS</w:t>
      </w:r>
      <w:r w:rsidR="00C510FF" w:rsidRPr="00273724">
        <w:rPr>
          <w:rFonts w:ascii="Book Antiqua" w:hAnsi="Book Antiqua" w:cs="Arial"/>
          <w:color w:val="000000" w:themeColor="text1"/>
        </w:rPr>
        <w:t>)</w:t>
      </w:r>
      <w:r w:rsidRPr="00273724">
        <w:rPr>
          <w:rFonts w:ascii="Book Antiqua" w:hAnsi="Book Antiqua" w:cs="Arial"/>
          <w:color w:val="000000" w:themeColor="text1"/>
        </w:rPr>
        <w:t>, endoscopic ultrasonography (EUS), magnetic resonance imaging (MRI) and oesophagogram, while the utility of preoperative biopsy is debated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1" w:name="__Fieldmark__179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2" w:name="__Fieldmark__178_52186404"/>
      <w:bookmarkEnd w:id="11"/>
      <w:r w:rsidRPr="00273724">
        <w:rPr>
          <w:rFonts w:ascii="Book Antiqua" w:hAnsi="Book Antiqua" w:cs="Arial"/>
          <w:color w:val="000000" w:themeColor="text1"/>
          <w:vertAlign w:val="superscript"/>
        </w:rPr>
        <w:t>[4,6]</w:t>
      </w:r>
      <w:r w:rsidRPr="00273724">
        <w:rPr>
          <w:rFonts w:ascii="Book Antiqua" w:hAnsi="Book Antiqua"/>
          <w:color w:val="000000" w:themeColor="text1"/>
        </w:rPr>
        <w:fldChar w:fldCharType="end"/>
      </w:r>
      <w:bookmarkEnd w:id="12"/>
      <w:r w:rsidRPr="00273724">
        <w:rPr>
          <w:rFonts w:ascii="Book Antiqua" w:hAnsi="Book Antiqua" w:cs="Arial"/>
          <w:color w:val="000000" w:themeColor="text1"/>
        </w:rPr>
        <w:t>.</w:t>
      </w:r>
    </w:p>
    <w:p w14:paraId="6C90AED5" w14:textId="77777777" w:rsidR="00890F8D" w:rsidRPr="00273724" w:rsidRDefault="00890F8D" w:rsidP="00273724">
      <w:pPr>
        <w:adjustRightInd w:val="0"/>
        <w:snapToGrid w:val="0"/>
        <w:spacing w:line="360" w:lineRule="auto"/>
        <w:jc w:val="both"/>
        <w:rPr>
          <w:rFonts w:ascii="Book Antiqua" w:hAnsi="Book Antiqua"/>
          <w:color w:val="000000" w:themeColor="text1"/>
        </w:rPr>
      </w:pPr>
    </w:p>
    <w:p w14:paraId="0520B475" w14:textId="76146C04"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Microscopically, OLMs are composed of bundles of well-differentiated spindle</w:t>
      </w:r>
      <w:r w:rsidR="009E1BC5" w:rsidRPr="00273724">
        <w:rPr>
          <w:rFonts w:ascii="Book Antiqua" w:hAnsi="Book Antiqua" w:cs="Arial"/>
          <w:color w:val="000000" w:themeColor="text1"/>
        </w:rPr>
        <w:t>-shaped</w:t>
      </w:r>
      <w:r w:rsidRPr="00273724">
        <w:rPr>
          <w:rFonts w:ascii="Book Antiqua" w:hAnsi="Book Antiqua" w:cs="Arial"/>
          <w:color w:val="000000" w:themeColor="text1"/>
        </w:rPr>
        <w:t xml:space="preserve"> smooth muscle cells without clear demarcation or a well-formed capsule. Mitoses are not usually detected, but mild focal nuclear atypia can be present. On immunohistochemistry, leiomyomas are positive for </w:t>
      </w:r>
      <w:proofErr w:type="spellStart"/>
      <w:r w:rsidRPr="00273724">
        <w:rPr>
          <w:rFonts w:ascii="Book Antiqua" w:hAnsi="Book Antiqua" w:cs="Arial"/>
          <w:color w:val="000000" w:themeColor="text1"/>
        </w:rPr>
        <w:t>desmin</w:t>
      </w:r>
      <w:proofErr w:type="spellEnd"/>
      <w:r w:rsidRPr="00273724">
        <w:rPr>
          <w:rFonts w:ascii="Book Antiqua" w:hAnsi="Book Antiqua" w:cs="Arial"/>
          <w:color w:val="000000" w:themeColor="text1"/>
        </w:rPr>
        <w:t xml:space="preserve">, smooth muscle actin (SMA), </w:t>
      </w:r>
      <w:proofErr w:type="spellStart"/>
      <w:r w:rsidRPr="00273724">
        <w:rPr>
          <w:rFonts w:ascii="Book Antiqua" w:hAnsi="Book Antiqua" w:cs="Arial"/>
          <w:color w:val="000000" w:themeColor="text1"/>
        </w:rPr>
        <w:t>caldesmon</w:t>
      </w:r>
      <w:proofErr w:type="spellEnd"/>
      <w:r w:rsidRPr="00273724">
        <w:rPr>
          <w:rFonts w:ascii="Book Antiqua" w:hAnsi="Book Antiqua" w:cs="Arial"/>
          <w:color w:val="000000" w:themeColor="text1"/>
        </w:rPr>
        <w:t xml:space="preserve"> and calponin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3" w:name="__Fieldmark__190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3"/>
      <w:r w:rsidRPr="00273724">
        <w:rPr>
          <w:rFonts w:ascii="Book Antiqua" w:hAnsi="Book Antiqua" w:cs="Arial"/>
          <w:color w:val="000000" w:themeColor="text1"/>
        </w:rPr>
        <w:t xml:space="preserve">. Interestingly, OLMs can show numerous mast cells, interstitial cells of </w:t>
      </w:r>
      <w:proofErr w:type="spellStart"/>
      <w:r w:rsidRPr="00273724">
        <w:rPr>
          <w:rFonts w:ascii="Book Antiqua" w:hAnsi="Book Antiqua" w:cs="Arial"/>
          <w:color w:val="000000" w:themeColor="text1"/>
        </w:rPr>
        <w:t>Cajal</w:t>
      </w:r>
      <w:proofErr w:type="spellEnd"/>
      <w:r w:rsidRPr="00273724">
        <w:rPr>
          <w:rFonts w:ascii="Book Antiqua" w:hAnsi="Book Antiqua" w:cs="Arial"/>
          <w:color w:val="000000" w:themeColor="text1"/>
        </w:rPr>
        <w:t xml:space="preserve"> and expression of </w:t>
      </w:r>
      <w:proofErr w:type="spellStart"/>
      <w:r w:rsidRPr="00273724">
        <w:rPr>
          <w:rFonts w:ascii="Book Antiqua" w:hAnsi="Book Antiqua" w:cs="Arial"/>
          <w:color w:val="000000" w:themeColor="text1"/>
        </w:rPr>
        <w:t>cKIT</w:t>
      </w:r>
      <w:proofErr w:type="spellEnd"/>
      <w:r w:rsidR="003324D2" w:rsidRPr="00273724">
        <w:rPr>
          <w:rFonts w:ascii="Book Antiqua" w:hAnsi="Book Antiqua" w:cs="Arial"/>
          <w:color w:val="000000" w:themeColor="text1"/>
        </w:rPr>
        <w:t>, which</w:t>
      </w:r>
      <w:r w:rsidRPr="00273724">
        <w:rPr>
          <w:rFonts w:ascii="Book Antiqua" w:hAnsi="Book Antiqua" w:cs="Arial"/>
          <w:color w:val="000000" w:themeColor="text1"/>
        </w:rPr>
        <w:t xml:space="preserve"> can give rise to a challenging differential diagnosis </w:t>
      </w:r>
      <w:r w:rsidR="003324D2" w:rsidRPr="00273724">
        <w:rPr>
          <w:rFonts w:ascii="Book Antiqua" w:hAnsi="Book Antiqua" w:cs="Arial"/>
          <w:color w:val="000000" w:themeColor="text1"/>
        </w:rPr>
        <w:t xml:space="preserve">from </w:t>
      </w:r>
      <w:r w:rsidRPr="00273724">
        <w:rPr>
          <w:rFonts w:ascii="Book Antiqua" w:hAnsi="Book Antiqua" w:cs="Arial"/>
          <w:color w:val="000000" w:themeColor="text1"/>
        </w:rPr>
        <w:t>gastrointestinal stromal tumours (GISTs).</w:t>
      </w:r>
    </w:p>
    <w:p w14:paraId="0880DDFA" w14:textId="77777777" w:rsidR="00890F8D" w:rsidRPr="00273724" w:rsidRDefault="00890F8D" w:rsidP="00273724">
      <w:pPr>
        <w:adjustRightInd w:val="0"/>
        <w:snapToGrid w:val="0"/>
        <w:spacing w:line="360" w:lineRule="auto"/>
        <w:jc w:val="both"/>
        <w:rPr>
          <w:rFonts w:ascii="Book Antiqua" w:hAnsi="Book Antiqua"/>
          <w:color w:val="000000" w:themeColor="text1"/>
        </w:rPr>
      </w:pPr>
    </w:p>
    <w:p w14:paraId="6C21D397" w14:textId="6524BBF1"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The location and size of the leiomyomas are important factors in the choice of the most appropriate surgical approach. In small (2-4 cm) tumours, endoscopic approaches such as endoscopic mucosal resection (EMR) and submucosal dissection (ESD) are possible, while in larger tumours, open surgery may be necessary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&lt;EndNote&gt;&lt;Cite&gt;&lt;Author&gt;Sun&lt;/Author&gt;&lt;Year&gt;2012&lt;/Year&gt;&lt;RecNum&gt;0&lt;/RecNum&gt;&lt;IDText&gt;Surgical treatment of esophageal leiomyoma larger than 5 cm in diameter: A case report and review of the literature&lt;/IDText&gt;&lt;DisplayText&gt;[6]&lt;/DisplayText&gt;&lt;record&gt;&lt;dates&gt;&lt;pub-dates&gt;&lt;date&gt;Jun&lt;/date&gt;&lt;/pub-dates&gt;&lt;year&gt;2012&lt;/year&gt;&lt;/dates&gt;&lt;keywords&gt;&lt;keyword&gt;Benign esophageal tumor&lt;/keyword&gt;&lt;keyword&gt;enucleation&lt;/keyword&gt;&lt;keyword&gt;esophageal leiomyoma&lt;/keyword&gt;&lt;/keywords&gt;&lt;urls&gt;&lt;related-urls&gt;&lt;url&gt;https://www.ncbi.nlm.nih.gov/pubmed/22754674&lt;/url&gt;&lt;/related-urls&gt;&lt;/urls&gt;&lt;isbn&gt;2077-6624&lt;/isbn&gt;&lt;custom2&gt;PMC3378205&lt;/custom2&gt;&lt;titles&gt;&lt;title&gt;Surgical treatment of esophageal leiomyoma larger than 5 cm in diameter: A case report and review of the literature&lt;/title&gt;&lt;secondary-title&gt;J Thorac Dis&lt;/secondary-title&gt;&lt;/titles&gt;&lt;pages&gt;323-6&lt;/pages&gt;&lt;number&gt;3&lt;/number&gt;&lt;contributors&gt;&lt;authors&gt;&lt;author&gt;Sun, X.&lt;/author&gt;&lt;author&gt;Wang, J.&lt;/author&gt;&lt;author&gt;Yang, G.&lt;/author&gt;&lt;/authors&gt;&lt;/contributors&gt;&lt;language&gt;eng&lt;/language&gt;&lt;added-date format="utc"&gt;1578518215&lt;/added-date&gt;&lt;ref-type name="Journal Article"&gt;17&lt;/ref-type&gt;&lt;rec-number&gt;139&lt;/rec-number&gt;&lt;last-updated-date format="utc"&gt;1578518215&lt;/last-updated-date&gt;&lt;accession-num&gt;22754674&lt;/accession-num&gt;&lt;electronic-resource-num&gt;10.3978/j.issn.2072-1439.2011.11.02&lt;/electronic-resource-num&gt;&lt;volume&gt;4&lt;/volume&gt;&lt;/record&gt;&lt;/Cite&gt;&lt;/EndNote&gt;</w:instrText>
      </w:r>
      <w:r w:rsidRPr="00273724">
        <w:rPr>
          <w:rFonts w:ascii="Book Antiqua" w:hAnsi="Book Antiqua"/>
          <w:color w:val="000000" w:themeColor="text1"/>
        </w:rPr>
        <w:fldChar w:fldCharType="separate"/>
      </w:r>
      <w:bookmarkStart w:id="14" w:name="__Fieldmark__199_52186404"/>
      <w:r w:rsidRPr="00273724">
        <w:rPr>
          <w:rFonts w:ascii="Book Antiqua" w:hAnsi="Book Antiqua" w:cs="Arial"/>
          <w:color w:val="000000" w:themeColor="text1"/>
          <w:vertAlign w:val="superscript"/>
        </w:rPr>
        <w:t>[6]</w:t>
      </w:r>
      <w:r w:rsidRPr="00273724">
        <w:rPr>
          <w:rFonts w:ascii="Book Antiqua" w:hAnsi="Book Antiqua"/>
          <w:color w:val="000000" w:themeColor="text1"/>
        </w:rPr>
        <w:fldChar w:fldCharType="end"/>
      </w:r>
      <w:bookmarkEnd w:id="14"/>
      <w:r w:rsidRPr="00273724">
        <w:rPr>
          <w:rFonts w:ascii="Book Antiqua" w:hAnsi="Book Antiqua" w:cs="Arial"/>
          <w:color w:val="000000" w:themeColor="text1"/>
        </w:rPr>
        <w:t>. The prognosis is excellent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&lt;EndNote&gt;&lt;Cite&gt;&lt;Author&gt;Mutrie&lt;/Author&gt;&lt;Year&gt;2005&lt;/Year&gt;&lt;RecNum&gt;0&lt;/RecNum&gt;&lt;IDText&gt;Esophageal leiomyoma: a 40-year experience&lt;/IDText&gt;&lt;DisplayText&gt;[5]&lt;/DisplayText&gt;&lt;record&gt;&lt;dates&gt;&lt;pub-dates&gt;&lt;date&gt;Apr&lt;/date&gt;&lt;/pub-dates&gt;&lt;year&gt;2005&lt;/year&gt;&lt;/dates&gt;&lt;keywords&gt;&lt;keyword&gt;Adult&lt;/keyword&gt;&lt;keyword&gt;Aged&lt;/keyword&gt;&lt;keyword&gt;Aged, 80 and over&lt;/keyword&gt;&lt;keyword&gt;Esophageal Neoplasms&lt;/keyword&gt;&lt;keyword&gt;Female&lt;/keyword&gt;&lt;keyword&gt;Humans&lt;/keyword&gt;&lt;keyword&gt;Leiomyoma&lt;/keyword&gt;&lt;keyword&gt;Male&lt;/keyword&gt;&lt;keyword&gt;Middle Aged&lt;/keyword&gt;&lt;keyword&gt;Thoracoscopy&lt;/keyword&gt;&lt;/keywords&gt;&lt;urls&gt;&lt;related-urls&gt;&lt;url&gt;https://www.ncbi.nlm.nih.gov/pubmed/15797036&lt;/url&gt;&lt;/related-urls&gt;&lt;/urls&gt;&lt;isbn&gt;1552-6259&lt;/isbn&gt;&lt;titles&gt;&lt;title&gt;Esophageal leiomyoma: a 40-year experience&lt;/title&gt;&lt;secondary-title&gt;Ann Thorac Surg&lt;/secondary-title&gt;&lt;/titles&gt;&lt;pages&gt;1122-5&lt;/pages&gt;&lt;number&gt;4&lt;/number&gt;&lt;contributors&gt;&lt;authors&gt;&lt;author&gt;Mutrie, C. J.&lt;/author&gt;&lt;author&gt;Donahue, D. M.&lt;/author&gt;&lt;author&gt;Wain, J. C.&lt;/author&gt;&lt;author&gt;Wright, C. D.&lt;/author&gt;&lt;author&gt;Gaissert, H. A.&lt;/author&gt;&lt;author&gt;Grillo, H. C.&lt;/author&gt;&lt;author&gt;Mathisen, D. J.&lt;/author&gt;&lt;author&gt;Allan, J. S.&lt;/author&gt;&lt;/authors&gt;&lt;/contributors&gt;&lt;language&gt;eng&lt;/language&gt;&lt;added-date format="utc"&gt;1578518132&lt;/added-date&gt;&lt;ref-type name="Journal Article"&gt;17&lt;/ref-type&gt;&lt;rec-number&gt;138&lt;/rec-number&gt;&lt;last-updated-date format="utc"&gt;1578518132&lt;/last-updated-date&gt;&lt;accession-num&gt;15797036&lt;/accession-num&gt;&lt;electronic-resource-num&gt;10.1016/j.athoracsur.2004.08.029&lt;/electronic-resource-num&gt;&lt;volume&gt;79&lt;/volume&gt;&lt;/record&gt;&lt;/Cite&gt;&lt;/EndNote&gt;</w:instrText>
      </w:r>
      <w:r w:rsidRPr="00273724">
        <w:rPr>
          <w:rFonts w:ascii="Book Antiqua" w:hAnsi="Book Antiqua"/>
          <w:color w:val="000000" w:themeColor="text1"/>
        </w:rPr>
        <w:fldChar w:fldCharType="separate"/>
      </w:r>
      <w:bookmarkStart w:id="15" w:name="__Fieldmark__204_52186404"/>
      <w:r w:rsidRPr="00273724">
        <w:rPr>
          <w:rFonts w:ascii="Book Antiqua" w:hAnsi="Book Antiqua" w:cs="Arial"/>
          <w:color w:val="000000" w:themeColor="text1"/>
          <w:vertAlign w:val="superscript"/>
        </w:rPr>
        <w:t>[5]</w:t>
      </w:r>
      <w:r w:rsidRPr="00273724">
        <w:rPr>
          <w:rFonts w:ascii="Book Antiqua" w:hAnsi="Book Antiqua"/>
          <w:color w:val="000000" w:themeColor="text1"/>
        </w:rPr>
        <w:fldChar w:fldCharType="end"/>
      </w:r>
      <w:bookmarkEnd w:id="15"/>
      <w:r w:rsidRPr="00273724">
        <w:rPr>
          <w:rFonts w:ascii="Book Antiqua" w:hAnsi="Book Antiqua" w:cs="Arial"/>
          <w:color w:val="000000" w:themeColor="text1"/>
        </w:rPr>
        <w:t>.</w:t>
      </w:r>
    </w:p>
    <w:p w14:paraId="0DBDB502" w14:textId="77777777" w:rsidR="00057314" w:rsidRPr="00273724" w:rsidRDefault="00057314" w:rsidP="00273724">
      <w:pPr>
        <w:adjustRightInd w:val="0"/>
        <w:snapToGrid w:val="0"/>
        <w:spacing w:line="360" w:lineRule="auto"/>
        <w:jc w:val="both"/>
        <w:rPr>
          <w:rFonts w:ascii="Book Antiqua" w:hAnsi="Book Antiqua" w:cs="Arial"/>
          <w:color w:val="000000" w:themeColor="text1"/>
        </w:rPr>
      </w:pPr>
    </w:p>
    <w:p w14:paraId="68BF425C" w14:textId="7471E8F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hamartoma</w:t>
      </w:r>
    </w:p>
    <w:p w14:paraId="0C61C307" w14:textId="512FB110"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lastRenderedPageBreak/>
        <w:t xml:space="preserve">Background: </w:t>
      </w:r>
      <w:r w:rsidRPr="00273724">
        <w:rPr>
          <w:rFonts w:ascii="Book Antiqua" w:hAnsi="Book Antiqua" w:cs="Arial"/>
          <w:color w:val="000000" w:themeColor="text1"/>
        </w:rPr>
        <w:t>Hamartomas are defined as tumour-like malformation</w:t>
      </w:r>
      <w:r w:rsidR="00C63919" w:rsidRPr="00273724">
        <w:rPr>
          <w:rFonts w:ascii="Book Antiqua" w:hAnsi="Book Antiqua" w:cs="Arial"/>
          <w:color w:val="000000" w:themeColor="text1"/>
        </w:rPr>
        <w:t>s</w:t>
      </w:r>
      <w:r w:rsidRPr="00273724">
        <w:rPr>
          <w:rFonts w:ascii="Book Antiqua" w:hAnsi="Book Antiqua" w:cs="Arial"/>
          <w:color w:val="000000" w:themeColor="text1"/>
        </w:rPr>
        <w:t xml:space="preserve"> composed of a mixture of differentiated normal tissues physiologically involved in the structure of the organ in which they develop. To date, fewer than ten reports describe </w:t>
      </w:r>
      <w:r w:rsidR="00056BDD" w:rsidRPr="00273724">
        <w:rPr>
          <w:rFonts w:ascii="Book Antiqua" w:hAnsi="Book Antiqua" w:cs="Arial"/>
          <w:color w:val="000000" w:themeColor="text1"/>
        </w:rPr>
        <w:t xml:space="preserve">an </w:t>
      </w:r>
      <w:r w:rsidRPr="00273724">
        <w:rPr>
          <w:rFonts w:ascii="Book Antiqua" w:hAnsi="Book Antiqua" w:cs="Arial"/>
          <w:color w:val="000000" w:themeColor="text1"/>
        </w:rPr>
        <w:t>oesophageal location of these tumours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6" w:name="__Fieldmark__22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7" w:name="__Fieldmark__221_52186404"/>
      <w:bookmarkEnd w:id="16"/>
      <w:r w:rsidRPr="00273724">
        <w:rPr>
          <w:rFonts w:ascii="Book Antiqua" w:hAnsi="Book Antiqua" w:cs="Arial"/>
          <w:color w:val="000000" w:themeColor="text1"/>
          <w:vertAlign w:val="superscript"/>
        </w:rPr>
        <w:t>[9]</w:t>
      </w:r>
      <w:r w:rsidRPr="00273724">
        <w:rPr>
          <w:rFonts w:ascii="Book Antiqua" w:hAnsi="Book Antiqua"/>
          <w:color w:val="000000" w:themeColor="text1"/>
        </w:rPr>
        <w:fldChar w:fldCharType="end"/>
      </w:r>
      <w:bookmarkEnd w:id="17"/>
      <w:r w:rsidRPr="00273724">
        <w:rPr>
          <w:rFonts w:ascii="Book Antiqua" w:hAnsi="Book Antiqua" w:cs="Arial"/>
          <w:color w:val="000000" w:themeColor="text1"/>
        </w:rPr>
        <w:t>.</w:t>
      </w:r>
    </w:p>
    <w:p w14:paraId="2DA89917" w14:textId="77777777" w:rsidR="00890F8D" w:rsidRPr="00273724" w:rsidRDefault="00890F8D" w:rsidP="00273724">
      <w:pPr>
        <w:adjustRightInd w:val="0"/>
        <w:snapToGrid w:val="0"/>
        <w:spacing w:line="360" w:lineRule="auto"/>
        <w:jc w:val="both"/>
        <w:rPr>
          <w:rFonts w:ascii="Book Antiqua" w:hAnsi="Book Antiqua"/>
          <w:color w:val="000000" w:themeColor="text1"/>
        </w:rPr>
      </w:pPr>
    </w:p>
    <w:p w14:paraId="1D83A3D5" w14:textId="350DADC0"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Small oesophageal hamartomas (OHs) can be asymptomatic or can cause progressive dysphagia, often accompanied by weight loss due to diminished caloric intake. OHs are usually located in the submucosa; thus, a combination of endoscopic ultrasound, barium oesophagogram and contrast-enhanced computed tomography (CT) with classic EGDS and biopsy sampling</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&lt;EndNote&gt;&lt;Cite&gt;&lt;Author&gt;Räsänen&lt;/Author&gt;&lt;Year&gt;2017&lt;/Year&gt;&lt;RecNum&gt;0&lt;/RecNum&gt;&lt;IDText&gt;A hamartoma presenting as an intramural upper oesophageal tumour&lt;/IDText&gt;&lt;DisplayText&gt;[8]&lt;/DisplayText&gt;&lt;record&gt;&lt;dates&gt;&lt;pub-dates&gt;&lt;date&gt;Aug&lt;/date&gt;&lt;/pub-dates&gt;&lt;year&gt;2017&lt;/year&gt;&lt;/dates&gt;&lt;keywords&gt;&lt;keyword&gt;Neoplasm&lt;/keyword&gt;&lt;keyword&gt;laryngotracheal&lt;/keyword&gt;&lt;keyword&gt;surgery&lt;/keyword&gt;&lt;/keywords&gt;&lt;urls&gt;&lt;related-urls&gt;&lt;url&gt;https://www.ncbi.nlm.nih.gov/pubmed/28932589&lt;/url&gt;&lt;/related-urls&gt;&lt;/urls&gt;&lt;isbn&gt;2072-1439&lt;/isbn&gt;&lt;custom2&gt;PMC5594130&lt;/custom2&gt;&lt;titles&gt;&lt;title&gt;A hamartoma presenting as an intramural upper oesophageal tumour&lt;/title&gt;&lt;secondary-title&gt;J Thorac Dis&lt;/secondary-title&gt;&lt;/titles&gt;&lt;pages&gt;E698-E701&lt;/pages&gt;&lt;number&gt;8&lt;/number&gt;&lt;contributors&gt;&lt;authors&gt;&lt;author&gt;Räsänen, J.&lt;/author&gt;&lt;author&gt;Ilonen, I.&lt;/author&gt;&lt;author&gt;Ristimäki, A.&lt;/author&gt;&lt;author&gt;Salo, J. A.&lt;/author&gt;&lt;author&gt;Mäkitie, A. A.&lt;/author&gt;&lt;/authors&gt;&lt;/contributors&gt;&lt;language&gt;eng&lt;/language&gt;&lt;added-date format="utc"&gt;1566641844&lt;/added-date&gt;&lt;ref-type name="Journal Article"&gt;17&lt;/ref-type&gt;&lt;rec-number&gt;4&lt;/rec-number&gt;&lt;last-updated-date format="utc"&gt;1566641844&lt;/last-updated-date&gt;&lt;accession-num&gt;28932589&lt;/accession-num&gt;&lt;electronic-resource-num&gt;10.21037/jtd.2017.07.12&lt;/electronic-resource-num&gt;&lt;volume&gt;9&lt;/volume&gt;&lt;/record&gt;&lt;/Cite&gt;&lt;/EndNote&gt;</w:instrText>
      </w:r>
      <w:r w:rsidRPr="00273724">
        <w:rPr>
          <w:rFonts w:ascii="Book Antiqua" w:hAnsi="Book Antiqua"/>
          <w:color w:val="000000" w:themeColor="text1"/>
        </w:rPr>
        <w:fldChar w:fldCharType="separate"/>
      </w:r>
      <w:bookmarkStart w:id="18" w:name="__Fieldmark__254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8"/>
      <w:r w:rsidR="0016307E" w:rsidRPr="00273724">
        <w:rPr>
          <w:rFonts w:ascii="Book Antiqua" w:hAnsi="Book Antiqua" w:cs="Arial"/>
          <w:color w:val="000000" w:themeColor="text1"/>
        </w:rPr>
        <w:t xml:space="preserve"> can be very helpful in patient work-up</w:t>
      </w:r>
      <w:r w:rsidRPr="00273724">
        <w:rPr>
          <w:rFonts w:ascii="Book Antiqua" w:hAnsi="Book Antiqua" w:cs="Arial"/>
          <w:color w:val="000000" w:themeColor="text1"/>
          <w:vertAlign w:val="superscript"/>
        </w:rPr>
        <w:t>[9]</w:t>
      </w:r>
      <w:r w:rsidRPr="00273724">
        <w:rPr>
          <w:rFonts w:ascii="Book Antiqua" w:hAnsi="Book Antiqua" w:cs="Arial"/>
          <w:color w:val="000000" w:themeColor="text1"/>
        </w:rPr>
        <w:t>.</w:t>
      </w:r>
    </w:p>
    <w:p w14:paraId="68CF604F" w14:textId="77777777" w:rsidR="00890F8D" w:rsidRPr="00273724" w:rsidRDefault="00890F8D" w:rsidP="00273724">
      <w:pPr>
        <w:adjustRightInd w:val="0"/>
        <w:snapToGrid w:val="0"/>
        <w:spacing w:line="360" w:lineRule="auto"/>
        <w:jc w:val="both"/>
        <w:rPr>
          <w:rFonts w:ascii="Book Antiqua" w:hAnsi="Book Antiqua"/>
          <w:color w:val="000000" w:themeColor="text1"/>
        </w:rPr>
      </w:pPr>
    </w:p>
    <w:p w14:paraId="5E30F65F" w14:textId="4E0CCF4A"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OHs are typically composed of a mixture of fat, fibrous, and </w:t>
      </w:r>
      <w:r w:rsidR="005A688E" w:rsidRPr="00273724">
        <w:rPr>
          <w:rFonts w:ascii="Book Antiqua" w:hAnsi="Book Antiqua" w:cs="Arial"/>
          <w:color w:val="000000" w:themeColor="text1"/>
        </w:rPr>
        <w:t xml:space="preserve">mature </w:t>
      </w:r>
      <w:r w:rsidRPr="00273724">
        <w:rPr>
          <w:rFonts w:ascii="Book Antiqua" w:hAnsi="Book Antiqua" w:cs="Arial"/>
          <w:color w:val="000000" w:themeColor="text1"/>
        </w:rPr>
        <w:t>cartilaginous tissues associated with benign glandular structures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&lt;EndNote&gt;&lt;Cite&gt;&lt;Author&gt;Räsänen&lt;/Author&gt;&lt;Year&gt;2017&lt;/Year&gt;&lt;RecNum&gt;0&lt;/RecNum&gt;&lt;IDText&gt;A hamartoma presenting as an intramural upper oesophageal tumour&lt;/IDText&gt;&lt;DisplayText&gt;[8]&lt;/DisplayText&gt;&lt;record&gt;&lt;dates&gt;&lt;pub-dates&gt;&lt;date&gt;Aug&lt;/date&gt;&lt;/pub-dates&gt;&lt;year&gt;2017&lt;/year&gt;&lt;/dates&gt;&lt;keywords&gt;&lt;keyword&gt;Neoplasm&lt;/keyword&gt;&lt;keyword&gt;laryngotracheal&lt;/keyword&gt;&lt;keyword&gt;surgery&lt;/keyword&gt;&lt;/keywords&gt;&lt;urls&gt;&lt;related-urls&gt;&lt;url&gt;https://www.ncbi.nlm.nih.gov/pubmed/28932589&lt;/url&gt;&lt;/related-urls&gt;&lt;/urls&gt;&lt;isbn&gt;2072-1439&lt;/isbn&gt;&lt;custom2&gt;PMC5594130&lt;/custom2&gt;&lt;titles&gt;&lt;title&gt;A hamartoma presenting as an intramural upper oesophageal tumour&lt;/title&gt;&lt;secondary-title&gt;J Thorac Dis&lt;/secondary-title&gt;&lt;/titles&gt;&lt;pages&gt;E698-E701&lt;/pages&gt;&lt;number&gt;8&lt;/number&gt;&lt;contributors&gt;&lt;authors&gt;&lt;author&gt;Räsänen, J.&lt;/author&gt;&lt;author&gt;Ilonen, I.&lt;/author&gt;&lt;author&gt;Ristimäki, A.&lt;/author&gt;&lt;author&gt;Salo, J. A.&lt;/author&gt;&lt;author&gt;Mäkitie, A. A.&lt;/author&gt;&lt;/authors&gt;&lt;/contributors&gt;&lt;language&gt;eng&lt;/language&gt;&lt;added-date format="utc"&gt;1566641844&lt;/added-date&gt;&lt;ref-type name="Journal Article"&gt;17&lt;/ref-type&gt;&lt;rec-number&gt;4&lt;/rec-number&gt;&lt;last-updated-date format="utc"&gt;1566641844&lt;/last-updated-date&gt;&lt;accession-num&gt;28932589&lt;/accession-num&gt;&lt;electronic-resource-num&gt;10.21037/jtd.2017.07.12&lt;/electronic-resource-num&gt;&lt;volume&gt;9&lt;/volume&gt;&lt;/record&gt;&lt;/Cite&gt;&lt;/EndNote&gt;</w:instrText>
      </w:r>
      <w:r w:rsidRPr="00273724">
        <w:rPr>
          <w:rFonts w:ascii="Book Antiqua" w:hAnsi="Book Antiqua"/>
          <w:color w:val="000000" w:themeColor="text1"/>
        </w:rPr>
        <w:fldChar w:fldCharType="separate"/>
      </w:r>
      <w:bookmarkStart w:id="19" w:name="__Fieldmark__276_52186404"/>
      <w:r w:rsidRPr="00273724">
        <w:rPr>
          <w:rFonts w:ascii="Book Antiqua" w:hAnsi="Book Antiqua" w:cs="Arial"/>
          <w:color w:val="000000" w:themeColor="text1"/>
          <w:vertAlign w:val="superscript"/>
        </w:rPr>
        <w:t>[9]</w:t>
      </w:r>
      <w:r w:rsidRPr="00273724">
        <w:rPr>
          <w:rFonts w:ascii="Book Antiqua" w:hAnsi="Book Antiqua"/>
          <w:color w:val="000000" w:themeColor="text1"/>
        </w:rPr>
        <w:fldChar w:fldCharType="end"/>
      </w:r>
      <w:bookmarkEnd w:id="19"/>
      <w:r w:rsidRPr="00273724">
        <w:rPr>
          <w:rFonts w:ascii="Book Antiqua" w:hAnsi="Book Antiqua" w:cs="Arial"/>
          <w:color w:val="000000" w:themeColor="text1"/>
        </w:rPr>
        <w:t>.</w:t>
      </w:r>
    </w:p>
    <w:p w14:paraId="274CB1DC" w14:textId="77777777" w:rsidR="00890F8D" w:rsidRPr="00273724" w:rsidRDefault="00890F8D" w:rsidP="00273724">
      <w:pPr>
        <w:adjustRightInd w:val="0"/>
        <w:snapToGrid w:val="0"/>
        <w:spacing w:line="360" w:lineRule="auto"/>
        <w:jc w:val="both"/>
        <w:rPr>
          <w:rFonts w:ascii="Book Antiqua" w:hAnsi="Book Antiqua"/>
          <w:color w:val="000000" w:themeColor="text1"/>
        </w:rPr>
      </w:pPr>
    </w:p>
    <w:p w14:paraId="17688C1B" w14:textId="44500CEE"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Surgery is considered curative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&lt;EndNote&gt;&lt;Cite&gt;&lt;Author&gt;Räsänen&lt;/Author&gt;&lt;Year&gt;2017&lt;/Year&gt;&lt;RecNum&gt;0&lt;/RecNum&gt;&lt;IDText&gt;A hamartoma presenting as an intramural upper oesophageal tumour&lt;/IDText&gt;&lt;DisplayText&gt;[8]&lt;/DisplayText&gt;&lt;record&gt;&lt;dates&gt;&lt;pub-dates&gt;&lt;date&gt;Aug&lt;/date&gt;&lt;/pub-dates&gt;&lt;year&gt;2017&lt;/year&gt;&lt;/dates&gt;&lt;keywords&gt;&lt;keyword&gt;Neoplasm&lt;/keyword&gt;&lt;keyword&gt;laryngotracheal&lt;/keyword&gt;&lt;keyword&gt;surgery&lt;/keyword&gt;&lt;/keywords&gt;&lt;urls&gt;&lt;related-urls&gt;&lt;url&gt;https://www.ncbi.nlm.nih.gov/pubmed/28932589&lt;/url&gt;&lt;/related-urls&gt;&lt;/urls&gt;&lt;isbn&gt;2072-1439&lt;/isbn&gt;&lt;custom2&gt;PMC5594130&lt;/custom2&gt;&lt;titles&gt;&lt;title&gt;A hamartoma presenting as an intramural upper oesophageal tumour&lt;/title&gt;&lt;secondary-title&gt;J Thorac Dis&lt;/secondary-title&gt;&lt;/titles&gt;&lt;pages&gt;E698-E701&lt;/pages&gt;&lt;number&gt;8&lt;/number&gt;&lt;contributors&gt;&lt;authors&gt;&lt;author&gt;Räsänen, J.&lt;/author&gt;&lt;author&gt;Ilonen, I.&lt;/author&gt;&lt;author&gt;Ristimäki, A.&lt;/author&gt;&lt;author&gt;Salo, J. A.&lt;/author&gt;&lt;author&gt;Mäkitie, A. A.&lt;/author&gt;&lt;/authors&gt;&lt;/contributors&gt;&lt;language&gt;eng&lt;/language&gt;&lt;added-date format="utc"&gt;1566641844&lt;/added-date&gt;&lt;ref-type name="Journal Article"&gt;17&lt;/ref-type&gt;&lt;rec-number&gt;4&lt;/rec-number&gt;&lt;last-updated-date format="utc"&gt;1566641844&lt;/last-updated-date&gt;&lt;accession-num&gt;28932589&lt;/accession-num&gt;&lt;electronic-resource-num&gt;10.21037/jtd.2017.07.12&lt;/electronic-resource-num&gt;&lt;volume&gt;9&lt;/volume&gt;&lt;/record&gt;&lt;/Cite&gt;&lt;/EndNote&gt;</w:instrText>
      </w:r>
      <w:r w:rsidRPr="00273724">
        <w:rPr>
          <w:rFonts w:ascii="Book Antiqua" w:hAnsi="Book Antiqua"/>
          <w:color w:val="000000" w:themeColor="text1"/>
        </w:rPr>
        <w:fldChar w:fldCharType="separate"/>
      </w:r>
      <w:bookmarkStart w:id="20" w:name="__Fieldmark__286_52186404"/>
      <w:r w:rsidRPr="00273724">
        <w:rPr>
          <w:rFonts w:ascii="Book Antiqua" w:hAnsi="Book Antiqua" w:cs="Arial"/>
          <w:color w:val="000000" w:themeColor="text1"/>
          <w:vertAlign w:val="superscript"/>
        </w:rPr>
        <w:t>[9]</w:t>
      </w:r>
      <w:r w:rsidRPr="00273724">
        <w:rPr>
          <w:rFonts w:ascii="Book Antiqua" w:hAnsi="Book Antiqua"/>
          <w:color w:val="000000" w:themeColor="text1"/>
        </w:rPr>
        <w:fldChar w:fldCharType="end"/>
      </w:r>
      <w:bookmarkEnd w:id="20"/>
      <w:r w:rsidRPr="00273724">
        <w:rPr>
          <w:rFonts w:ascii="Book Antiqua" w:hAnsi="Book Antiqua" w:cs="Arial"/>
          <w:color w:val="000000" w:themeColor="text1"/>
        </w:rPr>
        <w:t>.</w:t>
      </w:r>
    </w:p>
    <w:p w14:paraId="20D3A960" w14:textId="77777777" w:rsidR="0069606B" w:rsidRPr="00273724" w:rsidRDefault="0069606B" w:rsidP="00273724">
      <w:pPr>
        <w:adjustRightInd w:val="0"/>
        <w:snapToGrid w:val="0"/>
        <w:spacing w:line="360" w:lineRule="auto"/>
        <w:jc w:val="both"/>
        <w:rPr>
          <w:rFonts w:ascii="Book Antiqua" w:hAnsi="Book Antiqua" w:cs="Arial"/>
          <w:b/>
          <w:color w:val="000000" w:themeColor="text1"/>
          <w:u w:val="single"/>
        </w:rPr>
      </w:pPr>
    </w:p>
    <w:p w14:paraId="731578E0" w14:textId="77777777" w:rsidR="0069606B" w:rsidRPr="00273724" w:rsidRDefault="00CE4289" w:rsidP="00273724">
      <w:pPr>
        <w:adjustRightInd w:val="0"/>
        <w:snapToGrid w:val="0"/>
        <w:spacing w:line="360" w:lineRule="auto"/>
        <w:jc w:val="both"/>
        <w:rPr>
          <w:rFonts w:ascii="Book Antiqua" w:hAnsi="Book Antiqua" w:cs="Arial"/>
          <w:b/>
          <w:i/>
          <w:iCs/>
          <w:color w:val="000000" w:themeColor="text1"/>
        </w:rPr>
      </w:pPr>
      <w:r w:rsidRPr="00273724">
        <w:rPr>
          <w:rFonts w:ascii="Book Antiqua" w:hAnsi="Book Antiqua" w:cs="Arial"/>
          <w:b/>
          <w:i/>
          <w:iCs/>
          <w:color w:val="000000" w:themeColor="text1"/>
        </w:rPr>
        <w:t>Oesophageal haemangioma</w:t>
      </w:r>
    </w:p>
    <w:p w14:paraId="19CB21A3" w14:textId="1276ED53" w:rsidR="0069606B" w:rsidRPr="00273724" w:rsidRDefault="00CE4289" w:rsidP="00273724">
      <w:pPr>
        <w:adjustRightInd w:val="0"/>
        <w:snapToGrid w:val="0"/>
        <w:spacing w:line="360" w:lineRule="auto"/>
        <w:jc w:val="both"/>
        <w:rPr>
          <w:rFonts w:ascii="Book Antiqua" w:hAnsi="Book Antiqua" w:cs="Arial"/>
          <w:bCs/>
          <w:color w:val="000000" w:themeColor="text1"/>
        </w:rPr>
      </w:pPr>
      <w:r w:rsidRPr="00273724">
        <w:rPr>
          <w:rFonts w:ascii="Book Antiqua" w:hAnsi="Book Antiqua" w:cs="Arial"/>
          <w:b/>
          <w:color w:val="000000" w:themeColor="text1"/>
        </w:rPr>
        <w:t xml:space="preserve">Background: </w:t>
      </w:r>
      <w:r w:rsidRPr="00273724">
        <w:rPr>
          <w:rFonts w:ascii="Book Antiqua" w:hAnsi="Book Antiqua" w:cs="Arial"/>
          <w:bCs/>
          <w:color w:val="000000" w:themeColor="text1"/>
        </w:rPr>
        <w:t>Oesophageal haemangiomas (OHAs) are rare benign tumours, with fewer than a hundred cases reported in the literature. OHAs seem to have a first peak incidence in the fourth decade in both sexes and a second peak in the sixth decade in males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&lt;EndNote&gt;&lt;Cite&gt;&lt;Author&gt;Raza&lt;/Author&gt;&lt;Year&gt;2010&lt;/Year&gt;&lt;RecNum&gt;0&lt;/RecNum&gt;&lt;IDText&gt;Esophageal haemangioma: a case report and review of literature&lt;/IDText&gt;&lt;DisplayText&gt;[9]&lt;/DisplayText&gt;&lt;record&gt;&lt;dates&gt;&lt;pub-dates&gt;&lt;date&gt;Apr&lt;/date&gt;&lt;/pub-dates&gt;&lt;year&gt;2010&lt;/year&gt;&lt;/dates&gt;&lt;keywords&gt;&lt;keyword&gt;Adult&lt;/keyword&gt;&lt;keyword&gt;Diagnosis, Differential&lt;/keyword&gt;&lt;keyword&gt;Esophageal Neoplasms&lt;/keyword&gt;&lt;keyword&gt;Esophagoscopy&lt;/keyword&gt;&lt;keyword&gt;Female&lt;/keyword&gt;&lt;keyword&gt;Hemangioma, Cavernous&lt;/keyword&gt;&lt;keyword&gt;Humans&lt;/keyword&gt;&lt;keyword&gt;Immunohistochemistry&lt;/keyword&gt;&lt;/keywords&gt;&lt;urls&gt;&lt;related-urls&gt;&lt;url&gt;https://www.ncbi.nlm.nih.gov/pubmed/20419978&lt;/url&gt;&lt;/related-urls&gt;&lt;/urls&gt;&lt;isbn&gt;0030-9982&lt;/isbn&gt;&lt;titles&gt;&lt;title&gt;Esophageal haemangioma: a case report and review of literature&lt;/title&gt;&lt;secondary-title&gt;J Pak Med Assoc&lt;/secondary-title&gt;&lt;/titles&gt;&lt;pages&gt;310-1&lt;/pages&gt;&lt;number&gt;4&lt;/number&gt;&lt;contributors&gt;&lt;authors&gt;&lt;author&gt;Raza, W.&lt;/author&gt;&lt;author&gt;Nasir, H.&lt;/author&gt;&lt;author&gt;Ilahi, F.&lt;/author&gt;&lt;author&gt;Zafar, Z.&lt;/author&gt;&lt;/authors&gt;&lt;/contributors&gt;&lt;language&gt;eng&lt;/language&gt;&lt;added-date format="utc"&gt;1578238638&lt;/added-date&gt;&lt;ref-type name="Journal Article"&gt;17&lt;/ref-type&gt;&lt;rec-number&gt;115&lt;/rec-number&gt;&lt;last-updated-date format="utc"&gt;1578238638&lt;/last-updated-date&gt;&lt;accession-num&gt;20419978&lt;/accession-num&gt;&lt;volume&gt;60&lt;/volume&gt;&lt;/record&gt;&lt;/Cite&gt;&lt;/EndNote&gt;</w:instrText>
      </w:r>
      <w:r w:rsidRPr="00273724">
        <w:rPr>
          <w:rFonts w:ascii="Book Antiqua" w:hAnsi="Book Antiqua"/>
          <w:color w:val="000000" w:themeColor="text1"/>
        </w:rPr>
        <w:fldChar w:fldCharType="separate"/>
      </w:r>
      <w:bookmarkStart w:id="21" w:name="__Fieldmark__302_52186404"/>
      <w:r w:rsidRPr="00273724">
        <w:rPr>
          <w:rFonts w:ascii="Book Antiqua" w:hAnsi="Book Antiqua" w:cs="Arial"/>
          <w:bCs/>
          <w:color w:val="000000" w:themeColor="text1"/>
          <w:vertAlign w:val="superscript"/>
        </w:rPr>
        <w:t>[10]</w:t>
      </w:r>
      <w:r w:rsidRPr="00273724">
        <w:rPr>
          <w:rFonts w:ascii="Book Antiqua" w:hAnsi="Book Antiqua"/>
          <w:color w:val="000000" w:themeColor="text1"/>
        </w:rPr>
        <w:fldChar w:fldCharType="end"/>
      </w:r>
      <w:bookmarkEnd w:id="21"/>
      <w:r w:rsidRPr="00273724">
        <w:rPr>
          <w:rFonts w:ascii="Book Antiqua" w:hAnsi="Book Antiqua" w:cs="Arial"/>
          <w:bCs/>
          <w:color w:val="000000" w:themeColor="text1"/>
        </w:rPr>
        <w:t>.</w:t>
      </w:r>
    </w:p>
    <w:p w14:paraId="777B46E4" w14:textId="77777777" w:rsidR="00CF14C9" w:rsidRPr="00273724" w:rsidRDefault="00CF14C9" w:rsidP="00273724">
      <w:pPr>
        <w:adjustRightInd w:val="0"/>
        <w:snapToGrid w:val="0"/>
        <w:spacing w:line="360" w:lineRule="auto"/>
        <w:jc w:val="both"/>
        <w:rPr>
          <w:rFonts w:ascii="Book Antiqua" w:hAnsi="Book Antiqua"/>
          <w:color w:val="000000" w:themeColor="text1"/>
        </w:rPr>
      </w:pPr>
    </w:p>
    <w:p w14:paraId="20D63239" w14:textId="30610027"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Clinical features and diagnostic approach: </w:t>
      </w:r>
      <w:r w:rsidRPr="00273724">
        <w:rPr>
          <w:rFonts w:ascii="Book Antiqua" w:hAnsi="Book Antiqua" w:cs="Arial"/>
          <w:color w:val="000000" w:themeColor="text1"/>
        </w:rPr>
        <w:t>Patients usually complain of dysphagia (45.2%), haematemesis (25.8%), melena (12.9%) and retrosternal pain (12.9%); a risk of severe haemorrhage does exist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2" w:name="__Fieldmark__316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3" w:name="__Fieldmark__315_52186404"/>
      <w:bookmarkEnd w:id="22"/>
      <w:r w:rsidRPr="00273724">
        <w:rPr>
          <w:rFonts w:ascii="Book Antiqua" w:hAnsi="Book Antiqua" w:cs="Arial"/>
          <w:color w:val="000000" w:themeColor="text1"/>
          <w:vertAlign w:val="superscript"/>
        </w:rPr>
        <w:t>[10,11]</w:t>
      </w:r>
      <w:r w:rsidRPr="00273724">
        <w:rPr>
          <w:rFonts w:ascii="Book Antiqua" w:hAnsi="Book Antiqua"/>
          <w:color w:val="000000" w:themeColor="text1"/>
        </w:rPr>
        <w:fldChar w:fldCharType="end"/>
      </w:r>
      <w:bookmarkEnd w:id="23"/>
      <w:r w:rsidRPr="00273724">
        <w:rPr>
          <w:rFonts w:ascii="Book Antiqua" w:hAnsi="Book Antiqua" w:cs="Arial"/>
          <w:color w:val="000000" w:themeColor="text1"/>
        </w:rPr>
        <w:t>. EUS and CT scans are useful for correct clinical assessment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4" w:name="__Fieldmark__324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5" w:name="__Fieldmark__323_52186404"/>
      <w:bookmarkEnd w:id="24"/>
      <w:r w:rsidRPr="00273724">
        <w:rPr>
          <w:rFonts w:ascii="Book Antiqua" w:hAnsi="Book Antiqua" w:cs="Arial"/>
          <w:color w:val="000000" w:themeColor="text1"/>
          <w:vertAlign w:val="superscript"/>
        </w:rPr>
        <w:t>[10,11]</w:t>
      </w:r>
      <w:r w:rsidRPr="00273724">
        <w:rPr>
          <w:rFonts w:ascii="Book Antiqua" w:hAnsi="Book Antiqua"/>
          <w:color w:val="000000" w:themeColor="text1"/>
        </w:rPr>
        <w:fldChar w:fldCharType="end"/>
      </w:r>
      <w:bookmarkEnd w:id="25"/>
      <w:r w:rsidRPr="00273724">
        <w:rPr>
          <w:rFonts w:ascii="Book Antiqua" w:hAnsi="Book Antiqua" w:cs="Arial"/>
          <w:color w:val="000000" w:themeColor="text1"/>
        </w:rPr>
        <w:t>.</w:t>
      </w:r>
    </w:p>
    <w:p w14:paraId="781C3AD9" w14:textId="77777777" w:rsidR="00CF14C9" w:rsidRPr="00273724" w:rsidRDefault="00CF14C9" w:rsidP="00273724">
      <w:pPr>
        <w:adjustRightInd w:val="0"/>
        <w:snapToGrid w:val="0"/>
        <w:spacing w:line="360" w:lineRule="auto"/>
        <w:jc w:val="both"/>
        <w:rPr>
          <w:rFonts w:ascii="Book Antiqua" w:hAnsi="Book Antiqua"/>
          <w:color w:val="000000" w:themeColor="text1"/>
        </w:rPr>
      </w:pPr>
    </w:p>
    <w:p w14:paraId="54517D89" w14:textId="5310EB8C"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 xml:space="preserve">OHAs are commonly located in the mucosa or submucosa. They may have variable histological features, but the overarching morphologic characteristic is the presence of thin-walled, blood-filled vessels lined by a single layer </w:t>
      </w:r>
      <w:r w:rsidRPr="00273724">
        <w:rPr>
          <w:rFonts w:ascii="Book Antiqua" w:hAnsi="Book Antiqua" w:cs="Arial"/>
          <w:color w:val="000000" w:themeColor="text1"/>
        </w:rPr>
        <w:lastRenderedPageBreak/>
        <w:t>of flat, cytologically banal endothelial cells that are usually positive for CD31, ERG, CD34 and FLI1 on immunohistochemistry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format="utc"&gt;1578242151&lt;/last-updated-date&gt;&lt;/record&gt;&lt;/Cite&gt;&lt;Cite&gt;&lt;Author&gt;Fletcher CDM&lt;/Author&gt;&lt;Year&gt;IARC: Lyon 2013&lt;/Year&gt;&lt;RecNum&gt;0&lt;/RecNum&gt;&lt;IDText&gt;WHO Classification of Tumors of Soft Tissue and Bones&lt;/IDText&gt;&lt;record&gt;&lt;titles&gt;&lt;title&gt;WHO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273724">
        <w:rPr>
          <w:rFonts w:ascii="Book Antiqua" w:hAnsi="Book Antiqua"/>
          <w:color w:val="000000" w:themeColor="text1"/>
        </w:rPr>
        <w:fldChar w:fldCharType="separate"/>
      </w:r>
      <w:bookmarkStart w:id="26" w:name="__Fieldmark__344_52186404"/>
      <w:r w:rsidRPr="00273724">
        <w:rPr>
          <w:rFonts w:ascii="Book Antiqua" w:hAnsi="Book Antiqua" w:cs="Arial"/>
          <w:color w:val="000000" w:themeColor="text1"/>
          <w:vertAlign w:val="superscript"/>
        </w:rPr>
        <w:t>[12]</w:t>
      </w:r>
      <w:r w:rsidRPr="00273724">
        <w:rPr>
          <w:rFonts w:ascii="Book Antiqua" w:hAnsi="Book Antiqua"/>
          <w:color w:val="000000" w:themeColor="text1"/>
        </w:rPr>
        <w:fldChar w:fldCharType="end"/>
      </w:r>
      <w:bookmarkEnd w:id="26"/>
      <w:r w:rsidRPr="00273724">
        <w:rPr>
          <w:rFonts w:ascii="Book Antiqua" w:hAnsi="Book Antiqua" w:cs="Arial"/>
          <w:color w:val="000000" w:themeColor="text1"/>
        </w:rPr>
        <w:t>.</w:t>
      </w:r>
    </w:p>
    <w:p w14:paraId="4E2DE243" w14:textId="77777777" w:rsidR="00CF14C9" w:rsidRPr="00273724" w:rsidRDefault="00CF14C9" w:rsidP="00273724">
      <w:pPr>
        <w:adjustRightInd w:val="0"/>
        <w:snapToGrid w:val="0"/>
        <w:spacing w:line="360" w:lineRule="auto"/>
        <w:jc w:val="both"/>
        <w:rPr>
          <w:rFonts w:ascii="Book Antiqua" w:hAnsi="Book Antiqua"/>
          <w:color w:val="000000" w:themeColor="text1"/>
        </w:rPr>
      </w:pPr>
    </w:p>
    <w:p w14:paraId="5549DFE3" w14:textId="4B294CF3"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Endoscopic resection, when possible, is the gold standard procedure. Surgical resection and laser fulguration are also considered curative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7" w:name="__Fieldmark__357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8" w:name="__Fieldmark__356_52186404"/>
      <w:bookmarkEnd w:id="27"/>
      <w:r w:rsidRPr="00273724">
        <w:rPr>
          <w:rFonts w:ascii="Book Antiqua" w:hAnsi="Book Antiqua" w:cs="Arial"/>
          <w:color w:val="000000" w:themeColor="text1"/>
          <w:vertAlign w:val="superscript"/>
        </w:rPr>
        <w:t>[10,11,13</w:t>
      </w:r>
      <w:r w:rsidRPr="00273724">
        <w:rPr>
          <w:rFonts w:ascii="Book Antiqua" w:hAnsi="Book Antiqua"/>
          <w:color w:val="000000" w:themeColor="text1"/>
        </w:rPr>
        <w:fldChar w:fldCharType="end"/>
      </w:r>
      <w:bookmarkEnd w:id="28"/>
      <w:r w:rsidRPr="00273724">
        <w:rPr>
          <w:rFonts w:ascii="Book Antiqua" w:hAnsi="Book Antiqua"/>
          <w:color w:val="000000" w:themeColor="text1"/>
          <w:vertAlign w:val="superscript"/>
        </w:rPr>
        <w:t>]</w:t>
      </w:r>
      <w:r w:rsidRPr="00273724">
        <w:rPr>
          <w:rFonts w:ascii="Book Antiqua" w:hAnsi="Book Antiqua" w:cs="Arial"/>
          <w:color w:val="000000" w:themeColor="text1"/>
        </w:rPr>
        <w:t>.</w:t>
      </w:r>
    </w:p>
    <w:p w14:paraId="0E1EEF9E" w14:textId="77777777" w:rsidR="0069606B" w:rsidRPr="00273724" w:rsidRDefault="0069606B" w:rsidP="00273724">
      <w:pPr>
        <w:adjustRightInd w:val="0"/>
        <w:snapToGrid w:val="0"/>
        <w:spacing w:line="360" w:lineRule="auto"/>
        <w:jc w:val="both"/>
        <w:rPr>
          <w:rFonts w:ascii="Book Antiqua" w:hAnsi="Book Antiqua" w:cs="Arial"/>
          <w:b/>
          <w:color w:val="000000" w:themeColor="text1"/>
          <w:u w:val="single"/>
        </w:rPr>
      </w:pPr>
    </w:p>
    <w:p w14:paraId="53DB464E" w14:textId="77777777" w:rsidR="0069606B" w:rsidRPr="00273724" w:rsidRDefault="00CE4289" w:rsidP="00273724">
      <w:pPr>
        <w:adjustRightInd w:val="0"/>
        <w:snapToGrid w:val="0"/>
        <w:spacing w:line="360" w:lineRule="auto"/>
        <w:jc w:val="both"/>
        <w:rPr>
          <w:rFonts w:ascii="Book Antiqua" w:hAnsi="Book Antiqua" w:cs="Arial"/>
          <w:b/>
          <w:i/>
          <w:iCs/>
          <w:color w:val="000000" w:themeColor="text1"/>
        </w:rPr>
      </w:pPr>
      <w:r w:rsidRPr="00273724">
        <w:rPr>
          <w:rFonts w:ascii="Book Antiqua" w:hAnsi="Book Antiqua" w:cs="Arial"/>
          <w:b/>
          <w:i/>
          <w:iCs/>
          <w:color w:val="000000" w:themeColor="text1"/>
        </w:rPr>
        <w:t>Oesophageal glomus tumour</w:t>
      </w:r>
    </w:p>
    <w:p w14:paraId="1E250A3C" w14:textId="1409389D" w:rsidR="0069606B" w:rsidRPr="00273724" w:rsidRDefault="00CE4289" w:rsidP="00273724">
      <w:pPr>
        <w:adjustRightInd w:val="0"/>
        <w:snapToGrid w:val="0"/>
        <w:spacing w:line="360" w:lineRule="auto"/>
        <w:jc w:val="both"/>
        <w:rPr>
          <w:rFonts w:ascii="Book Antiqua" w:hAnsi="Book Antiqua" w:cs="Arial"/>
          <w:bCs/>
          <w:color w:val="000000" w:themeColor="text1"/>
        </w:rPr>
      </w:pPr>
      <w:r w:rsidRPr="00273724">
        <w:rPr>
          <w:rFonts w:ascii="Book Antiqua" w:hAnsi="Book Antiqua" w:cs="Arial"/>
          <w:b/>
          <w:color w:val="000000" w:themeColor="text1"/>
        </w:rPr>
        <w:t>Background:</w:t>
      </w:r>
      <w:r w:rsidRPr="00273724">
        <w:rPr>
          <w:rFonts w:ascii="Book Antiqua" w:hAnsi="Book Antiqua" w:cs="Arial"/>
          <w:bCs/>
          <w:color w:val="000000" w:themeColor="text1"/>
        </w:rPr>
        <w:t xml:space="preserve"> Glomus tumours are mesenchymal neoplasms composed of cells resembling the modified smooth muscle cells of the normal glomus body. They account for less than 2% of soft tissue tumours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273724">
        <w:rPr>
          <w:rFonts w:ascii="Book Antiqua" w:hAnsi="Book Antiqua"/>
          <w:color w:val="000000" w:themeColor="text1"/>
        </w:rPr>
        <w:fldChar w:fldCharType="separate"/>
      </w:r>
      <w:bookmarkStart w:id="29" w:name="__Fieldmark__369_52186404"/>
      <w:r w:rsidRPr="00273724">
        <w:rPr>
          <w:rFonts w:ascii="Book Antiqua" w:hAnsi="Book Antiqua" w:cs="Arial"/>
          <w:bCs/>
          <w:color w:val="000000" w:themeColor="text1"/>
          <w:vertAlign w:val="superscript"/>
        </w:rPr>
        <w:t>[12]</w:t>
      </w:r>
      <w:r w:rsidRPr="00273724">
        <w:rPr>
          <w:rFonts w:ascii="Book Antiqua" w:hAnsi="Book Antiqua"/>
          <w:color w:val="000000" w:themeColor="text1"/>
        </w:rPr>
        <w:fldChar w:fldCharType="end"/>
      </w:r>
      <w:bookmarkEnd w:id="29"/>
      <w:r w:rsidRPr="00273724">
        <w:rPr>
          <w:rFonts w:ascii="Book Antiqua" w:hAnsi="Book Antiqua" w:cs="Arial"/>
          <w:bCs/>
          <w:color w:val="000000" w:themeColor="text1"/>
        </w:rPr>
        <w:t xml:space="preserve">. These neoplasms are usually found in subcutaneous tissues of distal extremities, but they can </w:t>
      </w:r>
      <w:r w:rsidR="00FC51C8" w:rsidRPr="00273724">
        <w:rPr>
          <w:rFonts w:ascii="Book Antiqua" w:hAnsi="Book Antiqua" w:cs="Arial"/>
          <w:bCs/>
          <w:color w:val="000000" w:themeColor="text1"/>
        </w:rPr>
        <w:t xml:space="preserve">also </w:t>
      </w:r>
      <w:r w:rsidRPr="00273724">
        <w:rPr>
          <w:rFonts w:ascii="Book Antiqua" w:hAnsi="Book Antiqua" w:cs="Arial"/>
          <w:bCs/>
          <w:color w:val="000000" w:themeColor="text1"/>
        </w:rPr>
        <w:t>occur in different anatomic sites</w:t>
      </w:r>
      <w:r w:rsidR="00FC51C8" w:rsidRPr="00273724">
        <w:rPr>
          <w:rFonts w:ascii="Book Antiqua" w:hAnsi="Book Antiqua" w:cs="Arial"/>
          <w:bCs/>
          <w:color w:val="000000" w:themeColor="text1"/>
        </w:rPr>
        <w:t>.</w:t>
      </w:r>
      <w:r w:rsidRPr="00273724">
        <w:rPr>
          <w:rFonts w:ascii="Book Antiqua" w:hAnsi="Book Antiqua" w:cs="Arial"/>
          <w:bCs/>
          <w:color w:val="000000" w:themeColor="text1"/>
        </w:rPr>
        <w:t xml:space="preserve"> </w:t>
      </w:r>
      <w:r w:rsidR="00FC51C8" w:rsidRPr="00273724">
        <w:rPr>
          <w:rFonts w:ascii="Book Antiqua" w:hAnsi="Book Antiqua" w:cs="Arial"/>
          <w:bCs/>
          <w:color w:val="000000" w:themeColor="text1"/>
        </w:rPr>
        <w:t>I</w:t>
      </w:r>
      <w:r w:rsidRPr="00273724">
        <w:rPr>
          <w:rFonts w:ascii="Book Antiqua" w:hAnsi="Book Antiqua" w:cs="Arial"/>
          <w:bCs/>
          <w:color w:val="000000" w:themeColor="text1"/>
        </w:rPr>
        <w:t>n particular, oesophageal glomus tumours (OGTs) are extremely rare, with fewer than ten cases described in the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&lt;EndNote&gt;&lt;Cite&gt;&lt;Author&gt;Marcella&lt;/Author&gt;&lt;Year&gt;2019&lt;/Year&gt;&lt;RecNum&gt;0&lt;/RecNum&gt;&lt;IDText&gt;Asymptomatic esophageal glomus tumor: case report&lt;/IDText&gt;&lt;DisplayText&gt;[13]&lt;/DisplayText&gt;&lt;record&gt;&lt;dates&gt;&lt;pub-dates&gt;&lt;date&gt;Oct&lt;/date&gt;&lt;/pub-dates&gt;&lt;year&gt;2019&lt;/year&gt;&lt;/dates&gt;&lt;keywords&gt;&lt;keyword&gt;Glomus tumor (GT)&lt;/keyword&gt;&lt;keyword&gt;esophagus&lt;/keyword&gt;&lt;keyword&gt;immunohistochemistry&lt;/keyword&gt;&lt;keyword&gt;submucosal tunneling endoscopic resection (STER)&lt;/keyword&gt;&lt;/keywords&gt;&lt;urls&gt;&lt;related-urls&gt;&lt;url&gt;https://www.ncbi.nlm.nih.gov/pubmed/31602340&lt;/url&gt;&lt;/related-urls&gt;&lt;/urls&gt;&lt;isbn&gt;2078-6891&lt;/isbn&gt;&lt;custom2&gt;PMC6776799&lt;/custom2&gt;&lt;titles&gt;&lt;title&gt;Asymptomatic esophageal glomus tumor: case report&lt;/title&gt;&lt;secondary-title&gt;J Gastrointest Oncol&lt;/secondary-title&gt;&lt;/titles&gt;&lt;pages&gt;1015-1020&lt;/pages&gt;&lt;number&gt;5&lt;/number&gt;&lt;contributors&gt;&lt;authors&gt;&lt;author&gt;Marcella, C.&lt;/author&gt;&lt;author&gt;Shi, R.&lt;/author&gt;&lt;author&gt;Yu, T.&lt;/author&gt;&lt;author&gt;Sarwar, S.&lt;/author&gt;&lt;author&gt;Wang, X.&lt;/author&gt;&lt;author&gt;Liu, Y.&lt;/author&gt;&lt;/authors&gt;&lt;/contributors&gt;&lt;language&gt;eng&lt;/language&gt;&lt;added-date format="utc"&gt;1578302440&lt;/added-date&gt;&lt;ref-type name="Journal Article"&gt;17&lt;/ref-type&gt;&lt;rec-number&gt;119&lt;/rec-number&gt;&lt;last-updated-date format="utc"&gt;1578302440&lt;/last-updated-date&gt;&lt;accession-num&gt;31602340&lt;/accession-num&gt;&lt;electronic-resource-num&gt;10.21037/jgo.2019.05.08&lt;/electronic-resource-num&gt;&lt;volume&gt;10&lt;/volume&gt;&lt;/record&gt;&lt;/Cite&gt;&lt;/EndNote&gt;</w:instrText>
      </w:r>
      <w:r w:rsidRPr="00273724">
        <w:rPr>
          <w:rFonts w:ascii="Book Antiqua" w:hAnsi="Book Antiqua"/>
          <w:color w:val="000000" w:themeColor="text1"/>
        </w:rPr>
        <w:fldChar w:fldCharType="separate"/>
      </w:r>
      <w:bookmarkStart w:id="30" w:name="__Fieldmark__377_52186404"/>
      <w:r w:rsidRPr="00273724">
        <w:rPr>
          <w:rFonts w:ascii="Book Antiqua" w:hAnsi="Book Antiqua" w:cs="Arial"/>
          <w:bCs/>
          <w:color w:val="000000" w:themeColor="text1"/>
          <w:vertAlign w:val="superscript"/>
        </w:rPr>
        <w:t>[14]</w:t>
      </w:r>
      <w:r w:rsidRPr="00273724">
        <w:rPr>
          <w:rFonts w:ascii="Book Antiqua" w:hAnsi="Book Antiqua"/>
          <w:color w:val="000000" w:themeColor="text1"/>
        </w:rPr>
        <w:fldChar w:fldCharType="end"/>
      </w:r>
      <w:bookmarkEnd w:id="30"/>
      <w:r w:rsidR="00396613" w:rsidRPr="00273724">
        <w:rPr>
          <w:rFonts w:ascii="Book Antiqua" w:hAnsi="Book Antiqua" w:cs="Arial"/>
          <w:bCs/>
          <w:color w:val="000000" w:themeColor="text1"/>
        </w:rPr>
        <w:t xml:space="preserve">. Despite generally being considered benign lesions, three cases of OGT with malignant behaviour have been reported in </w:t>
      </w:r>
      <w:r w:rsidRPr="00273724">
        <w:rPr>
          <w:rFonts w:ascii="Book Antiqua" w:hAnsi="Book Antiqua" w:cs="Arial"/>
          <w:bCs/>
          <w:color w:val="000000" w:themeColor="text1"/>
        </w:rPr>
        <w:t xml:space="preserve">the </w:t>
      </w:r>
      <w:r w:rsidR="00396613" w:rsidRPr="00273724">
        <w:rPr>
          <w:rFonts w:ascii="Book Antiqua" w:hAnsi="Book Antiqua" w:cs="Arial"/>
          <w:bCs/>
          <w:color w:val="000000" w:themeColor="text1"/>
        </w:rPr>
        <w:t>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1" w:name="__Fieldmark__390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2" w:name="__Fieldmark__389_52186404"/>
      <w:bookmarkEnd w:id="31"/>
      <w:r w:rsidRPr="00273724">
        <w:rPr>
          <w:rFonts w:ascii="Book Antiqua" w:hAnsi="Book Antiqua" w:cs="Arial"/>
          <w:bCs/>
          <w:color w:val="000000" w:themeColor="text1"/>
          <w:vertAlign w:val="superscript"/>
        </w:rPr>
        <w:t>[15-17</w:t>
      </w:r>
      <w:r w:rsidRPr="00273724">
        <w:rPr>
          <w:rFonts w:ascii="Book Antiqua" w:hAnsi="Book Antiqua"/>
          <w:color w:val="000000" w:themeColor="text1"/>
        </w:rPr>
        <w:fldChar w:fldCharType="end"/>
      </w:r>
      <w:bookmarkEnd w:id="32"/>
      <w:r w:rsidRPr="00273724">
        <w:rPr>
          <w:rFonts w:ascii="Book Antiqua" w:hAnsi="Book Antiqua"/>
          <w:color w:val="000000" w:themeColor="text1"/>
          <w:vertAlign w:val="superscript"/>
        </w:rPr>
        <w:t>]</w:t>
      </w:r>
      <w:r w:rsidRPr="00273724">
        <w:rPr>
          <w:rFonts w:ascii="Book Antiqua" w:hAnsi="Book Antiqua" w:cs="Arial"/>
          <w:bCs/>
          <w:color w:val="000000" w:themeColor="text1"/>
        </w:rPr>
        <w:t>.</w:t>
      </w:r>
    </w:p>
    <w:p w14:paraId="40CDA0E6" w14:textId="77777777" w:rsidR="00CF14C9" w:rsidRPr="00273724" w:rsidRDefault="00CF14C9" w:rsidP="00273724">
      <w:pPr>
        <w:adjustRightInd w:val="0"/>
        <w:snapToGrid w:val="0"/>
        <w:spacing w:line="360" w:lineRule="auto"/>
        <w:jc w:val="both"/>
        <w:rPr>
          <w:rFonts w:ascii="Book Antiqua" w:hAnsi="Book Antiqua"/>
          <w:color w:val="000000" w:themeColor="text1"/>
        </w:rPr>
      </w:pPr>
    </w:p>
    <w:p w14:paraId="0E0668DB" w14:textId="109D277F"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Clinical features and diagnostic approach: </w:t>
      </w:r>
      <w:r w:rsidRPr="00273724">
        <w:rPr>
          <w:rFonts w:ascii="Book Antiqua" w:hAnsi="Book Antiqua" w:cs="Arial"/>
          <w:color w:val="000000" w:themeColor="text1"/>
        </w:rPr>
        <w:t>Benign OGTs generally arise in the mucosal and/or submucosal layer. They may be asymptomatic or cause vague discomfort, pain and heat in the neck or dysphagia, whereas patients with malignant OGTs can additionally present with weight loss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3" w:name="__Fieldmark__40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4" w:name="__Fieldmark__400_52186404"/>
      <w:bookmarkEnd w:id="33"/>
      <w:r w:rsidRPr="00273724">
        <w:rPr>
          <w:rFonts w:ascii="Book Antiqua" w:hAnsi="Book Antiqua" w:cs="Arial"/>
          <w:color w:val="000000" w:themeColor="text1"/>
          <w:vertAlign w:val="superscript"/>
        </w:rPr>
        <w:t>[14,18,19]</w:t>
      </w:r>
      <w:r w:rsidRPr="00273724">
        <w:rPr>
          <w:rFonts w:ascii="Book Antiqua" w:hAnsi="Book Antiqua"/>
          <w:color w:val="000000" w:themeColor="text1"/>
        </w:rPr>
        <w:fldChar w:fldCharType="end"/>
      </w:r>
      <w:bookmarkEnd w:id="34"/>
      <w:r w:rsidRPr="00273724">
        <w:rPr>
          <w:rFonts w:ascii="Book Antiqua" w:hAnsi="Book Antiqua" w:cs="Arial"/>
          <w:color w:val="000000" w:themeColor="text1"/>
        </w:rPr>
        <w:t xml:space="preserve">. </w:t>
      </w:r>
      <w:r w:rsidR="006F16A1" w:rsidRPr="00273724">
        <w:rPr>
          <w:rFonts w:ascii="Book Antiqua" w:hAnsi="Book Antiqua" w:cs="Arial"/>
          <w:color w:val="000000" w:themeColor="text1"/>
        </w:rPr>
        <w:t>F</w:t>
      </w:r>
      <w:r w:rsidRPr="00273724">
        <w:rPr>
          <w:rFonts w:ascii="Book Antiqua" w:hAnsi="Book Antiqua" w:cs="Arial"/>
          <w:color w:val="000000" w:themeColor="text1"/>
        </w:rPr>
        <w:t xml:space="preserve">amilial glomus tumours show autosomal dominant inheritance caused by inactivating mutations in the </w:t>
      </w:r>
      <w:r w:rsidRPr="00273724">
        <w:rPr>
          <w:rFonts w:ascii="Book Antiqua" w:hAnsi="Book Antiqua" w:cs="Arial"/>
          <w:i/>
          <w:iCs/>
          <w:color w:val="000000" w:themeColor="text1"/>
        </w:rPr>
        <w:t>GLMN</w:t>
      </w:r>
      <w:r w:rsidRPr="00273724">
        <w:rPr>
          <w:rFonts w:ascii="Book Antiqua" w:hAnsi="Book Antiqua" w:cs="Arial"/>
          <w:color w:val="000000" w:themeColor="text1"/>
        </w:rPr>
        <w:t xml:space="preserve"> gene or in association with neurofibromatosis type 1. </w:t>
      </w:r>
      <w:r w:rsidR="00C54DC6" w:rsidRPr="00273724">
        <w:rPr>
          <w:rFonts w:ascii="Book Antiqua" w:hAnsi="Book Antiqua" w:cs="Arial"/>
          <w:color w:val="000000" w:themeColor="text1"/>
        </w:rPr>
        <w:t xml:space="preserve">To the knowledge of authors, </w:t>
      </w:r>
      <w:r w:rsidRPr="00273724">
        <w:rPr>
          <w:rFonts w:ascii="Book Antiqua" w:hAnsi="Book Antiqua" w:cs="Arial"/>
          <w:color w:val="000000" w:themeColor="text1"/>
        </w:rPr>
        <w:t>OGTs have never been reported in inherited syndromes. Patients with malignant OGTs present with dysphagia and weight loss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5" w:name="__Fieldmark__40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6" w:name="__Fieldmark__407_52186404"/>
      <w:bookmarkEnd w:id="35"/>
      <w:r w:rsidRPr="00273724">
        <w:rPr>
          <w:rFonts w:ascii="Book Antiqua" w:hAnsi="Book Antiqua" w:cs="Arial"/>
          <w:color w:val="000000" w:themeColor="text1"/>
          <w:vertAlign w:val="superscript"/>
        </w:rPr>
        <w:t>[12,15,17]</w:t>
      </w:r>
      <w:r w:rsidRPr="00273724">
        <w:rPr>
          <w:rFonts w:ascii="Book Antiqua" w:hAnsi="Book Antiqua"/>
          <w:color w:val="000000" w:themeColor="text1"/>
        </w:rPr>
        <w:fldChar w:fldCharType="end"/>
      </w:r>
      <w:bookmarkEnd w:id="36"/>
      <w:r w:rsidRPr="00273724">
        <w:rPr>
          <w:rFonts w:ascii="Book Antiqua" w:hAnsi="Book Antiqua" w:cs="Arial"/>
          <w:color w:val="000000" w:themeColor="text1"/>
        </w:rPr>
        <w:t>. Due to the rarity of these lesions and the associated nonspecific symptoms, making a correct preoperative diagnosis is challenging. EUS and CT scans may be useful for the correct assessment of patients; however, the diagnosis is made after histological analysis of biopsy or surgical specimens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&lt;EndNote&gt;&lt;Cite&gt;&lt;Author&gt;Marcella&lt;/Author&gt;&lt;Year&gt;2019&lt;/Year&gt;&lt;RecNum&gt;0&lt;/RecNum&gt;&lt;IDText&gt;Asymptomatic esophageal glomus tumor: case report&lt;/IDText&gt;&lt;DisplayText&gt;[13]&lt;/DisplayText&gt;&lt;record&gt;&lt;dates&gt;&lt;pub-dates&gt;&lt;date&gt;Oct&lt;/date&gt;&lt;/pub-dates&gt;&lt;year&gt;2019&lt;/year&gt;&lt;/dates&gt;&lt;keywords&gt;&lt;keyword&gt;Glomus tumor (GT)&lt;/keyword&gt;&lt;keyword&gt;esophagus&lt;/keyword&gt;&lt;keyword&gt;immunohistochemistry&lt;/keyword&gt;&lt;keyword&gt;submucosal tunneling endoscopic resection (STER)&lt;/keyword&gt;&lt;/keywords&gt;&lt;urls&gt;&lt;related-urls&gt;&lt;url&gt;https://www.ncbi.nlm.nih.gov/pubmed/31602340&lt;/url&gt;&lt;/related-urls&gt;&lt;/urls&gt;&lt;isbn&gt;2078-6891&lt;/isbn&gt;&lt;custom2&gt;PMC6776799&lt;/custom2&gt;&lt;titles&gt;&lt;title&gt;Asymptomatic esophageal glomus tumor: case report&lt;/title&gt;&lt;secondary-title&gt;J Gastrointest Oncol&lt;/secondary-title&gt;&lt;/titles&gt;&lt;pages&gt;1015-1020&lt;/pages&gt;&lt;number&gt;5&lt;/number&gt;&lt;contributors&gt;&lt;authors&gt;&lt;author&gt;Marcella, C.&lt;/author&gt;&lt;author&gt;Shi, R.&lt;/author&gt;&lt;author&gt;Yu, T.&lt;/author&gt;&lt;author&gt;Sarwar, S.&lt;/author&gt;&lt;author&gt;Wang, X.&lt;/author&gt;&lt;author&gt;Liu, Y.&lt;/author&gt;&lt;/authors&gt;&lt;/contributors&gt;&lt;language&gt;eng&lt;/language&gt;&lt;added-date format="utc"&gt;1578302440&lt;/added-date&gt;&lt;ref-type name="Journal Article"&gt;17&lt;/ref-type&gt;&lt;rec-number&gt;119&lt;/rec-number&gt;&lt;last-updated-date format="utc"&gt;1578302440&lt;/last-updated-date&gt;&lt;accession-num&gt;31602340&lt;/accession-num&gt;&lt;electronic-resource-num&gt;10.21037/jgo.2019.05.08&lt;/electronic-resource-num&gt;&lt;volume&gt;10&lt;/volume&gt;&lt;/record&gt;&lt;/Cite&gt;&lt;/EndNote&gt;</w:instrText>
      </w:r>
      <w:r w:rsidRPr="00273724">
        <w:rPr>
          <w:rFonts w:ascii="Book Antiqua" w:hAnsi="Book Antiqua"/>
          <w:color w:val="000000" w:themeColor="text1"/>
        </w:rPr>
        <w:fldChar w:fldCharType="separate"/>
      </w:r>
      <w:bookmarkStart w:id="37" w:name="__Fieldmark__416_52186404"/>
      <w:r w:rsidRPr="00273724">
        <w:rPr>
          <w:rFonts w:ascii="Book Antiqua" w:hAnsi="Book Antiqua" w:cs="Arial"/>
          <w:color w:val="000000" w:themeColor="text1"/>
          <w:vertAlign w:val="superscript"/>
        </w:rPr>
        <w:t>[14]</w:t>
      </w:r>
      <w:r w:rsidRPr="00273724">
        <w:rPr>
          <w:rFonts w:ascii="Book Antiqua" w:hAnsi="Book Antiqua"/>
          <w:color w:val="000000" w:themeColor="text1"/>
        </w:rPr>
        <w:fldChar w:fldCharType="end"/>
      </w:r>
      <w:bookmarkEnd w:id="37"/>
      <w:r w:rsidRPr="00273724">
        <w:rPr>
          <w:rFonts w:ascii="Book Antiqua" w:hAnsi="Book Antiqua" w:cs="Arial"/>
          <w:color w:val="000000" w:themeColor="text1"/>
        </w:rPr>
        <w:t>.</w:t>
      </w:r>
    </w:p>
    <w:p w14:paraId="7800FA51" w14:textId="77777777" w:rsidR="00CF14C9" w:rsidRPr="00273724" w:rsidRDefault="00CF14C9" w:rsidP="00273724">
      <w:pPr>
        <w:adjustRightInd w:val="0"/>
        <w:snapToGrid w:val="0"/>
        <w:spacing w:line="360" w:lineRule="auto"/>
        <w:jc w:val="both"/>
        <w:rPr>
          <w:rFonts w:ascii="Book Antiqua" w:hAnsi="Book Antiqua"/>
          <w:color w:val="000000" w:themeColor="text1"/>
        </w:rPr>
      </w:pPr>
    </w:p>
    <w:p w14:paraId="26F150DC" w14:textId="5B4A1A25"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 xml:space="preserve">Microscopically, OGT cells are distributed around the blood vessels and appear small, round and uniform, with a central, round nucleus and a </w:t>
      </w:r>
      <w:r w:rsidRPr="00273724">
        <w:rPr>
          <w:rFonts w:ascii="Book Antiqua" w:hAnsi="Book Antiqua" w:cs="Arial"/>
          <w:color w:val="000000" w:themeColor="text1"/>
        </w:rPr>
        <w:lastRenderedPageBreak/>
        <w:t>granular eosinophilic cytoplasm. Cell borders are sharply defined, and the stroma may show hyalinization or myxoid change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&lt;EndNote&gt;&lt;Cite&gt;&lt;Author&gt;Marcella&lt;/Author&gt;&lt;Year&gt;2019&lt;/Year&gt;&lt;RecNum&gt;0&lt;/RecNum&gt;&lt;IDText&gt;Asymptomatic esophageal glomus tumor: case report&lt;/IDText&gt;&lt;DisplayText&gt;[11, 13]&lt;/DisplayText&gt;&lt;record&gt;&lt;dates&gt;&lt;pub-dates&gt;&lt;date&gt;Oct&lt;/date&gt;&lt;/pub-dates&gt;&lt;year&gt;2019&lt;/year&gt;&lt;/dates&gt;&lt;keywords&gt;&lt;keyword&gt;Glomus tumor (GT)&lt;/keyword&gt;&lt;keyword&gt;esophagus&lt;/keyword&gt;&lt;keyword&gt;immunohistochemistry&lt;/keyword&gt;&lt;keyword&gt;submucosal tunneling endoscopic resection (STER)&lt;/keyword&gt;&lt;/keywords&gt;&lt;urls&gt;&lt;related-urls&gt;&lt;url&gt;https://www.ncbi.nlm.nih.gov/pubmed/31602340&lt;/url&gt;&lt;/related-urls&gt;&lt;/urls&gt;&lt;isbn&gt;2078-6891&lt;/isbn&gt;&lt;custom2&gt;PMC6776799&lt;/custom2&gt;&lt;titles&gt;&lt;title&gt;Asymptomatic esophageal glomus tumor: case report&lt;/title&gt;&lt;secondary-title&gt;J Gastrointest Oncol&lt;/secondary-title&gt;&lt;/titles&gt;&lt;pages&gt;1015-1020&lt;/pages&gt;&lt;number&gt;5&lt;/number&gt;&lt;contributors&gt;&lt;authors&gt;&lt;author&gt;Marcella, C.&lt;/author&gt;&lt;author&gt;Shi, R.&lt;/author&gt;&lt;author&gt;Yu, T.&lt;/author&gt;&lt;author&gt;Sarwar, S.&lt;/author&gt;&lt;author&gt;Wang, X.&lt;/author&gt;&lt;author&gt;Liu, Y.&lt;/author&gt;&lt;/authors&gt;&lt;/contributors&gt;&lt;language&gt;eng&lt;/language&gt;&lt;added-date format="utc"&gt;1578302440&lt;/added-date&gt;&lt;ref-type name="Journal Article"&gt;17&lt;/ref-type&gt;&lt;rec-number&gt;119&lt;/rec-number&gt;&lt;last-updated-date format="utc"&gt;1578302440&lt;/last-updated-date&gt;&lt;accession-num&gt;31602340&lt;/accession-num&gt;&lt;electronic-resource-num&gt;10.21037/jgo.2019.05.08&lt;/electronic-resource-num&gt;&lt;volume&gt;10&lt;/volume&gt;&lt;/record&gt;&lt;/Cite&gt;&lt;Cite&gt;&lt;Author&gt;Fletcher CDM&lt;/Author&gt;&lt;Year&gt;IARC: Lyon 2013&lt;/Year&gt;&lt;RecNum&gt;0&lt;/RecNum&gt;&lt;IDText&gt;WHO Classification of Tumors of Soft Tissue and Bones&lt;/IDText&gt;&lt;record&gt;&lt;titles&gt;&lt;title&gt;WHO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273724">
        <w:rPr>
          <w:rFonts w:ascii="Book Antiqua" w:hAnsi="Book Antiqua"/>
          <w:color w:val="000000" w:themeColor="text1"/>
        </w:rPr>
        <w:fldChar w:fldCharType="separate"/>
      </w:r>
      <w:bookmarkStart w:id="38" w:name="__Fieldmark__430_52186404"/>
      <w:r w:rsidRPr="00273724">
        <w:rPr>
          <w:rFonts w:ascii="Book Antiqua" w:hAnsi="Book Antiqua" w:cs="Arial"/>
          <w:color w:val="000000" w:themeColor="text1"/>
          <w:vertAlign w:val="superscript"/>
        </w:rPr>
        <w:t>[12,14]</w:t>
      </w:r>
      <w:r w:rsidRPr="00273724">
        <w:rPr>
          <w:rFonts w:ascii="Book Antiqua" w:hAnsi="Book Antiqua"/>
          <w:color w:val="000000" w:themeColor="text1"/>
        </w:rPr>
        <w:fldChar w:fldCharType="end"/>
      </w:r>
      <w:bookmarkEnd w:id="38"/>
      <w:r w:rsidRPr="00273724">
        <w:rPr>
          <w:rFonts w:ascii="Book Antiqua" w:hAnsi="Book Antiqua" w:cs="Arial"/>
          <w:color w:val="000000" w:themeColor="text1"/>
        </w:rPr>
        <w:t xml:space="preserve">. In malignant OGTs, necrosis, high mitotic activity and marked nuclear atypia </w:t>
      </w:r>
      <w:r w:rsidR="006F16A1" w:rsidRPr="00273724">
        <w:rPr>
          <w:rFonts w:ascii="Book Antiqua" w:hAnsi="Book Antiqua" w:cs="Arial"/>
          <w:color w:val="000000" w:themeColor="text1"/>
        </w:rPr>
        <w:t xml:space="preserve">have been </w:t>
      </w:r>
      <w:r w:rsidRPr="00273724">
        <w:rPr>
          <w:rFonts w:ascii="Book Antiqua" w:hAnsi="Book Antiqua" w:cs="Arial"/>
          <w:color w:val="000000" w:themeColor="text1"/>
        </w:rPr>
        <w:t>found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9" w:name="__Fieldmark__440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40" w:name="__Fieldmark__439_52186404"/>
      <w:bookmarkEnd w:id="39"/>
      <w:r w:rsidRPr="00273724">
        <w:rPr>
          <w:rFonts w:ascii="Book Antiqua" w:hAnsi="Book Antiqua" w:cs="Arial"/>
          <w:color w:val="000000" w:themeColor="text1"/>
          <w:vertAlign w:val="superscript"/>
        </w:rPr>
        <w:t>[15,17]</w:t>
      </w:r>
      <w:r w:rsidRPr="00273724">
        <w:rPr>
          <w:rFonts w:ascii="Book Antiqua" w:hAnsi="Book Antiqua"/>
          <w:color w:val="000000" w:themeColor="text1"/>
        </w:rPr>
        <w:fldChar w:fldCharType="end"/>
      </w:r>
      <w:bookmarkEnd w:id="40"/>
      <w:r w:rsidRPr="00273724">
        <w:rPr>
          <w:rFonts w:ascii="Book Antiqua" w:hAnsi="Book Antiqua" w:cs="Arial"/>
          <w:color w:val="000000" w:themeColor="text1"/>
        </w:rPr>
        <w:t xml:space="preserve">. On immunohistochemistry, OGTs are positive for SMA, </w:t>
      </w:r>
      <w:proofErr w:type="spellStart"/>
      <w:r w:rsidRPr="00273724">
        <w:rPr>
          <w:rFonts w:ascii="Book Antiqua" w:hAnsi="Book Antiqua" w:cs="Arial"/>
          <w:color w:val="000000" w:themeColor="text1"/>
        </w:rPr>
        <w:t>caldesmon</w:t>
      </w:r>
      <w:proofErr w:type="spellEnd"/>
      <w:r w:rsidRPr="00273724">
        <w:rPr>
          <w:rFonts w:ascii="Book Antiqua" w:hAnsi="Book Antiqua" w:cs="Arial"/>
          <w:color w:val="000000" w:themeColor="text1"/>
        </w:rPr>
        <w:t xml:space="preserve"> and CD34</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41" w:name="__Fieldmark__454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42" w:name="__Fieldmark__453_52186404"/>
      <w:bookmarkEnd w:id="41"/>
      <w:r w:rsidRPr="00273724">
        <w:rPr>
          <w:rFonts w:ascii="Book Antiqua" w:hAnsi="Book Antiqua" w:cs="Arial"/>
          <w:color w:val="000000" w:themeColor="text1"/>
          <w:vertAlign w:val="superscript"/>
        </w:rPr>
        <w:t>[14,15,17]</w:t>
      </w:r>
      <w:r w:rsidRPr="00273724">
        <w:rPr>
          <w:rFonts w:ascii="Book Antiqua" w:hAnsi="Book Antiqua"/>
          <w:color w:val="000000" w:themeColor="text1"/>
        </w:rPr>
        <w:fldChar w:fldCharType="end"/>
      </w:r>
      <w:bookmarkEnd w:id="42"/>
      <w:r w:rsidRPr="00273724">
        <w:rPr>
          <w:rFonts w:ascii="Book Antiqua" w:hAnsi="Book Antiqua" w:cs="Arial"/>
          <w:color w:val="000000" w:themeColor="text1"/>
        </w:rPr>
        <w:t xml:space="preserve">. Collagen IV and laminin immunostaining can highlight the abundant pericellular basal membrane material. Occasionally, </w:t>
      </w:r>
      <w:proofErr w:type="spellStart"/>
      <w:r w:rsidRPr="00273724">
        <w:rPr>
          <w:rFonts w:ascii="Book Antiqua" w:hAnsi="Book Antiqua" w:cs="Arial"/>
          <w:color w:val="000000" w:themeColor="text1"/>
        </w:rPr>
        <w:t>desmin</w:t>
      </w:r>
      <w:proofErr w:type="spellEnd"/>
      <w:r w:rsidRPr="00273724">
        <w:rPr>
          <w:rFonts w:ascii="Book Antiqua" w:hAnsi="Book Antiqua" w:cs="Arial"/>
          <w:color w:val="000000" w:themeColor="text1"/>
        </w:rPr>
        <w:t xml:space="preserve"> and CD34 are focally positive.</w:t>
      </w:r>
    </w:p>
    <w:p w14:paraId="44D9E54B" w14:textId="77777777" w:rsidR="00CF14C9" w:rsidRPr="00273724" w:rsidRDefault="00CF14C9" w:rsidP="00273724">
      <w:pPr>
        <w:adjustRightInd w:val="0"/>
        <w:snapToGrid w:val="0"/>
        <w:spacing w:line="360" w:lineRule="auto"/>
        <w:jc w:val="both"/>
        <w:rPr>
          <w:rFonts w:ascii="Book Antiqua" w:hAnsi="Book Antiqua"/>
          <w:color w:val="000000" w:themeColor="text1"/>
        </w:rPr>
      </w:pPr>
    </w:p>
    <w:p w14:paraId="12B7BD59" w14:textId="763E3EA4"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In benign OGTs, both endoscopic and surgical resection are considered curative. Malignant OGTs were treated with surgical resection alone, and the prognosis is reported to be good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43" w:name="__Fieldmark__467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44" w:name="__Fieldmark__466_52186404"/>
      <w:bookmarkEnd w:id="43"/>
      <w:r w:rsidRPr="00273724">
        <w:rPr>
          <w:rFonts w:ascii="Book Antiqua" w:hAnsi="Book Antiqua" w:cs="Arial"/>
          <w:color w:val="000000" w:themeColor="text1"/>
          <w:vertAlign w:val="superscript"/>
        </w:rPr>
        <w:t>[15-17]</w:t>
      </w:r>
      <w:r w:rsidRPr="00273724">
        <w:rPr>
          <w:rFonts w:ascii="Book Antiqua" w:hAnsi="Book Antiqua"/>
          <w:color w:val="000000" w:themeColor="text1"/>
        </w:rPr>
        <w:fldChar w:fldCharType="end"/>
      </w:r>
      <w:bookmarkEnd w:id="44"/>
      <w:r w:rsidRPr="00273724">
        <w:rPr>
          <w:rFonts w:ascii="Book Antiqua" w:hAnsi="Book Antiqua" w:cs="Arial"/>
          <w:color w:val="000000" w:themeColor="text1"/>
        </w:rPr>
        <w:t>.</w:t>
      </w:r>
    </w:p>
    <w:p w14:paraId="2DE7C65E" w14:textId="77777777" w:rsidR="0069606B" w:rsidRPr="00273724" w:rsidRDefault="0069606B" w:rsidP="00273724">
      <w:pPr>
        <w:adjustRightInd w:val="0"/>
        <w:snapToGrid w:val="0"/>
        <w:spacing w:line="360" w:lineRule="auto"/>
        <w:jc w:val="both"/>
        <w:rPr>
          <w:rFonts w:ascii="Book Antiqua" w:hAnsi="Book Antiqua" w:cs="Arial"/>
          <w:color w:val="000000" w:themeColor="text1"/>
        </w:rPr>
      </w:pPr>
    </w:p>
    <w:p w14:paraId="2FB1BF1E" w14:textId="77777777" w:rsidR="0069606B" w:rsidRPr="00273724" w:rsidRDefault="00CE4289" w:rsidP="00273724">
      <w:pPr>
        <w:adjustRightInd w:val="0"/>
        <w:snapToGrid w:val="0"/>
        <w:spacing w:line="360" w:lineRule="auto"/>
        <w:jc w:val="both"/>
        <w:rPr>
          <w:rFonts w:ascii="Book Antiqua" w:hAnsi="Book Antiqua" w:cs="Arial"/>
          <w:b/>
          <w:i/>
          <w:iCs/>
          <w:color w:val="000000" w:themeColor="text1"/>
        </w:rPr>
      </w:pPr>
      <w:r w:rsidRPr="00273724">
        <w:rPr>
          <w:rFonts w:ascii="Book Antiqua" w:hAnsi="Book Antiqua" w:cs="Arial"/>
          <w:b/>
          <w:i/>
          <w:iCs/>
          <w:color w:val="000000" w:themeColor="text1"/>
        </w:rPr>
        <w:t>Oesophageal schwannoma</w:t>
      </w:r>
    </w:p>
    <w:p w14:paraId="50FDB9DD" w14:textId="7F91FA8D" w:rsidR="0069606B" w:rsidRPr="00273724" w:rsidRDefault="00CE4289" w:rsidP="00273724">
      <w:pPr>
        <w:adjustRightInd w:val="0"/>
        <w:snapToGrid w:val="0"/>
        <w:spacing w:line="360" w:lineRule="auto"/>
        <w:jc w:val="both"/>
        <w:rPr>
          <w:rFonts w:ascii="Book Antiqua" w:hAnsi="Book Antiqua" w:cs="Arial"/>
          <w:bCs/>
          <w:color w:val="000000" w:themeColor="text1"/>
        </w:rPr>
      </w:pPr>
      <w:r w:rsidRPr="00273724">
        <w:rPr>
          <w:rFonts w:ascii="Book Antiqua" w:hAnsi="Book Antiqua" w:cs="Arial"/>
          <w:b/>
          <w:color w:val="000000" w:themeColor="text1"/>
        </w:rPr>
        <w:t>Background:</w:t>
      </w:r>
      <w:r w:rsidRPr="00273724">
        <w:rPr>
          <w:rFonts w:ascii="Book Antiqua" w:hAnsi="Book Antiqua" w:cs="Arial"/>
          <w:bCs/>
          <w:i/>
          <w:iCs/>
          <w:color w:val="000000" w:themeColor="text1"/>
        </w:rPr>
        <w:t xml:space="preserve"> </w:t>
      </w:r>
      <w:r w:rsidRPr="00273724">
        <w:rPr>
          <w:rFonts w:ascii="Book Antiqua" w:hAnsi="Book Antiqua" w:cs="Arial"/>
          <w:bCs/>
          <w:color w:val="000000" w:themeColor="text1"/>
        </w:rPr>
        <w:t xml:space="preserve">Schwannomas are tumours of the peripheral nervous system that frequently occur in the head and neck region, </w:t>
      </w:r>
      <w:proofErr w:type="gramStart"/>
      <w:r w:rsidRPr="00273724">
        <w:rPr>
          <w:rFonts w:ascii="Book Antiqua" w:hAnsi="Book Antiqua" w:cs="Arial"/>
          <w:bCs/>
          <w:color w:val="000000" w:themeColor="text1"/>
        </w:rPr>
        <w:t>extremities</w:t>
      </w:r>
      <w:proofErr w:type="gramEnd"/>
      <w:r w:rsidRPr="00273724">
        <w:rPr>
          <w:rFonts w:ascii="Book Antiqua" w:hAnsi="Book Antiqua" w:cs="Arial"/>
          <w:bCs/>
          <w:color w:val="000000" w:themeColor="text1"/>
        </w:rPr>
        <w:t xml:space="preserve"> and retroperitoneum. Oesophageal schwannomas (OSs) are extremely rare, with just a few </w:t>
      </w:r>
      <w:r w:rsidR="001B3365" w:rsidRPr="00273724">
        <w:rPr>
          <w:rFonts w:ascii="Book Antiqua" w:hAnsi="Book Antiqua" w:cs="Arial"/>
          <w:bCs/>
          <w:color w:val="000000" w:themeColor="text1"/>
        </w:rPr>
        <w:t>dozen</w:t>
      </w:r>
      <w:r w:rsidRPr="00273724">
        <w:rPr>
          <w:rFonts w:ascii="Book Antiqua" w:hAnsi="Book Antiqua" w:cs="Arial"/>
          <w:bCs/>
          <w:color w:val="000000" w:themeColor="text1"/>
        </w:rPr>
        <w:t xml:space="preserve"> cases reported in the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45" w:name="__Fieldmark__486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46" w:name="__Fieldmark__485_52186404"/>
      <w:bookmarkEnd w:id="45"/>
      <w:r w:rsidRPr="00273724">
        <w:rPr>
          <w:rFonts w:ascii="Book Antiqua" w:hAnsi="Book Antiqua" w:cs="Arial"/>
          <w:bCs/>
          <w:color w:val="000000" w:themeColor="text1"/>
          <w:vertAlign w:val="superscript"/>
        </w:rPr>
        <w:t>[20-22]</w:t>
      </w:r>
      <w:r w:rsidRPr="00273724">
        <w:rPr>
          <w:rFonts w:ascii="Book Antiqua" w:hAnsi="Book Antiqua"/>
          <w:color w:val="000000" w:themeColor="text1"/>
        </w:rPr>
        <w:fldChar w:fldCharType="end"/>
      </w:r>
      <w:bookmarkEnd w:id="46"/>
      <w:r w:rsidRPr="00273724">
        <w:rPr>
          <w:rFonts w:ascii="Book Antiqua" w:hAnsi="Book Antiqua" w:cs="Arial"/>
          <w:bCs/>
          <w:color w:val="000000" w:themeColor="text1"/>
        </w:rPr>
        <w:t>. OSs are mo</w:t>
      </w:r>
      <w:r w:rsidR="00D61158" w:rsidRPr="00273724">
        <w:rPr>
          <w:rFonts w:ascii="Book Antiqua" w:hAnsi="Book Antiqua" w:cs="Arial"/>
          <w:bCs/>
          <w:color w:val="000000" w:themeColor="text1"/>
        </w:rPr>
        <w:t>st</w:t>
      </w:r>
      <w:r w:rsidRPr="00273724">
        <w:rPr>
          <w:rFonts w:ascii="Book Antiqua" w:hAnsi="Book Antiqua" w:cs="Arial"/>
          <w:bCs/>
          <w:color w:val="000000" w:themeColor="text1"/>
        </w:rPr>
        <w:t xml:space="preserve"> commonly observed in the submucosal layer of the upper oesophagus of middle-aged women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&lt;EndNote&gt;&lt;Cite&gt;&lt;Author&gt;Zhu&lt;/Author&gt;&lt;Year&gt;2019&lt;/Year&gt;&lt;RecNum&gt;0&lt;/RecNum&gt;&lt;IDText&gt;Benign esophageal schwannoma: A case report and review of literature&lt;/IDText&gt;&lt;DisplayText&gt;[21]&lt;/DisplayText&gt;&lt;record&gt;&lt;dates&gt;&lt;pub-dates&gt;&lt;date&gt;May&lt;/date&gt;&lt;/pub-dates&gt;&lt;year&gt;2019&lt;/year&gt;&lt;/dates&gt;&lt;keywords&gt;&lt;keyword&gt;Endosonography&lt;/keyword&gt;&lt;keyword&gt;Esophageal Neoplasms&lt;/keyword&gt;&lt;keyword&gt;Esophagectomy&lt;/keyword&gt;&lt;keyword&gt;Female&lt;/keyword&gt;&lt;keyword&gt;Humans&lt;/keyword&gt;&lt;keyword&gt;Middle Aged&lt;/keyword&gt;&lt;keyword&gt;Neurilemmoma&lt;/keyword&gt;&lt;keyword&gt;Radiography&lt;/keyword&gt;&lt;keyword&gt;Dysphagia&lt;/keyword&gt;&lt;keyword&gt;endoscopic ultrasonography&lt;/keyword&gt;&lt;keyword&gt;esophageal schwannoma&lt;/keyword&gt;&lt;keyword&gt;subtotal esophagectomy&lt;/keyword&gt;&lt;/keywords&gt;&lt;urls&gt;&lt;related-urls&gt;&lt;url&gt;https://www.ncbi.nlm.nih.gov/pubmed/31089031&lt;/url&gt;&lt;/related-urls&gt;&lt;/urls&gt;&lt;isbn&gt;1119-3077&lt;/isbn&gt;&lt;titles&gt;&lt;title&gt;Benign esophageal schwannoma: A case report and review of literature&lt;/title&gt;&lt;secondary-title&gt;Niger J Clin Pract&lt;/secondary-title&gt;&lt;/titles&gt;&lt;pages&gt;731-733&lt;/pages&gt;&lt;number&gt;5&lt;/number&gt;&lt;contributors&gt;&lt;authors&gt;&lt;author&gt;Zhu, L.&lt;/author&gt;&lt;author&gt;Li, W.&lt;/author&gt;&lt;author&gt;Zhu, Z.&lt;/author&gt;&lt;author&gt;Chai, Y.&lt;/author&gt;&lt;/authors&gt;&lt;/contributors&gt;&lt;language&gt;eng&lt;/language&gt;&lt;added-date format="utc"&gt;1578308850&lt;/added-date&gt;&lt;ref-type name="Journal Article"&gt;17&lt;/ref-type&gt;&lt;rec-number&gt;126&lt;/rec-number&gt;&lt;last-updated-date format="utc"&gt;1578308850&lt;/last-updated-date&gt;&lt;accession-num&gt;31089031&lt;/accession-num&gt;&lt;electronic-resource-num&gt;10.4103/njcp.njcp_142_18&lt;/electronic-resource-num&gt;&lt;volume&gt;22&lt;/volume&gt;&lt;/record&gt;&lt;/Cite&gt;&lt;/EndNote&gt;</w:instrText>
      </w:r>
      <w:r w:rsidRPr="00273724">
        <w:rPr>
          <w:rFonts w:ascii="Book Antiqua" w:hAnsi="Book Antiqua"/>
          <w:color w:val="000000" w:themeColor="text1"/>
        </w:rPr>
        <w:fldChar w:fldCharType="separate"/>
      </w:r>
      <w:bookmarkStart w:id="47" w:name="__Fieldmark__498_52186404"/>
      <w:r w:rsidRPr="00273724">
        <w:rPr>
          <w:rFonts w:ascii="Book Antiqua" w:hAnsi="Book Antiqua" w:cs="Arial"/>
          <w:bCs/>
          <w:color w:val="000000" w:themeColor="text1"/>
          <w:vertAlign w:val="superscript"/>
        </w:rPr>
        <w:t>[22]</w:t>
      </w:r>
      <w:r w:rsidRPr="00273724">
        <w:rPr>
          <w:rFonts w:ascii="Book Antiqua" w:hAnsi="Book Antiqua"/>
          <w:color w:val="000000" w:themeColor="text1"/>
        </w:rPr>
        <w:fldChar w:fldCharType="end"/>
      </w:r>
      <w:bookmarkEnd w:id="47"/>
      <w:r w:rsidRPr="00273724">
        <w:rPr>
          <w:rFonts w:ascii="Book Antiqua" w:hAnsi="Book Antiqua" w:cs="Arial"/>
          <w:bCs/>
          <w:color w:val="000000" w:themeColor="text1"/>
        </w:rPr>
        <w:t>.</w:t>
      </w:r>
    </w:p>
    <w:p w14:paraId="1E45F214" w14:textId="77777777" w:rsidR="00CF14C9" w:rsidRPr="00273724" w:rsidRDefault="00CF14C9" w:rsidP="00273724">
      <w:pPr>
        <w:adjustRightInd w:val="0"/>
        <w:snapToGrid w:val="0"/>
        <w:spacing w:line="360" w:lineRule="auto"/>
        <w:jc w:val="both"/>
        <w:rPr>
          <w:rFonts w:ascii="Book Antiqua" w:hAnsi="Book Antiqua"/>
          <w:b/>
          <w:bCs/>
          <w:color w:val="000000" w:themeColor="text1"/>
        </w:rPr>
      </w:pPr>
    </w:p>
    <w:p w14:paraId="30D03691" w14:textId="6B021E04"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Dysphagia is, by far, the most common symptom in patients with OSs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&lt;EndNote&gt;&lt;Cite&gt;&lt;Author&gt;Souza&lt;/Author&gt;&lt;Year&gt;2019&lt;/Year&gt;&lt;RecNum&gt;0&lt;/RecNum&gt;&lt;IDText&gt;Esophageal schwannoma: Case report and epidemiological, clinical, surgical and immunopathological analysis&lt;/IDText&gt;&lt;DisplayText&gt;[20]&lt;/DisplayText&gt;&lt;record&gt;&lt;keywords&gt;&lt;keyword&gt;CD 117&lt;/keyword&gt;&lt;keyword&gt;CD 34&lt;/keyword&gt;&lt;keyword&gt;Case report&lt;/keyword&gt;&lt;keyword&gt;Esophageal schwannoma&lt;/keyword&gt;&lt;keyword&gt;S-100 protein&lt;/keyword&gt;&lt;/keywords&gt;&lt;urls&gt;&lt;related-urls&gt;&lt;url&gt;https://www.ncbi.nlm.nih.gov/pubmed/30710876&lt;/url&gt;&lt;/related-urls&gt;&lt;/urls&gt;&lt;isbn&gt;2210-2612&lt;/isbn&gt;&lt;custom2&gt;PMC6357786&lt;/custom2&gt;&lt;titles&gt;&lt;title&gt;Esophageal schwannoma: Case report and epidemiological, clinical, surgical and immunopathological analysis&lt;/title&gt;&lt;secondary-title&gt;Int J Surg Case Rep&lt;/secondary-title&gt;&lt;/titles&gt;&lt;pages&gt;69-75&lt;/pages&gt;&lt;contributors&gt;&lt;authors&gt;&lt;author&gt;Souza, L. C. A.&lt;/author&gt;&lt;author&gt;Pinto, T. D. A.&lt;/author&gt;&lt;author&gt;Cavalcanti, H. O. F.&lt;/author&gt;&lt;author&gt;Rezende, A. R.&lt;/author&gt;&lt;author&gt;Nicoletti, A. L. A.&lt;/author&gt;&lt;author&gt;Leão, C. M.&lt;/author&gt;&lt;author&gt;Cunha, V. C.&lt;/author&gt;&lt;/authors&gt;&lt;/contributors&gt;&lt;edition&gt;2019/01/10&lt;/edition&gt;&lt;language&gt;eng&lt;/language&gt;&lt;added-date format="utc"&gt;1578308850&lt;/added-date&gt;&lt;ref-type name="Journal Article"&gt;17&lt;/ref-type&gt;&lt;dates&gt;&lt;year&gt;2019&lt;/year&gt;&lt;/dates&gt;&lt;rec-number&gt;127&lt;/rec-number&gt;&lt;last-updated-date format="utc"&gt;1578308850&lt;/last-updated-date&gt;&lt;accession-num&gt;30710876&lt;/accession-num&gt;&lt;electronic-resource-num&gt;10.1016/j.ijscr.2018.10.084&lt;/electronic-resource-num&gt;&lt;volume&gt;55&lt;/volume&gt;&lt;/record&gt;&lt;/Cite&gt;&lt;/EndNote&gt;</w:instrText>
      </w:r>
      <w:r w:rsidRPr="00273724">
        <w:rPr>
          <w:rFonts w:ascii="Book Antiqua" w:hAnsi="Book Antiqua"/>
          <w:color w:val="000000" w:themeColor="text1"/>
        </w:rPr>
        <w:fldChar w:fldCharType="separate"/>
      </w:r>
      <w:bookmarkStart w:id="48" w:name="__Fieldmark__508_52186404"/>
      <w:r w:rsidRPr="00273724">
        <w:rPr>
          <w:rFonts w:ascii="Book Antiqua" w:hAnsi="Book Antiqua" w:cs="Arial"/>
          <w:color w:val="000000" w:themeColor="text1"/>
          <w:vertAlign w:val="superscript"/>
        </w:rPr>
        <w:t>[21]</w:t>
      </w:r>
      <w:r w:rsidRPr="00273724">
        <w:rPr>
          <w:rFonts w:ascii="Book Antiqua" w:hAnsi="Book Antiqua"/>
          <w:color w:val="000000" w:themeColor="text1"/>
        </w:rPr>
        <w:fldChar w:fldCharType="end"/>
      </w:r>
      <w:bookmarkEnd w:id="48"/>
      <w:r w:rsidRPr="00273724">
        <w:rPr>
          <w:rFonts w:ascii="Book Antiqua" w:hAnsi="Book Antiqua" w:cs="Arial"/>
          <w:color w:val="000000" w:themeColor="text1"/>
        </w:rPr>
        <w:t xml:space="preserve">. EGDS, EUS and CT scans are useful for correct clinical assessment </w:t>
      </w:r>
      <w:r w:rsidR="00266BA1" w:rsidRPr="00273724">
        <w:rPr>
          <w:rFonts w:ascii="Book Antiqua" w:hAnsi="Book Antiqua" w:cs="Arial"/>
          <w:color w:val="000000" w:themeColor="text1"/>
        </w:rPr>
        <w:t>(Figure 2B)</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49" w:name="__Fieldmark__515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50" w:name="__Fieldmark__514_52186404"/>
      <w:bookmarkEnd w:id="49"/>
      <w:r w:rsidRPr="00273724">
        <w:rPr>
          <w:rFonts w:ascii="Book Antiqua" w:hAnsi="Book Antiqua" w:cs="Arial"/>
          <w:color w:val="000000" w:themeColor="text1"/>
          <w:vertAlign w:val="superscript"/>
        </w:rPr>
        <w:t>[20,21]</w:t>
      </w:r>
      <w:r w:rsidRPr="00273724">
        <w:rPr>
          <w:rFonts w:ascii="Book Antiqua" w:hAnsi="Book Antiqua"/>
          <w:color w:val="000000" w:themeColor="text1"/>
        </w:rPr>
        <w:fldChar w:fldCharType="end"/>
      </w:r>
      <w:bookmarkEnd w:id="50"/>
      <w:r w:rsidRPr="00273724">
        <w:rPr>
          <w:rFonts w:ascii="Book Antiqua" w:hAnsi="Book Antiqua" w:cs="Arial"/>
          <w:color w:val="000000" w:themeColor="text1"/>
        </w:rPr>
        <w:t>. Some OSs have been reported in association with neurofibromatosis type 2</w:t>
      </w:r>
      <w:r w:rsidRPr="00273724">
        <w:rPr>
          <w:rFonts w:ascii="Book Antiqua" w:hAnsi="Book Antiqua" w:cs="Arial"/>
          <w:color w:val="000000" w:themeColor="text1"/>
          <w:vertAlign w:val="superscript"/>
        </w:rPr>
        <w:t>[20]</w:t>
      </w:r>
      <w:r w:rsidRPr="00273724">
        <w:rPr>
          <w:rFonts w:ascii="Book Antiqua" w:hAnsi="Book Antiqua" w:cs="Arial"/>
          <w:color w:val="000000" w:themeColor="text1"/>
        </w:rPr>
        <w:t>.</w:t>
      </w:r>
    </w:p>
    <w:p w14:paraId="4B465FE3" w14:textId="77777777" w:rsidR="00CF14C9" w:rsidRPr="00273724" w:rsidRDefault="00CF14C9" w:rsidP="00273724">
      <w:pPr>
        <w:adjustRightInd w:val="0"/>
        <w:snapToGrid w:val="0"/>
        <w:spacing w:line="360" w:lineRule="auto"/>
        <w:jc w:val="both"/>
        <w:rPr>
          <w:rFonts w:ascii="Book Antiqua" w:hAnsi="Book Antiqua"/>
          <w:color w:val="000000" w:themeColor="text1"/>
        </w:rPr>
      </w:pPr>
    </w:p>
    <w:p w14:paraId="3ECA2601" w14:textId="5CD18A93"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OSs, and schwannomas of the gastrointestinal tract in general, have different characteristics compared to their soft tissue counterparts. OSs are unencapsulated but well</w:t>
      </w:r>
      <w:r w:rsidR="00861997" w:rsidRPr="00273724">
        <w:rPr>
          <w:rFonts w:ascii="Book Antiqua" w:hAnsi="Book Antiqua" w:cs="Arial"/>
          <w:color w:val="000000" w:themeColor="text1"/>
        </w:rPr>
        <w:t>-</w:t>
      </w:r>
      <w:r w:rsidRPr="00273724">
        <w:rPr>
          <w:rFonts w:ascii="Book Antiqua" w:hAnsi="Book Antiqua" w:cs="Arial"/>
          <w:color w:val="000000" w:themeColor="text1"/>
        </w:rPr>
        <w:t>circumscribed tumours</w:t>
      </w:r>
      <w:r w:rsidR="00861997" w:rsidRPr="00273724">
        <w:rPr>
          <w:rFonts w:ascii="Book Antiqua" w:hAnsi="Book Antiqua" w:cs="Arial"/>
          <w:color w:val="000000" w:themeColor="text1"/>
        </w:rPr>
        <w:t xml:space="preserve"> that</w:t>
      </w:r>
      <w:r w:rsidRPr="00273724">
        <w:rPr>
          <w:rFonts w:ascii="Book Antiqua" w:hAnsi="Book Antiqua" w:cs="Arial"/>
          <w:color w:val="000000" w:themeColor="text1"/>
        </w:rPr>
        <w:t xml:space="preserve"> are characterized by spindle cells with </w:t>
      </w:r>
      <w:proofErr w:type="spellStart"/>
      <w:r w:rsidRPr="00273724">
        <w:rPr>
          <w:rFonts w:ascii="Book Antiqua" w:hAnsi="Book Antiqua" w:cs="Arial"/>
          <w:color w:val="000000" w:themeColor="text1"/>
        </w:rPr>
        <w:t>microtrabecular</w:t>
      </w:r>
      <w:proofErr w:type="spellEnd"/>
      <w:r w:rsidRPr="00273724">
        <w:rPr>
          <w:rFonts w:ascii="Book Antiqua" w:hAnsi="Book Antiqua" w:cs="Arial"/>
          <w:color w:val="000000" w:themeColor="text1"/>
        </w:rPr>
        <w:t xml:space="preserve"> architecture. OSs can also present focal cellular pleomorphism with nuclear atypia, rare mitotic </w:t>
      </w:r>
      <w:proofErr w:type="gramStart"/>
      <w:r w:rsidRPr="00273724">
        <w:rPr>
          <w:rFonts w:ascii="Book Antiqua" w:hAnsi="Book Antiqua" w:cs="Arial"/>
          <w:color w:val="000000" w:themeColor="text1"/>
        </w:rPr>
        <w:t>figures</w:t>
      </w:r>
      <w:proofErr w:type="gramEnd"/>
      <w:r w:rsidRPr="00273724">
        <w:rPr>
          <w:rFonts w:ascii="Book Antiqua" w:hAnsi="Book Antiqua" w:cs="Arial"/>
          <w:color w:val="000000" w:themeColor="text1"/>
        </w:rPr>
        <w:t xml:space="preserve"> and a lymphoid infiltrate, also containing germinal centres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51" w:name="__Fieldmark__54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52" w:name="__Fieldmark__541_52186404"/>
      <w:bookmarkEnd w:id="51"/>
      <w:r w:rsidRPr="00273724">
        <w:rPr>
          <w:rFonts w:ascii="Book Antiqua" w:hAnsi="Book Antiqua" w:cs="Arial"/>
          <w:color w:val="000000" w:themeColor="text1"/>
          <w:vertAlign w:val="superscript"/>
        </w:rPr>
        <w:t>[8,21]</w:t>
      </w:r>
      <w:r w:rsidRPr="00273724">
        <w:rPr>
          <w:rFonts w:ascii="Book Antiqua" w:hAnsi="Book Antiqua"/>
          <w:color w:val="000000" w:themeColor="text1"/>
        </w:rPr>
        <w:fldChar w:fldCharType="end"/>
      </w:r>
      <w:bookmarkEnd w:id="52"/>
      <w:r w:rsidRPr="00273724">
        <w:rPr>
          <w:rFonts w:ascii="Book Antiqua" w:hAnsi="Book Antiqua" w:cs="Arial"/>
          <w:color w:val="000000" w:themeColor="text1"/>
        </w:rPr>
        <w:t xml:space="preserve">. Gastrointestinal schwannomas usually lack typical features present in soft tissue counterparts, such as encapsulation, nuclear palisading, </w:t>
      </w:r>
      <w:r w:rsidRPr="00273724">
        <w:rPr>
          <w:rFonts w:ascii="Book Antiqua" w:hAnsi="Book Antiqua" w:cs="Arial"/>
          <w:color w:val="000000" w:themeColor="text1"/>
        </w:rPr>
        <w:lastRenderedPageBreak/>
        <w:t>vascular hyalinization and dilatation</w:t>
      </w:r>
      <w:r w:rsidRPr="00273724">
        <w:rPr>
          <w:rFonts w:ascii="Book Antiqua" w:hAnsi="Book Antiqua"/>
          <w:color w:val="000000" w:themeColor="text1"/>
          <w:vertAlign w:val="superscript"/>
        </w:rPr>
        <w:fldChar w:fldCharType="begin"/>
      </w:r>
      <w:r w:rsidRPr="00273724">
        <w:rPr>
          <w:rFonts w:ascii="Book Antiqua" w:hAnsi="Book Antiqua"/>
          <w:color w:val="000000" w:themeColor="text1"/>
          <w:vertAlign w:val="superscript"/>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vertAlign w:val="superscript"/>
        </w:rPr>
        <w:fldChar w:fldCharType="separate"/>
      </w:r>
      <w:bookmarkStart w:id="53" w:name="__Fieldmark__548_52186404"/>
      <w:r w:rsidRPr="00273724">
        <w:rPr>
          <w:rFonts w:ascii="Book Antiqua" w:hAnsi="Book Antiqua" w:cs="Arial"/>
          <w:color w:val="000000" w:themeColor="text1"/>
          <w:vertAlign w:val="superscript"/>
        </w:rPr>
        <w:t>[8]</w:t>
      </w:r>
      <w:r w:rsidRPr="00273724">
        <w:rPr>
          <w:rFonts w:ascii="Book Antiqua" w:hAnsi="Book Antiqua"/>
          <w:color w:val="000000" w:themeColor="text1"/>
          <w:vertAlign w:val="superscript"/>
        </w:rPr>
        <w:fldChar w:fldCharType="end"/>
      </w:r>
      <w:bookmarkEnd w:id="53"/>
      <w:r w:rsidRPr="00273724">
        <w:rPr>
          <w:rFonts w:ascii="Book Antiqua" w:hAnsi="Book Antiqua" w:cs="Arial"/>
          <w:color w:val="000000" w:themeColor="text1"/>
        </w:rPr>
        <w:t xml:space="preserve">. On immunohistochemistry, OSs are positive for S100 and SOX10 but negative for CD34, SMA, </w:t>
      </w:r>
      <w:proofErr w:type="spellStart"/>
      <w:r w:rsidRPr="00273724">
        <w:rPr>
          <w:rFonts w:ascii="Book Antiqua" w:hAnsi="Book Antiqua" w:cs="Arial"/>
          <w:color w:val="000000" w:themeColor="text1"/>
        </w:rPr>
        <w:t>desmin</w:t>
      </w:r>
      <w:proofErr w:type="spellEnd"/>
      <w:r w:rsidRPr="00273724">
        <w:rPr>
          <w:rFonts w:ascii="Book Antiqua" w:hAnsi="Book Antiqua" w:cs="Arial"/>
          <w:color w:val="000000" w:themeColor="text1"/>
        </w:rPr>
        <w:t xml:space="preserve"> and CD117 </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&lt;EndNote&gt;&lt;Cite&gt;&lt;Author&gt;Souza&lt;/Author&gt;&lt;Year&gt;2019&lt;/Year&gt;&lt;RecNum&gt;0&lt;/RecNum&gt;&lt;IDText&gt;Esophageal schwannoma: Case report and epidemiological, clinical, surgical and immunopathological analysis&lt;/IDText&gt;&lt;DisplayText&gt;[20]&lt;/DisplayText&gt;&lt;record&gt;&lt;keywords&gt;&lt;keyword&gt;CD 117&lt;/keyword&gt;&lt;keyword&gt;CD 34&lt;/keyword&gt;&lt;keyword&gt;Case report&lt;/keyword&gt;&lt;keyword&gt;Esophageal schwannoma&lt;/keyword&gt;&lt;keyword&gt;S-100 protein&lt;/keyword&gt;&lt;/keywords&gt;&lt;urls&gt;&lt;related-urls&gt;&lt;url&gt;https://www.ncbi.nlm.nih.gov/pubmed/30710876&lt;/url&gt;&lt;/related-urls&gt;&lt;/urls&gt;&lt;isbn&gt;2210-2612&lt;/isbn&gt;&lt;custom2&gt;PMC6357786&lt;/custom2&gt;&lt;titles&gt;&lt;title&gt;Esophageal schwannoma: Case report and epidemiological, clinical, surgical and immunopathological analysis&lt;/title&gt;&lt;secondary-title&gt;Int J Surg Case Rep&lt;/secondary-title&gt;&lt;/titles&gt;&lt;pages&gt;69-75&lt;/pages&gt;&lt;contributors&gt;&lt;authors&gt;&lt;author&gt;Souza, L. C. A.&lt;/author&gt;&lt;author&gt;Pinto, T. D. A.&lt;/author&gt;&lt;author&gt;Cavalcanti, H. O. F.&lt;/author&gt;&lt;author&gt;Rezende, A. R.&lt;/author&gt;&lt;author&gt;Nicoletti, A. L. A.&lt;/author&gt;&lt;author&gt;Leão, C. M.&lt;/author&gt;&lt;author&gt;Cunha, V. C.&lt;/author&gt;&lt;/authors&gt;&lt;/contributors&gt;&lt;edition&gt;2019/01/10&lt;/edition&gt;&lt;language&gt;eng&lt;/language&gt;&lt;added-date format="utc"&gt;1578308850&lt;/added-date&gt;&lt;ref-type name="Journal Article"&gt;17&lt;/ref-type&gt;&lt;dates&gt;&lt;year&gt;2019&lt;/year&gt;&lt;/dates&gt;&lt;rec-number&gt;127&lt;/rec-number&gt;&lt;last-updated-date format="utc"&gt;1578308850&lt;/last-updated-date&gt;&lt;accession-num&gt;30710876&lt;/accession-num&gt;&lt;electronic-resource-num&gt;10.1016/j.ijscr.2018.10.084&lt;/electronic-resource-num&gt;&lt;volume&gt;55&lt;/volume&gt;&lt;/record&gt;&lt;/Cite&gt;&lt;/EndNote&gt;</w:instrText>
      </w:r>
      <w:r w:rsidRPr="00273724">
        <w:rPr>
          <w:rFonts w:ascii="Book Antiqua" w:hAnsi="Book Antiqua"/>
          <w:color w:val="000000" w:themeColor="text1"/>
        </w:rPr>
        <w:fldChar w:fldCharType="separate"/>
      </w:r>
      <w:bookmarkStart w:id="54" w:name="__Fieldmark__560_52186404"/>
      <w:r w:rsidRPr="00273724">
        <w:rPr>
          <w:rFonts w:ascii="Book Antiqua" w:hAnsi="Book Antiqua" w:cs="Arial"/>
          <w:color w:val="000000" w:themeColor="text1"/>
          <w:vertAlign w:val="superscript"/>
        </w:rPr>
        <w:t>[21]</w:t>
      </w:r>
      <w:r w:rsidRPr="00273724">
        <w:rPr>
          <w:rFonts w:ascii="Book Antiqua" w:hAnsi="Book Antiqua"/>
          <w:color w:val="000000" w:themeColor="text1"/>
        </w:rPr>
        <w:fldChar w:fldCharType="end"/>
      </w:r>
      <w:bookmarkEnd w:id="54"/>
      <w:r w:rsidRPr="00273724">
        <w:rPr>
          <w:rFonts w:ascii="Book Antiqua" w:hAnsi="Book Antiqua" w:cs="Arial"/>
          <w:color w:val="000000" w:themeColor="text1"/>
        </w:rPr>
        <w:t>.</w:t>
      </w:r>
    </w:p>
    <w:p w14:paraId="6DBE0111" w14:textId="77777777" w:rsidR="00CF14C9" w:rsidRPr="00273724" w:rsidRDefault="00CF14C9" w:rsidP="00273724">
      <w:pPr>
        <w:adjustRightInd w:val="0"/>
        <w:snapToGrid w:val="0"/>
        <w:spacing w:line="360" w:lineRule="auto"/>
        <w:jc w:val="both"/>
        <w:rPr>
          <w:rFonts w:ascii="Book Antiqua" w:hAnsi="Book Antiqua"/>
          <w:color w:val="000000" w:themeColor="text1"/>
        </w:rPr>
      </w:pPr>
    </w:p>
    <w:p w14:paraId="6C20B938" w14:textId="2D3BD6F2"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Surgical enucleation is considered curative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55" w:name="__Fieldmark__57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56" w:name="__Fieldmark__570_52186404"/>
      <w:bookmarkEnd w:id="55"/>
      <w:r w:rsidRPr="00273724">
        <w:rPr>
          <w:rFonts w:ascii="Book Antiqua" w:hAnsi="Book Antiqua" w:cs="Arial"/>
          <w:color w:val="000000" w:themeColor="text1"/>
          <w:vertAlign w:val="superscript"/>
        </w:rPr>
        <w:t>[20-22]</w:t>
      </w:r>
      <w:r w:rsidRPr="00273724">
        <w:rPr>
          <w:rFonts w:ascii="Book Antiqua" w:hAnsi="Book Antiqua"/>
          <w:color w:val="000000" w:themeColor="text1"/>
        </w:rPr>
        <w:fldChar w:fldCharType="end"/>
      </w:r>
      <w:bookmarkEnd w:id="56"/>
      <w:r w:rsidRPr="00273724">
        <w:rPr>
          <w:rFonts w:ascii="Book Antiqua" w:hAnsi="Book Antiqua"/>
          <w:color w:val="000000" w:themeColor="text1"/>
        </w:rPr>
        <w:t>.</w:t>
      </w:r>
    </w:p>
    <w:p w14:paraId="659C3441" w14:textId="77777777" w:rsidR="00057314" w:rsidRPr="00273724" w:rsidRDefault="00057314" w:rsidP="00273724">
      <w:pPr>
        <w:adjustRightInd w:val="0"/>
        <w:snapToGrid w:val="0"/>
        <w:spacing w:line="360" w:lineRule="auto"/>
        <w:jc w:val="both"/>
        <w:rPr>
          <w:rFonts w:ascii="Book Antiqua" w:hAnsi="Book Antiqua" w:cs="Arial"/>
          <w:b/>
          <w:color w:val="000000" w:themeColor="text1"/>
          <w:u w:val="single"/>
        </w:rPr>
      </w:pPr>
    </w:p>
    <w:p w14:paraId="339B0678" w14:textId="77777777" w:rsidR="0069606B" w:rsidRPr="00273724" w:rsidRDefault="00CE4289" w:rsidP="00273724">
      <w:pPr>
        <w:adjustRightInd w:val="0"/>
        <w:snapToGrid w:val="0"/>
        <w:spacing w:line="360" w:lineRule="auto"/>
        <w:jc w:val="both"/>
        <w:rPr>
          <w:rFonts w:ascii="Book Antiqua" w:hAnsi="Book Antiqua" w:cs="Arial"/>
          <w:b/>
          <w:i/>
          <w:iCs/>
          <w:color w:val="000000" w:themeColor="text1"/>
        </w:rPr>
      </w:pPr>
      <w:r w:rsidRPr="00273724">
        <w:rPr>
          <w:rFonts w:ascii="Book Antiqua" w:hAnsi="Book Antiqua" w:cs="Arial"/>
          <w:b/>
          <w:i/>
          <w:iCs/>
          <w:color w:val="000000" w:themeColor="text1"/>
        </w:rPr>
        <w:t>Oesophageal calcifying fibrous tumour</w:t>
      </w:r>
    </w:p>
    <w:p w14:paraId="5D53E995" w14:textId="414D3114" w:rsidR="0069606B" w:rsidRPr="00273724" w:rsidRDefault="00CE4289" w:rsidP="00273724">
      <w:pPr>
        <w:adjustRightInd w:val="0"/>
        <w:snapToGrid w:val="0"/>
        <w:spacing w:line="360" w:lineRule="auto"/>
        <w:jc w:val="both"/>
        <w:rPr>
          <w:rFonts w:ascii="Book Antiqua" w:hAnsi="Book Antiqua" w:cs="Arial"/>
          <w:bCs/>
          <w:color w:val="000000" w:themeColor="text1"/>
        </w:rPr>
      </w:pPr>
      <w:r w:rsidRPr="00273724">
        <w:rPr>
          <w:rFonts w:ascii="Book Antiqua" w:hAnsi="Book Antiqua" w:cs="Arial"/>
          <w:b/>
          <w:color w:val="000000" w:themeColor="text1"/>
        </w:rPr>
        <w:t>Background:</w:t>
      </w:r>
      <w:r w:rsidRPr="00273724">
        <w:rPr>
          <w:rFonts w:ascii="Book Antiqua" w:hAnsi="Book Antiqua" w:cs="Arial"/>
          <w:bCs/>
          <w:i/>
          <w:iCs/>
          <w:color w:val="000000" w:themeColor="text1"/>
        </w:rPr>
        <w:t xml:space="preserve"> </w:t>
      </w:r>
      <w:r w:rsidRPr="00273724">
        <w:rPr>
          <w:rFonts w:ascii="Book Antiqua" w:hAnsi="Book Antiqua" w:cs="Arial"/>
          <w:bCs/>
          <w:color w:val="000000" w:themeColor="text1"/>
        </w:rPr>
        <w:t>Calcifying fibrous tumours are rare benign fibroblastic tumours that affect both sexes equally</w:t>
      </w:r>
      <w:r w:rsidR="00CA7C75" w:rsidRPr="00273724">
        <w:rPr>
          <w:rFonts w:ascii="Book Antiqua" w:hAnsi="Book Antiqua" w:cs="Arial"/>
          <w:bCs/>
          <w:color w:val="000000" w:themeColor="text1"/>
        </w:rPr>
        <w:t xml:space="preserve"> and are</w:t>
      </w:r>
      <w:r w:rsidRPr="00273724">
        <w:rPr>
          <w:rFonts w:ascii="Book Antiqua" w:hAnsi="Book Antiqua" w:cs="Arial"/>
          <w:bCs/>
          <w:color w:val="000000" w:themeColor="text1"/>
        </w:rPr>
        <w:t xml:space="preserve"> more typical of children and young adults</w:t>
      </w:r>
      <w:r w:rsidR="003344A8" w:rsidRPr="00273724">
        <w:rPr>
          <w:rFonts w:ascii="Book Antiqua" w:hAnsi="Book Antiqua" w:cs="Arial"/>
          <w:bCs/>
          <w:color w:val="000000" w:themeColor="text1"/>
        </w:rPr>
        <w:t xml:space="preserve"> </w:t>
      </w:r>
      <w:r w:rsidR="00CA7C75" w:rsidRPr="00273724">
        <w:rPr>
          <w:rFonts w:ascii="Book Antiqua" w:hAnsi="Book Antiqua" w:cs="Arial"/>
          <w:bCs/>
          <w:color w:val="000000" w:themeColor="text1"/>
        </w:rPr>
        <w:t>than older patients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&lt;EndNote&gt;&lt;Cite&gt;&lt;Author&gt;Lee&lt;/Author&gt;&lt;Year&gt;2010&lt;/Year&gt;&lt;RecNum&gt;0&lt;/RecNum&gt;&lt;IDText&gt;Calcifying fibrous pseudotumor of the esophagus&lt;/IDText&gt;&lt;DisplayText&gt;[22]&lt;/DisplayText&gt;&lt;record&gt;&lt;dates&gt;&lt;pub-dates&gt;&lt;date&gt;Nov&lt;/date&gt;&lt;/pub-dates&gt;&lt;year&gt;2010&lt;/year&gt;&lt;/dates&gt;&lt;keywords&gt;&lt;keyword&gt;Calcinosis&lt;/keyword&gt;&lt;keyword&gt;Esophageal Diseases&lt;/keyword&gt;&lt;keyword&gt;Female&lt;/keyword&gt;&lt;keyword&gt;Fibrosis&lt;/keyword&gt;&lt;keyword&gt;Humans&lt;/keyword&gt;&lt;keyword&gt;Middle Aged&lt;/keyword&gt;&lt;/keywords&gt;&lt;urls&gt;&lt;related-urls&gt;&lt;url&gt;https://www.ncbi.nlm.nih.gov/pubmed/21093829&lt;/url&gt;&lt;/related-urls&gt;&lt;/urls&gt;&lt;isbn&gt;1728-7731&lt;/isbn&gt;&lt;titles&gt;&lt;title&gt;Calcifying fibrous pseudotumor of the esophagus&lt;/title&gt;&lt;secondary-title&gt;J Chin Med Assoc&lt;/secondary-title&gt;&lt;/titles&gt;&lt;pages&gt;599-601&lt;/pages&gt;&lt;number&gt;11&lt;/number&gt;&lt;contributors&gt;&lt;authors&gt;&lt;author&gt;Lee, S. W.&lt;/author&gt;&lt;author&gt;Yeh, H. Z.&lt;/author&gt;&lt;author&gt;Chang, C. S.&lt;/author&gt;&lt;/authors&gt;&lt;/contributors&gt;&lt;language&gt;eng&lt;/language&gt;&lt;added-date format="utc"&gt;1578223653&lt;/added-date&gt;&lt;ref-type name="Journal Article"&gt;17&lt;/ref-type&gt;&lt;rec-number&gt;113&lt;/rec-number&gt;&lt;last-updated-date format="utc"&gt;1578223653&lt;/last-updated-date&gt;&lt;accession-num&gt;21093829&lt;/accession-num&gt;&lt;electronic-resource-num&gt;10.1016/S1726-4901(10)70130-1&lt;/electronic-resource-num&gt;&lt;volume&gt;73&lt;/volume&gt;&lt;/record&gt;&lt;/Cite&gt;&lt;/EndNote&gt;</w:instrText>
      </w:r>
      <w:r w:rsidRPr="00273724">
        <w:rPr>
          <w:rFonts w:ascii="Book Antiqua" w:hAnsi="Book Antiqua"/>
          <w:color w:val="000000" w:themeColor="text1"/>
        </w:rPr>
        <w:fldChar w:fldCharType="separate"/>
      </w:r>
      <w:bookmarkStart w:id="57" w:name="__Fieldmark__589_52186404"/>
      <w:r w:rsidRPr="00273724">
        <w:rPr>
          <w:rFonts w:ascii="Book Antiqua" w:hAnsi="Book Antiqua" w:cs="Arial"/>
          <w:bCs/>
          <w:color w:val="000000" w:themeColor="text1"/>
          <w:vertAlign w:val="superscript"/>
        </w:rPr>
        <w:t>[23]</w:t>
      </w:r>
      <w:r w:rsidRPr="00273724">
        <w:rPr>
          <w:rFonts w:ascii="Book Antiqua" w:hAnsi="Book Antiqua"/>
          <w:color w:val="000000" w:themeColor="text1"/>
        </w:rPr>
        <w:fldChar w:fldCharType="end"/>
      </w:r>
      <w:bookmarkEnd w:id="57"/>
      <w:r w:rsidRPr="00273724">
        <w:rPr>
          <w:rFonts w:ascii="Book Antiqua" w:hAnsi="Book Antiqua" w:cs="Arial"/>
          <w:bCs/>
          <w:color w:val="000000" w:themeColor="text1"/>
        </w:rPr>
        <w:t>. These neoplasms may develop in many different anatomic sites (gastric location being the most common), but oesophageal calcifying fibrous tumours (OCFTs) are extremely rare, with fewer than ten cases described in the medical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58" w:name="__Fieldmark__606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59" w:name="__Fieldmark__605_52186404"/>
      <w:bookmarkEnd w:id="58"/>
      <w:r w:rsidRPr="00273724">
        <w:rPr>
          <w:rFonts w:ascii="Book Antiqua" w:hAnsi="Book Antiqua" w:cs="Arial"/>
          <w:bCs/>
          <w:color w:val="000000" w:themeColor="text1"/>
          <w:vertAlign w:val="superscript"/>
        </w:rPr>
        <w:t>[23-25]</w:t>
      </w:r>
      <w:r w:rsidRPr="00273724">
        <w:rPr>
          <w:rFonts w:ascii="Book Antiqua" w:hAnsi="Book Antiqua"/>
          <w:color w:val="000000" w:themeColor="text1"/>
        </w:rPr>
        <w:fldChar w:fldCharType="end"/>
      </w:r>
      <w:bookmarkEnd w:id="59"/>
      <w:r w:rsidRPr="00273724">
        <w:rPr>
          <w:rFonts w:ascii="Book Antiqua" w:hAnsi="Book Antiqua" w:cs="Arial"/>
          <w:bCs/>
          <w:color w:val="000000" w:themeColor="text1"/>
        </w:rPr>
        <w:t>.</w:t>
      </w:r>
    </w:p>
    <w:p w14:paraId="0090FBE3" w14:textId="77777777" w:rsidR="00EC1651" w:rsidRPr="00273724" w:rsidRDefault="00EC1651" w:rsidP="00273724">
      <w:pPr>
        <w:adjustRightInd w:val="0"/>
        <w:snapToGrid w:val="0"/>
        <w:spacing w:line="360" w:lineRule="auto"/>
        <w:jc w:val="both"/>
        <w:rPr>
          <w:rFonts w:ascii="Book Antiqua" w:hAnsi="Book Antiqua"/>
          <w:color w:val="000000" w:themeColor="text1"/>
        </w:rPr>
      </w:pPr>
    </w:p>
    <w:p w14:paraId="7734D79C" w14:textId="7371F086"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Due to the possible different locations, calcifying fibrous tumours may cause a wide range of symptoms</w:t>
      </w:r>
      <w:r w:rsidR="009E1092" w:rsidRPr="00273724">
        <w:rPr>
          <w:rFonts w:ascii="Book Antiqua" w:hAnsi="Book Antiqua" w:cs="Arial"/>
          <w:color w:val="000000" w:themeColor="text1"/>
        </w:rPr>
        <w:t xml:space="preserve"> that are</w:t>
      </w:r>
      <w:r w:rsidRPr="00273724">
        <w:rPr>
          <w:rFonts w:ascii="Book Antiqua" w:hAnsi="Book Antiqua" w:cs="Arial"/>
          <w:color w:val="000000" w:themeColor="text1"/>
        </w:rPr>
        <w:t xml:space="preserve"> generally nonspecific. A subset can be multifocal and may be associated with other diseases, such as Castleman disease, inflammatory </w:t>
      </w:r>
      <w:proofErr w:type="spellStart"/>
      <w:r w:rsidRPr="00273724">
        <w:rPr>
          <w:rFonts w:ascii="Book Antiqua" w:hAnsi="Book Antiqua" w:cs="Arial"/>
          <w:color w:val="000000" w:themeColor="text1"/>
        </w:rPr>
        <w:t>myofibroblastic</w:t>
      </w:r>
      <w:proofErr w:type="spellEnd"/>
      <w:r w:rsidRPr="00273724">
        <w:rPr>
          <w:rFonts w:ascii="Book Antiqua" w:hAnsi="Book Antiqua" w:cs="Arial"/>
          <w:color w:val="000000" w:themeColor="text1"/>
        </w:rPr>
        <w:t xml:space="preserve"> tumour, vascular anomaly and sclerosing angiomatoid nodular transformation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&lt;EndNote&gt;&lt;Cite&gt;&lt;Author&gt;Zhou&lt;/Author&gt;&lt;Year&gt;2019&lt;/Year&gt;&lt;RecNum&gt;0&lt;/RecNum&gt;&lt;IDText&gt;Clinicopathologic Study of Calcifying Fibrous Tumor Emphasizing Different Anatomical Distribution and Favorable Prognosis&lt;/IDText&gt;&lt;DisplayText&gt;[23]&lt;/DisplayText&gt;&lt;record&gt;&lt;keywords&gt;&lt;keyword&gt;Adolescent&lt;/keyword&gt;&lt;keyword&gt;Adult&lt;/keyword&gt;&lt;keyword&gt;Aged&lt;/keyword&gt;&lt;keyword&gt;Calcinosis&lt;/keyword&gt;&lt;keyword&gt;Child&lt;/keyword&gt;&lt;keyword&gt;Diagnosis, Differential&lt;/keyword&gt;&lt;keyword&gt;Female&lt;/keyword&gt;&lt;keyword&gt;Humans&lt;/keyword&gt;&lt;keyword&gt;Male&lt;/keyword&gt;&lt;keyword&gt;Middle Aged&lt;/keyword&gt;&lt;keyword&gt;Neoplasm Proteins&lt;/keyword&gt;&lt;keyword&gt;Neoplasms, Fibrous Tissue&lt;/keyword&gt;&lt;/keywords&gt;&lt;urls&gt;&lt;related-urls&gt;&lt;url&gt;https://www.ncbi.nlm.nih.gov/pubmed/31355265&lt;/url&gt;&lt;/related-urls&gt;&lt;/urls&gt;&lt;isbn&gt;2314-6141&lt;/isbn&gt;&lt;custom2&gt;PMC6634124&lt;/custom2&gt;&lt;titles&gt;&lt;title&gt;Clinicopathologic Study of Calcifying Fibrous Tumor Emphasizing Different Anatomical Distribution and Favorable Prognosis&lt;/title&gt;&lt;secondary-title&gt;Biomed Res Int&lt;/secondary-title&gt;&lt;/titles&gt;&lt;pages&gt;5026860&lt;/pages&gt;&lt;contributors&gt;&lt;authors&gt;&lt;author&gt;Zhou, J.&lt;/author&gt;&lt;author&gt;Zhou, L.&lt;/author&gt;&lt;author&gt;Wu, S.&lt;/author&gt;&lt;author&gt;Li, R.&lt;/author&gt;&lt;author&gt;Yang, X.&lt;/author&gt;&lt;author&gt;Xu, H.&lt;/author&gt;&lt;author&gt;Zheng, S.&lt;/author&gt;&lt;author&gt;Wang, A.&lt;/author&gt;&lt;author&gt;Wang, C.&lt;/author&gt;&lt;/authors&gt;&lt;/contributors&gt;&lt;edition&gt;2019/07/02&lt;/edition&gt;&lt;language&gt;eng&lt;/language&gt;&lt;added-date format="utc"&gt;1578223535&lt;/added-date&gt;&lt;ref-type name="Journal Article"&gt;17&lt;/ref-type&gt;&lt;dates&gt;&lt;year&gt;2019&lt;/year&gt;&lt;/dates&gt;&lt;rec-number&gt;111&lt;/rec-number&gt;&lt;last-updated-date format="utc"&gt;1578223535&lt;/last-updated-date&gt;&lt;accession-num&gt;31355265&lt;/accession-num&gt;&lt;electronic-resource-num&gt;10.1155/2019/5026860&lt;/electronic-resource-num&gt;&lt;volume&gt;2019&lt;/volume&gt;&lt;/record&gt;&lt;/Cite&gt;&lt;/EndNote&gt;</w:instrText>
      </w:r>
      <w:r w:rsidRPr="00273724">
        <w:rPr>
          <w:rFonts w:ascii="Book Antiqua" w:hAnsi="Book Antiqua"/>
          <w:color w:val="000000" w:themeColor="text1"/>
        </w:rPr>
        <w:fldChar w:fldCharType="separate"/>
      </w:r>
      <w:bookmarkStart w:id="60" w:name="__Fieldmark__630_52186404"/>
      <w:r w:rsidRPr="00273724">
        <w:rPr>
          <w:rFonts w:ascii="Book Antiqua" w:hAnsi="Book Antiqua" w:cs="Arial"/>
          <w:color w:val="000000" w:themeColor="text1"/>
          <w:vertAlign w:val="superscript"/>
        </w:rPr>
        <w:t>[24,25]</w:t>
      </w:r>
      <w:r w:rsidRPr="00273724">
        <w:rPr>
          <w:rFonts w:ascii="Book Antiqua" w:hAnsi="Book Antiqua"/>
          <w:color w:val="000000" w:themeColor="text1"/>
        </w:rPr>
        <w:fldChar w:fldCharType="end"/>
      </w:r>
      <w:bookmarkEnd w:id="60"/>
      <w:r w:rsidRPr="00273724">
        <w:rPr>
          <w:rFonts w:ascii="Book Antiqua" w:hAnsi="Book Antiqua" w:cs="Arial"/>
          <w:color w:val="000000" w:themeColor="text1"/>
        </w:rPr>
        <w:t>. OCFTs described in the medical literature were generally clinically silent and discovered incidentally as a mass located in the deep mucosa, submucosa and/or the muscularis propria; one patient reported a foreign body sensation in the throat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61" w:name="__Fieldmark__64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62" w:name="__Fieldmark__640_52186404"/>
      <w:bookmarkEnd w:id="61"/>
      <w:r w:rsidRPr="00273724">
        <w:rPr>
          <w:rFonts w:ascii="Book Antiqua" w:hAnsi="Book Antiqua" w:cs="Arial"/>
          <w:color w:val="000000" w:themeColor="text1"/>
          <w:vertAlign w:val="superscript"/>
        </w:rPr>
        <w:t>[22,24]</w:t>
      </w:r>
      <w:r w:rsidRPr="00273724">
        <w:rPr>
          <w:rFonts w:ascii="Book Antiqua" w:hAnsi="Book Antiqua"/>
          <w:color w:val="000000" w:themeColor="text1"/>
        </w:rPr>
        <w:fldChar w:fldCharType="end"/>
      </w:r>
      <w:bookmarkEnd w:id="62"/>
      <w:r w:rsidRPr="00273724">
        <w:rPr>
          <w:rFonts w:ascii="Book Antiqua" w:hAnsi="Book Antiqua" w:cs="Arial"/>
          <w:color w:val="000000" w:themeColor="text1"/>
        </w:rPr>
        <w:t xml:space="preserve">. EUS, </w:t>
      </w:r>
      <w:r w:rsidR="00EC1651" w:rsidRPr="00273724">
        <w:rPr>
          <w:rFonts w:ascii="Book Antiqua" w:hAnsi="Book Antiqua" w:cs="Arial"/>
          <w:color w:val="000000" w:themeColor="text1"/>
        </w:rPr>
        <w:t>d</w:t>
      </w:r>
      <w:r w:rsidRPr="00273724">
        <w:rPr>
          <w:rFonts w:ascii="Book Antiqua" w:hAnsi="Book Antiqua" w:cs="Arial"/>
          <w:color w:val="000000" w:themeColor="text1"/>
        </w:rPr>
        <w:t>oppler flow imaging, contrast-enhanced CT</w:t>
      </w:r>
      <w:r w:rsidR="009306EE" w:rsidRPr="00273724">
        <w:rPr>
          <w:rFonts w:ascii="Book Antiqua" w:hAnsi="Book Antiqua" w:cs="Arial"/>
          <w:color w:val="000000" w:themeColor="text1"/>
        </w:rPr>
        <w:t xml:space="preserve"> </w:t>
      </w:r>
      <w:r w:rsidRPr="00273724">
        <w:rPr>
          <w:rFonts w:ascii="Book Antiqua" w:hAnsi="Book Antiqua" w:cs="Arial"/>
          <w:color w:val="000000" w:themeColor="text1"/>
        </w:rPr>
        <w:t>scan and/or MRI can be helpful in the clinical assessment, but the final diagnosis of OCFT is made after histopathological evaluation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63" w:name="__Fieldmark__655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64" w:name="__Fieldmark__654_52186404"/>
      <w:bookmarkEnd w:id="63"/>
      <w:r w:rsidRPr="00273724">
        <w:rPr>
          <w:rFonts w:ascii="Book Antiqua" w:hAnsi="Book Antiqua" w:cs="Arial"/>
          <w:color w:val="000000" w:themeColor="text1"/>
          <w:vertAlign w:val="superscript"/>
        </w:rPr>
        <w:t>[23-25]</w:t>
      </w:r>
      <w:r w:rsidRPr="00273724">
        <w:rPr>
          <w:rFonts w:ascii="Book Antiqua" w:hAnsi="Book Antiqua"/>
          <w:color w:val="000000" w:themeColor="text1"/>
        </w:rPr>
        <w:fldChar w:fldCharType="end"/>
      </w:r>
      <w:bookmarkEnd w:id="64"/>
      <w:r w:rsidRPr="00273724">
        <w:rPr>
          <w:rFonts w:ascii="Book Antiqua" w:hAnsi="Book Antiqua" w:cs="Arial"/>
          <w:color w:val="000000" w:themeColor="text1"/>
        </w:rPr>
        <w:t>.</w:t>
      </w:r>
    </w:p>
    <w:p w14:paraId="75253B4A" w14:textId="77777777" w:rsidR="00EC1651" w:rsidRPr="00273724" w:rsidRDefault="00EC1651" w:rsidP="00273724">
      <w:pPr>
        <w:adjustRightInd w:val="0"/>
        <w:snapToGrid w:val="0"/>
        <w:spacing w:line="360" w:lineRule="auto"/>
        <w:jc w:val="both"/>
        <w:rPr>
          <w:rFonts w:ascii="Book Antiqua" w:hAnsi="Book Antiqua"/>
          <w:color w:val="000000" w:themeColor="text1"/>
        </w:rPr>
      </w:pPr>
    </w:p>
    <w:p w14:paraId="41407DBF" w14:textId="371CFDC5"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OCFTs are characterized by an unencapsulated proliferation of spindle cells embedded in a hyalinized stroma with prominent chronic inflammation (</w:t>
      </w:r>
      <w:r w:rsidRPr="00273724">
        <w:rPr>
          <w:rFonts w:ascii="Book Antiqua" w:hAnsi="Book Antiqua" w:cs="Arial"/>
          <w:i/>
          <w:iCs/>
          <w:color w:val="000000" w:themeColor="text1"/>
        </w:rPr>
        <w:t xml:space="preserve">i.e., </w:t>
      </w:r>
      <w:r w:rsidRPr="00273724">
        <w:rPr>
          <w:rFonts w:ascii="Book Antiqua" w:hAnsi="Book Antiqua" w:cs="Arial"/>
          <w:color w:val="000000" w:themeColor="text1"/>
        </w:rPr>
        <w:t xml:space="preserve">plasma cells and small lymphocytes) and both dystrophic and </w:t>
      </w:r>
      <w:proofErr w:type="spellStart"/>
      <w:r w:rsidRPr="00273724">
        <w:rPr>
          <w:rFonts w:ascii="Book Antiqua" w:hAnsi="Book Antiqua" w:cs="Arial"/>
          <w:color w:val="000000" w:themeColor="text1"/>
        </w:rPr>
        <w:t>psammomatous</w:t>
      </w:r>
      <w:proofErr w:type="spellEnd"/>
      <w:r w:rsidRPr="00273724">
        <w:rPr>
          <w:rFonts w:ascii="Book Antiqua" w:hAnsi="Book Antiqua" w:cs="Arial"/>
          <w:color w:val="000000" w:themeColor="text1"/>
        </w:rPr>
        <w:t xml:space="preserve"> calcifications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65" w:name="__Fieldmark__670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66" w:name="__Fieldmark__669_52186404"/>
      <w:bookmarkEnd w:id="65"/>
      <w:r w:rsidRPr="00273724">
        <w:rPr>
          <w:rFonts w:ascii="Book Antiqua" w:hAnsi="Book Antiqua" w:cs="Arial"/>
          <w:color w:val="000000" w:themeColor="text1"/>
          <w:vertAlign w:val="superscript"/>
        </w:rPr>
        <w:t>[23-25]</w:t>
      </w:r>
      <w:r w:rsidRPr="00273724">
        <w:rPr>
          <w:rFonts w:ascii="Book Antiqua" w:hAnsi="Book Antiqua"/>
          <w:color w:val="000000" w:themeColor="text1"/>
        </w:rPr>
        <w:fldChar w:fldCharType="end"/>
      </w:r>
      <w:bookmarkEnd w:id="66"/>
      <w:r w:rsidRPr="00273724">
        <w:rPr>
          <w:rFonts w:ascii="Book Antiqua" w:hAnsi="Book Antiqua" w:cs="Arial"/>
          <w:color w:val="000000" w:themeColor="text1"/>
        </w:rPr>
        <w:t xml:space="preserve">. On immunohistochemistry, tumour cells are positive for CD34 and, in a minor subset, SMA. Immunohistochemistry for AE1/AE3, </w:t>
      </w:r>
      <w:proofErr w:type="spellStart"/>
      <w:r w:rsidRPr="00273724">
        <w:rPr>
          <w:rFonts w:ascii="Book Antiqua" w:hAnsi="Book Antiqua" w:cs="Arial"/>
          <w:color w:val="000000" w:themeColor="text1"/>
        </w:rPr>
        <w:t>desmin</w:t>
      </w:r>
      <w:proofErr w:type="spellEnd"/>
      <w:r w:rsidRPr="00273724">
        <w:rPr>
          <w:rFonts w:ascii="Book Antiqua" w:hAnsi="Book Antiqua" w:cs="Arial"/>
          <w:color w:val="000000" w:themeColor="text1"/>
        </w:rPr>
        <w:t xml:space="preserve">, CD117, DOG-1, S100 and </w:t>
      </w:r>
      <w:r w:rsidR="003A0FC2" w:rsidRPr="00273724">
        <w:rPr>
          <w:rFonts w:ascii="Book Antiqua" w:hAnsi="Book Antiqua" w:cs="Arial"/>
          <w:color w:val="000000" w:themeColor="text1"/>
        </w:rPr>
        <w:t>anaplastic lymphoma kinase 1 (</w:t>
      </w:r>
      <w:r w:rsidRPr="00273724">
        <w:rPr>
          <w:rFonts w:ascii="Book Antiqua" w:hAnsi="Book Antiqua" w:cs="Arial"/>
          <w:color w:val="000000" w:themeColor="text1"/>
        </w:rPr>
        <w:t>ALK1</w:t>
      </w:r>
      <w:r w:rsidR="003A0FC2" w:rsidRPr="00273724">
        <w:rPr>
          <w:rFonts w:ascii="Book Antiqua" w:hAnsi="Book Antiqua" w:cs="Arial"/>
          <w:color w:val="000000" w:themeColor="text1"/>
        </w:rPr>
        <w:t>)</w:t>
      </w:r>
      <w:r w:rsidRPr="00273724">
        <w:rPr>
          <w:rFonts w:ascii="Book Antiqua" w:hAnsi="Book Antiqua" w:cs="Arial"/>
          <w:color w:val="000000" w:themeColor="text1"/>
        </w:rPr>
        <w:t xml:space="preserve"> is negative. Increased amounts of </w:t>
      </w:r>
      <w:r w:rsidRPr="00273724">
        <w:rPr>
          <w:rFonts w:ascii="Book Antiqua" w:hAnsi="Book Antiqua" w:cs="Arial"/>
          <w:color w:val="000000" w:themeColor="text1"/>
        </w:rPr>
        <w:lastRenderedPageBreak/>
        <w:t>IgG4 plasma cells have been reported. The Ki67 proliferation index is usually low (1-3%)</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&lt;EndNote&gt;&lt;Cite&gt;&lt;Author&gt;Zhou&lt;/Author&gt;&lt;Year&gt;2019&lt;/Year&gt;&lt;RecNum&gt;0&lt;/RecNum&gt;&lt;IDText&gt;Clinicopathologic Study of Calcifying Fibrous Tumor Emphasizing Different Anatomical Distribution and Favorable Prognosis&lt;/IDText&gt;&lt;DisplayText&gt;[23]&lt;/DisplayText&gt;&lt;record&gt;&lt;keywords&gt;&lt;keyword&gt;Adolescent&lt;/keyword&gt;&lt;keyword&gt;Adult&lt;/keyword&gt;&lt;keyword&gt;Aged&lt;/keyword&gt;&lt;keyword&gt;Calcinosis&lt;/keyword&gt;&lt;keyword&gt;Child&lt;/keyword&gt;&lt;keyword&gt;Diagnosis, Differential&lt;/keyword&gt;&lt;keyword&gt;Female&lt;/keyword&gt;&lt;keyword&gt;Humans&lt;/keyword&gt;&lt;keyword&gt;Male&lt;/keyword&gt;&lt;keyword&gt;Middle Aged&lt;/keyword&gt;&lt;keyword&gt;Neoplasm Proteins&lt;/keyword&gt;&lt;keyword&gt;Neoplasms, Fibrous Tissue&lt;/keyword&gt;&lt;/keywords&gt;&lt;urls&gt;&lt;related-urls&gt;&lt;url&gt;https://www.ncbi.nlm.nih.gov/pubmed/31355265&lt;/url&gt;&lt;/related-urls&gt;&lt;/urls&gt;&lt;isbn&gt;2314-6141&lt;/isbn&gt;&lt;custom2&gt;PMC6634124&lt;/custom2&gt;&lt;titles&gt;&lt;title&gt;Clinicopathologic Study of Calcifying Fibrous Tumor Emphasizing Different Anatomical Distribution and Favorable Prognosis&lt;/title&gt;&lt;secondary-title&gt;Biomed Res Int&lt;/secondary-title&gt;&lt;/titles&gt;&lt;pages&gt;5026860&lt;/pages&gt;&lt;contributors&gt;&lt;authors&gt;&lt;author&gt;Zhou, J.&lt;/author&gt;&lt;author&gt;Zhou, L.&lt;/author&gt;&lt;author&gt;Wu, S.&lt;/author&gt;&lt;author&gt;Li, R.&lt;/author&gt;&lt;author&gt;Yang, X.&lt;/author&gt;&lt;author&gt;Xu, H.&lt;/author&gt;&lt;author&gt;Zheng, S.&lt;/author&gt;&lt;author&gt;Wang, A.&lt;/author&gt;&lt;author&gt;Wang, C.&lt;/author&gt;&lt;/authors&gt;&lt;/contributors&gt;&lt;edition&gt;2019/07/02&lt;/edition&gt;&lt;language&gt;eng&lt;/language&gt;&lt;added-date format="utc"&gt;1578223535&lt;/added-date&gt;&lt;ref-type name="Journal Article"&gt;17&lt;/ref-type&gt;&lt;dates&gt;&lt;year&gt;2019&lt;/year&gt;&lt;/dates&gt;&lt;rec-number&gt;111&lt;/rec-number&gt;&lt;last-updated-date format="utc"&gt;1578223535&lt;/last-updated-date&gt;&lt;accession-num&gt;31355265&lt;/accession-num&gt;&lt;electronic-resource-num&gt;10.1155/2019/5026860&lt;/electronic-resource-num&gt;&lt;volume&gt;2019&lt;/volume&gt;&lt;/record&gt;&lt;/Cite&gt;&lt;/EndNote&gt;</w:instrText>
      </w:r>
      <w:r w:rsidRPr="00273724">
        <w:rPr>
          <w:rFonts w:ascii="Book Antiqua" w:hAnsi="Book Antiqua"/>
          <w:color w:val="000000" w:themeColor="text1"/>
        </w:rPr>
        <w:fldChar w:fldCharType="separate"/>
      </w:r>
      <w:bookmarkStart w:id="67" w:name="__Fieldmark__683_52186404"/>
      <w:r w:rsidRPr="00273724">
        <w:rPr>
          <w:rFonts w:ascii="Book Antiqua" w:hAnsi="Book Antiqua" w:cs="Arial"/>
          <w:color w:val="000000" w:themeColor="text1"/>
          <w:vertAlign w:val="superscript"/>
        </w:rPr>
        <w:t>[25]</w:t>
      </w:r>
      <w:r w:rsidRPr="00273724">
        <w:rPr>
          <w:rFonts w:ascii="Book Antiqua" w:hAnsi="Book Antiqua"/>
          <w:color w:val="000000" w:themeColor="text1"/>
        </w:rPr>
        <w:fldChar w:fldCharType="end"/>
      </w:r>
      <w:bookmarkEnd w:id="67"/>
      <w:r w:rsidRPr="00273724">
        <w:rPr>
          <w:rFonts w:ascii="Book Antiqua" w:hAnsi="Book Antiqua" w:cs="Arial"/>
          <w:color w:val="000000" w:themeColor="text1"/>
        </w:rPr>
        <w:t>.</w:t>
      </w:r>
    </w:p>
    <w:p w14:paraId="39E02585" w14:textId="77777777" w:rsidR="00EC1651" w:rsidRPr="00273724" w:rsidRDefault="00EC1651" w:rsidP="00273724">
      <w:pPr>
        <w:adjustRightInd w:val="0"/>
        <w:snapToGrid w:val="0"/>
        <w:spacing w:line="360" w:lineRule="auto"/>
        <w:jc w:val="both"/>
        <w:rPr>
          <w:rFonts w:ascii="Book Antiqua" w:hAnsi="Book Antiqua"/>
          <w:b/>
          <w:bCs/>
          <w:color w:val="000000" w:themeColor="text1"/>
        </w:rPr>
      </w:pPr>
    </w:p>
    <w:p w14:paraId="6224EED0" w14:textId="641F53D2"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Surgery is considered curative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68" w:name="__Fieldmark__694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69" w:name="__Fieldmark__693_52186404"/>
      <w:bookmarkEnd w:id="68"/>
      <w:r w:rsidRPr="00273724">
        <w:rPr>
          <w:rFonts w:ascii="Book Antiqua" w:hAnsi="Book Antiqua" w:cs="Arial"/>
          <w:color w:val="000000" w:themeColor="text1"/>
          <w:vertAlign w:val="superscript"/>
        </w:rPr>
        <w:t>[23-26]</w:t>
      </w:r>
      <w:r w:rsidRPr="00273724">
        <w:rPr>
          <w:rFonts w:ascii="Book Antiqua" w:hAnsi="Book Antiqua"/>
          <w:color w:val="000000" w:themeColor="text1"/>
        </w:rPr>
        <w:fldChar w:fldCharType="end"/>
      </w:r>
      <w:bookmarkEnd w:id="69"/>
      <w:r w:rsidRPr="00273724">
        <w:rPr>
          <w:rFonts w:ascii="Book Antiqua" w:hAnsi="Book Antiqua" w:cs="Arial"/>
          <w:color w:val="000000" w:themeColor="text1"/>
        </w:rPr>
        <w:t>.</w:t>
      </w:r>
    </w:p>
    <w:p w14:paraId="32733E80" w14:textId="77777777" w:rsidR="00057314" w:rsidRPr="00273724" w:rsidRDefault="00057314" w:rsidP="00273724">
      <w:pPr>
        <w:adjustRightInd w:val="0"/>
        <w:snapToGrid w:val="0"/>
        <w:spacing w:line="360" w:lineRule="auto"/>
        <w:jc w:val="both"/>
        <w:rPr>
          <w:rFonts w:ascii="Book Antiqua" w:hAnsi="Book Antiqua" w:cs="Arial"/>
          <w:color w:val="000000" w:themeColor="text1"/>
        </w:rPr>
      </w:pPr>
    </w:p>
    <w:p w14:paraId="694A7C0B"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lipoma</w:t>
      </w:r>
    </w:p>
    <w:p w14:paraId="698598CC" w14:textId="41365BBC"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Oesophageal lipomas (OLs) are particularly rare, accounting for less than 0.5% of all benign neoplasms of the digestive tract, and most commonly involve the submucosal layer of the proximal oesophagus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70" w:name="__Fieldmark__71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71" w:name="__Fieldmark__710_52186404"/>
      <w:bookmarkEnd w:id="70"/>
      <w:r w:rsidRPr="00273724">
        <w:rPr>
          <w:rFonts w:ascii="Book Antiqua" w:hAnsi="Book Antiqua" w:cs="Arial"/>
          <w:color w:val="000000" w:themeColor="text1"/>
          <w:vertAlign w:val="superscript"/>
        </w:rPr>
        <w:t>[27,28]</w:t>
      </w:r>
      <w:r w:rsidRPr="00273724">
        <w:rPr>
          <w:rFonts w:ascii="Book Antiqua" w:hAnsi="Book Antiqua"/>
          <w:color w:val="000000" w:themeColor="text1"/>
        </w:rPr>
        <w:fldChar w:fldCharType="end"/>
      </w:r>
      <w:bookmarkEnd w:id="71"/>
      <w:r w:rsidRPr="00273724">
        <w:rPr>
          <w:rFonts w:ascii="Book Antiqua" w:hAnsi="Book Antiqua" w:cs="Arial"/>
          <w:color w:val="000000" w:themeColor="text1"/>
        </w:rPr>
        <w:t>.</w:t>
      </w:r>
    </w:p>
    <w:p w14:paraId="5D6A1C8D" w14:textId="77777777" w:rsidR="00EC1651" w:rsidRPr="00273724" w:rsidRDefault="00EC1651" w:rsidP="00273724">
      <w:pPr>
        <w:adjustRightInd w:val="0"/>
        <w:snapToGrid w:val="0"/>
        <w:spacing w:line="360" w:lineRule="auto"/>
        <w:jc w:val="both"/>
        <w:rPr>
          <w:rFonts w:ascii="Book Antiqua" w:hAnsi="Book Antiqua"/>
          <w:color w:val="000000" w:themeColor="text1"/>
        </w:rPr>
      </w:pPr>
    </w:p>
    <w:p w14:paraId="4543AC0A" w14:textId="3CA34968"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OLs smaller than 1 cm are clinically silent, and only patients bearing large tumours present with dysphagia, regurgitation, recurrent melena, heartburn and/or a sense of “fullness” in the throat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72" w:name="__Fieldmark__72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73" w:name="__Fieldmark__727_52186404"/>
      <w:bookmarkEnd w:id="72"/>
      <w:r w:rsidRPr="00273724">
        <w:rPr>
          <w:rFonts w:ascii="Book Antiqua" w:hAnsi="Book Antiqua" w:cs="Arial"/>
          <w:color w:val="000000" w:themeColor="text1"/>
          <w:vertAlign w:val="superscript"/>
        </w:rPr>
        <w:t>[28,29]</w:t>
      </w:r>
      <w:r w:rsidRPr="00273724">
        <w:rPr>
          <w:rFonts w:ascii="Book Antiqua" w:hAnsi="Book Antiqua"/>
          <w:color w:val="000000" w:themeColor="text1"/>
        </w:rPr>
        <w:fldChar w:fldCharType="end"/>
      </w:r>
      <w:bookmarkEnd w:id="73"/>
      <w:r w:rsidRPr="00273724">
        <w:rPr>
          <w:rFonts w:ascii="Book Antiqua" w:hAnsi="Book Antiqua" w:cs="Arial"/>
          <w:color w:val="000000" w:themeColor="text1"/>
        </w:rPr>
        <w:t>. Notably, despite being proper benign neoplasms, OLs might become a life-threatening disease due to the risk of asphyxiation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&lt;EndNote&gt;&lt;Cite&gt;&lt;Author&gt;Sestini&lt;/Author&gt;&lt;Year&gt;2016&lt;/Year&gt;&lt;RecNum&gt;0&lt;/RecNum&gt;&lt;IDText&gt;Presenting symptoms of giant fibrovascular polyp of the oesophagus: case report and literature review&lt;/IDText&gt;&lt;DisplayText&gt;[27]&lt;/DisplayText&gt;&lt;record&gt;&lt;dates&gt;&lt;pub-dates&gt;&lt;date&gt;May&lt;/date&gt;&lt;/pub-dates&gt;&lt;year&gt;2016&lt;/year&gt;&lt;/dates&gt;&lt;keywords&gt;&lt;keyword&gt;Aged&lt;/keyword&gt;&lt;keyword&gt;Asphyxia&lt;/keyword&gt;&lt;keyword&gt;Deglutition Disorders&lt;/keyword&gt;&lt;keyword&gt;Esophageal Neoplasms&lt;/keyword&gt;&lt;keyword&gt;Esophagus&lt;/keyword&gt;&lt;keyword&gt;Humans&lt;/keyword&gt;&lt;keyword&gt;Lipoma&lt;/keyword&gt;&lt;keyword&gt;Male&lt;/keyword&gt;&lt;keyword&gt;Polyps&lt;/keyword&gt;&lt;keyword&gt;Dysphagia&lt;/keyword&gt;&lt;keyword&gt;Oesophageal polyp&lt;/keyword&gt;&lt;keyword&gt;Resection&lt;/keyword&gt;&lt;keyword&gt;Suffocation&lt;/keyword&gt;&lt;/keywords&gt;&lt;urls&gt;&lt;related-urls&gt;&lt;url&gt;https://www.ncbi.nlm.nih.gov/pubmed/27087340&lt;/url&gt;&lt;/related-urls&gt;&lt;/urls&gt;&lt;isbn&gt;1478-7083&lt;/isbn&gt;&lt;custom2&gt;PMC5227043&lt;/custom2&gt;&lt;titles&gt;&lt;title&gt;Presenting symptoms of giant fibrovascular polyp of the oesophagus: case report and literature review&lt;/title&gt;&lt;secondary-title&gt;Ann R Coll Surg Engl&lt;/secondary-title&gt;&lt;/titles&gt;&lt;pages&gt;e71-3&lt;/pages&gt;&lt;number&gt;5&lt;/number&gt;&lt;contributors&gt;&lt;authors&gt;&lt;author&gt;Sestini, S.&lt;/author&gt;&lt;author&gt;Gisabella, M.&lt;/author&gt;&lt;author&gt;Pastorino, U.&lt;/author&gt;&lt;author&gt;Billé, A.&lt;/author&gt;&lt;/authors&gt;&lt;/contributors&gt;&lt;language&gt;eng&lt;/language&gt;&lt;added-date format="utc"&gt;1566648698&lt;/added-date&gt;&lt;ref-type name="Journal Article"&gt;17&lt;/ref-type&gt;&lt;rec-number&gt;6&lt;/rec-number&gt;&lt;last-updated-date format="utc"&gt;1566648698&lt;/last-updated-date&gt;&lt;accession-num&gt;27087340&lt;/accession-num&gt;&lt;electronic-resource-num&gt;10.1308/rcsann.2016.0127&lt;/electronic-resource-num&gt;&lt;volume&gt;98&lt;/volume&gt;&lt;/record&gt;&lt;/Cite&gt;&lt;/EndNote&gt;</w:instrText>
      </w:r>
      <w:r w:rsidRPr="00273724">
        <w:rPr>
          <w:rFonts w:ascii="Book Antiqua" w:hAnsi="Book Antiqua"/>
          <w:color w:val="000000" w:themeColor="text1"/>
        </w:rPr>
        <w:fldChar w:fldCharType="separate"/>
      </w:r>
      <w:bookmarkStart w:id="74" w:name="__Fieldmark__736_52186404"/>
      <w:r w:rsidRPr="00273724">
        <w:rPr>
          <w:rFonts w:ascii="Book Antiqua" w:hAnsi="Book Antiqua" w:cs="Arial"/>
          <w:color w:val="000000" w:themeColor="text1"/>
          <w:vertAlign w:val="superscript"/>
        </w:rPr>
        <w:t>[28]</w:t>
      </w:r>
      <w:r w:rsidRPr="00273724">
        <w:rPr>
          <w:rFonts w:ascii="Book Antiqua" w:hAnsi="Book Antiqua"/>
          <w:color w:val="000000" w:themeColor="text1"/>
        </w:rPr>
        <w:fldChar w:fldCharType="end"/>
      </w:r>
      <w:bookmarkEnd w:id="74"/>
      <w:r w:rsidRPr="00273724">
        <w:rPr>
          <w:rFonts w:ascii="Book Antiqua" w:hAnsi="Book Antiqua" w:cs="Arial"/>
          <w:color w:val="000000" w:themeColor="text1"/>
        </w:rPr>
        <w:t xml:space="preserve">. MRI is the preferred </w:t>
      </w:r>
      <w:proofErr w:type="spellStart"/>
      <w:r w:rsidRPr="00273724">
        <w:rPr>
          <w:rFonts w:ascii="Book Antiqua" w:hAnsi="Book Antiqua" w:cs="Arial"/>
          <w:color w:val="000000" w:themeColor="text1"/>
        </w:rPr>
        <w:t>noninvasive</w:t>
      </w:r>
      <w:proofErr w:type="spellEnd"/>
      <w:r w:rsidRPr="00273724">
        <w:rPr>
          <w:rFonts w:ascii="Book Antiqua" w:hAnsi="Book Antiqua" w:cs="Arial"/>
          <w:color w:val="000000" w:themeColor="text1"/>
        </w:rPr>
        <w:t xml:space="preserve"> technique for the diagnosis of OLs, even if EGDS with biopsy sampling may be required</w:t>
      </w:r>
      <w:r w:rsidR="00266BA1" w:rsidRPr="00273724">
        <w:rPr>
          <w:rFonts w:ascii="Book Antiqua" w:hAnsi="Book Antiqua" w:cs="Arial"/>
          <w:color w:val="000000" w:themeColor="text1"/>
        </w:rPr>
        <w:t xml:space="preserve"> (Figure 2A)</w:t>
      </w:r>
      <w:r w:rsidRPr="00273724">
        <w:rPr>
          <w:rFonts w:ascii="Book Antiqua" w:hAnsi="Book Antiqua" w:cs="Arial"/>
          <w:color w:val="000000" w:themeColor="text1"/>
        </w:rPr>
        <w:t>.</w:t>
      </w:r>
    </w:p>
    <w:p w14:paraId="006D1A26" w14:textId="77777777" w:rsidR="00EC1651" w:rsidRPr="00273724" w:rsidRDefault="00EC1651" w:rsidP="00273724">
      <w:pPr>
        <w:adjustRightInd w:val="0"/>
        <w:snapToGrid w:val="0"/>
        <w:spacing w:line="360" w:lineRule="auto"/>
        <w:jc w:val="both"/>
        <w:rPr>
          <w:rFonts w:ascii="Book Antiqua" w:hAnsi="Book Antiqua"/>
          <w:color w:val="000000" w:themeColor="text1"/>
        </w:rPr>
      </w:pPr>
    </w:p>
    <w:p w14:paraId="502BE4FB" w14:textId="73B995AA"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OLs are described </w:t>
      </w:r>
      <w:r w:rsidR="009306EE" w:rsidRPr="00273724">
        <w:rPr>
          <w:rFonts w:ascii="Book Antiqua" w:hAnsi="Book Antiqua" w:cs="Arial"/>
          <w:color w:val="000000" w:themeColor="text1"/>
        </w:rPr>
        <w:t>to feature</w:t>
      </w:r>
      <w:r w:rsidRPr="00273724">
        <w:rPr>
          <w:rFonts w:ascii="Book Antiqua" w:hAnsi="Book Antiqua" w:cs="Arial"/>
          <w:color w:val="000000" w:themeColor="text1"/>
        </w:rPr>
        <w:t xml:space="preserve"> a collection of mature adipose tissue</w:t>
      </w:r>
      <w:r w:rsidR="00266BA1" w:rsidRPr="00273724">
        <w:rPr>
          <w:rFonts w:ascii="Book Antiqua" w:hAnsi="Book Antiqua" w:cs="Arial"/>
          <w:color w:val="000000" w:themeColor="text1"/>
        </w:rPr>
        <w:t xml:space="preserve"> (Figure 1F)</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&lt;EndNote&gt;&lt;Cite&gt;&lt;Author&gt;Feldman&lt;/Author&gt;&lt;Year&gt;2012&lt;/Year&gt;&lt;RecNum&gt;0&lt;/RecNum&gt;&lt;IDText&gt;Esophageal lipoma: a rare tumor&lt;/IDText&gt;&lt;DisplayText&gt;[26]&lt;/DisplayText&gt;&lt;record&gt;&lt;dates&gt;&lt;pub-dates&gt;&lt;date&gt;Jul&lt;/date&gt;&lt;/pub-dates&gt;&lt;year&gt;2012&lt;/year&gt;&lt;/dates&gt;&lt;keywords&gt;&lt;keyword&gt;Deglutition Disorders&lt;/keyword&gt;&lt;keyword&gt;Esophageal Neoplasms&lt;/keyword&gt;&lt;keyword&gt;Female&lt;/keyword&gt;&lt;keyword&gt;Humans&lt;/keyword&gt;&lt;keyword&gt;Lipoma&lt;/keyword&gt;&lt;keyword&gt;Middle Aged&lt;/keyword&gt;&lt;keyword&gt;Tomography, X-Ray Computed&lt;/keyword&gt;&lt;keyword&gt;Vomiting&lt;/keyword&gt;&lt;keyword&gt;Esophageal Lipoma&lt;/keyword&gt;&lt;keyword&gt;Esophagus&lt;/keyword&gt;&lt;/keywords&gt;&lt;urls&gt;&lt;related-urls&gt;&lt;url&gt;https://www.ncbi.nlm.nih.gov/pubmed/23365708&lt;/url&gt;&lt;/related-urls&gt;&lt;/urls&gt;&lt;isbn&gt;1943-0922&lt;/isbn&gt;&lt;custom2&gt;PMC3558046&lt;/custom2&gt;&lt;titles&gt;&lt;title&gt;Esophageal lipoma: a rare tumor&lt;/title&gt;&lt;secondary-title&gt;J Radiol Case Rep&lt;/secondary-title&gt;&lt;/titles&gt;&lt;pages&gt;17-22&lt;/pages&gt;&lt;number&gt;7&lt;/number&gt;&lt;contributors&gt;&lt;authors&gt;&lt;author&gt;Feldman, J.&lt;/author&gt;&lt;author&gt;Tejerina, M.&lt;/author&gt;&lt;author&gt;Hallowell, M.&lt;/author&gt;&lt;/authors&gt;&lt;/contributors&gt;&lt;edition&gt;2012/07/01&lt;/edition&gt;&lt;language&gt;eng&lt;/language&gt;&lt;added-date format="utc"&gt;1566648433&lt;/added-date&gt;&lt;ref-type name="Journal Article"&gt;17&lt;/ref-type&gt;&lt;rec-number&gt;5&lt;/rec-number&gt;&lt;last-updated-date format="utc"&gt;1566648433&lt;/last-updated-date&gt;&lt;accession-num&gt;23365708&lt;/accession-num&gt;&lt;electronic-resource-num&gt;10.3941/jrcr.v6i7.1015&lt;/electronic-resource-num&gt;&lt;volume&gt;6&lt;/volume&gt;&lt;/record&gt;&lt;/Cite&gt;&lt;/EndNote&gt;</w:instrText>
      </w:r>
      <w:r w:rsidRPr="00273724">
        <w:rPr>
          <w:rFonts w:ascii="Book Antiqua" w:hAnsi="Book Antiqua"/>
          <w:color w:val="000000" w:themeColor="text1"/>
        </w:rPr>
        <w:fldChar w:fldCharType="separate"/>
      </w:r>
      <w:bookmarkStart w:id="75" w:name="__Fieldmark__748_52186404"/>
      <w:r w:rsidRPr="00273724">
        <w:rPr>
          <w:rFonts w:ascii="Book Antiqua" w:hAnsi="Book Antiqua" w:cs="Arial"/>
          <w:color w:val="000000" w:themeColor="text1"/>
          <w:vertAlign w:val="superscript"/>
        </w:rPr>
        <w:t>[27]</w:t>
      </w:r>
      <w:r w:rsidRPr="00273724">
        <w:rPr>
          <w:rFonts w:ascii="Book Antiqua" w:hAnsi="Book Antiqua"/>
          <w:color w:val="000000" w:themeColor="text1"/>
        </w:rPr>
        <w:fldChar w:fldCharType="end"/>
      </w:r>
      <w:bookmarkEnd w:id="75"/>
      <w:r w:rsidRPr="00273724">
        <w:rPr>
          <w:rFonts w:ascii="Book Antiqua" w:hAnsi="Book Antiqua" w:cs="Arial"/>
          <w:color w:val="000000" w:themeColor="text1"/>
        </w:rPr>
        <w:t>.</w:t>
      </w:r>
    </w:p>
    <w:p w14:paraId="31AF8109" w14:textId="77777777" w:rsidR="00EC1651" w:rsidRPr="00273724" w:rsidRDefault="00EC1651" w:rsidP="00273724">
      <w:pPr>
        <w:adjustRightInd w:val="0"/>
        <w:snapToGrid w:val="0"/>
        <w:spacing w:line="360" w:lineRule="auto"/>
        <w:jc w:val="both"/>
        <w:rPr>
          <w:rFonts w:ascii="Book Antiqua" w:hAnsi="Book Antiqua"/>
          <w:color w:val="000000" w:themeColor="text1"/>
        </w:rPr>
      </w:pPr>
    </w:p>
    <w:p w14:paraId="3EFC59DC" w14:textId="48854B37"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 xml:space="preserve">OLs measuring less than 1 cm in diameter are often asymptomatic and do not require treatment. </w:t>
      </w:r>
      <w:r w:rsidR="00636C02" w:rsidRPr="00273724">
        <w:rPr>
          <w:rFonts w:ascii="Book Antiqua" w:hAnsi="Book Antiqua" w:cs="Arial"/>
          <w:color w:val="000000" w:themeColor="text1"/>
        </w:rPr>
        <w:t>L</w:t>
      </w:r>
      <w:r w:rsidRPr="00273724">
        <w:rPr>
          <w:rFonts w:ascii="Book Antiqua" w:hAnsi="Book Antiqua" w:cs="Arial"/>
          <w:color w:val="000000" w:themeColor="text1"/>
        </w:rPr>
        <w:t>esions with diameters of approximately 2-5 cm can be treated by endoscopic resection. Surgical resection is the first-line therapy for large (more than 5 cm) and symptomatic OLs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76" w:name="__Fieldmark__765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77" w:name="__Fieldmark__764_52186404"/>
      <w:bookmarkEnd w:id="76"/>
      <w:r w:rsidRPr="00273724">
        <w:rPr>
          <w:rFonts w:ascii="Book Antiqua" w:hAnsi="Book Antiqua" w:cs="Arial"/>
          <w:color w:val="000000" w:themeColor="text1"/>
          <w:vertAlign w:val="superscript"/>
        </w:rPr>
        <w:t>[27,28]</w:t>
      </w:r>
      <w:r w:rsidRPr="00273724">
        <w:rPr>
          <w:rFonts w:ascii="Book Antiqua" w:hAnsi="Book Antiqua"/>
          <w:color w:val="000000" w:themeColor="text1"/>
        </w:rPr>
        <w:fldChar w:fldCharType="end"/>
      </w:r>
      <w:bookmarkEnd w:id="77"/>
      <w:r w:rsidRPr="00273724">
        <w:rPr>
          <w:rFonts w:ascii="Book Antiqua" w:hAnsi="Book Antiqua" w:cs="Arial"/>
          <w:color w:val="000000" w:themeColor="text1"/>
        </w:rPr>
        <w:t>.</w:t>
      </w:r>
    </w:p>
    <w:p w14:paraId="72101D3E"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6F3EC8EF"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lymphangioma</w:t>
      </w:r>
    </w:p>
    <w:p w14:paraId="56AF6AF0" w14:textId="2990C52B"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Lymphangiomas (LAs) are benign soft tissue tumours that should actually be considered congenital malformations rather than neoplasms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&lt;EndNote&gt;&lt;Cite&gt;&lt;Author&gt;Ha&lt;/Author&gt;&lt;Year&gt;2014&lt;/Year&gt;&lt;RecNum&gt;0&lt;/RecNum&gt;&lt;IDText&gt;A review of the management of lymphangiomas&lt;/IDText&gt;&lt;DisplayText&gt;[29]&lt;/DisplayText&gt;&lt;record&gt;&lt;keywords&gt;&lt;keyword&gt;Antineoplastic Agents&lt;/keyword&gt;&lt;keyword&gt;Head and Neck Neoplasms&lt;/keyword&gt;&lt;keyword&gt;History, 19th Century&lt;/keyword&gt;&lt;keyword&gt;History, 20th Century&lt;/keyword&gt;&lt;keyword&gt;History, 21st Century&lt;/keyword&gt;&lt;keyword&gt;Humans&lt;/keyword&gt;&lt;keyword&gt;Infant&lt;/keyword&gt;&lt;keyword&gt;Infant, Newborn&lt;/keyword&gt;&lt;keyword&gt;Lymphangioma&lt;/keyword&gt;&lt;keyword&gt;Lymphangioma, Cystic&lt;/keyword&gt;&lt;keyword&gt;Neoplasm Regression, Spontaneous&lt;/keyword&gt;&lt;keyword&gt;Treatment Outcome&lt;/keyword&gt;&lt;/keywords&gt;&lt;urls&gt;&lt;related-urls&gt;&lt;url&gt;https://www.ncbi.nlm.nih.gov/pubmed/25088344&lt;/url&gt;&lt;/related-urls&gt;&lt;/urls&gt;&lt;isbn&gt;1875-6336&lt;/isbn&gt;&lt;titles&gt;&lt;title&gt;A review of the management of lymphangiomas&lt;/title&gt;&lt;secondary-title&gt;Curr Pediatr Rev&lt;/secondary-title&gt;&lt;/titles&gt;&lt;pages&gt;238-48&lt;/pages&gt;&lt;number&gt;3&lt;/number&gt;&lt;contributors&gt;&lt;authors&gt;&lt;author&gt;Ha, J.&lt;/author&gt;&lt;author&gt;Yu, Y. C.&lt;/author&gt;&lt;author&gt;Lannigan, F.&lt;/author&gt;&lt;/authors&gt;&lt;/contributors&gt;&lt;language&gt;eng&lt;/language&gt;&lt;added-date format="utc"&gt;1566650760&lt;/added-date&gt;&lt;ref-type name="Journal Article"&gt;17&lt;/ref-type&gt;&lt;dates&gt;&lt;year&gt;2014&lt;/year&gt;&lt;/dates&gt;&lt;rec-number&gt;8&lt;/rec-number&gt;&lt;last-updated-date format="utc"&gt;1566650760&lt;/last-updated-date&gt;&lt;accession-num&gt;25088344&lt;/accession-num&gt;&lt;volume&gt;10&lt;/volume&gt;&lt;/record&gt;&lt;/Cite&gt;&lt;/EndNote&gt;</w:instrText>
      </w:r>
      <w:r w:rsidRPr="00273724">
        <w:rPr>
          <w:rFonts w:ascii="Book Antiqua" w:hAnsi="Book Antiqua"/>
          <w:color w:val="000000" w:themeColor="text1"/>
        </w:rPr>
        <w:fldChar w:fldCharType="separate"/>
      </w:r>
      <w:bookmarkStart w:id="78" w:name="__Fieldmark__778_52186404"/>
      <w:r w:rsidRPr="00273724">
        <w:rPr>
          <w:rFonts w:ascii="Book Antiqua" w:hAnsi="Book Antiqua" w:cs="Arial"/>
          <w:color w:val="000000" w:themeColor="text1"/>
          <w:vertAlign w:val="superscript"/>
        </w:rPr>
        <w:t>[30]</w:t>
      </w:r>
      <w:r w:rsidRPr="00273724">
        <w:rPr>
          <w:rFonts w:ascii="Book Antiqua" w:hAnsi="Book Antiqua"/>
          <w:color w:val="000000" w:themeColor="text1"/>
        </w:rPr>
        <w:fldChar w:fldCharType="end"/>
      </w:r>
      <w:bookmarkEnd w:id="78"/>
      <w:r w:rsidRPr="00273724">
        <w:rPr>
          <w:rFonts w:ascii="Book Antiqua" w:hAnsi="Book Antiqua" w:cs="Arial"/>
          <w:color w:val="000000" w:themeColor="text1"/>
        </w:rPr>
        <w:t xml:space="preserve">. </w:t>
      </w:r>
      <w:r w:rsidR="00D42500" w:rsidRPr="00273724">
        <w:rPr>
          <w:rFonts w:ascii="Book Antiqua" w:hAnsi="Book Antiqua" w:cs="Arial"/>
          <w:color w:val="000000" w:themeColor="text1"/>
        </w:rPr>
        <w:t>An o</w:t>
      </w:r>
      <w:r w:rsidRPr="00273724">
        <w:rPr>
          <w:rFonts w:ascii="Book Antiqua" w:hAnsi="Book Antiqua" w:cs="Arial"/>
          <w:color w:val="000000" w:themeColor="text1"/>
        </w:rPr>
        <w:t>esophageal location of LAs is exceedingly rare, with only 22 cases reported worldwide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&lt;EndNote&gt;&lt;Cite&gt;&lt;Author&gt;Barbosa&lt;/Author&gt;&lt;Year&gt;2015&lt;/Year&gt;&lt;RecNum&gt;0&lt;/RecNum&gt;&lt;IDText&gt;Oesophageal lymphangioma: an exceedingly rare tumour&lt;/IDText&gt;&lt;DisplayText&gt;[30]&lt;/DisplayText&gt;&lt;record&gt;&lt;dates&gt;&lt;pub-dates&gt;&lt;date&gt;Sep&lt;/date&gt;&lt;/pub-dates&gt;&lt;year&gt;2015&lt;/year&gt;&lt;/dates&gt;&lt;keywords&gt;&lt;keyword&gt;Endoscopic Ultrasound-Guided Fine Needle Aspiration&lt;/keyword&gt;&lt;keyword&gt;Esophageal Neoplasms&lt;/keyword&gt;&lt;keyword&gt;Humans&lt;/keyword&gt;&lt;keyword&gt;Image-Guided Biopsy&lt;/keyword&gt;&lt;keyword&gt;Incidental Findings&lt;/keyword&gt;&lt;keyword&gt;Lymphangioma&lt;/keyword&gt;&lt;keyword&gt;Male&lt;/keyword&gt;&lt;keyword&gt;Middle Aged&lt;/keyword&gt;&lt;keyword&gt;Preoperative Care&lt;/keyword&gt;&lt;keyword&gt;Treatment Outcome&lt;/keyword&gt;&lt;/keywords&gt;&lt;urls&gt;&lt;related-urls&gt;&lt;url&gt;https://www.ncbi.nlm.nih.gov/pubmed/26336182&lt;/url&gt;&lt;/related-urls&gt;&lt;/urls&gt;&lt;isbn&gt;1757-790X&lt;/isbn&gt;&lt;custom2&gt;PMC4567721&lt;/custom2&gt;&lt;titles&gt;&lt;title&gt;Oesophageal lymphangioma: an exceedingly rare tumour&lt;/title&gt;&lt;secondary-title&gt;BMJ Case Rep&lt;/secondary-title&gt;&lt;/titles&gt;&lt;contributors&gt;&lt;authors&gt;&lt;author&gt;Barbosa, M.&lt;/author&gt;&lt;author&gt;Ribeiro, P. M.&lt;/author&gt;&lt;author&gt;Cotter, J.&lt;/author&gt;&lt;/authors&gt;&lt;/contributors&gt;&lt;edition&gt;2015/09/02&lt;/edition&gt;&lt;language&gt;eng&lt;/language&gt;&lt;added-date format="utc"&gt;1566650947&lt;/added-date&gt;&lt;ref-type name="Journal Article"&gt;17&lt;/ref-type&gt;&lt;rec-number&gt;9&lt;/rec-number&gt;&lt;last-updated-date format="utc"&gt;1566650947&lt;/last-updated-date&gt;&lt;accession-num&gt;26336182&lt;/accession-num&gt;&lt;electronic-resource-num&gt;10.1136/bcr-2015-209605&lt;/electronic-resource-num&gt;&lt;volume&gt;2015&lt;/volume&gt;&lt;/record&gt;&lt;/Cite&gt;&lt;/EndNote&gt;</w:instrText>
      </w:r>
      <w:r w:rsidRPr="00273724">
        <w:rPr>
          <w:rFonts w:ascii="Book Antiqua" w:hAnsi="Book Antiqua"/>
          <w:color w:val="000000" w:themeColor="text1"/>
        </w:rPr>
        <w:fldChar w:fldCharType="separate"/>
      </w:r>
      <w:bookmarkStart w:id="79" w:name="__Fieldmark__786_52186404"/>
      <w:r w:rsidRPr="00273724">
        <w:rPr>
          <w:rFonts w:ascii="Book Antiqua" w:hAnsi="Book Antiqua" w:cs="Arial"/>
          <w:color w:val="000000" w:themeColor="text1"/>
          <w:vertAlign w:val="superscript"/>
        </w:rPr>
        <w:t>[31]</w:t>
      </w:r>
      <w:r w:rsidRPr="00273724">
        <w:rPr>
          <w:rFonts w:ascii="Book Antiqua" w:hAnsi="Book Antiqua"/>
          <w:color w:val="000000" w:themeColor="text1"/>
        </w:rPr>
        <w:fldChar w:fldCharType="end"/>
      </w:r>
      <w:bookmarkEnd w:id="79"/>
      <w:r w:rsidRPr="00273724">
        <w:rPr>
          <w:rFonts w:ascii="Book Antiqua" w:hAnsi="Book Antiqua" w:cs="Arial"/>
          <w:color w:val="000000" w:themeColor="text1"/>
        </w:rPr>
        <w:t xml:space="preserve">. Notably, even though the diagnosis of LAs is typically made in children </w:t>
      </w:r>
      <w:r w:rsidRPr="00273724">
        <w:rPr>
          <w:rFonts w:ascii="Book Antiqua" w:hAnsi="Book Antiqua" w:cs="Arial"/>
          <w:color w:val="000000" w:themeColor="text1"/>
        </w:rPr>
        <w:lastRenderedPageBreak/>
        <w:t xml:space="preserve">younger than two years of age, all oesophageal cases have been described in the distal oesophagus </w:t>
      </w:r>
      <w:r w:rsidR="00F162F8" w:rsidRPr="00273724">
        <w:rPr>
          <w:rFonts w:ascii="Book Antiqua" w:hAnsi="Book Antiqua" w:cs="Arial"/>
          <w:color w:val="000000" w:themeColor="text1"/>
        </w:rPr>
        <w:t xml:space="preserve">in </w:t>
      </w:r>
      <w:r w:rsidRPr="00273724">
        <w:rPr>
          <w:rFonts w:ascii="Book Antiqua" w:hAnsi="Book Antiqua" w:cs="Arial"/>
          <w:color w:val="000000" w:themeColor="text1"/>
        </w:rPr>
        <w:t>middle-aged men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&lt;EndNote&gt;&lt;Cite&gt;&lt;Author&gt;Barbosa&lt;/Author&gt;&lt;Year&gt;2015&lt;/Year&gt;&lt;RecNum&gt;0&lt;/RecNum&gt;&lt;IDText&gt;Oesophageal lymphangioma: an exceedingly rare tumour&lt;/IDText&gt;&lt;DisplayText&gt;[30]&lt;/DisplayText&gt;&lt;record&gt;&lt;dates&gt;&lt;pub-dates&gt;&lt;date&gt;Sep&lt;/date&gt;&lt;/pub-dates&gt;&lt;year&gt;2015&lt;/year&gt;&lt;/dates&gt;&lt;keywords&gt;&lt;keyword&gt;Endoscopic Ultrasound-Guided Fine Needle Aspiration&lt;/keyword&gt;&lt;keyword&gt;Esophageal Neoplasms&lt;/keyword&gt;&lt;keyword&gt;Humans&lt;/keyword&gt;&lt;keyword&gt;Image-Guided Biopsy&lt;/keyword&gt;&lt;keyword&gt;Incidental Findings&lt;/keyword&gt;&lt;keyword&gt;Lymphangioma&lt;/keyword&gt;&lt;keyword&gt;Male&lt;/keyword&gt;&lt;keyword&gt;Middle Aged&lt;/keyword&gt;&lt;keyword&gt;Preoperative Care&lt;/keyword&gt;&lt;keyword&gt;Treatment Outcome&lt;/keyword&gt;&lt;/keywords&gt;&lt;urls&gt;&lt;related-urls&gt;&lt;url&gt;https://www.ncbi.nlm.nih.gov/pubmed/26336182&lt;/url&gt;&lt;/related-urls&gt;&lt;/urls&gt;&lt;isbn&gt;1757-790X&lt;/isbn&gt;&lt;custom2&gt;PMC4567721&lt;/custom2&gt;&lt;titles&gt;&lt;title&gt;Oesophageal lymphangioma: an exceedingly rare tumour&lt;/title&gt;&lt;secondary-title&gt;BMJ Case Rep&lt;/secondary-title&gt;&lt;/titles&gt;&lt;contributors&gt;&lt;authors&gt;&lt;author&gt;Barbosa, M.&lt;/author&gt;&lt;author&gt;Ribeiro, P. M.&lt;/author&gt;&lt;author&gt;Cotter, J.&lt;/author&gt;&lt;/authors&gt;&lt;/contributors&gt;&lt;edition&gt;2015/09/02&lt;/edition&gt;&lt;language&gt;eng&lt;/language&gt;&lt;added-date format="utc"&gt;1566650947&lt;/added-date&gt;&lt;ref-type name="Journal Article"&gt;17&lt;/ref-type&gt;&lt;rec-number&gt;9&lt;/rec-number&gt;&lt;last-updated-date format="utc"&gt;1566650947&lt;/last-updated-date&gt;&lt;accession-num&gt;26336182&lt;/accession-num&gt;&lt;electronic-resource-num&gt;10.1136/bcr-2015-209605&lt;/electronic-resource-num&gt;&lt;volume&gt;2015&lt;/volume&gt;&lt;/record&gt;&lt;/Cite&gt;&lt;/EndNote&gt;</w:instrText>
      </w:r>
      <w:r w:rsidRPr="00273724">
        <w:rPr>
          <w:rFonts w:ascii="Book Antiqua" w:hAnsi="Book Antiqua"/>
          <w:color w:val="000000" w:themeColor="text1"/>
        </w:rPr>
        <w:fldChar w:fldCharType="separate"/>
      </w:r>
      <w:bookmarkStart w:id="80" w:name="__Fieldmark__799_52186404"/>
      <w:r w:rsidRPr="00273724">
        <w:rPr>
          <w:rFonts w:ascii="Book Antiqua" w:hAnsi="Book Antiqua" w:cs="Arial"/>
          <w:color w:val="000000" w:themeColor="text1"/>
          <w:vertAlign w:val="superscript"/>
        </w:rPr>
        <w:t>[31]</w:t>
      </w:r>
      <w:r w:rsidRPr="00273724">
        <w:rPr>
          <w:rFonts w:ascii="Book Antiqua" w:hAnsi="Book Antiqua"/>
          <w:color w:val="000000" w:themeColor="text1"/>
        </w:rPr>
        <w:fldChar w:fldCharType="end"/>
      </w:r>
      <w:bookmarkEnd w:id="80"/>
      <w:r w:rsidRPr="00273724">
        <w:rPr>
          <w:rFonts w:ascii="Book Antiqua" w:hAnsi="Book Antiqua" w:cs="Arial"/>
          <w:color w:val="000000" w:themeColor="text1"/>
        </w:rPr>
        <w:t>.</w:t>
      </w:r>
    </w:p>
    <w:p w14:paraId="31E8C71B" w14:textId="77777777" w:rsidR="00B45182" w:rsidRPr="00273724" w:rsidRDefault="00B45182" w:rsidP="00273724">
      <w:pPr>
        <w:adjustRightInd w:val="0"/>
        <w:snapToGrid w:val="0"/>
        <w:spacing w:line="360" w:lineRule="auto"/>
        <w:jc w:val="both"/>
        <w:rPr>
          <w:rFonts w:ascii="Book Antiqua" w:hAnsi="Book Antiqua"/>
          <w:color w:val="000000" w:themeColor="text1"/>
        </w:rPr>
      </w:pPr>
    </w:p>
    <w:p w14:paraId="22A66B9B" w14:textId="0335A663"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Oesophageal LAs smaller than 2 cm are clinically silent, while dysphagia is the chief symptom of patients bearing larger lesions. Oesophageal LAs are generally located in the submucosal layer, eventually involving the muscularis propria. The adequate diagnostic assessment </w:t>
      </w:r>
      <w:r w:rsidR="00E3338B" w:rsidRPr="00273724">
        <w:rPr>
          <w:rFonts w:ascii="Book Antiqua" w:hAnsi="Book Antiqua" w:cs="Arial"/>
          <w:color w:val="000000" w:themeColor="text1"/>
        </w:rPr>
        <w:t xml:space="preserve">requires </w:t>
      </w:r>
      <w:r w:rsidRPr="00273724">
        <w:rPr>
          <w:rFonts w:ascii="Book Antiqua" w:hAnsi="Book Antiqua" w:cs="Arial"/>
          <w:color w:val="000000" w:themeColor="text1"/>
        </w:rPr>
        <w:t>the use of EUS examination of the oesophageal wall</w:t>
      </w:r>
      <w:r w:rsidR="009E746F" w:rsidRPr="00273724">
        <w:rPr>
          <w:rFonts w:ascii="Book Antiqua" w:hAnsi="Book Antiqua" w:cs="Arial"/>
          <w:color w:val="000000" w:themeColor="text1"/>
        </w:rPr>
        <w:t>, which</w:t>
      </w:r>
      <w:r w:rsidRPr="00273724">
        <w:rPr>
          <w:rFonts w:ascii="Book Antiqua" w:hAnsi="Book Antiqua" w:cs="Arial"/>
          <w:color w:val="000000" w:themeColor="text1"/>
        </w:rPr>
        <w:t xml:space="preserve"> shows the cystic nature of LAs. When EUS findings are not typical, the definitive diagnosis of oesophageal LAs requires histological examination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&lt;EndNote&gt;&lt;Cite&gt;&lt;Author&gt;Barbosa&lt;/Author&gt;&lt;Year&gt;2015&lt;/Year&gt;&lt;RecNum&gt;0&lt;/RecNum&gt;&lt;IDText&gt;Oesophageal lymphangioma: an exceedingly rare tumour&lt;/IDText&gt;&lt;DisplayText&gt;[30]&lt;/DisplayText&gt;&lt;record&gt;&lt;dates&gt;&lt;pub-dates&gt;&lt;date&gt;Sep&lt;/date&gt;&lt;/pub-dates&gt;&lt;year&gt;2015&lt;/year&gt;&lt;/dates&gt;&lt;keywords&gt;&lt;keyword&gt;Endoscopic Ultrasound-Guided Fine Needle Aspiration&lt;/keyword&gt;&lt;keyword&gt;Esophageal Neoplasms&lt;/keyword&gt;&lt;keyword&gt;Humans&lt;/keyword&gt;&lt;keyword&gt;Image-Guided Biopsy&lt;/keyword&gt;&lt;keyword&gt;Incidental Findings&lt;/keyword&gt;&lt;keyword&gt;Lymphangioma&lt;/keyword&gt;&lt;keyword&gt;Male&lt;/keyword&gt;&lt;keyword&gt;Middle Aged&lt;/keyword&gt;&lt;keyword&gt;Preoperative Care&lt;/keyword&gt;&lt;keyword&gt;Treatment Outcome&lt;/keyword&gt;&lt;/keywords&gt;&lt;urls&gt;&lt;related-urls&gt;&lt;url&gt;https://www.ncbi.nlm.nih.gov/pubmed/26336182&lt;/url&gt;&lt;/related-urls&gt;&lt;/urls&gt;&lt;isbn&gt;1757-790X&lt;/isbn&gt;&lt;custom2&gt;PMC4567721&lt;/custom2&gt;&lt;titles&gt;&lt;title&gt;Oesophageal lymphangioma: an exceedingly rare tumour&lt;/title&gt;&lt;secondary-title&gt;BMJ Case Rep&lt;/secondary-title&gt;&lt;/titles&gt;&lt;contributors&gt;&lt;authors&gt;&lt;author&gt;Barbosa, M.&lt;/author&gt;&lt;author&gt;Ribeiro, P. M.&lt;/author&gt;&lt;author&gt;Cotter, J.&lt;/author&gt;&lt;/authors&gt;&lt;/contributors&gt;&lt;edition&gt;2015/09/02&lt;/edition&gt;&lt;language&gt;eng&lt;/language&gt;&lt;added-date format="utc"&gt;1566650947&lt;/added-date&gt;&lt;ref-type name="Journal Article"&gt;17&lt;/ref-type&gt;&lt;rec-number&gt;9&lt;/rec-number&gt;&lt;last-updated-date format="utc"&gt;1566650947&lt;/last-updated-date&gt;&lt;accession-num&gt;26336182&lt;/accession-num&gt;&lt;electronic-resource-num&gt;10.1136/bcr-2015-209605&lt;/electronic-resource-num&gt;&lt;volume&gt;2015&lt;/volume&gt;&lt;/record&gt;&lt;/Cite&gt;&lt;/EndNote&gt;</w:instrText>
      </w:r>
      <w:r w:rsidRPr="00273724">
        <w:rPr>
          <w:rFonts w:ascii="Book Antiqua" w:hAnsi="Book Antiqua"/>
          <w:color w:val="000000" w:themeColor="text1"/>
        </w:rPr>
        <w:fldChar w:fldCharType="separate"/>
      </w:r>
      <w:bookmarkStart w:id="81" w:name="__Fieldmark__815_52186404"/>
      <w:r w:rsidRPr="00273724">
        <w:rPr>
          <w:rFonts w:ascii="Book Antiqua" w:hAnsi="Book Antiqua" w:cs="Arial"/>
          <w:color w:val="000000" w:themeColor="text1"/>
          <w:vertAlign w:val="superscript"/>
        </w:rPr>
        <w:t>[31]</w:t>
      </w:r>
      <w:r w:rsidRPr="00273724">
        <w:rPr>
          <w:rFonts w:ascii="Book Antiqua" w:hAnsi="Book Antiqua"/>
          <w:color w:val="000000" w:themeColor="text1"/>
        </w:rPr>
        <w:fldChar w:fldCharType="end"/>
      </w:r>
      <w:bookmarkEnd w:id="81"/>
      <w:r w:rsidRPr="00273724">
        <w:rPr>
          <w:rFonts w:ascii="Book Antiqua" w:hAnsi="Book Antiqua" w:cs="Arial"/>
          <w:color w:val="000000" w:themeColor="text1"/>
        </w:rPr>
        <w:t>.</w:t>
      </w:r>
    </w:p>
    <w:p w14:paraId="3C3CD92A" w14:textId="77777777" w:rsidR="00D36DAA" w:rsidRPr="00273724" w:rsidRDefault="00D36DAA" w:rsidP="00273724">
      <w:pPr>
        <w:adjustRightInd w:val="0"/>
        <w:snapToGrid w:val="0"/>
        <w:spacing w:line="360" w:lineRule="auto"/>
        <w:jc w:val="both"/>
        <w:rPr>
          <w:rFonts w:ascii="Book Antiqua" w:hAnsi="Book Antiqua"/>
          <w:color w:val="000000" w:themeColor="text1"/>
        </w:rPr>
      </w:pPr>
    </w:p>
    <w:p w14:paraId="657ADACB" w14:textId="674ABC15"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Oesophageal LAs are characterised by thin walled, dilated lymphatic channels lined by flattened endothelium, which can be empty or filled with </w:t>
      </w:r>
      <w:proofErr w:type="spellStart"/>
      <w:r w:rsidRPr="00273724">
        <w:rPr>
          <w:rFonts w:ascii="Book Antiqua" w:hAnsi="Book Antiqua" w:cs="Arial"/>
          <w:color w:val="000000" w:themeColor="text1"/>
        </w:rPr>
        <w:t>chylous</w:t>
      </w:r>
      <w:proofErr w:type="spellEnd"/>
      <w:r w:rsidRPr="00273724">
        <w:rPr>
          <w:rFonts w:ascii="Book Antiqua" w:hAnsi="Book Antiqua" w:cs="Arial"/>
          <w:color w:val="000000" w:themeColor="text1"/>
        </w:rPr>
        <w:t xml:space="preserve"> or serous fluid, with the occasional presence of lymphocytes or erythrocytes. Additionally, these tumours are frequently surrounded by lymphocytic aggregates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82" w:name="__Fieldmark__834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83" w:name="__Fieldmark__833_52186404"/>
      <w:bookmarkEnd w:id="82"/>
      <w:r w:rsidRPr="00273724">
        <w:rPr>
          <w:rFonts w:ascii="Book Antiqua" w:hAnsi="Book Antiqua" w:cs="Arial"/>
          <w:color w:val="000000" w:themeColor="text1"/>
          <w:vertAlign w:val="superscript"/>
        </w:rPr>
        <w:t>[31-33]</w:t>
      </w:r>
      <w:r w:rsidRPr="00273724">
        <w:rPr>
          <w:rFonts w:ascii="Book Antiqua" w:hAnsi="Book Antiqua"/>
          <w:color w:val="000000" w:themeColor="text1"/>
        </w:rPr>
        <w:fldChar w:fldCharType="end"/>
      </w:r>
      <w:bookmarkEnd w:id="83"/>
      <w:r w:rsidRPr="00273724">
        <w:rPr>
          <w:rFonts w:ascii="Book Antiqua" w:hAnsi="Book Antiqua" w:cs="Arial"/>
          <w:color w:val="000000" w:themeColor="text1"/>
        </w:rPr>
        <w:t>.</w:t>
      </w:r>
    </w:p>
    <w:p w14:paraId="391E65C5" w14:textId="77777777" w:rsidR="00D36DAA" w:rsidRPr="00273724" w:rsidRDefault="00D36DAA" w:rsidP="00273724">
      <w:pPr>
        <w:adjustRightInd w:val="0"/>
        <w:snapToGrid w:val="0"/>
        <w:spacing w:line="360" w:lineRule="auto"/>
        <w:jc w:val="both"/>
        <w:rPr>
          <w:rFonts w:ascii="Book Antiqua" w:hAnsi="Book Antiqua"/>
          <w:color w:val="000000" w:themeColor="text1"/>
        </w:rPr>
      </w:pPr>
    </w:p>
    <w:p w14:paraId="35289482" w14:textId="02F8B95D"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Small LAs (</w:t>
      </w:r>
      <w:r w:rsidRPr="00273724">
        <w:rPr>
          <w:rFonts w:ascii="Book Antiqua" w:hAnsi="Book Antiqua" w:cs="Arial"/>
          <w:i/>
          <w:iCs/>
          <w:color w:val="000000" w:themeColor="text1"/>
        </w:rPr>
        <w:t xml:space="preserve">i.e., </w:t>
      </w:r>
      <w:r w:rsidRPr="00273724">
        <w:rPr>
          <w:rFonts w:ascii="Book Antiqua" w:hAnsi="Book Antiqua" w:cs="Arial"/>
          <w:color w:val="000000" w:themeColor="text1"/>
        </w:rPr>
        <w:t>less than 2.5 cm in size) that leave the oesophageal muscles intact can be managed by ESD. Surgical treatment is needed when tumours are large and involve the muscular layer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&lt;EndNote&gt;&lt;Cite&gt;&lt;Author&gt;Barbosa&lt;/Author&gt;&lt;Year&gt;2015&lt;/Year&gt;&lt;RecNum&gt;0&lt;/RecNum&gt;&lt;IDText&gt;Oesophageal lymphangioma: an exceedingly rare tumour&lt;/IDText&gt;&lt;DisplayText&gt;[30]&lt;/DisplayText&gt;&lt;record&gt;&lt;dates&gt;&lt;pub-dates&gt;&lt;date&gt;Sep&lt;/date&gt;&lt;/pub-dates&gt;&lt;year&gt;2015&lt;/year&gt;&lt;/dates&gt;&lt;keywords&gt;&lt;keyword&gt;Endoscopic Ultrasound-Guided Fine Needle Aspiration&lt;/keyword&gt;&lt;keyword&gt;Esophageal Neoplasms&lt;/keyword&gt;&lt;keyword&gt;Humans&lt;/keyword&gt;&lt;keyword&gt;Image-Guided Biopsy&lt;/keyword&gt;&lt;keyword&gt;Incidental Findings&lt;/keyword&gt;&lt;keyword&gt;Lymphangioma&lt;/keyword&gt;&lt;keyword&gt;Male&lt;/keyword&gt;&lt;keyword&gt;Middle Aged&lt;/keyword&gt;&lt;keyword&gt;Preoperative Care&lt;/keyword&gt;&lt;keyword&gt;Treatment Outcome&lt;/keyword&gt;&lt;/keywords&gt;&lt;urls&gt;&lt;related-urls&gt;&lt;url&gt;https://www.ncbi.nlm.nih.gov/pubmed/26336182&lt;/url&gt;&lt;/related-urls&gt;&lt;/urls&gt;&lt;isbn&gt;1757-790X&lt;/isbn&gt;&lt;custom2&gt;PMC4567721&lt;/custom2&gt;&lt;titles&gt;&lt;title&gt;Oesophageal lymphangioma: an exceedingly rare tumour&lt;/title&gt;&lt;secondary-title&gt;BMJ Case Rep&lt;/secondary-title&gt;&lt;/titles&gt;&lt;contributors&gt;&lt;authors&gt;&lt;author&gt;Barbosa, M.&lt;/author&gt;&lt;author&gt;Ribeiro, P. M.&lt;/author&gt;&lt;author&gt;Cotter, J.&lt;/author&gt;&lt;/authors&gt;&lt;/contributors&gt;&lt;edition&gt;2015/09/02&lt;/edition&gt;&lt;language&gt;eng&lt;/language&gt;&lt;added-date format="utc"&gt;1566650947&lt;/added-date&gt;&lt;ref-type name="Journal Article"&gt;17&lt;/ref-type&gt;&lt;rec-number&gt;9&lt;/rec-number&gt;&lt;last-updated-date format="utc"&gt;1566650947&lt;/last-updated-date&gt;&lt;accession-num&gt;26336182&lt;/accession-num&gt;&lt;electronic-resource-num&gt;10.1136/bcr-2015-209605&lt;/electronic-resource-num&gt;&lt;volume&gt;2015&lt;/volume&gt;&lt;/record&gt;&lt;/Cite&gt;&lt;/EndNote&gt;</w:instrText>
      </w:r>
      <w:r w:rsidRPr="00273724">
        <w:rPr>
          <w:rFonts w:ascii="Book Antiqua" w:hAnsi="Book Antiqua"/>
          <w:color w:val="000000" w:themeColor="text1"/>
        </w:rPr>
        <w:fldChar w:fldCharType="separate"/>
      </w:r>
      <w:bookmarkStart w:id="84" w:name="__Fieldmark__849_52186404"/>
      <w:r w:rsidRPr="00273724">
        <w:rPr>
          <w:rFonts w:ascii="Book Antiqua" w:hAnsi="Book Antiqua" w:cs="Arial"/>
          <w:color w:val="000000" w:themeColor="text1"/>
          <w:vertAlign w:val="superscript"/>
        </w:rPr>
        <w:t>[31]</w:t>
      </w:r>
      <w:r w:rsidRPr="00273724">
        <w:rPr>
          <w:rFonts w:ascii="Book Antiqua" w:hAnsi="Book Antiqua"/>
          <w:color w:val="000000" w:themeColor="text1"/>
        </w:rPr>
        <w:fldChar w:fldCharType="end"/>
      </w:r>
      <w:bookmarkEnd w:id="84"/>
      <w:r w:rsidRPr="00273724">
        <w:rPr>
          <w:rFonts w:ascii="Book Antiqua" w:hAnsi="Book Antiqua" w:cs="Arial"/>
          <w:color w:val="000000" w:themeColor="text1"/>
        </w:rPr>
        <w:t>.</w:t>
      </w:r>
    </w:p>
    <w:p w14:paraId="70D6153E"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5FF9D971" w14:textId="5DE86DB5"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 xml:space="preserve">Oesophageal </w:t>
      </w:r>
      <w:r w:rsidR="00C510FF" w:rsidRPr="00273724">
        <w:rPr>
          <w:rFonts w:ascii="Book Antiqua" w:hAnsi="Book Antiqua" w:cs="Arial"/>
          <w:b/>
          <w:bCs/>
          <w:i/>
          <w:iCs/>
          <w:color w:val="000000" w:themeColor="text1"/>
        </w:rPr>
        <w:t>inflammatory fibroid polyps</w:t>
      </w:r>
    </w:p>
    <w:p w14:paraId="0F17AFE0" w14:textId="71FD9E9C"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Background: </w:t>
      </w:r>
      <w:r w:rsidRPr="00273724">
        <w:rPr>
          <w:rFonts w:ascii="Book Antiqua" w:hAnsi="Book Antiqua" w:cs="Arial"/>
          <w:color w:val="000000" w:themeColor="text1"/>
        </w:rPr>
        <w:t>Inflammatory fibroid polyps are uncommon benign tumours that can arise along the gastrointestinal tract. The stomach is the most common location, while ten cases of oesophageal inflammatory fibroid polyps (OIFPs) have been reported in the medical literature</w:t>
      </w:r>
      <w:r w:rsidRPr="00273724">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273724">
        <w:rPr>
          <w:rFonts w:ascii="Book Antiqua" w:hAnsi="Book Antiqua" w:cs="Arial"/>
          <w:color w:val="000000" w:themeColor="text1"/>
          <w:vertAlign w:val="superscript"/>
        </w:rPr>
        <w:instrText xml:space="preserve"> ADDIN EN.CITE </w:instrText>
      </w:r>
      <w:r w:rsidRPr="00273724">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273724">
        <w:rPr>
          <w:rFonts w:ascii="Book Antiqua" w:hAnsi="Book Antiqua" w:cs="Arial"/>
          <w:color w:val="000000" w:themeColor="text1"/>
          <w:vertAlign w:val="superscript"/>
        </w:rPr>
        <w:instrText xml:space="preserve"> ADDIN EN.CITE.DATA </w:instrText>
      </w:r>
      <w:r w:rsidRPr="00273724">
        <w:rPr>
          <w:rFonts w:ascii="Book Antiqua" w:hAnsi="Book Antiqua" w:cs="Arial"/>
          <w:color w:val="000000" w:themeColor="text1"/>
          <w:vertAlign w:val="superscript"/>
        </w:rPr>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vertAlign w:val="superscript"/>
        </w:rPr>
      </w:r>
      <w:r w:rsidRPr="00273724">
        <w:rPr>
          <w:rFonts w:ascii="Book Antiqua" w:hAnsi="Book Antiqua" w:cs="Arial"/>
          <w:color w:val="000000" w:themeColor="text1"/>
          <w:vertAlign w:val="superscript"/>
        </w:rPr>
        <w:fldChar w:fldCharType="separate"/>
      </w:r>
      <w:r w:rsidRPr="00273724">
        <w:rPr>
          <w:rFonts w:ascii="Book Antiqua" w:hAnsi="Book Antiqua" w:cs="Arial"/>
          <w:color w:val="000000" w:themeColor="text1"/>
          <w:vertAlign w:val="superscript"/>
        </w:rPr>
        <w:t>[34,35]</w:t>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rPr>
        <w:t>.</w:t>
      </w:r>
    </w:p>
    <w:p w14:paraId="29BAA84E" w14:textId="77777777" w:rsidR="00D36DAA" w:rsidRPr="00273724" w:rsidRDefault="00D36DAA" w:rsidP="00273724">
      <w:pPr>
        <w:adjustRightInd w:val="0"/>
        <w:snapToGrid w:val="0"/>
        <w:spacing w:line="360" w:lineRule="auto"/>
        <w:jc w:val="both"/>
        <w:rPr>
          <w:rFonts w:ascii="Book Antiqua" w:hAnsi="Book Antiqua" w:cs="Arial"/>
          <w:color w:val="000000" w:themeColor="text1"/>
        </w:rPr>
      </w:pPr>
    </w:p>
    <w:p w14:paraId="1AC2E677" w14:textId="35C87B93"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OI</w:t>
      </w:r>
      <w:r w:rsidR="00B24267" w:rsidRPr="00273724">
        <w:rPr>
          <w:rFonts w:ascii="Book Antiqua" w:hAnsi="Book Antiqua" w:cs="Arial"/>
          <w:color w:val="000000" w:themeColor="text1"/>
        </w:rPr>
        <w:t>F</w:t>
      </w:r>
      <w:r w:rsidRPr="00273724">
        <w:rPr>
          <w:rFonts w:ascii="Book Antiqua" w:hAnsi="Book Antiqua" w:cs="Arial"/>
          <w:color w:val="000000" w:themeColor="text1"/>
        </w:rPr>
        <w:t xml:space="preserve">Ps are usually located in the submucosal layer of the distal oesophagus. The most common symptom of </w:t>
      </w:r>
      <w:r w:rsidR="00B24267" w:rsidRPr="00273724">
        <w:rPr>
          <w:rFonts w:ascii="Book Antiqua" w:hAnsi="Book Antiqua" w:cs="Arial"/>
          <w:color w:val="000000" w:themeColor="text1"/>
        </w:rPr>
        <w:t>OIFPs</w:t>
      </w:r>
      <w:r w:rsidR="00B24267" w:rsidRPr="00273724" w:rsidDel="00B24267">
        <w:rPr>
          <w:rFonts w:ascii="Book Antiqua" w:hAnsi="Book Antiqua" w:cs="Arial"/>
          <w:color w:val="000000" w:themeColor="text1"/>
        </w:rPr>
        <w:t xml:space="preserve"> </w:t>
      </w:r>
      <w:r w:rsidRPr="00273724">
        <w:rPr>
          <w:rFonts w:ascii="Book Antiqua" w:hAnsi="Book Antiqua" w:cs="Arial"/>
          <w:color w:val="000000" w:themeColor="text1"/>
        </w:rPr>
        <w:t xml:space="preserve">is dysphagia, but patients can also present with bleeding and gastro-oesophageal reflux disease. Occasionally, </w:t>
      </w:r>
      <w:r w:rsidR="00B24267" w:rsidRPr="00273724">
        <w:rPr>
          <w:rFonts w:ascii="Book Antiqua" w:hAnsi="Book Antiqua" w:cs="Arial"/>
          <w:color w:val="000000" w:themeColor="text1"/>
        </w:rPr>
        <w:t>OIFPs</w:t>
      </w:r>
      <w:r w:rsidR="00B24267" w:rsidRPr="00273724" w:rsidDel="00B24267">
        <w:rPr>
          <w:rFonts w:ascii="Book Antiqua" w:hAnsi="Book Antiqua" w:cs="Arial"/>
          <w:color w:val="000000" w:themeColor="text1"/>
        </w:rPr>
        <w:t xml:space="preserve"> </w:t>
      </w:r>
      <w:r w:rsidRPr="00273724">
        <w:rPr>
          <w:rFonts w:ascii="Book Antiqua" w:hAnsi="Book Antiqua" w:cs="Arial"/>
          <w:color w:val="000000" w:themeColor="text1"/>
        </w:rPr>
        <w:t>can be asymptomatic</w:t>
      </w:r>
      <w:r w:rsidRPr="00273724">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273724">
        <w:rPr>
          <w:rFonts w:ascii="Book Antiqua" w:hAnsi="Book Antiqua" w:cs="Arial"/>
          <w:color w:val="000000" w:themeColor="text1"/>
          <w:vertAlign w:val="superscript"/>
        </w:rPr>
        <w:instrText xml:space="preserve"> ADDIN EN.CITE </w:instrText>
      </w:r>
      <w:r w:rsidRPr="00273724">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273724">
        <w:rPr>
          <w:rFonts w:ascii="Book Antiqua" w:hAnsi="Book Antiqua" w:cs="Arial"/>
          <w:color w:val="000000" w:themeColor="text1"/>
          <w:vertAlign w:val="superscript"/>
        </w:rPr>
        <w:instrText xml:space="preserve"> ADDIN EN.CITE.DATA </w:instrText>
      </w:r>
      <w:r w:rsidRPr="00273724">
        <w:rPr>
          <w:rFonts w:ascii="Book Antiqua" w:hAnsi="Book Antiqua" w:cs="Arial"/>
          <w:color w:val="000000" w:themeColor="text1"/>
          <w:vertAlign w:val="superscript"/>
        </w:rPr>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vertAlign w:val="superscript"/>
        </w:rPr>
      </w:r>
      <w:r w:rsidRPr="00273724">
        <w:rPr>
          <w:rFonts w:ascii="Book Antiqua" w:hAnsi="Book Antiqua" w:cs="Arial"/>
          <w:color w:val="000000" w:themeColor="text1"/>
          <w:vertAlign w:val="superscript"/>
        </w:rPr>
        <w:fldChar w:fldCharType="separate"/>
      </w:r>
      <w:r w:rsidRPr="00273724">
        <w:rPr>
          <w:rFonts w:ascii="Book Antiqua" w:hAnsi="Book Antiqua" w:cs="Arial"/>
          <w:color w:val="000000" w:themeColor="text1"/>
          <w:vertAlign w:val="superscript"/>
        </w:rPr>
        <w:t>[34,35]</w:t>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rPr>
        <w:t xml:space="preserve">. EGDS with </w:t>
      </w:r>
      <w:proofErr w:type="spellStart"/>
      <w:r w:rsidRPr="00273724">
        <w:rPr>
          <w:rFonts w:ascii="Book Antiqua" w:hAnsi="Book Antiqua" w:cs="Arial"/>
          <w:color w:val="000000" w:themeColor="text1"/>
        </w:rPr>
        <w:t>bioptic</w:t>
      </w:r>
      <w:proofErr w:type="spellEnd"/>
      <w:r w:rsidRPr="00273724">
        <w:rPr>
          <w:rFonts w:ascii="Book Antiqua" w:hAnsi="Book Antiqua" w:cs="Arial"/>
          <w:color w:val="000000" w:themeColor="text1"/>
        </w:rPr>
        <w:t xml:space="preserve"> sampling </w:t>
      </w:r>
      <w:r w:rsidRPr="00273724">
        <w:rPr>
          <w:rFonts w:ascii="Book Antiqua" w:hAnsi="Book Antiqua" w:cs="Arial"/>
          <w:color w:val="000000" w:themeColor="text1"/>
        </w:rPr>
        <w:lastRenderedPageBreak/>
        <w:t>is the most useful diagnostic tool; alternatively, patients can be investigated with CT scans and MRI</w:t>
      </w:r>
      <w:r w:rsidRPr="00273724">
        <w:rPr>
          <w:rFonts w:ascii="Book Antiqua" w:hAnsi="Book Antiqua" w:cs="Arial"/>
          <w:color w:val="000000" w:themeColor="text1"/>
          <w:vertAlign w:val="superscript"/>
        </w:rPr>
        <w:fldChar w:fldCharType="begin">
          <w:fldData xml:space="preserve">PEVuZE5vdGU+PENpdGU+PEF1dGhvcj5Nb2RpPC9BdXRob3I+PFllYXI+MjAxMzwvWWVhcj48UmVj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</w:fldData>
        </w:fldChar>
      </w:r>
      <w:r w:rsidRPr="00273724">
        <w:rPr>
          <w:rFonts w:ascii="Book Antiqua" w:hAnsi="Book Antiqua" w:cs="Arial"/>
          <w:color w:val="000000" w:themeColor="text1"/>
          <w:vertAlign w:val="superscript"/>
        </w:rPr>
        <w:instrText xml:space="preserve"> ADDIN EN.CITE </w:instrText>
      </w:r>
      <w:r w:rsidRPr="00273724">
        <w:rPr>
          <w:rFonts w:ascii="Book Antiqua" w:hAnsi="Book Antiqua" w:cs="Arial"/>
          <w:color w:val="000000" w:themeColor="text1"/>
          <w:vertAlign w:val="superscript"/>
        </w:rPr>
        <w:fldChar w:fldCharType="begin">
          <w:fldData xml:space="preserve">PEVuZE5vdGU+PENpdGU+PEF1dGhvcj5Nb2RpPC9BdXRob3I+PFllYXI+MjAxMzwvWWVhcj48UmVj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</w:fldData>
        </w:fldChar>
      </w:r>
      <w:r w:rsidRPr="00273724">
        <w:rPr>
          <w:rFonts w:ascii="Book Antiqua" w:hAnsi="Book Antiqua" w:cs="Arial"/>
          <w:color w:val="000000" w:themeColor="text1"/>
          <w:vertAlign w:val="superscript"/>
        </w:rPr>
        <w:instrText xml:space="preserve"> ADDIN EN.CITE.DATA </w:instrText>
      </w:r>
      <w:r w:rsidRPr="00273724">
        <w:rPr>
          <w:rFonts w:ascii="Book Antiqua" w:hAnsi="Book Antiqua" w:cs="Arial"/>
          <w:color w:val="000000" w:themeColor="text1"/>
          <w:vertAlign w:val="superscript"/>
        </w:rPr>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vertAlign w:val="superscript"/>
        </w:rPr>
      </w:r>
      <w:r w:rsidRPr="00273724">
        <w:rPr>
          <w:rFonts w:ascii="Book Antiqua" w:hAnsi="Book Antiqua" w:cs="Arial"/>
          <w:color w:val="000000" w:themeColor="text1"/>
          <w:vertAlign w:val="superscript"/>
        </w:rPr>
        <w:fldChar w:fldCharType="separate"/>
      </w:r>
      <w:r w:rsidRPr="00273724">
        <w:rPr>
          <w:rFonts w:ascii="Book Antiqua" w:hAnsi="Book Antiqua" w:cs="Arial"/>
          <w:color w:val="000000" w:themeColor="text1"/>
          <w:vertAlign w:val="superscript"/>
        </w:rPr>
        <w:t>[34,35]</w:t>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rPr>
        <w:t>.</w:t>
      </w:r>
    </w:p>
    <w:p w14:paraId="6739824D" w14:textId="77777777" w:rsidR="00D36DAA" w:rsidRPr="00273724" w:rsidRDefault="00D36DAA" w:rsidP="00273724">
      <w:pPr>
        <w:adjustRightInd w:val="0"/>
        <w:snapToGrid w:val="0"/>
        <w:spacing w:line="360" w:lineRule="auto"/>
        <w:jc w:val="both"/>
        <w:rPr>
          <w:rFonts w:ascii="Book Antiqua" w:hAnsi="Book Antiqua" w:cs="Arial"/>
          <w:color w:val="000000" w:themeColor="text1"/>
        </w:rPr>
      </w:pPr>
    </w:p>
    <w:p w14:paraId="42101EA6" w14:textId="353F88AF"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Microscopically, </w:t>
      </w:r>
      <w:r w:rsidR="00B24267" w:rsidRPr="00273724">
        <w:rPr>
          <w:rFonts w:ascii="Book Antiqua" w:hAnsi="Book Antiqua" w:cs="Arial"/>
          <w:color w:val="000000" w:themeColor="text1"/>
        </w:rPr>
        <w:t>OIFPs</w:t>
      </w:r>
      <w:r w:rsidR="00B24267" w:rsidRPr="00273724" w:rsidDel="00B24267">
        <w:rPr>
          <w:rFonts w:ascii="Book Antiqua" w:hAnsi="Book Antiqua" w:cs="Arial"/>
          <w:color w:val="000000" w:themeColor="text1"/>
        </w:rPr>
        <w:t xml:space="preserve"> </w:t>
      </w:r>
      <w:r w:rsidRPr="00273724">
        <w:rPr>
          <w:rFonts w:ascii="Book Antiqua" w:hAnsi="Book Antiqua" w:cs="Arial"/>
          <w:color w:val="000000" w:themeColor="text1"/>
        </w:rPr>
        <w:t>are characterized by proliferation of fibroblasts and small vessels in a myxoid stroma with plasma cells and a diffuse eosinophilic infiltrate</w:t>
      </w:r>
      <w:r w:rsidRPr="00273724">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273724">
        <w:rPr>
          <w:rFonts w:ascii="Book Antiqua" w:hAnsi="Book Antiqua" w:cs="Arial"/>
          <w:color w:val="000000" w:themeColor="text1"/>
          <w:vertAlign w:val="superscript"/>
        </w:rPr>
        <w:instrText xml:space="preserve"> ADDIN EN.CITE </w:instrText>
      </w:r>
      <w:r w:rsidRPr="00273724">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273724">
        <w:rPr>
          <w:rFonts w:ascii="Book Antiqua" w:hAnsi="Book Antiqua" w:cs="Arial"/>
          <w:color w:val="000000" w:themeColor="text1"/>
          <w:vertAlign w:val="superscript"/>
        </w:rPr>
        <w:instrText xml:space="preserve"> ADDIN EN.CITE.DATA </w:instrText>
      </w:r>
      <w:r w:rsidRPr="00273724">
        <w:rPr>
          <w:rFonts w:ascii="Book Antiqua" w:hAnsi="Book Antiqua" w:cs="Arial"/>
          <w:color w:val="000000" w:themeColor="text1"/>
          <w:vertAlign w:val="superscript"/>
        </w:rPr>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vertAlign w:val="superscript"/>
        </w:rPr>
      </w:r>
      <w:r w:rsidRPr="00273724">
        <w:rPr>
          <w:rFonts w:ascii="Book Antiqua" w:hAnsi="Book Antiqua" w:cs="Arial"/>
          <w:color w:val="000000" w:themeColor="text1"/>
          <w:vertAlign w:val="superscript"/>
        </w:rPr>
        <w:fldChar w:fldCharType="separate"/>
      </w:r>
      <w:r w:rsidRPr="00273724">
        <w:rPr>
          <w:rFonts w:ascii="Book Antiqua" w:hAnsi="Book Antiqua" w:cs="Arial"/>
          <w:color w:val="000000" w:themeColor="text1"/>
          <w:vertAlign w:val="superscript"/>
        </w:rPr>
        <w:t>[34,35]</w:t>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rPr>
        <w:t>. On immunohistochemistry, positivity for CD34 and SMA has been described</w:t>
      </w:r>
      <w:r w:rsidRPr="00273724">
        <w:rPr>
          <w:rFonts w:ascii="Book Antiqua" w:hAnsi="Book Antiqua" w:cs="Arial"/>
          <w:color w:val="000000" w:themeColor="text1"/>
          <w:vertAlign w:val="superscript"/>
        </w:rPr>
        <w:fldChar w:fldCharType="begin"/>
      </w:r>
      <w:r w:rsidRPr="00273724">
        <w:rPr>
          <w:rFonts w:ascii="Book Antiqua" w:hAnsi="Book Antiqua" w:cs="Arial"/>
          <w:color w:val="000000" w:themeColor="text1"/>
          <w:vertAlign w:val="superscript"/>
        </w:rPr>
        <w:instrText xml:space="preserve"> ADDIN EN.CITE &lt;EndNote&gt;&lt;Cite&gt;&lt;Author&gt;Modi&lt;/Author&gt;&lt;Year&gt;2013&lt;/Year&gt;&lt;RecNum&gt;0&lt;/RecNum&gt;&lt;IDText&gt;A large prolapsed inflammatory fibroid polyp of the esophagus: an unusual presentation&lt;/IDText&gt;&lt;DisplayText&gt;(35)&lt;/DisplayText&gt;&lt;record&gt;&lt;dates&gt;&lt;pub-dates&gt;&lt;date&gt;May&lt;/date&gt;&lt;/pub-dates&gt;&lt;year&gt;2013&lt;/year&gt;&lt;/dates&gt;&lt;urls&gt;&lt;related-urls&gt;&lt;url&gt;https://www.ncbi.nlm.nih.gov/pubmed/23943671&lt;/url&gt;&lt;/related-urls&gt;&lt;/urls&gt;&lt;isbn&gt;1554-7914&lt;/isbn&gt;&lt;custom2&gt;PMC3740812&lt;/custom2&gt;&lt;titles&gt;&lt;title&gt;A large prolapsed inflammatory fibroid polyp of the esophagus: an unusual presentation&lt;/title&gt;&lt;secondary-title&gt;Gastroenterol Hepatol (N Y)&lt;/secondary-title&gt;&lt;/titles&gt;&lt;pages&gt;322-5&lt;/pages&gt;&lt;number&gt;5&lt;/number&gt;&lt;contributors&gt;&lt;authors&gt;&lt;author&gt;Modi, C.&lt;/author&gt;&lt;author&gt;Shah, A.&lt;/author&gt;&lt;author&gt;Depasquale, J. R.&lt;/author&gt;&lt;author&gt;Shah, N.&lt;/author&gt;&lt;author&gt;Spira, R. S.&lt;/author&gt;&lt;/authors&gt;&lt;/contributors&gt;&lt;language&gt;eng&lt;/language&gt;&lt;added-date format="utc"&gt;1580331302&lt;/added-date&gt;&lt;ref-type name="Journal Article"&gt;17&lt;/ref-type&gt;&lt;rec-number&gt;170&lt;/rec-number&gt;&lt;last-updated-date format="utc"&gt;1580331302&lt;/last-updated-date&gt;&lt;accession-num&gt;23943671&lt;/accession-num&gt;&lt;volume&gt;9&lt;/volume&gt;&lt;/record&gt;&lt;/Cite&gt;&lt;/EndNote&gt;</w:instrText>
      </w:r>
      <w:r w:rsidRPr="00273724">
        <w:rPr>
          <w:rFonts w:ascii="Book Antiqua" w:hAnsi="Book Antiqua" w:cs="Arial"/>
          <w:color w:val="000000" w:themeColor="text1"/>
          <w:vertAlign w:val="superscript"/>
        </w:rPr>
        <w:fldChar w:fldCharType="separate"/>
      </w:r>
      <w:r w:rsidRPr="00273724">
        <w:rPr>
          <w:rFonts w:ascii="Book Antiqua" w:hAnsi="Book Antiqua" w:cs="Arial"/>
          <w:color w:val="000000" w:themeColor="text1"/>
          <w:vertAlign w:val="superscript"/>
        </w:rPr>
        <w:t>[35]</w:t>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rPr>
        <w:t>.</w:t>
      </w:r>
    </w:p>
    <w:p w14:paraId="616B69CE" w14:textId="77777777" w:rsidR="00D36DAA" w:rsidRPr="00273724" w:rsidRDefault="00D36DAA" w:rsidP="00273724">
      <w:pPr>
        <w:adjustRightInd w:val="0"/>
        <w:snapToGrid w:val="0"/>
        <w:spacing w:line="360" w:lineRule="auto"/>
        <w:jc w:val="both"/>
        <w:rPr>
          <w:rFonts w:ascii="Book Antiqua" w:hAnsi="Book Antiqua" w:cs="Arial"/>
          <w:color w:val="000000" w:themeColor="text1"/>
        </w:rPr>
      </w:pPr>
    </w:p>
    <w:p w14:paraId="7F74A1B7" w14:textId="18C880CC"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Surgical resection is considered curative</w:t>
      </w:r>
      <w:r w:rsidRPr="00273724">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273724">
        <w:rPr>
          <w:rFonts w:ascii="Book Antiqua" w:hAnsi="Book Antiqua" w:cs="Arial"/>
          <w:color w:val="000000" w:themeColor="text1"/>
          <w:vertAlign w:val="superscript"/>
        </w:rPr>
        <w:instrText xml:space="preserve"> ADDIN EN.CITE </w:instrText>
      </w:r>
      <w:r w:rsidRPr="00273724">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273724">
        <w:rPr>
          <w:rFonts w:ascii="Book Antiqua" w:hAnsi="Book Antiqua" w:cs="Arial"/>
          <w:color w:val="000000" w:themeColor="text1"/>
          <w:vertAlign w:val="superscript"/>
        </w:rPr>
        <w:instrText xml:space="preserve"> ADDIN EN.CITE.DATA </w:instrText>
      </w:r>
      <w:r w:rsidRPr="00273724">
        <w:rPr>
          <w:rFonts w:ascii="Book Antiqua" w:hAnsi="Book Antiqua" w:cs="Arial"/>
          <w:color w:val="000000" w:themeColor="text1"/>
          <w:vertAlign w:val="superscript"/>
        </w:rPr>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vertAlign w:val="superscript"/>
        </w:rPr>
      </w:r>
      <w:r w:rsidRPr="00273724">
        <w:rPr>
          <w:rFonts w:ascii="Book Antiqua" w:hAnsi="Book Antiqua" w:cs="Arial"/>
          <w:color w:val="000000" w:themeColor="text1"/>
          <w:vertAlign w:val="superscript"/>
        </w:rPr>
        <w:fldChar w:fldCharType="separate"/>
      </w:r>
      <w:r w:rsidRPr="00273724">
        <w:rPr>
          <w:rFonts w:ascii="Book Antiqua" w:hAnsi="Book Antiqua" w:cs="Arial"/>
          <w:color w:val="000000" w:themeColor="text1"/>
          <w:vertAlign w:val="superscript"/>
        </w:rPr>
        <w:t>[34,35]</w:t>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rPr>
        <w:t>.</w:t>
      </w:r>
    </w:p>
    <w:p w14:paraId="386CDA66" w14:textId="77777777" w:rsidR="0069606B" w:rsidRPr="00273724" w:rsidRDefault="0069606B" w:rsidP="00273724">
      <w:pPr>
        <w:adjustRightInd w:val="0"/>
        <w:snapToGrid w:val="0"/>
        <w:spacing w:line="360" w:lineRule="auto"/>
        <w:jc w:val="both"/>
        <w:rPr>
          <w:rFonts w:ascii="Book Antiqua" w:hAnsi="Book Antiqua" w:cs="Arial"/>
          <w:color w:val="000000" w:themeColor="text1"/>
        </w:rPr>
      </w:pPr>
    </w:p>
    <w:p w14:paraId="43034AB4" w14:textId="0C202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granular cell tumour</w:t>
      </w:r>
    </w:p>
    <w:p w14:paraId="7055B873" w14:textId="4960B158"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Granular cell tumours (GCTs) (or granular cell </w:t>
      </w:r>
      <w:proofErr w:type="spellStart"/>
      <w:r w:rsidRPr="00273724">
        <w:rPr>
          <w:rFonts w:ascii="Book Antiqua" w:hAnsi="Book Antiqua" w:cs="Arial"/>
          <w:color w:val="000000" w:themeColor="text1"/>
        </w:rPr>
        <w:t>myoblastomas</w:t>
      </w:r>
      <w:proofErr w:type="spellEnd"/>
      <w:r w:rsidRPr="00273724">
        <w:rPr>
          <w:rFonts w:ascii="Book Antiqua" w:hAnsi="Book Antiqua" w:cs="Arial"/>
          <w:color w:val="000000" w:themeColor="text1"/>
        </w:rPr>
        <w:t xml:space="preserve"> or </w:t>
      </w:r>
      <w:proofErr w:type="spellStart"/>
      <w:r w:rsidRPr="00273724">
        <w:rPr>
          <w:rFonts w:ascii="Book Antiqua" w:hAnsi="Book Antiqua" w:cs="Arial"/>
          <w:color w:val="000000" w:themeColor="text1"/>
        </w:rPr>
        <w:t>Abrikossoff</w:t>
      </w:r>
      <w:proofErr w:type="spellEnd"/>
      <w:r w:rsidRPr="00273724">
        <w:rPr>
          <w:rFonts w:ascii="Book Antiqua" w:hAnsi="Book Antiqua" w:cs="Arial"/>
          <w:color w:val="000000" w:themeColor="text1"/>
        </w:rPr>
        <w:t xml:space="preserve"> tumours) are uncommon neoplasms showing neuroectodermal differentiation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273724">
        <w:rPr>
          <w:rFonts w:ascii="Book Antiqua" w:hAnsi="Book Antiqua"/>
          <w:color w:val="000000" w:themeColor="text1"/>
        </w:rPr>
        <w:fldChar w:fldCharType="separate"/>
      </w:r>
      <w:bookmarkStart w:id="85" w:name="__Fieldmark__871_52186404"/>
      <w:r w:rsidRPr="00273724">
        <w:rPr>
          <w:rFonts w:ascii="Book Antiqua" w:hAnsi="Book Antiqua" w:cs="Arial"/>
          <w:color w:val="000000" w:themeColor="text1"/>
          <w:vertAlign w:val="superscript"/>
        </w:rPr>
        <w:t>[36]</w:t>
      </w:r>
      <w:r w:rsidRPr="00273724">
        <w:rPr>
          <w:rFonts w:ascii="Book Antiqua" w:hAnsi="Book Antiqua"/>
          <w:color w:val="000000" w:themeColor="text1"/>
        </w:rPr>
        <w:fldChar w:fldCharType="end"/>
      </w:r>
      <w:bookmarkEnd w:id="85"/>
      <w:r w:rsidRPr="00273724">
        <w:rPr>
          <w:rFonts w:ascii="Book Antiqua" w:hAnsi="Book Antiqua" w:cs="Arial"/>
          <w:color w:val="000000" w:themeColor="text1"/>
        </w:rPr>
        <w:t>. Oesophageal granular</w:t>
      </w:r>
      <w:r w:rsidR="00CB0EF6" w:rsidRPr="00273724">
        <w:rPr>
          <w:rFonts w:ascii="Book Antiqua" w:hAnsi="Book Antiqua" w:cs="Arial"/>
          <w:color w:val="000000" w:themeColor="text1"/>
        </w:rPr>
        <w:t xml:space="preserve"> </w:t>
      </w:r>
      <w:r w:rsidRPr="00273724">
        <w:rPr>
          <w:rFonts w:ascii="Book Antiqua" w:hAnsi="Book Antiqua" w:cs="Arial"/>
          <w:color w:val="000000" w:themeColor="text1"/>
        </w:rPr>
        <w:t>cell tumours (OGCTs) account for approximately one-third of all gastrointestinal GCTs. They are more typical of middle-aged females (male to female ratio 6:8) and are more often situated in the deep mucosa and/or submucosa of the distal segment of the oesophagus (65% of cases)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86" w:name="__Fieldmark__879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87" w:name="__Fieldmark__878_52186404"/>
      <w:bookmarkEnd w:id="86"/>
      <w:r w:rsidRPr="00273724">
        <w:rPr>
          <w:rFonts w:ascii="Book Antiqua" w:hAnsi="Book Antiqua" w:cs="Arial"/>
          <w:color w:val="000000" w:themeColor="text1"/>
          <w:vertAlign w:val="superscript"/>
        </w:rPr>
        <w:t>[36,37]</w:t>
      </w:r>
      <w:r w:rsidRPr="00273724">
        <w:rPr>
          <w:rFonts w:ascii="Book Antiqua" w:hAnsi="Book Antiqua"/>
          <w:color w:val="000000" w:themeColor="text1"/>
        </w:rPr>
        <w:fldChar w:fldCharType="end"/>
      </w:r>
      <w:bookmarkEnd w:id="87"/>
      <w:r w:rsidRPr="00273724">
        <w:rPr>
          <w:rFonts w:ascii="Book Antiqua" w:hAnsi="Book Antiqua" w:cs="Arial"/>
          <w:color w:val="000000" w:themeColor="text1"/>
        </w:rPr>
        <w:t>.</w:t>
      </w:r>
    </w:p>
    <w:p w14:paraId="0E263D46" w14:textId="77777777" w:rsidR="003A0FC2" w:rsidRPr="00273724" w:rsidRDefault="003A0FC2" w:rsidP="00273724">
      <w:pPr>
        <w:adjustRightInd w:val="0"/>
        <w:snapToGrid w:val="0"/>
        <w:spacing w:line="360" w:lineRule="auto"/>
        <w:jc w:val="both"/>
        <w:rPr>
          <w:rFonts w:ascii="Book Antiqua" w:hAnsi="Book Antiqua"/>
          <w:color w:val="000000" w:themeColor="text1"/>
        </w:rPr>
      </w:pPr>
    </w:p>
    <w:p w14:paraId="2392048C" w14:textId="3976EE49"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OGCTs measuring less than 2 cm are clinically silent, whereas larger ones may cause dysphagia, gastroesophageal reflux disease, dyspepsia, chest pain, cough, nausea and hoarseness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273724">
        <w:rPr>
          <w:rFonts w:ascii="Book Antiqua" w:hAnsi="Book Antiqua"/>
          <w:color w:val="000000" w:themeColor="text1"/>
        </w:rPr>
        <w:fldChar w:fldCharType="separate"/>
      </w:r>
      <w:bookmarkStart w:id="88" w:name="__Fieldmark__891_52186404"/>
      <w:r w:rsidRPr="00273724">
        <w:rPr>
          <w:rFonts w:ascii="Book Antiqua" w:hAnsi="Book Antiqua" w:cs="Arial"/>
          <w:color w:val="000000" w:themeColor="text1"/>
          <w:vertAlign w:val="superscript"/>
        </w:rPr>
        <w:t>[36]</w:t>
      </w:r>
      <w:r w:rsidRPr="00273724">
        <w:rPr>
          <w:rFonts w:ascii="Book Antiqua" w:hAnsi="Book Antiqua"/>
          <w:color w:val="000000" w:themeColor="text1"/>
        </w:rPr>
        <w:fldChar w:fldCharType="end"/>
      </w:r>
      <w:bookmarkEnd w:id="88"/>
      <w:r w:rsidRPr="00273724">
        <w:rPr>
          <w:rFonts w:ascii="Book Antiqua" w:hAnsi="Book Antiqua" w:cs="Arial"/>
          <w:color w:val="000000" w:themeColor="text1"/>
        </w:rPr>
        <w:t>. A critical prerogative of GCTs is their potential malignant degeneration (1</w:t>
      </w:r>
      <w:r w:rsidR="003A0FC2" w:rsidRPr="00273724">
        <w:rPr>
          <w:rFonts w:ascii="Book Antiqua" w:hAnsi="Book Antiqua" w:cs="Arial"/>
          <w:color w:val="000000" w:themeColor="text1"/>
        </w:rPr>
        <w:t>%</w:t>
      </w:r>
      <w:r w:rsidRPr="00273724">
        <w:rPr>
          <w:rFonts w:ascii="Book Antiqua" w:hAnsi="Book Antiqua" w:cs="Arial"/>
          <w:color w:val="000000" w:themeColor="text1"/>
        </w:rPr>
        <w:t>-2% of cases)</w:t>
      </w:r>
      <w:r w:rsidR="00FC51C8"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FC51C8" w:rsidRPr="00273724">
        <w:rPr>
          <w:rFonts w:ascii="Book Antiqua" w:hAnsi="Book Antiqua" w:cs="Arial"/>
          <w:color w:val="000000" w:themeColor="text1"/>
        </w:rPr>
        <w:t>I</w:t>
      </w:r>
      <w:r w:rsidRPr="00273724">
        <w:rPr>
          <w:rFonts w:ascii="Book Antiqua" w:hAnsi="Book Antiqua" w:cs="Arial"/>
          <w:color w:val="000000" w:themeColor="text1"/>
        </w:rPr>
        <w:t xml:space="preserve">n light of this, the diagnostic approach </w:t>
      </w:r>
      <w:r w:rsidR="00CB0EF6" w:rsidRPr="00273724">
        <w:rPr>
          <w:rFonts w:ascii="Book Antiqua" w:hAnsi="Book Antiqua" w:cs="Arial"/>
          <w:color w:val="000000" w:themeColor="text1"/>
        </w:rPr>
        <w:t>for</w:t>
      </w:r>
      <w:r w:rsidRPr="00273724">
        <w:rPr>
          <w:rFonts w:ascii="Book Antiqua" w:hAnsi="Book Antiqua" w:cs="Arial"/>
          <w:color w:val="000000" w:themeColor="text1"/>
        </w:rPr>
        <w:t xml:space="preserve"> these </w:t>
      </w:r>
      <w:r w:rsidR="00B73AA0" w:rsidRPr="00273724">
        <w:rPr>
          <w:rFonts w:ascii="Book Antiqua" w:hAnsi="Book Antiqua" w:cs="Arial"/>
          <w:color w:val="000000" w:themeColor="text1"/>
        </w:rPr>
        <w:t>tumours</w:t>
      </w:r>
      <w:r w:rsidRPr="00273724">
        <w:rPr>
          <w:rFonts w:ascii="Book Antiqua" w:hAnsi="Book Antiqua" w:cs="Arial"/>
          <w:color w:val="000000" w:themeColor="text1"/>
        </w:rPr>
        <w:t xml:space="preserve"> should primarily be aimed </w:t>
      </w:r>
      <w:r w:rsidR="004835B3" w:rsidRPr="00273724">
        <w:rPr>
          <w:rFonts w:ascii="Book Antiqua" w:hAnsi="Book Antiqua" w:cs="Arial"/>
          <w:color w:val="000000" w:themeColor="text1"/>
        </w:rPr>
        <w:t>at</w:t>
      </w:r>
      <w:r w:rsidRPr="00273724">
        <w:rPr>
          <w:rFonts w:ascii="Book Antiqua" w:hAnsi="Book Antiqua" w:cs="Arial"/>
          <w:color w:val="000000" w:themeColor="text1"/>
        </w:rPr>
        <w:t xml:space="preserve"> exclud</w:t>
      </w:r>
      <w:r w:rsidR="004835B3" w:rsidRPr="00273724">
        <w:rPr>
          <w:rFonts w:ascii="Book Antiqua" w:hAnsi="Book Antiqua" w:cs="Arial"/>
          <w:color w:val="000000" w:themeColor="text1"/>
        </w:rPr>
        <w:t>ing</w:t>
      </w:r>
      <w:r w:rsidRPr="00273724">
        <w:rPr>
          <w:rFonts w:ascii="Book Antiqua" w:hAnsi="Book Antiqua" w:cs="Arial"/>
          <w:color w:val="000000" w:themeColor="text1"/>
        </w:rPr>
        <w:t xml:space="preserve"> the malignant behaviour of these lesions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&lt;EndNote&gt;&lt;Cite&gt;&lt;Author&gt;Ordóñez&lt;/Author&gt;&lt;Year&gt;1999&lt;/Year&gt;&lt;RecNum&gt;0&lt;/RecNum&gt;&lt;IDText&gt;Granular cell tumor: a review and update&lt;/IDText&gt;&lt;DisplayText&gt;[35]&lt;/DisplayText&gt;&lt;record&gt;&lt;dates&gt;&lt;pub-dates&gt;&lt;date&gt;Jul&lt;/date&gt;&lt;/pub-dates&gt;&lt;year&gt;1999&lt;/year&gt;&lt;/dates&gt;&lt;keywords&gt;&lt;keyword&gt;Biomarkers&lt;/keyword&gt;&lt;keyword&gt;Granular Cell Tumor&lt;/keyword&gt;&lt;keyword&gt;Humans&lt;/keyword&gt;&lt;keyword&gt;Immunohistochemistry&lt;/keyword&gt;&lt;keyword&gt;Prognosis&lt;/keyword&gt;&lt;/keywords&gt;&lt;urls&gt;&lt;related-urls&gt;&lt;url&gt;https://www.ncbi.nlm.nih.gov/pubmed/10410172&lt;/url&gt;&lt;/related-urls&gt;&lt;/urls&gt;&lt;isbn&gt;1072-4109&lt;/isbn&gt;&lt;titles&gt;&lt;title&gt;Granular cell tumor: a review and update&lt;/title&gt;&lt;secondary-title&gt;Adv Anat Pathol&lt;/secondary-title&gt;&lt;/titles&gt;&lt;pages&gt;186-203&lt;/pages&gt;&lt;number&gt;4&lt;/number&gt;&lt;contributors&gt;&lt;authors&gt;&lt;author&gt;Ordóñez, N. G.&lt;/author&gt;&lt;/authors&gt;&lt;/contributors&gt;&lt;language&gt;eng&lt;/language&gt;&lt;added-date format="utc"&gt;1566654720&lt;/added-date&gt;&lt;ref-type name="Journal Article"&gt;17&lt;/ref-type&gt;&lt;rec-number&gt;14&lt;/rec-number&gt;&lt;last-updated-date format="utc"&gt;1566654720&lt;/last-updated-date&gt;&lt;accession-num&gt;10410172&lt;/accession-num&gt;&lt;volume&gt;6&lt;/volume&gt;&lt;/record&gt;&lt;/Cite&gt;&lt;/EndNote&gt;</w:instrText>
      </w:r>
      <w:r w:rsidRPr="00273724">
        <w:rPr>
          <w:rFonts w:ascii="Book Antiqua" w:hAnsi="Book Antiqua"/>
          <w:color w:val="000000" w:themeColor="text1"/>
        </w:rPr>
        <w:fldChar w:fldCharType="separate"/>
      </w:r>
      <w:bookmarkStart w:id="89" w:name="__Fieldmark__901_52186404"/>
      <w:r w:rsidRPr="00273724">
        <w:rPr>
          <w:rFonts w:ascii="Book Antiqua" w:hAnsi="Book Antiqua" w:cs="Arial"/>
          <w:color w:val="000000" w:themeColor="text1"/>
          <w:vertAlign w:val="superscript"/>
        </w:rPr>
        <w:t>[38]</w:t>
      </w:r>
      <w:r w:rsidRPr="00273724">
        <w:rPr>
          <w:rFonts w:ascii="Book Antiqua" w:hAnsi="Book Antiqua"/>
          <w:color w:val="000000" w:themeColor="text1"/>
        </w:rPr>
        <w:fldChar w:fldCharType="end"/>
      </w:r>
      <w:bookmarkEnd w:id="89"/>
      <w:r w:rsidRPr="00273724">
        <w:rPr>
          <w:rFonts w:ascii="Book Antiqua" w:hAnsi="Book Antiqua" w:cs="Arial"/>
          <w:color w:val="000000" w:themeColor="text1"/>
        </w:rPr>
        <w:t>. The most useful tool for preoperative diagnosis</w:t>
      </w:r>
      <w:r w:rsidR="004835B3" w:rsidRPr="00273724">
        <w:rPr>
          <w:rFonts w:ascii="Book Antiqua" w:hAnsi="Book Antiqua" w:cs="Arial"/>
          <w:color w:val="000000" w:themeColor="text1"/>
        </w:rPr>
        <w:t xml:space="preserve"> and</w:t>
      </w:r>
      <w:r w:rsidRPr="00273724">
        <w:rPr>
          <w:rFonts w:ascii="Book Antiqua" w:hAnsi="Book Antiqua" w:cs="Arial"/>
          <w:color w:val="000000" w:themeColor="text1"/>
        </w:rPr>
        <w:t xml:space="preserve"> assessment </w:t>
      </w:r>
      <w:r w:rsidR="004835B3" w:rsidRPr="00273724">
        <w:rPr>
          <w:rFonts w:ascii="Book Antiqua" w:hAnsi="Book Antiqua" w:cs="Arial"/>
          <w:color w:val="000000" w:themeColor="text1"/>
        </w:rPr>
        <w:t xml:space="preserve">of tumour </w:t>
      </w:r>
      <w:r w:rsidRPr="00273724">
        <w:rPr>
          <w:rFonts w:ascii="Book Antiqua" w:hAnsi="Book Antiqua" w:cs="Arial"/>
          <w:color w:val="000000" w:themeColor="text1"/>
        </w:rPr>
        <w:t>size, location and depth of invasion is EUS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&lt;EndNote&gt;&lt;Cite&gt;&lt;Author&gt;De Rezende&lt;/Author&gt;&lt;Year&gt;2007&lt;/Year&gt;&lt;RecNum&gt;0&lt;/RecNum&gt;&lt;IDText&gt;Granular cell tumors of the esophagus: report of five cases and review of diagnostic and therapeutic techniques&lt;/IDText&gt;&lt;DisplayText&gt;[34]&lt;/DisplayText&gt;&lt;record&gt;&lt;keywords&gt;&lt;keyword&gt;Adult&lt;/keyword&gt;&lt;keyword&gt;Aged&lt;/keyword&gt;&lt;keyword&gt;Esophageal Neoplasms&lt;/keyword&gt;&lt;keyword&gt;Esophagoscopy&lt;/keyword&gt;&lt;keyword&gt;Female&lt;/keyword&gt;&lt;keyword&gt;Granular Cell Tumor&lt;/keyword&gt;&lt;keyword&gt;Humans&lt;/keyword&gt;&lt;keyword&gt;Immunohistochemistry&lt;/keyword&gt;&lt;keyword&gt;Incidental Findings&lt;/keyword&gt;&lt;keyword&gt;Male&lt;/keyword&gt;&lt;keyword&gt;Middle Aged&lt;/keyword&gt;&lt;keyword&gt;S100 Proteins&lt;/keyword&gt;&lt;/keywords&gt;&lt;urls&gt;&lt;related-urls&gt;&lt;url&gt;https://www.ncbi.nlm.nih.gov/pubmed/17760659&lt;/url&gt;&lt;/related-urls&gt;&lt;/urls&gt;&lt;isbn&gt;1120-8694&lt;/isbn&gt;&lt;titles&gt;&lt;title&gt;Granular cell tumors of the esophagus: report of five cases and review of diagnostic and therapeutic techniques&lt;/title&gt;&lt;secondary-title&gt;Dis Esophagus&lt;/secondary-title&gt;&lt;/titles&gt;&lt;pages&gt;436-43&lt;/pages&gt;&lt;number&gt;5&lt;/number&gt;&lt;contributors&gt;&lt;authors&gt;&lt;author&gt;De Rezende, L.&lt;/author&gt;&lt;author&gt;Lucendo, A. J.&lt;/author&gt;&lt;author&gt;Alvarez-Argüelles, H.&lt;/author&gt;&lt;/authors&gt;&lt;/contributors&gt;&lt;language&gt;eng&lt;/language&gt;&lt;added-date format="utc"&gt;1566654121&lt;/added-date&gt;&lt;ref-type name="Journal Article"&gt;17&lt;/ref-type&gt;&lt;dates&gt;&lt;year&gt;2007&lt;/year&gt;&lt;/dates&gt;&lt;rec-number&gt;13&lt;/rec-number&gt;&lt;last-updated-date format="utc"&gt;1566654121&lt;/last-updated-date&gt;&lt;accession-num&gt;17760659&lt;/accession-num&gt;&lt;electronic-resource-num&gt;10.1111/j.1442-2050.2007.00692.x&lt;/electronic-resource-num&gt;&lt;volume&gt;20&lt;/volume&gt;&lt;/record&gt;&lt;/Cite&gt;&lt;/EndNote&gt;</w:instrText>
      </w:r>
      <w:r w:rsidRPr="00273724">
        <w:rPr>
          <w:rFonts w:ascii="Book Antiqua" w:hAnsi="Book Antiqua"/>
          <w:color w:val="000000" w:themeColor="text1"/>
        </w:rPr>
        <w:fldChar w:fldCharType="separate"/>
      </w:r>
      <w:bookmarkStart w:id="90" w:name="__Fieldmark__912_52186404"/>
      <w:r w:rsidRPr="00273724">
        <w:rPr>
          <w:rFonts w:ascii="Book Antiqua" w:hAnsi="Book Antiqua" w:cs="Arial"/>
          <w:color w:val="000000" w:themeColor="text1"/>
          <w:vertAlign w:val="superscript"/>
        </w:rPr>
        <w:t>[37]</w:t>
      </w:r>
      <w:r w:rsidRPr="00273724">
        <w:rPr>
          <w:rFonts w:ascii="Book Antiqua" w:hAnsi="Book Antiqua"/>
          <w:color w:val="000000" w:themeColor="text1"/>
        </w:rPr>
        <w:fldChar w:fldCharType="end"/>
      </w:r>
      <w:bookmarkEnd w:id="90"/>
      <w:r w:rsidRPr="00273724">
        <w:rPr>
          <w:rFonts w:ascii="Book Antiqua" w:hAnsi="Book Antiqua" w:cs="Arial"/>
          <w:color w:val="000000" w:themeColor="text1"/>
        </w:rPr>
        <w:t xml:space="preserve">. Further aid in diagnostic assessment </w:t>
      </w:r>
      <w:r w:rsidR="004835B3" w:rsidRPr="00273724">
        <w:rPr>
          <w:rFonts w:ascii="Book Antiqua" w:hAnsi="Book Antiqua" w:cs="Arial"/>
          <w:color w:val="000000" w:themeColor="text1"/>
        </w:rPr>
        <w:t xml:space="preserve">is </w:t>
      </w:r>
      <w:r w:rsidRPr="00273724">
        <w:rPr>
          <w:rFonts w:ascii="Book Antiqua" w:hAnsi="Book Antiqua" w:cs="Arial"/>
          <w:color w:val="000000" w:themeColor="text1"/>
        </w:rPr>
        <w:t xml:space="preserve">provided by EGDS with biopsy sampling, CT scan and/or MRI. The typical endoscopic appearance of benign OGCTs </w:t>
      </w:r>
      <w:r w:rsidR="004835B3" w:rsidRPr="00273724">
        <w:rPr>
          <w:rFonts w:ascii="Book Antiqua" w:hAnsi="Book Antiqua" w:cs="Arial"/>
          <w:color w:val="000000" w:themeColor="text1"/>
        </w:rPr>
        <w:t>is</w:t>
      </w:r>
      <w:r w:rsidRPr="00273724">
        <w:rPr>
          <w:rFonts w:ascii="Book Antiqua" w:hAnsi="Book Antiqua" w:cs="Arial"/>
          <w:color w:val="000000" w:themeColor="text1"/>
        </w:rPr>
        <w:t xml:space="preserve"> a yellowish, smooth surfaced, firm lesion covered by intact mucosa</w:t>
      </w:r>
      <w:r w:rsidR="00FC51C8" w:rsidRPr="00273724">
        <w:rPr>
          <w:rFonts w:ascii="Book Antiqua" w:hAnsi="Book Antiqua" w:cs="Arial"/>
          <w:color w:val="000000" w:themeColor="text1"/>
        </w:rPr>
        <w:t xml:space="preserve">. </w:t>
      </w:r>
      <w:r w:rsidR="00DE241B" w:rsidRPr="00273724">
        <w:rPr>
          <w:rFonts w:ascii="Book Antiqua" w:hAnsi="Book Antiqua" w:cs="Arial"/>
          <w:color w:val="000000" w:themeColor="text1"/>
        </w:rPr>
        <w:t>Conversely, m</w:t>
      </w:r>
      <w:r w:rsidR="00FC51C8" w:rsidRPr="00273724">
        <w:rPr>
          <w:rFonts w:ascii="Book Antiqua" w:hAnsi="Book Antiqua" w:cs="Arial"/>
          <w:color w:val="000000" w:themeColor="text1"/>
        </w:rPr>
        <w:t xml:space="preserve">ucosal ulceration </w:t>
      </w:r>
      <w:r w:rsidRPr="00273724">
        <w:rPr>
          <w:rFonts w:ascii="Book Antiqua" w:hAnsi="Book Antiqua" w:cs="Arial"/>
          <w:color w:val="000000" w:themeColor="text1"/>
        </w:rPr>
        <w:t>is suspicious for malignancy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273724">
        <w:rPr>
          <w:rFonts w:ascii="Book Antiqua" w:hAnsi="Book Antiqua"/>
          <w:color w:val="000000" w:themeColor="text1"/>
        </w:rPr>
        <w:fldChar w:fldCharType="separate"/>
      </w:r>
      <w:bookmarkStart w:id="91" w:name="__Fieldmark__924_52186404"/>
      <w:r w:rsidRPr="00273724">
        <w:rPr>
          <w:rFonts w:ascii="Book Antiqua" w:hAnsi="Book Antiqua" w:cs="Arial"/>
          <w:color w:val="000000" w:themeColor="text1"/>
          <w:vertAlign w:val="superscript"/>
        </w:rPr>
        <w:t>[36]</w:t>
      </w:r>
      <w:r w:rsidRPr="00273724">
        <w:rPr>
          <w:rFonts w:ascii="Book Antiqua" w:hAnsi="Book Antiqua"/>
          <w:color w:val="000000" w:themeColor="text1"/>
        </w:rPr>
        <w:fldChar w:fldCharType="end"/>
      </w:r>
      <w:bookmarkEnd w:id="91"/>
      <w:r w:rsidRPr="00273724">
        <w:rPr>
          <w:rFonts w:ascii="Book Antiqua" w:hAnsi="Book Antiqua" w:cs="Arial"/>
          <w:color w:val="000000" w:themeColor="text1"/>
        </w:rPr>
        <w:t>. Multiple GCTs may arise in association with Noonan syndrome, although it has never been reported in the oesophagus.</w:t>
      </w:r>
    </w:p>
    <w:p w14:paraId="22A02D2E" w14:textId="77777777" w:rsidR="003A0FC2" w:rsidRPr="00273724" w:rsidRDefault="003A0FC2" w:rsidP="00273724">
      <w:pPr>
        <w:adjustRightInd w:val="0"/>
        <w:snapToGrid w:val="0"/>
        <w:spacing w:line="360" w:lineRule="auto"/>
        <w:jc w:val="both"/>
        <w:rPr>
          <w:rFonts w:ascii="Book Antiqua" w:hAnsi="Book Antiqua"/>
          <w:color w:val="000000" w:themeColor="text1"/>
        </w:rPr>
      </w:pPr>
    </w:p>
    <w:p w14:paraId="33C53093" w14:textId="6B687565"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lastRenderedPageBreak/>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The microscopic hallmarks of benign GCTs are sheets or nests of plump, </w:t>
      </w:r>
      <w:proofErr w:type="gramStart"/>
      <w:r w:rsidRPr="00273724">
        <w:rPr>
          <w:rFonts w:ascii="Book Antiqua" w:hAnsi="Book Antiqua" w:cs="Arial"/>
          <w:color w:val="000000" w:themeColor="text1"/>
        </w:rPr>
        <w:t>round</w:t>
      </w:r>
      <w:proofErr w:type="gramEnd"/>
      <w:r w:rsidRPr="00273724">
        <w:rPr>
          <w:rFonts w:ascii="Book Antiqua" w:hAnsi="Book Antiqua" w:cs="Arial"/>
          <w:color w:val="000000" w:themeColor="text1"/>
        </w:rPr>
        <w:t xml:space="preserve"> or polygonal cells with eosinophilic granular cytoplasm and uniform, small, round and pyknotic central nuclei</w:t>
      </w:r>
      <w:r w:rsidR="00266BA1" w:rsidRPr="00273724">
        <w:rPr>
          <w:rFonts w:ascii="Book Antiqua" w:hAnsi="Book Antiqua" w:cs="Arial"/>
          <w:color w:val="000000" w:themeColor="text1"/>
        </w:rPr>
        <w:t xml:space="preserve"> (Figure 1C)</w:t>
      </w:r>
      <w:r w:rsidRPr="00273724">
        <w:rPr>
          <w:rFonts w:ascii="Book Antiqua" w:hAnsi="Book Antiqua" w:cs="Arial"/>
          <w:color w:val="000000" w:themeColor="text1"/>
        </w:rPr>
        <w:t>. The cells are often separated by collagen fibre bundles, and necrosis must be absent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273724">
        <w:rPr>
          <w:rFonts w:ascii="Book Antiqua" w:hAnsi="Book Antiqua"/>
          <w:color w:val="000000" w:themeColor="text1"/>
        </w:rPr>
        <w:fldChar w:fldCharType="separate"/>
      </w:r>
      <w:bookmarkStart w:id="92" w:name="__Fieldmark__939_52186404"/>
      <w:r w:rsidRPr="00273724">
        <w:rPr>
          <w:rFonts w:ascii="Book Antiqua" w:hAnsi="Book Antiqua" w:cs="Arial"/>
          <w:color w:val="000000" w:themeColor="text1"/>
          <w:vertAlign w:val="superscript"/>
        </w:rPr>
        <w:t>[36]</w:t>
      </w:r>
      <w:r w:rsidRPr="00273724">
        <w:rPr>
          <w:rFonts w:ascii="Book Antiqua" w:hAnsi="Book Antiqua"/>
          <w:color w:val="000000" w:themeColor="text1"/>
        </w:rPr>
        <w:fldChar w:fldCharType="end"/>
      </w:r>
      <w:bookmarkEnd w:id="92"/>
      <w:r w:rsidRPr="00273724">
        <w:rPr>
          <w:rFonts w:ascii="Book Antiqua" w:hAnsi="Book Antiqua" w:cs="Arial"/>
          <w:color w:val="000000" w:themeColor="text1"/>
        </w:rPr>
        <w:t>. Immunohistochemical staining is indispensable to demonstrate the expression of biomarkers attesting to the neural origin of GCTs, such as S100 protein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&lt;EndNote&gt;&lt;Cite&gt;&lt;Author&gt;De Rezende&lt;/Author&gt;&lt;Year&gt;2007&lt;/Year&gt;&lt;RecNum&gt;0&lt;/RecNum&gt;&lt;IDText&gt;Granular cell tumors of the esophagus: report of five cases and review of diagnostic and therapeutic techniques&lt;/IDText&gt;&lt;DisplayText&gt;[34]&lt;/DisplayText&gt;&lt;record&gt;&lt;keywords&gt;&lt;keyword&gt;Adult&lt;/keyword&gt;&lt;keyword&gt;Aged&lt;/keyword&gt;&lt;keyword&gt;Esophageal Neoplasms&lt;/keyword&gt;&lt;keyword&gt;Esophagoscopy&lt;/keyword&gt;&lt;keyword&gt;Female&lt;/keyword&gt;&lt;keyword&gt;Granular Cell Tumor&lt;/keyword&gt;&lt;keyword&gt;Humans&lt;/keyword&gt;&lt;keyword&gt;Immunohistochemistry&lt;/keyword&gt;&lt;keyword&gt;Incidental Findings&lt;/keyword&gt;&lt;keyword&gt;Male&lt;/keyword&gt;&lt;keyword&gt;Middle Aged&lt;/keyword&gt;&lt;keyword&gt;S100 Proteins&lt;/keyword&gt;&lt;/keywords&gt;&lt;urls&gt;&lt;related-urls&gt;&lt;url&gt;https://www.ncbi.nlm.nih.gov/pubmed/17760659&lt;/url&gt;&lt;/related-urls&gt;&lt;/urls&gt;&lt;isbn&gt;1120-8694&lt;/isbn&gt;&lt;titles&gt;&lt;title&gt;Granular cell tumors of the esophagus: report of five cases and review of diagnostic and therapeutic techniques&lt;/title&gt;&lt;secondary-title&gt;Dis Esophagus&lt;/secondary-title&gt;&lt;/titles&gt;&lt;pages&gt;436-43&lt;/pages&gt;&lt;number&gt;5&lt;/number&gt;&lt;contributors&gt;&lt;authors&gt;&lt;author&gt;De Rezende, L.&lt;/author&gt;&lt;author&gt;Lucendo, A. J.&lt;/author&gt;&lt;author&gt;Alvarez-Argüelles, H.&lt;/author&gt;&lt;/authors&gt;&lt;/contributors&gt;&lt;language&gt;eng&lt;/language&gt;&lt;added-date format="utc"&gt;1566654121&lt;/added-date&gt;&lt;ref-type name="Journal Article"&gt;17&lt;/ref-type&gt;&lt;dates&gt;&lt;year&gt;2007&lt;/year&gt;&lt;/dates&gt;&lt;rec-number&gt;13&lt;/rec-number&gt;&lt;last-updated-date format="utc"&gt;1566654121&lt;/last-updated-date&gt;&lt;accession-num&gt;17760659&lt;/accession-num&gt;&lt;electronic-resource-num&gt;10.1111/j.1442-2050.2007.00692.x&lt;/electronic-resource-num&gt;&lt;volume&gt;20&lt;/volume&gt;&lt;/record&gt;&lt;/Cite&gt;&lt;/EndNote&gt;</w:instrText>
      </w:r>
      <w:r w:rsidRPr="00273724">
        <w:rPr>
          <w:rFonts w:ascii="Book Antiqua" w:hAnsi="Book Antiqua"/>
          <w:color w:val="000000" w:themeColor="text1"/>
        </w:rPr>
        <w:fldChar w:fldCharType="separate"/>
      </w:r>
      <w:bookmarkStart w:id="93" w:name="__Fieldmark__946_52186404"/>
      <w:r w:rsidRPr="00273724">
        <w:rPr>
          <w:rFonts w:ascii="Book Antiqua" w:hAnsi="Book Antiqua" w:cs="Arial"/>
          <w:color w:val="000000" w:themeColor="text1"/>
          <w:vertAlign w:val="superscript"/>
        </w:rPr>
        <w:t>[37]</w:t>
      </w:r>
      <w:r w:rsidRPr="00273724">
        <w:rPr>
          <w:rFonts w:ascii="Book Antiqua" w:hAnsi="Book Antiqua"/>
          <w:color w:val="000000" w:themeColor="text1"/>
        </w:rPr>
        <w:fldChar w:fldCharType="end"/>
      </w:r>
      <w:bookmarkEnd w:id="93"/>
      <w:r w:rsidRPr="00273724">
        <w:rPr>
          <w:rFonts w:ascii="Book Antiqua" w:hAnsi="Book Antiqua" w:cs="Arial"/>
          <w:color w:val="000000" w:themeColor="text1"/>
        </w:rPr>
        <w:t xml:space="preserve">. </w:t>
      </w:r>
      <w:r w:rsidR="009C1799" w:rsidRPr="00273724">
        <w:rPr>
          <w:rFonts w:ascii="Book Antiqua" w:hAnsi="Book Antiqua" w:cs="Arial"/>
          <w:color w:val="000000" w:themeColor="text1"/>
        </w:rPr>
        <w:t>Expression of these biomarkers</w:t>
      </w:r>
      <w:r w:rsidRPr="00273724">
        <w:rPr>
          <w:rFonts w:ascii="Book Antiqua" w:hAnsi="Book Antiqua" w:cs="Arial"/>
          <w:color w:val="000000" w:themeColor="text1"/>
        </w:rPr>
        <w:t xml:space="preserve">, together with negative immunoreaction for smooth muscle actin and </w:t>
      </w:r>
      <w:proofErr w:type="spellStart"/>
      <w:r w:rsidRPr="00273724">
        <w:rPr>
          <w:rFonts w:ascii="Book Antiqua" w:hAnsi="Book Antiqua" w:cs="Arial"/>
          <w:color w:val="000000" w:themeColor="text1"/>
        </w:rPr>
        <w:t>desmin</w:t>
      </w:r>
      <w:proofErr w:type="spellEnd"/>
      <w:r w:rsidRPr="00273724">
        <w:rPr>
          <w:rFonts w:ascii="Book Antiqua" w:hAnsi="Book Antiqua" w:cs="Arial"/>
          <w:color w:val="000000" w:themeColor="text1"/>
        </w:rPr>
        <w:t>, definitively rule</w:t>
      </w:r>
      <w:r w:rsidR="00083357" w:rsidRPr="00273724">
        <w:rPr>
          <w:rFonts w:ascii="Book Antiqua" w:hAnsi="Book Antiqua" w:cs="Arial"/>
          <w:color w:val="000000" w:themeColor="text1"/>
        </w:rPr>
        <w:t>s</w:t>
      </w:r>
      <w:r w:rsidRPr="00273724">
        <w:rPr>
          <w:rFonts w:ascii="Book Antiqua" w:hAnsi="Book Antiqua" w:cs="Arial"/>
          <w:color w:val="000000" w:themeColor="text1"/>
        </w:rPr>
        <w:t xml:space="preserve"> out leiomyoma from the differential diagnos</w:t>
      </w:r>
      <w:r w:rsidR="00083357" w:rsidRPr="00273724">
        <w:rPr>
          <w:rFonts w:ascii="Book Antiqua" w:hAnsi="Book Antiqua" w:cs="Arial"/>
          <w:color w:val="000000" w:themeColor="text1"/>
        </w:rPr>
        <w:t>e</w:t>
      </w:r>
      <w:r w:rsidRPr="00273724">
        <w:rPr>
          <w:rFonts w:ascii="Book Antiqua" w:hAnsi="Book Antiqua" w:cs="Arial"/>
          <w:color w:val="000000" w:themeColor="text1"/>
        </w:rPr>
        <w:t>s (the most common submucosal lesion of the distal oesophagus)</w:t>
      </w:r>
      <w:r w:rsidRPr="00273724">
        <w:rPr>
          <w:rFonts w:ascii="Book Antiqua" w:hAnsi="Book Antiqua"/>
          <w:color w:val="000000" w:themeColor="text1"/>
          <w:vertAlign w:val="superscript"/>
        </w:rPr>
        <w:fldChar w:fldCharType="begin"/>
      </w:r>
      <w:r w:rsidRPr="00273724">
        <w:rPr>
          <w:rFonts w:ascii="Book Antiqua" w:hAnsi="Book Antiqua"/>
          <w:color w:val="000000" w:themeColor="text1"/>
          <w:vertAlign w:val="superscript"/>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273724">
        <w:rPr>
          <w:rFonts w:ascii="Book Antiqua" w:hAnsi="Book Antiqua"/>
          <w:color w:val="000000" w:themeColor="text1"/>
          <w:vertAlign w:val="superscript"/>
        </w:rPr>
        <w:fldChar w:fldCharType="separate"/>
      </w:r>
      <w:bookmarkStart w:id="94" w:name="__Fieldmark__957_52186404"/>
      <w:r w:rsidRPr="00273724">
        <w:rPr>
          <w:rFonts w:ascii="Book Antiqua" w:hAnsi="Book Antiqua" w:cs="Arial"/>
          <w:color w:val="000000" w:themeColor="text1"/>
          <w:vertAlign w:val="superscript"/>
        </w:rPr>
        <w:t>[36]</w:t>
      </w:r>
      <w:r w:rsidRPr="00273724">
        <w:rPr>
          <w:rFonts w:ascii="Book Antiqua" w:hAnsi="Book Antiqua"/>
          <w:color w:val="000000" w:themeColor="text1"/>
          <w:vertAlign w:val="superscript"/>
        </w:rPr>
        <w:fldChar w:fldCharType="end"/>
      </w:r>
      <w:bookmarkEnd w:id="94"/>
      <w:r w:rsidRPr="00273724">
        <w:rPr>
          <w:rFonts w:ascii="Book Antiqua" w:hAnsi="Book Antiqua" w:cs="Arial"/>
          <w:color w:val="000000" w:themeColor="text1"/>
        </w:rPr>
        <w:t xml:space="preserve">. The pathological estimation of malignant potential is assessed by the conventional criteria proposed by </w:t>
      </w:r>
      <w:proofErr w:type="spellStart"/>
      <w:r w:rsidRPr="00273724">
        <w:rPr>
          <w:rFonts w:ascii="Book Antiqua" w:hAnsi="Book Antiqua" w:cs="Arial"/>
          <w:color w:val="000000" w:themeColor="text1"/>
        </w:rPr>
        <w:t>Fanburg</w:t>
      </w:r>
      <w:proofErr w:type="spellEnd"/>
      <w:r w:rsidRPr="00273724">
        <w:rPr>
          <w:rFonts w:ascii="Book Antiqua" w:hAnsi="Book Antiqua" w:cs="Arial"/>
          <w:color w:val="000000" w:themeColor="text1"/>
        </w:rPr>
        <w:t xml:space="preserve">-Smith: </w:t>
      </w:r>
      <w:r w:rsidR="003A0FC2" w:rsidRPr="00273724">
        <w:rPr>
          <w:rFonts w:ascii="Book Antiqua" w:hAnsi="Book Antiqua" w:cs="Arial"/>
          <w:color w:val="000000" w:themeColor="text1"/>
        </w:rPr>
        <w:t>T</w:t>
      </w:r>
      <w:r w:rsidRPr="00273724">
        <w:rPr>
          <w:rFonts w:ascii="Book Antiqua" w:hAnsi="Book Antiqua" w:cs="Arial"/>
          <w:color w:val="000000" w:themeColor="text1"/>
        </w:rPr>
        <w:t xml:space="preserve">umours fulfilling at least three features among </w:t>
      </w:r>
      <w:r w:rsidR="003A0FC2" w:rsidRPr="00273724">
        <w:rPr>
          <w:rFonts w:ascii="Book Antiqua" w:hAnsi="Book Antiqua" w:cs="Arial"/>
          <w:color w:val="000000" w:themeColor="text1"/>
        </w:rPr>
        <w:t>(1</w:t>
      </w:r>
      <w:r w:rsidRPr="00273724">
        <w:rPr>
          <w:rFonts w:ascii="Book Antiqua" w:hAnsi="Book Antiqua" w:cs="Arial"/>
          <w:color w:val="000000" w:themeColor="text1"/>
        </w:rPr>
        <w:t xml:space="preserve">) </w:t>
      </w:r>
      <w:r w:rsidR="003A0FC2" w:rsidRPr="00273724">
        <w:rPr>
          <w:rFonts w:ascii="Book Antiqua" w:hAnsi="Book Antiqua" w:cs="Arial"/>
          <w:color w:val="000000" w:themeColor="text1"/>
        </w:rPr>
        <w:t>N</w:t>
      </w:r>
      <w:r w:rsidRPr="00273724">
        <w:rPr>
          <w:rFonts w:ascii="Book Antiqua" w:hAnsi="Book Antiqua" w:cs="Arial"/>
          <w:color w:val="000000" w:themeColor="text1"/>
        </w:rPr>
        <w:t>ecrosis</w:t>
      </w:r>
      <w:r w:rsidR="003A0FC2"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3A0FC2" w:rsidRPr="00273724">
        <w:rPr>
          <w:rFonts w:ascii="Book Antiqua" w:hAnsi="Book Antiqua" w:cs="Arial"/>
          <w:color w:val="000000" w:themeColor="text1"/>
        </w:rPr>
        <w:t>(2</w:t>
      </w:r>
      <w:r w:rsidRPr="00273724">
        <w:rPr>
          <w:rFonts w:ascii="Book Antiqua" w:hAnsi="Book Antiqua" w:cs="Arial"/>
          <w:color w:val="000000" w:themeColor="text1"/>
        </w:rPr>
        <w:t xml:space="preserve">) </w:t>
      </w:r>
      <w:r w:rsidR="003A0FC2" w:rsidRPr="00273724">
        <w:rPr>
          <w:rFonts w:ascii="Book Antiqua" w:hAnsi="Book Antiqua" w:cs="Arial"/>
          <w:color w:val="000000" w:themeColor="text1"/>
        </w:rPr>
        <w:t>S</w:t>
      </w:r>
      <w:r w:rsidRPr="00273724">
        <w:rPr>
          <w:rFonts w:ascii="Book Antiqua" w:hAnsi="Book Antiqua" w:cs="Arial"/>
          <w:color w:val="000000" w:themeColor="text1"/>
        </w:rPr>
        <w:t>pindling, vesicular nuclei with large nucleoli</w:t>
      </w:r>
      <w:r w:rsidR="003A0FC2" w:rsidRPr="00273724">
        <w:rPr>
          <w:rFonts w:ascii="Book Antiqua" w:hAnsi="Book Antiqua" w:cs="Arial"/>
          <w:color w:val="000000" w:themeColor="text1"/>
        </w:rPr>
        <w:t>; (3</w:t>
      </w:r>
      <w:r w:rsidRPr="00273724">
        <w:rPr>
          <w:rFonts w:ascii="Book Antiqua" w:hAnsi="Book Antiqua" w:cs="Arial"/>
          <w:color w:val="000000" w:themeColor="text1"/>
        </w:rPr>
        <w:t xml:space="preserve">) </w:t>
      </w:r>
      <w:r w:rsidR="003A0FC2" w:rsidRPr="00273724">
        <w:rPr>
          <w:rFonts w:ascii="Book Antiqua" w:hAnsi="Book Antiqua" w:cs="Arial"/>
          <w:color w:val="000000" w:themeColor="text1"/>
        </w:rPr>
        <w:t>H</w:t>
      </w:r>
      <w:r w:rsidRPr="00273724">
        <w:rPr>
          <w:rFonts w:ascii="Book Antiqua" w:hAnsi="Book Antiqua" w:cs="Arial"/>
          <w:color w:val="000000" w:themeColor="text1"/>
        </w:rPr>
        <w:t>igh nuclear-to-cytoplasmic ratio</w:t>
      </w:r>
      <w:r w:rsidR="003A0FC2" w:rsidRPr="00273724">
        <w:rPr>
          <w:rFonts w:ascii="Book Antiqua" w:hAnsi="Book Antiqua" w:cs="Arial"/>
          <w:color w:val="000000" w:themeColor="text1"/>
        </w:rPr>
        <w:t>; (4</w:t>
      </w:r>
      <w:r w:rsidRPr="00273724">
        <w:rPr>
          <w:rFonts w:ascii="Book Antiqua" w:hAnsi="Book Antiqua" w:cs="Arial"/>
          <w:color w:val="000000" w:themeColor="text1"/>
        </w:rPr>
        <w:t xml:space="preserve">) </w:t>
      </w:r>
      <w:r w:rsidR="003A0FC2" w:rsidRPr="00273724">
        <w:rPr>
          <w:rFonts w:ascii="Book Antiqua" w:hAnsi="Book Antiqua" w:cs="Arial"/>
          <w:color w:val="000000" w:themeColor="text1"/>
        </w:rPr>
        <w:t>I</w:t>
      </w:r>
      <w:r w:rsidRPr="00273724">
        <w:rPr>
          <w:rFonts w:ascii="Book Antiqua" w:hAnsi="Book Antiqua" w:cs="Arial"/>
          <w:color w:val="000000" w:themeColor="text1"/>
        </w:rPr>
        <w:t>ncreased mitotic activity (</w:t>
      </w:r>
      <w:r w:rsidRPr="00273724">
        <w:rPr>
          <w:rFonts w:ascii="Book Antiqua" w:hAnsi="Book Antiqua" w:cs="Arial"/>
          <w:i/>
          <w:iCs/>
          <w:color w:val="000000" w:themeColor="text1"/>
        </w:rPr>
        <w:t xml:space="preserve">i.e., </w:t>
      </w:r>
      <w:r w:rsidRPr="00273724">
        <w:rPr>
          <w:rFonts w:ascii="Book Antiqua" w:hAnsi="Book Antiqua" w:cs="Arial"/>
          <w:color w:val="000000" w:themeColor="text1"/>
        </w:rPr>
        <w:t>more than 2 mitoses/10 high-power fields)</w:t>
      </w:r>
      <w:r w:rsidR="003A0FC2" w:rsidRPr="00273724">
        <w:rPr>
          <w:rFonts w:ascii="Book Antiqua" w:hAnsi="Book Antiqua" w:cs="Arial"/>
          <w:color w:val="000000" w:themeColor="text1"/>
        </w:rPr>
        <w:t>;</w:t>
      </w:r>
      <w:r w:rsidRPr="00273724">
        <w:rPr>
          <w:rFonts w:ascii="Book Antiqua" w:hAnsi="Book Antiqua" w:cs="Arial"/>
          <w:color w:val="000000" w:themeColor="text1"/>
        </w:rPr>
        <w:t xml:space="preserve"> and </w:t>
      </w:r>
      <w:r w:rsidR="003A0FC2" w:rsidRPr="00273724">
        <w:rPr>
          <w:rFonts w:ascii="Book Antiqua" w:hAnsi="Book Antiqua" w:cs="Arial"/>
          <w:color w:val="000000" w:themeColor="text1"/>
        </w:rPr>
        <w:t>(5</w:t>
      </w:r>
      <w:r w:rsidRPr="00273724">
        <w:rPr>
          <w:rFonts w:ascii="Book Antiqua" w:hAnsi="Book Antiqua" w:cs="Arial"/>
          <w:color w:val="000000" w:themeColor="text1"/>
        </w:rPr>
        <w:t xml:space="preserve">) </w:t>
      </w:r>
      <w:r w:rsidR="003A0FC2" w:rsidRPr="00273724">
        <w:rPr>
          <w:rFonts w:ascii="Book Antiqua" w:hAnsi="Book Antiqua" w:cs="Arial"/>
          <w:color w:val="000000" w:themeColor="text1"/>
        </w:rPr>
        <w:t>P</w:t>
      </w:r>
      <w:r w:rsidRPr="00273724">
        <w:rPr>
          <w:rFonts w:ascii="Book Antiqua" w:hAnsi="Book Antiqua" w:cs="Arial"/>
          <w:color w:val="000000" w:themeColor="text1"/>
        </w:rPr>
        <w:t>leomorphism should be considered malignant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&lt;EndNote&gt;&lt;Cite&gt;&lt;Author&gt;Fanburg-Smith&lt;/Author&gt;&lt;Year&gt;1998&lt;/Year&gt;&lt;RecNum&gt;0&lt;/RecNum&gt;&lt;IDText&gt;Malignant granular cell tumor of soft tissue: diagnostic criteria and clinicopathologic correlation&lt;/IDText&gt;&lt;DisplayText&gt;[36]&lt;/DisplayText&gt;&lt;record&gt;&lt;dates&gt;&lt;pub-dates&gt;&lt;date&gt;Jul&lt;/date&gt;&lt;/pub-dates&gt;&lt;year&gt;1998&lt;/year&gt;&lt;/dates&gt;&lt;keywords&gt;&lt;keyword&gt;Adolescent&lt;/keyword&gt;&lt;keyword&gt;Adult&lt;/keyword&gt;&lt;keyword&gt;Aged&lt;/keyword&gt;&lt;keyword&gt;Biomarkers, Tumor&lt;/keyword&gt;&lt;keyword&gt;Cell Nucleus&lt;/keyword&gt;&lt;keyword&gt;Child&lt;/keyword&gt;&lt;keyword&gt;Child, Preschool&lt;/keyword&gt;&lt;keyword&gt;Cytoplasm&lt;/keyword&gt;&lt;keyword&gt;DNA, Neoplasm&lt;/keyword&gt;&lt;keyword&gt;Female&lt;/keyword&gt;&lt;keyword&gt;Follow-Up Studies&lt;/keyword&gt;&lt;keyword&gt;Granular Cell Tumor&lt;/keyword&gt;&lt;keyword&gt;Humans&lt;/keyword&gt;&lt;keyword&gt;Immunoenzyme Techniques&lt;/keyword&gt;&lt;keyword&gt;Male&lt;/keyword&gt;&lt;keyword&gt;Middle Aged&lt;/keyword&gt;&lt;keyword&gt;Neoplasm Recurrence, Local&lt;/keyword&gt;&lt;keyword&gt;Ploidies&lt;/keyword&gt;&lt;keyword&gt;Prognosis&lt;/keyword&gt;&lt;keyword&gt;Retrospective Studies&lt;/keyword&gt;&lt;keyword&gt;Soft Tissue Neoplasms&lt;/keyword&gt;&lt;keyword&gt;Survival Rate&lt;/keyword&gt;&lt;/keywords&gt;&lt;urls&gt;&lt;related-urls&gt;&lt;url&gt;https://www.ncbi.nlm.nih.gov/pubmed/9669341&lt;/url&gt;&lt;/related-urls&gt;&lt;/urls&gt;&lt;isbn&gt;0147-5185&lt;/isbn&gt;&lt;titles&gt;&lt;title&gt;Malignant granular cell tumor of soft tissue: diagnostic criteria and clinicopathologic correlation&lt;/title&gt;&lt;secondary-title&gt;Am J Surg Pathol&lt;/secondary-title&gt;&lt;/titles&gt;&lt;pages&gt;779-94&lt;/pages&gt;&lt;number&gt;7&lt;/number&gt;&lt;contributors&gt;&lt;authors&gt;&lt;author&gt;Fanburg-Smith, J. C.&lt;/author&gt;&lt;author&gt;Meis-Kindblom, J. M.&lt;/author&gt;&lt;author&gt;Fante, R.&lt;/author&gt;&lt;author&gt;Kindblom, L. G.&lt;/author&gt;&lt;/authors&gt;&lt;/contributors&gt;&lt;language&gt;eng&lt;/language&gt;&lt;added-date format="utc"&gt;1566656526&lt;/added-date&gt;&lt;ref-type name="Journal Article"&gt;17&lt;/ref-type&gt;&lt;rec-number&gt;15&lt;/rec-number&gt;&lt;last-updated-date format="utc"&gt;1566656526&lt;/last-updated-date&gt;&lt;accession-num&gt;9669341&lt;/accession-num&gt;&lt;electronic-resource-num&gt;10.1097/00000478-199807000-00001&lt;/electronic-resource-num&gt;&lt;volume&gt;22&lt;/volume&gt;&lt;/record&gt;&lt;/Cite&gt;&lt;/EndNote&gt;</w:instrText>
      </w:r>
      <w:r w:rsidRPr="00273724">
        <w:rPr>
          <w:rFonts w:ascii="Book Antiqua" w:hAnsi="Book Antiqua"/>
          <w:color w:val="000000" w:themeColor="text1"/>
        </w:rPr>
        <w:fldChar w:fldCharType="separate"/>
      </w:r>
      <w:bookmarkStart w:id="95" w:name="__Fieldmark__978_52186404"/>
      <w:r w:rsidRPr="00273724">
        <w:rPr>
          <w:rFonts w:ascii="Book Antiqua" w:hAnsi="Book Antiqua" w:cs="Arial"/>
          <w:color w:val="000000" w:themeColor="text1"/>
          <w:vertAlign w:val="superscript"/>
        </w:rPr>
        <w:t>[39]</w:t>
      </w:r>
      <w:r w:rsidRPr="00273724">
        <w:rPr>
          <w:rFonts w:ascii="Book Antiqua" w:hAnsi="Book Antiqua"/>
          <w:color w:val="000000" w:themeColor="text1"/>
        </w:rPr>
        <w:fldChar w:fldCharType="end"/>
      </w:r>
      <w:bookmarkEnd w:id="95"/>
      <w:r w:rsidRPr="00273724">
        <w:rPr>
          <w:rFonts w:ascii="Book Antiqua" w:hAnsi="Book Antiqua" w:cs="Arial"/>
          <w:color w:val="000000" w:themeColor="text1"/>
        </w:rPr>
        <w:t>. However, only evidence of local recurrence and distant metastasis represents unequivocal evidence of malignant behaviour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273724">
        <w:rPr>
          <w:rFonts w:ascii="Book Antiqua" w:hAnsi="Book Antiqua"/>
          <w:color w:val="000000" w:themeColor="text1"/>
        </w:rPr>
        <w:fldChar w:fldCharType="separate"/>
      </w:r>
      <w:bookmarkStart w:id="96" w:name="__Fieldmark__993_52186404"/>
      <w:r w:rsidRPr="00273724">
        <w:rPr>
          <w:rFonts w:ascii="Book Antiqua" w:hAnsi="Book Antiqua" w:cs="Arial"/>
          <w:color w:val="000000" w:themeColor="text1"/>
          <w:vertAlign w:val="superscript"/>
        </w:rPr>
        <w:t>[36]</w:t>
      </w:r>
      <w:r w:rsidRPr="00273724">
        <w:rPr>
          <w:rFonts w:ascii="Book Antiqua" w:hAnsi="Book Antiqua"/>
          <w:color w:val="000000" w:themeColor="text1"/>
        </w:rPr>
        <w:fldChar w:fldCharType="end"/>
      </w:r>
      <w:bookmarkEnd w:id="96"/>
      <w:r w:rsidRPr="00273724">
        <w:rPr>
          <w:rFonts w:ascii="Book Antiqua" w:hAnsi="Book Antiqua" w:cs="Arial"/>
          <w:color w:val="000000" w:themeColor="text1"/>
        </w:rPr>
        <w:t>.</w:t>
      </w:r>
    </w:p>
    <w:p w14:paraId="216C9D01" w14:textId="77777777" w:rsidR="003A0FC2" w:rsidRPr="00273724" w:rsidRDefault="003A0FC2" w:rsidP="00273724">
      <w:pPr>
        <w:adjustRightInd w:val="0"/>
        <w:snapToGrid w:val="0"/>
        <w:spacing w:line="360" w:lineRule="auto"/>
        <w:jc w:val="both"/>
        <w:rPr>
          <w:rFonts w:ascii="Book Antiqua" w:hAnsi="Book Antiqua"/>
          <w:color w:val="000000" w:themeColor="text1"/>
        </w:rPr>
      </w:pPr>
    </w:p>
    <w:p w14:paraId="2EE53658" w14:textId="23D2A7FD"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Due to the rarity of these neoplasms, no widespread guidelines are currently available. However, it is reasonable to use a conservative approach in cases of asymptomatic OGCTs measuring less than 1 cm, while ESD or surgical resection should be performed for symptomatic, larger tumours or when malignancy is suspected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&lt;EndNote&gt;&lt;Cite&gt;&lt;Author&gt;De Rezende&lt;/Author&gt;&lt;Year&gt;2007&lt;/Year&gt;&lt;RecNum&gt;0&lt;/RecNum&gt;&lt;IDText&gt;Granular cell tumors of the esophagus: report of five cases and review of diagnostic and therapeutic techniques&lt;/IDText&gt;&lt;DisplayText&gt;[34]&lt;/DisplayText&gt;&lt;record&gt;&lt;keywords&gt;&lt;keyword&gt;Adult&lt;/keyword&gt;&lt;keyword&gt;Aged&lt;/keyword&gt;&lt;keyword&gt;Esophageal Neoplasms&lt;/keyword&gt;&lt;keyword&gt;Esophagoscopy&lt;/keyword&gt;&lt;keyword&gt;Female&lt;/keyword&gt;&lt;keyword&gt;Granular Cell Tumor&lt;/keyword&gt;&lt;keyword&gt;Humans&lt;/keyword&gt;&lt;keyword&gt;Immunohistochemistry&lt;/keyword&gt;&lt;keyword&gt;Incidental Findings&lt;/keyword&gt;&lt;keyword&gt;Male&lt;/keyword&gt;&lt;keyword&gt;Middle Aged&lt;/keyword&gt;&lt;keyword&gt;S100 Proteins&lt;/keyword&gt;&lt;/keywords&gt;&lt;urls&gt;&lt;related-urls&gt;&lt;url&gt;https://www.ncbi.nlm.nih.gov/pubmed/17760659&lt;/url&gt;&lt;/related-urls&gt;&lt;/urls&gt;&lt;isbn&gt;1120-8694&lt;/isbn&gt;&lt;titles&gt;&lt;title&gt;Granular cell tumors of the esophagus: report of five cases and review of diagnostic and therapeutic techniques&lt;/title&gt;&lt;secondary-title&gt;Dis Esophagus&lt;/secondary-title&gt;&lt;/titles&gt;&lt;pages&gt;436-43&lt;/pages&gt;&lt;number&gt;5&lt;/number&gt;&lt;contributors&gt;&lt;authors&gt;&lt;author&gt;De Rezende, L.&lt;/author&gt;&lt;author&gt;Lucendo, A. J.&lt;/author&gt;&lt;author&gt;Alvarez-Argüelles, H.&lt;/author&gt;&lt;/authors&gt;&lt;/contributors&gt;&lt;language&gt;eng&lt;/language&gt;&lt;added-date format="utc"&gt;1566654121&lt;/added-date&gt;&lt;ref-type name="Journal Article"&gt;17&lt;/ref-type&gt;&lt;dates&gt;&lt;year&gt;2007&lt;/year&gt;&lt;/dates&gt;&lt;rec-number&gt;13&lt;/rec-number&gt;&lt;last-updated-date format="utc"&gt;1566654121&lt;/last-updated-date&gt;&lt;accession-num&gt;17760659&lt;/accession-num&gt;&lt;electronic-resource-num&gt;10.1111/j.1442-2050.2007.00692.x&lt;/electronic-resource-num&gt;&lt;volume&gt;20&lt;/volume&gt;&lt;/record&gt;&lt;/Cite&gt;&lt;/EndNote&gt;</w:instrText>
      </w:r>
      <w:r w:rsidRPr="00273724">
        <w:rPr>
          <w:rFonts w:ascii="Book Antiqua" w:hAnsi="Book Antiqua"/>
          <w:color w:val="000000" w:themeColor="text1"/>
        </w:rPr>
        <w:fldChar w:fldCharType="separate"/>
      </w:r>
      <w:bookmarkStart w:id="97" w:name="__Fieldmark__1008_52186404"/>
      <w:r w:rsidRPr="00273724">
        <w:rPr>
          <w:rFonts w:ascii="Book Antiqua" w:hAnsi="Book Antiqua" w:cs="Arial"/>
          <w:color w:val="000000" w:themeColor="text1"/>
          <w:vertAlign w:val="superscript"/>
        </w:rPr>
        <w:t>[37]</w:t>
      </w:r>
      <w:r w:rsidRPr="00273724">
        <w:rPr>
          <w:rFonts w:ascii="Book Antiqua" w:hAnsi="Book Antiqua"/>
          <w:color w:val="000000" w:themeColor="text1"/>
        </w:rPr>
        <w:fldChar w:fldCharType="end"/>
      </w:r>
      <w:bookmarkEnd w:id="97"/>
      <w:r w:rsidRPr="00273724">
        <w:rPr>
          <w:rFonts w:ascii="Book Antiqua" w:hAnsi="Book Antiqua" w:cs="Arial"/>
          <w:color w:val="000000" w:themeColor="text1"/>
        </w:rPr>
        <w:t>.</w:t>
      </w:r>
    </w:p>
    <w:p w14:paraId="2A6297A0"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235F9DCF" w14:textId="28BC3DAE"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 xml:space="preserve">Oesophageal </w:t>
      </w:r>
      <w:r w:rsidR="00C510FF" w:rsidRPr="00273724">
        <w:rPr>
          <w:rFonts w:ascii="Book Antiqua" w:hAnsi="Book Antiqua" w:cs="Arial"/>
          <w:b/>
          <w:bCs/>
          <w:i/>
          <w:iCs/>
          <w:color w:val="000000" w:themeColor="text1"/>
        </w:rPr>
        <w:t xml:space="preserve">inflammatory </w:t>
      </w:r>
      <w:proofErr w:type="spellStart"/>
      <w:r w:rsidR="00C510FF" w:rsidRPr="00273724">
        <w:rPr>
          <w:rFonts w:ascii="Book Antiqua" w:hAnsi="Book Antiqua" w:cs="Arial"/>
          <w:b/>
          <w:bCs/>
          <w:i/>
          <w:iCs/>
          <w:color w:val="000000" w:themeColor="text1"/>
        </w:rPr>
        <w:t>myofibroblastic</w:t>
      </w:r>
      <w:proofErr w:type="spellEnd"/>
      <w:r w:rsidR="00C510FF" w:rsidRPr="00273724">
        <w:rPr>
          <w:rFonts w:ascii="Book Antiqua" w:hAnsi="Book Antiqua" w:cs="Arial"/>
          <w:b/>
          <w:bCs/>
          <w:i/>
          <w:iCs/>
          <w:color w:val="000000" w:themeColor="text1"/>
        </w:rPr>
        <w:t xml:space="preserve"> tumour</w:t>
      </w:r>
    </w:p>
    <w:p w14:paraId="2635C905" w14:textId="52443FE1"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Inflammatory </w:t>
      </w:r>
      <w:proofErr w:type="spellStart"/>
      <w:r w:rsidRPr="00273724">
        <w:rPr>
          <w:rFonts w:ascii="Book Antiqua" w:hAnsi="Book Antiqua" w:cs="Arial"/>
          <w:color w:val="000000" w:themeColor="text1"/>
        </w:rPr>
        <w:t>myofibroblastic</w:t>
      </w:r>
      <w:proofErr w:type="spellEnd"/>
      <w:r w:rsidRPr="00273724">
        <w:rPr>
          <w:rFonts w:ascii="Book Antiqua" w:hAnsi="Book Antiqua" w:cs="Arial"/>
          <w:color w:val="000000" w:themeColor="text1"/>
        </w:rPr>
        <w:t xml:space="preserve"> tumour (IMT) is defined as a distinctive lesion composed of </w:t>
      </w:r>
      <w:proofErr w:type="spellStart"/>
      <w:r w:rsidRPr="00273724">
        <w:rPr>
          <w:rFonts w:ascii="Book Antiqua" w:hAnsi="Book Antiqua" w:cs="Arial"/>
          <w:color w:val="000000" w:themeColor="text1"/>
        </w:rPr>
        <w:t>myofibroblastic</w:t>
      </w:r>
      <w:proofErr w:type="spellEnd"/>
      <w:r w:rsidRPr="00273724">
        <w:rPr>
          <w:rFonts w:ascii="Book Antiqua" w:hAnsi="Book Antiqua" w:cs="Arial"/>
          <w:color w:val="000000" w:themeColor="text1"/>
        </w:rPr>
        <w:t xml:space="preserve"> spindle cells accompanied by an inflammatory infiltrate of plasma cells, lymphocytes and eosinophils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&lt;EndNote&gt;&lt;Cite&gt;&lt;Author&gt;Dousek&lt;/Author&gt;&lt;Year&gt;2015&lt;/Year&gt;&lt;RecNum&gt;0&lt;/RecNum&gt;&lt;IDText&gt;Inflammatory myofibroblastic tumor of the esophagus in childhood: a case report and a review of the literature&lt;/IDText&gt;&lt;DisplayText&gt;[37]&lt;/DisplayText&gt;&lt;record&gt;&lt;dates&gt;&lt;pub-dates&gt;&lt;date&gt;Mar&lt;/date&gt;&lt;/pub-dates&gt;&lt;year&gt;2015&lt;/year&gt;&lt;/dates&gt;&lt;keywords&gt;&lt;keyword&gt;Adolescent&lt;/keyword&gt;&lt;keyword&gt;Esophageal Neoplasms&lt;/keyword&gt;&lt;keyword&gt;Granuloma, Plasma Cell&lt;/keyword&gt;&lt;keyword&gt;Humans&lt;/keyword&gt;&lt;keyword&gt;Inflammation&lt;/keyword&gt;&lt;keyword&gt;Male&lt;/keyword&gt;&lt;keyword&gt;Myofibroblasts&lt;/keyword&gt;&lt;keyword&gt;Neoplasms, Muscle Tissue&lt;/keyword&gt;&lt;keyword&gt;Prognosis&lt;/keyword&gt;&lt;/keywords&gt;&lt;urls&gt;&lt;related-urls&gt;&lt;url&gt;https://www.ncbi.nlm.nih.gov/pubmed/25354253&lt;/url&gt;&lt;/related-urls&gt;&lt;/urls&gt;&lt;isbn&gt;1536-3678&lt;/isbn&gt;&lt;titles&gt;&lt;title&gt;Inflammatory myofibroblastic tumor of the esophagus in childhood: a case report and a review of the literature&lt;/title&gt;&lt;secondary-title&gt;J Pediatr Hematol Oncol&lt;/secondary-title&gt;&lt;/titles&gt;&lt;pages&gt;e121-4&lt;/pages&gt;&lt;number&gt;2&lt;/number&gt;&lt;contributors&gt;&lt;authors&gt;&lt;author&gt;Dousek, R.&lt;/author&gt;&lt;author&gt;Tuma, J.&lt;/author&gt;&lt;author&gt;Planka, L.&lt;/author&gt;&lt;author&gt;Husek, K.&lt;/author&gt;&lt;author&gt;Sterba, J.&lt;/author&gt;&lt;author&gt;Penka, I.&lt;/author&gt;&lt;/authors&gt;&lt;/contributors&gt;&lt;language&gt;eng&lt;/language&gt;&lt;added-date format="utc"&gt;1566657555&lt;/added-date&gt;&lt;ref-type name="Journal Article"&gt;17&lt;/ref-type&gt;&lt;rec-number&gt;16&lt;/rec-number&gt;&lt;last-updated-date format="utc"&gt;1566657555&lt;/last-updated-date&gt;&lt;accession-num&gt;25354253&lt;/accession-num&gt;&lt;electronic-resource-num&gt;10.1097/MPH.0000000000000275&lt;/electronic-resource-num&gt;&lt;volume&gt;37&lt;/volume&gt;&lt;/record&gt;&lt;/Cite&gt;&lt;/EndNote&gt;</w:instrText>
      </w:r>
      <w:r w:rsidRPr="00273724">
        <w:rPr>
          <w:rFonts w:ascii="Book Antiqua" w:hAnsi="Book Antiqua"/>
          <w:color w:val="000000" w:themeColor="text1"/>
        </w:rPr>
        <w:fldChar w:fldCharType="separate"/>
      </w:r>
      <w:bookmarkStart w:id="98" w:name="__Fieldmark__1026_52186404"/>
      <w:r w:rsidRPr="00273724">
        <w:rPr>
          <w:rFonts w:ascii="Book Antiqua" w:hAnsi="Book Antiqua" w:cs="Arial"/>
          <w:color w:val="000000" w:themeColor="text1"/>
          <w:vertAlign w:val="superscript"/>
        </w:rPr>
        <w:t>[40]</w:t>
      </w:r>
      <w:r w:rsidRPr="00273724">
        <w:rPr>
          <w:rFonts w:ascii="Book Antiqua" w:hAnsi="Book Antiqua"/>
          <w:color w:val="000000" w:themeColor="text1"/>
        </w:rPr>
        <w:fldChar w:fldCharType="end"/>
      </w:r>
      <w:bookmarkEnd w:id="98"/>
      <w:r w:rsidRPr="00273724">
        <w:rPr>
          <w:rFonts w:ascii="Book Antiqua" w:hAnsi="Book Antiqua" w:cs="Arial"/>
          <w:color w:val="000000" w:themeColor="text1"/>
        </w:rPr>
        <w:t xml:space="preserve">. Oesophageal inflammatory </w:t>
      </w:r>
      <w:proofErr w:type="spellStart"/>
      <w:r w:rsidRPr="00273724">
        <w:rPr>
          <w:rFonts w:ascii="Book Antiqua" w:hAnsi="Book Antiqua" w:cs="Arial"/>
          <w:color w:val="000000" w:themeColor="text1"/>
        </w:rPr>
        <w:t>myofibroblastic</w:t>
      </w:r>
      <w:proofErr w:type="spellEnd"/>
      <w:r w:rsidRPr="00273724">
        <w:rPr>
          <w:rFonts w:ascii="Book Antiqua" w:hAnsi="Book Antiqua" w:cs="Arial"/>
          <w:color w:val="000000" w:themeColor="text1"/>
        </w:rPr>
        <w:t xml:space="preserve"> tumours (OIMTs) are exceedingly rare entities, with only a few cases reported in English-language medical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99" w:name="__Fieldmark__1035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00" w:name="__Fieldmark__1034_52186404"/>
      <w:bookmarkEnd w:id="99"/>
      <w:r w:rsidRPr="00273724">
        <w:rPr>
          <w:rFonts w:ascii="Book Antiqua" w:hAnsi="Book Antiqua" w:cs="Arial"/>
          <w:color w:val="000000" w:themeColor="text1"/>
          <w:vertAlign w:val="superscript"/>
        </w:rPr>
        <w:t>[41,42]</w:t>
      </w:r>
      <w:r w:rsidRPr="00273724">
        <w:rPr>
          <w:rFonts w:ascii="Book Antiqua" w:hAnsi="Book Antiqua"/>
          <w:color w:val="000000" w:themeColor="text1"/>
        </w:rPr>
        <w:fldChar w:fldCharType="end"/>
      </w:r>
      <w:bookmarkEnd w:id="100"/>
      <w:r w:rsidRPr="00273724">
        <w:rPr>
          <w:rFonts w:ascii="Book Antiqua" w:hAnsi="Book Antiqua" w:cs="Arial"/>
          <w:color w:val="000000" w:themeColor="text1"/>
        </w:rPr>
        <w:t>.</w:t>
      </w:r>
    </w:p>
    <w:p w14:paraId="1F538DD5" w14:textId="77777777" w:rsidR="003A0FC2" w:rsidRPr="00273724" w:rsidRDefault="003A0FC2" w:rsidP="00273724">
      <w:pPr>
        <w:adjustRightInd w:val="0"/>
        <w:snapToGrid w:val="0"/>
        <w:spacing w:line="360" w:lineRule="auto"/>
        <w:jc w:val="both"/>
        <w:rPr>
          <w:rFonts w:ascii="Book Antiqua" w:hAnsi="Book Antiqua"/>
          <w:color w:val="000000" w:themeColor="text1"/>
        </w:rPr>
      </w:pPr>
    </w:p>
    <w:p w14:paraId="786D8ED8" w14:textId="0353B6D4"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OIMTs are usually symptomatic, and patients generally present with dysphagia, eventually accompanied by chest pain, </w:t>
      </w:r>
      <w:proofErr w:type="spellStart"/>
      <w:r w:rsidRPr="00273724">
        <w:rPr>
          <w:rFonts w:ascii="Book Antiqua" w:hAnsi="Book Antiqua" w:cs="Arial"/>
          <w:color w:val="000000" w:themeColor="text1"/>
        </w:rPr>
        <w:lastRenderedPageBreak/>
        <w:t>globus</w:t>
      </w:r>
      <w:proofErr w:type="spellEnd"/>
      <w:r w:rsidRPr="00273724">
        <w:rPr>
          <w:rFonts w:ascii="Book Antiqua" w:hAnsi="Book Antiqua" w:cs="Arial"/>
          <w:color w:val="000000" w:themeColor="text1"/>
        </w:rPr>
        <w:t xml:space="preserve"> sensation, postprandial emesis, regurgitation or cough; less commonly, weight loss and recurrent fever may also be present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&lt;EndNote&gt;&lt;Cite&gt;&lt;Author&gt;Dousek&lt;/Author&gt;&lt;Year&gt;2015&lt;/Year&gt;&lt;RecNum&gt;0&lt;/RecNum&gt;&lt;IDText&gt;Inflammatory myofibroblastic tumor of the esophagus in childhood: a case report and a review of the literature&lt;/IDText&gt;&lt;DisplayText&gt;[37]&lt;/DisplayText&gt;&lt;record&gt;&lt;dates&gt;&lt;pub-dates&gt;&lt;date&gt;Mar&lt;/date&gt;&lt;/pub-dates&gt;&lt;year&gt;2015&lt;/year&gt;&lt;/dates&gt;&lt;keywords&gt;&lt;keyword&gt;Adolescent&lt;/keyword&gt;&lt;keyword&gt;Esophageal Neoplasms&lt;/keyword&gt;&lt;keyword&gt;Granuloma, Plasma Cell&lt;/keyword&gt;&lt;keyword&gt;Humans&lt;/keyword&gt;&lt;keyword&gt;Inflammation&lt;/keyword&gt;&lt;keyword&gt;Male&lt;/keyword&gt;&lt;keyword&gt;Myofibroblasts&lt;/keyword&gt;&lt;keyword&gt;Neoplasms, Muscle Tissue&lt;/keyword&gt;&lt;keyword&gt;Prognosis&lt;/keyword&gt;&lt;/keywords&gt;&lt;urls&gt;&lt;related-urls&gt;&lt;url&gt;https://www.ncbi.nlm.nih.gov/pubmed/25354253&lt;/url&gt;&lt;/related-urls&gt;&lt;/urls&gt;&lt;isbn&gt;1536-3678&lt;/isbn&gt;&lt;titles&gt;&lt;title&gt;Inflammatory myofibroblastic tumor of the esophagus in childhood: a case report and a review of the literature&lt;/title&gt;&lt;secondary-title&gt;J Pediatr Hematol Oncol&lt;/secondary-title&gt;&lt;/titles&gt;&lt;pages&gt;e121-4&lt;/pages&gt;&lt;number&gt;2&lt;/number&gt;&lt;contributors&gt;&lt;authors&gt;&lt;author&gt;Dousek, R.&lt;/author&gt;&lt;author&gt;Tuma, J.&lt;/author&gt;&lt;author&gt;Planka, L.&lt;/author&gt;&lt;author&gt;Husek, K.&lt;/author&gt;&lt;author&gt;Sterba, J.&lt;/author&gt;&lt;author&gt;Penka, I.&lt;/author&gt;&lt;/authors&gt;&lt;/contributors&gt;&lt;language&gt;eng&lt;/language&gt;&lt;added-date format="utc"&gt;1566657555&lt;/added-date&gt;&lt;ref-type name="Journal Article"&gt;17&lt;/ref-type&gt;&lt;rec-number&gt;16&lt;/rec-number&gt;&lt;last-updated-date format="utc"&gt;1566657555&lt;/last-updated-date&gt;&lt;accession-num&gt;25354253&lt;/accession-num&gt;&lt;electronic-resource-num&gt;10.1097/MPH.0000000000000275&lt;/electronic-resource-num&gt;&lt;volume&gt;37&lt;/volume&gt;&lt;/record&gt;&lt;/Cite&gt;&lt;/EndNote&gt;</w:instrText>
      </w:r>
      <w:r w:rsidRPr="00273724">
        <w:rPr>
          <w:rFonts w:ascii="Book Antiqua" w:hAnsi="Book Antiqua"/>
          <w:color w:val="000000" w:themeColor="text1"/>
        </w:rPr>
        <w:fldChar w:fldCharType="separate"/>
      </w:r>
      <w:bookmarkStart w:id="101" w:name="__Fieldmark__1048_52186404"/>
      <w:r w:rsidRPr="00273724">
        <w:rPr>
          <w:rFonts w:ascii="Book Antiqua" w:hAnsi="Book Antiqua" w:cs="Arial"/>
          <w:color w:val="000000" w:themeColor="text1"/>
          <w:vertAlign w:val="superscript"/>
        </w:rPr>
        <w:t>[40]</w:t>
      </w:r>
      <w:r w:rsidRPr="00273724">
        <w:rPr>
          <w:rFonts w:ascii="Book Antiqua" w:hAnsi="Book Antiqua"/>
          <w:color w:val="000000" w:themeColor="text1"/>
        </w:rPr>
        <w:fldChar w:fldCharType="end"/>
      </w:r>
      <w:bookmarkEnd w:id="101"/>
      <w:r w:rsidRPr="00273724">
        <w:rPr>
          <w:rFonts w:ascii="Book Antiqua" w:hAnsi="Book Antiqua" w:cs="Arial"/>
          <w:color w:val="000000" w:themeColor="text1"/>
        </w:rPr>
        <w:t xml:space="preserve">. Even if it is not completely clear whether OIMTs are benign or malignant lesions, distant metastases and disease-related deaths have never been reported; hence, to date, it is possible to state that OIMTs </w:t>
      </w:r>
      <w:r w:rsidR="00B24267" w:rsidRPr="00273724">
        <w:rPr>
          <w:rFonts w:ascii="Book Antiqua" w:hAnsi="Book Antiqua" w:cs="Arial"/>
          <w:color w:val="000000" w:themeColor="text1"/>
        </w:rPr>
        <w:t>have a benign behaviour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&lt;EndNote&gt;&lt;Cite&gt;&lt;Author&gt;Dousek&lt;/Author&gt;&lt;Year&gt;2015&lt;/Year&gt;&lt;RecNum&gt;0&lt;/RecNum&gt;&lt;IDText&gt;Inflammatory myofibroblastic tumor of the esophagus in childhood: a case report and a review of the literature&lt;/IDText&gt;&lt;DisplayText&gt;[37]&lt;/DisplayText&gt;&lt;record&gt;&lt;dates&gt;&lt;pub-dates&gt;&lt;date&gt;Mar&lt;/date&gt;&lt;/pub-dates&gt;&lt;year&gt;2015&lt;/year&gt;&lt;/dates&gt;&lt;keywords&gt;&lt;keyword&gt;Adolescent&lt;/keyword&gt;&lt;keyword&gt;Esophageal Neoplasms&lt;/keyword&gt;&lt;keyword&gt;Granuloma, Plasma Cell&lt;/keyword&gt;&lt;keyword&gt;Humans&lt;/keyword&gt;&lt;keyword&gt;Inflammation&lt;/keyword&gt;&lt;keyword&gt;Male&lt;/keyword&gt;&lt;keyword&gt;Myofibroblasts&lt;/keyword&gt;&lt;keyword&gt;Neoplasms, Muscle Tissue&lt;/keyword&gt;&lt;keyword&gt;Prognosis&lt;/keyword&gt;&lt;/keywords&gt;&lt;urls&gt;&lt;related-urls&gt;&lt;url&gt;https://www.ncbi.nlm.nih.gov/pubmed/25354253&lt;/url&gt;&lt;/related-urls&gt;&lt;/urls&gt;&lt;isbn&gt;1536-3678&lt;/isbn&gt;&lt;titles&gt;&lt;title&gt;Inflammatory myofibroblastic tumor of the esophagus in childhood: a case report and a review of the literature&lt;/title&gt;&lt;secondary-title&gt;J Pediatr Hematol Oncol&lt;/secondary-title&gt;&lt;/titles&gt;&lt;pages&gt;e121-4&lt;/pages&gt;&lt;number&gt;2&lt;/number&gt;&lt;contributors&gt;&lt;authors&gt;&lt;author&gt;Dousek, R.&lt;/author&gt;&lt;author&gt;Tuma, J.&lt;/author&gt;&lt;author&gt;Planka, L.&lt;/author&gt;&lt;author&gt;Husek, K.&lt;/author&gt;&lt;author&gt;Sterba, J.&lt;/author&gt;&lt;author&gt;Penka, I.&lt;/author&gt;&lt;/authors&gt;&lt;/contributors&gt;&lt;language&gt;eng&lt;/language&gt;&lt;added-date format="utc"&gt;1566657555&lt;/added-date&gt;&lt;ref-type name="Journal Article"&gt;17&lt;/ref-type&gt;&lt;rec-number&gt;16&lt;/rec-number&gt;&lt;last-updated-date format="utc"&gt;1566657555&lt;/last-updated-date&gt;&lt;accession-num&gt;25354253&lt;/accession-num&gt;&lt;electronic-resource-num&gt;10.1097/MPH.0000000000000275&lt;/electronic-resource-num&gt;&lt;volume&gt;37&lt;/volume&gt;&lt;/record&gt;&lt;/Cite&gt;&lt;/EndNote&gt;</w:instrText>
      </w:r>
      <w:r w:rsidRPr="00273724">
        <w:rPr>
          <w:rFonts w:ascii="Book Antiqua" w:hAnsi="Book Antiqua"/>
          <w:color w:val="000000" w:themeColor="text1"/>
        </w:rPr>
        <w:fldChar w:fldCharType="separate"/>
      </w:r>
      <w:bookmarkStart w:id="102" w:name="__Fieldmark__1066_52186404"/>
      <w:r w:rsidRPr="00273724">
        <w:rPr>
          <w:rFonts w:ascii="Book Antiqua" w:hAnsi="Book Antiqua" w:cs="Arial"/>
          <w:color w:val="000000" w:themeColor="text1"/>
          <w:vertAlign w:val="superscript"/>
        </w:rPr>
        <w:t>[40]</w:t>
      </w:r>
      <w:r w:rsidRPr="00273724">
        <w:rPr>
          <w:rFonts w:ascii="Book Antiqua" w:hAnsi="Book Antiqua"/>
          <w:color w:val="000000" w:themeColor="text1"/>
        </w:rPr>
        <w:fldChar w:fldCharType="end"/>
      </w:r>
      <w:bookmarkEnd w:id="102"/>
      <w:r w:rsidRPr="00273724">
        <w:rPr>
          <w:rFonts w:ascii="Book Antiqua" w:hAnsi="Book Antiqua" w:cs="Arial"/>
          <w:color w:val="000000" w:themeColor="text1"/>
        </w:rPr>
        <w:t xml:space="preserve">. The approach to OIMTs should be focused on a precise histopathologic diagnosis, the exclusion of multifocal disease and, finally, a treatment option that is </w:t>
      </w:r>
      <w:r w:rsidR="00301411" w:rsidRPr="00273724">
        <w:rPr>
          <w:rFonts w:ascii="Book Antiqua" w:hAnsi="Book Antiqua" w:cs="Arial"/>
          <w:color w:val="000000" w:themeColor="text1"/>
        </w:rPr>
        <w:t>as non-</w:t>
      </w:r>
      <w:r w:rsidRPr="00273724">
        <w:rPr>
          <w:rFonts w:ascii="Book Antiqua" w:hAnsi="Book Antiqua" w:cs="Arial"/>
          <w:color w:val="000000" w:themeColor="text1"/>
        </w:rPr>
        <w:t>invasive</w:t>
      </w:r>
      <w:r w:rsidR="00301411" w:rsidRPr="00273724">
        <w:rPr>
          <w:rFonts w:ascii="Book Antiqua" w:hAnsi="Book Antiqua" w:cs="Arial"/>
          <w:color w:val="000000" w:themeColor="text1"/>
        </w:rPr>
        <w:t xml:space="preserve"> as possible</w:t>
      </w:r>
      <w:r w:rsidRPr="00273724">
        <w:rPr>
          <w:rFonts w:ascii="Book Antiqua" w:hAnsi="Book Antiqua" w:cs="Arial"/>
          <w:color w:val="000000" w:themeColor="text1"/>
        </w:rPr>
        <w:t>. Even if EUS and contrast-enhanced CT scans may be helpful, the final diagnosis is usually made postoperatively after histological analysis of the resected mass.</w:t>
      </w:r>
    </w:p>
    <w:p w14:paraId="3D998AE1" w14:textId="77777777" w:rsidR="003A0FC2" w:rsidRPr="00273724" w:rsidRDefault="003A0FC2" w:rsidP="00273724">
      <w:pPr>
        <w:adjustRightInd w:val="0"/>
        <w:snapToGrid w:val="0"/>
        <w:spacing w:line="360" w:lineRule="auto"/>
        <w:jc w:val="both"/>
        <w:rPr>
          <w:rFonts w:ascii="Book Antiqua" w:hAnsi="Book Antiqua"/>
          <w:color w:val="000000" w:themeColor="text1"/>
        </w:rPr>
      </w:pPr>
    </w:p>
    <w:p w14:paraId="1E0DDFFE" w14:textId="1DC4CE2A"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 xml:space="preserve">The typical histological appearance of IMTs consists of spindled myofibroblasts and ganglion-like cells set in a </w:t>
      </w:r>
      <w:proofErr w:type="spellStart"/>
      <w:r w:rsidRPr="00273724">
        <w:rPr>
          <w:rFonts w:ascii="Book Antiqua" w:hAnsi="Book Antiqua" w:cs="Arial"/>
          <w:color w:val="000000" w:themeColor="text1"/>
        </w:rPr>
        <w:t>fibromyxoid</w:t>
      </w:r>
      <w:proofErr w:type="spellEnd"/>
      <w:r w:rsidRPr="00273724">
        <w:rPr>
          <w:rFonts w:ascii="Book Antiqua" w:hAnsi="Book Antiqua" w:cs="Arial"/>
          <w:color w:val="000000" w:themeColor="text1"/>
        </w:rPr>
        <w:t xml:space="preserve"> background associated with </w:t>
      </w:r>
      <w:r w:rsidR="00301411" w:rsidRPr="00273724">
        <w:rPr>
          <w:rFonts w:ascii="Book Antiqua" w:hAnsi="Book Antiqua" w:cs="Arial"/>
          <w:color w:val="000000" w:themeColor="text1"/>
        </w:rPr>
        <w:t xml:space="preserve">an </w:t>
      </w:r>
      <w:r w:rsidRPr="00273724">
        <w:rPr>
          <w:rFonts w:ascii="Book Antiqua" w:hAnsi="Book Antiqua" w:cs="Arial"/>
          <w:color w:val="000000" w:themeColor="text1"/>
        </w:rPr>
        <w:t>inflammatory infiltrate composed of B lymphocytes, plasma cells and sometimes eosinophils</w:t>
      </w:r>
      <w:r w:rsidR="00266BA1" w:rsidRPr="00273724">
        <w:rPr>
          <w:rFonts w:ascii="Book Antiqua" w:hAnsi="Book Antiqua" w:cs="Arial"/>
          <w:color w:val="000000" w:themeColor="text1"/>
        </w:rPr>
        <w:t xml:space="preserve"> (Figure 1E)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&lt;EndNote&gt;&lt;Cite&gt;&lt;Author&gt;Dousek&lt;/Author&gt;&lt;Year&gt;2015&lt;/Year&gt;&lt;RecNum&gt;0&lt;/RecNum&gt;&lt;IDText&gt;Inflammatory myofibroblastic tumor of the esophagus in childhood: a case report and a review of the literature&lt;/IDText&gt;&lt;DisplayText&gt;[37]&lt;/DisplayText&gt;&lt;record&gt;&lt;dates&gt;&lt;pub-dates&gt;&lt;date&gt;Mar&lt;/date&gt;&lt;/pub-dates&gt;&lt;year&gt;2015&lt;/year&gt;&lt;/dates&gt;&lt;keywords&gt;&lt;keyword&gt;Adolescent&lt;/keyword&gt;&lt;keyword&gt;Esophageal Neoplasms&lt;/keyword&gt;&lt;keyword&gt;Granuloma, Plasma Cell&lt;/keyword&gt;&lt;keyword&gt;Humans&lt;/keyword&gt;&lt;keyword&gt;Inflammation&lt;/keyword&gt;&lt;keyword&gt;Male&lt;/keyword&gt;&lt;keyword&gt;Myofibroblasts&lt;/keyword&gt;&lt;keyword&gt;Neoplasms, Muscle Tissue&lt;/keyword&gt;&lt;keyword&gt;Prognosis&lt;/keyword&gt;&lt;/keywords&gt;&lt;urls&gt;&lt;related-urls&gt;&lt;url&gt;https://www.ncbi.nlm.nih.gov/pubmed/25354253&lt;/url&gt;&lt;/related-urls&gt;&lt;/urls&gt;&lt;isbn&gt;1536-3678&lt;/isbn&gt;&lt;titles&gt;&lt;title&gt;Inflammatory myofibroblastic tumor of the esophagus in childhood: a case report and a review of the literature&lt;/title&gt;&lt;secondary-title&gt;J Pediatr Hematol Oncol&lt;/secondary-title&gt;&lt;/titles&gt;&lt;pages&gt;e121-4&lt;/pages&gt;&lt;number&gt;2&lt;/number&gt;&lt;contributors&gt;&lt;authors&gt;&lt;author&gt;Dousek, R.&lt;/author&gt;&lt;author&gt;Tuma, J.&lt;/author&gt;&lt;author&gt;Planka, L.&lt;/author&gt;&lt;author&gt;Husek, K.&lt;/author&gt;&lt;author&gt;Sterba, J.&lt;/author&gt;&lt;author&gt;Penka, I.&lt;/author&gt;&lt;/authors&gt;&lt;/contributors&gt;&lt;language&gt;eng&lt;/language&gt;&lt;added-date format="utc"&gt;1566657555&lt;/added-date&gt;&lt;ref-type name="Journal Article"&gt;17&lt;/ref-type&gt;&lt;rec-number&gt;16&lt;/rec-number&gt;&lt;last-updated-date format="utc"&gt;1566657555&lt;/last-updated-date&gt;&lt;accession-num&gt;25354253&lt;/accession-num&gt;&lt;electronic-resource-num&gt;10.1097/MPH.0000000000000275&lt;/electronic-resource-num&gt;&lt;volume&gt;37&lt;/volume&gt;&lt;/record&gt;&lt;/Cite&gt;&lt;/EndNote&gt;</w:instrText>
      </w:r>
      <w:r w:rsidRPr="00273724">
        <w:rPr>
          <w:rFonts w:ascii="Book Antiqua" w:hAnsi="Book Antiqua"/>
          <w:color w:val="000000" w:themeColor="text1"/>
        </w:rPr>
        <w:fldChar w:fldCharType="separate"/>
      </w:r>
      <w:bookmarkStart w:id="103" w:name="__Fieldmark__1098_52186404"/>
      <w:r w:rsidRPr="00273724">
        <w:rPr>
          <w:rFonts w:ascii="Book Antiqua" w:hAnsi="Book Antiqua" w:cs="Arial"/>
          <w:color w:val="000000" w:themeColor="text1"/>
          <w:vertAlign w:val="superscript"/>
        </w:rPr>
        <w:t>[40]</w:t>
      </w:r>
      <w:r w:rsidRPr="00273724">
        <w:rPr>
          <w:rFonts w:ascii="Book Antiqua" w:hAnsi="Book Antiqua"/>
          <w:color w:val="000000" w:themeColor="text1"/>
        </w:rPr>
        <w:fldChar w:fldCharType="end"/>
      </w:r>
      <w:bookmarkEnd w:id="103"/>
      <w:r w:rsidRPr="00273724">
        <w:rPr>
          <w:rFonts w:ascii="Book Antiqua" w:hAnsi="Book Antiqua" w:cs="Arial"/>
          <w:color w:val="000000" w:themeColor="text1"/>
        </w:rPr>
        <w:t xml:space="preserve">. On immunohistochemistry, IMTs are typically positive for SMA. More than 50% of paediatric cases are positive for ALK, indicating the presence of </w:t>
      </w:r>
      <w:r w:rsidRPr="00273724">
        <w:rPr>
          <w:rFonts w:ascii="Book Antiqua" w:hAnsi="Book Antiqua" w:cs="Arial"/>
          <w:i/>
          <w:iCs/>
          <w:color w:val="000000" w:themeColor="text1"/>
        </w:rPr>
        <w:t>ALK</w:t>
      </w:r>
      <w:r w:rsidRPr="00273724">
        <w:rPr>
          <w:rFonts w:ascii="Book Antiqua" w:hAnsi="Book Antiqua" w:cs="Arial"/>
          <w:color w:val="000000" w:themeColor="text1"/>
        </w:rPr>
        <w:t xml:space="preserve"> gene rearrangement. Furthermore, CD117, CD34 and </w:t>
      </w:r>
      <w:r w:rsidR="00DF495A" w:rsidRPr="00273724">
        <w:rPr>
          <w:rFonts w:ascii="Book Antiqua" w:hAnsi="Book Antiqua" w:cs="Arial"/>
          <w:color w:val="000000" w:themeColor="text1"/>
        </w:rPr>
        <w:t>epithelial membrane antigen (</w:t>
      </w:r>
      <w:r w:rsidRPr="00273724">
        <w:rPr>
          <w:rFonts w:ascii="Book Antiqua" w:hAnsi="Book Antiqua" w:cs="Arial"/>
          <w:color w:val="000000" w:themeColor="text1"/>
        </w:rPr>
        <w:t>EMA</w:t>
      </w:r>
      <w:r w:rsidR="00273724" w:rsidRPr="00273724">
        <w:rPr>
          <w:rFonts w:ascii="Book Antiqua" w:hAnsi="Book Antiqua" w:cs="Arial"/>
          <w:color w:val="000000" w:themeColor="text1"/>
        </w:rPr>
        <w:t>)</w:t>
      </w:r>
      <w:r w:rsidRPr="00273724">
        <w:rPr>
          <w:rFonts w:ascii="Book Antiqua" w:hAnsi="Book Antiqua" w:cs="Arial"/>
          <w:color w:val="000000" w:themeColor="text1"/>
        </w:rPr>
        <w:t xml:space="preserve"> are consistently negative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&lt;EndNote&gt;&lt;Cite&gt;&lt;Author&gt;Telugu&lt;/Author&gt;&lt;Year&gt;2017&lt;/Year&gt;&lt;RecNum&gt;0&lt;/RecNum&gt;&lt;IDText&gt;Clinicopathological Study of 18 Cases of Inflammatory Myofibroblastic Tumors with Reference to ALK-1 Expression: 5-Year Experience in a Tertiary Care Center&lt;/IDText&gt;&lt;DisplayText&gt;[41]&lt;/DisplayText&gt;&lt;record&gt;&lt;dates&gt;&lt;pub-dates&gt;&lt;date&gt;May&lt;/date&gt;&lt;/pub-dates&gt;&lt;year&gt;2017&lt;/year&gt;&lt;/dates&gt;&lt;keywords&gt;&lt;keyword&gt;ALK protein&lt;/keyword&gt;&lt;keyword&gt;Atypia&lt;/keyword&gt;&lt;keyword&gt;Neoplasms&lt;/keyword&gt;&lt;keyword&gt;Prognostic marker&lt;/keyword&gt;&lt;keyword&gt;Recurrence&lt;/keyword&gt;&lt;/keywords&gt;&lt;urls&gt;&lt;related-urls&gt;&lt;url&gt;https://www.ncbi.nlm.nih.gov/pubmed/28415158&lt;/url&gt;&lt;/related-urls&gt;&lt;/urls&gt;&lt;isbn&gt;2383-7837&lt;/isbn&gt;&lt;custom2&gt;PMC5445201&lt;/custom2&gt;&lt;titles&gt;&lt;title&gt;Clinicopathological Study of 18 Cases of Inflammatory Myofibroblastic Tumors with Reference to ALK-1 Expression: 5-Year Experience in a Tertiary Care Center&lt;/title&gt;&lt;secondary-title&gt;J Pathol Transl Med&lt;/secondary-title&gt;&lt;/titles&gt;&lt;pages&gt;255-263&lt;/pages&gt;&lt;number&gt;3&lt;/number&gt;&lt;contributors&gt;&lt;authors&gt;&lt;author&gt;Telugu, R. B.&lt;/author&gt;&lt;author&gt;Prabhu, A. J.&lt;/author&gt;&lt;author&gt;Kalappurayil, N. B.&lt;/author&gt;&lt;author&gt;Mathai, J.&lt;/author&gt;&lt;author&gt;Gnanamuthu, B. R.&lt;/author&gt;&lt;author&gt;Manipadam, M. T.&lt;/author&gt;&lt;/authors&gt;&lt;/contributors&gt;&lt;edition&gt;2017/04/17&lt;/edition&gt;&lt;language&gt;eng&lt;/language&gt;&lt;added-date format="utc"&gt;1566659806&lt;/added-date&gt;&lt;ref-type name="Journal Article"&gt;17&lt;/ref-type&gt;&lt;rec-number&gt;19&lt;/rec-number&gt;&lt;last-updated-date format="utc"&gt;1566659806&lt;/last-updated-date&gt;&lt;accession-num&gt;28415158&lt;/accession-num&gt;&lt;electronic-resource-num&gt;10.4132/jptm.2017.01.12&lt;/electronic-resource-num&gt;&lt;volume&gt;51&lt;/volume&gt;&lt;/record&gt;&lt;/Cite&gt;&lt;/EndNote&gt;</w:instrText>
      </w:r>
      <w:r w:rsidRPr="00273724">
        <w:rPr>
          <w:rFonts w:ascii="Book Antiqua" w:hAnsi="Book Antiqua"/>
          <w:color w:val="000000" w:themeColor="text1"/>
        </w:rPr>
        <w:fldChar w:fldCharType="separate"/>
      </w:r>
      <w:bookmarkStart w:id="104" w:name="__Fieldmark__1131_52186404"/>
      <w:r w:rsidRPr="00273724">
        <w:rPr>
          <w:rFonts w:ascii="Book Antiqua" w:hAnsi="Book Antiqua" w:cs="Arial"/>
          <w:color w:val="000000" w:themeColor="text1"/>
          <w:vertAlign w:val="superscript"/>
        </w:rPr>
        <w:t>[43]</w:t>
      </w:r>
      <w:r w:rsidRPr="00273724">
        <w:rPr>
          <w:rFonts w:ascii="Book Antiqua" w:hAnsi="Book Antiqua"/>
          <w:color w:val="000000" w:themeColor="text1"/>
        </w:rPr>
        <w:fldChar w:fldCharType="end"/>
      </w:r>
      <w:bookmarkEnd w:id="104"/>
      <w:r w:rsidRPr="00273724">
        <w:rPr>
          <w:rFonts w:ascii="Book Antiqua" w:hAnsi="Book Antiqua" w:cs="Arial"/>
          <w:color w:val="000000" w:themeColor="text1"/>
        </w:rPr>
        <w:t>.</w:t>
      </w:r>
    </w:p>
    <w:p w14:paraId="335A56B3" w14:textId="77777777" w:rsidR="003A0FC2" w:rsidRPr="00273724" w:rsidRDefault="003A0FC2" w:rsidP="00273724">
      <w:pPr>
        <w:adjustRightInd w:val="0"/>
        <w:snapToGrid w:val="0"/>
        <w:spacing w:line="360" w:lineRule="auto"/>
        <w:jc w:val="both"/>
        <w:rPr>
          <w:rFonts w:ascii="Book Antiqua" w:hAnsi="Book Antiqua"/>
          <w:color w:val="000000" w:themeColor="text1"/>
        </w:rPr>
      </w:pPr>
    </w:p>
    <w:p w14:paraId="1556DFEE" w14:textId="2BBCE925"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 xml:space="preserve">Surgical removal of OIMTs is considered the </w:t>
      </w:r>
      <w:r w:rsidR="008D6713" w:rsidRPr="00273724">
        <w:rPr>
          <w:rFonts w:ascii="Book Antiqua" w:hAnsi="Book Antiqua" w:cs="Arial"/>
          <w:color w:val="000000" w:themeColor="text1"/>
        </w:rPr>
        <w:t>main</w:t>
      </w:r>
      <w:r w:rsidRPr="00273724">
        <w:rPr>
          <w:rFonts w:ascii="Book Antiqua" w:hAnsi="Book Antiqua" w:cs="Arial"/>
          <w:color w:val="000000" w:themeColor="text1"/>
        </w:rPr>
        <w:t xml:space="preserve"> treatment modality. In advanced disease, the therapeutic approach also involves systemic therapies such as chemotherapy, non-steroidal anti-inflammatory drugs, corticosteroid medications and targeted molecular therapy (effective in tumours with ALK rearrangement)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05" w:name="__Fieldmark__1167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06" w:name="__Fieldmark__1166_52186404"/>
      <w:bookmarkEnd w:id="105"/>
      <w:r w:rsidRPr="00273724">
        <w:rPr>
          <w:rFonts w:ascii="Book Antiqua" w:hAnsi="Book Antiqua" w:cs="Arial"/>
          <w:color w:val="000000" w:themeColor="text1"/>
          <w:vertAlign w:val="superscript"/>
        </w:rPr>
        <w:t>[44-47]</w:t>
      </w:r>
      <w:r w:rsidRPr="00273724">
        <w:rPr>
          <w:rFonts w:ascii="Book Antiqua" w:hAnsi="Book Antiqua"/>
          <w:color w:val="000000" w:themeColor="text1"/>
        </w:rPr>
        <w:fldChar w:fldCharType="end"/>
      </w:r>
      <w:bookmarkEnd w:id="106"/>
      <w:r w:rsidRPr="00273724">
        <w:rPr>
          <w:rFonts w:ascii="Book Antiqua" w:hAnsi="Book Antiqua" w:cs="Arial"/>
          <w:color w:val="000000" w:themeColor="text1"/>
        </w:rPr>
        <w:t>.</w:t>
      </w:r>
    </w:p>
    <w:p w14:paraId="40D959F8"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rPr>
      </w:pPr>
    </w:p>
    <w:p w14:paraId="308E617B" w14:textId="65BC2229"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color w:val="000000" w:themeColor="text1"/>
          <w:u w:val="single"/>
        </w:rPr>
        <w:t>RARE PRIMITIVE OESOPHAGEAL MALIGNANT TUMOURS OF EPITHELIAL ORIGIN</w:t>
      </w:r>
    </w:p>
    <w:p w14:paraId="613E7D6E"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adenoid cystic carcinoma</w:t>
      </w:r>
    </w:p>
    <w:p w14:paraId="355EC552" w14:textId="6FB52BED"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Oesophageal adenoid cystic carcinomas (OACCs) are rare, with slightly more than 100 cases reported in the medical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07" w:name="__Fieldmark__1190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08" w:name="__Fieldmark__1189_52186404"/>
      <w:bookmarkEnd w:id="107"/>
      <w:r w:rsidRPr="00273724">
        <w:rPr>
          <w:rFonts w:ascii="Book Antiqua" w:hAnsi="Book Antiqua" w:cs="Arial"/>
          <w:color w:val="000000" w:themeColor="text1"/>
          <w:vertAlign w:val="superscript"/>
        </w:rPr>
        <w:t>[8,48-50]</w:t>
      </w:r>
      <w:r w:rsidRPr="00273724">
        <w:rPr>
          <w:rFonts w:ascii="Book Antiqua" w:hAnsi="Book Antiqua"/>
          <w:color w:val="000000" w:themeColor="text1"/>
        </w:rPr>
        <w:fldChar w:fldCharType="end"/>
      </w:r>
      <w:bookmarkEnd w:id="108"/>
      <w:r w:rsidRPr="00273724">
        <w:rPr>
          <w:rFonts w:ascii="Book Antiqua" w:hAnsi="Book Antiqua" w:cs="Arial"/>
          <w:color w:val="000000" w:themeColor="text1"/>
        </w:rPr>
        <w:t>. OACCs are more common in Asians and generally affect men in their seventh decade of life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09" w:name="__Fieldmark__1200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10" w:name="__Fieldmark__1199_52186404"/>
      <w:bookmarkEnd w:id="109"/>
      <w:r w:rsidRPr="00273724">
        <w:rPr>
          <w:rFonts w:ascii="Book Antiqua" w:hAnsi="Book Antiqua" w:cs="Arial"/>
          <w:color w:val="000000" w:themeColor="text1"/>
          <w:vertAlign w:val="superscript"/>
        </w:rPr>
        <w:t>[48,49]</w:t>
      </w:r>
      <w:r w:rsidRPr="00273724">
        <w:rPr>
          <w:rFonts w:ascii="Book Antiqua" w:hAnsi="Book Antiqua"/>
          <w:color w:val="000000" w:themeColor="text1"/>
        </w:rPr>
        <w:fldChar w:fldCharType="end"/>
      </w:r>
      <w:bookmarkEnd w:id="110"/>
      <w:r w:rsidRPr="00273724">
        <w:rPr>
          <w:rFonts w:ascii="Book Antiqua" w:hAnsi="Book Antiqua" w:cs="Arial"/>
          <w:color w:val="000000" w:themeColor="text1"/>
        </w:rPr>
        <w:t>. OACCs typically occur in the middle third of the oesophagus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&lt;EndNote&gt;&lt;Cite&gt;&lt;Author&gt;Zhou&lt;/Author&gt;&lt;Year&gt;2014&lt;/Year&gt;&lt;RecNum&gt;0&lt;/RecNum&gt;&lt;IDText&gt;Adenoid cystic carcinoma of the cardia: Report of a rare case and review of the Chinese literature&lt;/IDText&gt;&lt;DisplayText&gt;[48]&lt;/DisplayText&gt;&lt;record&gt;&lt;dates&gt;&lt;pub-dates&gt;&lt;date&gt;Aug&lt;/date&gt;&lt;/pub-dates&gt;&lt;year&gt;2014&lt;/year&gt;&lt;/dates&gt;&lt;keywords&gt;&lt;keyword&gt;adenoid cystic carcinoma&lt;/keyword&gt;&lt;keyword&gt;cardia&lt;/keyword&gt;&lt;keyword&gt;esophagus&lt;/keyword&gt;&lt;/keywords&gt;&lt;urls&gt;&lt;related-urls&gt;&lt;url&gt;https://www.ncbi.nlm.nih.gov/pubmed/25013491&lt;/url&gt;&lt;/related-urls&gt;&lt;/urls&gt;&lt;isbn&gt;1792-1074&lt;/isbn&gt;&lt;custom2&gt;PMC4081280&lt;/custom2&gt;&lt;titles&gt;&lt;title&gt;Adenoid cystic carcinoma of the cardia: Report of a rare case and review of the Chinese literature&lt;/title&gt;&lt;secondary-title&gt;Oncol Lett&lt;/secondary-title&gt;&lt;/titles&gt;&lt;pages&gt;726-730&lt;/pages&gt;&lt;number&gt;2&lt;/number&gt;&lt;contributors&gt;&lt;authors&gt;&lt;author&gt;Zhou, Y.&lt;/author&gt;&lt;author&gt;Zang, Y.&lt;/author&gt;&lt;author&gt;Xiang, J.&lt;/author&gt;&lt;author&gt;Tang, F.&lt;/author&gt;&lt;author&gt;Chen, Z.&lt;/author&gt;&lt;/authors&gt;&lt;/contributors&gt;&lt;edition&gt;2014/05/19&lt;/edition&gt;&lt;language&gt;eng&lt;/language&gt;&lt;added-date format="utc"&gt;1568142449&lt;/added-date&gt;&lt;ref-type name="Journal Article"&gt;17&lt;/ref-type&gt;&lt;rec-number&gt;100&lt;/rec-number&gt;&lt;last-updated-date format="utc"&gt;1568142449&lt;/last-updated-date&gt;&lt;accession-num&gt;25013491&lt;/accession-num&gt;&lt;electronic-resource-num&gt;10.3892/ol.2014.2153&lt;/electronic-resource-num&gt;&lt;volume&gt;8&lt;/volume&gt;&lt;/record&gt;&lt;/Cite&gt;&lt;/EndNote&gt;</w:instrText>
      </w:r>
      <w:r w:rsidRPr="00273724">
        <w:rPr>
          <w:rFonts w:ascii="Book Antiqua" w:hAnsi="Book Antiqua"/>
          <w:color w:val="000000" w:themeColor="text1"/>
        </w:rPr>
        <w:fldChar w:fldCharType="separate"/>
      </w:r>
      <w:bookmarkStart w:id="111" w:name="__Fieldmark__1208_52186404"/>
      <w:r w:rsidRPr="00273724">
        <w:rPr>
          <w:rFonts w:ascii="Book Antiqua" w:hAnsi="Book Antiqua" w:cs="Arial"/>
          <w:color w:val="000000" w:themeColor="text1"/>
          <w:vertAlign w:val="superscript"/>
        </w:rPr>
        <w:t>[50]</w:t>
      </w:r>
      <w:r w:rsidRPr="00273724">
        <w:rPr>
          <w:rFonts w:ascii="Book Antiqua" w:hAnsi="Book Antiqua"/>
          <w:color w:val="000000" w:themeColor="text1"/>
        </w:rPr>
        <w:fldChar w:fldCharType="end"/>
      </w:r>
      <w:bookmarkEnd w:id="111"/>
      <w:r w:rsidRPr="00273724">
        <w:rPr>
          <w:rFonts w:ascii="Book Antiqua" w:hAnsi="Book Antiqua" w:cs="Arial"/>
          <w:color w:val="000000" w:themeColor="text1"/>
        </w:rPr>
        <w:t>.</w:t>
      </w:r>
    </w:p>
    <w:p w14:paraId="14631EBB" w14:textId="77777777" w:rsidR="00FB4051" w:rsidRPr="00273724" w:rsidRDefault="00FB4051" w:rsidP="00273724">
      <w:pPr>
        <w:adjustRightInd w:val="0"/>
        <w:snapToGrid w:val="0"/>
        <w:spacing w:line="360" w:lineRule="auto"/>
        <w:jc w:val="both"/>
        <w:rPr>
          <w:rFonts w:ascii="Book Antiqua" w:hAnsi="Book Antiqua"/>
          <w:color w:val="000000" w:themeColor="text1"/>
        </w:rPr>
      </w:pPr>
    </w:p>
    <w:p w14:paraId="0FC4A4E5" w14:textId="7785CB83"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lastRenderedPageBreak/>
        <w:t xml:space="preserve">Clinical features and diagnostic approach: </w:t>
      </w:r>
      <w:r w:rsidRPr="00273724">
        <w:rPr>
          <w:rFonts w:ascii="Book Antiqua" w:hAnsi="Book Antiqua" w:cs="Arial"/>
          <w:color w:val="000000" w:themeColor="text1"/>
        </w:rPr>
        <w:t>Although superficial and asymptomatic OACCs have been discovered by routine EGDS, the most common symptom warranting further investigation is progressing dysphagia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&lt;EndNote&gt;&lt;Cite&gt;&lt;Author&gt;Zhou&lt;/Author&gt;&lt;Year&gt;2014&lt;/Year&gt;&lt;RecNum&gt;0&lt;/RecNum&gt;&lt;IDText&gt;Adenoid cystic carcinoma of the cardia: Report of a rare case and review of the Chinese literature&lt;/IDText&gt;&lt;DisplayText&gt;[48]&lt;/DisplayText&gt;&lt;record&gt;&lt;dates&gt;&lt;pub-dates&gt;&lt;date&gt;Aug&lt;/date&gt;&lt;/pub-dates&gt;&lt;year&gt;2014&lt;/year&gt;&lt;/dates&gt;&lt;keywords&gt;&lt;keyword&gt;adenoid cystic carcinoma&lt;/keyword&gt;&lt;keyword&gt;cardia&lt;/keyword&gt;&lt;keyword&gt;esophagus&lt;/keyword&gt;&lt;/keywords&gt;&lt;urls&gt;&lt;related-urls&gt;&lt;url&gt;https://www.ncbi.nlm.nih.gov/pubmed/25013491&lt;/url&gt;&lt;/related-urls&gt;&lt;/urls&gt;&lt;isbn&gt;1792-1074&lt;/isbn&gt;&lt;custom2&gt;PMC4081280&lt;/custom2&gt;&lt;titles&gt;&lt;title&gt;Adenoid cystic carcinoma of the cardia: Report of a rare case and review of the Chinese literature&lt;/title&gt;&lt;secondary-title&gt;Oncol Lett&lt;/secondary-title&gt;&lt;/titles&gt;&lt;pages&gt;726-730&lt;/pages&gt;&lt;number&gt;2&lt;/number&gt;&lt;contributors&gt;&lt;authors&gt;&lt;author&gt;Zhou, Y.&lt;/author&gt;&lt;author&gt;Zang, Y.&lt;/author&gt;&lt;author&gt;Xiang, J.&lt;/author&gt;&lt;author&gt;Tang, F.&lt;/author&gt;&lt;author&gt;Chen, Z.&lt;/author&gt;&lt;/authors&gt;&lt;/contributors&gt;&lt;edition&gt;2014/05/19&lt;/edition&gt;&lt;language&gt;eng&lt;/language&gt;&lt;added-date format="utc"&gt;1568142449&lt;/added-date&gt;&lt;ref-type name="Journal Article"&gt;17&lt;/ref-type&gt;&lt;rec-number&gt;100&lt;/rec-number&gt;&lt;last-updated-date format="utc"&gt;1568142449&lt;/last-updated-date&gt;&lt;accession-num&gt;25013491&lt;/accession-num&gt;&lt;electronic-resource-num&gt;10.3892/ol.2014.2153&lt;/electronic-resource-num&gt;&lt;volume&gt;8&lt;/volume&gt;&lt;/record&gt;&lt;/Cite&gt;&lt;/EndNote&gt;</w:instrText>
      </w:r>
      <w:r w:rsidRPr="00273724">
        <w:rPr>
          <w:rFonts w:ascii="Book Antiqua" w:hAnsi="Book Antiqua"/>
          <w:color w:val="000000" w:themeColor="text1"/>
        </w:rPr>
        <w:fldChar w:fldCharType="separate"/>
      </w:r>
      <w:bookmarkStart w:id="112" w:name="__Fieldmark__1220_52186404"/>
      <w:r w:rsidRPr="00273724">
        <w:rPr>
          <w:rFonts w:ascii="Book Antiqua" w:hAnsi="Book Antiqua" w:cs="Arial"/>
          <w:color w:val="000000" w:themeColor="text1"/>
          <w:vertAlign w:val="superscript"/>
        </w:rPr>
        <w:t>[50]</w:t>
      </w:r>
      <w:r w:rsidRPr="00273724">
        <w:rPr>
          <w:rFonts w:ascii="Book Antiqua" w:hAnsi="Book Antiqua"/>
          <w:color w:val="000000" w:themeColor="text1"/>
        </w:rPr>
        <w:fldChar w:fldCharType="end"/>
      </w:r>
      <w:bookmarkEnd w:id="112"/>
      <w:r w:rsidRPr="00273724">
        <w:rPr>
          <w:rFonts w:ascii="Book Antiqua" w:hAnsi="Book Antiqua" w:cs="Arial"/>
          <w:color w:val="000000" w:themeColor="text1"/>
        </w:rPr>
        <w:t xml:space="preserve">. As </w:t>
      </w:r>
      <w:r w:rsidR="00D51580" w:rsidRPr="00273724">
        <w:rPr>
          <w:rFonts w:ascii="Book Antiqua" w:hAnsi="Book Antiqua" w:cs="Arial"/>
          <w:color w:val="000000" w:themeColor="text1"/>
        </w:rPr>
        <w:t xml:space="preserve">is true </w:t>
      </w:r>
      <w:r w:rsidRPr="00273724">
        <w:rPr>
          <w:rFonts w:ascii="Book Antiqua" w:hAnsi="Book Antiqua" w:cs="Arial"/>
          <w:color w:val="000000" w:themeColor="text1"/>
        </w:rPr>
        <w:t>for other oesophageal malignancies, EGDS with biopsy is necessary to confirm the diagnosis, and radiological evaluation with EUS, CT, MRI or PET permits clinical stag</w:t>
      </w:r>
      <w:r w:rsidR="00121F4B" w:rsidRPr="00273724">
        <w:rPr>
          <w:rFonts w:ascii="Book Antiqua" w:hAnsi="Book Antiqua" w:cs="Arial"/>
          <w:color w:val="000000" w:themeColor="text1"/>
        </w:rPr>
        <w:t>ing of</w:t>
      </w:r>
      <w:r w:rsidRPr="00273724">
        <w:rPr>
          <w:rFonts w:ascii="Book Antiqua" w:hAnsi="Book Antiqua" w:cs="Arial"/>
          <w:color w:val="000000" w:themeColor="text1"/>
        </w:rPr>
        <w:t xml:space="preserve"> the carcinoma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13" w:name="__Fieldmark__122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14" w:name="__Fieldmark__1227_52186404"/>
      <w:bookmarkEnd w:id="113"/>
      <w:r w:rsidRPr="00273724">
        <w:rPr>
          <w:rFonts w:ascii="Book Antiqua" w:hAnsi="Book Antiqua" w:cs="Arial"/>
          <w:color w:val="000000" w:themeColor="text1"/>
          <w:vertAlign w:val="superscript"/>
        </w:rPr>
        <w:t>[48-50]</w:t>
      </w:r>
      <w:r w:rsidRPr="00273724">
        <w:rPr>
          <w:rFonts w:ascii="Book Antiqua" w:hAnsi="Book Antiqua"/>
          <w:color w:val="000000" w:themeColor="text1"/>
        </w:rPr>
        <w:fldChar w:fldCharType="end"/>
      </w:r>
      <w:bookmarkEnd w:id="114"/>
      <w:r w:rsidRPr="00273724">
        <w:rPr>
          <w:rFonts w:ascii="Book Antiqua" w:hAnsi="Book Antiqua" w:cs="Arial"/>
          <w:color w:val="000000" w:themeColor="text1"/>
        </w:rPr>
        <w:t>.</w:t>
      </w:r>
    </w:p>
    <w:p w14:paraId="62DD6A75" w14:textId="77777777" w:rsidR="00FB4051" w:rsidRPr="00273724" w:rsidRDefault="00FB4051" w:rsidP="00273724">
      <w:pPr>
        <w:adjustRightInd w:val="0"/>
        <w:snapToGrid w:val="0"/>
        <w:spacing w:line="360" w:lineRule="auto"/>
        <w:jc w:val="both"/>
        <w:rPr>
          <w:rFonts w:ascii="Book Antiqua" w:hAnsi="Book Antiqua"/>
          <w:color w:val="000000" w:themeColor="text1"/>
        </w:rPr>
      </w:pPr>
    </w:p>
    <w:p w14:paraId="05F6B153" w14:textId="025DE625"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Microscopically, OACCs consist of a mixture of epithelial and myoepithelial cells organized in cribriform, </w:t>
      </w:r>
      <w:proofErr w:type="gramStart"/>
      <w:r w:rsidRPr="00273724">
        <w:rPr>
          <w:rFonts w:ascii="Book Antiqua" w:hAnsi="Book Antiqua" w:cs="Arial"/>
          <w:color w:val="000000" w:themeColor="text1"/>
        </w:rPr>
        <w:t>tubular</w:t>
      </w:r>
      <w:proofErr w:type="gramEnd"/>
      <w:r w:rsidRPr="00273724">
        <w:rPr>
          <w:rFonts w:ascii="Book Antiqua" w:hAnsi="Book Antiqua" w:cs="Arial"/>
          <w:color w:val="000000" w:themeColor="text1"/>
        </w:rPr>
        <w:t xml:space="preserve"> or solid patterns. The cribriform pattern is characterized by tumour cells forming cystic </w:t>
      </w:r>
      <w:proofErr w:type="spellStart"/>
      <w:r w:rsidRPr="00273724">
        <w:rPr>
          <w:rFonts w:ascii="Book Antiqua" w:hAnsi="Book Antiqua" w:cs="Arial"/>
          <w:color w:val="000000" w:themeColor="text1"/>
        </w:rPr>
        <w:t>lumina</w:t>
      </w:r>
      <w:proofErr w:type="spellEnd"/>
      <w:r w:rsidRPr="00273724">
        <w:rPr>
          <w:rFonts w:ascii="Book Antiqua" w:hAnsi="Book Antiqua" w:cs="Arial"/>
          <w:color w:val="000000" w:themeColor="text1"/>
        </w:rPr>
        <w:t xml:space="preserve"> containing basophilic glycosaminoglycans (</w:t>
      </w:r>
      <w:proofErr w:type="spellStart"/>
      <w:r w:rsidRPr="00273724">
        <w:rPr>
          <w:rFonts w:ascii="Book Antiqua" w:hAnsi="Book Antiqua" w:cs="Arial"/>
          <w:color w:val="000000" w:themeColor="text1"/>
        </w:rPr>
        <w:t>Alcian</w:t>
      </w:r>
      <w:proofErr w:type="spellEnd"/>
      <w:r w:rsidRPr="00273724">
        <w:rPr>
          <w:rFonts w:ascii="Book Antiqua" w:hAnsi="Book Antiqua" w:cs="Arial"/>
          <w:color w:val="000000" w:themeColor="text1"/>
        </w:rPr>
        <w:t xml:space="preserve"> blue-positive) and hyalinized material (PASD-positive). In </w:t>
      </w:r>
      <w:r w:rsidR="00DA0299" w:rsidRPr="00273724">
        <w:rPr>
          <w:rFonts w:ascii="Book Antiqua" w:hAnsi="Book Antiqua" w:cs="Arial"/>
          <w:color w:val="000000" w:themeColor="text1"/>
        </w:rPr>
        <w:t xml:space="preserve">the </w:t>
      </w:r>
      <w:r w:rsidRPr="00273724">
        <w:rPr>
          <w:rFonts w:ascii="Book Antiqua" w:hAnsi="Book Antiqua" w:cs="Arial"/>
          <w:color w:val="000000" w:themeColor="text1"/>
        </w:rPr>
        <w:t xml:space="preserve">cribriform and tubular patterns, the glands are lined by inner epithelial cells and outer myoepithelial cells, while in </w:t>
      </w:r>
      <w:r w:rsidR="00DA0299" w:rsidRPr="00273724">
        <w:rPr>
          <w:rFonts w:ascii="Book Antiqua" w:hAnsi="Book Antiqua" w:cs="Arial"/>
          <w:color w:val="000000" w:themeColor="text1"/>
        </w:rPr>
        <w:t xml:space="preserve">the </w:t>
      </w:r>
      <w:r w:rsidRPr="00273724">
        <w:rPr>
          <w:rFonts w:ascii="Book Antiqua" w:hAnsi="Book Antiqua" w:cs="Arial"/>
          <w:color w:val="000000" w:themeColor="text1"/>
        </w:rPr>
        <w:t xml:space="preserve">solid pattern, no </w:t>
      </w:r>
      <w:proofErr w:type="spellStart"/>
      <w:r w:rsidRPr="00273724">
        <w:rPr>
          <w:rFonts w:ascii="Book Antiqua" w:hAnsi="Book Antiqua" w:cs="Arial"/>
          <w:color w:val="000000" w:themeColor="text1"/>
        </w:rPr>
        <w:t>lumina</w:t>
      </w:r>
      <w:proofErr w:type="spellEnd"/>
      <w:r w:rsidRPr="00273724">
        <w:rPr>
          <w:rFonts w:ascii="Book Antiqua" w:hAnsi="Book Antiqua" w:cs="Arial"/>
          <w:color w:val="000000" w:themeColor="text1"/>
        </w:rPr>
        <w:t xml:space="preserve"> are seen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15" w:name="__Fieldmark__1245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15"/>
      <w:r w:rsidRPr="00273724">
        <w:rPr>
          <w:rFonts w:ascii="Book Antiqua" w:hAnsi="Book Antiqua" w:cs="Arial"/>
          <w:color w:val="000000" w:themeColor="text1"/>
        </w:rPr>
        <w:t xml:space="preserve">. Immunohistochemical staining methods are useful for diagnosis, demonstrating the two components of OACCs: </w:t>
      </w:r>
      <w:r w:rsidR="00FB4051" w:rsidRPr="00273724">
        <w:rPr>
          <w:rFonts w:ascii="Book Antiqua" w:hAnsi="Book Antiqua" w:cs="Arial"/>
          <w:color w:val="000000" w:themeColor="text1"/>
        </w:rPr>
        <w:t>M</w:t>
      </w:r>
      <w:r w:rsidRPr="00273724">
        <w:rPr>
          <w:rFonts w:ascii="Book Antiqua" w:hAnsi="Book Antiqua" w:cs="Arial"/>
          <w:color w:val="000000" w:themeColor="text1"/>
        </w:rPr>
        <w:t xml:space="preserve">yoepithelial cells are positive for p63, S100, SMA and calponin, whereas epithelial cells are positive for </w:t>
      </w:r>
      <w:proofErr w:type="spellStart"/>
      <w:r w:rsidRPr="00273724">
        <w:rPr>
          <w:rFonts w:ascii="Book Antiqua" w:hAnsi="Book Antiqua" w:cs="Arial"/>
          <w:color w:val="000000" w:themeColor="text1"/>
        </w:rPr>
        <w:t>cytokeratins</w:t>
      </w:r>
      <w:proofErr w:type="spellEnd"/>
      <w:r w:rsidRPr="00273724">
        <w:rPr>
          <w:rFonts w:ascii="Book Antiqua" w:hAnsi="Book Antiqua" w:cs="Arial"/>
          <w:color w:val="000000" w:themeColor="text1"/>
        </w:rPr>
        <w:t>, CEA and CD117</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16" w:name="__Fieldmark__1257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17" w:name="__Fieldmark__1256_52186404"/>
      <w:bookmarkEnd w:id="116"/>
      <w:r w:rsidRPr="00273724">
        <w:rPr>
          <w:rFonts w:ascii="Book Antiqua" w:hAnsi="Book Antiqua" w:cs="Arial"/>
          <w:color w:val="000000" w:themeColor="text1"/>
          <w:vertAlign w:val="superscript"/>
        </w:rPr>
        <w:t>[50,51]</w:t>
      </w:r>
      <w:r w:rsidRPr="00273724">
        <w:rPr>
          <w:rFonts w:ascii="Book Antiqua" w:hAnsi="Book Antiqua"/>
          <w:color w:val="000000" w:themeColor="text1"/>
        </w:rPr>
        <w:fldChar w:fldCharType="end"/>
      </w:r>
      <w:bookmarkEnd w:id="117"/>
      <w:r w:rsidRPr="00273724">
        <w:rPr>
          <w:rFonts w:ascii="Book Antiqua" w:hAnsi="Book Antiqua" w:cs="Arial"/>
          <w:color w:val="000000" w:themeColor="text1"/>
        </w:rPr>
        <w:t>.</w:t>
      </w:r>
    </w:p>
    <w:p w14:paraId="6752B803" w14:textId="77777777" w:rsidR="00FB4051" w:rsidRPr="00273724" w:rsidRDefault="00FB4051" w:rsidP="00273724">
      <w:pPr>
        <w:adjustRightInd w:val="0"/>
        <w:snapToGrid w:val="0"/>
        <w:spacing w:line="360" w:lineRule="auto"/>
        <w:jc w:val="both"/>
        <w:rPr>
          <w:rFonts w:ascii="Book Antiqua" w:hAnsi="Book Antiqua"/>
          <w:color w:val="000000" w:themeColor="text1"/>
        </w:rPr>
      </w:pPr>
    </w:p>
    <w:p w14:paraId="63FD5F3E" w14:textId="4191EBCE"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Complete surgical excision should be </w:t>
      </w:r>
      <w:r w:rsidR="00DA0299" w:rsidRPr="00273724">
        <w:rPr>
          <w:rFonts w:ascii="Book Antiqua" w:hAnsi="Book Antiqua" w:cs="Arial"/>
          <w:color w:val="000000" w:themeColor="text1"/>
        </w:rPr>
        <w:t xml:space="preserve">the </w:t>
      </w:r>
      <w:r w:rsidRPr="00273724">
        <w:rPr>
          <w:rFonts w:ascii="Book Antiqua" w:hAnsi="Book Antiqua" w:cs="Arial"/>
          <w:color w:val="000000" w:themeColor="text1"/>
        </w:rPr>
        <w:t xml:space="preserve">first-line therapy, but this is seldom applicable: </w:t>
      </w:r>
      <w:r w:rsidR="00FB4051" w:rsidRPr="00273724">
        <w:rPr>
          <w:rFonts w:ascii="Book Antiqua" w:hAnsi="Book Antiqua" w:cs="Arial"/>
          <w:color w:val="000000" w:themeColor="text1"/>
        </w:rPr>
        <w:t>I</w:t>
      </w:r>
      <w:r w:rsidRPr="00273724">
        <w:rPr>
          <w:rFonts w:ascii="Book Antiqua" w:hAnsi="Book Antiqua" w:cs="Arial"/>
          <w:color w:val="000000" w:themeColor="text1"/>
        </w:rPr>
        <w:t>n the majority (76%) of cases, patients have distant metastases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18" w:name="__Fieldmark__127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19" w:name="__Fieldmark__1271_52186404"/>
      <w:bookmarkEnd w:id="118"/>
      <w:r w:rsidRPr="00273724">
        <w:rPr>
          <w:rFonts w:ascii="Book Antiqua" w:hAnsi="Book Antiqua" w:cs="Arial"/>
          <w:color w:val="000000" w:themeColor="text1"/>
          <w:vertAlign w:val="superscript"/>
        </w:rPr>
        <w:t>[48,50]</w:t>
      </w:r>
      <w:r w:rsidRPr="00273724">
        <w:rPr>
          <w:rFonts w:ascii="Book Antiqua" w:hAnsi="Book Antiqua"/>
          <w:color w:val="000000" w:themeColor="text1"/>
        </w:rPr>
        <w:fldChar w:fldCharType="end"/>
      </w:r>
      <w:bookmarkEnd w:id="119"/>
      <w:r w:rsidRPr="00273724">
        <w:rPr>
          <w:rFonts w:ascii="Book Antiqua" w:hAnsi="Book Antiqua" w:cs="Arial"/>
          <w:color w:val="000000" w:themeColor="text1"/>
        </w:rPr>
        <w:t>. Chemotherapy and radiotherapy are used both as adjuvant/neoadjuvant and palliative therapy, but their efficacy remains uncertain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&lt;EndNote&gt;&lt;Cite&gt;&lt;Author&gt;Zhou&lt;/Author&gt;&lt;Year&gt;2014&lt;/Year&gt;&lt;RecNum&gt;0&lt;/RecNum&gt;&lt;IDText&gt;Adenoid cystic carcinoma of the cardia: Report of a rare case and review of the Chinese literature&lt;/IDText&gt;&lt;DisplayText&gt;[48]&lt;/DisplayText&gt;&lt;record&gt;&lt;dates&gt;&lt;pub-dates&gt;&lt;date&gt;Aug&lt;/date&gt;&lt;/pub-dates&gt;&lt;year&gt;2014&lt;/year&gt;&lt;/dates&gt;&lt;keywords&gt;&lt;keyword&gt;adenoid cystic carcinoma&lt;/keyword&gt;&lt;keyword&gt;cardia&lt;/keyword&gt;&lt;keyword&gt;esophagus&lt;/keyword&gt;&lt;/keywords&gt;&lt;urls&gt;&lt;related-urls&gt;&lt;url&gt;https://www.ncbi.nlm.nih.gov/pubmed/25013491&lt;/url&gt;&lt;/related-urls&gt;&lt;/urls&gt;&lt;isbn&gt;1792-1074&lt;/isbn&gt;&lt;custom2&gt;PMC4081280&lt;/custom2&gt;&lt;titles&gt;&lt;title&gt;Adenoid cystic carcinoma of the cardia: Report of a rare case and review of the Chinese literature&lt;/title&gt;&lt;secondary-title&gt;Oncol Lett&lt;/secondary-title&gt;&lt;/titles&gt;&lt;pages&gt;726-730&lt;/pages&gt;&lt;number&gt;2&lt;/number&gt;&lt;contributors&gt;&lt;authors&gt;&lt;author&gt;Zhou, Y.&lt;/author&gt;&lt;author&gt;Zang, Y.&lt;/author&gt;&lt;author&gt;Xiang, J.&lt;/author&gt;&lt;author&gt;Tang, F.&lt;/author&gt;&lt;author&gt;Chen, Z.&lt;/author&gt;&lt;/authors&gt;&lt;/contributors&gt;&lt;edition&gt;2014/05/19&lt;/edition&gt;&lt;language&gt;eng&lt;/language&gt;&lt;added-date format="utc"&gt;1568142449&lt;/added-date&gt;&lt;ref-type name="Journal Article"&gt;17&lt;/ref-type&gt;&lt;rec-number&gt;100&lt;/rec-number&gt;&lt;last-updated-date format="utc"&gt;1568142449&lt;/last-updated-date&gt;&lt;accession-num&gt;25013491&lt;/accession-num&gt;&lt;electronic-resource-num&gt;10.3892/ol.2014.2153&lt;/electronic-resource-num&gt;&lt;volume&gt;8&lt;/volume&gt;&lt;/record&gt;&lt;/Cite&gt;&lt;/EndNote&gt;</w:instrText>
      </w:r>
      <w:r w:rsidRPr="00273724">
        <w:rPr>
          <w:rFonts w:ascii="Book Antiqua" w:hAnsi="Book Antiqua"/>
          <w:color w:val="000000" w:themeColor="text1"/>
        </w:rPr>
        <w:fldChar w:fldCharType="separate"/>
      </w:r>
      <w:bookmarkStart w:id="120" w:name="__Fieldmark__1280_52186404"/>
      <w:r w:rsidRPr="00273724">
        <w:rPr>
          <w:rFonts w:ascii="Book Antiqua" w:hAnsi="Book Antiqua" w:cs="Arial"/>
          <w:color w:val="000000" w:themeColor="text1"/>
          <w:vertAlign w:val="superscript"/>
        </w:rPr>
        <w:t>[50]</w:t>
      </w:r>
      <w:r w:rsidRPr="00273724">
        <w:rPr>
          <w:rFonts w:ascii="Book Antiqua" w:hAnsi="Book Antiqua"/>
          <w:color w:val="000000" w:themeColor="text1"/>
        </w:rPr>
        <w:fldChar w:fldCharType="end"/>
      </w:r>
      <w:bookmarkEnd w:id="120"/>
      <w:r w:rsidRPr="00273724">
        <w:rPr>
          <w:rFonts w:ascii="Book Antiqua" w:hAnsi="Book Antiqua" w:cs="Arial"/>
          <w:color w:val="000000" w:themeColor="text1"/>
        </w:rPr>
        <w:t>. Despite the current treatments, the prognosis is poor, with a 1-year survival rate of 23%</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&lt;EndNote&gt;&lt;Cite&gt;&lt;Author&gt;Petursson&lt;/Author&gt;&lt;Year&gt;1986&lt;/Year&gt;&lt;RecNum&gt;0&lt;/RecNum&gt;&lt;IDText&gt;Adenoid cystic carcinoma of the esophagus. Complete response to combination chemotherapy&lt;/IDText&gt;&lt;DisplayText&gt;[46]&lt;/DisplayText&gt;&lt;record&gt;&lt;dates&gt;&lt;pub-dates&gt;&lt;date&gt;Apr&lt;/date&gt;&lt;/pub-dates&gt;&lt;year&gt;1986&lt;/year&gt;&lt;/dates&gt;&lt;keywords&gt;&lt;keyword&gt;Antineoplastic Combined Chemotherapy Protocols&lt;/keyword&gt;&lt;keyword&gt;Brain Neoplasms&lt;/keyword&gt;&lt;keyword&gt;Carcinoma, Adenoid Cystic&lt;/keyword&gt;&lt;keyword&gt;Cisplatin&lt;/keyword&gt;&lt;keyword&gt;Cyclophosphamide&lt;/keyword&gt;&lt;keyword&gt;Doxorubicin&lt;/keyword&gt;&lt;keyword&gt;Esophageal Neoplasms&lt;/keyword&gt;&lt;keyword&gt;Fluorouracil&lt;/keyword&gt;&lt;keyword&gt;Humans&lt;/keyword&gt;&lt;keyword&gt;Lung Neoplasms&lt;/keyword&gt;&lt;keyword&gt;Male&lt;/keyword&gt;&lt;keyword&gt;Middle Aged&lt;/keyword&gt;&lt;keyword&gt;Mitomycin&lt;/keyword&gt;&lt;keyword&gt;Mitomycins&lt;/keyword&gt;&lt;keyword&gt;Vincristine&lt;/keyword&gt;&lt;/keywords&gt;&lt;urls&gt;&lt;related-urls&gt;&lt;url&gt;https://www.ncbi.nlm.nih.gov/pubmed/3004692&lt;/url&gt;&lt;/related-urls&gt;&lt;/urls&gt;&lt;isbn&gt;0008-543X&lt;/isbn&gt;&lt;titles&gt;&lt;title&gt;Adenoid cystic carcinoma of the esophagus. Complete response to combination chemotherapy&lt;/title&gt;&lt;secondary-title&gt;Cancer&lt;/secondary-title&gt;&lt;/titles&gt;&lt;pages&gt;1464-7&lt;/pages&gt;&lt;number&gt;8&lt;/number&gt;&lt;contributors&gt;&lt;authors&gt;&lt;author&gt;Petursson, S. R.&lt;/author&gt;&lt;/authors&gt;&lt;/contributors&gt;&lt;language&gt;eng&lt;/language&gt;&lt;added-date format="utc"&gt;1568142600&lt;/added-date&gt;&lt;ref-type name="Journal Article"&gt;17&lt;/ref-type&gt;&lt;rec-number&gt;102&lt;/rec-number&gt;&lt;last-updated-date format="utc"&gt;1568142600&lt;/last-updated-date&gt;&lt;accession-num&gt;3004692&lt;/accession-num&gt;&lt;electronic-resource-num&gt;10.1002/1097-0142(19860415)57:8&amp;lt;1464::aid-cncr2820570805&amp;gt;3.0.co;2-f&lt;/electronic-resource-num&gt;&lt;volume&gt;57&lt;/volume&gt;&lt;/record&gt;&lt;/Cite&gt;&lt;/EndNote&gt;</w:instrText>
      </w:r>
      <w:r w:rsidRPr="00273724">
        <w:rPr>
          <w:rFonts w:ascii="Book Antiqua" w:hAnsi="Book Antiqua"/>
          <w:color w:val="000000" w:themeColor="text1"/>
        </w:rPr>
        <w:fldChar w:fldCharType="separate"/>
      </w:r>
      <w:bookmarkStart w:id="121" w:name="__Fieldmark__1287_52186404"/>
      <w:r w:rsidRPr="00273724">
        <w:rPr>
          <w:rFonts w:ascii="Book Antiqua" w:hAnsi="Book Antiqua" w:cs="Arial"/>
          <w:color w:val="000000" w:themeColor="text1"/>
          <w:vertAlign w:val="superscript"/>
        </w:rPr>
        <w:t>[48]</w:t>
      </w:r>
      <w:r w:rsidRPr="00273724">
        <w:rPr>
          <w:rFonts w:ascii="Book Antiqua" w:hAnsi="Book Antiqua"/>
          <w:color w:val="000000" w:themeColor="text1"/>
        </w:rPr>
        <w:fldChar w:fldCharType="end"/>
      </w:r>
      <w:bookmarkEnd w:id="121"/>
      <w:r w:rsidRPr="00273724">
        <w:rPr>
          <w:rFonts w:ascii="Book Antiqua" w:hAnsi="Book Antiqua" w:cs="Arial"/>
          <w:color w:val="000000" w:themeColor="text1"/>
        </w:rPr>
        <w:t>.</w:t>
      </w:r>
    </w:p>
    <w:p w14:paraId="0A3BC02B"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3147E1A7"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 xml:space="preserve">Oesophageal </w:t>
      </w:r>
      <w:proofErr w:type="spellStart"/>
      <w:r w:rsidRPr="00273724">
        <w:rPr>
          <w:rFonts w:ascii="Book Antiqua" w:hAnsi="Book Antiqua" w:cs="Arial"/>
          <w:b/>
          <w:bCs/>
          <w:i/>
          <w:iCs/>
          <w:color w:val="000000" w:themeColor="text1"/>
        </w:rPr>
        <w:t>adenosquamous</w:t>
      </w:r>
      <w:proofErr w:type="spellEnd"/>
      <w:r w:rsidRPr="00273724">
        <w:rPr>
          <w:rFonts w:ascii="Book Antiqua" w:hAnsi="Book Antiqua" w:cs="Arial"/>
          <w:b/>
          <w:bCs/>
          <w:i/>
          <w:iCs/>
          <w:color w:val="000000" w:themeColor="text1"/>
        </w:rPr>
        <w:t xml:space="preserve"> carcinoma</w:t>
      </w:r>
    </w:p>
    <w:p w14:paraId="2DA887B4" w14:textId="23D0DB8A"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proofErr w:type="spellStart"/>
      <w:r w:rsidRPr="00273724">
        <w:rPr>
          <w:rFonts w:ascii="Book Antiqua" w:hAnsi="Book Antiqua" w:cs="Arial"/>
          <w:color w:val="000000" w:themeColor="text1"/>
        </w:rPr>
        <w:t>Adenosquamous</w:t>
      </w:r>
      <w:proofErr w:type="spellEnd"/>
      <w:r w:rsidRPr="00273724">
        <w:rPr>
          <w:rFonts w:ascii="Book Antiqua" w:hAnsi="Book Antiqua" w:cs="Arial"/>
          <w:color w:val="000000" w:themeColor="text1"/>
        </w:rPr>
        <w:t xml:space="preserve"> carcinoma is a malignant neoplasm composed of separate and coexisting elements of squamous cell carcinoma and adenocarcinoma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22" w:name="__Fieldmark__1303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22"/>
      <w:r w:rsidRPr="00273724">
        <w:rPr>
          <w:rFonts w:ascii="Book Antiqua" w:hAnsi="Book Antiqua" w:cs="Arial"/>
          <w:color w:val="000000" w:themeColor="text1"/>
        </w:rPr>
        <w:t xml:space="preserve">. Oesophageal </w:t>
      </w:r>
      <w:proofErr w:type="spellStart"/>
      <w:r w:rsidRPr="00273724">
        <w:rPr>
          <w:rFonts w:ascii="Book Antiqua" w:hAnsi="Book Antiqua" w:cs="Arial"/>
          <w:color w:val="000000" w:themeColor="text1"/>
        </w:rPr>
        <w:t>adenosquamous</w:t>
      </w:r>
      <w:proofErr w:type="spellEnd"/>
      <w:r w:rsidRPr="00273724">
        <w:rPr>
          <w:rFonts w:ascii="Book Antiqua" w:hAnsi="Book Antiqua" w:cs="Arial"/>
          <w:color w:val="000000" w:themeColor="text1"/>
        </w:rPr>
        <w:t xml:space="preserve"> carcinomas (OASCs) are rare, with only a few dozen cases reported in the medical literature. OASCs are more common in male patients, with a median age of </w:t>
      </w:r>
      <w:r w:rsidR="00FB6E3B" w:rsidRPr="00273724">
        <w:rPr>
          <w:rFonts w:ascii="Book Antiqua" w:hAnsi="Book Antiqua" w:cs="Arial"/>
          <w:color w:val="000000" w:themeColor="text1"/>
        </w:rPr>
        <w:t xml:space="preserve">onset of </w:t>
      </w:r>
      <w:r w:rsidRPr="00273724">
        <w:rPr>
          <w:rFonts w:ascii="Book Antiqua" w:hAnsi="Book Antiqua" w:cs="Arial"/>
          <w:color w:val="000000" w:themeColor="text1"/>
        </w:rPr>
        <w:t>60 years</w:t>
      </w:r>
      <w:r w:rsidRPr="00273724">
        <w:rPr>
          <w:rFonts w:ascii="Book Antiqua" w:hAnsi="Book Antiqua"/>
          <w:color w:val="000000" w:themeColor="text1"/>
          <w:vertAlign w:val="superscript"/>
        </w:rPr>
        <w:fldChar w:fldCharType="begin"/>
      </w:r>
      <w:r w:rsidRPr="00273724">
        <w:rPr>
          <w:rFonts w:ascii="Book Antiqua" w:hAnsi="Book Antiqua"/>
          <w:color w:val="000000" w:themeColor="text1"/>
          <w:vertAlign w:val="superscript"/>
        </w:rPr>
        <w:instrText>ADDIN EN.CITE</w:instrText>
      </w:r>
      <w:r w:rsidRPr="00273724">
        <w:rPr>
          <w:rFonts w:ascii="Book Antiqua" w:hAnsi="Book Antiqua"/>
          <w:color w:val="000000" w:themeColor="text1"/>
          <w:vertAlign w:val="superscript"/>
        </w:rPr>
        <w:fldChar w:fldCharType="end"/>
      </w:r>
      <w:bookmarkStart w:id="123" w:name="__Fieldmark__1312_52186404"/>
      <w:r w:rsidRPr="00273724">
        <w:rPr>
          <w:rFonts w:ascii="Book Antiqua" w:hAnsi="Book Antiqua"/>
          <w:color w:val="000000" w:themeColor="text1"/>
          <w:vertAlign w:val="superscript"/>
        </w:rPr>
        <w:fldChar w:fldCharType="begin"/>
      </w:r>
      <w:r w:rsidRPr="00273724">
        <w:rPr>
          <w:rFonts w:ascii="Book Antiqua" w:hAnsi="Book Antiqua"/>
          <w:color w:val="000000" w:themeColor="text1"/>
          <w:vertAlign w:val="superscript"/>
        </w:rPr>
        <w:instrText>ADDIN EN.CITE.DATA</w:instrText>
      </w:r>
      <w:r w:rsidRPr="00273724">
        <w:rPr>
          <w:rFonts w:ascii="Book Antiqua" w:hAnsi="Book Antiqua"/>
          <w:color w:val="000000" w:themeColor="text1"/>
          <w:vertAlign w:val="superscript"/>
        </w:rPr>
        <w:fldChar w:fldCharType="separate"/>
      </w:r>
      <w:bookmarkStart w:id="124" w:name="__Fieldmark__1311_52186404"/>
      <w:bookmarkEnd w:id="123"/>
      <w:r w:rsidRPr="00273724">
        <w:rPr>
          <w:rFonts w:ascii="Book Antiqua" w:hAnsi="Book Antiqua" w:cs="Arial"/>
          <w:color w:val="000000" w:themeColor="text1"/>
          <w:vertAlign w:val="superscript"/>
        </w:rPr>
        <w:t>[8,52]</w:t>
      </w:r>
      <w:r w:rsidRPr="00273724">
        <w:rPr>
          <w:rFonts w:ascii="Book Antiqua" w:hAnsi="Book Antiqua"/>
          <w:color w:val="000000" w:themeColor="text1"/>
          <w:vertAlign w:val="superscript"/>
        </w:rPr>
        <w:fldChar w:fldCharType="end"/>
      </w:r>
      <w:bookmarkEnd w:id="124"/>
      <w:r w:rsidRPr="00273724">
        <w:rPr>
          <w:rFonts w:ascii="Book Antiqua" w:hAnsi="Book Antiqua" w:cs="Arial"/>
          <w:color w:val="000000" w:themeColor="text1"/>
        </w:rPr>
        <w:t>, and the most common location is the middle third of the thoracic oesophagus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25" w:name="__Fieldmark__1320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26" w:name="__Fieldmark__1319_52186404"/>
      <w:bookmarkEnd w:id="125"/>
      <w:r w:rsidRPr="00273724">
        <w:rPr>
          <w:rFonts w:ascii="Book Antiqua" w:hAnsi="Book Antiqua" w:cs="Arial"/>
          <w:color w:val="000000" w:themeColor="text1"/>
          <w:vertAlign w:val="superscript"/>
        </w:rPr>
        <w:t>[52]</w:t>
      </w:r>
      <w:r w:rsidRPr="00273724">
        <w:rPr>
          <w:rFonts w:ascii="Book Antiqua" w:hAnsi="Book Antiqua"/>
          <w:color w:val="000000" w:themeColor="text1"/>
        </w:rPr>
        <w:fldChar w:fldCharType="end"/>
      </w:r>
      <w:bookmarkEnd w:id="126"/>
      <w:r w:rsidRPr="00273724">
        <w:rPr>
          <w:rFonts w:ascii="Book Antiqua" w:hAnsi="Book Antiqua" w:cs="Arial"/>
          <w:color w:val="000000" w:themeColor="text1"/>
        </w:rPr>
        <w:t xml:space="preserve">. </w:t>
      </w:r>
      <w:r w:rsidR="00FB6E3B" w:rsidRPr="00273724">
        <w:rPr>
          <w:rFonts w:ascii="Book Antiqua" w:hAnsi="Book Antiqua" w:cs="Arial"/>
          <w:color w:val="000000" w:themeColor="text1"/>
        </w:rPr>
        <w:t>The r</w:t>
      </w:r>
      <w:r w:rsidRPr="00273724">
        <w:rPr>
          <w:rFonts w:ascii="Book Antiqua" w:hAnsi="Book Antiqua" w:cs="Arial"/>
          <w:color w:val="000000" w:themeColor="text1"/>
        </w:rPr>
        <w:t xml:space="preserve">isk factors are similar to those </w:t>
      </w:r>
      <w:r w:rsidR="00FB6E3B" w:rsidRPr="00273724">
        <w:rPr>
          <w:rFonts w:ascii="Book Antiqua" w:hAnsi="Book Antiqua" w:cs="Arial"/>
          <w:color w:val="000000" w:themeColor="text1"/>
        </w:rPr>
        <w:t>for</w:t>
      </w:r>
      <w:r w:rsidRPr="00273724">
        <w:rPr>
          <w:rFonts w:ascii="Book Antiqua" w:hAnsi="Book Antiqua" w:cs="Arial"/>
          <w:color w:val="000000" w:themeColor="text1"/>
        </w:rPr>
        <w:t xml:space="preserve"> OSCCs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27" w:name="__Fieldmark__1327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27"/>
      <w:r w:rsidRPr="00273724">
        <w:rPr>
          <w:rFonts w:ascii="Book Antiqua" w:hAnsi="Book Antiqua" w:cs="Arial"/>
          <w:color w:val="000000" w:themeColor="text1"/>
        </w:rPr>
        <w:t>.</w:t>
      </w:r>
    </w:p>
    <w:p w14:paraId="1E82FAE0" w14:textId="77777777" w:rsidR="00FB4051" w:rsidRPr="00273724" w:rsidRDefault="00FB4051" w:rsidP="00273724">
      <w:pPr>
        <w:adjustRightInd w:val="0"/>
        <w:snapToGrid w:val="0"/>
        <w:spacing w:line="360" w:lineRule="auto"/>
        <w:jc w:val="both"/>
        <w:rPr>
          <w:rFonts w:ascii="Book Antiqua" w:hAnsi="Book Antiqua"/>
          <w:color w:val="000000" w:themeColor="text1"/>
        </w:rPr>
      </w:pPr>
    </w:p>
    <w:p w14:paraId="356ADB88" w14:textId="2DB8850D"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Clinical features and diagnostic approach: </w:t>
      </w:r>
      <w:r w:rsidR="00FB6E3B" w:rsidRPr="00273724">
        <w:rPr>
          <w:rFonts w:ascii="Book Antiqua" w:hAnsi="Book Antiqua" w:cs="Arial"/>
          <w:color w:val="000000" w:themeColor="text1"/>
        </w:rPr>
        <w:t>The s</w:t>
      </w:r>
      <w:r w:rsidRPr="00273724">
        <w:rPr>
          <w:rFonts w:ascii="Book Antiqua" w:hAnsi="Book Antiqua" w:cs="Arial"/>
          <w:color w:val="000000" w:themeColor="text1"/>
        </w:rPr>
        <w:t xml:space="preserve">ymptoms are </w:t>
      </w:r>
      <w:proofErr w:type="gramStart"/>
      <w:r w:rsidRPr="00273724">
        <w:rPr>
          <w:rFonts w:ascii="Book Antiqua" w:hAnsi="Book Antiqua" w:cs="Arial"/>
          <w:color w:val="000000" w:themeColor="text1"/>
        </w:rPr>
        <w:t>similar</w:t>
      </w:r>
      <w:r w:rsidR="00FB4051" w:rsidRPr="00273724">
        <w:rPr>
          <w:rFonts w:ascii="Book Antiqua" w:hAnsi="Book Antiqua" w:cs="Arial"/>
          <w:color w:val="000000" w:themeColor="text1"/>
        </w:rPr>
        <w:t xml:space="preserve"> </w:t>
      </w:r>
      <w:r w:rsidRPr="00273724">
        <w:rPr>
          <w:rFonts w:ascii="Book Antiqua" w:hAnsi="Book Antiqua" w:cs="Arial"/>
          <w:color w:val="000000" w:themeColor="text1"/>
        </w:rPr>
        <w:t>to</w:t>
      </w:r>
      <w:proofErr w:type="gramEnd"/>
      <w:r w:rsidRPr="00273724">
        <w:rPr>
          <w:rFonts w:ascii="Book Antiqua" w:hAnsi="Book Antiqua" w:cs="Arial"/>
          <w:color w:val="000000" w:themeColor="text1"/>
        </w:rPr>
        <w:t xml:space="preserve"> those of other oesophageal malignancies: </w:t>
      </w:r>
      <w:r w:rsidR="00273724">
        <w:rPr>
          <w:rFonts w:ascii="Book Antiqua" w:hAnsi="Book Antiqua" w:cs="Arial"/>
          <w:color w:val="000000" w:themeColor="text1"/>
        </w:rPr>
        <w:t>D</w:t>
      </w:r>
      <w:r w:rsidRPr="00273724">
        <w:rPr>
          <w:rFonts w:ascii="Book Antiqua" w:hAnsi="Book Antiqua" w:cs="Arial"/>
          <w:color w:val="000000" w:themeColor="text1"/>
        </w:rPr>
        <w:t>ysphagia, weight loss and retrosternal pain. The diagnostic approach is also analogous to that of the most common oesophageal carcinomas (</w:t>
      </w:r>
      <w:r w:rsidRPr="00273724">
        <w:rPr>
          <w:rFonts w:ascii="Book Antiqua" w:hAnsi="Book Antiqua" w:cs="Arial"/>
          <w:i/>
          <w:iCs/>
          <w:color w:val="000000" w:themeColor="text1"/>
        </w:rPr>
        <w:t xml:space="preserve">i.e., </w:t>
      </w:r>
      <w:r w:rsidRPr="00273724">
        <w:rPr>
          <w:rFonts w:ascii="Book Antiqua" w:hAnsi="Book Antiqua" w:cs="Arial"/>
          <w:color w:val="000000" w:themeColor="text1"/>
        </w:rPr>
        <w:t>EGDS with biopsy sampling and radiological exams)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28" w:name="__Fieldmark__1339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28"/>
      <w:r w:rsidRPr="00273724">
        <w:rPr>
          <w:rFonts w:ascii="Book Antiqua" w:hAnsi="Book Antiqua" w:cs="Arial"/>
          <w:color w:val="000000" w:themeColor="text1"/>
        </w:rPr>
        <w:t>.</w:t>
      </w:r>
    </w:p>
    <w:p w14:paraId="2A09139C" w14:textId="77777777" w:rsidR="00FB4051" w:rsidRPr="00273724" w:rsidRDefault="00FB4051" w:rsidP="00273724">
      <w:pPr>
        <w:adjustRightInd w:val="0"/>
        <w:snapToGrid w:val="0"/>
        <w:spacing w:line="360" w:lineRule="auto"/>
        <w:jc w:val="both"/>
        <w:rPr>
          <w:rFonts w:ascii="Book Antiqua" w:hAnsi="Book Antiqua"/>
          <w:color w:val="000000" w:themeColor="text1"/>
        </w:rPr>
      </w:pPr>
    </w:p>
    <w:p w14:paraId="5F74D3C2" w14:textId="48222126"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Microscopically, OASCs are composed of an admixture of both adenocarcinoma and squamous cell carcinoma. The proportion of the two components is generally considered insignificant to make the diagnosis of OASC. Nevertheless, the Japanese Classification of Oesophageal Cancer requires that each component represent</w:t>
      </w:r>
      <w:r w:rsidR="006B11AE" w:rsidRPr="00273724">
        <w:rPr>
          <w:rFonts w:ascii="Book Antiqua" w:hAnsi="Book Antiqua" w:cs="Arial"/>
          <w:color w:val="000000" w:themeColor="text1"/>
        </w:rPr>
        <w:t>s</w:t>
      </w:r>
      <w:r w:rsidRPr="00273724">
        <w:rPr>
          <w:rFonts w:ascii="Book Antiqua" w:hAnsi="Book Antiqua" w:cs="Arial"/>
          <w:color w:val="000000" w:themeColor="text1"/>
        </w:rPr>
        <w:t xml:space="preserve"> at least 20%</w:t>
      </w:r>
      <w:r w:rsidR="006B11AE" w:rsidRPr="00273724">
        <w:rPr>
          <w:rFonts w:ascii="Book Antiqua" w:hAnsi="Book Antiqua" w:cs="Arial"/>
          <w:color w:val="000000" w:themeColor="text1"/>
        </w:rPr>
        <w:t xml:space="preserve"> of the </w:t>
      </w:r>
      <w:r w:rsidR="001B3365" w:rsidRPr="00273724">
        <w:rPr>
          <w:rFonts w:ascii="Book Antiqua" w:hAnsi="Book Antiqua" w:cs="Arial"/>
          <w:color w:val="000000" w:themeColor="text1"/>
        </w:rPr>
        <w:t>tumour</w:t>
      </w:r>
      <w:r w:rsidRPr="00273724">
        <w:rPr>
          <w:rFonts w:ascii="Book Antiqua" w:hAnsi="Book Antiqua" w:cs="Arial"/>
          <w:color w:val="000000" w:themeColor="text1"/>
        </w:rPr>
        <w:t xml:space="preserve">; otherwise, the neoplasm is classified according to the </w:t>
      </w:r>
      <w:r w:rsidR="00CE7509" w:rsidRPr="00273724">
        <w:rPr>
          <w:rFonts w:ascii="Book Antiqua" w:hAnsi="Book Antiqua" w:cs="Arial"/>
          <w:color w:val="000000" w:themeColor="text1"/>
        </w:rPr>
        <w:t>predominant</w:t>
      </w:r>
      <w:r w:rsidRPr="00273724">
        <w:rPr>
          <w:rFonts w:ascii="Book Antiqua" w:hAnsi="Book Antiqua" w:cs="Arial"/>
          <w:color w:val="000000" w:themeColor="text1"/>
        </w:rPr>
        <w:t xml:space="preserve"> component alone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29" w:name="__Fieldmark__1358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29"/>
      <w:r w:rsidRPr="00273724">
        <w:rPr>
          <w:rFonts w:ascii="Book Antiqua" w:hAnsi="Book Antiqua" w:cs="Arial"/>
          <w:color w:val="000000" w:themeColor="text1"/>
        </w:rPr>
        <w:t xml:space="preserve">. The </w:t>
      </w:r>
      <w:proofErr w:type="spellStart"/>
      <w:r w:rsidRPr="00273724">
        <w:rPr>
          <w:rFonts w:ascii="Book Antiqua" w:hAnsi="Book Antiqua" w:cs="Arial"/>
          <w:color w:val="000000" w:themeColor="text1"/>
        </w:rPr>
        <w:t>adenocarcinomatous</w:t>
      </w:r>
      <w:proofErr w:type="spellEnd"/>
      <w:r w:rsidRPr="00273724">
        <w:rPr>
          <w:rFonts w:ascii="Book Antiqua" w:hAnsi="Book Antiqua" w:cs="Arial"/>
          <w:color w:val="000000" w:themeColor="text1"/>
        </w:rPr>
        <w:t xml:space="preserve"> component is typically tubular or glandular with mucin production, while the squamous areas can show any grade of differentiation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30" w:name="__Fieldmark__1366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31" w:name="__Fieldmark__1365_52186404"/>
      <w:bookmarkEnd w:id="130"/>
      <w:r w:rsidRPr="00273724">
        <w:rPr>
          <w:rFonts w:ascii="Book Antiqua" w:hAnsi="Book Antiqua" w:cs="Arial"/>
          <w:color w:val="000000" w:themeColor="text1"/>
          <w:vertAlign w:val="superscript"/>
        </w:rPr>
        <w:t>[8,52]</w:t>
      </w:r>
      <w:r w:rsidRPr="00273724">
        <w:rPr>
          <w:rFonts w:ascii="Book Antiqua" w:hAnsi="Book Antiqua"/>
          <w:color w:val="000000" w:themeColor="text1"/>
        </w:rPr>
        <w:fldChar w:fldCharType="end"/>
      </w:r>
      <w:bookmarkEnd w:id="131"/>
      <w:r w:rsidR="00F330FA" w:rsidRPr="00273724">
        <w:rPr>
          <w:rFonts w:ascii="Book Antiqua" w:hAnsi="Book Antiqua" w:cs="Arial"/>
          <w:color w:val="000000" w:themeColor="text1"/>
        </w:rPr>
        <w:t>. Squamous and glandular components can be both intermixed or apparently separated, and the squamous elements are typically more superficially located than the glandular component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32" w:name="__Fieldmark__1374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33" w:name="__Fieldmark__1373_52186404"/>
      <w:bookmarkEnd w:id="132"/>
      <w:r w:rsidRPr="00273724">
        <w:rPr>
          <w:rFonts w:ascii="Book Antiqua" w:hAnsi="Book Antiqua" w:cs="Arial"/>
          <w:color w:val="000000" w:themeColor="text1"/>
          <w:vertAlign w:val="superscript"/>
        </w:rPr>
        <w:t>[52]</w:t>
      </w:r>
      <w:r w:rsidRPr="00273724">
        <w:rPr>
          <w:rFonts w:ascii="Book Antiqua" w:hAnsi="Book Antiqua"/>
          <w:color w:val="000000" w:themeColor="text1"/>
        </w:rPr>
        <w:fldChar w:fldCharType="end"/>
      </w:r>
      <w:bookmarkEnd w:id="133"/>
      <w:r w:rsidRPr="00273724">
        <w:rPr>
          <w:rFonts w:ascii="Book Antiqua" w:hAnsi="Book Antiqua" w:cs="Arial"/>
          <w:color w:val="000000" w:themeColor="text1"/>
        </w:rPr>
        <w:t>.</w:t>
      </w:r>
    </w:p>
    <w:p w14:paraId="605E9288" w14:textId="77777777" w:rsidR="00BC0375" w:rsidRPr="00273724" w:rsidRDefault="00BC0375" w:rsidP="00273724">
      <w:pPr>
        <w:adjustRightInd w:val="0"/>
        <w:snapToGrid w:val="0"/>
        <w:spacing w:line="360" w:lineRule="auto"/>
        <w:jc w:val="both"/>
        <w:rPr>
          <w:rFonts w:ascii="Book Antiqua" w:hAnsi="Book Antiqua"/>
          <w:color w:val="000000" w:themeColor="text1"/>
        </w:rPr>
      </w:pPr>
    </w:p>
    <w:p w14:paraId="1FECB423" w14:textId="535940FE"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For </w:t>
      </w:r>
      <w:r w:rsidR="006323C6" w:rsidRPr="00273724">
        <w:rPr>
          <w:rFonts w:ascii="Book Antiqua" w:hAnsi="Book Antiqua" w:cs="Arial"/>
          <w:color w:val="000000" w:themeColor="text1"/>
        </w:rPr>
        <w:t xml:space="preserve">eligible </w:t>
      </w:r>
      <w:r w:rsidRPr="00273724">
        <w:rPr>
          <w:rFonts w:ascii="Book Antiqua" w:hAnsi="Book Antiqua" w:cs="Arial"/>
          <w:color w:val="000000" w:themeColor="text1"/>
        </w:rPr>
        <w:t xml:space="preserve">patients, the first-line treatment is surgical </w:t>
      </w:r>
      <w:proofErr w:type="spellStart"/>
      <w:r w:rsidRPr="00273724">
        <w:rPr>
          <w:rFonts w:ascii="Book Antiqua" w:hAnsi="Book Antiqua" w:cs="Arial"/>
          <w:color w:val="000000" w:themeColor="text1"/>
        </w:rPr>
        <w:t>oesophagectomy</w:t>
      </w:r>
      <w:proofErr w:type="spellEnd"/>
      <w:r w:rsidRPr="00273724">
        <w:rPr>
          <w:rFonts w:ascii="Book Antiqua" w:hAnsi="Book Antiqua" w:cs="Arial"/>
          <w:color w:val="000000" w:themeColor="text1"/>
        </w:rPr>
        <w:t xml:space="preserve"> with two</w:t>
      </w:r>
      <w:r w:rsidR="006323C6" w:rsidRPr="00273724">
        <w:rPr>
          <w:rFonts w:ascii="Book Antiqua" w:hAnsi="Book Antiqua" w:cs="Arial"/>
          <w:color w:val="000000" w:themeColor="text1"/>
        </w:rPr>
        <w:t>-</w:t>
      </w:r>
      <w:r w:rsidRPr="00273724">
        <w:rPr>
          <w:rFonts w:ascii="Book Antiqua" w:hAnsi="Book Antiqua" w:cs="Arial"/>
          <w:color w:val="000000" w:themeColor="text1"/>
        </w:rPr>
        <w:t xml:space="preserve">field lymphadenectomy, and patients who undergo adjuvant/neoadjuvant chemotherapy and radiotherapy have a relatively better survival </w:t>
      </w:r>
      <w:r w:rsidR="006323C6" w:rsidRPr="00273724">
        <w:rPr>
          <w:rFonts w:ascii="Book Antiqua" w:hAnsi="Book Antiqua" w:cs="Arial"/>
          <w:color w:val="000000" w:themeColor="text1"/>
        </w:rPr>
        <w:t>than those who do not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34" w:name="__Fieldmark__139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35" w:name="__Fieldmark__1391_52186404"/>
      <w:bookmarkEnd w:id="134"/>
      <w:r w:rsidRPr="00273724">
        <w:rPr>
          <w:rFonts w:ascii="Book Antiqua" w:hAnsi="Book Antiqua" w:cs="Arial"/>
          <w:color w:val="000000" w:themeColor="text1"/>
          <w:vertAlign w:val="superscript"/>
        </w:rPr>
        <w:t>[52]</w:t>
      </w:r>
      <w:r w:rsidRPr="00273724">
        <w:rPr>
          <w:rFonts w:ascii="Book Antiqua" w:hAnsi="Book Antiqua"/>
          <w:color w:val="000000" w:themeColor="text1"/>
        </w:rPr>
        <w:fldChar w:fldCharType="end"/>
      </w:r>
      <w:bookmarkEnd w:id="135"/>
      <w:r w:rsidRPr="00273724">
        <w:rPr>
          <w:rFonts w:ascii="Book Antiqua" w:hAnsi="Book Antiqua" w:cs="Arial"/>
          <w:color w:val="000000" w:themeColor="text1"/>
        </w:rPr>
        <w:t>. OASCs are thought to be more aggressive than classic OACs and OSCCs, with an overall five-year survival of 22.9%</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36" w:name="__Fieldmark__140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37" w:name="__Fieldmark__1401_52186404"/>
      <w:bookmarkEnd w:id="136"/>
      <w:r w:rsidRPr="00273724">
        <w:rPr>
          <w:rFonts w:ascii="Book Antiqua" w:hAnsi="Book Antiqua" w:cs="Arial"/>
          <w:color w:val="000000" w:themeColor="text1"/>
          <w:vertAlign w:val="superscript"/>
        </w:rPr>
        <w:t>[52]</w:t>
      </w:r>
      <w:r w:rsidRPr="00273724">
        <w:rPr>
          <w:rFonts w:ascii="Book Antiqua" w:hAnsi="Book Antiqua"/>
          <w:color w:val="000000" w:themeColor="text1"/>
        </w:rPr>
        <w:fldChar w:fldCharType="end"/>
      </w:r>
      <w:bookmarkEnd w:id="137"/>
      <w:r w:rsidRPr="00273724">
        <w:rPr>
          <w:rFonts w:ascii="Book Antiqua" w:hAnsi="Book Antiqua" w:cs="Arial"/>
          <w:color w:val="000000" w:themeColor="text1"/>
        </w:rPr>
        <w:t>.</w:t>
      </w:r>
    </w:p>
    <w:p w14:paraId="56C76374"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3A3F3095"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mucoepidermoid carcinoma</w:t>
      </w:r>
    </w:p>
    <w:p w14:paraId="25379CFF" w14:textId="2BB77027"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Mucoepidermoid carcinoma is the most common malignant neoplasm of the salivary glands, while primary oesophageal mucoepidermoid carcinomas (OMECs) are uncommon, accounting for less than 1% of all cases of oesophageal carcinoma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&lt;EndNote&gt;&lt;Cite&gt;&lt;Author&gt;Chen&lt;/Author&gt;&lt;Year&gt;2011&lt;/Year&gt;&lt;RecNum&gt;0&lt;/RecNum&gt;&lt;IDText&gt;Primary mucoepidermoid carcinoma of the esophagus&lt;/IDText&gt;&lt;DisplayText&gt;[51]&lt;/DisplayText&gt;&lt;record&gt;&lt;dates&gt;&lt;pub-dates&gt;&lt;date&gt;Aug&lt;/date&gt;&lt;/pub-dates&gt;&lt;year&gt;2011&lt;/year&gt;&lt;/dates&gt;&lt;keywords&gt;&lt;keyword&gt;Adult&lt;/keyword&gt;&lt;keyword&gt;Aged&lt;/keyword&gt;&lt;keyword&gt;Carcinoma, Adenosquamous&lt;/keyword&gt;&lt;keyword&gt;Carcinoma, Mucoepidermoid&lt;/keyword&gt;&lt;keyword&gt;Carcinoma, Squamous Cell&lt;/keyword&gt;&lt;keyword&gt;Cohort Studies&lt;/keyword&gt;&lt;keyword&gt;Combined Modality Therapy&lt;/keyword&gt;&lt;keyword&gt;Esophageal Neoplasms&lt;/keyword&gt;&lt;keyword&gt;Esophagectomy&lt;/keyword&gt;&lt;keyword&gt;Female&lt;/keyword&gt;&lt;keyword&gt;Follow-Up Studies&lt;/keyword&gt;&lt;keyword&gt;Humans&lt;/keyword&gt;&lt;keyword&gt;Lymph Node Excision&lt;/keyword&gt;&lt;keyword&gt;Lymphatic Metastasis&lt;/keyword&gt;&lt;keyword&gt;Male&lt;/keyword&gt;&lt;keyword&gt;Middle Aged&lt;/keyword&gt;&lt;keyword&gt;Neoplasm Staging&lt;/keyword&gt;&lt;keyword&gt;Retrospective Studies&lt;/keyword&gt;&lt;keyword&gt;Survival Rate&lt;/keyword&gt;&lt;keyword&gt;Treatment Outcome&lt;/keyword&gt;&lt;/keywords&gt;&lt;urls&gt;&lt;related-urls&gt;&lt;url&gt;https://www.ncbi.nlm.nih.gov/pubmed/21587086&lt;/url&gt;&lt;/related-urls&gt;&lt;/urls&gt;&lt;isbn&gt;1556-1380&lt;/isbn&gt;&lt;titles&gt;&lt;title&gt;Primary mucoepidermoid carcinoma of the esophagus&lt;/title&gt;&lt;secondary-title&gt;J Thorac Oncol&lt;/secondary-title&gt;&lt;/titles&gt;&lt;pages&gt;1426-31&lt;/pages&gt;&lt;number&gt;8&lt;/number&gt;&lt;contributors&gt;&lt;authors&gt;&lt;author&gt;Chen, S.&lt;/author&gt;&lt;author&gt;Chen, Y.&lt;/author&gt;&lt;author&gt;Yang, J.&lt;/author&gt;&lt;author&gt;Yang, W.&lt;/author&gt;&lt;author&gt;Weng, H.&lt;/author&gt;&lt;author&gt;Li, H.&lt;/author&gt;&lt;author&gt;Liu, D.&lt;/author&gt;&lt;/authors&gt;&lt;/contributors&gt;&lt;language&gt;eng&lt;/language&gt;&lt;added-date format="utc"&gt;1568628928&lt;/added-date&gt;&lt;ref-type name="Journal Article"&gt;17&lt;/ref-type&gt;&lt;rec-number&gt;108&lt;/rec-number&gt;&lt;last-updated-date format="utc"&gt;1568628928&lt;/last-updated-date&gt;&lt;accession-num&gt;21587086&lt;/accession-num&gt;&lt;electronic-resource-num&gt;10.1097/JTO.0b013e31821cfb96&lt;/electronic-resource-num&gt;&lt;volume&gt;6&lt;/volume&gt;&lt;/record&gt;&lt;/Cite&gt;&lt;/EndNote&gt;</w:instrText>
      </w:r>
      <w:r w:rsidRPr="00273724">
        <w:rPr>
          <w:rFonts w:ascii="Book Antiqua" w:hAnsi="Book Antiqua"/>
          <w:color w:val="000000" w:themeColor="text1"/>
        </w:rPr>
        <w:fldChar w:fldCharType="separate"/>
      </w:r>
      <w:bookmarkStart w:id="138" w:name="__Fieldmark__1422_52186404"/>
      <w:r w:rsidRPr="00273724">
        <w:rPr>
          <w:rFonts w:ascii="Book Antiqua" w:hAnsi="Book Antiqua" w:cs="Arial"/>
          <w:color w:val="000000" w:themeColor="text1"/>
          <w:vertAlign w:val="superscript"/>
        </w:rPr>
        <w:t>[53]</w:t>
      </w:r>
      <w:r w:rsidRPr="00273724">
        <w:rPr>
          <w:rFonts w:ascii="Book Antiqua" w:hAnsi="Book Antiqua"/>
          <w:color w:val="000000" w:themeColor="text1"/>
        </w:rPr>
        <w:fldChar w:fldCharType="end"/>
      </w:r>
      <w:bookmarkEnd w:id="138"/>
      <w:r w:rsidRPr="00273724">
        <w:rPr>
          <w:rFonts w:ascii="Book Antiqua" w:hAnsi="Book Antiqua" w:cs="Arial"/>
          <w:color w:val="000000" w:themeColor="text1"/>
        </w:rPr>
        <w:t>. Patients are generally male (male to female ratio of 3:1) with a median age of 58 years and with a primary lesion located in the middle and lower third of the oesophagus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39" w:name="__Fieldmark__143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40" w:name="__Fieldmark__1431_52186404"/>
      <w:bookmarkEnd w:id="139"/>
      <w:r w:rsidRPr="00273724">
        <w:rPr>
          <w:rFonts w:ascii="Book Antiqua" w:hAnsi="Book Antiqua" w:cs="Arial"/>
          <w:color w:val="000000" w:themeColor="text1"/>
          <w:vertAlign w:val="superscript"/>
        </w:rPr>
        <w:t>[8,53]</w:t>
      </w:r>
      <w:r w:rsidRPr="00273724">
        <w:rPr>
          <w:rFonts w:ascii="Book Antiqua" w:hAnsi="Book Antiqua"/>
          <w:color w:val="000000" w:themeColor="text1"/>
        </w:rPr>
        <w:fldChar w:fldCharType="end"/>
      </w:r>
      <w:bookmarkEnd w:id="140"/>
      <w:r w:rsidRPr="00273724">
        <w:rPr>
          <w:rFonts w:ascii="Book Antiqua" w:hAnsi="Book Antiqua" w:cs="Arial"/>
          <w:color w:val="000000" w:themeColor="text1"/>
        </w:rPr>
        <w:t>.</w:t>
      </w:r>
    </w:p>
    <w:p w14:paraId="37566561" w14:textId="77777777" w:rsidR="00BC0375" w:rsidRPr="00273724" w:rsidRDefault="00BC0375" w:rsidP="00273724">
      <w:pPr>
        <w:adjustRightInd w:val="0"/>
        <w:snapToGrid w:val="0"/>
        <w:spacing w:line="360" w:lineRule="auto"/>
        <w:jc w:val="both"/>
        <w:rPr>
          <w:rFonts w:ascii="Book Antiqua" w:hAnsi="Book Antiqua"/>
          <w:color w:val="000000" w:themeColor="text1"/>
        </w:rPr>
      </w:pPr>
    </w:p>
    <w:p w14:paraId="618EA672" w14:textId="1AE19787"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lastRenderedPageBreak/>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Clinical presentation and diagnostic approach are comparable to those of other oesophageal malignancies. Biopsy is imperative to make the correct diagnosis</w:t>
      </w:r>
      <w:r w:rsidRPr="00273724">
        <w:rPr>
          <w:rFonts w:ascii="Book Antiqua" w:hAnsi="Book Antiqua" w:cs="Arial"/>
          <w:color w:val="000000" w:themeColor="text1"/>
          <w:vertAlign w:val="superscript"/>
        </w:rPr>
        <w:fldChar w:fldCharType="begin"/>
      </w:r>
      <w:r w:rsidRPr="00273724">
        <w:rPr>
          <w:rFonts w:ascii="Book Antiqua" w:hAnsi="Book Antiqua" w:cs="Arial"/>
          <w:color w:val="000000" w:themeColor="text1"/>
          <w:vertAlign w:val="superscript"/>
        </w:rPr>
        <w:instrText xml:space="preserve"> ADDIN EN.CITE &lt;EndNote&gt;&lt;Cite&gt;&lt;Author&gt;Chen&lt;/Author&gt;&lt;Year&gt;2011&lt;/Year&gt;&lt;IDText&gt;Primary mucoepidermoid carcinoma of the esophagus&lt;/IDText&gt;&lt;DisplayText&gt;(53)&lt;/DisplayText&gt;&lt;record&gt;&lt;dates&gt;&lt;pub-dates&gt;&lt;date&gt;Aug&lt;/date&gt;&lt;/pub-dates&gt;&lt;year&gt;2011&lt;/year&gt;&lt;/dates&gt;&lt;keywords&gt;&lt;keyword&gt;Adult&lt;/keyword&gt;&lt;keyword&gt;Aged&lt;/keyword&gt;&lt;keyword&gt;Carcinoma, Adenosquamous&lt;/keyword&gt;&lt;keyword&gt;Carcinoma, Mucoepidermoid&lt;/keyword&gt;&lt;keyword&gt;Carcinoma, Squamous Cell&lt;/keyword&gt;&lt;keyword&gt;Cohort Studies&lt;/keyword&gt;&lt;keyword&gt;Combined Modality Therapy&lt;/keyword&gt;&lt;keyword&gt;Esophageal Neoplasms&lt;/keyword&gt;&lt;keyword&gt;Esophagectomy&lt;/keyword&gt;&lt;keyword&gt;Female&lt;/keyword&gt;&lt;keyword&gt;Follow-Up Studies&lt;/keyword&gt;&lt;keyword&gt;Humans&lt;/keyword&gt;&lt;keyword&gt;Lymph Node Excision&lt;/keyword&gt;&lt;keyword&gt;Lymphatic Metastasis&lt;/keyword&gt;&lt;keyword&gt;Male&lt;/keyword&gt;&lt;keyword&gt;Middle Aged&lt;/keyword&gt;&lt;keyword&gt;Neoplasm Staging&lt;/keyword&gt;&lt;keyword&gt;Retrospective Studies&lt;/keyword&gt;&lt;keyword&gt;Survival Rate&lt;/keyword&gt;&lt;keyword&gt;Treatment Outcome&lt;/keyword&gt;&lt;/keywords&gt;&lt;urls&gt;&lt;related-urls&gt;&lt;url&gt;https://www.ncbi.nlm.nih.gov/pubmed/21587086&lt;/url&gt;&lt;/related-urls&gt;&lt;/urls&gt;&lt;isbn&gt;1556-1380&lt;/isbn&gt;&lt;titles&gt;&lt;title&gt;Primary mucoepidermoid carcinoma of the esophagus&lt;/title&gt;&lt;secondary-title&gt;J Thorac Oncol&lt;/secondary-title&gt;&lt;/titles&gt;&lt;pages&gt;1426-31&lt;/pages&gt;&lt;number&gt;8&lt;/number&gt;&lt;contributors&gt;&lt;authors&gt;&lt;author&gt;Chen, S.&lt;/author&gt;&lt;author&gt;Chen, Y.&lt;/author&gt;&lt;author&gt;Yang, J.&lt;/author&gt;&lt;author&gt;Yang, W.&lt;/author&gt;&lt;author&gt;Weng, H.&lt;/author&gt;&lt;author&gt;Li, H.&lt;/author&gt;&lt;author&gt;Liu, D.&lt;/author&gt;&lt;/authors&gt;&lt;/contributors&gt;&lt;language&gt;eng&lt;/language&gt;&lt;added-date format="utc"&gt;1568628928&lt;/added-date&gt;&lt;ref-type name="Journal Article"&gt;17&lt;/ref-type&gt;&lt;rec-number&gt;108&lt;/rec-number&gt;&lt;last-updated-date format="utc"&gt;1568628928&lt;/last-updated-date&gt;&lt;accession-num&gt;21587086&lt;/accession-num&gt;&lt;electronic-resource-num&gt;10.1097/JTO.0b013e31821cfb96&lt;/electronic-resource-num&gt;&lt;volume&gt;6&lt;/volume&gt;&lt;/record&gt;&lt;/Cite&gt;&lt;/EndNote&gt;</w:instrText>
      </w:r>
      <w:r w:rsidRPr="00273724">
        <w:rPr>
          <w:rFonts w:ascii="Book Antiqua" w:hAnsi="Book Antiqua" w:cs="Arial"/>
          <w:color w:val="000000" w:themeColor="text1"/>
          <w:vertAlign w:val="superscript"/>
        </w:rPr>
        <w:fldChar w:fldCharType="separate"/>
      </w:r>
      <w:r w:rsidRPr="00273724">
        <w:rPr>
          <w:rFonts w:ascii="Book Antiqua" w:hAnsi="Book Antiqua" w:cs="Arial"/>
          <w:color w:val="000000" w:themeColor="text1"/>
          <w:vertAlign w:val="superscript"/>
        </w:rPr>
        <w:t>[53]</w:t>
      </w:r>
      <w:r w:rsidRPr="00273724">
        <w:rPr>
          <w:rFonts w:ascii="Book Antiqua" w:hAnsi="Book Antiqua" w:cs="Arial"/>
          <w:color w:val="000000" w:themeColor="text1"/>
          <w:vertAlign w:val="superscript"/>
        </w:rPr>
        <w:fldChar w:fldCharType="end"/>
      </w:r>
      <w:r w:rsidRPr="00273724">
        <w:rPr>
          <w:rFonts w:ascii="Book Antiqua" w:hAnsi="Book Antiqua" w:cs="Arial"/>
          <w:color w:val="000000" w:themeColor="text1"/>
        </w:rPr>
        <w:t>.</w:t>
      </w:r>
    </w:p>
    <w:p w14:paraId="5B7ECEC3" w14:textId="77777777" w:rsidR="00BC0375" w:rsidRPr="00273724" w:rsidRDefault="00BC0375" w:rsidP="00273724">
      <w:pPr>
        <w:adjustRightInd w:val="0"/>
        <w:snapToGrid w:val="0"/>
        <w:spacing w:line="360" w:lineRule="auto"/>
        <w:jc w:val="both"/>
        <w:rPr>
          <w:rFonts w:ascii="Book Antiqua" w:hAnsi="Book Antiqua" w:cs="Arial"/>
          <w:i/>
          <w:iCs/>
          <w:color w:val="000000" w:themeColor="text1"/>
        </w:rPr>
      </w:pPr>
    </w:p>
    <w:p w14:paraId="38944C04" w14:textId="74B6510B"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 xml:space="preserve">The origin of OMECs is unclear: </w:t>
      </w:r>
      <w:r w:rsidR="00BC0375" w:rsidRPr="00273724">
        <w:rPr>
          <w:rFonts w:ascii="Book Antiqua" w:hAnsi="Book Antiqua" w:cs="Arial"/>
          <w:color w:val="000000" w:themeColor="text1"/>
        </w:rPr>
        <w:t>T</w:t>
      </w:r>
      <w:r w:rsidRPr="00273724">
        <w:rPr>
          <w:rFonts w:ascii="Book Antiqua" w:hAnsi="Book Antiqua" w:cs="Arial"/>
          <w:color w:val="000000" w:themeColor="text1"/>
        </w:rPr>
        <w:t xml:space="preserve">he most </w:t>
      </w:r>
      <w:r w:rsidR="00590EE2" w:rsidRPr="00273724">
        <w:rPr>
          <w:rFonts w:ascii="Book Antiqua" w:hAnsi="Book Antiqua" w:cs="Arial"/>
          <w:color w:val="000000" w:themeColor="text1"/>
        </w:rPr>
        <w:t>accepted</w:t>
      </w:r>
      <w:r w:rsidRPr="00273724">
        <w:rPr>
          <w:rFonts w:ascii="Book Antiqua" w:hAnsi="Book Antiqua" w:cs="Arial"/>
          <w:color w:val="000000" w:themeColor="text1"/>
        </w:rPr>
        <w:t xml:space="preserve"> hypothesis is that these neoplasms arise from a stem cell of the oesophageal glands or ductal cells with biphasic differentiation. On the other hand, some authors believe that progenitor cells are of squamous epithelial origin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41" w:name="__Fieldmark__1456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42" w:name="__Fieldmark__1455_52186404"/>
      <w:bookmarkEnd w:id="141"/>
      <w:r w:rsidRPr="00273724">
        <w:rPr>
          <w:rFonts w:ascii="Book Antiqua" w:hAnsi="Book Antiqua" w:cs="Arial"/>
          <w:color w:val="000000" w:themeColor="text1"/>
          <w:vertAlign w:val="superscript"/>
        </w:rPr>
        <w:t>[8,53]</w:t>
      </w:r>
      <w:r w:rsidRPr="00273724">
        <w:rPr>
          <w:rFonts w:ascii="Book Antiqua" w:hAnsi="Book Antiqua"/>
          <w:color w:val="000000" w:themeColor="text1"/>
        </w:rPr>
        <w:fldChar w:fldCharType="end"/>
      </w:r>
      <w:bookmarkEnd w:id="142"/>
      <w:r w:rsidRPr="00273724">
        <w:rPr>
          <w:rFonts w:ascii="Book Antiqua" w:hAnsi="Book Antiqua" w:cs="Arial"/>
          <w:color w:val="000000" w:themeColor="text1"/>
        </w:rPr>
        <w:t>. Microscopically, OMECs are composed of an intimate mixture of glands and nests of squamous cells and mucin-containing epithelial cells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43" w:name="__Fieldmark__146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44" w:name="__Fieldmark__1467_52186404"/>
      <w:bookmarkEnd w:id="143"/>
      <w:r w:rsidRPr="00273724">
        <w:rPr>
          <w:rFonts w:ascii="Book Antiqua" w:hAnsi="Book Antiqua" w:cs="Arial"/>
          <w:color w:val="000000" w:themeColor="text1"/>
          <w:vertAlign w:val="superscript"/>
        </w:rPr>
        <w:t>[8,53]</w:t>
      </w:r>
      <w:r w:rsidRPr="00273724">
        <w:rPr>
          <w:rFonts w:ascii="Book Antiqua" w:hAnsi="Book Antiqua"/>
          <w:color w:val="000000" w:themeColor="text1"/>
        </w:rPr>
        <w:fldChar w:fldCharType="end"/>
      </w:r>
      <w:bookmarkEnd w:id="144"/>
      <w:r w:rsidRPr="00273724">
        <w:rPr>
          <w:rFonts w:ascii="Book Antiqua" w:hAnsi="Book Antiqua" w:cs="Arial"/>
          <w:color w:val="000000" w:themeColor="text1"/>
        </w:rPr>
        <w:t>. Immunostaining for p63 and CK7 can highlight squamous and mucin-producing cells, respectively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45" w:name="__Fieldmark__1474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45"/>
      <w:r w:rsidRPr="00273724">
        <w:rPr>
          <w:rFonts w:ascii="Book Antiqua" w:hAnsi="Book Antiqua" w:cs="Arial"/>
          <w:color w:val="000000" w:themeColor="text1"/>
        </w:rPr>
        <w:t>.</w:t>
      </w:r>
    </w:p>
    <w:p w14:paraId="115008F0" w14:textId="77777777" w:rsidR="00BC0375" w:rsidRPr="00273724" w:rsidRDefault="00BC0375" w:rsidP="00273724">
      <w:pPr>
        <w:adjustRightInd w:val="0"/>
        <w:snapToGrid w:val="0"/>
        <w:spacing w:line="360" w:lineRule="auto"/>
        <w:jc w:val="both"/>
        <w:rPr>
          <w:rFonts w:ascii="Book Antiqua" w:hAnsi="Book Antiqua"/>
          <w:color w:val="000000" w:themeColor="text1"/>
        </w:rPr>
      </w:pPr>
    </w:p>
    <w:p w14:paraId="2C34FECF" w14:textId="00C90FC7"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Surgical resection is the primary therapy in patients who can endure the operation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&lt;EndNote&gt;&lt;Cite&gt;&lt;Author&gt;Chen&lt;/Author&gt;&lt;Year&gt;2011&lt;/Year&gt;&lt;RecNum&gt;0&lt;/RecNum&gt;&lt;IDText&gt;Primary mucoepidermoid carcinoma of the esophagus&lt;/IDText&gt;&lt;DisplayText&gt;[51]&lt;/DisplayText&gt;&lt;record&gt;&lt;dates&gt;&lt;pub-dates&gt;&lt;date&gt;Aug&lt;/date&gt;&lt;/pub-dates&gt;&lt;year&gt;2011&lt;/year&gt;&lt;/dates&gt;&lt;keywords&gt;&lt;keyword&gt;Adult&lt;/keyword&gt;&lt;keyword&gt;Aged&lt;/keyword&gt;&lt;keyword&gt;Carcinoma, Adenosquamous&lt;/keyword&gt;&lt;keyword&gt;Carcinoma, Mucoepidermoid&lt;/keyword&gt;&lt;keyword&gt;Carcinoma, Squamous Cell&lt;/keyword&gt;&lt;keyword&gt;Cohort Studies&lt;/keyword&gt;&lt;keyword&gt;Combined Modality Therapy&lt;/keyword&gt;&lt;keyword&gt;Esophageal Neoplasms&lt;/keyword&gt;&lt;keyword&gt;Esophagectomy&lt;/keyword&gt;&lt;keyword&gt;Female&lt;/keyword&gt;&lt;keyword&gt;Follow-Up Studies&lt;/keyword&gt;&lt;keyword&gt;Humans&lt;/keyword&gt;&lt;keyword&gt;Lymph Node Excision&lt;/keyword&gt;&lt;keyword&gt;Lymphatic Metastasis&lt;/keyword&gt;&lt;keyword&gt;Male&lt;/keyword&gt;&lt;keyword&gt;Middle Aged&lt;/keyword&gt;&lt;keyword&gt;Neoplasm Staging&lt;/keyword&gt;&lt;keyword&gt;Retrospective Studies&lt;/keyword&gt;&lt;keyword&gt;Survival Rate&lt;/keyword&gt;&lt;keyword&gt;Treatment Outcome&lt;/keyword&gt;&lt;/keywords&gt;&lt;urls&gt;&lt;related-urls&gt;&lt;url&gt;https://www.ncbi.nlm.nih.gov/pubmed/21587086&lt;/url&gt;&lt;/related-urls&gt;&lt;/urls&gt;&lt;isbn&gt;1556-1380&lt;/isbn&gt;&lt;titles&gt;&lt;title&gt;Primary mucoepidermoid carcinoma of the esophagus&lt;/title&gt;&lt;secondary-title&gt;J Thorac Oncol&lt;/secondary-title&gt;&lt;/titles&gt;&lt;pages&gt;1426-31&lt;/pages&gt;&lt;number&gt;8&lt;/number&gt;&lt;contributors&gt;&lt;authors&gt;&lt;author&gt;Chen, S.&lt;/author&gt;&lt;author&gt;Chen, Y.&lt;/author&gt;&lt;author&gt;Yang, J.&lt;/author&gt;&lt;author&gt;Yang, W.&lt;/author&gt;&lt;author&gt;Weng, H.&lt;/author&gt;&lt;author&gt;Li, H.&lt;/author&gt;&lt;author&gt;Liu, D.&lt;/author&gt;&lt;/authors&gt;&lt;/contributors&gt;&lt;language&gt;eng&lt;/language&gt;&lt;added-date format="utc"&gt;1568628928&lt;/added-date&gt;&lt;ref-type name="Journal Article"&gt;17&lt;/ref-type&gt;&lt;rec-number&gt;108&lt;/rec-number&gt;&lt;last-updated-date format="utc"&gt;1568628928&lt;/last-updated-date&gt;&lt;accession-num&gt;21587086&lt;/accession-num&gt;&lt;electronic-resource-num&gt;10.1097/JTO.0b013e31821cfb96&lt;/electronic-resource-num&gt;&lt;volume&gt;6&lt;/volume&gt;&lt;/record&gt;&lt;/Cite&gt;&lt;/EndNote&gt;</w:instrText>
      </w:r>
      <w:r w:rsidRPr="00273724">
        <w:rPr>
          <w:rFonts w:ascii="Book Antiqua" w:hAnsi="Book Antiqua"/>
          <w:color w:val="000000" w:themeColor="text1"/>
        </w:rPr>
        <w:fldChar w:fldCharType="separate"/>
      </w:r>
      <w:bookmarkStart w:id="146" w:name="__Fieldmark__1485_52186404"/>
      <w:r w:rsidRPr="00273724">
        <w:rPr>
          <w:rFonts w:ascii="Book Antiqua" w:hAnsi="Book Antiqua" w:cs="Arial"/>
          <w:color w:val="000000" w:themeColor="text1"/>
          <w:vertAlign w:val="superscript"/>
        </w:rPr>
        <w:t>[53]</w:t>
      </w:r>
      <w:r w:rsidRPr="00273724">
        <w:rPr>
          <w:rFonts w:ascii="Book Antiqua" w:hAnsi="Book Antiqua"/>
          <w:color w:val="000000" w:themeColor="text1"/>
        </w:rPr>
        <w:fldChar w:fldCharType="end"/>
      </w:r>
      <w:bookmarkEnd w:id="146"/>
      <w:r w:rsidRPr="00273724">
        <w:rPr>
          <w:rFonts w:ascii="Book Antiqua" w:hAnsi="Book Antiqua" w:cs="Arial"/>
          <w:color w:val="000000" w:themeColor="text1"/>
        </w:rPr>
        <w:t xml:space="preserve">. The role of chemotherapy and radiotherapy is debated: </w:t>
      </w:r>
      <w:r w:rsidR="00BC0375" w:rsidRPr="00273724">
        <w:rPr>
          <w:rFonts w:ascii="Book Antiqua" w:hAnsi="Book Antiqua" w:cs="Arial"/>
          <w:color w:val="000000" w:themeColor="text1"/>
        </w:rPr>
        <w:t>S</w:t>
      </w:r>
      <w:r w:rsidRPr="00273724">
        <w:rPr>
          <w:rFonts w:ascii="Book Antiqua" w:hAnsi="Book Antiqua" w:cs="Arial"/>
          <w:color w:val="000000" w:themeColor="text1"/>
        </w:rPr>
        <w:t>ome studies suggest that neither chemotherapy nor radiotherapy is effective against OMECs, while others suggest that adjuvant chemoradiotherapy might prolong survival rates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47" w:name="__Fieldmark__149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48" w:name="__Fieldmark__1497_52186404"/>
      <w:bookmarkEnd w:id="147"/>
      <w:r w:rsidRPr="00273724">
        <w:rPr>
          <w:rFonts w:ascii="Book Antiqua" w:hAnsi="Book Antiqua" w:cs="Arial"/>
          <w:color w:val="000000" w:themeColor="text1"/>
          <w:vertAlign w:val="superscript"/>
        </w:rPr>
        <w:t>[53-55]</w:t>
      </w:r>
      <w:r w:rsidRPr="00273724">
        <w:rPr>
          <w:rFonts w:ascii="Book Antiqua" w:hAnsi="Book Antiqua"/>
          <w:color w:val="000000" w:themeColor="text1"/>
        </w:rPr>
        <w:fldChar w:fldCharType="end"/>
      </w:r>
      <w:bookmarkEnd w:id="148"/>
      <w:r w:rsidRPr="00273724">
        <w:rPr>
          <w:rFonts w:ascii="Book Antiqua" w:hAnsi="Book Antiqua" w:cs="Arial"/>
          <w:color w:val="000000" w:themeColor="text1"/>
        </w:rPr>
        <w:t>. OMECs are more aggressive than OSCCs, and the prognosis is poor, with a five-year survival rate lower than 30%</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&lt;EndNote&gt;&lt;Cite&gt;&lt;Author&gt;Chen&lt;/Author&gt;&lt;Year&gt;2011&lt;/Year&gt;&lt;RecNum&gt;0&lt;/RecNum&gt;&lt;IDText&gt;Primary mucoepidermoid carcinoma of the esophagus&lt;/IDText&gt;&lt;DisplayText&gt;[51]&lt;/DisplayText&gt;&lt;record&gt;&lt;dates&gt;&lt;pub-dates&gt;&lt;date&gt;Aug&lt;/date&gt;&lt;/pub-dates&gt;&lt;year&gt;2011&lt;/year&gt;&lt;/dates&gt;&lt;keywords&gt;&lt;keyword&gt;Adult&lt;/keyword&gt;&lt;keyword&gt;Aged&lt;/keyword&gt;&lt;keyword&gt;Carcinoma, Adenosquamous&lt;/keyword&gt;&lt;keyword&gt;Carcinoma, Mucoepidermoid&lt;/keyword&gt;&lt;keyword&gt;Carcinoma, Squamous Cell&lt;/keyword&gt;&lt;keyword&gt;Cohort Studies&lt;/keyword&gt;&lt;keyword&gt;Combined Modality Therapy&lt;/keyword&gt;&lt;keyword&gt;Esophageal Neoplasms&lt;/keyword&gt;&lt;keyword&gt;Esophagectomy&lt;/keyword&gt;&lt;keyword&gt;Female&lt;/keyword&gt;&lt;keyword&gt;Follow-Up Studies&lt;/keyword&gt;&lt;keyword&gt;Humans&lt;/keyword&gt;&lt;keyword&gt;Lymph Node Excision&lt;/keyword&gt;&lt;keyword&gt;Lymphatic Metastasis&lt;/keyword&gt;&lt;keyword&gt;Male&lt;/keyword&gt;&lt;keyword&gt;Middle Aged&lt;/keyword&gt;&lt;keyword&gt;Neoplasm Staging&lt;/keyword&gt;&lt;keyword&gt;Retrospective Studies&lt;/keyword&gt;&lt;keyword&gt;Survival Rate&lt;/keyword&gt;&lt;keyword&gt;Treatment Outcome&lt;/keyword&gt;&lt;/keywords&gt;&lt;urls&gt;&lt;related-urls&gt;&lt;url&gt;https://www.ncbi.nlm.nih.gov/pubmed/21587086&lt;/url&gt;&lt;/related-urls&gt;&lt;/urls&gt;&lt;isbn&gt;1556-1380&lt;/isbn&gt;&lt;titles&gt;&lt;title&gt;Primary mucoepidermoid carcinoma of the esophagus&lt;/title&gt;&lt;secondary-title&gt;J Thorac Oncol&lt;/secondary-title&gt;&lt;/titles&gt;&lt;pages&gt;1426-31&lt;/pages&gt;&lt;number&gt;8&lt;/number&gt;&lt;contributors&gt;&lt;authors&gt;&lt;author&gt;Chen, S.&lt;/author&gt;&lt;author&gt;Chen, Y.&lt;/author&gt;&lt;author&gt;Yang, J.&lt;/author&gt;&lt;author&gt;Yang, W.&lt;/author&gt;&lt;author&gt;Weng, H.&lt;/author&gt;&lt;author&gt;Li, H.&lt;/author&gt;&lt;author&gt;Liu, D.&lt;/author&gt;&lt;/authors&gt;&lt;/contributors&gt;&lt;language&gt;eng&lt;/language&gt;&lt;added-date format="utc"&gt;1568628928&lt;/added-date&gt;&lt;ref-type name="Journal Article"&gt;17&lt;/ref-type&gt;&lt;rec-number&gt;108&lt;/rec-number&gt;&lt;last-updated-date format="utc"&gt;1568628928&lt;/last-updated-date&gt;&lt;accession-num&gt;21587086&lt;/accession-num&gt;&lt;electronic-resource-num&gt;10.1097/JTO.0b013e31821cfb96&lt;/electronic-resource-num&gt;&lt;volume&gt;6&lt;/volume&gt;&lt;/record&gt;&lt;/Cite&gt;&lt;/EndNote&gt;</w:instrText>
      </w:r>
      <w:r w:rsidRPr="00273724">
        <w:rPr>
          <w:rFonts w:ascii="Book Antiqua" w:hAnsi="Book Antiqua"/>
          <w:color w:val="000000" w:themeColor="text1"/>
        </w:rPr>
        <w:fldChar w:fldCharType="separate"/>
      </w:r>
      <w:bookmarkStart w:id="149" w:name="__Fieldmark__1509_52186404"/>
      <w:r w:rsidRPr="00273724">
        <w:rPr>
          <w:rFonts w:ascii="Book Antiqua" w:hAnsi="Book Antiqua" w:cs="Arial"/>
          <w:color w:val="000000" w:themeColor="text1"/>
          <w:vertAlign w:val="superscript"/>
        </w:rPr>
        <w:t>[53]</w:t>
      </w:r>
      <w:r w:rsidRPr="00273724">
        <w:rPr>
          <w:rFonts w:ascii="Book Antiqua" w:hAnsi="Book Antiqua"/>
          <w:color w:val="000000" w:themeColor="text1"/>
        </w:rPr>
        <w:fldChar w:fldCharType="end"/>
      </w:r>
      <w:bookmarkEnd w:id="149"/>
      <w:r w:rsidRPr="00273724">
        <w:rPr>
          <w:rFonts w:ascii="Book Antiqua" w:hAnsi="Book Antiqua" w:cs="Arial"/>
          <w:color w:val="000000" w:themeColor="text1"/>
        </w:rPr>
        <w:t>.</w:t>
      </w:r>
    </w:p>
    <w:p w14:paraId="08201E60" w14:textId="77777777" w:rsidR="0069606B" w:rsidRPr="00273724" w:rsidRDefault="0069606B" w:rsidP="00273724">
      <w:pPr>
        <w:adjustRightInd w:val="0"/>
        <w:snapToGrid w:val="0"/>
        <w:spacing w:line="360" w:lineRule="auto"/>
        <w:jc w:val="both"/>
        <w:rPr>
          <w:rFonts w:ascii="Book Antiqua" w:hAnsi="Book Antiqua" w:cs="Arial"/>
          <w:b/>
          <w:color w:val="000000" w:themeColor="text1"/>
          <w:u w:val="single"/>
        </w:rPr>
      </w:pPr>
    </w:p>
    <w:p w14:paraId="5339EDD0" w14:textId="77777777" w:rsidR="0069606B" w:rsidRPr="00273724" w:rsidRDefault="00CE4289" w:rsidP="00273724">
      <w:pPr>
        <w:adjustRightInd w:val="0"/>
        <w:snapToGrid w:val="0"/>
        <w:spacing w:line="360" w:lineRule="auto"/>
        <w:jc w:val="both"/>
        <w:rPr>
          <w:rFonts w:ascii="Book Antiqua" w:hAnsi="Book Antiqua" w:cs="Arial"/>
          <w:b/>
          <w:i/>
          <w:iCs/>
          <w:color w:val="000000" w:themeColor="text1"/>
        </w:rPr>
      </w:pPr>
      <w:r w:rsidRPr="00273724">
        <w:rPr>
          <w:rFonts w:ascii="Book Antiqua" w:hAnsi="Book Antiqua" w:cs="Arial"/>
          <w:b/>
          <w:i/>
          <w:iCs/>
          <w:color w:val="000000" w:themeColor="text1"/>
        </w:rPr>
        <w:t>Oesophageal verrucous carcinoma</w:t>
      </w:r>
    </w:p>
    <w:p w14:paraId="70653374" w14:textId="35299B99"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color w:val="000000" w:themeColor="text1"/>
        </w:rPr>
        <w:t xml:space="preserve"> Oesophageal verrucous carcinoma (OVC) </w:t>
      </w:r>
      <w:r w:rsidR="00226FB8" w:rsidRPr="00273724">
        <w:rPr>
          <w:rFonts w:ascii="Book Antiqua" w:hAnsi="Book Antiqua" w:cs="Arial"/>
          <w:color w:val="000000" w:themeColor="text1"/>
        </w:rPr>
        <w:t xml:space="preserve">is </w:t>
      </w:r>
      <w:r w:rsidRPr="00273724">
        <w:rPr>
          <w:rFonts w:ascii="Book Antiqua" w:hAnsi="Book Antiqua" w:cs="Arial"/>
          <w:color w:val="000000" w:themeColor="text1"/>
        </w:rPr>
        <w:t>a rare variant of OSCC that typically arise</w:t>
      </w:r>
      <w:r w:rsidR="00100479" w:rsidRPr="00273724">
        <w:rPr>
          <w:rFonts w:ascii="Book Antiqua" w:hAnsi="Book Antiqua" w:cs="Arial"/>
          <w:color w:val="000000" w:themeColor="text1"/>
        </w:rPr>
        <w:t>s</w:t>
      </w:r>
      <w:r w:rsidRPr="00273724">
        <w:rPr>
          <w:rFonts w:ascii="Book Antiqua" w:hAnsi="Book Antiqua" w:cs="Arial"/>
          <w:color w:val="000000" w:themeColor="text1"/>
        </w:rPr>
        <w:t xml:space="preserve"> in the lower oesophagus. OVCs usually affect the middle-aged population, with a male to female ratio of 2:1</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50" w:name="__Fieldmark__1524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51" w:name="__Fieldmark__1523_52186404"/>
      <w:bookmarkEnd w:id="150"/>
      <w:r w:rsidRPr="00273724">
        <w:rPr>
          <w:rFonts w:ascii="Book Antiqua" w:hAnsi="Book Antiqua" w:cs="Arial"/>
          <w:color w:val="000000" w:themeColor="text1"/>
          <w:vertAlign w:val="superscript"/>
        </w:rPr>
        <w:t>[56,57]</w:t>
      </w:r>
      <w:r w:rsidRPr="00273724">
        <w:rPr>
          <w:rFonts w:ascii="Book Antiqua" w:hAnsi="Book Antiqua"/>
          <w:color w:val="000000" w:themeColor="text1"/>
        </w:rPr>
        <w:fldChar w:fldCharType="end"/>
      </w:r>
      <w:bookmarkEnd w:id="151"/>
      <w:r w:rsidRPr="00273724">
        <w:rPr>
          <w:rFonts w:ascii="Book Antiqua" w:hAnsi="Book Antiqua" w:cs="Arial"/>
          <w:color w:val="000000" w:themeColor="text1"/>
        </w:rPr>
        <w:t xml:space="preserve">. OVC risk factors are </w:t>
      </w:r>
      <w:proofErr w:type="gramStart"/>
      <w:r w:rsidRPr="00273724">
        <w:rPr>
          <w:rFonts w:ascii="Book Antiqua" w:hAnsi="Book Antiqua" w:cs="Arial"/>
          <w:color w:val="000000" w:themeColor="text1"/>
        </w:rPr>
        <w:t>similar to</w:t>
      </w:r>
      <w:proofErr w:type="gramEnd"/>
      <w:r w:rsidRPr="00273724">
        <w:rPr>
          <w:rFonts w:ascii="Book Antiqua" w:hAnsi="Book Antiqua" w:cs="Arial"/>
          <w:color w:val="000000" w:themeColor="text1"/>
        </w:rPr>
        <w:t xml:space="preserve"> those of classic OSCCs. The role of human papilloma virus (HPV) in the carcinogenesis of OVCs is controversial, but the most recent acquisitions suggest that HPV infection is probably not involved in OVC development and progression. On the other hand, </w:t>
      </w:r>
      <w:r w:rsidRPr="00273724">
        <w:rPr>
          <w:rStyle w:val="Enfasi"/>
          <w:rFonts w:ascii="Book Antiqua" w:hAnsi="Book Antiqua" w:cs="Arial"/>
          <w:color w:val="000000" w:themeColor="text1"/>
        </w:rPr>
        <w:t xml:space="preserve">TP53 </w:t>
      </w:r>
      <w:hyperlink r:id="rId12" w:history="1">
        <w:r w:rsidRPr="00273724">
          <w:rPr>
            <w:rStyle w:val="CollegamentoInternet"/>
            <w:rFonts w:ascii="Book Antiqua" w:hAnsi="Book Antiqua" w:cs="Arial"/>
            <w:color w:val="000000" w:themeColor="text1"/>
            <w:u w:val="none"/>
          </w:rPr>
          <w:t>gene mutation</w:t>
        </w:r>
      </w:hyperlink>
      <w:r w:rsidRPr="00273724">
        <w:rPr>
          <w:rFonts w:ascii="Book Antiqua" w:hAnsi="Book Antiqua" w:cs="Arial"/>
          <w:color w:val="000000" w:themeColor="text1"/>
        </w:rPr>
        <w:t xml:space="preserve">, </w:t>
      </w:r>
      <w:r w:rsidRPr="00273724">
        <w:rPr>
          <w:rFonts w:ascii="Book Antiqua" w:hAnsi="Book Antiqua" w:cs="Arial"/>
          <w:i/>
          <w:iCs/>
          <w:color w:val="000000" w:themeColor="text1"/>
        </w:rPr>
        <w:t>EGFR</w:t>
      </w:r>
      <w:r w:rsidRPr="00273724">
        <w:rPr>
          <w:rFonts w:ascii="Book Antiqua" w:hAnsi="Book Antiqua" w:cs="Arial"/>
          <w:color w:val="000000" w:themeColor="text1"/>
        </w:rPr>
        <w:t xml:space="preserve"> overexpression, and E-cadherin loss might fuel tumour proliferation and </w:t>
      </w:r>
      <w:hyperlink r:id="rId13" w:history="1">
        <w:r w:rsidRPr="00273724">
          <w:rPr>
            <w:rStyle w:val="CollegamentoInternet"/>
            <w:rFonts w:ascii="Book Antiqua" w:hAnsi="Book Antiqua" w:cs="Arial"/>
            <w:color w:val="000000" w:themeColor="text1"/>
            <w:u w:val="none"/>
          </w:rPr>
          <w:t>metastatic potential</w:t>
        </w:r>
      </w:hyperlink>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&lt;EndNote&gt;&lt;Cite&gt;&lt;Author&gt;Cappellesso&lt;/Author&gt;&lt;Year&gt;2019&lt;/Year&gt;&lt;RecNum&gt;0&lt;/RecNum&gt;&lt;IDText&gt;Human papillomavirus infection is not involved in esophageal verrucous carcinoma&lt;/IDText&gt;&lt;DisplayText&gt;[56]&lt;/DisplayText&gt;&lt;record&gt;&lt;dates&gt;&lt;pub-dates&gt;&lt;date&gt;03&lt;/date&gt;&lt;/pub-dates&gt;&lt;year&gt;2019&lt;/year&gt;&lt;/dates&gt;&lt;keywords&gt;&lt;keyword&gt;Adult&lt;/keyword&gt;&lt;keyword&gt;Aged&lt;/keyword&gt;&lt;keyword&gt;Cadherins&lt;/keyword&gt;&lt;keyword&gt;Carcinoma, Verrucous&lt;/keyword&gt;&lt;keyword&gt;ErbB Receptors&lt;/keyword&gt;&lt;keyword&gt;Esophageal Neoplasms&lt;/keyword&gt;&lt;keyword&gt;Female&lt;/keyword&gt;&lt;keyword&gt;Humans&lt;/keyword&gt;&lt;keyword&gt;Male&lt;/keyword&gt;&lt;keyword&gt;Middle Aged&lt;/keyword&gt;&lt;keyword&gt;Papillomavirus Infections&lt;/keyword&gt;&lt;keyword&gt;Tumor Suppressor Protein p53&lt;/keyword&gt;&lt;keyword&gt;EGFR&lt;/keyword&gt;&lt;keyword&gt;Esophageal cancer&lt;/keyword&gt;&lt;keyword&gt;Human papillomavirus&lt;/keyword&gt;&lt;keyword&gt;Verrucous carcinoma&lt;/keyword&gt;&lt;keyword&gt;p16&lt;/keyword&gt;&lt;keyword&gt;p53&lt;/keyword&gt;&lt;/keywords&gt;&lt;urls&gt;&lt;related-urls&gt;&lt;url&gt;https://www.ncbi.nlm.nih.gov/pubmed/30423307&lt;/url&gt;&lt;/related-urls&gt;&lt;/urls&gt;&lt;isbn&gt;1532-8392&lt;/isbn&gt;&lt;titles&gt;&lt;title&gt;Human papillomavirus infection is not involved in esophageal verrucous carcinoma&lt;/title&gt;&lt;secondary-title&gt;Hum Pathol&lt;/secondary-title&gt;&lt;/titles&gt;&lt;pages&gt;50-57&lt;/pages&gt;&lt;contributors&gt;&lt;authors&gt;&lt;author&gt;Cappellesso, R.&lt;/author&gt;&lt;author&gt;Coati, I.&lt;/author&gt;&lt;author&gt;Barzon, L.&lt;/author&gt;&lt;author&gt;Peta, E.&lt;/author&gt;&lt;author&gt;Masi, G.&lt;/author&gt;&lt;author&gt;Scarpa, M.&lt;/author&gt;&lt;author&gt;Lanza, C.&lt;/author&gt;&lt;author&gt;Michelotto, M.&lt;/author&gt;&lt;author&gt;Ruol, A.&lt;/author&gt;&lt;author&gt;Cesaro, S.&lt;/author&gt;&lt;author&gt;Castoro, C.&lt;/author&gt;&lt;author&gt;Palù, G.&lt;/author&gt;&lt;author&gt;Nuovo, G. J.&lt;/author&gt;&lt;author&gt;Fassan, M.&lt;/author&gt;&lt;author&gt;Rugge, M.&lt;/author&gt;&lt;/authors&gt;&lt;/contributors&gt;&lt;edition&gt;2018/11/10&lt;/edition&gt;&lt;language&gt;eng&lt;/language&gt;&lt;added-date format="utc"&gt;1578821850&lt;/added-date&gt;&lt;ref-type name="Journal Article"&gt;17&lt;/ref-type&gt;&lt;rec-number&gt;140&lt;/rec-number&gt;&lt;last-updated-date format="utc"&gt;1578821850&lt;/last-updated-date&gt;&lt;accession-num&gt;30423307&lt;/accession-num&gt;&lt;electronic-resource-num&gt;10.1016/j.humpath.2018.10.024&lt;/electronic-resource-num&gt;&lt;volume&gt;85&lt;/volume&gt;&lt;/record&gt;&lt;/Cite&gt;&lt;/EndNote&gt;</w:instrText>
      </w:r>
      <w:r w:rsidRPr="00273724">
        <w:rPr>
          <w:rFonts w:ascii="Book Antiqua" w:hAnsi="Book Antiqua"/>
          <w:color w:val="000000" w:themeColor="text1"/>
        </w:rPr>
        <w:fldChar w:fldCharType="separate"/>
      </w:r>
      <w:bookmarkStart w:id="152" w:name="__Fieldmark__1542_52186404"/>
      <w:r w:rsidRPr="00273724">
        <w:rPr>
          <w:rFonts w:ascii="Book Antiqua" w:hAnsi="Book Antiqua" w:cs="Arial"/>
          <w:color w:val="000000" w:themeColor="text1"/>
          <w:vertAlign w:val="superscript"/>
        </w:rPr>
        <w:t>[58]</w:t>
      </w:r>
      <w:r w:rsidRPr="00273724">
        <w:rPr>
          <w:rFonts w:ascii="Book Antiqua" w:hAnsi="Book Antiqua"/>
          <w:color w:val="000000" w:themeColor="text1"/>
        </w:rPr>
        <w:fldChar w:fldCharType="end"/>
      </w:r>
      <w:bookmarkEnd w:id="152"/>
      <w:r w:rsidRPr="00273724">
        <w:rPr>
          <w:rFonts w:ascii="Book Antiqua" w:hAnsi="Book Antiqua" w:cs="Arial"/>
          <w:color w:val="000000" w:themeColor="text1"/>
        </w:rPr>
        <w:t>.</w:t>
      </w:r>
    </w:p>
    <w:p w14:paraId="184307BD" w14:textId="77777777" w:rsidR="00BC0375" w:rsidRPr="00273724" w:rsidRDefault="00BC0375" w:rsidP="00273724">
      <w:pPr>
        <w:adjustRightInd w:val="0"/>
        <w:snapToGrid w:val="0"/>
        <w:spacing w:line="360" w:lineRule="auto"/>
        <w:jc w:val="both"/>
        <w:rPr>
          <w:rFonts w:ascii="Book Antiqua" w:hAnsi="Book Antiqua"/>
          <w:color w:val="000000" w:themeColor="text1"/>
        </w:rPr>
      </w:pPr>
    </w:p>
    <w:p w14:paraId="7573E2BF" w14:textId="5170E34B"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Clinical features and diagnostic approach: </w:t>
      </w:r>
      <w:r w:rsidRPr="00273724">
        <w:rPr>
          <w:rFonts w:ascii="Book Antiqua" w:hAnsi="Book Antiqua" w:cs="Arial"/>
          <w:color w:val="000000" w:themeColor="text1"/>
        </w:rPr>
        <w:t xml:space="preserve">The most common symptoms in patients with OVCs are dysphagia and weight loss. Other reported symptoms include </w:t>
      </w:r>
      <w:r w:rsidRPr="00273724">
        <w:rPr>
          <w:rFonts w:ascii="Book Antiqua" w:hAnsi="Book Antiqua" w:cs="Arial"/>
          <w:color w:val="000000" w:themeColor="text1"/>
        </w:rPr>
        <w:lastRenderedPageBreak/>
        <w:t>odynophagia, haematemesis and coughing</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53" w:name="__Fieldmark__1554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54" w:name="__Fieldmark__1553_52186404"/>
      <w:bookmarkEnd w:id="153"/>
      <w:r w:rsidRPr="00273724">
        <w:rPr>
          <w:rFonts w:ascii="Book Antiqua" w:hAnsi="Book Antiqua" w:cs="Arial"/>
          <w:color w:val="000000" w:themeColor="text1"/>
          <w:vertAlign w:val="superscript"/>
        </w:rPr>
        <w:t>[56,57]</w:t>
      </w:r>
      <w:r w:rsidRPr="00273724">
        <w:rPr>
          <w:rFonts w:ascii="Book Antiqua" w:hAnsi="Book Antiqua"/>
          <w:color w:val="000000" w:themeColor="text1"/>
        </w:rPr>
        <w:fldChar w:fldCharType="end"/>
      </w:r>
      <w:bookmarkEnd w:id="154"/>
      <w:r w:rsidRPr="00273724">
        <w:rPr>
          <w:rFonts w:ascii="Book Antiqua" w:hAnsi="Book Antiqua" w:cs="Arial"/>
          <w:color w:val="000000" w:themeColor="text1"/>
        </w:rPr>
        <w:t xml:space="preserve">. EGDS is usually performed, showing OVCs’ typical endoscopic appearance: </w:t>
      </w:r>
      <w:r w:rsidR="00273724">
        <w:rPr>
          <w:rFonts w:ascii="Book Antiqua" w:hAnsi="Book Antiqua" w:cs="Arial"/>
          <w:color w:val="000000" w:themeColor="text1"/>
        </w:rPr>
        <w:t>W</w:t>
      </w:r>
      <w:r w:rsidRPr="00273724">
        <w:rPr>
          <w:rFonts w:ascii="Book Antiqua" w:hAnsi="Book Antiqua" w:cs="Arial"/>
          <w:color w:val="000000" w:themeColor="text1"/>
        </w:rPr>
        <w:t>art-like lesions, even if polypoid features have been described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&lt;EndNote&gt;&lt;Cite&gt;&lt;Author&gt;Ahmed&lt;/Author&gt;&lt;Year&gt;2013&lt;/Year&gt;&lt;RecNum&gt;0&lt;/RecNum&gt;&lt;IDText&gt;Verrucous carcinoma of the esophagus: a potential diagnostic dilemma&lt;/IDText&gt;&lt;DisplayText&gt;[54]&lt;/DisplayText&gt;&lt;record&gt;&lt;dates&gt;&lt;pub-dates&gt;&lt;date&gt;Sep&lt;/date&gt;&lt;/pub-dates&gt;&lt;year&gt;2013&lt;/year&gt;&lt;/dates&gt;&lt;keywords&gt;&lt;keyword&gt;Esophagus&lt;/keyword&gt;&lt;keyword&gt;Human papillomavirus&lt;/keyword&gt;&lt;keyword&gt;Verrucous carcinoma&lt;/keyword&gt;&lt;/keywords&gt;&lt;urls&gt;&lt;related-urls&gt;&lt;url&gt;https://www.ncbi.nlm.nih.gov/pubmed/24474899&lt;/url&gt;&lt;/related-urls&gt;&lt;/urls&gt;&lt;isbn&gt;1662-0631&lt;/isbn&gt;&lt;custom2&gt;PMC3901627&lt;/custom2&gt;&lt;titles&gt;&lt;title&gt;Verrucous carcinoma of the esophagus: a potential diagnostic dilemma&lt;/title&gt;&lt;secondary-title&gt;Case Rep Gastroenterol&lt;/secondary-title&gt;&lt;/titles&gt;&lt;pages&gt;498-502&lt;/pages&gt;&lt;number&gt;3&lt;/number&gt;&lt;contributors&gt;&lt;authors&gt;&lt;author&gt;Ahmed, K.&lt;/author&gt;&lt;author&gt;Timmerman, G.&lt;/author&gt;&lt;author&gt;Meyer, R.&lt;/author&gt;&lt;author&gt;Miller, T.&lt;/author&gt;&lt;author&gt;Mazurczak, M.&lt;/author&gt;&lt;author&gt;Tams, K.&lt;/author&gt;&lt;author&gt;Atiq, M.&lt;/author&gt;&lt;/authors&gt;&lt;/contributors&gt;&lt;edition&gt;2013/11/28&lt;/edition&gt;&lt;language&gt;eng&lt;/language&gt;&lt;added-date format="utc"&gt;1578821984&lt;/added-date&gt;&lt;ref-type name="Journal Article"&gt;17&lt;/ref-type&gt;&lt;rec-number&gt;142&lt;/rec-number&gt;&lt;last-updated-date format="utc"&gt;1578821984&lt;/last-updated-date&gt;&lt;accession-num&gt;24474899&lt;/accession-num&gt;&lt;electronic-resource-num&gt;10.1159/000357303&lt;/electronic-resource-num&gt;&lt;volume&gt;7&lt;/volume&gt;&lt;/record&gt;&lt;/Cite&gt;&lt;/EndNote&gt;</w:instrText>
      </w:r>
      <w:r w:rsidRPr="00273724">
        <w:rPr>
          <w:rFonts w:ascii="Book Antiqua" w:hAnsi="Book Antiqua"/>
          <w:color w:val="000000" w:themeColor="text1"/>
        </w:rPr>
        <w:fldChar w:fldCharType="separate"/>
      </w:r>
      <w:bookmarkStart w:id="155" w:name="__Fieldmark__1563_52186404"/>
      <w:r w:rsidRPr="00273724">
        <w:rPr>
          <w:rFonts w:ascii="Book Antiqua" w:hAnsi="Book Antiqua" w:cs="Arial"/>
          <w:color w:val="000000" w:themeColor="text1"/>
          <w:vertAlign w:val="superscript"/>
        </w:rPr>
        <w:t>[56]</w:t>
      </w:r>
      <w:r w:rsidRPr="00273724">
        <w:rPr>
          <w:rFonts w:ascii="Book Antiqua" w:hAnsi="Book Antiqua"/>
          <w:color w:val="000000" w:themeColor="text1"/>
        </w:rPr>
        <w:fldChar w:fldCharType="end"/>
      </w:r>
      <w:bookmarkEnd w:id="155"/>
      <w:r w:rsidRPr="00273724">
        <w:rPr>
          <w:rFonts w:ascii="Book Antiqua" w:hAnsi="Book Antiqua" w:cs="Arial"/>
          <w:color w:val="000000" w:themeColor="text1"/>
        </w:rPr>
        <w:t>. EUS, CT and PET are useful tools for the clinical staging of patients. A correct preoperative diagnosis is often challenging and requires multiple deep biopsies together with a high grade of suspicion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56" w:name="__Fieldmark__1585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57" w:name="__Fieldmark__1584_52186404"/>
      <w:bookmarkEnd w:id="156"/>
      <w:r w:rsidRPr="00273724">
        <w:rPr>
          <w:rFonts w:ascii="Book Antiqua" w:hAnsi="Book Antiqua" w:cs="Arial"/>
          <w:color w:val="000000" w:themeColor="text1"/>
          <w:vertAlign w:val="superscript"/>
        </w:rPr>
        <w:t>[56,57]</w:t>
      </w:r>
      <w:r w:rsidRPr="00273724">
        <w:rPr>
          <w:rFonts w:ascii="Book Antiqua" w:hAnsi="Book Antiqua"/>
          <w:color w:val="000000" w:themeColor="text1"/>
        </w:rPr>
        <w:fldChar w:fldCharType="end"/>
      </w:r>
      <w:bookmarkEnd w:id="157"/>
      <w:r w:rsidRPr="00273724">
        <w:rPr>
          <w:rFonts w:ascii="Book Antiqua" w:hAnsi="Book Antiqua" w:cs="Arial"/>
          <w:color w:val="000000" w:themeColor="text1"/>
        </w:rPr>
        <w:t>.</w:t>
      </w:r>
    </w:p>
    <w:p w14:paraId="3D5CA546" w14:textId="77777777" w:rsidR="00BC0375" w:rsidRPr="00273724" w:rsidRDefault="00BC0375" w:rsidP="00273724">
      <w:pPr>
        <w:adjustRightInd w:val="0"/>
        <w:snapToGrid w:val="0"/>
        <w:spacing w:line="360" w:lineRule="auto"/>
        <w:jc w:val="both"/>
        <w:rPr>
          <w:rFonts w:ascii="Book Antiqua" w:hAnsi="Book Antiqua"/>
          <w:color w:val="000000" w:themeColor="text1"/>
        </w:rPr>
      </w:pPr>
    </w:p>
    <w:p w14:paraId="79CEB218" w14:textId="1524B21B"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Microscopically, verrucous carcinomas have a heavily </w:t>
      </w:r>
      <w:proofErr w:type="spellStart"/>
      <w:r w:rsidRPr="00273724">
        <w:rPr>
          <w:rFonts w:ascii="Book Antiqua" w:hAnsi="Book Antiqua" w:cs="Arial"/>
          <w:color w:val="000000" w:themeColor="text1"/>
        </w:rPr>
        <w:t>hyperparakeratinized</w:t>
      </w:r>
      <w:proofErr w:type="spellEnd"/>
      <w:r w:rsidRPr="00273724">
        <w:rPr>
          <w:rFonts w:ascii="Book Antiqua" w:hAnsi="Book Antiqua" w:cs="Arial"/>
          <w:color w:val="000000" w:themeColor="text1"/>
        </w:rPr>
        <w:t xml:space="preserve"> epithelium or an irregular clefted surface with keratin plugging extending deeply into the clefts, usually associated with subepithelial inflammation. Cytologic atypia is minimal, and only tumour infiltration beyond the superficial mucosa </w:t>
      </w:r>
      <w:r w:rsidR="0062664B" w:rsidRPr="00273724">
        <w:rPr>
          <w:rFonts w:ascii="Book Antiqua" w:hAnsi="Book Antiqua" w:cs="Arial"/>
          <w:color w:val="000000" w:themeColor="text1"/>
        </w:rPr>
        <w:t xml:space="preserve">can </w:t>
      </w:r>
      <w:r w:rsidRPr="00273724">
        <w:rPr>
          <w:rFonts w:ascii="Book Antiqua" w:hAnsi="Book Antiqua" w:cs="Arial"/>
          <w:color w:val="000000" w:themeColor="text1"/>
        </w:rPr>
        <w:t xml:space="preserve">differentiate </w:t>
      </w:r>
      <w:r w:rsidR="0062664B" w:rsidRPr="00273724">
        <w:rPr>
          <w:rFonts w:ascii="Book Antiqua" w:hAnsi="Book Antiqua" w:cs="Arial"/>
          <w:color w:val="000000" w:themeColor="text1"/>
        </w:rPr>
        <w:t xml:space="preserve">OVCs </w:t>
      </w:r>
      <w:r w:rsidRPr="00273724">
        <w:rPr>
          <w:rFonts w:ascii="Book Antiqua" w:hAnsi="Book Antiqua" w:cs="Arial"/>
          <w:color w:val="000000" w:themeColor="text1"/>
        </w:rPr>
        <w:t>from a benign squamous lesion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58" w:name="__Fieldmark__1607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59" w:name="__Fieldmark__1606_52186404"/>
      <w:bookmarkEnd w:id="158"/>
      <w:r w:rsidRPr="00273724">
        <w:rPr>
          <w:rFonts w:ascii="Book Antiqua" w:hAnsi="Book Antiqua" w:cs="Arial"/>
          <w:color w:val="000000" w:themeColor="text1"/>
          <w:vertAlign w:val="superscript"/>
        </w:rPr>
        <w:t>[57,59]</w:t>
      </w:r>
      <w:r w:rsidRPr="00273724">
        <w:rPr>
          <w:rFonts w:ascii="Book Antiqua" w:hAnsi="Book Antiqua"/>
          <w:color w:val="000000" w:themeColor="text1"/>
        </w:rPr>
        <w:fldChar w:fldCharType="end"/>
      </w:r>
      <w:bookmarkEnd w:id="159"/>
      <w:r w:rsidRPr="00273724">
        <w:rPr>
          <w:rFonts w:ascii="Book Antiqua" w:hAnsi="Book Antiqua" w:cs="Arial"/>
          <w:color w:val="000000" w:themeColor="text1"/>
        </w:rPr>
        <w:t>.</w:t>
      </w:r>
    </w:p>
    <w:p w14:paraId="3BD18442" w14:textId="77777777" w:rsidR="00BC0375" w:rsidRPr="00273724" w:rsidRDefault="00BC0375" w:rsidP="00273724">
      <w:pPr>
        <w:adjustRightInd w:val="0"/>
        <w:snapToGrid w:val="0"/>
        <w:spacing w:line="360" w:lineRule="auto"/>
        <w:jc w:val="both"/>
        <w:rPr>
          <w:rFonts w:ascii="Book Antiqua" w:hAnsi="Book Antiqua"/>
          <w:color w:val="000000" w:themeColor="text1"/>
        </w:rPr>
      </w:pPr>
    </w:p>
    <w:p w14:paraId="0993348A" w14:textId="757704D3"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In early-stage OVCs, ESD or surgical resection are first-line therapies, and in some cases, they can be curative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60" w:name="__Fieldmark__162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61" w:name="__Fieldmark__1621_52186404"/>
      <w:bookmarkEnd w:id="160"/>
      <w:r w:rsidRPr="00273724">
        <w:rPr>
          <w:rFonts w:ascii="Book Antiqua" w:hAnsi="Book Antiqua" w:cs="Arial"/>
          <w:color w:val="000000" w:themeColor="text1"/>
          <w:vertAlign w:val="superscript"/>
        </w:rPr>
        <w:t>[57,60]</w:t>
      </w:r>
      <w:r w:rsidRPr="00273724">
        <w:rPr>
          <w:rFonts w:ascii="Book Antiqua" w:hAnsi="Book Antiqua"/>
          <w:color w:val="000000" w:themeColor="text1"/>
        </w:rPr>
        <w:fldChar w:fldCharType="end"/>
      </w:r>
      <w:bookmarkEnd w:id="161"/>
      <w:r w:rsidRPr="00273724">
        <w:rPr>
          <w:rFonts w:ascii="Book Antiqua" w:hAnsi="Book Antiqua" w:cs="Arial"/>
          <w:color w:val="000000" w:themeColor="text1"/>
        </w:rPr>
        <w:t>. In advanced cases, surgical treatment combined with radio/chemotherapy can be used, but the prognosis is usually poor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&lt;EndNote&gt;&lt;Cite&gt;&lt;Author&gt;Ramani&lt;/Author&gt;&lt;Year&gt;2014&lt;/Year&gt;&lt;RecNum&gt;0&lt;/RecNum&gt;&lt;IDText&gt;Verrucous carcinoma of the esophagus: A case report and literature review&lt;/IDText&gt;&lt;DisplayText&gt;[55]&lt;/DisplayText&gt;&lt;record&gt;&lt;dates&gt;&lt;pub-dates&gt;&lt;date&gt;Jul&lt;/date&gt;&lt;/pub-dates&gt;&lt;year&gt;2014&lt;/year&gt;&lt;/dates&gt;&lt;keywords&gt;&lt;keyword&gt;Endoscopic Ultrasound&lt;/keyword&gt;&lt;keyword&gt;Esophageal carcinoma&lt;/keyword&gt;&lt;keyword&gt;Esophageal stent placement&lt;/keyword&gt;&lt;keyword&gt;Hyperkeratosis&lt;/keyword&gt;&lt;keyword&gt;Verrucous carcinoma&lt;/keyword&gt;&lt;/keywords&gt;&lt;urls&gt;&lt;related-urls&gt;&lt;url&gt;https://www.ncbi.nlm.nih.gov/pubmed/25032204&lt;/url&gt;&lt;/related-urls&gt;&lt;/urls&gt;&lt;isbn&gt;2307-8960&lt;/isbn&gt;&lt;custom2&gt;PMC4097156&lt;/custom2&gt;&lt;titles&gt;&lt;title&gt;Verrucous carcinoma of the esophagus: A case report and literature review&lt;/title&gt;&lt;secondary-title&gt;World J Clin Cases&lt;/secondary-title&gt;&lt;/titles&gt;&lt;pages&gt;284-8&lt;/pages&gt;&lt;number&gt;7&lt;/number&gt;&lt;contributors&gt;&lt;authors&gt;&lt;author&gt;Ramani, C.&lt;/author&gt;&lt;author&gt;Shah, N.&lt;/author&gt;&lt;author&gt;Nathan, R. S.&lt;/author&gt;&lt;/authors&gt;&lt;/contributors&gt;&lt;language&gt;eng&lt;/language&gt;&lt;added-date format="utc"&gt;1578821984&lt;/added-date&gt;&lt;ref-type name="Journal Article"&gt;17&lt;/ref-type&gt;&lt;rec-number&gt;141&lt;/rec-number&gt;&lt;last-updated-date format="utc"&gt;1578821984&lt;/last-updated-date&gt;&lt;accession-num&gt;25032204&lt;/accession-num&gt;&lt;electronic-resource-num&gt;10.12998/wjcc.v2.i7.284&lt;/electronic-resource-num&gt;&lt;volume&gt;2&lt;/volume&gt;&lt;/record&gt;&lt;/Cite&gt;&lt;/EndNote&gt;</w:instrText>
      </w:r>
      <w:r w:rsidRPr="00273724">
        <w:rPr>
          <w:rFonts w:ascii="Book Antiqua" w:hAnsi="Book Antiqua"/>
          <w:color w:val="000000" w:themeColor="text1"/>
        </w:rPr>
        <w:fldChar w:fldCharType="separate"/>
      </w:r>
      <w:bookmarkStart w:id="162" w:name="__Fieldmark__1629_52186404"/>
      <w:r w:rsidRPr="00273724">
        <w:rPr>
          <w:rFonts w:ascii="Book Antiqua" w:hAnsi="Book Antiqua" w:cs="Arial"/>
          <w:color w:val="000000" w:themeColor="text1"/>
          <w:vertAlign w:val="superscript"/>
        </w:rPr>
        <w:t>[57]</w:t>
      </w:r>
      <w:r w:rsidRPr="00273724">
        <w:rPr>
          <w:rFonts w:ascii="Book Antiqua" w:hAnsi="Book Antiqua"/>
          <w:color w:val="000000" w:themeColor="text1"/>
        </w:rPr>
        <w:fldChar w:fldCharType="end"/>
      </w:r>
      <w:bookmarkEnd w:id="162"/>
      <w:r w:rsidRPr="00273724">
        <w:rPr>
          <w:rFonts w:ascii="Book Antiqua" w:hAnsi="Book Antiqua" w:cs="Arial"/>
          <w:color w:val="000000" w:themeColor="text1"/>
        </w:rPr>
        <w:t>.</w:t>
      </w:r>
    </w:p>
    <w:p w14:paraId="6F53424F" w14:textId="77777777" w:rsidR="0069606B" w:rsidRPr="00273724" w:rsidRDefault="0069606B" w:rsidP="00273724">
      <w:pPr>
        <w:adjustRightInd w:val="0"/>
        <w:snapToGrid w:val="0"/>
        <w:spacing w:line="360" w:lineRule="auto"/>
        <w:jc w:val="both"/>
        <w:rPr>
          <w:rFonts w:ascii="Book Antiqua" w:hAnsi="Book Antiqua" w:cs="Arial"/>
          <w:color w:val="000000" w:themeColor="text1"/>
        </w:rPr>
      </w:pPr>
    </w:p>
    <w:p w14:paraId="6823C908" w14:textId="77777777" w:rsidR="0069606B" w:rsidRPr="00273724" w:rsidRDefault="00CE4289" w:rsidP="00273724">
      <w:pPr>
        <w:adjustRightInd w:val="0"/>
        <w:snapToGrid w:val="0"/>
        <w:spacing w:line="360" w:lineRule="auto"/>
        <w:jc w:val="both"/>
        <w:rPr>
          <w:rFonts w:ascii="Book Antiqua" w:hAnsi="Book Antiqua" w:cs="Arial"/>
          <w:b/>
          <w:i/>
          <w:iCs/>
          <w:color w:val="000000" w:themeColor="text1"/>
        </w:rPr>
      </w:pPr>
      <w:r w:rsidRPr="00273724">
        <w:rPr>
          <w:rFonts w:ascii="Book Antiqua" w:hAnsi="Book Antiqua" w:cs="Arial"/>
          <w:b/>
          <w:i/>
          <w:iCs/>
          <w:color w:val="000000" w:themeColor="text1"/>
        </w:rPr>
        <w:t xml:space="preserve">Oesophageal carcinoma </w:t>
      </w:r>
      <w:proofErr w:type="spellStart"/>
      <w:r w:rsidRPr="00273724">
        <w:rPr>
          <w:rFonts w:ascii="Book Antiqua" w:hAnsi="Book Antiqua" w:cs="Arial"/>
          <w:b/>
          <w:i/>
          <w:iCs/>
          <w:color w:val="000000" w:themeColor="text1"/>
        </w:rPr>
        <w:t>cuniculatum</w:t>
      </w:r>
      <w:proofErr w:type="spellEnd"/>
    </w:p>
    <w:p w14:paraId="3FE42D52" w14:textId="3D5A152D"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Background: </w:t>
      </w:r>
      <w:r w:rsidRPr="00273724">
        <w:rPr>
          <w:rFonts w:ascii="Book Antiqua" w:hAnsi="Book Antiqua" w:cs="Arial"/>
          <w:color w:val="000000" w:themeColor="text1"/>
        </w:rPr>
        <w:t xml:space="preserve">Carcinoma </w:t>
      </w:r>
      <w:proofErr w:type="spellStart"/>
      <w:r w:rsidRPr="00273724">
        <w:rPr>
          <w:rFonts w:ascii="Book Antiqua" w:hAnsi="Book Antiqua" w:cs="Arial"/>
          <w:color w:val="000000" w:themeColor="text1"/>
        </w:rPr>
        <w:t>cuniculatum</w:t>
      </w:r>
      <w:proofErr w:type="spellEnd"/>
      <w:r w:rsidRPr="00273724">
        <w:rPr>
          <w:rFonts w:ascii="Book Antiqua" w:hAnsi="Book Antiqua" w:cs="Arial"/>
          <w:color w:val="000000" w:themeColor="text1"/>
        </w:rPr>
        <w:t xml:space="preserve"> is a rare variant of squamous cell carcinoma that most commonly arises in the skin, but it may occur in other organs. For OSCCs, smoking is thought to be an important risk factor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273724">
        <w:rPr>
          <w:rFonts w:ascii="Book Antiqua" w:hAnsi="Book Antiqua"/>
          <w:color w:val="000000" w:themeColor="text1"/>
        </w:rPr>
        <w:fldChar w:fldCharType="separate"/>
      </w:r>
      <w:bookmarkStart w:id="163" w:name="__Fieldmark__1646_52186404"/>
      <w:r w:rsidRPr="00273724">
        <w:rPr>
          <w:rFonts w:ascii="Book Antiqua" w:hAnsi="Book Antiqua" w:cs="Arial"/>
          <w:color w:val="000000" w:themeColor="text1"/>
          <w:vertAlign w:val="superscript"/>
        </w:rPr>
        <w:t>[61]</w:t>
      </w:r>
      <w:r w:rsidRPr="00273724">
        <w:rPr>
          <w:rFonts w:ascii="Book Antiqua" w:hAnsi="Book Antiqua"/>
          <w:color w:val="000000" w:themeColor="text1"/>
        </w:rPr>
        <w:fldChar w:fldCharType="end"/>
      </w:r>
      <w:bookmarkEnd w:id="163"/>
      <w:r w:rsidRPr="00273724">
        <w:rPr>
          <w:rFonts w:ascii="Book Antiqua" w:hAnsi="Book Antiqua" w:cs="Arial"/>
          <w:color w:val="000000" w:themeColor="text1"/>
        </w:rPr>
        <w:t xml:space="preserve">. Oesophageal carcinoma </w:t>
      </w:r>
      <w:proofErr w:type="spellStart"/>
      <w:r w:rsidRPr="00273724">
        <w:rPr>
          <w:rFonts w:ascii="Book Antiqua" w:hAnsi="Book Antiqua" w:cs="Arial"/>
          <w:color w:val="000000" w:themeColor="text1"/>
        </w:rPr>
        <w:t>cuniculatum</w:t>
      </w:r>
      <w:proofErr w:type="spellEnd"/>
      <w:r w:rsidRPr="00273724">
        <w:rPr>
          <w:rFonts w:ascii="Book Antiqua" w:hAnsi="Book Antiqua" w:cs="Arial"/>
          <w:color w:val="000000" w:themeColor="text1"/>
        </w:rPr>
        <w:t xml:space="preserve"> (OCC)</w:t>
      </w:r>
      <w:r w:rsidR="007B7EB5" w:rsidRPr="00273724">
        <w:rPr>
          <w:rFonts w:ascii="Book Antiqua" w:hAnsi="Book Antiqua" w:cs="Arial"/>
          <w:color w:val="000000" w:themeColor="text1"/>
        </w:rPr>
        <w:t xml:space="preserve"> tumours</w:t>
      </w:r>
      <w:r w:rsidRPr="00273724">
        <w:rPr>
          <w:rFonts w:ascii="Book Antiqua" w:hAnsi="Book Antiqua" w:cs="Arial"/>
          <w:color w:val="000000" w:themeColor="text1"/>
        </w:rPr>
        <w:t xml:space="preserve"> are extremely rare, with just 17 cases reported in the medical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273724">
        <w:rPr>
          <w:rFonts w:ascii="Book Antiqua" w:hAnsi="Book Antiqua"/>
          <w:color w:val="000000" w:themeColor="text1"/>
        </w:rPr>
        <w:fldChar w:fldCharType="separate"/>
      </w:r>
      <w:bookmarkStart w:id="164" w:name="__Fieldmark__1651_52186404"/>
      <w:r w:rsidRPr="00273724">
        <w:rPr>
          <w:rFonts w:ascii="Book Antiqua" w:hAnsi="Book Antiqua" w:cs="Arial"/>
          <w:color w:val="000000" w:themeColor="text1"/>
          <w:vertAlign w:val="superscript"/>
        </w:rPr>
        <w:t>[61]</w:t>
      </w:r>
      <w:r w:rsidRPr="00273724">
        <w:rPr>
          <w:rFonts w:ascii="Book Antiqua" w:hAnsi="Book Antiqua"/>
          <w:color w:val="000000" w:themeColor="text1"/>
        </w:rPr>
        <w:fldChar w:fldCharType="end"/>
      </w:r>
      <w:bookmarkEnd w:id="164"/>
      <w:r w:rsidRPr="00273724">
        <w:rPr>
          <w:rFonts w:ascii="Book Antiqua" w:hAnsi="Book Antiqua" w:cs="Arial"/>
          <w:color w:val="000000" w:themeColor="text1"/>
        </w:rPr>
        <w:t xml:space="preserve">. Since pure forms of carcinoma </w:t>
      </w:r>
      <w:proofErr w:type="spellStart"/>
      <w:r w:rsidRPr="00273724">
        <w:rPr>
          <w:rFonts w:ascii="Book Antiqua" w:hAnsi="Book Antiqua" w:cs="Arial"/>
          <w:color w:val="000000" w:themeColor="text1"/>
        </w:rPr>
        <w:t>cuniculatum</w:t>
      </w:r>
      <w:proofErr w:type="spellEnd"/>
      <w:r w:rsidR="00762A97" w:rsidRPr="00273724">
        <w:rPr>
          <w:rFonts w:ascii="Book Antiqua" w:hAnsi="Book Antiqua" w:cs="Arial"/>
          <w:color w:val="000000" w:themeColor="text1"/>
        </w:rPr>
        <w:t xml:space="preserve"> tumour</w:t>
      </w:r>
      <w:r w:rsidRPr="00273724">
        <w:rPr>
          <w:rFonts w:ascii="Book Antiqua" w:hAnsi="Book Antiqua" w:cs="Arial"/>
          <w:color w:val="000000" w:themeColor="text1"/>
        </w:rPr>
        <w:t>s seem to have a better prognosis than OSCCs, it is important to recognize those entities</w:t>
      </w:r>
      <w:r w:rsidR="00CE7509" w:rsidRPr="00273724">
        <w:rPr>
          <w:rFonts w:ascii="Book Antiqua" w:hAnsi="Book Antiqua" w:cs="Arial"/>
          <w:color w:val="000000" w:themeColor="text1"/>
        </w:rPr>
        <w:t xml:space="preserve"> in order to decide the most suitable treatment for the patient</w:t>
      </w:r>
      <w:r w:rsidRPr="00273724">
        <w:rPr>
          <w:rFonts w:ascii="Book Antiqua" w:hAnsi="Book Antiqua" w:cs="Arial"/>
          <w:color w:val="000000" w:themeColor="text1"/>
        </w:rPr>
        <w:t>.</w:t>
      </w:r>
    </w:p>
    <w:p w14:paraId="43EB2508" w14:textId="77777777" w:rsidR="00BC0375" w:rsidRPr="00273724" w:rsidRDefault="00BC0375" w:rsidP="00273724">
      <w:pPr>
        <w:adjustRightInd w:val="0"/>
        <w:snapToGrid w:val="0"/>
        <w:spacing w:line="360" w:lineRule="auto"/>
        <w:jc w:val="both"/>
        <w:rPr>
          <w:rFonts w:ascii="Book Antiqua" w:hAnsi="Book Antiqua"/>
          <w:color w:val="000000" w:themeColor="text1"/>
        </w:rPr>
      </w:pPr>
    </w:p>
    <w:p w14:paraId="2FAB6E78" w14:textId="59D292FE"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In patients with OCCs, dysphagia is the most common symptom, followed by regurgitation and diarrhoea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273724">
        <w:rPr>
          <w:rFonts w:ascii="Book Antiqua" w:hAnsi="Book Antiqua"/>
          <w:color w:val="000000" w:themeColor="text1"/>
        </w:rPr>
        <w:fldChar w:fldCharType="separate"/>
      </w:r>
      <w:bookmarkStart w:id="165" w:name="__Fieldmark__1664_52186404"/>
      <w:r w:rsidRPr="00273724">
        <w:rPr>
          <w:rFonts w:ascii="Book Antiqua" w:hAnsi="Book Antiqua" w:cs="Arial"/>
          <w:color w:val="000000" w:themeColor="text1"/>
          <w:vertAlign w:val="superscript"/>
        </w:rPr>
        <w:t>[61]</w:t>
      </w:r>
      <w:r w:rsidRPr="00273724">
        <w:rPr>
          <w:rFonts w:ascii="Book Antiqua" w:hAnsi="Book Antiqua"/>
          <w:color w:val="000000" w:themeColor="text1"/>
        </w:rPr>
        <w:fldChar w:fldCharType="end"/>
      </w:r>
      <w:bookmarkEnd w:id="165"/>
      <w:r w:rsidRPr="00273724">
        <w:rPr>
          <w:rFonts w:ascii="Book Antiqua" w:hAnsi="Book Antiqua" w:cs="Arial"/>
          <w:color w:val="000000" w:themeColor="text1"/>
        </w:rPr>
        <w:t>. CT scans and other radiological exams are useful to investigate patients preoperatively, but the correct diagnosis is usually made by postoperative histological analysis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66" w:name="__Fieldmark__1675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67" w:name="__Fieldmark__1674_52186404"/>
      <w:bookmarkEnd w:id="166"/>
      <w:r w:rsidRPr="00273724">
        <w:rPr>
          <w:rFonts w:ascii="Book Antiqua" w:hAnsi="Book Antiqua" w:cs="Arial"/>
          <w:color w:val="000000" w:themeColor="text1"/>
          <w:vertAlign w:val="superscript"/>
        </w:rPr>
        <w:t>[61,62]</w:t>
      </w:r>
      <w:r w:rsidRPr="00273724">
        <w:rPr>
          <w:rFonts w:ascii="Book Antiqua" w:hAnsi="Book Antiqua"/>
          <w:color w:val="000000" w:themeColor="text1"/>
        </w:rPr>
        <w:fldChar w:fldCharType="end"/>
      </w:r>
      <w:bookmarkEnd w:id="167"/>
      <w:r w:rsidRPr="00273724">
        <w:rPr>
          <w:rFonts w:ascii="Book Antiqua" w:hAnsi="Book Antiqua" w:cs="Arial"/>
          <w:color w:val="000000" w:themeColor="text1"/>
        </w:rPr>
        <w:t>. Biopsy examination may be useful; however, due to technical limitations of this procedure, the risk of misdiagnosis is high</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273724">
        <w:rPr>
          <w:rFonts w:ascii="Book Antiqua" w:hAnsi="Book Antiqua"/>
          <w:color w:val="000000" w:themeColor="text1"/>
        </w:rPr>
        <w:fldChar w:fldCharType="separate"/>
      </w:r>
      <w:bookmarkStart w:id="168" w:name="__Fieldmark__1681_52186404"/>
      <w:r w:rsidRPr="00273724">
        <w:rPr>
          <w:rFonts w:ascii="Book Antiqua" w:hAnsi="Book Antiqua" w:cs="Arial"/>
          <w:color w:val="000000" w:themeColor="text1"/>
          <w:vertAlign w:val="superscript"/>
        </w:rPr>
        <w:t>[61]</w:t>
      </w:r>
      <w:r w:rsidRPr="00273724">
        <w:rPr>
          <w:rFonts w:ascii="Book Antiqua" w:hAnsi="Book Antiqua"/>
          <w:color w:val="000000" w:themeColor="text1"/>
        </w:rPr>
        <w:fldChar w:fldCharType="end"/>
      </w:r>
      <w:bookmarkEnd w:id="168"/>
      <w:r w:rsidRPr="00273724">
        <w:rPr>
          <w:rFonts w:ascii="Book Antiqua" w:hAnsi="Book Antiqua" w:cs="Arial"/>
          <w:color w:val="000000" w:themeColor="text1"/>
        </w:rPr>
        <w:t>.</w:t>
      </w:r>
    </w:p>
    <w:p w14:paraId="7E5E009F" w14:textId="77777777" w:rsidR="00BC0375" w:rsidRPr="00273724" w:rsidRDefault="00BC0375" w:rsidP="00273724">
      <w:pPr>
        <w:adjustRightInd w:val="0"/>
        <w:snapToGrid w:val="0"/>
        <w:spacing w:line="360" w:lineRule="auto"/>
        <w:jc w:val="both"/>
        <w:rPr>
          <w:rFonts w:ascii="Book Antiqua" w:hAnsi="Book Antiqua"/>
          <w:color w:val="000000" w:themeColor="text1"/>
        </w:rPr>
      </w:pPr>
    </w:p>
    <w:p w14:paraId="5EB9B69A" w14:textId="23960DC2"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OCCs present a typical histological pattern characterized by hyperkeratosis, acanthosis, dyskeratosis, deep keratinization, keratin-filled cyst</w:t>
      </w:r>
      <w:r w:rsidR="006837EE" w:rsidRPr="00273724">
        <w:rPr>
          <w:rFonts w:ascii="Book Antiqua" w:hAnsi="Book Antiqua" w:cs="Arial"/>
          <w:color w:val="000000" w:themeColor="text1"/>
        </w:rPr>
        <w:t>s</w:t>
      </w:r>
      <w:r w:rsidRPr="00273724">
        <w:rPr>
          <w:rFonts w:ascii="Book Antiqua" w:hAnsi="Book Antiqua" w:cs="Arial"/>
          <w:color w:val="000000" w:themeColor="text1"/>
        </w:rPr>
        <w:t>/deeply penetrating barrow</w:t>
      </w:r>
      <w:r w:rsidR="006837EE" w:rsidRPr="00273724">
        <w:rPr>
          <w:rFonts w:ascii="Book Antiqua" w:hAnsi="Book Antiqua" w:cs="Arial"/>
          <w:color w:val="000000" w:themeColor="text1"/>
        </w:rPr>
        <w:t>s</w:t>
      </w:r>
      <w:r w:rsidRPr="00273724">
        <w:rPr>
          <w:rFonts w:ascii="Book Antiqua" w:hAnsi="Book Antiqua" w:cs="Arial"/>
          <w:color w:val="000000" w:themeColor="text1"/>
        </w:rPr>
        <w:t>, pseudo-</w:t>
      </w:r>
      <w:proofErr w:type="spellStart"/>
      <w:r w:rsidRPr="00273724">
        <w:rPr>
          <w:rFonts w:ascii="Book Antiqua" w:hAnsi="Book Antiqua" w:cs="Arial"/>
          <w:color w:val="000000" w:themeColor="text1"/>
        </w:rPr>
        <w:t>koilocyte</w:t>
      </w:r>
      <w:proofErr w:type="spellEnd"/>
      <w:r w:rsidRPr="00273724">
        <w:rPr>
          <w:rFonts w:ascii="Book Antiqua" w:hAnsi="Book Antiqua" w:cs="Arial"/>
          <w:color w:val="000000" w:themeColor="text1"/>
        </w:rPr>
        <w:t xml:space="preserve"> cells, intraepithelial neutrophil micro-abscess and mild cytologic atypia. The barrows are lined by very well</w:t>
      </w:r>
      <w:r w:rsidR="006837EE" w:rsidRPr="00273724">
        <w:rPr>
          <w:rFonts w:ascii="Book Antiqua" w:hAnsi="Book Antiqua" w:cs="Arial"/>
          <w:color w:val="000000" w:themeColor="text1"/>
        </w:rPr>
        <w:t>-</w:t>
      </w:r>
      <w:r w:rsidRPr="00273724">
        <w:rPr>
          <w:rFonts w:ascii="Book Antiqua" w:hAnsi="Book Antiqua" w:cs="Arial"/>
          <w:color w:val="000000" w:themeColor="text1"/>
        </w:rPr>
        <w:t>differentiated squamous cells with absent to minimal cytologic atypia, and the surrounding stroma presents an inflammatory infiltrate rich in lymphocytes and plasma cells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69" w:name="__Fieldmark__170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70" w:name="__Fieldmark__1700_52186404"/>
      <w:bookmarkEnd w:id="169"/>
      <w:r w:rsidRPr="00273724">
        <w:rPr>
          <w:rFonts w:ascii="Book Antiqua" w:hAnsi="Book Antiqua" w:cs="Arial"/>
          <w:color w:val="000000" w:themeColor="text1"/>
          <w:vertAlign w:val="superscript"/>
        </w:rPr>
        <w:t>[61-63]</w:t>
      </w:r>
      <w:r w:rsidRPr="00273724">
        <w:rPr>
          <w:rFonts w:ascii="Book Antiqua" w:hAnsi="Book Antiqua"/>
          <w:color w:val="000000" w:themeColor="text1"/>
        </w:rPr>
        <w:fldChar w:fldCharType="end"/>
      </w:r>
      <w:bookmarkEnd w:id="170"/>
      <w:r w:rsidRPr="00273724">
        <w:rPr>
          <w:rFonts w:ascii="Book Antiqua" w:hAnsi="Book Antiqua" w:cs="Arial"/>
          <w:color w:val="000000" w:themeColor="text1"/>
        </w:rPr>
        <w:t>. It is mandatory to exclude the presence of intermixed foci of conventional OSCC or OVC to rule out the diagnosis of so-called hybrid carcinoma, which has a worse prognosis than pure OCC</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273724">
        <w:rPr>
          <w:rFonts w:ascii="Book Antiqua" w:hAnsi="Book Antiqua"/>
          <w:color w:val="000000" w:themeColor="text1"/>
        </w:rPr>
        <w:fldChar w:fldCharType="separate"/>
      </w:r>
      <w:bookmarkStart w:id="171" w:name="__Fieldmark__1718_52186404"/>
      <w:r w:rsidRPr="00273724">
        <w:rPr>
          <w:rFonts w:ascii="Book Antiqua" w:hAnsi="Book Antiqua" w:cs="Arial"/>
          <w:color w:val="000000" w:themeColor="text1"/>
          <w:vertAlign w:val="superscript"/>
        </w:rPr>
        <w:t>[61]</w:t>
      </w:r>
      <w:r w:rsidRPr="00273724">
        <w:rPr>
          <w:rFonts w:ascii="Book Antiqua" w:hAnsi="Book Antiqua"/>
          <w:color w:val="000000" w:themeColor="text1"/>
        </w:rPr>
        <w:fldChar w:fldCharType="end"/>
      </w:r>
      <w:bookmarkEnd w:id="171"/>
      <w:r w:rsidRPr="00273724">
        <w:rPr>
          <w:rFonts w:ascii="Book Antiqua" w:hAnsi="Book Antiqua" w:cs="Arial"/>
          <w:color w:val="000000" w:themeColor="text1"/>
        </w:rPr>
        <w:t>.</w:t>
      </w:r>
    </w:p>
    <w:p w14:paraId="4E9A9F52" w14:textId="77777777" w:rsidR="00BC0375" w:rsidRPr="00273724" w:rsidRDefault="00BC0375" w:rsidP="00273724">
      <w:pPr>
        <w:adjustRightInd w:val="0"/>
        <w:snapToGrid w:val="0"/>
        <w:spacing w:line="360" w:lineRule="auto"/>
        <w:jc w:val="both"/>
        <w:rPr>
          <w:rFonts w:ascii="Book Antiqua" w:hAnsi="Book Antiqua"/>
          <w:color w:val="000000" w:themeColor="text1"/>
        </w:rPr>
      </w:pPr>
    </w:p>
    <w:p w14:paraId="159F16F4" w14:textId="3643ADF6"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color w:val="000000" w:themeColor="text1"/>
        </w:rPr>
        <w:t xml:space="preserve"> Due to the local aggressive behaviour of OCCs, radical surgery is necessary and is generally curative. Post-treatment prognosis seems to be favourable since just one patient of the 17 reported patients had a recurrence and died of cancer-related death</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273724">
        <w:rPr>
          <w:rFonts w:ascii="Book Antiqua" w:hAnsi="Book Antiqua"/>
          <w:color w:val="000000" w:themeColor="text1"/>
        </w:rPr>
        <w:fldChar w:fldCharType="separate"/>
      </w:r>
      <w:bookmarkStart w:id="172" w:name="__Fieldmark__1734_52186404"/>
      <w:r w:rsidRPr="00273724">
        <w:rPr>
          <w:rFonts w:ascii="Book Antiqua" w:hAnsi="Book Antiqua" w:cs="Arial"/>
          <w:color w:val="000000" w:themeColor="text1"/>
          <w:vertAlign w:val="superscript"/>
        </w:rPr>
        <w:t>[61]</w:t>
      </w:r>
      <w:r w:rsidRPr="00273724">
        <w:rPr>
          <w:rFonts w:ascii="Book Antiqua" w:hAnsi="Book Antiqua"/>
          <w:color w:val="000000" w:themeColor="text1"/>
        </w:rPr>
        <w:fldChar w:fldCharType="end"/>
      </w:r>
      <w:bookmarkEnd w:id="172"/>
      <w:r w:rsidRPr="00273724">
        <w:rPr>
          <w:rFonts w:ascii="Book Antiqua" w:hAnsi="Book Antiqua" w:cs="Arial"/>
          <w:color w:val="000000" w:themeColor="text1"/>
        </w:rPr>
        <w:t>.</w:t>
      </w:r>
    </w:p>
    <w:p w14:paraId="13403C6D"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225AD467"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neuroendocrine tumours and carcinomas</w:t>
      </w:r>
    </w:p>
    <w:p w14:paraId="11932CBE" w14:textId="353DB33B"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Neuroendocrine neoplasms (NENs) are a heterogeneous group of neoplasms originating from the diffuse neuroendocrine system. NENs are characterized by highly variable biological behaviour ranging from slow growing and low-grade malignant </w:t>
      </w:r>
      <w:r w:rsidR="006837EE" w:rsidRPr="00273724">
        <w:rPr>
          <w:rFonts w:ascii="Book Antiqua" w:hAnsi="Book Antiqua" w:cs="Arial"/>
          <w:color w:val="000000" w:themeColor="text1"/>
        </w:rPr>
        <w:t xml:space="preserve">diseases </w:t>
      </w:r>
      <w:r w:rsidRPr="00273724">
        <w:rPr>
          <w:rFonts w:ascii="Book Antiqua" w:hAnsi="Book Antiqua" w:cs="Arial"/>
          <w:color w:val="000000" w:themeColor="text1"/>
        </w:rPr>
        <w:t>to extreme</w:t>
      </w:r>
      <w:r w:rsidR="00BF788B" w:rsidRPr="00273724">
        <w:rPr>
          <w:rFonts w:ascii="Book Antiqua" w:hAnsi="Book Antiqua" w:cs="Arial"/>
          <w:color w:val="000000" w:themeColor="text1"/>
        </w:rPr>
        <w:t>ly</w:t>
      </w:r>
      <w:r w:rsidRPr="00273724">
        <w:rPr>
          <w:rFonts w:ascii="Book Antiqua" w:hAnsi="Book Antiqua" w:cs="Arial"/>
          <w:color w:val="000000" w:themeColor="text1"/>
        </w:rPr>
        <w:t xml:space="preserve"> aggressive diseases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73" w:name="__Fieldmark__175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74" w:name="__Fieldmark__1757_52186404"/>
      <w:bookmarkEnd w:id="173"/>
      <w:r w:rsidRPr="00273724">
        <w:rPr>
          <w:rFonts w:ascii="Book Antiqua" w:hAnsi="Book Antiqua" w:cs="Arial"/>
          <w:color w:val="000000" w:themeColor="text1"/>
          <w:vertAlign w:val="superscript"/>
        </w:rPr>
        <w:t>[64,65]</w:t>
      </w:r>
      <w:r w:rsidRPr="00273724">
        <w:rPr>
          <w:rFonts w:ascii="Book Antiqua" w:hAnsi="Book Antiqua"/>
          <w:color w:val="000000" w:themeColor="text1"/>
        </w:rPr>
        <w:fldChar w:fldCharType="end"/>
      </w:r>
      <w:bookmarkEnd w:id="174"/>
      <w:r w:rsidRPr="00273724">
        <w:rPr>
          <w:rFonts w:ascii="Book Antiqua" w:hAnsi="Book Antiqua" w:cs="Arial"/>
          <w:color w:val="000000" w:themeColor="text1"/>
        </w:rPr>
        <w:t>. According to the 2019 WHO classification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75" w:name="__Fieldmark__1769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75"/>
      <w:r w:rsidR="00BF788B" w:rsidRPr="00273724">
        <w:rPr>
          <w:rFonts w:ascii="Book Antiqua" w:hAnsi="Book Antiqua" w:cs="Arial"/>
          <w:color w:val="000000" w:themeColor="text1"/>
        </w:rPr>
        <w:t xml:space="preserve">, </w:t>
      </w:r>
      <w:r w:rsidRPr="00273724">
        <w:rPr>
          <w:rFonts w:ascii="Book Antiqua" w:hAnsi="Book Antiqua" w:cs="Arial"/>
          <w:color w:val="000000" w:themeColor="text1"/>
        </w:rPr>
        <w:t>the term “NEN” includes</w:t>
      </w:r>
      <w:r w:rsidR="003B2300"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3B2300" w:rsidRPr="00273724">
        <w:rPr>
          <w:rFonts w:ascii="Book Antiqua" w:hAnsi="Book Antiqua" w:cs="Arial"/>
          <w:color w:val="000000" w:themeColor="text1"/>
        </w:rPr>
        <w:t>(1</w:t>
      </w:r>
      <w:r w:rsidRPr="00273724">
        <w:rPr>
          <w:rFonts w:ascii="Book Antiqua" w:hAnsi="Book Antiqua" w:cs="Arial"/>
          <w:color w:val="000000" w:themeColor="text1"/>
        </w:rPr>
        <w:t xml:space="preserve">) </w:t>
      </w:r>
      <w:r w:rsidR="003B2300" w:rsidRPr="00273724">
        <w:rPr>
          <w:rFonts w:ascii="Book Antiqua" w:hAnsi="Book Antiqua" w:cs="Arial"/>
          <w:color w:val="000000" w:themeColor="text1"/>
        </w:rPr>
        <w:t>W</w:t>
      </w:r>
      <w:r w:rsidRPr="00273724">
        <w:rPr>
          <w:rFonts w:ascii="Book Antiqua" w:hAnsi="Book Antiqua" w:cs="Arial"/>
          <w:color w:val="000000" w:themeColor="text1"/>
        </w:rPr>
        <w:t>ell-differentiated neuroendocrine tumours (NET</w:t>
      </w:r>
      <w:r w:rsidR="00BF788B" w:rsidRPr="00273724">
        <w:rPr>
          <w:rFonts w:ascii="Book Antiqua" w:hAnsi="Book Antiqua" w:cs="Arial"/>
          <w:color w:val="000000" w:themeColor="text1"/>
        </w:rPr>
        <w:t>s</w:t>
      </w:r>
      <w:r w:rsidRPr="00273724">
        <w:rPr>
          <w:rFonts w:ascii="Book Antiqua" w:hAnsi="Book Antiqua" w:cs="Arial"/>
          <w:color w:val="000000" w:themeColor="text1"/>
        </w:rPr>
        <w:t>)</w:t>
      </w:r>
      <w:r w:rsidR="003B2300"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3B2300" w:rsidRPr="00273724">
        <w:rPr>
          <w:rFonts w:ascii="Book Antiqua" w:hAnsi="Book Antiqua" w:cs="Arial"/>
          <w:color w:val="000000" w:themeColor="text1"/>
        </w:rPr>
        <w:t>(2</w:t>
      </w:r>
      <w:r w:rsidRPr="00273724">
        <w:rPr>
          <w:rFonts w:ascii="Book Antiqua" w:hAnsi="Book Antiqua" w:cs="Arial"/>
          <w:color w:val="000000" w:themeColor="text1"/>
        </w:rPr>
        <w:t xml:space="preserve">) </w:t>
      </w:r>
      <w:r w:rsidR="003B2300" w:rsidRPr="00273724">
        <w:rPr>
          <w:rFonts w:ascii="Book Antiqua" w:hAnsi="Book Antiqua" w:cs="Arial"/>
          <w:color w:val="000000" w:themeColor="text1"/>
        </w:rPr>
        <w:t>P</w:t>
      </w:r>
      <w:r w:rsidRPr="00273724">
        <w:rPr>
          <w:rFonts w:ascii="Book Antiqua" w:hAnsi="Book Antiqua" w:cs="Arial"/>
          <w:color w:val="000000" w:themeColor="text1"/>
        </w:rPr>
        <w:t>oorly differentiated neuroendocrine carcinoma (NEC)</w:t>
      </w:r>
      <w:r w:rsidR="003B2300" w:rsidRPr="00273724">
        <w:rPr>
          <w:rFonts w:ascii="Book Antiqua" w:hAnsi="Book Antiqua" w:cs="Arial"/>
          <w:color w:val="000000" w:themeColor="text1"/>
        </w:rPr>
        <w:t>;</w:t>
      </w:r>
      <w:r w:rsidRPr="00273724">
        <w:rPr>
          <w:rFonts w:ascii="Book Antiqua" w:hAnsi="Book Antiqua" w:cs="Arial"/>
          <w:color w:val="000000" w:themeColor="text1"/>
        </w:rPr>
        <w:t xml:space="preserve"> and </w:t>
      </w:r>
      <w:r w:rsidR="003B2300" w:rsidRPr="00273724">
        <w:rPr>
          <w:rFonts w:ascii="Book Antiqua" w:hAnsi="Book Antiqua" w:cs="Arial"/>
          <w:color w:val="000000" w:themeColor="text1"/>
          <w:lang w:eastAsia="zh-CN"/>
        </w:rPr>
        <w:t>(3</w:t>
      </w:r>
      <w:r w:rsidRPr="00273724">
        <w:rPr>
          <w:rFonts w:ascii="Book Antiqua" w:hAnsi="Book Antiqua" w:cs="Arial"/>
          <w:color w:val="000000" w:themeColor="text1"/>
        </w:rPr>
        <w:t xml:space="preserve">) </w:t>
      </w:r>
      <w:r w:rsidR="003B2300" w:rsidRPr="00273724">
        <w:rPr>
          <w:rFonts w:ascii="Book Antiqua" w:hAnsi="Book Antiqua" w:cs="Arial"/>
          <w:color w:val="000000" w:themeColor="text1"/>
        </w:rPr>
        <w:t>M</w:t>
      </w:r>
      <w:r w:rsidRPr="00273724">
        <w:rPr>
          <w:rFonts w:ascii="Book Antiqua" w:hAnsi="Book Antiqua" w:cs="Arial"/>
          <w:color w:val="000000" w:themeColor="text1"/>
        </w:rPr>
        <w:t xml:space="preserve">ixed neuroendocrine-non-neuroendocrine neoplasm (MINEN), an umbrella category that includes mixed </w:t>
      </w:r>
      <w:proofErr w:type="spellStart"/>
      <w:r w:rsidRPr="00273724">
        <w:rPr>
          <w:rFonts w:ascii="Book Antiqua" w:hAnsi="Book Antiqua" w:cs="Arial"/>
          <w:color w:val="000000" w:themeColor="text1"/>
        </w:rPr>
        <w:t>adenoneuroendocrine</w:t>
      </w:r>
      <w:proofErr w:type="spellEnd"/>
      <w:r w:rsidRPr="00273724">
        <w:rPr>
          <w:rFonts w:ascii="Book Antiqua" w:hAnsi="Book Antiqua" w:cs="Arial"/>
          <w:color w:val="000000" w:themeColor="text1"/>
        </w:rPr>
        <w:t xml:space="preserve"> carcinoma. NENs of the oesophagus are very rare, accounting for less than 1% of all oesophageal malignancies, with an incidence </w:t>
      </w:r>
      <w:r w:rsidR="00BF788B" w:rsidRPr="00273724">
        <w:rPr>
          <w:rFonts w:ascii="Book Antiqua" w:hAnsi="Book Antiqua" w:cs="Arial"/>
          <w:color w:val="000000" w:themeColor="text1"/>
        </w:rPr>
        <w:t xml:space="preserve">that is </w:t>
      </w:r>
      <w:r w:rsidRPr="00273724">
        <w:rPr>
          <w:rFonts w:ascii="Book Antiqua" w:hAnsi="Book Antiqua" w:cs="Arial"/>
          <w:color w:val="000000" w:themeColor="text1"/>
        </w:rPr>
        <w:t>higher in males (male to female ratio is 6:1) and a predominance in the sixth and seventh decade of life</w:t>
      </w:r>
      <w:r w:rsidRPr="00273724">
        <w:rPr>
          <w:rFonts w:ascii="Book Antiqua" w:hAnsi="Book Antiqua"/>
          <w:color w:val="000000" w:themeColor="text1"/>
          <w:vertAlign w:val="superscript"/>
        </w:rPr>
        <w:fldChar w:fldCharType="begin"/>
      </w:r>
      <w:r w:rsidRPr="00273724">
        <w:rPr>
          <w:rFonts w:ascii="Book Antiqua" w:hAnsi="Book Antiqua"/>
          <w:color w:val="000000" w:themeColor="text1"/>
          <w:vertAlign w:val="superscript"/>
        </w:rPr>
        <w:instrText>ADDIN EN.CITE</w:instrText>
      </w:r>
      <w:r w:rsidRPr="00273724">
        <w:rPr>
          <w:rFonts w:ascii="Book Antiqua" w:hAnsi="Book Antiqua"/>
          <w:color w:val="000000" w:themeColor="text1"/>
          <w:vertAlign w:val="superscript"/>
        </w:rPr>
        <w:fldChar w:fldCharType="end"/>
      </w:r>
      <w:bookmarkStart w:id="176" w:name="__Fieldmark__1785_52186404"/>
      <w:r w:rsidRPr="00273724">
        <w:rPr>
          <w:rFonts w:ascii="Book Antiqua" w:hAnsi="Book Antiqua"/>
          <w:color w:val="000000" w:themeColor="text1"/>
          <w:vertAlign w:val="superscript"/>
        </w:rPr>
        <w:fldChar w:fldCharType="begin"/>
      </w:r>
      <w:r w:rsidRPr="00273724">
        <w:rPr>
          <w:rFonts w:ascii="Book Antiqua" w:hAnsi="Book Antiqua"/>
          <w:color w:val="000000" w:themeColor="text1"/>
          <w:vertAlign w:val="superscript"/>
        </w:rPr>
        <w:instrText>ADDIN EN.CITE.DATA</w:instrText>
      </w:r>
      <w:r w:rsidRPr="00273724">
        <w:rPr>
          <w:rFonts w:ascii="Book Antiqua" w:hAnsi="Book Antiqua"/>
          <w:color w:val="000000" w:themeColor="text1"/>
          <w:vertAlign w:val="superscript"/>
        </w:rPr>
        <w:fldChar w:fldCharType="separate"/>
      </w:r>
      <w:bookmarkStart w:id="177" w:name="__Fieldmark__1784_52186404"/>
      <w:bookmarkEnd w:id="176"/>
      <w:r w:rsidRPr="00273724">
        <w:rPr>
          <w:rFonts w:ascii="Book Antiqua" w:hAnsi="Book Antiqua" w:cs="Arial"/>
          <w:color w:val="000000" w:themeColor="text1"/>
          <w:vertAlign w:val="superscript"/>
        </w:rPr>
        <w:t>[66-69]</w:t>
      </w:r>
      <w:r w:rsidRPr="00273724">
        <w:rPr>
          <w:rFonts w:ascii="Book Antiqua" w:hAnsi="Book Antiqua"/>
          <w:color w:val="000000" w:themeColor="text1"/>
          <w:vertAlign w:val="superscript"/>
        </w:rPr>
        <w:fldChar w:fldCharType="end"/>
      </w:r>
      <w:bookmarkEnd w:id="177"/>
      <w:r w:rsidRPr="00273724">
        <w:rPr>
          <w:rFonts w:ascii="Book Antiqua" w:hAnsi="Book Antiqua" w:cs="Arial"/>
          <w:color w:val="000000" w:themeColor="text1"/>
        </w:rPr>
        <w:t>. Approximately 90% of oesophageal NENs are NECs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&lt;EndNote&gt;&lt;Cite&gt;&lt;Author&gt;Estrozi&lt;/Author&gt;&lt;Year&gt;2011&lt;/Year&gt;&lt;RecNum&gt;0&lt;/RecNum&gt;&lt;IDText&gt;Neuroendocrine tumors involving the gastroenteropancreatic tract: a clinicopathological evaluation of 773 cases&lt;/IDText&gt;&lt;DisplayText&gt;[68]&lt;/DisplayText&gt;&lt;record&gt;&lt;keywords&gt;&lt;keyword&gt;Adolescent&lt;/keyword&gt;&lt;keyword&gt;Adult&lt;/keyword&gt;&lt;keyword&gt;Age Distribution&lt;/keyword&gt;&lt;keyword&gt;Aged&lt;/keyword&gt;&lt;keyword&gt;Aged, 80 and over&lt;/keyword&gt;&lt;keyword&gt;Cell Proliferation&lt;/keyword&gt;&lt;keyword&gt;Child&lt;/keyword&gt;&lt;keyword&gt;Female&lt;/keyword&gt;&lt;keyword&gt;Humans&lt;/keyword&gt;&lt;keyword&gt;Intestinal Neoplasms&lt;/keyword&gt;&lt;keyword&gt;Ki-67 Antigen&lt;/keyword&gt;&lt;keyword&gt;Male&lt;/keyword&gt;&lt;keyword&gt;Middle Aged&lt;/keyword&gt;&lt;keyword&gt;Neoplasm Grading&lt;/keyword&gt;&lt;keyword&gt;Neuroendocrine Tumors&lt;/keyword&gt;&lt;keyword&gt;Pancreatic Neoplasms&lt;/keyword&gt;&lt;keyword&gt;Retrospective Studies&lt;/keyword&gt;&lt;keyword&gt;Sex Distribution&lt;/keyword&gt;&lt;keyword&gt;Stomach Neoplasms&lt;/keyword&gt;&lt;keyword&gt;Time Factors&lt;/keyword&gt;&lt;keyword&gt;Young Adult&lt;/keyword&gt;&lt;/keywords&gt;&lt;urls&gt;&lt;related-urls&gt;&lt;url&gt;https://www.ncbi.nlm.nih.gov/pubmed/22012036&lt;/url&gt;&lt;/related-urls&gt;&lt;/urls&gt;&lt;isbn&gt;1980-5322&lt;/isbn&gt;&lt;custom2&gt;PMC3180148&lt;/custom2&gt;&lt;titles&gt;&lt;title&gt;Neuroendocrine tumors involving the gastroenteropancreatic tract: a clinicopathological evaluation of 773 cases&lt;/title&gt;&lt;secondary-title&gt;Clinics (Sao Paulo)&lt;/secondary-title&gt;&lt;/titles&gt;&lt;pages&gt;1671-5&lt;/pages&gt;&lt;number&gt;10&lt;/number&gt;&lt;contributors&gt;&lt;authors&gt;&lt;author&gt;Estrozi, B.&lt;/author&gt;&lt;author&gt;Bacchi, C. E.&lt;/author&gt;&lt;/authors&gt;&lt;/contributors&gt;&lt;language&gt;eng&lt;/language&gt;&lt;added-date format="utc"&gt;1567343249&lt;/added-date&gt;&lt;ref-type name="Journal Article"&gt;17&lt;/ref-type&gt;&lt;dates&gt;&lt;year&gt;2011&lt;/year&gt;&lt;/dates&gt;&lt;rec-number&gt;90&lt;/rec-number&gt;&lt;last-updated-date format="utc"&gt;1567343249&lt;/last-updated-date&gt;&lt;accession-num&gt;22012036&lt;/accession-num&gt;&lt;electronic-resource-num&gt;10.1590/s1807-59322011001000002&lt;/electronic-resource-num&gt;&lt;volume&gt;66&lt;/volume&gt;&lt;/record&gt;&lt;/Cite&gt;&lt;/EndNote&gt;</w:instrText>
      </w:r>
      <w:r w:rsidRPr="00273724">
        <w:rPr>
          <w:rFonts w:ascii="Book Antiqua" w:hAnsi="Book Antiqua"/>
          <w:color w:val="000000" w:themeColor="text1"/>
        </w:rPr>
        <w:fldChar w:fldCharType="separate"/>
      </w:r>
      <w:bookmarkStart w:id="178" w:name="__Fieldmark__1793_52186404"/>
      <w:r w:rsidRPr="00273724">
        <w:rPr>
          <w:rFonts w:ascii="Book Antiqua" w:hAnsi="Book Antiqua" w:cs="Arial"/>
          <w:color w:val="000000" w:themeColor="text1"/>
          <w:vertAlign w:val="superscript"/>
        </w:rPr>
        <w:t>[70]</w:t>
      </w:r>
      <w:r w:rsidRPr="00273724">
        <w:rPr>
          <w:rFonts w:ascii="Book Antiqua" w:hAnsi="Book Antiqua"/>
          <w:color w:val="000000" w:themeColor="text1"/>
        </w:rPr>
        <w:fldChar w:fldCharType="end"/>
      </w:r>
      <w:bookmarkEnd w:id="178"/>
      <w:r w:rsidRPr="00273724">
        <w:rPr>
          <w:rFonts w:ascii="Book Antiqua" w:hAnsi="Book Antiqua" w:cs="Arial"/>
          <w:color w:val="000000" w:themeColor="text1"/>
        </w:rPr>
        <w:t>.</w:t>
      </w:r>
    </w:p>
    <w:p w14:paraId="1B11AAB7" w14:textId="77777777" w:rsidR="003B2300" w:rsidRPr="00273724" w:rsidRDefault="003B2300" w:rsidP="00273724">
      <w:pPr>
        <w:adjustRightInd w:val="0"/>
        <w:snapToGrid w:val="0"/>
        <w:spacing w:line="360" w:lineRule="auto"/>
        <w:jc w:val="both"/>
        <w:rPr>
          <w:rFonts w:ascii="Book Antiqua" w:hAnsi="Book Antiqua"/>
          <w:color w:val="000000" w:themeColor="text1"/>
        </w:rPr>
      </w:pPr>
    </w:p>
    <w:p w14:paraId="562826C6" w14:textId="08A5945B"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lastRenderedPageBreak/>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Patients typically present with dysphagia, weight loss, asthenia and sometimes with melena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79" w:name="__Fieldmark__1806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80" w:name="__Fieldmark__1805_52186404"/>
      <w:bookmarkEnd w:id="179"/>
      <w:r w:rsidRPr="00273724">
        <w:rPr>
          <w:rFonts w:ascii="Book Antiqua" w:hAnsi="Book Antiqua" w:cs="Arial"/>
          <w:color w:val="000000" w:themeColor="text1"/>
          <w:vertAlign w:val="superscript"/>
        </w:rPr>
        <w:t>[67,68,70]</w:t>
      </w:r>
      <w:r w:rsidRPr="00273724">
        <w:rPr>
          <w:rFonts w:ascii="Book Antiqua" w:hAnsi="Book Antiqua"/>
          <w:color w:val="000000" w:themeColor="text1"/>
        </w:rPr>
        <w:fldChar w:fldCharType="end"/>
      </w:r>
      <w:bookmarkEnd w:id="180"/>
      <w:r w:rsidRPr="00273724">
        <w:rPr>
          <w:rFonts w:ascii="Book Antiqua" w:hAnsi="Book Antiqua" w:cs="Arial"/>
          <w:color w:val="000000" w:themeColor="text1"/>
        </w:rPr>
        <w:t>. Metastatic NETs may also present with carcinoid syndrome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&lt;EndNote&gt;&lt;Cite&gt;&lt;Author&gt;Modlin&lt;/Author&gt;&lt;Year&gt;2005&lt;/Year&gt;&lt;RecNum&gt;0&lt;/RecNum&gt;&lt;IDText&gt;An analysis of rare carcinoid tumors: clarifying these clinical conundrums&lt;/IDText&gt;&lt;DisplayText&gt;[65]&lt;/DisplayText&gt;&lt;record&gt;&lt;dates&gt;&lt;pub-dates&gt;&lt;date&gt;Jan&lt;/date&gt;&lt;/pub-dates&gt;&lt;year&gt;2005&lt;/year&gt;&lt;/dates&gt;&lt;keywords&gt;&lt;keyword&gt;Bile Duct Neoplasms&lt;/keyword&gt;&lt;keyword&gt;Bile Ducts, Extrahepatic&lt;/keyword&gt;&lt;keyword&gt;Breast Neoplasms&lt;/keyword&gt;&lt;keyword&gt;Carcinoid Tumor&lt;/keyword&gt;&lt;keyword&gt;Esophageal Neoplasms&lt;/keyword&gt;&lt;keyword&gt;Female&lt;/keyword&gt;&lt;keyword&gt;Gallbladder Neoplasms&lt;/keyword&gt;&lt;keyword&gt;Humans&lt;/keyword&gt;&lt;keyword&gt;Laryngeal Neoplasms&lt;/keyword&gt;&lt;keyword&gt;Liver Neoplasms&lt;/keyword&gt;&lt;keyword&gt;Male&lt;/keyword&gt;&lt;keyword&gt;Ovarian Neoplasms&lt;/keyword&gt;&lt;keyword&gt;Pancreatic Neoplasms&lt;/keyword&gt;&lt;keyword&gt;Testicular Neoplasms&lt;/keyword&gt;&lt;keyword&gt;Uterine Cervical Neoplasms&lt;/keyword&gt;&lt;/keywords&gt;&lt;urls&gt;&lt;related-urls&gt;&lt;url&gt;https://www.ncbi.nlm.nih.gov/pubmed/15599742&lt;/url&gt;&lt;/related-urls&gt;&lt;/urls&gt;&lt;isbn&gt;0364-2313&lt;/isbn&gt;&lt;titles&gt;&lt;title&gt;An analysis of rare carcinoid tumors: clarifying these clinical conundrums&lt;/title&gt;&lt;secondary-title&gt;World J Surg&lt;/secondary-title&gt;&lt;/titles&gt;&lt;pages&gt;92-101&lt;/pages&gt;&lt;number&gt;1&lt;/number&gt;&lt;contributors&gt;&lt;authors&gt;&lt;author&gt;Modlin, I. M.&lt;/author&gt;&lt;author&gt;Shapiro, M. D.&lt;/author&gt;&lt;author&gt;Kidd, M.&lt;/author&gt;&lt;/authors&gt;&lt;/contributors&gt;&lt;language&gt;eng&lt;/language&gt;&lt;added-date format="utc"&gt;1567342571&lt;/added-date&gt;&lt;ref-type name="Journal Article"&gt;17&lt;/ref-type&gt;&lt;rec-number&gt;86&lt;/rec-number&gt;&lt;last-updated-date format="utc"&gt;1567342571&lt;/last-updated-date&gt;&lt;accession-num&gt;15599742&lt;/accession-num&gt;&lt;electronic-resource-num&gt;10.1007/s00268-004-7443-z&lt;/electronic-resource-num&gt;&lt;volume&gt;29&lt;/volume&gt;&lt;/record&gt;&lt;/Cite&gt;&lt;/EndNote&gt;</w:instrText>
      </w:r>
      <w:r w:rsidRPr="00273724">
        <w:rPr>
          <w:rFonts w:ascii="Book Antiqua" w:hAnsi="Book Antiqua"/>
          <w:color w:val="000000" w:themeColor="text1"/>
        </w:rPr>
        <w:fldChar w:fldCharType="separate"/>
      </w:r>
      <w:bookmarkStart w:id="181" w:name="__Fieldmark__1814_52186404"/>
      <w:r w:rsidRPr="00273724">
        <w:rPr>
          <w:rFonts w:ascii="Book Antiqua" w:hAnsi="Book Antiqua" w:cs="Arial"/>
          <w:color w:val="000000" w:themeColor="text1"/>
          <w:vertAlign w:val="superscript"/>
        </w:rPr>
        <w:t>[67]</w:t>
      </w:r>
      <w:r w:rsidRPr="00273724">
        <w:rPr>
          <w:rFonts w:ascii="Book Antiqua" w:hAnsi="Book Antiqua"/>
          <w:color w:val="000000" w:themeColor="text1"/>
        </w:rPr>
        <w:fldChar w:fldCharType="end"/>
      </w:r>
      <w:bookmarkEnd w:id="181"/>
      <w:r w:rsidR="00A80C03" w:rsidRPr="00273724">
        <w:rPr>
          <w:rFonts w:ascii="Book Antiqua" w:hAnsi="Book Antiqua" w:cs="Arial"/>
          <w:color w:val="000000" w:themeColor="text1"/>
        </w:rPr>
        <w:t>. Considering the clinical presentation, EGDS with biopsy sampling should be the first</w:t>
      </w:r>
      <w:r w:rsidRPr="00273724">
        <w:rPr>
          <w:rFonts w:ascii="Book Antiqua" w:hAnsi="Book Antiqua" w:cs="Arial"/>
          <w:color w:val="000000" w:themeColor="text1"/>
        </w:rPr>
        <w:t>-</w:t>
      </w:r>
      <w:r w:rsidR="00A80C03" w:rsidRPr="00273724">
        <w:rPr>
          <w:rFonts w:ascii="Book Antiqua" w:hAnsi="Book Antiqua" w:cs="Arial"/>
          <w:color w:val="000000" w:themeColor="text1"/>
        </w:rPr>
        <w:t xml:space="preserve">line evaluation procedure: </w:t>
      </w:r>
      <w:r w:rsidR="00273724">
        <w:rPr>
          <w:rFonts w:ascii="Book Antiqua" w:hAnsi="Book Antiqua" w:cs="Arial"/>
          <w:color w:val="000000" w:themeColor="text1"/>
        </w:rPr>
        <w:t>O</w:t>
      </w:r>
      <w:r w:rsidR="00A80C03" w:rsidRPr="00273724">
        <w:rPr>
          <w:rFonts w:ascii="Book Antiqua" w:hAnsi="Book Antiqua" w:cs="Arial"/>
          <w:color w:val="000000" w:themeColor="text1"/>
        </w:rPr>
        <w:t>n endoscopy, oesophageal NETs appear as polypoid or nodular submucosal masses, while oesophageal NECs appear as large, infiltrative and ulcerated lesions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82" w:name="__Fieldmark__182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83" w:name="__Fieldmark__1827_52186404"/>
      <w:bookmarkEnd w:id="182"/>
      <w:r w:rsidRPr="00273724">
        <w:rPr>
          <w:rFonts w:ascii="Book Antiqua" w:hAnsi="Book Antiqua" w:cs="Arial"/>
          <w:color w:val="000000" w:themeColor="text1"/>
          <w:vertAlign w:val="superscript"/>
        </w:rPr>
        <w:t>[68,71,72]</w:t>
      </w:r>
      <w:r w:rsidRPr="00273724">
        <w:rPr>
          <w:rFonts w:ascii="Book Antiqua" w:hAnsi="Book Antiqua"/>
          <w:color w:val="000000" w:themeColor="text1"/>
        </w:rPr>
        <w:fldChar w:fldCharType="end"/>
      </w:r>
      <w:bookmarkEnd w:id="183"/>
      <w:r w:rsidRPr="00273724">
        <w:rPr>
          <w:rFonts w:ascii="Book Antiqua" w:hAnsi="Book Antiqua" w:cs="Arial"/>
          <w:color w:val="000000" w:themeColor="text1"/>
        </w:rPr>
        <w:t>. The diagnostic assessment is completed by EUS, contrast-enhanced CT and MRI</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&lt;EndNote&gt;&lt;Cite&gt;&lt;Author&gt;Tirumani&lt;/Author&gt;&lt;Year&gt;2015&lt;/Year&gt;&lt;RecNum&gt;0&lt;/RecNum&gt;&lt;IDText&gt;Imaging of uncommon esophageal malignancies&lt;/IDText&gt;&lt;DisplayText&gt;[71]&lt;/DisplayText&gt;&lt;record&gt;&lt;dates&gt;&lt;pub-dates&gt;&lt;date&gt;2015 Aug-Sep&lt;/date&gt;&lt;/pub-dates&gt;&lt;year&gt;2015&lt;/year&gt;&lt;/dates&gt;&lt;keywords&gt;&lt;keyword&gt;Diagnostic Imaging&lt;/keyword&gt;&lt;keyword&gt;Esophageal Neoplasms&lt;/keyword&gt;&lt;keyword&gt;Female&lt;/keyword&gt;&lt;keyword&gt;Gastrointestinal Stromal Tumors&lt;/keyword&gt;&lt;keyword&gt;Humans&lt;/keyword&gt;&lt;keyword&gt;Lymphoma&lt;/keyword&gt;&lt;keyword&gt;Male&lt;/keyword&gt;&lt;keyword&gt;Melanoma&lt;/keyword&gt;&lt;keyword&gt;Mesenchymoma&lt;/keyword&gt;&lt;keyword&gt;Middle Aged&lt;/keyword&gt;&lt;keyword&gt;Neuroendocrine Tumors&lt;/keyword&gt;&lt;keyword&gt;esophageal malignancy&lt;/keyword&gt;&lt;keyword&gt;gastrointestinal stromal tumor&lt;/keyword&gt;&lt;keyword&gt;lymphoma&lt;/keyword&gt;&lt;keyword&gt;melanoma&lt;/keyword&gt;&lt;keyword&gt;small-cell carcinoma&lt;/keyword&gt;&lt;/keywords&gt;&lt;urls&gt;&lt;related-urls&gt;&lt;url&gt;https://www.ncbi.nlm.nih.gov/pubmed/24635682&lt;/url&gt;&lt;/related-urls&gt;&lt;/urls&gt;&lt;isbn&gt;1442-2050&lt;/isbn&gt;&lt;titles&gt;&lt;title&gt;Imaging of uncommon esophageal malignancies&lt;/title&gt;&lt;secondary-title&gt;Dis Esophagus&lt;/secondary-title&gt;&lt;/titles&gt;&lt;pages&gt;552-9&lt;/pages&gt;&lt;number&gt;6&lt;/number&gt;&lt;contributors&gt;&lt;authors&gt;&lt;author&gt;Tirumani, H.&lt;/author&gt;&lt;author&gt;Rosenthal, M. H.&lt;/author&gt;&lt;author&gt;Tirumani, S. H.&lt;/author&gt;&lt;author&gt;Shinagare, A. B.&lt;/author&gt;&lt;author&gt;Krajewski, K. M.&lt;/author&gt;&lt;author&gt;Ramaiya, N. H.&lt;/author&gt;&lt;/authors&gt;&lt;/contributors&gt;&lt;edition&gt;2014/03/17&lt;/edition&gt;&lt;language&gt;eng&lt;/language&gt;&lt;added-date format="utc"&gt;1567347718&lt;/added-date&gt;&lt;ref-type name="Journal Article"&gt;17&lt;/ref-type&gt;&lt;rec-number&gt;94&lt;/rec-number&gt;&lt;last-updated-date format="utc"&gt;1567347718&lt;/last-updated-date&gt;&lt;accession-num&gt;24635682&lt;/accession-num&gt;&lt;electronic-resource-num&gt;10.1111/dote.12208&lt;/electronic-resource-num&gt;&lt;volume&gt;28&lt;/volume&gt;&lt;/record&gt;&lt;/Cite&gt;&lt;/EndNote&gt;</w:instrText>
      </w:r>
      <w:r w:rsidRPr="00273724">
        <w:rPr>
          <w:rFonts w:ascii="Book Antiqua" w:hAnsi="Book Antiqua"/>
          <w:color w:val="000000" w:themeColor="text1"/>
        </w:rPr>
        <w:fldChar w:fldCharType="separate"/>
      </w:r>
      <w:bookmarkStart w:id="184" w:name="__Fieldmark__1836_52186404"/>
      <w:r w:rsidRPr="00273724">
        <w:rPr>
          <w:rFonts w:ascii="Book Antiqua" w:hAnsi="Book Antiqua" w:cs="Arial"/>
          <w:color w:val="000000" w:themeColor="text1"/>
          <w:vertAlign w:val="superscript"/>
        </w:rPr>
        <w:t>[73]</w:t>
      </w:r>
      <w:r w:rsidRPr="00273724">
        <w:rPr>
          <w:rFonts w:ascii="Book Antiqua" w:hAnsi="Book Antiqua"/>
          <w:color w:val="000000" w:themeColor="text1"/>
        </w:rPr>
        <w:fldChar w:fldCharType="end"/>
      </w:r>
      <w:bookmarkEnd w:id="184"/>
      <w:r w:rsidRPr="00273724">
        <w:rPr>
          <w:rFonts w:ascii="Book Antiqua" w:hAnsi="Book Antiqua" w:cs="Arial"/>
          <w:color w:val="000000" w:themeColor="text1"/>
        </w:rPr>
        <w:t>.</w:t>
      </w:r>
    </w:p>
    <w:p w14:paraId="38523F0B" w14:textId="77777777" w:rsidR="003B2300" w:rsidRPr="00273724" w:rsidRDefault="003B2300" w:rsidP="00273724">
      <w:pPr>
        <w:adjustRightInd w:val="0"/>
        <w:snapToGrid w:val="0"/>
        <w:spacing w:line="360" w:lineRule="auto"/>
        <w:jc w:val="both"/>
        <w:rPr>
          <w:rFonts w:ascii="Book Antiqua" w:hAnsi="Book Antiqua"/>
          <w:color w:val="000000" w:themeColor="text1"/>
        </w:rPr>
      </w:pPr>
    </w:p>
    <w:p w14:paraId="5D646B25" w14:textId="0D31B585"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Microscopically, NETs consist of medium-sized cells with a low nuclear/cytoplasm ratio and a small ovoid nucleus with dispersed chromatin and small nucleoli. The growth pattern may be insular or cribriform, and a variable amount of well-vascularized stroma is present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85" w:name="__Fieldmark__1851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85"/>
      <w:r w:rsidRPr="00273724">
        <w:rPr>
          <w:rFonts w:ascii="Book Antiqua" w:hAnsi="Book Antiqua" w:cs="Arial"/>
          <w:color w:val="000000" w:themeColor="text1"/>
        </w:rPr>
        <w:t>. Immunohistochemical staining for common neuroendocrine markers (</w:t>
      </w:r>
      <w:r w:rsidRPr="00273724">
        <w:rPr>
          <w:rFonts w:ascii="Book Antiqua" w:hAnsi="Book Antiqua" w:cs="Arial"/>
          <w:i/>
          <w:iCs/>
          <w:color w:val="000000" w:themeColor="text1"/>
        </w:rPr>
        <w:t xml:space="preserve">i.e., </w:t>
      </w:r>
      <w:r w:rsidRPr="00273724">
        <w:rPr>
          <w:rFonts w:ascii="Book Antiqua" w:hAnsi="Book Antiqua" w:cs="Arial"/>
          <w:color w:val="000000" w:themeColor="text1"/>
        </w:rPr>
        <w:t>chromogranin A</w:t>
      </w:r>
      <w:r w:rsidR="002C7588" w:rsidRPr="00273724">
        <w:rPr>
          <w:rFonts w:ascii="Book Antiqua" w:hAnsi="Book Antiqua" w:cs="Arial"/>
          <w:color w:val="000000" w:themeColor="text1"/>
        </w:rPr>
        <w:t xml:space="preserve"> and</w:t>
      </w:r>
      <w:r w:rsidRPr="00273724">
        <w:rPr>
          <w:rFonts w:ascii="Book Antiqua" w:hAnsi="Book Antiqua" w:cs="Arial"/>
          <w:color w:val="000000" w:themeColor="text1"/>
        </w:rPr>
        <w:t xml:space="preserve"> synaptophysin) definitively confirms the diagnosis, while immunoreaction for </w:t>
      </w:r>
      <w:r w:rsidR="002C7588" w:rsidRPr="00273724">
        <w:rPr>
          <w:rFonts w:ascii="Book Antiqua" w:hAnsi="Book Antiqua" w:cs="Arial"/>
          <w:color w:val="000000" w:themeColor="text1"/>
        </w:rPr>
        <w:t>K</w:t>
      </w:r>
      <w:r w:rsidRPr="00273724">
        <w:rPr>
          <w:rFonts w:ascii="Book Antiqua" w:hAnsi="Book Antiqua" w:cs="Arial"/>
          <w:color w:val="000000" w:themeColor="text1"/>
        </w:rPr>
        <w:t>i-67 is required for tumour grading</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86" w:name="__Fieldmark__1861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86"/>
      <w:r w:rsidRPr="00273724">
        <w:rPr>
          <w:rFonts w:ascii="Book Antiqua" w:hAnsi="Book Antiqua" w:cs="Arial"/>
          <w:color w:val="000000" w:themeColor="text1"/>
        </w:rPr>
        <w:t>. NECs usually show solid, rosette-</w:t>
      </w:r>
      <w:proofErr w:type="gramStart"/>
      <w:r w:rsidRPr="00273724">
        <w:rPr>
          <w:rFonts w:ascii="Book Antiqua" w:hAnsi="Book Antiqua" w:cs="Arial"/>
          <w:color w:val="000000" w:themeColor="text1"/>
        </w:rPr>
        <w:t>like</w:t>
      </w:r>
      <w:proofErr w:type="gramEnd"/>
      <w:r w:rsidRPr="00273724">
        <w:rPr>
          <w:rFonts w:ascii="Book Antiqua" w:hAnsi="Book Antiqua" w:cs="Arial"/>
          <w:color w:val="000000" w:themeColor="text1"/>
        </w:rPr>
        <w:t xml:space="preserve"> and palisading patterns and can be subdivided into small</w:t>
      </w:r>
      <w:r w:rsidR="00A514F5" w:rsidRPr="00273724">
        <w:rPr>
          <w:rFonts w:ascii="Book Antiqua" w:hAnsi="Book Antiqua" w:cs="Arial"/>
          <w:color w:val="000000" w:themeColor="text1"/>
        </w:rPr>
        <w:t>-</w:t>
      </w:r>
      <w:r w:rsidRPr="00273724">
        <w:rPr>
          <w:rFonts w:ascii="Book Antiqua" w:hAnsi="Book Antiqua" w:cs="Arial"/>
          <w:color w:val="000000" w:themeColor="text1"/>
        </w:rPr>
        <w:t>cell and large</w:t>
      </w:r>
      <w:r w:rsidR="00A514F5" w:rsidRPr="00273724">
        <w:rPr>
          <w:rFonts w:ascii="Book Antiqua" w:hAnsi="Book Antiqua" w:cs="Arial"/>
          <w:color w:val="000000" w:themeColor="text1"/>
        </w:rPr>
        <w:t>-</w:t>
      </w:r>
      <w:r w:rsidRPr="00273724">
        <w:rPr>
          <w:rFonts w:ascii="Book Antiqua" w:hAnsi="Book Antiqua" w:cs="Arial"/>
          <w:color w:val="000000" w:themeColor="text1"/>
        </w:rPr>
        <w:t>cell NECs</w:t>
      </w:r>
      <w:r w:rsidR="00266BA1" w:rsidRPr="00273724">
        <w:rPr>
          <w:rFonts w:ascii="Book Antiqua" w:hAnsi="Book Antiqua" w:cs="Arial"/>
          <w:color w:val="000000" w:themeColor="text1"/>
        </w:rPr>
        <w:t xml:space="preserve"> (Figure 1A)</w:t>
      </w:r>
      <w:r w:rsidRPr="00273724">
        <w:rPr>
          <w:rFonts w:ascii="Book Antiqua" w:hAnsi="Book Antiqua" w:cs="Arial"/>
          <w:color w:val="000000" w:themeColor="text1"/>
        </w:rPr>
        <w:t>. Small</w:t>
      </w:r>
      <w:r w:rsidR="00A514F5" w:rsidRPr="00273724">
        <w:rPr>
          <w:rFonts w:ascii="Book Antiqua" w:hAnsi="Book Antiqua" w:cs="Arial"/>
          <w:color w:val="000000" w:themeColor="text1"/>
        </w:rPr>
        <w:t>-</w:t>
      </w:r>
      <w:r w:rsidRPr="00273724">
        <w:rPr>
          <w:rFonts w:ascii="Book Antiqua" w:hAnsi="Book Antiqua" w:cs="Arial"/>
          <w:color w:val="000000" w:themeColor="text1"/>
        </w:rPr>
        <w:t>cell NECs are characterized by small</w:t>
      </w:r>
      <w:r w:rsidR="00A514F5" w:rsidRPr="00273724">
        <w:rPr>
          <w:rFonts w:ascii="Book Antiqua" w:hAnsi="Book Antiqua" w:cs="Arial"/>
          <w:color w:val="000000" w:themeColor="text1"/>
        </w:rPr>
        <w:t>-</w:t>
      </w:r>
      <w:r w:rsidR="003B2300" w:rsidRPr="00273724">
        <w:rPr>
          <w:rFonts w:ascii="Book Antiqua" w:hAnsi="Book Antiqua" w:cs="Arial"/>
          <w:color w:val="000000" w:themeColor="text1"/>
        </w:rPr>
        <w:t xml:space="preserve"> </w:t>
      </w:r>
      <w:r w:rsidRPr="00273724">
        <w:rPr>
          <w:rFonts w:ascii="Book Antiqua" w:hAnsi="Book Antiqua" w:cs="Arial"/>
          <w:color w:val="000000" w:themeColor="text1"/>
        </w:rPr>
        <w:t>to medium-sized cells with a high nuclear/cytoplasm ratio, scant basophilic cytoplasm and elongated nuclei with finely dispersed chromatin lacking well-formed nucleoli. Large</w:t>
      </w:r>
      <w:r w:rsidR="00A514F5" w:rsidRPr="00273724">
        <w:rPr>
          <w:rFonts w:ascii="Book Antiqua" w:hAnsi="Book Antiqua" w:cs="Arial"/>
          <w:color w:val="000000" w:themeColor="text1"/>
        </w:rPr>
        <w:t>-</w:t>
      </w:r>
      <w:r w:rsidRPr="00273724">
        <w:rPr>
          <w:rFonts w:ascii="Book Antiqua" w:hAnsi="Book Antiqua" w:cs="Arial"/>
          <w:color w:val="000000" w:themeColor="text1"/>
        </w:rPr>
        <w:t>cell NECs are instead composed of medium- to large-sized cells with large ovoid nuclei containing large nucleoli. By definition, NECs are considered high-grade neoplasms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273724">
        <w:rPr>
          <w:rFonts w:ascii="Book Antiqua" w:hAnsi="Book Antiqua"/>
          <w:color w:val="000000" w:themeColor="text1"/>
        </w:rPr>
        <w:fldChar w:fldCharType="separate"/>
      </w:r>
      <w:bookmarkStart w:id="187" w:name="__Fieldmark__1877_52186404"/>
      <w:r w:rsidRPr="00273724">
        <w:rPr>
          <w:rFonts w:ascii="Book Antiqua" w:hAnsi="Book Antiqua" w:cs="Arial"/>
          <w:color w:val="000000" w:themeColor="text1"/>
          <w:vertAlign w:val="superscript"/>
        </w:rPr>
        <w:t>[8]</w:t>
      </w:r>
      <w:r w:rsidRPr="00273724">
        <w:rPr>
          <w:rFonts w:ascii="Book Antiqua" w:hAnsi="Book Antiqua"/>
          <w:color w:val="000000" w:themeColor="text1"/>
        </w:rPr>
        <w:fldChar w:fldCharType="end"/>
      </w:r>
      <w:bookmarkEnd w:id="187"/>
      <w:r w:rsidRPr="00273724">
        <w:rPr>
          <w:rFonts w:ascii="Book Antiqua" w:hAnsi="Book Antiqua" w:cs="Arial"/>
          <w:color w:val="000000" w:themeColor="text1"/>
        </w:rPr>
        <w:t>. Oesophageal MINENs usually consist of a NEC and either an OSCC or an OAC component; both neuroendocrine and non-neuroendocrine elements have to represent at least 30% of the tumour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 Rosa&lt;/Author&gt;&lt;Year&gt;2012&lt;/Year&gt;&lt;RecNum&gt;0&lt;/RecNum&gt;&lt;IDText&gt;Mixed Adenoneuroendocrine Carcinomas (MANECs) of the Gastrointestinal Tract: An Update&lt;/IDText&gt;&lt;DisplayText&gt;[72]&lt;/DisplayText&gt;&lt;record&gt;&lt;dates&gt;&lt;pub-dates&gt;&lt;date&gt;Jan&lt;/date&gt;&lt;/pub-dates&gt;&lt;year&gt;2012&lt;/year&gt;&lt;/dates&gt;&lt;urls&gt;&lt;related-urls&gt;&lt;url&gt;https://www.ncbi.nlm.nih.gov/pubmed/24213223&lt;/url&gt;&lt;/related-urls&gt;&lt;/urls&gt;&lt;isbn&gt;2072-6694&lt;/isbn&gt;&lt;custom2&gt;PMC3712682&lt;/custom2&gt;&lt;titles&gt;&lt;title&gt;Mixed Adenoneuroendocrine Carcinomas (MANECs) of the Gastrointestinal Tract: An Update&lt;/title&gt;&lt;secondary-title&gt;Cancers (Basel)&lt;/secondary-title&gt;&lt;/titles&gt;&lt;pages&gt;11-30&lt;/pages&gt;&lt;number&gt;1&lt;/number&gt;&lt;contributors&gt;&lt;authors&gt;&lt;author&gt;La Rosa, S.&lt;/author&gt;&lt;author&gt;Marando, A.&lt;/author&gt;&lt;author&gt;Sessa, F.&lt;/author&gt;&lt;author&gt;Capella, C.&lt;/author&gt;&lt;/authors&gt;&lt;/contributors&gt;&lt;edition&gt;2012/01/16&lt;/edition&gt;&lt;language&gt;eng&lt;/language&gt;&lt;added-date format="utc"&gt;1567347160&lt;/added-date&gt;&lt;ref-type name="Journal Article"&gt;17&lt;/ref-type&gt;&lt;rec-number&gt;93&lt;/rec-number&gt;&lt;last-updated-date format="utc"&gt;1567347160&lt;/last-updated-date&gt;&lt;accession-num&gt;24213223&lt;/accession-num&gt;&lt;electronic-resource-num&gt;10.3390/cancers4010011&lt;/electronic-resource-num&gt;&lt;volume&gt;4&lt;/volume&gt;&lt;/record&gt;&lt;/Cite&gt;&lt;/EndNote&gt;</w:instrText>
      </w:r>
      <w:r w:rsidRPr="00273724">
        <w:rPr>
          <w:rFonts w:ascii="Book Antiqua" w:hAnsi="Book Antiqua"/>
          <w:color w:val="000000" w:themeColor="text1"/>
        </w:rPr>
        <w:fldChar w:fldCharType="separate"/>
      </w:r>
      <w:bookmarkStart w:id="188" w:name="__Fieldmark__1889_52186404"/>
      <w:r w:rsidRPr="00273724">
        <w:rPr>
          <w:rFonts w:ascii="Book Antiqua" w:hAnsi="Book Antiqua" w:cs="Arial"/>
          <w:color w:val="000000" w:themeColor="text1"/>
          <w:vertAlign w:val="superscript"/>
        </w:rPr>
        <w:t>[74]</w:t>
      </w:r>
      <w:r w:rsidRPr="00273724">
        <w:rPr>
          <w:rFonts w:ascii="Book Antiqua" w:hAnsi="Book Antiqua"/>
          <w:color w:val="000000" w:themeColor="text1"/>
        </w:rPr>
        <w:fldChar w:fldCharType="end"/>
      </w:r>
      <w:bookmarkEnd w:id="188"/>
      <w:r w:rsidRPr="00273724">
        <w:rPr>
          <w:rFonts w:ascii="Book Antiqua" w:hAnsi="Book Antiqua" w:cs="Arial"/>
          <w:color w:val="000000" w:themeColor="text1"/>
        </w:rPr>
        <w:t>.</w:t>
      </w:r>
    </w:p>
    <w:p w14:paraId="470D5BF9" w14:textId="77777777" w:rsidR="003B2300" w:rsidRPr="00273724" w:rsidRDefault="003B2300" w:rsidP="00273724">
      <w:pPr>
        <w:adjustRightInd w:val="0"/>
        <w:snapToGrid w:val="0"/>
        <w:spacing w:line="360" w:lineRule="auto"/>
        <w:jc w:val="both"/>
        <w:rPr>
          <w:rFonts w:ascii="Book Antiqua" w:hAnsi="Book Antiqua"/>
          <w:color w:val="000000" w:themeColor="text1"/>
        </w:rPr>
      </w:pPr>
    </w:p>
    <w:p w14:paraId="706F55E3" w14:textId="44D3EFBA"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The treatment of oesophageal NENs includes chemotherapy, radiotherapy, and surgery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&lt;EndNote&gt;&lt;Cite&gt;&lt;Author&gt;Ma&lt;/Author&gt;&lt;Year&gt;2017&lt;/Year&gt;&lt;RecNum&gt;0&lt;/RecNum&gt;&lt;IDText&gt;Progress in the treatment of esophageal neuroendocrine carcinoma&lt;/IDText&gt;&lt;DisplayText&gt;[62]&lt;/DisplayText&gt;&lt;record&gt;&lt;dates&gt;&lt;pub-dates&gt;&lt;date&gt;Jun&lt;/date&gt;&lt;/pub-dates&gt;&lt;year&gt;2017&lt;/year&gt;&lt;/dates&gt;&lt;keywords&gt;&lt;keyword&gt;Carcinoma, Neuroendocrine&lt;/keyword&gt;&lt;keyword&gt;Combined Modality Therapy&lt;/keyword&gt;&lt;keyword&gt;Drug Delivery Systems&lt;/keyword&gt;&lt;keyword&gt;Esophageal Neoplasms&lt;/keyword&gt;&lt;keyword&gt;Humans&lt;/keyword&gt;&lt;keyword&gt;Molecular Targeted Therapy&lt;/keyword&gt;&lt;keyword&gt;Prognosis&lt;/keyword&gt;&lt;keyword&gt;Esophageal neuroendocrine carcinoma&lt;/keyword&gt;&lt;keyword&gt;biological therapy&lt;/keyword&gt;&lt;keyword&gt;chemotherapy&lt;/keyword&gt;&lt;keyword&gt;endoscopic treatment&lt;/keyword&gt;&lt;keyword&gt;radiotherapy&lt;/keyword&gt;&lt;/keywords&gt;&lt;urls&gt;&lt;related-urls&gt;&lt;url&gt;https://www.ncbi.nlm.nih.gov/pubmed/28653897&lt;/url&gt;&lt;/related-urls&gt;&lt;/urls&gt;&lt;isbn&gt;1423-0380&lt;/isbn&gt;&lt;titles&gt;&lt;title&gt;Progress in the treatment of esophageal neuroendocrine carcinoma&lt;/title&gt;&lt;secondary-title&gt;Tumour Biol&lt;/secondary-title&gt;&lt;/titles&gt;&lt;pages&gt;1010428317711313&lt;/pages&gt;&lt;number&gt;6&lt;/number&gt;&lt;contributors&gt;&lt;authors&gt;&lt;author&gt;Ma, Z.&lt;/author&gt;&lt;author&gt;Cai, H.&lt;/author&gt;&lt;author&gt;Cui, Y.&lt;/author&gt;&lt;/authors&gt;&lt;/contributors&gt;&lt;language&gt;eng&lt;/language&gt;&lt;added-date format="utc"&gt;1566675860&lt;/added-date&gt;&lt;ref-type name="Journal Article"&gt;17&lt;/ref-type&gt;&lt;rec-number&gt;24&lt;/rec-number&gt;&lt;last-updated-date format="utc"&gt;1566675860&lt;/last-updated-date&gt;&lt;accession-num&gt;28653897&lt;/accession-num&gt;&lt;electronic-resource-num&gt;10.1177/1010428317711313&lt;/electronic-resource-num&gt;&lt;volume&gt;39&lt;/volume&gt;&lt;/record&gt;&lt;/Cite&gt;&lt;/EndNote&gt;</w:instrText>
      </w:r>
      <w:r w:rsidRPr="00273724">
        <w:rPr>
          <w:rFonts w:ascii="Book Antiqua" w:hAnsi="Book Antiqua"/>
          <w:color w:val="000000" w:themeColor="text1"/>
        </w:rPr>
        <w:fldChar w:fldCharType="separate"/>
      </w:r>
      <w:bookmarkStart w:id="189" w:name="__Fieldmark__1902_52186404"/>
      <w:r w:rsidRPr="00273724">
        <w:rPr>
          <w:rFonts w:ascii="Book Antiqua" w:hAnsi="Book Antiqua" w:cs="Arial"/>
          <w:color w:val="000000" w:themeColor="text1"/>
          <w:vertAlign w:val="superscript"/>
        </w:rPr>
        <w:t>[64]</w:t>
      </w:r>
      <w:r w:rsidRPr="00273724">
        <w:rPr>
          <w:rFonts w:ascii="Book Antiqua" w:hAnsi="Book Antiqua"/>
          <w:color w:val="000000" w:themeColor="text1"/>
        </w:rPr>
        <w:fldChar w:fldCharType="end"/>
      </w:r>
      <w:bookmarkEnd w:id="189"/>
      <w:r w:rsidRPr="00273724">
        <w:rPr>
          <w:rFonts w:ascii="Book Antiqua" w:hAnsi="Book Antiqua" w:cs="Arial"/>
          <w:color w:val="000000" w:themeColor="text1"/>
        </w:rPr>
        <w:t>. It is widely believed that the choice of therapeutic approach should mainly depend on clinical staging, distinguishing limited and extensive disease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&lt;EndNote&gt;&lt;Cite&gt;&lt;Author&gt;Ma&lt;/Author&gt;&lt;Year&gt;2017&lt;/Year&gt;&lt;RecNum&gt;0&lt;/RecNum&gt;&lt;IDText&gt;Progress in the treatment of esophageal neuroendocrine carcinoma&lt;/IDText&gt;&lt;DisplayText&gt;[62]&lt;/DisplayText&gt;&lt;record&gt;&lt;dates&gt;&lt;pub-dates&gt;&lt;date&gt;Jun&lt;/date&gt;&lt;/pub-dates&gt;&lt;year&gt;2017&lt;/year&gt;&lt;/dates&gt;&lt;keywords&gt;&lt;keyword&gt;Carcinoma, Neuroendocrine&lt;/keyword&gt;&lt;keyword&gt;Combined Modality Therapy&lt;/keyword&gt;&lt;keyword&gt;Drug Delivery Systems&lt;/keyword&gt;&lt;keyword&gt;Esophageal Neoplasms&lt;/keyword&gt;&lt;keyword&gt;Humans&lt;/keyword&gt;&lt;keyword&gt;Molecular Targeted Therapy&lt;/keyword&gt;&lt;keyword&gt;Prognosis&lt;/keyword&gt;&lt;keyword&gt;Esophageal neuroendocrine carcinoma&lt;/keyword&gt;&lt;keyword&gt;biological therapy&lt;/keyword&gt;&lt;keyword&gt;chemotherapy&lt;/keyword&gt;&lt;keyword&gt;endoscopic treatment&lt;/keyword&gt;&lt;keyword&gt;radiotherapy&lt;/keyword&gt;&lt;/keywords&gt;&lt;urls&gt;&lt;related-urls&gt;&lt;url&gt;https://www.ncbi.nlm.nih.gov/pubmed/28653897&lt;/url&gt;&lt;/related-urls&gt;&lt;/urls&gt;&lt;isbn&gt;1423-0380&lt;/isbn&gt;&lt;titles&gt;&lt;title&gt;Progress in the treatment of esophageal neuroendocrine carcinoma&lt;/title&gt;&lt;secondary-title&gt;Tumour Biol&lt;/secondary-title&gt;&lt;/titles&gt;&lt;pages&gt;1010428317711313&lt;/pages&gt;&lt;number&gt;6&lt;/number&gt;&lt;contributors&gt;&lt;authors&gt;&lt;author&gt;Ma, Z.&lt;/author&gt;&lt;author&gt;Cai, H.&lt;/author&gt;&lt;author&gt;Cui, Y.&lt;/author&gt;&lt;/authors&gt;&lt;/contributors&gt;&lt;language&gt;eng&lt;/language&gt;&lt;added-date format="utc"&gt;1566675860&lt;/added-date&gt;&lt;ref-type name="Journal Article"&gt;17&lt;/ref-type&gt;&lt;rec-number&gt;24&lt;/rec-number&gt;&lt;last-updated-date format="utc"&gt;1566675860&lt;/last-updated-date&gt;&lt;accession-num&gt;28653897&lt;/accession-num&gt;&lt;electronic-resource-num&gt;10.1177/1010428317711313&lt;/electronic-resource-num&gt;&lt;volume&gt;39&lt;/volume&gt;&lt;/record&gt;&lt;/Cite&gt;&lt;/EndNote&gt;</w:instrText>
      </w:r>
      <w:r w:rsidRPr="00273724">
        <w:rPr>
          <w:rFonts w:ascii="Book Antiqua" w:hAnsi="Book Antiqua"/>
          <w:color w:val="000000" w:themeColor="text1"/>
        </w:rPr>
        <w:fldChar w:fldCharType="separate"/>
      </w:r>
      <w:bookmarkStart w:id="190" w:name="__Fieldmark__1907_52186404"/>
      <w:r w:rsidRPr="00273724">
        <w:rPr>
          <w:rFonts w:ascii="Book Antiqua" w:hAnsi="Book Antiqua" w:cs="Arial"/>
          <w:color w:val="000000" w:themeColor="text1"/>
          <w:vertAlign w:val="superscript"/>
        </w:rPr>
        <w:t>[64]</w:t>
      </w:r>
      <w:r w:rsidRPr="00273724">
        <w:rPr>
          <w:rFonts w:ascii="Book Antiqua" w:hAnsi="Book Antiqua"/>
          <w:color w:val="000000" w:themeColor="text1"/>
        </w:rPr>
        <w:fldChar w:fldCharType="end"/>
      </w:r>
      <w:bookmarkEnd w:id="190"/>
      <w:r w:rsidRPr="00273724">
        <w:rPr>
          <w:rFonts w:ascii="Book Antiqua" w:hAnsi="Book Antiqua" w:cs="Arial"/>
          <w:color w:val="000000" w:themeColor="text1"/>
        </w:rPr>
        <w:t xml:space="preserve">. An oesophageal NEN is thought to be confined when it involves </w:t>
      </w:r>
      <w:r w:rsidR="00AF70E9" w:rsidRPr="00273724">
        <w:rPr>
          <w:rFonts w:ascii="Book Antiqua" w:hAnsi="Book Antiqua" w:cs="Arial"/>
          <w:color w:val="000000" w:themeColor="text1"/>
        </w:rPr>
        <w:t xml:space="preserve">only </w:t>
      </w:r>
      <w:r w:rsidRPr="00273724">
        <w:rPr>
          <w:rFonts w:ascii="Book Antiqua" w:hAnsi="Book Antiqua" w:cs="Arial"/>
          <w:color w:val="000000" w:themeColor="text1"/>
        </w:rPr>
        <w:t>the oesophagus and the surrounding tissues with or without local lymph node metastasis. In contrast, extensive disease affects distant organs and/or lymph nodes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&lt;EndNote&gt;&lt;Cite&gt;&lt;Author&gt;Ma&lt;/Author&gt;&lt;Year&gt;2017&lt;/Year&gt;&lt;RecNum&gt;0&lt;/RecNum&gt;&lt;IDText&gt;Progress in the treatment of esophageal neuroendocrine carcinoma&lt;/IDText&gt;&lt;DisplayText&gt;[62]&lt;/DisplayText&gt;&lt;record&gt;&lt;dates&gt;&lt;pub-dates&gt;&lt;date&gt;Jun&lt;/date&gt;&lt;/pub-dates&gt;&lt;year&gt;2017&lt;/year&gt;&lt;/dates&gt;&lt;keywords&gt;&lt;keyword&gt;Carcinoma, Neuroendocrine&lt;/keyword&gt;&lt;keyword&gt;Combined Modality Therapy&lt;/keyword&gt;&lt;keyword&gt;Drug Delivery Systems&lt;/keyword&gt;&lt;keyword&gt;Esophageal Neoplasms&lt;/keyword&gt;&lt;keyword&gt;Humans&lt;/keyword&gt;&lt;keyword&gt;Molecular Targeted Therapy&lt;/keyword&gt;&lt;keyword&gt;Prognosis&lt;/keyword&gt;&lt;keyword&gt;Esophageal neuroendocrine carcinoma&lt;/keyword&gt;&lt;keyword&gt;biological therapy&lt;/keyword&gt;&lt;keyword&gt;chemotherapy&lt;/keyword&gt;&lt;keyword&gt;endoscopic treatment&lt;/keyword&gt;&lt;keyword&gt;radiotherapy&lt;/keyword&gt;&lt;/keywords&gt;&lt;urls&gt;&lt;related-urls&gt;&lt;url&gt;https://www.ncbi.nlm.nih.gov/pubmed/28653897&lt;/url&gt;&lt;/related-urls&gt;&lt;/urls&gt;&lt;isbn&gt;1423-0380&lt;/isbn&gt;&lt;titles&gt;&lt;title&gt;Progress in the treatment of esophageal neuroendocrine carcinoma&lt;/title&gt;&lt;secondary-title&gt;Tumour Biol&lt;/secondary-title&gt;&lt;/titles&gt;&lt;pages&gt;1010428317711313&lt;/pages&gt;&lt;number&gt;6&lt;/number&gt;&lt;contributors&gt;&lt;authors&gt;&lt;author&gt;Ma, Z.&lt;/author&gt;&lt;author&gt;Cai, H.&lt;/author&gt;&lt;author&gt;Cui, Y.&lt;/author&gt;&lt;/authors&gt;&lt;/contributors&gt;&lt;language&gt;eng&lt;/language&gt;&lt;added-date format="utc"&gt;1566675860&lt;/added-date&gt;&lt;ref-type name="Journal Article"&gt;17&lt;/ref-type&gt;&lt;rec-number&gt;24&lt;/rec-number&gt;&lt;last-updated-date format="utc"&gt;1566675860&lt;/last-updated-date&gt;&lt;accession-num&gt;28653897&lt;/accession-num&gt;&lt;electronic-resource-num&gt;10.1177/1010428317711313&lt;/electronic-resource-num&gt;&lt;volume&gt;39&lt;/volume&gt;&lt;/record&gt;&lt;/Cite&gt;&lt;/EndNote&gt;</w:instrText>
      </w:r>
      <w:r w:rsidRPr="00273724">
        <w:rPr>
          <w:rFonts w:ascii="Book Antiqua" w:hAnsi="Book Antiqua"/>
          <w:color w:val="000000" w:themeColor="text1"/>
        </w:rPr>
        <w:fldChar w:fldCharType="separate"/>
      </w:r>
      <w:bookmarkStart w:id="191" w:name="__Fieldmark__1915_52186404"/>
      <w:r w:rsidRPr="00273724">
        <w:rPr>
          <w:rFonts w:ascii="Book Antiqua" w:hAnsi="Book Antiqua" w:cs="Arial"/>
          <w:color w:val="000000" w:themeColor="text1"/>
          <w:vertAlign w:val="superscript"/>
        </w:rPr>
        <w:t>[64]</w:t>
      </w:r>
      <w:r w:rsidRPr="00273724">
        <w:rPr>
          <w:rFonts w:ascii="Book Antiqua" w:hAnsi="Book Antiqua"/>
          <w:color w:val="000000" w:themeColor="text1"/>
        </w:rPr>
        <w:fldChar w:fldCharType="end"/>
      </w:r>
      <w:bookmarkEnd w:id="191"/>
      <w:r w:rsidRPr="00273724">
        <w:rPr>
          <w:rFonts w:ascii="Book Antiqua" w:hAnsi="Book Antiqua" w:cs="Arial"/>
          <w:color w:val="000000" w:themeColor="text1"/>
        </w:rPr>
        <w:t xml:space="preserve">. The combination of radical resection, radical lymph node dissection and </w:t>
      </w:r>
      <w:r w:rsidRPr="00273724">
        <w:rPr>
          <w:rFonts w:ascii="Book Antiqua" w:hAnsi="Book Antiqua" w:cs="Arial"/>
          <w:color w:val="000000" w:themeColor="text1"/>
        </w:rPr>
        <w:lastRenderedPageBreak/>
        <w:t>chemotherapy may improve the prognosis of patients with limited lesions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92" w:name="__Fieldmark__192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93" w:name="__Fieldmark__1921_52186404"/>
      <w:bookmarkEnd w:id="192"/>
      <w:r w:rsidRPr="00273724">
        <w:rPr>
          <w:rFonts w:ascii="Book Antiqua" w:hAnsi="Book Antiqua" w:cs="Arial"/>
          <w:color w:val="000000" w:themeColor="text1"/>
          <w:vertAlign w:val="superscript"/>
        </w:rPr>
        <w:t>[75,76]</w:t>
      </w:r>
      <w:r w:rsidRPr="00273724">
        <w:rPr>
          <w:rFonts w:ascii="Book Antiqua" w:hAnsi="Book Antiqua"/>
          <w:color w:val="000000" w:themeColor="text1"/>
        </w:rPr>
        <w:fldChar w:fldCharType="end"/>
      </w:r>
      <w:bookmarkEnd w:id="193"/>
      <w:r w:rsidR="00EE4113" w:rsidRPr="00273724">
        <w:rPr>
          <w:rFonts w:ascii="Book Antiqua" w:hAnsi="Book Antiqua" w:cs="Arial"/>
          <w:color w:val="000000" w:themeColor="text1"/>
        </w:rPr>
        <w:t>, whereas systemic chemotherapy is the only available treatment option for patients suffering from extensive disease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&lt;EndNote&gt;&lt;Cite&gt;&lt;Author&gt;Reidy&lt;/Author&gt;&lt;Year&gt;2009&lt;/Year&gt;&lt;RecNum&gt;0&lt;/RecNum&gt;&lt;IDText&gt;Treatment of advanced disease in patients with well-differentiated neuroendocrine tumors&lt;/IDText&gt;&lt;DisplayText&gt;[75]&lt;/DisplayText&gt;&lt;record&gt;&lt;dates&gt;&lt;pub-dates&gt;&lt;date&gt;Mar&lt;/date&gt;&lt;/pub-dates&gt;&lt;year&gt;2009&lt;/year&gt;&lt;/dates&gt;&lt;keywords&gt;&lt;keyword&gt;Animals&lt;/keyword&gt;&lt;keyword&gt;Antineoplastic Combined Chemotherapy Protocols&lt;/keyword&gt;&lt;keyword&gt;Clinical Trials as Topic&lt;/keyword&gt;&lt;keyword&gt;Cyclophosphamide&lt;/keyword&gt;&lt;keyword&gt;Evidence-Based Medicine&lt;/keyword&gt;&lt;keyword&gt;Fluorouracil&lt;/keyword&gt;&lt;keyword&gt;Humans&lt;/keyword&gt;&lt;keyword&gt;Interferon-alpha&lt;/keyword&gt;&lt;keyword&gt;Neuroendocrine Tumors&lt;/keyword&gt;&lt;keyword&gt;Prognosis&lt;/keyword&gt;&lt;keyword&gt;Somatostatin&lt;/keyword&gt;&lt;keyword&gt;Streptozocin&lt;/keyword&gt;&lt;keyword&gt;Treatment Outcome&lt;/keyword&gt;&lt;/keywords&gt;&lt;urls&gt;&lt;related-urls&gt;&lt;url&gt;https://www.ncbi.nlm.nih.gov/pubmed/19190591&lt;/url&gt;&lt;/related-urls&gt;&lt;/urls&gt;&lt;isbn&gt;1743-4262&lt;/isbn&gt;&lt;titles&gt;&lt;title&gt;Treatment of advanced disease in patients with well-differentiated neuroendocrine tumors&lt;/title&gt;&lt;secondary-title&gt;Nat Clin Pract Oncol&lt;/secondary-title&gt;&lt;/titles&gt;&lt;pages&gt;143-52&lt;/pages&gt;&lt;number&gt;3&lt;/number&gt;&lt;contributors&gt;&lt;authors&gt;&lt;author&gt;Reidy, D. L.&lt;/author&gt;&lt;author&gt;Tang, L. H.&lt;/author&gt;&lt;author&gt;Saltz, L. B.&lt;/author&gt;&lt;/authors&gt;&lt;/contributors&gt;&lt;edition&gt;2009/02/03&lt;/edition&gt;&lt;language&gt;eng&lt;/language&gt;&lt;added-date format="utc"&gt;1567348505&lt;/added-date&gt;&lt;ref-type name="Journal Article"&gt;17&lt;/ref-type&gt;&lt;rec-number&gt;97&lt;/rec-number&gt;&lt;last-updated-date format="utc"&gt;1567348505&lt;/last-updated-date&gt;&lt;accession-num&gt;19190591&lt;/accession-num&gt;&lt;electronic-resource-num&gt;10.1038/ncponc1326&lt;/electronic-resource-num&gt;&lt;volume&gt;6&lt;/volume&gt;&lt;/record&gt;&lt;/Cite&gt;&lt;/EndNote&gt;</w:instrText>
      </w:r>
      <w:r w:rsidRPr="00273724">
        <w:rPr>
          <w:rFonts w:ascii="Book Antiqua" w:hAnsi="Book Antiqua"/>
          <w:color w:val="000000" w:themeColor="text1"/>
        </w:rPr>
        <w:fldChar w:fldCharType="separate"/>
      </w:r>
      <w:bookmarkStart w:id="194" w:name="__Fieldmark__1927_52186404"/>
      <w:r w:rsidRPr="00273724">
        <w:rPr>
          <w:rFonts w:ascii="Book Antiqua" w:hAnsi="Book Antiqua" w:cs="Arial"/>
          <w:color w:val="000000" w:themeColor="text1"/>
          <w:vertAlign w:val="superscript"/>
        </w:rPr>
        <w:t>[77]</w:t>
      </w:r>
      <w:r w:rsidRPr="00273724">
        <w:rPr>
          <w:rFonts w:ascii="Book Antiqua" w:hAnsi="Book Antiqua"/>
          <w:color w:val="000000" w:themeColor="text1"/>
        </w:rPr>
        <w:fldChar w:fldCharType="end"/>
      </w:r>
      <w:bookmarkEnd w:id="194"/>
      <w:r w:rsidRPr="00273724">
        <w:rPr>
          <w:rFonts w:ascii="Book Antiqua" w:hAnsi="Book Antiqua" w:cs="Arial"/>
          <w:color w:val="000000" w:themeColor="text1"/>
        </w:rPr>
        <w:t>. In the case of small</w:t>
      </w:r>
      <w:r w:rsidR="00AF70E9" w:rsidRPr="00273724">
        <w:rPr>
          <w:rFonts w:ascii="Book Antiqua" w:hAnsi="Book Antiqua" w:cs="Arial"/>
          <w:color w:val="000000" w:themeColor="text1"/>
        </w:rPr>
        <w:t>-</w:t>
      </w:r>
      <w:r w:rsidRPr="00273724">
        <w:rPr>
          <w:rFonts w:ascii="Book Antiqua" w:hAnsi="Book Antiqua" w:cs="Arial"/>
          <w:color w:val="000000" w:themeColor="text1"/>
        </w:rPr>
        <w:t>cell NECs, because of the high expression of somatostatin receptors, somatostatin analogues such as 111In-octreotide, 117Lu-octreotide, 90Y-octreotide, and 90Y-lanreotide may be effective in improving patient outcomes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95" w:name="__Fieldmark__193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96" w:name="__Fieldmark__1937_52186404"/>
      <w:bookmarkEnd w:id="195"/>
      <w:r w:rsidRPr="00273724">
        <w:rPr>
          <w:rFonts w:ascii="Book Antiqua" w:hAnsi="Book Antiqua" w:cs="Arial"/>
          <w:color w:val="000000" w:themeColor="text1"/>
          <w:vertAlign w:val="superscript"/>
        </w:rPr>
        <w:t>[78]</w:t>
      </w:r>
      <w:r w:rsidRPr="00273724">
        <w:rPr>
          <w:rFonts w:ascii="Book Antiqua" w:hAnsi="Book Antiqua"/>
          <w:color w:val="000000" w:themeColor="text1"/>
        </w:rPr>
        <w:fldChar w:fldCharType="end"/>
      </w:r>
      <w:bookmarkEnd w:id="196"/>
      <w:r w:rsidRPr="00273724">
        <w:rPr>
          <w:rFonts w:ascii="Book Antiqua" w:hAnsi="Book Antiqua" w:cs="Arial"/>
          <w:color w:val="000000" w:themeColor="text1"/>
        </w:rPr>
        <w:t>. Finally, in recent years, a few clinical trials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197" w:name="__Fieldmark__1945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198" w:name="__Fieldmark__1944_52186404"/>
      <w:bookmarkEnd w:id="197"/>
      <w:r w:rsidRPr="00273724">
        <w:rPr>
          <w:rFonts w:ascii="Book Antiqua" w:hAnsi="Book Antiqua" w:cs="Arial"/>
          <w:color w:val="000000" w:themeColor="text1"/>
          <w:vertAlign w:val="superscript"/>
        </w:rPr>
        <w:t>[79]</w:t>
      </w:r>
      <w:r w:rsidRPr="00273724">
        <w:rPr>
          <w:rFonts w:ascii="Book Antiqua" w:hAnsi="Book Antiqua"/>
          <w:color w:val="000000" w:themeColor="text1"/>
        </w:rPr>
        <w:fldChar w:fldCharType="end"/>
      </w:r>
      <w:bookmarkEnd w:id="198"/>
      <w:r w:rsidRPr="00273724">
        <w:rPr>
          <w:rFonts w:ascii="Book Antiqua" w:hAnsi="Book Antiqua" w:cs="Arial"/>
          <w:color w:val="000000" w:themeColor="text1"/>
        </w:rPr>
        <w:t xml:space="preserve"> have suggested the possible therapeutic value of molecular-targeted drugs </w:t>
      </w:r>
      <w:r w:rsidR="00590EE2" w:rsidRPr="00273724">
        <w:rPr>
          <w:rFonts w:ascii="Book Antiqua" w:hAnsi="Book Antiqua" w:cs="Arial"/>
          <w:color w:val="000000" w:themeColor="text1"/>
        </w:rPr>
        <w:t>inhibiting</w:t>
      </w:r>
      <w:r w:rsidRPr="00273724">
        <w:rPr>
          <w:rFonts w:ascii="Book Antiqua" w:hAnsi="Book Antiqua" w:cs="Arial"/>
          <w:color w:val="000000" w:themeColor="text1"/>
        </w:rPr>
        <w:t xml:space="preserve"> angiogenic mechanisms (</w:t>
      </w:r>
      <w:r w:rsidRPr="00273724">
        <w:rPr>
          <w:rFonts w:ascii="Book Antiqua" w:hAnsi="Book Antiqua" w:cs="Arial"/>
          <w:i/>
          <w:iCs/>
          <w:color w:val="000000" w:themeColor="text1"/>
        </w:rPr>
        <w:t>e.g</w:t>
      </w:r>
      <w:r w:rsidRPr="00273724">
        <w:rPr>
          <w:rFonts w:ascii="Book Antiqua" w:hAnsi="Book Antiqua" w:cs="Arial"/>
          <w:color w:val="000000" w:themeColor="text1"/>
        </w:rPr>
        <w:t>., bevacizumab) and various growth factor receptors expressed by oesophageal NENs (</w:t>
      </w:r>
      <w:r w:rsidRPr="00273724">
        <w:rPr>
          <w:rFonts w:ascii="Book Antiqua" w:hAnsi="Book Antiqua" w:cs="Arial"/>
          <w:i/>
          <w:iCs/>
          <w:color w:val="000000" w:themeColor="text1"/>
        </w:rPr>
        <w:t>e.g</w:t>
      </w:r>
      <w:r w:rsidRPr="00273724">
        <w:rPr>
          <w:rFonts w:ascii="Book Antiqua" w:hAnsi="Book Antiqua" w:cs="Arial"/>
          <w:color w:val="000000" w:themeColor="text1"/>
        </w:rPr>
        <w:t>., MAP</w:t>
      </w:r>
      <w:r w:rsidR="00AF70E9" w:rsidRPr="00273724">
        <w:rPr>
          <w:rFonts w:ascii="Book Antiqua" w:hAnsi="Book Antiqua" w:cs="Arial"/>
          <w:color w:val="000000" w:themeColor="text1"/>
        </w:rPr>
        <w:t xml:space="preserve"> </w:t>
      </w:r>
      <w:r w:rsidRPr="00273724">
        <w:rPr>
          <w:rFonts w:ascii="Book Antiqua" w:hAnsi="Book Antiqua" w:cs="Arial"/>
          <w:color w:val="000000" w:themeColor="text1"/>
        </w:rPr>
        <w:t>kinase pathway inhibitors). Nevertheless, despite the aggressiveness of the aforementioned therapeutic approaches and the current advances in research, the prognosis of patients suffering from NECs remains dismal, with a median 5-year survival rate ranging from 0% to 27%, depending on the stage and type of treatment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&lt;EndNote&gt;&lt;Cite&gt;&lt;Author&gt;Reidy&lt;/Author&gt;&lt;Year&gt;2009&lt;/Year&gt;&lt;RecNum&gt;0&lt;/RecNum&gt;&lt;IDText&gt;Treatment of advanced disease in patients with well-differentiated neuroendocrine tumors&lt;/IDText&gt;&lt;DisplayText&gt;[75]&lt;/DisplayText&gt;&lt;record&gt;&lt;dates&gt;&lt;pub-dates&gt;&lt;date&gt;Mar&lt;/date&gt;&lt;/pub-dates&gt;&lt;year&gt;2009&lt;/year&gt;&lt;/dates&gt;&lt;keywords&gt;&lt;keyword&gt;Animals&lt;/keyword&gt;&lt;keyword&gt;Antineoplastic Combined Chemotherapy Protocols&lt;/keyword&gt;&lt;keyword&gt;Clinical Trials as Topic&lt;/keyword&gt;&lt;keyword&gt;Cyclophosphamide&lt;/keyword&gt;&lt;keyword&gt;Evidence-Based Medicine&lt;/keyword&gt;&lt;keyword&gt;Fluorouracil&lt;/keyword&gt;&lt;keyword&gt;Humans&lt;/keyword&gt;&lt;keyword&gt;Interferon-alpha&lt;/keyword&gt;&lt;keyword&gt;Neuroendocrine Tumors&lt;/keyword&gt;&lt;keyword&gt;Prognosis&lt;/keyword&gt;&lt;keyword&gt;Somatostatin&lt;/keyword&gt;&lt;keyword&gt;Streptozocin&lt;/keyword&gt;&lt;keyword&gt;Treatment Outcome&lt;/keyword&gt;&lt;/keywords&gt;&lt;urls&gt;&lt;related-urls&gt;&lt;url&gt;https://www.ncbi.nlm.nih.gov/pubmed/19190591&lt;/url&gt;&lt;/related-urls&gt;&lt;/urls&gt;&lt;isbn&gt;1743-4262&lt;/isbn&gt;&lt;titles&gt;&lt;title&gt;Treatment of advanced disease in patients with well-differentiated neuroendocrine tumors&lt;/title&gt;&lt;secondary-title&gt;Nat Clin Pract Oncol&lt;/secondary-title&gt;&lt;/titles&gt;&lt;pages&gt;143-52&lt;/pages&gt;&lt;number&gt;3&lt;/number&gt;&lt;contributors&gt;&lt;authors&gt;&lt;author&gt;Reidy, D. L.&lt;/author&gt;&lt;author&gt;Tang, L. H.&lt;/author&gt;&lt;author&gt;Saltz, L. B.&lt;/author&gt;&lt;/authors&gt;&lt;/contributors&gt;&lt;edition&gt;2009/02/03&lt;/edition&gt;&lt;language&gt;eng&lt;/language&gt;&lt;added-date format="utc"&gt;1567348505&lt;/added-date&gt;&lt;ref-type name="Journal Article"&gt;17&lt;/ref-type&gt;&lt;rec-number&gt;97&lt;/rec-number&gt;&lt;last-updated-date format="utc"&gt;1567348505&lt;/last-updated-date&gt;&lt;accession-num&gt;19190591&lt;/accession-num&gt;&lt;electronic-resource-num&gt;10.1038/ncponc1326&lt;/electronic-resource-num&gt;&lt;volume&gt;6&lt;/volume&gt;&lt;/record&gt;&lt;/Cite&gt;&lt;/EndNote&gt;</w:instrText>
      </w:r>
      <w:r w:rsidRPr="00273724">
        <w:rPr>
          <w:rFonts w:ascii="Book Antiqua" w:hAnsi="Book Antiqua"/>
          <w:color w:val="000000" w:themeColor="text1"/>
        </w:rPr>
        <w:fldChar w:fldCharType="separate"/>
      </w:r>
      <w:bookmarkStart w:id="199" w:name="__Fieldmark__1959_52186404"/>
      <w:r w:rsidRPr="00273724">
        <w:rPr>
          <w:rFonts w:ascii="Book Antiqua" w:hAnsi="Book Antiqua" w:cs="Arial"/>
          <w:color w:val="000000" w:themeColor="text1"/>
          <w:vertAlign w:val="superscript"/>
        </w:rPr>
        <w:t>[77]</w:t>
      </w:r>
      <w:r w:rsidRPr="00273724">
        <w:rPr>
          <w:rFonts w:ascii="Book Antiqua" w:hAnsi="Book Antiqua"/>
          <w:color w:val="000000" w:themeColor="text1"/>
        </w:rPr>
        <w:fldChar w:fldCharType="end"/>
      </w:r>
      <w:bookmarkEnd w:id="199"/>
      <w:r w:rsidRPr="00273724">
        <w:rPr>
          <w:rFonts w:ascii="Book Antiqua" w:hAnsi="Book Antiqua" w:cs="Arial"/>
          <w:color w:val="000000" w:themeColor="text1"/>
        </w:rPr>
        <w:t>.</w:t>
      </w:r>
    </w:p>
    <w:p w14:paraId="7A3ED16F"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56F585C9"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Extramammary Paget’s disease of the oesophagus</w:t>
      </w:r>
    </w:p>
    <w:p w14:paraId="241A509B" w14:textId="6C78461C"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Background: </w:t>
      </w:r>
      <w:r w:rsidRPr="00273724">
        <w:rPr>
          <w:rFonts w:ascii="Book Antiqua" w:hAnsi="Book Antiqua" w:cs="Arial"/>
          <w:color w:val="000000" w:themeColor="text1"/>
        </w:rPr>
        <w:t xml:space="preserve">Paget’s disease is thought to be a peculiar type of </w:t>
      </w:r>
      <w:proofErr w:type="spellStart"/>
      <w:r w:rsidRPr="00273724">
        <w:rPr>
          <w:rFonts w:ascii="Book Antiqua" w:hAnsi="Book Antiqua" w:cs="Arial"/>
          <w:color w:val="000000" w:themeColor="text1"/>
        </w:rPr>
        <w:t>epidermotropic</w:t>
      </w:r>
      <w:proofErr w:type="spellEnd"/>
      <w:r w:rsidRPr="00273724">
        <w:rPr>
          <w:rFonts w:ascii="Book Antiqua" w:hAnsi="Book Antiqua" w:cs="Arial"/>
          <w:color w:val="000000" w:themeColor="text1"/>
        </w:rPr>
        <w:t xml:space="preserve"> adenocarcinoma of mammary and extramammary tissues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&lt;EndNote&gt;&lt;Cite&gt;&lt;Author&gt;Jones&lt;/Author&gt;&lt;Year&gt;1979&lt;/Year&gt;&lt;RecNum&gt;0&lt;/RecNum&gt;&lt;IDText&gt;Extramammary Paget&amp;apos;s disease. A critical reexamination&lt;/IDText&gt;&lt;DisplayText&gt;[78]&lt;/DisplayText&gt;&lt;record&gt;&lt;keywords&gt;&lt;keyword&gt;Adenocarcinoma&lt;/keyword&gt;&lt;keyword&gt;Adult&lt;/keyword&gt;&lt;keyword&gt;Aged&lt;/keyword&gt;&lt;keyword&gt;Female&lt;/keyword&gt;&lt;keyword&gt;Genital Neoplasms, Female&lt;/keyword&gt;&lt;keyword&gt;Genital Neoplasms, Male&lt;/keyword&gt;&lt;keyword&gt;Humans&lt;/keyword&gt;&lt;keyword&gt;Male&lt;/keyword&gt;&lt;keyword&gt;Middle Aged&lt;/keyword&gt;&lt;keyword&gt;Paget Disease, Extramammary&lt;/keyword&gt;&lt;keyword&gt;Skin Diseases&lt;/keyword&gt;&lt;keyword&gt;Skin Neoplasms&lt;/keyword&gt;&lt;/keywords&gt;&lt;urls&gt;&lt;related-urls&gt;&lt;url&gt;https://www.ncbi.nlm.nih.gov/pubmed/232972&lt;/url&gt;&lt;/related-urls&gt;&lt;/urls&gt;&lt;isbn&gt;0193-1091&lt;/isbn&gt;&lt;titles&gt;&lt;title&gt;Extramammary Paget&amp;apos;s disease. A critical reexamination&lt;/title&gt;&lt;secondary-title&gt;Am J Dermatopathol&lt;/secondary-title&gt;&lt;/titles&gt;&lt;pages&gt;101-32&lt;/pages&gt;&lt;number&gt;2&lt;/number&gt;&lt;contributors&gt;&lt;authors&gt;&lt;author&gt;Jones, R. E.&lt;/author&gt;&lt;author&gt;Austin, C.&lt;/author&gt;&lt;author&gt;Ackerman, A. B.&lt;/author&gt;&lt;/authors&gt;&lt;/contributors&gt;&lt;language&gt;eng&lt;/language&gt;&lt;added-date format="utc"&gt;1566677293&lt;/added-date&gt;&lt;ref-type name="Journal Article"&gt;17&lt;/ref-type&gt;&lt;dates&gt;&lt;year&gt;1979&lt;/year&gt;&lt;/dates&gt;&lt;rec-number&gt;29&lt;/rec-number&gt;&lt;last-updated-date format="utc"&gt;1566677293&lt;/last-updated-date&gt;&lt;accession-num&gt;232972&lt;/accession-num&gt;&lt;volume&gt;1&lt;/volume&gt;&lt;/record&gt;&lt;/Cite&gt;&lt;/EndNote&gt;</w:instrText>
      </w:r>
      <w:r w:rsidRPr="00273724">
        <w:rPr>
          <w:rFonts w:ascii="Book Antiqua" w:hAnsi="Book Antiqua"/>
          <w:color w:val="000000" w:themeColor="text1"/>
        </w:rPr>
        <w:fldChar w:fldCharType="separate"/>
      </w:r>
      <w:bookmarkStart w:id="200" w:name="__Fieldmark__1971_52186404"/>
      <w:r w:rsidRPr="00273724">
        <w:rPr>
          <w:rFonts w:ascii="Book Antiqua" w:hAnsi="Book Antiqua" w:cs="Arial"/>
          <w:color w:val="000000" w:themeColor="text1"/>
          <w:vertAlign w:val="superscript"/>
        </w:rPr>
        <w:t>[80]</w:t>
      </w:r>
      <w:r w:rsidRPr="00273724">
        <w:rPr>
          <w:rFonts w:ascii="Book Antiqua" w:hAnsi="Book Antiqua"/>
          <w:color w:val="000000" w:themeColor="text1"/>
        </w:rPr>
        <w:fldChar w:fldCharType="end"/>
      </w:r>
      <w:bookmarkEnd w:id="200"/>
      <w:r w:rsidRPr="00273724">
        <w:rPr>
          <w:rFonts w:ascii="Book Antiqua" w:hAnsi="Book Antiqua" w:cs="Arial"/>
          <w:color w:val="000000" w:themeColor="text1"/>
        </w:rPr>
        <w:t xml:space="preserve">. Extramammary Paget’s disease is most commonly seen in the vulva and anus, while </w:t>
      </w:r>
      <w:r w:rsidR="00995BAB" w:rsidRPr="00273724">
        <w:rPr>
          <w:rFonts w:ascii="Book Antiqua" w:hAnsi="Book Antiqua" w:cs="Arial"/>
          <w:color w:val="000000" w:themeColor="text1"/>
        </w:rPr>
        <w:t xml:space="preserve">an </w:t>
      </w:r>
      <w:r w:rsidRPr="00273724">
        <w:rPr>
          <w:rFonts w:ascii="Book Antiqua" w:hAnsi="Book Antiqua" w:cs="Arial"/>
          <w:color w:val="000000" w:themeColor="text1"/>
        </w:rPr>
        <w:t>oesophageal location is exceedingly rare, with less than ten cases described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01" w:name="__Fieldmark__198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02" w:name="__Fieldmark__1980_52186404"/>
      <w:bookmarkEnd w:id="201"/>
      <w:r w:rsidRPr="00273724">
        <w:rPr>
          <w:rFonts w:ascii="Book Antiqua" w:hAnsi="Book Antiqua" w:cs="Arial"/>
          <w:color w:val="000000" w:themeColor="text1"/>
          <w:vertAlign w:val="superscript"/>
        </w:rPr>
        <w:t>[81,82]</w:t>
      </w:r>
      <w:r w:rsidRPr="00273724">
        <w:rPr>
          <w:rFonts w:ascii="Book Antiqua" w:hAnsi="Book Antiqua"/>
          <w:color w:val="000000" w:themeColor="text1"/>
        </w:rPr>
        <w:fldChar w:fldCharType="end"/>
      </w:r>
      <w:bookmarkEnd w:id="202"/>
      <w:r w:rsidRPr="00273724">
        <w:rPr>
          <w:rFonts w:ascii="Book Antiqua" w:hAnsi="Book Antiqua" w:cs="Arial"/>
          <w:color w:val="000000" w:themeColor="text1"/>
        </w:rPr>
        <w:t>. Oesophageal Paget’s disease (OPD) always arises in the setting of Barrett’s oesophagus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03" w:name="__Fieldmark__199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04" w:name="__Fieldmark__1990_52186404"/>
      <w:bookmarkEnd w:id="203"/>
      <w:r w:rsidRPr="00273724">
        <w:rPr>
          <w:rFonts w:ascii="Book Antiqua" w:hAnsi="Book Antiqua" w:cs="Arial"/>
          <w:color w:val="000000" w:themeColor="text1"/>
          <w:vertAlign w:val="superscript"/>
        </w:rPr>
        <w:t>[81,82]</w:t>
      </w:r>
      <w:r w:rsidRPr="00273724">
        <w:rPr>
          <w:rFonts w:ascii="Book Antiqua" w:hAnsi="Book Antiqua"/>
          <w:color w:val="000000" w:themeColor="text1"/>
        </w:rPr>
        <w:fldChar w:fldCharType="end"/>
      </w:r>
      <w:bookmarkEnd w:id="204"/>
      <w:r w:rsidRPr="00273724">
        <w:rPr>
          <w:rFonts w:ascii="Book Antiqua" w:hAnsi="Book Antiqua" w:cs="Arial"/>
          <w:color w:val="000000" w:themeColor="text1"/>
        </w:rPr>
        <w:t>.</w:t>
      </w:r>
    </w:p>
    <w:p w14:paraId="5D267F54" w14:textId="77777777" w:rsidR="00FE76B0" w:rsidRPr="00273724" w:rsidRDefault="00FE76B0" w:rsidP="00273724">
      <w:pPr>
        <w:adjustRightInd w:val="0"/>
        <w:snapToGrid w:val="0"/>
        <w:spacing w:line="360" w:lineRule="auto"/>
        <w:jc w:val="both"/>
        <w:rPr>
          <w:rFonts w:ascii="Book Antiqua" w:hAnsi="Book Antiqua"/>
          <w:color w:val="000000" w:themeColor="text1"/>
        </w:rPr>
      </w:pPr>
    </w:p>
    <w:p w14:paraId="209302F5" w14:textId="38A8003A"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Typically, patients complain of progressive dysphagia, eventually accompanied by chest discomfort </w:t>
      </w:r>
      <w:proofErr w:type="gramStart"/>
      <w:r w:rsidRPr="00273724">
        <w:rPr>
          <w:rFonts w:ascii="Book Antiqua" w:hAnsi="Book Antiqua" w:cs="Arial"/>
          <w:color w:val="000000" w:themeColor="text1"/>
        </w:rPr>
        <w:t>similar to</w:t>
      </w:r>
      <w:proofErr w:type="gramEnd"/>
      <w:r w:rsidRPr="00273724">
        <w:rPr>
          <w:rFonts w:ascii="Book Antiqua" w:hAnsi="Book Antiqua" w:cs="Arial"/>
          <w:color w:val="000000" w:themeColor="text1"/>
        </w:rPr>
        <w:t xml:space="preserve"> reflux oesophagitis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05" w:name="__Fieldmark__2004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06" w:name="__Fieldmark__2003_52186404"/>
      <w:bookmarkEnd w:id="205"/>
      <w:r w:rsidRPr="00273724">
        <w:rPr>
          <w:rFonts w:ascii="Book Antiqua" w:hAnsi="Book Antiqua" w:cs="Arial"/>
          <w:color w:val="000000" w:themeColor="text1"/>
          <w:vertAlign w:val="superscript"/>
        </w:rPr>
        <w:t>[81,82]</w:t>
      </w:r>
      <w:r w:rsidRPr="00273724">
        <w:rPr>
          <w:rFonts w:ascii="Book Antiqua" w:hAnsi="Book Antiqua"/>
          <w:color w:val="000000" w:themeColor="text1"/>
        </w:rPr>
        <w:fldChar w:fldCharType="end"/>
      </w:r>
      <w:bookmarkEnd w:id="206"/>
      <w:r w:rsidRPr="00273724">
        <w:rPr>
          <w:rFonts w:ascii="Book Antiqua" w:hAnsi="Book Antiqua" w:cs="Arial"/>
          <w:color w:val="000000" w:themeColor="text1"/>
        </w:rPr>
        <w:t xml:space="preserve">. EGDS is a first-line diagnostic tool. Since the gross appearance of OPD may mimic a common inflammatory lesion, </w:t>
      </w:r>
      <w:proofErr w:type="spellStart"/>
      <w:r w:rsidRPr="00273724">
        <w:rPr>
          <w:rFonts w:ascii="Book Antiqua" w:hAnsi="Book Antiqua" w:cs="Arial"/>
          <w:color w:val="000000" w:themeColor="text1"/>
        </w:rPr>
        <w:t>Lugol</w:t>
      </w:r>
      <w:proofErr w:type="spellEnd"/>
      <w:r w:rsidRPr="00273724">
        <w:rPr>
          <w:rFonts w:ascii="Book Antiqua" w:hAnsi="Book Antiqua" w:cs="Arial"/>
          <w:color w:val="000000" w:themeColor="text1"/>
        </w:rPr>
        <w:t xml:space="preserve"> chromoendoscopy should be applied to help with a correct diagnostic framework</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&lt;EndNote&gt;&lt;Cite&gt;&lt;Author&gt;Goda&lt;/Author&gt;&lt;Year&gt;2015&lt;/Year&gt;&lt;RecNum&gt;0&lt;/RecNum&gt;&lt;IDText&gt;Narrow-Band Imaging Magnifying Endoscopy versus Lugol Chromoendoscopy with Pink-Color Sign Assessment in the Diagnosis of Superficial Esophageal Squamous Neoplasms: A Randomised Noninferiority Trial&lt;/IDText&gt;&lt;DisplayText&gt;[81]&lt;/DisplayText&gt;&lt;record&gt;&lt;urls&gt;&lt;related-urls&gt;&lt;url&gt;https://www.ncbi.nlm.nih.gov/pubmed/26229530&lt;/url&gt;&lt;/related-urls&gt;&lt;/urls&gt;&lt;isbn&gt;1687-6121&lt;/isbn&gt;&lt;custom2&gt;PMC4502310&lt;/custom2&gt;&lt;titles&gt;&lt;title&gt;Narrow-Band Imaging Magnifying Endoscopy versus Lugol Chromoendoscopy with Pink-Color Sign Assessment in the Diagnosis of Superficial Esophageal Squamous Neoplasms: A Randomised Noninferiority Trial&lt;/title&gt;&lt;secondary-title&gt;Gastroenterol Res Pract&lt;/secondary-title&gt;&lt;/titles&gt;&lt;pages&gt;639462&lt;/pages&gt;&lt;contributors&gt;&lt;authors&gt;&lt;author&gt;Goda, K.&lt;/author&gt;&lt;author&gt;Dobashi, A.&lt;/author&gt;&lt;author&gt;Yoshimura, N.&lt;/author&gt;&lt;author&gt;Kato, M.&lt;/author&gt;&lt;author&gt;Aihara, H.&lt;/author&gt;&lt;author&gt;Sumiyama, K.&lt;/author&gt;&lt;author&gt;Toyoizumi, H.&lt;/author&gt;&lt;author&gt;Kato, T.&lt;/author&gt;&lt;author&gt;Ikegami, M.&lt;/author&gt;&lt;author&gt;Tajiri, H.&lt;/author&gt;&lt;/authors&gt;&lt;/contributors&gt;&lt;edition&gt;2015/07/01&lt;/edition&gt;&lt;language&gt;eng&lt;/language&gt;&lt;added-date format="utc"&gt;1566815735&lt;/added-date&gt;&lt;ref-type name="Journal Article"&gt;17&lt;/ref-type&gt;&lt;dates&gt;&lt;year&gt;2015&lt;/year&gt;&lt;/dates&gt;&lt;rec-number&gt;32&lt;/rec-number&gt;&lt;last-updated-date format="utc"&gt;1566815735&lt;/last-updated-date&gt;&lt;accession-num&gt;26229530&lt;/accession-num&gt;&lt;electronic-resource-num&gt;10.1155/2015/639462&lt;/electronic-resource-num&gt;&lt;volume&gt;2015&lt;/volume&gt;&lt;/record&gt;&lt;/Cite&gt;&lt;/EndNote&gt;</w:instrText>
      </w:r>
      <w:r w:rsidRPr="00273724">
        <w:rPr>
          <w:rFonts w:ascii="Book Antiqua" w:hAnsi="Book Antiqua"/>
          <w:color w:val="000000" w:themeColor="text1"/>
        </w:rPr>
        <w:fldChar w:fldCharType="separate"/>
      </w:r>
      <w:bookmarkStart w:id="207" w:name="__Fieldmark__2014_52186404"/>
      <w:r w:rsidRPr="00273724">
        <w:rPr>
          <w:rFonts w:ascii="Book Antiqua" w:hAnsi="Book Antiqua" w:cs="Arial"/>
          <w:color w:val="000000" w:themeColor="text1"/>
          <w:vertAlign w:val="superscript"/>
        </w:rPr>
        <w:t>[83]</w:t>
      </w:r>
      <w:r w:rsidRPr="00273724">
        <w:rPr>
          <w:rFonts w:ascii="Book Antiqua" w:hAnsi="Book Antiqua"/>
          <w:color w:val="000000" w:themeColor="text1"/>
        </w:rPr>
        <w:fldChar w:fldCharType="end"/>
      </w:r>
      <w:bookmarkEnd w:id="207"/>
      <w:r w:rsidRPr="00273724">
        <w:rPr>
          <w:rFonts w:ascii="Book Antiqua" w:hAnsi="Book Antiqua" w:cs="Arial"/>
          <w:color w:val="000000" w:themeColor="text1"/>
        </w:rPr>
        <w:t>. Biopsy should always be performed since the diagnosis of OPD is ultimately histopathological.</w:t>
      </w:r>
    </w:p>
    <w:p w14:paraId="201D8571" w14:textId="77777777" w:rsidR="00FD5972" w:rsidRPr="00273724" w:rsidRDefault="00FD5972" w:rsidP="00273724">
      <w:pPr>
        <w:adjustRightInd w:val="0"/>
        <w:snapToGrid w:val="0"/>
        <w:spacing w:line="360" w:lineRule="auto"/>
        <w:jc w:val="both"/>
        <w:rPr>
          <w:rFonts w:ascii="Book Antiqua" w:hAnsi="Book Antiqua"/>
          <w:color w:val="000000" w:themeColor="text1"/>
        </w:rPr>
      </w:pPr>
    </w:p>
    <w:p w14:paraId="42E530C5" w14:textId="71B1866A"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The microscopic features of OPD include the presence of intraepithelial nests and isolated cells with large round-shaped cytoplasm spreading within the entire squamous epithelial layer. These cells usually invade the mucosal </w:t>
      </w:r>
      <w:r w:rsidRPr="00273724">
        <w:rPr>
          <w:rFonts w:ascii="Book Antiqua" w:hAnsi="Book Antiqua" w:cs="Arial"/>
          <w:color w:val="000000" w:themeColor="text1"/>
        </w:rPr>
        <w:lastRenderedPageBreak/>
        <w:t xml:space="preserve">and submucosal ducts multifocally, indicating </w:t>
      </w:r>
      <w:proofErr w:type="spellStart"/>
      <w:r w:rsidRPr="00273724">
        <w:rPr>
          <w:rFonts w:ascii="Book Antiqua" w:hAnsi="Book Antiqua" w:cs="Arial"/>
          <w:color w:val="000000" w:themeColor="text1"/>
        </w:rPr>
        <w:t>adenocarcinomatous</w:t>
      </w:r>
      <w:proofErr w:type="spellEnd"/>
      <w:r w:rsidRPr="00273724">
        <w:rPr>
          <w:rFonts w:ascii="Book Antiqua" w:hAnsi="Book Antiqua" w:cs="Arial"/>
          <w:color w:val="000000" w:themeColor="text1"/>
        </w:rPr>
        <w:t xml:space="preserve"> differentiation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&lt;EndNote&gt;&lt;Cite&gt;&lt;Author&gt;Mori&lt;/Author&gt;&lt;Year&gt;2017&lt;/Year&gt;&lt;RecNum&gt;0&lt;/RecNum&gt;&lt;IDText&gt;Rare Primary Esophageal Paget&amp;apos;s Disease Diagnosed on a Large Bloc Specimen Obtained by Endoscopic Mucosal Resection&lt;/IDText&gt;&lt;DisplayText&gt;[80]&lt;/DisplayText&gt;&lt;record&gt;&lt;dates&gt;&lt;pub-dates&gt;&lt;date&gt;Dec&lt;/date&gt;&lt;/pub-dates&gt;&lt;year&gt;2017&lt;/year&gt;&lt;/dates&gt;&lt;keywords&gt;&lt;keyword&gt;Endoscopic Mucosal Resection&lt;/keyword&gt;&lt;keyword&gt;Esophageal Neoplasms&lt;/keyword&gt;&lt;keyword&gt;Esophagoscopy&lt;/keyword&gt;&lt;keyword&gt;Humans&lt;/keyword&gt;&lt;keyword&gt;Male&lt;/keyword&gt;&lt;keyword&gt;Middle Aged&lt;/keyword&gt;&lt;keyword&gt;Narrow Band Imaging&lt;/keyword&gt;&lt;keyword&gt;Paget Disease, Extramammary&lt;/keyword&gt;&lt;/keywords&gt;&lt;urls&gt;&lt;related-urls&gt;&lt;url&gt;https://www.ncbi.nlm.nih.gov/pubmed/29253058&lt;/url&gt;&lt;/related-urls&gt;&lt;/urls&gt;&lt;isbn&gt;1842-1121&lt;/isbn&gt;&lt;titles&gt;&lt;title&gt;Rare Primary Esophageal Paget&amp;apos;s Disease Diagnosed on a Large Bloc Specimen Obtained by Endoscopic Mucosal Resection&lt;/title&gt;&lt;secondary-title&gt;J Gastrointestin Liver Dis&lt;/secondary-title&gt;&lt;/titles&gt;&lt;pages&gt;417-420&lt;/pages&gt;&lt;number&gt;4&lt;/number&gt;&lt;contributors&gt;&lt;authors&gt;&lt;author&gt;Mori, H.&lt;/author&gt;&lt;author&gt;Ayaki, M.&lt;/author&gt;&lt;author&gt;Kobara, H.&lt;/author&gt;&lt;author&gt;Goda, Y.&lt;/author&gt;&lt;author&gt;Nishiyama, N.&lt;/author&gt;&lt;author&gt;Masaki, T.&lt;/author&gt;&lt;/authors&gt;&lt;/contributors&gt;&lt;language&gt;eng&lt;/language&gt;&lt;added-date format="utc"&gt;1566677620&lt;/added-date&gt;&lt;ref-type name="Journal Article"&gt;17&lt;/ref-type&gt;&lt;rec-number&gt;31&lt;/rec-number&gt;&lt;last-updated-date format="utc"&gt;1566677620&lt;/last-updated-date&gt;&lt;accession-num&gt;29253058&lt;/accession-num&gt;&lt;electronic-resource-num&gt;10.15403/jgld.2014.1121.264.pag&lt;/electronic-resource-num&gt;&lt;volume&gt;26&lt;/volume&gt;&lt;/record&gt;&lt;/Cite&gt;&lt;/EndNote&gt;</w:instrText>
      </w:r>
      <w:r w:rsidRPr="00273724">
        <w:rPr>
          <w:rFonts w:ascii="Book Antiqua" w:hAnsi="Book Antiqua"/>
          <w:color w:val="000000" w:themeColor="text1"/>
        </w:rPr>
        <w:fldChar w:fldCharType="separate"/>
      </w:r>
      <w:bookmarkStart w:id="208" w:name="__Fieldmark__2035_52186404"/>
      <w:r w:rsidRPr="00273724">
        <w:rPr>
          <w:rFonts w:ascii="Book Antiqua" w:hAnsi="Book Antiqua" w:cs="Arial"/>
          <w:color w:val="000000" w:themeColor="text1"/>
          <w:vertAlign w:val="superscript"/>
        </w:rPr>
        <w:t>[82]</w:t>
      </w:r>
      <w:r w:rsidRPr="00273724">
        <w:rPr>
          <w:rFonts w:ascii="Book Antiqua" w:hAnsi="Book Antiqua"/>
          <w:color w:val="000000" w:themeColor="text1"/>
        </w:rPr>
        <w:fldChar w:fldCharType="end"/>
      </w:r>
      <w:bookmarkEnd w:id="208"/>
      <w:r w:rsidRPr="00273724">
        <w:rPr>
          <w:rFonts w:ascii="Book Antiqua" w:hAnsi="Book Antiqua" w:cs="Arial"/>
          <w:color w:val="000000" w:themeColor="text1"/>
        </w:rPr>
        <w:t xml:space="preserve">. One of the main differential diagnoses is primitive oesophageal melanoma: </w:t>
      </w:r>
      <w:r w:rsidR="00273724">
        <w:rPr>
          <w:rFonts w:ascii="Book Antiqua" w:hAnsi="Book Antiqua" w:cs="Arial"/>
          <w:color w:val="000000" w:themeColor="text1"/>
        </w:rPr>
        <w:t>P</w:t>
      </w:r>
      <w:r w:rsidRPr="00273724">
        <w:rPr>
          <w:rFonts w:ascii="Book Antiqua" w:hAnsi="Book Antiqua" w:cs="Arial"/>
          <w:color w:val="000000" w:themeColor="text1"/>
        </w:rPr>
        <w:t xml:space="preserve">ositive immunohistochemistry staining for mucins, cytokeratin 18 and E-cadherin, together with negative staining for S100, will </w:t>
      </w:r>
      <w:r w:rsidR="00995BAB" w:rsidRPr="00273724">
        <w:rPr>
          <w:rFonts w:ascii="Book Antiqua" w:hAnsi="Book Antiqua" w:cs="Arial"/>
          <w:color w:val="000000" w:themeColor="text1"/>
        </w:rPr>
        <w:t>help distinguish OPD from oesophageal melanoma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&lt;EndNote&gt;&lt;Cite&gt;&lt;Author&gt;Mori&lt;/Author&gt;&lt;Year&gt;2017&lt;/Year&gt;&lt;RecNum&gt;0&lt;/RecNum&gt;&lt;IDText&gt;Rare Primary Esophageal Paget&amp;apos;s Disease Diagnosed on a Large Bloc Specimen Obtained by Endoscopic Mucosal Resection&lt;/IDText&gt;&lt;DisplayText&gt;[80]&lt;/DisplayText&gt;&lt;record&gt;&lt;dates&gt;&lt;pub-dates&gt;&lt;date&gt;Dec&lt;/date&gt;&lt;/pub-dates&gt;&lt;year&gt;2017&lt;/year&gt;&lt;/dates&gt;&lt;keywords&gt;&lt;keyword&gt;Endoscopic Mucosal Resection&lt;/keyword&gt;&lt;keyword&gt;Esophageal Neoplasms&lt;/keyword&gt;&lt;keyword&gt;Esophagoscopy&lt;/keyword&gt;&lt;keyword&gt;Humans&lt;/keyword&gt;&lt;keyword&gt;Male&lt;/keyword&gt;&lt;keyword&gt;Middle Aged&lt;/keyword&gt;&lt;keyword&gt;Narrow Band Imaging&lt;/keyword&gt;&lt;keyword&gt;Paget Disease, Extramammary&lt;/keyword&gt;&lt;/keywords&gt;&lt;urls&gt;&lt;related-urls&gt;&lt;url&gt;https://www.ncbi.nlm.nih.gov/pubmed/29253058&lt;/url&gt;&lt;/related-urls&gt;&lt;/urls&gt;&lt;isbn&gt;1842-1121&lt;/isbn&gt;&lt;titles&gt;&lt;title&gt;Rare Primary Esophageal Paget&amp;apos;s Disease Diagnosed on a Large Bloc Specimen Obtained by Endoscopic Mucosal Resection&lt;/title&gt;&lt;secondary-title&gt;J Gastrointestin Liver Dis&lt;/secondary-title&gt;&lt;/titles&gt;&lt;pages&gt;417-420&lt;/pages&gt;&lt;number&gt;4&lt;/number&gt;&lt;contributors&gt;&lt;authors&gt;&lt;author&gt;Mori, H.&lt;/author&gt;&lt;author&gt;Ayaki, M.&lt;/author&gt;&lt;author&gt;Kobara, H.&lt;/author&gt;&lt;author&gt;Goda, Y.&lt;/author&gt;&lt;author&gt;Nishiyama, N.&lt;/author&gt;&lt;author&gt;Masaki, T.&lt;/author&gt;&lt;/authors&gt;&lt;/contributors&gt;&lt;language&gt;eng&lt;/language&gt;&lt;added-date format="utc"&gt;1566677620&lt;/added-date&gt;&lt;ref-type name="Journal Article"&gt;17&lt;/ref-type&gt;&lt;rec-number&gt;31&lt;/rec-number&gt;&lt;last-updated-date format="utc"&gt;1566677620&lt;/last-updated-date&gt;&lt;accession-num&gt;29253058&lt;/accession-num&gt;&lt;electronic-resource-num&gt;10.15403/jgld.2014.1121.264.pag&lt;/electronic-resource-num&gt;&lt;volume&gt;26&lt;/volume&gt;&lt;/record&gt;&lt;/Cite&gt;&lt;/EndNote&gt;</w:instrText>
      </w:r>
      <w:r w:rsidRPr="00273724">
        <w:rPr>
          <w:rFonts w:ascii="Book Antiqua" w:hAnsi="Book Antiqua"/>
          <w:color w:val="000000" w:themeColor="text1"/>
        </w:rPr>
        <w:fldChar w:fldCharType="separate"/>
      </w:r>
      <w:bookmarkStart w:id="209" w:name="__Fieldmark__2051_52186404"/>
      <w:r w:rsidRPr="00273724">
        <w:rPr>
          <w:rFonts w:ascii="Book Antiqua" w:hAnsi="Book Antiqua" w:cs="Arial"/>
          <w:color w:val="000000" w:themeColor="text1"/>
          <w:vertAlign w:val="superscript"/>
        </w:rPr>
        <w:t>[82]</w:t>
      </w:r>
      <w:r w:rsidRPr="00273724">
        <w:rPr>
          <w:rFonts w:ascii="Book Antiqua" w:hAnsi="Book Antiqua"/>
          <w:color w:val="000000" w:themeColor="text1"/>
        </w:rPr>
        <w:fldChar w:fldCharType="end"/>
      </w:r>
      <w:bookmarkEnd w:id="209"/>
      <w:r w:rsidRPr="00273724">
        <w:rPr>
          <w:rFonts w:ascii="Book Antiqua" w:hAnsi="Book Antiqua" w:cs="Arial"/>
          <w:color w:val="000000" w:themeColor="text1"/>
        </w:rPr>
        <w:t>.</w:t>
      </w:r>
    </w:p>
    <w:p w14:paraId="01190BFD" w14:textId="77777777" w:rsidR="00FD5972" w:rsidRPr="00273724" w:rsidRDefault="00FD5972" w:rsidP="00273724">
      <w:pPr>
        <w:adjustRightInd w:val="0"/>
        <w:snapToGrid w:val="0"/>
        <w:spacing w:line="360" w:lineRule="auto"/>
        <w:jc w:val="both"/>
        <w:rPr>
          <w:rFonts w:ascii="Book Antiqua" w:hAnsi="Book Antiqua"/>
          <w:color w:val="000000" w:themeColor="text1"/>
        </w:rPr>
      </w:pPr>
    </w:p>
    <w:p w14:paraId="6D8CBF25" w14:textId="693C670F" w:rsidR="0069606B" w:rsidRPr="00273724" w:rsidRDefault="00CE4289" w:rsidP="00273724">
      <w:pPr>
        <w:adjustRightInd w:val="0"/>
        <w:snapToGrid w:val="0"/>
        <w:spacing w:line="360" w:lineRule="auto"/>
        <w:jc w:val="both"/>
        <w:rPr>
          <w:rFonts w:ascii="Book Antiqua" w:hAnsi="Book Antiqua" w:cs="Arial"/>
          <w:i/>
          <w:iCs/>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Considering the strong association between OPD and the presence of an aggressive and poorly differentiated carcinoma, patient management should be the same as that adopted when a diagnosis of high-grade carcinoma is made.</w:t>
      </w:r>
    </w:p>
    <w:p w14:paraId="4B8DD684" w14:textId="77777777" w:rsidR="0069606B" w:rsidRPr="00273724" w:rsidRDefault="0069606B" w:rsidP="00273724">
      <w:pPr>
        <w:adjustRightInd w:val="0"/>
        <w:snapToGrid w:val="0"/>
        <w:spacing w:line="360" w:lineRule="auto"/>
        <w:jc w:val="both"/>
        <w:rPr>
          <w:rFonts w:ascii="Book Antiqua" w:hAnsi="Book Antiqua" w:cs="Arial"/>
          <w:color w:val="000000" w:themeColor="text1"/>
        </w:rPr>
      </w:pPr>
    </w:p>
    <w:p w14:paraId="1B6B6B55" w14:textId="2378CA6C" w:rsidR="0069606B" w:rsidRPr="00273724" w:rsidRDefault="00CE4289" w:rsidP="00273724">
      <w:pPr>
        <w:adjustRightInd w:val="0"/>
        <w:snapToGrid w:val="0"/>
        <w:spacing w:line="360" w:lineRule="auto"/>
        <w:jc w:val="both"/>
        <w:rPr>
          <w:rFonts w:ascii="Book Antiqua" w:hAnsi="Book Antiqua" w:cs="Arial"/>
          <w:b/>
          <w:bCs/>
          <w:color w:val="000000" w:themeColor="text1"/>
          <w:u w:val="single"/>
        </w:rPr>
      </w:pPr>
      <w:r w:rsidRPr="00273724">
        <w:rPr>
          <w:rFonts w:ascii="Book Antiqua" w:hAnsi="Book Antiqua" w:cs="Arial"/>
          <w:b/>
          <w:bCs/>
          <w:color w:val="000000" w:themeColor="text1"/>
          <w:u w:val="single"/>
        </w:rPr>
        <w:t>RARE PRIMITIVE OESOPHAGEAL MALIGNANT TUMOURS OF NON-EPITHELIAL ORIGIN</w:t>
      </w:r>
    </w:p>
    <w:p w14:paraId="68AC556C"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Primitive oesophageal melanoma</w:t>
      </w:r>
    </w:p>
    <w:p w14:paraId="3655F1CB" w14:textId="73779E7A" w:rsidR="0069606B" w:rsidRPr="00273724" w:rsidRDefault="00CE4289" w:rsidP="00273724">
      <w:pPr>
        <w:adjustRightInd w:val="0"/>
        <w:snapToGrid w:val="0"/>
        <w:spacing w:line="360" w:lineRule="auto"/>
        <w:jc w:val="both"/>
        <w:rPr>
          <w:rFonts w:ascii="Book Antiqua" w:hAnsi="Book Antiqua" w:cs="Arial"/>
          <w:color w:val="000000" w:themeColor="text1"/>
          <w:lang w:eastAsia="zh-CN"/>
        </w:rPr>
      </w:pPr>
      <w:r w:rsidRPr="00273724">
        <w:rPr>
          <w:rFonts w:ascii="Book Antiqua" w:hAnsi="Book Antiqua" w:cs="Arial"/>
          <w:b/>
          <w:bCs/>
          <w:color w:val="000000" w:themeColor="text1"/>
        </w:rPr>
        <w:t xml:space="preserve">Background: </w:t>
      </w:r>
      <w:r w:rsidRPr="00273724">
        <w:rPr>
          <w:rFonts w:ascii="Book Antiqua" w:hAnsi="Book Antiqua" w:cs="Arial"/>
          <w:color w:val="000000" w:themeColor="text1"/>
        </w:rPr>
        <w:t xml:space="preserve">Oesophageal melanomas (OMs) have an estimated incidence of 0.03 cases per million in the </w:t>
      </w:r>
      <w:r w:rsidR="00672C73" w:rsidRPr="00273724">
        <w:rPr>
          <w:rFonts w:ascii="Book Antiqua" w:hAnsi="Book Antiqua" w:cs="Arial"/>
          <w:color w:val="000000" w:themeColor="text1"/>
        </w:rPr>
        <w:t>United States</w:t>
      </w:r>
      <w:r w:rsidRPr="00273724">
        <w:rPr>
          <w:rFonts w:ascii="Book Antiqua" w:hAnsi="Book Antiqua" w:cs="Arial"/>
          <w:color w:val="000000" w:themeColor="text1"/>
        </w:rPr>
        <w:t>, accounting for 3% of all melanomas and for 0.2% of all collect</w:t>
      </w:r>
      <w:r w:rsidR="007F6BF5" w:rsidRPr="00273724">
        <w:rPr>
          <w:rFonts w:ascii="Book Antiqua" w:hAnsi="Book Antiqua" w:cs="Arial"/>
          <w:color w:val="000000" w:themeColor="text1"/>
        </w:rPr>
        <w:t>ive</w:t>
      </w:r>
      <w:r w:rsidRPr="00273724">
        <w:rPr>
          <w:rFonts w:ascii="Book Antiqua" w:hAnsi="Book Antiqua" w:cs="Arial"/>
          <w:color w:val="000000" w:themeColor="text1"/>
        </w:rPr>
        <w:t xml:space="preserve"> oesophageal malignancies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10" w:name="__Fieldmark__208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11" w:name="__Fieldmark__2080_52186404"/>
      <w:bookmarkEnd w:id="210"/>
      <w:r w:rsidRPr="00273724">
        <w:rPr>
          <w:rFonts w:ascii="Book Antiqua" w:hAnsi="Book Antiqua" w:cs="Arial"/>
          <w:color w:val="000000" w:themeColor="text1"/>
          <w:vertAlign w:val="superscript"/>
        </w:rPr>
        <w:t>[84,85]</w:t>
      </w:r>
      <w:r w:rsidRPr="00273724">
        <w:rPr>
          <w:rFonts w:ascii="Book Antiqua" w:hAnsi="Book Antiqua"/>
          <w:color w:val="000000" w:themeColor="text1"/>
        </w:rPr>
        <w:fldChar w:fldCharType="end"/>
      </w:r>
      <w:bookmarkEnd w:id="211"/>
      <w:r w:rsidRPr="00273724">
        <w:rPr>
          <w:rFonts w:ascii="Book Antiqua" w:hAnsi="Book Antiqua" w:cs="Arial"/>
          <w:color w:val="000000" w:themeColor="text1"/>
        </w:rPr>
        <w:t xml:space="preserve">. Both the risk factors and the pathogenesis of OMs are still debated. Although melanocytes may encase the oesophageal mucosa as a consequence of aberrant early migration of </w:t>
      </w:r>
      <w:proofErr w:type="spellStart"/>
      <w:r w:rsidRPr="00273724">
        <w:rPr>
          <w:rFonts w:ascii="Book Antiqua" w:hAnsi="Book Antiqua" w:cs="Arial"/>
          <w:color w:val="000000" w:themeColor="text1"/>
        </w:rPr>
        <w:t>melanoblasts</w:t>
      </w:r>
      <w:proofErr w:type="spellEnd"/>
      <w:r w:rsidRPr="00273724">
        <w:rPr>
          <w:rFonts w:ascii="Book Antiqua" w:hAnsi="Book Antiqua" w:cs="Arial"/>
          <w:color w:val="000000" w:themeColor="text1"/>
        </w:rPr>
        <w:t xml:space="preserve"> from the neural crest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&lt;EndNote&gt;&lt;Cite&gt;&lt;Author&gt;Ohashi&lt;/Author&gt;&lt;Year&gt;1990&lt;/Year&gt;&lt;RecNum&gt;0&lt;/RecNum&gt;&lt;IDText&gt;Melanocytes and melanosis of the oesophagus in Japanese subjects--analysis of factors effecting their increase&lt;/IDText&gt;&lt;DisplayText&gt;[84]&lt;/DisplayText&gt;&lt;record&gt;&lt;keywords&gt;&lt;keyword&gt;Asian Continental Ancestry Group&lt;/keyword&gt;&lt;keyword&gt;Cell Division&lt;/keyword&gt;&lt;keyword&gt;Esophageal Diseases&lt;/keyword&gt;&lt;keyword&gt;Esophagus&lt;/keyword&gt;&lt;keyword&gt;Female&lt;/keyword&gt;&lt;keyword&gt;Humans&lt;/keyword&gt;&lt;keyword&gt;Japan&lt;/keyword&gt;&lt;keyword&gt;Male&lt;/keyword&gt;&lt;keyword&gt;Melanocytes&lt;/keyword&gt;&lt;keyword&gt;Melanosis&lt;/keyword&gt;&lt;keyword&gt;Microscopy, Electron&lt;/keyword&gt;&lt;keyword&gt;Middle Aged&lt;/keyword&gt;&lt;keyword&gt;Neoplasm Invasiveness&lt;/keyword&gt;&lt;keyword&gt;Sex Characteristics&lt;/keyword&gt;&lt;/keywords&gt;&lt;urls&gt;&lt;related-urls&gt;&lt;url&gt;https://www.ncbi.nlm.nih.gov/pubmed/2114692&lt;/url&gt;&lt;/related-urls&gt;&lt;/urls&gt;&lt;isbn&gt;0174-7398&lt;/isbn&gt;&lt;titles&gt;&lt;title&gt;Melanocytes and melanosis of the oesophagus in Japanese subjects--analysis of factors effecting their increase&lt;/title&gt;&lt;secondary-title&gt;Virchows Arch A Pathol Anat Histopathol&lt;/secondary-title&gt;&lt;/titles&gt;&lt;pages&gt;137-43&lt;/pages&gt;&lt;number&gt;2&lt;/number&gt;&lt;contributors&gt;&lt;authors&gt;&lt;author&gt;Ohashi, K.&lt;/author&gt;&lt;author&gt;Kato, Y.&lt;/author&gt;&lt;author&gt;Kanno, J.&lt;/author&gt;&lt;author&gt;Kasuga, T.&lt;/author&gt;&lt;/authors&gt;&lt;/contributors&gt;&lt;language&gt;eng&lt;/language&gt;&lt;added-date format="utc"&gt;1566817470&lt;/added-date&gt;&lt;ref-type name="Journal Article"&gt;17&lt;/ref-type&gt;&lt;dates&gt;&lt;year&gt;1990&lt;/year&gt;&lt;/dates&gt;&lt;rec-number&gt;35&lt;/rec-number&gt;&lt;last-updated-date format="utc"&gt;1566817470&lt;/last-updated-date&gt;&lt;accession-num&gt;2114692&lt;/accession-num&gt;&lt;volume&gt;417&lt;/volume&gt;&lt;/record&gt;&lt;/Cite&gt;&lt;/EndNote&gt;</w:instrText>
      </w:r>
      <w:r w:rsidRPr="00273724">
        <w:rPr>
          <w:rFonts w:ascii="Book Antiqua" w:hAnsi="Book Antiqua"/>
          <w:color w:val="000000" w:themeColor="text1"/>
        </w:rPr>
        <w:fldChar w:fldCharType="separate"/>
      </w:r>
      <w:bookmarkStart w:id="212" w:name="__Fieldmark__2095_52186404"/>
      <w:r w:rsidRPr="00273724">
        <w:rPr>
          <w:rFonts w:ascii="Book Antiqua" w:hAnsi="Book Antiqua" w:cs="Arial"/>
          <w:color w:val="000000" w:themeColor="text1"/>
          <w:vertAlign w:val="superscript"/>
        </w:rPr>
        <w:t>[86]</w:t>
      </w:r>
      <w:r w:rsidRPr="00273724">
        <w:rPr>
          <w:rFonts w:ascii="Book Antiqua" w:hAnsi="Book Antiqua"/>
          <w:color w:val="000000" w:themeColor="text1"/>
        </w:rPr>
        <w:fldChar w:fldCharType="end"/>
      </w:r>
      <w:bookmarkEnd w:id="212"/>
      <w:r w:rsidR="00414909" w:rsidRPr="00273724">
        <w:rPr>
          <w:rFonts w:ascii="Book Antiqua" w:hAnsi="Book Antiqua"/>
          <w:color w:val="000000" w:themeColor="text1"/>
        </w:rPr>
        <w:t>,</w:t>
      </w:r>
      <w:r w:rsidRPr="00273724">
        <w:rPr>
          <w:rFonts w:ascii="Book Antiqua" w:hAnsi="Book Antiqua" w:cs="Arial"/>
          <w:color w:val="000000" w:themeColor="text1"/>
        </w:rPr>
        <w:t xml:space="preserve"> individual and environmental drivers of malignant degeneration of these cells are still </w:t>
      </w:r>
      <w:r w:rsidR="00164E06" w:rsidRPr="00273724">
        <w:rPr>
          <w:rFonts w:ascii="Book Antiqua" w:hAnsi="Book Antiqua" w:cs="Arial"/>
          <w:color w:val="000000" w:themeColor="text1"/>
        </w:rPr>
        <w:t>unclear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13" w:name="__Fieldmark__2103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14" w:name="__Fieldmark__2102_52186404"/>
      <w:bookmarkEnd w:id="213"/>
      <w:r w:rsidRPr="00273724">
        <w:rPr>
          <w:rFonts w:ascii="Book Antiqua" w:hAnsi="Book Antiqua" w:cs="Arial"/>
          <w:color w:val="000000" w:themeColor="text1"/>
          <w:vertAlign w:val="superscript"/>
        </w:rPr>
        <w:t>[85,86]</w:t>
      </w:r>
      <w:r w:rsidRPr="00273724">
        <w:rPr>
          <w:rFonts w:ascii="Book Antiqua" w:hAnsi="Book Antiqua"/>
          <w:color w:val="000000" w:themeColor="text1"/>
        </w:rPr>
        <w:fldChar w:fldCharType="end"/>
      </w:r>
      <w:bookmarkEnd w:id="214"/>
      <w:r w:rsidRPr="00273724">
        <w:rPr>
          <w:rFonts w:ascii="Book Antiqua" w:hAnsi="Book Antiqua" w:cs="Arial"/>
          <w:color w:val="000000" w:themeColor="text1"/>
        </w:rPr>
        <w:t xml:space="preserve">. Moreover, the multiphasic molecular pathway underlying the development of OMs is still uncharacterised. </w:t>
      </w:r>
      <w:r w:rsidRPr="00273724">
        <w:rPr>
          <w:rFonts w:ascii="Book Antiqua" w:hAnsi="Book Antiqua" w:cs="Arial"/>
          <w:i/>
          <w:color w:val="000000" w:themeColor="text1"/>
        </w:rPr>
        <w:t>BRAF</w:t>
      </w:r>
      <w:r w:rsidRPr="00273724">
        <w:rPr>
          <w:rFonts w:ascii="Book Antiqua" w:hAnsi="Book Antiqua" w:cs="Arial"/>
          <w:color w:val="000000" w:themeColor="text1"/>
        </w:rPr>
        <w:t xml:space="preserve"> </w:t>
      </w:r>
      <w:r w:rsidRPr="00273724">
        <w:rPr>
          <w:rFonts w:ascii="Book Antiqua" w:hAnsi="Book Antiqua" w:cs="Arial"/>
          <w:color w:val="000000" w:themeColor="text1"/>
          <w:vertAlign w:val="superscript"/>
        </w:rPr>
        <w:t xml:space="preserve">p.V600E </w:t>
      </w:r>
      <w:r w:rsidRPr="00273724">
        <w:rPr>
          <w:rFonts w:ascii="Book Antiqua" w:hAnsi="Book Antiqua" w:cs="Arial"/>
          <w:color w:val="000000" w:themeColor="text1"/>
        </w:rPr>
        <w:t>mutation, commonly seen in approximately 50% of cutaneous melanomas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&lt;EndNote&gt;&lt;Cite&gt;&lt;Author&gt;Gonzalez&lt;/Author&gt;&lt;Year&gt;2013&lt;/Year&gt;&lt;RecNum&gt;0&lt;/RecNum&gt;&lt;IDText&gt;BRAF mutation testing algorithm for vemurafenib treatment in melanoma: recommendations from an expert panel&lt;/IDText&gt;&lt;DisplayText&gt;[85]&lt;/DisplayText&gt;&lt;record&gt;&lt;dates&gt;&lt;pub-dates&gt;&lt;date&gt;Apr&lt;/date&gt;&lt;/pub-dates&gt;&lt;year&gt;2013&lt;/year&gt;&lt;/dates&gt;&lt;keywords&gt;&lt;keyword&gt;Algorithms&lt;/keyword&gt;&lt;keyword&gt;Antineoplastic Agents&lt;/keyword&gt;&lt;keyword&gt;Evidence-Based Dentistry&lt;/keyword&gt;&lt;keyword&gt;Female&lt;/keyword&gt;&lt;keyword&gt;Genetic Testing&lt;/keyword&gt;&lt;keyword&gt;Humans&lt;/keyword&gt;&lt;keyword&gt;Indoles&lt;/keyword&gt;&lt;keyword&gt;Male&lt;/keyword&gt;&lt;keyword&gt;Melanoma&lt;/keyword&gt;&lt;keyword&gt;Molecular Targeted Therapy&lt;/keyword&gt;&lt;keyword&gt;Mutation&lt;/keyword&gt;&lt;keyword&gt;Proto-Oncogene Proteins B-raf&lt;/keyword&gt;&lt;keyword&gt;Skin Neoplasms&lt;/keyword&gt;&lt;keyword&gt;Sulfonamides&lt;/keyword&gt;&lt;keyword&gt;Vemurafenib&lt;/keyword&gt;&lt;/keywords&gt;&lt;urls&gt;&lt;related-urls&gt;&lt;url&gt;https://www.ncbi.nlm.nih.gov/pubmed/23360189&lt;/url&gt;&lt;/related-urls&gt;&lt;/urls&gt;&lt;isbn&gt;1365-2133&lt;/isbn&gt;&lt;titles&gt;&lt;title&gt;BRAF mutation testing algorithm for vemurafenib treatment in melanoma: recommendations from an expert panel&lt;/title&gt;&lt;secondary-title&gt;Br J Dermatol&lt;/secondary-title&gt;&lt;/titles&gt;&lt;pages&gt;700-7&lt;/pages&gt;&lt;number&gt;4&lt;/number&gt;&lt;contributors&gt;&lt;authors&gt;&lt;author&gt;Gonzalez, D.&lt;/author&gt;&lt;author&gt;Fearfield, L.&lt;/author&gt;&lt;author&gt;Nathan, P.&lt;/author&gt;&lt;author&gt;Tanière, P.&lt;/author&gt;&lt;author&gt;Wallace, A.&lt;/author&gt;&lt;author&gt;Brown, E.&lt;/author&gt;&lt;author&gt;Harwood, C.&lt;/author&gt;&lt;author&gt;Marsden, J.&lt;/author&gt;&lt;author&gt;Whittaker, S.&lt;/author&gt;&lt;/authors&gt;&lt;/contributors&gt;&lt;language&gt;eng&lt;/language&gt;&lt;added-date format="utc"&gt;1566818036&lt;/added-date&gt;&lt;ref-type name="Journal Article"&gt;17&lt;/ref-type&gt;&lt;rec-number&gt;36&lt;/rec-number&gt;&lt;last-updated-date format="utc"&gt;1566818036&lt;/last-updated-date&gt;&lt;accession-num&gt;23360189&lt;/accession-num&gt;&lt;electronic-resource-num&gt;10.1111/bjd.12248&lt;/electronic-resource-num&gt;&lt;volume&gt;168&lt;/volume&gt;&lt;/record&gt;&lt;/Cite&gt;&lt;/EndNote&gt;</w:instrText>
      </w:r>
      <w:r w:rsidRPr="00273724">
        <w:rPr>
          <w:rFonts w:ascii="Book Antiqua" w:hAnsi="Book Antiqua"/>
          <w:color w:val="000000" w:themeColor="text1"/>
        </w:rPr>
        <w:fldChar w:fldCharType="separate"/>
      </w:r>
      <w:bookmarkStart w:id="215" w:name="__Fieldmark__2117_52186404"/>
      <w:r w:rsidRPr="00273724">
        <w:rPr>
          <w:rFonts w:ascii="Book Antiqua" w:hAnsi="Book Antiqua" w:cs="Arial"/>
          <w:color w:val="000000" w:themeColor="text1"/>
          <w:vertAlign w:val="superscript"/>
        </w:rPr>
        <w:t>[87]</w:t>
      </w:r>
      <w:r w:rsidRPr="00273724">
        <w:rPr>
          <w:rFonts w:ascii="Book Antiqua" w:hAnsi="Book Antiqua"/>
          <w:color w:val="000000" w:themeColor="text1"/>
        </w:rPr>
        <w:fldChar w:fldCharType="end"/>
      </w:r>
      <w:bookmarkEnd w:id="215"/>
      <w:r w:rsidRPr="00273724">
        <w:rPr>
          <w:rFonts w:ascii="Book Antiqua" w:hAnsi="Book Antiqua" w:cs="Arial"/>
          <w:color w:val="000000" w:themeColor="text1"/>
        </w:rPr>
        <w:t xml:space="preserve">, has never been described in OMs. Furthermore, mutations in </w:t>
      </w:r>
      <w:r w:rsidR="00164E06" w:rsidRPr="00273724">
        <w:rPr>
          <w:rFonts w:ascii="Book Antiqua" w:hAnsi="Book Antiqua" w:cs="Arial"/>
          <w:color w:val="000000" w:themeColor="text1"/>
        </w:rPr>
        <w:t xml:space="preserve">the </w:t>
      </w:r>
      <w:r w:rsidRPr="00273724">
        <w:rPr>
          <w:rFonts w:ascii="Book Antiqua" w:hAnsi="Book Antiqua" w:cs="Arial"/>
          <w:i/>
          <w:color w:val="000000" w:themeColor="text1"/>
        </w:rPr>
        <w:t>SFB1</w:t>
      </w:r>
      <w:r w:rsidRPr="00273724">
        <w:rPr>
          <w:rFonts w:ascii="Book Antiqua" w:hAnsi="Book Antiqua" w:cs="Arial"/>
          <w:color w:val="000000" w:themeColor="text1"/>
        </w:rPr>
        <w:t xml:space="preserve">, </w:t>
      </w:r>
      <w:r w:rsidRPr="00273724">
        <w:rPr>
          <w:rFonts w:ascii="Book Antiqua" w:hAnsi="Book Antiqua" w:cs="Arial"/>
          <w:i/>
          <w:color w:val="000000" w:themeColor="text1"/>
        </w:rPr>
        <w:t>GNAQ</w:t>
      </w:r>
      <w:r w:rsidRPr="00273724">
        <w:rPr>
          <w:rFonts w:ascii="Book Antiqua" w:hAnsi="Book Antiqua" w:cs="Arial"/>
          <w:color w:val="000000" w:themeColor="text1"/>
        </w:rPr>
        <w:t xml:space="preserve"> or </w:t>
      </w:r>
      <w:r w:rsidRPr="00273724">
        <w:rPr>
          <w:rFonts w:ascii="Book Antiqua" w:hAnsi="Book Antiqua" w:cs="Arial"/>
          <w:i/>
          <w:color w:val="000000" w:themeColor="text1"/>
        </w:rPr>
        <w:t>GNA11</w:t>
      </w:r>
      <w:r w:rsidRPr="00273724">
        <w:rPr>
          <w:rFonts w:ascii="Book Antiqua" w:hAnsi="Book Antiqua" w:cs="Arial"/>
          <w:color w:val="000000" w:themeColor="text1"/>
        </w:rPr>
        <w:t xml:space="preserve"> genes, often observed in uveal melanomas, were not found in </w:t>
      </w:r>
      <w:r w:rsidR="003807E1" w:rsidRPr="00273724">
        <w:rPr>
          <w:rFonts w:ascii="Book Antiqua" w:hAnsi="Book Antiqua" w:cs="Arial"/>
          <w:color w:val="000000" w:themeColor="text1"/>
        </w:rPr>
        <w:t xml:space="preserve">OMs </w:t>
      </w:r>
      <w:r w:rsidR="00164E06" w:rsidRPr="00273724">
        <w:rPr>
          <w:rFonts w:ascii="Book Antiqua" w:hAnsi="Book Antiqua" w:cs="Arial"/>
          <w:color w:val="000000" w:themeColor="text1"/>
        </w:rPr>
        <w:t>with an</w:t>
      </w:r>
      <w:r w:rsidRPr="00273724">
        <w:rPr>
          <w:rFonts w:ascii="Book Antiqua" w:hAnsi="Book Antiqua" w:cs="Arial"/>
          <w:color w:val="000000" w:themeColor="text1"/>
        </w:rPr>
        <w:t xml:space="preserve"> oesophageal location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273724">
        <w:rPr>
          <w:rFonts w:ascii="Book Antiqua" w:hAnsi="Book Antiqua"/>
          <w:color w:val="000000" w:themeColor="text1"/>
        </w:rPr>
        <w:fldChar w:fldCharType="separate"/>
      </w:r>
      <w:bookmarkStart w:id="216" w:name="__Fieldmark__2134_52186404"/>
      <w:r w:rsidRPr="00273724">
        <w:rPr>
          <w:rFonts w:ascii="Book Antiqua" w:hAnsi="Book Antiqua" w:cs="Arial"/>
          <w:color w:val="000000" w:themeColor="text1"/>
          <w:vertAlign w:val="superscript"/>
        </w:rPr>
        <w:t>[85]</w:t>
      </w:r>
      <w:r w:rsidRPr="00273724">
        <w:rPr>
          <w:rFonts w:ascii="Book Antiqua" w:hAnsi="Book Antiqua"/>
          <w:color w:val="000000" w:themeColor="text1"/>
        </w:rPr>
        <w:fldChar w:fldCharType="end"/>
      </w:r>
      <w:bookmarkEnd w:id="216"/>
      <w:r w:rsidRPr="00273724">
        <w:rPr>
          <w:rFonts w:ascii="Book Antiqua" w:hAnsi="Book Antiqua" w:cs="Arial"/>
          <w:color w:val="000000" w:themeColor="text1"/>
        </w:rPr>
        <w:t>. OMs have been described to harbour activating mutations of IGF1R (82% of cases), KIT overexpression (50% of cases) and constitutive activation of MAPK</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273724">
        <w:rPr>
          <w:rFonts w:ascii="Book Antiqua" w:hAnsi="Book Antiqua"/>
          <w:color w:val="000000" w:themeColor="text1"/>
        </w:rPr>
        <w:fldChar w:fldCharType="separate"/>
      </w:r>
      <w:bookmarkStart w:id="217" w:name="__Fieldmark__2156_52186404"/>
      <w:r w:rsidRPr="00273724">
        <w:rPr>
          <w:rFonts w:ascii="Book Antiqua" w:hAnsi="Book Antiqua" w:cs="Arial"/>
          <w:color w:val="000000" w:themeColor="text1"/>
          <w:vertAlign w:val="superscript"/>
        </w:rPr>
        <w:t>[85]</w:t>
      </w:r>
      <w:r w:rsidRPr="00273724">
        <w:rPr>
          <w:rFonts w:ascii="Book Antiqua" w:hAnsi="Book Antiqua"/>
          <w:color w:val="000000" w:themeColor="text1"/>
        </w:rPr>
        <w:fldChar w:fldCharType="end"/>
      </w:r>
      <w:bookmarkEnd w:id="217"/>
      <w:r w:rsidR="001A6B5E" w:rsidRPr="001A6B5E">
        <w:rPr>
          <w:rFonts w:ascii="Book Antiqua" w:hAnsi="Book Antiqua" w:cs="Arial"/>
          <w:color w:val="000000" w:themeColor="text1"/>
          <w:lang w:eastAsia="zh-CN"/>
        </w:rPr>
        <w:t xml:space="preserve"> </w:t>
      </w:r>
      <w:r w:rsidR="001A6B5E" w:rsidRPr="00273724">
        <w:rPr>
          <w:rFonts w:ascii="Book Antiqua" w:hAnsi="Book Antiqua" w:cs="Arial"/>
          <w:color w:val="000000" w:themeColor="text1"/>
          <w:lang w:eastAsia="zh-CN"/>
        </w:rPr>
        <w:t>(Table 1)</w:t>
      </w:r>
      <w:r w:rsidRPr="00273724">
        <w:rPr>
          <w:rFonts w:ascii="Book Antiqua" w:hAnsi="Book Antiqua" w:cs="Arial"/>
          <w:color w:val="000000" w:themeColor="text1"/>
        </w:rPr>
        <w:t>.</w:t>
      </w:r>
      <w:r w:rsidR="00672C73" w:rsidRPr="00273724">
        <w:rPr>
          <w:rFonts w:ascii="Book Antiqua" w:hAnsi="Book Antiqua" w:cs="Arial"/>
          <w:color w:val="000000" w:themeColor="text1"/>
        </w:rPr>
        <w:t xml:space="preserve"> </w:t>
      </w:r>
    </w:p>
    <w:p w14:paraId="6F130A3F" w14:textId="77777777" w:rsidR="00414909" w:rsidRPr="00273724" w:rsidRDefault="00414909" w:rsidP="00273724">
      <w:pPr>
        <w:adjustRightInd w:val="0"/>
        <w:snapToGrid w:val="0"/>
        <w:spacing w:line="360" w:lineRule="auto"/>
        <w:jc w:val="both"/>
        <w:rPr>
          <w:rFonts w:ascii="Book Antiqua" w:hAnsi="Book Antiqua"/>
          <w:color w:val="000000" w:themeColor="text1"/>
        </w:rPr>
      </w:pPr>
    </w:p>
    <w:p w14:paraId="1A29D642" w14:textId="7310A1CD"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Clinical features and diagnostic approach: </w:t>
      </w:r>
      <w:r w:rsidRPr="00273724">
        <w:rPr>
          <w:rFonts w:ascii="Book Antiqua" w:hAnsi="Book Antiqua" w:cs="Arial"/>
          <w:color w:val="000000" w:themeColor="text1"/>
        </w:rPr>
        <w:t>Patients with OMs are more often men in their 5</w:t>
      </w:r>
      <w:r w:rsidRPr="00273724">
        <w:rPr>
          <w:rFonts w:ascii="Book Antiqua" w:hAnsi="Book Antiqua" w:cs="Arial"/>
          <w:color w:val="000000" w:themeColor="text1"/>
          <w:vertAlign w:val="superscript"/>
        </w:rPr>
        <w:t>th</w:t>
      </w:r>
      <w:r w:rsidRPr="00273724">
        <w:rPr>
          <w:rFonts w:ascii="Book Antiqua" w:hAnsi="Book Antiqua" w:cs="Arial"/>
          <w:color w:val="000000" w:themeColor="text1"/>
        </w:rPr>
        <w:t>-6</w:t>
      </w:r>
      <w:r w:rsidRPr="00273724">
        <w:rPr>
          <w:rFonts w:ascii="Book Antiqua" w:hAnsi="Book Antiqua" w:cs="Arial"/>
          <w:color w:val="000000" w:themeColor="text1"/>
          <w:vertAlign w:val="superscript"/>
        </w:rPr>
        <w:t>th</w:t>
      </w:r>
      <w:r w:rsidRPr="00273724">
        <w:rPr>
          <w:rFonts w:ascii="Book Antiqua" w:hAnsi="Book Antiqua" w:cs="Arial"/>
          <w:color w:val="000000" w:themeColor="text1"/>
        </w:rPr>
        <w:t xml:space="preserve"> decade presenting with dysphagia, malaise, anaemia and retrosternal pain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&lt;EndNote&gt;&lt;Cite&gt;&lt;Author&gt;Lam&lt;/Author&gt;&lt;Year&gt;1999&lt;/Year&gt;&lt;RecNum&gt;0&lt;/RecNum&gt;&lt;IDText&gt;Malignant melanoma of the oesophagus: clinicopathological features, lack of p53 expression and steroid receptors and a review of the literature&lt;/IDText&gt;&lt;DisplayText&gt;[82]&lt;/DisplayText&gt;&lt;record&gt;&lt;dates&gt;&lt;pub-dates&gt;&lt;date&gt;Apr&lt;/date&gt;&lt;/pub-dates&gt;&lt;year&gt;1999&lt;/year&gt;&lt;/dates&gt;&lt;keywords&gt;&lt;keyword&gt;Aged&lt;/keyword&gt;&lt;keyword&gt;Esophageal Neoplasms&lt;/keyword&gt;&lt;keyword&gt;Female&lt;/keyword&gt;&lt;keyword&gt;Gene Expression Regulation, Neoplastic&lt;/keyword&gt;&lt;keyword&gt;Hong Kong&lt;/keyword&gt;&lt;keyword&gt;Humans&lt;/keyword&gt;&lt;keyword&gt;Male&lt;/keyword&gt;&lt;keyword&gt;Melanoma&lt;/keyword&gt;&lt;keyword&gt;Middle Aged&lt;/keyword&gt;&lt;keyword&gt;Receptors, Steroid&lt;/keyword&gt;&lt;keyword&gt;Tumor Suppressor Protein p53&lt;/keyword&gt;&lt;/keywords&gt;&lt;urls&gt;&lt;related-urls&gt;&lt;url&gt;https://www.ncbi.nlm.nih.gov/pubmed/10218460&lt;/url&gt;&lt;/related-urls&gt;&lt;/urls&gt;&lt;isbn&gt;0748-7983&lt;/isbn&gt;&lt;titles&gt;&lt;title&gt;Malignant melanoma of the oesophagus: clinicopathological features, lack of p53 expression and steroid receptors and a review of the literature&lt;/title&gt;&lt;secondary-title&gt;Eur J Surg Oncol&lt;/secondary-title&gt;&lt;/titles&gt;&lt;pages&gt;168-72&lt;/pages&gt;&lt;number&gt;2&lt;/number&gt;&lt;contributors&gt;&lt;authors&gt;&lt;author&gt;Lam, K. Y.&lt;/author&gt;&lt;author&gt;Law, S.&lt;/author&gt;&lt;author&gt;Wong, J.&lt;/author&gt;&lt;/authors&gt;&lt;/contributors&gt;&lt;language&gt;eng&lt;/language&gt;&lt;added-date format="utc"&gt;1566816754&lt;/added-date&gt;&lt;ref-type name="Journal Article"&gt;17&lt;/ref-type&gt;&lt;rec-number&gt;34&lt;/rec-number&gt;&lt;last-updated-date format="utc"&gt;1566816754&lt;/last-updated-date&gt;&lt;accession-num&gt;10218460&lt;/accession-num&gt;&lt;electronic-resource-num&gt;10.1053/ejso.1998.0621&lt;/electronic-resource-num&gt;&lt;volume&gt;25&lt;/volume&gt;&lt;/record&gt;&lt;/Cite&gt;&lt;/EndNote&gt;</w:instrText>
      </w:r>
      <w:r w:rsidRPr="00273724">
        <w:rPr>
          <w:rFonts w:ascii="Book Antiqua" w:hAnsi="Book Antiqua"/>
          <w:color w:val="000000" w:themeColor="text1"/>
        </w:rPr>
        <w:fldChar w:fldCharType="separate"/>
      </w:r>
      <w:bookmarkStart w:id="218" w:name="__Fieldmark__2171_52186404"/>
      <w:r w:rsidRPr="00273724">
        <w:rPr>
          <w:rFonts w:ascii="Book Antiqua" w:hAnsi="Book Antiqua" w:cs="Arial"/>
          <w:color w:val="000000" w:themeColor="text1"/>
          <w:vertAlign w:val="superscript"/>
        </w:rPr>
        <w:t>[84]</w:t>
      </w:r>
      <w:r w:rsidRPr="00273724">
        <w:rPr>
          <w:rFonts w:ascii="Book Antiqua" w:hAnsi="Book Antiqua"/>
          <w:color w:val="000000" w:themeColor="text1"/>
        </w:rPr>
        <w:fldChar w:fldCharType="end"/>
      </w:r>
      <w:bookmarkEnd w:id="218"/>
      <w:r w:rsidRPr="00273724">
        <w:rPr>
          <w:rFonts w:ascii="Book Antiqua" w:hAnsi="Book Antiqua" w:cs="Arial"/>
          <w:color w:val="000000" w:themeColor="text1"/>
        </w:rPr>
        <w:t xml:space="preserve">. The subsequent endoscopic exploration of the upper digestive tract results in </w:t>
      </w:r>
      <w:r w:rsidRPr="00273724">
        <w:rPr>
          <w:rFonts w:ascii="Book Antiqua" w:hAnsi="Book Antiqua" w:cs="Arial"/>
          <w:color w:val="000000" w:themeColor="text1"/>
        </w:rPr>
        <w:lastRenderedPageBreak/>
        <w:t>the identification of neoplastic strictures (generally appearing as large brown masses with tiny brownish satellite patches) usually situated in the middle third or lower third of the oesophagus, while the involvement of the cervical segment is rarer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273724">
        <w:rPr>
          <w:rFonts w:ascii="Book Antiqua" w:hAnsi="Book Antiqua"/>
          <w:color w:val="000000" w:themeColor="text1"/>
        </w:rPr>
        <w:fldChar w:fldCharType="separate"/>
      </w:r>
      <w:bookmarkStart w:id="219" w:name="__Fieldmark__2181_52186404"/>
      <w:r w:rsidRPr="00273724">
        <w:rPr>
          <w:rFonts w:ascii="Book Antiqua" w:hAnsi="Book Antiqua" w:cs="Arial"/>
          <w:color w:val="000000" w:themeColor="text1"/>
          <w:vertAlign w:val="superscript"/>
        </w:rPr>
        <w:t>[85]</w:t>
      </w:r>
      <w:r w:rsidRPr="00273724">
        <w:rPr>
          <w:rFonts w:ascii="Book Antiqua" w:hAnsi="Book Antiqua"/>
          <w:color w:val="000000" w:themeColor="text1"/>
        </w:rPr>
        <w:fldChar w:fldCharType="end"/>
      </w:r>
      <w:bookmarkEnd w:id="219"/>
      <w:r w:rsidRPr="00273724">
        <w:rPr>
          <w:rFonts w:ascii="Book Antiqua" w:hAnsi="Book Antiqua" w:cs="Arial"/>
          <w:color w:val="000000" w:themeColor="text1"/>
        </w:rPr>
        <w:t xml:space="preserve">. To state the true origin of the lesion, careful clinical, endoscopic, </w:t>
      </w:r>
      <w:proofErr w:type="gramStart"/>
      <w:r w:rsidRPr="00273724">
        <w:rPr>
          <w:rFonts w:ascii="Book Antiqua" w:hAnsi="Book Antiqua" w:cs="Arial"/>
          <w:color w:val="000000" w:themeColor="text1"/>
        </w:rPr>
        <w:t>radiologic</w:t>
      </w:r>
      <w:proofErr w:type="gramEnd"/>
      <w:r w:rsidRPr="00273724">
        <w:rPr>
          <w:rFonts w:ascii="Book Antiqua" w:hAnsi="Book Antiqua" w:cs="Arial"/>
          <w:color w:val="000000" w:themeColor="text1"/>
        </w:rPr>
        <w:t xml:space="preserve"> and pathological investigations are </w:t>
      </w:r>
      <w:r w:rsidR="00F36EC9" w:rsidRPr="00273724">
        <w:rPr>
          <w:rFonts w:ascii="Book Antiqua" w:hAnsi="Book Antiqua" w:cs="Arial"/>
          <w:color w:val="000000" w:themeColor="text1"/>
        </w:rPr>
        <w:t>required</w:t>
      </w:r>
      <w:r w:rsidRPr="00273724">
        <w:rPr>
          <w:rFonts w:ascii="Book Antiqua" w:hAnsi="Book Antiqua" w:cs="Arial"/>
          <w:color w:val="000000" w:themeColor="text1"/>
        </w:rPr>
        <w:t>.</w:t>
      </w:r>
    </w:p>
    <w:p w14:paraId="601C3453" w14:textId="77777777" w:rsidR="00414909" w:rsidRPr="00273724" w:rsidRDefault="00414909" w:rsidP="00273724">
      <w:pPr>
        <w:adjustRightInd w:val="0"/>
        <w:snapToGrid w:val="0"/>
        <w:spacing w:line="360" w:lineRule="auto"/>
        <w:jc w:val="both"/>
        <w:rPr>
          <w:rFonts w:ascii="Book Antiqua" w:hAnsi="Book Antiqua" w:cs="Arial"/>
          <w:color w:val="000000" w:themeColor="text1"/>
        </w:rPr>
      </w:pPr>
    </w:p>
    <w:p w14:paraId="520D6FD4" w14:textId="5A029644"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The histological pattern of OMs consists of nests of epithelioid or spindle-shaped cells with prominent nucleoli; isolated malignant melanocytes can be seen, and necrosis may be present</w:t>
      </w:r>
      <w:r w:rsidR="00266BA1" w:rsidRPr="00273724">
        <w:rPr>
          <w:rFonts w:ascii="Book Antiqua" w:hAnsi="Book Antiqua" w:cs="Arial"/>
          <w:color w:val="000000" w:themeColor="text1"/>
        </w:rPr>
        <w:t xml:space="preserve"> (Figure 1B)</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273724">
        <w:rPr>
          <w:rFonts w:ascii="Book Antiqua" w:hAnsi="Book Antiqua"/>
          <w:color w:val="000000" w:themeColor="text1"/>
        </w:rPr>
        <w:fldChar w:fldCharType="separate"/>
      </w:r>
      <w:bookmarkStart w:id="220" w:name="__Fieldmark__2202_52186404"/>
      <w:r w:rsidRPr="00273724">
        <w:rPr>
          <w:rFonts w:ascii="Book Antiqua" w:hAnsi="Book Antiqua" w:cs="Arial"/>
          <w:color w:val="000000" w:themeColor="text1"/>
          <w:vertAlign w:val="superscript"/>
        </w:rPr>
        <w:t>[85]</w:t>
      </w:r>
      <w:r w:rsidRPr="00273724">
        <w:rPr>
          <w:rFonts w:ascii="Book Antiqua" w:hAnsi="Book Antiqua"/>
          <w:color w:val="000000" w:themeColor="text1"/>
        </w:rPr>
        <w:fldChar w:fldCharType="end"/>
      </w:r>
      <w:bookmarkEnd w:id="220"/>
      <w:r w:rsidRPr="00273724">
        <w:rPr>
          <w:rFonts w:ascii="Book Antiqua" w:hAnsi="Book Antiqua" w:cs="Arial"/>
          <w:color w:val="000000" w:themeColor="text1"/>
        </w:rPr>
        <w:t xml:space="preserve">. Positive immunostaining for </w:t>
      </w:r>
      <w:proofErr w:type="spellStart"/>
      <w:r w:rsidRPr="00273724">
        <w:rPr>
          <w:rFonts w:ascii="Book Antiqua" w:hAnsi="Book Antiqua" w:cs="Arial"/>
          <w:color w:val="000000" w:themeColor="text1"/>
        </w:rPr>
        <w:t>melan</w:t>
      </w:r>
      <w:proofErr w:type="spellEnd"/>
      <w:r w:rsidRPr="00273724">
        <w:rPr>
          <w:rFonts w:ascii="Book Antiqua" w:hAnsi="Book Antiqua" w:cs="Arial"/>
          <w:color w:val="000000" w:themeColor="text1"/>
        </w:rPr>
        <w:t xml:space="preserve"> A and HMB45 confirms the melanocytic nature of the cells with high sensitivity and specificity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273724">
        <w:rPr>
          <w:rFonts w:ascii="Book Antiqua" w:hAnsi="Book Antiqua"/>
          <w:color w:val="000000" w:themeColor="text1"/>
        </w:rPr>
        <w:fldChar w:fldCharType="separate"/>
      </w:r>
      <w:bookmarkStart w:id="221" w:name="__Fieldmark__2208_52186404"/>
      <w:r w:rsidRPr="00273724">
        <w:rPr>
          <w:rFonts w:ascii="Book Antiqua" w:hAnsi="Book Antiqua" w:cs="Arial"/>
          <w:color w:val="000000" w:themeColor="text1"/>
          <w:vertAlign w:val="superscript"/>
        </w:rPr>
        <w:t>[85]</w:t>
      </w:r>
      <w:r w:rsidRPr="00273724">
        <w:rPr>
          <w:rFonts w:ascii="Book Antiqua" w:hAnsi="Book Antiqua"/>
          <w:color w:val="000000" w:themeColor="text1"/>
        </w:rPr>
        <w:fldChar w:fldCharType="end"/>
      </w:r>
      <w:bookmarkEnd w:id="221"/>
      <w:r w:rsidRPr="00273724">
        <w:rPr>
          <w:rFonts w:ascii="Book Antiqua" w:hAnsi="Book Antiqua" w:cs="Arial"/>
          <w:color w:val="000000" w:themeColor="text1"/>
        </w:rPr>
        <w:t xml:space="preserve">. Moreover, it is useful to assess resection margins since in most cases, the tumour is more extensive </w:t>
      </w:r>
      <w:r w:rsidR="001A17E7" w:rsidRPr="00273724">
        <w:rPr>
          <w:rFonts w:ascii="Book Antiqua" w:hAnsi="Book Antiqua" w:cs="Arial"/>
          <w:color w:val="000000" w:themeColor="text1"/>
        </w:rPr>
        <w:t xml:space="preserve">microscopically </w:t>
      </w:r>
      <w:r w:rsidRPr="00273724">
        <w:rPr>
          <w:rFonts w:ascii="Book Antiqua" w:hAnsi="Book Antiqua" w:cs="Arial"/>
          <w:color w:val="000000" w:themeColor="text1"/>
        </w:rPr>
        <w:t xml:space="preserve">than </w:t>
      </w:r>
      <w:r w:rsidR="00EB6E84" w:rsidRPr="00273724">
        <w:rPr>
          <w:rFonts w:ascii="Book Antiqua" w:hAnsi="Book Antiqua" w:cs="Arial"/>
          <w:color w:val="000000" w:themeColor="text1"/>
        </w:rPr>
        <w:t xml:space="preserve">is </w:t>
      </w:r>
      <w:r w:rsidRPr="00273724">
        <w:rPr>
          <w:rFonts w:ascii="Book Antiqua" w:hAnsi="Book Antiqua" w:cs="Arial"/>
          <w:color w:val="000000" w:themeColor="text1"/>
        </w:rPr>
        <w:t xml:space="preserve">seen </w:t>
      </w:r>
      <w:r w:rsidR="00EB6E84" w:rsidRPr="00273724">
        <w:rPr>
          <w:rFonts w:ascii="Book Antiqua" w:hAnsi="Book Antiqua" w:cs="Arial"/>
          <w:color w:val="000000" w:themeColor="text1"/>
        </w:rPr>
        <w:t>o</w:t>
      </w:r>
      <w:r w:rsidRPr="00273724">
        <w:rPr>
          <w:rFonts w:ascii="Book Antiqua" w:hAnsi="Book Antiqua" w:cs="Arial"/>
          <w:color w:val="000000" w:themeColor="text1"/>
        </w:rPr>
        <w:t xml:space="preserve">n </w:t>
      </w:r>
      <w:r w:rsidR="001A17E7" w:rsidRPr="00273724">
        <w:rPr>
          <w:rFonts w:ascii="Book Antiqua" w:hAnsi="Book Antiqua" w:cs="Arial"/>
          <w:color w:val="000000" w:themeColor="text1"/>
        </w:rPr>
        <w:t>gross examination of the resected specimen</w:t>
      </w:r>
      <w:r w:rsidRPr="00273724">
        <w:rPr>
          <w:rFonts w:ascii="Book Antiqua" w:hAnsi="Book Antiqua" w:cs="Arial"/>
          <w:color w:val="000000" w:themeColor="text1"/>
        </w:rPr>
        <w:t xml:space="preserve">. By contrast, the differential diagnosis between primary or metastatic OMs is extremely challenging: </w:t>
      </w:r>
      <w:r w:rsidR="00414909" w:rsidRPr="00273724">
        <w:rPr>
          <w:rFonts w:ascii="Book Antiqua" w:hAnsi="Book Antiqua" w:cs="Arial"/>
          <w:color w:val="000000" w:themeColor="text1"/>
        </w:rPr>
        <w:t>T</w:t>
      </w:r>
      <w:r w:rsidRPr="00273724">
        <w:rPr>
          <w:rFonts w:ascii="Book Antiqua" w:hAnsi="Book Antiqua" w:cs="Arial"/>
          <w:color w:val="000000" w:themeColor="text1"/>
        </w:rPr>
        <w:t>he presence of melanocytes at the epithelial-stromal junction and/or the recognition of adjacent melanoma in situ can suggest a primary lesion, but an extensive clinical examination is mandatory for the final diagnosis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&lt;EndNote&gt;&lt;Cite&gt;&lt;Author&gt;Volpin&lt;/Author&gt;&lt;Year&gt;2002&lt;/Year&gt;&lt;RecNum&gt;0&lt;/RecNum&gt;&lt;IDText&gt;Primary malignant melanoma of the esophagus: a case report and review of the literature&lt;/IDText&gt;&lt;DisplayText&gt;[86]&lt;/DisplayText&gt;&lt;record&gt;&lt;keywords&gt;&lt;keyword&gt;Aged&lt;/keyword&gt;&lt;keyword&gt;Anastomosis, Surgical&lt;/keyword&gt;&lt;keyword&gt;Biopsy, Needle&lt;/keyword&gt;&lt;keyword&gt;Esophageal Neoplasms&lt;/keyword&gt;&lt;keyword&gt;Esophagectomy&lt;/keyword&gt;&lt;keyword&gt;Esophagoscopy&lt;/keyword&gt;&lt;keyword&gt;Follow-Up Studies&lt;/keyword&gt;&lt;keyword&gt;Humans&lt;/keyword&gt;&lt;keyword&gt;Male&lt;/keyword&gt;&lt;keyword&gt;Melanoma&lt;/keyword&gt;&lt;keyword&gt;Risk Assessment&lt;/keyword&gt;&lt;keyword&gt;Stomach&lt;/keyword&gt;&lt;keyword&gt;Tomography, X-Ray Computed&lt;/keyword&gt;&lt;keyword&gt;Treatment Outcome&lt;/keyword&gt;&lt;/keywords&gt;&lt;urls&gt;&lt;related-urls&gt;&lt;url&gt;https://www.ncbi.nlm.nih.gov/pubmed/12444999&lt;/url&gt;&lt;/related-urls&gt;&lt;/urls&gt;&lt;isbn&gt;1120-8694&lt;/isbn&gt;&lt;titles&gt;&lt;title&gt;Primary malignant melanoma of the esophagus: a case report and review of the literature&lt;/title&gt;&lt;secondary-title&gt;Dis Esophagus&lt;/secondary-title&gt;&lt;/titles&gt;&lt;pages&gt;244-9&lt;/pages&gt;&lt;number&gt;3&lt;/number&gt;&lt;contributors&gt;&lt;authors&gt;&lt;author&gt;Volpin, E.&lt;/author&gt;&lt;author&gt;Sauvanet, A.&lt;/author&gt;&lt;author&gt;Couvelard, A.&lt;/author&gt;&lt;author&gt;Belghiti, J.&lt;/author&gt;&lt;/authors&gt;&lt;/contributors&gt;&lt;language&gt;eng&lt;/language&gt;&lt;added-date format="utc"&gt;1566821399&lt;/added-date&gt;&lt;ref-type name="Journal Article"&gt;17&lt;/ref-type&gt;&lt;dates&gt;&lt;year&gt;2002&lt;/year&gt;&lt;/dates&gt;&lt;rec-number&gt;37&lt;/rec-number&gt;&lt;last-updated-date format="utc"&gt;1566821399&lt;/last-updated-date&gt;&lt;accession-num&gt;12444999&lt;/accession-num&gt;&lt;electronic-resource-num&gt;10.1046/j.1442-2050.2002.00237.x&lt;/electronic-resource-num&gt;&lt;volume&gt;15&lt;/volume&gt;&lt;/record&gt;&lt;/Cite&gt;&lt;/EndNote&gt;</w:instrText>
      </w:r>
      <w:r w:rsidRPr="00273724">
        <w:rPr>
          <w:rFonts w:ascii="Book Antiqua" w:hAnsi="Book Antiqua"/>
          <w:color w:val="000000" w:themeColor="text1"/>
        </w:rPr>
        <w:fldChar w:fldCharType="separate"/>
      </w:r>
      <w:bookmarkStart w:id="222" w:name="__Fieldmark__2227_52186404"/>
      <w:r w:rsidRPr="00273724">
        <w:rPr>
          <w:rFonts w:ascii="Book Antiqua" w:hAnsi="Book Antiqua" w:cs="Arial"/>
          <w:color w:val="000000" w:themeColor="text1"/>
          <w:vertAlign w:val="superscript"/>
        </w:rPr>
        <w:t>[88]</w:t>
      </w:r>
      <w:r w:rsidRPr="00273724">
        <w:rPr>
          <w:rFonts w:ascii="Book Antiqua" w:hAnsi="Book Antiqua"/>
          <w:color w:val="000000" w:themeColor="text1"/>
        </w:rPr>
        <w:fldChar w:fldCharType="end"/>
      </w:r>
      <w:bookmarkEnd w:id="222"/>
      <w:r w:rsidRPr="00273724">
        <w:rPr>
          <w:rFonts w:ascii="Book Antiqua" w:hAnsi="Book Antiqua" w:cs="Arial"/>
          <w:color w:val="000000" w:themeColor="text1"/>
        </w:rPr>
        <w:t>.</w:t>
      </w:r>
    </w:p>
    <w:p w14:paraId="304B8F23" w14:textId="77777777" w:rsidR="00414909" w:rsidRPr="00273724" w:rsidRDefault="00414909" w:rsidP="00273724">
      <w:pPr>
        <w:adjustRightInd w:val="0"/>
        <w:snapToGrid w:val="0"/>
        <w:spacing w:line="360" w:lineRule="auto"/>
        <w:jc w:val="both"/>
        <w:rPr>
          <w:rFonts w:ascii="Book Antiqua" w:hAnsi="Book Antiqua"/>
          <w:color w:val="000000" w:themeColor="text1"/>
        </w:rPr>
      </w:pPr>
    </w:p>
    <w:p w14:paraId="6887E74A" w14:textId="7A063084"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The therapeutic approach to OMs depends on</w:t>
      </w:r>
      <w:r w:rsidR="006F4B40" w:rsidRPr="00273724">
        <w:rPr>
          <w:rFonts w:ascii="Book Antiqua" w:hAnsi="Book Antiqua" w:cs="Arial"/>
          <w:color w:val="000000" w:themeColor="text1"/>
        </w:rPr>
        <w:t xml:space="preserve"> the</w:t>
      </w:r>
      <w:r w:rsidRPr="00273724">
        <w:rPr>
          <w:rFonts w:ascii="Book Antiqua" w:hAnsi="Book Antiqua" w:cs="Arial"/>
          <w:color w:val="000000" w:themeColor="text1"/>
        </w:rPr>
        <w:t xml:space="preserve"> tumour stage at presentation and the intrinsic biological behaviour of the malignancies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273724">
        <w:rPr>
          <w:rFonts w:ascii="Book Antiqua" w:hAnsi="Book Antiqua"/>
          <w:color w:val="000000" w:themeColor="text1"/>
        </w:rPr>
        <w:fldChar w:fldCharType="separate"/>
      </w:r>
      <w:bookmarkStart w:id="223" w:name="__Fieldmark__2242_52186404"/>
      <w:r w:rsidRPr="00273724">
        <w:rPr>
          <w:rFonts w:ascii="Book Antiqua" w:hAnsi="Book Antiqua" w:cs="Arial"/>
          <w:color w:val="000000" w:themeColor="text1"/>
          <w:vertAlign w:val="superscript"/>
        </w:rPr>
        <w:t>[85]</w:t>
      </w:r>
      <w:r w:rsidRPr="00273724">
        <w:rPr>
          <w:rFonts w:ascii="Book Antiqua" w:hAnsi="Book Antiqua"/>
          <w:color w:val="000000" w:themeColor="text1"/>
        </w:rPr>
        <w:fldChar w:fldCharType="end"/>
      </w:r>
      <w:bookmarkEnd w:id="223"/>
      <w:r w:rsidRPr="00273724">
        <w:rPr>
          <w:rFonts w:ascii="Book Antiqua" w:hAnsi="Book Antiqua" w:cs="Arial"/>
          <w:color w:val="000000" w:themeColor="text1"/>
        </w:rPr>
        <w:t>. Regardless, OM prognosis is very poor, with a 5-year overall survival rate of approximately 5%</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&lt;EndNote&gt;&lt;Cite&gt;&lt;Author&gt;Volpin&lt;/Author&gt;&lt;Year&gt;2002&lt;/Year&gt;&lt;RecNum&gt;0&lt;/RecNum&gt;&lt;IDText&gt;Primary malignant melanoma of the esophagus: a case report and review of the literature&lt;/IDText&gt;&lt;DisplayText&gt;[86]&lt;/DisplayText&gt;&lt;record&gt;&lt;keywords&gt;&lt;keyword&gt;Aged&lt;/keyword&gt;&lt;keyword&gt;Anastomosis, Surgical&lt;/keyword&gt;&lt;keyword&gt;Biopsy, Needle&lt;/keyword&gt;&lt;keyword&gt;Esophageal Neoplasms&lt;/keyword&gt;&lt;keyword&gt;Esophagectomy&lt;/keyword&gt;&lt;keyword&gt;Esophagoscopy&lt;/keyword&gt;&lt;keyword&gt;Follow-Up Studies&lt;/keyword&gt;&lt;keyword&gt;Humans&lt;/keyword&gt;&lt;keyword&gt;Male&lt;/keyword&gt;&lt;keyword&gt;Melanoma&lt;/keyword&gt;&lt;keyword&gt;Risk Assessment&lt;/keyword&gt;&lt;keyword&gt;Stomach&lt;/keyword&gt;&lt;keyword&gt;Tomography, X-Ray Computed&lt;/keyword&gt;&lt;keyword&gt;Treatment Outcome&lt;/keyword&gt;&lt;/keywords&gt;&lt;urls&gt;&lt;related-urls&gt;&lt;url&gt;https://www.ncbi.nlm.nih.gov/pubmed/12444999&lt;/url&gt;&lt;/related-urls&gt;&lt;/urls&gt;&lt;isbn&gt;1120-8694&lt;/isbn&gt;&lt;titles&gt;&lt;title&gt;Primary malignant melanoma of the esophagus: a case report and review of the literature&lt;/title&gt;&lt;secondary-title&gt;Dis Esophagus&lt;/secondary-title&gt;&lt;/titles&gt;&lt;pages&gt;244-9&lt;/pages&gt;&lt;number&gt;3&lt;/number&gt;&lt;contributors&gt;&lt;authors&gt;&lt;author&gt;Volpin, E.&lt;/author&gt;&lt;author&gt;Sauvanet, A.&lt;/author&gt;&lt;author&gt;Couvelard, A.&lt;/author&gt;&lt;author&gt;Belghiti, J.&lt;/author&gt;&lt;/authors&gt;&lt;/contributors&gt;&lt;language&gt;eng&lt;/language&gt;&lt;added-date format="utc"&gt;1566821399&lt;/added-date&gt;&lt;ref-type name="Journal Article"&gt;17&lt;/ref-type&gt;&lt;dates&gt;&lt;year&gt;2002&lt;/year&gt;&lt;/dates&gt;&lt;rec-number&gt;37&lt;/rec-number&gt;&lt;last-updated-date format="utc"&gt;1566821399&lt;/last-updated-date&gt;&lt;accession-num&gt;12444999&lt;/accession-num&gt;&lt;electronic-resource-num&gt;10.1046/j.1442-2050.2002.00237.x&lt;/electronic-resource-num&gt;&lt;volume&gt;15&lt;/volume&gt;&lt;/record&gt;&lt;/Cite&gt;&lt;/EndNote&gt;</w:instrText>
      </w:r>
      <w:r w:rsidRPr="00273724">
        <w:rPr>
          <w:rFonts w:ascii="Book Antiqua" w:hAnsi="Book Antiqua"/>
          <w:color w:val="000000" w:themeColor="text1"/>
        </w:rPr>
        <w:fldChar w:fldCharType="separate"/>
      </w:r>
      <w:bookmarkStart w:id="224" w:name="__Fieldmark__2251_52186404"/>
      <w:r w:rsidRPr="00273724">
        <w:rPr>
          <w:rFonts w:ascii="Book Antiqua" w:hAnsi="Book Antiqua" w:cs="Arial"/>
          <w:color w:val="000000" w:themeColor="text1"/>
          <w:vertAlign w:val="superscript"/>
        </w:rPr>
        <w:t>[88]</w:t>
      </w:r>
      <w:r w:rsidRPr="00273724">
        <w:rPr>
          <w:rFonts w:ascii="Book Antiqua" w:hAnsi="Book Antiqua"/>
          <w:color w:val="000000" w:themeColor="text1"/>
        </w:rPr>
        <w:fldChar w:fldCharType="end"/>
      </w:r>
      <w:bookmarkEnd w:id="224"/>
      <w:r w:rsidRPr="00273724">
        <w:rPr>
          <w:rFonts w:ascii="Book Antiqua" w:hAnsi="Book Antiqua" w:cs="Arial"/>
          <w:color w:val="000000" w:themeColor="text1"/>
        </w:rPr>
        <w:t xml:space="preserve">. Adequate </w:t>
      </w:r>
      <w:proofErr w:type="spellStart"/>
      <w:r w:rsidRPr="00273724">
        <w:rPr>
          <w:rFonts w:ascii="Book Antiqua" w:hAnsi="Book Antiqua" w:cs="Arial"/>
          <w:color w:val="000000" w:themeColor="text1"/>
        </w:rPr>
        <w:t>resectional</w:t>
      </w:r>
      <w:proofErr w:type="spellEnd"/>
      <w:r w:rsidRPr="00273724">
        <w:rPr>
          <w:rFonts w:ascii="Book Antiqua" w:hAnsi="Book Antiqua" w:cs="Arial"/>
          <w:color w:val="000000" w:themeColor="text1"/>
        </w:rPr>
        <w:t xml:space="preserve"> surgery seems to be the only chance of long-term survival, and it should always be combined with different adjuvant therapies, such as chemotherapy, immune stimulation, radiotherapy and photo-radiation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273724">
        <w:rPr>
          <w:rFonts w:ascii="Book Antiqua" w:hAnsi="Book Antiqua"/>
          <w:color w:val="000000" w:themeColor="text1"/>
        </w:rPr>
        <w:fldChar w:fldCharType="separate"/>
      </w:r>
      <w:bookmarkStart w:id="225" w:name="__Fieldmark__2265_52186404"/>
      <w:r w:rsidRPr="00273724">
        <w:rPr>
          <w:rFonts w:ascii="Book Antiqua" w:hAnsi="Book Antiqua" w:cs="Arial"/>
          <w:color w:val="000000" w:themeColor="text1"/>
          <w:vertAlign w:val="superscript"/>
        </w:rPr>
        <w:t>[85]</w:t>
      </w:r>
      <w:r w:rsidRPr="00273724">
        <w:rPr>
          <w:rFonts w:ascii="Book Antiqua" w:hAnsi="Book Antiqua"/>
          <w:color w:val="000000" w:themeColor="text1"/>
        </w:rPr>
        <w:fldChar w:fldCharType="end"/>
      </w:r>
      <w:bookmarkEnd w:id="225"/>
      <w:r w:rsidRPr="00273724">
        <w:rPr>
          <w:rFonts w:ascii="Book Antiqua" w:hAnsi="Book Antiqua" w:cs="Arial"/>
          <w:color w:val="000000" w:themeColor="text1"/>
        </w:rPr>
        <w:t>.</w:t>
      </w:r>
    </w:p>
    <w:p w14:paraId="40C0E277" w14:textId="77777777" w:rsidR="0069606B" w:rsidRPr="00273724" w:rsidRDefault="0069606B" w:rsidP="00273724">
      <w:pPr>
        <w:adjustRightInd w:val="0"/>
        <w:snapToGrid w:val="0"/>
        <w:spacing w:line="360" w:lineRule="auto"/>
        <w:jc w:val="both"/>
        <w:rPr>
          <w:rFonts w:ascii="Book Antiqua" w:hAnsi="Book Antiqua"/>
          <w:color w:val="000000" w:themeColor="text1"/>
        </w:rPr>
      </w:pPr>
    </w:p>
    <w:p w14:paraId="42BCCE3D"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gastrointestinal stromal tumour</w:t>
      </w:r>
    </w:p>
    <w:p w14:paraId="6040E049" w14:textId="1BE664F0"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Gastrointestinal stromal tumours (GISTs) are the most common mesenchymal tumours of the gastrointestinal tract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26" w:name="__Fieldmark__2280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27" w:name="__Fieldmark__2279_52186404"/>
      <w:bookmarkEnd w:id="226"/>
      <w:r w:rsidRPr="00273724">
        <w:rPr>
          <w:rFonts w:ascii="Book Antiqua" w:hAnsi="Book Antiqua" w:cs="Arial"/>
          <w:color w:val="000000" w:themeColor="text1"/>
          <w:vertAlign w:val="superscript"/>
        </w:rPr>
        <w:t>[89]</w:t>
      </w:r>
      <w:r w:rsidRPr="00273724">
        <w:rPr>
          <w:rFonts w:ascii="Book Antiqua" w:hAnsi="Book Antiqua"/>
          <w:color w:val="000000" w:themeColor="text1"/>
        </w:rPr>
        <w:fldChar w:fldCharType="end"/>
      </w:r>
      <w:bookmarkEnd w:id="227"/>
      <w:r w:rsidRPr="00273724">
        <w:rPr>
          <w:rFonts w:ascii="Book Antiqua" w:hAnsi="Book Antiqua" w:cs="Arial"/>
          <w:color w:val="000000" w:themeColor="text1"/>
        </w:rPr>
        <w:t xml:space="preserve">. They are thought to </w:t>
      </w:r>
      <w:r w:rsidR="00477941" w:rsidRPr="00273724">
        <w:rPr>
          <w:rFonts w:ascii="Book Antiqua" w:hAnsi="Book Antiqua" w:cs="Arial"/>
          <w:color w:val="000000" w:themeColor="text1"/>
        </w:rPr>
        <w:t>result from</w:t>
      </w:r>
      <w:r w:rsidRPr="00273724">
        <w:rPr>
          <w:rFonts w:ascii="Book Antiqua" w:hAnsi="Book Antiqua" w:cs="Arial"/>
          <w:color w:val="000000" w:themeColor="text1"/>
        </w:rPr>
        <w:t xml:space="preserve"> the neoplastic degeneration of a precursor cell with differentiation towards the </w:t>
      </w:r>
      <w:proofErr w:type="spellStart"/>
      <w:r w:rsidRPr="00273724">
        <w:rPr>
          <w:rFonts w:ascii="Book Antiqua" w:hAnsi="Book Antiqua" w:cs="Arial"/>
          <w:color w:val="000000" w:themeColor="text1"/>
        </w:rPr>
        <w:t>Cajal</w:t>
      </w:r>
      <w:proofErr w:type="spellEnd"/>
      <w:r w:rsidRPr="00273724">
        <w:rPr>
          <w:rFonts w:ascii="Book Antiqua" w:hAnsi="Book Antiqua" w:cs="Arial"/>
          <w:color w:val="000000" w:themeColor="text1"/>
        </w:rPr>
        <w:t xml:space="preserve"> cell phenotype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&lt;EndNote&gt;&lt;Cite&gt;&lt;Author&gt;Kindblom&lt;/Author&gt;&lt;Year&gt;1998&lt;/Year&gt;&lt;RecNum&gt;0&lt;/RecNum&gt;&lt;IDText&gt;Gastrointestinal pacemaker cell tumor (GIPACT): gastrointestinal stromal tumors show phenotypic characteristics of the interstitial cells of Cajal&lt;/IDText&gt;&lt;DisplayText&gt;[88]&lt;/DisplayText&gt;&lt;record&gt;&lt;dates&gt;&lt;pub-dates&gt;&lt;date&gt;May&lt;/date&gt;&lt;/pub-dates&gt;&lt;year&gt;1998&lt;/year&gt;&lt;/dates&gt;&lt;keywords&gt;&lt;keyword&gt;Adolescent&lt;/keyword&gt;&lt;keyword&gt;Adult&lt;/keyword&gt;&lt;keyword&gt;Aged&lt;/keyword&gt;&lt;keyword&gt;Aged, 80 and over&lt;/keyword&gt;&lt;keyword&gt;Antigens, CD34&lt;/keyword&gt;&lt;keyword&gt;Cell Differentiation&lt;/keyword&gt;&lt;keyword&gt;Cell Nucleus&lt;/keyword&gt;&lt;keyword&gt;Extracellular Matrix Proteins&lt;/keyword&gt;&lt;keyword&gt;Female&lt;/keyword&gt;&lt;keyword&gt;Gastrointestinal Neoplasms&lt;/keyword&gt;&lt;keyword&gt;Humans&lt;/keyword&gt;&lt;keyword&gt;Immunohistochemistry&lt;/keyword&gt;&lt;keyword&gt;Male&lt;/keyword&gt;&lt;keyword&gt;Middle Aged&lt;/keyword&gt;&lt;keyword&gt;Organelles&lt;/keyword&gt;&lt;keyword&gt;Phenotype&lt;/keyword&gt;&lt;keyword&gt;Proto-Oncogene Proteins c-kit&lt;/keyword&gt;&lt;keyword&gt;Stem Cells&lt;/keyword&gt;&lt;keyword&gt;Stromal Cells&lt;/keyword&gt;&lt;/keywords&gt;&lt;urls&gt;&lt;related-urls&gt;&lt;url&gt;https://www.ncbi.nlm.nih.gov/pubmed/9588894&lt;/url&gt;&lt;/related-urls&gt;&lt;/urls&gt;&lt;isbn&gt;0002-9440&lt;/isbn&gt;&lt;custom2&gt;PMC1858579&lt;/custom2&gt;&lt;titles&gt;&lt;title&gt;Gastrointestinal pacemaker cell tumor (GIPACT): gastrointestinal stromal tumors show phenotypic characteristics of the interstitial cells of Cajal&lt;/title&gt;&lt;secondary-title&gt;Am J Pathol&lt;/secondary-title&gt;&lt;/titles&gt;&lt;pages&gt;1259-69&lt;/pages&gt;&lt;number&gt;5&lt;/number&gt;&lt;contributors&gt;&lt;authors&gt;&lt;author&gt;Kindblom, L. G.&lt;/author&gt;&lt;author&gt;Remotti, H. E.&lt;/author&gt;&lt;author&gt;Aldenborg, F.&lt;/author&gt;&lt;author&gt;Meis-Kindblom, J. M.&lt;/author&gt;&lt;/authors&gt;&lt;/contributors&gt;&lt;language&gt;eng&lt;/language&gt;&lt;added-date format="utc"&gt;1566822707&lt;/added-date&gt;&lt;ref-type name="Journal Article"&gt;17&lt;/ref-type&gt;&lt;rec-number&gt;39&lt;/rec-number&gt;&lt;last-updated-date format="utc"&gt;1566822707&lt;/last-updated-date&gt;&lt;accession-num&gt;9588894&lt;/accession-num&gt;&lt;volume&gt;152&lt;/volume&gt;&lt;/record&gt;&lt;/Cite&gt;&lt;/EndNote&gt;</w:instrText>
      </w:r>
      <w:r w:rsidRPr="00273724">
        <w:rPr>
          <w:rFonts w:ascii="Book Antiqua" w:hAnsi="Book Antiqua"/>
          <w:color w:val="000000" w:themeColor="text1"/>
        </w:rPr>
        <w:fldChar w:fldCharType="separate"/>
      </w:r>
      <w:bookmarkStart w:id="228" w:name="__Fieldmark__2287_52186404"/>
      <w:r w:rsidRPr="00273724">
        <w:rPr>
          <w:rFonts w:ascii="Book Antiqua" w:hAnsi="Book Antiqua" w:cs="Arial"/>
          <w:color w:val="000000" w:themeColor="text1"/>
          <w:vertAlign w:val="superscript"/>
        </w:rPr>
        <w:t>[90]</w:t>
      </w:r>
      <w:r w:rsidRPr="00273724">
        <w:rPr>
          <w:rFonts w:ascii="Book Antiqua" w:hAnsi="Book Antiqua"/>
          <w:color w:val="000000" w:themeColor="text1"/>
        </w:rPr>
        <w:fldChar w:fldCharType="end"/>
      </w:r>
      <w:bookmarkEnd w:id="228"/>
      <w:r w:rsidRPr="00273724">
        <w:rPr>
          <w:rFonts w:ascii="Book Antiqua" w:hAnsi="Book Antiqua" w:cs="Arial"/>
          <w:color w:val="000000" w:themeColor="text1"/>
        </w:rPr>
        <w:t>. Oesophageal GISTs (OGISTs) are extremely uncommon, representing less than 1% of all GISTs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&lt;EndNote&gt;&lt;Cite&gt;&lt;Author&gt;Lott&lt;/Author&gt;&lt;Year&gt;2015&lt;/Year&gt;&lt;RecNum&gt;0&lt;/RecNum&gt;&lt;IDText&gt;Gastrointestinal stromal tumors of the esophagus: evaluation of a pooled case series regarding clinicopathological features and clinical outcome&lt;/IDText&gt;&lt;DisplayText&gt;[89]&lt;/DisplayText&gt;&lt;record&gt;&lt;keywords&gt;&lt;keyword&gt;GIST&lt;/keyword&gt;&lt;keyword&gt;esophagus&lt;/keyword&gt;&lt;keyword&gt;gastrointestinal stromal tumor&lt;/keyword&gt;&lt;keyword&gt;mutation analysis&lt;/keyword&gt;&lt;keyword&gt;outcome&lt;/keyword&gt;&lt;keyword&gt;prognosis&lt;/keyword&gt;&lt;/keywords&gt;&lt;urls&gt;&lt;related-urls&gt;&lt;url&gt;https://www.ncbi.nlm.nih.gov/pubmed/25628942&lt;/url&gt;&lt;/related-urls&gt;&lt;/urls&gt;&lt;isbn&gt;2156-6976&lt;/isbn&gt;&lt;custom2&gt;PMC4300707&lt;/custom2&gt;&lt;titles&gt;&lt;title&gt;Gastrointestinal stromal tumors of the esophagus: evaluation of a pooled case series regarding clinicopathological features and clinical outcome&lt;/title&gt;&lt;secondary-title&gt;Am J Cancer Res&lt;/secondary-title&gt;&lt;/titles&gt;&lt;pages&gt;333-43&lt;/pages&gt;&lt;number&gt;1&lt;/number&gt;&lt;contributors&gt;&lt;authors&gt;&lt;author&gt;Lott, S.&lt;/author&gt;&lt;author&gt;Schmieder, M.&lt;/author&gt;&lt;author&gt;Mayer, B.&lt;/author&gt;&lt;author&gt;Henne-Bruns, D.&lt;/author&gt;&lt;author&gt;Knippschild, U.&lt;/author&gt;&lt;author&gt;Agaimy, A.&lt;/author&gt;&lt;author&gt;Schwab, M.&lt;/author&gt;&lt;author&gt;Kramer, K.&lt;/author&gt;&lt;/authors&gt;&lt;/contributors&gt;&lt;edition&gt;2014/12/15&lt;/edition&gt;&lt;language&gt;eng&lt;/language&gt;&lt;added-date format="utc"&gt;1566823309&lt;/added-date&gt;&lt;ref-type name="Journal Article"&gt;17&lt;/ref-type&gt;&lt;dates&gt;&lt;year&gt;2015&lt;/year&gt;&lt;/dates&gt;&lt;rec-number&gt;40&lt;/rec-number&gt;&lt;last-updated-date format="utc"&gt;1566823309&lt;/last-updated-date&gt;&lt;accession-num&gt;25628942&lt;/accession-num&gt;&lt;volume&gt;5&lt;/volume&gt;&lt;/record&gt;&lt;/Cite&gt;&lt;/EndNote&gt;</w:instrText>
      </w:r>
      <w:r w:rsidRPr="00273724">
        <w:rPr>
          <w:rFonts w:ascii="Book Antiqua" w:hAnsi="Book Antiqua"/>
          <w:color w:val="000000" w:themeColor="text1"/>
        </w:rPr>
        <w:fldChar w:fldCharType="separate"/>
      </w:r>
      <w:bookmarkStart w:id="229" w:name="__Fieldmark__2295_52186404"/>
      <w:r w:rsidRPr="00273724">
        <w:rPr>
          <w:rFonts w:ascii="Book Antiqua" w:hAnsi="Book Antiqua" w:cs="Arial"/>
          <w:color w:val="000000" w:themeColor="text1"/>
          <w:vertAlign w:val="superscript"/>
        </w:rPr>
        <w:t>[91]</w:t>
      </w:r>
      <w:r w:rsidRPr="00273724">
        <w:rPr>
          <w:rFonts w:ascii="Book Antiqua" w:hAnsi="Book Antiqua"/>
          <w:color w:val="000000" w:themeColor="text1"/>
        </w:rPr>
        <w:fldChar w:fldCharType="end"/>
      </w:r>
      <w:bookmarkEnd w:id="229"/>
      <w:r w:rsidRPr="00273724">
        <w:rPr>
          <w:rFonts w:ascii="Book Antiqua" w:hAnsi="Book Antiqua" w:cs="Arial"/>
          <w:color w:val="000000" w:themeColor="text1"/>
        </w:rPr>
        <w:t xml:space="preserve">. One of the characteristic “molecular signs” </w:t>
      </w:r>
      <w:r w:rsidRPr="00273724">
        <w:rPr>
          <w:rFonts w:ascii="Book Antiqua" w:hAnsi="Book Antiqua" w:cs="Arial"/>
          <w:color w:val="000000" w:themeColor="text1"/>
        </w:rPr>
        <w:lastRenderedPageBreak/>
        <w:t xml:space="preserve">of GISTs is the activating mutations of </w:t>
      </w:r>
      <w:r w:rsidRPr="00273724">
        <w:rPr>
          <w:rFonts w:ascii="Book Antiqua" w:hAnsi="Book Antiqua" w:cs="Arial"/>
          <w:i/>
          <w:color w:val="000000" w:themeColor="text1"/>
        </w:rPr>
        <w:t>KIT</w:t>
      </w:r>
      <w:r w:rsidRPr="00273724">
        <w:rPr>
          <w:rFonts w:ascii="Book Antiqua" w:hAnsi="Book Antiqua" w:cs="Arial"/>
          <w:color w:val="000000" w:themeColor="text1"/>
        </w:rPr>
        <w:t>, which are now considered the causal molecular events for the development of these neoplasms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30" w:name="__Fieldmark__230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31" w:name="__Fieldmark__2307_52186404"/>
      <w:bookmarkEnd w:id="230"/>
      <w:r w:rsidRPr="00273724">
        <w:rPr>
          <w:rFonts w:ascii="Book Antiqua" w:hAnsi="Book Antiqua" w:cs="Arial"/>
          <w:color w:val="000000" w:themeColor="text1"/>
          <w:vertAlign w:val="superscript"/>
        </w:rPr>
        <w:t>[8,92]</w:t>
      </w:r>
      <w:r w:rsidRPr="00273724">
        <w:rPr>
          <w:rFonts w:ascii="Book Antiqua" w:hAnsi="Book Antiqua"/>
          <w:color w:val="000000" w:themeColor="text1"/>
        </w:rPr>
        <w:fldChar w:fldCharType="end"/>
      </w:r>
      <w:bookmarkEnd w:id="231"/>
      <w:r w:rsidRPr="00273724">
        <w:rPr>
          <w:rFonts w:ascii="Book Antiqua" w:hAnsi="Book Antiqua" w:cs="Arial"/>
          <w:color w:val="000000" w:themeColor="text1"/>
        </w:rPr>
        <w:t xml:space="preserve">: </w:t>
      </w:r>
      <w:r w:rsidR="000D1BE9" w:rsidRPr="00273724">
        <w:rPr>
          <w:rFonts w:ascii="Book Antiqua" w:hAnsi="Book Antiqua" w:cs="Arial"/>
          <w:color w:val="000000" w:themeColor="text1"/>
        </w:rPr>
        <w:t>T</w:t>
      </w:r>
      <w:r w:rsidRPr="00273724">
        <w:rPr>
          <w:rFonts w:ascii="Book Antiqua" w:hAnsi="Book Antiqua" w:cs="Arial"/>
          <w:color w:val="000000" w:themeColor="text1"/>
        </w:rPr>
        <w:t>his is of great therapeutic interest since targeted tyrosine-kinase inhibitors are currently used in the treatment of selected patients suffering from GISTs.</w:t>
      </w:r>
    </w:p>
    <w:p w14:paraId="70BB1105" w14:textId="77777777" w:rsidR="000D1BE9" w:rsidRPr="00273724" w:rsidRDefault="000D1BE9" w:rsidP="00273724">
      <w:pPr>
        <w:adjustRightInd w:val="0"/>
        <w:snapToGrid w:val="0"/>
        <w:spacing w:line="360" w:lineRule="auto"/>
        <w:jc w:val="both"/>
        <w:rPr>
          <w:rFonts w:ascii="Book Antiqua" w:hAnsi="Book Antiqua"/>
          <w:color w:val="000000" w:themeColor="text1"/>
        </w:rPr>
      </w:pPr>
    </w:p>
    <w:p w14:paraId="33E94077" w14:textId="451CA668"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GISTs usually affect middle-aged males. The most common symptom at onset is represented by dysphagia (to both liquids and solids). Other possible symptoms often include epigastric pain and bleeding, while weight loss is less frequent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&lt;EndNote&gt;&lt;Cite&gt;&lt;Author&gt;Jiang&lt;/Author&gt;&lt;Year&gt;2010&lt;/Year&gt;&lt;RecNum&gt;0&lt;/RecNum&gt;&lt;IDText&gt;Clinical characteristics and surgical treatment of oesophageal gastrointestinal stromal tumours&lt;/IDText&gt;&lt;DisplayText&gt;[91]&lt;/DisplayText&gt;&lt;record&gt;&lt;dates&gt;&lt;pub-dates&gt;&lt;date&gt;Aug&lt;/date&gt;&lt;/pub-dates&gt;&lt;year&gt;2010&lt;/year&gt;&lt;/dates&gt;&lt;keywords&gt;&lt;keyword&gt;Aged&lt;/keyword&gt;&lt;keyword&gt;Deglutition Disorders&lt;/keyword&gt;&lt;keyword&gt;Esophageal Neoplasms&lt;/keyword&gt;&lt;keyword&gt;Esophagectomy&lt;/keyword&gt;&lt;keyword&gt;Female&lt;/keyword&gt;&lt;keyword&gt;Follow-Up Studies&lt;/keyword&gt;&lt;keyword&gt;Gastrointestinal Stromal Tumors&lt;/keyword&gt;&lt;keyword&gt;Humans&lt;/keyword&gt;&lt;keyword&gt;Male&lt;/keyword&gt;&lt;keyword&gt;Middle Aged&lt;/keyword&gt;&lt;keyword&gt;Neoplasm Recurrence, Local&lt;/keyword&gt;&lt;keyword&gt;Prognosis&lt;/keyword&gt;&lt;keyword&gt;Retrospective Studies&lt;/keyword&gt;&lt;keyword&gt;Treatment Outcome&lt;/keyword&gt;&lt;/keywords&gt;&lt;urls&gt;&lt;related-urls&gt;&lt;url&gt;https://www.ncbi.nlm.nih.gov/pubmed/20206541&lt;/url&gt;&lt;/related-urls&gt;&lt;/urls&gt;&lt;isbn&gt;1873-734X&lt;/isbn&gt;&lt;titles&gt;&lt;title&gt;Clinical characteristics and surgical treatment of oesophageal gastrointestinal stromal tumours&lt;/title&gt;&lt;secondary-title&gt;Eur J Cardiothorac Surg&lt;/secondary-title&gt;&lt;/titles&gt;&lt;pages&gt;223-7&lt;/pages&gt;&lt;number&gt;2&lt;/number&gt;&lt;contributors&gt;&lt;authors&gt;&lt;author&gt;Jiang, P.&lt;/author&gt;&lt;author&gt;Jiao, Z.&lt;/author&gt;&lt;author&gt;Han, B.&lt;/author&gt;&lt;author&gt;Zhang, X.&lt;/author&gt;&lt;author&gt;Sun, X.&lt;/author&gt;&lt;author&gt;Su, J.&lt;/author&gt;&lt;author&gt;Wang, C.&lt;/author&gt;&lt;author&gt;Gao, B.&lt;/author&gt;&lt;/authors&gt;&lt;/contributors&gt;&lt;edition&gt;2010/03/04&lt;/edition&gt;&lt;language&gt;eng&lt;/language&gt;&lt;added-date format="utc"&gt;1566839055&lt;/added-date&gt;&lt;ref-type name="Journal Article"&gt;17&lt;/ref-type&gt;&lt;rec-number&gt;42&lt;/rec-number&gt;&lt;last-updated-date format="utc"&gt;1566839055&lt;/last-updated-date&gt;&lt;accession-num&gt;20206541&lt;/accession-num&gt;&lt;electronic-resource-num&gt;10.1016/j.ejcts.2010.01.040&lt;/electronic-resource-num&gt;&lt;volume&gt;38&lt;/volume&gt;&lt;/record&gt;&lt;/Cite&gt;&lt;/EndNote&gt;</w:instrText>
      </w:r>
      <w:r w:rsidRPr="00273724">
        <w:rPr>
          <w:rFonts w:ascii="Book Antiqua" w:hAnsi="Book Antiqua"/>
          <w:color w:val="000000" w:themeColor="text1"/>
        </w:rPr>
        <w:fldChar w:fldCharType="separate"/>
      </w:r>
      <w:bookmarkStart w:id="232" w:name="__Fieldmark__2329_52186404"/>
      <w:r w:rsidRPr="00273724">
        <w:rPr>
          <w:rFonts w:ascii="Book Antiqua" w:hAnsi="Book Antiqua" w:cs="Arial"/>
          <w:color w:val="000000" w:themeColor="text1"/>
          <w:vertAlign w:val="superscript"/>
        </w:rPr>
        <w:t>[93]</w:t>
      </w:r>
      <w:r w:rsidRPr="00273724">
        <w:rPr>
          <w:rFonts w:ascii="Book Antiqua" w:hAnsi="Book Antiqua"/>
          <w:color w:val="000000" w:themeColor="text1"/>
        </w:rPr>
        <w:fldChar w:fldCharType="end"/>
      </w:r>
      <w:bookmarkEnd w:id="232"/>
      <w:r w:rsidRPr="00273724">
        <w:rPr>
          <w:rFonts w:ascii="Book Antiqua" w:hAnsi="Book Antiqua" w:cs="Arial"/>
          <w:color w:val="000000" w:themeColor="text1"/>
        </w:rPr>
        <w:t xml:space="preserve">. The biological behaviour of GISTs is variable: </w:t>
      </w:r>
      <w:r w:rsidR="00273724">
        <w:rPr>
          <w:rFonts w:ascii="Book Antiqua" w:hAnsi="Book Antiqua" w:cs="Arial"/>
          <w:color w:val="000000" w:themeColor="text1"/>
        </w:rPr>
        <w:t>A</w:t>
      </w:r>
      <w:r w:rsidRPr="00273724">
        <w:rPr>
          <w:rFonts w:ascii="Book Antiqua" w:hAnsi="Book Antiqua" w:cs="Arial"/>
          <w:color w:val="000000" w:themeColor="text1"/>
        </w:rPr>
        <w:t xml:space="preserve"> properly benign attitude can be observed in 70</w:t>
      </w:r>
      <w:r w:rsidR="000D1BE9" w:rsidRPr="00273724">
        <w:rPr>
          <w:rFonts w:ascii="Book Antiqua" w:hAnsi="Book Antiqua" w:cs="Arial"/>
          <w:color w:val="000000" w:themeColor="text1"/>
        </w:rPr>
        <w:t>%</w:t>
      </w:r>
      <w:r w:rsidRPr="00273724">
        <w:rPr>
          <w:rFonts w:ascii="Book Antiqua" w:hAnsi="Book Antiqua" w:cs="Arial"/>
          <w:color w:val="000000" w:themeColor="text1"/>
        </w:rPr>
        <w:t>-90% of cases, while approximately 10</w:t>
      </w:r>
      <w:r w:rsidR="000D1BE9" w:rsidRPr="00273724">
        <w:rPr>
          <w:rFonts w:ascii="Book Antiqua" w:hAnsi="Book Antiqua" w:cs="Arial"/>
          <w:color w:val="000000" w:themeColor="text1"/>
        </w:rPr>
        <w:t>%</w:t>
      </w:r>
      <w:r w:rsidRPr="00273724">
        <w:rPr>
          <w:rFonts w:ascii="Book Antiqua" w:hAnsi="Book Antiqua" w:cs="Arial"/>
          <w:color w:val="000000" w:themeColor="text1"/>
        </w:rPr>
        <w:t xml:space="preserve"> to 30% of these neoplasms progress to malignancy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&lt;EndNote&gt;&lt;Cite&gt;&lt;Author&gt;Parab&lt;/Author&gt;&lt;Year&gt;2019&lt;/Year&gt;&lt;RecNum&gt;0&lt;/RecNum&gt;&lt;IDText&gt;Gastrointestinal stromal tumors: a comprehensive review&lt;/IDText&gt;&lt;DisplayText&gt;[92]&lt;/DisplayText&gt;&lt;record&gt;&lt;dates&gt;&lt;pub-dates&gt;&lt;date&gt;Feb&lt;/date&gt;&lt;/pub-dates&gt;&lt;year&gt;2019&lt;/year&gt;&lt;/dates&gt;&lt;keywords&gt;&lt;keyword&gt;Gastrointestinal stromal tumor (GIST)&lt;/keyword&gt;&lt;keyword&gt;outcome&lt;/keyword&gt;&lt;keyword&gt;prognosis&lt;/keyword&gt;&lt;keyword&gt;risk classification&lt;/keyword&gt;&lt;keyword&gt;tyrosine kinase receptor inhibitor (TKI)&lt;/keyword&gt;&lt;/keywords&gt;&lt;urls&gt;&lt;related-urls&gt;&lt;url&gt;https://www.ncbi.nlm.nih.gov/pubmed/30788170&lt;/url&gt;&lt;/related-urls&gt;&lt;/urls&gt;&lt;isbn&gt;2078-6891&lt;/isbn&gt;&lt;custom2&gt;PMC6351301&lt;/custom2&gt;&lt;titles&gt;&lt;title&gt;Gastrointestinal stromal tumors: a comprehensive review&lt;/title&gt;&lt;secondary-title&gt;J Gastrointest Oncol&lt;/secondary-title&gt;&lt;/titles&gt;&lt;pages&gt;144-154&lt;/pages&gt;&lt;number&gt;1&lt;/number&gt;&lt;contributors&gt;&lt;authors&gt;&lt;author&gt;Parab, T. M.&lt;/author&gt;&lt;author&gt;DeRogatis, M. J.&lt;/author&gt;&lt;author&gt;Boaz, A. M.&lt;/author&gt;&lt;author&gt;Grasso, S. A.&lt;/author&gt;&lt;author&gt;Issack, P. S.&lt;/author&gt;&lt;author&gt;Duarte, D. A.&lt;/author&gt;&lt;author&gt;Urayeneza, O.&lt;/author&gt;&lt;author&gt;Vahdat, S.&lt;/author&gt;&lt;author&gt;Qiao, J. H.&lt;/author&gt;&lt;author&gt;Hinika, G. S.&lt;/author&gt;&lt;/authors&gt;&lt;/contributors&gt;&lt;language&gt;eng&lt;/language&gt;&lt;added-date format="utc"&gt;1566839336&lt;/added-date&gt;&lt;ref-type name="Journal Article"&gt;17&lt;/ref-type&gt;&lt;rec-number&gt;43&lt;/rec-number&gt;&lt;last-updated-date format="utc"&gt;1566839336&lt;/last-updated-date&gt;&lt;accession-num&gt;30788170&lt;/accession-num&gt;&lt;electronic-resource-num&gt;10.21037/jgo.2018.08.20&lt;/electronic-resource-num&gt;&lt;volume&gt;10&lt;/volume&gt;&lt;/record&gt;&lt;/Cite&gt;&lt;/EndNote&gt;</w:instrText>
      </w:r>
      <w:r w:rsidRPr="00273724">
        <w:rPr>
          <w:rFonts w:ascii="Book Antiqua" w:hAnsi="Book Antiqua"/>
          <w:color w:val="000000" w:themeColor="text1"/>
        </w:rPr>
        <w:fldChar w:fldCharType="separate"/>
      </w:r>
      <w:bookmarkStart w:id="233" w:name="__Fieldmark__2344_52186404"/>
      <w:r w:rsidRPr="00273724">
        <w:rPr>
          <w:rFonts w:ascii="Book Antiqua" w:hAnsi="Book Antiqua" w:cs="Arial"/>
          <w:color w:val="000000" w:themeColor="text1"/>
          <w:vertAlign w:val="superscript"/>
        </w:rPr>
        <w:t>[94]</w:t>
      </w:r>
      <w:r w:rsidRPr="00273724">
        <w:rPr>
          <w:rFonts w:ascii="Book Antiqua" w:hAnsi="Book Antiqua"/>
          <w:color w:val="000000" w:themeColor="text1"/>
        </w:rPr>
        <w:fldChar w:fldCharType="end"/>
      </w:r>
      <w:bookmarkEnd w:id="233"/>
      <w:r w:rsidRPr="00273724">
        <w:rPr>
          <w:rFonts w:ascii="Book Antiqua" w:hAnsi="Book Antiqua" w:cs="Arial"/>
          <w:color w:val="000000" w:themeColor="text1"/>
        </w:rPr>
        <w:t xml:space="preserve">. Hence, the major issue in the management of GISTs is both the formulation of the diagnosis and the estimation of the malignant potential of the lesion. To attain these goals, a comprehensive approach to the patient, including clinical, endoscopic, </w:t>
      </w:r>
      <w:proofErr w:type="gramStart"/>
      <w:r w:rsidRPr="00273724">
        <w:rPr>
          <w:rFonts w:ascii="Book Antiqua" w:hAnsi="Book Antiqua" w:cs="Arial"/>
          <w:color w:val="000000" w:themeColor="text1"/>
        </w:rPr>
        <w:t>radiologic</w:t>
      </w:r>
      <w:proofErr w:type="gramEnd"/>
      <w:r w:rsidRPr="00273724">
        <w:rPr>
          <w:rFonts w:ascii="Book Antiqua" w:hAnsi="Book Antiqua" w:cs="Arial"/>
          <w:color w:val="000000" w:themeColor="text1"/>
        </w:rPr>
        <w:t xml:space="preserve"> and histopathological investigations, is warranted</w:t>
      </w:r>
      <w:r w:rsidR="00266BA1" w:rsidRPr="00273724">
        <w:rPr>
          <w:rFonts w:ascii="Book Antiqua" w:hAnsi="Book Antiqua" w:cs="Arial"/>
          <w:color w:val="000000" w:themeColor="text1"/>
        </w:rPr>
        <w:t xml:space="preserve"> (Figure 2C)</w:t>
      </w:r>
      <w:r w:rsidRPr="00273724">
        <w:rPr>
          <w:rFonts w:ascii="Book Antiqua" w:hAnsi="Book Antiqua" w:cs="Arial"/>
          <w:color w:val="000000" w:themeColor="text1"/>
        </w:rPr>
        <w:t>.</w:t>
      </w:r>
    </w:p>
    <w:p w14:paraId="34CEC40F" w14:textId="77777777" w:rsidR="000D1BE9" w:rsidRPr="00273724" w:rsidRDefault="000D1BE9" w:rsidP="00273724">
      <w:pPr>
        <w:adjustRightInd w:val="0"/>
        <w:snapToGrid w:val="0"/>
        <w:spacing w:line="360" w:lineRule="auto"/>
        <w:jc w:val="both"/>
        <w:rPr>
          <w:rFonts w:ascii="Book Antiqua" w:hAnsi="Book Antiqua"/>
          <w:color w:val="000000" w:themeColor="text1"/>
        </w:rPr>
      </w:pPr>
    </w:p>
    <w:p w14:paraId="165AD6F2" w14:textId="3BDFE905" w:rsidR="0069606B" w:rsidRPr="00273724" w:rsidRDefault="004A0374"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Microscopically,</w:t>
      </w:r>
      <w:r w:rsidRPr="00273724">
        <w:rPr>
          <w:rFonts w:ascii="Book Antiqua" w:hAnsi="Book Antiqua" w:cs="Arial"/>
          <w:i/>
          <w:iCs/>
          <w:color w:val="000000" w:themeColor="text1"/>
        </w:rPr>
        <w:t xml:space="preserve"> </w:t>
      </w:r>
      <w:r w:rsidR="00CE4289" w:rsidRPr="00273724">
        <w:rPr>
          <w:rFonts w:ascii="Book Antiqua" w:hAnsi="Book Antiqua" w:cs="Arial"/>
          <w:color w:val="000000" w:themeColor="text1"/>
        </w:rPr>
        <w:t xml:space="preserve">GISTs appear as well-defined and </w:t>
      </w:r>
      <w:proofErr w:type="spellStart"/>
      <w:r w:rsidR="00CE4289" w:rsidRPr="00273724">
        <w:rPr>
          <w:rFonts w:ascii="Book Antiqua" w:hAnsi="Book Antiqua" w:cs="Arial"/>
          <w:color w:val="000000" w:themeColor="text1"/>
        </w:rPr>
        <w:t>pseudoencapsulated</w:t>
      </w:r>
      <w:proofErr w:type="spellEnd"/>
      <w:r w:rsidR="00CE4289" w:rsidRPr="00273724">
        <w:rPr>
          <w:rFonts w:ascii="Book Antiqua" w:hAnsi="Book Antiqua" w:cs="Arial"/>
          <w:color w:val="000000" w:themeColor="text1"/>
        </w:rPr>
        <w:t xml:space="preserve"> lesions adherent to the muscularis propria</w:t>
      </w:r>
      <w:r w:rsidR="00266BA1" w:rsidRPr="00273724">
        <w:rPr>
          <w:rFonts w:ascii="Book Antiqua" w:hAnsi="Book Antiqua" w:cs="Arial"/>
          <w:i/>
          <w:iCs/>
          <w:color w:val="000000" w:themeColor="text1"/>
        </w:rPr>
        <w:t xml:space="preserve"> </w:t>
      </w:r>
      <w:r w:rsidR="00266BA1" w:rsidRPr="00273724">
        <w:rPr>
          <w:rFonts w:ascii="Book Antiqua" w:hAnsi="Book Antiqua" w:cs="Arial"/>
          <w:color w:val="000000" w:themeColor="text1"/>
        </w:rPr>
        <w:t>(</w:t>
      </w:r>
      <w:r w:rsidR="00266BA1" w:rsidRPr="00273724">
        <w:rPr>
          <w:rFonts w:ascii="Book Antiqua" w:hAnsi="Book Antiqua" w:cs="Arial"/>
          <w:bCs/>
          <w:color w:val="000000" w:themeColor="text1"/>
        </w:rPr>
        <w:t>Figure 1D</w:t>
      </w:r>
      <w:r w:rsidR="00266BA1" w:rsidRPr="00273724">
        <w:rPr>
          <w:rFonts w:ascii="Book Antiqua" w:hAnsi="Book Antiqua" w:cs="Arial"/>
          <w:color w:val="000000" w:themeColor="text1"/>
        </w:rPr>
        <w:t>)</w:t>
      </w:r>
      <w:r w:rsidR="00CE4289" w:rsidRPr="00273724">
        <w:rPr>
          <w:rFonts w:ascii="Book Antiqua" w:hAnsi="Book Antiqua" w:cs="Arial"/>
          <w:color w:val="000000" w:themeColor="text1"/>
        </w:rPr>
        <w:t>. The growth pattern can be both intraluminal and eccentric (</w:t>
      </w:r>
      <w:r w:rsidR="00CE4289" w:rsidRPr="00273724">
        <w:rPr>
          <w:rFonts w:ascii="Book Antiqua" w:hAnsi="Book Antiqua" w:cs="Arial"/>
          <w:i/>
          <w:iCs/>
          <w:color w:val="000000" w:themeColor="text1"/>
        </w:rPr>
        <w:t xml:space="preserve">i.e., </w:t>
      </w:r>
      <w:r w:rsidR="00CE4289" w:rsidRPr="00273724">
        <w:rPr>
          <w:rFonts w:ascii="Book Antiqua" w:hAnsi="Book Antiqua" w:cs="Arial"/>
          <w:color w:val="000000" w:themeColor="text1"/>
        </w:rPr>
        <w:t>mediastinal outgrowth) and foci of necrosis may be present. The cellular phenotype ranges from spindle</w:t>
      </w:r>
      <w:r w:rsidR="00D0498E" w:rsidRPr="00273724">
        <w:rPr>
          <w:rFonts w:ascii="Book Antiqua" w:hAnsi="Book Antiqua" w:cs="Arial"/>
          <w:color w:val="000000" w:themeColor="text1"/>
        </w:rPr>
        <w:t>-shaped</w:t>
      </w:r>
      <w:r w:rsidR="00CE4289" w:rsidRPr="00273724">
        <w:rPr>
          <w:rFonts w:ascii="Book Antiqua" w:hAnsi="Book Antiqua" w:cs="Arial"/>
          <w:color w:val="000000" w:themeColor="text1"/>
        </w:rPr>
        <w:t xml:space="preserve"> to epithelioid</w:t>
      </w:r>
      <w:r w:rsidR="00CE4289" w:rsidRPr="00273724">
        <w:rPr>
          <w:rFonts w:ascii="Book Antiqua" w:hAnsi="Book Antiqua"/>
          <w:color w:val="000000" w:themeColor="text1"/>
        </w:rPr>
        <w:fldChar w:fldCharType="begin"/>
      </w:r>
      <w:r w:rsidR="00CE4289" w:rsidRPr="00273724">
        <w:rPr>
          <w:rFonts w:ascii="Book Antiqua" w:hAnsi="Book Antiqua"/>
          <w:color w:val="000000" w:themeColor="text1"/>
        </w:rPr>
        <w:instrText>ADDIN EN.CITE</w:instrText>
      </w:r>
      <w:r w:rsidR="00CE4289" w:rsidRPr="00273724">
        <w:rPr>
          <w:rFonts w:ascii="Book Antiqua" w:hAnsi="Book Antiqua"/>
          <w:color w:val="000000" w:themeColor="text1"/>
        </w:rPr>
        <w:fldChar w:fldCharType="end"/>
      </w:r>
      <w:bookmarkStart w:id="234" w:name="__Fieldmark__2376_52186404"/>
      <w:r w:rsidR="00CE4289" w:rsidRPr="00273724">
        <w:rPr>
          <w:rFonts w:ascii="Book Antiqua" w:hAnsi="Book Antiqua"/>
          <w:color w:val="000000" w:themeColor="text1"/>
        </w:rPr>
        <w:fldChar w:fldCharType="begin"/>
      </w:r>
      <w:r w:rsidR="00CE4289" w:rsidRPr="00273724">
        <w:rPr>
          <w:rFonts w:ascii="Book Antiqua" w:hAnsi="Book Antiqua"/>
          <w:color w:val="000000" w:themeColor="text1"/>
        </w:rPr>
        <w:instrText>ADDIN EN.CITE.DATA</w:instrText>
      </w:r>
      <w:r w:rsidR="00CE4289" w:rsidRPr="00273724">
        <w:rPr>
          <w:rFonts w:ascii="Book Antiqua" w:hAnsi="Book Antiqua"/>
          <w:color w:val="000000" w:themeColor="text1"/>
        </w:rPr>
        <w:fldChar w:fldCharType="separate"/>
      </w:r>
      <w:bookmarkStart w:id="235" w:name="__Fieldmark__2375_52186404"/>
      <w:bookmarkEnd w:id="234"/>
      <w:r w:rsidR="00CE4289" w:rsidRPr="00273724">
        <w:rPr>
          <w:rFonts w:ascii="Book Antiqua" w:hAnsi="Book Antiqua" w:cs="Arial"/>
          <w:color w:val="000000" w:themeColor="text1"/>
          <w:vertAlign w:val="superscript"/>
        </w:rPr>
        <w:t>[93,94]</w:t>
      </w:r>
      <w:r w:rsidR="00CE4289" w:rsidRPr="00273724">
        <w:rPr>
          <w:rFonts w:ascii="Book Antiqua" w:hAnsi="Book Antiqua"/>
          <w:color w:val="000000" w:themeColor="text1"/>
        </w:rPr>
        <w:fldChar w:fldCharType="end"/>
      </w:r>
      <w:bookmarkEnd w:id="235"/>
      <w:r w:rsidR="00CE4289" w:rsidRPr="00273724">
        <w:rPr>
          <w:rFonts w:ascii="Book Antiqua" w:hAnsi="Book Antiqua" w:cs="Arial"/>
          <w:color w:val="000000" w:themeColor="text1"/>
        </w:rPr>
        <w:t>. Approximately 98% of GISTs are immunoreactive for CD117 and DOG1, which represent</w:t>
      </w:r>
      <w:r w:rsidR="00AC0209" w:rsidRPr="00273724">
        <w:rPr>
          <w:rFonts w:ascii="Book Antiqua" w:hAnsi="Book Antiqua" w:cs="Arial"/>
          <w:color w:val="000000" w:themeColor="text1"/>
        </w:rPr>
        <w:t>s</w:t>
      </w:r>
      <w:r w:rsidR="00CE4289" w:rsidRPr="00273724">
        <w:rPr>
          <w:rFonts w:ascii="Book Antiqua" w:hAnsi="Book Antiqua" w:cs="Arial"/>
          <w:color w:val="000000" w:themeColor="text1"/>
        </w:rPr>
        <w:t xml:space="preserve"> the diagnostic hallmark for these lesions. Other immunohistochemical markers that can be expressed in GISTs are CD34, SMA, </w:t>
      </w:r>
      <w:proofErr w:type="spellStart"/>
      <w:r w:rsidR="00CE4289" w:rsidRPr="00273724">
        <w:rPr>
          <w:rFonts w:ascii="Book Antiqua" w:hAnsi="Book Antiqua" w:cs="Arial"/>
          <w:color w:val="000000" w:themeColor="text1"/>
        </w:rPr>
        <w:t>desmin</w:t>
      </w:r>
      <w:proofErr w:type="spellEnd"/>
      <w:r w:rsidR="00CE4289" w:rsidRPr="00273724">
        <w:rPr>
          <w:rFonts w:ascii="Book Antiqua" w:hAnsi="Book Antiqua" w:cs="Arial"/>
          <w:color w:val="000000" w:themeColor="text1"/>
        </w:rPr>
        <w:t xml:space="preserve"> and S100</w:t>
      </w:r>
      <w:r w:rsidR="00CE4289" w:rsidRPr="00273724">
        <w:rPr>
          <w:rFonts w:ascii="Book Antiqua" w:hAnsi="Book Antiqua"/>
          <w:color w:val="000000" w:themeColor="text1"/>
        </w:rPr>
        <w:fldChar w:fldCharType="begin"/>
      </w:r>
      <w:r w:rsidR="00CE4289" w:rsidRPr="00273724">
        <w:rPr>
          <w:rFonts w:ascii="Book Antiqua" w:hAnsi="Book Antiqua"/>
          <w:color w:val="000000" w:themeColor="text1"/>
        </w:rPr>
        <w:instrText>ADDIN EN.CITE</w:instrText>
      </w:r>
      <w:r w:rsidR="00CE4289" w:rsidRPr="00273724">
        <w:rPr>
          <w:rFonts w:ascii="Book Antiqua" w:hAnsi="Book Antiqua"/>
          <w:color w:val="000000" w:themeColor="text1"/>
        </w:rPr>
        <w:fldChar w:fldCharType="end"/>
      </w:r>
      <w:bookmarkStart w:id="236" w:name="__Fieldmark__2385_52186404"/>
      <w:r w:rsidR="00CE4289" w:rsidRPr="00273724">
        <w:rPr>
          <w:rFonts w:ascii="Book Antiqua" w:hAnsi="Book Antiqua"/>
          <w:color w:val="000000" w:themeColor="text1"/>
        </w:rPr>
        <w:fldChar w:fldCharType="begin"/>
      </w:r>
      <w:r w:rsidR="00CE4289" w:rsidRPr="00273724">
        <w:rPr>
          <w:rFonts w:ascii="Book Antiqua" w:hAnsi="Book Antiqua"/>
          <w:color w:val="000000" w:themeColor="text1"/>
        </w:rPr>
        <w:instrText>ADDIN EN.CITE.DATA</w:instrText>
      </w:r>
      <w:r w:rsidR="00CE4289" w:rsidRPr="00273724">
        <w:rPr>
          <w:rFonts w:ascii="Book Antiqua" w:hAnsi="Book Antiqua"/>
          <w:color w:val="000000" w:themeColor="text1"/>
        </w:rPr>
        <w:fldChar w:fldCharType="separate"/>
      </w:r>
      <w:bookmarkStart w:id="237" w:name="__Fieldmark__2384_52186404"/>
      <w:bookmarkEnd w:id="236"/>
      <w:r w:rsidR="00CE4289" w:rsidRPr="00273724">
        <w:rPr>
          <w:rFonts w:ascii="Book Antiqua" w:hAnsi="Book Antiqua" w:cs="Arial"/>
          <w:color w:val="000000" w:themeColor="text1"/>
          <w:vertAlign w:val="superscript"/>
        </w:rPr>
        <w:t>[93,94]</w:t>
      </w:r>
      <w:r w:rsidR="00CE4289" w:rsidRPr="00273724">
        <w:rPr>
          <w:rFonts w:ascii="Book Antiqua" w:hAnsi="Book Antiqua"/>
          <w:color w:val="000000" w:themeColor="text1"/>
        </w:rPr>
        <w:fldChar w:fldCharType="end"/>
      </w:r>
      <w:bookmarkEnd w:id="237"/>
      <w:r w:rsidR="00CE4289" w:rsidRPr="00273724">
        <w:rPr>
          <w:rFonts w:ascii="Book Antiqua" w:hAnsi="Book Antiqua" w:cs="Arial"/>
          <w:color w:val="000000" w:themeColor="text1"/>
        </w:rPr>
        <w:t>. Mitotic count per 5 mm</w:t>
      </w:r>
      <w:r w:rsidR="00CE4289" w:rsidRPr="00273724">
        <w:rPr>
          <w:rFonts w:ascii="Book Antiqua" w:hAnsi="Book Antiqua" w:cs="Arial"/>
          <w:color w:val="000000" w:themeColor="text1"/>
          <w:vertAlign w:val="superscript"/>
        </w:rPr>
        <w:t>2</w:t>
      </w:r>
      <w:r w:rsidR="00AC0209" w:rsidRPr="00273724">
        <w:rPr>
          <w:rFonts w:ascii="Book Antiqua" w:hAnsi="Book Antiqua" w:cs="Arial"/>
          <w:color w:val="000000" w:themeColor="text1"/>
        </w:rPr>
        <w:t xml:space="preserve"> area</w:t>
      </w:r>
      <w:r w:rsidR="00CE4289" w:rsidRPr="00273724">
        <w:rPr>
          <w:rFonts w:ascii="Book Antiqua" w:hAnsi="Book Antiqua" w:cs="Arial"/>
          <w:color w:val="000000" w:themeColor="text1"/>
        </w:rPr>
        <w:t>, tumour size and anatomic site are required parameters to assess the patient’s prognosis</w:t>
      </w:r>
      <w:r w:rsidR="00CE4289" w:rsidRPr="00273724">
        <w:rPr>
          <w:rFonts w:ascii="Book Antiqua" w:hAnsi="Book Antiqua"/>
          <w:color w:val="000000" w:themeColor="text1"/>
        </w:rPr>
        <w:fldChar w:fldCharType="begin"/>
      </w:r>
      <w:r w:rsidR="00CE4289" w:rsidRPr="00273724">
        <w:rPr>
          <w:rFonts w:ascii="Book Antiqua" w:hAnsi="Book Antiqua"/>
          <w:color w:val="000000" w:themeColor="text1"/>
        </w:rPr>
        <w:instrText>ADDIN EN.CITE</w:instrText>
      </w:r>
      <w:r w:rsidR="00CE4289" w:rsidRPr="00273724">
        <w:rPr>
          <w:rFonts w:ascii="Book Antiqua" w:hAnsi="Book Antiqua"/>
          <w:color w:val="000000" w:themeColor="text1"/>
        </w:rPr>
        <w:fldChar w:fldCharType="end"/>
      </w:r>
      <w:bookmarkStart w:id="238" w:name="__Fieldmark__2402_52186404"/>
      <w:r w:rsidR="00CE4289" w:rsidRPr="00273724">
        <w:rPr>
          <w:rFonts w:ascii="Book Antiqua" w:hAnsi="Book Antiqua"/>
          <w:color w:val="000000" w:themeColor="text1"/>
        </w:rPr>
        <w:fldChar w:fldCharType="begin"/>
      </w:r>
      <w:r w:rsidR="00CE4289" w:rsidRPr="00273724">
        <w:rPr>
          <w:rFonts w:ascii="Book Antiqua" w:hAnsi="Book Antiqua"/>
          <w:color w:val="000000" w:themeColor="text1"/>
        </w:rPr>
        <w:instrText>ADDIN EN.CITE.DATA</w:instrText>
      </w:r>
      <w:r w:rsidR="00CE4289" w:rsidRPr="00273724">
        <w:rPr>
          <w:rFonts w:ascii="Book Antiqua" w:hAnsi="Book Antiqua"/>
          <w:color w:val="000000" w:themeColor="text1"/>
        </w:rPr>
        <w:fldChar w:fldCharType="separate"/>
      </w:r>
      <w:bookmarkStart w:id="239" w:name="__Fieldmark__2401_52186404"/>
      <w:bookmarkEnd w:id="238"/>
      <w:r w:rsidR="00CE4289" w:rsidRPr="00273724">
        <w:rPr>
          <w:rFonts w:ascii="Book Antiqua" w:hAnsi="Book Antiqua" w:cs="Arial"/>
          <w:color w:val="000000" w:themeColor="text1"/>
          <w:vertAlign w:val="superscript"/>
        </w:rPr>
        <w:t>[95-97]</w:t>
      </w:r>
      <w:r w:rsidR="00CE4289" w:rsidRPr="00273724">
        <w:rPr>
          <w:rFonts w:ascii="Book Antiqua" w:hAnsi="Book Antiqua"/>
          <w:color w:val="000000" w:themeColor="text1"/>
        </w:rPr>
        <w:fldChar w:fldCharType="end"/>
      </w:r>
      <w:bookmarkEnd w:id="239"/>
      <w:r w:rsidR="00CE4289" w:rsidRPr="00273724">
        <w:rPr>
          <w:rFonts w:ascii="Book Antiqua" w:hAnsi="Book Antiqua" w:cs="Arial"/>
          <w:color w:val="000000" w:themeColor="text1"/>
        </w:rPr>
        <w:t>. Furthermore, intrabdominal capsule rupture is associated with an extremely high risk of local recurrence that negatively impacts prognosis</w:t>
      </w:r>
      <w:r w:rsidR="00CE4289" w:rsidRPr="00273724">
        <w:rPr>
          <w:rFonts w:ascii="Book Antiqua" w:hAnsi="Book Antiqua"/>
          <w:color w:val="000000" w:themeColor="text1"/>
        </w:rPr>
        <w:fldChar w:fldCharType="begin"/>
      </w:r>
      <w:r w:rsidR="00CE4289" w:rsidRPr="00273724">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00CE4289" w:rsidRPr="00273724">
        <w:rPr>
          <w:rFonts w:ascii="Book Antiqua" w:hAnsi="Book Antiqua"/>
          <w:color w:val="000000" w:themeColor="text1"/>
        </w:rPr>
        <w:fldChar w:fldCharType="separate"/>
      </w:r>
      <w:bookmarkStart w:id="240" w:name="__Fieldmark__2409_52186404"/>
      <w:r w:rsidR="00CE4289" w:rsidRPr="00273724">
        <w:rPr>
          <w:rFonts w:ascii="Book Antiqua" w:hAnsi="Book Antiqua" w:cs="Arial"/>
          <w:color w:val="000000" w:themeColor="text1"/>
          <w:vertAlign w:val="superscript"/>
        </w:rPr>
        <w:t>[8]</w:t>
      </w:r>
      <w:r w:rsidR="00CE4289" w:rsidRPr="00273724">
        <w:rPr>
          <w:rFonts w:ascii="Book Antiqua" w:hAnsi="Book Antiqua"/>
          <w:color w:val="000000" w:themeColor="text1"/>
        </w:rPr>
        <w:fldChar w:fldCharType="end"/>
      </w:r>
      <w:bookmarkEnd w:id="240"/>
      <w:r w:rsidR="00CE4289" w:rsidRPr="00273724">
        <w:rPr>
          <w:rFonts w:ascii="Book Antiqua" w:hAnsi="Book Antiqua" w:cs="Arial"/>
          <w:color w:val="000000" w:themeColor="text1"/>
        </w:rPr>
        <w:t>.</w:t>
      </w:r>
    </w:p>
    <w:p w14:paraId="17FB2DE0" w14:textId="77777777" w:rsidR="000D1BE9" w:rsidRPr="00273724" w:rsidRDefault="000D1BE9" w:rsidP="00273724">
      <w:pPr>
        <w:adjustRightInd w:val="0"/>
        <w:snapToGrid w:val="0"/>
        <w:spacing w:line="360" w:lineRule="auto"/>
        <w:jc w:val="both"/>
        <w:rPr>
          <w:rFonts w:ascii="Book Antiqua" w:hAnsi="Book Antiqua"/>
          <w:color w:val="000000" w:themeColor="text1"/>
        </w:rPr>
      </w:pPr>
    </w:p>
    <w:p w14:paraId="35F4C0DB" w14:textId="1A1BA1AD"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The matters related to the therapeutic approach of OGISTs are complex and fall outside the scope of this review. </w:t>
      </w:r>
      <w:r w:rsidR="00BD166B" w:rsidRPr="00273724">
        <w:rPr>
          <w:rFonts w:ascii="Book Antiqua" w:hAnsi="Book Antiqua" w:cs="Arial"/>
          <w:color w:val="000000" w:themeColor="text1"/>
        </w:rPr>
        <w:t>Briefly</w:t>
      </w:r>
      <w:r w:rsidRPr="00273724">
        <w:rPr>
          <w:rFonts w:ascii="Book Antiqua" w:hAnsi="Book Antiqua" w:cs="Arial"/>
          <w:color w:val="000000" w:themeColor="text1"/>
        </w:rPr>
        <w:t xml:space="preserve">, the management of each individual patient should be discussed and agreed upon by a multidisciplinary team, </w:t>
      </w:r>
      <w:proofErr w:type="gramStart"/>
      <w:r w:rsidRPr="00273724">
        <w:rPr>
          <w:rFonts w:ascii="Book Antiqua" w:hAnsi="Book Antiqua" w:cs="Arial"/>
          <w:color w:val="000000" w:themeColor="text1"/>
        </w:rPr>
        <w:t xml:space="preserve">taking into </w:t>
      </w:r>
      <w:r w:rsidRPr="00273724">
        <w:rPr>
          <w:rFonts w:ascii="Book Antiqua" w:hAnsi="Book Antiqua" w:cs="Arial"/>
          <w:color w:val="000000" w:themeColor="text1"/>
        </w:rPr>
        <w:lastRenderedPageBreak/>
        <w:t>account</w:t>
      </w:r>
      <w:proofErr w:type="gramEnd"/>
      <w:r w:rsidRPr="00273724">
        <w:rPr>
          <w:rFonts w:ascii="Book Antiqua" w:hAnsi="Book Antiqua" w:cs="Arial"/>
          <w:color w:val="000000" w:themeColor="text1"/>
        </w:rPr>
        <w:t xml:space="preserve"> the size, location and biological features of the neoplasm together with the patient’s surgical risk. In principle, complete surgical resection is the best treatment for localized GISTs that can be resected without excessive risk or subsequent functional deficit. Surgical options include either enucleation or </w:t>
      </w:r>
      <w:proofErr w:type="spellStart"/>
      <w:r w:rsidRPr="00273724">
        <w:rPr>
          <w:rFonts w:ascii="Book Antiqua" w:hAnsi="Book Antiqua" w:cs="Arial"/>
          <w:color w:val="000000" w:themeColor="text1"/>
        </w:rPr>
        <w:t>oesophagectomy</w:t>
      </w:r>
      <w:proofErr w:type="spellEnd"/>
      <w:r w:rsidRPr="00273724">
        <w:rPr>
          <w:rFonts w:ascii="Book Antiqua" w:hAnsi="Book Antiqua" w:cs="Arial"/>
          <w:color w:val="000000" w:themeColor="text1"/>
        </w:rPr>
        <w:t>, and both show further positive outcomes when associated with neoadjuvant and/or adjuvant molecularly targeted therapy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41" w:name="__Fieldmark__2437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42" w:name="__Fieldmark__2436_52186404"/>
      <w:bookmarkEnd w:id="241"/>
      <w:r w:rsidRPr="00273724">
        <w:rPr>
          <w:rFonts w:ascii="Book Antiqua" w:hAnsi="Book Antiqua" w:cs="Arial"/>
          <w:color w:val="000000" w:themeColor="text1"/>
          <w:vertAlign w:val="superscript"/>
        </w:rPr>
        <w:t>[89,98]</w:t>
      </w:r>
      <w:r w:rsidRPr="00273724">
        <w:rPr>
          <w:rFonts w:ascii="Book Antiqua" w:hAnsi="Book Antiqua"/>
          <w:color w:val="000000" w:themeColor="text1"/>
        </w:rPr>
        <w:fldChar w:fldCharType="end"/>
      </w:r>
      <w:bookmarkEnd w:id="242"/>
      <w:r w:rsidRPr="00273724">
        <w:rPr>
          <w:rFonts w:ascii="Book Antiqua" w:hAnsi="Book Antiqua" w:cs="Arial"/>
          <w:color w:val="000000" w:themeColor="text1"/>
        </w:rPr>
        <w:t>.</w:t>
      </w:r>
    </w:p>
    <w:p w14:paraId="09975B37"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0E9315AA"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liposarcoma</w:t>
      </w:r>
    </w:p>
    <w:p w14:paraId="3BB2D594" w14:textId="0CD05A82" w:rsidR="0069606B" w:rsidRPr="00273724" w:rsidRDefault="00CE4289" w:rsidP="00273724">
      <w:pPr>
        <w:adjustRightInd w:val="0"/>
        <w:snapToGrid w:val="0"/>
        <w:spacing w:line="360" w:lineRule="auto"/>
        <w:jc w:val="both"/>
        <w:rPr>
          <w:rFonts w:ascii="Book Antiqua" w:eastAsia="Times New Roman" w:hAnsi="Book Antiqua" w:cs="Arial"/>
          <w:color w:val="000000" w:themeColor="text1"/>
          <w:shd w:val="clear" w:color="auto" w:fill="FFFFFF"/>
          <w:lang w:eastAsia="it-IT"/>
        </w:rPr>
      </w:pPr>
      <w:r w:rsidRPr="00273724">
        <w:rPr>
          <w:rFonts w:ascii="Book Antiqua" w:hAnsi="Book Antiqua" w:cs="Arial"/>
          <w:b/>
          <w:bCs/>
          <w:color w:val="000000" w:themeColor="text1"/>
        </w:rPr>
        <w:t xml:space="preserve">Background: </w:t>
      </w:r>
      <w:r w:rsidRPr="00273724">
        <w:rPr>
          <w:rFonts w:ascii="Book Antiqua" w:hAnsi="Book Antiqua" w:cs="Arial"/>
          <w:color w:val="000000" w:themeColor="text1"/>
        </w:rPr>
        <w:t xml:space="preserve">Liposarcomas are rare mesenchymal malignancies. Oesophageal liposarcomas (OLSs) are extremely rare, with </w:t>
      </w:r>
      <w:r w:rsidR="001403E3" w:rsidRPr="00273724">
        <w:rPr>
          <w:rFonts w:ascii="Book Antiqua" w:hAnsi="Book Antiqua" w:cs="Arial"/>
          <w:color w:val="000000" w:themeColor="text1"/>
        </w:rPr>
        <w:t>approximately</w:t>
      </w:r>
      <w:r w:rsidRPr="00273724">
        <w:rPr>
          <w:rFonts w:ascii="Book Antiqua" w:hAnsi="Book Antiqua" w:cs="Arial"/>
          <w:color w:val="000000" w:themeColor="text1"/>
        </w:rPr>
        <w:t xml:space="preserve"> 40 cases reported in the medical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&lt;EndNote&gt;&lt;Cite&gt;&lt;Author&gt;Dowli&lt;/Author&gt;&lt;Year&gt;2014&lt;/Year&gt;&lt;RecNum&gt;0&lt;/RecNum&gt;&lt;IDText&gt;A pedunculated giant esophageal liposarcoma: a case report and literature review&lt;/IDText&gt;&lt;DisplayText&gt;[97]&lt;/DisplayText&gt;&lt;record&gt;&lt;dates&gt;&lt;pub-dates&gt;&lt;date&gt;Dec&lt;/date&gt;&lt;/pub-dates&gt;&lt;year&gt;2014&lt;/year&gt;&lt;/dates&gt;&lt;keywords&gt;&lt;keyword&gt;Diagnosis, Differential&lt;/keyword&gt;&lt;keyword&gt;Esophageal Neoplasms&lt;/keyword&gt;&lt;keyword&gt;Esophagectomy&lt;/keyword&gt;&lt;keyword&gt;Esophagoscopy&lt;/keyword&gt;&lt;keyword&gt;Humans&lt;/keyword&gt;&lt;keyword&gt;Liposarcoma&lt;/keyword&gt;&lt;keyword&gt;Male&lt;/keyword&gt;&lt;keyword&gt;Middle Aged&lt;/keyword&gt;&lt;/keywords&gt;&lt;urls&gt;&lt;related-urls&gt;&lt;url&gt;https://www.ncbi.nlm.nih.gov/pubmed/25190025&lt;/url&gt;&lt;/related-urls&gt;&lt;/urls&gt;&lt;isbn&gt;1873-4626&lt;/isbn&gt;&lt;titles&gt;&lt;title&gt;A pedunculated giant esophageal liposarcoma: a case report and literature review&lt;/title&gt;&lt;secondary-title&gt;J Gastrointest Surg&lt;/secondary-title&gt;&lt;/titles&gt;&lt;pages&gt;2208-13&lt;/pages&gt;&lt;number&gt;12&lt;/number&gt;&lt;contributors&gt;&lt;authors&gt;&lt;author&gt;Dowli, A.&lt;/author&gt;&lt;author&gt;Mattar, A.&lt;/author&gt;&lt;author&gt;Mashimo, H.&lt;/author&gt;&lt;author&gt;Huang, Q.&lt;/author&gt;&lt;author&gt;Cohen, D.&lt;/author&gt;&lt;author&gt;Fisichella, P. M.&lt;/author&gt;&lt;author&gt;Lebenthal, A.&lt;/author&gt;&lt;/authors&gt;&lt;/contributors&gt;&lt;edition&gt;2014/09/05&lt;/edition&gt;&lt;language&gt;eng&lt;/language&gt;&lt;added-date format="utc"&gt;1566918107&lt;/added-date&gt;&lt;ref-type name="Journal Article"&gt;17&lt;/ref-type&gt;&lt;rec-number&gt;47&lt;/rec-number&gt;&lt;last-updated-date format="utc"&gt;1566918107&lt;/last-updated-date&gt;&lt;accession-num&gt;25190025&lt;/accession-num&gt;&lt;electronic-resource-num&gt;10.1007/s11605-014-2628-8&lt;/electronic-resource-num&gt;&lt;volume&gt;18&lt;/volume&gt;&lt;/record&gt;&lt;/Cite&gt;&lt;/EndNote&gt;</w:instrText>
      </w:r>
      <w:r w:rsidRPr="00273724">
        <w:rPr>
          <w:rFonts w:ascii="Book Antiqua" w:hAnsi="Book Antiqua"/>
          <w:color w:val="000000" w:themeColor="text1"/>
        </w:rPr>
        <w:fldChar w:fldCharType="separate"/>
      </w:r>
      <w:bookmarkStart w:id="243" w:name="__Fieldmark__2457_52186404"/>
      <w:r w:rsidRPr="00273724">
        <w:rPr>
          <w:rFonts w:ascii="Book Antiqua" w:hAnsi="Book Antiqua" w:cs="Arial"/>
          <w:color w:val="000000" w:themeColor="text1"/>
          <w:vertAlign w:val="superscript"/>
        </w:rPr>
        <w:t>[99]</w:t>
      </w:r>
      <w:r w:rsidRPr="00273724">
        <w:rPr>
          <w:rFonts w:ascii="Book Antiqua" w:hAnsi="Book Antiqua"/>
          <w:color w:val="000000" w:themeColor="text1"/>
        </w:rPr>
        <w:fldChar w:fldCharType="end"/>
      </w:r>
      <w:bookmarkEnd w:id="243"/>
      <w:r w:rsidRPr="00273724">
        <w:rPr>
          <w:rFonts w:ascii="Book Antiqua" w:hAnsi="Book Antiqua" w:cs="Arial"/>
          <w:color w:val="000000" w:themeColor="text1"/>
        </w:rPr>
        <w:t>. OLSs seem to occur preferably in middle-aged to elderly male patients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&lt;EndNote&gt;&lt;Cite&gt;&lt;Author&gt;Dowli&lt;/Author&gt;&lt;Year&gt;2014&lt;/Year&gt;&lt;RecNum&gt;0&lt;/RecNum&gt;&lt;IDText&gt;A pedunculated giant esophageal liposarcoma: a case report and literature review&lt;/IDText&gt;&lt;DisplayText&gt;[97]&lt;/DisplayText&gt;&lt;record&gt;&lt;dates&gt;&lt;pub-dates&gt;&lt;date&gt;Dec&lt;/date&gt;&lt;/pub-dates&gt;&lt;year&gt;2014&lt;/year&gt;&lt;/dates&gt;&lt;keywords&gt;&lt;keyword&gt;Diagnosis, Differential&lt;/keyword&gt;&lt;keyword&gt;Esophageal Neoplasms&lt;/keyword&gt;&lt;keyword&gt;Esophagectomy&lt;/keyword&gt;&lt;keyword&gt;Esophagoscopy&lt;/keyword&gt;&lt;keyword&gt;Humans&lt;/keyword&gt;&lt;keyword&gt;Liposarcoma&lt;/keyword&gt;&lt;keyword&gt;Male&lt;/keyword&gt;&lt;keyword&gt;Middle Aged&lt;/keyword&gt;&lt;/keywords&gt;&lt;urls&gt;&lt;related-urls&gt;&lt;url&gt;https://www.ncbi.nlm.nih.gov/pubmed/25190025&lt;/url&gt;&lt;/related-urls&gt;&lt;/urls&gt;&lt;isbn&gt;1873-4626&lt;/isbn&gt;&lt;titles&gt;&lt;title&gt;A pedunculated giant esophageal liposarcoma: a case report and literature review&lt;/title&gt;&lt;secondary-title&gt;J Gastrointest Surg&lt;/secondary-title&gt;&lt;/titles&gt;&lt;pages&gt;2208-13&lt;/pages&gt;&lt;number&gt;12&lt;/number&gt;&lt;contributors&gt;&lt;authors&gt;&lt;author&gt;Dowli, A.&lt;/author&gt;&lt;author&gt;Mattar, A.&lt;/author&gt;&lt;author&gt;Mashimo, H.&lt;/author&gt;&lt;author&gt;Huang, Q.&lt;/author&gt;&lt;author&gt;Cohen, D.&lt;/author&gt;&lt;author&gt;Fisichella, P. M.&lt;/author&gt;&lt;author&gt;Lebenthal, A.&lt;/author&gt;&lt;/authors&gt;&lt;/contributors&gt;&lt;edition&gt;2014/09/05&lt;/edition&gt;&lt;language&gt;eng&lt;/language&gt;&lt;added-date format="utc"&gt;1566918107&lt;/added-date&gt;&lt;ref-type name="Journal Article"&gt;17&lt;/ref-type&gt;&lt;rec-number&gt;47&lt;/rec-number&gt;&lt;last-updated-date format="utc"&gt;1566918107&lt;/last-updated-date&gt;&lt;accession-num&gt;25190025&lt;/accession-num&gt;&lt;electronic-resource-num&gt;10.1007/s11605-014-2628-8&lt;/electronic-resource-num&gt;&lt;volume&gt;18&lt;/volume&gt;&lt;/record&gt;&lt;/Cite&gt;&lt;/EndNote&gt;</w:instrText>
      </w:r>
      <w:r w:rsidRPr="00273724">
        <w:rPr>
          <w:rFonts w:ascii="Book Antiqua" w:hAnsi="Book Antiqua"/>
          <w:color w:val="000000" w:themeColor="text1"/>
        </w:rPr>
        <w:fldChar w:fldCharType="separate"/>
      </w:r>
      <w:bookmarkStart w:id="244" w:name="__Fieldmark__2469_52186404"/>
      <w:r w:rsidRPr="00273724">
        <w:rPr>
          <w:rFonts w:ascii="Book Antiqua" w:hAnsi="Book Antiqua" w:cs="Arial"/>
          <w:color w:val="000000" w:themeColor="text1"/>
          <w:vertAlign w:val="superscript"/>
        </w:rPr>
        <w:t>[99]</w:t>
      </w:r>
      <w:r w:rsidRPr="00273724">
        <w:rPr>
          <w:rFonts w:ascii="Book Antiqua" w:hAnsi="Book Antiqua"/>
          <w:color w:val="000000" w:themeColor="text1"/>
        </w:rPr>
        <w:fldChar w:fldCharType="end"/>
      </w:r>
      <w:bookmarkEnd w:id="244"/>
      <w:r w:rsidRPr="00273724">
        <w:rPr>
          <w:rFonts w:ascii="Book Antiqua" w:hAnsi="Book Antiqua" w:cs="Arial"/>
          <w:color w:val="000000" w:themeColor="text1"/>
        </w:rPr>
        <w:t xml:space="preserve">. OLSs can be classified into three subtypes: </w:t>
      </w:r>
      <w:r w:rsidR="000D1BE9" w:rsidRPr="00273724">
        <w:rPr>
          <w:rFonts w:ascii="Book Antiqua" w:hAnsi="Book Antiqua" w:cs="Arial"/>
          <w:color w:val="000000" w:themeColor="text1"/>
        </w:rPr>
        <w:t>(1) W</w:t>
      </w:r>
      <w:r w:rsidRPr="00273724">
        <w:rPr>
          <w:rFonts w:ascii="Book Antiqua" w:hAnsi="Book Antiqua" w:cs="Arial"/>
          <w:color w:val="000000" w:themeColor="text1"/>
        </w:rPr>
        <w:t>ell</w:t>
      </w:r>
      <w:r w:rsidR="00BD166B" w:rsidRPr="00273724">
        <w:rPr>
          <w:rFonts w:ascii="Book Antiqua" w:hAnsi="Book Antiqua" w:cs="Arial"/>
          <w:color w:val="000000" w:themeColor="text1"/>
        </w:rPr>
        <w:t>-</w:t>
      </w:r>
      <w:r w:rsidRPr="00273724">
        <w:rPr>
          <w:rFonts w:ascii="Book Antiqua" w:hAnsi="Book Antiqua" w:cs="Arial"/>
          <w:color w:val="000000" w:themeColor="text1"/>
        </w:rPr>
        <w:t>differentiated and dedifferentiated liposarcoma (WDLS/</w:t>
      </w:r>
      <w:r w:rsidR="00D44B50" w:rsidRPr="00273724">
        <w:rPr>
          <w:rFonts w:ascii="Book Antiqua" w:hAnsi="Book Antiqua" w:cs="Arial"/>
          <w:color w:val="000000" w:themeColor="text1"/>
        </w:rPr>
        <w:t>D</w:t>
      </w:r>
      <w:r w:rsidRPr="00273724">
        <w:rPr>
          <w:rFonts w:ascii="Book Antiqua" w:hAnsi="Book Antiqua" w:cs="Arial"/>
          <w:color w:val="000000" w:themeColor="text1"/>
        </w:rPr>
        <w:t>DLS)</w:t>
      </w:r>
      <w:r w:rsidR="000D1BE9" w:rsidRPr="00273724">
        <w:rPr>
          <w:rFonts w:ascii="Book Antiqua" w:hAnsi="Book Antiqua" w:cs="Arial"/>
          <w:color w:val="000000" w:themeColor="text1"/>
        </w:rPr>
        <w:t>; (2</w:t>
      </w:r>
      <w:r w:rsidRPr="00273724">
        <w:rPr>
          <w:rFonts w:ascii="Book Antiqua" w:hAnsi="Book Antiqua" w:cs="Arial"/>
          <w:color w:val="000000" w:themeColor="text1"/>
        </w:rPr>
        <w:t xml:space="preserve">) </w:t>
      </w:r>
      <w:r w:rsidR="000D1BE9" w:rsidRPr="00273724">
        <w:rPr>
          <w:rFonts w:ascii="Book Antiqua" w:hAnsi="Book Antiqua" w:cs="Arial"/>
          <w:color w:val="000000" w:themeColor="text1"/>
        </w:rPr>
        <w:t>M</w:t>
      </w:r>
      <w:r w:rsidRPr="00273724">
        <w:rPr>
          <w:rFonts w:ascii="Book Antiqua" w:hAnsi="Book Antiqua" w:cs="Arial"/>
          <w:color w:val="000000" w:themeColor="text1"/>
        </w:rPr>
        <w:t xml:space="preserve">yxoid liposarcoma (MLS) and </w:t>
      </w:r>
      <w:r w:rsidR="000D1BE9" w:rsidRPr="00273724">
        <w:rPr>
          <w:rFonts w:ascii="Book Antiqua" w:hAnsi="Book Antiqua" w:cs="Arial"/>
          <w:color w:val="000000" w:themeColor="text1"/>
        </w:rPr>
        <w:t>(3</w:t>
      </w:r>
      <w:r w:rsidRPr="00273724">
        <w:rPr>
          <w:rFonts w:ascii="Book Antiqua" w:hAnsi="Book Antiqua" w:cs="Arial"/>
          <w:color w:val="000000" w:themeColor="text1"/>
        </w:rPr>
        <w:t xml:space="preserve">) </w:t>
      </w:r>
      <w:r w:rsidR="000D1BE9" w:rsidRPr="00273724">
        <w:rPr>
          <w:rFonts w:ascii="Book Antiqua" w:hAnsi="Book Antiqua" w:cs="Arial"/>
          <w:color w:val="000000" w:themeColor="text1"/>
        </w:rPr>
        <w:t>P</w:t>
      </w:r>
      <w:r w:rsidRPr="00273724">
        <w:rPr>
          <w:rFonts w:ascii="Book Antiqua" w:hAnsi="Book Antiqua" w:cs="Arial"/>
          <w:color w:val="000000" w:themeColor="text1"/>
        </w:rPr>
        <w:t>leomorphic liposarcoma (PLS)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&lt;EndNote&gt;&lt;Cite&gt;&lt;Author&gt;Fritchie&lt;/Author&gt;&lt;Year&gt;2012&lt;/Year&gt;&lt;RecNum&gt;0&lt;/RecNum&gt;&lt;IDText&gt;The expanded histologic spectrum of myxoid liposarcoma with an emphasis on newly described patterns: implications for diagnosis on small biopsy specimens&lt;/IDText&gt;&lt;DisplayText&gt;[98]&lt;/DisplayText&gt;&lt;record&gt;&lt;dates&gt;&lt;pub-dates&gt;&lt;date&gt;Feb&lt;/date&gt;&lt;/pub-dates&gt;&lt;year&gt;2012&lt;/year&gt;&lt;/dates&gt;&lt;keywords&gt;&lt;keyword&gt;Adult&lt;/keyword&gt;&lt;keyword&gt;Aged&lt;/keyword&gt;&lt;keyword&gt;Aged, 80 and over&lt;/keyword&gt;&lt;keyword&gt;Biopsy&lt;/keyword&gt;&lt;keyword&gt;DNA, Neoplasm&lt;/keyword&gt;&lt;keyword&gt;Female&lt;/keyword&gt;&lt;keyword&gt;Gene Rearrangement&lt;/keyword&gt;&lt;keyword&gt;Humans&lt;/keyword&gt;&lt;keyword&gt;In Situ Hybridization, Fluorescence&lt;/keyword&gt;&lt;keyword&gt;Liposarcoma, Myxoid&lt;/keyword&gt;&lt;keyword&gt;Male&lt;/keyword&gt;&lt;keyword&gt;Middle Aged&lt;/keyword&gt;&lt;keyword&gt;Soft Tissue Neoplasms&lt;/keyword&gt;&lt;keyword&gt;Transcription Factor CHOP&lt;/keyword&gt;&lt;/keywords&gt;&lt;urls&gt;&lt;related-urls&gt;&lt;url&gt;https://www.ncbi.nlm.nih.gov/pubmed/22261448&lt;/url&gt;&lt;/related-urls&gt;&lt;/urls&gt;&lt;isbn&gt;1943-7722&lt;/isbn&gt;&lt;titles&gt;&lt;title&gt;The expanded histologic spectrum of myxoid liposarcoma with an emphasis on newly described patterns: implications for diagnosis on small biopsy specimens&lt;/title&gt;&lt;secondary-title&gt;Am J Clin Pathol&lt;/secondary-title&gt;&lt;/titles&gt;&lt;pages&gt;229-39&lt;/pages&gt;&lt;number&gt;2&lt;/number&gt;&lt;contributors&gt;&lt;authors&gt;&lt;author&gt;Fritchie, K. J.&lt;/author&gt;&lt;author&gt;Goldblum, J. R.&lt;/author&gt;&lt;author&gt;Tubbs, R. R.&lt;/author&gt;&lt;author&gt;Sun, Y.&lt;/author&gt;&lt;author&gt;Carver, P.&lt;/author&gt;&lt;author&gt;Billings, S. D.&lt;/author&gt;&lt;author&gt;Rubin, B. P.&lt;/author&gt;&lt;/authors&gt;&lt;/contributors&gt;&lt;language&gt;eng&lt;/language&gt;&lt;added-date format="utc"&gt;1568238233&lt;/added-date&gt;&lt;ref-type name="Journal Article"&gt;17&lt;/ref-type&gt;&lt;rec-number&gt;105&lt;/rec-number&gt;&lt;last-updated-date format="utc"&gt;1568238233&lt;/last-updated-date&gt;&lt;accession-num&gt;22261448&lt;/accession-num&gt;&lt;electronic-resource-num&gt;10.1309/AJCP90YNOKBAGCDM&lt;/electronic-resource-num&gt;&lt;volume&gt;137&lt;/volume&gt;&lt;/record&gt;&lt;/Cite&gt;&lt;/EndNote&gt;</w:instrText>
      </w:r>
      <w:r w:rsidRPr="00273724">
        <w:rPr>
          <w:rFonts w:ascii="Book Antiqua" w:hAnsi="Book Antiqua"/>
          <w:color w:val="000000" w:themeColor="text1"/>
        </w:rPr>
        <w:fldChar w:fldCharType="separate"/>
      </w:r>
      <w:bookmarkStart w:id="245" w:name="__Fieldmark__2497_52186404"/>
      <w:r w:rsidRPr="00273724">
        <w:rPr>
          <w:rFonts w:ascii="Book Antiqua" w:hAnsi="Book Antiqua" w:cs="Arial"/>
          <w:color w:val="000000" w:themeColor="text1"/>
          <w:vertAlign w:val="superscript"/>
        </w:rPr>
        <w:t>[100]</w:t>
      </w:r>
      <w:r w:rsidRPr="00273724">
        <w:rPr>
          <w:rFonts w:ascii="Book Antiqua" w:hAnsi="Book Antiqua"/>
          <w:color w:val="000000" w:themeColor="text1"/>
        </w:rPr>
        <w:fldChar w:fldCharType="end"/>
      </w:r>
      <w:bookmarkEnd w:id="245"/>
      <w:r w:rsidR="00AD5B75" w:rsidRPr="00273724">
        <w:rPr>
          <w:rFonts w:ascii="Book Antiqua" w:hAnsi="Book Antiqua" w:cs="Arial"/>
          <w:color w:val="000000" w:themeColor="text1"/>
        </w:rPr>
        <w:t>. The pathogenesis of liposarcomas is still unclear</w:t>
      </w:r>
      <w:r w:rsidRPr="00273724">
        <w:rPr>
          <w:rFonts w:ascii="Book Antiqua" w:hAnsi="Book Antiqua" w:cs="Arial"/>
          <w:color w:val="000000" w:themeColor="text1"/>
        </w:rPr>
        <w:t>,</w:t>
      </w:r>
      <w:r w:rsidR="00AD5B75" w:rsidRPr="00273724">
        <w:rPr>
          <w:rFonts w:ascii="Book Antiqua" w:hAnsi="Book Antiqua" w:cs="Arial"/>
          <w:color w:val="000000" w:themeColor="text1"/>
        </w:rPr>
        <w:t xml:space="preserve"> but some molecular alterations specific to each subtype have been described and are thought to be involved in the tumorigenesis process. In WDLSs/</w:t>
      </w:r>
      <w:r w:rsidR="00D44B50" w:rsidRPr="00273724">
        <w:rPr>
          <w:rFonts w:ascii="Book Antiqua" w:hAnsi="Book Antiqua" w:cs="Arial"/>
          <w:color w:val="000000" w:themeColor="text1"/>
        </w:rPr>
        <w:t>D</w:t>
      </w:r>
      <w:r w:rsidR="00AD5B75" w:rsidRPr="00273724">
        <w:rPr>
          <w:rFonts w:ascii="Book Antiqua" w:hAnsi="Book Antiqua" w:cs="Arial"/>
          <w:color w:val="000000" w:themeColor="text1"/>
        </w:rPr>
        <w:t>DLSs</w:t>
      </w:r>
      <w:r w:rsidRPr="00273724">
        <w:rPr>
          <w:rFonts w:ascii="Book Antiqua" w:hAnsi="Book Antiqua" w:cs="Arial"/>
          <w:color w:val="000000" w:themeColor="text1"/>
        </w:rPr>
        <w:t>,</w:t>
      </w:r>
      <w:r w:rsidR="00AD5B75" w:rsidRPr="00273724">
        <w:rPr>
          <w:rFonts w:ascii="Book Antiqua" w:hAnsi="Book Antiqua" w:cs="Arial"/>
          <w:color w:val="000000" w:themeColor="text1"/>
        </w:rPr>
        <w:t xml:space="preserve"> there is evidence of the oncogenic role of </w:t>
      </w:r>
      <w:r w:rsidRPr="00273724">
        <w:rPr>
          <w:rFonts w:ascii="Book Antiqua" w:hAnsi="Book Antiqua" w:cs="Arial"/>
          <w:i/>
          <w:color w:val="000000" w:themeColor="text1"/>
        </w:rPr>
        <w:t>MDM2, CDK4, HMGA2</w:t>
      </w:r>
      <w:r w:rsidRPr="00273724">
        <w:rPr>
          <w:rFonts w:ascii="Book Antiqua" w:hAnsi="Book Antiqua" w:cs="Arial"/>
          <w:color w:val="000000" w:themeColor="text1"/>
        </w:rPr>
        <w:t xml:space="preserve"> and </w:t>
      </w:r>
      <w:r w:rsidRPr="00273724">
        <w:rPr>
          <w:rFonts w:ascii="Book Antiqua" w:hAnsi="Book Antiqua" w:cs="Arial"/>
          <w:i/>
          <w:color w:val="000000" w:themeColor="text1"/>
        </w:rPr>
        <w:t>TSPAN31</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&lt;EndNote&gt;&lt;Cite&gt;&lt;Author&gt;Conyers&lt;/Author&gt;&lt;Year&gt;2011&lt;/Year&gt;&lt;RecNum&gt;0&lt;/RecNum&gt;&lt;IDText&gt;Liposarcoma: molecular genetics and therapeutics&lt;/IDText&gt;&lt;DisplayText&gt;[99]&lt;/DisplayText&gt;&lt;record&gt;&lt;urls&gt;&lt;related-urls&gt;&lt;url&gt;https://www.ncbi.nlm.nih.gov/pubmed/21253554&lt;/url&gt;&lt;/related-urls&gt;&lt;/urls&gt;&lt;isbn&gt;1369-1643&lt;/isbn&gt;&lt;custom2&gt;PMC3021868&lt;/custom2&gt;&lt;titles&gt;&lt;title&gt;Liposarcoma: molecular genetics and therapeutics&lt;/title&gt;&lt;secondary-title&gt;Sarcoma&lt;/secondary-title&gt;&lt;/titles&gt;&lt;pages&gt;483154&lt;/pages&gt;&lt;contributors&gt;&lt;authors&gt;&lt;author&gt;Conyers, R.&lt;/author&gt;&lt;author&gt;Young, S.&lt;/author&gt;&lt;author&gt;Thomas, D. M.&lt;/author&gt;&lt;/authors&gt;&lt;/contributors&gt;&lt;edition&gt;2010/12/27&lt;/edition&gt;&lt;language&gt;eng&lt;/language&gt;&lt;added-date format="utc"&gt;1566921052&lt;/added-date&gt;&lt;ref-type name="Journal Article"&gt;17&lt;/ref-type&gt;&lt;dates&gt;&lt;year&gt;2011&lt;/year&gt;&lt;/dates&gt;&lt;rec-number&gt;48&lt;/rec-number&gt;&lt;last-updated-date format="utc"&gt;1566921052&lt;/last-updated-date&gt;&lt;accession-num&gt;21253554&lt;/accession-num&gt;&lt;electronic-resource-num&gt;10.1155/2011/483154&lt;/electronic-resource-num&gt;&lt;volume&gt;2011&lt;/volume&gt;&lt;/record&gt;&lt;/Cite&gt;&lt;/EndNote&gt;</w:instrText>
      </w:r>
      <w:r w:rsidRPr="00273724">
        <w:rPr>
          <w:rFonts w:ascii="Book Antiqua" w:hAnsi="Book Antiqua"/>
          <w:color w:val="000000" w:themeColor="text1"/>
        </w:rPr>
        <w:fldChar w:fldCharType="separate"/>
      </w:r>
      <w:bookmarkStart w:id="246" w:name="__Fieldmark__2511_52186404"/>
      <w:r w:rsidRPr="00273724">
        <w:rPr>
          <w:rFonts w:ascii="Book Antiqua" w:hAnsi="Book Antiqua" w:cs="Arial"/>
          <w:color w:val="000000" w:themeColor="text1"/>
          <w:vertAlign w:val="superscript"/>
        </w:rPr>
        <w:t>[101]</w:t>
      </w:r>
      <w:r w:rsidRPr="00273724">
        <w:rPr>
          <w:rFonts w:ascii="Book Antiqua" w:hAnsi="Book Antiqua"/>
          <w:color w:val="000000" w:themeColor="text1"/>
        </w:rPr>
        <w:fldChar w:fldCharType="end"/>
      </w:r>
      <w:bookmarkEnd w:id="246"/>
      <w:r w:rsidRPr="00273724">
        <w:rPr>
          <w:rFonts w:ascii="Book Antiqua" w:hAnsi="Book Antiqua" w:cs="Arial"/>
          <w:color w:val="000000" w:themeColor="text1"/>
        </w:rPr>
        <w:t xml:space="preserve">. </w:t>
      </w:r>
      <w:r w:rsidRPr="00273724">
        <w:rPr>
          <w:rFonts w:ascii="Book Antiqua" w:eastAsia="Times New Roman" w:hAnsi="Book Antiqua" w:cs="Arial"/>
          <w:color w:val="000000" w:themeColor="text1"/>
          <w:shd w:val="clear" w:color="auto" w:fill="FFFFFF"/>
          <w:lang w:eastAsia="it-IT"/>
        </w:rPr>
        <w:t xml:space="preserve">In MLSs, reciprocal translocation occurs between chromosomes 12 and 16, leading to fusion of </w:t>
      </w:r>
      <w:r w:rsidR="00BD166B" w:rsidRPr="00273724">
        <w:rPr>
          <w:rFonts w:ascii="Book Antiqua" w:eastAsia="Times New Roman" w:hAnsi="Book Antiqua" w:cs="Arial"/>
          <w:color w:val="000000" w:themeColor="text1"/>
          <w:shd w:val="clear" w:color="auto" w:fill="FFFFFF"/>
          <w:lang w:eastAsia="it-IT"/>
        </w:rPr>
        <w:t xml:space="preserve">the </w:t>
      </w:r>
      <w:r w:rsidRPr="00273724">
        <w:rPr>
          <w:rFonts w:ascii="Book Antiqua" w:eastAsia="Times New Roman" w:hAnsi="Book Antiqua" w:cs="Arial"/>
          <w:i/>
          <w:color w:val="000000" w:themeColor="text1"/>
          <w:shd w:val="clear" w:color="auto" w:fill="FFFFFF"/>
          <w:lang w:eastAsia="it-IT"/>
        </w:rPr>
        <w:t>DDIT3</w:t>
      </w:r>
      <w:r w:rsidRPr="00273724">
        <w:rPr>
          <w:rFonts w:ascii="Book Antiqua" w:eastAsia="Times New Roman" w:hAnsi="Book Antiqua" w:cs="Arial"/>
          <w:color w:val="000000" w:themeColor="text1"/>
          <w:shd w:val="clear" w:color="auto" w:fill="FFFFFF"/>
          <w:lang w:eastAsia="it-IT"/>
        </w:rPr>
        <w:t xml:space="preserve"> and </w:t>
      </w:r>
      <w:r w:rsidRPr="00273724">
        <w:rPr>
          <w:rFonts w:ascii="Book Antiqua" w:eastAsia="Times New Roman" w:hAnsi="Book Antiqua" w:cs="Arial"/>
          <w:i/>
          <w:color w:val="000000" w:themeColor="text1"/>
          <w:shd w:val="clear" w:color="auto" w:fill="FFFFFF"/>
          <w:lang w:eastAsia="it-IT"/>
        </w:rPr>
        <w:t>FUS</w:t>
      </w:r>
      <w:r w:rsidRPr="00273724">
        <w:rPr>
          <w:rFonts w:ascii="Book Antiqua" w:eastAsia="Times New Roman" w:hAnsi="Book Antiqua" w:cs="Arial"/>
          <w:color w:val="000000" w:themeColor="text1"/>
          <w:shd w:val="clear" w:color="auto" w:fill="FFFFFF"/>
          <w:lang w:eastAsia="it-IT"/>
        </w:rPr>
        <w:t xml:space="preserve"> genes and activating some downstream targets, such as </w:t>
      </w:r>
      <w:r w:rsidRPr="00273724">
        <w:rPr>
          <w:rFonts w:ascii="Book Antiqua" w:eastAsia="Times New Roman" w:hAnsi="Book Antiqua" w:cs="Arial"/>
          <w:i/>
          <w:iCs/>
          <w:color w:val="000000" w:themeColor="text1"/>
          <w:shd w:val="clear" w:color="auto" w:fill="FFFFFF"/>
          <w:lang w:eastAsia="it-IT"/>
        </w:rPr>
        <w:t>PPARgamma2</w:t>
      </w:r>
      <w:r w:rsidRPr="00273724">
        <w:rPr>
          <w:rFonts w:ascii="Book Antiqua" w:eastAsia="Times New Roman" w:hAnsi="Book Antiqua" w:cs="Arial"/>
          <w:color w:val="000000" w:themeColor="text1"/>
          <w:shd w:val="clear" w:color="auto" w:fill="FFFFFF"/>
          <w:lang w:eastAsia="it-IT"/>
        </w:rPr>
        <w:t xml:space="preserve"> and </w:t>
      </w:r>
      <w:r w:rsidRPr="00273724">
        <w:rPr>
          <w:rFonts w:ascii="Book Antiqua" w:eastAsia="Times New Roman" w:hAnsi="Book Antiqua" w:cs="Arial"/>
          <w:i/>
          <w:iCs/>
          <w:color w:val="000000" w:themeColor="text1"/>
          <w:shd w:val="clear" w:color="auto" w:fill="FFFFFF"/>
          <w:lang w:eastAsia="it-IT"/>
        </w:rPr>
        <w:t>C/</w:t>
      </w:r>
      <w:proofErr w:type="spellStart"/>
      <w:r w:rsidRPr="00273724">
        <w:rPr>
          <w:rFonts w:ascii="Book Antiqua" w:eastAsia="Times New Roman" w:hAnsi="Book Antiqua" w:cs="Arial"/>
          <w:i/>
          <w:iCs/>
          <w:color w:val="000000" w:themeColor="text1"/>
          <w:shd w:val="clear" w:color="auto" w:fill="FFFFFF"/>
          <w:lang w:eastAsia="it-IT"/>
        </w:rPr>
        <w:t>EBP</w:t>
      </w:r>
      <w:r w:rsidRPr="00273724">
        <w:rPr>
          <w:rFonts w:ascii="Book Antiqua" w:eastAsia="Symbol" w:hAnsi="Book Antiqua" w:cs="Symbol"/>
          <w:i/>
          <w:iCs/>
          <w:color w:val="000000" w:themeColor="text1"/>
          <w:shd w:val="clear" w:color="auto" w:fill="FFFFFF"/>
          <w:lang w:eastAsia="it-IT"/>
        </w:rPr>
        <w:t>alpha</w:t>
      </w:r>
      <w:proofErr w:type="spellEnd"/>
      <w:r w:rsidRPr="00273724">
        <w:rPr>
          <w:rFonts w:ascii="Book Antiqua" w:eastAsia="Symbol" w:hAnsi="Book Antiqua" w:cs="Symbol"/>
          <w:i/>
          <w:iCs/>
          <w:color w:val="000000" w:themeColor="text1"/>
          <w:lang w:eastAsia="it-IT"/>
        </w:rPr>
        <w:t>,</w:t>
      </w:r>
      <w:r w:rsidRPr="00273724">
        <w:rPr>
          <w:rFonts w:ascii="Book Antiqua" w:eastAsia="Times New Roman" w:hAnsi="Book Antiqua" w:cs="Arial"/>
          <w:color w:val="000000" w:themeColor="text1"/>
          <w:shd w:val="clear" w:color="auto" w:fill="FFFFFF"/>
          <w:lang w:eastAsia="it-IT"/>
        </w:rPr>
        <w:t xml:space="preserve"> which promote cell cycle proliferation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&lt;EndNote&gt;&lt;Cite&gt;&lt;Author&gt;Conyers&lt;/Author&gt;&lt;Year&gt;2011&lt;/Year&gt;&lt;RecNum&gt;0&lt;/RecNum&gt;&lt;IDText&gt;Liposarcoma: molecular genetics and therapeutics&lt;/IDText&gt;&lt;DisplayText&gt;[99]&lt;/DisplayText&gt;&lt;record&gt;&lt;urls&gt;&lt;related-urls&gt;&lt;url&gt;https://www.ncbi.nlm.nih.gov/pubmed/21253554&lt;/url&gt;&lt;/related-urls&gt;&lt;/urls&gt;&lt;isbn&gt;1369-1643&lt;/isbn&gt;&lt;custom2&gt;PMC3021868&lt;/custom2&gt;&lt;titles&gt;&lt;title&gt;Liposarcoma: molecular genetics and therapeutics&lt;/title&gt;&lt;secondary-title&gt;Sarcoma&lt;/secondary-title&gt;&lt;/titles&gt;&lt;pages&gt;483154&lt;/pages&gt;&lt;contributors&gt;&lt;authors&gt;&lt;author&gt;Conyers, R.&lt;/author&gt;&lt;author&gt;Young, S.&lt;/author&gt;&lt;author&gt;Thomas, D. M.&lt;/author&gt;&lt;/authors&gt;&lt;/contributors&gt;&lt;edition&gt;2010/12/27&lt;/edition&gt;&lt;language&gt;eng&lt;/language&gt;&lt;added-date format="utc"&gt;1566921052&lt;/added-date&gt;&lt;ref-type name="Journal Article"&gt;17&lt;/ref-type&gt;&lt;dates&gt;&lt;year&gt;2011&lt;/year&gt;&lt;/dates&gt;&lt;rec-number&gt;48&lt;/rec-number&gt;&lt;last-updated-date format="utc"&gt;1566921052&lt;/last-updated-date&gt;&lt;accession-num&gt;21253554&lt;/accession-num&gt;&lt;electronic-resource-num&gt;10.1155/2011/483154&lt;/electronic-resource-num&gt;&lt;volume&gt;2011&lt;/volume&gt;&lt;/record&gt;&lt;/Cite&gt;&lt;/EndNote&gt;</w:instrText>
      </w:r>
      <w:r w:rsidRPr="00273724">
        <w:rPr>
          <w:rFonts w:ascii="Book Antiqua" w:hAnsi="Book Antiqua"/>
          <w:color w:val="000000" w:themeColor="text1"/>
        </w:rPr>
        <w:fldChar w:fldCharType="separate"/>
      </w:r>
      <w:bookmarkStart w:id="247" w:name="__Fieldmark__2537_52186404"/>
      <w:r w:rsidRPr="00273724">
        <w:rPr>
          <w:rFonts w:ascii="Book Antiqua" w:eastAsia="Times New Roman" w:hAnsi="Book Antiqua" w:cs="Arial"/>
          <w:color w:val="000000" w:themeColor="text1"/>
          <w:shd w:val="clear" w:color="auto" w:fill="FFFFFF"/>
          <w:vertAlign w:val="superscript"/>
          <w:lang w:eastAsia="it-IT"/>
        </w:rPr>
        <w:t>[101]</w:t>
      </w:r>
      <w:r w:rsidRPr="00273724">
        <w:rPr>
          <w:rFonts w:ascii="Book Antiqua" w:hAnsi="Book Antiqua"/>
          <w:color w:val="000000" w:themeColor="text1"/>
        </w:rPr>
        <w:fldChar w:fldCharType="end"/>
      </w:r>
      <w:bookmarkEnd w:id="247"/>
      <w:r w:rsidRPr="00273724">
        <w:rPr>
          <w:rFonts w:ascii="Book Antiqua" w:eastAsia="Times New Roman" w:hAnsi="Book Antiqua" w:cs="Arial"/>
          <w:color w:val="000000" w:themeColor="text1"/>
          <w:shd w:val="clear" w:color="auto" w:fill="FFFFFF"/>
          <w:lang w:eastAsia="it-IT"/>
        </w:rPr>
        <w:t xml:space="preserve">. PLS is the most complex and least understood subtype of three: </w:t>
      </w:r>
      <w:r w:rsidR="00273724">
        <w:rPr>
          <w:rFonts w:ascii="Book Antiqua" w:eastAsia="Times New Roman" w:hAnsi="Book Antiqua" w:cs="Arial"/>
          <w:color w:val="000000" w:themeColor="text1"/>
          <w:shd w:val="clear" w:color="auto" w:fill="FFFFFF"/>
          <w:lang w:eastAsia="it-IT"/>
        </w:rPr>
        <w:t>M</w:t>
      </w:r>
      <w:r w:rsidRPr="00273724">
        <w:rPr>
          <w:rFonts w:ascii="Book Antiqua" w:eastAsia="Times New Roman" w:hAnsi="Book Antiqua" w:cs="Arial"/>
          <w:color w:val="000000" w:themeColor="text1"/>
          <w:shd w:val="clear" w:color="auto" w:fill="FFFFFF"/>
          <w:lang w:eastAsia="it-IT"/>
        </w:rPr>
        <w:t>utations in various tumour suppressor pathways</w:t>
      </w:r>
      <w:r w:rsidR="00BD166B" w:rsidRPr="00273724">
        <w:rPr>
          <w:rFonts w:ascii="Book Antiqua" w:eastAsia="Times New Roman" w:hAnsi="Book Antiqua" w:cs="Arial"/>
          <w:color w:val="000000" w:themeColor="text1"/>
          <w:shd w:val="clear" w:color="auto" w:fill="FFFFFF"/>
          <w:lang w:eastAsia="it-IT"/>
        </w:rPr>
        <w:t xml:space="preserve"> components</w:t>
      </w:r>
      <w:r w:rsidR="00DD2C53" w:rsidRPr="00273724">
        <w:rPr>
          <w:rFonts w:ascii="Book Antiqua" w:eastAsia="Times New Roman" w:hAnsi="Book Antiqua" w:cs="Arial"/>
          <w:color w:val="000000" w:themeColor="text1"/>
          <w:shd w:val="clear" w:color="auto" w:fill="FFFFFF"/>
          <w:lang w:eastAsia="it-IT"/>
        </w:rPr>
        <w:t>,</w:t>
      </w:r>
      <w:r w:rsidRPr="00273724">
        <w:rPr>
          <w:rFonts w:ascii="Book Antiqua" w:eastAsia="Times New Roman" w:hAnsi="Book Antiqua" w:cs="Arial"/>
          <w:color w:val="000000" w:themeColor="text1"/>
          <w:shd w:val="clear" w:color="auto" w:fill="FFFFFF"/>
          <w:lang w:eastAsia="it-IT"/>
        </w:rPr>
        <w:t xml:space="preserve"> </w:t>
      </w:r>
      <w:r w:rsidRPr="00273724">
        <w:rPr>
          <w:rFonts w:ascii="Book Antiqua" w:eastAsia="Times New Roman" w:hAnsi="Book Antiqua" w:cs="Arial"/>
          <w:color w:val="000000" w:themeColor="text1"/>
          <w:lang w:eastAsia="it-IT"/>
        </w:rPr>
        <w:t>such as</w:t>
      </w:r>
      <w:r w:rsidRPr="00273724">
        <w:rPr>
          <w:rFonts w:ascii="Book Antiqua" w:eastAsia="Times New Roman" w:hAnsi="Book Antiqua" w:cs="Arial"/>
          <w:color w:val="000000" w:themeColor="text1"/>
          <w:shd w:val="clear" w:color="auto" w:fill="FFFFFF"/>
          <w:lang w:eastAsia="it-IT"/>
        </w:rPr>
        <w:t xml:space="preserve"> </w:t>
      </w:r>
      <w:r w:rsidRPr="00273724">
        <w:rPr>
          <w:rFonts w:ascii="Book Antiqua" w:eastAsia="Times New Roman" w:hAnsi="Book Antiqua" w:cs="Arial"/>
          <w:i/>
          <w:color w:val="000000" w:themeColor="text1"/>
          <w:shd w:val="clear" w:color="auto" w:fill="FFFFFF"/>
          <w:lang w:eastAsia="it-IT"/>
        </w:rPr>
        <w:t>TP53</w:t>
      </w:r>
      <w:r w:rsidRPr="00273724">
        <w:rPr>
          <w:rFonts w:ascii="Book Antiqua" w:eastAsia="Times New Roman" w:hAnsi="Book Antiqua" w:cs="Arial"/>
          <w:color w:val="000000" w:themeColor="text1"/>
          <w:shd w:val="clear" w:color="auto" w:fill="FFFFFF"/>
          <w:lang w:eastAsia="it-IT"/>
        </w:rPr>
        <w:t xml:space="preserve">, </w:t>
      </w:r>
      <w:r w:rsidRPr="00273724">
        <w:rPr>
          <w:rFonts w:ascii="Book Antiqua" w:eastAsia="Times New Roman" w:hAnsi="Book Antiqua" w:cs="Arial"/>
          <w:i/>
          <w:color w:val="000000" w:themeColor="text1"/>
          <w:shd w:val="clear" w:color="auto" w:fill="FFFFFF"/>
          <w:lang w:eastAsia="it-IT"/>
        </w:rPr>
        <w:t>NF1</w:t>
      </w:r>
      <w:r w:rsidRPr="00273724">
        <w:rPr>
          <w:rFonts w:ascii="Book Antiqua" w:eastAsia="Times New Roman" w:hAnsi="Book Antiqua" w:cs="Arial"/>
          <w:color w:val="000000" w:themeColor="text1"/>
          <w:shd w:val="clear" w:color="auto" w:fill="FFFFFF"/>
          <w:lang w:eastAsia="it-IT"/>
        </w:rPr>
        <w:t xml:space="preserve"> and </w:t>
      </w:r>
      <w:r w:rsidRPr="00273724">
        <w:rPr>
          <w:rFonts w:ascii="Book Antiqua" w:eastAsia="Times New Roman" w:hAnsi="Book Antiqua" w:cs="Arial"/>
          <w:i/>
          <w:color w:val="000000" w:themeColor="text1"/>
          <w:shd w:val="clear" w:color="auto" w:fill="FFFFFF"/>
          <w:lang w:eastAsia="it-IT"/>
        </w:rPr>
        <w:t>RB1</w:t>
      </w:r>
      <w:r w:rsidR="00DD2C53" w:rsidRPr="00273724">
        <w:rPr>
          <w:rFonts w:ascii="Book Antiqua" w:eastAsia="Times New Roman" w:hAnsi="Book Antiqua" w:cs="Arial"/>
          <w:iCs/>
          <w:color w:val="000000" w:themeColor="text1"/>
          <w:shd w:val="clear" w:color="auto" w:fill="FFFFFF"/>
          <w:lang w:eastAsia="it-IT"/>
        </w:rPr>
        <w:t>,</w:t>
      </w:r>
      <w:r w:rsidRPr="00273724">
        <w:rPr>
          <w:rFonts w:ascii="Book Antiqua" w:eastAsia="Times New Roman" w:hAnsi="Book Antiqua" w:cs="Arial"/>
          <w:color w:val="000000" w:themeColor="text1"/>
          <w:shd w:val="clear" w:color="auto" w:fill="FFFFFF"/>
          <w:lang w:eastAsia="it-IT"/>
        </w:rPr>
        <w:t xml:space="preserve"> account for the aggressive nature of this tumour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&lt;EndNote&gt;&lt;Cite&gt;&lt;Author&gt;Garcia&lt;/Author&gt;&lt;Year&gt;2004&lt;/Year&gt;&lt;RecNum&gt;0&lt;/RecNum&gt;&lt;IDText&gt;Large esophageal liposarcoma: a case report and review of the literature&lt;/IDText&gt;&lt;DisplayText&gt;[100]&lt;/DisplayText&gt;&lt;record&gt;&lt;dates&gt;&lt;pub-dates&gt;&lt;date&gt;Aug&lt;/date&gt;&lt;/pub-dates&gt;&lt;year&gt;2004&lt;/year&gt;&lt;/dates&gt;&lt;keywords&gt;&lt;keyword&gt;Adult&lt;/keyword&gt;&lt;keyword&gt;Chemotherapy, Adjuvant&lt;/keyword&gt;&lt;keyword&gt;Combined Modality Therapy&lt;/keyword&gt;&lt;keyword&gt;Esophageal Neoplasms&lt;/keyword&gt;&lt;keyword&gt;Esophagectomy&lt;/keyword&gt;&lt;keyword&gt;Humans&lt;/keyword&gt;&lt;keyword&gt;Immunoenzyme Techniques&lt;/keyword&gt;&lt;keyword&gt;Liposarcoma&lt;/keyword&gt;&lt;keyword&gt;Male&lt;/keyword&gt;&lt;keyword&gt;Postoperative Complications&lt;/keyword&gt;&lt;/keywords&gt;&lt;urls&gt;&lt;related-urls&gt;&lt;url&gt;https://www.ncbi.nlm.nih.gov/pubmed/15270604&lt;/url&gt;&lt;/related-urls&gt;&lt;/urls&gt;&lt;isbn&gt;1543-2165&lt;/isbn&gt;&lt;titles&gt;&lt;title&gt;Large esophageal liposarcoma: a case report and review of the literature&lt;/title&gt;&lt;secondary-title&gt;Arch Pathol Lab Med&lt;/secondary-title&gt;&lt;/titles&gt;&lt;pages&gt;922-5&lt;/pages&gt;&lt;number&gt;8&lt;/number&gt;&lt;contributors&gt;&lt;authors&gt;&lt;author&gt;Garcia, M.&lt;/author&gt;&lt;author&gt;Buitrago, E.&lt;/author&gt;&lt;author&gt;Bejarano, P. A.&lt;/author&gt;&lt;author&gt;Casillas, J.&lt;/author&gt;&lt;/authors&gt;&lt;/contributors&gt;&lt;language&gt;eng&lt;/language&gt;&lt;added-date format="utc"&gt;1566921137&lt;/added-date&gt;&lt;ref-type name="Journal Article"&gt;17&lt;/ref-type&gt;&lt;rec-number&gt;49&lt;/rec-number&gt;&lt;last-updated-date format="utc"&gt;1566921137&lt;/last-updated-date&gt;&lt;accession-num&gt;15270604&lt;/accession-num&gt;&lt;electronic-resource-num&gt;10.1043/1543-2165(2004)1282.0.CO;2&lt;/electronic-resource-num&gt;&lt;volume&gt;128&lt;/volume&gt;&lt;/record&gt;&lt;/Cite&gt;&lt;/EndNote&gt;</w:instrText>
      </w:r>
      <w:r w:rsidRPr="00273724">
        <w:rPr>
          <w:rFonts w:ascii="Book Antiqua" w:hAnsi="Book Antiqua"/>
          <w:color w:val="000000" w:themeColor="text1"/>
        </w:rPr>
        <w:fldChar w:fldCharType="separate"/>
      </w:r>
      <w:bookmarkStart w:id="248" w:name="__Fieldmark__2558_52186404"/>
      <w:r w:rsidRPr="00273724">
        <w:rPr>
          <w:rFonts w:ascii="Book Antiqua" w:eastAsia="Times New Roman" w:hAnsi="Book Antiqua" w:cs="Arial"/>
          <w:color w:val="000000" w:themeColor="text1"/>
          <w:shd w:val="clear" w:color="auto" w:fill="FFFFFF"/>
          <w:vertAlign w:val="superscript"/>
          <w:lang w:eastAsia="it-IT"/>
        </w:rPr>
        <w:t>[102]</w:t>
      </w:r>
      <w:r w:rsidRPr="00273724">
        <w:rPr>
          <w:rFonts w:ascii="Book Antiqua" w:hAnsi="Book Antiqua"/>
          <w:color w:val="000000" w:themeColor="text1"/>
        </w:rPr>
        <w:fldChar w:fldCharType="end"/>
      </w:r>
      <w:bookmarkEnd w:id="248"/>
      <w:r w:rsidRPr="00273724">
        <w:rPr>
          <w:rFonts w:ascii="Book Antiqua" w:eastAsia="Times New Roman" w:hAnsi="Book Antiqua" w:cs="Arial"/>
          <w:color w:val="000000" w:themeColor="text1"/>
          <w:shd w:val="clear" w:color="auto" w:fill="FFFFFF"/>
          <w:lang w:eastAsia="it-IT"/>
        </w:rPr>
        <w:t>.</w:t>
      </w:r>
    </w:p>
    <w:p w14:paraId="6F447A82" w14:textId="77777777" w:rsidR="000D1BE9" w:rsidRPr="00273724" w:rsidRDefault="000D1BE9" w:rsidP="00273724">
      <w:pPr>
        <w:adjustRightInd w:val="0"/>
        <w:snapToGrid w:val="0"/>
        <w:spacing w:line="360" w:lineRule="auto"/>
        <w:jc w:val="both"/>
        <w:rPr>
          <w:rFonts w:ascii="Book Antiqua" w:hAnsi="Book Antiqua"/>
          <w:color w:val="000000" w:themeColor="text1"/>
        </w:rPr>
      </w:pPr>
    </w:p>
    <w:p w14:paraId="56B858CB" w14:textId="69E034FF" w:rsidR="0069606B" w:rsidRPr="00273724" w:rsidRDefault="00CE4289" w:rsidP="00273724">
      <w:pPr>
        <w:adjustRightInd w:val="0"/>
        <w:snapToGrid w:val="0"/>
        <w:spacing w:line="360" w:lineRule="auto"/>
        <w:jc w:val="both"/>
        <w:rPr>
          <w:rFonts w:ascii="Book Antiqua" w:eastAsia="Times New Roman" w:hAnsi="Book Antiqua" w:cs="Arial"/>
          <w:color w:val="000000" w:themeColor="text1"/>
          <w:lang w:eastAsia="it-IT"/>
        </w:rPr>
      </w:pPr>
      <w:r w:rsidRPr="00273724">
        <w:rPr>
          <w:rFonts w:ascii="Book Antiqua" w:hAnsi="Book Antiqua" w:cs="Arial"/>
          <w:b/>
          <w:bCs/>
          <w:color w:val="000000" w:themeColor="text1"/>
        </w:rPr>
        <w:t xml:space="preserve">Clinical features and diagnostic approach: </w:t>
      </w:r>
      <w:r w:rsidRPr="00273724">
        <w:rPr>
          <w:rFonts w:ascii="Book Antiqua" w:eastAsia="Times New Roman" w:hAnsi="Book Antiqua" w:cs="Arial"/>
          <w:color w:val="000000" w:themeColor="text1"/>
          <w:lang w:eastAsia="it-IT"/>
        </w:rPr>
        <w:t>Since OLSs occur more frequently in the submucosal layer of the upper oesophagus, symptoms are related to this localization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&lt;EndNote&gt;&lt;Cite&gt;&lt;Author&gt;Garcia&lt;/Author&gt;&lt;Year&gt;2004&lt;/Year&gt;&lt;RecNum&gt;0&lt;/RecNum&gt;&lt;IDText&gt;Large esophageal liposarcoma: a case report and review of the literature&lt;/IDText&gt;&lt;DisplayText&gt;[100]&lt;/DisplayText&gt;&lt;record&gt;&lt;dates&gt;&lt;pub-dates&gt;&lt;date&gt;Aug&lt;/date&gt;&lt;/pub-dates&gt;&lt;year&gt;2004&lt;/year&gt;&lt;/dates&gt;&lt;keywords&gt;&lt;keyword&gt;Adult&lt;/keyword&gt;&lt;keyword&gt;Chemotherapy, Adjuvant&lt;/keyword&gt;&lt;keyword&gt;Combined Modality Therapy&lt;/keyword&gt;&lt;keyword&gt;Esophageal Neoplasms&lt;/keyword&gt;&lt;keyword&gt;Esophagectomy&lt;/keyword&gt;&lt;keyword&gt;Humans&lt;/keyword&gt;&lt;keyword&gt;Immunoenzyme Techniques&lt;/keyword&gt;&lt;keyword&gt;Liposarcoma&lt;/keyword&gt;&lt;keyword&gt;Male&lt;/keyword&gt;&lt;keyword&gt;Postoperative Complications&lt;/keyword&gt;&lt;/keywords&gt;&lt;urls&gt;&lt;related-urls&gt;&lt;url&gt;https://www.ncbi.nlm.nih.gov/pubmed/15270604&lt;/url&gt;&lt;/related-urls&gt;&lt;/urls&gt;&lt;isbn&gt;1543-2165&lt;/isbn&gt;&lt;titles&gt;&lt;title&gt;Large esophageal liposarcoma: a case report and review of the literature&lt;/title&gt;&lt;secondary-title&gt;Arch Pathol Lab Med&lt;/secondary-title&gt;&lt;/titles&gt;&lt;pages&gt;922-5&lt;/pages&gt;&lt;number&gt;8&lt;/number&gt;&lt;contributors&gt;&lt;authors&gt;&lt;author&gt;Garcia, M.&lt;/author&gt;&lt;author&gt;Buitrago, E.&lt;/author&gt;&lt;author&gt;Bejarano, P. A.&lt;/author&gt;&lt;author&gt;Casillas, J.&lt;/author&gt;&lt;/authors&gt;&lt;/contributors&gt;&lt;language&gt;eng&lt;/language&gt;&lt;added-date format="utc"&gt;1566921137&lt;/added-date&gt;&lt;ref-type name="Journal Article"&gt;17&lt;/ref-type&gt;&lt;rec-number&gt;49&lt;/rec-number&gt;&lt;last-updated-date format="utc"&gt;1566921137&lt;/last-updated-date&gt;&lt;accession-num&gt;15270604&lt;/accession-num&gt;&lt;electronic-resource-num&gt;10.1043/1543-2165(2004)1282.0.CO;2&lt;/electronic-resource-num&gt;&lt;volume&gt;128&lt;/volume&gt;&lt;/record&gt;&lt;/Cite&gt;&lt;/EndNote&gt;</w:instrText>
      </w:r>
      <w:r w:rsidRPr="00273724">
        <w:rPr>
          <w:rFonts w:ascii="Book Antiqua" w:hAnsi="Book Antiqua"/>
          <w:color w:val="000000" w:themeColor="text1"/>
        </w:rPr>
        <w:fldChar w:fldCharType="separate"/>
      </w:r>
      <w:bookmarkStart w:id="249" w:name="__Fieldmark__2571_52186404"/>
      <w:r w:rsidRPr="00273724">
        <w:rPr>
          <w:rFonts w:ascii="Book Antiqua" w:eastAsia="Times New Roman" w:hAnsi="Book Antiqua" w:cs="Arial"/>
          <w:color w:val="000000" w:themeColor="text1"/>
          <w:vertAlign w:val="superscript"/>
          <w:lang w:eastAsia="it-IT"/>
        </w:rPr>
        <w:t>[102]</w:t>
      </w:r>
      <w:r w:rsidRPr="00273724">
        <w:rPr>
          <w:rFonts w:ascii="Book Antiqua" w:hAnsi="Book Antiqua"/>
          <w:color w:val="000000" w:themeColor="text1"/>
        </w:rPr>
        <w:fldChar w:fldCharType="end"/>
      </w:r>
      <w:bookmarkEnd w:id="249"/>
      <w:r w:rsidRPr="00273724">
        <w:rPr>
          <w:rFonts w:ascii="Book Antiqua" w:eastAsia="Times New Roman" w:hAnsi="Book Antiqua" w:cs="Arial"/>
          <w:color w:val="000000" w:themeColor="text1"/>
          <w:lang w:eastAsia="it-IT"/>
        </w:rPr>
        <w:t>. Patients usually present with dysphagia, cough, vomiting, foreign body sensation and weight loss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&lt;EndNote&gt;&lt;Cite&gt;&lt;Author&gt;Garcia&lt;/Author&gt;&lt;Year&gt;2004&lt;/Year&gt;&lt;RecNum&gt;0&lt;/RecNum&gt;&lt;IDText&gt;Large esophageal liposarcoma: a case report and review of the literature&lt;/IDText&gt;&lt;DisplayText&gt;[100]&lt;/DisplayText&gt;&lt;record&gt;&lt;dates&gt;&lt;pub-dates&gt;&lt;date&gt;Aug&lt;/date&gt;&lt;/pub-dates&gt;&lt;year&gt;2004&lt;/year&gt;&lt;/dates&gt;&lt;keywords&gt;&lt;keyword&gt;Adult&lt;/keyword&gt;&lt;keyword&gt;Chemotherapy, Adjuvant&lt;/keyword&gt;&lt;keyword&gt;Combined Modality Therapy&lt;/keyword&gt;&lt;keyword&gt;Esophageal Neoplasms&lt;/keyword&gt;&lt;keyword&gt;Esophagectomy&lt;/keyword&gt;&lt;keyword&gt;Humans&lt;/keyword&gt;&lt;keyword&gt;Immunoenzyme Techniques&lt;/keyword&gt;&lt;keyword&gt;Liposarcoma&lt;/keyword&gt;&lt;keyword&gt;Male&lt;/keyword&gt;&lt;keyword&gt;Postoperative Complications&lt;/keyword&gt;&lt;/keywords&gt;&lt;urls&gt;&lt;related-urls&gt;&lt;url&gt;https://www.ncbi.nlm.nih.gov/pubmed/15270604&lt;/url&gt;&lt;/related-urls&gt;&lt;/urls&gt;&lt;isbn&gt;1543-2165&lt;/isbn&gt;&lt;titles&gt;&lt;title&gt;Large esophageal liposarcoma: a case report and review of the literature&lt;/title&gt;&lt;secondary-title&gt;Arch Pathol Lab Med&lt;/secondary-title&gt;&lt;/titles&gt;&lt;pages&gt;922-5&lt;/pages&gt;&lt;number&gt;8&lt;/number&gt;&lt;contributors&gt;&lt;authors&gt;&lt;author&gt;Garcia, M.&lt;/author&gt;&lt;author&gt;Buitrago, E.&lt;/author&gt;&lt;author&gt;Bejarano, P. A.&lt;/author&gt;&lt;author&gt;Casillas, J.&lt;/author&gt;&lt;/authors&gt;&lt;/contributors&gt;&lt;language&gt;eng&lt;/language&gt;&lt;added-date format="utc"&gt;1566921137&lt;/added-date&gt;&lt;ref-type name="Journal Article"&gt;17&lt;/ref-type&gt;&lt;rec-number&gt;49&lt;/rec-number&gt;&lt;last-updated-date format="utc"&gt;1566921137&lt;/last-updated-date&gt;&lt;accession-num&gt;15270604&lt;/accession-num&gt;&lt;electronic-resource-num&gt;10.1043/1543-2165(2004)1282.0.CO;2&lt;/electronic-resource-num&gt;&lt;volume&gt;128&lt;/volume&gt;&lt;/record&gt;&lt;/Cite&gt;&lt;/EndNote&gt;</w:instrText>
      </w:r>
      <w:r w:rsidRPr="00273724">
        <w:rPr>
          <w:rFonts w:ascii="Book Antiqua" w:hAnsi="Book Antiqua"/>
          <w:color w:val="000000" w:themeColor="text1"/>
        </w:rPr>
        <w:fldChar w:fldCharType="separate"/>
      </w:r>
      <w:bookmarkStart w:id="250" w:name="__Fieldmark__2578_52186404"/>
      <w:r w:rsidRPr="00273724">
        <w:rPr>
          <w:rFonts w:ascii="Book Antiqua" w:eastAsia="Times New Roman" w:hAnsi="Book Antiqua" w:cs="Arial"/>
          <w:color w:val="000000" w:themeColor="text1"/>
          <w:vertAlign w:val="superscript"/>
          <w:lang w:eastAsia="it-IT"/>
        </w:rPr>
        <w:t>[102]</w:t>
      </w:r>
      <w:r w:rsidRPr="00273724">
        <w:rPr>
          <w:rFonts w:ascii="Book Antiqua" w:hAnsi="Book Antiqua"/>
          <w:color w:val="000000" w:themeColor="text1"/>
        </w:rPr>
        <w:fldChar w:fldCharType="end"/>
      </w:r>
      <w:bookmarkEnd w:id="250"/>
      <w:r w:rsidRPr="00273724">
        <w:rPr>
          <w:rFonts w:ascii="Book Antiqua" w:eastAsia="Times New Roman" w:hAnsi="Book Antiqua" w:cs="Arial"/>
          <w:color w:val="000000" w:themeColor="text1"/>
          <w:lang w:eastAsia="it-IT"/>
        </w:rPr>
        <w:t xml:space="preserve">. </w:t>
      </w:r>
      <w:r w:rsidRPr="00273724">
        <w:rPr>
          <w:rFonts w:ascii="Book Antiqua" w:eastAsia="Times New Roman" w:hAnsi="Book Antiqua" w:cs="Arial"/>
          <w:color w:val="000000" w:themeColor="text1"/>
          <w:shd w:val="clear" w:color="auto" w:fill="FFFFFF"/>
          <w:lang w:eastAsia="it-IT"/>
        </w:rPr>
        <w:t>Long-standing OLSs can have serious complications, such as anaemia, weight loss, regurgitation-associated aspiration with asphyxiation and respiratory failure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&lt;EndNote&gt;&lt;Cite&gt;&lt;Author&gt;Caceres&lt;/Author&gt;&lt;Year&gt;2006&lt;/Year&gt;&lt;RecNum&gt;0&lt;/RecNum&gt;&lt;IDText&gt;Large pedunculated polyps originating in the esophagus and hypopharynx&lt;/IDText&gt;&lt;DisplayText&gt;[101]&lt;/DisplayText&gt;&lt;record&gt;&lt;dates&gt;&lt;pub-dates&gt;&lt;date&gt;Jan&lt;/date&gt;&lt;/pub-dates&gt;&lt;year&gt;2006&lt;/year&gt;&lt;/dates&gt;&lt;keywords&gt;&lt;keyword&gt;Adolescent&lt;/keyword&gt;&lt;keyword&gt;Adult&lt;/keyword&gt;&lt;keyword&gt;Aged&lt;/keyword&gt;&lt;keyword&gt;Aged, 80 and over&lt;/keyword&gt;&lt;keyword&gt;Asphyxia&lt;/keyword&gt;&lt;keyword&gt;Carcinoma, Squamous Cell&lt;/keyword&gt;&lt;keyword&gt;Cell Transformation, Neoplastic&lt;/keyword&gt;&lt;keyword&gt;Child&lt;/keyword&gt;&lt;keyword&gt;Child, Preschool&lt;/keyword&gt;&lt;keyword&gt;Deglutition Disorders&lt;/keyword&gt;&lt;keyword&gt;Esophageal Diseases&lt;/keyword&gt;&lt;keyword&gt;Esophageal Neoplasms&lt;/keyword&gt;&lt;keyword&gt;Esophagoscopy&lt;/keyword&gt;&lt;keyword&gt;Female&lt;/keyword&gt;&lt;keyword&gt;Fibroma&lt;/keyword&gt;&lt;keyword&gt;Gastroesophageal Reflux&lt;/keyword&gt;&lt;keyword&gt;Hamartoma&lt;/keyword&gt;&lt;keyword&gt;Humans&lt;/keyword&gt;&lt;keyword&gt;Hypopharyngeal Neoplasms&lt;/keyword&gt;&lt;keyword&gt;Infant&lt;/keyword&gt;&lt;keyword&gt;Lipoma&lt;/keyword&gt;&lt;keyword&gt;Liposarcoma&lt;/keyword&gt;&lt;keyword&gt;Male&lt;/keyword&gt;&lt;keyword&gt;Middle Aged&lt;/keyword&gt;&lt;keyword&gt;Pharyngeal Diseases&lt;/keyword&gt;&lt;keyword&gt;Polyps&lt;/keyword&gt;&lt;keyword&gt;Recurrence&lt;/keyword&gt;&lt;/keywords&gt;&lt;urls&gt;&lt;related-urls&gt;&lt;url&gt;https://www.ncbi.nlm.nih.gov/pubmed/16368421&lt;/url&gt;&lt;/related-urls&gt;&lt;/urls&gt;&lt;isbn&gt;1552-6259&lt;/isbn&gt;&lt;titles&gt;&lt;title&gt;Large pedunculated polyps originating in the esophagus and hypopharynx&lt;/title&gt;&lt;secondary-title&gt;Ann Thorac Surg&lt;/secondary-title&gt;&lt;/titles&gt;&lt;pages&gt;393-6&lt;/pages&gt;&lt;number&gt;1&lt;/number&gt;&lt;contributors&gt;&lt;authors&gt;&lt;author&gt;Caceres, M.&lt;/author&gt;&lt;author&gt;Steeb, G.&lt;/author&gt;&lt;author&gt;Wilks, S. M.&lt;/author&gt;&lt;author&gt;Garrett, H. E.&lt;/author&gt;&lt;/authors&gt;&lt;/contributors&gt;&lt;language&gt;eng&lt;/language&gt;&lt;added-date format="utc"&gt;1566922277&lt;/added-date&gt;&lt;ref-type name="Journal Article"&gt;17&lt;/ref-type&gt;&lt;rec-number&gt;50&lt;/rec-number&gt;&lt;last-updated-date format="utc"&gt;1566922277&lt;/last-updated-date&gt;&lt;accession-num&gt;16368421&lt;/accession-num&gt;&lt;electronic-resource-num&gt;10.1016/j.athoracsur.2005.05.106&lt;/electronic-resource-num&gt;&lt;volume&gt;81&lt;/volume&gt;&lt;/record&gt;&lt;/Cite&gt;&lt;/EndNote&gt;</w:instrText>
      </w:r>
      <w:r w:rsidRPr="00273724">
        <w:rPr>
          <w:rFonts w:ascii="Book Antiqua" w:hAnsi="Book Antiqua"/>
          <w:color w:val="000000" w:themeColor="text1"/>
        </w:rPr>
        <w:fldChar w:fldCharType="separate"/>
      </w:r>
      <w:bookmarkStart w:id="251" w:name="__Fieldmark__2597_52186404"/>
      <w:r w:rsidRPr="00273724">
        <w:rPr>
          <w:rFonts w:ascii="Book Antiqua" w:eastAsia="Times New Roman" w:hAnsi="Book Antiqua" w:cs="Arial"/>
          <w:color w:val="000000" w:themeColor="text1"/>
          <w:vertAlign w:val="superscript"/>
          <w:lang w:eastAsia="it-IT"/>
        </w:rPr>
        <w:t>[103]</w:t>
      </w:r>
      <w:r w:rsidRPr="00273724">
        <w:rPr>
          <w:rFonts w:ascii="Book Antiqua" w:hAnsi="Book Antiqua"/>
          <w:color w:val="000000" w:themeColor="text1"/>
        </w:rPr>
        <w:fldChar w:fldCharType="end"/>
      </w:r>
      <w:bookmarkEnd w:id="251"/>
      <w:r w:rsidRPr="00273724">
        <w:rPr>
          <w:rFonts w:ascii="Book Antiqua" w:eastAsia="Times New Roman" w:hAnsi="Book Antiqua" w:cs="Arial"/>
          <w:color w:val="000000" w:themeColor="text1"/>
          <w:lang w:eastAsia="it-IT"/>
        </w:rPr>
        <w:t xml:space="preserve">. Patients should be studied with EGDS and </w:t>
      </w:r>
      <w:r w:rsidRPr="00273724">
        <w:rPr>
          <w:rFonts w:ascii="Book Antiqua" w:eastAsia="Times New Roman" w:hAnsi="Book Antiqua" w:cs="Arial"/>
          <w:color w:val="000000" w:themeColor="text1"/>
          <w:lang w:eastAsia="it-IT"/>
        </w:rPr>
        <w:lastRenderedPageBreak/>
        <w:t>many radiological exams, particular</w:t>
      </w:r>
      <w:r w:rsidR="00DD2C53" w:rsidRPr="00273724">
        <w:rPr>
          <w:rFonts w:ascii="Book Antiqua" w:eastAsia="Times New Roman" w:hAnsi="Book Antiqua" w:cs="Arial"/>
          <w:color w:val="000000" w:themeColor="text1"/>
          <w:lang w:eastAsia="it-IT"/>
        </w:rPr>
        <w:t>ly</w:t>
      </w:r>
      <w:r w:rsidRPr="00273724">
        <w:rPr>
          <w:rFonts w:ascii="Book Antiqua" w:eastAsia="Times New Roman" w:hAnsi="Book Antiqua" w:cs="Arial"/>
          <w:color w:val="000000" w:themeColor="text1"/>
          <w:lang w:eastAsia="it-IT"/>
        </w:rPr>
        <w:t xml:space="preserve"> with CT and MRI. The definitive diagnosis, however, is still histopathological</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&lt;EndNote&gt;&lt;Cite&gt;&lt;Author&gt;Dowli&lt;/Author&gt;&lt;Year&gt;2014&lt;/Year&gt;&lt;RecNum&gt;0&lt;/RecNum&gt;&lt;IDText&gt;A pedunculated giant esophageal liposarcoma: a case report and literature review&lt;/IDText&gt;&lt;DisplayText&gt;[97]&lt;/DisplayText&gt;&lt;record&gt;&lt;dates&gt;&lt;pub-dates&gt;&lt;date&gt;Dec&lt;/date&gt;&lt;/pub-dates&gt;&lt;year&gt;2014&lt;/year&gt;&lt;/dates&gt;&lt;keywords&gt;&lt;keyword&gt;Diagnosis, Differential&lt;/keyword&gt;&lt;keyword&gt;Esophageal Neoplasms&lt;/keyword&gt;&lt;keyword&gt;Esophagectomy&lt;/keyword&gt;&lt;keyword&gt;Esophagoscopy&lt;/keyword&gt;&lt;keyword&gt;Humans&lt;/keyword&gt;&lt;keyword&gt;Liposarcoma&lt;/keyword&gt;&lt;keyword&gt;Male&lt;/keyword&gt;&lt;keyword&gt;Middle Aged&lt;/keyword&gt;&lt;/keywords&gt;&lt;urls&gt;&lt;related-urls&gt;&lt;url&gt;https://www.ncbi.nlm.nih.gov/pubmed/25190025&lt;/url&gt;&lt;/related-urls&gt;&lt;/urls&gt;&lt;isbn&gt;1873-4626&lt;/isbn&gt;&lt;titles&gt;&lt;title&gt;A pedunculated giant esophageal liposarcoma: a case report and literature review&lt;/title&gt;&lt;secondary-title&gt;J Gastrointest Surg&lt;/secondary-title&gt;&lt;/titles&gt;&lt;pages&gt;2208-13&lt;/pages&gt;&lt;number&gt;12&lt;/number&gt;&lt;contributors&gt;&lt;authors&gt;&lt;author&gt;Dowli, A.&lt;/author&gt;&lt;author&gt;Mattar, A.&lt;/author&gt;&lt;author&gt;Mashimo, H.&lt;/author&gt;&lt;author&gt;Huang, Q.&lt;/author&gt;&lt;author&gt;Cohen, D.&lt;/author&gt;&lt;author&gt;Fisichella, P. M.&lt;/author&gt;&lt;author&gt;Lebenthal, A.&lt;/author&gt;&lt;/authors&gt;&lt;/contributors&gt;&lt;edition&gt;2014/09/05&lt;/edition&gt;&lt;language&gt;eng&lt;/language&gt;&lt;added-date format="utc"&gt;1566918107&lt;/added-date&gt;&lt;ref-type name="Journal Article"&gt;17&lt;/ref-type&gt;&lt;rec-number&gt;47&lt;/rec-number&gt;&lt;last-updated-date format="utc"&gt;1566918107&lt;/last-updated-date&gt;&lt;accession-num&gt;25190025&lt;/accession-num&gt;&lt;electronic-resource-num&gt;10.1007/s11605-014-2628-8&lt;/electronic-resource-num&gt;&lt;volume&gt;18&lt;/volume&gt;&lt;/record&gt;&lt;/Cite&gt;&lt;/EndNote&gt;</w:instrText>
      </w:r>
      <w:r w:rsidRPr="00273724">
        <w:rPr>
          <w:rFonts w:ascii="Book Antiqua" w:hAnsi="Book Antiqua"/>
          <w:color w:val="000000" w:themeColor="text1"/>
        </w:rPr>
        <w:fldChar w:fldCharType="separate"/>
      </w:r>
      <w:bookmarkStart w:id="252" w:name="__Fieldmark__2604_52186404"/>
      <w:r w:rsidRPr="00273724">
        <w:rPr>
          <w:rFonts w:ascii="Book Antiqua" w:eastAsia="Times New Roman" w:hAnsi="Book Antiqua" w:cs="Arial"/>
          <w:color w:val="000000" w:themeColor="text1"/>
          <w:vertAlign w:val="superscript"/>
          <w:lang w:eastAsia="it-IT"/>
        </w:rPr>
        <w:t>[99]</w:t>
      </w:r>
      <w:r w:rsidRPr="00273724">
        <w:rPr>
          <w:rFonts w:ascii="Book Antiqua" w:hAnsi="Book Antiqua"/>
          <w:color w:val="000000" w:themeColor="text1"/>
        </w:rPr>
        <w:fldChar w:fldCharType="end"/>
      </w:r>
      <w:bookmarkEnd w:id="252"/>
      <w:r w:rsidRPr="00273724">
        <w:rPr>
          <w:rFonts w:ascii="Book Antiqua" w:eastAsia="Times New Roman" w:hAnsi="Book Antiqua" w:cs="Arial"/>
          <w:color w:val="000000" w:themeColor="text1"/>
          <w:lang w:eastAsia="it-IT"/>
        </w:rPr>
        <w:t>.</w:t>
      </w:r>
    </w:p>
    <w:p w14:paraId="595DF945" w14:textId="77777777" w:rsidR="000D1BE9" w:rsidRPr="00273724" w:rsidRDefault="000D1BE9" w:rsidP="00273724">
      <w:pPr>
        <w:adjustRightInd w:val="0"/>
        <w:snapToGrid w:val="0"/>
        <w:spacing w:line="360" w:lineRule="auto"/>
        <w:jc w:val="both"/>
        <w:rPr>
          <w:rFonts w:ascii="Book Antiqua" w:hAnsi="Book Antiqua"/>
          <w:color w:val="000000" w:themeColor="text1"/>
        </w:rPr>
      </w:pPr>
    </w:p>
    <w:p w14:paraId="79334F44" w14:textId="67786444"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Pathological </w:t>
      </w:r>
      <w:r w:rsidRPr="00273724">
        <w:rPr>
          <w:rFonts w:ascii="Book Antiqua" w:eastAsia="Times New Roman" w:hAnsi="Book Antiqua" w:cs="Arial"/>
          <w:b/>
          <w:bCs/>
          <w:color w:val="000000" w:themeColor="text1"/>
          <w:lang w:eastAsia="it-IT"/>
        </w:rPr>
        <w:t xml:space="preserve">features: </w:t>
      </w:r>
      <w:r w:rsidRPr="00273724">
        <w:rPr>
          <w:rFonts w:ascii="Book Antiqua" w:eastAsia="Times New Roman" w:hAnsi="Book Antiqua" w:cs="Arial"/>
          <w:color w:val="000000" w:themeColor="text1"/>
          <w:lang w:eastAsia="it-IT"/>
        </w:rPr>
        <w:t xml:space="preserve">The histological classification of liposarcomas is heterogeneous. The most typical variant of WDLS is composed of </w:t>
      </w:r>
      <w:r w:rsidR="00D44B50" w:rsidRPr="00273724">
        <w:rPr>
          <w:rFonts w:ascii="Book Antiqua" w:eastAsia="Times New Roman" w:hAnsi="Book Antiqua" w:cs="Arial"/>
          <w:color w:val="000000" w:themeColor="text1"/>
          <w:lang w:eastAsia="it-IT"/>
        </w:rPr>
        <w:t xml:space="preserve">a </w:t>
      </w:r>
      <w:r w:rsidRPr="00273724">
        <w:rPr>
          <w:rFonts w:ascii="Book Antiqua" w:eastAsia="Times New Roman" w:hAnsi="Book Antiqua" w:cs="Arial"/>
          <w:color w:val="000000" w:themeColor="text1"/>
          <w:lang w:eastAsia="it-IT"/>
        </w:rPr>
        <w:t xml:space="preserve">mature fat </w:t>
      </w:r>
      <w:r w:rsidR="00D44B50" w:rsidRPr="00273724">
        <w:rPr>
          <w:rFonts w:ascii="Book Antiqua" w:eastAsia="Times New Roman" w:hAnsi="Book Antiqua" w:cs="Arial"/>
          <w:color w:val="000000" w:themeColor="text1"/>
          <w:lang w:eastAsia="it-IT"/>
        </w:rPr>
        <w:t>component of</w:t>
      </w:r>
      <w:r w:rsidRPr="00273724">
        <w:rPr>
          <w:rFonts w:ascii="Book Antiqua" w:eastAsia="Times New Roman" w:hAnsi="Book Antiqua" w:cs="Arial"/>
          <w:color w:val="000000" w:themeColor="text1"/>
          <w:lang w:eastAsia="it-IT"/>
        </w:rPr>
        <w:t xml:space="preserve"> variable size associated with fibrous septa, including atypical spindle cells with enlarged and hyperchromatic nuclei (the so-called adipocytic variant)</w:t>
      </w:r>
      <w:r w:rsidR="00266BA1" w:rsidRPr="00273724">
        <w:rPr>
          <w:rFonts w:ascii="Book Antiqua" w:eastAsia="Times New Roman" w:hAnsi="Book Antiqua" w:cs="Arial"/>
          <w:color w:val="000000" w:themeColor="text1"/>
          <w:lang w:eastAsia="it-IT"/>
        </w:rPr>
        <w:t xml:space="preserve"> </w:t>
      </w:r>
      <w:r w:rsidR="00266BA1" w:rsidRPr="00273724">
        <w:rPr>
          <w:rFonts w:ascii="Book Antiqua" w:hAnsi="Book Antiqua" w:cs="Arial"/>
          <w:color w:val="000000" w:themeColor="text1"/>
        </w:rPr>
        <w:t>(Figure 1G)</w:t>
      </w:r>
      <w:r w:rsidRPr="00273724">
        <w:rPr>
          <w:rFonts w:ascii="Book Antiqua" w:eastAsia="Times New Roman" w:hAnsi="Book Antiqua" w:cs="Arial"/>
          <w:color w:val="000000" w:themeColor="text1"/>
          <w:lang w:eastAsia="it-IT"/>
        </w:rPr>
        <w:t>. Mitotic figures are rare. The amount of lipoblasts is variable, most often not significant and not required for the diagnosis of WDLS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&lt;EndNote&gt;&lt;Cite&gt;&lt;Author&gt;Thway&lt;/Author&gt;&lt;Year&gt;2019&lt;/Year&gt;&lt;RecNum&gt;0&lt;/RecNum&gt;&lt;IDText&gt;Well-differentiated liposarcoma and dedifferentiated liposarcoma: An updated review&lt;/IDText&gt;&lt;DisplayText&gt;[102]&lt;/DisplayText&gt;&lt;record&gt;&lt;dates&gt;&lt;pub-dates&gt;&lt;date&gt;Mar&lt;/date&gt;&lt;/pub-dates&gt;&lt;year&gt;2019&lt;/year&gt;&lt;/dates&gt;&lt;keywords&gt;&lt;keyword&gt;Diagnosis, Differential&lt;/keyword&gt;&lt;keyword&gt;Humans&lt;/keyword&gt;&lt;keyword&gt;Liposarcoma&lt;/keyword&gt;&lt;keyword&gt;Soft Tissue Neoplasms&lt;/keyword&gt;&lt;keyword&gt;12q13-15&lt;/keyword&gt;&lt;keyword&gt;CDK4&lt;/keyword&gt;&lt;keyword&gt;Chromosome 12q&lt;/keyword&gt;&lt;keyword&gt;Dedifferentiated liposarcoma&lt;/keyword&gt;&lt;keyword&gt;Genetics&lt;/keyword&gt;&lt;keyword&gt;MDM2&lt;/keyword&gt;&lt;keyword&gt;Pathology&lt;/keyword&gt;&lt;keyword&gt;Sarcoma&lt;/keyword&gt;&lt;keyword&gt;Targeted therapy&lt;/keyword&gt;&lt;keyword&gt;Well-differentiated liposarcoma&lt;/keyword&gt;&lt;keyword&gt;p16&lt;/keyword&gt;&lt;/keywords&gt;&lt;urls&gt;&lt;related-urls&gt;&lt;url&gt;https://www.ncbi.nlm.nih.gov/pubmed/30852045&lt;/url&gt;&lt;/related-urls&gt;&lt;/urls&gt;&lt;isbn&gt;0740-2570&lt;/isbn&gt;&lt;titles&gt;&lt;title&gt;Well-differentiated liposarcoma and dedifferentiated liposarcoma: An updated review&lt;/title&gt;&lt;secondary-title&gt;Semin Diagn Pathol&lt;/secondary-title&gt;&lt;/titles&gt;&lt;pages&gt;112-121&lt;/pages&gt;&lt;number&gt;2&lt;/number&gt;&lt;contributors&gt;&lt;authors&gt;&lt;author&gt;Thway, K.&lt;/author&gt;&lt;/authors&gt;&lt;/contributors&gt;&lt;edition&gt;2019/02/28&lt;/edition&gt;&lt;language&gt;eng&lt;/language&gt;&lt;added-date format="utc"&gt;1568217185&lt;/added-date&gt;&lt;ref-type name="Journal Article"&gt;17&lt;/ref-type&gt;&lt;rec-number&gt;104&lt;/rec-number&gt;&lt;last-updated-date format="utc"&gt;1568217185&lt;/last-updated-date&gt;&lt;accession-num&gt;30852045&lt;/accession-num&gt;&lt;electronic-resource-num&gt;10.1053/j.semdp.2019.02.006&lt;/electronic-resource-num&gt;&lt;volume&gt;36&lt;/volume&gt;&lt;/record&gt;&lt;/Cite&gt;&lt;/EndNote&gt;</w:instrText>
      </w:r>
      <w:r w:rsidRPr="00273724">
        <w:rPr>
          <w:rFonts w:ascii="Book Antiqua" w:hAnsi="Book Antiqua"/>
          <w:color w:val="000000" w:themeColor="text1"/>
        </w:rPr>
        <w:fldChar w:fldCharType="separate"/>
      </w:r>
      <w:bookmarkStart w:id="253" w:name="__Fieldmark__2633_52186404"/>
      <w:r w:rsidRPr="00273724">
        <w:rPr>
          <w:rFonts w:ascii="Book Antiqua" w:eastAsia="Times New Roman" w:hAnsi="Book Antiqua" w:cs="Arial"/>
          <w:color w:val="000000" w:themeColor="text1"/>
          <w:vertAlign w:val="superscript"/>
          <w:lang w:eastAsia="it-IT"/>
        </w:rPr>
        <w:t>[104]</w:t>
      </w:r>
      <w:r w:rsidRPr="00273724">
        <w:rPr>
          <w:rFonts w:ascii="Book Antiqua" w:hAnsi="Book Antiqua"/>
          <w:color w:val="000000" w:themeColor="text1"/>
        </w:rPr>
        <w:fldChar w:fldCharType="end"/>
      </w:r>
      <w:bookmarkEnd w:id="253"/>
      <w:r w:rsidRPr="00273724">
        <w:rPr>
          <w:rFonts w:ascii="Book Antiqua" w:eastAsia="Times New Roman" w:hAnsi="Book Antiqua" w:cs="Arial"/>
          <w:color w:val="000000" w:themeColor="text1"/>
          <w:lang w:eastAsia="it-IT"/>
        </w:rPr>
        <w:t>. DDLSs have a wide morphological spectrum. The tumour</w:t>
      </w:r>
      <w:r w:rsidR="00D44B50" w:rsidRPr="00273724">
        <w:rPr>
          <w:rFonts w:ascii="Book Antiqua" w:eastAsia="Times New Roman" w:hAnsi="Book Antiqua" w:cs="Arial"/>
          <w:color w:val="000000" w:themeColor="text1"/>
          <w:lang w:eastAsia="it-IT"/>
        </w:rPr>
        <w:t>s</w:t>
      </w:r>
      <w:r w:rsidRPr="00273724">
        <w:rPr>
          <w:rFonts w:ascii="Book Antiqua" w:eastAsia="Times New Roman" w:hAnsi="Book Antiqua" w:cs="Arial"/>
          <w:color w:val="000000" w:themeColor="text1"/>
          <w:lang w:eastAsia="it-IT"/>
        </w:rPr>
        <w:t xml:space="preserve"> appear like undifferentiated pleomorphic or spindle-cell sarcoma</w:t>
      </w:r>
      <w:r w:rsidR="00D44B50" w:rsidRPr="00273724">
        <w:rPr>
          <w:rFonts w:ascii="Book Antiqua" w:eastAsia="Times New Roman" w:hAnsi="Book Antiqua" w:cs="Arial"/>
          <w:color w:val="000000" w:themeColor="text1"/>
          <w:lang w:eastAsia="it-IT"/>
        </w:rPr>
        <w:t>s</w:t>
      </w:r>
      <w:r w:rsidRPr="00273724">
        <w:rPr>
          <w:rFonts w:ascii="Book Antiqua" w:eastAsia="Times New Roman" w:hAnsi="Book Antiqua" w:cs="Arial"/>
          <w:color w:val="000000" w:themeColor="text1"/>
          <w:lang w:eastAsia="it-IT"/>
        </w:rPr>
        <w:t xml:space="preserve">. DDLSs typically show moderate to high cellularity with mild to severe atypia. The pattern of growth can be </w:t>
      </w:r>
      <w:proofErr w:type="spellStart"/>
      <w:r w:rsidRPr="00273724">
        <w:rPr>
          <w:rFonts w:ascii="Book Antiqua" w:eastAsia="Times New Roman" w:hAnsi="Book Antiqua" w:cs="Arial"/>
          <w:color w:val="000000" w:themeColor="text1"/>
          <w:lang w:eastAsia="it-IT"/>
        </w:rPr>
        <w:t>patternless</w:t>
      </w:r>
      <w:proofErr w:type="spellEnd"/>
      <w:r w:rsidRPr="00273724">
        <w:rPr>
          <w:rFonts w:ascii="Book Antiqua" w:eastAsia="Times New Roman" w:hAnsi="Book Antiqua" w:cs="Arial"/>
          <w:color w:val="000000" w:themeColor="text1"/>
          <w:lang w:eastAsia="it-IT"/>
        </w:rPr>
        <w:t xml:space="preserve">, in fascicles or storiform in architecture. The stroma can appear collagenous, </w:t>
      </w:r>
      <w:proofErr w:type="spellStart"/>
      <w:r w:rsidRPr="00273724">
        <w:rPr>
          <w:rFonts w:ascii="Book Antiqua" w:eastAsia="Times New Roman" w:hAnsi="Book Antiqua" w:cs="Arial"/>
          <w:color w:val="000000" w:themeColor="text1"/>
          <w:lang w:eastAsia="it-IT"/>
        </w:rPr>
        <w:t>myxocollagenous</w:t>
      </w:r>
      <w:proofErr w:type="spellEnd"/>
      <w:r w:rsidRPr="00273724">
        <w:rPr>
          <w:rFonts w:ascii="Book Antiqua" w:eastAsia="Times New Roman" w:hAnsi="Book Antiqua" w:cs="Arial"/>
          <w:color w:val="000000" w:themeColor="text1"/>
          <w:lang w:eastAsia="it-IT"/>
        </w:rPr>
        <w:t xml:space="preserve"> or myxoid. Well</w:t>
      </w:r>
      <w:r w:rsidR="00D44B50" w:rsidRPr="00273724">
        <w:rPr>
          <w:rFonts w:ascii="Book Antiqua" w:eastAsia="Times New Roman" w:hAnsi="Book Antiqua" w:cs="Arial"/>
          <w:color w:val="000000" w:themeColor="text1"/>
          <w:lang w:eastAsia="it-IT"/>
        </w:rPr>
        <w:t>-</w:t>
      </w:r>
      <w:r w:rsidRPr="00273724">
        <w:rPr>
          <w:rFonts w:ascii="Book Antiqua" w:eastAsia="Times New Roman" w:hAnsi="Book Antiqua" w:cs="Arial"/>
          <w:color w:val="000000" w:themeColor="text1"/>
          <w:lang w:eastAsia="it-IT"/>
        </w:rPr>
        <w:t>differentiated and dedifferentiated components are both generally present and can have abrupt or gradual transitions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&lt;EndNote&gt;&lt;Cite&gt;&lt;Author&gt;Thway&lt;/Author&gt;&lt;Year&gt;2019&lt;/Year&gt;&lt;RecNum&gt;0&lt;/RecNum&gt;&lt;IDText&gt;Well-differentiated liposarcoma and dedifferentiated liposarcoma: An updated review&lt;/IDText&gt;&lt;DisplayText&gt;[102]&lt;/DisplayText&gt;&lt;record&gt;&lt;dates&gt;&lt;pub-dates&gt;&lt;date&gt;Mar&lt;/date&gt;&lt;/pub-dates&gt;&lt;year&gt;2019&lt;/year&gt;&lt;/dates&gt;&lt;keywords&gt;&lt;keyword&gt;Diagnosis, Differential&lt;/keyword&gt;&lt;keyword&gt;Humans&lt;/keyword&gt;&lt;keyword&gt;Liposarcoma&lt;/keyword&gt;&lt;keyword&gt;Soft Tissue Neoplasms&lt;/keyword&gt;&lt;keyword&gt;12q13-15&lt;/keyword&gt;&lt;keyword&gt;CDK4&lt;/keyword&gt;&lt;keyword&gt;Chromosome 12q&lt;/keyword&gt;&lt;keyword&gt;Dedifferentiated liposarcoma&lt;/keyword&gt;&lt;keyword&gt;Genetics&lt;/keyword&gt;&lt;keyword&gt;MDM2&lt;/keyword&gt;&lt;keyword&gt;Pathology&lt;/keyword&gt;&lt;keyword&gt;Sarcoma&lt;/keyword&gt;&lt;keyword&gt;Targeted therapy&lt;/keyword&gt;&lt;keyword&gt;Well-differentiated liposarcoma&lt;/keyword&gt;&lt;keyword&gt;p16&lt;/keyword&gt;&lt;/keywords&gt;&lt;urls&gt;&lt;related-urls&gt;&lt;url&gt;https://www.ncbi.nlm.nih.gov/pubmed/30852045&lt;/url&gt;&lt;/related-urls&gt;&lt;/urls&gt;&lt;isbn&gt;0740-2570&lt;/isbn&gt;&lt;titles&gt;&lt;title&gt;Well-differentiated liposarcoma and dedifferentiated liposarcoma: An updated review&lt;/title&gt;&lt;secondary-title&gt;Semin Diagn Pathol&lt;/secondary-title&gt;&lt;/titles&gt;&lt;pages&gt;112-121&lt;/pages&gt;&lt;number&gt;2&lt;/number&gt;&lt;contributors&gt;&lt;authors&gt;&lt;author&gt;Thway, K.&lt;/author&gt;&lt;/authors&gt;&lt;/contributors&gt;&lt;edition&gt;2019/02/28&lt;/edition&gt;&lt;language&gt;eng&lt;/language&gt;&lt;added-date format="utc"&gt;1568217185&lt;/added-date&gt;&lt;ref-type name="Journal Article"&gt;17&lt;/ref-type&gt;&lt;rec-number&gt;104&lt;/rec-number&gt;&lt;last-updated-date format="utc"&gt;1568217185&lt;/last-updated-date&gt;&lt;accession-num&gt;30852045&lt;/accession-num&gt;&lt;electronic-resource-num&gt;10.1053/j.semdp.2019.02.006&lt;/electronic-resource-num&gt;&lt;volume&gt;36&lt;/volume&gt;&lt;/record&gt;&lt;/Cite&gt;&lt;/EndNote&gt;</w:instrText>
      </w:r>
      <w:r w:rsidRPr="00273724">
        <w:rPr>
          <w:rFonts w:ascii="Book Antiqua" w:hAnsi="Book Antiqua"/>
          <w:color w:val="000000" w:themeColor="text1"/>
        </w:rPr>
        <w:fldChar w:fldCharType="separate"/>
      </w:r>
      <w:bookmarkStart w:id="254" w:name="__Fieldmark__2659_52186404"/>
      <w:r w:rsidRPr="00273724">
        <w:rPr>
          <w:rFonts w:ascii="Book Antiqua" w:eastAsia="Times New Roman" w:hAnsi="Book Antiqua" w:cs="Arial"/>
          <w:color w:val="000000" w:themeColor="text1"/>
          <w:vertAlign w:val="superscript"/>
          <w:lang w:eastAsia="it-IT"/>
        </w:rPr>
        <w:t>[104]</w:t>
      </w:r>
      <w:r w:rsidRPr="00273724">
        <w:rPr>
          <w:rFonts w:ascii="Book Antiqua" w:hAnsi="Book Antiqua"/>
          <w:color w:val="000000" w:themeColor="text1"/>
        </w:rPr>
        <w:fldChar w:fldCharType="end"/>
      </w:r>
      <w:bookmarkEnd w:id="254"/>
      <w:r w:rsidRPr="00273724">
        <w:rPr>
          <w:rFonts w:ascii="Book Antiqua" w:eastAsia="Times New Roman" w:hAnsi="Book Antiqua" w:cs="Arial"/>
          <w:color w:val="000000" w:themeColor="text1"/>
          <w:lang w:eastAsia="it-IT"/>
        </w:rPr>
        <w:t>. Almost all WDLS</w:t>
      </w:r>
      <w:r w:rsidR="00D44B50" w:rsidRPr="00273724">
        <w:rPr>
          <w:rFonts w:ascii="Book Antiqua" w:eastAsia="Times New Roman" w:hAnsi="Book Antiqua" w:cs="Arial"/>
          <w:color w:val="000000" w:themeColor="text1"/>
          <w:lang w:eastAsia="it-IT"/>
        </w:rPr>
        <w:t>s</w:t>
      </w:r>
      <w:r w:rsidRPr="00273724">
        <w:rPr>
          <w:rFonts w:ascii="Book Antiqua" w:eastAsia="Times New Roman" w:hAnsi="Book Antiqua" w:cs="Arial"/>
          <w:color w:val="000000" w:themeColor="text1"/>
          <w:lang w:eastAsia="it-IT"/>
        </w:rPr>
        <w:t xml:space="preserve"> and DDLSs are characterized molecularly by the presence of </w:t>
      </w:r>
      <w:r w:rsidRPr="00273724">
        <w:rPr>
          <w:rFonts w:ascii="Book Antiqua" w:eastAsia="Times New Roman" w:hAnsi="Book Antiqua" w:cs="Arial"/>
          <w:i/>
          <w:iCs/>
          <w:color w:val="000000" w:themeColor="text1"/>
          <w:lang w:eastAsia="it-IT"/>
        </w:rPr>
        <w:t xml:space="preserve">MDM2 </w:t>
      </w:r>
      <w:r w:rsidRPr="00273724">
        <w:rPr>
          <w:rFonts w:ascii="Book Antiqua" w:eastAsia="Times New Roman" w:hAnsi="Book Antiqua" w:cs="Arial"/>
          <w:color w:val="000000" w:themeColor="text1"/>
          <w:lang w:eastAsia="it-IT"/>
        </w:rPr>
        <w:t>and</w:t>
      </w:r>
      <w:r w:rsidRPr="00273724">
        <w:rPr>
          <w:rFonts w:ascii="Book Antiqua" w:eastAsia="Times New Roman" w:hAnsi="Book Antiqua" w:cs="Arial"/>
          <w:i/>
          <w:iCs/>
          <w:color w:val="000000" w:themeColor="text1"/>
          <w:lang w:eastAsia="it-IT"/>
        </w:rPr>
        <w:t xml:space="preserve"> CDK4</w:t>
      </w:r>
      <w:r w:rsidRPr="00273724">
        <w:rPr>
          <w:rFonts w:ascii="Book Antiqua" w:eastAsia="Times New Roman" w:hAnsi="Book Antiqua" w:cs="Arial"/>
          <w:color w:val="000000" w:themeColor="text1"/>
          <w:lang w:eastAsia="it-IT"/>
        </w:rPr>
        <w:t xml:space="preserve"> gene amplification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&lt;EndNote&gt;&lt;Cite&gt;&lt;Author&gt;Thway&lt;/Author&gt;&lt;Year&gt;2019&lt;/Year&gt;&lt;RecNum&gt;0&lt;/RecNum&gt;&lt;IDText&gt;Well-differentiated liposarcoma and dedifferentiated liposarcoma: An updated review&lt;/IDText&gt;&lt;DisplayText&gt;[102]&lt;/DisplayText&gt;&lt;record&gt;&lt;dates&gt;&lt;pub-dates&gt;&lt;date&gt;Mar&lt;/date&gt;&lt;/pub-dates&gt;&lt;year&gt;2019&lt;/year&gt;&lt;/dates&gt;&lt;keywords&gt;&lt;keyword&gt;Diagnosis, Differential&lt;/keyword&gt;&lt;keyword&gt;Humans&lt;/keyword&gt;&lt;keyword&gt;Liposarcoma&lt;/keyword&gt;&lt;keyword&gt;Soft Tissue Neoplasms&lt;/keyword&gt;&lt;keyword&gt;12q13-15&lt;/keyword&gt;&lt;keyword&gt;CDK4&lt;/keyword&gt;&lt;keyword&gt;Chromosome 12q&lt;/keyword&gt;&lt;keyword&gt;Dedifferentiated liposarcoma&lt;/keyword&gt;&lt;keyword&gt;Genetics&lt;/keyword&gt;&lt;keyword&gt;MDM2&lt;/keyword&gt;&lt;keyword&gt;Pathology&lt;/keyword&gt;&lt;keyword&gt;Sarcoma&lt;/keyword&gt;&lt;keyword&gt;Targeted therapy&lt;/keyword&gt;&lt;keyword&gt;Well-differentiated liposarcoma&lt;/keyword&gt;&lt;keyword&gt;p16&lt;/keyword&gt;&lt;/keywords&gt;&lt;urls&gt;&lt;related-urls&gt;&lt;url&gt;https://www.ncbi.nlm.nih.gov/pubmed/30852045&lt;/url&gt;&lt;/related-urls&gt;&lt;/urls&gt;&lt;isbn&gt;0740-2570&lt;/isbn&gt;&lt;titles&gt;&lt;title&gt;Well-differentiated liposarcoma and dedifferentiated liposarcoma: An updated review&lt;/title&gt;&lt;secondary-title&gt;Semin Diagn Pathol&lt;/secondary-title&gt;&lt;/titles&gt;&lt;pages&gt;112-121&lt;/pages&gt;&lt;number&gt;2&lt;/number&gt;&lt;contributors&gt;&lt;authors&gt;&lt;author&gt;Thway, K.&lt;/author&gt;&lt;/authors&gt;&lt;/contributors&gt;&lt;edition&gt;2019/02/28&lt;/edition&gt;&lt;language&gt;eng&lt;/language&gt;&lt;added-date format="utc"&gt;1568217185&lt;/added-date&gt;&lt;ref-type name="Journal Article"&gt;17&lt;/ref-type&gt;&lt;rec-number&gt;104&lt;/rec-number&gt;&lt;last-updated-date format="utc"&gt;1568217185&lt;/last-updated-date&gt;&lt;accession-num&gt;30852045&lt;/accession-num&gt;&lt;electronic-resource-num&gt;10.1053/j.semdp.2019.02.006&lt;/electronic-resource-num&gt;&lt;volume&gt;36&lt;/volume&gt;&lt;/record&gt;&lt;/Cite&gt;&lt;/EndNote&gt;</w:instrText>
      </w:r>
      <w:r w:rsidRPr="00273724">
        <w:rPr>
          <w:rFonts w:ascii="Book Antiqua" w:hAnsi="Book Antiqua"/>
          <w:color w:val="000000" w:themeColor="text1"/>
        </w:rPr>
        <w:fldChar w:fldCharType="separate"/>
      </w:r>
      <w:bookmarkStart w:id="255" w:name="__Fieldmark__2675_52186404"/>
      <w:r w:rsidRPr="00273724">
        <w:rPr>
          <w:rFonts w:ascii="Book Antiqua" w:eastAsia="Times New Roman" w:hAnsi="Book Antiqua" w:cs="Arial"/>
          <w:color w:val="000000" w:themeColor="text1"/>
          <w:vertAlign w:val="superscript"/>
          <w:lang w:eastAsia="it-IT"/>
        </w:rPr>
        <w:t>[104]</w:t>
      </w:r>
      <w:r w:rsidRPr="00273724">
        <w:rPr>
          <w:rFonts w:ascii="Book Antiqua" w:hAnsi="Book Antiqua"/>
          <w:color w:val="000000" w:themeColor="text1"/>
        </w:rPr>
        <w:fldChar w:fldCharType="end"/>
      </w:r>
      <w:bookmarkEnd w:id="255"/>
      <w:r w:rsidRPr="00273724">
        <w:rPr>
          <w:rFonts w:ascii="Book Antiqua" w:eastAsia="Times New Roman" w:hAnsi="Book Antiqua" w:cs="Arial"/>
          <w:color w:val="000000" w:themeColor="text1"/>
          <w:lang w:eastAsia="it-IT"/>
        </w:rPr>
        <w:t xml:space="preserve">. </w:t>
      </w:r>
    </w:p>
    <w:p w14:paraId="4074D6A5" w14:textId="0E7D2E14" w:rsidR="0069606B" w:rsidRPr="00273724" w:rsidRDefault="00CE4289" w:rsidP="00273724">
      <w:pPr>
        <w:adjustRightInd w:val="0"/>
        <w:snapToGrid w:val="0"/>
        <w:spacing w:line="360" w:lineRule="auto"/>
        <w:ind w:firstLineChars="100" w:firstLine="240"/>
        <w:jc w:val="both"/>
        <w:rPr>
          <w:rFonts w:ascii="Book Antiqua" w:eastAsia="Times New Roman" w:hAnsi="Book Antiqua" w:cs="Arial"/>
          <w:color w:val="000000" w:themeColor="text1"/>
          <w:lang w:eastAsia="it-IT"/>
        </w:rPr>
      </w:pPr>
      <w:r w:rsidRPr="00273724">
        <w:rPr>
          <w:rFonts w:ascii="Book Antiqua" w:eastAsia="Times New Roman" w:hAnsi="Book Antiqua" w:cs="Arial"/>
          <w:color w:val="000000" w:themeColor="text1"/>
          <w:lang w:eastAsia="it-IT"/>
        </w:rPr>
        <w:t>MLS</w:t>
      </w:r>
      <w:r w:rsidR="00D44B50" w:rsidRPr="00273724">
        <w:rPr>
          <w:rFonts w:ascii="Book Antiqua" w:eastAsia="Times New Roman" w:hAnsi="Book Antiqua" w:cs="Arial"/>
          <w:color w:val="000000" w:themeColor="text1"/>
          <w:lang w:eastAsia="it-IT"/>
        </w:rPr>
        <w:t>s</w:t>
      </w:r>
      <w:r w:rsidRPr="00273724">
        <w:rPr>
          <w:rFonts w:ascii="Book Antiqua" w:eastAsia="Times New Roman" w:hAnsi="Book Antiqua" w:cs="Arial"/>
          <w:color w:val="000000" w:themeColor="text1"/>
          <w:lang w:eastAsia="it-IT"/>
        </w:rPr>
        <w:t xml:space="preserve"> are typically composed of bland fusiform to ovoid cells in a myxoid stroma with a prominent plexiform capillary network (</w:t>
      </w:r>
      <w:r w:rsidRPr="00273724">
        <w:rPr>
          <w:rFonts w:ascii="Book Antiqua" w:eastAsia="Times New Roman" w:hAnsi="Book Antiqua" w:cs="Arial"/>
          <w:i/>
          <w:iCs/>
          <w:color w:val="000000" w:themeColor="text1"/>
          <w:lang w:eastAsia="it-IT"/>
        </w:rPr>
        <w:t>i.e.</w:t>
      </w:r>
      <w:r w:rsidRPr="00273724">
        <w:rPr>
          <w:rFonts w:ascii="Book Antiqua" w:eastAsia="Times New Roman" w:hAnsi="Book Antiqua" w:cs="Arial"/>
          <w:color w:val="000000" w:themeColor="text1"/>
          <w:lang w:eastAsia="it-IT"/>
        </w:rPr>
        <w:t xml:space="preserve"> chicken-wire vasculature) and scattered </w:t>
      </w:r>
      <w:proofErr w:type="spellStart"/>
      <w:r w:rsidRPr="00273724">
        <w:rPr>
          <w:rFonts w:ascii="Book Antiqua" w:eastAsia="Times New Roman" w:hAnsi="Book Antiqua" w:cs="Arial"/>
          <w:color w:val="000000" w:themeColor="text1"/>
          <w:lang w:eastAsia="it-IT"/>
        </w:rPr>
        <w:t>monovacuolated</w:t>
      </w:r>
      <w:proofErr w:type="spellEnd"/>
      <w:r w:rsidRPr="00273724">
        <w:rPr>
          <w:rFonts w:ascii="Book Antiqua" w:eastAsia="Times New Roman" w:hAnsi="Book Antiqua" w:cs="Arial"/>
          <w:color w:val="000000" w:themeColor="text1"/>
          <w:lang w:eastAsia="it-IT"/>
        </w:rPr>
        <w:t xml:space="preserve"> lipoblasts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&lt;EndNote&gt;&lt;Cite&gt;&lt;Author&gt;Fritchie&lt;/Author&gt;&lt;Year&gt;2012&lt;/Year&gt;&lt;RecNum&gt;0&lt;/RecNum&gt;&lt;IDText&gt;The expanded histologic spectrum of myxoid liposarcoma with an emphasis on newly described patterns: implications for diagnosis on small biopsy specimens&lt;/IDText&gt;&lt;DisplayText&gt;[98]&lt;/DisplayText&gt;&lt;record&gt;&lt;dates&gt;&lt;pub-dates&gt;&lt;date&gt;Feb&lt;/date&gt;&lt;/pub-dates&gt;&lt;year&gt;2012&lt;/year&gt;&lt;/dates&gt;&lt;keywords&gt;&lt;keyword&gt;Adult&lt;/keyword&gt;&lt;keyword&gt;Aged&lt;/keyword&gt;&lt;keyword&gt;Aged, 80 and over&lt;/keyword&gt;&lt;keyword&gt;Biopsy&lt;/keyword&gt;&lt;keyword&gt;DNA, Neoplasm&lt;/keyword&gt;&lt;keyword&gt;Female&lt;/keyword&gt;&lt;keyword&gt;Gene Rearrangement&lt;/keyword&gt;&lt;keyword&gt;Humans&lt;/keyword&gt;&lt;keyword&gt;In Situ Hybridization, Fluorescence&lt;/keyword&gt;&lt;keyword&gt;Liposarcoma, Myxoid&lt;/keyword&gt;&lt;keyword&gt;Male&lt;/keyword&gt;&lt;keyword&gt;Middle Aged&lt;/keyword&gt;&lt;keyword&gt;Soft Tissue Neoplasms&lt;/keyword&gt;&lt;keyword&gt;Transcription Factor CHOP&lt;/keyword&gt;&lt;/keywords&gt;&lt;urls&gt;&lt;related-urls&gt;&lt;url&gt;https://www.ncbi.nlm.nih.gov/pubmed/22261448&lt;/url&gt;&lt;/related-urls&gt;&lt;/urls&gt;&lt;isbn&gt;1943-7722&lt;/isbn&gt;&lt;titles&gt;&lt;title&gt;The expanded histologic spectrum of myxoid liposarcoma with an emphasis on newly described patterns: implications for diagnosis on small biopsy specimens&lt;/title&gt;&lt;secondary-title&gt;Am J Clin Pathol&lt;/secondary-title&gt;&lt;/titles&gt;&lt;pages&gt;229-39&lt;/pages&gt;&lt;number&gt;2&lt;/number&gt;&lt;contributors&gt;&lt;authors&gt;&lt;author&gt;Fritchie, K. J.&lt;/author&gt;&lt;author&gt;Goldblum, J. R.&lt;/author&gt;&lt;author&gt;Tubbs, R. R.&lt;/author&gt;&lt;author&gt;Sun, Y.&lt;/author&gt;&lt;author&gt;Carver, P.&lt;/author&gt;&lt;author&gt;Billings, S. D.&lt;/author&gt;&lt;author&gt;Rubin, B. P.&lt;/author&gt;&lt;/authors&gt;&lt;/contributors&gt;&lt;language&gt;eng&lt;/language&gt;&lt;added-date format="utc"&gt;1568238233&lt;/added-date&gt;&lt;ref-type name="Journal Article"&gt;17&lt;/ref-type&gt;&lt;rec-number&gt;105&lt;/rec-number&gt;&lt;last-updated-date format="utc"&gt;1568238233&lt;/last-updated-date&gt;&lt;accession-num&gt;22261448&lt;/accession-num&gt;&lt;electronic-resource-num&gt;10.1309/AJCP90YNOKBAGCDM&lt;/electronic-resource-num&gt;&lt;volume&gt;137&lt;/volume&gt;&lt;/record&gt;&lt;/Cite&gt;&lt;/EndNote&gt;</w:instrText>
      </w:r>
      <w:r w:rsidRPr="00273724">
        <w:rPr>
          <w:rFonts w:ascii="Book Antiqua" w:hAnsi="Book Antiqua"/>
          <w:color w:val="000000" w:themeColor="text1"/>
        </w:rPr>
        <w:fldChar w:fldCharType="separate"/>
      </w:r>
      <w:bookmarkStart w:id="256" w:name="__Fieldmark__2692_52186404"/>
      <w:r w:rsidRPr="00273724">
        <w:rPr>
          <w:rFonts w:ascii="Book Antiqua" w:eastAsia="Times New Roman" w:hAnsi="Book Antiqua" w:cs="Arial"/>
          <w:color w:val="000000" w:themeColor="text1"/>
          <w:vertAlign w:val="superscript"/>
          <w:lang w:eastAsia="it-IT"/>
        </w:rPr>
        <w:t>[100]</w:t>
      </w:r>
      <w:r w:rsidRPr="00273724">
        <w:rPr>
          <w:rFonts w:ascii="Book Antiqua" w:hAnsi="Book Antiqua"/>
          <w:color w:val="000000" w:themeColor="text1"/>
        </w:rPr>
        <w:fldChar w:fldCharType="end"/>
      </w:r>
      <w:bookmarkEnd w:id="256"/>
      <w:r w:rsidRPr="00273724">
        <w:rPr>
          <w:rFonts w:ascii="Book Antiqua" w:eastAsia="Times New Roman" w:hAnsi="Book Antiqua" w:cs="Arial"/>
          <w:color w:val="000000" w:themeColor="text1"/>
          <w:lang w:eastAsia="it-IT"/>
        </w:rPr>
        <w:t>. MLS</w:t>
      </w:r>
      <w:r w:rsidR="004C2926" w:rsidRPr="00273724">
        <w:rPr>
          <w:rFonts w:ascii="Book Antiqua" w:eastAsia="Times New Roman" w:hAnsi="Book Antiqua" w:cs="Arial"/>
          <w:color w:val="000000" w:themeColor="text1"/>
          <w:lang w:eastAsia="it-IT"/>
        </w:rPr>
        <w:t>s</w:t>
      </w:r>
      <w:r w:rsidRPr="00273724">
        <w:rPr>
          <w:rFonts w:ascii="Book Antiqua" w:eastAsia="Times New Roman" w:hAnsi="Book Antiqua" w:cs="Arial"/>
          <w:color w:val="000000" w:themeColor="text1"/>
          <w:lang w:eastAsia="it-IT"/>
        </w:rPr>
        <w:t xml:space="preserve"> are generally S100 positive and </w:t>
      </w:r>
      <w:r w:rsidRPr="00273724">
        <w:rPr>
          <w:rFonts w:ascii="Book Antiqua" w:eastAsia="Times New Roman" w:hAnsi="Book Antiqua" w:cs="Arial"/>
          <w:i/>
          <w:iCs/>
          <w:color w:val="000000" w:themeColor="text1"/>
          <w:lang w:eastAsia="it-IT"/>
        </w:rPr>
        <w:t>MDM2</w:t>
      </w:r>
      <w:r w:rsidRPr="00273724">
        <w:rPr>
          <w:rFonts w:ascii="Book Antiqua" w:eastAsia="Times New Roman" w:hAnsi="Book Antiqua" w:cs="Arial"/>
          <w:color w:val="000000" w:themeColor="text1"/>
          <w:lang w:eastAsia="it-IT"/>
        </w:rPr>
        <w:t xml:space="preserve"> negative; FISH analysis shows </w:t>
      </w:r>
      <w:r w:rsidRPr="00273724">
        <w:rPr>
          <w:rFonts w:ascii="Book Antiqua" w:eastAsia="Times New Roman" w:hAnsi="Book Antiqua" w:cs="Arial"/>
          <w:i/>
          <w:color w:val="000000" w:themeColor="text1"/>
          <w:lang w:eastAsia="it-IT"/>
        </w:rPr>
        <w:t>DDIT3</w:t>
      </w:r>
      <w:r w:rsidRPr="00273724">
        <w:rPr>
          <w:rFonts w:ascii="Book Antiqua" w:eastAsia="Times New Roman" w:hAnsi="Book Antiqua" w:cs="Arial"/>
          <w:color w:val="000000" w:themeColor="text1"/>
          <w:lang w:eastAsia="it-IT"/>
        </w:rPr>
        <w:t xml:space="preserve"> rearrangement</w:t>
      </w:r>
      <w:r w:rsidR="004C2926" w:rsidRPr="00273724">
        <w:rPr>
          <w:rFonts w:ascii="Book Antiqua" w:eastAsia="Times New Roman" w:hAnsi="Book Antiqua" w:cs="Arial"/>
          <w:color w:val="000000" w:themeColor="text1"/>
          <w:lang w:eastAsia="it-IT"/>
        </w:rPr>
        <w:t>, which</w:t>
      </w:r>
      <w:r w:rsidRPr="00273724">
        <w:rPr>
          <w:rFonts w:ascii="Book Antiqua" w:eastAsia="Times New Roman" w:hAnsi="Book Antiqua" w:cs="Arial"/>
          <w:color w:val="000000" w:themeColor="text1"/>
          <w:lang w:eastAsia="it-IT"/>
        </w:rPr>
        <w:t xml:space="preserve"> represents a very useful finding for the diagnosis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&lt;EndNote&gt;&lt;Cite&gt;&lt;Author&gt;Fritchie&lt;/Author&gt;&lt;Year&gt;2012&lt;/Year&gt;&lt;RecNum&gt;0&lt;/RecNum&gt;&lt;IDText&gt;The expanded histologic spectrum of myxoid liposarcoma with an emphasis on newly described patterns: implications for diagnosis on small biopsy specimens&lt;/IDText&gt;&lt;DisplayText&gt;[98]&lt;/DisplayText&gt;&lt;record&gt;&lt;dates&gt;&lt;pub-dates&gt;&lt;date&gt;Feb&lt;/date&gt;&lt;/pub-dates&gt;&lt;year&gt;2012&lt;/year&gt;&lt;/dates&gt;&lt;keywords&gt;&lt;keyword&gt;Adult&lt;/keyword&gt;&lt;keyword&gt;Aged&lt;/keyword&gt;&lt;keyword&gt;Aged, 80 and over&lt;/keyword&gt;&lt;keyword&gt;Biopsy&lt;/keyword&gt;&lt;keyword&gt;DNA, Neoplasm&lt;/keyword&gt;&lt;keyword&gt;Female&lt;/keyword&gt;&lt;keyword&gt;Gene Rearrangement&lt;/keyword&gt;&lt;keyword&gt;Humans&lt;/keyword&gt;&lt;keyword&gt;In Situ Hybridization, Fluorescence&lt;/keyword&gt;&lt;keyword&gt;Liposarcoma, Myxoid&lt;/keyword&gt;&lt;keyword&gt;Male&lt;/keyword&gt;&lt;keyword&gt;Middle Aged&lt;/keyword&gt;&lt;keyword&gt;Soft Tissue Neoplasms&lt;/keyword&gt;&lt;keyword&gt;Transcription Factor CHOP&lt;/keyword&gt;&lt;/keywords&gt;&lt;urls&gt;&lt;related-urls&gt;&lt;url&gt;https://www.ncbi.nlm.nih.gov/pubmed/22261448&lt;/url&gt;&lt;/related-urls&gt;&lt;/urls&gt;&lt;isbn&gt;1943-7722&lt;/isbn&gt;&lt;titles&gt;&lt;title&gt;The expanded histologic spectrum of myxoid liposarcoma with an emphasis on newly described patterns: implications for diagnosis on small biopsy specimens&lt;/title&gt;&lt;secondary-title&gt;Am J Clin Pathol&lt;/secondary-title&gt;&lt;/titles&gt;&lt;pages&gt;229-39&lt;/pages&gt;&lt;number&gt;2&lt;/number&gt;&lt;contributors&gt;&lt;authors&gt;&lt;author&gt;Fritchie, K. J.&lt;/author&gt;&lt;author&gt;Goldblum, J. R.&lt;/author&gt;&lt;author&gt;Tubbs, R. R.&lt;/author&gt;&lt;author&gt;Sun, Y.&lt;/author&gt;&lt;author&gt;Carver, P.&lt;/author&gt;&lt;author&gt;Billings, S. D.&lt;/author&gt;&lt;author&gt;Rubin, B. P.&lt;/author&gt;&lt;/authors&gt;&lt;/contributors&gt;&lt;language&gt;eng&lt;/language&gt;&lt;added-date format="utc"&gt;1568238233&lt;/added-date&gt;&lt;ref-type name="Journal Article"&gt;17&lt;/ref-type&gt;&lt;rec-number&gt;105&lt;/rec-number&gt;&lt;last-updated-date format="utc"&gt;1568238233&lt;/last-updated-date&gt;&lt;accession-num&gt;22261448&lt;/accession-num&gt;&lt;electronic-resource-num&gt;10.1309/AJCP90YNOKBAGCDM&lt;/electronic-resource-num&gt;&lt;volume&gt;137&lt;/volume&gt;&lt;/record&gt;&lt;/Cite&gt;&lt;/EndNote&gt;</w:instrText>
      </w:r>
      <w:r w:rsidRPr="00273724">
        <w:rPr>
          <w:rFonts w:ascii="Book Antiqua" w:hAnsi="Book Antiqua"/>
          <w:color w:val="000000" w:themeColor="text1"/>
        </w:rPr>
        <w:fldChar w:fldCharType="separate"/>
      </w:r>
      <w:bookmarkStart w:id="257" w:name="__Fieldmark__2710_52186404"/>
      <w:r w:rsidRPr="00273724">
        <w:rPr>
          <w:rFonts w:ascii="Book Antiqua" w:eastAsia="Times New Roman" w:hAnsi="Book Antiqua" w:cs="Arial"/>
          <w:color w:val="000000" w:themeColor="text1"/>
          <w:vertAlign w:val="superscript"/>
          <w:lang w:eastAsia="it-IT"/>
        </w:rPr>
        <w:t>[100]</w:t>
      </w:r>
      <w:r w:rsidRPr="00273724">
        <w:rPr>
          <w:rFonts w:ascii="Book Antiqua" w:hAnsi="Book Antiqua"/>
          <w:color w:val="000000" w:themeColor="text1"/>
        </w:rPr>
        <w:fldChar w:fldCharType="end"/>
      </w:r>
      <w:bookmarkEnd w:id="257"/>
      <w:r w:rsidRPr="00273724">
        <w:rPr>
          <w:rFonts w:ascii="Book Antiqua" w:eastAsia="Times New Roman" w:hAnsi="Book Antiqua" w:cs="Arial"/>
          <w:color w:val="000000" w:themeColor="text1"/>
          <w:lang w:eastAsia="it-IT"/>
        </w:rPr>
        <w:t>. PLS</w:t>
      </w:r>
      <w:r w:rsidR="004E554E" w:rsidRPr="00273724">
        <w:rPr>
          <w:rFonts w:ascii="Book Antiqua" w:eastAsia="Times New Roman" w:hAnsi="Book Antiqua" w:cs="Arial"/>
          <w:color w:val="000000" w:themeColor="text1"/>
          <w:lang w:eastAsia="it-IT"/>
        </w:rPr>
        <w:t>s</w:t>
      </w:r>
      <w:r w:rsidRPr="00273724">
        <w:rPr>
          <w:rFonts w:ascii="Book Antiqua" w:eastAsia="Times New Roman" w:hAnsi="Book Antiqua" w:cs="Arial"/>
          <w:color w:val="000000" w:themeColor="text1"/>
          <w:lang w:eastAsia="it-IT"/>
        </w:rPr>
        <w:t xml:space="preserve"> </w:t>
      </w:r>
      <w:r w:rsidR="004E554E" w:rsidRPr="00273724">
        <w:rPr>
          <w:rFonts w:ascii="Book Antiqua" w:eastAsia="Times New Roman" w:hAnsi="Book Antiqua" w:cs="Arial"/>
          <w:color w:val="000000" w:themeColor="text1"/>
          <w:lang w:eastAsia="it-IT"/>
        </w:rPr>
        <w:t>are</w:t>
      </w:r>
      <w:r w:rsidRPr="00273724">
        <w:rPr>
          <w:rFonts w:ascii="Book Antiqua" w:eastAsia="Times New Roman" w:hAnsi="Book Antiqua" w:cs="Arial"/>
          <w:color w:val="000000" w:themeColor="text1"/>
          <w:lang w:eastAsia="it-IT"/>
        </w:rPr>
        <w:t xml:space="preserve"> composed of pleomorphic cells, with highly atypical enlarged and bizarre nuclei and often prominent nucleoli</w:t>
      </w:r>
      <w:r w:rsidR="00CC5FF8" w:rsidRPr="00273724">
        <w:rPr>
          <w:rFonts w:ascii="Book Antiqua" w:eastAsia="Times New Roman" w:hAnsi="Book Antiqua" w:cs="Arial"/>
          <w:color w:val="000000" w:themeColor="text1"/>
          <w:lang w:eastAsia="it-IT"/>
        </w:rPr>
        <w:t>,</w:t>
      </w:r>
      <w:r w:rsidRPr="00273724">
        <w:rPr>
          <w:rFonts w:ascii="Book Antiqua" w:eastAsia="Times New Roman" w:hAnsi="Book Antiqua" w:cs="Arial"/>
          <w:color w:val="000000" w:themeColor="text1"/>
          <w:lang w:eastAsia="it-IT"/>
        </w:rPr>
        <w:t xml:space="preserve"> associated with usually numerous multivacuolated lipoblasts</w:t>
      </w:r>
      <w:r w:rsidR="00CC5FF8" w:rsidRPr="00273724">
        <w:rPr>
          <w:rFonts w:ascii="Book Antiqua" w:eastAsia="Times New Roman" w:hAnsi="Book Antiqua" w:cs="Arial"/>
          <w:color w:val="000000" w:themeColor="text1"/>
          <w:lang w:eastAsia="it-IT"/>
        </w:rPr>
        <w:t>, which</w:t>
      </w:r>
      <w:r w:rsidRPr="00273724">
        <w:rPr>
          <w:rFonts w:ascii="Book Antiqua" w:eastAsia="Times New Roman" w:hAnsi="Book Antiqua" w:cs="Arial"/>
          <w:color w:val="000000" w:themeColor="text1"/>
          <w:lang w:eastAsia="it-IT"/>
        </w:rPr>
        <w:t xml:space="preserve"> represent </w:t>
      </w:r>
      <w:r w:rsidR="00CC5FF8" w:rsidRPr="00273724">
        <w:rPr>
          <w:rFonts w:ascii="Book Antiqua" w:eastAsia="Times New Roman" w:hAnsi="Book Antiqua" w:cs="Arial"/>
          <w:color w:val="000000" w:themeColor="text1"/>
          <w:lang w:eastAsia="it-IT"/>
        </w:rPr>
        <w:t xml:space="preserve">a </w:t>
      </w:r>
      <w:r w:rsidRPr="00273724">
        <w:rPr>
          <w:rFonts w:ascii="Book Antiqua" w:eastAsia="Times New Roman" w:hAnsi="Book Antiqua" w:cs="Arial"/>
          <w:color w:val="000000" w:themeColor="text1"/>
          <w:lang w:eastAsia="it-IT"/>
        </w:rPr>
        <w:t>diagnostic clue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&lt;EndNote&gt;&lt;Cite&gt;&lt;Author&gt;Downes&lt;/Author&gt;&lt;Year&gt;2001&lt;/Year&gt;&lt;RecNum&gt;0&lt;/RecNum&gt;&lt;IDText&gt;Pleomorphic liposarcoma: a clinicopathologic analysis of 19 cases&lt;/IDText&gt;&lt;DisplayText&gt;[103]&lt;/DisplayText&gt;&lt;record&gt;&lt;dates&gt;&lt;pub-dates&gt;&lt;date&gt;Mar&lt;/date&gt;&lt;/pub-dates&gt;&lt;year&gt;2001&lt;/year&gt;&lt;/dates&gt;&lt;keywords&gt;&lt;keyword&gt;Adult&lt;/keyword&gt;&lt;keyword&gt;Aged&lt;/keyword&gt;&lt;keyword&gt;Aged, 80 and over&lt;/keyword&gt;&lt;keyword&gt;Combined Modality Therapy&lt;/keyword&gt;&lt;keyword&gt;Female&lt;/keyword&gt;&lt;keyword&gt;Follow-Up Studies&lt;/keyword&gt;&lt;keyword&gt;Humans&lt;/keyword&gt;&lt;keyword&gt;Liposarcoma&lt;/keyword&gt;&lt;keyword&gt;Male&lt;/keyword&gt;&lt;keyword&gt;Middle Aged&lt;/keyword&gt;&lt;keyword&gt;Necrosis&lt;/keyword&gt;&lt;keyword&gt;Soft Tissue Neoplasms&lt;/keyword&gt;&lt;keyword&gt;Treatment Outcome&lt;/keyword&gt;&lt;/keywords&gt;&lt;urls&gt;&lt;related-urls&gt;&lt;url&gt;https://www.ncbi.nlm.nih.gov/pubmed/11266523&lt;/url&gt;&lt;/related-urls&gt;&lt;/urls&gt;&lt;isbn&gt;0893-3952&lt;/isbn&gt;&lt;titles&gt;&lt;title&gt;Pleomorphic liposarcoma: a clinicopathologic analysis of 19 cases&lt;/title&gt;&lt;secondary-title&gt;Mod Pathol&lt;/secondary-title&gt;&lt;/titles&gt;&lt;pages&gt;179-84&lt;/pages&gt;&lt;number&gt;3&lt;/number&gt;&lt;contributors&gt;&lt;authors&gt;&lt;author&gt;Downes, K. A.&lt;/author&gt;&lt;author&gt;Goldblum, J. R.&lt;/author&gt;&lt;author&gt;Montgomery, E. A.&lt;/author&gt;&lt;author&gt;Fisher, C.&lt;/author&gt;&lt;/authors&gt;&lt;/contributors&gt;&lt;language&gt;eng&lt;/language&gt;&lt;added-date format="utc"&gt;1568239688&lt;/added-date&gt;&lt;ref-type name="Journal Article"&gt;17&lt;/ref-type&gt;&lt;rec-number&gt;106&lt;/rec-number&gt;&lt;last-updated-date format="utc"&gt;1568239688&lt;/last-updated-date&gt;&lt;accession-num&gt;11266523&lt;/accession-num&gt;&lt;electronic-resource-num&gt;10.1038/modpathol.3880280&lt;/electronic-resource-num&gt;&lt;volume&gt;14&lt;/volume&gt;&lt;/record&gt;&lt;/Cite&gt;&lt;/EndNote&gt;</w:instrText>
      </w:r>
      <w:r w:rsidRPr="00273724">
        <w:rPr>
          <w:rFonts w:ascii="Book Antiqua" w:hAnsi="Book Antiqua"/>
          <w:color w:val="000000" w:themeColor="text1"/>
        </w:rPr>
        <w:fldChar w:fldCharType="separate"/>
      </w:r>
      <w:bookmarkStart w:id="258" w:name="__Fieldmark__2725_52186404"/>
      <w:r w:rsidRPr="00273724">
        <w:rPr>
          <w:rFonts w:ascii="Book Antiqua" w:eastAsia="Times New Roman" w:hAnsi="Book Antiqua" w:cs="Arial"/>
          <w:color w:val="000000" w:themeColor="text1"/>
          <w:vertAlign w:val="superscript"/>
          <w:lang w:eastAsia="it-IT"/>
        </w:rPr>
        <w:t>[105]</w:t>
      </w:r>
      <w:r w:rsidRPr="00273724">
        <w:rPr>
          <w:rFonts w:ascii="Book Antiqua" w:hAnsi="Book Antiqua"/>
          <w:color w:val="000000" w:themeColor="text1"/>
        </w:rPr>
        <w:fldChar w:fldCharType="end"/>
      </w:r>
      <w:bookmarkEnd w:id="258"/>
      <w:r w:rsidRPr="00273724">
        <w:rPr>
          <w:rFonts w:ascii="Book Antiqua" w:eastAsia="Times New Roman" w:hAnsi="Book Antiqua" w:cs="Arial"/>
          <w:color w:val="000000" w:themeColor="text1"/>
          <w:lang w:eastAsia="it-IT"/>
        </w:rPr>
        <w:t xml:space="preserve">. Less frequently, the tumour can be composed of round, </w:t>
      </w:r>
      <w:proofErr w:type="gramStart"/>
      <w:r w:rsidRPr="00273724">
        <w:rPr>
          <w:rFonts w:ascii="Book Antiqua" w:eastAsia="Times New Roman" w:hAnsi="Book Antiqua" w:cs="Arial"/>
          <w:color w:val="000000" w:themeColor="text1"/>
          <w:lang w:eastAsia="it-IT"/>
        </w:rPr>
        <w:t>spindle</w:t>
      </w:r>
      <w:proofErr w:type="gramEnd"/>
      <w:r w:rsidRPr="00273724">
        <w:rPr>
          <w:rFonts w:ascii="Book Antiqua" w:eastAsia="Times New Roman" w:hAnsi="Book Antiqua" w:cs="Arial"/>
          <w:color w:val="000000" w:themeColor="text1"/>
          <w:lang w:eastAsia="it-IT"/>
        </w:rPr>
        <w:t xml:space="preserve"> or epithelioid cells. Necrosis and mitoses are common. On immunohistochemistry, CD34 staining can be strongly positive, but this marker is not specific</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&lt;EndNote&gt;&lt;Cite&gt;&lt;Author&gt;Downes&lt;/Author&gt;&lt;Year&gt;2001&lt;/Year&gt;&lt;RecNum&gt;0&lt;/RecNum&gt;&lt;IDText&gt;Pleomorphic liposarcoma: a clinicopathologic analysis of 19 cases&lt;/IDText&gt;&lt;DisplayText&gt;[103]&lt;/DisplayText&gt;&lt;record&gt;&lt;dates&gt;&lt;pub-dates&gt;&lt;date&gt;Mar&lt;/date&gt;&lt;/pub-dates&gt;&lt;year&gt;2001&lt;/year&gt;&lt;/dates&gt;&lt;keywords&gt;&lt;keyword&gt;Adult&lt;/keyword&gt;&lt;keyword&gt;Aged&lt;/keyword&gt;&lt;keyword&gt;Aged, 80 and over&lt;/keyword&gt;&lt;keyword&gt;Combined Modality Therapy&lt;/keyword&gt;&lt;keyword&gt;Female&lt;/keyword&gt;&lt;keyword&gt;Follow-Up Studies&lt;/keyword&gt;&lt;keyword&gt;Humans&lt;/keyword&gt;&lt;keyword&gt;Liposarcoma&lt;/keyword&gt;&lt;keyword&gt;Male&lt;/keyword&gt;&lt;keyword&gt;Middle Aged&lt;/keyword&gt;&lt;keyword&gt;Necrosis&lt;/keyword&gt;&lt;keyword&gt;Soft Tissue Neoplasms&lt;/keyword&gt;&lt;keyword&gt;Treatment Outcome&lt;/keyword&gt;&lt;/keywords&gt;&lt;urls&gt;&lt;related-urls&gt;&lt;url&gt;https://www.ncbi.nlm.nih.gov/pubmed/11266523&lt;/url&gt;&lt;/related-urls&gt;&lt;/urls&gt;&lt;isbn&gt;0893-3952&lt;/isbn&gt;&lt;titles&gt;&lt;title&gt;Pleomorphic liposarcoma: a clinicopathologic analysis of 19 cases&lt;/title&gt;&lt;secondary-title&gt;Mod Pathol&lt;/secondary-title&gt;&lt;/titles&gt;&lt;pages&gt;179-84&lt;/pages&gt;&lt;number&gt;3&lt;/number&gt;&lt;contributors&gt;&lt;authors&gt;&lt;author&gt;Downes, K. A.&lt;/author&gt;&lt;author&gt;Goldblum, J. R.&lt;/author&gt;&lt;author&gt;Montgomery, E. A.&lt;/author&gt;&lt;author&gt;Fisher, C.&lt;/author&gt;&lt;/authors&gt;&lt;/contributors&gt;&lt;language&gt;eng&lt;/language&gt;&lt;added-date format="utc"&gt;1568239688&lt;/added-date&gt;&lt;ref-type name="Journal Article"&gt;17&lt;/ref-type&gt;&lt;rec-number&gt;106&lt;/rec-number&gt;&lt;last-updated-date format="utc"&gt;1568239688&lt;/last-updated-date&gt;&lt;accession-num&gt;11266523&lt;/accession-num&gt;&lt;electronic-resource-num&gt;10.1038/modpathol.3880280&lt;/electronic-resource-num&gt;&lt;volume&gt;14&lt;/volume&gt;&lt;/record&gt;&lt;/Cite&gt;&lt;/EndNote&gt;</w:instrText>
      </w:r>
      <w:r w:rsidRPr="00273724">
        <w:rPr>
          <w:rFonts w:ascii="Book Antiqua" w:hAnsi="Book Antiqua"/>
          <w:color w:val="000000" w:themeColor="text1"/>
        </w:rPr>
        <w:fldChar w:fldCharType="separate"/>
      </w:r>
      <w:bookmarkStart w:id="259" w:name="__Fieldmark__2749_52186404"/>
      <w:r w:rsidRPr="00273724">
        <w:rPr>
          <w:rFonts w:ascii="Book Antiqua" w:eastAsia="Times New Roman" w:hAnsi="Book Antiqua" w:cs="Arial"/>
          <w:color w:val="000000" w:themeColor="text1"/>
          <w:vertAlign w:val="superscript"/>
          <w:lang w:eastAsia="it-IT"/>
        </w:rPr>
        <w:t>[105]</w:t>
      </w:r>
      <w:r w:rsidRPr="00273724">
        <w:rPr>
          <w:rFonts w:ascii="Book Antiqua" w:hAnsi="Book Antiqua"/>
          <w:color w:val="000000" w:themeColor="text1"/>
        </w:rPr>
        <w:fldChar w:fldCharType="end"/>
      </w:r>
      <w:bookmarkEnd w:id="259"/>
      <w:r w:rsidRPr="00273724">
        <w:rPr>
          <w:rFonts w:ascii="Book Antiqua" w:eastAsia="Times New Roman" w:hAnsi="Book Antiqua" w:cs="Arial"/>
          <w:color w:val="000000" w:themeColor="text1"/>
          <w:lang w:eastAsia="it-IT"/>
        </w:rPr>
        <w:t>.</w:t>
      </w:r>
    </w:p>
    <w:p w14:paraId="735D6F7B" w14:textId="77777777" w:rsidR="006F36D0" w:rsidRPr="00273724" w:rsidRDefault="006F36D0" w:rsidP="00273724">
      <w:pPr>
        <w:adjustRightInd w:val="0"/>
        <w:snapToGrid w:val="0"/>
        <w:spacing w:line="360" w:lineRule="auto"/>
        <w:jc w:val="both"/>
        <w:rPr>
          <w:rFonts w:ascii="Book Antiqua" w:hAnsi="Book Antiqua"/>
          <w:color w:val="000000" w:themeColor="text1"/>
        </w:rPr>
      </w:pPr>
    </w:p>
    <w:p w14:paraId="5D5B43FE" w14:textId="7642E98F"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eastAsia="Times New Roman" w:hAnsi="Book Antiqua" w:cs="Arial"/>
          <w:b/>
          <w:bCs/>
          <w:color w:val="000000" w:themeColor="text1"/>
          <w:shd w:val="clear" w:color="auto" w:fill="FFFFFF"/>
          <w:lang w:eastAsia="it-IT"/>
        </w:rPr>
        <w:t xml:space="preserve">Treatment: </w:t>
      </w:r>
      <w:r w:rsidRPr="00273724">
        <w:rPr>
          <w:rFonts w:ascii="Book Antiqua" w:hAnsi="Book Antiqua" w:cs="Arial"/>
          <w:color w:val="000000" w:themeColor="text1"/>
          <w:shd w:val="clear" w:color="auto" w:fill="FFFFFF"/>
        </w:rPr>
        <w:t>Surgical excision is the mainstay of treatment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&lt;EndNote&gt;&lt;Cite&gt;&lt;Author&gt;Lin&lt;/Author&gt;&lt;Year&gt;2015&lt;/Year&gt;&lt;RecNum&gt;0&lt;/RecNum&gt;&lt;IDText&gt;Giant liposarcoma of the esophagus: A case report&lt;/IDText&gt;&lt;DisplayText&gt;[104]&lt;/DisplayText&gt;&lt;record&gt;&lt;dates&gt;&lt;pub-dates&gt;&lt;date&gt;Sep&lt;/date&gt;&lt;/pub-dates&gt;&lt;year&gt;2015&lt;/year&gt;&lt;/dates&gt;&lt;keywords&gt;&lt;keyword&gt;Biomarkers, Tumor&lt;/keyword&gt;&lt;keyword&gt;Biopsy&lt;/keyword&gt;&lt;keyword&gt;Cell Differentiation&lt;/keyword&gt;&lt;keyword&gt;Esophageal Neoplasms&lt;/keyword&gt;&lt;keyword&gt;Esophagectomy&lt;/keyword&gt;&lt;keyword&gt;Esophagoscopy&lt;/keyword&gt;&lt;keyword&gt;Humans&lt;/keyword&gt;&lt;keyword&gt;Immunohistochemistry&lt;/keyword&gt;&lt;keyword&gt;Liposarcoma&lt;/keyword&gt;&lt;keyword&gt;Male&lt;/keyword&gt;&lt;keyword&gt;Middle Aged&lt;/keyword&gt;&lt;keyword&gt;Tomography, X-Ray Computed&lt;/keyword&gt;&lt;keyword&gt;Treatment Outcome&lt;/keyword&gt;&lt;keyword&gt;Tumor Burden&lt;/keyword&gt;&lt;keyword&gt;Achalasia&lt;/keyword&gt;&lt;keyword&gt;Esophagectomy&lt;/keyword&gt;&lt;keyword&gt;Esophagus&lt;/keyword&gt;&lt;keyword&gt;Liposarcoma&lt;/keyword&gt;&lt;/keywords&gt;&lt;urls&gt;&lt;related-urls&gt;&lt;url&gt;https://www.ncbi.nlm.nih.gov/pubmed/26361432&lt;/url&gt;&lt;/related-urls&gt;&lt;/urls&gt;&lt;isbn&gt;2219-2840&lt;/isbn&gt;&lt;custom2&gt;PMC4562969&lt;/custom2&gt;&lt;titles&gt;&lt;title&gt;Giant liposarcoma of the esophagus: A case report&lt;/title&gt;&lt;secondary-title&gt;World J Gastroenterol&lt;/secondary-title&gt;&lt;/titles&gt;&lt;pages&gt;9827-32&lt;/pages&gt;&lt;number&gt;33&lt;/number&gt;&lt;contributors&gt;&lt;authors&gt;&lt;author&gt;Lin, Z. C.&lt;/author&gt;&lt;author&gt;Chang, X. Z.&lt;/author&gt;&lt;author&gt;Huang, X. F.&lt;/author&gt;&lt;author&gt;Zhang, C. L.&lt;/author&gt;&lt;author&gt;Yu, G. S.&lt;/author&gt;&lt;author&gt;Wu, S. Y.&lt;/author&gt;&lt;author&gt;Ye, M.&lt;/author&gt;&lt;author&gt;He, J. X.&lt;/author&gt;&lt;/authors&gt;&lt;/contributors&gt;&lt;language&gt;eng&lt;/language&gt;&lt;added-date format="utc"&gt;1566922619&lt;/added-date&gt;&lt;ref-type name="Journal Article"&gt;17&lt;/ref-type&gt;&lt;rec-number&gt;51&lt;/rec-number&gt;&lt;last-updated-date format="utc"&gt;1566922619&lt;/last-updated-date&gt;&lt;accession-num&gt;26361432&lt;/accession-num&gt;&lt;electronic-resource-num&gt;10.3748/wjg.v21.i33.9827&lt;/electronic-resource-num&gt;&lt;volume&gt;21&lt;/volume&gt;&lt;/record&gt;&lt;/Cite&gt;&lt;/EndNote&gt;</w:instrText>
      </w:r>
      <w:r w:rsidRPr="00273724">
        <w:rPr>
          <w:rFonts w:ascii="Book Antiqua" w:hAnsi="Book Antiqua"/>
          <w:color w:val="000000" w:themeColor="text1"/>
        </w:rPr>
        <w:fldChar w:fldCharType="separate"/>
      </w:r>
      <w:bookmarkStart w:id="260" w:name="__Fieldmark__2759_52186404"/>
      <w:r w:rsidRPr="00273724">
        <w:rPr>
          <w:rFonts w:ascii="Book Antiqua" w:hAnsi="Book Antiqua" w:cs="Arial"/>
          <w:color w:val="000000" w:themeColor="text1"/>
          <w:shd w:val="clear" w:color="auto" w:fill="FFFFFF"/>
          <w:vertAlign w:val="superscript"/>
        </w:rPr>
        <w:t>[106]</w:t>
      </w:r>
      <w:r w:rsidRPr="00273724">
        <w:rPr>
          <w:rFonts w:ascii="Book Antiqua" w:hAnsi="Book Antiqua"/>
          <w:color w:val="000000" w:themeColor="text1"/>
        </w:rPr>
        <w:fldChar w:fldCharType="end"/>
      </w:r>
      <w:bookmarkEnd w:id="260"/>
      <w:r w:rsidRPr="00273724">
        <w:rPr>
          <w:rFonts w:ascii="Book Antiqua" w:hAnsi="Book Antiqua" w:cs="Arial"/>
          <w:color w:val="000000" w:themeColor="text1"/>
          <w:shd w:val="clear" w:color="auto" w:fill="FFFFFF"/>
        </w:rPr>
        <w:t>. Depending on the size of the tumour, surgery can be either minimally invasive ESD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&lt;EndNote&gt;&lt;Cite&gt;&lt;Author&gt;Takiguchi&lt;/Author&gt;&lt;Year&gt;2016&lt;/Year&gt;&lt;RecNum&gt;0&lt;/RecNum&gt;&lt;IDText&gt;Successful resection of giant esophageal liposarcoma by endoscopic submucosal dissection combined with surgical retrieval: a case report and literature review&lt;/IDText&gt;&lt;DisplayText&gt;[105]&lt;/DisplayText&gt;&lt;record&gt;&lt;dates&gt;&lt;pub-dates&gt;&lt;date&gt;Dec&lt;/date&gt;&lt;/pub-dates&gt;&lt;year&gt;2016&lt;/year&gt;&lt;/dates&gt;&lt;keywords&gt;&lt;keyword&gt;Combined method&lt;/keyword&gt;&lt;keyword&gt;ESD&lt;/keyword&gt;&lt;keyword&gt;Esophagotomy&lt;/keyword&gt;&lt;keyword&gt;Esophagus&lt;/keyword&gt;&lt;keyword&gt;Liposarcoma&lt;/keyword&gt;&lt;/keywords&gt;&lt;urls&gt;&lt;related-urls&gt;&lt;url&gt;https://www.ncbi.nlm.nih.gov/pubmed/27589985&lt;/url&gt;&lt;/related-urls&gt;&lt;/urls&gt;&lt;isbn&gt;2198-7793&lt;/isbn&gt;&lt;custom2&gt;PMC5010540&lt;/custom2&gt;&lt;titles&gt;&lt;title&gt;Successful resection of giant esophageal liposarcoma by endoscopic submucosal dissection combined with surgical retrieval: a case report and literature review&lt;/title&gt;&lt;secondary-title&gt;Surg Case Rep&lt;/secondary-title&gt;&lt;/titles&gt;&lt;pages&gt;90&lt;/pages&gt;&lt;number&gt;1&lt;/number&gt;&lt;contributors&gt;&lt;authors&gt;&lt;author&gt;Takiguchi, G.&lt;/author&gt;&lt;author&gt;Nakamura, T.&lt;/author&gt;&lt;author&gt;Otowa, Y.&lt;/author&gt;&lt;author&gt;Tomono, A.&lt;/author&gt;&lt;author&gt;Kanaji, S.&lt;/author&gt;&lt;author&gt;Oshikiri, T.&lt;/author&gt;&lt;author&gt;Suzuki, S.&lt;/author&gt;&lt;author&gt;Ishida, T.&lt;/author&gt;&lt;author&gt;Kakeji, Y.&lt;/author&gt;&lt;/authors&gt;&lt;/contributors&gt;&lt;edition&gt;2016/09/02&lt;/edition&gt;&lt;language&gt;eng&lt;/language&gt;&lt;added-date format="utc"&gt;1566922681&lt;/added-date&gt;&lt;ref-type name="Journal Article"&gt;17&lt;/ref-type&gt;&lt;rec-number&gt;52&lt;/rec-number&gt;&lt;last-updated-date format="utc"&gt;1566922681&lt;/last-updated-date&gt;&lt;accession-num&gt;27589985&lt;/accession-num&gt;&lt;electronic-resource-num&gt;10.1186/s40792-016-0219-5&lt;/electronic-resource-num&gt;&lt;volume&gt;2&lt;/volume&gt;&lt;/record&gt;&lt;/Cite&gt;&lt;/EndNote&gt;</w:instrText>
      </w:r>
      <w:r w:rsidRPr="00273724">
        <w:rPr>
          <w:rFonts w:ascii="Book Antiqua" w:hAnsi="Book Antiqua"/>
          <w:color w:val="000000" w:themeColor="text1"/>
        </w:rPr>
        <w:fldChar w:fldCharType="separate"/>
      </w:r>
      <w:bookmarkStart w:id="261" w:name="__Fieldmark__2768_52186404"/>
      <w:r w:rsidRPr="00273724">
        <w:rPr>
          <w:rFonts w:ascii="Book Antiqua" w:hAnsi="Book Antiqua" w:cs="Arial"/>
          <w:color w:val="000000" w:themeColor="text1"/>
          <w:shd w:val="clear" w:color="auto" w:fill="FFFFFF"/>
          <w:vertAlign w:val="superscript"/>
        </w:rPr>
        <w:t>[107]</w:t>
      </w:r>
      <w:r w:rsidRPr="00273724">
        <w:rPr>
          <w:rFonts w:ascii="Book Antiqua" w:hAnsi="Book Antiqua"/>
          <w:color w:val="000000" w:themeColor="text1"/>
        </w:rPr>
        <w:fldChar w:fldCharType="end"/>
      </w:r>
      <w:bookmarkEnd w:id="261"/>
      <w:r w:rsidRPr="00273724">
        <w:rPr>
          <w:rFonts w:ascii="Book Antiqua" w:hAnsi="Book Antiqua" w:cs="Arial"/>
          <w:color w:val="000000" w:themeColor="text1"/>
          <w:shd w:val="clear" w:color="auto" w:fill="FFFFFF"/>
        </w:rPr>
        <w:t xml:space="preserve"> or aggressive partial or total </w:t>
      </w:r>
      <w:proofErr w:type="spellStart"/>
      <w:r w:rsidRPr="00273724">
        <w:rPr>
          <w:rFonts w:ascii="Book Antiqua" w:hAnsi="Book Antiqua" w:cs="Arial"/>
          <w:color w:val="000000" w:themeColor="text1"/>
        </w:rPr>
        <w:t>oesophagectomy</w:t>
      </w:r>
      <w:proofErr w:type="spellEnd"/>
      <w:r w:rsidRPr="00273724">
        <w:rPr>
          <w:rFonts w:ascii="Book Antiqua" w:hAnsi="Book Antiqua" w:cs="Arial"/>
          <w:color w:val="000000" w:themeColor="text1"/>
          <w:shd w:val="clear" w:color="auto" w:fill="FFFFFF"/>
        </w:rPr>
        <w:t>. The role of adjuvant chemo</w:t>
      </w:r>
      <w:r w:rsidR="00CC5FF8" w:rsidRPr="00273724">
        <w:rPr>
          <w:rFonts w:ascii="Book Antiqua" w:hAnsi="Book Antiqua" w:cs="Arial"/>
          <w:color w:val="000000" w:themeColor="text1"/>
          <w:shd w:val="clear" w:color="auto" w:fill="FFFFFF"/>
        </w:rPr>
        <w:t>therapy</w:t>
      </w:r>
      <w:r w:rsidRPr="00273724">
        <w:rPr>
          <w:rFonts w:ascii="Book Antiqua" w:hAnsi="Book Antiqua" w:cs="Arial"/>
          <w:color w:val="000000" w:themeColor="text1"/>
          <w:shd w:val="clear" w:color="auto" w:fill="FFFFFF"/>
        </w:rPr>
        <w:t xml:space="preserve"> and radiation therapy is </w:t>
      </w:r>
      <w:r w:rsidRPr="00273724">
        <w:rPr>
          <w:rFonts w:ascii="Book Antiqua" w:hAnsi="Book Antiqua" w:cs="Arial"/>
          <w:color w:val="000000" w:themeColor="text1"/>
          <w:shd w:val="clear" w:color="auto" w:fill="FFFFFF"/>
        </w:rPr>
        <w:lastRenderedPageBreak/>
        <w:t>controversial, and long-term follow-up is recommended due to the high rate of recurrence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&lt;EndNote&gt;&lt;Cite&gt;&lt;Author&gt;Dowli&lt;/Author&gt;&lt;Year&gt;2014&lt;/Year&gt;&lt;RecNum&gt;0&lt;/RecNum&gt;&lt;IDText&gt;A pedunculated giant esophageal liposarcoma: a case report and literature review&lt;/IDText&gt;&lt;DisplayText&gt;[97]&lt;/DisplayText&gt;&lt;record&gt;&lt;dates&gt;&lt;pub-dates&gt;&lt;date&gt;Dec&lt;/date&gt;&lt;/pub-dates&gt;&lt;year&gt;2014&lt;/year&gt;&lt;/dates&gt;&lt;keywords&gt;&lt;keyword&gt;Diagnosis, Differential&lt;/keyword&gt;&lt;keyword&gt;Esophageal Neoplasms&lt;/keyword&gt;&lt;keyword&gt;Esophagectomy&lt;/keyword&gt;&lt;keyword&gt;Esophagoscopy&lt;/keyword&gt;&lt;keyword&gt;Humans&lt;/keyword&gt;&lt;keyword&gt;Liposarcoma&lt;/keyword&gt;&lt;keyword&gt;Male&lt;/keyword&gt;&lt;keyword&gt;Middle Aged&lt;/keyword&gt;&lt;/keywords&gt;&lt;urls&gt;&lt;related-urls&gt;&lt;url&gt;https://www.ncbi.nlm.nih.gov/pubmed/25190025&lt;/url&gt;&lt;/related-urls&gt;&lt;/urls&gt;&lt;isbn&gt;1873-4626&lt;/isbn&gt;&lt;titles&gt;&lt;title&gt;A pedunculated giant esophageal liposarcoma: a case report and literature review&lt;/title&gt;&lt;secondary-title&gt;J Gastrointest Surg&lt;/secondary-title&gt;&lt;/titles&gt;&lt;pages&gt;2208-13&lt;/pages&gt;&lt;number&gt;12&lt;/number&gt;&lt;contributors&gt;&lt;authors&gt;&lt;author&gt;Dowli, A.&lt;/author&gt;&lt;author&gt;Mattar, A.&lt;/author&gt;&lt;author&gt;Mashimo, H.&lt;/author&gt;&lt;author&gt;Huang, Q.&lt;/author&gt;&lt;author&gt;Cohen, D.&lt;/author&gt;&lt;author&gt;Fisichella, P. M.&lt;/author&gt;&lt;author&gt;Lebenthal, A.&lt;/author&gt;&lt;/authors&gt;&lt;/contributors&gt;&lt;edition&gt;2014/09/05&lt;/edition&gt;&lt;language&gt;eng&lt;/language&gt;&lt;added-date format="utc"&gt;1566918107&lt;/added-date&gt;&lt;ref-type name="Journal Article"&gt;17&lt;/ref-type&gt;&lt;rec-number&gt;47&lt;/rec-number&gt;&lt;last-updated-date format="utc"&gt;1566918107&lt;/last-updated-date&gt;&lt;accession-num&gt;25190025&lt;/accession-num&gt;&lt;electronic-resource-num&gt;10.1007/s11605-014-2628-8&lt;/electronic-resource-num&gt;&lt;volume&gt;18&lt;/volume&gt;&lt;/record&gt;&lt;/Cite&gt;&lt;/EndNote&gt;</w:instrText>
      </w:r>
      <w:r w:rsidRPr="00273724">
        <w:rPr>
          <w:rFonts w:ascii="Book Antiqua" w:hAnsi="Book Antiqua"/>
          <w:color w:val="000000" w:themeColor="text1"/>
        </w:rPr>
        <w:fldChar w:fldCharType="separate"/>
      </w:r>
      <w:bookmarkStart w:id="262" w:name="__Fieldmark__2776_52186404"/>
      <w:r w:rsidRPr="00273724">
        <w:rPr>
          <w:rFonts w:ascii="Book Antiqua" w:hAnsi="Book Antiqua" w:cs="Arial"/>
          <w:color w:val="000000" w:themeColor="text1"/>
          <w:shd w:val="clear" w:color="auto" w:fill="FFFFFF"/>
          <w:vertAlign w:val="superscript"/>
        </w:rPr>
        <w:t>[99]</w:t>
      </w:r>
      <w:r w:rsidRPr="00273724">
        <w:rPr>
          <w:rFonts w:ascii="Book Antiqua" w:hAnsi="Book Antiqua"/>
          <w:color w:val="000000" w:themeColor="text1"/>
        </w:rPr>
        <w:fldChar w:fldCharType="end"/>
      </w:r>
      <w:bookmarkEnd w:id="262"/>
      <w:r w:rsidRPr="00273724">
        <w:rPr>
          <w:rFonts w:ascii="Book Antiqua" w:hAnsi="Book Antiqua" w:cs="Arial"/>
          <w:color w:val="000000" w:themeColor="text1"/>
          <w:shd w:val="clear" w:color="auto" w:fill="FFFFFF"/>
        </w:rPr>
        <w:t>.</w:t>
      </w:r>
    </w:p>
    <w:p w14:paraId="114C4F21"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shd w:val="clear" w:color="auto" w:fill="FFFFFF"/>
        </w:rPr>
      </w:pPr>
    </w:p>
    <w:p w14:paraId="37844F06" w14:textId="34CCB160"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shd w:val="clear" w:color="auto" w:fill="FFFFFF"/>
        </w:rPr>
        <w:t>Oesophageal malignant peripheral nerve</w:t>
      </w:r>
      <w:r w:rsidR="00272C94" w:rsidRPr="00273724">
        <w:rPr>
          <w:rFonts w:ascii="Book Antiqua" w:hAnsi="Book Antiqua" w:cs="Arial"/>
          <w:b/>
          <w:bCs/>
          <w:i/>
          <w:iCs/>
          <w:color w:val="000000" w:themeColor="text1"/>
          <w:shd w:val="clear" w:color="auto" w:fill="FFFFFF"/>
        </w:rPr>
        <w:t xml:space="preserve"> </w:t>
      </w:r>
      <w:r w:rsidRPr="00273724">
        <w:rPr>
          <w:rFonts w:ascii="Book Antiqua" w:hAnsi="Book Antiqua" w:cs="Arial"/>
          <w:b/>
          <w:bCs/>
          <w:i/>
          <w:iCs/>
          <w:color w:val="000000" w:themeColor="text1"/>
          <w:shd w:val="clear" w:color="auto" w:fill="FFFFFF"/>
        </w:rPr>
        <w:t>she</w:t>
      </w:r>
      <w:r w:rsidR="00272C94" w:rsidRPr="00273724">
        <w:rPr>
          <w:rFonts w:ascii="Book Antiqua" w:hAnsi="Book Antiqua" w:cs="Arial"/>
          <w:b/>
          <w:bCs/>
          <w:i/>
          <w:iCs/>
          <w:color w:val="000000" w:themeColor="text1"/>
          <w:shd w:val="clear" w:color="auto" w:fill="FFFFFF"/>
        </w:rPr>
        <w:t>ath</w:t>
      </w:r>
      <w:r w:rsidRPr="00273724">
        <w:rPr>
          <w:rFonts w:ascii="Book Antiqua" w:hAnsi="Book Antiqua" w:cs="Arial"/>
          <w:b/>
          <w:bCs/>
          <w:i/>
          <w:iCs/>
          <w:color w:val="000000" w:themeColor="text1"/>
          <w:shd w:val="clear" w:color="auto" w:fill="FFFFFF"/>
        </w:rPr>
        <w:t xml:space="preserve"> tumour</w:t>
      </w:r>
    </w:p>
    <w:p w14:paraId="69D86F32" w14:textId="6C5B5F8C"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0056656C" w:rsidRPr="00273724">
        <w:rPr>
          <w:rFonts w:ascii="Book Antiqua" w:hAnsi="Book Antiqua" w:cs="Arial"/>
          <w:color w:val="000000" w:themeColor="text1"/>
        </w:rPr>
        <w:t>The classification m</w:t>
      </w:r>
      <w:r w:rsidRPr="00273724">
        <w:rPr>
          <w:rFonts w:ascii="Book Antiqua" w:hAnsi="Book Antiqua" w:cs="Arial"/>
          <w:color w:val="000000" w:themeColor="text1"/>
        </w:rPr>
        <w:t>alignant peripheral nerve</w:t>
      </w:r>
      <w:r w:rsidR="00272C94" w:rsidRPr="00273724">
        <w:rPr>
          <w:rFonts w:ascii="Book Antiqua" w:hAnsi="Book Antiqua" w:cs="Arial"/>
          <w:color w:val="000000" w:themeColor="text1"/>
        </w:rPr>
        <w:t xml:space="preserve"> </w:t>
      </w:r>
      <w:r w:rsidRPr="00273724">
        <w:rPr>
          <w:rFonts w:ascii="Book Antiqua" w:hAnsi="Book Antiqua" w:cs="Arial"/>
          <w:color w:val="000000" w:themeColor="text1"/>
        </w:rPr>
        <w:t>she</w:t>
      </w:r>
      <w:r w:rsidR="00272C94" w:rsidRPr="00273724">
        <w:rPr>
          <w:rFonts w:ascii="Book Antiqua" w:hAnsi="Book Antiqua" w:cs="Arial"/>
          <w:color w:val="000000" w:themeColor="text1"/>
        </w:rPr>
        <w:t>ath</w:t>
      </w:r>
      <w:r w:rsidRPr="00273724">
        <w:rPr>
          <w:rFonts w:ascii="Book Antiqua" w:hAnsi="Book Antiqua" w:cs="Arial"/>
          <w:color w:val="000000" w:themeColor="text1"/>
        </w:rPr>
        <w:t xml:space="preserve"> tumour (MPNST) </w:t>
      </w:r>
      <w:r w:rsidR="0056656C" w:rsidRPr="00273724">
        <w:rPr>
          <w:rFonts w:ascii="Book Antiqua" w:hAnsi="Book Antiqua" w:cs="Arial"/>
          <w:color w:val="000000" w:themeColor="text1"/>
        </w:rPr>
        <w:t>was</w:t>
      </w:r>
      <w:r w:rsidRPr="00273724">
        <w:rPr>
          <w:rFonts w:ascii="Book Antiqua" w:hAnsi="Book Antiqua" w:cs="Arial"/>
          <w:color w:val="000000" w:themeColor="text1"/>
        </w:rPr>
        <w:t xml:space="preserve"> introduced in 2002 by the World Health Organization to </w:t>
      </w:r>
      <w:r w:rsidR="0056656C" w:rsidRPr="00273724">
        <w:rPr>
          <w:rFonts w:ascii="Book Antiqua" w:hAnsi="Book Antiqua" w:cs="Arial"/>
          <w:color w:val="000000" w:themeColor="text1"/>
        </w:rPr>
        <w:t xml:space="preserve">encompass </w:t>
      </w:r>
      <w:r w:rsidRPr="00273724">
        <w:rPr>
          <w:rFonts w:ascii="Book Antiqua" w:hAnsi="Book Antiqua" w:cs="Arial"/>
          <w:color w:val="000000" w:themeColor="text1"/>
        </w:rPr>
        <w:t>all malignancies arising from the peripheral nervous system or that show nerve she</w:t>
      </w:r>
      <w:r w:rsidR="0056656C" w:rsidRPr="00273724">
        <w:rPr>
          <w:rFonts w:ascii="Book Antiqua" w:hAnsi="Book Antiqua" w:cs="Arial"/>
          <w:color w:val="000000" w:themeColor="text1"/>
        </w:rPr>
        <w:t>ath</w:t>
      </w:r>
      <w:r w:rsidRPr="00273724">
        <w:rPr>
          <w:rFonts w:ascii="Book Antiqua" w:hAnsi="Book Antiqua" w:cs="Arial"/>
          <w:color w:val="000000" w:themeColor="text1"/>
        </w:rPr>
        <w:t xml:space="preserve"> differentiation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&lt;EndNote&gt;&lt;Cite&gt;&lt;Author&gt;Guo&lt;/Author&gt;&lt;Year&gt;2012&lt;/Year&gt;&lt;RecNum&gt;0&lt;/RecNum&gt;&lt;IDText&gt;Malignant peripheral nerve sheath tumors: differentiation patterns and immunohistochemical features - a mini-review and our new findings&lt;/IDText&gt;&lt;DisplayText&gt;[106]&lt;/DisplayText&gt;&lt;record&gt;&lt;keywords&gt;&lt;keyword&gt;Cartilage&lt;/keyword&gt;&lt;keyword&gt;Fibrohistiocytoid&lt;/keyword&gt;&lt;keyword&gt;Gangliocyte.&lt;/keyword&gt;&lt;keyword&gt;Glandular&lt;/keyword&gt;&lt;keyword&gt;Liposarcomatous&lt;/keyword&gt;&lt;keyword&gt;Malignant peripheral nerve sheath tumor&lt;/keyword&gt;&lt;keyword&gt;Neuroendocrine differentiation&lt;/keyword&gt;&lt;keyword&gt;Triton tumor&lt;/keyword&gt;&lt;/keywords&gt;&lt;urls&gt;&lt;related-urls&gt;&lt;url&gt;https://www.ncbi.nlm.nih.gov/pubmed/22773934&lt;/url&gt;&lt;/related-urls&gt;&lt;/urls&gt;&lt;isbn&gt;1837-9664&lt;/isbn&gt;&lt;custom2&gt;PMC3390600&lt;/custom2&gt;&lt;titles&gt;&lt;title&gt;Malignant peripheral nerve sheath tumors: differentiation patterns and immunohistochemical features - a mini-review and our new findings&lt;/title&gt;&lt;secondary-title&gt;J Cancer&lt;/secondary-title&gt;&lt;/titles&gt;&lt;pages&gt;303-9&lt;/pages&gt;&lt;contributors&gt;&lt;authors&gt;&lt;author&gt;Guo, A.&lt;/author&gt;&lt;author&gt;Liu, A.&lt;/author&gt;&lt;author&gt;Wei, L.&lt;/author&gt;&lt;author&gt;Song, X.&lt;/author&gt;&lt;/authors&gt;&lt;/contributors&gt;&lt;edition&gt;2012/07/04&lt;/edition&gt;&lt;language&gt;eng&lt;/language&gt;&lt;added-date format="utc"&gt;1566923260&lt;/added-date&gt;&lt;ref-type name="Journal Article"&gt;17&lt;/ref-type&gt;&lt;dates&gt;&lt;year&gt;2012&lt;/year&gt;&lt;/dates&gt;&lt;rec-number&gt;53&lt;/rec-number&gt;&lt;last-updated-date format="utc"&gt;1566923260&lt;/last-updated-date&gt;&lt;accession-num&gt;22773934&lt;/accession-num&gt;&lt;electronic-resource-num&gt;10.7150/jca.4179&lt;/electronic-resource-num&gt;&lt;volume&gt;3&lt;/volume&gt;&lt;/record&gt;&lt;/Cite&gt;&lt;/EndNote&gt;</w:instrText>
      </w:r>
      <w:r w:rsidRPr="00273724">
        <w:rPr>
          <w:rFonts w:ascii="Book Antiqua" w:hAnsi="Book Antiqua"/>
          <w:color w:val="000000" w:themeColor="text1"/>
        </w:rPr>
        <w:fldChar w:fldCharType="separate"/>
      </w:r>
      <w:bookmarkStart w:id="263" w:name="__Fieldmark__2795_52186404"/>
      <w:r w:rsidRPr="00273724">
        <w:rPr>
          <w:rFonts w:ascii="Book Antiqua" w:hAnsi="Book Antiqua" w:cs="Arial"/>
          <w:color w:val="000000" w:themeColor="text1"/>
          <w:vertAlign w:val="superscript"/>
        </w:rPr>
        <w:t>[108]</w:t>
      </w:r>
      <w:r w:rsidRPr="00273724">
        <w:rPr>
          <w:rFonts w:ascii="Book Antiqua" w:hAnsi="Book Antiqua"/>
          <w:color w:val="000000" w:themeColor="text1"/>
        </w:rPr>
        <w:fldChar w:fldCharType="end"/>
      </w:r>
      <w:bookmarkEnd w:id="263"/>
      <w:r w:rsidRPr="00273724">
        <w:rPr>
          <w:rFonts w:ascii="Book Antiqua" w:hAnsi="Book Antiqua" w:cs="Arial"/>
          <w:color w:val="000000" w:themeColor="text1"/>
        </w:rPr>
        <w:t xml:space="preserve"> and fulfil at least one of the following criteria: </w:t>
      </w:r>
      <w:r w:rsidR="006F36D0" w:rsidRPr="00273724">
        <w:rPr>
          <w:rFonts w:ascii="Book Antiqua" w:hAnsi="Book Antiqua" w:cs="Arial"/>
          <w:color w:val="000000" w:themeColor="text1"/>
        </w:rPr>
        <w:t>(1</w:t>
      </w:r>
      <w:r w:rsidRPr="00273724">
        <w:rPr>
          <w:rFonts w:ascii="Book Antiqua" w:hAnsi="Book Antiqua" w:cs="Arial"/>
          <w:color w:val="000000" w:themeColor="text1"/>
        </w:rPr>
        <w:t xml:space="preserve">) </w:t>
      </w:r>
      <w:r w:rsidR="006F36D0" w:rsidRPr="00273724">
        <w:rPr>
          <w:rFonts w:ascii="Book Antiqua" w:hAnsi="Book Antiqua" w:cs="Arial"/>
          <w:color w:val="000000" w:themeColor="text1"/>
        </w:rPr>
        <w:t>P</w:t>
      </w:r>
      <w:r w:rsidRPr="00273724">
        <w:rPr>
          <w:rFonts w:ascii="Book Antiqua" w:hAnsi="Book Antiqua" w:cs="Arial"/>
          <w:color w:val="000000" w:themeColor="text1"/>
        </w:rPr>
        <w:t>eripheral nerve</w:t>
      </w:r>
      <w:r w:rsidR="00907871" w:rsidRPr="00273724">
        <w:rPr>
          <w:rFonts w:ascii="Book Antiqua" w:hAnsi="Book Antiqua" w:cs="Arial"/>
          <w:color w:val="000000" w:themeColor="text1"/>
        </w:rPr>
        <w:t xml:space="preserve"> origin</w:t>
      </w:r>
      <w:r w:rsidR="006F36D0"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6F36D0" w:rsidRPr="00273724">
        <w:rPr>
          <w:rFonts w:ascii="Book Antiqua" w:hAnsi="Book Antiqua" w:cs="Arial"/>
          <w:color w:val="000000" w:themeColor="text1"/>
        </w:rPr>
        <w:t>(2</w:t>
      </w:r>
      <w:r w:rsidRPr="00273724">
        <w:rPr>
          <w:rFonts w:ascii="Book Antiqua" w:hAnsi="Book Antiqua" w:cs="Arial"/>
          <w:color w:val="000000" w:themeColor="text1"/>
        </w:rPr>
        <w:t xml:space="preserve">) </w:t>
      </w:r>
      <w:r w:rsidR="006F36D0" w:rsidRPr="00273724">
        <w:rPr>
          <w:rFonts w:ascii="Book Antiqua" w:hAnsi="Book Antiqua" w:cs="Arial"/>
          <w:color w:val="000000" w:themeColor="text1"/>
        </w:rPr>
        <w:t>P</w:t>
      </w:r>
      <w:r w:rsidRPr="00273724">
        <w:rPr>
          <w:rFonts w:ascii="Book Antiqua" w:hAnsi="Book Antiqua" w:cs="Arial"/>
          <w:color w:val="000000" w:themeColor="text1"/>
        </w:rPr>
        <w:t>re-existing benign nerve she</w:t>
      </w:r>
      <w:r w:rsidR="00907871" w:rsidRPr="00273724">
        <w:rPr>
          <w:rFonts w:ascii="Book Antiqua" w:hAnsi="Book Antiqua" w:cs="Arial"/>
          <w:color w:val="000000" w:themeColor="text1"/>
        </w:rPr>
        <w:t>ath</w:t>
      </w:r>
      <w:r w:rsidRPr="00273724">
        <w:rPr>
          <w:rFonts w:ascii="Book Antiqua" w:hAnsi="Book Antiqua" w:cs="Arial"/>
          <w:color w:val="000000" w:themeColor="text1"/>
        </w:rPr>
        <w:t xml:space="preserve"> tumour</w:t>
      </w:r>
      <w:r w:rsidR="00907871" w:rsidRPr="00273724">
        <w:rPr>
          <w:rFonts w:ascii="Book Antiqua" w:hAnsi="Book Antiqua" w:cs="Arial"/>
          <w:color w:val="000000" w:themeColor="text1"/>
        </w:rPr>
        <w:t xml:space="preserve"> origin</w:t>
      </w:r>
      <w:r w:rsidR="006F36D0"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6F36D0" w:rsidRPr="00273724">
        <w:rPr>
          <w:rFonts w:ascii="Book Antiqua" w:hAnsi="Book Antiqua" w:cs="Arial"/>
          <w:color w:val="000000" w:themeColor="text1"/>
        </w:rPr>
        <w:t>(3</w:t>
      </w:r>
      <w:r w:rsidRPr="00273724">
        <w:rPr>
          <w:rFonts w:ascii="Book Antiqua" w:hAnsi="Book Antiqua" w:cs="Arial"/>
          <w:color w:val="000000" w:themeColor="text1"/>
        </w:rPr>
        <w:t xml:space="preserve">) </w:t>
      </w:r>
      <w:r w:rsidR="006F36D0" w:rsidRPr="00273724">
        <w:rPr>
          <w:rFonts w:ascii="Book Antiqua" w:hAnsi="Book Antiqua" w:cs="Arial"/>
          <w:color w:val="000000" w:themeColor="text1"/>
        </w:rPr>
        <w:t>H</w:t>
      </w:r>
      <w:r w:rsidRPr="00273724">
        <w:rPr>
          <w:rFonts w:ascii="Book Antiqua" w:hAnsi="Book Antiqua" w:cs="Arial"/>
          <w:color w:val="000000" w:themeColor="text1"/>
        </w:rPr>
        <w:t>istological demonstration of Schwann cell differentiation</w:t>
      </w:r>
      <w:r w:rsidR="006F36D0"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907871" w:rsidRPr="00273724">
        <w:rPr>
          <w:rFonts w:ascii="Book Antiqua" w:hAnsi="Book Antiqua" w:cs="Arial"/>
          <w:color w:val="000000" w:themeColor="text1"/>
        </w:rPr>
        <w:t xml:space="preserve">and </w:t>
      </w:r>
      <w:r w:rsidR="006F36D0" w:rsidRPr="00273724">
        <w:rPr>
          <w:rFonts w:ascii="Book Antiqua" w:hAnsi="Book Antiqua" w:cs="Arial"/>
          <w:color w:val="000000" w:themeColor="text1"/>
        </w:rPr>
        <w:t>(4</w:t>
      </w:r>
      <w:r w:rsidRPr="00273724">
        <w:rPr>
          <w:rFonts w:ascii="Book Antiqua" w:hAnsi="Book Antiqua" w:cs="Arial"/>
          <w:color w:val="000000" w:themeColor="text1"/>
        </w:rPr>
        <w:t xml:space="preserve">) </w:t>
      </w:r>
      <w:r w:rsidR="006F36D0" w:rsidRPr="00273724">
        <w:rPr>
          <w:rFonts w:ascii="Book Antiqua" w:hAnsi="Book Antiqua" w:cs="Arial"/>
          <w:color w:val="000000" w:themeColor="text1"/>
        </w:rPr>
        <w:t>B</w:t>
      </w:r>
      <w:r w:rsidRPr="00273724">
        <w:rPr>
          <w:rFonts w:ascii="Book Antiqua" w:hAnsi="Book Antiqua" w:cs="Arial"/>
          <w:color w:val="000000" w:themeColor="text1"/>
        </w:rPr>
        <w:t>eing a malignant spindle</w:t>
      </w:r>
      <w:r w:rsidR="00907871" w:rsidRPr="00273724">
        <w:rPr>
          <w:rFonts w:ascii="Book Antiqua" w:hAnsi="Book Antiqua" w:cs="Arial"/>
          <w:color w:val="000000" w:themeColor="text1"/>
        </w:rPr>
        <w:t xml:space="preserve"> </w:t>
      </w:r>
      <w:r w:rsidRPr="00273724">
        <w:rPr>
          <w:rFonts w:ascii="Book Antiqua" w:hAnsi="Book Antiqua" w:cs="Arial"/>
          <w:color w:val="000000" w:themeColor="text1"/>
        </w:rPr>
        <w:t>cell tumour in a patient with neurofibromatosis type 1, until proven otherwise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&lt;EndNote&gt;&lt;Cite&gt;&lt;Author&gt;Rodriguez&lt;/Author&gt;&lt;Year&gt;2012&lt;/Year&gt;&lt;RecNum&gt;0&lt;/RecNum&gt;&lt;IDText&gt;Pathology of peripheral nerve sheath tumors: diagnostic overview and update on selected diagnostic problems&lt;/IDText&gt;&lt;DisplayText&gt;[107]&lt;/DisplayText&gt;&lt;record&gt;&lt;dates&gt;&lt;pub-dates&gt;&lt;date&gt;Mar&lt;/date&gt;&lt;/pub-dates&gt;&lt;year&gt;2012&lt;/year&gt;&lt;/dates&gt;&lt;keywords&gt;&lt;keyword&gt;Diagnosis, Differential&lt;/keyword&gt;&lt;keyword&gt;Humans&lt;/keyword&gt;&lt;keyword&gt;Nerve Sheath Neoplasms&lt;/keyword&gt;&lt;keyword&gt;Neurilemmoma&lt;/keyword&gt;&lt;keyword&gt;Neurofibroma&lt;/keyword&gt;&lt;keyword&gt;Oligodendroglia&lt;/keyword&gt;&lt;keyword&gt;Peripheral Nervous System Neoplasms&lt;/keyword&gt;&lt;/keywords&gt;&lt;urls&gt;&lt;related-urls&gt;&lt;url&gt;https://www.ncbi.nlm.nih.gov/pubmed/22327363&lt;/url&gt;&lt;/related-urls&gt;&lt;/urls&gt;&lt;isbn&gt;1432-0533&lt;/isbn&gt;&lt;custom2&gt;PMC3629555&lt;/custom2&gt;&lt;titles&gt;&lt;title&gt;Pathology of peripheral nerve sheath tumors: diagnostic overview and update on selected diagnostic problems&lt;/title&gt;&lt;secondary-title&gt;Acta Neuropathol&lt;/secondary-title&gt;&lt;/titles&gt;&lt;pages&gt;295-319&lt;/pages&gt;&lt;number&gt;3&lt;/number&gt;&lt;contributors&gt;&lt;authors&gt;&lt;author&gt;Rodriguez, F. J.&lt;/author&gt;&lt;author&gt;Folpe, A. L.&lt;/author&gt;&lt;author&gt;Giannini, C.&lt;/author&gt;&lt;author&gt;Perry, A.&lt;/author&gt;&lt;/authors&gt;&lt;/contributors&gt;&lt;edition&gt;2012/02/12&lt;/edition&gt;&lt;language&gt;eng&lt;/language&gt;&lt;added-date format="utc"&gt;1566924122&lt;/added-date&gt;&lt;ref-type name="Journal Article"&gt;17&lt;/ref-type&gt;&lt;rec-number&gt;54&lt;/rec-number&gt;&lt;last-updated-date format="utc"&gt;1566924122&lt;/last-updated-date&gt;&lt;accession-num&gt;22327363&lt;/accession-num&gt;&lt;electronic-resource-num&gt;10.1007/s00401-012-0954-z&lt;/electronic-resource-num&gt;&lt;volume&gt;123&lt;/volume&gt;&lt;/record&gt;&lt;/Cite&gt;&lt;/EndNote&gt;</w:instrText>
      </w:r>
      <w:r w:rsidRPr="00273724">
        <w:rPr>
          <w:rFonts w:ascii="Book Antiqua" w:hAnsi="Book Antiqua"/>
          <w:color w:val="000000" w:themeColor="text1"/>
        </w:rPr>
        <w:fldChar w:fldCharType="separate"/>
      </w:r>
      <w:bookmarkStart w:id="264" w:name="__Fieldmark__2820_52186404"/>
      <w:r w:rsidRPr="00273724">
        <w:rPr>
          <w:rFonts w:ascii="Book Antiqua" w:hAnsi="Book Antiqua" w:cs="Arial"/>
          <w:color w:val="000000" w:themeColor="text1"/>
          <w:vertAlign w:val="superscript"/>
        </w:rPr>
        <w:t>[109]</w:t>
      </w:r>
      <w:r w:rsidRPr="00273724">
        <w:rPr>
          <w:rFonts w:ascii="Book Antiqua" w:hAnsi="Book Antiqua"/>
          <w:color w:val="000000" w:themeColor="text1"/>
        </w:rPr>
        <w:fldChar w:fldCharType="end"/>
      </w:r>
      <w:bookmarkEnd w:id="264"/>
      <w:r w:rsidRPr="00273724">
        <w:rPr>
          <w:rFonts w:ascii="Book Antiqua" w:hAnsi="Book Antiqua" w:cs="Arial"/>
          <w:color w:val="000000" w:themeColor="text1"/>
        </w:rPr>
        <w:t>. MPNSTs are very uncommon diseases, accounting for 3</w:t>
      </w:r>
      <w:r w:rsidR="001550C7" w:rsidRPr="00273724">
        <w:rPr>
          <w:rFonts w:ascii="Book Antiqua" w:hAnsi="Book Antiqua" w:cs="Arial"/>
          <w:color w:val="000000" w:themeColor="text1"/>
          <w:lang w:eastAsia="zh-CN"/>
        </w:rPr>
        <w:t>%</w:t>
      </w:r>
      <w:r w:rsidRPr="00273724">
        <w:rPr>
          <w:rFonts w:ascii="Book Antiqua" w:hAnsi="Book Antiqua" w:cs="Arial"/>
          <w:color w:val="000000" w:themeColor="text1"/>
        </w:rPr>
        <w:t>-10% of all soft tissue sarcomas, and in 50% of cases, they develop in the setting of neurofibromatosis type 1</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&lt;EndNote&gt;&lt;Cite&gt;&lt;Author&gt;Guo&lt;/Author&gt;&lt;Year&gt;2012&lt;/Year&gt;&lt;RecNum&gt;0&lt;/RecNum&gt;&lt;IDText&gt;Malignant peripheral nerve sheath tumors: differentiation patterns and immunohistochemical features - a mini-review and our new findings&lt;/IDText&gt;&lt;DisplayText&gt;[106]&lt;/DisplayText&gt;&lt;record&gt;&lt;keywords&gt;&lt;keyword&gt;Cartilage&lt;/keyword&gt;&lt;keyword&gt;Fibrohistiocytoid&lt;/keyword&gt;&lt;keyword&gt;Gangliocyte.&lt;/keyword&gt;&lt;keyword&gt;Glandular&lt;/keyword&gt;&lt;keyword&gt;Liposarcomatous&lt;/keyword&gt;&lt;keyword&gt;Malignant peripheral nerve sheath tumor&lt;/keyword&gt;&lt;keyword&gt;Neuroendocrine differentiation&lt;/keyword&gt;&lt;keyword&gt;Triton tumor&lt;/keyword&gt;&lt;/keywords&gt;&lt;urls&gt;&lt;related-urls&gt;&lt;url&gt;https://www.ncbi.nlm.nih.gov/pubmed/22773934&lt;/url&gt;&lt;/related-urls&gt;&lt;/urls&gt;&lt;isbn&gt;1837-9664&lt;/isbn&gt;&lt;custom2&gt;PMC3390600&lt;/custom2&gt;&lt;titles&gt;&lt;title&gt;Malignant peripheral nerve sheath tumors: differentiation patterns and immunohistochemical features - a mini-review and our new findings&lt;/title&gt;&lt;secondary-title&gt;J Cancer&lt;/secondary-title&gt;&lt;/titles&gt;&lt;pages&gt;303-9&lt;/pages&gt;&lt;contributors&gt;&lt;authors&gt;&lt;author&gt;Guo, A.&lt;/author&gt;&lt;author&gt;Liu, A.&lt;/author&gt;&lt;author&gt;Wei, L.&lt;/author&gt;&lt;author&gt;Song, X.&lt;/author&gt;&lt;/authors&gt;&lt;/contributors&gt;&lt;edition&gt;2012/07/04&lt;/edition&gt;&lt;language&gt;eng&lt;/language&gt;&lt;added-date format="utc"&gt;1566923260&lt;/added-date&gt;&lt;ref-type name="Journal Article"&gt;17&lt;/ref-type&gt;&lt;dates&gt;&lt;year&gt;2012&lt;/year&gt;&lt;/dates&gt;&lt;rec-number&gt;53&lt;/rec-number&gt;&lt;last-updated-date format="utc"&gt;1566923260&lt;/last-updated-date&gt;&lt;accession-num&gt;22773934&lt;/accession-num&gt;&lt;electronic-resource-num&gt;10.7150/jca.4179&lt;/electronic-resource-num&gt;&lt;volume&gt;3&lt;/volume&gt;&lt;/record&gt;&lt;/Cite&gt;&lt;/EndNote&gt;</w:instrText>
      </w:r>
      <w:r w:rsidRPr="00273724">
        <w:rPr>
          <w:rFonts w:ascii="Book Antiqua" w:hAnsi="Book Antiqua"/>
          <w:color w:val="000000" w:themeColor="text1"/>
        </w:rPr>
        <w:fldChar w:fldCharType="separate"/>
      </w:r>
      <w:bookmarkStart w:id="265" w:name="__Fieldmark__2832_52186404"/>
      <w:r w:rsidRPr="00273724">
        <w:rPr>
          <w:rFonts w:ascii="Book Antiqua" w:hAnsi="Book Antiqua" w:cs="Arial"/>
          <w:color w:val="000000" w:themeColor="text1"/>
          <w:vertAlign w:val="superscript"/>
        </w:rPr>
        <w:t>[108]</w:t>
      </w:r>
      <w:r w:rsidRPr="00273724">
        <w:rPr>
          <w:rFonts w:ascii="Book Antiqua" w:hAnsi="Book Antiqua"/>
          <w:color w:val="000000" w:themeColor="text1"/>
        </w:rPr>
        <w:fldChar w:fldCharType="end"/>
      </w:r>
      <w:bookmarkEnd w:id="265"/>
      <w:r w:rsidRPr="00273724">
        <w:rPr>
          <w:rFonts w:ascii="Book Antiqua" w:hAnsi="Book Antiqua" w:cs="Arial"/>
          <w:color w:val="000000" w:themeColor="text1"/>
        </w:rPr>
        <w:t xml:space="preserve">. In this landscape, oesophageal MPNSTs (OMPNSTs) are rarer </w:t>
      </w:r>
      <w:r w:rsidR="00907871" w:rsidRPr="00273724">
        <w:rPr>
          <w:rFonts w:ascii="Book Antiqua" w:hAnsi="Book Antiqua" w:cs="Arial"/>
          <w:color w:val="000000" w:themeColor="text1"/>
        </w:rPr>
        <w:t>still, and</w:t>
      </w:r>
      <w:r w:rsidRPr="00273724">
        <w:rPr>
          <w:rFonts w:ascii="Book Antiqua" w:hAnsi="Book Antiqua" w:cs="Arial"/>
          <w:color w:val="000000" w:themeColor="text1"/>
        </w:rPr>
        <w:t xml:space="preserve"> to date, only fourteen cases have been reported in the medical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273724">
        <w:rPr>
          <w:rFonts w:ascii="Book Antiqua" w:hAnsi="Book Antiqua"/>
          <w:color w:val="000000" w:themeColor="text1"/>
        </w:rPr>
        <w:fldChar w:fldCharType="separate"/>
      </w:r>
      <w:bookmarkStart w:id="266" w:name="__Fieldmark__2843_52186404"/>
      <w:r w:rsidRPr="00273724">
        <w:rPr>
          <w:rFonts w:ascii="Book Antiqua" w:hAnsi="Book Antiqua" w:cs="Arial"/>
          <w:color w:val="000000" w:themeColor="text1"/>
          <w:vertAlign w:val="superscript"/>
        </w:rPr>
        <w:t>[110]</w:t>
      </w:r>
      <w:r w:rsidRPr="00273724">
        <w:rPr>
          <w:rFonts w:ascii="Book Antiqua" w:hAnsi="Book Antiqua"/>
          <w:color w:val="000000" w:themeColor="text1"/>
        </w:rPr>
        <w:fldChar w:fldCharType="end"/>
      </w:r>
      <w:bookmarkEnd w:id="266"/>
      <w:r w:rsidRPr="00273724">
        <w:rPr>
          <w:rFonts w:ascii="Book Antiqua" w:hAnsi="Book Antiqua" w:cs="Arial"/>
          <w:color w:val="000000" w:themeColor="text1"/>
        </w:rPr>
        <w:t>. OMPNSTs should be considered unique entities, since their biologic behaviour and clinic</w:t>
      </w:r>
      <w:r w:rsidR="00907871" w:rsidRPr="00273724">
        <w:rPr>
          <w:rFonts w:ascii="Book Antiqua" w:hAnsi="Book Antiqua" w:cs="Arial"/>
          <w:color w:val="000000" w:themeColor="text1"/>
        </w:rPr>
        <w:t xml:space="preserve">al </w:t>
      </w:r>
      <w:r w:rsidRPr="00273724">
        <w:rPr>
          <w:rFonts w:ascii="Book Antiqua" w:hAnsi="Book Antiqua" w:cs="Arial"/>
          <w:color w:val="000000" w:themeColor="text1"/>
        </w:rPr>
        <w:t>prognostic features are quite different from those of MPNSTs developing elsewhere throughout the body. Although MPNSTs are generally considered aggressive malignancies with high recurrence rates after surgical treatment and poor prognosis, previous reports of cases with oesophageal localization have recorded that early-stage disease, often found at first presentation, shows satisfactory outcomes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&lt;EndNote&gt;&lt;Cite&gt;&lt;Author&gt;Murase&lt;/Author&gt;&lt;Year&gt;2001&lt;/Year&gt;&lt;RecNum&gt;0&lt;/RecNum&gt;&lt;IDText&gt;Malignant schwannoma of the esophagus with lymph node metastasis: literature review of schwannoma of the esophagus&lt;/IDText&gt;&lt;DisplayText&gt;[109]&lt;/DisplayText&gt;&lt;record&gt;&lt;dates&gt;&lt;pub-dates&gt;&lt;date&gt;Nov&lt;/date&gt;&lt;/pub-dates&gt;&lt;year&gt;2001&lt;/year&gt;&lt;/dates&gt;&lt;keywords&gt;&lt;keyword&gt;Esophageal Neoplasms&lt;/keyword&gt;&lt;keyword&gt;Female&lt;/keyword&gt;&lt;keyword&gt;Humans&lt;/keyword&gt;&lt;keyword&gt;Lymph Node Excision&lt;/keyword&gt;&lt;keyword&gt;Lymph Nodes&lt;/keyword&gt;&lt;keyword&gt;Lymphatic Metastasis&lt;/keyword&gt;&lt;keyword&gt;Lymphoma&lt;/keyword&gt;&lt;keyword&gt;Middle Aged&lt;/keyword&gt;&lt;keyword&gt;Neurilemmoma&lt;/keyword&gt;&lt;keyword&gt;Radiography&lt;/keyword&gt;&lt;/keywords&gt;&lt;urls&gt;&lt;related-urls&gt;&lt;url&gt;https://www.ncbi.nlm.nih.gov/pubmed/11757750&lt;/url&gt;&lt;/related-urls&gt;&lt;/urls&gt;&lt;isbn&gt;0944-1174&lt;/isbn&gt;&lt;titles&gt;&lt;title&gt;Malignant schwannoma of the esophagus with lymph node metastasis: literature review of schwannoma of the esophagus&lt;/title&gt;&lt;secondary-title&gt;J Gastroenterol&lt;/secondary-title&gt;&lt;/titles&gt;&lt;pages&gt;772-7&lt;/pages&gt;&lt;number&gt;11&lt;/number&gt;&lt;contributors&gt;&lt;authors&gt;&lt;author&gt;Murase, K.&lt;/author&gt;&lt;author&gt;Hino, A.&lt;/author&gt;&lt;author&gt;Ozeki, Y.&lt;/author&gt;&lt;author&gt;Karagiri, Y.&lt;/author&gt;&lt;author&gt;Onitsuka, A.&lt;/author&gt;&lt;author&gt;Sugie, S.&lt;/author&gt;&lt;/authors&gt;&lt;/contributors&gt;&lt;language&gt;eng&lt;/language&gt;&lt;added-date format="utc"&gt;1566927271&lt;/added-date&gt;&lt;ref-type name="Journal Article"&gt;17&lt;/ref-type&gt;&lt;rec-number&gt;56&lt;/rec-number&gt;&lt;last-updated-date format="utc"&gt;1566927271&lt;/last-updated-date&gt;&lt;accession-num&gt;11757750&lt;/accession-num&gt;&lt;volume&gt;36&lt;/volume&gt;&lt;/record&gt;&lt;/Cite&gt;&lt;/EndNote&gt;</w:instrText>
      </w:r>
      <w:r w:rsidRPr="00273724">
        <w:rPr>
          <w:rFonts w:ascii="Book Antiqua" w:hAnsi="Book Antiqua"/>
          <w:color w:val="000000" w:themeColor="text1"/>
        </w:rPr>
        <w:fldChar w:fldCharType="separate"/>
      </w:r>
      <w:bookmarkStart w:id="267" w:name="__Fieldmark__2856_52186404"/>
      <w:r w:rsidRPr="00273724">
        <w:rPr>
          <w:rFonts w:ascii="Book Antiqua" w:hAnsi="Book Antiqua" w:cs="Arial"/>
          <w:color w:val="000000" w:themeColor="text1"/>
          <w:vertAlign w:val="superscript"/>
        </w:rPr>
        <w:t>[111]</w:t>
      </w:r>
      <w:r w:rsidRPr="00273724">
        <w:rPr>
          <w:rFonts w:ascii="Book Antiqua" w:hAnsi="Book Antiqua"/>
          <w:color w:val="000000" w:themeColor="text1"/>
        </w:rPr>
        <w:fldChar w:fldCharType="end"/>
      </w:r>
      <w:bookmarkEnd w:id="267"/>
      <w:r w:rsidRPr="00273724">
        <w:rPr>
          <w:rFonts w:ascii="Book Antiqua" w:hAnsi="Book Antiqua" w:cs="Arial"/>
          <w:color w:val="000000" w:themeColor="text1"/>
        </w:rPr>
        <w:t>. OMPNSTs are also characterized by a specific epidemiologic pattern, being relatively more common in females than in males (male to female ratio 4:10)</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&lt;EndNote&gt;&lt;Cite&gt;&lt;Author&gt;Kar&lt;/Author&gt;&lt;Year&gt;2006&lt;/Year&gt;&lt;RecNum&gt;0&lt;/RecNum&gt;&lt;IDText&gt;Malignant peripheral nerve sheath tumors (MPNST)--clinicopathological study and treatment outcome of twenty-four cases&lt;/IDText&gt;&lt;DisplayText&gt;[110]&lt;/DisplayText&gt;&lt;record&gt;&lt;dates&gt;&lt;pub-dates&gt;&lt;date&gt;Aug&lt;/date&gt;&lt;/pub-dates&gt;&lt;year&gt;2006&lt;/year&gt;&lt;/dates&gt;&lt;urls&gt;&lt;related-urls&gt;&lt;url&gt;https://www.ncbi.nlm.nih.gov/pubmed/16923196&lt;/url&gt;&lt;/related-urls&gt;&lt;/urls&gt;&lt;isbn&gt;1477-7819&lt;/isbn&gt;&lt;custom2&gt;PMC1560134&lt;/custom2&gt;&lt;titles&gt;&lt;title&gt;Malignant peripheral nerve sheath tumors (MPNST)--clinicopathological study and treatment outcome of twenty-four cases&lt;/title&gt;&lt;secondary-title&gt;World J Surg Oncol&lt;/secondary-title&gt;&lt;/titles&gt;&lt;pages&gt;55&lt;/pages&gt;&lt;contributors&gt;&lt;authors&gt;&lt;author&gt;Kar, M.&lt;/author&gt;&lt;author&gt;Deo, S. V.&lt;/author&gt;&lt;author&gt;Shukla, N. K.&lt;/author&gt;&lt;author&gt;Malik, A.&lt;/author&gt;&lt;author&gt;DattaGupta, S.&lt;/author&gt;&lt;author&gt;Mohanti, B. K.&lt;/author&gt;&lt;author&gt;Thulkar, S.&lt;/author&gt;&lt;/authors&gt;&lt;/contributors&gt;&lt;edition&gt;2006/08/22&lt;/edition&gt;&lt;language&gt;eng&lt;/language&gt;&lt;added-date format="utc"&gt;1566927489&lt;/added-date&gt;&lt;ref-type name="Journal Article"&gt;17&lt;/ref-type&gt;&lt;rec-number&gt;57&lt;/rec-number&gt;&lt;last-updated-date format="utc"&gt;1566927489&lt;/last-updated-date&gt;&lt;accession-num&gt;16923196&lt;/accession-num&gt;&lt;electronic-resource-num&gt;10.1186/1477-7819-4-55&lt;/electronic-resource-num&gt;&lt;volume&gt;4&lt;/volume&gt;&lt;/record&gt;&lt;/Cite&gt;&lt;/EndNote&gt;</w:instrText>
      </w:r>
      <w:r w:rsidRPr="00273724">
        <w:rPr>
          <w:rFonts w:ascii="Book Antiqua" w:hAnsi="Book Antiqua"/>
          <w:color w:val="000000" w:themeColor="text1"/>
        </w:rPr>
        <w:fldChar w:fldCharType="separate"/>
      </w:r>
      <w:bookmarkStart w:id="268" w:name="__Fieldmark__2865_52186404"/>
      <w:r w:rsidRPr="00273724">
        <w:rPr>
          <w:rFonts w:ascii="Book Antiqua" w:hAnsi="Book Antiqua" w:cs="Arial"/>
          <w:color w:val="000000" w:themeColor="text1"/>
          <w:vertAlign w:val="superscript"/>
        </w:rPr>
        <w:t>[112]</w:t>
      </w:r>
      <w:r w:rsidRPr="00273724">
        <w:rPr>
          <w:rFonts w:ascii="Book Antiqua" w:hAnsi="Book Antiqua"/>
          <w:color w:val="000000" w:themeColor="text1"/>
        </w:rPr>
        <w:fldChar w:fldCharType="end"/>
      </w:r>
      <w:bookmarkEnd w:id="268"/>
      <w:r w:rsidRPr="00273724">
        <w:rPr>
          <w:rFonts w:ascii="Book Antiqua" w:hAnsi="Book Antiqua" w:cs="Arial"/>
          <w:color w:val="000000" w:themeColor="text1"/>
        </w:rPr>
        <w:t xml:space="preserve"> and in Asians</w:t>
      </w:r>
      <w:r w:rsidR="00907871" w:rsidRPr="00273724">
        <w:rPr>
          <w:rFonts w:ascii="Book Antiqua" w:hAnsi="Book Antiqua" w:cs="Arial"/>
          <w:color w:val="000000" w:themeColor="text1"/>
        </w:rPr>
        <w:t xml:space="preserve"> than in people from other parts of the world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&lt;EndNote&gt;&lt;Cite&gt;&lt;Author&gt;Murase&lt;/Author&gt;&lt;Year&gt;2001&lt;/Year&gt;&lt;RecNum&gt;0&lt;/RecNum&gt;&lt;IDText&gt;Malignant schwannoma of the esophagus with lymph node metastasis: literature review of schwannoma of the esophagus&lt;/IDText&gt;&lt;DisplayText&gt;[109]&lt;/DisplayText&gt;&lt;record&gt;&lt;dates&gt;&lt;pub-dates&gt;&lt;date&gt;Nov&lt;/date&gt;&lt;/pub-dates&gt;&lt;year&gt;2001&lt;/year&gt;&lt;/dates&gt;&lt;keywords&gt;&lt;keyword&gt;Esophageal Neoplasms&lt;/keyword&gt;&lt;keyword&gt;Female&lt;/keyword&gt;&lt;keyword&gt;Humans&lt;/keyword&gt;&lt;keyword&gt;Lymph Node Excision&lt;/keyword&gt;&lt;keyword&gt;Lymph Nodes&lt;/keyword&gt;&lt;keyword&gt;Lymphatic Metastasis&lt;/keyword&gt;&lt;keyword&gt;Lymphoma&lt;/keyword&gt;&lt;keyword&gt;Middle Aged&lt;/keyword&gt;&lt;keyword&gt;Neurilemmoma&lt;/keyword&gt;&lt;keyword&gt;Radiography&lt;/keyword&gt;&lt;/keywords&gt;&lt;urls&gt;&lt;related-urls&gt;&lt;url&gt;https://www.ncbi.nlm.nih.gov/pubmed/11757750&lt;/url&gt;&lt;/related-urls&gt;&lt;/urls&gt;&lt;isbn&gt;0944-1174&lt;/isbn&gt;&lt;titles&gt;&lt;title&gt;Malignant schwannoma of the esophagus with lymph node metastasis: literature review of schwannoma of the esophagus&lt;/title&gt;&lt;secondary-title&gt;J Gastroenterol&lt;/secondary-title&gt;&lt;/titles&gt;&lt;pages&gt;772-7&lt;/pages&gt;&lt;number&gt;11&lt;/number&gt;&lt;contributors&gt;&lt;authors&gt;&lt;author&gt;Murase, K.&lt;/author&gt;&lt;author&gt;Hino, A.&lt;/author&gt;&lt;author&gt;Ozeki, Y.&lt;/author&gt;&lt;author&gt;Karagiri, Y.&lt;/author&gt;&lt;author&gt;Onitsuka, A.&lt;/author&gt;&lt;author&gt;Sugie, S.&lt;/author&gt;&lt;/authors&gt;&lt;/contributors&gt;&lt;language&gt;eng&lt;/language&gt;&lt;added-date format="utc"&gt;1566927271&lt;/added-date&gt;&lt;ref-type name="Journal Article"&gt;17&lt;/ref-type&gt;&lt;rec-number&gt;56&lt;/rec-number&gt;&lt;last-updated-date format="utc"&gt;1566927271&lt;/last-updated-date&gt;&lt;accession-num&gt;11757750&lt;/accession-num&gt;&lt;volume&gt;36&lt;/volume&gt;&lt;/record&gt;&lt;/Cite&gt;&lt;/EndNote&gt;</w:instrText>
      </w:r>
      <w:r w:rsidRPr="00273724">
        <w:rPr>
          <w:rFonts w:ascii="Book Antiqua" w:hAnsi="Book Antiqua"/>
          <w:color w:val="000000" w:themeColor="text1"/>
        </w:rPr>
        <w:fldChar w:fldCharType="separate"/>
      </w:r>
      <w:bookmarkStart w:id="269" w:name="__Fieldmark__2871_52186404"/>
      <w:r w:rsidRPr="00273724">
        <w:rPr>
          <w:rFonts w:ascii="Book Antiqua" w:hAnsi="Book Antiqua" w:cs="Arial"/>
          <w:color w:val="000000" w:themeColor="text1"/>
          <w:vertAlign w:val="superscript"/>
        </w:rPr>
        <w:t>[111]</w:t>
      </w:r>
      <w:r w:rsidRPr="00273724">
        <w:rPr>
          <w:rFonts w:ascii="Book Antiqua" w:hAnsi="Book Antiqua"/>
          <w:color w:val="000000" w:themeColor="text1"/>
        </w:rPr>
        <w:fldChar w:fldCharType="end"/>
      </w:r>
      <w:bookmarkEnd w:id="269"/>
      <w:r w:rsidRPr="00273724">
        <w:rPr>
          <w:rFonts w:ascii="Book Antiqua" w:hAnsi="Book Antiqua" w:cs="Arial"/>
          <w:color w:val="000000" w:themeColor="text1"/>
        </w:rPr>
        <w:t>. Finally, it is of great interest that OMPNSTs (as well as other gastrointestinal MPNSTs) seem to be sporadic, since the association with NF-1 has never been observed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&lt;EndNote&gt;&lt;Cite&gt;&lt;Author&gt;Sánchez&lt;/Author&gt;&lt;Year&gt;2004&lt;/Year&gt;&lt;RecNum&gt;0&lt;/RecNum&gt;&lt;IDText&gt;[Malignant nerve sheath tumor of the esophagus (malignant esophageal schwannoma)]&lt;/IDText&gt;&lt;DisplayText&gt;[111]&lt;/DisplayText&gt;&lt;record&gt;&lt;dates&gt;&lt;pub-dates&gt;&lt;date&gt;Oct&lt;/date&gt;&lt;/pub-dates&gt;&lt;year&gt;2004&lt;/year&gt;&lt;/dates&gt;&lt;keywords&gt;&lt;keyword&gt;Esophageal Neoplasms&lt;/keyword&gt;&lt;keyword&gt;Esophagectomy&lt;/keyword&gt;&lt;keyword&gt;Gastroscopy&lt;/keyword&gt;&lt;keyword&gt;Humans&lt;/keyword&gt;&lt;keyword&gt;Immunohistochemistry&lt;/keyword&gt;&lt;keyword&gt;Lymph Nodes&lt;/keyword&gt;&lt;keyword&gt;Lymphatic Metastasis&lt;/keyword&gt;&lt;keyword&gt;Male&lt;/keyword&gt;&lt;keyword&gt;Middle Aged&lt;/keyword&gt;&lt;keyword&gt;Neurilemmoma&lt;/keyword&gt;&lt;keyword&gt;Tomography, X-Ray Computed&lt;/keyword&gt;&lt;keyword&gt;Treatment Outcome&lt;/keyword&gt;&lt;/keywords&gt;&lt;urls&gt;&lt;related-urls&gt;&lt;url&gt;https://www.ncbi.nlm.nih.gov/pubmed/15388051&lt;/url&gt;&lt;/related-urls&gt;&lt;/urls&gt;&lt;isbn&gt;0210-5705&lt;/isbn&gt;&lt;titles&gt;&lt;title&gt;[Malignant nerve sheath tumor of the esophagus (malignant esophageal schwannoma)]&lt;/title&gt;&lt;secondary-title&gt;Gastroenterol Hepatol&lt;/secondary-title&gt;&lt;/titles&gt;&lt;pages&gt;467-9&lt;/pages&gt;&lt;number&gt;8&lt;/number&gt;&lt;contributors&gt;&lt;authors&gt;&lt;author&gt;Sánchez, A.&lt;/author&gt;&lt;author&gt;Mariángel, P.&lt;/author&gt;&lt;author&gt;Carrasco, C.&lt;/author&gt;&lt;author&gt;Venturelli, A.&lt;/author&gt;&lt;author&gt;Vera, G.&lt;/author&gt;&lt;/authors&gt;&lt;/contributors&gt;&lt;language&gt;spa&lt;/language&gt;&lt;added-date format="utc"&gt;1566927768&lt;/added-date&gt;&lt;ref-type name="Journal Article"&gt;17&lt;/ref-type&gt;&lt;rec-number&gt;58&lt;/rec-number&gt;&lt;last-updated-date format="utc"&gt;1566927768&lt;/last-updated-date&gt;&lt;accession-num&gt;15388051&lt;/accession-num&gt;&lt;volume&gt;27&lt;/volume&gt;&lt;/record&gt;&lt;/Cite&gt;&lt;/EndNote&gt;</w:instrText>
      </w:r>
      <w:r w:rsidRPr="00273724">
        <w:rPr>
          <w:rFonts w:ascii="Book Antiqua" w:hAnsi="Book Antiqua"/>
          <w:color w:val="000000" w:themeColor="text1"/>
        </w:rPr>
        <w:fldChar w:fldCharType="separate"/>
      </w:r>
      <w:bookmarkStart w:id="270" w:name="__Fieldmark__2882_52186404"/>
      <w:r w:rsidRPr="00273724">
        <w:rPr>
          <w:rFonts w:ascii="Book Antiqua" w:hAnsi="Book Antiqua" w:cs="Arial"/>
          <w:color w:val="000000" w:themeColor="text1"/>
          <w:vertAlign w:val="superscript"/>
        </w:rPr>
        <w:t>[113]</w:t>
      </w:r>
      <w:r w:rsidRPr="00273724">
        <w:rPr>
          <w:rFonts w:ascii="Book Antiqua" w:hAnsi="Book Antiqua"/>
          <w:color w:val="000000" w:themeColor="text1"/>
        </w:rPr>
        <w:fldChar w:fldCharType="end"/>
      </w:r>
      <w:bookmarkEnd w:id="270"/>
      <w:r w:rsidRPr="00273724">
        <w:rPr>
          <w:rFonts w:ascii="Book Antiqua" w:hAnsi="Book Antiqua" w:cs="Arial"/>
          <w:color w:val="000000" w:themeColor="text1"/>
        </w:rPr>
        <w:t>.</w:t>
      </w:r>
    </w:p>
    <w:p w14:paraId="086D808A" w14:textId="77777777" w:rsidR="001550C7" w:rsidRPr="00273724" w:rsidRDefault="001550C7" w:rsidP="00273724">
      <w:pPr>
        <w:adjustRightInd w:val="0"/>
        <w:snapToGrid w:val="0"/>
        <w:spacing w:line="360" w:lineRule="auto"/>
        <w:jc w:val="both"/>
        <w:rPr>
          <w:rFonts w:ascii="Book Antiqua" w:hAnsi="Book Antiqua"/>
          <w:color w:val="000000" w:themeColor="text1"/>
        </w:rPr>
      </w:pPr>
    </w:p>
    <w:p w14:paraId="2F2EBF16" w14:textId="1786BD50"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Patients with OMPNST</w:t>
      </w:r>
      <w:r w:rsidR="00907871" w:rsidRPr="00273724">
        <w:rPr>
          <w:rFonts w:ascii="Book Antiqua" w:hAnsi="Book Antiqua" w:cs="Arial"/>
          <w:color w:val="000000" w:themeColor="text1"/>
        </w:rPr>
        <w:t>s</w:t>
      </w:r>
      <w:r w:rsidRPr="00273724">
        <w:rPr>
          <w:rFonts w:ascii="Book Antiqua" w:hAnsi="Book Antiqua" w:cs="Arial"/>
          <w:color w:val="000000" w:themeColor="text1"/>
        </w:rPr>
        <w:t xml:space="preserve"> usually present with progressive dysphagia, epigastric discomfort, heartburn, </w:t>
      </w:r>
      <w:proofErr w:type="gramStart"/>
      <w:r w:rsidRPr="00273724">
        <w:rPr>
          <w:rFonts w:ascii="Book Antiqua" w:hAnsi="Book Antiqua" w:cs="Arial"/>
          <w:color w:val="000000" w:themeColor="text1"/>
        </w:rPr>
        <w:t>fatigue</w:t>
      </w:r>
      <w:proofErr w:type="gramEnd"/>
      <w:r w:rsidRPr="00273724">
        <w:rPr>
          <w:rFonts w:ascii="Book Antiqua" w:hAnsi="Book Antiqua" w:cs="Arial"/>
          <w:color w:val="000000" w:themeColor="text1"/>
        </w:rPr>
        <w:t xml:space="preserve"> and weight loss. Physical examination is generally unremarkable, with the exception of occasional signs of anaemia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273724">
        <w:rPr>
          <w:rFonts w:ascii="Book Antiqua" w:hAnsi="Book Antiqua"/>
          <w:color w:val="000000" w:themeColor="text1"/>
        </w:rPr>
        <w:fldChar w:fldCharType="separate"/>
      </w:r>
      <w:bookmarkStart w:id="271" w:name="__Fieldmark__2901_52186404"/>
      <w:r w:rsidRPr="00273724">
        <w:rPr>
          <w:rFonts w:ascii="Book Antiqua" w:hAnsi="Book Antiqua" w:cs="Arial"/>
          <w:color w:val="000000" w:themeColor="text1"/>
          <w:vertAlign w:val="superscript"/>
        </w:rPr>
        <w:t>[110]</w:t>
      </w:r>
      <w:r w:rsidRPr="00273724">
        <w:rPr>
          <w:rFonts w:ascii="Book Antiqua" w:hAnsi="Book Antiqua"/>
          <w:color w:val="000000" w:themeColor="text1"/>
        </w:rPr>
        <w:fldChar w:fldCharType="end"/>
      </w:r>
      <w:bookmarkEnd w:id="271"/>
      <w:r w:rsidRPr="00273724">
        <w:rPr>
          <w:rFonts w:ascii="Book Antiqua" w:hAnsi="Book Antiqua" w:cs="Arial"/>
          <w:color w:val="000000" w:themeColor="text1"/>
        </w:rPr>
        <w:t xml:space="preserve">. The first-line EGDS often results in the identification of a large </w:t>
      </w:r>
      <w:r w:rsidRPr="00273724">
        <w:rPr>
          <w:rFonts w:ascii="Book Antiqua" w:hAnsi="Book Antiqua" w:cs="Arial"/>
          <w:color w:val="000000" w:themeColor="text1"/>
        </w:rPr>
        <w:lastRenderedPageBreak/>
        <w:t>(median size of 6 cm in diameter) solid and greyish submucosal lesion in the distal oesophagus with an ulcerated surface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273724">
        <w:rPr>
          <w:rFonts w:ascii="Book Antiqua" w:hAnsi="Book Antiqua"/>
          <w:color w:val="000000" w:themeColor="text1"/>
        </w:rPr>
        <w:fldChar w:fldCharType="separate"/>
      </w:r>
      <w:bookmarkStart w:id="272" w:name="__Fieldmark__2912_52186404"/>
      <w:r w:rsidRPr="00273724">
        <w:rPr>
          <w:rFonts w:ascii="Book Antiqua" w:hAnsi="Book Antiqua" w:cs="Arial"/>
          <w:color w:val="000000" w:themeColor="text1"/>
          <w:vertAlign w:val="superscript"/>
        </w:rPr>
        <w:t>[110]</w:t>
      </w:r>
      <w:r w:rsidRPr="00273724">
        <w:rPr>
          <w:rFonts w:ascii="Book Antiqua" w:hAnsi="Book Antiqua"/>
          <w:color w:val="000000" w:themeColor="text1"/>
        </w:rPr>
        <w:fldChar w:fldCharType="end"/>
      </w:r>
      <w:bookmarkEnd w:id="272"/>
      <w:r w:rsidRPr="00273724">
        <w:rPr>
          <w:rFonts w:ascii="Book Antiqua" w:hAnsi="Book Antiqua" w:cs="Arial"/>
          <w:color w:val="000000" w:themeColor="text1"/>
        </w:rPr>
        <w:t>. Preoperative assessment should be completed by means of radiologic exams to obtain information about the depth of neoplastic infiltration into the oesophageal wall, the involvement of regional lymph nodes and the presence of distant metastases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273724">
        <w:rPr>
          <w:rFonts w:ascii="Book Antiqua" w:hAnsi="Book Antiqua"/>
          <w:color w:val="000000" w:themeColor="text1"/>
        </w:rPr>
        <w:fldChar w:fldCharType="separate"/>
      </w:r>
      <w:bookmarkStart w:id="273" w:name="__Fieldmark__2919_52186404"/>
      <w:r w:rsidRPr="00273724">
        <w:rPr>
          <w:rFonts w:ascii="Book Antiqua" w:hAnsi="Book Antiqua" w:cs="Arial"/>
          <w:color w:val="000000" w:themeColor="text1"/>
          <w:vertAlign w:val="superscript"/>
        </w:rPr>
        <w:t>[110]</w:t>
      </w:r>
      <w:r w:rsidRPr="00273724">
        <w:rPr>
          <w:rFonts w:ascii="Book Antiqua" w:hAnsi="Book Antiqua"/>
          <w:color w:val="000000" w:themeColor="text1"/>
        </w:rPr>
        <w:fldChar w:fldCharType="end"/>
      </w:r>
      <w:bookmarkEnd w:id="273"/>
      <w:r w:rsidRPr="00273724">
        <w:rPr>
          <w:rFonts w:ascii="Book Antiqua" w:hAnsi="Book Antiqua" w:cs="Arial"/>
          <w:color w:val="000000" w:themeColor="text1"/>
        </w:rPr>
        <w:t>. The final diagnosis is histopathological.</w:t>
      </w:r>
    </w:p>
    <w:p w14:paraId="27196DEC" w14:textId="77777777" w:rsidR="001550C7" w:rsidRPr="00273724" w:rsidRDefault="001550C7" w:rsidP="00273724">
      <w:pPr>
        <w:adjustRightInd w:val="0"/>
        <w:snapToGrid w:val="0"/>
        <w:spacing w:line="360" w:lineRule="auto"/>
        <w:jc w:val="both"/>
        <w:rPr>
          <w:rFonts w:ascii="Book Antiqua" w:hAnsi="Book Antiqua"/>
          <w:color w:val="000000" w:themeColor="text1"/>
        </w:rPr>
      </w:pPr>
    </w:p>
    <w:p w14:paraId="2F657461" w14:textId="00084852"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Microscopically, MPNSTs appear as monomorphic malignant mesenchymal neoplasms composed of spindle cells arranged in intersecting bundles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273724">
        <w:rPr>
          <w:rFonts w:ascii="Book Antiqua" w:hAnsi="Book Antiqua"/>
          <w:color w:val="000000" w:themeColor="text1"/>
        </w:rPr>
        <w:fldChar w:fldCharType="separate"/>
      </w:r>
      <w:bookmarkStart w:id="274" w:name="__Fieldmark__2938_52186404"/>
      <w:r w:rsidRPr="00273724">
        <w:rPr>
          <w:rFonts w:ascii="Book Antiqua" w:hAnsi="Book Antiqua" w:cs="Arial"/>
          <w:color w:val="000000" w:themeColor="text1"/>
          <w:vertAlign w:val="superscript"/>
        </w:rPr>
        <w:t>[110]</w:t>
      </w:r>
      <w:r w:rsidRPr="00273724">
        <w:rPr>
          <w:rFonts w:ascii="Book Antiqua" w:hAnsi="Book Antiqua"/>
          <w:color w:val="000000" w:themeColor="text1"/>
        </w:rPr>
        <w:fldChar w:fldCharType="end"/>
      </w:r>
      <w:bookmarkEnd w:id="274"/>
      <w:r w:rsidRPr="00273724">
        <w:rPr>
          <w:rFonts w:ascii="Book Antiqua" w:hAnsi="Book Antiqua" w:cs="Arial"/>
          <w:color w:val="000000" w:themeColor="text1"/>
        </w:rPr>
        <w:t xml:space="preserve">. </w:t>
      </w:r>
      <w:r w:rsidR="00E5217F" w:rsidRPr="00273724">
        <w:rPr>
          <w:rFonts w:ascii="Book Antiqua" w:hAnsi="Book Antiqua" w:cs="Arial"/>
          <w:color w:val="000000" w:themeColor="text1"/>
        </w:rPr>
        <w:t>V</w:t>
      </w:r>
      <w:r w:rsidRPr="00273724">
        <w:rPr>
          <w:rFonts w:ascii="Book Antiqua" w:hAnsi="Book Antiqua" w:cs="Arial"/>
          <w:color w:val="000000" w:themeColor="text1"/>
        </w:rPr>
        <w:t>ariation</w:t>
      </w:r>
      <w:r w:rsidR="00E5217F" w:rsidRPr="00273724">
        <w:rPr>
          <w:rFonts w:ascii="Book Antiqua" w:hAnsi="Book Antiqua" w:cs="Arial"/>
          <w:color w:val="000000" w:themeColor="text1"/>
        </w:rPr>
        <w:t>s</w:t>
      </w:r>
      <w:r w:rsidRPr="00273724">
        <w:rPr>
          <w:rFonts w:ascii="Book Antiqua" w:hAnsi="Book Antiqua" w:cs="Arial"/>
          <w:color w:val="000000" w:themeColor="text1"/>
        </w:rPr>
        <w:t xml:space="preserve"> in cellularity and cellular condensation around blood vessels are the most distinctive morphological features. The cells have eosinophilic and basophilic cytoplasm. A high number of mitoses and extensive necrotic foci are typically present. All these features </w:t>
      </w:r>
      <w:r w:rsidR="00BC7D64" w:rsidRPr="00273724">
        <w:rPr>
          <w:rFonts w:ascii="Book Antiqua" w:hAnsi="Book Antiqua" w:cs="Arial"/>
          <w:color w:val="000000" w:themeColor="text1"/>
        </w:rPr>
        <w:t>help</w:t>
      </w:r>
      <w:r w:rsidRPr="00273724">
        <w:rPr>
          <w:rFonts w:ascii="Book Antiqua" w:hAnsi="Book Antiqua" w:cs="Arial"/>
          <w:color w:val="000000" w:themeColor="text1"/>
        </w:rPr>
        <w:t xml:space="preserve"> in </w:t>
      </w:r>
      <w:r w:rsidR="00E5217F" w:rsidRPr="00273724">
        <w:rPr>
          <w:rFonts w:ascii="Book Antiqua" w:hAnsi="Book Antiqua" w:cs="Arial"/>
          <w:color w:val="000000" w:themeColor="text1"/>
        </w:rPr>
        <w:t xml:space="preserve">the </w:t>
      </w:r>
      <w:r w:rsidRPr="00273724">
        <w:rPr>
          <w:rFonts w:ascii="Book Antiqua" w:hAnsi="Book Antiqua" w:cs="Arial"/>
          <w:color w:val="000000" w:themeColor="text1"/>
        </w:rPr>
        <w:t xml:space="preserve">differential diagnosis </w:t>
      </w:r>
      <w:r w:rsidR="00E5217F" w:rsidRPr="00273724">
        <w:rPr>
          <w:rFonts w:ascii="Book Antiqua" w:hAnsi="Book Antiqua" w:cs="Arial"/>
          <w:color w:val="000000" w:themeColor="text1"/>
        </w:rPr>
        <w:t xml:space="preserve">from </w:t>
      </w:r>
      <w:r w:rsidRPr="00273724">
        <w:rPr>
          <w:rFonts w:ascii="Book Antiqua" w:hAnsi="Book Antiqua" w:cs="Arial"/>
          <w:color w:val="000000" w:themeColor="text1"/>
        </w:rPr>
        <w:t>other oesophageal sarcomas, such as leiomyosarcomas and high-grade GISTs and occasionally metastatic desmoplastic melanoma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75" w:name="__Fieldmark__296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76" w:name="__Fieldmark__2961_52186404"/>
      <w:bookmarkEnd w:id="275"/>
      <w:r w:rsidRPr="00273724">
        <w:rPr>
          <w:rFonts w:ascii="Book Antiqua" w:hAnsi="Book Antiqua" w:cs="Arial"/>
          <w:color w:val="000000" w:themeColor="text1"/>
          <w:vertAlign w:val="superscript"/>
        </w:rPr>
        <w:t>[109,110,112,114]</w:t>
      </w:r>
      <w:r w:rsidRPr="00273724">
        <w:rPr>
          <w:rFonts w:ascii="Book Antiqua" w:hAnsi="Book Antiqua"/>
          <w:color w:val="000000" w:themeColor="text1"/>
        </w:rPr>
        <w:fldChar w:fldCharType="end"/>
      </w:r>
      <w:bookmarkEnd w:id="276"/>
      <w:r w:rsidRPr="00273724">
        <w:rPr>
          <w:rFonts w:ascii="Book Antiqua" w:hAnsi="Book Antiqua" w:cs="Arial"/>
          <w:color w:val="000000" w:themeColor="text1"/>
        </w:rPr>
        <w:t>. On immunohistochemistry, the tumour cells are negative or focally positive for S100</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273724">
        <w:rPr>
          <w:rFonts w:ascii="Book Antiqua" w:hAnsi="Book Antiqua"/>
          <w:color w:val="000000" w:themeColor="text1"/>
        </w:rPr>
        <w:fldChar w:fldCharType="separate"/>
      </w:r>
      <w:bookmarkStart w:id="277" w:name="__Fieldmark__2975_52186404"/>
      <w:r w:rsidRPr="00273724">
        <w:rPr>
          <w:rFonts w:ascii="Book Antiqua" w:hAnsi="Book Antiqua" w:cs="Arial"/>
          <w:color w:val="000000" w:themeColor="text1"/>
          <w:vertAlign w:val="superscript"/>
        </w:rPr>
        <w:t>[110]</w:t>
      </w:r>
      <w:r w:rsidRPr="00273724">
        <w:rPr>
          <w:rFonts w:ascii="Book Antiqua" w:hAnsi="Book Antiqua"/>
          <w:color w:val="000000" w:themeColor="text1"/>
        </w:rPr>
        <w:fldChar w:fldCharType="end"/>
      </w:r>
      <w:bookmarkEnd w:id="277"/>
      <w:r w:rsidRPr="00273724">
        <w:rPr>
          <w:rFonts w:ascii="Book Antiqua" w:hAnsi="Book Antiqua" w:cs="Arial"/>
          <w:color w:val="000000" w:themeColor="text1"/>
        </w:rPr>
        <w:t xml:space="preserve">. In some cases, divergent </w:t>
      </w:r>
      <w:proofErr w:type="spellStart"/>
      <w:r w:rsidRPr="00273724">
        <w:rPr>
          <w:rFonts w:ascii="Book Antiqua" w:hAnsi="Book Antiqua" w:cs="Arial"/>
          <w:color w:val="000000" w:themeColor="text1"/>
        </w:rPr>
        <w:t>rhabdomyoblastic</w:t>
      </w:r>
      <w:proofErr w:type="spellEnd"/>
      <w:r w:rsidRPr="00273724">
        <w:rPr>
          <w:rFonts w:ascii="Book Antiqua" w:hAnsi="Book Antiqua" w:cs="Arial"/>
          <w:color w:val="000000" w:themeColor="text1"/>
        </w:rPr>
        <w:t xml:space="preserve"> differentiation can be appreciated both morphologically and immunohistochemically with the expression of </w:t>
      </w:r>
      <w:proofErr w:type="spellStart"/>
      <w:r w:rsidRPr="00273724">
        <w:rPr>
          <w:rFonts w:ascii="Book Antiqua" w:hAnsi="Book Antiqua" w:cs="Arial"/>
          <w:color w:val="000000" w:themeColor="text1"/>
        </w:rPr>
        <w:t>desmin</w:t>
      </w:r>
      <w:proofErr w:type="spellEnd"/>
      <w:r w:rsidRPr="00273724">
        <w:rPr>
          <w:rFonts w:ascii="Book Antiqua" w:hAnsi="Book Antiqua" w:cs="Arial"/>
          <w:color w:val="000000" w:themeColor="text1"/>
        </w:rPr>
        <w:t xml:space="preserve"> and myf4. In this scenario, the tumour is also called </w:t>
      </w:r>
      <w:r w:rsidR="00E5217F" w:rsidRPr="00273724">
        <w:rPr>
          <w:rFonts w:ascii="Book Antiqua" w:hAnsi="Book Antiqua" w:cs="Arial"/>
          <w:color w:val="000000" w:themeColor="text1"/>
        </w:rPr>
        <w:t>m</w:t>
      </w:r>
      <w:r w:rsidRPr="00273724">
        <w:rPr>
          <w:rFonts w:ascii="Book Antiqua" w:hAnsi="Book Antiqua" w:cs="Arial"/>
          <w:color w:val="000000" w:themeColor="text1"/>
        </w:rPr>
        <w:t xml:space="preserve">alignant </w:t>
      </w:r>
      <w:r w:rsidR="00E5217F" w:rsidRPr="00273724">
        <w:rPr>
          <w:rFonts w:ascii="Book Antiqua" w:hAnsi="Book Antiqua" w:cs="Arial"/>
          <w:color w:val="000000" w:themeColor="text1"/>
        </w:rPr>
        <w:t>t</w:t>
      </w:r>
      <w:r w:rsidRPr="00273724">
        <w:rPr>
          <w:rFonts w:ascii="Book Antiqua" w:hAnsi="Book Antiqua" w:cs="Arial"/>
          <w:color w:val="000000" w:themeColor="text1"/>
        </w:rPr>
        <w:t xml:space="preserve">riton </w:t>
      </w:r>
      <w:r w:rsidR="001B3365" w:rsidRPr="00273724">
        <w:rPr>
          <w:rFonts w:ascii="Book Antiqua" w:hAnsi="Book Antiqua" w:cs="Arial"/>
          <w:color w:val="000000" w:themeColor="text1"/>
        </w:rPr>
        <w:t>tumour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273724">
        <w:rPr>
          <w:rFonts w:ascii="Book Antiqua" w:hAnsi="Book Antiqua"/>
          <w:color w:val="000000" w:themeColor="text1"/>
        </w:rPr>
        <w:fldChar w:fldCharType="separate"/>
      </w:r>
      <w:bookmarkStart w:id="278" w:name="__Fieldmark__2984_52186404"/>
      <w:r w:rsidRPr="00273724">
        <w:rPr>
          <w:rFonts w:ascii="Book Antiqua" w:hAnsi="Book Antiqua" w:cs="Arial"/>
          <w:color w:val="000000" w:themeColor="text1"/>
          <w:vertAlign w:val="superscript"/>
        </w:rPr>
        <w:t>[12]</w:t>
      </w:r>
      <w:r w:rsidRPr="00273724">
        <w:rPr>
          <w:rFonts w:ascii="Book Antiqua" w:hAnsi="Book Antiqua"/>
          <w:color w:val="000000" w:themeColor="text1"/>
        </w:rPr>
        <w:fldChar w:fldCharType="end"/>
      </w:r>
      <w:bookmarkEnd w:id="278"/>
      <w:r w:rsidRPr="00273724">
        <w:rPr>
          <w:rFonts w:ascii="Book Antiqua" w:hAnsi="Book Antiqua" w:cs="Arial"/>
          <w:color w:val="000000" w:themeColor="text1"/>
        </w:rPr>
        <w:t>.</w:t>
      </w:r>
    </w:p>
    <w:p w14:paraId="58CB10BC" w14:textId="77777777" w:rsidR="001550C7" w:rsidRPr="00273724" w:rsidRDefault="001550C7" w:rsidP="00273724">
      <w:pPr>
        <w:adjustRightInd w:val="0"/>
        <w:snapToGrid w:val="0"/>
        <w:spacing w:line="360" w:lineRule="auto"/>
        <w:jc w:val="both"/>
        <w:rPr>
          <w:rFonts w:ascii="Book Antiqua" w:hAnsi="Book Antiqua"/>
          <w:color w:val="000000" w:themeColor="text1"/>
        </w:rPr>
      </w:pPr>
    </w:p>
    <w:p w14:paraId="622E685B" w14:textId="28AB66D6"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Radical surgical resection is the treatment of choice, and surgical options include both tumour enucleation and </w:t>
      </w:r>
      <w:proofErr w:type="spellStart"/>
      <w:r w:rsidRPr="00273724">
        <w:rPr>
          <w:rFonts w:ascii="Book Antiqua" w:hAnsi="Book Antiqua" w:cs="Arial"/>
          <w:color w:val="000000" w:themeColor="text1"/>
        </w:rPr>
        <w:t>oesophagectomy</w:t>
      </w:r>
      <w:proofErr w:type="spellEnd"/>
      <w:r w:rsidRPr="00273724">
        <w:rPr>
          <w:rFonts w:ascii="Book Antiqua" w:hAnsi="Book Antiqua" w:cs="Arial"/>
          <w:color w:val="000000" w:themeColor="text1"/>
        </w:rPr>
        <w:t>, eventually with total gastrectomy and regional lymphadenectomy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273724">
        <w:rPr>
          <w:rFonts w:ascii="Book Antiqua" w:hAnsi="Book Antiqua"/>
          <w:color w:val="000000" w:themeColor="text1"/>
        </w:rPr>
        <w:fldChar w:fldCharType="separate"/>
      </w:r>
      <w:bookmarkStart w:id="279" w:name="__Fieldmark__2997_52186404"/>
      <w:r w:rsidRPr="00273724">
        <w:rPr>
          <w:rFonts w:ascii="Book Antiqua" w:hAnsi="Book Antiqua" w:cs="Arial"/>
          <w:color w:val="000000" w:themeColor="text1"/>
          <w:vertAlign w:val="superscript"/>
        </w:rPr>
        <w:t>[110]</w:t>
      </w:r>
      <w:r w:rsidRPr="00273724">
        <w:rPr>
          <w:rFonts w:ascii="Book Antiqua" w:hAnsi="Book Antiqua"/>
          <w:color w:val="000000" w:themeColor="text1"/>
        </w:rPr>
        <w:fldChar w:fldCharType="end"/>
      </w:r>
      <w:bookmarkEnd w:id="279"/>
      <w:r w:rsidRPr="00273724">
        <w:rPr>
          <w:rFonts w:ascii="Book Antiqua" w:hAnsi="Book Antiqua" w:cs="Arial"/>
          <w:color w:val="000000" w:themeColor="text1"/>
        </w:rPr>
        <w:t>. In unresectable or metastatic cases, palliative treatments include palliative surgery and adjuvant therapies such as radiotherapy and chemotherapy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273724">
        <w:rPr>
          <w:rFonts w:ascii="Book Antiqua" w:hAnsi="Book Antiqua"/>
          <w:color w:val="000000" w:themeColor="text1"/>
        </w:rPr>
        <w:fldChar w:fldCharType="separate"/>
      </w:r>
      <w:bookmarkStart w:id="280" w:name="__Fieldmark__3007_52186404"/>
      <w:r w:rsidRPr="00273724">
        <w:rPr>
          <w:rFonts w:ascii="Book Antiqua" w:hAnsi="Book Antiqua" w:cs="Arial"/>
          <w:color w:val="000000" w:themeColor="text1"/>
          <w:vertAlign w:val="superscript"/>
        </w:rPr>
        <w:t>[110]</w:t>
      </w:r>
      <w:r w:rsidRPr="00273724">
        <w:rPr>
          <w:rFonts w:ascii="Book Antiqua" w:hAnsi="Book Antiqua"/>
          <w:color w:val="000000" w:themeColor="text1"/>
        </w:rPr>
        <w:fldChar w:fldCharType="end"/>
      </w:r>
      <w:bookmarkEnd w:id="280"/>
      <w:r w:rsidRPr="00273724">
        <w:rPr>
          <w:rFonts w:ascii="Book Antiqua" w:hAnsi="Book Antiqua" w:cs="Arial"/>
          <w:color w:val="000000" w:themeColor="text1"/>
        </w:rPr>
        <w:t>.</w:t>
      </w:r>
    </w:p>
    <w:p w14:paraId="296650F6"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553CC867" w14:textId="7D1FD1C2"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perivascular</w:t>
      </w:r>
      <w:r w:rsidR="00E5217F" w:rsidRPr="00273724">
        <w:rPr>
          <w:rFonts w:ascii="Book Antiqua" w:hAnsi="Book Antiqua" w:cs="Arial"/>
          <w:b/>
          <w:bCs/>
          <w:i/>
          <w:iCs/>
          <w:color w:val="000000" w:themeColor="text1"/>
        </w:rPr>
        <w:t xml:space="preserve"> </w:t>
      </w:r>
      <w:r w:rsidRPr="00273724">
        <w:rPr>
          <w:rFonts w:ascii="Book Antiqua" w:hAnsi="Book Antiqua" w:cs="Arial"/>
          <w:b/>
          <w:bCs/>
          <w:i/>
          <w:iCs/>
          <w:color w:val="000000" w:themeColor="text1"/>
        </w:rPr>
        <w:t>cell tumour</w:t>
      </w:r>
    </w:p>
    <w:p w14:paraId="17E10BDC" w14:textId="3F0F8A56" w:rsidR="0069606B" w:rsidRPr="00273724" w:rsidRDefault="00CE4289" w:rsidP="00273724">
      <w:pPr>
        <w:adjustRightInd w:val="0"/>
        <w:snapToGrid w:val="0"/>
        <w:spacing w:line="360" w:lineRule="auto"/>
        <w:jc w:val="both"/>
        <w:rPr>
          <w:rFonts w:ascii="Book Antiqua" w:hAnsi="Book Antiqua" w:cs="Arial"/>
          <w:color w:val="000000" w:themeColor="text1"/>
          <w:shd w:val="clear" w:color="auto" w:fill="FFFFFF"/>
        </w:rPr>
      </w:pPr>
      <w:r w:rsidRPr="00273724">
        <w:rPr>
          <w:rFonts w:ascii="Book Antiqua" w:hAnsi="Book Antiqua" w:cs="Arial"/>
          <w:b/>
          <w:bCs/>
          <w:color w:val="000000" w:themeColor="text1"/>
        </w:rPr>
        <w:t xml:space="preserve">Background: </w:t>
      </w:r>
      <w:proofErr w:type="spellStart"/>
      <w:r w:rsidRPr="00273724">
        <w:rPr>
          <w:rFonts w:ascii="Book Antiqua" w:hAnsi="Book Antiqua" w:cs="Arial"/>
          <w:color w:val="000000" w:themeColor="text1"/>
        </w:rPr>
        <w:t>PEComas</w:t>
      </w:r>
      <w:proofErr w:type="spellEnd"/>
      <w:r w:rsidRPr="00273724">
        <w:rPr>
          <w:rFonts w:ascii="Book Antiqua" w:hAnsi="Book Antiqua" w:cs="Arial"/>
          <w:color w:val="000000" w:themeColor="text1"/>
        </w:rPr>
        <w:t xml:space="preserve"> are a family of rare mesenchymal neoplasms that can develop in many locations throughout the body, such as the lung (</w:t>
      </w:r>
      <w:r w:rsidRPr="00273724">
        <w:rPr>
          <w:rFonts w:ascii="Book Antiqua" w:hAnsi="Book Antiqua" w:cs="Arial"/>
          <w:i/>
          <w:iCs/>
          <w:color w:val="000000" w:themeColor="text1"/>
        </w:rPr>
        <w:t>e.g.,</w:t>
      </w:r>
      <w:r w:rsidRPr="00273724">
        <w:rPr>
          <w:rFonts w:ascii="Book Antiqua" w:hAnsi="Book Antiqua" w:cs="Arial"/>
          <w:color w:val="000000" w:themeColor="text1"/>
        </w:rPr>
        <w:t xml:space="preserve"> pulmonary sugar tumour</w:t>
      </w:r>
      <w:r w:rsidR="00E5217F" w:rsidRPr="00273724">
        <w:rPr>
          <w:rFonts w:ascii="Book Antiqua" w:hAnsi="Book Antiqua" w:cs="Arial"/>
          <w:color w:val="000000" w:themeColor="text1"/>
        </w:rPr>
        <w:t xml:space="preserve"> and</w:t>
      </w:r>
      <w:r w:rsidRPr="00273724">
        <w:rPr>
          <w:rFonts w:ascii="Book Antiqua" w:hAnsi="Book Antiqua" w:cs="Arial"/>
          <w:color w:val="000000" w:themeColor="text1"/>
        </w:rPr>
        <w:t xml:space="preserve"> </w:t>
      </w:r>
      <w:proofErr w:type="spellStart"/>
      <w:r w:rsidRPr="00273724">
        <w:rPr>
          <w:rFonts w:ascii="Book Antiqua" w:hAnsi="Book Antiqua" w:cs="Arial"/>
          <w:color w:val="000000" w:themeColor="text1"/>
        </w:rPr>
        <w:t>lymphangioleiomyomatosis</w:t>
      </w:r>
      <w:proofErr w:type="spellEnd"/>
      <w:r w:rsidRPr="00273724">
        <w:rPr>
          <w:rFonts w:ascii="Book Antiqua" w:hAnsi="Book Antiqua" w:cs="Arial"/>
          <w:color w:val="000000" w:themeColor="text1"/>
        </w:rPr>
        <w:t>), kidney (</w:t>
      </w:r>
      <w:r w:rsidRPr="00273724">
        <w:rPr>
          <w:rFonts w:ascii="Book Antiqua" w:hAnsi="Book Antiqua" w:cs="Arial"/>
          <w:i/>
          <w:iCs/>
          <w:color w:val="000000" w:themeColor="text1"/>
        </w:rPr>
        <w:t>e.g.,</w:t>
      </w:r>
      <w:r w:rsidRPr="00273724">
        <w:rPr>
          <w:rFonts w:ascii="Book Antiqua" w:hAnsi="Book Antiqua" w:cs="Arial"/>
          <w:color w:val="000000" w:themeColor="text1"/>
        </w:rPr>
        <w:t xml:space="preserve"> angiomyolipoma), falciform ligament (</w:t>
      </w:r>
      <w:r w:rsidRPr="00273724">
        <w:rPr>
          <w:rFonts w:ascii="Book Antiqua" w:hAnsi="Book Antiqua" w:cs="Arial"/>
          <w:i/>
          <w:iCs/>
          <w:color w:val="000000" w:themeColor="text1"/>
        </w:rPr>
        <w:t>e.g.,</w:t>
      </w:r>
      <w:r w:rsidRPr="00273724">
        <w:rPr>
          <w:rFonts w:ascii="Book Antiqua" w:hAnsi="Book Antiqua" w:cs="Arial"/>
          <w:color w:val="000000" w:themeColor="text1"/>
        </w:rPr>
        <w:t xml:space="preserve"> clear cell </w:t>
      </w:r>
      <w:proofErr w:type="spellStart"/>
      <w:r w:rsidRPr="00273724">
        <w:rPr>
          <w:rFonts w:ascii="Book Antiqua" w:hAnsi="Book Antiqua" w:cs="Arial"/>
          <w:color w:val="000000" w:themeColor="text1"/>
        </w:rPr>
        <w:t>myomelanocytic</w:t>
      </w:r>
      <w:proofErr w:type="spellEnd"/>
      <w:r w:rsidRPr="00273724">
        <w:rPr>
          <w:rFonts w:ascii="Book Antiqua" w:hAnsi="Book Antiqua" w:cs="Arial"/>
          <w:color w:val="000000" w:themeColor="text1"/>
        </w:rPr>
        <w:t xml:space="preserve"> tumour) and soft tissue or bones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81" w:name="__Fieldmark__3033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82" w:name="__Fieldmark__3032_52186404"/>
      <w:bookmarkEnd w:id="281"/>
      <w:r w:rsidRPr="00273724">
        <w:rPr>
          <w:rFonts w:ascii="Book Antiqua" w:hAnsi="Book Antiqua" w:cs="Arial"/>
          <w:color w:val="000000" w:themeColor="text1"/>
          <w:vertAlign w:val="superscript"/>
        </w:rPr>
        <w:t>[115,116]</w:t>
      </w:r>
      <w:r w:rsidRPr="00273724">
        <w:rPr>
          <w:rFonts w:ascii="Book Antiqua" w:hAnsi="Book Antiqua"/>
          <w:color w:val="000000" w:themeColor="text1"/>
        </w:rPr>
        <w:fldChar w:fldCharType="end"/>
      </w:r>
      <w:bookmarkEnd w:id="282"/>
      <w:r w:rsidRPr="00273724">
        <w:rPr>
          <w:rFonts w:ascii="Book Antiqua" w:hAnsi="Book Antiqua" w:cs="Arial"/>
          <w:color w:val="000000" w:themeColor="text1"/>
        </w:rPr>
        <w:t xml:space="preserve">. All </w:t>
      </w:r>
      <w:r w:rsidRPr="00273724">
        <w:rPr>
          <w:rFonts w:ascii="Book Antiqua" w:hAnsi="Book Antiqua" w:cs="Arial"/>
          <w:color w:val="000000" w:themeColor="text1"/>
        </w:rPr>
        <w:lastRenderedPageBreak/>
        <w:t xml:space="preserve">these tumours are linked by the proliferation of perivascular epithelioid cells and </w:t>
      </w:r>
      <w:r w:rsidR="00F40F5C" w:rsidRPr="00273724">
        <w:rPr>
          <w:rFonts w:ascii="Book Antiqua" w:hAnsi="Book Antiqua" w:cs="Arial"/>
          <w:color w:val="000000" w:themeColor="text1"/>
        </w:rPr>
        <w:t xml:space="preserve">a </w:t>
      </w:r>
      <w:r w:rsidRPr="00273724">
        <w:rPr>
          <w:rFonts w:ascii="Book Antiqua" w:hAnsi="Book Antiqua" w:cs="Arial"/>
          <w:color w:val="000000" w:themeColor="text1"/>
        </w:rPr>
        <w:t>common genetic background (</w:t>
      </w:r>
      <w:r w:rsidRPr="00273724">
        <w:rPr>
          <w:rFonts w:ascii="Book Antiqua" w:hAnsi="Book Antiqua" w:cs="Arial"/>
          <w:i/>
          <w:iCs/>
          <w:color w:val="000000" w:themeColor="text1"/>
        </w:rPr>
        <w:t xml:space="preserve">i.e., </w:t>
      </w:r>
      <w:r w:rsidRPr="00273724">
        <w:rPr>
          <w:rFonts w:ascii="Book Antiqua" w:hAnsi="Book Antiqua" w:cs="Arial"/>
          <w:color w:val="000000" w:themeColor="text1"/>
        </w:rPr>
        <w:t>alterations in the tuberous sclerosis gene complex)</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83" w:name="__Fieldmark__3047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84" w:name="__Fieldmark__3046_52186404"/>
      <w:bookmarkEnd w:id="283"/>
      <w:r w:rsidRPr="00273724">
        <w:rPr>
          <w:rFonts w:ascii="Book Antiqua" w:hAnsi="Book Antiqua" w:cs="Arial"/>
          <w:color w:val="000000" w:themeColor="text1"/>
          <w:vertAlign w:val="superscript"/>
        </w:rPr>
        <w:t>[117,118]</w:t>
      </w:r>
      <w:r w:rsidRPr="00273724">
        <w:rPr>
          <w:rFonts w:ascii="Book Antiqua" w:hAnsi="Book Antiqua"/>
          <w:color w:val="000000" w:themeColor="text1"/>
        </w:rPr>
        <w:fldChar w:fldCharType="end"/>
      </w:r>
      <w:bookmarkEnd w:id="284"/>
      <w:r w:rsidRPr="00273724">
        <w:rPr>
          <w:rFonts w:ascii="Book Antiqua" w:hAnsi="Book Antiqua" w:cs="Arial"/>
          <w:color w:val="000000" w:themeColor="text1"/>
        </w:rPr>
        <w:t xml:space="preserve">. Oesophageal </w:t>
      </w:r>
      <w:proofErr w:type="spellStart"/>
      <w:r w:rsidRPr="00273724">
        <w:rPr>
          <w:rFonts w:ascii="Book Antiqua" w:hAnsi="Book Antiqua" w:cs="Arial"/>
          <w:color w:val="000000" w:themeColor="text1"/>
        </w:rPr>
        <w:t>PEComas</w:t>
      </w:r>
      <w:proofErr w:type="spellEnd"/>
      <w:r w:rsidRPr="00273724">
        <w:rPr>
          <w:rFonts w:ascii="Book Antiqua" w:hAnsi="Book Antiqua" w:cs="Arial"/>
          <w:color w:val="000000" w:themeColor="text1"/>
        </w:rPr>
        <w:t xml:space="preserve"> (</w:t>
      </w:r>
      <w:proofErr w:type="spellStart"/>
      <w:r w:rsidRPr="00273724">
        <w:rPr>
          <w:rFonts w:ascii="Book Antiqua" w:hAnsi="Book Antiqua" w:cs="Arial"/>
          <w:color w:val="000000" w:themeColor="text1"/>
        </w:rPr>
        <w:t>OPEComas</w:t>
      </w:r>
      <w:proofErr w:type="spellEnd"/>
      <w:r w:rsidRPr="00273724">
        <w:rPr>
          <w:rFonts w:ascii="Book Antiqua" w:hAnsi="Book Antiqua" w:cs="Arial"/>
          <w:color w:val="000000" w:themeColor="text1"/>
        </w:rPr>
        <w:t>) are extremely rare, with just one case reported in the medical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&lt;EndNote&gt;&lt;Cite&gt;&lt;Author&gt;Fassan&lt;/Author&gt;&lt;Year&gt;2012&lt;/Year&gt;&lt;RecNum&gt;0&lt;/RecNum&gt;&lt;IDText&gt;Malignant perivascular epithelioid cell tumor of the esophagus&lt;/IDText&gt;&lt;DisplayText&gt;[113]&lt;/DisplayText&gt;&lt;record&gt;&lt;urls&gt;&lt;related-urls&gt;&lt;url&gt;https://www.ncbi.nlm.nih.gov/pubmed/22957287&lt;/url&gt;&lt;/related-urls&gt;&lt;/urls&gt;&lt;isbn&gt;2090-679X&lt;/isbn&gt;&lt;custom2&gt;PMC3432343&lt;/custom2&gt;&lt;titles&gt;&lt;title&gt;Malignant perivascular epithelioid cell tumor of the esophagus&lt;/title&gt;&lt;secondary-title&gt;Case Rep Pathol&lt;/secondary-title&gt;&lt;/titles&gt;&lt;pages&gt;438505&lt;/pages&gt;&lt;contributors&gt;&lt;authors&gt;&lt;author&gt;Fassan, M.&lt;/author&gt;&lt;author&gt;Cassaro, M.&lt;/author&gt;&lt;author&gt;Vecchiato, M.&lt;/author&gt;&lt;author&gt;Clemente, R.&lt;/author&gt;&lt;author&gt;Pennelli, G.&lt;/author&gt;&lt;author&gt;Merigliano, S.&lt;/author&gt;&lt;author&gt;Altavilla, G.&lt;/author&gt;&lt;/authors&gt;&lt;/contributors&gt;&lt;edition&gt;2012/08/22&lt;/edition&gt;&lt;language&gt;eng&lt;/language&gt;&lt;added-date format="utc"&gt;1567020063&lt;/added-date&gt;&lt;ref-type name="Journal Article"&gt;17&lt;/ref-type&gt;&lt;dates&gt;&lt;year&gt;2012&lt;/year&gt;&lt;/dates&gt;&lt;rec-number&gt;60&lt;/rec-number&gt;&lt;last-updated-date format="utc"&gt;1567020063&lt;/last-updated-date&gt;&lt;accession-num&gt;22957287&lt;/accession-num&gt;&lt;electronic-resource-num&gt;10.1155/2012/438505&lt;/electronic-resource-num&gt;&lt;volume&gt;2012&lt;/volume&gt;&lt;/record&gt;&lt;/Cite&gt;&lt;/EndNote&gt;</w:instrText>
      </w:r>
      <w:r w:rsidRPr="00273724">
        <w:rPr>
          <w:rFonts w:ascii="Book Antiqua" w:hAnsi="Book Antiqua"/>
          <w:color w:val="000000" w:themeColor="text1"/>
        </w:rPr>
        <w:fldChar w:fldCharType="separate"/>
      </w:r>
      <w:bookmarkStart w:id="285" w:name="__Fieldmark__3056_52186404"/>
      <w:r w:rsidRPr="00273724">
        <w:rPr>
          <w:rFonts w:ascii="Book Antiqua" w:hAnsi="Book Antiqua" w:cs="Arial"/>
          <w:color w:val="000000" w:themeColor="text1"/>
          <w:vertAlign w:val="superscript"/>
        </w:rPr>
        <w:t>[115]</w:t>
      </w:r>
      <w:r w:rsidRPr="00273724">
        <w:rPr>
          <w:rFonts w:ascii="Book Antiqua" w:hAnsi="Book Antiqua"/>
          <w:color w:val="000000" w:themeColor="text1"/>
        </w:rPr>
        <w:fldChar w:fldCharType="end"/>
      </w:r>
      <w:bookmarkEnd w:id="285"/>
      <w:r w:rsidRPr="00273724">
        <w:rPr>
          <w:rFonts w:ascii="Book Antiqua" w:hAnsi="Book Antiqua" w:cs="Arial"/>
          <w:color w:val="000000" w:themeColor="text1"/>
        </w:rPr>
        <w:t xml:space="preserve">. The biological behaviour of these neoplasms can be very variable, and </w:t>
      </w:r>
      <w:proofErr w:type="spellStart"/>
      <w:r w:rsidRPr="00273724">
        <w:rPr>
          <w:rFonts w:ascii="Book Antiqua" w:hAnsi="Book Antiqua" w:cs="Arial"/>
          <w:color w:val="000000" w:themeColor="text1"/>
          <w:shd w:val="clear" w:color="auto" w:fill="FFFFFF"/>
        </w:rPr>
        <w:t>PEComas</w:t>
      </w:r>
      <w:proofErr w:type="spellEnd"/>
      <w:r w:rsidRPr="00273724">
        <w:rPr>
          <w:rFonts w:ascii="Book Antiqua" w:hAnsi="Book Antiqua" w:cs="Arial"/>
          <w:color w:val="000000" w:themeColor="text1"/>
          <w:shd w:val="clear" w:color="auto" w:fill="FFFFFF"/>
        </w:rPr>
        <w:t xml:space="preserve"> are classified as benign, of uncertain malignant potential, or malignant on the </w:t>
      </w:r>
      <w:r w:rsidRPr="00273724">
        <w:rPr>
          <w:rFonts w:ascii="Book Antiqua" w:hAnsi="Book Antiqua" w:cs="Arial"/>
          <w:color w:val="000000" w:themeColor="text1"/>
        </w:rPr>
        <w:t>basis</w:t>
      </w:r>
      <w:r w:rsidRPr="00273724">
        <w:rPr>
          <w:rFonts w:ascii="Book Antiqua" w:hAnsi="Book Antiqua" w:cs="Arial"/>
          <w:color w:val="000000" w:themeColor="text1"/>
          <w:shd w:val="clear" w:color="auto" w:fill="FFFFFF"/>
        </w:rPr>
        <w:t xml:space="preserve"> of the following features: </w:t>
      </w:r>
      <w:r w:rsidR="000E4062" w:rsidRPr="00273724">
        <w:rPr>
          <w:rFonts w:ascii="Book Antiqua" w:hAnsi="Book Antiqua" w:cs="Arial"/>
          <w:color w:val="000000" w:themeColor="text1"/>
          <w:shd w:val="clear" w:color="auto" w:fill="FFFFFF"/>
        </w:rPr>
        <w:t>(1</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T</w:t>
      </w:r>
      <w:r w:rsidRPr="00273724">
        <w:rPr>
          <w:rFonts w:ascii="Book Antiqua" w:hAnsi="Book Antiqua" w:cs="Arial"/>
          <w:color w:val="000000" w:themeColor="text1"/>
          <w:shd w:val="clear" w:color="auto" w:fill="FFFFFF"/>
        </w:rPr>
        <w:t>umour size &gt; 5</w:t>
      </w:r>
      <w:r w:rsidRPr="00273724">
        <w:rPr>
          <w:rFonts w:ascii="微软雅黑" w:eastAsia="微软雅黑" w:hAnsi="微软雅黑" w:cs="微软雅黑" w:hint="eastAsia"/>
          <w:color w:val="000000" w:themeColor="text1"/>
          <w:shd w:val="clear" w:color="auto" w:fill="FFFFFF"/>
        </w:rPr>
        <w:t> </w:t>
      </w:r>
      <w:r w:rsidRPr="00273724">
        <w:rPr>
          <w:rFonts w:ascii="Book Antiqua" w:hAnsi="Book Antiqua" w:cs="Arial"/>
          <w:color w:val="000000" w:themeColor="text1"/>
          <w:shd w:val="clear" w:color="auto" w:fill="FFFFFF"/>
        </w:rPr>
        <w:t>cm</w:t>
      </w:r>
      <w:r w:rsidR="000E4062" w:rsidRPr="00273724">
        <w:rPr>
          <w:rFonts w:ascii="Book Antiqua" w:hAnsi="Book Antiqua" w:cs="Arial"/>
          <w:color w:val="000000" w:themeColor="text1"/>
          <w:shd w:val="clear" w:color="auto" w:fill="FFFFFF"/>
        </w:rPr>
        <w:t>;</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(2</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I</w:t>
      </w:r>
      <w:r w:rsidRPr="00273724">
        <w:rPr>
          <w:rFonts w:ascii="Book Antiqua" w:hAnsi="Book Antiqua" w:cs="Arial"/>
          <w:color w:val="000000" w:themeColor="text1"/>
          <w:shd w:val="clear" w:color="auto" w:fill="FFFFFF"/>
        </w:rPr>
        <w:t>nfiltration</w:t>
      </w:r>
      <w:r w:rsidR="000E4062" w:rsidRPr="00273724">
        <w:rPr>
          <w:rFonts w:ascii="Book Antiqua" w:hAnsi="Book Antiqua" w:cs="Arial"/>
          <w:color w:val="000000" w:themeColor="text1"/>
          <w:shd w:val="clear" w:color="auto" w:fill="FFFFFF"/>
        </w:rPr>
        <w:t>;</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(3</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H</w:t>
      </w:r>
      <w:r w:rsidRPr="00273724">
        <w:rPr>
          <w:rFonts w:ascii="Book Antiqua" w:hAnsi="Book Antiqua" w:cs="Arial"/>
          <w:color w:val="000000" w:themeColor="text1"/>
          <w:shd w:val="clear" w:color="auto" w:fill="FFFFFF"/>
        </w:rPr>
        <w:t>igh nuclear grade</w:t>
      </w:r>
      <w:r w:rsidR="000E4062" w:rsidRPr="00273724">
        <w:rPr>
          <w:rFonts w:ascii="Book Antiqua" w:hAnsi="Book Antiqua" w:cs="Arial"/>
          <w:color w:val="000000" w:themeColor="text1"/>
          <w:shd w:val="clear" w:color="auto" w:fill="FFFFFF"/>
        </w:rPr>
        <w:t>;</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(4</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I</w:t>
      </w:r>
      <w:r w:rsidRPr="00273724">
        <w:rPr>
          <w:rFonts w:ascii="Book Antiqua" w:hAnsi="Book Antiqua" w:cs="Arial"/>
          <w:color w:val="000000" w:themeColor="text1"/>
          <w:shd w:val="clear" w:color="auto" w:fill="FFFFFF"/>
        </w:rPr>
        <w:t>ncreased cellularity</w:t>
      </w:r>
      <w:r w:rsidR="000E4062" w:rsidRPr="00273724">
        <w:rPr>
          <w:rFonts w:ascii="Book Antiqua" w:hAnsi="Book Antiqua" w:cs="Arial"/>
          <w:color w:val="000000" w:themeColor="text1"/>
          <w:shd w:val="clear" w:color="auto" w:fill="FFFFFF"/>
        </w:rPr>
        <w:t>;</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(5</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H</w:t>
      </w:r>
      <w:r w:rsidRPr="00273724">
        <w:rPr>
          <w:rFonts w:ascii="Book Antiqua" w:hAnsi="Book Antiqua" w:cs="Arial"/>
          <w:color w:val="000000" w:themeColor="text1"/>
          <w:shd w:val="clear" w:color="auto" w:fill="FFFFFF"/>
        </w:rPr>
        <w:t>igh mitotic activity (≥ 2 mitotic figure</w:t>
      </w:r>
      <w:r w:rsidR="00F40F5C" w:rsidRPr="00273724">
        <w:rPr>
          <w:rFonts w:ascii="Book Antiqua" w:hAnsi="Book Antiqua" w:cs="Arial"/>
          <w:color w:val="000000" w:themeColor="text1"/>
          <w:shd w:val="clear" w:color="auto" w:fill="FFFFFF"/>
        </w:rPr>
        <w:t>s</w:t>
      </w:r>
      <w:r w:rsidRPr="00273724">
        <w:rPr>
          <w:rFonts w:ascii="Book Antiqua" w:hAnsi="Book Antiqua" w:cs="Arial"/>
          <w:color w:val="000000" w:themeColor="text1"/>
          <w:shd w:val="clear" w:color="auto" w:fill="FFFFFF"/>
        </w:rPr>
        <w:t>/50 HPF</w:t>
      </w:r>
      <w:r w:rsidR="00F40F5C" w:rsidRPr="00273724">
        <w:rPr>
          <w:rFonts w:ascii="Book Antiqua" w:hAnsi="Book Antiqua" w:cs="Arial"/>
          <w:color w:val="000000" w:themeColor="text1"/>
          <w:shd w:val="clear" w:color="auto" w:fill="FFFFFF"/>
        </w:rPr>
        <w:t>s</w:t>
      </w:r>
      <w:r w:rsidRPr="00273724">
        <w:rPr>
          <w:rFonts w:ascii="Book Antiqua" w:hAnsi="Book Antiqua" w:cs="Arial"/>
          <w:color w:val="000000" w:themeColor="text1"/>
          <w:shd w:val="clear" w:color="auto" w:fill="FFFFFF"/>
        </w:rPr>
        <w:t>)</w:t>
      </w:r>
      <w:r w:rsidR="000E4062" w:rsidRPr="00273724">
        <w:rPr>
          <w:rFonts w:ascii="Book Antiqua" w:hAnsi="Book Antiqua" w:cs="Arial"/>
          <w:color w:val="000000" w:themeColor="text1"/>
          <w:shd w:val="clear" w:color="auto" w:fill="FFFFFF"/>
        </w:rPr>
        <w:t>;</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(6</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T</w:t>
      </w:r>
      <w:r w:rsidRPr="00273724">
        <w:rPr>
          <w:rFonts w:ascii="Book Antiqua" w:hAnsi="Book Antiqua" w:cs="Arial"/>
          <w:color w:val="000000" w:themeColor="text1"/>
          <w:shd w:val="clear" w:color="auto" w:fill="FFFFFF"/>
        </w:rPr>
        <w:t xml:space="preserve">umour necrosis and </w:t>
      </w:r>
      <w:r w:rsidR="000E4062" w:rsidRPr="00273724">
        <w:rPr>
          <w:rFonts w:ascii="Book Antiqua" w:hAnsi="Book Antiqua" w:cs="Arial"/>
          <w:color w:val="000000" w:themeColor="text1"/>
          <w:shd w:val="clear" w:color="auto" w:fill="FFFFFF"/>
        </w:rPr>
        <w:t>(7</w:t>
      </w:r>
      <w:r w:rsidRPr="00273724">
        <w:rPr>
          <w:rFonts w:ascii="Book Antiqua" w:hAnsi="Book Antiqua" w:cs="Arial"/>
          <w:color w:val="000000" w:themeColor="text1"/>
          <w:shd w:val="clear" w:color="auto" w:fill="FFFFFF"/>
        </w:rPr>
        <w:t xml:space="preserve">) </w:t>
      </w:r>
      <w:r w:rsidR="000E4062" w:rsidRPr="00273724">
        <w:rPr>
          <w:rFonts w:ascii="Book Antiqua" w:hAnsi="Book Antiqua" w:cs="Arial"/>
          <w:color w:val="000000" w:themeColor="text1"/>
          <w:shd w:val="clear" w:color="auto" w:fill="FFFFFF"/>
        </w:rPr>
        <w:t>V</w:t>
      </w:r>
      <w:r w:rsidRPr="00273724">
        <w:rPr>
          <w:rFonts w:ascii="Book Antiqua" w:hAnsi="Book Antiqua" w:cs="Arial"/>
          <w:color w:val="000000" w:themeColor="text1"/>
          <w:shd w:val="clear" w:color="auto" w:fill="FFFFFF"/>
        </w:rPr>
        <w:t xml:space="preserve">ascular invasion. Benign </w:t>
      </w:r>
      <w:proofErr w:type="spellStart"/>
      <w:r w:rsidRPr="00273724">
        <w:rPr>
          <w:rFonts w:ascii="Book Antiqua" w:hAnsi="Book Antiqua" w:cs="Arial"/>
          <w:color w:val="000000" w:themeColor="text1"/>
          <w:shd w:val="clear" w:color="auto" w:fill="FFFFFF"/>
        </w:rPr>
        <w:t>PEComa</w:t>
      </w:r>
      <w:r w:rsidR="00F40F5C" w:rsidRPr="00273724">
        <w:rPr>
          <w:rFonts w:ascii="Book Antiqua" w:hAnsi="Book Antiqua" w:cs="Arial"/>
          <w:color w:val="000000" w:themeColor="text1"/>
          <w:shd w:val="clear" w:color="auto" w:fill="FFFFFF"/>
        </w:rPr>
        <w:t>s</w:t>
      </w:r>
      <w:proofErr w:type="spellEnd"/>
      <w:r w:rsidRPr="00273724">
        <w:rPr>
          <w:rFonts w:ascii="Book Antiqua" w:hAnsi="Book Antiqua" w:cs="Arial"/>
          <w:color w:val="000000" w:themeColor="text1"/>
          <w:shd w:val="clear" w:color="auto" w:fill="FFFFFF"/>
        </w:rPr>
        <w:t xml:space="preserve"> have none of these features, while </w:t>
      </w:r>
      <w:proofErr w:type="spellStart"/>
      <w:r w:rsidRPr="00273724">
        <w:rPr>
          <w:rFonts w:ascii="Book Antiqua" w:hAnsi="Book Antiqua" w:cs="Arial"/>
          <w:color w:val="000000" w:themeColor="text1"/>
          <w:shd w:val="clear" w:color="auto" w:fill="FFFFFF"/>
        </w:rPr>
        <w:t>PEComas</w:t>
      </w:r>
      <w:proofErr w:type="spellEnd"/>
      <w:r w:rsidRPr="00273724">
        <w:rPr>
          <w:rFonts w:ascii="Book Antiqua" w:hAnsi="Book Antiqua" w:cs="Arial"/>
          <w:color w:val="000000" w:themeColor="text1"/>
          <w:shd w:val="clear" w:color="auto" w:fill="FFFFFF"/>
        </w:rPr>
        <w:t xml:space="preserve"> with uncertain malignant potential exhibit one; when 2 or more worrisome features are noted, the diagnosis of malignant </w:t>
      </w:r>
      <w:proofErr w:type="spellStart"/>
      <w:r w:rsidRPr="00273724">
        <w:rPr>
          <w:rFonts w:ascii="Book Antiqua" w:hAnsi="Book Antiqua" w:cs="Arial"/>
          <w:color w:val="000000" w:themeColor="text1"/>
          <w:shd w:val="clear" w:color="auto" w:fill="FFFFFF"/>
        </w:rPr>
        <w:t>PEComa</w:t>
      </w:r>
      <w:proofErr w:type="spellEnd"/>
      <w:r w:rsidRPr="00273724">
        <w:rPr>
          <w:rFonts w:ascii="Book Antiqua" w:hAnsi="Book Antiqua" w:cs="Arial"/>
          <w:color w:val="000000" w:themeColor="text1"/>
          <w:shd w:val="clear" w:color="auto" w:fill="FFFFFF"/>
        </w:rPr>
        <w:t xml:space="preserve"> is made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&lt;EndNote&gt;&lt;Cite&gt;&lt;Author&gt;Liu&lt;/Author&gt;&lt;Year&gt;2019&lt;/Year&gt;&lt;RecNum&gt;0&lt;/RecNum&gt;&lt;IDText&gt;Malignant perivascular epithelioid cell tumor in the female genital tract: Preferred reporting items for systematic reviews and meta-analyses&lt;/IDText&gt;&lt;DisplayText&gt;[117]&lt;/DisplayText&gt;&lt;record&gt;&lt;dates&gt;&lt;pub-dates&gt;&lt;date&gt;Jan&lt;/date&gt;&lt;/pub-dates&gt;&lt;year&gt;2019&lt;/year&gt;&lt;/dates&gt;&lt;keywords&gt;&lt;keyword&gt;Aged&lt;/keyword&gt;&lt;keyword&gt;Aged, 80 and over&lt;/keyword&gt;&lt;keyword&gt;Combined Modality Therapy&lt;/keyword&gt;&lt;keyword&gt;Female&lt;/keyword&gt;&lt;keyword&gt;Genital Neoplasms, Female&lt;/keyword&gt;&lt;keyword&gt;Humans&lt;/keyword&gt;&lt;keyword&gt;Middle Aged&lt;/keyword&gt;&lt;keyword&gt;Perivascular Epithelioid Cell Neoplasms&lt;/keyword&gt;&lt;/keywords&gt;&lt;urls&gt;&lt;related-urls&gt;&lt;url&gt;https://www.ncbi.nlm.nih.gov/pubmed/30633211&lt;/url&gt;&lt;/related-urls&gt;&lt;/urls&gt;&lt;isbn&gt;1536-5964&lt;/isbn&gt;&lt;custom2&gt;PMC6336598&lt;/custom2&gt;&lt;titles&gt;&lt;title&gt;Malignant perivascular epithelioid cell tumor in the female genital tract: Preferred reporting items for systematic reviews and meta-analyses&lt;/title&gt;&lt;secondary-title&gt;Medicine (Baltimore)&lt;/secondary-title&gt;&lt;/titles&gt;&lt;pages&gt;e14072&lt;/pages&gt;&lt;number&gt;2&lt;/number&gt;&lt;contributors&gt;&lt;authors&gt;&lt;author&gt;Liu, C. H.&lt;/author&gt;&lt;author&gt;Chao, W. T.&lt;/author&gt;&lt;author&gt;Lin, S. C.&lt;/author&gt;&lt;author&gt;Lau, H. Y.&lt;/author&gt;&lt;author&gt;Wu, H. H.&lt;/author&gt;&lt;author&gt;Wang, P. H.&lt;/author&gt;&lt;/authors&gt;&lt;/contributors&gt;&lt;language&gt;eng&lt;/language&gt;&lt;added-date format="utc"&gt;1567021524&lt;/added-date&gt;&lt;ref-type name="Journal Article"&gt;17&lt;/ref-type&gt;&lt;rec-number&gt;64&lt;/rec-number&gt;&lt;last-updated-date format="utc"&gt;1567021524&lt;/last-updated-date&gt;&lt;accession-num&gt;30633211&lt;/accession-num&gt;&lt;electronic-resource-num&gt;10.1097/MD.0000000000014072&lt;/electronic-resource-num&gt;&lt;volume&gt;98&lt;/volume&gt;&lt;/record&gt;&lt;/Cite&gt;&lt;/EndNote&gt;</w:instrText>
      </w:r>
      <w:r w:rsidRPr="00273724">
        <w:rPr>
          <w:rFonts w:ascii="Book Antiqua" w:hAnsi="Book Antiqua"/>
          <w:color w:val="000000" w:themeColor="text1"/>
        </w:rPr>
        <w:fldChar w:fldCharType="separate"/>
      </w:r>
      <w:bookmarkStart w:id="286" w:name="__Fieldmark__3109_52186404"/>
      <w:r w:rsidRPr="00273724">
        <w:rPr>
          <w:rFonts w:ascii="Book Antiqua" w:hAnsi="Book Antiqua" w:cs="Arial"/>
          <w:color w:val="000000" w:themeColor="text1"/>
          <w:shd w:val="clear" w:color="auto" w:fill="FFFFFF"/>
          <w:vertAlign w:val="superscript"/>
        </w:rPr>
        <w:t>[119]</w:t>
      </w:r>
      <w:r w:rsidRPr="00273724">
        <w:rPr>
          <w:rFonts w:ascii="Book Antiqua" w:hAnsi="Book Antiqua"/>
          <w:color w:val="000000" w:themeColor="text1"/>
        </w:rPr>
        <w:fldChar w:fldCharType="end"/>
      </w:r>
      <w:bookmarkEnd w:id="286"/>
      <w:r w:rsidRPr="00273724">
        <w:rPr>
          <w:rFonts w:ascii="Book Antiqua" w:hAnsi="Book Antiqua" w:cs="Arial"/>
          <w:color w:val="000000" w:themeColor="text1"/>
          <w:shd w:val="clear" w:color="auto" w:fill="FFFFFF"/>
        </w:rPr>
        <w:t>.</w:t>
      </w:r>
    </w:p>
    <w:p w14:paraId="523AE78C" w14:textId="77777777" w:rsidR="000E4062" w:rsidRPr="00273724" w:rsidRDefault="000E4062" w:rsidP="00273724">
      <w:pPr>
        <w:adjustRightInd w:val="0"/>
        <w:snapToGrid w:val="0"/>
        <w:spacing w:line="360" w:lineRule="auto"/>
        <w:jc w:val="both"/>
        <w:rPr>
          <w:rFonts w:ascii="Book Antiqua" w:hAnsi="Book Antiqua"/>
          <w:color w:val="000000" w:themeColor="text1"/>
        </w:rPr>
      </w:pPr>
    </w:p>
    <w:p w14:paraId="2F90B4BD" w14:textId="7D2D817D"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Because of the exceptional rarity of the oesophageal location of a </w:t>
      </w:r>
      <w:proofErr w:type="spellStart"/>
      <w:r w:rsidRPr="00273724">
        <w:rPr>
          <w:rFonts w:ascii="Book Antiqua" w:hAnsi="Book Antiqua" w:cs="Arial"/>
          <w:color w:val="000000" w:themeColor="text1"/>
        </w:rPr>
        <w:t>PEComa</w:t>
      </w:r>
      <w:proofErr w:type="spellEnd"/>
      <w:r w:rsidRPr="00273724">
        <w:rPr>
          <w:rFonts w:ascii="Book Antiqua" w:hAnsi="Book Antiqua" w:cs="Arial"/>
          <w:color w:val="000000" w:themeColor="text1"/>
        </w:rPr>
        <w:t>, this diagnosis can be made only after resection of the entire tumour mass. Indeed, the symptoms (</w:t>
      </w:r>
      <w:r w:rsidRPr="00273724">
        <w:rPr>
          <w:rFonts w:ascii="Book Antiqua" w:hAnsi="Book Antiqua" w:cs="Arial"/>
          <w:i/>
          <w:iCs/>
          <w:color w:val="000000" w:themeColor="text1"/>
        </w:rPr>
        <w:t xml:space="preserve">i.e., </w:t>
      </w:r>
      <w:r w:rsidRPr="00273724">
        <w:rPr>
          <w:rFonts w:ascii="Book Antiqua" w:hAnsi="Book Antiqua" w:cs="Arial"/>
          <w:color w:val="000000" w:themeColor="text1"/>
        </w:rPr>
        <w:t>dysphagia), macroscopic aspect</w:t>
      </w:r>
      <w:r w:rsidR="003011C5" w:rsidRPr="00273724">
        <w:rPr>
          <w:rFonts w:ascii="Book Antiqua" w:hAnsi="Book Antiqua" w:cs="Arial"/>
          <w:color w:val="000000" w:themeColor="text1"/>
        </w:rPr>
        <w:t>s</w:t>
      </w:r>
      <w:r w:rsidRPr="00273724">
        <w:rPr>
          <w:rFonts w:ascii="Book Antiqua" w:hAnsi="Book Antiqua" w:cs="Arial"/>
          <w:color w:val="000000" w:themeColor="text1"/>
        </w:rPr>
        <w:t xml:space="preserve"> and radiologic features of a </w:t>
      </w:r>
      <w:proofErr w:type="spellStart"/>
      <w:r w:rsidRPr="00273724">
        <w:rPr>
          <w:rFonts w:ascii="Book Antiqua" w:hAnsi="Book Antiqua" w:cs="Arial"/>
          <w:color w:val="000000" w:themeColor="text1"/>
        </w:rPr>
        <w:t>PEComa</w:t>
      </w:r>
      <w:proofErr w:type="spellEnd"/>
      <w:r w:rsidRPr="00273724">
        <w:rPr>
          <w:rFonts w:ascii="Book Antiqua" w:hAnsi="Book Antiqua" w:cs="Arial"/>
          <w:color w:val="000000" w:themeColor="text1"/>
        </w:rPr>
        <w:t xml:space="preserve"> arising in this site are indistinguishable from those of other submucosal lesions of the oesophagus.</w:t>
      </w:r>
    </w:p>
    <w:p w14:paraId="55CD892D" w14:textId="77777777" w:rsidR="00C345DD" w:rsidRPr="00273724" w:rsidRDefault="00C345DD" w:rsidP="00273724">
      <w:pPr>
        <w:adjustRightInd w:val="0"/>
        <w:snapToGrid w:val="0"/>
        <w:spacing w:line="360" w:lineRule="auto"/>
        <w:jc w:val="both"/>
        <w:rPr>
          <w:rFonts w:ascii="Book Antiqua" w:hAnsi="Book Antiqua"/>
          <w:color w:val="000000" w:themeColor="text1"/>
        </w:rPr>
      </w:pPr>
    </w:p>
    <w:p w14:paraId="5D728AE1" w14:textId="0EB0BECA"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 xml:space="preserve">Microscopically, the only reported oesophageal </w:t>
      </w:r>
      <w:proofErr w:type="spellStart"/>
      <w:r w:rsidRPr="00273724">
        <w:rPr>
          <w:rFonts w:ascii="Book Antiqua" w:hAnsi="Book Antiqua" w:cs="Arial"/>
          <w:color w:val="000000" w:themeColor="text1"/>
        </w:rPr>
        <w:t>PEComa</w:t>
      </w:r>
      <w:proofErr w:type="spellEnd"/>
      <w:r w:rsidRPr="00273724">
        <w:rPr>
          <w:rFonts w:ascii="Book Antiqua" w:hAnsi="Book Antiqua" w:cs="Arial"/>
          <w:color w:val="000000" w:themeColor="text1"/>
        </w:rPr>
        <w:t xml:space="preserve"> appear</w:t>
      </w:r>
      <w:r w:rsidR="003011C5" w:rsidRPr="00273724">
        <w:rPr>
          <w:rFonts w:ascii="Book Antiqua" w:hAnsi="Book Antiqua" w:cs="Arial"/>
          <w:color w:val="000000" w:themeColor="text1"/>
        </w:rPr>
        <w:t>ed</w:t>
      </w:r>
      <w:r w:rsidRPr="00273724">
        <w:rPr>
          <w:rFonts w:ascii="Book Antiqua" w:hAnsi="Book Antiqua" w:cs="Arial"/>
          <w:color w:val="000000" w:themeColor="text1"/>
        </w:rPr>
        <w:t xml:space="preserve"> as a diffuse proliferation of polygonal/spindle cells with a nonspecific growth pattern; this is in contrast with the typical radial arrangement of neoplastic cells around the vascular lumen seen in other </w:t>
      </w:r>
      <w:proofErr w:type="spellStart"/>
      <w:r w:rsidRPr="00273724">
        <w:rPr>
          <w:rFonts w:ascii="Book Antiqua" w:hAnsi="Book Antiqua" w:cs="Arial"/>
          <w:color w:val="000000" w:themeColor="text1"/>
        </w:rPr>
        <w:t>PEComas</w:t>
      </w:r>
      <w:proofErr w:type="spellEnd"/>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&lt;EndNote&gt;&lt;Cite&gt;&lt;Author&gt;Fassan&lt;/Author&gt;&lt;Year&gt;2012&lt;/Year&gt;&lt;RecNum&gt;0&lt;/RecNum&gt;&lt;IDText&gt;Malignant perivascular epithelioid cell tumor of the esophagus&lt;/IDText&gt;&lt;DisplayText&gt;[113]&lt;/DisplayText&gt;&lt;record&gt;&lt;urls&gt;&lt;related-urls&gt;&lt;url&gt;https://www.ncbi.nlm.nih.gov/pubmed/22957287&lt;/url&gt;&lt;/related-urls&gt;&lt;/urls&gt;&lt;isbn&gt;2090-679X&lt;/isbn&gt;&lt;custom2&gt;PMC3432343&lt;/custom2&gt;&lt;titles&gt;&lt;title&gt;Malignant perivascular epithelioid cell tumor of the esophagus&lt;/title&gt;&lt;secondary-title&gt;Case Rep Pathol&lt;/secondary-title&gt;&lt;/titles&gt;&lt;pages&gt;438505&lt;/pages&gt;&lt;contributors&gt;&lt;authors&gt;&lt;author&gt;Fassan, M.&lt;/author&gt;&lt;author&gt;Cassaro, M.&lt;/author&gt;&lt;author&gt;Vecchiato, M.&lt;/author&gt;&lt;author&gt;Clemente, R.&lt;/author&gt;&lt;author&gt;Pennelli, G.&lt;/author&gt;&lt;author&gt;Merigliano, S.&lt;/author&gt;&lt;author&gt;Altavilla, G.&lt;/author&gt;&lt;/authors&gt;&lt;/contributors&gt;&lt;edition&gt;2012/08/22&lt;/edition&gt;&lt;language&gt;eng&lt;/language&gt;&lt;added-date format="utc"&gt;1567020063&lt;/added-date&gt;&lt;ref-type name="Journal Article"&gt;17&lt;/ref-type&gt;&lt;dates&gt;&lt;year&gt;2012&lt;/year&gt;&lt;/dates&gt;&lt;rec-number&gt;60&lt;/rec-number&gt;&lt;last-updated-date format="utc"&gt;1567020063&lt;/last-updated-date&gt;&lt;accession-num&gt;22957287&lt;/accession-num&gt;&lt;electronic-resource-num&gt;10.1155/2012/438505&lt;/electronic-resource-num&gt;&lt;volume&gt;2012&lt;/volume&gt;&lt;/record&gt;&lt;/Cite&gt;&lt;/EndNote&gt;</w:instrText>
      </w:r>
      <w:r w:rsidRPr="00273724">
        <w:rPr>
          <w:rFonts w:ascii="Book Antiqua" w:hAnsi="Book Antiqua"/>
          <w:color w:val="000000" w:themeColor="text1"/>
        </w:rPr>
        <w:fldChar w:fldCharType="separate"/>
      </w:r>
      <w:bookmarkStart w:id="287" w:name="__Fieldmark__3137_52186404"/>
      <w:r w:rsidRPr="00273724">
        <w:rPr>
          <w:rFonts w:ascii="Book Antiqua" w:hAnsi="Book Antiqua" w:cs="Arial"/>
          <w:color w:val="000000" w:themeColor="text1"/>
          <w:vertAlign w:val="superscript"/>
        </w:rPr>
        <w:t>[115]</w:t>
      </w:r>
      <w:r w:rsidRPr="00273724">
        <w:rPr>
          <w:rFonts w:ascii="Book Antiqua" w:hAnsi="Book Antiqua"/>
          <w:color w:val="000000" w:themeColor="text1"/>
        </w:rPr>
        <w:fldChar w:fldCharType="end"/>
      </w:r>
      <w:bookmarkEnd w:id="287"/>
      <w:r w:rsidRPr="00273724">
        <w:rPr>
          <w:rFonts w:ascii="Book Antiqua" w:hAnsi="Book Antiqua" w:cs="Arial"/>
          <w:color w:val="000000" w:themeColor="text1"/>
        </w:rPr>
        <w:t>. The cytoplasm is variably abundant</w:t>
      </w:r>
      <w:r w:rsidR="003011C5" w:rsidRPr="00273724">
        <w:rPr>
          <w:rFonts w:ascii="Book Antiqua" w:hAnsi="Book Antiqua" w:cs="Arial"/>
          <w:color w:val="000000" w:themeColor="text1"/>
        </w:rPr>
        <w:t xml:space="preserve"> and</w:t>
      </w:r>
      <w:r w:rsidRPr="00273724">
        <w:rPr>
          <w:rFonts w:ascii="Book Antiqua" w:hAnsi="Book Antiqua" w:cs="Arial"/>
          <w:color w:val="000000" w:themeColor="text1"/>
        </w:rPr>
        <w:t xml:space="preserve"> clear to granular</w:t>
      </w:r>
      <w:r w:rsidR="003011C5" w:rsidRPr="00273724">
        <w:rPr>
          <w:rFonts w:ascii="Book Antiqua" w:hAnsi="Book Antiqua" w:cs="Arial"/>
          <w:color w:val="000000" w:themeColor="text1"/>
        </w:rPr>
        <w:t>,</w:t>
      </w:r>
      <w:r w:rsidRPr="00273724">
        <w:rPr>
          <w:rFonts w:ascii="Book Antiqua" w:hAnsi="Book Antiqua" w:cs="Arial"/>
          <w:color w:val="000000" w:themeColor="text1"/>
        </w:rPr>
        <w:t xml:space="preserve"> and </w:t>
      </w:r>
      <w:r w:rsidR="003011C5" w:rsidRPr="00273724">
        <w:rPr>
          <w:rFonts w:ascii="Book Antiqua" w:hAnsi="Book Antiqua" w:cs="Arial"/>
          <w:color w:val="000000" w:themeColor="text1"/>
        </w:rPr>
        <w:t xml:space="preserve">cells </w:t>
      </w:r>
      <w:r w:rsidRPr="00273724">
        <w:rPr>
          <w:rFonts w:ascii="Book Antiqua" w:hAnsi="Book Antiqua" w:cs="Arial"/>
          <w:color w:val="000000" w:themeColor="text1"/>
        </w:rPr>
        <w:t>ha</w:t>
      </w:r>
      <w:r w:rsidR="003011C5" w:rsidRPr="00273724">
        <w:rPr>
          <w:rFonts w:ascii="Book Antiqua" w:hAnsi="Book Antiqua" w:cs="Arial"/>
          <w:color w:val="000000" w:themeColor="text1"/>
        </w:rPr>
        <w:t>ve</w:t>
      </w:r>
      <w:r w:rsidRPr="00273724">
        <w:rPr>
          <w:rFonts w:ascii="Book Antiqua" w:hAnsi="Book Antiqua" w:cs="Arial"/>
          <w:color w:val="000000" w:themeColor="text1"/>
        </w:rPr>
        <w:t xml:space="preserve"> round to oval nuclei. On immunohistochemistry, </w:t>
      </w:r>
      <w:proofErr w:type="spellStart"/>
      <w:r w:rsidRPr="00273724">
        <w:rPr>
          <w:rFonts w:ascii="Book Antiqua" w:hAnsi="Book Antiqua" w:cs="Arial"/>
          <w:color w:val="000000" w:themeColor="text1"/>
        </w:rPr>
        <w:t>PEComas</w:t>
      </w:r>
      <w:proofErr w:type="spellEnd"/>
      <w:r w:rsidRPr="00273724">
        <w:rPr>
          <w:rFonts w:ascii="Book Antiqua" w:hAnsi="Book Antiqua" w:cs="Arial"/>
          <w:color w:val="000000" w:themeColor="text1"/>
        </w:rPr>
        <w:t xml:space="preserve"> are positive for HMB45, S100, vimentin and MIFT and negative for common markers of epithelial, neuroendocrine or mesenchymal origin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&lt;EndNote&gt;&lt;Cite&gt;&lt;Author&gt;Fassan&lt;/Author&gt;&lt;Year&gt;2012&lt;/Year&gt;&lt;RecNum&gt;0&lt;/RecNum&gt;&lt;IDText&gt;Malignant perivascular epithelioid cell tumor of the esophagus&lt;/IDText&gt;&lt;DisplayText&gt;[113]&lt;/DisplayText&gt;&lt;record&gt;&lt;urls&gt;&lt;related-urls&gt;&lt;url&gt;https://www.ncbi.nlm.nih.gov/pubmed/22957287&lt;/url&gt;&lt;/related-urls&gt;&lt;/urls&gt;&lt;isbn&gt;2090-679X&lt;/isbn&gt;&lt;custom2&gt;PMC3432343&lt;/custom2&gt;&lt;titles&gt;&lt;title&gt;Malignant perivascular epithelioid cell tumor of the esophagus&lt;/title&gt;&lt;secondary-title&gt;Case Rep Pathol&lt;/secondary-title&gt;&lt;/titles&gt;&lt;pages&gt;438505&lt;/pages&gt;&lt;contributors&gt;&lt;authors&gt;&lt;author&gt;Fassan, M.&lt;/author&gt;&lt;author&gt;Cassaro, M.&lt;/author&gt;&lt;author&gt;Vecchiato, M.&lt;/author&gt;&lt;author&gt;Clemente, R.&lt;/author&gt;&lt;author&gt;Pennelli, G.&lt;/author&gt;&lt;author&gt;Merigliano, S.&lt;/author&gt;&lt;author&gt;Altavilla, G.&lt;/author&gt;&lt;/authors&gt;&lt;/contributors&gt;&lt;edition&gt;2012/08/22&lt;/edition&gt;&lt;language&gt;eng&lt;/language&gt;&lt;added-date format="utc"&gt;1567020063&lt;/added-date&gt;&lt;ref-type name="Journal Article"&gt;17&lt;/ref-type&gt;&lt;dates&gt;&lt;year&gt;2012&lt;/year&gt;&lt;/dates&gt;&lt;rec-number&gt;60&lt;/rec-number&gt;&lt;last-updated-date format="utc"&gt;1567020063&lt;/last-updated-date&gt;&lt;accession-num&gt;22957287&lt;/accession-num&gt;&lt;electronic-resource-num&gt;10.1155/2012/438505&lt;/electronic-resource-num&gt;&lt;volume&gt;2012&lt;/volume&gt;&lt;/record&gt;&lt;/Cite&gt;&lt;/EndNote&gt;</w:instrText>
      </w:r>
      <w:r w:rsidRPr="00273724">
        <w:rPr>
          <w:rFonts w:ascii="Book Antiqua" w:hAnsi="Book Antiqua"/>
          <w:color w:val="000000" w:themeColor="text1"/>
        </w:rPr>
        <w:fldChar w:fldCharType="separate"/>
      </w:r>
      <w:bookmarkStart w:id="288" w:name="__Fieldmark__3153_52186404"/>
      <w:r w:rsidRPr="00273724">
        <w:rPr>
          <w:rFonts w:ascii="Book Antiqua" w:hAnsi="Book Antiqua" w:cs="Arial"/>
          <w:color w:val="000000" w:themeColor="text1"/>
          <w:vertAlign w:val="superscript"/>
        </w:rPr>
        <w:t>[115]</w:t>
      </w:r>
      <w:r w:rsidRPr="00273724">
        <w:rPr>
          <w:rFonts w:ascii="Book Antiqua" w:hAnsi="Book Antiqua"/>
          <w:color w:val="000000" w:themeColor="text1"/>
        </w:rPr>
        <w:fldChar w:fldCharType="end"/>
      </w:r>
      <w:bookmarkEnd w:id="288"/>
      <w:r w:rsidRPr="00273724">
        <w:rPr>
          <w:rFonts w:ascii="Book Antiqua" w:hAnsi="Book Antiqua" w:cs="Arial"/>
          <w:color w:val="000000" w:themeColor="text1"/>
        </w:rPr>
        <w:t>.</w:t>
      </w:r>
    </w:p>
    <w:p w14:paraId="2D941411" w14:textId="77777777" w:rsidR="00C345DD" w:rsidRPr="00273724" w:rsidRDefault="00C345DD" w:rsidP="00273724">
      <w:pPr>
        <w:adjustRightInd w:val="0"/>
        <w:snapToGrid w:val="0"/>
        <w:spacing w:line="360" w:lineRule="auto"/>
        <w:jc w:val="both"/>
        <w:rPr>
          <w:rFonts w:ascii="Book Antiqua" w:hAnsi="Book Antiqua"/>
          <w:color w:val="000000" w:themeColor="text1"/>
        </w:rPr>
      </w:pPr>
    </w:p>
    <w:p w14:paraId="0E46B9E0" w14:textId="24D28AFF"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Surgical excision is the first-line treatment. The only patient diagnosed with an </w:t>
      </w:r>
      <w:proofErr w:type="spellStart"/>
      <w:r w:rsidRPr="00273724">
        <w:rPr>
          <w:rFonts w:ascii="Book Antiqua" w:hAnsi="Book Antiqua" w:cs="Arial"/>
          <w:color w:val="000000" w:themeColor="text1"/>
        </w:rPr>
        <w:t>OPEComa</w:t>
      </w:r>
      <w:proofErr w:type="spellEnd"/>
      <w:r w:rsidRPr="00273724">
        <w:rPr>
          <w:rFonts w:ascii="Book Antiqua" w:hAnsi="Book Antiqua" w:cs="Arial"/>
          <w:color w:val="000000" w:themeColor="text1"/>
        </w:rPr>
        <w:t xml:space="preserve"> died three months after the initial diagnosis </w:t>
      </w:r>
      <w:r w:rsidR="003011C5" w:rsidRPr="00273724">
        <w:rPr>
          <w:rFonts w:ascii="Book Antiqua" w:hAnsi="Book Antiqua" w:cs="Arial"/>
          <w:color w:val="000000" w:themeColor="text1"/>
        </w:rPr>
        <w:t xml:space="preserve">after </w:t>
      </w:r>
      <w:r w:rsidRPr="00273724">
        <w:rPr>
          <w:rFonts w:ascii="Book Antiqua" w:hAnsi="Book Antiqua" w:cs="Arial"/>
          <w:color w:val="000000" w:themeColor="text1"/>
        </w:rPr>
        <w:t>a devastating course of neoplastic disease and progressive physical deterioration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&lt;EndNote&gt;&lt;Cite&gt;&lt;Author&gt;Fassan&lt;/Author&gt;&lt;Year&gt;2012&lt;/Year&gt;&lt;RecNum&gt;0&lt;/RecNum&gt;&lt;IDText&gt;Malignant perivascular epithelioid cell tumor of the esophagus&lt;/IDText&gt;&lt;DisplayText&gt;[113]&lt;/DisplayText&gt;&lt;record&gt;&lt;urls&gt;&lt;related-urls&gt;&lt;url&gt;https://www.ncbi.nlm.nih.gov/pubmed/22957287&lt;/url&gt;&lt;/related-urls&gt;&lt;/urls&gt;&lt;isbn&gt;2090-679X&lt;/isbn&gt;&lt;custom2&gt;PMC3432343&lt;/custom2&gt;&lt;titles&gt;&lt;title&gt;Malignant perivascular epithelioid cell tumor of the esophagus&lt;/title&gt;&lt;secondary-title&gt;Case Rep Pathol&lt;/secondary-title&gt;&lt;/titles&gt;&lt;pages&gt;438505&lt;/pages&gt;&lt;contributors&gt;&lt;authors&gt;&lt;author&gt;Fassan, M.&lt;/author&gt;&lt;author&gt;Cassaro, M.&lt;/author&gt;&lt;author&gt;Vecchiato, M.&lt;/author&gt;&lt;author&gt;Clemente, R.&lt;/author&gt;&lt;author&gt;Pennelli, G.&lt;/author&gt;&lt;author&gt;Merigliano, S.&lt;/author&gt;&lt;author&gt;Altavilla, G.&lt;/author&gt;&lt;/authors&gt;&lt;/contributors&gt;&lt;edition&gt;2012/08/22&lt;/edition&gt;&lt;language&gt;eng&lt;/language&gt;&lt;added-date format="utc"&gt;1567020063&lt;/added-date&gt;&lt;ref-type name="Journal Article"&gt;17&lt;/ref-type&gt;&lt;dates&gt;&lt;year&gt;2012&lt;/year&gt;&lt;/dates&gt;&lt;rec-number&gt;60&lt;/rec-number&gt;&lt;last-updated-date format="utc"&gt;1567020063&lt;/last-updated-date&gt;&lt;accession-num&gt;22957287&lt;/accession-num&gt;&lt;electronic-resource-num&gt;10.1155/2012/438505&lt;/electronic-resource-num&gt;&lt;volume&gt;2012&lt;/volume&gt;&lt;/record&gt;&lt;/Cite&gt;&lt;/EndNote&gt;</w:instrText>
      </w:r>
      <w:r w:rsidRPr="00273724">
        <w:rPr>
          <w:rFonts w:ascii="Book Antiqua" w:hAnsi="Book Antiqua"/>
          <w:color w:val="000000" w:themeColor="text1"/>
        </w:rPr>
        <w:fldChar w:fldCharType="separate"/>
      </w:r>
      <w:bookmarkStart w:id="289" w:name="__Fieldmark__3167_52186404"/>
      <w:r w:rsidRPr="00273724">
        <w:rPr>
          <w:rFonts w:ascii="Book Antiqua" w:hAnsi="Book Antiqua" w:cs="Arial"/>
          <w:color w:val="000000" w:themeColor="text1"/>
          <w:vertAlign w:val="superscript"/>
        </w:rPr>
        <w:t>[115]</w:t>
      </w:r>
      <w:r w:rsidRPr="00273724">
        <w:rPr>
          <w:rFonts w:ascii="Book Antiqua" w:hAnsi="Book Antiqua"/>
          <w:color w:val="000000" w:themeColor="text1"/>
        </w:rPr>
        <w:fldChar w:fldCharType="end"/>
      </w:r>
      <w:bookmarkEnd w:id="289"/>
      <w:r w:rsidRPr="00273724">
        <w:rPr>
          <w:rFonts w:ascii="Book Antiqua" w:hAnsi="Book Antiqua" w:cs="Arial"/>
          <w:color w:val="000000" w:themeColor="text1"/>
        </w:rPr>
        <w:t>.</w:t>
      </w:r>
    </w:p>
    <w:p w14:paraId="4A557B93"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4C728EE4" w14:textId="3D31A30A"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lastRenderedPageBreak/>
        <w:t xml:space="preserve">Primitive oesophageal </w:t>
      </w:r>
      <w:r w:rsidR="00C345DD" w:rsidRPr="00273724">
        <w:rPr>
          <w:rFonts w:ascii="Book Antiqua" w:hAnsi="Book Antiqua" w:cs="Arial"/>
          <w:b/>
          <w:bCs/>
          <w:i/>
          <w:iCs/>
          <w:color w:val="000000" w:themeColor="text1"/>
        </w:rPr>
        <w:t>mucosa-associated lymphoid tissue</w:t>
      </w:r>
      <w:r w:rsidRPr="00273724">
        <w:rPr>
          <w:rFonts w:ascii="Book Antiqua" w:hAnsi="Book Antiqua" w:cs="Arial"/>
          <w:b/>
          <w:bCs/>
          <w:i/>
          <w:iCs/>
          <w:color w:val="000000" w:themeColor="text1"/>
        </w:rPr>
        <w:t xml:space="preserve"> lymphoma</w:t>
      </w:r>
    </w:p>
    <w:p w14:paraId="61E0AE85" w14:textId="35818DAD"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Background: </w:t>
      </w:r>
      <w:r w:rsidRPr="00273724">
        <w:rPr>
          <w:rFonts w:ascii="Book Antiqua" w:hAnsi="Book Antiqua" w:cs="Arial"/>
          <w:color w:val="000000" w:themeColor="text1"/>
        </w:rPr>
        <w:t xml:space="preserve">The gastrointestinal tract is the most common </w:t>
      </w:r>
      <w:proofErr w:type="spellStart"/>
      <w:r w:rsidRPr="00273724">
        <w:rPr>
          <w:rFonts w:ascii="Book Antiqua" w:hAnsi="Book Antiqua" w:cs="Arial"/>
          <w:color w:val="000000" w:themeColor="text1"/>
        </w:rPr>
        <w:t>extranodal</w:t>
      </w:r>
      <w:proofErr w:type="spellEnd"/>
      <w:r w:rsidRPr="00273724">
        <w:rPr>
          <w:rFonts w:ascii="Book Antiqua" w:hAnsi="Book Antiqua" w:cs="Arial"/>
          <w:color w:val="000000" w:themeColor="text1"/>
        </w:rPr>
        <w:t xml:space="preserve"> site of lymphoma, the majority of which is classified as </w:t>
      </w:r>
      <w:r w:rsidR="00C345DD" w:rsidRPr="00273724">
        <w:rPr>
          <w:rFonts w:ascii="Book Antiqua" w:hAnsi="Book Antiqua" w:cs="Arial"/>
          <w:color w:val="000000" w:themeColor="text1"/>
        </w:rPr>
        <w:t>mucosa-associated lymphoid tissue (</w:t>
      </w:r>
      <w:r w:rsidRPr="00273724">
        <w:rPr>
          <w:rFonts w:ascii="Book Antiqua" w:hAnsi="Book Antiqua" w:cs="Arial"/>
          <w:color w:val="000000" w:themeColor="text1"/>
        </w:rPr>
        <w:t>MALT</w:t>
      </w:r>
      <w:r w:rsidR="00C345DD" w:rsidRPr="00273724">
        <w:rPr>
          <w:rFonts w:ascii="Book Antiqua" w:hAnsi="Book Antiqua" w:cs="Arial"/>
          <w:color w:val="000000" w:themeColor="text1"/>
        </w:rPr>
        <w:t>)</w:t>
      </w:r>
      <w:r w:rsidRPr="00273724">
        <w:rPr>
          <w:rFonts w:ascii="Book Antiqua" w:hAnsi="Book Antiqua" w:cs="Arial"/>
          <w:color w:val="000000" w:themeColor="text1"/>
        </w:rPr>
        <w:t xml:space="preserve"> lymphoma, a low-grade malignant non-Hodgkin B cell lymphoma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&lt;EndNote&gt;&lt;Cite&gt;&lt;Author&gt;Amer&lt;/Author&gt;&lt;Year&gt;1994&lt;/Year&gt;&lt;RecNum&gt;0&lt;/RecNum&gt;&lt;IDText&gt;Gastrointestinal lymphoma in adults: clinical features and management of 300 cases&lt;/IDText&gt;&lt;DisplayText&gt;[118]&lt;/DisplayText&gt;&lt;record&gt;&lt;dates&gt;&lt;pub-dates&gt;&lt;date&gt;Apr&lt;/date&gt;&lt;/pub-dates&gt;&lt;year&gt;1994&lt;/year&gt;&lt;/dates&gt;&lt;keywords&gt;&lt;keyword&gt;Adult&lt;/keyword&gt;&lt;keyword&gt;Aged&lt;/keyword&gt;&lt;keyword&gt;Female&lt;/keyword&gt;&lt;keyword&gt;Gastrointestinal Neoplasms&lt;/keyword&gt;&lt;keyword&gt;Humans&lt;/keyword&gt;&lt;keyword&gt;Lymphoma&lt;/keyword&gt;&lt;keyword&gt;Male&lt;/keyword&gt;&lt;keyword&gt;Middle Aged&lt;/keyword&gt;&lt;keyword&gt;Neoplasm Recurrence, Local&lt;/keyword&gt;&lt;keyword&gt;Prognosis&lt;/keyword&gt;&lt;keyword&gt;Retrospective Studies&lt;/keyword&gt;&lt;keyword&gt;Survival Analysis&lt;/keyword&gt;&lt;/keywords&gt;&lt;urls&gt;&lt;related-urls&gt;&lt;url&gt;https://www.ncbi.nlm.nih.gov/pubmed/8143991&lt;/url&gt;&lt;/related-urls&gt;&lt;/urls&gt;&lt;isbn&gt;0016-5085&lt;/isbn&gt;&lt;titles&gt;&lt;title&gt;Gastrointestinal lymphoma in adults: clinical features and management of 300 cases&lt;/title&gt;&lt;secondary-title&gt;Gastroenterology&lt;/secondary-title&gt;&lt;/titles&gt;&lt;pages&gt;846-58&lt;/pages&gt;&lt;number&gt;4&lt;/number&gt;&lt;contributors&gt;&lt;authors&gt;&lt;author&gt;Amer, M. H.&lt;/author&gt;&lt;author&gt;el-Akkad, S.&lt;/author&gt;&lt;/authors&gt;&lt;/contributors&gt;&lt;language&gt;eng&lt;/language&gt;&lt;added-date format="utc"&gt;1567102030&lt;/added-date&gt;&lt;ref-type name="Journal Article"&gt;17&lt;/ref-type&gt;&lt;rec-number&gt;65&lt;/rec-number&gt;&lt;last-updated-date format="utc"&gt;1567102030&lt;/last-updated-date&gt;&lt;accession-num&gt;8143991&lt;/accession-num&gt;&lt;electronic-resource-num&gt;10.1016/0016-5085(94)90742-0&lt;/electronic-resource-num&gt;&lt;volume&gt;106&lt;/volume&gt;&lt;/record&gt;&lt;/Cite&gt;&lt;/EndNote&gt;</w:instrText>
      </w:r>
      <w:r w:rsidRPr="00273724">
        <w:rPr>
          <w:rFonts w:ascii="Book Antiqua" w:hAnsi="Book Antiqua"/>
          <w:color w:val="000000" w:themeColor="text1"/>
        </w:rPr>
        <w:fldChar w:fldCharType="separate"/>
      </w:r>
      <w:bookmarkStart w:id="290" w:name="__Fieldmark__3182_52186404"/>
      <w:r w:rsidRPr="00273724">
        <w:rPr>
          <w:rFonts w:ascii="Book Antiqua" w:hAnsi="Book Antiqua" w:cs="Arial"/>
          <w:color w:val="000000" w:themeColor="text1"/>
          <w:vertAlign w:val="superscript"/>
        </w:rPr>
        <w:t>[120]</w:t>
      </w:r>
      <w:r w:rsidRPr="00273724">
        <w:rPr>
          <w:rFonts w:ascii="Book Antiqua" w:hAnsi="Book Antiqua"/>
          <w:color w:val="000000" w:themeColor="text1"/>
        </w:rPr>
        <w:fldChar w:fldCharType="end"/>
      </w:r>
      <w:bookmarkEnd w:id="290"/>
      <w:r w:rsidRPr="00273724">
        <w:rPr>
          <w:rFonts w:ascii="Book Antiqua" w:hAnsi="Book Antiqua" w:cs="Arial"/>
          <w:color w:val="000000" w:themeColor="text1"/>
        </w:rPr>
        <w:t>. The stomach is the most common location of MALT lymphoma, while primary oesophageal MALT lymphoma is extremely rare; there are only 17 reported cases of this disease, most of which have been observed in Japan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91" w:name="__Fieldmark__3197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92" w:name="__Fieldmark__3196_52186404"/>
      <w:bookmarkEnd w:id="291"/>
      <w:r w:rsidRPr="00273724">
        <w:rPr>
          <w:rFonts w:ascii="Book Antiqua" w:hAnsi="Book Antiqua" w:cs="Arial"/>
          <w:color w:val="000000" w:themeColor="text1"/>
          <w:vertAlign w:val="superscript"/>
        </w:rPr>
        <w:t>[121,122]</w:t>
      </w:r>
      <w:r w:rsidRPr="00273724">
        <w:rPr>
          <w:rFonts w:ascii="Book Antiqua" w:hAnsi="Book Antiqua"/>
          <w:color w:val="000000" w:themeColor="text1"/>
        </w:rPr>
        <w:fldChar w:fldCharType="end"/>
      </w:r>
      <w:bookmarkEnd w:id="292"/>
      <w:r w:rsidRPr="00273724">
        <w:rPr>
          <w:rFonts w:ascii="Book Antiqua" w:hAnsi="Book Antiqua" w:cs="Arial"/>
          <w:color w:val="000000" w:themeColor="text1"/>
        </w:rPr>
        <w:t>. The pathogenesis of these rare malignancies is widely unknown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&lt;EndNote&gt;&lt;Cite&gt;&lt;Author&gt;Hu&lt;/Author&gt;&lt;Year&gt;2006&lt;/Year&gt;&lt;RecNum&gt;0&lt;/RecNum&gt;&lt;IDText&gt;Clinical study of 31 patients with primary gastric mucosa-associated lymphoid tissue lymphoma&lt;/IDText&gt;&lt;DisplayText&gt;[121]&lt;/DisplayText&gt;&lt;record&gt;&lt;dates&gt;&lt;pub-dates&gt;&lt;date&gt;Apr&lt;/date&gt;&lt;/pub-dates&gt;&lt;year&gt;2006&lt;/year&gt;&lt;/dates&gt;&lt;keywords&gt;&lt;keyword&gt;Adult&lt;/keyword&gt;&lt;keyword&gt;Aged&lt;/keyword&gt;&lt;keyword&gt;Aged, 80 and over&lt;/keyword&gt;&lt;keyword&gt;Female&lt;/keyword&gt;&lt;keyword&gt;Gastric Mucosa&lt;/keyword&gt;&lt;keyword&gt;Humans&lt;/keyword&gt;&lt;keyword&gt;Lymphoma, B-Cell, Marginal Zone&lt;/keyword&gt;&lt;keyword&gt;Male&lt;/keyword&gt;&lt;keyword&gt;Middle Aged&lt;/keyword&gt;&lt;keyword&gt;Reproducibility of Results&lt;/keyword&gt;&lt;keyword&gt;Retrospective Studies&lt;/keyword&gt;&lt;keyword&gt;Sensitivity and Specificity&lt;/keyword&gt;&lt;keyword&gt;Stomach Neoplasms&lt;/keyword&gt;&lt;/keywords&gt;&lt;urls&gt;&lt;related-urls&gt;&lt;url&gt;https://www.ncbi.nlm.nih.gov/pubmed/16677159&lt;/url&gt;&lt;/related-urls&gt;&lt;/urls&gt;&lt;isbn&gt;0815-9319&lt;/isbn&gt;&lt;titles&gt;&lt;title&gt;Clinical study of 31 patients with primary gastric mucosa-associated lymphoid tissue lymphoma&lt;/title&gt;&lt;secondary-title&gt;J Gastroenterol Hepatol&lt;/secondary-title&gt;&lt;/titles&gt;&lt;pages&gt;722-6&lt;/pages&gt;&lt;number&gt;4&lt;/number&gt;&lt;contributors&gt;&lt;authors&gt;&lt;author&gt;Hu, C.&lt;/author&gt;&lt;author&gt;Yi, C.&lt;/author&gt;&lt;author&gt;Dai, X.&lt;/author&gt;&lt;/authors&gt;&lt;/contributors&gt;&lt;language&gt;eng&lt;/language&gt;&lt;added-date format="utc"&gt;1567102911&lt;/added-date&gt;&lt;ref-type name="Journal Article"&gt;17&lt;/ref-type&gt;&lt;rec-number&gt;69&lt;/rec-number&gt;&lt;last-updated-date format="utc"&gt;1567102911&lt;/last-updated-date&gt;&lt;accession-num&gt;16677159&lt;/accession-num&gt;&lt;electronic-resource-num&gt;10.1111/j.1440-1746.2006.04249.x&lt;/electronic-resource-num&gt;&lt;volume&gt;21&lt;/volume&gt;&lt;/record&gt;&lt;/Cite&gt;&lt;/EndNote&gt;</w:instrText>
      </w:r>
      <w:r w:rsidRPr="00273724">
        <w:rPr>
          <w:rFonts w:ascii="Book Antiqua" w:hAnsi="Book Antiqua"/>
          <w:color w:val="000000" w:themeColor="text1"/>
        </w:rPr>
        <w:fldChar w:fldCharType="separate"/>
      </w:r>
      <w:bookmarkStart w:id="293" w:name="__Fieldmark__3204_52186404"/>
      <w:r w:rsidRPr="00273724">
        <w:rPr>
          <w:rFonts w:ascii="Book Antiqua" w:hAnsi="Book Antiqua" w:cs="Arial"/>
          <w:color w:val="000000" w:themeColor="text1"/>
          <w:vertAlign w:val="superscript"/>
        </w:rPr>
        <w:t>[123]</w:t>
      </w:r>
      <w:r w:rsidRPr="00273724">
        <w:rPr>
          <w:rFonts w:ascii="Book Antiqua" w:hAnsi="Book Antiqua"/>
          <w:color w:val="000000" w:themeColor="text1"/>
        </w:rPr>
        <w:fldChar w:fldCharType="end"/>
      </w:r>
      <w:bookmarkEnd w:id="293"/>
      <w:r w:rsidRPr="00273724">
        <w:rPr>
          <w:rFonts w:ascii="Book Antiqua" w:hAnsi="Book Antiqua" w:cs="Arial"/>
          <w:color w:val="000000" w:themeColor="text1"/>
        </w:rPr>
        <w:t xml:space="preserve">: </w:t>
      </w:r>
      <w:r w:rsidR="00C345DD" w:rsidRPr="00273724">
        <w:rPr>
          <w:rFonts w:ascii="Book Antiqua" w:hAnsi="Book Antiqua" w:cs="Arial"/>
          <w:color w:val="000000" w:themeColor="text1"/>
        </w:rPr>
        <w:t>W</w:t>
      </w:r>
      <w:r w:rsidRPr="00273724">
        <w:rPr>
          <w:rFonts w:ascii="Book Antiqua" w:hAnsi="Book Antiqua" w:cs="Arial"/>
          <w:color w:val="000000" w:themeColor="text1"/>
        </w:rPr>
        <w:t xml:space="preserve">hile it is established that 80% to 90% of gastric MALT lymphomas are associated with </w:t>
      </w:r>
      <w:r w:rsidRPr="00273724">
        <w:rPr>
          <w:rFonts w:ascii="Book Antiqua" w:hAnsi="Book Antiqua" w:cs="Arial"/>
          <w:i/>
          <w:iCs/>
          <w:color w:val="000000" w:themeColor="text1"/>
        </w:rPr>
        <w:t>H</w:t>
      </w:r>
      <w:r w:rsidR="003807E1" w:rsidRPr="00273724">
        <w:rPr>
          <w:rFonts w:ascii="Book Antiqua" w:hAnsi="Book Antiqua" w:cs="Arial"/>
          <w:i/>
          <w:iCs/>
          <w:color w:val="000000" w:themeColor="text1"/>
        </w:rPr>
        <w:t>elicobacter</w:t>
      </w:r>
      <w:r w:rsidRPr="00273724">
        <w:rPr>
          <w:rFonts w:ascii="Book Antiqua" w:hAnsi="Book Antiqua" w:cs="Arial"/>
          <w:i/>
          <w:iCs/>
          <w:color w:val="000000" w:themeColor="text1"/>
        </w:rPr>
        <w:t xml:space="preserve"> pylori</w:t>
      </w:r>
      <w:r w:rsidRPr="00273724">
        <w:rPr>
          <w:rFonts w:ascii="Book Antiqua" w:hAnsi="Book Antiqua" w:cs="Arial"/>
          <w:color w:val="000000" w:themeColor="text1"/>
        </w:rPr>
        <w:t xml:space="preserve"> infection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&lt;EndNote&gt;&lt;Cite&gt;&lt;Author&gt;Zhang S&lt;/Author&gt;&lt;Year&gt;2014 May&lt;/Year&gt;&lt;RecNum&gt;0&lt;/RecNum&gt;&lt;IDText&gt;The t(14;18)(q32;q21)/IGH-MALT1 translocation in gastrointestinal extranodal marginal zone lymphoma of mucosa-associated lymphoid tissue (MALT lymphoma).&lt;/IDText&gt;&lt;DisplayText&gt;[122]&lt;/DisplayText&gt;&lt;record&gt;&lt;titles&gt;&lt;title&gt;The t(14;18)(q32;q21)/IGH-MALT1 translocation in gastrointestinal extranodal marginal zone lymphoma of mucosa-associated lymphoid tissue (MALT lymphoma).&lt;/title&gt;&lt;/titles&gt;&lt;pages&gt;791-8&lt;/pages&gt;&lt;contributors&gt;&lt;authors&gt;&lt;author&gt;Zhang S, Wei M, Liang Q, Johnson D, Dow N, Nelson A, Aguilera N, Auerbach A, Wang G.&lt;/author&gt;&lt;/authors&gt;&lt;/contributors&gt;&lt;added-date format="utc"&gt;1567103287&lt;/added-date&gt;&lt;pub-location&gt;Histopathology&lt;/pub-location&gt;&lt;ref-type name="Generic"&gt;13&lt;/ref-type&gt;&lt;dates&gt;&lt;year&gt;2014 May&lt;/year&gt;&lt;/dates&gt;&lt;rec-number&gt;70&lt;/rec-number&gt;&lt;last-updated-date format="utc"&gt;1567103417&lt;/last-updated-date&gt;&lt;volume&gt;64(6)&lt;/volume&gt;&lt;/record&gt;&lt;/Cite&gt;&lt;/EndNote&gt;</w:instrText>
      </w:r>
      <w:r w:rsidRPr="00273724">
        <w:rPr>
          <w:rFonts w:ascii="Book Antiqua" w:hAnsi="Book Antiqua"/>
          <w:color w:val="000000" w:themeColor="text1"/>
        </w:rPr>
        <w:fldChar w:fldCharType="separate"/>
      </w:r>
      <w:bookmarkStart w:id="294" w:name="__Fieldmark__3209_52186404"/>
      <w:r w:rsidRPr="00273724">
        <w:rPr>
          <w:rFonts w:ascii="Book Antiqua" w:hAnsi="Book Antiqua" w:cs="Arial"/>
          <w:color w:val="000000" w:themeColor="text1"/>
          <w:vertAlign w:val="superscript"/>
        </w:rPr>
        <w:t>[124]</w:t>
      </w:r>
      <w:r w:rsidRPr="00273724">
        <w:rPr>
          <w:rFonts w:ascii="Book Antiqua" w:hAnsi="Book Antiqua"/>
          <w:color w:val="000000" w:themeColor="text1"/>
        </w:rPr>
        <w:fldChar w:fldCharType="end"/>
      </w:r>
      <w:bookmarkEnd w:id="294"/>
      <w:r w:rsidRPr="00273724">
        <w:rPr>
          <w:rFonts w:ascii="Book Antiqua" w:hAnsi="Book Antiqua" w:cs="Arial"/>
          <w:color w:val="000000" w:themeColor="text1"/>
        </w:rPr>
        <w:t>, there is no evidence of this association in oesophageal MALT lymphomas. Nevertheless, it is reasonable to acknowledge an aetiologic role of chronic inflammation in oesophageal MALT lymphomas, since structured lymphatic tissue or follicles are lacking in normal oesophageal mucosa, but they may appear in the setting of chronic inflammation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&lt;EndNote&gt;&lt;Cite&gt;&lt;Author&gt;Hu&lt;/Author&gt;&lt;Year&gt;2006&lt;/Year&gt;&lt;RecNum&gt;0&lt;/RecNum&gt;&lt;IDText&gt;Clinical study of 31 patients with primary gastric mucosa-associated lymphoid tissue lymphoma&lt;/IDText&gt;&lt;DisplayText&gt;[121]&lt;/DisplayText&gt;&lt;record&gt;&lt;dates&gt;&lt;pub-dates&gt;&lt;date&gt;Apr&lt;/date&gt;&lt;/pub-dates&gt;&lt;year&gt;2006&lt;/year&gt;&lt;/dates&gt;&lt;keywords&gt;&lt;keyword&gt;Adult&lt;/keyword&gt;&lt;keyword&gt;Aged&lt;/keyword&gt;&lt;keyword&gt;Aged, 80 and over&lt;/keyword&gt;&lt;keyword&gt;Female&lt;/keyword&gt;&lt;keyword&gt;Gastric Mucosa&lt;/keyword&gt;&lt;keyword&gt;Humans&lt;/keyword&gt;&lt;keyword&gt;Lymphoma, B-Cell, Marginal Zone&lt;/keyword&gt;&lt;keyword&gt;Male&lt;/keyword&gt;&lt;keyword&gt;Middle Aged&lt;/keyword&gt;&lt;keyword&gt;Reproducibility of Results&lt;/keyword&gt;&lt;keyword&gt;Retrospective Studies&lt;/keyword&gt;&lt;keyword&gt;Sensitivity and Specificity&lt;/keyword&gt;&lt;keyword&gt;Stomach Neoplasms&lt;/keyword&gt;&lt;/keywords&gt;&lt;urls&gt;&lt;related-urls&gt;&lt;url&gt;https://www.ncbi.nlm.nih.gov/pubmed/16677159&lt;/url&gt;&lt;/related-urls&gt;&lt;/urls&gt;&lt;isbn&gt;0815-9319&lt;/isbn&gt;&lt;titles&gt;&lt;title&gt;Clinical study of 31 patients with primary gastric mucosa-associated lymphoid tissue lymphoma&lt;/title&gt;&lt;secondary-title&gt;J Gastroenterol Hepatol&lt;/secondary-title&gt;&lt;/titles&gt;&lt;pages&gt;722-6&lt;/pages&gt;&lt;number&gt;4&lt;/number&gt;&lt;contributors&gt;&lt;authors&gt;&lt;author&gt;Hu, C.&lt;/author&gt;&lt;author&gt;Yi, C.&lt;/author&gt;&lt;author&gt;Dai, X.&lt;/author&gt;&lt;/authors&gt;&lt;/contributors&gt;&lt;language&gt;eng&lt;/language&gt;&lt;added-date format="utc"&gt;1567102911&lt;/added-date&gt;&lt;ref-type name="Journal Article"&gt;17&lt;/ref-type&gt;&lt;rec-number&gt;69&lt;/rec-number&gt;&lt;last-updated-date format="utc"&gt;1567102911&lt;/last-updated-date&gt;&lt;accession-num&gt;16677159&lt;/accession-num&gt;&lt;electronic-resource-num&gt;10.1111/j.1440-1746.2006.04249.x&lt;/electronic-resource-num&gt;&lt;volume&gt;21&lt;/volume&gt;&lt;/record&gt;&lt;/Cite&gt;&lt;/EndNote&gt;</w:instrText>
      </w:r>
      <w:r w:rsidRPr="00273724">
        <w:rPr>
          <w:rFonts w:ascii="Book Antiqua" w:hAnsi="Book Antiqua"/>
          <w:color w:val="000000" w:themeColor="text1"/>
        </w:rPr>
        <w:fldChar w:fldCharType="separate"/>
      </w:r>
      <w:bookmarkStart w:id="295" w:name="__Fieldmark__3233_52186404"/>
      <w:r w:rsidRPr="00273724">
        <w:rPr>
          <w:rFonts w:ascii="Book Antiqua" w:hAnsi="Book Antiqua" w:cs="Arial"/>
          <w:color w:val="000000" w:themeColor="text1"/>
          <w:vertAlign w:val="superscript"/>
        </w:rPr>
        <w:t>[123]</w:t>
      </w:r>
      <w:r w:rsidRPr="00273724">
        <w:rPr>
          <w:rFonts w:ascii="Book Antiqua" w:hAnsi="Book Antiqua"/>
          <w:color w:val="000000" w:themeColor="text1"/>
        </w:rPr>
        <w:fldChar w:fldCharType="end"/>
      </w:r>
      <w:bookmarkEnd w:id="295"/>
      <w:r w:rsidRPr="00273724">
        <w:rPr>
          <w:rFonts w:ascii="Book Antiqua" w:hAnsi="Book Antiqua" w:cs="Arial"/>
          <w:color w:val="000000" w:themeColor="text1"/>
        </w:rPr>
        <w:t>.</w:t>
      </w:r>
    </w:p>
    <w:p w14:paraId="04CF8002" w14:textId="77777777" w:rsidR="00C345DD" w:rsidRPr="00273724" w:rsidRDefault="00C345DD" w:rsidP="00273724">
      <w:pPr>
        <w:adjustRightInd w:val="0"/>
        <w:snapToGrid w:val="0"/>
        <w:spacing w:line="360" w:lineRule="auto"/>
        <w:jc w:val="both"/>
        <w:rPr>
          <w:rFonts w:ascii="Book Antiqua" w:hAnsi="Book Antiqua"/>
          <w:color w:val="000000" w:themeColor="text1"/>
        </w:rPr>
      </w:pPr>
    </w:p>
    <w:p w14:paraId="03942187" w14:textId="20301E39"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The most common presenting symptom </w:t>
      </w:r>
      <w:proofErr w:type="gramStart"/>
      <w:r w:rsidRPr="00273724">
        <w:rPr>
          <w:rFonts w:ascii="Book Antiqua" w:hAnsi="Book Antiqua" w:cs="Arial"/>
          <w:color w:val="000000" w:themeColor="text1"/>
        </w:rPr>
        <w:t>is</w:t>
      </w:r>
      <w:proofErr w:type="gramEnd"/>
      <w:r w:rsidRPr="00273724">
        <w:rPr>
          <w:rFonts w:ascii="Book Antiqua" w:hAnsi="Book Antiqua" w:cs="Arial"/>
          <w:color w:val="000000" w:themeColor="text1"/>
        </w:rPr>
        <w:t xml:space="preserve"> dysphagia. Of note, MALT lymphomas involving the proximal oesophagus are frequently complicated by haemorrhage, obstruction and perforation with fistula formation, which often results in rapid death secondary to aspiration pneumonia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96" w:name="__Fieldmark__324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297" w:name="__Fieldmark__3247_52186404"/>
      <w:bookmarkEnd w:id="296"/>
      <w:r w:rsidRPr="00273724">
        <w:rPr>
          <w:rFonts w:ascii="Book Antiqua" w:hAnsi="Book Antiqua" w:cs="Arial"/>
          <w:color w:val="000000" w:themeColor="text1"/>
          <w:vertAlign w:val="superscript"/>
        </w:rPr>
        <w:t>[120,121]</w:t>
      </w:r>
      <w:r w:rsidRPr="00273724">
        <w:rPr>
          <w:rFonts w:ascii="Book Antiqua" w:hAnsi="Book Antiqua"/>
          <w:color w:val="000000" w:themeColor="text1"/>
        </w:rPr>
        <w:fldChar w:fldCharType="end"/>
      </w:r>
      <w:bookmarkEnd w:id="297"/>
      <w:r w:rsidRPr="00273724">
        <w:rPr>
          <w:rFonts w:ascii="Book Antiqua" w:hAnsi="Book Antiqua" w:cs="Arial"/>
          <w:color w:val="000000" w:themeColor="text1"/>
        </w:rPr>
        <w:t>. The diagnosis of oesophageal lymphoma requires the integration of data from clinical, endoscopic, endosonographic and radiologic studies. Nevertheless, the final diagnosis depends upon detailed histological, immunohistochemical and gene rearrangement analyses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&lt;EndNote&gt;&lt;Cite&gt;&lt;Author&gt;Ma&lt;/Author&gt;&lt;Year&gt;2017&lt;/Year&gt;&lt;RecNum&gt;0&lt;/RecNum&gt;&lt;IDText&gt;Primary esophageal mucosa-associated lymphoid tissue lymphoma: A case report and review of literature&lt;/IDText&gt;&lt;DisplayText&gt;[119]&lt;/DisplayText&gt;&lt;record&gt;&lt;dates&gt;&lt;pub-dates&gt;&lt;date&gt;Mar&lt;/date&gt;&lt;/pub-dates&gt;&lt;year&gt;2017&lt;/year&gt;&lt;/dates&gt;&lt;keywords&gt;&lt;keyword&gt;Aged&lt;/keyword&gt;&lt;keyword&gt;Esophageal Mucosa&lt;/keyword&gt;&lt;keyword&gt;Esophageal Neoplasms&lt;/keyword&gt;&lt;keyword&gt;Humans&lt;/keyword&gt;&lt;keyword&gt;Lymphoma, B-Cell, Marginal Zone&lt;/keyword&gt;&lt;keyword&gt;Male&lt;/keyword&gt;&lt;/keywords&gt;&lt;urls&gt;&lt;related-urls&gt;&lt;url&gt;https://www.ncbi.nlm.nih.gov/pubmed/28353588&lt;/url&gt;&lt;/related-urls&gt;&lt;/urls&gt;&lt;isbn&gt;1536-5964&lt;/isbn&gt;&lt;custom2&gt;PMC5380272&lt;/custom2&gt;&lt;titles&gt;&lt;title&gt;Primary esophageal mucosa-associated lymphoid tissue lymphoma: A case report and review of literature&lt;/title&gt;&lt;secondary-title&gt;Medicine (Baltimore)&lt;/secondary-title&gt;&lt;/titles&gt;&lt;pages&gt;e6478&lt;/pages&gt;&lt;number&gt;13&lt;/number&gt;&lt;contributors&gt;&lt;authors&gt;&lt;author&gt;Ma, Q.&lt;/author&gt;&lt;author&gt;Zhang, C.&lt;/author&gt;&lt;author&gt;Fang, S.&lt;/author&gt;&lt;author&gt;Zhong, P.&lt;/author&gt;&lt;author&gt;Zhu, X.&lt;/author&gt;&lt;author&gt;Lin, L.&lt;/author&gt;&lt;author&gt;Xiao, H.&lt;/author&gt;&lt;/authors&gt;&lt;/contributors&gt;&lt;language&gt;eng&lt;/language&gt;&lt;added-date format="utc"&gt;1567102492&lt;/added-date&gt;&lt;ref-type name="Journal Article"&gt;17&lt;/ref-type&gt;&lt;rec-number&gt;68&lt;/rec-number&gt;&lt;last-updated-date format="utc"&gt;1567102492&lt;/last-updated-date&gt;&lt;accession-num&gt;28353588&lt;/accession-num&gt;&lt;electronic-resource-num&gt;10.1097/MD.0000000000006478&lt;/electronic-resource-num&gt;&lt;volume&gt;96&lt;/volume&gt;&lt;/record&gt;&lt;/Cite&gt;&lt;/EndNote&gt;</w:instrText>
      </w:r>
      <w:r w:rsidRPr="00273724">
        <w:rPr>
          <w:rFonts w:ascii="Book Antiqua" w:hAnsi="Book Antiqua"/>
          <w:color w:val="000000" w:themeColor="text1"/>
        </w:rPr>
        <w:fldChar w:fldCharType="separate"/>
      </w:r>
      <w:bookmarkStart w:id="298" w:name="__Fieldmark__3264_52186404"/>
      <w:r w:rsidRPr="00273724">
        <w:rPr>
          <w:rFonts w:ascii="Book Antiqua" w:hAnsi="Book Antiqua" w:cs="Arial"/>
          <w:color w:val="000000" w:themeColor="text1"/>
          <w:vertAlign w:val="superscript"/>
        </w:rPr>
        <w:t>[121]</w:t>
      </w:r>
      <w:r w:rsidRPr="00273724">
        <w:rPr>
          <w:rFonts w:ascii="Book Antiqua" w:hAnsi="Book Antiqua"/>
          <w:color w:val="000000" w:themeColor="text1"/>
        </w:rPr>
        <w:fldChar w:fldCharType="end"/>
      </w:r>
      <w:bookmarkEnd w:id="298"/>
      <w:r w:rsidRPr="00273724">
        <w:rPr>
          <w:rFonts w:ascii="Book Antiqua" w:hAnsi="Book Antiqua" w:cs="Arial"/>
          <w:color w:val="000000" w:themeColor="text1"/>
        </w:rPr>
        <w:t>. Endoscopically, oesophageal MALT lymphoma appears as a submucosal lesion usually located in the middle or lower third of the organ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299" w:name="__Fieldmark__327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00" w:name="__Fieldmark__3277_52186404"/>
      <w:bookmarkEnd w:id="299"/>
      <w:r w:rsidRPr="00273724">
        <w:rPr>
          <w:rFonts w:ascii="Book Antiqua" w:hAnsi="Book Antiqua" w:cs="Arial"/>
          <w:color w:val="000000" w:themeColor="text1"/>
          <w:vertAlign w:val="superscript"/>
        </w:rPr>
        <w:t>[121,125]</w:t>
      </w:r>
      <w:r w:rsidRPr="00273724">
        <w:rPr>
          <w:rFonts w:ascii="Book Antiqua" w:hAnsi="Book Antiqua"/>
          <w:color w:val="000000" w:themeColor="text1"/>
        </w:rPr>
        <w:fldChar w:fldCharType="end"/>
      </w:r>
      <w:bookmarkEnd w:id="300"/>
      <w:r w:rsidRPr="00273724">
        <w:rPr>
          <w:rFonts w:ascii="Book Antiqua" w:hAnsi="Book Antiqua" w:cs="Arial"/>
          <w:color w:val="000000" w:themeColor="text1"/>
        </w:rPr>
        <w:t>.</w:t>
      </w:r>
    </w:p>
    <w:p w14:paraId="71042A06" w14:textId="77777777" w:rsidR="00C345DD" w:rsidRPr="00273724" w:rsidRDefault="00C345DD" w:rsidP="00273724">
      <w:pPr>
        <w:adjustRightInd w:val="0"/>
        <w:snapToGrid w:val="0"/>
        <w:spacing w:line="360" w:lineRule="auto"/>
        <w:jc w:val="both"/>
        <w:rPr>
          <w:rFonts w:ascii="Book Antiqua" w:hAnsi="Book Antiqua"/>
          <w:color w:val="000000" w:themeColor="text1"/>
        </w:rPr>
      </w:pPr>
    </w:p>
    <w:p w14:paraId="64D6D929" w14:textId="66932A50"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 xml:space="preserve">Morphological characterization reveals neoplastic lymphocytes with moderate atypia, clear cytoplasm and irregular nuclear membrane that proliferate with a diffuse pattern in the submucosal layer. Neoplastic lymphocytes can be classified as centrocyte-like cells, monocyte-like </w:t>
      </w:r>
      <w:proofErr w:type="gramStart"/>
      <w:r w:rsidRPr="00273724">
        <w:rPr>
          <w:rFonts w:ascii="Book Antiqua" w:hAnsi="Book Antiqua" w:cs="Arial"/>
          <w:color w:val="000000" w:themeColor="text1"/>
        </w:rPr>
        <w:t>cells</w:t>
      </w:r>
      <w:proofErr w:type="gramEnd"/>
      <w:r w:rsidRPr="00273724">
        <w:rPr>
          <w:rFonts w:ascii="Book Antiqua" w:hAnsi="Book Antiqua" w:cs="Arial"/>
          <w:color w:val="000000" w:themeColor="text1"/>
        </w:rPr>
        <w:t xml:space="preserve"> and small lymphocyte-like cells. These three types can exist alone or can be admixed in different </w:t>
      </w:r>
      <w:r w:rsidRPr="00273724">
        <w:rPr>
          <w:rFonts w:ascii="Book Antiqua" w:hAnsi="Book Antiqua" w:cs="Arial"/>
          <w:color w:val="000000" w:themeColor="text1"/>
        </w:rPr>
        <w:lastRenderedPageBreak/>
        <w:t>proportions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&lt;EndNote&gt;&lt;Cite&gt;&lt;Author&gt;Ma&lt;/Author&gt;&lt;Year&gt;2017&lt;/Year&gt;&lt;RecNum&gt;0&lt;/RecNum&gt;&lt;IDText&gt;Primary esophageal mucosa-associated lymphoid tissue lymphoma: A case report and review of literature&lt;/IDText&gt;&lt;DisplayText&gt;[119]&lt;/DisplayText&gt;&lt;record&gt;&lt;dates&gt;&lt;pub-dates&gt;&lt;date&gt;Mar&lt;/date&gt;&lt;/pub-dates&gt;&lt;year&gt;2017&lt;/year&gt;&lt;/dates&gt;&lt;keywords&gt;&lt;keyword&gt;Aged&lt;/keyword&gt;&lt;keyword&gt;Esophageal Mucosa&lt;/keyword&gt;&lt;keyword&gt;Esophageal Neoplasms&lt;/keyword&gt;&lt;keyword&gt;Humans&lt;/keyword&gt;&lt;keyword&gt;Lymphoma, B-Cell, Marginal Zone&lt;/keyword&gt;&lt;keyword&gt;Male&lt;/keyword&gt;&lt;/keywords&gt;&lt;urls&gt;&lt;related-urls&gt;&lt;url&gt;https://www.ncbi.nlm.nih.gov/pubmed/28353588&lt;/url&gt;&lt;/related-urls&gt;&lt;/urls&gt;&lt;isbn&gt;1536-5964&lt;/isbn&gt;&lt;custom2&gt;PMC5380272&lt;/custom2&gt;&lt;titles&gt;&lt;title&gt;Primary esophageal mucosa-associated lymphoid tissue lymphoma: A case report and review of literature&lt;/title&gt;&lt;secondary-title&gt;Medicine (Baltimore)&lt;/secondary-title&gt;&lt;/titles&gt;&lt;pages&gt;e6478&lt;/pages&gt;&lt;number&gt;13&lt;/number&gt;&lt;contributors&gt;&lt;authors&gt;&lt;author&gt;Ma, Q.&lt;/author&gt;&lt;author&gt;Zhang, C.&lt;/author&gt;&lt;author&gt;Fang, S.&lt;/author&gt;&lt;author&gt;Zhong, P.&lt;/author&gt;&lt;author&gt;Zhu, X.&lt;/author&gt;&lt;author&gt;Lin, L.&lt;/author&gt;&lt;author&gt;Xiao, H.&lt;/author&gt;&lt;/authors&gt;&lt;/contributors&gt;&lt;language&gt;eng&lt;/language&gt;&lt;added-date format="utc"&gt;1567102492&lt;/added-date&gt;&lt;ref-type name="Journal Article"&gt;17&lt;/ref-type&gt;&lt;rec-number&gt;68&lt;/rec-number&gt;&lt;last-updated-date format="utc"&gt;1567102492&lt;/last-updated-date&gt;&lt;accession-num&gt;28353588&lt;/accession-num&gt;&lt;electronic-resource-num&gt;10.1097/MD.0000000000006478&lt;/electronic-resource-num&gt;&lt;volume&gt;96&lt;/volume&gt;&lt;/record&gt;&lt;/Cite&gt;&lt;/EndNote&gt;</w:instrText>
      </w:r>
      <w:r w:rsidRPr="00273724">
        <w:rPr>
          <w:rFonts w:ascii="Book Antiqua" w:hAnsi="Book Antiqua"/>
          <w:color w:val="000000" w:themeColor="text1"/>
        </w:rPr>
        <w:fldChar w:fldCharType="separate"/>
      </w:r>
      <w:bookmarkStart w:id="301" w:name="__Fieldmark__3302_52186404"/>
      <w:r w:rsidRPr="00273724">
        <w:rPr>
          <w:rFonts w:ascii="Book Antiqua" w:hAnsi="Book Antiqua" w:cs="Arial"/>
          <w:color w:val="000000" w:themeColor="text1"/>
          <w:vertAlign w:val="superscript"/>
        </w:rPr>
        <w:t>[121]</w:t>
      </w:r>
      <w:r w:rsidRPr="00273724">
        <w:rPr>
          <w:rFonts w:ascii="Book Antiqua" w:hAnsi="Book Antiqua"/>
          <w:color w:val="000000" w:themeColor="text1"/>
        </w:rPr>
        <w:fldChar w:fldCharType="end"/>
      </w:r>
      <w:bookmarkEnd w:id="301"/>
      <w:r w:rsidRPr="00273724">
        <w:rPr>
          <w:rFonts w:ascii="Book Antiqua" w:hAnsi="Book Antiqua" w:cs="Arial"/>
          <w:color w:val="000000" w:themeColor="text1"/>
        </w:rPr>
        <w:t>. Interestingly, so-called lymphoepithelial lesions, which are a hallmark of gastric MALT lymphoma, have rarely been observed in oesophageal locations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&lt;EndNote&gt;&lt;Cite&gt;&lt;Author&gt;Ma&lt;/Author&gt;&lt;Year&gt;2017&lt;/Year&gt;&lt;RecNum&gt;0&lt;/RecNum&gt;&lt;IDText&gt;Primary esophageal mucosa-associated lymphoid tissue lymphoma: A case report and review of literature&lt;/IDText&gt;&lt;DisplayText&gt;[119]&lt;/DisplayText&gt;&lt;record&gt;&lt;dates&gt;&lt;pub-dates&gt;&lt;date&gt;Mar&lt;/date&gt;&lt;/pub-dates&gt;&lt;year&gt;2017&lt;/year&gt;&lt;/dates&gt;&lt;keywords&gt;&lt;keyword&gt;Aged&lt;/keyword&gt;&lt;keyword&gt;Esophageal Mucosa&lt;/keyword&gt;&lt;keyword&gt;Esophageal Neoplasms&lt;/keyword&gt;&lt;keyword&gt;Humans&lt;/keyword&gt;&lt;keyword&gt;Lymphoma, B-Cell, Marginal Zone&lt;/keyword&gt;&lt;keyword&gt;Male&lt;/keyword&gt;&lt;/keywords&gt;&lt;urls&gt;&lt;related-urls&gt;&lt;url&gt;https://www.ncbi.nlm.nih.gov/pubmed/28353588&lt;/url&gt;&lt;/related-urls&gt;&lt;/urls&gt;&lt;isbn&gt;1536-5964&lt;/isbn&gt;&lt;custom2&gt;PMC5380272&lt;/custom2&gt;&lt;titles&gt;&lt;title&gt;Primary esophageal mucosa-associated lymphoid tissue lymphoma: A case report and review of literature&lt;/title&gt;&lt;secondary-title&gt;Medicine (Baltimore)&lt;/secondary-title&gt;&lt;/titles&gt;&lt;pages&gt;e6478&lt;/pages&gt;&lt;number&gt;13&lt;/number&gt;&lt;contributors&gt;&lt;authors&gt;&lt;author&gt;Ma, Q.&lt;/author&gt;&lt;author&gt;Zhang, C.&lt;/author&gt;&lt;author&gt;Fang, S.&lt;/author&gt;&lt;author&gt;Zhong, P.&lt;/author&gt;&lt;author&gt;Zhu, X.&lt;/author&gt;&lt;author&gt;Lin, L.&lt;/author&gt;&lt;author&gt;Xiao, H.&lt;/author&gt;&lt;/authors&gt;&lt;/contributors&gt;&lt;language&gt;eng&lt;/language&gt;&lt;added-date format="utc"&gt;1567102492&lt;/added-date&gt;&lt;ref-type name="Journal Article"&gt;17&lt;/ref-type&gt;&lt;rec-number&gt;68&lt;/rec-number&gt;&lt;last-updated-date format="utc"&gt;1567102492&lt;/last-updated-date&gt;&lt;accession-num&gt;28353588&lt;/accession-num&gt;&lt;electronic-resource-num&gt;10.1097/MD.0000000000006478&lt;/electronic-resource-num&gt;&lt;volume&gt;96&lt;/volume&gt;&lt;/record&gt;&lt;/Cite&gt;&lt;/EndNote&gt;</w:instrText>
      </w:r>
      <w:r w:rsidRPr="00273724">
        <w:rPr>
          <w:rFonts w:ascii="Book Antiqua" w:hAnsi="Book Antiqua"/>
          <w:color w:val="000000" w:themeColor="text1"/>
        </w:rPr>
        <w:fldChar w:fldCharType="separate"/>
      </w:r>
      <w:bookmarkStart w:id="302" w:name="__Fieldmark__3320_52186404"/>
      <w:r w:rsidRPr="00273724">
        <w:rPr>
          <w:rFonts w:ascii="Book Antiqua" w:hAnsi="Book Antiqua" w:cs="Arial"/>
          <w:color w:val="000000" w:themeColor="text1"/>
          <w:vertAlign w:val="superscript"/>
        </w:rPr>
        <w:t>[121]</w:t>
      </w:r>
      <w:r w:rsidRPr="00273724">
        <w:rPr>
          <w:rFonts w:ascii="Book Antiqua" w:hAnsi="Book Antiqua"/>
          <w:color w:val="000000" w:themeColor="text1"/>
        </w:rPr>
        <w:fldChar w:fldCharType="end"/>
      </w:r>
      <w:bookmarkEnd w:id="302"/>
      <w:r w:rsidRPr="00273724">
        <w:rPr>
          <w:rFonts w:ascii="Book Antiqua" w:hAnsi="Book Antiqua" w:cs="Arial"/>
          <w:color w:val="000000" w:themeColor="text1"/>
        </w:rPr>
        <w:t>. The assessment of clonal rearrangement of immunoglobulin light and heavy chains definitively confirms the diagnosis of lymphoma, while several recurrent chromosomal abnormalities, such as t</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(11; 18)</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(q21;</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q21)</w:t>
      </w:r>
      <w:r w:rsidR="003011C5" w:rsidRPr="00273724">
        <w:rPr>
          <w:rFonts w:ascii="Book Antiqua" w:hAnsi="Book Antiqua" w:cs="Arial"/>
          <w:color w:val="000000" w:themeColor="text1"/>
        </w:rPr>
        <w:t>,</w:t>
      </w:r>
      <w:r w:rsidRPr="00273724">
        <w:rPr>
          <w:rFonts w:ascii="Book Antiqua" w:hAnsi="Book Antiqua" w:cs="Arial"/>
          <w:color w:val="000000" w:themeColor="text1"/>
        </w:rPr>
        <w:t xml:space="preserve"> t</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(1; 14)</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(p22;</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q32), t</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(14;</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18)</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(q32;</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q21), t</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(3; 14)</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(p14.1;</w:t>
      </w:r>
      <w:r w:rsidR="00C345DD" w:rsidRPr="00273724">
        <w:rPr>
          <w:rFonts w:ascii="Book Antiqua" w:hAnsi="Book Antiqua" w:cs="Arial"/>
          <w:color w:val="000000" w:themeColor="text1"/>
        </w:rPr>
        <w:t xml:space="preserve"> </w:t>
      </w:r>
      <w:r w:rsidRPr="00273724">
        <w:rPr>
          <w:rFonts w:ascii="Book Antiqua" w:hAnsi="Book Antiqua" w:cs="Arial"/>
          <w:color w:val="000000" w:themeColor="text1"/>
        </w:rPr>
        <w:t xml:space="preserve">q32), and </w:t>
      </w:r>
      <w:proofErr w:type="spellStart"/>
      <w:r w:rsidRPr="00273724">
        <w:rPr>
          <w:rFonts w:ascii="Book Antiqua" w:hAnsi="Book Antiqua" w:cs="Arial"/>
          <w:color w:val="000000" w:themeColor="text1"/>
        </w:rPr>
        <w:t>trisom</w:t>
      </w:r>
      <w:r w:rsidR="003011C5" w:rsidRPr="00273724">
        <w:rPr>
          <w:rFonts w:ascii="Book Antiqua" w:hAnsi="Book Antiqua" w:cs="Arial"/>
          <w:color w:val="000000" w:themeColor="text1"/>
        </w:rPr>
        <w:t>ies</w:t>
      </w:r>
      <w:proofErr w:type="spellEnd"/>
      <w:r w:rsidRPr="00273724">
        <w:rPr>
          <w:rFonts w:ascii="Book Antiqua" w:hAnsi="Book Antiqua" w:cs="Arial"/>
          <w:color w:val="000000" w:themeColor="text1"/>
        </w:rPr>
        <w:t xml:space="preserve"> 3 and 18, </w:t>
      </w:r>
      <w:r w:rsidR="003011C5" w:rsidRPr="00273724">
        <w:rPr>
          <w:rFonts w:ascii="Book Antiqua" w:hAnsi="Book Antiqua" w:cs="Arial"/>
          <w:color w:val="000000" w:themeColor="text1"/>
        </w:rPr>
        <w:t>are</w:t>
      </w:r>
      <w:r w:rsidRPr="00273724">
        <w:rPr>
          <w:rFonts w:ascii="Book Antiqua" w:hAnsi="Book Antiqua" w:cs="Arial"/>
          <w:color w:val="000000" w:themeColor="text1"/>
        </w:rPr>
        <w:t xml:space="preserve"> prognostic and predictive markers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03" w:name="__Fieldmark__333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04" w:name="__Fieldmark__3331_52186404"/>
      <w:bookmarkEnd w:id="303"/>
      <w:r w:rsidRPr="00273724">
        <w:rPr>
          <w:rFonts w:ascii="Book Antiqua" w:hAnsi="Book Antiqua" w:cs="Arial"/>
          <w:color w:val="000000" w:themeColor="text1"/>
          <w:vertAlign w:val="superscript"/>
        </w:rPr>
        <w:t>[124,126-131]</w:t>
      </w:r>
      <w:r w:rsidRPr="00273724">
        <w:rPr>
          <w:rFonts w:ascii="Book Antiqua" w:hAnsi="Book Antiqua"/>
          <w:color w:val="000000" w:themeColor="text1"/>
        </w:rPr>
        <w:fldChar w:fldCharType="end"/>
      </w:r>
      <w:bookmarkEnd w:id="304"/>
      <w:r w:rsidRPr="00273724">
        <w:rPr>
          <w:rFonts w:ascii="Book Antiqua" w:hAnsi="Book Antiqua" w:cs="Arial"/>
          <w:color w:val="000000" w:themeColor="text1"/>
        </w:rPr>
        <w:t>.</w:t>
      </w:r>
    </w:p>
    <w:p w14:paraId="36CB3EE4" w14:textId="77777777" w:rsidR="00C345DD" w:rsidRPr="00273724" w:rsidRDefault="00C345DD" w:rsidP="00273724">
      <w:pPr>
        <w:adjustRightInd w:val="0"/>
        <w:snapToGrid w:val="0"/>
        <w:spacing w:line="360" w:lineRule="auto"/>
        <w:jc w:val="both"/>
        <w:rPr>
          <w:rFonts w:ascii="Book Antiqua" w:hAnsi="Book Antiqua"/>
          <w:color w:val="000000" w:themeColor="text1"/>
        </w:rPr>
      </w:pPr>
    </w:p>
    <w:p w14:paraId="2155DEAD" w14:textId="3F57F3AC"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The best therapeutic approach to oesophageal MALT lymphoma is still an open issue. In general, the management depends on histology, stage at presentation, clinical characteristics before the initial treatment and coexistent complications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&lt;EndNote&gt;&lt;Cite&gt;&lt;Author&gt;Orvidas&lt;/Author&gt;&lt;Year&gt;1994&lt;/Year&gt;&lt;RecNum&gt;0&lt;/RecNum&gt;&lt;IDText&gt;Lymphoma involving the esophagus&lt;/IDText&gt;&lt;DisplayText&gt;[123]&lt;/DisplayText&gt;&lt;record&gt;&lt;dates&gt;&lt;pub-dates&gt;&lt;date&gt;Nov&lt;/date&gt;&lt;/pub-dates&gt;&lt;year&gt;1994&lt;/year&gt;&lt;/dates&gt;&lt;keywords&gt;&lt;keyword&gt;Adult&lt;/keyword&gt;&lt;keyword&gt;Aged&lt;/keyword&gt;&lt;keyword&gt;Esophageal Neoplasms&lt;/keyword&gt;&lt;keyword&gt;Female&lt;/keyword&gt;&lt;keyword&gt;Humans&lt;/keyword&gt;&lt;keyword&gt;Lymphoma&lt;/keyword&gt;&lt;keyword&gt;Male&lt;/keyword&gt;&lt;keyword&gt;Middle Aged&lt;/keyword&gt;&lt;/keywords&gt;&lt;urls&gt;&lt;related-urls&gt;&lt;url&gt;https://www.ncbi.nlm.nih.gov/pubmed/7978996&lt;/url&gt;&lt;/related-urls&gt;&lt;/urls&gt;&lt;isbn&gt;0003-4894&lt;/isbn&gt;&lt;titles&gt;&lt;title&gt;Lymphoma involving the esophagus&lt;/title&gt;&lt;secondary-title&gt;Ann Otol Rhinol Laryngol&lt;/secondary-title&gt;&lt;/titles&gt;&lt;pages&gt;843-8&lt;/pages&gt;&lt;number&gt;11&lt;/number&gt;&lt;contributors&gt;&lt;authors&gt;&lt;author&gt;Orvidas, L. J.&lt;/author&gt;&lt;author&gt;McCaffrey, T. V.&lt;/author&gt;&lt;author&gt;Lewis, J. E.&lt;/author&gt;&lt;author&gt;Kurtin, P. J.&lt;/author&gt;&lt;author&gt;Habermann, T. M.&lt;/author&gt;&lt;/authors&gt;&lt;/contributors&gt;&lt;language&gt;eng&lt;/language&gt;&lt;added-date format="utc"&gt;1567104712&lt;/added-date&gt;&lt;ref-type name="Journal Article"&gt;17&lt;/ref-type&gt;&lt;rec-number&gt;71&lt;/rec-number&gt;&lt;last-updated-date format="utc"&gt;1567104712&lt;/last-updated-date&gt;&lt;accession-num&gt;7978996&lt;/accession-num&gt;&lt;electronic-resource-num&gt;10.1177/000348949410301103&lt;/electronic-resource-num&gt;&lt;volume&gt;103&lt;/volume&gt;&lt;/record&gt;&lt;/Cite&gt;&lt;/EndNote&gt;</w:instrText>
      </w:r>
      <w:r w:rsidRPr="00273724">
        <w:rPr>
          <w:rFonts w:ascii="Book Antiqua" w:hAnsi="Book Antiqua"/>
          <w:color w:val="000000" w:themeColor="text1"/>
        </w:rPr>
        <w:fldChar w:fldCharType="separate"/>
      </w:r>
      <w:bookmarkStart w:id="305" w:name="__Fieldmark__3346_52186404"/>
      <w:r w:rsidRPr="00273724">
        <w:rPr>
          <w:rFonts w:ascii="Book Antiqua" w:hAnsi="Book Antiqua" w:cs="Arial"/>
          <w:color w:val="000000" w:themeColor="text1"/>
          <w:vertAlign w:val="superscript"/>
        </w:rPr>
        <w:t>[125]</w:t>
      </w:r>
      <w:r w:rsidRPr="00273724">
        <w:rPr>
          <w:rFonts w:ascii="Book Antiqua" w:hAnsi="Book Antiqua"/>
          <w:color w:val="000000" w:themeColor="text1"/>
        </w:rPr>
        <w:fldChar w:fldCharType="end"/>
      </w:r>
      <w:bookmarkEnd w:id="305"/>
      <w:r w:rsidRPr="00273724">
        <w:rPr>
          <w:rFonts w:ascii="Book Antiqua" w:hAnsi="Book Antiqua" w:cs="Arial"/>
          <w:color w:val="000000" w:themeColor="text1"/>
        </w:rPr>
        <w:t>. Chemotherapy, radiotherapy, endoscopic resection and convectional surgery are used with similar success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&lt;EndNote&gt;&lt;Cite&gt;&lt;Author&gt;Orvidas&lt;/Author&gt;&lt;Year&gt;1994&lt;/Year&gt;&lt;RecNum&gt;0&lt;/RecNum&gt;&lt;IDText&gt;Lymphoma involving the esophagus&lt;/IDText&gt;&lt;DisplayText&gt;[123]&lt;/DisplayText&gt;&lt;record&gt;&lt;dates&gt;&lt;pub-dates&gt;&lt;date&gt;Nov&lt;/date&gt;&lt;/pub-dates&gt;&lt;year&gt;1994&lt;/year&gt;&lt;/dates&gt;&lt;keywords&gt;&lt;keyword&gt;Adult&lt;/keyword&gt;&lt;keyword&gt;Aged&lt;/keyword&gt;&lt;keyword&gt;Esophageal Neoplasms&lt;/keyword&gt;&lt;keyword&gt;Female&lt;/keyword&gt;&lt;keyword&gt;Humans&lt;/keyword&gt;&lt;keyword&gt;Lymphoma&lt;/keyword&gt;&lt;keyword&gt;Male&lt;/keyword&gt;&lt;keyword&gt;Middle Aged&lt;/keyword&gt;&lt;/keywords&gt;&lt;urls&gt;&lt;related-urls&gt;&lt;url&gt;https://www.ncbi.nlm.nih.gov/pubmed/7978996&lt;/url&gt;&lt;/related-urls&gt;&lt;/urls&gt;&lt;isbn&gt;0003-4894&lt;/isbn&gt;&lt;titles&gt;&lt;title&gt;Lymphoma involving the esophagus&lt;/title&gt;&lt;secondary-title&gt;Ann Otol Rhinol Laryngol&lt;/secondary-title&gt;&lt;/titles&gt;&lt;pages&gt;843-8&lt;/pages&gt;&lt;number&gt;11&lt;/number&gt;&lt;contributors&gt;&lt;authors&gt;&lt;author&gt;Orvidas, L. J.&lt;/author&gt;&lt;author&gt;McCaffrey, T. V.&lt;/author&gt;&lt;author&gt;Lewis, J. E.&lt;/author&gt;&lt;author&gt;Kurtin, P. J.&lt;/author&gt;&lt;author&gt;Habermann, T. M.&lt;/author&gt;&lt;/authors&gt;&lt;/contributors&gt;&lt;language&gt;eng&lt;/language&gt;&lt;added-date format="utc"&gt;1567104712&lt;/added-date&gt;&lt;ref-type name="Journal Article"&gt;17&lt;/ref-type&gt;&lt;rec-number&gt;71&lt;/rec-number&gt;&lt;last-updated-date format="utc"&gt;1567104712&lt;/last-updated-date&gt;&lt;accession-num&gt;7978996&lt;/accession-num&gt;&lt;electronic-resource-num&gt;10.1177/000348949410301103&lt;/electronic-resource-num&gt;&lt;volume&gt;103&lt;/volume&gt;&lt;/record&gt;&lt;/Cite&gt;&lt;/EndNote&gt;</w:instrText>
      </w:r>
      <w:r w:rsidRPr="00273724">
        <w:rPr>
          <w:rFonts w:ascii="Book Antiqua" w:hAnsi="Book Antiqua"/>
          <w:color w:val="000000" w:themeColor="text1"/>
        </w:rPr>
        <w:fldChar w:fldCharType="separate"/>
      </w:r>
      <w:bookmarkStart w:id="306" w:name="__Fieldmark__3358_52186404"/>
      <w:r w:rsidRPr="00273724">
        <w:rPr>
          <w:rFonts w:ascii="Book Antiqua" w:hAnsi="Book Antiqua" w:cs="Arial"/>
          <w:color w:val="000000" w:themeColor="text1"/>
          <w:vertAlign w:val="superscript"/>
        </w:rPr>
        <w:t>[125]</w:t>
      </w:r>
      <w:r w:rsidRPr="00273724">
        <w:rPr>
          <w:rFonts w:ascii="Book Antiqua" w:hAnsi="Book Antiqua"/>
          <w:color w:val="000000" w:themeColor="text1"/>
        </w:rPr>
        <w:fldChar w:fldCharType="end"/>
      </w:r>
      <w:bookmarkEnd w:id="306"/>
      <w:r w:rsidRPr="00273724">
        <w:rPr>
          <w:rFonts w:ascii="Book Antiqua" w:hAnsi="Book Antiqua" w:cs="Arial"/>
          <w:color w:val="000000" w:themeColor="text1"/>
        </w:rPr>
        <w:t>; in fact, irrespective of the treatment modality, the prognosis is good since MALT lymphoma is a low-grade malignant tumour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&lt;EndNote&gt;&lt;Cite&gt;&lt;Author&gt;Ma&lt;/Author&gt;&lt;Year&gt;2017&lt;/Year&gt;&lt;RecNum&gt;0&lt;/RecNum&gt;&lt;IDText&gt;Primary esophageal mucosa-associated lymphoid tissue lymphoma: A case report and review of literature&lt;/IDText&gt;&lt;DisplayText&gt;[119]&lt;/DisplayText&gt;&lt;record&gt;&lt;dates&gt;&lt;pub-dates&gt;&lt;date&gt;Mar&lt;/date&gt;&lt;/pub-dates&gt;&lt;year&gt;2017&lt;/year&gt;&lt;/dates&gt;&lt;keywords&gt;&lt;keyword&gt;Aged&lt;/keyword&gt;&lt;keyword&gt;Esophageal Mucosa&lt;/keyword&gt;&lt;keyword&gt;Esophageal Neoplasms&lt;/keyword&gt;&lt;keyword&gt;Humans&lt;/keyword&gt;&lt;keyword&gt;Lymphoma, B-Cell, Marginal Zone&lt;/keyword&gt;&lt;keyword&gt;Male&lt;/keyword&gt;&lt;/keywords&gt;&lt;urls&gt;&lt;related-urls&gt;&lt;url&gt;https://www.ncbi.nlm.nih.gov/pubmed/28353588&lt;/url&gt;&lt;/related-urls&gt;&lt;/urls&gt;&lt;isbn&gt;1536-5964&lt;/isbn&gt;&lt;custom2&gt;PMC5380272&lt;/custom2&gt;&lt;titles&gt;&lt;title&gt;Primary esophageal mucosa-associated lymphoid tissue lymphoma: A case report and review of literature&lt;/title&gt;&lt;secondary-title&gt;Medicine (Baltimore)&lt;/secondary-title&gt;&lt;/titles&gt;&lt;pages&gt;e6478&lt;/pages&gt;&lt;number&gt;13&lt;/number&gt;&lt;contributors&gt;&lt;authors&gt;&lt;author&gt;Ma, Q.&lt;/author&gt;&lt;author&gt;Zhang, C.&lt;/author&gt;&lt;author&gt;Fang, S.&lt;/author&gt;&lt;author&gt;Zhong, P.&lt;/author&gt;&lt;author&gt;Zhu, X.&lt;/author&gt;&lt;author&gt;Lin, L.&lt;/author&gt;&lt;author&gt;Xiao, H.&lt;/author&gt;&lt;/authors&gt;&lt;/contributors&gt;&lt;language&gt;eng&lt;/language&gt;&lt;added-date format="utc"&gt;1567102492&lt;/added-date&gt;&lt;ref-type name="Journal Article"&gt;17&lt;/ref-type&gt;&lt;rec-number&gt;68&lt;/rec-number&gt;&lt;last-updated-date format="utc"&gt;1567102492&lt;/last-updated-date&gt;&lt;accession-num&gt;28353588&lt;/accession-num&gt;&lt;electronic-resource-num&gt;10.1097/MD.0000000000006478&lt;/electronic-resource-num&gt;&lt;volume&gt;96&lt;/volume&gt;&lt;/record&gt;&lt;/Cite&gt;&lt;/EndNote&gt;</w:instrText>
      </w:r>
      <w:r w:rsidRPr="00273724">
        <w:rPr>
          <w:rFonts w:ascii="Book Antiqua" w:hAnsi="Book Antiqua"/>
          <w:color w:val="000000" w:themeColor="text1"/>
        </w:rPr>
        <w:fldChar w:fldCharType="separate"/>
      </w:r>
      <w:bookmarkStart w:id="307" w:name="__Fieldmark__3372_52186404"/>
      <w:r w:rsidRPr="00273724">
        <w:rPr>
          <w:rFonts w:ascii="Book Antiqua" w:hAnsi="Book Antiqua" w:cs="Arial"/>
          <w:color w:val="000000" w:themeColor="text1"/>
          <w:vertAlign w:val="superscript"/>
        </w:rPr>
        <w:t>[121]</w:t>
      </w:r>
      <w:r w:rsidRPr="00273724">
        <w:rPr>
          <w:rFonts w:ascii="Book Antiqua" w:hAnsi="Book Antiqua"/>
          <w:color w:val="000000" w:themeColor="text1"/>
        </w:rPr>
        <w:fldChar w:fldCharType="end"/>
      </w:r>
      <w:bookmarkEnd w:id="307"/>
      <w:r w:rsidRPr="00273724">
        <w:rPr>
          <w:rFonts w:ascii="Book Antiqua" w:hAnsi="Book Antiqua" w:cs="Arial"/>
          <w:color w:val="000000" w:themeColor="text1"/>
        </w:rPr>
        <w:t>.</w:t>
      </w:r>
    </w:p>
    <w:p w14:paraId="764C5216" w14:textId="77777777" w:rsidR="0069606B" w:rsidRPr="00273724" w:rsidRDefault="0069606B" w:rsidP="00273724">
      <w:pPr>
        <w:adjustRightInd w:val="0"/>
        <w:snapToGrid w:val="0"/>
        <w:spacing w:line="360" w:lineRule="auto"/>
        <w:jc w:val="both"/>
        <w:rPr>
          <w:rFonts w:ascii="Book Antiqua" w:hAnsi="Book Antiqua" w:cs="Arial"/>
          <w:b/>
          <w:color w:val="000000" w:themeColor="text1"/>
          <w:u w:val="single"/>
        </w:rPr>
      </w:pPr>
    </w:p>
    <w:p w14:paraId="68F5FB85" w14:textId="6C22B720" w:rsidR="0069606B" w:rsidRPr="00273724" w:rsidRDefault="00CE4289" w:rsidP="00273724">
      <w:pPr>
        <w:adjustRightInd w:val="0"/>
        <w:snapToGrid w:val="0"/>
        <w:spacing w:line="360" w:lineRule="auto"/>
        <w:jc w:val="both"/>
        <w:rPr>
          <w:rFonts w:ascii="Book Antiqua" w:hAnsi="Book Antiqua" w:cs="Arial"/>
          <w:b/>
          <w:i/>
          <w:iCs/>
          <w:color w:val="000000" w:themeColor="text1"/>
        </w:rPr>
      </w:pPr>
      <w:r w:rsidRPr="00273724">
        <w:rPr>
          <w:rFonts w:ascii="Book Antiqua" w:hAnsi="Book Antiqua" w:cs="Arial"/>
          <w:b/>
          <w:i/>
          <w:iCs/>
          <w:color w:val="000000" w:themeColor="text1"/>
        </w:rPr>
        <w:t>Oesophageal solitary fibrous tumour</w:t>
      </w:r>
    </w:p>
    <w:p w14:paraId="3FBEFBF4" w14:textId="34049FEA"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Background: </w:t>
      </w:r>
      <w:r w:rsidRPr="00273724">
        <w:rPr>
          <w:rFonts w:ascii="Book Antiqua" w:hAnsi="Book Antiqua" w:cs="Arial"/>
          <w:color w:val="000000" w:themeColor="text1"/>
        </w:rPr>
        <w:t>Solitary fibrous tumours are mesenchymal neoplasms that occur in the visceral pleura in 85</w:t>
      </w:r>
      <w:r w:rsidR="002B2D47" w:rsidRPr="00273724">
        <w:rPr>
          <w:rFonts w:ascii="Book Antiqua" w:hAnsi="Book Antiqua" w:cs="Arial"/>
          <w:color w:val="000000" w:themeColor="text1"/>
        </w:rPr>
        <w:t>%</w:t>
      </w:r>
      <w:r w:rsidRPr="00273724">
        <w:rPr>
          <w:rFonts w:ascii="Book Antiqua" w:hAnsi="Book Antiqua" w:cs="Arial"/>
          <w:color w:val="000000" w:themeColor="text1"/>
        </w:rPr>
        <w:t>-90% of cases. The tumour</w:t>
      </w:r>
      <w:r w:rsidR="003011C5" w:rsidRPr="00273724">
        <w:rPr>
          <w:rFonts w:ascii="Book Antiqua" w:hAnsi="Book Antiqua" w:cs="Arial"/>
          <w:color w:val="000000" w:themeColor="text1"/>
        </w:rPr>
        <w:t>s</w:t>
      </w:r>
      <w:r w:rsidRPr="00273724">
        <w:rPr>
          <w:rFonts w:ascii="Book Antiqua" w:hAnsi="Book Antiqua" w:cs="Arial"/>
          <w:color w:val="000000" w:themeColor="text1"/>
        </w:rPr>
        <w:t xml:space="preserve"> typically affect middle-aged adults without sex predilection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&lt;EndNote&gt;&lt;Cite&gt;&lt;Author&gt;Li&lt;/Author&gt;&lt;Year&gt;2009&lt;/Year&gt;&lt;RecNum&gt;0&lt;/RecNum&gt;&lt;IDText&gt;A rare case of giant solitary fibrous tumor of the esophagus&lt;/IDText&gt;&lt;DisplayText&gt;[130]&lt;/DisplayText&gt;&lt;record&gt;&lt;dates&gt;&lt;pub-dates&gt;&lt;date&gt;Dec&lt;/date&gt;&lt;/pub-dates&gt;&lt;year&gt;2009&lt;/year&gt;&lt;/dates&gt;&lt;keywords&gt;&lt;keyword&gt;Diagnosis, Differential&lt;/keyword&gt;&lt;keyword&gt;Endoscopy, Gastrointestinal&lt;/keyword&gt;&lt;keyword&gt;Endosonography&lt;/keyword&gt;&lt;keyword&gt;Esophageal Neoplasms&lt;/keyword&gt;&lt;keyword&gt;Follow-Up Studies&lt;/keyword&gt;&lt;keyword&gt;Humans&lt;/keyword&gt;&lt;keyword&gt;Male&lt;/keyword&gt;&lt;keyword&gt;Middle Aged&lt;/keyword&gt;&lt;keyword&gt;Radiography, Thoracic&lt;/keyword&gt;&lt;keyword&gt;Solitary Fibrous Tumors&lt;/keyword&gt;&lt;keyword&gt;Thoracotomy&lt;/keyword&gt;&lt;keyword&gt;Tomography, X-Ray Computed&lt;/keyword&gt;&lt;/keywords&gt;&lt;urls&gt;&lt;related-urls&gt;&lt;url&gt;https://www.ncbi.nlm.nih.gov/pubmed/19932285&lt;/url&gt;&lt;/related-urls&gt;&lt;/urls&gt;&lt;isbn&gt;1552-6259&lt;/isbn&gt;&lt;titles&gt;&lt;title&gt;A rare case of giant solitary fibrous tumor of the esophagus&lt;/title&gt;&lt;secondary-title&gt;Ann Thorac Surg&lt;/secondary-title&gt;&lt;/titles&gt;&lt;pages&gt;2019-21&lt;/pages&gt;&lt;number&gt;6&lt;/number&gt;&lt;contributors&gt;&lt;authors&gt;&lt;author&gt;Li, H.&lt;/author&gt;&lt;author&gt;Hu, B.&lt;/author&gt;&lt;author&gt;Li, T.&lt;/author&gt;&lt;author&gt;Jin, M.&lt;/author&gt;&lt;author&gt;Hao, J.&lt;/author&gt;&lt;/authors&gt;&lt;/contributors&gt;&lt;language&gt;eng&lt;/language&gt;&lt;added-date format="utc"&gt;1578844697&lt;/added-date&gt;&lt;ref-type name="Journal Article"&gt;17&lt;/ref-type&gt;&lt;rec-number&gt;151&lt;/rec-number&gt;&lt;last-updated-date format="utc"&gt;1578844697&lt;/last-updated-date&gt;&lt;accession-num&gt;19932285&lt;/accession-num&gt;&lt;electronic-resource-num&gt;10.1016/j.athoracsur.2009.05.047&lt;/electronic-resource-num&gt;&lt;volume&gt;88&lt;/volume&gt;&lt;/record&gt;&lt;/Cite&gt;&lt;/EndNote&gt;</w:instrText>
      </w:r>
      <w:r w:rsidRPr="00273724">
        <w:rPr>
          <w:rFonts w:ascii="Book Antiqua" w:hAnsi="Book Antiqua"/>
          <w:color w:val="000000" w:themeColor="text1"/>
        </w:rPr>
        <w:fldChar w:fldCharType="separate"/>
      </w:r>
      <w:bookmarkStart w:id="308" w:name="__Fieldmark__3392_52186404"/>
      <w:r w:rsidRPr="00273724">
        <w:rPr>
          <w:rFonts w:ascii="Book Antiqua" w:hAnsi="Book Antiqua" w:cs="Arial"/>
          <w:color w:val="000000" w:themeColor="text1"/>
          <w:vertAlign w:val="superscript"/>
        </w:rPr>
        <w:t>[132]</w:t>
      </w:r>
      <w:r w:rsidRPr="00273724">
        <w:rPr>
          <w:rFonts w:ascii="Book Antiqua" w:hAnsi="Book Antiqua"/>
          <w:color w:val="000000" w:themeColor="text1"/>
        </w:rPr>
        <w:fldChar w:fldCharType="end"/>
      </w:r>
      <w:bookmarkEnd w:id="308"/>
      <w:r w:rsidRPr="00273724">
        <w:rPr>
          <w:rFonts w:ascii="Book Antiqua" w:hAnsi="Book Antiqua" w:cs="Arial"/>
          <w:color w:val="000000" w:themeColor="text1"/>
        </w:rPr>
        <w:t>. Solitary fibrous tumour of the oesophagus is extremely rare, with fewer than ten cases reported in the medical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09" w:name="__Fieldmark__3399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10" w:name="__Fieldmark__3398_52186404"/>
      <w:bookmarkEnd w:id="309"/>
      <w:r w:rsidRPr="00273724">
        <w:rPr>
          <w:rFonts w:ascii="Book Antiqua" w:hAnsi="Book Antiqua" w:cs="Arial"/>
          <w:color w:val="000000" w:themeColor="text1"/>
          <w:vertAlign w:val="superscript"/>
        </w:rPr>
        <w:t>[132-136]</w:t>
      </w:r>
      <w:r w:rsidRPr="00273724">
        <w:rPr>
          <w:rFonts w:ascii="Book Antiqua" w:hAnsi="Book Antiqua"/>
          <w:color w:val="000000" w:themeColor="text1"/>
        </w:rPr>
        <w:fldChar w:fldCharType="end"/>
      </w:r>
      <w:bookmarkEnd w:id="310"/>
      <w:r w:rsidRPr="00273724">
        <w:rPr>
          <w:rFonts w:ascii="Book Antiqua" w:hAnsi="Book Antiqua" w:cs="Arial"/>
          <w:color w:val="000000" w:themeColor="text1"/>
        </w:rPr>
        <w:t>. This neoplasm usually has indolent behaviour, but 10</w:t>
      </w:r>
      <w:r w:rsidR="002B2D47" w:rsidRPr="00273724">
        <w:rPr>
          <w:rFonts w:ascii="Book Antiqua" w:hAnsi="Book Antiqua" w:cs="Arial"/>
          <w:color w:val="000000" w:themeColor="text1"/>
        </w:rPr>
        <w:t>%</w:t>
      </w:r>
      <w:r w:rsidRPr="00273724">
        <w:rPr>
          <w:rFonts w:ascii="Book Antiqua" w:hAnsi="Book Antiqua" w:cs="Arial"/>
          <w:color w:val="000000" w:themeColor="text1"/>
        </w:rPr>
        <w:t>-15% of thoracic solitary fibrous tumours show more aggressive behaviour; one case of oesophageal solitary fibrous tumour (OSFT) with aggressive behaviour has been reported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&lt;EndNote&gt;&lt;Cite&gt;&lt;Author&gt;Lococo&lt;/Author&gt;&lt;Year&gt;2011&lt;/Year&gt;&lt;RecNum&gt;0&lt;/RecNum&gt;&lt;IDText&gt;Malignant solitary fibrous tumor of the esophagus&lt;/IDText&gt;&lt;DisplayText&gt;[131]&lt;/DisplayText&gt;&lt;record&gt;&lt;dates&gt;&lt;pub-dates&gt;&lt;date&gt;Apr&lt;/date&gt;&lt;/pub-dates&gt;&lt;year&gt;2011&lt;/year&gt;&lt;/dates&gt;&lt;keywords&gt;&lt;keyword&gt;Adult&lt;/keyword&gt;&lt;keyword&gt;Esophageal Neoplasms&lt;/keyword&gt;&lt;keyword&gt;Female&lt;/keyword&gt;&lt;keyword&gt;Humans&lt;/keyword&gt;&lt;keyword&gt;Radiotherapy, Adjuvant&lt;/keyword&gt;&lt;keyword&gt;Solitary Fibrous Tumors&lt;/keyword&gt;&lt;keyword&gt;Tomography, X-Ray Computed&lt;/keyword&gt;&lt;keyword&gt;Treatment Outcome&lt;/keyword&gt;&lt;/keywords&gt;&lt;urls&gt;&lt;related-urls&gt;&lt;url&gt;https://www.ncbi.nlm.nih.gov/pubmed/20817543&lt;/url&gt;&lt;/related-urls&gt;&lt;/urls&gt;&lt;isbn&gt;1873-734X&lt;/isbn&gt;&lt;titles&gt;&lt;title&gt;Malignant solitary fibrous tumor of the esophagus&lt;/title&gt;&lt;secondary-title&gt;Eur J Cardiothorac Surg&lt;/secondary-title&gt;&lt;/titles&gt;&lt;pages&gt;595-7&lt;/pages&gt;&lt;number&gt;4&lt;/number&gt;&lt;contributors&gt;&lt;authors&gt;&lt;author&gt;Lococo, F.&lt;/author&gt;&lt;author&gt;Cesario, A.&lt;/author&gt;&lt;author&gt;Mulè, A.&lt;/author&gt;&lt;author&gt;Margaritora, S.&lt;/author&gt;&lt;/authors&gt;&lt;/contributors&gt;&lt;language&gt;eng&lt;/language&gt;&lt;added-date format="utc"&gt;1578843789&lt;/added-date&gt;&lt;ref-type name="Journal Article"&gt;17&lt;/ref-type&gt;&lt;rec-number&gt;149&lt;/rec-number&gt;&lt;last-updated-date format="utc"&gt;1578843789&lt;/last-updated-date&gt;&lt;accession-num&gt;20817543&lt;/accession-num&gt;&lt;electronic-resource-num&gt;10.1016/j.ejcts.2010.07.031&lt;/electronic-resource-num&gt;&lt;volume&gt;39&lt;/volume&gt;&lt;/record&gt;&lt;/Cite&gt;&lt;/EndNote&gt;</w:instrText>
      </w:r>
      <w:r w:rsidRPr="00273724">
        <w:rPr>
          <w:rFonts w:ascii="Book Antiqua" w:hAnsi="Book Antiqua"/>
          <w:color w:val="000000" w:themeColor="text1"/>
        </w:rPr>
        <w:fldChar w:fldCharType="separate"/>
      </w:r>
      <w:bookmarkStart w:id="311" w:name="__Fieldmark__3415_52186404"/>
      <w:r w:rsidRPr="00273724">
        <w:rPr>
          <w:rFonts w:ascii="Book Antiqua" w:hAnsi="Book Antiqua" w:cs="Arial"/>
          <w:color w:val="000000" w:themeColor="text1"/>
          <w:vertAlign w:val="superscript"/>
        </w:rPr>
        <w:t>[133]</w:t>
      </w:r>
      <w:r w:rsidRPr="00273724">
        <w:rPr>
          <w:rFonts w:ascii="Book Antiqua" w:hAnsi="Book Antiqua"/>
          <w:color w:val="000000" w:themeColor="text1"/>
        </w:rPr>
        <w:fldChar w:fldCharType="end"/>
      </w:r>
      <w:bookmarkEnd w:id="311"/>
      <w:r w:rsidRPr="00273724">
        <w:rPr>
          <w:rFonts w:ascii="Book Antiqua" w:hAnsi="Book Antiqua" w:cs="Arial"/>
          <w:color w:val="000000" w:themeColor="text1"/>
        </w:rPr>
        <w:t>.</w:t>
      </w:r>
    </w:p>
    <w:p w14:paraId="307792A6" w14:textId="77777777" w:rsidR="002B2D47" w:rsidRPr="00273724" w:rsidRDefault="002B2D47" w:rsidP="00273724">
      <w:pPr>
        <w:adjustRightInd w:val="0"/>
        <w:snapToGrid w:val="0"/>
        <w:spacing w:line="360" w:lineRule="auto"/>
        <w:jc w:val="both"/>
        <w:rPr>
          <w:rFonts w:ascii="Book Antiqua" w:hAnsi="Book Antiqua"/>
          <w:color w:val="000000" w:themeColor="text1"/>
        </w:rPr>
      </w:pPr>
    </w:p>
    <w:p w14:paraId="1CD482EE" w14:textId="0DF1C2BB"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Patients with OSFT usually present with dysphagia, chest pain and/or increasing dysphonia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12" w:name="__Fieldmark__3426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13" w:name="__Fieldmark__3425_52186404"/>
      <w:bookmarkEnd w:id="312"/>
      <w:r w:rsidRPr="00273724">
        <w:rPr>
          <w:rFonts w:ascii="Book Antiqua" w:hAnsi="Book Antiqua" w:cs="Arial"/>
          <w:color w:val="000000" w:themeColor="text1"/>
          <w:vertAlign w:val="superscript"/>
        </w:rPr>
        <w:t>[132-134,136]</w:t>
      </w:r>
      <w:r w:rsidRPr="00273724">
        <w:rPr>
          <w:rFonts w:ascii="Book Antiqua" w:hAnsi="Book Antiqua"/>
          <w:color w:val="000000" w:themeColor="text1"/>
        </w:rPr>
        <w:fldChar w:fldCharType="end"/>
      </w:r>
      <w:bookmarkEnd w:id="313"/>
      <w:r w:rsidRPr="00273724">
        <w:rPr>
          <w:rFonts w:ascii="Book Antiqua" w:hAnsi="Book Antiqua" w:cs="Arial"/>
          <w:color w:val="000000" w:themeColor="text1"/>
        </w:rPr>
        <w:t>. EGDS, EUS and CT are useful for the correct clinical assessment, but the diagnosis is made after histological examination of a biopsy or surgical resection specimen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14" w:name="__Fieldmark__3434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15" w:name="__Fieldmark__3433_52186404"/>
      <w:bookmarkEnd w:id="314"/>
      <w:r w:rsidRPr="00273724">
        <w:rPr>
          <w:rFonts w:ascii="Book Antiqua" w:hAnsi="Book Antiqua" w:cs="Arial"/>
          <w:color w:val="000000" w:themeColor="text1"/>
          <w:vertAlign w:val="superscript"/>
        </w:rPr>
        <w:t>[132,133,136]</w:t>
      </w:r>
      <w:r w:rsidRPr="00273724">
        <w:rPr>
          <w:rFonts w:ascii="Book Antiqua" w:hAnsi="Book Antiqua"/>
          <w:color w:val="000000" w:themeColor="text1"/>
        </w:rPr>
        <w:fldChar w:fldCharType="end"/>
      </w:r>
      <w:bookmarkEnd w:id="315"/>
      <w:r w:rsidRPr="00273724">
        <w:rPr>
          <w:rFonts w:ascii="Book Antiqua" w:hAnsi="Book Antiqua" w:cs="Arial"/>
          <w:color w:val="000000" w:themeColor="text1"/>
        </w:rPr>
        <w:t>.</w:t>
      </w:r>
    </w:p>
    <w:p w14:paraId="0EC848FE" w14:textId="77777777" w:rsidR="002B2D47" w:rsidRPr="00273724" w:rsidRDefault="002B2D47" w:rsidP="00273724">
      <w:pPr>
        <w:adjustRightInd w:val="0"/>
        <w:snapToGrid w:val="0"/>
        <w:spacing w:line="360" w:lineRule="auto"/>
        <w:jc w:val="both"/>
        <w:rPr>
          <w:rFonts w:ascii="Book Antiqua" w:hAnsi="Book Antiqua"/>
          <w:color w:val="000000" w:themeColor="text1"/>
        </w:rPr>
      </w:pPr>
    </w:p>
    <w:p w14:paraId="1FAF9C49" w14:textId="0949F7E7"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Pathological features: </w:t>
      </w:r>
      <w:r w:rsidRPr="00273724">
        <w:rPr>
          <w:rFonts w:ascii="Book Antiqua" w:hAnsi="Book Antiqua" w:cs="Arial"/>
          <w:color w:val="000000" w:themeColor="text1"/>
        </w:rPr>
        <w:t>Microscopically, solitary fibrous tumour</w:t>
      </w:r>
      <w:r w:rsidR="003011C5" w:rsidRPr="00273724">
        <w:rPr>
          <w:rFonts w:ascii="Book Antiqua" w:hAnsi="Book Antiqua" w:cs="Arial"/>
          <w:color w:val="000000" w:themeColor="text1"/>
        </w:rPr>
        <w:t>s</w:t>
      </w:r>
      <w:r w:rsidRPr="00273724">
        <w:rPr>
          <w:rFonts w:ascii="Book Antiqua" w:hAnsi="Book Antiqua" w:cs="Arial"/>
          <w:color w:val="000000" w:themeColor="text1"/>
        </w:rPr>
        <w:t xml:space="preserve"> </w:t>
      </w:r>
      <w:r w:rsidR="003011C5" w:rsidRPr="00273724">
        <w:rPr>
          <w:rFonts w:ascii="Book Antiqua" w:hAnsi="Book Antiqua" w:cs="Arial"/>
          <w:color w:val="000000" w:themeColor="text1"/>
        </w:rPr>
        <w:t>are</w:t>
      </w:r>
      <w:r w:rsidRPr="00273724">
        <w:rPr>
          <w:rFonts w:ascii="Book Antiqua" w:hAnsi="Book Antiqua" w:cs="Arial"/>
          <w:color w:val="000000" w:themeColor="text1"/>
        </w:rPr>
        <w:t xml:space="preserve"> submucosal lesion</w:t>
      </w:r>
      <w:r w:rsidR="003011C5" w:rsidRPr="00273724">
        <w:rPr>
          <w:rFonts w:ascii="Book Antiqua" w:hAnsi="Book Antiqua" w:cs="Arial"/>
          <w:color w:val="000000" w:themeColor="text1"/>
        </w:rPr>
        <w:t>s</w:t>
      </w:r>
      <w:r w:rsidRPr="00273724">
        <w:rPr>
          <w:rFonts w:ascii="Book Antiqua" w:hAnsi="Book Antiqua" w:cs="Arial"/>
          <w:color w:val="000000" w:themeColor="text1"/>
        </w:rPr>
        <w:t xml:space="preserve"> composed of a </w:t>
      </w:r>
      <w:proofErr w:type="spellStart"/>
      <w:r w:rsidRPr="00273724">
        <w:rPr>
          <w:rFonts w:ascii="Book Antiqua" w:hAnsi="Book Antiqua" w:cs="Arial"/>
          <w:color w:val="000000" w:themeColor="text1"/>
        </w:rPr>
        <w:t>patternless</w:t>
      </w:r>
      <w:proofErr w:type="spellEnd"/>
      <w:r w:rsidRPr="00273724">
        <w:rPr>
          <w:rFonts w:ascii="Book Antiqua" w:hAnsi="Book Antiqua" w:cs="Arial"/>
          <w:color w:val="000000" w:themeColor="text1"/>
        </w:rPr>
        <w:t xml:space="preserve"> proliferation of spindle cells </w:t>
      </w:r>
      <w:r w:rsidR="003011C5" w:rsidRPr="00273724">
        <w:rPr>
          <w:rFonts w:ascii="Book Antiqua" w:hAnsi="Book Antiqua" w:cs="Arial"/>
          <w:color w:val="000000" w:themeColor="text1"/>
        </w:rPr>
        <w:t xml:space="preserve">within </w:t>
      </w:r>
      <w:r w:rsidRPr="00273724">
        <w:rPr>
          <w:rFonts w:ascii="Book Antiqua" w:hAnsi="Book Antiqua" w:cs="Arial"/>
          <w:color w:val="000000" w:themeColor="text1"/>
        </w:rPr>
        <w:t xml:space="preserve">a collagenous </w:t>
      </w:r>
      <w:r w:rsidRPr="00273724">
        <w:rPr>
          <w:rFonts w:ascii="Book Antiqua" w:hAnsi="Book Antiqua" w:cs="Arial"/>
          <w:color w:val="000000" w:themeColor="text1"/>
        </w:rPr>
        <w:lastRenderedPageBreak/>
        <w:t>matrix with cracking artefacts and staghorn vessels. Features of malignancy are high cellularity,</w:t>
      </w:r>
      <w:r w:rsidR="002B2D47" w:rsidRPr="00273724">
        <w:rPr>
          <w:rFonts w:ascii="Book Antiqua" w:hAnsi="Book Antiqua" w:cs="Arial"/>
          <w:color w:val="000000" w:themeColor="text1"/>
        </w:rPr>
        <w:t xml:space="preserve"> </w:t>
      </w:r>
      <w:r w:rsidRPr="00273724">
        <w:rPr>
          <w:rFonts w:ascii="Book Antiqua" w:hAnsi="Book Antiqua" w:cs="Arial"/>
          <w:color w:val="000000" w:themeColor="text1"/>
        </w:rPr>
        <w:t xml:space="preserve">cellular pleomorphism, necrosis and more than 4 </w:t>
      </w:r>
      <w:r w:rsidR="00057314" w:rsidRPr="00273724">
        <w:rPr>
          <w:rFonts w:ascii="Book Antiqua" w:hAnsi="Book Antiqua" w:cs="Arial"/>
          <w:color w:val="000000" w:themeColor="text1"/>
        </w:rPr>
        <w:t>mitoses</w:t>
      </w:r>
      <w:r w:rsidRPr="00273724">
        <w:rPr>
          <w:rFonts w:ascii="Book Antiqua" w:hAnsi="Book Antiqua" w:cs="Arial"/>
          <w:color w:val="000000" w:themeColor="text1"/>
        </w:rPr>
        <w:t xml:space="preserve"> per ten </w:t>
      </w:r>
      <w:r w:rsidR="009D196F" w:rsidRPr="00273724">
        <w:rPr>
          <w:rFonts w:ascii="Book Antiqua" w:hAnsi="Book Antiqua" w:cs="Arial"/>
          <w:color w:val="000000" w:themeColor="text1"/>
        </w:rPr>
        <w:t>high-power</w:t>
      </w:r>
      <w:r w:rsidRPr="00273724">
        <w:rPr>
          <w:rFonts w:ascii="Book Antiqua" w:hAnsi="Book Antiqua" w:cs="Arial"/>
          <w:color w:val="000000" w:themeColor="text1"/>
        </w:rPr>
        <w:t xml:space="preserve"> fields. STAT6-positive nuclear immunoreaction confirms the diagnosis. OSFT is strongly positive for CD34 and BCL-2, but the more specific and sensitive marker for the diagnosis of OSFT is </w:t>
      </w:r>
      <w:r w:rsidRPr="00273724">
        <w:rPr>
          <w:rFonts w:ascii="Book Antiqua" w:hAnsi="Book Antiqua" w:cs="Arial"/>
          <w:i/>
          <w:iCs/>
          <w:color w:val="000000" w:themeColor="text1"/>
        </w:rPr>
        <w:t>STAT6</w:t>
      </w:r>
      <w:r w:rsidRPr="00273724">
        <w:rPr>
          <w:rFonts w:ascii="Book Antiqua" w:hAnsi="Book Antiqua" w:cs="Arial"/>
          <w:color w:val="000000" w:themeColor="text1"/>
        </w:rPr>
        <w:t>, which is expressed in almost all cases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&lt;EndNote&gt;&lt;Cite&gt;&lt;Author&gt;Lococo&lt;/Author&gt;&lt;Year&gt;2011&lt;/Year&gt;&lt;RecNum&gt;0&lt;/RecNum&gt;&lt;IDText&gt;Malignant solitary fibrous tumor of the esophagus&lt;/IDText&gt;&lt;DisplayText&gt;[11, 131]&lt;/DisplayText&gt;&lt;record&gt;&lt;dates&gt;&lt;pub-dates&gt;&lt;date&gt;Apr&lt;/date&gt;&lt;/pub-dates&gt;&lt;year&gt;2011&lt;/year&gt;&lt;/dates&gt;&lt;keywords&gt;&lt;keyword&gt;Adult&lt;/keyword&gt;&lt;keyword&gt;Esophageal Neoplasms&lt;/keyword&gt;&lt;keyword&gt;Female&lt;/keyword&gt;&lt;keyword&gt;Humans&lt;/keyword&gt;&lt;keyword&gt;Radiotherapy, Adjuvant&lt;/keyword&gt;&lt;keyword&gt;Solitary Fibrous Tumors&lt;/keyword&gt;&lt;keyword&gt;Tomography, X-Ray Computed&lt;/keyword&gt;&lt;keyword&gt;Treatment Outcome&lt;/keyword&gt;&lt;/keywords&gt;&lt;urls&gt;&lt;related-urls&gt;&lt;url&gt;https://www.ncbi.nlm.nih.gov/pubmed/20817543&lt;/url&gt;&lt;/related-urls&gt;&lt;/urls&gt;&lt;isbn&gt;1873-734X&lt;/isbn&gt;&lt;titles&gt;&lt;title&gt;Malignant solitary fibrous tumor of the esophagus&lt;/title&gt;&lt;secondary-title&gt;Eur J Cardiothorac Surg&lt;/secondary-title&gt;&lt;/titles&gt;&lt;pages&gt;595-7&lt;/pages&gt;&lt;number&gt;4&lt;/number&gt;&lt;contributors&gt;&lt;authors&gt;&lt;author&gt;Lococo, F.&lt;/author&gt;&lt;author&gt;Cesario, A.&lt;/author&gt;&lt;author&gt;Mulè, A.&lt;/author&gt;&lt;author&gt;Margaritora, S.&lt;/author&gt;&lt;/authors&gt;&lt;/contributors&gt;&lt;language&gt;eng&lt;/language&gt;&lt;added-date format="utc"&gt;1578843789&lt;/added-date&gt;&lt;ref-type name="Journal Article"&gt;17&lt;/ref-type&gt;&lt;rec-number&gt;149&lt;/rec-number&gt;&lt;last-updated-date format="utc"&gt;1578843789&lt;/last-updated-date&gt;&lt;accession-num&gt;20817543&lt;/accession-num&gt;&lt;electronic-resource-num&gt;10.1016/j.ejcts.2010.07.031&lt;/electronic-resource-num&gt;&lt;volume&gt;39&lt;/volume&gt;&lt;/record&gt;&lt;/Cite&gt;&lt;Cite&gt;&lt;Author&gt;Fletcher CDM&lt;/Author&gt;&lt;Year&gt;IARC: Lyon 2013&lt;/Year&gt;&lt;RecNum&gt;0&lt;/RecNum&gt;&lt;IDText&gt;WHO Classification of Tumors of Soft Tissue and Bones&lt;/IDText&gt;&lt;record&gt;&lt;titles&gt;&lt;title&gt;WHO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273724">
        <w:rPr>
          <w:rFonts w:ascii="Book Antiqua" w:hAnsi="Book Antiqua"/>
          <w:color w:val="000000" w:themeColor="text1"/>
        </w:rPr>
        <w:fldChar w:fldCharType="separate"/>
      </w:r>
      <w:bookmarkStart w:id="316" w:name="__Fieldmark__3454_52186404"/>
      <w:r w:rsidRPr="00273724">
        <w:rPr>
          <w:rFonts w:ascii="Book Antiqua" w:hAnsi="Book Antiqua" w:cs="Arial"/>
          <w:color w:val="000000" w:themeColor="text1"/>
          <w:vertAlign w:val="superscript"/>
        </w:rPr>
        <w:t>[12,133]</w:t>
      </w:r>
      <w:r w:rsidRPr="00273724">
        <w:rPr>
          <w:rFonts w:ascii="Book Antiqua" w:hAnsi="Book Antiqua"/>
          <w:color w:val="000000" w:themeColor="text1"/>
        </w:rPr>
        <w:fldChar w:fldCharType="end"/>
      </w:r>
      <w:bookmarkEnd w:id="316"/>
      <w:r w:rsidRPr="00273724">
        <w:rPr>
          <w:rFonts w:ascii="Book Antiqua" w:hAnsi="Book Antiqua" w:cs="Arial"/>
          <w:color w:val="000000" w:themeColor="text1"/>
        </w:rPr>
        <w:t xml:space="preserve">. The expression of </w:t>
      </w:r>
      <w:r w:rsidRPr="00273724">
        <w:rPr>
          <w:rFonts w:ascii="Book Antiqua" w:hAnsi="Book Antiqua" w:cs="Arial"/>
          <w:i/>
          <w:iCs/>
          <w:color w:val="000000" w:themeColor="text1"/>
        </w:rPr>
        <w:t>STAT6</w:t>
      </w:r>
      <w:r w:rsidRPr="00273724">
        <w:rPr>
          <w:rFonts w:ascii="Book Antiqua" w:hAnsi="Book Antiqua" w:cs="Arial"/>
          <w:color w:val="000000" w:themeColor="text1"/>
        </w:rPr>
        <w:t xml:space="preserve"> indicates the presence of a specific recurrent translocation involving the </w:t>
      </w:r>
      <w:r w:rsidRPr="00273724">
        <w:rPr>
          <w:rFonts w:ascii="Book Antiqua" w:hAnsi="Book Antiqua" w:cs="Arial"/>
          <w:i/>
          <w:iCs/>
          <w:color w:val="000000" w:themeColor="text1"/>
        </w:rPr>
        <w:t>STAT6</w:t>
      </w:r>
      <w:r w:rsidRPr="00273724">
        <w:rPr>
          <w:rFonts w:ascii="Book Antiqua" w:hAnsi="Book Antiqua" w:cs="Arial"/>
          <w:color w:val="000000" w:themeColor="text1"/>
        </w:rPr>
        <w:t xml:space="preserve"> and </w:t>
      </w:r>
      <w:r w:rsidRPr="00273724">
        <w:rPr>
          <w:rFonts w:ascii="Book Antiqua" w:hAnsi="Book Antiqua" w:cs="Arial"/>
          <w:i/>
          <w:iCs/>
          <w:color w:val="000000" w:themeColor="text1"/>
        </w:rPr>
        <w:t>NAB2</w:t>
      </w:r>
      <w:r w:rsidRPr="00273724">
        <w:rPr>
          <w:rFonts w:ascii="Book Antiqua" w:hAnsi="Book Antiqua" w:cs="Arial"/>
          <w:color w:val="000000" w:themeColor="text1"/>
        </w:rPr>
        <w:t xml:space="preserve"> genes. The neoplasm is negative for S100.</w:t>
      </w:r>
    </w:p>
    <w:p w14:paraId="75B81947" w14:textId="77777777" w:rsidR="002B2D47" w:rsidRPr="00273724" w:rsidRDefault="002B2D47" w:rsidP="00273724">
      <w:pPr>
        <w:adjustRightInd w:val="0"/>
        <w:snapToGrid w:val="0"/>
        <w:spacing w:line="360" w:lineRule="auto"/>
        <w:jc w:val="both"/>
        <w:rPr>
          <w:rFonts w:ascii="Book Antiqua" w:hAnsi="Book Antiqua"/>
          <w:color w:val="000000" w:themeColor="text1"/>
        </w:rPr>
      </w:pPr>
    </w:p>
    <w:p w14:paraId="2F0B5C5C" w14:textId="7426FE84"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Endoscopic or surgical resection is considered curative for indolent OSFT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17" w:name="__Fieldmark__346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18" w:name="__Fieldmark__3467_52186404"/>
      <w:bookmarkEnd w:id="317"/>
      <w:r w:rsidRPr="00273724">
        <w:rPr>
          <w:rFonts w:ascii="Book Antiqua" w:hAnsi="Book Antiqua" w:cs="Arial"/>
          <w:color w:val="000000" w:themeColor="text1"/>
          <w:vertAlign w:val="superscript"/>
        </w:rPr>
        <w:t>[132,134,136]</w:t>
      </w:r>
      <w:r w:rsidRPr="00273724">
        <w:rPr>
          <w:rFonts w:ascii="Book Antiqua" w:hAnsi="Book Antiqua"/>
          <w:color w:val="000000" w:themeColor="text1"/>
        </w:rPr>
        <w:fldChar w:fldCharType="end"/>
      </w:r>
      <w:bookmarkEnd w:id="318"/>
      <w:r w:rsidRPr="00273724">
        <w:rPr>
          <w:rFonts w:ascii="Book Antiqua" w:hAnsi="Book Antiqua" w:cs="Arial"/>
          <w:color w:val="000000" w:themeColor="text1"/>
        </w:rPr>
        <w:t>. The only malignant OSFT was treated with surgical enucleation, and adjuvant radiotherapy was performed; after 32 months, the patient was alive and without evidence of tumour recurrence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&lt;EndNote&gt;&lt;Cite&gt;&lt;Author&gt;Lococo&lt;/Author&gt;&lt;Year&gt;2011&lt;/Year&gt;&lt;RecNum&gt;0&lt;/RecNum&gt;&lt;IDText&gt;Malignant solitary fibrous tumor of the esophagus&lt;/IDText&gt;&lt;DisplayText&gt;[131]&lt;/DisplayText&gt;&lt;record&gt;&lt;dates&gt;&lt;pub-dates&gt;&lt;date&gt;Apr&lt;/date&gt;&lt;/pub-dates&gt;&lt;year&gt;2011&lt;/year&gt;&lt;/dates&gt;&lt;keywords&gt;&lt;keyword&gt;Adult&lt;/keyword&gt;&lt;keyword&gt;Esophageal Neoplasms&lt;/keyword&gt;&lt;keyword&gt;Female&lt;/keyword&gt;&lt;keyword&gt;Humans&lt;/keyword&gt;&lt;keyword&gt;Radiotherapy, Adjuvant&lt;/keyword&gt;&lt;keyword&gt;Solitary Fibrous Tumors&lt;/keyword&gt;&lt;keyword&gt;Tomography, X-Ray Computed&lt;/keyword&gt;&lt;keyword&gt;Treatment Outcome&lt;/keyword&gt;&lt;/keywords&gt;&lt;urls&gt;&lt;related-urls&gt;&lt;url&gt;https://www.ncbi.nlm.nih.gov/pubmed/20817543&lt;/url&gt;&lt;/related-urls&gt;&lt;/urls&gt;&lt;isbn&gt;1873-734X&lt;/isbn&gt;&lt;titles&gt;&lt;title&gt;Malignant solitary fibrous tumor of the esophagus&lt;/title&gt;&lt;secondary-title&gt;Eur J Cardiothorac Surg&lt;/secondary-title&gt;&lt;/titles&gt;&lt;pages&gt;595-7&lt;/pages&gt;&lt;number&gt;4&lt;/number&gt;&lt;contributors&gt;&lt;authors&gt;&lt;author&gt;Lococo, F.&lt;/author&gt;&lt;author&gt;Cesario, A.&lt;/author&gt;&lt;author&gt;Mulè, A.&lt;/author&gt;&lt;author&gt;Margaritora, S.&lt;/author&gt;&lt;/authors&gt;&lt;/contributors&gt;&lt;language&gt;eng&lt;/language&gt;&lt;added-date format="utc"&gt;1578843789&lt;/added-date&gt;&lt;ref-type name="Journal Article"&gt;17&lt;/ref-type&gt;&lt;rec-number&gt;149&lt;/rec-number&gt;&lt;last-updated-date format="utc"&gt;1578843789&lt;/last-updated-date&gt;&lt;accession-num&gt;20817543&lt;/accession-num&gt;&lt;electronic-resource-num&gt;10.1016/j.ejcts.2010.07.031&lt;/electronic-resource-num&gt;&lt;volume&gt;39&lt;/volume&gt;&lt;/record&gt;&lt;/Cite&gt;&lt;/EndNote&gt;</w:instrText>
      </w:r>
      <w:r w:rsidRPr="00273724">
        <w:rPr>
          <w:rFonts w:ascii="Book Antiqua" w:hAnsi="Book Antiqua"/>
          <w:color w:val="000000" w:themeColor="text1"/>
        </w:rPr>
        <w:fldChar w:fldCharType="separate"/>
      </w:r>
      <w:bookmarkStart w:id="319" w:name="__Fieldmark__3482_52186404"/>
      <w:r w:rsidRPr="00273724">
        <w:rPr>
          <w:rFonts w:ascii="Book Antiqua" w:hAnsi="Book Antiqua" w:cs="Arial"/>
          <w:color w:val="000000" w:themeColor="text1"/>
          <w:vertAlign w:val="superscript"/>
        </w:rPr>
        <w:t>[133]</w:t>
      </w:r>
      <w:r w:rsidRPr="00273724">
        <w:rPr>
          <w:rFonts w:ascii="Book Antiqua" w:hAnsi="Book Antiqua"/>
          <w:color w:val="000000" w:themeColor="text1"/>
        </w:rPr>
        <w:fldChar w:fldCharType="end"/>
      </w:r>
      <w:bookmarkEnd w:id="319"/>
      <w:r w:rsidRPr="00273724">
        <w:rPr>
          <w:rFonts w:ascii="Book Antiqua" w:hAnsi="Book Antiqua" w:cs="Arial"/>
          <w:color w:val="000000" w:themeColor="text1"/>
        </w:rPr>
        <w:t>.</w:t>
      </w:r>
    </w:p>
    <w:p w14:paraId="61E305F8" w14:textId="77777777" w:rsidR="0069606B" w:rsidRPr="00273724" w:rsidRDefault="0069606B" w:rsidP="00273724">
      <w:pPr>
        <w:adjustRightInd w:val="0"/>
        <w:snapToGrid w:val="0"/>
        <w:spacing w:line="360" w:lineRule="auto"/>
        <w:jc w:val="both"/>
        <w:rPr>
          <w:rFonts w:ascii="Book Antiqua" w:hAnsi="Book Antiqua" w:cs="Arial"/>
          <w:b/>
          <w:color w:val="000000" w:themeColor="text1"/>
          <w:u w:val="single"/>
        </w:rPr>
      </w:pPr>
    </w:p>
    <w:p w14:paraId="5D68DF0C" w14:textId="77777777" w:rsidR="0069606B" w:rsidRPr="00273724" w:rsidRDefault="00CE4289" w:rsidP="00273724">
      <w:pPr>
        <w:adjustRightInd w:val="0"/>
        <w:snapToGrid w:val="0"/>
        <w:spacing w:line="360" w:lineRule="auto"/>
        <w:jc w:val="both"/>
        <w:rPr>
          <w:rFonts w:ascii="Book Antiqua" w:hAnsi="Book Antiqua" w:cs="Arial"/>
          <w:b/>
          <w:i/>
          <w:iCs/>
          <w:color w:val="000000" w:themeColor="text1"/>
        </w:rPr>
      </w:pPr>
      <w:r w:rsidRPr="00273724">
        <w:rPr>
          <w:rFonts w:ascii="Book Antiqua" w:hAnsi="Book Antiqua" w:cs="Arial"/>
          <w:b/>
          <w:i/>
          <w:iCs/>
          <w:color w:val="000000" w:themeColor="text1"/>
        </w:rPr>
        <w:t>Oesophageal leiomyosarcoma</w:t>
      </w:r>
    </w:p>
    <w:p w14:paraId="1B41B50A" w14:textId="7099BD26"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Background: </w:t>
      </w:r>
      <w:r w:rsidRPr="00273724">
        <w:rPr>
          <w:rFonts w:ascii="Book Antiqua" w:hAnsi="Book Antiqua" w:cs="Arial"/>
          <w:color w:val="000000" w:themeColor="text1"/>
        </w:rPr>
        <w:t xml:space="preserve">Leiomyosarcoma is the most common human sarcoma, and oesophageal location is rare, </w:t>
      </w:r>
      <w:r w:rsidR="009D196F" w:rsidRPr="00273724">
        <w:rPr>
          <w:rFonts w:ascii="Book Antiqua" w:hAnsi="Book Antiqua" w:cs="Arial"/>
          <w:color w:val="000000" w:themeColor="text1"/>
        </w:rPr>
        <w:t>with oesophageal leiomyosarcoma</w:t>
      </w:r>
      <w:r w:rsidR="004404F2" w:rsidRPr="00273724">
        <w:rPr>
          <w:rFonts w:ascii="Book Antiqua" w:hAnsi="Book Antiqua" w:cs="Arial"/>
          <w:color w:val="000000" w:themeColor="text1"/>
        </w:rPr>
        <w:t xml:space="preserve"> (OLMS)</w:t>
      </w:r>
      <w:r w:rsidR="009D196F" w:rsidRPr="00273724">
        <w:rPr>
          <w:rFonts w:ascii="Book Antiqua" w:hAnsi="Book Antiqua" w:cs="Arial"/>
          <w:color w:val="000000" w:themeColor="text1"/>
        </w:rPr>
        <w:t xml:space="preserve"> </w:t>
      </w:r>
      <w:r w:rsidRPr="00273724">
        <w:rPr>
          <w:rFonts w:ascii="Book Antiqua" w:hAnsi="Book Antiqua" w:cs="Arial"/>
          <w:color w:val="000000" w:themeColor="text1"/>
        </w:rPr>
        <w:t>accounting for less than 1% of oesophageal malignancies; nonetheless, leiomyosarcoma is the most common primitive oesophageal sarcoma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20" w:name="__Fieldmark__350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21" w:name="__Fieldmark__3500_52186404"/>
      <w:bookmarkEnd w:id="320"/>
      <w:r w:rsidRPr="00273724">
        <w:rPr>
          <w:rFonts w:ascii="Book Antiqua" w:hAnsi="Book Antiqua" w:cs="Arial"/>
          <w:color w:val="000000" w:themeColor="text1"/>
          <w:vertAlign w:val="superscript"/>
        </w:rPr>
        <w:t>[137-139]</w:t>
      </w:r>
      <w:r w:rsidRPr="00273724">
        <w:rPr>
          <w:rFonts w:ascii="Book Antiqua" w:hAnsi="Book Antiqua"/>
          <w:color w:val="000000" w:themeColor="text1"/>
        </w:rPr>
        <w:fldChar w:fldCharType="end"/>
      </w:r>
      <w:bookmarkEnd w:id="321"/>
      <w:r w:rsidRPr="00273724">
        <w:rPr>
          <w:rFonts w:ascii="Book Antiqua" w:hAnsi="Book Antiqua" w:cs="Arial"/>
          <w:color w:val="000000" w:themeColor="text1"/>
        </w:rPr>
        <w:t>.</w:t>
      </w:r>
    </w:p>
    <w:p w14:paraId="3ED2EE90" w14:textId="77777777" w:rsidR="002B2D47" w:rsidRPr="00273724" w:rsidRDefault="002B2D47" w:rsidP="00273724">
      <w:pPr>
        <w:adjustRightInd w:val="0"/>
        <w:snapToGrid w:val="0"/>
        <w:spacing w:line="360" w:lineRule="auto"/>
        <w:jc w:val="both"/>
        <w:rPr>
          <w:rFonts w:ascii="Book Antiqua" w:hAnsi="Book Antiqua"/>
          <w:color w:val="000000" w:themeColor="text1"/>
        </w:rPr>
      </w:pPr>
    </w:p>
    <w:p w14:paraId="42CB06C4" w14:textId="7573CCD0"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Clinical features and diagnostic approach: </w:t>
      </w:r>
      <w:r w:rsidRPr="00273724">
        <w:rPr>
          <w:rFonts w:ascii="Book Antiqua" w:hAnsi="Book Antiqua" w:cs="Arial"/>
          <w:color w:val="000000" w:themeColor="text1"/>
        </w:rPr>
        <w:t>Dysphagia is the most common symptom in patients with OLMS, but other symptoms are retrosternal backpain, weight loss and/or emesis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&lt;EndNote&gt;&lt;Cite&gt;&lt;Author&gt;Ma&lt;/Author&gt;&lt;Year&gt;2015&lt;/Year&gt;&lt;RecNum&gt;0&lt;/RecNum&gt;&lt;IDText&gt;Radiotherapy treatment of large esophageal leiomyosarcoma: A case report&lt;/IDText&gt;&lt;DisplayText&gt;[136]&lt;/DisplayText&gt;&lt;record&gt;&lt;dates&gt;&lt;pub-dates&gt;&lt;date&gt;May&lt;/date&gt;&lt;/pub-dates&gt;&lt;year&gt;2015&lt;/year&gt;&lt;/dates&gt;&lt;keywords&gt;&lt;keyword&gt;esophagus&lt;/keyword&gt;&lt;keyword&gt;leiomyosarcoma&lt;/keyword&gt;&lt;keyword&gt;radiotherapy&lt;/keyword&gt;&lt;/keywords&gt;&lt;urls&gt;&lt;related-urls&gt;&lt;url&gt;https://www.ncbi.nlm.nih.gov/pubmed/26137084&lt;/url&gt;&lt;/related-urls&gt;&lt;/urls&gt;&lt;isbn&gt;1792-1074&lt;/isbn&gt;&lt;custom2&gt;PMC4467366&lt;/custom2&gt;&lt;titles&gt;&lt;title&gt;Radiotherapy treatment of large esophageal leiomyosarcoma: A case report&lt;/title&gt;&lt;secondary-title&gt;Oncol Lett&lt;/secondary-title&gt;&lt;/titles&gt;&lt;pages&gt;2422-2424&lt;/pages&gt;&lt;number&gt;5&lt;/number&gt;&lt;contributors&gt;&lt;authors&gt;&lt;author&gt;Ma, S.&lt;/author&gt;&lt;author&gt;Bu, W.&lt;/author&gt;&lt;author&gt;Wang, L.&lt;/author&gt;&lt;author&gt;Li, J.&lt;/author&gt;&lt;author&gt;Shi, C.&lt;/author&gt;&lt;author&gt;Song, J.&lt;/author&gt;&lt;author&gt;Chen, H.&lt;/author&gt;&lt;/authors&gt;&lt;/contributors&gt;&lt;edition&gt;2015/03/20&lt;/edition&gt;&lt;language&gt;eng&lt;/language&gt;&lt;added-date format="utc"&gt;1578828098&lt;/added-date&gt;&lt;ref-type name="Journal Article"&gt;17&lt;/ref-type&gt;&lt;rec-number&gt;145&lt;/rec-number&gt;&lt;last-updated-date format="utc"&gt;1578828098&lt;/last-updated-date&gt;&lt;accession-num&gt;26137084&lt;/accession-num&gt;&lt;electronic-resource-num&gt;10.3892/ol.2015.3065&lt;/electronic-resource-num&gt;&lt;volume&gt;9&lt;/volume&gt;&lt;/record&gt;&lt;/Cite&gt;&lt;/EndNote&gt;</w:instrText>
      </w:r>
      <w:r w:rsidRPr="00273724">
        <w:rPr>
          <w:rFonts w:ascii="Book Antiqua" w:hAnsi="Book Antiqua"/>
          <w:color w:val="000000" w:themeColor="text1"/>
        </w:rPr>
        <w:fldChar w:fldCharType="separate"/>
      </w:r>
      <w:bookmarkStart w:id="322" w:name="__Fieldmark__3510_52186404"/>
      <w:r w:rsidRPr="00273724">
        <w:rPr>
          <w:rFonts w:ascii="Book Antiqua" w:hAnsi="Book Antiqua" w:cs="Arial"/>
          <w:color w:val="000000" w:themeColor="text1"/>
          <w:vertAlign w:val="superscript"/>
        </w:rPr>
        <w:t>[138]</w:t>
      </w:r>
      <w:r w:rsidRPr="00273724">
        <w:rPr>
          <w:rFonts w:ascii="Book Antiqua" w:hAnsi="Book Antiqua"/>
          <w:color w:val="000000" w:themeColor="text1"/>
        </w:rPr>
        <w:fldChar w:fldCharType="end"/>
      </w:r>
      <w:bookmarkEnd w:id="322"/>
      <w:r w:rsidRPr="00273724">
        <w:rPr>
          <w:rFonts w:ascii="Book Antiqua" w:hAnsi="Book Antiqua" w:cs="Arial"/>
          <w:color w:val="000000" w:themeColor="text1"/>
        </w:rPr>
        <w:t>. OLMS is reported to arise from the muscular layer of the oesophagus. EGDS, EUS, CT and PET/CT are useful, but the final diagnosis is usually made after histological examination of an oesophageal biopsy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&lt;EndNote&gt;&lt;Cite&gt;&lt;Author&gt;Ma&lt;/Author&gt;&lt;Year&gt;2015&lt;/Year&gt;&lt;RecNum&gt;0&lt;/RecNum&gt;&lt;IDText&gt;Radiotherapy treatment of large esophageal leiomyosarcoma: A case report&lt;/IDText&gt;&lt;DisplayText&gt;[136]&lt;/DisplayText&gt;&lt;record&gt;&lt;dates&gt;&lt;pub-dates&gt;&lt;date&gt;May&lt;/date&gt;&lt;/pub-dates&gt;&lt;year&gt;2015&lt;/year&gt;&lt;/dates&gt;&lt;keywords&gt;&lt;keyword&gt;esophagus&lt;/keyword&gt;&lt;keyword&gt;leiomyosarcoma&lt;/keyword&gt;&lt;keyword&gt;radiotherapy&lt;/keyword&gt;&lt;/keywords&gt;&lt;urls&gt;&lt;related-urls&gt;&lt;url&gt;https://www.ncbi.nlm.nih.gov/pubmed/26137084&lt;/url&gt;&lt;/related-urls&gt;&lt;/urls&gt;&lt;isbn&gt;1792-1074&lt;/isbn&gt;&lt;custom2&gt;PMC4467366&lt;/custom2&gt;&lt;titles&gt;&lt;title&gt;Radiotherapy treatment of large esophageal leiomyosarcoma: A case report&lt;/title&gt;&lt;secondary-title&gt;Oncol Lett&lt;/secondary-title&gt;&lt;/titles&gt;&lt;pages&gt;2422-2424&lt;/pages&gt;&lt;number&gt;5&lt;/number&gt;&lt;contributors&gt;&lt;authors&gt;&lt;author&gt;Ma, S.&lt;/author&gt;&lt;author&gt;Bu, W.&lt;/author&gt;&lt;author&gt;Wang, L.&lt;/author&gt;&lt;author&gt;Li, J.&lt;/author&gt;&lt;author&gt;Shi, C.&lt;/author&gt;&lt;author&gt;Song, J.&lt;/author&gt;&lt;author&gt;Chen, H.&lt;/author&gt;&lt;/authors&gt;&lt;/contributors&gt;&lt;edition&gt;2015/03/20&lt;/edition&gt;&lt;language&gt;eng&lt;/language&gt;&lt;added-date format="utc"&gt;1578828098&lt;/added-date&gt;&lt;ref-type name="Journal Article"&gt;17&lt;/ref-type&gt;&lt;rec-number&gt;145&lt;/rec-number&gt;&lt;last-updated-date format="utc"&gt;1578828098&lt;/last-updated-date&gt;&lt;accession-num&gt;26137084&lt;/accession-num&gt;&lt;electronic-resource-num&gt;10.3892/ol.2015.3065&lt;/electronic-resource-num&gt;&lt;volume&gt;9&lt;/volume&gt;&lt;/record&gt;&lt;/Cite&gt;&lt;/EndNote&gt;</w:instrText>
      </w:r>
      <w:r w:rsidRPr="00273724">
        <w:rPr>
          <w:rFonts w:ascii="Book Antiqua" w:hAnsi="Book Antiqua"/>
          <w:color w:val="000000" w:themeColor="text1"/>
        </w:rPr>
        <w:fldChar w:fldCharType="separate"/>
      </w:r>
      <w:bookmarkStart w:id="323" w:name="__Fieldmark__3516_52186404"/>
      <w:r w:rsidRPr="00273724">
        <w:rPr>
          <w:rFonts w:ascii="Book Antiqua" w:hAnsi="Book Antiqua" w:cs="Arial"/>
          <w:color w:val="000000" w:themeColor="text1"/>
          <w:vertAlign w:val="superscript"/>
        </w:rPr>
        <w:t>[138]</w:t>
      </w:r>
      <w:r w:rsidRPr="00273724">
        <w:rPr>
          <w:rFonts w:ascii="Book Antiqua" w:hAnsi="Book Antiqua"/>
          <w:color w:val="000000" w:themeColor="text1"/>
        </w:rPr>
        <w:fldChar w:fldCharType="end"/>
      </w:r>
      <w:bookmarkEnd w:id="323"/>
      <w:r w:rsidRPr="00273724">
        <w:rPr>
          <w:rFonts w:ascii="Book Antiqua" w:hAnsi="Book Antiqua" w:cs="Arial"/>
          <w:color w:val="000000" w:themeColor="text1"/>
        </w:rPr>
        <w:t>.</w:t>
      </w:r>
    </w:p>
    <w:p w14:paraId="76852BBD" w14:textId="77777777" w:rsidR="004404F2" w:rsidRPr="00273724" w:rsidRDefault="004404F2" w:rsidP="00273724">
      <w:pPr>
        <w:adjustRightInd w:val="0"/>
        <w:snapToGrid w:val="0"/>
        <w:spacing w:line="360" w:lineRule="auto"/>
        <w:jc w:val="both"/>
        <w:rPr>
          <w:rFonts w:ascii="Book Antiqua" w:hAnsi="Book Antiqua"/>
          <w:color w:val="000000" w:themeColor="text1"/>
        </w:rPr>
      </w:pPr>
    </w:p>
    <w:p w14:paraId="01CF67A5" w14:textId="55B82FC5"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Microscopically, leiomyosarcomas can present different morphologies. </w:t>
      </w:r>
      <w:r w:rsidR="009D196F" w:rsidRPr="00273724">
        <w:rPr>
          <w:rFonts w:ascii="Book Antiqua" w:hAnsi="Book Antiqua" w:cs="Arial"/>
          <w:color w:val="000000" w:themeColor="text1"/>
        </w:rPr>
        <w:t>There are t</w:t>
      </w:r>
      <w:r w:rsidRPr="00273724">
        <w:rPr>
          <w:rFonts w:ascii="Book Antiqua" w:hAnsi="Book Antiqua" w:cs="Arial"/>
          <w:color w:val="000000" w:themeColor="text1"/>
        </w:rPr>
        <w:t>hree main histological variants of leiomyosarcoma:</w:t>
      </w:r>
      <w:r w:rsidR="00295E73" w:rsidRPr="00273724">
        <w:rPr>
          <w:rFonts w:ascii="Book Antiqua" w:hAnsi="Book Antiqua" w:cs="Arial"/>
          <w:color w:val="000000" w:themeColor="text1"/>
        </w:rPr>
        <w:t xml:space="preserve"> A </w:t>
      </w:r>
      <w:r w:rsidRPr="00273724">
        <w:rPr>
          <w:rFonts w:ascii="Book Antiqua" w:hAnsi="Book Antiqua" w:cs="Arial"/>
          <w:color w:val="000000" w:themeColor="text1"/>
        </w:rPr>
        <w:t xml:space="preserve">conventional/spindle cell type, a myxoid variant and an epithelioid variant. The conventional type is characterized by spindle cell proliferation with at least two of the following features: </w:t>
      </w:r>
      <w:r w:rsidR="00295E73" w:rsidRPr="00273724">
        <w:rPr>
          <w:rFonts w:ascii="Book Antiqua" w:hAnsi="Book Antiqua" w:cs="Arial"/>
          <w:color w:val="000000" w:themeColor="text1"/>
        </w:rPr>
        <w:t>M</w:t>
      </w:r>
      <w:r w:rsidRPr="00273724">
        <w:rPr>
          <w:rFonts w:ascii="Book Antiqua" w:hAnsi="Book Antiqua" w:cs="Arial"/>
          <w:color w:val="000000" w:themeColor="text1"/>
        </w:rPr>
        <w:t xml:space="preserve">arked cellular atypia, more than 10 mitoses per 10 high-power fields and the presence of necrosis. The myxoid variant is described as a hypocellular </w:t>
      </w:r>
      <w:r w:rsidRPr="00273724">
        <w:rPr>
          <w:rFonts w:ascii="Book Antiqua" w:hAnsi="Book Antiqua" w:cs="Arial"/>
          <w:color w:val="000000" w:themeColor="text1"/>
        </w:rPr>
        <w:lastRenderedPageBreak/>
        <w:t xml:space="preserve">tumour with abundant myxoid stroma characterized by any grade of nuclear atypia, tumour cell necrosis or more than 1 mitosis per 10 high-power fields. The epithelioid variant is described </w:t>
      </w:r>
      <w:r w:rsidR="009D196F" w:rsidRPr="00273724">
        <w:rPr>
          <w:rFonts w:ascii="Book Antiqua" w:hAnsi="Book Antiqua" w:cs="Arial"/>
          <w:color w:val="000000" w:themeColor="text1"/>
        </w:rPr>
        <w:t>to feature</w:t>
      </w:r>
      <w:r w:rsidRPr="00273724">
        <w:rPr>
          <w:rFonts w:ascii="Book Antiqua" w:hAnsi="Book Antiqua" w:cs="Arial"/>
          <w:color w:val="000000" w:themeColor="text1"/>
        </w:rPr>
        <w:t xml:space="preserve"> proliferation of round or polygonal cells with eosinophilic or clear cytoplasm arranged in nests, sheets or cords with moderate to severe cytologic atypia, tumour cell necrosis or more than 3 mitos</w:t>
      </w:r>
      <w:r w:rsidR="009D196F" w:rsidRPr="00273724">
        <w:rPr>
          <w:rFonts w:ascii="Book Antiqua" w:hAnsi="Book Antiqua" w:cs="Arial"/>
          <w:color w:val="000000" w:themeColor="text1"/>
        </w:rPr>
        <w:t>e</w:t>
      </w:r>
      <w:r w:rsidRPr="00273724">
        <w:rPr>
          <w:rFonts w:ascii="Book Antiqua" w:hAnsi="Book Antiqua" w:cs="Arial"/>
          <w:color w:val="000000" w:themeColor="text1"/>
        </w:rPr>
        <w:t>s per 10 high</w:t>
      </w:r>
      <w:r w:rsidR="009D196F" w:rsidRPr="00273724">
        <w:rPr>
          <w:rFonts w:ascii="Book Antiqua" w:hAnsi="Book Antiqua" w:cs="Arial"/>
          <w:color w:val="000000" w:themeColor="text1"/>
        </w:rPr>
        <w:t>-</w:t>
      </w:r>
      <w:r w:rsidRPr="00273724">
        <w:rPr>
          <w:rFonts w:ascii="Book Antiqua" w:hAnsi="Book Antiqua" w:cs="Arial"/>
          <w:color w:val="000000" w:themeColor="text1"/>
        </w:rPr>
        <w:t xml:space="preserve">power fields </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273724">
        <w:rPr>
          <w:rFonts w:ascii="Book Antiqua" w:hAnsi="Book Antiqua"/>
          <w:color w:val="000000" w:themeColor="text1"/>
        </w:rPr>
        <w:fldChar w:fldCharType="separate"/>
      </w:r>
      <w:bookmarkStart w:id="324" w:name="__Fieldmark__3539_52186404"/>
      <w:r w:rsidRPr="00273724">
        <w:rPr>
          <w:rFonts w:ascii="Book Antiqua" w:hAnsi="Book Antiqua" w:cs="Arial"/>
          <w:color w:val="000000" w:themeColor="text1"/>
          <w:vertAlign w:val="superscript"/>
        </w:rPr>
        <w:t>[12]</w:t>
      </w:r>
      <w:r w:rsidRPr="00273724">
        <w:rPr>
          <w:rFonts w:ascii="Book Antiqua" w:hAnsi="Book Antiqua"/>
          <w:color w:val="000000" w:themeColor="text1"/>
        </w:rPr>
        <w:fldChar w:fldCharType="end"/>
      </w:r>
      <w:bookmarkEnd w:id="324"/>
      <w:r w:rsidRPr="00273724">
        <w:rPr>
          <w:rFonts w:ascii="Book Antiqua" w:hAnsi="Book Antiqua" w:cs="Arial"/>
          <w:color w:val="000000" w:themeColor="text1"/>
        </w:rPr>
        <w:t xml:space="preserve">. On immunohistochemistry, leiomyosarcomas are positive for SMA (95%), muscle-specific actin (91%), calponin (88%), </w:t>
      </w:r>
      <w:proofErr w:type="spellStart"/>
      <w:r w:rsidRPr="00273724">
        <w:rPr>
          <w:rFonts w:ascii="Book Antiqua" w:hAnsi="Book Antiqua" w:cs="Arial"/>
          <w:color w:val="000000" w:themeColor="text1"/>
        </w:rPr>
        <w:t>desmin</w:t>
      </w:r>
      <w:proofErr w:type="spellEnd"/>
      <w:r w:rsidRPr="00273724">
        <w:rPr>
          <w:rFonts w:ascii="Book Antiqua" w:hAnsi="Book Antiqua" w:cs="Arial"/>
          <w:color w:val="000000" w:themeColor="text1"/>
        </w:rPr>
        <w:t xml:space="preserve"> (73%), </w:t>
      </w:r>
      <w:proofErr w:type="spellStart"/>
      <w:r w:rsidRPr="00273724">
        <w:rPr>
          <w:rFonts w:ascii="Book Antiqua" w:hAnsi="Book Antiqua" w:cs="Arial"/>
          <w:color w:val="000000" w:themeColor="text1"/>
        </w:rPr>
        <w:t>caldesmon</w:t>
      </w:r>
      <w:proofErr w:type="spellEnd"/>
      <w:r w:rsidRPr="00273724">
        <w:rPr>
          <w:rFonts w:ascii="Book Antiqua" w:hAnsi="Book Antiqua" w:cs="Arial"/>
          <w:color w:val="000000" w:themeColor="text1"/>
        </w:rPr>
        <w:t xml:space="preserve"> (66%) and myosin (64%) and negative for CD34, CD117, DOG1 and S100</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25" w:name="__Fieldmark__3546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26" w:name="__Fieldmark__3545_52186404"/>
      <w:bookmarkEnd w:id="325"/>
      <w:r w:rsidRPr="00273724">
        <w:rPr>
          <w:rFonts w:ascii="Book Antiqua" w:hAnsi="Book Antiqua" w:cs="Arial"/>
          <w:color w:val="000000" w:themeColor="text1"/>
          <w:vertAlign w:val="superscript"/>
        </w:rPr>
        <w:t>[137,140]</w:t>
      </w:r>
      <w:r w:rsidRPr="00273724">
        <w:rPr>
          <w:rFonts w:ascii="Book Antiqua" w:hAnsi="Book Antiqua"/>
          <w:color w:val="000000" w:themeColor="text1"/>
        </w:rPr>
        <w:fldChar w:fldCharType="end"/>
      </w:r>
      <w:bookmarkEnd w:id="326"/>
      <w:r w:rsidRPr="00273724">
        <w:rPr>
          <w:rFonts w:ascii="Book Antiqua" w:hAnsi="Book Antiqua" w:cs="Arial"/>
          <w:color w:val="000000" w:themeColor="text1"/>
        </w:rPr>
        <w:t>.</w:t>
      </w:r>
    </w:p>
    <w:p w14:paraId="160D8271"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0CC7E1A3" w14:textId="5A352850"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ESD </w:t>
      </w:r>
      <w:r w:rsidR="001D5A33" w:rsidRPr="00273724">
        <w:rPr>
          <w:rFonts w:ascii="Book Antiqua" w:hAnsi="Book Antiqua" w:cs="Arial"/>
          <w:color w:val="000000" w:themeColor="text1"/>
        </w:rPr>
        <w:t xml:space="preserve">and </w:t>
      </w:r>
      <w:r w:rsidRPr="00273724">
        <w:rPr>
          <w:rFonts w:ascii="Book Antiqua" w:hAnsi="Book Antiqua" w:cs="Arial"/>
          <w:color w:val="000000" w:themeColor="text1"/>
        </w:rPr>
        <w:t>radical surgical resection, eventually followed by adjuvant radiotherapy, are the first-line therapeutic approaches for OLMS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27" w:name="__Fieldmark__3561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28" w:name="__Fieldmark__3560_52186404"/>
      <w:bookmarkEnd w:id="327"/>
      <w:r w:rsidRPr="00273724">
        <w:rPr>
          <w:rFonts w:ascii="Book Antiqua" w:hAnsi="Book Antiqua" w:cs="Arial"/>
          <w:color w:val="000000" w:themeColor="text1"/>
          <w:vertAlign w:val="superscript"/>
        </w:rPr>
        <w:t>[138-140]</w:t>
      </w:r>
      <w:r w:rsidRPr="00273724">
        <w:rPr>
          <w:rFonts w:ascii="Book Antiqua" w:hAnsi="Book Antiqua"/>
          <w:color w:val="000000" w:themeColor="text1"/>
        </w:rPr>
        <w:fldChar w:fldCharType="end"/>
      </w:r>
      <w:bookmarkEnd w:id="328"/>
      <w:r w:rsidRPr="00273724">
        <w:rPr>
          <w:rFonts w:ascii="Book Antiqua" w:hAnsi="Book Antiqua" w:cs="Arial"/>
          <w:color w:val="000000" w:themeColor="text1"/>
        </w:rPr>
        <w:t xml:space="preserve">. OLMSs have a better prognosis than other oesophageal malignancies: </w:t>
      </w:r>
      <w:r w:rsidR="00273724">
        <w:rPr>
          <w:rFonts w:ascii="Book Antiqua" w:hAnsi="Book Antiqua" w:cs="Arial"/>
          <w:color w:val="000000" w:themeColor="text1"/>
        </w:rPr>
        <w:t>I</w:t>
      </w:r>
      <w:r w:rsidRPr="00273724">
        <w:rPr>
          <w:rFonts w:ascii="Book Antiqua" w:hAnsi="Book Antiqua" w:cs="Arial"/>
          <w:color w:val="000000" w:themeColor="text1"/>
        </w:rPr>
        <w:t>n the Chinese medical literature, the 3-, 5- and 10-year survival rates are reported to be 80.0%, 58.3% and 31.1%, respectively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&lt;EndNote&gt;&lt;Cite&gt;&lt;Author&gt;Ma&lt;/Author&gt;&lt;Year&gt;2015&lt;/Year&gt;&lt;RecNum&gt;0&lt;/RecNum&gt;&lt;IDText&gt;Radiotherapy treatment of large esophageal leiomyosarcoma: A case report&lt;/IDText&gt;&lt;DisplayText&gt;[136]&lt;/DisplayText&gt;&lt;record&gt;&lt;dates&gt;&lt;pub-dates&gt;&lt;date&gt;May&lt;/date&gt;&lt;/pub-dates&gt;&lt;year&gt;2015&lt;/year&gt;&lt;/dates&gt;&lt;keywords&gt;&lt;keyword&gt;esophagus&lt;/keyword&gt;&lt;keyword&gt;leiomyosarcoma&lt;/keyword&gt;&lt;keyword&gt;radiotherapy&lt;/keyword&gt;&lt;/keywords&gt;&lt;urls&gt;&lt;related-urls&gt;&lt;url&gt;https://www.ncbi.nlm.nih.gov/pubmed/26137084&lt;/url&gt;&lt;/related-urls&gt;&lt;/urls&gt;&lt;isbn&gt;1792-1074&lt;/isbn&gt;&lt;custom2&gt;PMC4467366&lt;/custom2&gt;&lt;titles&gt;&lt;title&gt;Radiotherapy treatment of large esophageal leiomyosarcoma: A case report&lt;/title&gt;&lt;secondary-title&gt;Oncol Lett&lt;/secondary-title&gt;&lt;/titles&gt;&lt;pages&gt;2422-2424&lt;/pages&gt;&lt;number&gt;5&lt;/number&gt;&lt;contributors&gt;&lt;authors&gt;&lt;author&gt;Ma, S.&lt;/author&gt;&lt;author&gt;Bu, W.&lt;/author&gt;&lt;author&gt;Wang, L.&lt;/author&gt;&lt;author&gt;Li, J.&lt;/author&gt;&lt;author&gt;Shi, C.&lt;/author&gt;&lt;author&gt;Song, J.&lt;/author&gt;&lt;author&gt;Chen, H.&lt;/author&gt;&lt;/authors&gt;&lt;/contributors&gt;&lt;edition&gt;2015/03/20&lt;/edition&gt;&lt;language&gt;eng&lt;/language&gt;&lt;added-date format="utc"&gt;1578828098&lt;/added-date&gt;&lt;ref-type name="Journal Article"&gt;17&lt;/ref-type&gt;&lt;rec-number&gt;145&lt;/rec-number&gt;&lt;last-updated-date format="utc"&gt;1578828098&lt;/last-updated-date&gt;&lt;accession-num&gt;26137084&lt;/accession-num&gt;&lt;electronic-resource-num&gt;10.3892/ol.2015.3065&lt;/electronic-resource-num&gt;&lt;volume&gt;9&lt;/volume&gt;&lt;/record&gt;&lt;/Cite&gt;&lt;/EndNote&gt;</w:instrText>
      </w:r>
      <w:r w:rsidRPr="00273724">
        <w:rPr>
          <w:rFonts w:ascii="Book Antiqua" w:hAnsi="Book Antiqua"/>
          <w:color w:val="000000" w:themeColor="text1"/>
        </w:rPr>
        <w:fldChar w:fldCharType="separate"/>
      </w:r>
      <w:bookmarkStart w:id="329" w:name="__Fieldmark__3570_52186404"/>
      <w:r w:rsidRPr="00273724">
        <w:rPr>
          <w:rFonts w:ascii="Book Antiqua" w:hAnsi="Book Antiqua" w:cs="Arial"/>
          <w:color w:val="000000" w:themeColor="text1"/>
          <w:vertAlign w:val="superscript"/>
        </w:rPr>
        <w:t>[138]</w:t>
      </w:r>
      <w:r w:rsidRPr="00273724">
        <w:rPr>
          <w:rFonts w:ascii="Book Antiqua" w:hAnsi="Book Antiqua"/>
          <w:color w:val="000000" w:themeColor="text1"/>
        </w:rPr>
        <w:fldChar w:fldCharType="end"/>
      </w:r>
      <w:bookmarkEnd w:id="329"/>
      <w:r w:rsidRPr="00273724">
        <w:rPr>
          <w:rFonts w:ascii="Book Antiqua" w:hAnsi="Book Antiqua" w:cs="Arial"/>
          <w:color w:val="000000" w:themeColor="text1"/>
        </w:rPr>
        <w:t>.</w:t>
      </w:r>
    </w:p>
    <w:p w14:paraId="6B27E2A3" w14:textId="77777777" w:rsidR="0069606B" w:rsidRPr="00273724" w:rsidRDefault="0069606B" w:rsidP="00273724">
      <w:pPr>
        <w:adjustRightInd w:val="0"/>
        <w:snapToGrid w:val="0"/>
        <w:spacing w:line="360" w:lineRule="auto"/>
        <w:jc w:val="both"/>
        <w:rPr>
          <w:rFonts w:ascii="Book Antiqua" w:hAnsi="Book Antiqua" w:cs="Arial"/>
          <w:b/>
          <w:color w:val="000000" w:themeColor="text1"/>
          <w:u w:val="single"/>
        </w:rPr>
      </w:pPr>
    </w:p>
    <w:p w14:paraId="742E6F6E" w14:textId="77777777" w:rsidR="0069606B" w:rsidRPr="00273724" w:rsidRDefault="00CE4289" w:rsidP="00273724">
      <w:pPr>
        <w:adjustRightInd w:val="0"/>
        <w:snapToGrid w:val="0"/>
        <w:spacing w:line="360" w:lineRule="auto"/>
        <w:jc w:val="both"/>
        <w:rPr>
          <w:rFonts w:ascii="Book Antiqua" w:hAnsi="Book Antiqua" w:cs="Arial"/>
          <w:b/>
          <w:i/>
          <w:iCs/>
          <w:color w:val="000000" w:themeColor="text1"/>
        </w:rPr>
      </w:pPr>
      <w:r w:rsidRPr="00273724">
        <w:rPr>
          <w:rFonts w:ascii="Book Antiqua" w:hAnsi="Book Antiqua" w:cs="Arial"/>
          <w:b/>
          <w:i/>
          <w:iCs/>
          <w:color w:val="000000" w:themeColor="text1"/>
        </w:rPr>
        <w:t>Oesophageal synovial sarcoma</w:t>
      </w:r>
    </w:p>
    <w:p w14:paraId="3475B2FE" w14:textId="60D790B7"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Synovial sarcoma is a malignant mesenchymal tumour typically involving the soft tissue of the extremities. The digestive tract is an extremely rare location, and fewer than a dozen oesophageal synovial sarcomas (OSSs) are reported in the medical literature</w:t>
      </w:r>
      <w:r w:rsidRPr="00273724">
        <w:rPr>
          <w:rFonts w:ascii="Book Antiqua" w:hAnsi="Book Antiqua"/>
          <w:color w:val="000000" w:themeColor="text1"/>
          <w:vertAlign w:val="superscript"/>
        </w:rPr>
        <w:fldChar w:fldCharType="begin"/>
      </w:r>
      <w:r w:rsidRPr="00273724">
        <w:rPr>
          <w:rFonts w:ascii="Book Antiqua" w:hAnsi="Book Antiqua"/>
          <w:color w:val="000000" w:themeColor="text1"/>
          <w:vertAlign w:val="superscript"/>
        </w:rPr>
        <w:instrText>ADDIN EN.CITE &lt;EndNote&gt;&lt;Cite&gt;&lt;Author&gt;Doroudinia&lt;/Author&gt;&lt;Year&gt;2017&lt;/Year&gt;&lt;RecNum&gt;0&lt;/RecNum&gt;&lt;IDText&gt;Synovial Sarcoma of the Esophagus: A Case Report and Review of Literature&lt;/IDText&gt;&lt;DisplayText&gt;[139]&lt;/DisplayText&gt;&lt;record&gt;&lt;dates&gt;&lt;pub-dates&gt;&lt;date&gt;Apr&lt;/date&gt;&lt;/pub-dates&gt;&lt;year&gt;2017&lt;/year&gt;&lt;/dates&gt;&lt;keywords&gt;&lt;keyword&gt;Intestinal perforation&lt;/keyword&gt;&lt;keyword&gt;Non-Hodgkin lymphoma&lt;/keyword&gt;&lt;keyword&gt;T cell lymphoma&lt;/keyword&gt;&lt;/keywords&gt;&lt;urls&gt;&lt;related-urls&gt;&lt;url&gt;https://www.ncbi.nlm.nih.gov/pubmed/28638588&lt;/url&gt;&lt;/related-urls&gt;&lt;/urls&gt;&lt;isbn&gt;2008-5230&lt;/isbn&gt;&lt;custom2&gt;PMC5471102&lt;/custom2&gt;&lt;titles&gt;&lt;title&gt;Synovial Sarcoma of the Esophagus: A Case Report and Review of Literature&lt;/title&gt;&lt;secondary-title&gt;Middle East J Dig Dis&lt;/secondary-title&gt;&lt;/titles&gt;&lt;pages&gt;111-113&lt;/pages&gt;&lt;number&gt;2&lt;/number&gt;&lt;contributors&gt;&lt;authors&gt;&lt;author&gt;Doroudinia, A.&lt;/author&gt;&lt;author&gt;Bakhshayesh Karam, M.&lt;/author&gt;&lt;author&gt;Dorudinia, A.&lt;/author&gt;&lt;author&gt;Mehrian, P.&lt;/author&gt;&lt;author&gt;Agha-Hosseini, F.&lt;/author&gt;&lt;/authors&gt;&lt;/contributors&gt;&lt;language&gt;eng&lt;/language&gt;&lt;added-date format="utc"&gt;1578426307&lt;/added-date&gt;&lt;ref-type name="Journal Article"&gt;17&lt;/ref-type&gt;&lt;rec-number&gt;131&lt;/rec-number&gt;&lt;last-updated-date format="utc"&gt;1578426307&lt;/last-updated-date&gt;&lt;accession-num&gt;28638588&lt;/accession-num&gt;&lt;electronic-resource-num&gt;10.15171/mejdd.2017.60&lt;/electronic-resource-num&gt;&lt;volume&gt;9&lt;/volume&gt;&lt;/record&gt;&lt;/Cite&gt;&lt;/EndNote&gt;</w:instrText>
      </w:r>
      <w:r w:rsidRPr="00273724">
        <w:rPr>
          <w:rFonts w:ascii="Book Antiqua" w:hAnsi="Book Antiqua"/>
          <w:color w:val="000000" w:themeColor="text1"/>
          <w:vertAlign w:val="superscript"/>
        </w:rPr>
        <w:fldChar w:fldCharType="separate"/>
      </w:r>
      <w:bookmarkStart w:id="330" w:name="__Fieldmark__3585_52186404"/>
      <w:r w:rsidRPr="00273724">
        <w:rPr>
          <w:rFonts w:ascii="Book Antiqua" w:hAnsi="Book Antiqua" w:cs="Arial"/>
          <w:color w:val="000000" w:themeColor="text1"/>
          <w:vertAlign w:val="superscript"/>
        </w:rPr>
        <w:t>[141]</w:t>
      </w:r>
      <w:r w:rsidRPr="00273724">
        <w:rPr>
          <w:rFonts w:ascii="Book Antiqua" w:hAnsi="Book Antiqua"/>
          <w:color w:val="000000" w:themeColor="text1"/>
          <w:vertAlign w:val="superscript"/>
        </w:rPr>
        <w:fldChar w:fldCharType="end"/>
      </w:r>
      <w:bookmarkEnd w:id="330"/>
      <w:r w:rsidRPr="00273724">
        <w:rPr>
          <w:rFonts w:ascii="Book Antiqua" w:hAnsi="Book Antiqua" w:cs="Arial"/>
          <w:color w:val="000000" w:themeColor="text1"/>
        </w:rPr>
        <w:t>.</w:t>
      </w:r>
    </w:p>
    <w:p w14:paraId="48D79EF0"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226080A2" w14:textId="3965123D"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Dysphagia and weight loss are typical, although nonspecific, symptoms in patients with OSS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31" w:name="__Fieldmark__3597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32" w:name="__Fieldmark__3596_52186404"/>
      <w:bookmarkEnd w:id="331"/>
      <w:r w:rsidRPr="00273724">
        <w:rPr>
          <w:rFonts w:ascii="Book Antiqua" w:hAnsi="Book Antiqua" w:cs="Arial"/>
          <w:color w:val="000000" w:themeColor="text1"/>
          <w:vertAlign w:val="superscript"/>
        </w:rPr>
        <w:t>[141,142]</w:t>
      </w:r>
      <w:r w:rsidRPr="00273724">
        <w:rPr>
          <w:rFonts w:ascii="Book Antiqua" w:hAnsi="Book Antiqua"/>
          <w:color w:val="000000" w:themeColor="text1"/>
        </w:rPr>
        <w:fldChar w:fldCharType="end"/>
      </w:r>
      <w:bookmarkEnd w:id="332"/>
      <w:r w:rsidRPr="00273724">
        <w:rPr>
          <w:rFonts w:ascii="Book Antiqua" w:hAnsi="Book Antiqua" w:cs="Arial"/>
          <w:color w:val="000000" w:themeColor="text1"/>
        </w:rPr>
        <w:t xml:space="preserve">. EGDS, CT and </w:t>
      </w:r>
      <w:r w:rsidR="00295E73" w:rsidRPr="00273724">
        <w:rPr>
          <w:rFonts w:ascii="Book Antiqua" w:hAnsi="Book Antiqua" w:cs="Arial"/>
          <w:color w:val="000000" w:themeColor="text1"/>
        </w:rPr>
        <w:t>positron emission tomography-computed tomography (</w:t>
      </w:r>
      <w:r w:rsidRPr="00273724">
        <w:rPr>
          <w:rFonts w:ascii="Book Antiqua" w:hAnsi="Book Antiqua" w:cs="Arial"/>
          <w:color w:val="000000" w:themeColor="text1"/>
        </w:rPr>
        <w:t>PET</w:t>
      </w:r>
      <w:r w:rsidR="001D5A33" w:rsidRPr="00273724">
        <w:rPr>
          <w:rFonts w:ascii="Book Antiqua" w:hAnsi="Book Antiqua" w:cs="Arial"/>
          <w:color w:val="000000" w:themeColor="text1"/>
        </w:rPr>
        <w:t>-CT</w:t>
      </w:r>
      <w:r w:rsidR="00295E73" w:rsidRPr="00273724">
        <w:rPr>
          <w:rFonts w:ascii="Book Antiqua" w:hAnsi="Book Antiqua" w:cs="Arial"/>
          <w:color w:val="000000" w:themeColor="text1"/>
        </w:rPr>
        <w:t>)</w:t>
      </w:r>
      <w:r w:rsidRPr="00273724">
        <w:rPr>
          <w:rFonts w:ascii="Book Antiqua" w:hAnsi="Book Antiqua" w:cs="Arial"/>
          <w:color w:val="000000" w:themeColor="text1"/>
        </w:rPr>
        <w:t xml:space="preserve"> are useful for the correct assessment of the patient, but the diagnosis is made postoperatively with histopathological examination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&lt;EndNote&gt;&lt;Cite&gt;&lt;Author&gt;Doroudinia&lt;/Author&gt;&lt;Year&gt;2017&lt;/Year&gt;&lt;RecNum&gt;0&lt;/RecNum&gt;&lt;IDText&gt;Synovial Sarcoma of the Esophagus: A Case Report and Review of Literature&lt;/IDText&gt;&lt;DisplayText&gt;[139]&lt;/DisplayText&gt;&lt;record&gt;&lt;dates&gt;&lt;pub-dates&gt;&lt;date&gt;Apr&lt;/date&gt;&lt;/pub-dates&gt;&lt;year&gt;2017&lt;/year&gt;&lt;/dates&gt;&lt;keywords&gt;&lt;keyword&gt;Intestinal perforation&lt;/keyword&gt;&lt;keyword&gt;Non-Hodgkin lymphoma&lt;/keyword&gt;&lt;keyword&gt;T cell lymphoma&lt;/keyword&gt;&lt;/keywords&gt;&lt;urls&gt;&lt;related-urls&gt;&lt;url&gt;https://www.ncbi.nlm.nih.gov/pubmed/28638588&lt;/url&gt;&lt;/related-urls&gt;&lt;/urls&gt;&lt;isbn&gt;2008-5230&lt;/isbn&gt;&lt;custom2&gt;PMC5471102&lt;/custom2&gt;&lt;titles&gt;&lt;title&gt;Synovial Sarcoma of the Esophagus: A Case Report and Review of Literature&lt;/title&gt;&lt;secondary-title&gt;Middle East J Dig Dis&lt;/secondary-title&gt;&lt;/titles&gt;&lt;pages&gt;111-113&lt;/pages&gt;&lt;number&gt;2&lt;/number&gt;&lt;contributors&gt;&lt;authors&gt;&lt;author&gt;Doroudinia, A.&lt;/author&gt;&lt;author&gt;Bakhshayesh Karam, M.&lt;/author&gt;&lt;author&gt;Dorudinia, A.&lt;/author&gt;&lt;author&gt;Mehrian, P.&lt;/author&gt;&lt;author&gt;Agha-Hosseini, F.&lt;/author&gt;&lt;/authors&gt;&lt;/contributors&gt;&lt;language&gt;eng&lt;/language&gt;&lt;added-date format="utc"&gt;1578426307&lt;/added-date&gt;&lt;ref-type name="Journal Article"&gt;17&lt;/ref-type&gt;&lt;rec-number&gt;131&lt;/rec-number&gt;&lt;last-updated-date format="utc"&gt;1578426307&lt;/last-updated-date&gt;&lt;accession-num&gt;28638588&lt;/accession-num&gt;&lt;electronic-resource-num&gt;10.15171/mejdd.2017.60&lt;/electronic-resource-num&gt;&lt;volume&gt;9&lt;/volume&gt;&lt;/record&gt;&lt;/Cite&gt;&lt;/EndNote&gt;</w:instrText>
      </w:r>
      <w:r w:rsidRPr="00273724">
        <w:rPr>
          <w:rFonts w:ascii="Book Antiqua" w:hAnsi="Book Antiqua"/>
          <w:color w:val="000000" w:themeColor="text1"/>
        </w:rPr>
        <w:fldChar w:fldCharType="separate"/>
      </w:r>
      <w:bookmarkStart w:id="333" w:name="__Fieldmark__3602_52186404"/>
      <w:r w:rsidRPr="00273724">
        <w:rPr>
          <w:rFonts w:ascii="Book Antiqua" w:hAnsi="Book Antiqua" w:cs="Arial"/>
          <w:color w:val="000000" w:themeColor="text1"/>
          <w:vertAlign w:val="superscript"/>
        </w:rPr>
        <w:t>[141]</w:t>
      </w:r>
      <w:r w:rsidRPr="00273724">
        <w:rPr>
          <w:rFonts w:ascii="Book Antiqua" w:hAnsi="Book Antiqua"/>
          <w:color w:val="000000" w:themeColor="text1"/>
        </w:rPr>
        <w:fldChar w:fldCharType="end"/>
      </w:r>
      <w:bookmarkEnd w:id="333"/>
      <w:r w:rsidRPr="00273724">
        <w:rPr>
          <w:rFonts w:ascii="Book Antiqua" w:hAnsi="Book Antiqua" w:cs="Arial"/>
          <w:color w:val="000000" w:themeColor="text1"/>
        </w:rPr>
        <w:t>.</w:t>
      </w:r>
    </w:p>
    <w:p w14:paraId="757982AD"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6B338FD4" w14:textId="0F537661"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Synovial sarcoma can be biphasic or monophasic. In biphasic synovial sarcomas, spindle</w:t>
      </w:r>
      <w:r w:rsidR="001D5A33" w:rsidRPr="00273724">
        <w:rPr>
          <w:rFonts w:ascii="Book Antiqua" w:hAnsi="Book Antiqua" w:cs="Arial"/>
          <w:color w:val="000000" w:themeColor="text1"/>
        </w:rPr>
        <w:t xml:space="preserve"> </w:t>
      </w:r>
      <w:r w:rsidRPr="00273724">
        <w:rPr>
          <w:rFonts w:ascii="Book Antiqua" w:hAnsi="Book Antiqua" w:cs="Arial"/>
          <w:color w:val="000000" w:themeColor="text1"/>
        </w:rPr>
        <w:t xml:space="preserve">cell and epithelial components are present in varying proportions. Epithelial components can be </w:t>
      </w:r>
      <w:r w:rsidR="00856470" w:rsidRPr="00273724">
        <w:rPr>
          <w:rFonts w:ascii="Book Antiqua" w:hAnsi="Book Antiqua" w:cs="Arial"/>
          <w:color w:val="000000" w:themeColor="text1"/>
        </w:rPr>
        <w:t>organized</w:t>
      </w:r>
      <w:r w:rsidRPr="00273724">
        <w:rPr>
          <w:rFonts w:ascii="Book Antiqua" w:hAnsi="Book Antiqua" w:cs="Arial"/>
          <w:color w:val="000000" w:themeColor="text1"/>
        </w:rPr>
        <w:t xml:space="preserve"> in nests</w:t>
      </w:r>
      <w:r w:rsidR="001D5A33" w:rsidRPr="00273724">
        <w:rPr>
          <w:rFonts w:ascii="Book Antiqua" w:hAnsi="Book Antiqua" w:cs="Arial"/>
          <w:color w:val="000000" w:themeColor="text1"/>
        </w:rPr>
        <w:t xml:space="preserve"> or</w:t>
      </w:r>
      <w:r w:rsidRPr="00273724">
        <w:rPr>
          <w:rFonts w:ascii="Book Antiqua" w:hAnsi="Book Antiqua" w:cs="Arial"/>
          <w:color w:val="000000" w:themeColor="text1"/>
        </w:rPr>
        <w:t xml:space="preserve"> cords</w:t>
      </w:r>
      <w:r w:rsidR="001D5A33" w:rsidRPr="00273724">
        <w:rPr>
          <w:rFonts w:ascii="Book Antiqua" w:hAnsi="Book Antiqua" w:cs="Arial"/>
          <w:color w:val="000000" w:themeColor="text1"/>
        </w:rPr>
        <w:t xml:space="preserve"> or with</w:t>
      </w:r>
      <w:r w:rsidRPr="00273724">
        <w:rPr>
          <w:rFonts w:ascii="Book Antiqua" w:hAnsi="Book Antiqua" w:cs="Arial"/>
          <w:color w:val="000000" w:themeColor="text1"/>
        </w:rPr>
        <w:t xml:space="preserve"> glandular, alveolar or papillary architecture, while the spindle</w:t>
      </w:r>
      <w:r w:rsidR="001D5A33" w:rsidRPr="00273724">
        <w:rPr>
          <w:rFonts w:ascii="Book Antiqua" w:hAnsi="Book Antiqua" w:cs="Arial"/>
          <w:color w:val="000000" w:themeColor="text1"/>
        </w:rPr>
        <w:t xml:space="preserve"> </w:t>
      </w:r>
      <w:r w:rsidRPr="00273724">
        <w:rPr>
          <w:rFonts w:ascii="Book Antiqua" w:hAnsi="Book Antiqua" w:cs="Arial"/>
          <w:color w:val="000000" w:themeColor="text1"/>
        </w:rPr>
        <w:t xml:space="preserve">cell component is </w:t>
      </w:r>
      <w:r w:rsidR="00856470" w:rsidRPr="00273724">
        <w:rPr>
          <w:rFonts w:ascii="Book Antiqua" w:hAnsi="Book Antiqua" w:cs="Arial"/>
          <w:color w:val="000000" w:themeColor="text1"/>
        </w:rPr>
        <w:lastRenderedPageBreak/>
        <w:t>arranged</w:t>
      </w:r>
      <w:r w:rsidRPr="00273724">
        <w:rPr>
          <w:rFonts w:ascii="Book Antiqua" w:hAnsi="Book Antiqua" w:cs="Arial"/>
          <w:color w:val="000000" w:themeColor="text1"/>
        </w:rPr>
        <w:t xml:space="preserve"> in dense cellular sheets or </w:t>
      </w:r>
      <w:r w:rsidR="00F0162A" w:rsidRPr="00273724">
        <w:rPr>
          <w:rFonts w:ascii="Book Antiqua" w:hAnsi="Book Antiqua" w:cs="Arial"/>
          <w:color w:val="000000" w:themeColor="text1"/>
        </w:rPr>
        <w:t>vaguely formed</w:t>
      </w:r>
      <w:r w:rsidRPr="00273724">
        <w:rPr>
          <w:rFonts w:ascii="Book Antiqua" w:hAnsi="Book Antiqua" w:cs="Arial"/>
          <w:color w:val="000000" w:themeColor="text1"/>
        </w:rPr>
        <w:t xml:space="preserve"> fascicles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273724">
        <w:rPr>
          <w:rFonts w:ascii="Book Antiqua" w:hAnsi="Book Antiqua"/>
          <w:color w:val="000000" w:themeColor="text1"/>
        </w:rPr>
        <w:fldChar w:fldCharType="separate"/>
      </w:r>
      <w:bookmarkStart w:id="334" w:name="__Fieldmark__3613_52186404"/>
      <w:r w:rsidRPr="00273724">
        <w:rPr>
          <w:rFonts w:ascii="Book Antiqua" w:hAnsi="Book Antiqua" w:cs="Arial"/>
          <w:color w:val="000000" w:themeColor="text1"/>
          <w:vertAlign w:val="superscript"/>
        </w:rPr>
        <w:t>[12]</w:t>
      </w:r>
      <w:r w:rsidRPr="00273724">
        <w:rPr>
          <w:rFonts w:ascii="Book Antiqua" w:hAnsi="Book Antiqua"/>
          <w:color w:val="000000" w:themeColor="text1"/>
        </w:rPr>
        <w:fldChar w:fldCharType="end"/>
      </w:r>
      <w:bookmarkEnd w:id="334"/>
      <w:r w:rsidRPr="00273724">
        <w:rPr>
          <w:rFonts w:ascii="Book Antiqua" w:hAnsi="Book Antiqua" w:cs="Arial"/>
          <w:color w:val="000000" w:themeColor="text1"/>
        </w:rPr>
        <w:t xml:space="preserve">. On immunohistochemistry, synovial sarcomas are positive for EMA, </w:t>
      </w:r>
      <w:proofErr w:type="spellStart"/>
      <w:r w:rsidRPr="00273724">
        <w:rPr>
          <w:rFonts w:ascii="Book Antiqua" w:hAnsi="Book Antiqua" w:cs="Arial"/>
          <w:color w:val="000000" w:themeColor="text1"/>
        </w:rPr>
        <w:t>cytokeratins</w:t>
      </w:r>
      <w:proofErr w:type="spellEnd"/>
      <w:r w:rsidRPr="00273724">
        <w:rPr>
          <w:rFonts w:ascii="Book Antiqua" w:hAnsi="Book Antiqua" w:cs="Arial"/>
          <w:color w:val="000000" w:themeColor="text1"/>
        </w:rPr>
        <w:t xml:space="preserve">, CD99 and TLE-1. S100 is positive in 40% of cases, while positivity for CD34 is extremely rare </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273724">
        <w:rPr>
          <w:rFonts w:ascii="Book Antiqua" w:hAnsi="Book Antiqua"/>
          <w:color w:val="000000" w:themeColor="text1"/>
        </w:rPr>
        <w:fldChar w:fldCharType="separate"/>
      </w:r>
      <w:bookmarkStart w:id="335" w:name="__Fieldmark__3623_52186404"/>
      <w:r w:rsidRPr="00273724">
        <w:rPr>
          <w:rFonts w:ascii="Book Antiqua" w:hAnsi="Book Antiqua" w:cs="Arial"/>
          <w:color w:val="000000" w:themeColor="text1"/>
          <w:vertAlign w:val="superscript"/>
        </w:rPr>
        <w:t>[12]</w:t>
      </w:r>
      <w:r w:rsidRPr="00273724">
        <w:rPr>
          <w:rFonts w:ascii="Book Antiqua" w:hAnsi="Book Antiqua"/>
          <w:color w:val="000000" w:themeColor="text1"/>
        </w:rPr>
        <w:fldChar w:fldCharType="end"/>
      </w:r>
      <w:bookmarkEnd w:id="335"/>
      <w:r w:rsidRPr="00273724">
        <w:rPr>
          <w:rFonts w:ascii="Book Antiqua" w:hAnsi="Book Antiqua" w:cs="Arial"/>
          <w:color w:val="000000" w:themeColor="text1"/>
        </w:rPr>
        <w:t>. The translocation t</w:t>
      </w:r>
      <w:r w:rsidR="00295E73" w:rsidRPr="00273724">
        <w:rPr>
          <w:rFonts w:ascii="Book Antiqua" w:hAnsi="Book Antiqua" w:cs="Arial"/>
          <w:color w:val="000000" w:themeColor="text1"/>
        </w:rPr>
        <w:t xml:space="preserve"> </w:t>
      </w:r>
      <w:r w:rsidRPr="00273724">
        <w:rPr>
          <w:rFonts w:ascii="Book Antiqua" w:hAnsi="Book Antiqua" w:cs="Arial"/>
          <w:color w:val="000000" w:themeColor="text1"/>
        </w:rPr>
        <w:t>(X;</w:t>
      </w:r>
      <w:r w:rsidR="00295E73" w:rsidRPr="00273724">
        <w:rPr>
          <w:rFonts w:ascii="Book Antiqua" w:hAnsi="Book Antiqua" w:cs="Arial"/>
          <w:color w:val="000000" w:themeColor="text1"/>
        </w:rPr>
        <w:t xml:space="preserve"> </w:t>
      </w:r>
      <w:r w:rsidRPr="00273724">
        <w:rPr>
          <w:rFonts w:ascii="Book Antiqua" w:hAnsi="Book Antiqua" w:cs="Arial"/>
          <w:color w:val="000000" w:themeColor="text1"/>
        </w:rPr>
        <w:t>18) is characteristic of this synovial sarcoma, since it is found solely in this tumour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273724">
        <w:rPr>
          <w:rFonts w:ascii="Book Antiqua" w:hAnsi="Book Antiqua"/>
          <w:color w:val="000000" w:themeColor="text1"/>
        </w:rPr>
        <w:fldChar w:fldCharType="separate"/>
      </w:r>
      <w:bookmarkStart w:id="336" w:name="__Fieldmark__3628_52186404"/>
      <w:r w:rsidRPr="00273724">
        <w:rPr>
          <w:rFonts w:ascii="Book Antiqua" w:hAnsi="Book Antiqua" w:cs="Arial"/>
          <w:color w:val="000000" w:themeColor="text1"/>
          <w:vertAlign w:val="superscript"/>
        </w:rPr>
        <w:t>[12]</w:t>
      </w:r>
      <w:r w:rsidRPr="00273724">
        <w:rPr>
          <w:rFonts w:ascii="Book Antiqua" w:hAnsi="Book Antiqua"/>
          <w:color w:val="000000" w:themeColor="text1"/>
        </w:rPr>
        <w:fldChar w:fldCharType="end"/>
      </w:r>
      <w:bookmarkEnd w:id="336"/>
      <w:r w:rsidRPr="00273724">
        <w:rPr>
          <w:rFonts w:ascii="Book Antiqua" w:hAnsi="Book Antiqua" w:cs="Arial"/>
          <w:color w:val="000000" w:themeColor="text1"/>
        </w:rPr>
        <w:t>.</w:t>
      </w:r>
    </w:p>
    <w:p w14:paraId="0FF12FFF"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3421B512" w14:textId="32CB0B6D"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Surgical excision is the first-line therapy, eventually followed by chemotherapy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37" w:name="__Fieldmark__3639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38" w:name="__Fieldmark__3638_52186404"/>
      <w:bookmarkEnd w:id="337"/>
      <w:r w:rsidRPr="00273724">
        <w:rPr>
          <w:rFonts w:ascii="Book Antiqua" w:hAnsi="Book Antiqua" w:cs="Arial"/>
          <w:color w:val="000000" w:themeColor="text1"/>
          <w:vertAlign w:val="superscript"/>
        </w:rPr>
        <w:t>[141-143]</w:t>
      </w:r>
      <w:r w:rsidRPr="00273724">
        <w:rPr>
          <w:rFonts w:ascii="Book Antiqua" w:hAnsi="Book Antiqua"/>
          <w:color w:val="000000" w:themeColor="text1"/>
        </w:rPr>
        <w:fldChar w:fldCharType="end"/>
      </w:r>
      <w:bookmarkEnd w:id="338"/>
      <w:r w:rsidRPr="00273724">
        <w:rPr>
          <w:rFonts w:ascii="Book Antiqua" w:hAnsi="Book Antiqua" w:cs="Arial"/>
          <w:color w:val="000000" w:themeColor="text1"/>
        </w:rPr>
        <w:t>. Due to the rarity of this disease, solid data about the prognosis of OSS are not available in the medical literature.</w:t>
      </w:r>
    </w:p>
    <w:p w14:paraId="0C2C5387" w14:textId="77777777" w:rsidR="0069606B" w:rsidRPr="00273724" w:rsidRDefault="0069606B" w:rsidP="00273724">
      <w:pPr>
        <w:adjustRightInd w:val="0"/>
        <w:snapToGrid w:val="0"/>
        <w:spacing w:line="360" w:lineRule="auto"/>
        <w:jc w:val="both"/>
        <w:rPr>
          <w:rFonts w:ascii="Book Antiqua" w:hAnsi="Book Antiqua" w:cs="Arial"/>
          <w:color w:val="000000" w:themeColor="text1"/>
        </w:rPr>
      </w:pPr>
    </w:p>
    <w:p w14:paraId="1B8D094F" w14:textId="77777777"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Oesophageal Kaposi sarcoma</w:t>
      </w:r>
    </w:p>
    <w:p w14:paraId="0CAAD612" w14:textId="0B026EF3"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Background:</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Kaposi sarcoma is an uncommon, low-grade vascular neoplasm associated with HHV8 infection. There are four forms of Kaposi sarcoma: </w:t>
      </w:r>
      <w:r w:rsidR="00295E73" w:rsidRPr="00273724">
        <w:rPr>
          <w:rFonts w:ascii="Book Antiqua" w:hAnsi="Book Antiqua" w:cs="Arial"/>
          <w:color w:val="000000" w:themeColor="text1"/>
        </w:rPr>
        <w:t>(1</w:t>
      </w:r>
      <w:r w:rsidRPr="00273724">
        <w:rPr>
          <w:rFonts w:ascii="Book Antiqua" w:hAnsi="Book Antiqua" w:cs="Arial"/>
          <w:color w:val="000000" w:themeColor="text1"/>
        </w:rPr>
        <w:t xml:space="preserve">) </w:t>
      </w:r>
      <w:r w:rsidR="00295E73" w:rsidRPr="00273724">
        <w:rPr>
          <w:rFonts w:ascii="Book Antiqua" w:hAnsi="Book Antiqua" w:cs="Arial"/>
          <w:color w:val="000000" w:themeColor="text1"/>
        </w:rPr>
        <w:t>T</w:t>
      </w:r>
      <w:r w:rsidRPr="00273724">
        <w:rPr>
          <w:rFonts w:ascii="Book Antiqua" w:hAnsi="Book Antiqua" w:cs="Arial"/>
          <w:color w:val="000000" w:themeColor="text1"/>
        </w:rPr>
        <w:t xml:space="preserve">he classic, usually nonprogressive variant, </w:t>
      </w:r>
      <w:r w:rsidR="001D5A33" w:rsidRPr="00273724">
        <w:rPr>
          <w:rFonts w:ascii="Book Antiqua" w:hAnsi="Book Antiqua" w:cs="Arial"/>
          <w:color w:val="000000" w:themeColor="text1"/>
        </w:rPr>
        <w:t xml:space="preserve">which is </w:t>
      </w:r>
      <w:r w:rsidRPr="00273724">
        <w:rPr>
          <w:rFonts w:ascii="Book Antiqua" w:hAnsi="Book Antiqua" w:cs="Arial"/>
          <w:color w:val="000000" w:themeColor="text1"/>
        </w:rPr>
        <w:t>typical</w:t>
      </w:r>
      <w:r w:rsidR="001D5A33" w:rsidRPr="00273724">
        <w:rPr>
          <w:rFonts w:ascii="Book Antiqua" w:hAnsi="Book Antiqua" w:cs="Arial"/>
          <w:color w:val="000000" w:themeColor="text1"/>
        </w:rPr>
        <w:t>ly</w:t>
      </w:r>
      <w:r w:rsidRPr="00273724">
        <w:rPr>
          <w:rFonts w:ascii="Book Antiqua" w:hAnsi="Book Antiqua" w:cs="Arial"/>
          <w:color w:val="000000" w:themeColor="text1"/>
        </w:rPr>
        <w:t xml:space="preserve"> </w:t>
      </w:r>
      <w:r w:rsidR="001D5A33" w:rsidRPr="00273724">
        <w:rPr>
          <w:rFonts w:ascii="Book Antiqua" w:hAnsi="Book Antiqua" w:cs="Arial"/>
          <w:color w:val="000000" w:themeColor="text1"/>
        </w:rPr>
        <w:t>seen in</w:t>
      </w:r>
      <w:r w:rsidRPr="00273724">
        <w:rPr>
          <w:rFonts w:ascii="Book Antiqua" w:hAnsi="Book Antiqua" w:cs="Arial"/>
          <w:color w:val="000000" w:themeColor="text1"/>
        </w:rPr>
        <w:t xml:space="preserve"> elderly men from Eastern Europe</w:t>
      </w:r>
      <w:r w:rsidR="001D5A33" w:rsidRPr="00273724">
        <w:rPr>
          <w:rFonts w:ascii="Book Antiqua" w:hAnsi="Book Antiqua" w:cs="Arial"/>
          <w:color w:val="000000" w:themeColor="text1"/>
        </w:rPr>
        <w:t xml:space="preserve"> and</w:t>
      </w:r>
      <w:r w:rsidRPr="00273724">
        <w:rPr>
          <w:rFonts w:ascii="Book Antiqua" w:hAnsi="Book Antiqua" w:cs="Arial"/>
          <w:color w:val="000000" w:themeColor="text1"/>
        </w:rPr>
        <w:t xml:space="preserve"> characterized by multiple purple nodules of the lower limbs; </w:t>
      </w:r>
      <w:r w:rsidR="00295E73" w:rsidRPr="00273724">
        <w:rPr>
          <w:rFonts w:ascii="Book Antiqua" w:hAnsi="Book Antiqua" w:cs="Arial"/>
          <w:color w:val="000000" w:themeColor="text1"/>
        </w:rPr>
        <w:t>(2</w:t>
      </w:r>
      <w:r w:rsidRPr="00273724">
        <w:rPr>
          <w:rFonts w:ascii="Book Antiqua" w:hAnsi="Book Antiqua" w:cs="Arial"/>
          <w:color w:val="000000" w:themeColor="text1"/>
        </w:rPr>
        <w:t xml:space="preserve">) </w:t>
      </w:r>
      <w:r w:rsidR="00295E73" w:rsidRPr="00273724">
        <w:rPr>
          <w:rFonts w:ascii="Book Antiqua" w:hAnsi="Book Antiqua" w:cs="Arial"/>
          <w:color w:val="000000" w:themeColor="text1"/>
        </w:rPr>
        <w:t>T</w:t>
      </w:r>
      <w:r w:rsidRPr="00273724">
        <w:rPr>
          <w:rFonts w:ascii="Book Antiqua" w:hAnsi="Book Antiqua" w:cs="Arial"/>
          <w:color w:val="000000" w:themeColor="text1"/>
        </w:rPr>
        <w:t xml:space="preserve">he lymphadenopathy-associated form, </w:t>
      </w:r>
      <w:r w:rsidR="001D5A33" w:rsidRPr="00273724">
        <w:rPr>
          <w:rFonts w:ascii="Book Antiqua" w:hAnsi="Book Antiqua" w:cs="Arial"/>
          <w:color w:val="000000" w:themeColor="text1"/>
        </w:rPr>
        <w:t xml:space="preserve">which is </w:t>
      </w:r>
      <w:r w:rsidRPr="00273724">
        <w:rPr>
          <w:rFonts w:ascii="Book Antiqua" w:hAnsi="Book Antiqua" w:cs="Arial"/>
          <w:color w:val="000000" w:themeColor="text1"/>
        </w:rPr>
        <w:t xml:space="preserve">very aggressive and endemic in Africa; </w:t>
      </w:r>
      <w:r w:rsidR="00295E73" w:rsidRPr="00273724">
        <w:rPr>
          <w:rFonts w:ascii="Book Antiqua" w:hAnsi="Book Antiqua" w:cs="Arial"/>
          <w:color w:val="000000" w:themeColor="text1"/>
        </w:rPr>
        <w:t>(3</w:t>
      </w:r>
      <w:r w:rsidRPr="00273724">
        <w:rPr>
          <w:rFonts w:ascii="Book Antiqua" w:hAnsi="Book Antiqua" w:cs="Arial"/>
          <w:color w:val="000000" w:themeColor="text1"/>
        </w:rPr>
        <w:t xml:space="preserve">) </w:t>
      </w:r>
      <w:r w:rsidR="00295E73" w:rsidRPr="00273724">
        <w:rPr>
          <w:rFonts w:ascii="Book Antiqua" w:hAnsi="Book Antiqua" w:cs="Arial"/>
          <w:color w:val="000000" w:themeColor="text1"/>
        </w:rPr>
        <w:t>T</w:t>
      </w:r>
      <w:r w:rsidRPr="00273724">
        <w:rPr>
          <w:rFonts w:ascii="Book Antiqua" w:hAnsi="Book Antiqua" w:cs="Arial"/>
          <w:color w:val="000000" w:themeColor="text1"/>
        </w:rPr>
        <w:t xml:space="preserve">he post-transplant/immunosuppression-associated form; and </w:t>
      </w:r>
      <w:r w:rsidR="00295E73" w:rsidRPr="00273724">
        <w:rPr>
          <w:rFonts w:ascii="Book Antiqua" w:hAnsi="Book Antiqua" w:cs="Arial"/>
          <w:color w:val="000000" w:themeColor="text1"/>
        </w:rPr>
        <w:t>(4</w:t>
      </w:r>
      <w:r w:rsidRPr="00273724">
        <w:rPr>
          <w:rFonts w:ascii="Book Antiqua" w:hAnsi="Book Antiqua" w:cs="Arial"/>
          <w:color w:val="000000" w:themeColor="text1"/>
        </w:rPr>
        <w:t xml:space="preserve">) </w:t>
      </w:r>
      <w:r w:rsidR="00295E73" w:rsidRPr="00273724">
        <w:rPr>
          <w:rFonts w:ascii="Book Antiqua" w:hAnsi="Book Antiqua" w:cs="Arial"/>
          <w:color w:val="000000" w:themeColor="text1"/>
        </w:rPr>
        <w:t>T</w:t>
      </w:r>
      <w:r w:rsidRPr="00273724">
        <w:rPr>
          <w:rFonts w:ascii="Book Antiqua" w:hAnsi="Book Antiqua" w:cs="Arial"/>
          <w:color w:val="000000" w:themeColor="text1"/>
        </w:rPr>
        <w:t xml:space="preserve">he </w:t>
      </w:r>
      <w:r w:rsidR="00295E73" w:rsidRPr="00273724">
        <w:rPr>
          <w:rFonts w:ascii="Book Antiqua" w:hAnsi="Book Antiqua" w:cs="Arial"/>
          <w:color w:val="000000" w:themeColor="text1"/>
        </w:rPr>
        <w:t>acquired immune deficiency syndrome (</w:t>
      </w:r>
      <w:r w:rsidRPr="00273724">
        <w:rPr>
          <w:rFonts w:ascii="Book Antiqua" w:hAnsi="Book Antiqua" w:cs="Arial"/>
          <w:color w:val="000000" w:themeColor="text1"/>
        </w:rPr>
        <w:t>AIDS</w:t>
      </w:r>
      <w:r w:rsidR="00295E73" w:rsidRPr="00273724">
        <w:rPr>
          <w:rFonts w:ascii="Book Antiqua" w:hAnsi="Book Antiqua" w:cs="Arial"/>
          <w:color w:val="000000" w:themeColor="text1"/>
        </w:rPr>
        <w:t>)</w:t>
      </w:r>
      <w:r w:rsidRPr="00273724">
        <w:rPr>
          <w:rFonts w:ascii="Book Antiqua" w:hAnsi="Book Antiqua" w:cs="Arial"/>
          <w:color w:val="000000" w:themeColor="text1"/>
        </w:rPr>
        <w:t>-associated form</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&lt;EndNote&gt;&lt;Cite&gt;&lt;Author&gt;Arora&lt;/Author&gt;&lt;Year&gt;2010&lt;/Year&gt;&lt;RecNum&gt;0&lt;/RecNum&gt;&lt;IDText&gt;Kaposi sarcoma involving the gastrointestinal tract&lt;/IDText&gt;&lt;DisplayText&gt;[142]&lt;/DisplayText&gt;&lt;record&gt;&lt;dates&gt;&lt;pub-dates&gt;&lt;date&gt;Jul&lt;/date&gt;&lt;/pub-dates&gt;&lt;year&gt;2010&lt;/year&gt;&lt;/dates&gt;&lt;urls&gt;&lt;related-urls&gt;&lt;url&gt;https://www.ncbi.nlm.nih.gov/pubmed/20827371&lt;/url&gt;&lt;/related-urls&gt;&lt;/urls&gt;&lt;isbn&gt;1554-7914&lt;/isbn&gt;&lt;custom2&gt;PMC2933764&lt;/custom2&gt;&lt;titles&gt;&lt;title&gt;Kaposi sarcoma involving the gastrointestinal tract&lt;/title&gt;&lt;secondary-title&gt;Gastroenterol Hepatol (N Y)&lt;/secondary-title&gt;&lt;/titles&gt;&lt;pages&gt;459-62&lt;/pages&gt;&lt;number&gt;7&lt;/number&gt;&lt;contributors&gt;&lt;authors&gt;&lt;author&gt;Arora, M.&lt;/author&gt;&lt;author&gt;Goldberg, E. M.&lt;/author&gt;&lt;/authors&gt;&lt;/contributors&gt;&lt;language&gt;eng&lt;/language&gt;&lt;added-date format="utc"&gt;1578430999&lt;/added-date&gt;&lt;ref-type name="Journal Article"&gt;17&lt;/ref-type&gt;&lt;rec-number&gt;134&lt;/rec-number&gt;&lt;last-updated-date format="utc"&gt;1578430999&lt;/last-updated-date&gt;&lt;accession-num&gt;20827371&lt;/accession-num&gt;&lt;volume&gt;6&lt;/volume&gt;&lt;/record&gt;&lt;/Cite&gt;&lt;/EndNote&gt;</w:instrText>
      </w:r>
      <w:r w:rsidRPr="00273724">
        <w:rPr>
          <w:rFonts w:ascii="Book Antiqua" w:hAnsi="Book Antiqua"/>
          <w:color w:val="000000" w:themeColor="text1"/>
        </w:rPr>
        <w:fldChar w:fldCharType="separate"/>
      </w:r>
      <w:bookmarkStart w:id="339" w:name="__Fieldmark__3655_52186404"/>
      <w:r w:rsidRPr="00273724">
        <w:rPr>
          <w:rFonts w:ascii="Book Antiqua" w:hAnsi="Book Antiqua" w:cs="Arial"/>
          <w:color w:val="000000" w:themeColor="text1"/>
          <w:vertAlign w:val="superscript"/>
        </w:rPr>
        <w:t>[144]</w:t>
      </w:r>
      <w:r w:rsidRPr="00273724">
        <w:rPr>
          <w:rFonts w:ascii="Book Antiqua" w:hAnsi="Book Antiqua"/>
          <w:color w:val="000000" w:themeColor="text1"/>
        </w:rPr>
        <w:fldChar w:fldCharType="end"/>
      </w:r>
      <w:bookmarkEnd w:id="339"/>
      <w:r w:rsidRPr="00273724">
        <w:rPr>
          <w:rFonts w:ascii="Book Antiqua" w:hAnsi="Book Antiqua" w:cs="Arial"/>
          <w:color w:val="000000" w:themeColor="text1"/>
        </w:rPr>
        <w:t>. In 40% of cases, patients with Kaposi sarcoma have visceral or lymph node involvement, and the gastrointestinal tract is the most common location. The small intestine is most frequently affected, followed by the stomach, oesophagus and colon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&lt;EndNote&gt;&lt;Cite&gt;&lt;Author&gt;Lin&lt;/Author&gt;&lt;Year&gt;2002&lt;/Year&gt;&lt;RecNum&gt;0&lt;/RecNum&gt;&lt;IDText&gt;Esophageal and gastric Kaposi&amp;apos;s sarcomas presenting as upper gastrointestinal bleeding&lt;/IDText&gt;&lt;DisplayText&gt;[143]&lt;/DisplayText&gt;&lt;record&gt;&lt;dates&gt;&lt;pub-dates&gt;&lt;date&gt;May&lt;/date&gt;&lt;/pub-dates&gt;&lt;year&gt;2002&lt;/year&gt;&lt;/dates&gt;&lt;keywords&gt;&lt;keyword&gt;Adult&lt;/keyword&gt;&lt;keyword&gt;Esophageal Neoplasms&lt;/keyword&gt;&lt;keyword&gt;Female&lt;/keyword&gt;&lt;keyword&gt;Gastrointestinal Hemorrhage&lt;/keyword&gt;&lt;keyword&gt;Humans&lt;/keyword&gt;&lt;keyword&gt;Immunosuppressive Agents&lt;/keyword&gt;&lt;keyword&gt;Kidney Transplantation&lt;/keyword&gt;&lt;keyword&gt;Sarcoma, Kaposi&lt;/keyword&gt;&lt;keyword&gt;Stomach Neoplasms&lt;/keyword&gt;&lt;/keywords&gt;&lt;urls&gt;&lt;related-urls&gt;&lt;url&gt;https://www.ncbi.nlm.nih.gov/pubmed/12141706&lt;/url&gt;&lt;/related-urls&gt;&lt;/urls&gt;&lt;isbn&gt;2072-0939&lt;/isbn&gt;&lt;titles&gt;&lt;title&gt;Esophageal and gastric Kaposi&amp;apos;s sarcomas presenting as upper gastrointestinal bleeding&lt;/title&gt;&lt;secondary-title&gt;Chang Gung Med J&lt;/secondary-title&gt;&lt;/titles&gt;&lt;pages&gt;329-33&lt;/pages&gt;&lt;number&gt;5&lt;/number&gt;&lt;contributors&gt;&lt;authors&gt;&lt;author&gt;Lin, C. H.&lt;/author&gt;&lt;author&gt;Hsu, C. W.&lt;/author&gt;&lt;author&gt;Chiang, Y. J.&lt;/author&gt;&lt;author&gt;Ng, K. F.&lt;/author&gt;&lt;author&gt;Chiu, C. T.&lt;/author&gt;&lt;/authors&gt;&lt;/contributors&gt;&lt;language&gt;eng&lt;/language&gt;&lt;added-date format="utc"&gt;1578431266&lt;/added-date&gt;&lt;ref-type name="Journal Article"&gt;17&lt;/ref-type&gt;&lt;rec-number&gt;135&lt;/rec-number&gt;&lt;last-updated-date format="utc"&gt;1578431266&lt;/last-updated-date&gt;&lt;accession-num&gt;12141706&lt;/accession-num&gt;&lt;volume&gt;25&lt;/volume&gt;&lt;/record&gt;&lt;/Cite&gt;&lt;/EndNote&gt;</w:instrText>
      </w:r>
      <w:r w:rsidRPr="00273724">
        <w:rPr>
          <w:rFonts w:ascii="Book Antiqua" w:hAnsi="Book Antiqua"/>
          <w:color w:val="000000" w:themeColor="text1"/>
        </w:rPr>
        <w:fldChar w:fldCharType="separate"/>
      </w:r>
      <w:bookmarkStart w:id="340" w:name="__Fieldmark__3661_52186404"/>
      <w:r w:rsidRPr="00273724">
        <w:rPr>
          <w:rFonts w:ascii="Book Antiqua" w:hAnsi="Book Antiqua" w:cs="Arial"/>
          <w:color w:val="000000" w:themeColor="text1"/>
          <w:vertAlign w:val="superscript"/>
        </w:rPr>
        <w:t>[145]</w:t>
      </w:r>
      <w:r w:rsidRPr="00273724">
        <w:rPr>
          <w:rFonts w:ascii="Book Antiqua" w:hAnsi="Book Antiqua"/>
          <w:color w:val="000000" w:themeColor="text1"/>
        </w:rPr>
        <w:fldChar w:fldCharType="end"/>
      </w:r>
      <w:bookmarkEnd w:id="340"/>
      <w:r w:rsidRPr="00273724">
        <w:rPr>
          <w:rFonts w:ascii="Book Antiqua" w:hAnsi="Book Antiqua" w:cs="Arial"/>
          <w:color w:val="000000" w:themeColor="text1"/>
        </w:rPr>
        <w:t>.</w:t>
      </w:r>
    </w:p>
    <w:p w14:paraId="77671699"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10E33720" w14:textId="6B993E10"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Clinical features and diagnostic approach: </w:t>
      </w:r>
      <w:r w:rsidR="00295E73" w:rsidRPr="00273724">
        <w:rPr>
          <w:rFonts w:ascii="Book Antiqua" w:hAnsi="Book Antiqua" w:cs="Arial"/>
          <w:color w:val="000000" w:themeColor="text1"/>
        </w:rPr>
        <w:t>O</w:t>
      </w:r>
      <w:r w:rsidRPr="00273724">
        <w:rPr>
          <w:rFonts w:ascii="Book Antiqua" w:hAnsi="Book Antiqua" w:cs="Arial"/>
          <w:color w:val="000000" w:themeColor="text1"/>
        </w:rPr>
        <w:t>esophageal Kaposi sarcoma (OKS), like other Kaposi sarcoma</w:t>
      </w:r>
      <w:r w:rsidR="00B82AB9" w:rsidRPr="00273724">
        <w:rPr>
          <w:rFonts w:ascii="Book Antiqua" w:hAnsi="Book Antiqua" w:cs="Arial"/>
          <w:color w:val="000000" w:themeColor="text1"/>
        </w:rPr>
        <w:t>s</w:t>
      </w:r>
      <w:r w:rsidRPr="00273724">
        <w:rPr>
          <w:rFonts w:ascii="Book Antiqua" w:hAnsi="Book Antiqua" w:cs="Arial"/>
          <w:color w:val="000000" w:themeColor="text1"/>
        </w:rPr>
        <w:t xml:space="preserve"> of the </w:t>
      </w:r>
      <w:r w:rsidR="00295E73" w:rsidRPr="00273724">
        <w:rPr>
          <w:rFonts w:ascii="Book Antiqua" w:hAnsi="Book Antiqua" w:cs="Arial"/>
          <w:color w:val="000000" w:themeColor="text1"/>
        </w:rPr>
        <w:t>gastrointestinal (</w:t>
      </w:r>
      <w:r w:rsidRPr="00273724">
        <w:rPr>
          <w:rFonts w:ascii="Book Antiqua" w:hAnsi="Book Antiqua" w:cs="Arial"/>
          <w:color w:val="000000" w:themeColor="text1"/>
        </w:rPr>
        <w:t>GI</w:t>
      </w:r>
      <w:r w:rsidR="00295E73" w:rsidRPr="00273724">
        <w:rPr>
          <w:rFonts w:ascii="Book Antiqua" w:hAnsi="Book Antiqua" w:cs="Arial"/>
          <w:color w:val="000000" w:themeColor="text1"/>
        </w:rPr>
        <w:t>) tract</w:t>
      </w:r>
      <w:r w:rsidRPr="00273724">
        <w:rPr>
          <w:rFonts w:ascii="Book Antiqua" w:hAnsi="Book Antiqua" w:cs="Arial"/>
          <w:color w:val="000000" w:themeColor="text1"/>
        </w:rPr>
        <w:t>, is usually asymptomatic, but patients with upper gastrointestinal bleeding and pain have been reported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41" w:name="__Fieldmark__367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42" w:name="__Fieldmark__3671_52186404"/>
      <w:bookmarkEnd w:id="341"/>
      <w:r w:rsidRPr="00273724">
        <w:rPr>
          <w:rFonts w:ascii="Book Antiqua" w:hAnsi="Book Antiqua" w:cs="Arial"/>
          <w:color w:val="000000" w:themeColor="text1"/>
          <w:vertAlign w:val="superscript"/>
        </w:rPr>
        <w:t>[144,145]</w:t>
      </w:r>
      <w:r w:rsidRPr="00273724">
        <w:rPr>
          <w:rFonts w:ascii="Book Antiqua" w:hAnsi="Book Antiqua"/>
          <w:color w:val="000000" w:themeColor="text1"/>
        </w:rPr>
        <w:fldChar w:fldCharType="end"/>
      </w:r>
      <w:bookmarkEnd w:id="342"/>
      <w:r w:rsidRPr="00273724">
        <w:rPr>
          <w:rFonts w:ascii="Book Antiqua" w:hAnsi="Book Antiqua" w:cs="Arial"/>
          <w:color w:val="000000" w:themeColor="text1"/>
        </w:rPr>
        <w:t>. Histopathological examination of EGDS-obtained biopsies can be diagnostic, and radiological exams are useful for correct clinical staging</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43" w:name="__Fieldmark__368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44" w:name="__Fieldmark__3681_52186404"/>
      <w:bookmarkEnd w:id="343"/>
      <w:r w:rsidRPr="00273724">
        <w:rPr>
          <w:rFonts w:ascii="Book Antiqua" w:hAnsi="Book Antiqua" w:cs="Arial"/>
          <w:color w:val="000000" w:themeColor="text1"/>
          <w:vertAlign w:val="superscript"/>
        </w:rPr>
        <w:t>[144,145]</w:t>
      </w:r>
      <w:r w:rsidRPr="00273724">
        <w:rPr>
          <w:rFonts w:ascii="Book Antiqua" w:hAnsi="Book Antiqua"/>
          <w:color w:val="000000" w:themeColor="text1"/>
        </w:rPr>
        <w:fldChar w:fldCharType="end"/>
      </w:r>
      <w:bookmarkEnd w:id="344"/>
      <w:r w:rsidRPr="00273724">
        <w:rPr>
          <w:rFonts w:ascii="Book Antiqua" w:hAnsi="Book Antiqua" w:cs="Arial"/>
          <w:color w:val="000000" w:themeColor="text1"/>
        </w:rPr>
        <w:t xml:space="preserve">. The clinical history of the patient can be </w:t>
      </w:r>
      <w:r w:rsidR="009D5DEE" w:rsidRPr="00273724">
        <w:rPr>
          <w:rFonts w:ascii="Book Antiqua" w:hAnsi="Book Antiqua" w:cs="Arial"/>
          <w:color w:val="000000" w:themeColor="text1"/>
        </w:rPr>
        <w:t>helpful for diagnosis</w:t>
      </w:r>
      <w:r w:rsidRPr="00273724">
        <w:rPr>
          <w:rFonts w:ascii="Book Antiqua" w:hAnsi="Book Antiqua" w:cs="Arial"/>
          <w:color w:val="000000" w:themeColor="text1"/>
        </w:rPr>
        <w:t xml:space="preserve">. </w:t>
      </w:r>
    </w:p>
    <w:p w14:paraId="70EEE1E6"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77C67E25" w14:textId="3180D806"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Microscopically, Kaposi sarcoma is characterized by spindle cell proliferation forming </w:t>
      </w:r>
      <w:r w:rsidR="00F0162A" w:rsidRPr="00273724">
        <w:rPr>
          <w:rFonts w:ascii="Book Antiqua" w:hAnsi="Book Antiqua" w:cs="Arial"/>
          <w:color w:val="000000" w:themeColor="text1"/>
        </w:rPr>
        <w:t>vessels of irregular morphology</w:t>
      </w:r>
      <w:r w:rsidRPr="00273724">
        <w:rPr>
          <w:rFonts w:ascii="Book Antiqua" w:hAnsi="Book Antiqua" w:cs="Arial"/>
          <w:color w:val="000000" w:themeColor="text1"/>
        </w:rPr>
        <w:t xml:space="preserve"> or slits associated with </w:t>
      </w:r>
      <w:r w:rsidRPr="00273724">
        <w:rPr>
          <w:rFonts w:ascii="Book Antiqua" w:hAnsi="Book Antiqua" w:cs="Arial"/>
          <w:color w:val="000000" w:themeColor="text1"/>
        </w:rPr>
        <w:lastRenderedPageBreak/>
        <w:t xml:space="preserve">extravasation of erythrocytes, </w:t>
      </w:r>
      <w:proofErr w:type="spellStart"/>
      <w:r w:rsidRPr="00273724">
        <w:rPr>
          <w:rFonts w:ascii="Book Antiqua" w:hAnsi="Book Antiqua" w:cs="Arial"/>
          <w:color w:val="000000" w:themeColor="text1"/>
        </w:rPr>
        <w:t>haemosiderophages</w:t>
      </w:r>
      <w:proofErr w:type="spellEnd"/>
      <w:r w:rsidRPr="00273724">
        <w:rPr>
          <w:rFonts w:ascii="Book Antiqua" w:hAnsi="Book Antiqua" w:cs="Arial"/>
          <w:color w:val="000000" w:themeColor="text1"/>
        </w:rPr>
        <w:t xml:space="preserve"> and a significant lymphoplasmacytic infiltrate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&lt;EndNote&gt;&lt;Cite&gt;&lt;Author&gt;Lee&lt;/Author&gt;&lt;Year&gt;2015&lt;/Year&gt;&lt;RecNum&gt;0&lt;/RecNum&gt;&lt;IDText&gt;Gastrointestinal Kaposi&amp;apos;s sarcoma: Case report and review of the literature&lt;/IDText&gt;&lt;DisplayText&gt;[144]&lt;/DisplayText&gt;&lt;record&gt;&lt;dates&gt;&lt;pub-dates&gt;&lt;date&gt;Aug&lt;/date&gt;&lt;/pub-dates&gt;&lt;year&gt;2015&lt;/year&gt;&lt;/dates&gt;&lt;keywords&gt;&lt;keyword&gt;Acquired immunodeficiency syndrome&lt;/keyword&gt;&lt;keyword&gt;Epidemiology&lt;/keyword&gt;&lt;keyword&gt;Gastrointestinal endoscopy&lt;/keyword&gt;&lt;keyword&gt;Gastrointestinal tumor symptoms&lt;/keyword&gt;&lt;keyword&gt;Kaposi sarcoma&lt;/keyword&gt;&lt;/keywords&gt;&lt;urls&gt;&lt;related-urls&gt;&lt;url&gt;https://www.ncbi.nlm.nih.gov/pubmed/26261737&lt;/url&gt;&lt;/related-urls&gt;&lt;/urls&gt;&lt;isbn&gt;2150-5349&lt;/isbn&gt;&lt;custom2&gt;PMC4526844&lt;/custom2&gt;&lt;titles&gt;&lt;title&gt;Gastrointestinal Kaposi&amp;apos;s sarcoma: Case report and review of the literature&lt;/title&gt;&lt;secondary-title&gt;World J Gastrointest Pharmacol Ther&lt;/secondary-title&gt;&lt;/titles&gt;&lt;pages&gt;89-95&lt;/pages&gt;&lt;number&gt;3&lt;/number&gt;&lt;contributors&gt;&lt;authors&gt;&lt;author&gt;Lee, A. J.&lt;/author&gt;&lt;author&gt;Brenner, L.&lt;/author&gt;&lt;author&gt;Mourad, B.&lt;/author&gt;&lt;author&gt;Monteiro, C.&lt;/author&gt;&lt;author&gt;Vega, K. J.&lt;/author&gt;&lt;author&gt;Munoz, J. C.&lt;/author&gt;&lt;/authors&gt;&lt;/contributors&gt;&lt;language&gt;eng&lt;/language&gt;&lt;added-date format="utc"&gt;1578514745&lt;/added-date&gt;&lt;ref-type name="Journal Article"&gt;17&lt;/ref-type&gt;&lt;rec-number&gt;136&lt;/rec-number&gt;&lt;last-updated-date format="utc"&gt;1578514745&lt;/last-updated-date&gt;&lt;accession-num&gt;26261737&lt;/accession-num&gt;&lt;electronic-resource-num&gt;10.4292/wjgpt.v6.i3.89&lt;/electronic-resource-num&gt;&lt;volume&gt;6&lt;/volume&gt;&lt;/record&gt;&lt;/Cite&gt;&lt;/EndNote&gt;</w:instrText>
      </w:r>
      <w:r w:rsidRPr="00273724">
        <w:rPr>
          <w:rFonts w:ascii="Book Antiqua" w:hAnsi="Book Antiqua"/>
          <w:color w:val="000000" w:themeColor="text1"/>
        </w:rPr>
        <w:fldChar w:fldCharType="separate"/>
      </w:r>
      <w:bookmarkStart w:id="345" w:name="__Fieldmark__3695_52186404"/>
      <w:r w:rsidRPr="00273724">
        <w:rPr>
          <w:rFonts w:ascii="Book Antiqua" w:hAnsi="Book Antiqua" w:cs="Arial"/>
          <w:color w:val="000000" w:themeColor="text1"/>
          <w:vertAlign w:val="superscript"/>
        </w:rPr>
        <w:t>[146]</w:t>
      </w:r>
      <w:r w:rsidRPr="00273724">
        <w:rPr>
          <w:rFonts w:ascii="Book Antiqua" w:hAnsi="Book Antiqua"/>
          <w:color w:val="000000" w:themeColor="text1"/>
        </w:rPr>
        <w:fldChar w:fldCharType="end"/>
      </w:r>
      <w:bookmarkEnd w:id="345"/>
      <w:r w:rsidRPr="00273724">
        <w:rPr>
          <w:rFonts w:ascii="Book Antiqua" w:hAnsi="Book Antiqua" w:cs="Arial"/>
          <w:color w:val="000000" w:themeColor="text1"/>
        </w:rPr>
        <w:t xml:space="preserve">. On immunohistochemistry, Kaposi sarcoma </w:t>
      </w:r>
      <w:r w:rsidR="00BC7D64" w:rsidRPr="00273724">
        <w:rPr>
          <w:rFonts w:ascii="Book Antiqua" w:hAnsi="Book Antiqua" w:cs="Arial"/>
          <w:color w:val="000000" w:themeColor="text1"/>
        </w:rPr>
        <w:t xml:space="preserve">expresses </w:t>
      </w:r>
      <w:r w:rsidRPr="00273724">
        <w:rPr>
          <w:rFonts w:ascii="Book Antiqua" w:hAnsi="Book Antiqua" w:cs="Arial"/>
          <w:color w:val="000000" w:themeColor="text1"/>
        </w:rPr>
        <w:t xml:space="preserve">ERG, CD31, CD34, and HHV-8, </w:t>
      </w:r>
      <w:r w:rsidR="0079789F" w:rsidRPr="00273724">
        <w:rPr>
          <w:rFonts w:ascii="Book Antiqua" w:hAnsi="Book Antiqua" w:cs="Arial"/>
          <w:color w:val="000000" w:themeColor="text1"/>
        </w:rPr>
        <w:t>with HHV-8</w:t>
      </w:r>
      <w:r w:rsidRPr="00273724">
        <w:rPr>
          <w:rFonts w:ascii="Book Antiqua" w:hAnsi="Book Antiqua" w:cs="Arial"/>
          <w:color w:val="000000" w:themeColor="text1"/>
        </w:rPr>
        <w:t xml:space="preserve"> being 100% specific for Kaposi sarcoma</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46" w:name="__Fieldmark__3705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47" w:name="__Fieldmark__3704_52186404"/>
      <w:bookmarkEnd w:id="346"/>
      <w:r w:rsidRPr="00273724">
        <w:rPr>
          <w:rFonts w:ascii="Book Antiqua" w:hAnsi="Book Antiqua" w:cs="Arial"/>
          <w:color w:val="000000" w:themeColor="text1"/>
          <w:vertAlign w:val="superscript"/>
        </w:rPr>
        <w:t>[144,146]</w:t>
      </w:r>
      <w:r w:rsidRPr="00273724">
        <w:rPr>
          <w:rFonts w:ascii="Book Antiqua" w:hAnsi="Book Antiqua"/>
          <w:color w:val="000000" w:themeColor="text1"/>
        </w:rPr>
        <w:fldChar w:fldCharType="end"/>
      </w:r>
      <w:bookmarkEnd w:id="347"/>
      <w:r w:rsidRPr="00273724">
        <w:rPr>
          <w:rFonts w:ascii="Book Antiqua" w:hAnsi="Book Antiqua" w:cs="Arial"/>
          <w:color w:val="000000" w:themeColor="text1"/>
        </w:rPr>
        <w:t>.</w:t>
      </w:r>
    </w:p>
    <w:p w14:paraId="36EC2463"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14E24223" w14:textId="1C3CCB60"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Visceral involvement of Kaposi sarcoma generally has a poor prognosis, and treatment is usually palliative. Therapeutic options include antiretroviral medications, radiation therapy, modification in the immunosuppressive regimen and chemotherapy with liposomal anthracyclines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48" w:name="__Fieldmark__3720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49" w:name="__Fieldmark__3719_52186404"/>
      <w:bookmarkEnd w:id="348"/>
      <w:r w:rsidRPr="00273724">
        <w:rPr>
          <w:rFonts w:ascii="Book Antiqua" w:hAnsi="Book Antiqua" w:cs="Arial"/>
          <w:color w:val="000000" w:themeColor="text1"/>
          <w:vertAlign w:val="superscript"/>
        </w:rPr>
        <w:t>[144,146]</w:t>
      </w:r>
      <w:r w:rsidRPr="00273724">
        <w:rPr>
          <w:rFonts w:ascii="Book Antiqua" w:hAnsi="Book Antiqua"/>
          <w:color w:val="000000" w:themeColor="text1"/>
        </w:rPr>
        <w:fldChar w:fldCharType="end"/>
      </w:r>
      <w:bookmarkEnd w:id="349"/>
      <w:r w:rsidRPr="00273724">
        <w:rPr>
          <w:rFonts w:ascii="Book Antiqua" w:hAnsi="Book Antiqua" w:cs="Arial"/>
          <w:color w:val="000000" w:themeColor="text1"/>
        </w:rPr>
        <w:t>.</w:t>
      </w:r>
    </w:p>
    <w:p w14:paraId="470FF362" w14:textId="77777777" w:rsidR="0069606B" w:rsidRPr="00273724" w:rsidRDefault="0069606B" w:rsidP="00273724">
      <w:pPr>
        <w:adjustRightInd w:val="0"/>
        <w:snapToGrid w:val="0"/>
        <w:spacing w:line="360" w:lineRule="auto"/>
        <w:jc w:val="both"/>
        <w:rPr>
          <w:rFonts w:ascii="Book Antiqua" w:hAnsi="Book Antiqua" w:cs="Arial"/>
          <w:color w:val="000000" w:themeColor="text1"/>
        </w:rPr>
      </w:pPr>
    </w:p>
    <w:p w14:paraId="49F8D90F" w14:textId="76AB6DB8"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 xml:space="preserve">Oesophageal </w:t>
      </w:r>
      <w:r w:rsidR="0079789F" w:rsidRPr="00273724">
        <w:rPr>
          <w:rFonts w:ascii="Book Antiqua" w:hAnsi="Book Antiqua" w:cs="Arial"/>
          <w:b/>
          <w:bCs/>
          <w:i/>
          <w:iCs/>
          <w:color w:val="000000" w:themeColor="text1"/>
        </w:rPr>
        <w:t>a</w:t>
      </w:r>
      <w:r w:rsidRPr="00273724">
        <w:rPr>
          <w:rFonts w:ascii="Book Antiqua" w:hAnsi="Book Antiqua" w:cs="Arial"/>
          <w:b/>
          <w:bCs/>
          <w:i/>
          <w:iCs/>
          <w:color w:val="000000" w:themeColor="text1"/>
        </w:rPr>
        <w:t>ngiosarcoma</w:t>
      </w:r>
    </w:p>
    <w:p w14:paraId="6AABE1D9" w14:textId="6EED0438"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Background: </w:t>
      </w:r>
      <w:r w:rsidRPr="00273724">
        <w:rPr>
          <w:rFonts w:ascii="Book Antiqua" w:hAnsi="Book Antiqua" w:cs="Arial"/>
          <w:color w:val="000000" w:themeColor="text1"/>
        </w:rPr>
        <w:t xml:space="preserve">Angiosarcomas are rare malignant tumours that usually arise in the skin, breast, liver, </w:t>
      </w:r>
      <w:proofErr w:type="gramStart"/>
      <w:r w:rsidRPr="00273724">
        <w:rPr>
          <w:rFonts w:ascii="Book Antiqua" w:hAnsi="Book Antiqua" w:cs="Arial"/>
          <w:color w:val="000000" w:themeColor="text1"/>
        </w:rPr>
        <w:t>spleen</w:t>
      </w:r>
      <w:proofErr w:type="gramEnd"/>
      <w:r w:rsidRPr="00273724">
        <w:rPr>
          <w:rFonts w:ascii="Book Antiqua" w:hAnsi="Book Antiqua" w:cs="Arial"/>
          <w:color w:val="000000" w:themeColor="text1"/>
        </w:rPr>
        <w:t xml:space="preserve"> and bones. Oesophageal angiosarcoma (OA) is extremely rare, with fewer than ten cases reported in the medical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50" w:name="__Fieldmark__3733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51" w:name="__Fieldmark__3732_52186404"/>
      <w:bookmarkEnd w:id="350"/>
      <w:r w:rsidRPr="00273724">
        <w:rPr>
          <w:rFonts w:ascii="Book Antiqua" w:hAnsi="Book Antiqua" w:cs="Arial"/>
          <w:color w:val="000000" w:themeColor="text1"/>
          <w:vertAlign w:val="superscript"/>
        </w:rPr>
        <w:t>[147,148]</w:t>
      </w:r>
      <w:r w:rsidRPr="00273724">
        <w:rPr>
          <w:rFonts w:ascii="Book Antiqua" w:hAnsi="Book Antiqua"/>
          <w:color w:val="000000" w:themeColor="text1"/>
        </w:rPr>
        <w:fldChar w:fldCharType="end"/>
      </w:r>
      <w:bookmarkEnd w:id="351"/>
      <w:r w:rsidRPr="00273724">
        <w:rPr>
          <w:rFonts w:ascii="Book Antiqua" w:hAnsi="Book Antiqua" w:cs="Arial"/>
          <w:color w:val="000000" w:themeColor="text1"/>
        </w:rPr>
        <w:t>.</w:t>
      </w:r>
    </w:p>
    <w:p w14:paraId="15C7C824"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5F043405" w14:textId="1C842F43"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Patients affected with OA usually report severe and progressive dysphagia. EGDS can show ulcerative lesions, and biopsies are necessary for the diagnosis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&lt;EndNote&gt;&lt;Cite&gt;&lt;Author&gt;Chan&lt;/Author&gt;&lt;Year&gt;2013&lt;/Year&gt;&lt;RecNum&gt;0&lt;/RecNum&gt;&lt;IDText&gt;Primary angiosarcoma of the esophagus&lt;/IDText&gt;&lt;DisplayText&gt;[145]&lt;/DisplayText&gt;&lt;record&gt;&lt;dates&gt;&lt;pub-dates&gt;&lt;date&gt;Jan&lt;/date&gt;&lt;/pub-dates&gt;&lt;year&gt;2013&lt;/year&gt;&lt;/dates&gt;&lt;keywords&gt;&lt;keyword&gt;Aged&lt;/keyword&gt;&lt;keyword&gt;Diagnosis, Differential&lt;/keyword&gt;&lt;keyword&gt;Esophageal Neoplasms&lt;/keyword&gt;&lt;keyword&gt;Esophagectomy&lt;/keyword&gt;&lt;keyword&gt;Esophagoscopy&lt;/keyword&gt;&lt;keyword&gt;Female&lt;/keyword&gt;&lt;keyword&gt;Follow-Up Studies&lt;/keyword&gt;&lt;keyword&gt;Hemangiosarcoma&lt;/keyword&gt;&lt;keyword&gt;Humans&lt;/keyword&gt;&lt;keyword&gt;Positron-Emission Tomography&lt;/keyword&gt;&lt;keyword&gt;Thoracic Surgery, Video-Assisted&lt;/keyword&gt;&lt;keyword&gt;Tomography, X-Ray Computed&lt;/keyword&gt;&lt;/keywords&gt;&lt;urls&gt;&lt;related-urls&gt;&lt;url&gt;https://www.ncbi.nlm.nih.gov/pubmed/23272886&lt;/url&gt;&lt;/related-urls&gt;&lt;/urls&gt;&lt;isbn&gt;1552-6259&lt;/isbn&gt;&lt;titles&gt;&lt;title&gt;Primary angiosarcoma of the esophagus&lt;/title&gt;&lt;secondary-title&gt;Ann Thorac Surg&lt;/secondary-title&gt;&lt;/titles&gt;&lt;pages&gt;e19-20&lt;/pages&gt;&lt;number&gt;1&lt;/number&gt;&lt;contributors&gt;&lt;authors&gt;&lt;author&gt;Chan, Y.&lt;/author&gt;&lt;author&gt;El-Zimaity, H.&lt;/author&gt;&lt;author&gt;Darling, G. E.&lt;/author&gt;&lt;/authors&gt;&lt;/contributors&gt;&lt;edition&gt;2012/12/25&lt;/edition&gt;&lt;language&gt;eng&lt;/language&gt;&lt;added-date format="utc"&gt;1578861919&lt;/added-date&gt;&lt;ref-type name="Journal Article"&gt;17&lt;/ref-type&gt;&lt;rec-number&gt;159&lt;/rec-number&gt;&lt;last-updated-date format="utc"&gt;1578861919&lt;/last-updated-date&gt;&lt;accession-num&gt;23272886&lt;/accession-num&gt;&lt;electronic-resource-num&gt;10.1016/j.athoracsur.2012.07.068&lt;/electronic-resource-num&gt;&lt;volume&gt;95&lt;/volume&gt;&lt;/record&gt;&lt;/Cite&gt;&lt;/EndNote&gt;</w:instrText>
      </w:r>
      <w:r w:rsidRPr="00273724">
        <w:rPr>
          <w:rFonts w:ascii="Book Antiqua" w:hAnsi="Book Antiqua"/>
          <w:color w:val="000000" w:themeColor="text1"/>
        </w:rPr>
        <w:fldChar w:fldCharType="separate"/>
      </w:r>
      <w:bookmarkStart w:id="352" w:name="__Fieldmark__3742_52186404"/>
      <w:r w:rsidR="00B72AEA" w:rsidRPr="00273724">
        <w:rPr>
          <w:rFonts w:ascii="Book Antiqua" w:hAnsi="Book Antiqua" w:cs="Arial"/>
          <w:color w:val="000000" w:themeColor="text1"/>
          <w:vertAlign w:val="superscript"/>
        </w:rPr>
        <w:t>[1</w:t>
      </w:r>
      <w:r w:rsidRPr="00273724">
        <w:rPr>
          <w:rFonts w:ascii="Book Antiqua" w:hAnsi="Book Antiqua" w:cs="Arial"/>
          <w:color w:val="000000" w:themeColor="text1"/>
          <w:vertAlign w:val="superscript"/>
        </w:rPr>
        <w:t>47]</w:t>
      </w:r>
      <w:r w:rsidRPr="00273724">
        <w:rPr>
          <w:rFonts w:ascii="Book Antiqua" w:hAnsi="Book Antiqua"/>
          <w:color w:val="000000" w:themeColor="text1"/>
        </w:rPr>
        <w:fldChar w:fldCharType="end"/>
      </w:r>
      <w:bookmarkEnd w:id="352"/>
      <w:r w:rsidRPr="00273724">
        <w:rPr>
          <w:rFonts w:ascii="Book Antiqua" w:hAnsi="Book Antiqua" w:cs="Arial"/>
          <w:color w:val="000000" w:themeColor="text1"/>
        </w:rPr>
        <w:t>.</w:t>
      </w:r>
    </w:p>
    <w:p w14:paraId="1615E1FA"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3F4C9D20" w14:textId="4E0B86EF"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Microscopically, OAs are composed of capillary-like structures and sinusoidal spaces lined with atypical endothelial cells sometimes with epithelioid morphology. Immunohistochemically, OA</w:t>
      </w:r>
      <w:r w:rsidR="00B72AEA" w:rsidRPr="00273724">
        <w:rPr>
          <w:rFonts w:ascii="Book Antiqua" w:hAnsi="Book Antiqua" w:cs="Arial"/>
          <w:color w:val="000000" w:themeColor="text1"/>
        </w:rPr>
        <w:t>s</w:t>
      </w:r>
      <w:r w:rsidRPr="00273724">
        <w:rPr>
          <w:rFonts w:ascii="Book Antiqua" w:hAnsi="Book Antiqua" w:cs="Arial"/>
          <w:color w:val="000000" w:themeColor="text1"/>
        </w:rPr>
        <w:t xml:space="preserve"> </w:t>
      </w:r>
      <w:r w:rsidR="00B72AEA" w:rsidRPr="00273724">
        <w:rPr>
          <w:rFonts w:ascii="Book Antiqua" w:hAnsi="Book Antiqua" w:cs="Arial"/>
          <w:color w:val="000000" w:themeColor="text1"/>
        </w:rPr>
        <w:t>are</w:t>
      </w:r>
      <w:r w:rsidRPr="00273724">
        <w:rPr>
          <w:rFonts w:ascii="Book Antiqua" w:hAnsi="Book Antiqua" w:cs="Arial"/>
          <w:color w:val="000000" w:themeColor="text1"/>
        </w:rPr>
        <w:t xml:space="preserve"> positive for CD31 CD34, FLI1 and ERG. Interestingly, angiosarcomas express </w:t>
      </w:r>
      <w:proofErr w:type="spellStart"/>
      <w:r w:rsidRPr="00273724">
        <w:rPr>
          <w:rFonts w:ascii="Book Antiqua" w:hAnsi="Book Antiqua" w:cs="Arial"/>
          <w:color w:val="000000" w:themeColor="text1"/>
        </w:rPr>
        <w:t>cytokeratins</w:t>
      </w:r>
      <w:proofErr w:type="spellEnd"/>
      <w:r w:rsidRPr="00273724">
        <w:rPr>
          <w:rFonts w:ascii="Book Antiqua" w:hAnsi="Book Antiqua" w:cs="Arial"/>
          <w:color w:val="000000" w:themeColor="text1"/>
        </w:rPr>
        <w:t xml:space="preserve"> and synaptophysin, which in case of epithelioid morphology can represent an important diagnostic pitfall</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53" w:name="__Fieldmark__3760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54" w:name="__Fieldmark__3759_52186404"/>
      <w:bookmarkEnd w:id="353"/>
      <w:r w:rsidRPr="00273724">
        <w:rPr>
          <w:rFonts w:ascii="Book Antiqua" w:hAnsi="Book Antiqua" w:cs="Arial"/>
          <w:color w:val="000000" w:themeColor="text1"/>
          <w:vertAlign w:val="superscript"/>
        </w:rPr>
        <w:t>[12,147]</w:t>
      </w:r>
      <w:r w:rsidRPr="00273724">
        <w:rPr>
          <w:rFonts w:ascii="Book Antiqua" w:hAnsi="Book Antiqua"/>
          <w:color w:val="000000" w:themeColor="text1"/>
        </w:rPr>
        <w:fldChar w:fldCharType="end"/>
      </w:r>
      <w:bookmarkEnd w:id="354"/>
      <w:r w:rsidRPr="00273724">
        <w:rPr>
          <w:rFonts w:ascii="Book Antiqua" w:hAnsi="Book Antiqua" w:cs="Arial"/>
          <w:color w:val="000000" w:themeColor="text1"/>
        </w:rPr>
        <w:t>.</w:t>
      </w:r>
    </w:p>
    <w:p w14:paraId="2B44561E"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7934B162" w14:textId="77A887D3"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Treatment:</w:t>
      </w:r>
      <w:r w:rsidRPr="00273724">
        <w:rPr>
          <w:rFonts w:ascii="Book Antiqua" w:hAnsi="Book Antiqua" w:cs="Arial"/>
          <w:i/>
          <w:iCs/>
          <w:color w:val="000000" w:themeColor="text1"/>
        </w:rPr>
        <w:t xml:space="preserve"> </w:t>
      </w:r>
      <w:proofErr w:type="spellStart"/>
      <w:r w:rsidRPr="00273724">
        <w:rPr>
          <w:rFonts w:ascii="Book Antiqua" w:hAnsi="Book Antiqua" w:cs="Arial"/>
          <w:color w:val="000000" w:themeColor="text1"/>
        </w:rPr>
        <w:t>Oesophagectomy</w:t>
      </w:r>
      <w:proofErr w:type="spellEnd"/>
      <w:r w:rsidRPr="00273724">
        <w:rPr>
          <w:rFonts w:ascii="Book Antiqua" w:hAnsi="Book Antiqua" w:cs="Arial"/>
          <w:color w:val="000000" w:themeColor="text1"/>
        </w:rPr>
        <w:t xml:space="preserve"> is the </w:t>
      </w:r>
      <w:r w:rsidR="00971E4C" w:rsidRPr="00273724">
        <w:rPr>
          <w:rFonts w:ascii="Book Antiqua" w:hAnsi="Book Antiqua" w:cs="Arial"/>
          <w:color w:val="000000" w:themeColor="text1"/>
        </w:rPr>
        <w:t xml:space="preserve">mainstay </w:t>
      </w:r>
      <w:r w:rsidRPr="00273724">
        <w:rPr>
          <w:rFonts w:ascii="Book Antiqua" w:hAnsi="Book Antiqua" w:cs="Arial"/>
          <w:color w:val="000000" w:themeColor="text1"/>
        </w:rPr>
        <w:t xml:space="preserve">treatment. OAs seem to have a more favourable prognosis </w:t>
      </w:r>
      <w:r w:rsidR="00971E4C" w:rsidRPr="00273724">
        <w:rPr>
          <w:rFonts w:ascii="Book Antiqua" w:hAnsi="Book Antiqua" w:cs="Arial"/>
          <w:color w:val="000000" w:themeColor="text1"/>
        </w:rPr>
        <w:t>than</w:t>
      </w:r>
      <w:r w:rsidRPr="00273724">
        <w:rPr>
          <w:rFonts w:ascii="Book Antiqua" w:hAnsi="Book Antiqua" w:cs="Arial"/>
          <w:color w:val="000000" w:themeColor="text1"/>
        </w:rPr>
        <w:t xml:space="preserve"> other non-oesophageal angiosarcomas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&lt;EndNote&gt;&lt;Cite&gt;&lt;Author&gt;Chan&lt;/Author&gt;&lt;Year&gt;2013&lt;/Year&gt;&lt;RecNum&gt;0&lt;/RecNum&gt;&lt;IDText&gt;Primary angiosarcoma of the esophagus&lt;/IDText&gt;&lt;DisplayText&gt;[145]&lt;/DisplayText&gt;&lt;record&gt;&lt;dates&gt;&lt;pub-dates&gt;&lt;date&gt;Jan&lt;/date&gt;&lt;/pub-dates&gt;&lt;year&gt;2013&lt;/year&gt;&lt;/dates&gt;&lt;keywords&gt;&lt;keyword&gt;Aged&lt;/keyword&gt;&lt;keyword&gt;Diagnosis, Differential&lt;/keyword&gt;&lt;keyword&gt;Esophageal Neoplasms&lt;/keyword&gt;&lt;keyword&gt;Esophagectomy&lt;/keyword&gt;&lt;keyword&gt;Esophagoscopy&lt;/keyword&gt;&lt;keyword&gt;Female&lt;/keyword&gt;&lt;keyword&gt;Follow-Up Studies&lt;/keyword&gt;&lt;keyword&gt;Hemangiosarcoma&lt;/keyword&gt;&lt;keyword&gt;Humans&lt;/keyword&gt;&lt;keyword&gt;Positron-Emission Tomography&lt;/keyword&gt;&lt;keyword&gt;Thoracic Surgery, Video-Assisted&lt;/keyword&gt;&lt;keyword&gt;Tomography, X-Ray Computed&lt;/keyword&gt;&lt;/keywords&gt;&lt;urls&gt;&lt;related-urls&gt;&lt;url&gt;https://www.ncbi.nlm.nih.gov/pubmed/23272886&lt;/url&gt;&lt;/related-urls&gt;&lt;/urls&gt;&lt;isbn&gt;1552-6259&lt;/isbn&gt;&lt;titles&gt;&lt;title&gt;Primary angiosarcoma of the esophagus&lt;/title&gt;&lt;secondary-title&gt;Ann Thorac Surg&lt;/secondary-title&gt;&lt;/titles&gt;&lt;pages&gt;e19-20&lt;/pages&gt;&lt;number&gt;1&lt;/number&gt;&lt;contributors&gt;&lt;authors&gt;&lt;author&gt;Chan, Y.&lt;/author&gt;&lt;author&gt;El-Zimaity, H.&lt;/author&gt;&lt;author&gt;Darling, G. E.&lt;/author&gt;&lt;/authors&gt;&lt;/contributors&gt;&lt;edition&gt;2012/12/25&lt;/edition&gt;&lt;language&gt;eng&lt;/language&gt;&lt;added-date format="utc"&gt;1578861919&lt;/added-date&gt;&lt;ref-type name="Journal Article"&gt;17&lt;/ref-type&gt;&lt;rec-number&gt;159&lt;/rec-number&gt;&lt;last-updated-date format="utc"&gt;1578861919&lt;/last-updated-date&gt;&lt;accession-num&gt;23272886&lt;/accession-num&gt;&lt;electronic-resource-num&gt;10.1016/j.athoracsur.2012.07.068&lt;/electronic-resource-num&gt;&lt;volume&gt;95&lt;/volume&gt;&lt;/record&gt;&lt;/Cite&gt;&lt;/EndNote&gt;</w:instrText>
      </w:r>
      <w:r w:rsidRPr="00273724">
        <w:rPr>
          <w:rFonts w:ascii="Book Antiqua" w:hAnsi="Book Antiqua"/>
          <w:color w:val="000000" w:themeColor="text1"/>
        </w:rPr>
        <w:fldChar w:fldCharType="separate"/>
      </w:r>
      <w:bookmarkStart w:id="355" w:name="__Fieldmark__3772_52186404"/>
      <w:r w:rsidRPr="00273724">
        <w:rPr>
          <w:rFonts w:ascii="Book Antiqua" w:hAnsi="Book Antiqua" w:cs="Arial"/>
          <w:color w:val="000000" w:themeColor="text1"/>
          <w:vertAlign w:val="superscript"/>
        </w:rPr>
        <w:t>[147]</w:t>
      </w:r>
      <w:r w:rsidRPr="00273724">
        <w:rPr>
          <w:rFonts w:ascii="Book Antiqua" w:hAnsi="Book Antiqua"/>
          <w:color w:val="000000" w:themeColor="text1"/>
        </w:rPr>
        <w:fldChar w:fldCharType="end"/>
      </w:r>
      <w:bookmarkEnd w:id="355"/>
      <w:r w:rsidRPr="00273724">
        <w:rPr>
          <w:rFonts w:ascii="Book Antiqua" w:hAnsi="Book Antiqua" w:cs="Arial"/>
          <w:color w:val="000000" w:themeColor="text1"/>
        </w:rPr>
        <w:t>.</w:t>
      </w:r>
    </w:p>
    <w:p w14:paraId="7585F7DB" w14:textId="77777777" w:rsidR="0069606B" w:rsidRPr="00273724" w:rsidRDefault="0069606B" w:rsidP="00273724">
      <w:pPr>
        <w:adjustRightInd w:val="0"/>
        <w:snapToGrid w:val="0"/>
        <w:spacing w:line="360" w:lineRule="auto"/>
        <w:jc w:val="both"/>
        <w:rPr>
          <w:rFonts w:ascii="Book Antiqua" w:hAnsi="Book Antiqua" w:cs="Arial"/>
          <w:b/>
          <w:bCs/>
          <w:color w:val="000000" w:themeColor="text1"/>
          <w:u w:val="single"/>
        </w:rPr>
      </w:pPr>
    </w:p>
    <w:p w14:paraId="2F82851F" w14:textId="5890CF99" w:rsidR="0069606B" w:rsidRPr="00273724" w:rsidRDefault="00CE4289" w:rsidP="00273724">
      <w:pPr>
        <w:adjustRightInd w:val="0"/>
        <w:snapToGrid w:val="0"/>
        <w:spacing w:line="360" w:lineRule="auto"/>
        <w:jc w:val="both"/>
        <w:rPr>
          <w:rFonts w:ascii="Book Antiqua" w:hAnsi="Book Antiqua" w:cs="Arial"/>
          <w:b/>
          <w:bCs/>
          <w:i/>
          <w:iCs/>
          <w:color w:val="000000" w:themeColor="text1"/>
        </w:rPr>
      </w:pPr>
      <w:r w:rsidRPr="00273724">
        <w:rPr>
          <w:rFonts w:ascii="Book Antiqua" w:hAnsi="Book Antiqua" w:cs="Arial"/>
          <w:b/>
          <w:bCs/>
          <w:i/>
          <w:iCs/>
          <w:color w:val="000000" w:themeColor="text1"/>
        </w:rPr>
        <w:t xml:space="preserve">Oesophageal </w:t>
      </w:r>
      <w:r w:rsidR="00295E73" w:rsidRPr="00273724">
        <w:rPr>
          <w:rFonts w:ascii="Book Antiqua" w:hAnsi="Book Antiqua" w:cs="Arial"/>
          <w:b/>
          <w:bCs/>
          <w:i/>
          <w:iCs/>
          <w:color w:val="000000" w:themeColor="text1"/>
        </w:rPr>
        <w:t>E</w:t>
      </w:r>
      <w:r w:rsidRPr="00273724">
        <w:rPr>
          <w:rFonts w:ascii="Book Antiqua" w:hAnsi="Book Antiqua" w:cs="Arial"/>
          <w:b/>
          <w:bCs/>
          <w:i/>
          <w:iCs/>
          <w:color w:val="000000" w:themeColor="text1"/>
        </w:rPr>
        <w:t>wing sarcoma</w:t>
      </w:r>
    </w:p>
    <w:p w14:paraId="3D39B3C7" w14:textId="017E8F7C"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 xml:space="preserve">Background: </w:t>
      </w:r>
      <w:r w:rsidRPr="00273724">
        <w:rPr>
          <w:rFonts w:ascii="Book Antiqua" w:hAnsi="Book Antiqua" w:cs="Arial"/>
          <w:color w:val="000000" w:themeColor="text1"/>
        </w:rPr>
        <w:t xml:space="preserve">Ewing family tumours </w:t>
      </w:r>
      <w:r w:rsidR="003734D3" w:rsidRPr="00273724">
        <w:rPr>
          <w:rFonts w:ascii="Book Antiqua" w:hAnsi="Book Antiqua" w:cs="Arial"/>
          <w:color w:val="000000" w:themeColor="text1"/>
        </w:rPr>
        <w:t>include</w:t>
      </w:r>
      <w:r w:rsidRPr="00273724">
        <w:rPr>
          <w:rFonts w:ascii="Book Antiqua" w:hAnsi="Book Antiqua" w:cs="Arial"/>
          <w:color w:val="000000" w:themeColor="text1"/>
        </w:rPr>
        <w:t xml:space="preserve"> Ewing sarcoma</w:t>
      </w:r>
      <w:r w:rsidR="003734D3" w:rsidRPr="00273724">
        <w:rPr>
          <w:rFonts w:ascii="Book Antiqua" w:hAnsi="Book Antiqua" w:cs="Arial"/>
          <w:color w:val="000000" w:themeColor="text1"/>
        </w:rPr>
        <w:t>s</w:t>
      </w:r>
      <w:r w:rsidRPr="00273724">
        <w:rPr>
          <w:rFonts w:ascii="Book Antiqua" w:hAnsi="Book Antiqua" w:cs="Arial"/>
          <w:color w:val="000000" w:themeColor="text1"/>
        </w:rPr>
        <w:t xml:space="preserve"> and peripheral primitive neuroectodermal tumours. Neoplasms with primitive neuroectodermal </w:t>
      </w:r>
      <w:r w:rsidRPr="00273724">
        <w:rPr>
          <w:rFonts w:ascii="Book Antiqua" w:hAnsi="Book Antiqua" w:cs="Arial"/>
          <w:color w:val="000000" w:themeColor="text1"/>
        </w:rPr>
        <w:lastRenderedPageBreak/>
        <w:t xml:space="preserve">differentiation generally arise in the bones, chest wall, paravertebral region, retroperitoneum and lower extremities of children and young adults. Primitive </w:t>
      </w:r>
      <w:r w:rsidR="00295E73" w:rsidRPr="00273724">
        <w:rPr>
          <w:rFonts w:ascii="Book Antiqua" w:hAnsi="Book Antiqua" w:cs="Arial"/>
          <w:color w:val="000000" w:themeColor="text1"/>
        </w:rPr>
        <w:t>Oesophageal Ewing sarcoma (</w:t>
      </w:r>
      <w:r w:rsidRPr="00273724">
        <w:rPr>
          <w:rFonts w:ascii="Book Antiqua" w:hAnsi="Book Antiqua" w:cs="Arial"/>
          <w:color w:val="000000" w:themeColor="text1"/>
        </w:rPr>
        <w:t>OES</w:t>
      </w:r>
      <w:r w:rsidR="00295E73" w:rsidRPr="00273724">
        <w:rPr>
          <w:rFonts w:ascii="Book Antiqua" w:hAnsi="Book Antiqua" w:cs="Arial"/>
          <w:color w:val="000000" w:themeColor="text1"/>
        </w:rPr>
        <w:t>)</w:t>
      </w:r>
      <w:r w:rsidRPr="00273724">
        <w:rPr>
          <w:rFonts w:ascii="Book Antiqua" w:hAnsi="Book Antiqua" w:cs="Arial"/>
          <w:color w:val="000000" w:themeColor="text1"/>
        </w:rPr>
        <w:t xml:space="preserve"> is extremely rare, with only a few cases reported in the medical literature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56" w:name="__Fieldmark__3786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57" w:name="__Fieldmark__3785_52186404"/>
      <w:bookmarkEnd w:id="356"/>
      <w:r w:rsidRPr="00273724">
        <w:rPr>
          <w:rFonts w:ascii="Book Antiqua" w:hAnsi="Book Antiqua" w:cs="Arial"/>
          <w:color w:val="000000" w:themeColor="text1"/>
          <w:vertAlign w:val="superscript"/>
        </w:rPr>
        <w:t>[149,150]</w:t>
      </w:r>
      <w:r w:rsidRPr="00273724">
        <w:rPr>
          <w:rFonts w:ascii="Book Antiqua" w:hAnsi="Book Antiqua"/>
          <w:color w:val="000000" w:themeColor="text1"/>
        </w:rPr>
        <w:fldChar w:fldCharType="end"/>
      </w:r>
      <w:bookmarkEnd w:id="357"/>
      <w:r w:rsidRPr="00273724">
        <w:rPr>
          <w:rFonts w:ascii="Book Antiqua" w:hAnsi="Book Antiqua" w:cs="Arial"/>
          <w:color w:val="000000" w:themeColor="text1"/>
        </w:rPr>
        <w:t>. More than 80% of these tumours are characterized by t</w:t>
      </w:r>
      <w:r w:rsidR="00295E73" w:rsidRPr="00273724">
        <w:rPr>
          <w:rFonts w:ascii="Book Antiqua" w:hAnsi="Book Antiqua" w:cs="Arial"/>
          <w:color w:val="000000" w:themeColor="text1"/>
        </w:rPr>
        <w:t xml:space="preserve"> </w:t>
      </w:r>
      <w:r w:rsidRPr="00273724">
        <w:rPr>
          <w:rFonts w:ascii="Book Antiqua" w:hAnsi="Book Antiqua" w:cs="Arial"/>
          <w:color w:val="000000" w:themeColor="text1"/>
        </w:rPr>
        <w:t>(11;</w:t>
      </w:r>
      <w:r w:rsidR="00295E73" w:rsidRPr="00273724">
        <w:rPr>
          <w:rFonts w:ascii="Book Antiqua" w:hAnsi="Book Antiqua" w:cs="Arial"/>
          <w:color w:val="000000" w:themeColor="text1"/>
        </w:rPr>
        <w:t xml:space="preserve"> </w:t>
      </w:r>
      <w:r w:rsidRPr="00273724">
        <w:rPr>
          <w:rFonts w:ascii="Book Antiqua" w:hAnsi="Book Antiqua" w:cs="Arial"/>
          <w:color w:val="000000" w:themeColor="text1"/>
        </w:rPr>
        <w:t>22)</w:t>
      </w:r>
      <w:r w:rsidR="00295E73" w:rsidRPr="00273724">
        <w:rPr>
          <w:rFonts w:ascii="Book Antiqua" w:hAnsi="Book Antiqua" w:cs="Arial"/>
          <w:color w:val="000000" w:themeColor="text1"/>
        </w:rPr>
        <w:t xml:space="preserve"> </w:t>
      </w:r>
      <w:r w:rsidRPr="00273724">
        <w:rPr>
          <w:rFonts w:ascii="Book Antiqua" w:hAnsi="Book Antiqua" w:cs="Arial"/>
          <w:color w:val="000000" w:themeColor="text1"/>
        </w:rPr>
        <w:t xml:space="preserve">(q24; q12), which results in the </w:t>
      </w:r>
      <w:r w:rsidRPr="00273724">
        <w:rPr>
          <w:rFonts w:ascii="Book Antiqua" w:hAnsi="Book Antiqua" w:cs="Arial"/>
          <w:i/>
          <w:iCs/>
          <w:color w:val="000000" w:themeColor="text1"/>
        </w:rPr>
        <w:t>EWS-FLI-1</w:t>
      </w:r>
      <w:r w:rsidRPr="00273724">
        <w:rPr>
          <w:rFonts w:ascii="Book Antiqua" w:hAnsi="Book Antiqua" w:cs="Arial"/>
          <w:color w:val="000000" w:themeColor="text1"/>
        </w:rPr>
        <w:t xml:space="preserve"> fusion protein</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273724">
        <w:rPr>
          <w:rFonts w:ascii="Book Antiqua" w:hAnsi="Book Antiqua"/>
          <w:color w:val="000000" w:themeColor="text1"/>
        </w:rPr>
        <w:fldChar w:fldCharType="separate"/>
      </w:r>
      <w:bookmarkStart w:id="358" w:name="__Fieldmark__3793_52186404"/>
      <w:r w:rsidRPr="00273724">
        <w:rPr>
          <w:rFonts w:ascii="Book Antiqua" w:hAnsi="Book Antiqua" w:cs="Arial"/>
          <w:color w:val="000000" w:themeColor="text1"/>
          <w:vertAlign w:val="superscript"/>
        </w:rPr>
        <w:t>[12]</w:t>
      </w:r>
      <w:r w:rsidRPr="00273724">
        <w:rPr>
          <w:rFonts w:ascii="Book Antiqua" w:hAnsi="Book Antiqua"/>
          <w:color w:val="000000" w:themeColor="text1"/>
        </w:rPr>
        <w:fldChar w:fldCharType="end"/>
      </w:r>
      <w:bookmarkEnd w:id="358"/>
      <w:r w:rsidRPr="00273724">
        <w:rPr>
          <w:rFonts w:ascii="Book Antiqua" w:hAnsi="Book Antiqua" w:cs="Arial"/>
          <w:color w:val="000000" w:themeColor="text1"/>
        </w:rPr>
        <w:t>.</w:t>
      </w:r>
    </w:p>
    <w:p w14:paraId="6F533560" w14:textId="77777777" w:rsidR="00295E73" w:rsidRPr="00273724" w:rsidRDefault="00295E73" w:rsidP="00273724">
      <w:pPr>
        <w:adjustRightInd w:val="0"/>
        <w:snapToGrid w:val="0"/>
        <w:spacing w:line="360" w:lineRule="auto"/>
        <w:jc w:val="both"/>
        <w:rPr>
          <w:rFonts w:ascii="Book Antiqua" w:hAnsi="Book Antiqua"/>
          <w:color w:val="000000" w:themeColor="text1"/>
        </w:rPr>
      </w:pPr>
    </w:p>
    <w:p w14:paraId="69B2B800" w14:textId="307913FF"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Clinical features and diagnostic approach:</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Dysphagia and progressive dysphonia are reported symptoms in patients with OES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59" w:name="__Fieldmark__3805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60" w:name="__Fieldmark__3804_52186404"/>
      <w:bookmarkEnd w:id="359"/>
      <w:r w:rsidRPr="00273724">
        <w:rPr>
          <w:rFonts w:ascii="Book Antiqua" w:hAnsi="Book Antiqua" w:cs="Arial"/>
          <w:color w:val="000000" w:themeColor="text1"/>
          <w:vertAlign w:val="superscript"/>
        </w:rPr>
        <w:t>[149,150]</w:t>
      </w:r>
      <w:r w:rsidRPr="00273724">
        <w:rPr>
          <w:rFonts w:ascii="Book Antiqua" w:hAnsi="Book Antiqua"/>
          <w:color w:val="000000" w:themeColor="text1"/>
        </w:rPr>
        <w:fldChar w:fldCharType="end"/>
      </w:r>
      <w:bookmarkEnd w:id="360"/>
      <w:r w:rsidRPr="00273724">
        <w:rPr>
          <w:rFonts w:ascii="Book Antiqua" w:hAnsi="Book Antiqua" w:cs="Arial"/>
          <w:color w:val="000000" w:themeColor="text1"/>
        </w:rPr>
        <w:t xml:space="preserve">. EGDS with </w:t>
      </w:r>
      <w:proofErr w:type="spellStart"/>
      <w:r w:rsidRPr="00273724">
        <w:rPr>
          <w:rFonts w:ascii="Book Antiqua" w:hAnsi="Book Antiqua" w:cs="Arial"/>
          <w:color w:val="000000" w:themeColor="text1"/>
        </w:rPr>
        <w:t>bioptic</w:t>
      </w:r>
      <w:proofErr w:type="spellEnd"/>
      <w:r w:rsidRPr="00273724">
        <w:rPr>
          <w:rFonts w:ascii="Book Antiqua" w:hAnsi="Book Antiqua" w:cs="Arial"/>
          <w:color w:val="000000" w:themeColor="text1"/>
        </w:rPr>
        <w:t xml:space="preserve"> sampling is necessary for diagnosis, while CT and PET are useful for clinical staging</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&lt;EndNote&gt;&lt;Cite&gt;&lt;Author&gt;Johnson&lt;/Author&gt;&lt;Year&gt;2010&lt;/Year&gt;&lt;RecNum&gt;0&lt;/RecNum&gt;&lt;IDText&gt;Ewing sarcoma and primitive neuroectodermal tumor of the esophagus: report of a case and review of literature&lt;/IDText&gt;&lt;DisplayText&gt;[147]&lt;/DisplayText&gt;&lt;record&gt;&lt;dates&gt;&lt;pub-dates&gt;&lt;date&gt;Oct&lt;/date&gt;&lt;/pub-dates&gt;&lt;year&gt;2010&lt;/year&gt;&lt;/dates&gt;&lt;keywords&gt;&lt;keyword&gt;Adult&lt;/keyword&gt;&lt;keyword&gt;Biomarkers, Tumor&lt;/keyword&gt;&lt;keyword&gt;Chromosomes, Human, Pair 22&lt;/keyword&gt;&lt;keyword&gt;Esophageal Neoplasms&lt;/keyword&gt;&lt;keyword&gt;Female&lt;/keyword&gt;&lt;keyword&gt;Humans&lt;/keyword&gt;&lt;keyword&gt;Immunoenzyme Techniques&lt;/keyword&gt;&lt;keyword&gt;In Situ Hybridization, Fluorescence&lt;/keyword&gt;&lt;keyword&gt;Neoplasms, Multiple Primary&lt;/keyword&gt;&lt;keyword&gt;Neuroectodermal Tumors, Primitive, Peripheral&lt;/keyword&gt;&lt;keyword&gt;Oncogene Proteins, Fusion&lt;/keyword&gt;&lt;keyword&gt;Proto-Oncogene Protein c-fli-1&lt;/keyword&gt;&lt;keyword&gt;RNA-Binding Protein EWS&lt;/keyword&gt;&lt;keyword&gt;Sarcoma, Ewing&lt;/keyword&gt;&lt;keyword&gt;Transcription Factors&lt;/keyword&gt;&lt;keyword&gt;Translocation, Genetic&lt;/keyword&gt;&lt;/keywords&gt;&lt;urls&gt;&lt;related-urls&gt;&lt;url&gt;https://www.ncbi.nlm.nih.gov/pubmed/18499684&lt;/url&gt;&lt;/related-urls&gt;&lt;/urls&gt;&lt;isbn&gt;1940-2465&lt;/isbn&gt;&lt;titles&gt;&lt;title&gt;Ewing sarcoma and primitive neuroectodermal tumor of the esophagus: report of a case and review of literature&lt;/title&gt;&lt;secondary-title&gt;Int J Surg Pathol&lt;/secondary-title&gt;&lt;/titles&gt;&lt;pages&gt;388-93&lt;/pages&gt;&lt;number&gt;5&lt;/number&gt;&lt;contributors&gt;&lt;authors&gt;&lt;author&gt;Johnson, A. D.&lt;/author&gt;&lt;author&gt;Pambuccian, S. E.&lt;/author&gt;&lt;author&gt;Andrade, R. S.&lt;/author&gt;&lt;author&gt;Dolan, M. M.&lt;/author&gt;&lt;author&gt;Aslan, D. L.&lt;/author&gt;&lt;/authors&gt;&lt;/contributors&gt;&lt;edition&gt;2008/05/21&lt;/edition&gt;&lt;language&gt;eng&lt;/language&gt;&lt;added-date format="utc"&gt;1578864081&lt;/added-date&gt;&lt;ref-type name="Journal Article"&gt;17&lt;/ref-type&gt;&lt;rec-number&gt;160&lt;/rec-number&gt;&lt;last-updated-date format="utc"&gt;1578864081&lt;/last-updated-date&gt;&lt;accession-num&gt;18499684&lt;/accession-num&gt;&lt;electronic-resource-num&gt;10.1177/1066896908316903&lt;/electronic-resource-num&gt;&lt;volume&gt;18&lt;/volume&gt;&lt;/record&gt;&lt;/Cite&gt;&lt;/EndNote&gt;</w:instrText>
      </w:r>
      <w:r w:rsidRPr="00273724">
        <w:rPr>
          <w:rFonts w:ascii="Book Antiqua" w:hAnsi="Book Antiqua"/>
          <w:color w:val="000000" w:themeColor="text1"/>
        </w:rPr>
        <w:fldChar w:fldCharType="separate"/>
      </w:r>
      <w:bookmarkStart w:id="361" w:name="__Fieldmark__3810_52186404"/>
      <w:r w:rsidRPr="00273724">
        <w:rPr>
          <w:rFonts w:ascii="Book Antiqua" w:hAnsi="Book Antiqua" w:cs="Arial"/>
          <w:color w:val="000000" w:themeColor="text1"/>
          <w:vertAlign w:val="superscript"/>
        </w:rPr>
        <w:t>[149]</w:t>
      </w:r>
      <w:r w:rsidRPr="00273724">
        <w:rPr>
          <w:rFonts w:ascii="Book Antiqua" w:hAnsi="Book Antiqua"/>
          <w:color w:val="000000" w:themeColor="text1"/>
        </w:rPr>
        <w:fldChar w:fldCharType="end"/>
      </w:r>
      <w:bookmarkEnd w:id="361"/>
      <w:r w:rsidRPr="00273724">
        <w:rPr>
          <w:rFonts w:ascii="Book Antiqua" w:hAnsi="Book Antiqua" w:cs="Arial"/>
          <w:color w:val="000000" w:themeColor="text1"/>
        </w:rPr>
        <w:t>.</w:t>
      </w:r>
    </w:p>
    <w:p w14:paraId="3000DC6E" w14:textId="77777777" w:rsidR="00087AD0" w:rsidRPr="00273724" w:rsidRDefault="00087AD0" w:rsidP="00273724">
      <w:pPr>
        <w:adjustRightInd w:val="0"/>
        <w:snapToGrid w:val="0"/>
        <w:spacing w:line="360" w:lineRule="auto"/>
        <w:jc w:val="both"/>
        <w:rPr>
          <w:rFonts w:ascii="Book Antiqua" w:hAnsi="Book Antiqua"/>
          <w:color w:val="000000" w:themeColor="text1"/>
        </w:rPr>
      </w:pPr>
    </w:p>
    <w:p w14:paraId="0849C89F" w14:textId="1AB64FBA" w:rsidR="0069606B"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Pathological features:</w:t>
      </w:r>
      <w:r w:rsidRPr="00273724">
        <w:rPr>
          <w:rFonts w:ascii="Book Antiqua" w:hAnsi="Book Antiqua" w:cs="Arial"/>
          <w:i/>
          <w:iCs/>
          <w:color w:val="000000" w:themeColor="text1"/>
        </w:rPr>
        <w:t xml:space="preserve"> </w:t>
      </w:r>
      <w:r w:rsidRPr="00273724">
        <w:rPr>
          <w:rFonts w:ascii="Book Antiqua" w:hAnsi="Book Antiqua" w:cs="Arial"/>
          <w:color w:val="000000" w:themeColor="text1"/>
        </w:rPr>
        <w:t xml:space="preserve">Microscopically, this neoplasm is composed of cells with small, uniform, mildly atypical nuclei with occasional nuclear grooves, granular chromatin and little cytoplasm arranged </w:t>
      </w:r>
      <w:r w:rsidR="003734D3" w:rsidRPr="00273724">
        <w:rPr>
          <w:rFonts w:ascii="Book Antiqua" w:hAnsi="Book Antiqua" w:cs="Arial"/>
          <w:color w:val="000000" w:themeColor="text1"/>
        </w:rPr>
        <w:t xml:space="preserve">in </w:t>
      </w:r>
      <w:r w:rsidRPr="00273724">
        <w:rPr>
          <w:rFonts w:ascii="Book Antiqua" w:hAnsi="Book Antiqua" w:cs="Arial"/>
          <w:color w:val="000000" w:themeColor="text1"/>
        </w:rPr>
        <w:t xml:space="preserve">trabecular and nested growth patterns with perivascular rosettes and pseudopapillary architecture. On immunohistochemistry, </w:t>
      </w:r>
      <w:r w:rsidR="00155DB5" w:rsidRPr="00273724">
        <w:rPr>
          <w:rFonts w:ascii="Book Antiqua" w:hAnsi="Book Antiqua" w:cs="Arial"/>
          <w:color w:val="000000" w:themeColor="text1"/>
        </w:rPr>
        <w:t xml:space="preserve">these </w:t>
      </w:r>
      <w:r w:rsidRPr="00273724">
        <w:rPr>
          <w:rFonts w:ascii="Book Antiqua" w:hAnsi="Book Antiqua" w:cs="Arial"/>
          <w:color w:val="000000" w:themeColor="text1"/>
        </w:rPr>
        <w:t xml:space="preserve">tumours are positive for CD99, FLI-1, beta catenin, cyclin D1, p53 and NSE but negative for </w:t>
      </w:r>
      <w:proofErr w:type="spellStart"/>
      <w:r w:rsidR="00155DB5" w:rsidRPr="00273724">
        <w:rPr>
          <w:rFonts w:ascii="Book Antiqua" w:hAnsi="Book Antiqua" w:cs="Arial"/>
          <w:color w:val="000000" w:themeColor="text1"/>
        </w:rPr>
        <w:t>m</w:t>
      </w:r>
      <w:r w:rsidRPr="00273724">
        <w:rPr>
          <w:rFonts w:ascii="Book Antiqua" w:hAnsi="Book Antiqua" w:cs="Arial"/>
          <w:color w:val="000000" w:themeColor="text1"/>
        </w:rPr>
        <w:t>elan</w:t>
      </w:r>
      <w:proofErr w:type="spellEnd"/>
      <w:r w:rsidRPr="00273724">
        <w:rPr>
          <w:rFonts w:ascii="Book Antiqua" w:hAnsi="Book Antiqua" w:cs="Arial"/>
          <w:color w:val="000000" w:themeColor="text1"/>
        </w:rPr>
        <w:t xml:space="preserve"> A and HMB45. FISH </w:t>
      </w:r>
      <w:r w:rsidR="00B8128D" w:rsidRPr="00273724">
        <w:rPr>
          <w:rFonts w:ascii="Book Antiqua" w:hAnsi="Book Antiqua" w:cs="Arial"/>
          <w:color w:val="000000" w:themeColor="text1"/>
        </w:rPr>
        <w:t>analysis for the t</w:t>
      </w:r>
      <w:r w:rsidR="00087AD0" w:rsidRPr="00273724">
        <w:rPr>
          <w:rFonts w:ascii="Book Antiqua" w:hAnsi="Book Antiqua" w:cs="Arial"/>
          <w:color w:val="000000" w:themeColor="text1"/>
        </w:rPr>
        <w:t xml:space="preserve"> </w:t>
      </w:r>
      <w:r w:rsidR="00B8128D" w:rsidRPr="00273724">
        <w:rPr>
          <w:rFonts w:ascii="Book Antiqua" w:hAnsi="Book Antiqua" w:cs="Arial"/>
          <w:color w:val="000000" w:themeColor="text1"/>
        </w:rPr>
        <w:t>(11;</w:t>
      </w:r>
      <w:r w:rsidR="00087AD0" w:rsidRPr="00273724">
        <w:rPr>
          <w:rFonts w:ascii="Book Antiqua" w:hAnsi="Book Antiqua" w:cs="Arial"/>
          <w:color w:val="000000" w:themeColor="text1"/>
        </w:rPr>
        <w:t xml:space="preserve"> </w:t>
      </w:r>
      <w:r w:rsidR="00B8128D" w:rsidRPr="00273724">
        <w:rPr>
          <w:rFonts w:ascii="Book Antiqua" w:hAnsi="Book Antiqua" w:cs="Arial"/>
          <w:color w:val="000000" w:themeColor="text1"/>
        </w:rPr>
        <w:t xml:space="preserve">22) translocation </w:t>
      </w:r>
      <w:r w:rsidRPr="00273724">
        <w:rPr>
          <w:rFonts w:ascii="Book Antiqua" w:hAnsi="Book Antiqua" w:cs="Arial"/>
          <w:color w:val="000000" w:themeColor="text1"/>
        </w:rPr>
        <w:t>is important to support the diagnosis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&lt;EndNote&gt;&lt;Cite&gt;&lt;Author&gt;Johnson&lt;/Author&gt;&lt;Year&gt;2010&lt;/Year&gt;&lt;RecNum&gt;0&lt;/RecNum&gt;&lt;IDText&gt;Ewing sarcoma and primitive neuroectodermal tumor of the esophagus: report of a case and review of literature&lt;/IDText&gt;&lt;DisplayText&gt;[147]&lt;/DisplayText&gt;&lt;record&gt;&lt;dates&gt;&lt;pub-dates&gt;&lt;date&gt;Oct&lt;/date&gt;&lt;/pub-dates&gt;&lt;year&gt;2010&lt;/year&gt;&lt;/dates&gt;&lt;keywords&gt;&lt;keyword&gt;Adult&lt;/keyword&gt;&lt;keyword&gt;Biomarkers, Tumor&lt;/keyword&gt;&lt;keyword&gt;Chromosomes, Human, Pair 22&lt;/keyword&gt;&lt;keyword&gt;Esophageal Neoplasms&lt;/keyword&gt;&lt;keyword&gt;Female&lt;/keyword&gt;&lt;keyword&gt;Humans&lt;/keyword&gt;&lt;keyword&gt;Immunoenzyme Techniques&lt;/keyword&gt;&lt;keyword&gt;In Situ Hybridization, Fluorescence&lt;/keyword&gt;&lt;keyword&gt;Neoplasms, Multiple Primary&lt;/keyword&gt;&lt;keyword&gt;Neuroectodermal Tumors, Primitive, Peripheral&lt;/keyword&gt;&lt;keyword&gt;Oncogene Proteins, Fusion&lt;/keyword&gt;&lt;keyword&gt;Proto-Oncogene Protein c-fli-1&lt;/keyword&gt;&lt;keyword&gt;RNA-Binding Protein EWS&lt;/keyword&gt;&lt;keyword&gt;Sarcoma, Ewing&lt;/keyword&gt;&lt;keyword&gt;Transcription Factors&lt;/keyword&gt;&lt;keyword&gt;Translocation, Genetic&lt;/keyword&gt;&lt;/keywords&gt;&lt;urls&gt;&lt;related-urls&gt;&lt;url&gt;https://www.ncbi.nlm.nih.gov/pubmed/18499684&lt;/url&gt;&lt;/related-urls&gt;&lt;/urls&gt;&lt;isbn&gt;1940-2465&lt;/isbn&gt;&lt;titles&gt;&lt;title&gt;Ewing sarcoma and primitive neuroectodermal tumor of the esophagus: report of a case and review of literature&lt;/title&gt;&lt;secondary-title&gt;Int J Surg Pathol&lt;/secondary-title&gt;&lt;/titles&gt;&lt;pages&gt;388-93&lt;/pages&gt;&lt;number&gt;5&lt;/number&gt;&lt;contributors&gt;&lt;authors&gt;&lt;author&gt;Johnson, A. D.&lt;/author&gt;&lt;author&gt;Pambuccian, S. E.&lt;/author&gt;&lt;author&gt;Andrade, R. S.&lt;/author&gt;&lt;author&gt;Dolan, M. M.&lt;/author&gt;&lt;author&gt;Aslan, D. L.&lt;/author&gt;&lt;/authors&gt;&lt;/contributors&gt;&lt;edition&gt;2008/05/21&lt;/edition&gt;&lt;language&gt;eng&lt;/language&gt;&lt;added-date format="utc"&gt;1578864081&lt;/added-date&gt;&lt;ref-type name="Journal Article"&gt;17&lt;/ref-type&gt;&lt;rec-number&gt;160&lt;/rec-number&gt;&lt;last-updated-date format="utc"&gt;1578864081&lt;/last-updated-date&gt;&lt;accession-num&gt;18499684&lt;/accession-num&gt;&lt;electronic-resource-num&gt;10.1177/1066896908316903&lt;/electronic-resource-num&gt;&lt;volume&gt;18&lt;/volume&gt;&lt;/record&gt;&lt;/Cite&gt;&lt;/EndNote&gt;</w:instrText>
      </w:r>
      <w:r w:rsidRPr="00273724">
        <w:rPr>
          <w:rFonts w:ascii="Book Antiqua" w:hAnsi="Book Antiqua"/>
          <w:color w:val="000000" w:themeColor="text1"/>
        </w:rPr>
        <w:fldChar w:fldCharType="separate"/>
      </w:r>
      <w:bookmarkStart w:id="362" w:name="__Fieldmark__3824_52186404"/>
      <w:r w:rsidRPr="00273724">
        <w:rPr>
          <w:rFonts w:ascii="Book Antiqua" w:hAnsi="Book Antiqua" w:cs="Arial"/>
          <w:color w:val="000000" w:themeColor="text1"/>
          <w:vertAlign w:val="superscript"/>
        </w:rPr>
        <w:t>[149]</w:t>
      </w:r>
      <w:r w:rsidRPr="00273724">
        <w:rPr>
          <w:rFonts w:ascii="Book Antiqua" w:hAnsi="Book Antiqua"/>
          <w:color w:val="000000" w:themeColor="text1"/>
        </w:rPr>
        <w:fldChar w:fldCharType="end"/>
      </w:r>
      <w:bookmarkEnd w:id="362"/>
      <w:r w:rsidRPr="00273724">
        <w:rPr>
          <w:rFonts w:ascii="Book Antiqua" w:hAnsi="Book Antiqua" w:cs="Arial"/>
          <w:color w:val="000000" w:themeColor="text1"/>
        </w:rPr>
        <w:t>.</w:t>
      </w:r>
    </w:p>
    <w:p w14:paraId="5F1D5B79" w14:textId="77777777" w:rsidR="00087AD0" w:rsidRPr="00273724" w:rsidRDefault="00087AD0" w:rsidP="00273724">
      <w:pPr>
        <w:adjustRightInd w:val="0"/>
        <w:snapToGrid w:val="0"/>
        <w:spacing w:line="360" w:lineRule="auto"/>
        <w:jc w:val="both"/>
        <w:rPr>
          <w:rFonts w:ascii="Book Antiqua" w:hAnsi="Book Antiqua"/>
          <w:color w:val="000000" w:themeColor="text1"/>
        </w:rPr>
      </w:pPr>
    </w:p>
    <w:p w14:paraId="11A22F77" w14:textId="044B270C"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b/>
          <w:bCs/>
          <w:color w:val="000000" w:themeColor="text1"/>
        </w:rPr>
        <w:t xml:space="preserve">Treatment: </w:t>
      </w:r>
      <w:r w:rsidRPr="00273724">
        <w:rPr>
          <w:rFonts w:ascii="Book Antiqua" w:hAnsi="Book Antiqua" w:cs="Arial"/>
          <w:color w:val="000000" w:themeColor="text1"/>
        </w:rPr>
        <w:t xml:space="preserve">Due to the rarity of this condition, it is unclear which therapeutic approach should be </w:t>
      </w:r>
      <w:r w:rsidR="00856470" w:rsidRPr="00273724">
        <w:rPr>
          <w:rFonts w:ascii="Book Antiqua" w:hAnsi="Book Antiqua" w:cs="Arial"/>
          <w:color w:val="000000" w:themeColor="text1"/>
        </w:rPr>
        <w:t>carried out</w:t>
      </w:r>
      <w:r w:rsidRPr="00273724">
        <w:rPr>
          <w:rFonts w:ascii="Book Antiqua" w:hAnsi="Book Antiqua" w:cs="Arial"/>
          <w:color w:val="000000" w:themeColor="text1"/>
        </w:rPr>
        <w:t xml:space="preserve">. Surgical resection should be </w:t>
      </w:r>
      <w:r w:rsidR="00856470" w:rsidRPr="00273724">
        <w:rPr>
          <w:rFonts w:ascii="Book Antiqua" w:hAnsi="Book Antiqua" w:cs="Arial"/>
          <w:color w:val="000000" w:themeColor="text1"/>
        </w:rPr>
        <w:t>performed</w:t>
      </w:r>
      <w:r w:rsidRPr="00273724">
        <w:rPr>
          <w:rFonts w:ascii="Book Antiqua" w:hAnsi="Book Antiqua" w:cs="Arial"/>
          <w:color w:val="000000" w:themeColor="text1"/>
        </w:rPr>
        <w:t xml:space="preserve"> when possible, eventually accompanied by chemotherapy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63" w:name="__Fieldmark__3834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64" w:name="__Fieldmark__3833_52186404"/>
      <w:bookmarkEnd w:id="363"/>
      <w:r w:rsidRPr="00273724">
        <w:rPr>
          <w:rFonts w:ascii="Book Antiqua" w:hAnsi="Book Antiqua" w:cs="Arial"/>
          <w:color w:val="000000" w:themeColor="text1"/>
          <w:vertAlign w:val="superscript"/>
        </w:rPr>
        <w:t>[149,150]</w:t>
      </w:r>
      <w:r w:rsidRPr="00273724">
        <w:rPr>
          <w:rFonts w:ascii="Book Antiqua" w:hAnsi="Book Antiqua"/>
          <w:color w:val="000000" w:themeColor="text1"/>
        </w:rPr>
        <w:fldChar w:fldCharType="end"/>
      </w:r>
      <w:bookmarkEnd w:id="364"/>
      <w:r w:rsidRPr="00273724">
        <w:rPr>
          <w:rFonts w:ascii="Book Antiqua" w:hAnsi="Book Antiqua" w:cs="Arial"/>
          <w:color w:val="000000" w:themeColor="text1"/>
        </w:rPr>
        <w:t>.</w:t>
      </w:r>
    </w:p>
    <w:p w14:paraId="1603A872" w14:textId="77777777" w:rsidR="0069606B" w:rsidRPr="00273724" w:rsidRDefault="0069606B" w:rsidP="00273724">
      <w:pPr>
        <w:adjustRightInd w:val="0"/>
        <w:snapToGrid w:val="0"/>
        <w:spacing w:line="360" w:lineRule="auto"/>
        <w:jc w:val="both"/>
        <w:rPr>
          <w:rFonts w:ascii="Book Antiqua" w:hAnsi="Book Antiqua" w:cs="Arial"/>
          <w:color w:val="000000" w:themeColor="text1"/>
        </w:rPr>
      </w:pPr>
    </w:p>
    <w:p w14:paraId="386BC067" w14:textId="29FEDF42" w:rsidR="0069606B" w:rsidRPr="00273724" w:rsidRDefault="00CE4289" w:rsidP="00273724">
      <w:pPr>
        <w:adjustRightInd w:val="0"/>
        <w:snapToGrid w:val="0"/>
        <w:spacing w:line="360" w:lineRule="auto"/>
        <w:jc w:val="both"/>
        <w:rPr>
          <w:rFonts w:ascii="Book Antiqua" w:hAnsi="Book Antiqua" w:cs="Arial"/>
          <w:b/>
          <w:bCs/>
          <w:color w:val="000000" w:themeColor="text1"/>
          <w:u w:val="single"/>
        </w:rPr>
      </w:pPr>
      <w:r w:rsidRPr="00273724">
        <w:rPr>
          <w:rFonts w:ascii="Book Antiqua" w:hAnsi="Book Antiqua" w:cs="Arial"/>
          <w:b/>
          <w:bCs/>
          <w:color w:val="000000" w:themeColor="text1"/>
          <w:u w:val="single"/>
        </w:rPr>
        <w:t>FURTHER RARE OESOPHAGEAL PRIMITIVE MALIGNANT NEOPLASMS</w:t>
      </w:r>
    </w:p>
    <w:p w14:paraId="18C0F09C" w14:textId="7D77D078"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color w:val="000000" w:themeColor="text1"/>
        </w:rPr>
        <w:t xml:space="preserve">To have a full picture that is as precise as possible of all the potential malignant neoplasms occurring within the oesophagus, it is necessary to report on other extremely rare </w:t>
      </w:r>
      <w:proofErr w:type="spellStart"/>
      <w:r w:rsidRPr="00273724">
        <w:rPr>
          <w:rFonts w:ascii="Book Antiqua" w:hAnsi="Book Antiqua" w:cs="Arial"/>
          <w:color w:val="000000" w:themeColor="text1"/>
        </w:rPr>
        <w:t>histotypes</w:t>
      </w:r>
      <w:proofErr w:type="spellEnd"/>
      <w:r w:rsidRPr="00273724">
        <w:rPr>
          <w:rFonts w:ascii="Book Antiqua" w:hAnsi="Book Antiqua" w:cs="Arial"/>
          <w:color w:val="000000" w:themeColor="text1"/>
        </w:rPr>
        <w:t xml:space="preserve">. </w:t>
      </w:r>
      <w:r w:rsidRPr="00273724">
        <w:rPr>
          <w:rFonts w:ascii="Book Antiqua" w:hAnsi="Book Antiqua" w:cs="Arial"/>
          <w:color w:val="000000" w:themeColor="text1"/>
          <w:lang w:val="it-IT"/>
        </w:rPr>
        <w:t>Primary oesophageal carcinosarcoma</w:t>
      </w:r>
      <w:r w:rsidRPr="00273724">
        <w:rPr>
          <w:rFonts w:ascii="Book Antiqua" w:hAnsi="Book Antiqua"/>
          <w:color w:val="000000" w:themeColor="text1"/>
        </w:rPr>
        <w:fldChar w:fldCharType="begin"/>
      </w:r>
      <w:r w:rsidRPr="00273724">
        <w:rPr>
          <w:rFonts w:ascii="Book Antiqua" w:hAnsi="Book Antiqua"/>
          <w:color w:val="000000" w:themeColor="text1"/>
          <w:lang w:val="it-IT"/>
        </w:rPr>
        <w:instrText>ADDIN EN.CITE &lt;EndNote&gt;&lt;Cite&gt;&lt;Author&gt;Harada&lt;/Author&gt;&lt;Year&gt;2019&lt;/Year&gt;&lt;RecNum&gt;0&lt;/RecNum&gt;&lt;IDText&gt;Carcinosarcoma of the esophagus: A report of 6 cases associated with zinc finger E-box-binding homeobox 1 expression&lt;/IDText&gt;&lt;DisplayText&gt;[149]&lt;/DisplayText&gt;&lt;record&gt;&lt;dates&gt;&lt;pub-dates&gt;&lt;date&gt;Jan&lt;/date&gt;&lt;/pub-dates&gt;&lt;year&gt;2019&lt;/year&gt;&lt;/dates&gt;&lt;keywords&gt;&lt;keyword&gt;epithelial mesenchymal transition&lt;/keyword&gt;&lt;keyword&gt;esophageal carcinosarcoma&lt;/keyword&gt;&lt;keyword&gt;esophageal squamous cell carcinoma&lt;/keyword&gt;&lt;keyword&gt;zinc finger E-box-binding homeobox 1 expression&lt;/keyword&gt;&lt;/keywords&gt;&lt;urls&gt;&lt;related-urls&gt;&lt;url&gt;https://www.ncbi.nlm.nih.gov/pubmed/30655804&lt;/url&gt;&lt;/related-urls&gt;&lt;/urls&gt;&lt;isbn&gt;1792-1074&lt;/isbn&gt;&lt;custom2&gt;PMC6313136&lt;/custom2&gt;&lt;titles&gt;&lt;title&gt;Carcinosarcoma of the esophagus: A report of 6 cases associated with zinc finger E-box-binding homeobox 1 expression&lt;/title&gt;&lt;secondary-title&gt;Oncol Lett&lt;/secondary-title&gt;&lt;/titles&gt;&lt;pages&gt;578-586&lt;/pages&gt;&lt;number&gt;1&lt;/number&gt;&lt;contributors&gt;&lt;authors&gt;&lt;author&gt;Harada, H.&lt;/author&gt;&lt;author&gt;Hosoda, K.&lt;/author&gt;&lt;author&gt;Moriya, H.&lt;/author&gt;&lt;author&gt;Mieno, H.&lt;/author&gt;&lt;author&gt;Ema, A.&lt;/author&gt;&lt;author&gt;Washio, M.&lt;/author&gt;&lt;author&gt;Kikuchi, M.&lt;/author&gt;&lt;author&gt;Kosaka, Y.&lt;/author&gt;&lt;author&gt;Watanabe, M.&lt;/author&gt;&lt;author&gt;Yamashita, K.&lt;/author&gt;&lt;/authors&gt;&lt;/contributors&gt;&lt;edition&gt;2018/10/16&lt;/edition&gt;&lt;language&gt;eng&lt;/language&gt;&lt;added-date format="utc"&gt;1579039474&lt;/added-date&gt;&lt;ref-type name="Journal Article"&gt;17&lt;/ref-type&gt;&lt;rec-number&gt;164&lt;/rec-number&gt;&lt;last-updated-date format="utc"&gt;1579039474&lt;/last-updated-date&gt;&lt;accession-num&gt;30655804&lt;/accession-num&gt;&lt;electronic-resource-num&gt;10.3892/ol.2018.9585&lt;/electronic-resource-num&gt;&lt;volume&gt;17&lt;/volume&gt;&lt;/record&gt;&lt;/Cite&gt;&lt;/EndNote&gt;</w:instrText>
      </w:r>
      <w:r w:rsidRPr="00273724">
        <w:rPr>
          <w:rFonts w:ascii="Book Antiqua" w:hAnsi="Book Antiqua"/>
          <w:color w:val="000000" w:themeColor="text1"/>
        </w:rPr>
        <w:fldChar w:fldCharType="separate"/>
      </w:r>
      <w:bookmarkStart w:id="365" w:name="__Fieldmark__3850_52186404"/>
      <w:r w:rsidRPr="00273724">
        <w:rPr>
          <w:rFonts w:ascii="Book Antiqua" w:hAnsi="Book Antiqua" w:cs="Arial"/>
          <w:color w:val="000000" w:themeColor="text1"/>
          <w:vertAlign w:val="superscript"/>
          <w:lang w:val="it-IT"/>
        </w:rPr>
        <w:t>[151]</w:t>
      </w:r>
      <w:r w:rsidRPr="00273724">
        <w:rPr>
          <w:rFonts w:ascii="Book Antiqua" w:hAnsi="Book Antiqua"/>
          <w:color w:val="000000" w:themeColor="text1"/>
        </w:rPr>
        <w:fldChar w:fldCharType="end"/>
      </w:r>
      <w:bookmarkEnd w:id="365"/>
      <w:r w:rsidRPr="00273724">
        <w:rPr>
          <w:rFonts w:ascii="Book Antiqua" w:hAnsi="Book Antiqua" w:cs="Arial"/>
          <w:color w:val="000000" w:themeColor="text1"/>
          <w:lang w:val="it-IT"/>
        </w:rPr>
        <w:t>, rhabdomyosarcoma</w:t>
      </w:r>
      <w:r w:rsidRPr="00273724">
        <w:rPr>
          <w:rFonts w:ascii="Book Antiqua" w:hAnsi="Book Antiqua"/>
          <w:color w:val="000000" w:themeColor="text1"/>
        </w:rPr>
        <w:fldChar w:fldCharType="begin"/>
      </w:r>
      <w:r w:rsidRPr="00273724">
        <w:rPr>
          <w:rFonts w:ascii="Book Antiqua" w:hAnsi="Book Antiqua"/>
          <w:color w:val="000000" w:themeColor="text1"/>
          <w:lang w:val="it-IT"/>
        </w:rPr>
        <w:instrText>ADDIN EN.CITE &lt;EndNote&gt;&lt;Cite&gt;&lt;Author&gt;Batoroev&lt;/Author&gt;&lt;Year&gt;2006&lt;/Year&gt;&lt;RecNum&gt;0&lt;/RecNum&gt;&lt;IDText&gt;Esophageal rhabdomyosarcoma: report of a case diagnosed by imprint cytology&lt;/IDText&gt;&lt;DisplayText&gt;[150]&lt;/DisplayText&gt;&lt;record&gt;&lt;dates&gt;&lt;pub-dates&gt;&lt;date&gt;2006 Mar-Apr&lt;/date&gt;&lt;/pub-dates&gt;&lt;year&gt;2006&lt;/year&gt;&lt;/dates&gt;&lt;keywords&gt;&lt;keyword&gt;Antineoplastic Combined Chemotherapy Protocols&lt;/keyword&gt;&lt;keyword&gt;Biopsy, Fine-Needle&lt;/keyword&gt;&lt;keyword&gt;Esophageal Neoplasms&lt;/keyword&gt;&lt;keyword&gt;Fatal Outcome&lt;/keyword&gt;&lt;keyword&gt;Female&lt;/keyword&gt;&lt;keyword&gt;Humans&lt;/keyword&gt;&lt;keyword&gt;Middle Aged&lt;/keyword&gt;&lt;keyword&gt;Neoplasm Recurrence, Local&lt;/keyword&gt;&lt;keyword&gt;Radiotherapy, Adjuvant&lt;/keyword&gt;&lt;keyword&gt;Rare Diseases&lt;/keyword&gt;&lt;keyword&gt;Rhabdomyosarcoma&lt;/keyword&gt;&lt;keyword&gt;Sensitivity and Specificity&lt;/keyword&gt;&lt;/keywords&gt;&lt;urls&gt;&lt;related-urls&gt;&lt;url&gt;https://www.ncbi.nlm.nih.gov/pubmed/16610693&lt;/url&gt;&lt;/related-urls&gt;&lt;/urls&gt;&lt;isbn&gt;0001-5547&lt;/isbn&gt;&lt;titles&gt;&lt;title&gt;Esophageal rhabdomyosarcoma: report of a case diagnosed by imprint cytology&lt;/title&gt;&lt;secondary-title&gt;Acta Cytol&lt;/secondary-title&gt;&lt;/titles&gt;&lt;pages&gt;213-6&lt;/pages&gt;&lt;number&gt;2&lt;/number&gt;&lt;contributors&gt;&lt;authors&gt;&lt;author&gt;Batoroev, Y. K.&lt;/author&gt;&lt;author&gt;Nguyen, G. K.&lt;/author&gt;&lt;/authors&gt;&lt;/contributors&gt;&lt;language&gt;eng&lt;/language&gt;&lt;added-date format="utc"&gt;1579039589&lt;/added-date&gt;&lt;ref-type name="Journal Article"&gt;17&lt;/ref-type&gt;&lt;rec-number&gt;165&lt;/rec-number&gt;&lt;last-updated-date format="utc"&gt;1579039589&lt;/last-updated-date&gt;&lt;accession-num&gt;16610693&lt;/accession-num&gt;&lt;electronic-resource-num&gt;10.1159/000325935&lt;/electronic-resource-num&gt;&lt;volume&gt;50&lt;/volume&gt;&lt;/record&gt;&lt;/Cite&gt;&lt;/EndNote&gt;</w:instrText>
      </w:r>
      <w:r w:rsidRPr="00273724">
        <w:rPr>
          <w:rFonts w:ascii="Book Antiqua" w:hAnsi="Book Antiqua"/>
          <w:color w:val="000000" w:themeColor="text1"/>
        </w:rPr>
        <w:fldChar w:fldCharType="separate"/>
      </w:r>
      <w:bookmarkStart w:id="366" w:name="__Fieldmark__3855_52186404"/>
      <w:r w:rsidRPr="00273724">
        <w:rPr>
          <w:rFonts w:ascii="Book Antiqua" w:hAnsi="Book Antiqua" w:cs="Arial"/>
          <w:color w:val="000000" w:themeColor="text1"/>
          <w:vertAlign w:val="superscript"/>
          <w:lang w:val="it-IT"/>
        </w:rPr>
        <w:t>[152]</w:t>
      </w:r>
      <w:r w:rsidRPr="00273724">
        <w:rPr>
          <w:rFonts w:ascii="Book Antiqua" w:hAnsi="Book Antiqua"/>
          <w:color w:val="000000" w:themeColor="text1"/>
        </w:rPr>
        <w:fldChar w:fldCharType="end"/>
      </w:r>
      <w:bookmarkEnd w:id="366"/>
      <w:r w:rsidRPr="00273724">
        <w:rPr>
          <w:rFonts w:ascii="Book Antiqua" w:hAnsi="Book Antiqua" w:cs="Arial"/>
          <w:color w:val="000000" w:themeColor="text1"/>
          <w:lang w:val="it-IT"/>
        </w:rPr>
        <w:t>, chondrosarcoma</w:t>
      </w:r>
      <w:r w:rsidRPr="00273724">
        <w:rPr>
          <w:rFonts w:ascii="Book Antiqua" w:hAnsi="Book Antiqua"/>
          <w:color w:val="000000" w:themeColor="text1"/>
        </w:rPr>
        <w:fldChar w:fldCharType="begin"/>
      </w:r>
      <w:r w:rsidRPr="00273724">
        <w:rPr>
          <w:rFonts w:ascii="Book Antiqua" w:hAnsi="Book Antiqua"/>
          <w:color w:val="000000" w:themeColor="text1"/>
          <w:lang w:val="it-IT"/>
        </w:rPr>
        <w:instrText>ADDIN EN.CITE &lt;EndNote&gt;&lt;Cite&gt;&lt;Author&gt;Yaghmai&lt;/Author&gt;&lt;Year&gt;1976&lt;/Year&gt;&lt;RecNum&gt;0&lt;/RecNum&gt;&lt;IDText&gt;Chondrosarcoma of the esophagus&lt;/IDText&gt;&lt;DisplayText&gt;[151]&lt;/DisplayText&gt;&lt;record&gt;&lt;dates&gt;&lt;pub-dates&gt;&lt;date&gt;Jun&lt;/date&gt;&lt;/pub-dates&gt;&lt;year&gt;1976&lt;/year&gt;&lt;/dates&gt;&lt;keywords&gt;&lt;keyword&gt;Chondrosarcoma&lt;/keyword&gt;&lt;keyword&gt;Esophageal Neoplasms&lt;/keyword&gt;&lt;keyword&gt;Esophagus&lt;/keyword&gt;&lt;keyword&gt;Humans&lt;/keyword&gt;&lt;keyword&gt;Male&lt;/keyword&gt;&lt;keyword&gt;Middle Aged&lt;/keyword&gt;&lt;keyword&gt;Neoplasm Metastasis&lt;/keyword&gt;&lt;keyword&gt;Peristalsis&lt;/keyword&gt;&lt;keyword&gt;Radiography&lt;/keyword&gt;&lt;/keywords&gt;&lt;urls&gt;&lt;related-urls&gt;&lt;url&gt;https://www.ncbi.nlm.nih.gov/pubmed/179376&lt;/url&gt;&lt;/related-urls&gt;&lt;/urls&gt;&lt;isbn&gt;0361-803X&lt;/isbn&gt;&lt;titles&gt;&lt;title&gt;Chondrosarcoma of the esophagus&lt;/title&gt;&lt;secondary-title&gt;AJR Am J Roentgenol&lt;/secondary-title&gt;&lt;/titles&gt;&lt;pages&gt;1175-7&lt;/pages&gt;&lt;number&gt;6&lt;/number&gt;&lt;contributors&gt;&lt;authors&gt;&lt;author&gt;Yaghmai, I.&lt;/author&gt;&lt;author&gt;Ghahremani, G. G.&lt;/author&gt;&lt;/authors&gt;&lt;/contributors&gt;&lt;language&gt;eng&lt;/language&gt;&lt;added-date format="utc"&gt;1579039716&lt;/added-date&gt;&lt;ref-type name="Journal Article"&gt;17&lt;/ref-type&gt;&lt;rec-number&gt;166&lt;/rec-number&gt;&lt;last-updated-date format="utc"&gt;1579039716&lt;/last-updated-date&gt;&lt;accession-num&gt;179376&lt;/accession-num&gt;&lt;electronic-resource-num&gt;10.2214/ajr.126.6.1175&lt;/electronic-resource-num&gt;&lt;volume&gt;126&lt;/volume&gt;&lt;/record&gt;&lt;/Cite&gt;&lt;/EndNote&gt;</w:instrText>
      </w:r>
      <w:r w:rsidRPr="00273724">
        <w:rPr>
          <w:rFonts w:ascii="Book Antiqua" w:hAnsi="Book Antiqua"/>
          <w:color w:val="000000" w:themeColor="text1"/>
        </w:rPr>
        <w:fldChar w:fldCharType="separate"/>
      </w:r>
      <w:bookmarkStart w:id="367" w:name="__Fieldmark__3860_52186404"/>
      <w:r w:rsidRPr="00273724">
        <w:rPr>
          <w:rFonts w:ascii="Book Antiqua" w:hAnsi="Book Antiqua" w:cs="Arial"/>
          <w:color w:val="000000" w:themeColor="text1"/>
          <w:vertAlign w:val="superscript"/>
          <w:lang w:val="it-IT"/>
        </w:rPr>
        <w:t>[153]</w:t>
      </w:r>
      <w:r w:rsidRPr="00273724">
        <w:rPr>
          <w:rFonts w:ascii="Book Antiqua" w:hAnsi="Book Antiqua"/>
          <w:color w:val="000000" w:themeColor="text1"/>
        </w:rPr>
        <w:fldChar w:fldCharType="end"/>
      </w:r>
      <w:bookmarkEnd w:id="367"/>
      <w:r w:rsidRPr="00273724">
        <w:rPr>
          <w:rFonts w:ascii="Book Antiqua" w:hAnsi="Book Antiqua" w:cs="Arial"/>
          <w:color w:val="000000" w:themeColor="text1"/>
          <w:lang w:val="it-IT"/>
        </w:rPr>
        <w:t>, epithelioid sarcoma</w:t>
      </w:r>
      <w:r w:rsidRPr="00273724">
        <w:rPr>
          <w:rFonts w:ascii="Book Antiqua" w:hAnsi="Book Antiqua"/>
          <w:color w:val="000000" w:themeColor="text1"/>
        </w:rPr>
        <w:fldChar w:fldCharType="begin"/>
      </w:r>
      <w:r w:rsidRPr="00273724">
        <w:rPr>
          <w:rFonts w:ascii="Book Antiqua" w:hAnsi="Book Antiqua"/>
          <w:color w:val="000000" w:themeColor="text1"/>
          <w:lang w:val="it-IT"/>
        </w:rPr>
        <w:instrText>ADDIN EN.CITE &lt;EndNote&gt;&lt;Cite&gt;&lt;Author&gt;Maggiani&lt;/Author&gt;&lt;Year&gt;2007&lt;/Year&gt;&lt;RecNum&gt;0&lt;/RecNum&gt;&lt;IDText&gt;Primary epithelioid sarcoma of the oesophagus&lt;/IDText&gt;&lt;DisplayText&gt;[152]&lt;/DisplayText&gt;&lt;record&gt;&lt;dates&gt;&lt;pub-dates&gt;&lt;date&gt;Oct&lt;/date&gt;&lt;/pub-dates&gt;&lt;year&gt;2007&lt;/year&gt;&lt;/dates&gt;&lt;keywords&gt;&lt;keyword&gt;Cytogenetic Analysis&lt;/keyword&gt;&lt;keyword&gt;DNA, Neoplasm&lt;/keyword&gt;&lt;keyword&gt;Esophageal Neoplasms&lt;/keyword&gt;&lt;keyword&gt;Esophagus&lt;/keyword&gt;&lt;keyword&gt;Humans&lt;/keyword&gt;&lt;keyword&gt;Male&lt;/keyword&gt;&lt;keyword&gt;Middle Aged&lt;/keyword&gt;&lt;keyword&gt;Sarcoma&lt;/keyword&gt;&lt;keyword&gt;beta Catenin&lt;/keyword&gt;&lt;/keywords&gt;&lt;urls&gt;&lt;related-urls&gt;&lt;url&gt;https://www.ncbi.nlm.nih.gov/pubmed/17624553&lt;/url&gt;&lt;/related-urls&gt;&lt;/urls&gt;&lt;isbn&gt;0945-6317&lt;/isbn&gt;&lt;titles&gt;&lt;title&gt;Primary epithelioid sarcoma of the oesophagus&lt;/title&gt;&lt;secondary-title&gt;Virchows Arch&lt;/secondary-title&gt;&lt;/titles&gt;&lt;pages&gt;835-8&lt;/pages&gt;&lt;number&gt;4&lt;/number&gt;&lt;contributors&gt;&lt;authors&gt;&lt;author&gt;Maggiani, F.&lt;/author&gt;&lt;author&gt;Debiec-Rychter, M.&lt;/author&gt;&lt;author&gt;Ectors, N.&lt;/author&gt;&lt;author&gt;Lerut, A.&lt;/author&gt;&lt;author&gt;Sciot, R.&lt;/author&gt;&lt;/authors&gt;&lt;/contributors&gt;&lt;edition&gt;2007/07/12&lt;/edition&gt;&lt;language&gt;eng&lt;/language&gt;&lt;added-date format="utc"&gt;1579039833&lt;/added-date&gt;&lt;ref-type name="Journal Article"&gt;17&lt;/ref-type&gt;&lt;rec-number&gt;167&lt;/rec-number&gt;&lt;last-updated-date format="utc"&gt;1579039833&lt;/last-updated-date&gt;&lt;accession-num&gt;17624553&lt;/accession-num&gt;&lt;electronic-resource-num&gt;10.1007/s00428-007-0440-5&lt;/electronic-resource-num&gt;&lt;volume&gt;451&lt;/volume&gt;&lt;/record&gt;&lt;/Cite&gt;&lt;/EndNote&gt;</w:instrText>
      </w:r>
      <w:r w:rsidRPr="00273724">
        <w:rPr>
          <w:rFonts w:ascii="Book Antiqua" w:hAnsi="Book Antiqua"/>
          <w:color w:val="000000" w:themeColor="text1"/>
        </w:rPr>
        <w:fldChar w:fldCharType="separate"/>
      </w:r>
      <w:bookmarkStart w:id="368" w:name="__Fieldmark__3866_52186404"/>
      <w:r w:rsidRPr="00273724">
        <w:rPr>
          <w:rFonts w:ascii="Book Antiqua" w:hAnsi="Book Antiqua" w:cs="Arial"/>
          <w:color w:val="000000" w:themeColor="text1"/>
          <w:vertAlign w:val="superscript"/>
          <w:lang w:val="it-IT"/>
        </w:rPr>
        <w:t>[154]</w:t>
      </w:r>
      <w:r w:rsidRPr="00273724">
        <w:rPr>
          <w:rFonts w:ascii="Book Antiqua" w:hAnsi="Book Antiqua"/>
          <w:color w:val="000000" w:themeColor="text1"/>
        </w:rPr>
        <w:fldChar w:fldCharType="end"/>
      </w:r>
      <w:bookmarkEnd w:id="368"/>
      <w:r w:rsidRPr="00273724">
        <w:rPr>
          <w:rFonts w:ascii="Book Antiqua" w:hAnsi="Book Antiqua" w:cs="Arial"/>
          <w:color w:val="000000" w:themeColor="text1"/>
          <w:lang w:val="it-IT"/>
        </w:rPr>
        <w:t>, diffuse large B cell lymphoma</w:t>
      </w:r>
      <w:r w:rsidRPr="00273724">
        <w:rPr>
          <w:rFonts w:ascii="Book Antiqua" w:hAnsi="Book Antiqua"/>
          <w:color w:val="000000" w:themeColor="text1"/>
          <w:vertAlign w:val="superscript"/>
          <w:lang w:val="it-IT"/>
        </w:rPr>
        <w:t>[155]</w:t>
      </w:r>
      <w:r w:rsidRPr="00273724">
        <w:rPr>
          <w:rFonts w:ascii="Book Antiqua" w:hAnsi="Book Antiqua" w:cs="Arial"/>
          <w:color w:val="000000" w:themeColor="text1"/>
          <w:lang w:val="it-IT"/>
        </w:rPr>
        <w:t xml:space="preserve"> and Hodgkin lymphoma</w:t>
      </w:r>
      <w:r w:rsidRPr="00273724">
        <w:rPr>
          <w:rFonts w:ascii="Book Antiqua" w:hAnsi="Book Antiqua"/>
          <w:color w:val="000000" w:themeColor="text1"/>
        </w:rPr>
        <w:fldChar w:fldCharType="begin"/>
      </w:r>
      <w:r w:rsidRPr="00273724">
        <w:rPr>
          <w:rFonts w:ascii="Book Antiqua" w:hAnsi="Book Antiqua"/>
          <w:color w:val="000000" w:themeColor="text1"/>
          <w:lang w:val="it-IT"/>
        </w:rPr>
        <w:instrText>ADDIN EN.CITE &lt;EndNote&gt;&lt;Cite&gt;&lt;Author&gt;Coppens&lt;/Author&gt;&lt;Year&gt;2003&lt;/Year&gt;&lt;RecNum&gt;0&lt;/RecNum&gt;&lt;IDText&gt;Primary Hodgkin&amp;apos;s lymphoma of the esophagus&lt;/IDText&gt;&lt;DisplayText&gt;[154]&lt;/DisplayText&gt;&lt;record&gt;&lt;dates&gt;&lt;pub-dates&gt;&lt;date&gt;May&lt;/date&gt;&lt;/pub-dates&gt;&lt;year&gt;2003&lt;/year&gt;&lt;/dates&gt;&lt;keywords&gt;&lt;keyword&gt;Esophageal Neoplasms&lt;/keyword&gt;&lt;keyword&gt;Hodgkin Disease&lt;/keyword&gt;&lt;keyword&gt;Humans&lt;/keyword&gt;&lt;keyword&gt;Male&lt;/keyword&gt;&lt;keyword&gt;Middle Aged&lt;/keyword&gt;&lt;keyword&gt;Radiography&lt;/keyword&gt;&lt;/keywords&gt;&lt;urls&gt;&lt;related-urls&gt;&lt;url&gt;https://www.ncbi.nlm.nih.gov/pubmed/12704047&lt;/url&gt;&lt;/related-urls&gt;&lt;/urls&gt;&lt;isbn&gt;0361-803X&lt;/isbn&gt;&lt;titles&gt;&lt;title&gt;Primary Hodgkin&amp;apos;s lymphoma of the esophagus&lt;/title&gt;&lt;secondary-title&gt;AJR Am J Roentgenol&lt;/secondary-title&gt;&lt;/titles&gt;&lt;pages&gt;1335-7&lt;/pages&gt;&lt;number&gt;5&lt;/number&gt;&lt;contributors&gt;&lt;authors&gt;&lt;author&gt;Coppens, E.&lt;/author&gt;&lt;author&gt;El Nakadi, I.&lt;/author&gt;&lt;author&gt;Nagy, N.&lt;/author&gt;&lt;author&gt;Zalcman, M.&lt;/author&gt;&lt;/authors&gt;&lt;/contributors&gt;&lt;language&gt;eng&lt;/language&gt;&lt;added-date format="utc"&gt;1579040029&lt;/added-date&gt;&lt;ref-type name="Journal Article"&gt;17&lt;/ref-type&gt;&lt;rec-number&gt;168&lt;/rec-number&gt;&lt;last-updated-date format="utc"&gt;1579040029&lt;/last-updated-date&gt;&lt;accession-num&gt;12704047&lt;/accession-num&gt;&lt;electronic-resource-num&gt;10.2214/ajr.180.5.1801335&lt;/electronic-resource-num&gt;&lt;volume&gt;180&lt;/volume&gt;&lt;/record&gt;&lt;/Cite&gt;&lt;/EndNote&gt;</w:instrText>
      </w:r>
      <w:r w:rsidRPr="00273724">
        <w:rPr>
          <w:rFonts w:ascii="Book Antiqua" w:hAnsi="Book Antiqua"/>
          <w:color w:val="000000" w:themeColor="text1"/>
        </w:rPr>
        <w:fldChar w:fldCharType="separate"/>
      </w:r>
      <w:bookmarkStart w:id="369" w:name="__Fieldmark__3876_52186404"/>
      <w:r w:rsidRPr="00273724">
        <w:rPr>
          <w:rFonts w:ascii="Book Antiqua" w:hAnsi="Book Antiqua" w:cs="Arial"/>
          <w:color w:val="000000" w:themeColor="text1"/>
          <w:vertAlign w:val="superscript"/>
          <w:lang w:val="it-IT"/>
        </w:rPr>
        <w:t>[156]</w:t>
      </w:r>
      <w:r w:rsidRPr="00273724">
        <w:rPr>
          <w:rFonts w:ascii="Book Antiqua" w:hAnsi="Book Antiqua"/>
          <w:color w:val="000000" w:themeColor="text1"/>
        </w:rPr>
        <w:fldChar w:fldCharType="end"/>
      </w:r>
      <w:bookmarkEnd w:id="369"/>
      <w:r w:rsidRPr="00273724">
        <w:rPr>
          <w:rFonts w:ascii="Book Antiqua" w:hAnsi="Book Antiqua" w:cs="Arial"/>
          <w:color w:val="000000" w:themeColor="text1"/>
          <w:lang w:val="it-IT"/>
        </w:rPr>
        <w:t xml:space="preserve"> have been described. </w:t>
      </w:r>
      <w:r w:rsidRPr="00273724">
        <w:rPr>
          <w:rFonts w:ascii="Book Antiqua" w:hAnsi="Book Antiqua" w:cs="Arial"/>
          <w:color w:val="000000" w:themeColor="text1"/>
        </w:rPr>
        <w:t xml:space="preserve">Unfortunately, </w:t>
      </w:r>
      <w:r w:rsidR="00155DB5" w:rsidRPr="00273724">
        <w:rPr>
          <w:rFonts w:ascii="Book Antiqua" w:hAnsi="Book Antiqua" w:cs="Arial"/>
          <w:color w:val="000000" w:themeColor="text1"/>
        </w:rPr>
        <w:t>for these</w:t>
      </w:r>
      <w:r w:rsidRPr="00273724">
        <w:rPr>
          <w:rFonts w:ascii="Book Antiqua" w:hAnsi="Book Antiqua" w:cs="Arial"/>
          <w:color w:val="000000" w:themeColor="text1"/>
        </w:rPr>
        <w:t xml:space="preserve"> tumours, no robust data about clinical and/or therapeutic approaches are available.</w:t>
      </w:r>
    </w:p>
    <w:p w14:paraId="3CDB4532" w14:textId="77777777" w:rsidR="0069606B" w:rsidRPr="00273724" w:rsidRDefault="0069606B" w:rsidP="00273724">
      <w:pPr>
        <w:adjustRightInd w:val="0"/>
        <w:snapToGrid w:val="0"/>
        <w:spacing w:line="360" w:lineRule="auto"/>
        <w:jc w:val="both"/>
        <w:rPr>
          <w:rFonts w:ascii="Book Antiqua" w:hAnsi="Book Antiqua" w:cs="Arial"/>
          <w:color w:val="000000" w:themeColor="text1"/>
        </w:rPr>
      </w:pPr>
    </w:p>
    <w:p w14:paraId="1D80E72E" w14:textId="269E4731" w:rsidR="0069606B" w:rsidRPr="00273724" w:rsidRDefault="00CE4289" w:rsidP="00273724">
      <w:pPr>
        <w:adjustRightInd w:val="0"/>
        <w:snapToGrid w:val="0"/>
        <w:spacing w:line="360" w:lineRule="auto"/>
        <w:jc w:val="both"/>
        <w:rPr>
          <w:rFonts w:ascii="Book Antiqua" w:hAnsi="Book Antiqua"/>
          <w:color w:val="000000" w:themeColor="text1"/>
          <w:u w:val="single"/>
        </w:rPr>
      </w:pPr>
      <w:r w:rsidRPr="00273724">
        <w:rPr>
          <w:rFonts w:ascii="Book Antiqua" w:hAnsi="Book Antiqua" w:cs="Arial"/>
          <w:b/>
          <w:bCs/>
          <w:color w:val="000000" w:themeColor="text1"/>
          <w:u w:val="single"/>
        </w:rPr>
        <w:lastRenderedPageBreak/>
        <w:t xml:space="preserve">SECONDARY OESOPHAGEAL INVOLVEMENT </w:t>
      </w:r>
      <w:r w:rsidR="00464C9A" w:rsidRPr="00273724">
        <w:rPr>
          <w:rFonts w:ascii="Book Antiqua" w:hAnsi="Book Antiqua" w:cs="Arial"/>
          <w:b/>
          <w:bCs/>
          <w:color w:val="000000" w:themeColor="text1"/>
          <w:u w:val="single"/>
        </w:rPr>
        <w:t xml:space="preserve">OF </w:t>
      </w:r>
      <w:r w:rsidRPr="00273724">
        <w:rPr>
          <w:rFonts w:ascii="Book Antiqua" w:hAnsi="Book Antiqua" w:cs="Arial"/>
          <w:b/>
          <w:bCs/>
          <w:color w:val="000000" w:themeColor="text1"/>
          <w:u w:val="single"/>
        </w:rPr>
        <w:t>MALIGNANCIES: HAEMATOGENOUS METASTAS</w:t>
      </w:r>
      <w:r w:rsidR="00DA4279" w:rsidRPr="00273724">
        <w:rPr>
          <w:rFonts w:ascii="Book Antiqua" w:hAnsi="Book Antiqua" w:cs="Arial"/>
          <w:b/>
          <w:bCs/>
          <w:color w:val="000000" w:themeColor="text1"/>
          <w:u w:val="single"/>
        </w:rPr>
        <w:t>I</w:t>
      </w:r>
      <w:r w:rsidRPr="00273724">
        <w:rPr>
          <w:rFonts w:ascii="Book Antiqua" w:hAnsi="Book Antiqua" w:cs="Arial"/>
          <w:b/>
          <w:bCs/>
          <w:color w:val="000000" w:themeColor="text1"/>
          <w:u w:val="single"/>
        </w:rPr>
        <w:t>S TO THE OESOPHAGUS</w:t>
      </w:r>
    </w:p>
    <w:p w14:paraId="31AAD3AC" w14:textId="1FD45EFA" w:rsidR="00087AD0"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Blood-borne metastas</w:t>
      </w:r>
      <w:r w:rsidR="00E3101F" w:rsidRPr="00273724">
        <w:rPr>
          <w:rFonts w:ascii="Book Antiqua" w:hAnsi="Book Antiqua" w:cs="Arial"/>
          <w:color w:val="000000" w:themeColor="text1"/>
        </w:rPr>
        <w:t>i</w:t>
      </w:r>
      <w:r w:rsidRPr="00273724">
        <w:rPr>
          <w:rFonts w:ascii="Book Antiqua" w:hAnsi="Book Antiqua" w:cs="Arial"/>
          <w:color w:val="000000" w:themeColor="text1"/>
        </w:rPr>
        <w:t xml:space="preserve">s to the GI tract </w:t>
      </w:r>
      <w:r w:rsidR="00E3101F" w:rsidRPr="00273724">
        <w:rPr>
          <w:rFonts w:ascii="Book Antiqua" w:hAnsi="Book Antiqua" w:cs="Arial"/>
          <w:color w:val="000000" w:themeColor="text1"/>
        </w:rPr>
        <w:t xml:space="preserve">is </w:t>
      </w:r>
      <w:r w:rsidRPr="00273724">
        <w:rPr>
          <w:rFonts w:ascii="Book Antiqua" w:hAnsi="Book Antiqua" w:cs="Arial"/>
          <w:color w:val="000000" w:themeColor="text1"/>
        </w:rPr>
        <w:t>uncommon, with the stomach and small bowel being the segments mo</w:t>
      </w:r>
      <w:r w:rsidR="00E3101F" w:rsidRPr="00273724">
        <w:rPr>
          <w:rFonts w:ascii="Book Antiqua" w:hAnsi="Book Antiqua" w:cs="Arial"/>
          <w:color w:val="000000" w:themeColor="text1"/>
        </w:rPr>
        <w:t>st</w:t>
      </w:r>
      <w:r w:rsidRPr="00273724">
        <w:rPr>
          <w:rFonts w:ascii="Book Antiqua" w:hAnsi="Book Antiqua" w:cs="Arial"/>
          <w:color w:val="000000" w:themeColor="text1"/>
        </w:rPr>
        <w:t xml:space="preserve"> frequently involved</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&lt;EndNote&gt;&lt;Cite&gt;&lt;Author&gt;Kim&lt;/Author&gt;&lt;Year&gt;2006&lt;/Year&gt;&lt;RecNum&gt;0&lt;/RecNum&gt;&lt;IDText&gt;Bloodborne metastatic tumors to the gastrointestinal tract: CT findings with clinicopathologic correlation&lt;/IDText&gt;&lt;DisplayText&gt;[155]&lt;/DisplayText&gt;&lt;record&gt;&lt;dates&gt;&lt;pub-dates&gt;&lt;date&gt;Jun&lt;/date&gt;&lt;/pub-dates&gt;&lt;year&gt;2006&lt;/year&gt;&lt;/dates&gt;&lt;keywords&gt;&lt;keyword&gt;Adult&lt;/keyword&gt;&lt;keyword&gt;Aged&lt;/keyword&gt;&lt;keyword&gt;Female&lt;/keyword&gt;&lt;keyword&gt;Gastrointestinal Neoplasms&lt;/keyword&gt;&lt;keyword&gt;Humans&lt;/keyword&gt;&lt;keyword&gt;Male&lt;/keyword&gt;&lt;keyword&gt;Middle Aged&lt;/keyword&gt;&lt;keyword&gt;Neoplastic Cells, Circulating&lt;/keyword&gt;&lt;keyword&gt;Tomography, X-Ray Computed&lt;/keyword&gt;&lt;/keywords&gt;&lt;urls&gt;&lt;related-urls&gt;&lt;url&gt;https://www.ncbi.nlm.nih.gov/pubmed/16714651&lt;/url&gt;&lt;/related-urls&gt;&lt;/urls&gt;&lt;isbn&gt;1546-3141&lt;/isbn&gt;&lt;titles&gt;&lt;title&gt;Bloodborne metastatic tumors to the gastrointestinal tract: CT findings with clinicopathologic correlation&lt;/title&gt;&lt;secondary-title&gt;AJR Am J Roentgenol&lt;/secondary-title&gt;&lt;/titles&gt;&lt;pages&gt;1618-26&lt;/pages&gt;&lt;number&gt;6&lt;/number&gt;&lt;contributors&gt;&lt;authors&gt;&lt;author&gt;Kim, S. Y.&lt;/author&gt;&lt;author&gt;Kim, K. W.&lt;/author&gt;&lt;author&gt;Kim, A. Y.&lt;/author&gt;&lt;author&gt;Ha, H. K.&lt;/author&gt;&lt;author&gt;Kim, J. S.&lt;/author&gt;&lt;author&gt;Park, S. H.&lt;/author&gt;&lt;author&gt;Kim, J. K.&lt;/author&gt;&lt;author&gt;Kim, M. J.&lt;/author&gt;&lt;author&gt;Park, S. W.&lt;/author&gt;&lt;author&gt;Lee, M. G.&lt;/author&gt;&lt;/authors&gt;&lt;/contributors&gt;&lt;language&gt;eng&lt;/language&gt;&lt;added-date format="utc"&gt;1567326247&lt;/added-date&gt;&lt;ref-type name="Journal Article"&gt;17&lt;/ref-type&gt;&lt;rec-number&gt;78&lt;/rec-number&gt;&lt;last-updated-date format="utc"&gt;1567326247&lt;/last-updated-date&gt;&lt;accession-num&gt;16714651&lt;/accession-num&gt;&lt;electronic-resource-num&gt;10.2214/AJR.05.0095&lt;/electronic-resource-num&gt;&lt;volume&gt;186&lt;/volume&gt;&lt;/record&gt;&lt;/Cite&gt;&lt;/EndNote&gt;</w:instrText>
      </w:r>
      <w:r w:rsidRPr="00273724">
        <w:rPr>
          <w:rFonts w:ascii="Book Antiqua" w:hAnsi="Book Antiqua"/>
          <w:color w:val="000000" w:themeColor="text1"/>
        </w:rPr>
        <w:fldChar w:fldCharType="separate"/>
      </w:r>
      <w:bookmarkStart w:id="370" w:name="__Fieldmark__3897_52186404"/>
      <w:r w:rsidRPr="00273724">
        <w:rPr>
          <w:rFonts w:ascii="Book Antiqua" w:hAnsi="Book Antiqua" w:cs="Arial"/>
          <w:color w:val="000000" w:themeColor="text1"/>
          <w:vertAlign w:val="superscript"/>
        </w:rPr>
        <w:t>[157]</w:t>
      </w:r>
      <w:r w:rsidRPr="00273724">
        <w:rPr>
          <w:rFonts w:ascii="Book Antiqua" w:hAnsi="Book Antiqua"/>
          <w:color w:val="000000" w:themeColor="text1"/>
        </w:rPr>
        <w:fldChar w:fldCharType="end"/>
      </w:r>
      <w:bookmarkEnd w:id="370"/>
      <w:r w:rsidRPr="00273724">
        <w:rPr>
          <w:rFonts w:ascii="Book Antiqua" w:hAnsi="Book Antiqua" w:cs="Arial"/>
          <w:color w:val="000000" w:themeColor="text1"/>
        </w:rPr>
        <w:t xml:space="preserve">. </w:t>
      </w:r>
      <w:r w:rsidR="00E3101F" w:rsidRPr="00273724">
        <w:rPr>
          <w:rFonts w:ascii="Book Antiqua" w:hAnsi="Book Antiqua" w:cs="Arial"/>
          <w:color w:val="000000" w:themeColor="text1"/>
        </w:rPr>
        <w:t>An o</w:t>
      </w:r>
      <w:r w:rsidRPr="00273724">
        <w:rPr>
          <w:rFonts w:ascii="Book Antiqua" w:hAnsi="Book Antiqua" w:cs="Arial"/>
          <w:color w:val="000000" w:themeColor="text1"/>
        </w:rPr>
        <w:t xml:space="preserve">esophageal location of blood-borne metastases is even rarer: </w:t>
      </w:r>
      <w:r w:rsidR="00273724">
        <w:rPr>
          <w:rFonts w:ascii="Book Antiqua" w:hAnsi="Book Antiqua" w:cs="Arial"/>
          <w:color w:val="000000" w:themeColor="text1"/>
        </w:rPr>
        <w:t>I</w:t>
      </w:r>
      <w:r w:rsidRPr="00273724">
        <w:rPr>
          <w:rFonts w:ascii="Book Antiqua" w:hAnsi="Book Antiqua" w:cs="Arial"/>
          <w:color w:val="000000" w:themeColor="text1"/>
        </w:rPr>
        <w:t xml:space="preserve">n a large series of autopsies performed in patients </w:t>
      </w:r>
      <w:r w:rsidR="00ED7B8B" w:rsidRPr="00273724">
        <w:rPr>
          <w:rFonts w:ascii="Book Antiqua" w:hAnsi="Book Antiqua" w:cs="Arial"/>
          <w:color w:val="000000" w:themeColor="text1"/>
        </w:rPr>
        <w:t>who died from</w:t>
      </w:r>
      <w:r w:rsidRPr="00273724">
        <w:rPr>
          <w:rFonts w:ascii="Book Antiqua" w:hAnsi="Book Antiqua" w:cs="Arial"/>
          <w:color w:val="000000" w:themeColor="text1"/>
        </w:rPr>
        <w:t xml:space="preserve"> advanced cancers collected by </w:t>
      </w:r>
      <w:proofErr w:type="spellStart"/>
      <w:r w:rsidRPr="00273724">
        <w:rPr>
          <w:rFonts w:ascii="Book Antiqua" w:hAnsi="Book Antiqua" w:cs="Arial"/>
          <w:color w:val="000000" w:themeColor="text1"/>
        </w:rPr>
        <w:t>Mizobuchi</w:t>
      </w:r>
      <w:proofErr w:type="spellEnd"/>
      <w:r w:rsidRPr="00273724">
        <w:rPr>
          <w:rFonts w:ascii="Book Antiqua" w:hAnsi="Book Antiqua" w:cs="Arial"/>
          <w:color w:val="000000" w:themeColor="text1"/>
        </w:rPr>
        <w:t xml:space="preserve"> </w:t>
      </w:r>
      <w:r w:rsidRPr="00273724">
        <w:rPr>
          <w:rFonts w:ascii="Book Antiqua" w:hAnsi="Book Antiqua" w:cs="Arial"/>
          <w:i/>
          <w:iCs/>
          <w:color w:val="000000" w:themeColor="text1"/>
        </w:rPr>
        <w:t>et al</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&lt;EndNote&gt;&lt;Cite&gt;&lt;Author&gt;Mizobuchi&lt;/Author&gt;&lt;Year&gt;1997&lt;/Year&gt;&lt;RecNum&gt;0&lt;/RecNum&gt;&lt;IDText&gt;Metastatic esophageal tumors from distant primary lesions: report of three esophagectomies and study of 1835 autopsy cases&lt;/IDText&gt;&lt;DisplayText&gt;[156]&lt;/DisplayText&gt;&lt;record&gt;&lt;dates&gt;&lt;pub-dates&gt;&lt;date&gt;Dec&lt;/date&gt;&lt;/pub-dates&gt;&lt;year&gt;1997&lt;/year&gt;&lt;/dates&gt;&lt;keywords&gt;&lt;keyword&gt;Adenocarcinoma&lt;/keyword&gt;&lt;keyword&gt;Aged&lt;/keyword&gt;&lt;keyword&gt;Breast Neoplasms&lt;/keyword&gt;&lt;keyword&gt;Esophageal Neoplasms&lt;/keyword&gt;&lt;keyword&gt;Esophagectomy&lt;/keyword&gt;&lt;keyword&gt;Esophagoscopy&lt;/keyword&gt;&lt;keyword&gt;Female&lt;/keyword&gt;&lt;keyword&gt;Humans&lt;/keyword&gt;&lt;keyword&gt;Lung Neoplasms&lt;/keyword&gt;&lt;keyword&gt;Middle Aged&lt;/keyword&gt;&lt;keyword&gt;Ovarian Neoplasms&lt;/keyword&gt;&lt;/keywords&gt;&lt;urls&gt;&lt;related-urls&gt;&lt;url&gt;https://www.ncbi.nlm.nih.gov/pubmed/9438004&lt;/url&gt;&lt;/related-urls&gt;&lt;/urls&gt;&lt;isbn&gt;0368-2811&lt;/isbn&gt;&lt;titles&gt;&lt;title&gt;Metastatic esophageal tumors from distant primary lesions: report of three esophagectomies and study of 1835 autopsy cases&lt;/title&gt;&lt;secondary-title&gt;Jpn J Clin Oncol&lt;/secondary-title&gt;&lt;/titles&gt;&lt;pages&gt;410-4&lt;/pages&gt;&lt;number&gt;6&lt;/number&gt;&lt;contributors&gt;&lt;authors&gt;&lt;author&gt;Mizobuchi, S.&lt;/author&gt;&lt;author&gt;Tachimori, Y.&lt;/author&gt;&lt;author&gt;Kato, H.&lt;/author&gt;&lt;author&gt;Watanabe, H.&lt;/author&gt;&lt;author&gt;Nakanishi, Y.&lt;/author&gt;&lt;author&gt;Ochiai, A.&lt;/author&gt;&lt;/authors&gt;&lt;/contributors&gt;&lt;language&gt;eng&lt;/language&gt;&lt;added-date format="utc"&gt;1567326415&lt;/added-date&gt;&lt;ref-type name="Journal Article"&gt;17&lt;/ref-type&gt;&lt;rec-number&gt;79&lt;/rec-number&gt;&lt;last-updated-date format="utc"&gt;1567326415&lt;/last-updated-date&gt;&lt;accession-num&gt;9438004&lt;/accession-num&gt;&lt;electronic-resource-num&gt;10.1093/jjco/27.6.410&lt;/electronic-resource-num&gt;&lt;volume&gt;27&lt;/volume&gt;&lt;/record&gt;&lt;/Cite&gt;&lt;/EndNote&gt;</w:instrText>
      </w:r>
      <w:r w:rsidRPr="00273724">
        <w:rPr>
          <w:rFonts w:ascii="Book Antiqua" w:hAnsi="Book Antiqua"/>
          <w:color w:val="000000" w:themeColor="text1"/>
        </w:rPr>
        <w:fldChar w:fldCharType="separate"/>
      </w:r>
      <w:bookmarkStart w:id="371" w:name="__Fieldmark__3908_52186404"/>
      <w:r w:rsidRPr="00273724">
        <w:rPr>
          <w:rFonts w:ascii="Book Antiqua" w:hAnsi="Book Antiqua" w:cs="Arial"/>
          <w:color w:val="000000" w:themeColor="text1"/>
          <w:vertAlign w:val="superscript"/>
        </w:rPr>
        <w:t>[158]</w:t>
      </w:r>
      <w:r w:rsidRPr="00273724">
        <w:rPr>
          <w:rFonts w:ascii="Book Antiqua" w:hAnsi="Book Antiqua"/>
          <w:color w:val="000000" w:themeColor="text1"/>
        </w:rPr>
        <w:fldChar w:fldCharType="end"/>
      </w:r>
      <w:bookmarkEnd w:id="371"/>
      <w:r w:rsidRPr="00273724">
        <w:rPr>
          <w:rFonts w:ascii="Book Antiqua" w:hAnsi="Book Antiqua" w:cs="Arial"/>
          <w:color w:val="000000" w:themeColor="text1"/>
        </w:rPr>
        <w:t>, metastas</w:t>
      </w:r>
      <w:r w:rsidR="00ED7B8B" w:rsidRPr="00273724">
        <w:rPr>
          <w:rFonts w:ascii="Book Antiqua" w:hAnsi="Book Antiqua" w:cs="Arial"/>
          <w:color w:val="000000" w:themeColor="text1"/>
        </w:rPr>
        <w:t>i</w:t>
      </w:r>
      <w:r w:rsidRPr="00273724">
        <w:rPr>
          <w:rFonts w:ascii="Book Antiqua" w:hAnsi="Book Antiqua" w:cs="Arial"/>
          <w:color w:val="000000" w:themeColor="text1"/>
        </w:rPr>
        <w:t>s to the oesophagus w</w:t>
      </w:r>
      <w:r w:rsidR="00ED7B8B" w:rsidRPr="00273724">
        <w:rPr>
          <w:rFonts w:ascii="Book Antiqua" w:hAnsi="Book Antiqua" w:cs="Arial"/>
          <w:color w:val="000000" w:themeColor="text1"/>
        </w:rPr>
        <w:t>as</w:t>
      </w:r>
      <w:r w:rsidRPr="00273724">
        <w:rPr>
          <w:rFonts w:ascii="Book Antiqua" w:hAnsi="Book Antiqua" w:cs="Arial"/>
          <w:color w:val="000000" w:themeColor="text1"/>
        </w:rPr>
        <w:t xml:space="preserve"> found only in 112 of 1835 cases (6.1%). Due to the rarity of this condition and the lack of large multi-centre case series, there is no agreement among authors on the epidemiologic impact of each type of secondary oesophag</w:t>
      </w:r>
      <w:r w:rsidR="00D02FE5" w:rsidRPr="00273724">
        <w:rPr>
          <w:rFonts w:ascii="Book Antiqua" w:hAnsi="Book Antiqua" w:cs="Arial"/>
          <w:color w:val="000000" w:themeColor="text1"/>
        </w:rPr>
        <w:t>eal</w:t>
      </w:r>
      <w:r w:rsidRPr="00273724">
        <w:rPr>
          <w:rFonts w:ascii="Book Antiqua" w:hAnsi="Book Antiqua" w:cs="Arial"/>
          <w:color w:val="000000" w:themeColor="text1"/>
        </w:rPr>
        <w:t xml:space="preserve"> malignancy. Malignant melanoma</w:t>
      </w:r>
      <w:r w:rsidR="00087AD0" w:rsidRPr="00273724">
        <w:rPr>
          <w:rFonts w:ascii="Book Antiqua" w:hAnsi="Book Antiqua" w:cs="Arial"/>
          <w:color w:val="000000" w:themeColor="text1"/>
          <w:vertAlign w:val="superscript"/>
        </w:rPr>
        <w:t>[</w:t>
      </w:r>
      <w:r w:rsidRPr="00273724">
        <w:rPr>
          <w:rFonts w:ascii="Book Antiqua" w:hAnsi="Book Antiqua"/>
          <w:color w:val="000000" w:themeColor="text1"/>
          <w:vertAlign w:val="superscript"/>
        </w:rPr>
        <w:fldChar w:fldCharType="begin"/>
      </w:r>
      <w:r w:rsidRPr="00273724">
        <w:rPr>
          <w:rFonts w:ascii="Book Antiqua" w:hAnsi="Book Antiqua"/>
          <w:color w:val="000000" w:themeColor="text1"/>
          <w:vertAlign w:val="superscript"/>
        </w:rPr>
        <w:instrText>ADDIN EN.CITE &lt;EndNote&gt;&lt;Cite&gt;&lt;Author&gt;Kim&lt;/Author&gt;&lt;Year&gt;2006&lt;/Year&gt;&lt;RecNum&gt;0&lt;/RecNum&gt;&lt;IDText&gt;Bloodborne metastatic tumors to the gastrointestinal tract: CT findings with clinicopathologic correlation&lt;/IDText&gt;&lt;DisplayText&gt;[155]&lt;/DisplayText&gt;&lt;record&gt;&lt;dates&gt;&lt;pub-dates&gt;&lt;date&gt;Jun&lt;/date&gt;&lt;/pub-dates&gt;&lt;year&gt;2006&lt;/year&gt;&lt;/dates&gt;&lt;keywords&gt;&lt;keyword&gt;Adult&lt;/keyword&gt;&lt;keyword&gt;Aged&lt;/keyword&gt;&lt;keyword&gt;Female&lt;/keyword&gt;&lt;keyword&gt;Gastrointestinal Neoplasms&lt;/keyword&gt;&lt;keyword&gt;Humans&lt;/keyword&gt;&lt;keyword&gt;Male&lt;/keyword&gt;&lt;keyword&gt;Middle Aged&lt;/keyword&gt;&lt;keyword&gt;Neoplastic Cells, Circulating&lt;/keyword&gt;&lt;keyword&gt;Tomography, X-Ray Computed&lt;/keyword&gt;&lt;/keywords&gt;&lt;urls&gt;&lt;related-urls&gt;&lt;url&gt;https://www.ncbi.nlm.nih.gov/pubmed/16714651&lt;/url&gt;&lt;/related-urls&gt;&lt;/urls&gt;&lt;isbn&gt;1546-3141&lt;/isbn&gt;&lt;titles&gt;&lt;title&gt;Bloodborne metastatic tumors to the gastrointestinal tract: CT findings with clinicopathologic correlation&lt;/title&gt;&lt;secondary-title&gt;AJR Am J Roentgenol&lt;/secondary-title&gt;&lt;/titles&gt;&lt;pages&gt;1618-26&lt;/pages&gt;&lt;number&gt;6&lt;/number&gt;&lt;contributors&gt;&lt;authors&gt;&lt;author&gt;Kim, S. Y.&lt;/author&gt;&lt;author&gt;Kim, K. W.&lt;/author&gt;&lt;author&gt;Kim, A. Y.&lt;/author&gt;&lt;author&gt;Ha, H. K.&lt;/author&gt;&lt;author&gt;Kim, J. S.&lt;/author&gt;&lt;author&gt;Park, S. H.&lt;/author&gt;&lt;author&gt;Kim, J. K.&lt;/author&gt;&lt;author&gt;Kim, M. J.&lt;/author&gt;&lt;author&gt;Park, S. W.&lt;/author&gt;&lt;author&gt;Lee, M. G.&lt;/author&gt;&lt;/authors&gt;&lt;/contributors&gt;&lt;language&gt;eng&lt;/language&gt;&lt;added-date format="utc"&gt;1567326247&lt;/added-date&gt;&lt;ref-type name="Journal Article"&gt;17&lt;/ref-type&gt;&lt;rec-number&gt;78&lt;/rec-number&gt;&lt;last-updated-date format="utc"&gt;1567326247&lt;/last-updated-date&gt;&lt;accession-num&gt;16714651&lt;/accession-num&gt;&lt;electronic-resource-num&gt;10.2214/AJR.05.0095&lt;/electronic-resource-num&gt;&lt;volume&gt;186&lt;/volume&gt;&lt;/record&gt;&lt;/Cite&gt;&lt;/EndNote&gt;</w:instrText>
      </w:r>
      <w:r w:rsidRPr="00273724">
        <w:rPr>
          <w:rFonts w:ascii="Book Antiqua" w:hAnsi="Book Antiqua"/>
          <w:color w:val="000000" w:themeColor="text1"/>
          <w:vertAlign w:val="superscript"/>
        </w:rPr>
        <w:fldChar w:fldCharType="separate"/>
      </w:r>
      <w:bookmarkStart w:id="372" w:name="__Fieldmark__3924_52186404"/>
      <w:r w:rsidRPr="00273724">
        <w:rPr>
          <w:rFonts w:ascii="Book Antiqua" w:hAnsi="Book Antiqua" w:cs="Arial"/>
          <w:color w:val="000000" w:themeColor="text1"/>
          <w:vertAlign w:val="superscript"/>
        </w:rPr>
        <w:t>157]</w:t>
      </w:r>
      <w:r w:rsidRPr="00273724">
        <w:rPr>
          <w:rFonts w:ascii="Book Antiqua" w:hAnsi="Book Antiqua"/>
          <w:color w:val="000000" w:themeColor="text1"/>
          <w:vertAlign w:val="superscript"/>
        </w:rPr>
        <w:fldChar w:fldCharType="end"/>
      </w:r>
      <w:bookmarkEnd w:id="372"/>
      <w:r w:rsidRPr="00273724">
        <w:rPr>
          <w:rFonts w:ascii="Book Antiqua" w:hAnsi="Book Antiqua" w:cs="Arial"/>
          <w:color w:val="000000" w:themeColor="text1"/>
        </w:rPr>
        <w:t xml:space="preserve"> and lung cancer</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&lt;EndNote&gt;&lt;Cite&gt;&lt;Author&gt;Mizobuchi&lt;/Author&gt;&lt;Year&gt;1997&lt;/Year&gt;&lt;RecNum&gt;0&lt;/RecNum&gt;&lt;IDText&gt;Metastatic esophageal tumors from distant primary lesions: report of three esophagectomies and study of 1835 autopsy cases&lt;/IDText&gt;&lt;DisplayText&gt;[156]&lt;/DisplayText&gt;&lt;record&gt;&lt;dates&gt;&lt;pub-dates&gt;&lt;date&gt;Dec&lt;/date&gt;&lt;/pub-dates&gt;&lt;year&gt;1997&lt;/year&gt;&lt;/dates&gt;&lt;keywords&gt;&lt;keyword&gt;Adenocarcinoma&lt;/keyword&gt;&lt;keyword&gt;Aged&lt;/keyword&gt;&lt;keyword&gt;Breast Neoplasms&lt;/keyword&gt;&lt;keyword&gt;Esophageal Neoplasms&lt;/keyword&gt;&lt;keyword&gt;Esophagectomy&lt;/keyword&gt;&lt;keyword&gt;Esophagoscopy&lt;/keyword&gt;&lt;keyword&gt;Female&lt;/keyword&gt;&lt;keyword&gt;Humans&lt;/keyword&gt;&lt;keyword&gt;Lung Neoplasms&lt;/keyword&gt;&lt;keyword&gt;Middle Aged&lt;/keyword&gt;&lt;keyword&gt;Ovarian Neoplasms&lt;/keyword&gt;&lt;/keywords&gt;&lt;urls&gt;&lt;related-urls&gt;&lt;url&gt;https://www.ncbi.nlm.nih.gov/pubmed/9438004&lt;/url&gt;&lt;/related-urls&gt;&lt;/urls&gt;&lt;isbn&gt;0368-2811&lt;/isbn&gt;&lt;titles&gt;&lt;title&gt;Metastatic esophageal tumors from distant primary lesions: report of three esophagectomies and study of 1835 autopsy cases&lt;/title&gt;&lt;secondary-title&gt;Jpn J Clin Oncol&lt;/secondary-title&gt;&lt;/titles&gt;&lt;pages&gt;410-4&lt;/pages&gt;&lt;number&gt;6&lt;/number&gt;&lt;contributors&gt;&lt;authors&gt;&lt;author&gt;Mizobuchi, S.&lt;/author&gt;&lt;author&gt;Tachimori, Y.&lt;/author&gt;&lt;author&gt;Kato, H.&lt;/author&gt;&lt;author&gt;Watanabe, H.&lt;/author&gt;&lt;author&gt;Nakanishi, Y.&lt;/author&gt;&lt;author&gt;Ochiai, A.&lt;/author&gt;&lt;/authors&gt;&lt;/contributors&gt;&lt;language&gt;eng&lt;/language&gt;&lt;added-date format="utc"&gt;1567326415&lt;/added-date&gt;&lt;ref-type name="Journal Article"&gt;17&lt;/ref-type&gt;&lt;rec-number&gt;79&lt;/rec-number&gt;&lt;last-updated-date format="utc"&gt;1567326415&lt;/last-updated-date&gt;&lt;accession-num&gt;9438004&lt;/accession-num&gt;&lt;electronic-resource-num&gt;10.1093/jjco/27.6.410&lt;/electronic-resource-num&gt;&lt;volume&gt;27&lt;/volume&gt;&lt;/record&gt;&lt;/Cite&gt;&lt;/EndNote&gt;</w:instrText>
      </w:r>
      <w:r w:rsidRPr="00273724">
        <w:rPr>
          <w:rFonts w:ascii="Book Antiqua" w:hAnsi="Book Antiqua"/>
          <w:color w:val="000000" w:themeColor="text1"/>
        </w:rPr>
        <w:fldChar w:fldCharType="separate"/>
      </w:r>
      <w:bookmarkStart w:id="373" w:name="__Fieldmark__3929_52186404"/>
      <w:r w:rsidRPr="00273724">
        <w:rPr>
          <w:rFonts w:ascii="Book Antiqua" w:hAnsi="Book Antiqua" w:cs="Arial"/>
          <w:color w:val="000000" w:themeColor="text1"/>
          <w:vertAlign w:val="superscript"/>
        </w:rPr>
        <w:t>[158]</w:t>
      </w:r>
      <w:r w:rsidRPr="00273724">
        <w:rPr>
          <w:rFonts w:ascii="Book Antiqua" w:hAnsi="Book Antiqua"/>
          <w:color w:val="000000" w:themeColor="text1"/>
        </w:rPr>
        <w:fldChar w:fldCharType="end"/>
      </w:r>
      <w:bookmarkEnd w:id="373"/>
      <w:r w:rsidRPr="00273724">
        <w:rPr>
          <w:rFonts w:ascii="Book Antiqua" w:hAnsi="Book Antiqua" w:cs="Arial"/>
          <w:color w:val="000000" w:themeColor="text1"/>
        </w:rPr>
        <w:t xml:space="preserve"> seem to be the most common tumours that can metastasize to the oesophagus.</w:t>
      </w:r>
    </w:p>
    <w:p w14:paraId="0C4E02E4" w14:textId="3D771436" w:rsidR="0069606B" w:rsidRPr="00273724" w:rsidRDefault="00CE4289" w:rsidP="00273724">
      <w:pPr>
        <w:adjustRightInd w:val="0"/>
        <w:snapToGrid w:val="0"/>
        <w:spacing w:line="360" w:lineRule="auto"/>
        <w:ind w:firstLineChars="100" w:firstLine="240"/>
        <w:jc w:val="both"/>
        <w:rPr>
          <w:rFonts w:ascii="Book Antiqua" w:hAnsi="Book Antiqua"/>
          <w:color w:val="000000" w:themeColor="text1"/>
        </w:rPr>
      </w:pPr>
      <w:r w:rsidRPr="00273724">
        <w:rPr>
          <w:rFonts w:ascii="Book Antiqua" w:hAnsi="Book Antiqua" w:cs="Arial"/>
          <w:color w:val="000000" w:themeColor="text1"/>
        </w:rPr>
        <w:t>Secondary oesophageal involvement occurs virtually always as a part of multiple-organ metastatic disease, thus resulting in poor prognosis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&lt;EndNote&gt;&lt;Cite&gt;&lt;Author&gt;Miyake&lt;/Author&gt;&lt;Year&gt;2019&lt;/Year&gt;&lt;RecNum&gt;0&lt;/RecNum&gt;&lt;IDText&gt;Esophageal metastasis of breast cancer during endocrine therapy for pleural dissemination 21</w:instrText>
      </w:r>
      <w:r w:rsidRPr="00273724">
        <w:rPr>
          <w:rFonts w:ascii="MS Mincho" w:eastAsia="MS Mincho" w:hAnsi="MS Mincho" w:cs="MS Mincho" w:hint="eastAsia"/>
          <w:color w:val="000000" w:themeColor="text1"/>
        </w:rPr>
        <w:instrText> </w:instrText>
      </w:r>
      <w:r w:rsidRPr="00273724">
        <w:rPr>
          <w:rFonts w:ascii="Book Antiqua" w:hAnsi="Book Antiqua"/>
          <w:color w:val="000000" w:themeColor="text1"/>
        </w:rPr>
        <w:instrText>years after breast surgery: a case report&lt;/IDText&gt;&lt;DisplayText&gt;[157]&lt;/DisplayText&gt;&lt;record&gt;&lt;dates&gt;&lt;pub-dates&gt;&lt;date&gt;Feb&lt;/date&gt;&lt;/pub-dates&gt;&lt;year&gt;2019&lt;/year&gt;&lt;/dates&gt;&lt;keywords&gt;&lt;keyword&gt;Breast cancer&lt;/keyword&gt;&lt;keyword&gt;Endocrine therapy&lt;/keyword&gt;&lt;keyword&gt;Esophageal metastasis&lt;/keyword&gt;&lt;keyword&gt;Late recurrence&lt;/keyword&gt;&lt;keyword&gt;Radiation therapy&lt;/keyword&gt;&lt;/keywords&gt;&lt;urls&gt;&lt;related-urls&gt;&lt;url&gt;https://www.ncbi.nlm.nih.gov/pubmed/30771195&lt;/url&gt;&lt;/related-urls&gt;&lt;/urls&gt;&lt;isbn&gt;2198-7793&lt;/isbn&gt;&lt;custom2&gt;PMC6377688&lt;/custom2&gt;&lt;titles&gt;&lt;title&gt;Esophageal metastasis of breast cancer during endocrine therapy for pleural dissemination 21</w:instrText>
      </w:r>
      <w:r w:rsidRPr="00273724">
        <w:rPr>
          <w:rFonts w:ascii="MS Mincho" w:eastAsia="MS Mincho" w:hAnsi="MS Mincho" w:cs="MS Mincho" w:hint="eastAsia"/>
          <w:color w:val="000000" w:themeColor="text1"/>
        </w:rPr>
        <w:instrText> </w:instrText>
      </w:r>
      <w:r w:rsidRPr="00273724">
        <w:rPr>
          <w:rFonts w:ascii="Book Antiqua" w:hAnsi="Book Antiqua"/>
          <w:color w:val="000000" w:themeColor="text1"/>
        </w:rPr>
        <w:instrText>years after breast surgery: a case report&lt;/title&gt;&lt;secondary-title&gt;Surg Case Rep&lt;/secondary-title&gt;&lt;/titles&gt;&lt;pages&gt;22&lt;/pages&gt;&lt;number&gt;1&lt;/number&gt;&lt;contributors&gt;&lt;authors&gt;&lt;author&gt;Miyake, M.&lt;/author&gt;&lt;author&gt;Yamada, A.&lt;/author&gt;&lt;author&gt;Miyake, K.&lt;/author&gt;&lt;author&gt;Endo, I.&lt;/author&gt;&lt;/authors&gt;&lt;/contributors&gt;&lt;edition&gt;2019/02/15&lt;/edition&gt;&lt;language&gt;eng&lt;/language&gt;&lt;added-date format="utc"&gt;1567327868&lt;/added-date&gt;&lt;ref-type name="Journal Article"&gt;17&lt;/ref-type&gt;&lt;rec-number&gt;80&lt;/rec-number&gt;&lt;last-updated-date format="utc"&gt;1567327868&lt;/last-updated-date&gt;&lt;accession-num&gt;30771195&lt;/accession-num&gt;&lt;electronic-resource-num&gt;10.1186/s40792-019-0585-x&lt;/electronic-resource-num&gt;&lt;volume&gt;5&lt;/volume&gt;&lt;/record&gt;&lt;/Cite&gt;&lt;/EndNote&gt;</w:instrText>
      </w:r>
      <w:r w:rsidRPr="00273724">
        <w:rPr>
          <w:rFonts w:ascii="Book Antiqua" w:hAnsi="Book Antiqua"/>
          <w:color w:val="000000" w:themeColor="text1"/>
        </w:rPr>
        <w:fldChar w:fldCharType="separate"/>
      </w:r>
      <w:bookmarkStart w:id="374" w:name="__Fieldmark__3945_52186404"/>
      <w:r w:rsidRPr="00273724">
        <w:rPr>
          <w:rFonts w:ascii="Book Antiqua" w:hAnsi="Book Antiqua" w:cs="Arial"/>
          <w:color w:val="000000" w:themeColor="text1"/>
          <w:vertAlign w:val="superscript"/>
        </w:rPr>
        <w:t>[159]</w:t>
      </w:r>
      <w:r w:rsidRPr="00273724">
        <w:rPr>
          <w:rFonts w:ascii="Book Antiqua" w:hAnsi="Book Antiqua"/>
          <w:color w:val="000000" w:themeColor="text1"/>
        </w:rPr>
        <w:fldChar w:fldCharType="end"/>
      </w:r>
      <w:bookmarkEnd w:id="374"/>
      <w:r w:rsidRPr="00273724">
        <w:rPr>
          <w:rFonts w:ascii="Book Antiqua" w:hAnsi="Book Antiqua" w:cs="Arial"/>
          <w:color w:val="000000" w:themeColor="text1"/>
        </w:rPr>
        <w:t>. Nevertheless, if the oesophagus is the only organ involved in some stage IV cancers (</w:t>
      </w:r>
      <w:r w:rsidRPr="00273724">
        <w:rPr>
          <w:rFonts w:ascii="Book Antiqua" w:hAnsi="Book Antiqua" w:cs="Arial"/>
          <w:i/>
          <w:iCs/>
          <w:color w:val="000000" w:themeColor="text1"/>
        </w:rPr>
        <w:t xml:space="preserve">e.g., </w:t>
      </w:r>
      <w:r w:rsidRPr="00273724">
        <w:rPr>
          <w:rFonts w:ascii="Book Antiqua" w:hAnsi="Book Antiqua" w:cs="Arial"/>
          <w:color w:val="000000" w:themeColor="text1"/>
        </w:rPr>
        <w:t xml:space="preserve">breast cancer), the oesophageal location does not seem to affect the prognosis of patients, even if the associated symptoms might </w:t>
      </w:r>
      <w:r w:rsidR="009E5B66" w:rsidRPr="00273724">
        <w:rPr>
          <w:rFonts w:ascii="Book Antiqua" w:hAnsi="Book Antiqua" w:cs="Arial"/>
          <w:color w:val="000000" w:themeColor="text1"/>
        </w:rPr>
        <w:t>significantly</w:t>
      </w:r>
      <w:r w:rsidRPr="00273724">
        <w:rPr>
          <w:rFonts w:ascii="Book Antiqua" w:hAnsi="Book Antiqua" w:cs="Arial"/>
          <w:color w:val="000000" w:themeColor="text1"/>
        </w:rPr>
        <w:t xml:space="preserve"> decrease their quality of life</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&lt;EndNote&gt;&lt;Cite&gt;&lt;Author&gt;Miyake&lt;/Author&gt;&lt;Year&gt;2019&lt;/Year&gt;&lt;RecNum&gt;0&lt;/RecNum&gt;&lt;IDText&gt;Esophageal metastasis of breast cancer during endocrine therapy for pleural dissemination 21</w:instrText>
      </w:r>
      <w:r w:rsidRPr="00273724">
        <w:rPr>
          <w:rFonts w:ascii="MS Mincho" w:eastAsia="MS Mincho" w:hAnsi="MS Mincho" w:cs="MS Mincho" w:hint="eastAsia"/>
          <w:color w:val="000000" w:themeColor="text1"/>
        </w:rPr>
        <w:instrText> </w:instrText>
      </w:r>
      <w:r w:rsidRPr="00273724">
        <w:rPr>
          <w:rFonts w:ascii="Book Antiqua" w:hAnsi="Book Antiqua"/>
          <w:color w:val="000000" w:themeColor="text1"/>
        </w:rPr>
        <w:instrText>years after breast surgery: a case report&lt;/IDText&gt;&lt;DisplayText&gt;[157]&lt;/DisplayText&gt;&lt;record&gt;&lt;dates&gt;&lt;pub-dates&gt;&lt;date&gt;Feb&lt;/date&gt;&lt;/pub-dates&gt;&lt;year&gt;2019&lt;/year&gt;&lt;/dates&gt;&lt;keywords&gt;&lt;keyword&gt;Breast cancer&lt;/keyword&gt;&lt;keyword&gt;Endocrine therapy&lt;/keyword&gt;&lt;keyword&gt;Esophageal metastasis&lt;/keyword&gt;&lt;keyword&gt;Late recurrence&lt;/keyword&gt;&lt;keyword&gt;Radiation therapy&lt;/keyword&gt;&lt;/keywords&gt;&lt;urls&gt;&lt;related-urls&gt;&lt;url&gt;https://www.ncbi.nlm.nih.gov/pubmed/30771195&lt;/url&gt;&lt;/related-urls&gt;&lt;/urls&gt;&lt;isbn&gt;2198-7793&lt;/isbn&gt;&lt;custom2&gt;PMC6377688&lt;/custom2&gt;&lt;titles&gt;&lt;title&gt;Esophageal metastasis of breast cancer during endocrine therapy for pleural dissemination 21</w:instrText>
      </w:r>
      <w:r w:rsidRPr="00273724">
        <w:rPr>
          <w:rFonts w:ascii="MS Mincho" w:eastAsia="MS Mincho" w:hAnsi="MS Mincho" w:cs="MS Mincho" w:hint="eastAsia"/>
          <w:color w:val="000000" w:themeColor="text1"/>
        </w:rPr>
        <w:instrText> </w:instrText>
      </w:r>
      <w:r w:rsidRPr="00273724">
        <w:rPr>
          <w:rFonts w:ascii="Book Antiqua" w:hAnsi="Book Antiqua"/>
          <w:color w:val="000000" w:themeColor="text1"/>
        </w:rPr>
        <w:instrText>years after breast surgery: a case report&lt;/title&gt;&lt;secondary-title&gt;Surg Case Rep&lt;/secondary-title&gt;&lt;/titles&gt;&lt;pages&gt;22&lt;/pages&gt;&lt;number&gt;1&lt;/number&gt;&lt;contributors&gt;&lt;authors&gt;&lt;author&gt;Miyake, M.&lt;/author&gt;&lt;author&gt;Yamada, A.&lt;/author&gt;&lt;author&gt;Miyake, K.&lt;/author&gt;&lt;author&gt;Endo, I.&lt;/author&gt;&lt;/authors&gt;&lt;/contributors&gt;&lt;edition&gt;2019/02/15&lt;/edition&gt;&lt;language&gt;eng&lt;/language&gt;&lt;added-date format="utc"&gt;1567327868&lt;/added-date&gt;&lt;ref-type name="Journal Article"&gt;17&lt;/ref-type&gt;&lt;rec-number&gt;80&lt;/rec-number&gt;&lt;last-updated-date format="utc"&gt;1567327868&lt;/last-updated-date&gt;&lt;accession-num&gt;30771195&lt;/accession-num&gt;&lt;electronic-resource-num&gt;10.1186/s40792-019-0585-x&lt;/electronic-resource-num&gt;&lt;volume&gt;5&lt;/volume&gt;&lt;/record&gt;&lt;/Cite&gt;&lt;/EndNote&gt;</w:instrText>
      </w:r>
      <w:r w:rsidRPr="00273724">
        <w:rPr>
          <w:rFonts w:ascii="Book Antiqua" w:hAnsi="Book Antiqua"/>
          <w:color w:val="000000" w:themeColor="text1"/>
        </w:rPr>
        <w:fldChar w:fldCharType="separate"/>
      </w:r>
      <w:bookmarkStart w:id="375" w:name="__Fieldmark__3961_52186404"/>
      <w:r w:rsidRPr="00273724">
        <w:rPr>
          <w:rFonts w:ascii="Book Antiqua" w:hAnsi="Book Antiqua" w:cs="Arial"/>
          <w:color w:val="000000" w:themeColor="text1"/>
          <w:vertAlign w:val="superscript"/>
        </w:rPr>
        <w:t>[159]</w:t>
      </w:r>
      <w:r w:rsidRPr="00273724">
        <w:rPr>
          <w:rFonts w:ascii="Book Antiqua" w:hAnsi="Book Antiqua"/>
          <w:color w:val="000000" w:themeColor="text1"/>
        </w:rPr>
        <w:fldChar w:fldCharType="end"/>
      </w:r>
      <w:bookmarkEnd w:id="375"/>
      <w:r w:rsidRPr="00273724">
        <w:rPr>
          <w:rFonts w:ascii="Book Antiqua" w:hAnsi="Book Antiqua" w:cs="Arial"/>
          <w:color w:val="000000" w:themeColor="text1"/>
        </w:rPr>
        <w:t xml:space="preserve">. Hence, </w:t>
      </w:r>
      <w:proofErr w:type="gramStart"/>
      <w:r w:rsidRPr="00273724">
        <w:rPr>
          <w:rFonts w:ascii="Book Antiqua" w:hAnsi="Book Antiqua" w:cs="Arial"/>
          <w:color w:val="000000" w:themeColor="text1"/>
        </w:rPr>
        <w:t>properly</w:t>
      </w:r>
      <w:proofErr w:type="gramEnd"/>
      <w:r w:rsidRPr="00273724">
        <w:rPr>
          <w:rFonts w:ascii="Book Antiqua" w:hAnsi="Book Antiqua" w:cs="Arial"/>
          <w:color w:val="000000" w:themeColor="text1"/>
        </w:rPr>
        <w:t xml:space="preserve"> and rapidly diagnos</w:t>
      </w:r>
      <w:r w:rsidR="00770B72" w:rsidRPr="00273724">
        <w:rPr>
          <w:rFonts w:ascii="Book Antiqua" w:hAnsi="Book Antiqua" w:cs="Arial"/>
          <w:color w:val="000000" w:themeColor="text1"/>
        </w:rPr>
        <w:t>ing</w:t>
      </w:r>
      <w:r w:rsidRPr="00273724">
        <w:rPr>
          <w:rFonts w:ascii="Book Antiqua" w:hAnsi="Book Antiqua" w:cs="Arial"/>
          <w:color w:val="000000" w:themeColor="text1"/>
        </w:rPr>
        <w:t xml:space="preserve"> a secondary oesophageal neoplasm</w:t>
      </w:r>
      <w:r w:rsidR="00770B72" w:rsidRPr="00273724">
        <w:rPr>
          <w:rFonts w:ascii="Book Antiqua" w:hAnsi="Book Antiqua" w:cs="Arial"/>
          <w:color w:val="000000" w:themeColor="text1"/>
        </w:rPr>
        <w:t xml:space="preserve"> is </w:t>
      </w:r>
      <w:r w:rsidR="001B3365" w:rsidRPr="00273724">
        <w:rPr>
          <w:rFonts w:ascii="Book Antiqua" w:hAnsi="Book Antiqua" w:cs="Arial"/>
          <w:color w:val="000000" w:themeColor="text1"/>
        </w:rPr>
        <w:t>imperative</w:t>
      </w:r>
      <w:r w:rsidRPr="00273724">
        <w:rPr>
          <w:rFonts w:ascii="Book Antiqua" w:hAnsi="Book Antiqua" w:cs="Arial"/>
          <w:color w:val="000000" w:themeColor="text1"/>
        </w:rPr>
        <w:t>, since surgical resection may provide excellent palliative therapy and long survival</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76" w:name="__Fieldmark__3968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77" w:name="__Fieldmark__3967_52186404"/>
      <w:bookmarkEnd w:id="376"/>
      <w:r w:rsidRPr="00273724">
        <w:rPr>
          <w:rFonts w:ascii="Book Antiqua" w:hAnsi="Book Antiqua" w:cs="Arial"/>
          <w:color w:val="000000" w:themeColor="text1"/>
          <w:vertAlign w:val="superscript"/>
        </w:rPr>
        <w:t>[160,161]</w:t>
      </w:r>
      <w:r w:rsidRPr="00273724">
        <w:rPr>
          <w:rFonts w:ascii="Book Antiqua" w:hAnsi="Book Antiqua"/>
          <w:color w:val="000000" w:themeColor="text1"/>
        </w:rPr>
        <w:fldChar w:fldCharType="end"/>
      </w:r>
      <w:bookmarkEnd w:id="377"/>
      <w:r w:rsidRPr="00273724">
        <w:rPr>
          <w:rFonts w:ascii="Book Antiqua" w:hAnsi="Book Antiqua" w:cs="Arial"/>
          <w:color w:val="000000" w:themeColor="text1"/>
        </w:rPr>
        <w:t xml:space="preserve">. Oesophageal metastasis should be </w:t>
      </w:r>
      <w:r w:rsidR="00BE266A" w:rsidRPr="00273724">
        <w:rPr>
          <w:rFonts w:ascii="Book Antiqua" w:hAnsi="Book Antiqua" w:cs="Arial"/>
          <w:color w:val="000000" w:themeColor="text1"/>
        </w:rPr>
        <w:t>considered</w:t>
      </w:r>
      <w:r w:rsidRPr="00273724">
        <w:rPr>
          <w:rFonts w:ascii="Book Antiqua" w:hAnsi="Book Antiqua" w:cs="Arial"/>
          <w:color w:val="000000" w:themeColor="text1"/>
        </w:rPr>
        <w:t xml:space="preserve"> in all patients complaining of dysphagia and diagnosed with any other malignant neoplasm. However, secondary oesophageal malignancies are usually clinically silent and are found incidentally during the post-mortem exam</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78" w:name="__Fieldmark__3986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79" w:name="__Fieldmark__3985_52186404"/>
      <w:bookmarkEnd w:id="378"/>
      <w:r w:rsidRPr="00273724">
        <w:rPr>
          <w:rFonts w:ascii="Book Antiqua" w:hAnsi="Book Antiqua" w:cs="Arial"/>
          <w:color w:val="000000" w:themeColor="text1"/>
          <w:vertAlign w:val="superscript"/>
        </w:rPr>
        <w:t>[158,160]</w:t>
      </w:r>
      <w:r w:rsidRPr="00273724">
        <w:rPr>
          <w:rFonts w:ascii="Book Antiqua" w:hAnsi="Book Antiqua"/>
          <w:color w:val="000000" w:themeColor="text1"/>
        </w:rPr>
        <w:fldChar w:fldCharType="end"/>
      </w:r>
      <w:bookmarkEnd w:id="379"/>
      <w:r w:rsidRPr="00273724">
        <w:rPr>
          <w:rFonts w:ascii="Book Antiqua" w:hAnsi="Book Antiqua" w:cs="Arial"/>
          <w:color w:val="000000" w:themeColor="text1"/>
        </w:rPr>
        <w:t xml:space="preserve">. The diagnosis of oesophageal metastasis is difficult and requires strong clinical suspicion together with comprehensive knowledge of clinical, radiologic, </w:t>
      </w:r>
      <w:proofErr w:type="gramStart"/>
      <w:r w:rsidRPr="00273724">
        <w:rPr>
          <w:rFonts w:ascii="Book Antiqua" w:hAnsi="Book Antiqua" w:cs="Arial"/>
          <w:color w:val="000000" w:themeColor="text1"/>
        </w:rPr>
        <w:t>endoscopic</w:t>
      </w:r>
      <w:proofErr w:type="gramEnd"/>
      <w:r w:rsidRPr="00273724">
        <w:rPr>
          <w:rFonts w:ascii="Book Antiqua" w:hAnsi="Book Antiqua" w:cs="Arial"/>
          <w:color w:val="000000" w:themeColor="text1"/>
        </w:rPr>
        <w:t xml:space="preserve"> and pathological aspects. EGDS, barium thoracic radiography and explorative mediastinoscopy </w:t>
      </w:r>
      <w:r w:rsidR="00037FFE" w:rsidRPr="00273724">
        <w:rPr>
          <w:rFonts w:ascii="Book Antiqua" w:hAnsi="Book Antiqua" w:cs="Arial"/>
          <w:color w:val="000000" w:themeColor="text1"/>
        </w:rPr>
        <w:t xml:space="preserve">and </w:t>
      </w:r>
      <w:r w:rsidRPr="00273724">
        <w:rPr>
          <w:rFonts w:ascii="Book Antiqua" w:hAnsi="Book Antiqua" w:cs="Arial"/>
          <w:color w:val="000000" w:themeColor="text1"/>
        </w:rPr>
        <w:t>surgery are generally required for the final diagnosis</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w:instrText>
      </w:r>
      <w:r w:rsidRPr="00273724">
        <w:rPr>
          <w:rFonts w:ascii="Book Antiqua" w:hAnsi="Book Antiqua"/>
          <w:color w:val="000000" w:themeColor="text1"/>
        </w:rPr>
        <w:fldChar w:fldCharType="end"/>
      </w:r>
      <w:bookmarkStart w:id="380" w:name="__Fieldmark__4012_52186404"/>
      <w:r w:rsidRPr="00273724">
        <w:rPr>
          <w:rFonts w:ascii="Book Antiqua" w:hAnsi="Book Antiqua"/>
          <w:color w:val="000000" w:themeColor="text1"/>
        </w:rPr>
        <w:fldChar w:fldCharType="begin"/>
      </w:r>
      <w:r w:rsidRPr="00273724">
        <w:rPr>
          <w:rFonts w:ascii="Book Antiqua" w:hAnsi="Book Antiqua"/>
          <w:color w:val="000000" w:themeColor="text1"/>
        </w:rPr>
        <w:instrText>ADDIN EN.CITE.DATA</w:instrText>
      </w:r>
      <w:r w:rsidRPr="00273724">
        <w:rPr>
          <w:rFonts w:ascii="Book Antiqua" w:hAnsi="Book Antiqua"/>
          <w:color w:val="000000" w:themeColor="text1"/>
        </w:rPr>
        <w:fldChar w:fldCharType="separate"/>
      </w:r>
      <w:bookmarkStart w:id="381" w:name="__Fieldmark__4011_52186404"/>
      <w:bookmarkEnd w:id="380"/>
      <w:r w:rsidRPr="00273724">
        <w:rPr>
          <w:rFonts w:ascii="Book Antiqua" w:hAnsi="Book Antiqua" w:cs="Arial"/>
          <w:color w:val="000000" w:themeColor="text1"/>
          <w:vertAlign w:val="superscript"/>
        </w:rPr>
        <w:t>[158,162,163]</w:t>
      </w:r>
      <w:r w:rsidRPr="00273724">
        <w:rPr>
          <w:rFonts w:ascii="Book Antiqua" w:hAnsi="Book Antiqua"/>
          <w:color w:val="000000" w:themeColor="text1"/>
        </w:rPr>
        <w:fldChar w:fldCharType="end"/>
      </w:r>
      <w:bookmarkEnd w:id="381"/>
      <w:r w:rsidRPr="00273724">
        <w:rPr>
          <w:rFonts w:ascii="Book Antiqua" w:hAnsi="Book Antiqua" w:cs="Arial"/>
          <w:color w:val="000000" w:themeColor="text1"/>
        </w:rPr>
        <w:t>. Of note is that when an oesophageal secondary lesion is recognized and the primary tumour is occult, a further work-up of the lung is always necessary</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&lt;EndNote&gt;&lt;Cite&gt;&lt;Author&gt;Mizobuchi&lt;/Author&gt;&lt;Year&gt;1997&lt;/Year&gt;&lt;RecNum&gt;0&lt;/RecNum&gt;&lt;IDText&gt;Metastatic esophageal tumors from distant primary lesions: report of three esophagectomies and study of 1835 autopsy cases&lt;/IDText&gt;&lt;DisplayText&gt;[156]&lt;/DisplayText&gt;&lt;record&gt;&lt;dates&gt;&lt;pub-dates&gt;&lt;date&gt;Dec&lt;/date&gt;&lt;/pub-dates&gt;&lt;year&gt;1997&lt;/year&gt;&lt;/dates&gt;&lt;keywords&gt;&lt;keyword&gt;Adenocarcinoma&lt;/keyword&gt;&lt;keyword&gt;Aged&lt;/keyword&gt;&lt;keyword&gt;Breast Neoplasms&lt;/keyword&gt;&lt;keyword&gt;Esophageal Neoplasms&lt;/keyword&gt;&lt;keyword&gt;Esophagectomy&lt;/keyword&gt;&lt;keyword&gt;Esophagoscopy&lt;/keyword&gt;&lt;keyword&gt;Female&lt;/keyword&gt;&lt;keyword&gt;Humans&lt;/keyword&gt;&lt;keyword&gt;Lung Neoplasms&lt;/keyword&gt;&lt;keyword&gt;Middle Aged&lt;/keyword&gt;&lt;keyword&gt;Ovarian Neoplasms&lt;/keyword&gt;&lt;/keywords&gt;&lt;urls&gt;&lt;related-urls&gt;&lt;url&gt;https://www.ncbi.nlm.nih.gov/pubmed/9438004&lt;/url&gt;&lt;/related-urls&gt;&lt;/urls&gt;&lt;isbn&gt;0368-2811&lt;/isbn&gt;&lt;titles&gt;&lt;title&gt;Metastatic esophageal tumors from distant primary lesions: report of three esophagectomies and study of 1835 autopsy cases&lt;/title&gt;&lt;secondary-title&gt;Jpn J Clin Oncol&lt;/secondary-title&gt;&lt;/titles&gt;&lt;pages&gt;410-4&lt;/pages&gt;&lt;number&gt;6&lt;/number&gt;&lt;contributors&gt;&lt;authors&gt;&lt;author&gt;Mizobuchi, S.&lt;/author&gt;&lt;author&gt;Tachimori, Y.&lt;/author&gt;&lt;author&gt;Kato, H.&lt;/author&gt;&lt;author&gt;Watanabe, H.&lt;/author&gt;&lt;author&gt;Nakanishi, Y.&lt;/author&gt;&lt;author&gt;Ochiai, A.&lt;/author&gt;&lt;/authors&gt;&lt;/contributors&gt;&lt;language&gt;eng&lt;/language&gt;&lt;added-date format="utc"&gt;1567326415&lt;/added-date&gt;&lt;ref-type name="Journal Article"&gt;17&lt;/ref-type&gt;&lt;rec-number&gt;79&lt;/rec-number&gt;&lt;last-updated-date format="utc"&gt;1567326415&lt;/last-updated-date&gt;&lt;accession-num&gt;9438004&lt;/accession-num&gt;&lt;electronic-resource-num&gt;10.1093/jjco/27.6.410&lt;/electronic-resource-num&gt;&lt;volume&gt;27&lt;/volume&gt;&lt;/record&gt;&lt;/Cite&gt;&lt;/EndNote&gt;</w:instrText>
      </w:r>
      <w:r w:rsidRPr="00273724">
        <w:rPr>
          <w:rFonts w:ascii="Book Antiqua" w:hAnsi="Book Antiqua"/>
          <w:color w:val="000000" w:themeColor="text1"/>
        </w:rPr>
        <w:fldChar w:fldCharType="separate"/>
      </w:r>
      <w:bookmarkStart w:id="382" w:name="__Fieldmark__4021_52186404"/>
      <w:r w:rsidRPr="00273724">
        <w:rPr>
          <w:rFonts w:ascii="Book Antiqua" w:hAnsi="Book Antiqua" w:cs="Arial"/>
          <w:color w:val="000000" w:themeColor="text1"/>
          <w:vertAlign w:val="superscript"/>
        </w:rPr>
        <w:t>[158]</w:t>
      </w:r>
      <w:r w:rsidRPr="00273724">
        <w:rPr>
          <w:rFonts w:ascii="Book Antiqua" w:hAnsi="Book Antiqua"/>
          <w:color w:val="000000" w:themeColor="text1"/>
        </w:rPr>
        <w:fldChar w:fldCharType="end"/>
      </w:r>
      <w:bookmarkEnd w:id="382"/>
      <w:r w:rsidRPr="00273724">
        <w:rPr>
          <w:rFonts w:ascii="Book Antiqua" w:hAnsi="Book Antiqua" w:cs="Arial"/>
          <w:color w:val="000000" w:themeColor="text1"/>
        </w:rPr>
        <w:t>.</w:t>
      </w:r>
    </w:p>
    <w:p w14:paraId="27D19CF4" w14:textId="6C400F61" w:rsidR="0069606B" w:rsidRPr="00273724" w:rsidRDefault="00CE4289" w:rsidP="00273724">
      <w:pPr>
        <w:adjustRightInd w:val="0"/>
        <w:snapToGrid w:val="0"/>
        <w:spacing w:line="360" w:lineRule="auto"/>
        <w:ind w:firstLineChars="100" w:firstLine="240"/>
        <w:jc w:val="both"/>
        <w:rPr>
          <w:rFonts w:ascii="Book Antiqua" w:hAnsi="Book Antiqua"/>
          <w:color w:val="000000" w:themeColor="text1"/>
        </w:rPr>
      </w:pPr>
      <w:r w:rsidRPr="00273724">
        <w:rPr>
          <w:rFonts w:ascii="Book Antiqua" w:hAnsi="Book Antiqua" w:cs="Arial"/>
          <w:color w:val="000000" w:themeColor="text1"/>
        </w:rPr>
        <w:t>On histopathological examination, all oesophageal metastases appear as infiltration of the submucosa and deeper layers of the organ wall by cancer cells, while the squamous epithelium is intact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&lt;EndNote&gt;&lt;Cite&gt;&lt;Author&gt;Mizobuchi&lt;/Author&gt;&lt;Year&gt;1997&lt;/Year&gt;&lt;RecNum&gt;0&lt;/RecNum&gt;&lt;IDText&gt;Metastatic esophageal tumors from distant primary lesions: report of three esophagectomies and study of 1835 autopsy cases&lt;/IDText&gt;&lt;DisplayText&gt;[156]&lt;/DisplayText&gt;&lt;record&gt;&lt;dates&gt;&lt;pub-dates&gt;&lt;date&gt;Dec&lt;/date&gt;&lt;/pub-dates&gt;&lt;year&gt;1997&lt;/year&gt;&lt;/dates&gt;&lt;keywords&gt;&lt;keyword&gt;Adenocarcinoma&lt;/keyword&gt;&lt;keyword&gt;Aged&lt;/keyword&gt;&lt;keyword&gt;Breast Neoplasms&lt;/keyword&gt;&lt;keyword&gt;Esophageal Neoplasms&lt;/keyword&gt;&lt;keyword&gt;Esophagectomy&lt;/keyword&gt;&lt;keyword&gt;Esophagoscopy&lt;/keyword&gt;&lt;keyword&gt;Female&lt;/keyword&gt;&lt;keyword&gt;Humans&lt;/keyword&gt;&lt;keyword&gt;Lung Neoplasms&lt;/keyword&gt;&lt;keyword&gt;Middle Aged&lt;/keyword&gt;&lt;keyword&gt;Ovarian Neoplasms&lt;/keyword&gt;&lt;/keywords&gt;&lt;urls&gt;&lt;related-urls&gt;&lt;url&gt;https://www.ncbi.nlm.nih.gov/pubmed/9438004&lt;/url&gt;&lt;/related-urls&gt;&lt;/urls&gt;&lt;isbn&gt;0368-2811&lt;/isbn&gt;&lt;titles&gt;&lt;title&gt;Metastatic esophageal tumors from distant primary lesions: report of three esophagectomies and study of 1835 autopsy cases&lt;/title&gt;&lt;secondary-title&gt;Jpn J Clin Oncol&lt;/secondary-title&gt;&lt;/titles&gt;&lt;pages&gt;410-4&lt;/pages&gt;&lt;number&gt;6&lt;/number&gt;&lt;contributors&gt;&lt;authors&gt;&lt;author&gt;Mizobuchi, S.&lt;/author&gt;&lt;author&gt;Tachimori, Y.&lt;/author&gt;&lt;author&gt;Kato, H.&lt;/author&gt;&lt;author&gt;Watanabe, H.&lt;/author&gt;&lt;author&gt;Nakanishi, Y.&lt;/author&gt;&lt;author&gt;Ochiai, A.&lt;/author&gt;&lt;/authors&gt;&lt;/contributors&gt;&lt;language&gt;eng&lt;/language&gt;&lt;added-date format="utc"&gt;1567326415&lt;/added-date&gt;&lt;ref-type name="Journal Article"&gt;17&lt;/ref-type&gt;&lt;rec-number&gt;79&lt;/rec-number&gt;&lt;last-updated-date format="utc"&gt;1567326415&lt;/last-updated-date&gt;&lt;accession-num&gt;9438004&lt;/accession-num&gt;&lt;electronic-resource-num&gt;10.1093/jjco/27.6.410&lt;/electronic-resource-num&gt;&lt;volume&gt;27&lt;/volume&gt;&lt;/record&gt;&lt;/Cite&gt;&lt;/EndNote&gt;</w:instrText>
      </w:r>
      <w:r w:rsidRPr="00273724">
        <w:rPr>
          <w:rFonts w:ascii="Book Antiqua" w:hAnsi="Book Antiqua"/>
          <w:color w:val="000000" w:themeColor="text1"/>
        </w:rPr>
        <w:fldChar w:fldCharType="separate"/>
      </w:r>
      <w:bookmarkStart w:id="383" w:name="__Fieldmark__4036_52186404"/>
      <w:r w:rsidRPr="00273724">
        <w:rPr>
          <w:rFonts w:ascii="Book Antiqua" w:hAnsi="Book Antiqua" w:cs="Arial"/>
          <w:color w:val="000000" w:themeColor="text1"/>
          <w:vertAlign w:val="superscript"/>
        </w:rPr>
        <w:t>[158]</w:t>
      </w:r>
      <w:r w:rsidRPr="00273724">
        <w:rPr>
          <w:rFonts w:ascii="Book Antiqua" w:hAnsi="Book Antiqua"/>
          <w:color w:val="000000" w:themeColor="text1"/>
        </w:rPr>
        <w:fldChar w:fldCharType="end"/>
      </w:r>
      <w:bookmarkEnd w:id="383"/>
      <w:r w:rsidRPr="00273724">
        <w:rPr>
          <w:rFonts w:ascii="Book Antiqua" w:hAnsi="Book Antiqua" w:cs="Arial"/>
          <w:color w:val="000000" w:themeColor="text1"/>
        </w:rPr>
        <w:t xml:space="preserve">. This is important for two reasons: </w:t>
      </w:r>
      <w:r w:rsidR="00087AD0" w:rsidRPr="00273724">
        <w:rPr>
          <w:rFonts w:ascii="Book Antiqua" w:hAnsi="Book Antiqua" w:cs="Arial"/>
          <w:color w:val="000000" w:themeColor="text1"/>
        </w:rPr>
        <w:t>(1</w:t>
      </w:r>
      <w:r w:rsidRPr="00273724">
        <w:rPr>
          <w:rFonts w:ascii="Book Antiqua" w:hAnsi="Book Antiqua" w:cs="Arial"/>
          <w:color w:val="000000" w:themeColor="text1"/>
        </w:rPr>
        <w:t xml:space="preserve">) </w:t>
      </w:r>
      <w:r w:rsidR="00087AD0" w:rsidRPr="00273724">
        <w:rPr>
          <w:rFonts w:ascii="Book Antiqua" w:hAnsi="Book Antiqua" w:cs="Arial"/>
          <w:color w:val="000000" w:themeColor="text1"/>
        </w:rPr>
        <w:t>E</w:t>
      </w:r>
      <w:r w:rsidRPr="00273724">
        <w:rPr>
          <w:rFonts w:ascii="Book Antiqua" w:hAnsi="Book Antiqua" w:cs="Arial"/>
          <w:color w:val="000000" w:themeColor="text1"/>
        </w:rPr>
        <w:t xml:space="preserve">very </w:t>
      </w:r>
      <w:r w:rsidRPr="00273724">
        <w:rPr>
          <w:rFonts w:ascii="Book Antiqua" w:hAnsi="Book Antiqua" w:cs="Arial"/>
          <w:color w:val="000000" w:themeColor="text1"/>
        </w:rPr>
        <w:lastRenderedPageBreak/>
        <w:t>oesophageal stricture covered with normal mucosa in an oncological patient should be investigated as a metastatic tumour</w:t>
      </w:r>
      <w:r w:rsidR="00087AD0" w:rsidRPr="00273724">
        <w:rPr>
          <w:rFonts w:ascii="Book Antiqua" w:hAnsi="Book Antiqua" w:cs="Arial"/>
          <w:color w:val="000000" w:themeColor="text1"/>
        </w:rPr>
        <w:t>;</w:t>
      </w:r>
      <w:r w:rsidRPr="00273724">
        <w:rPr>
          <w:rFonts w:ascii="Book Antiqua" w:hAnsi="Book Antiqua" w:cs="Arial"/>
          <w:color w:val="000000" w:themeColor="text1"/>
        </w:rPr>
        <w:t xml:space="preserve"> and </w:t>
      </w:r>
      <w:r w:rsidR="00087AD0" w:rsidRPr="00273724">
        <w:rPr>
          <w:rFonts w:ascii="Book Antiqua" w:hAnsi="Book Antiqua" w:cs="Arial"/>
          <w:color w:val="000000" w:themeColor="text1"/>
        </w:rPr>
        <w:t>(2</w:t>
      </w:r>
      <w:r w:rsidRPr="00273724">
        <w:rPr>
          <w:rFonts w:ascii="Book Antiqua" w:hAnsi="Book Antiqua" w:cs="Arial"/>
          <w:color w:val="000000" w:themeColor="text1"/>
        </w:rPr>
        <w:t xml:space="preserve">) </w:t>
      </w:r>
      <w:r w:rsidR="00087AD0" w:rsidRPr="00273724">
        <w:rPr>
          <w:rFonts w:ascii="Book Antiqua" w:hAnsi="Book Antiqua" w:cs="Arial"/>
          <w:color w:val="000000" w:themeColor="text1"/>
        </w:rPr>
        <w:t>T</w:t>
      </w:r>
      <w:r w:rsidRPr="00273724">
        <w:rPr>
          <w:rFonts w:ascii="Book Antiqua" w:hAnsi="Book Antiqua" w:cs="Arial"/>
          <w:color w:val="000000" w:themeColor="text1"/>
        </w:rPr>
        <w:t>he initial biopsy often fails to provide a sufficient amount of sample, since the mucosa above the lesion is typically intact</w:t>
      </w:r>
      <w:r w:rsidRPr="00273724">
        <w:rPr>
          <w:rFonts w:ascii="Book Antiqua" w:hAnsi="Book Antiqua"/>
          <w:color w:val="000000" w:themeColor="text1"/>
        </w:rPr>
        <w:fldChar w:fldCharType="begin"/>
      </w:r>
      <w:r w:rsidRPr="00273724">
        <w:rPr>
          <w:rFonts w:ascii="Book Antiqua" w:hAnsi="Book Antiqua"/>
          <w:color w:val="000000" w:themeColor="text1"/>
        </w:rPr>
        <w:instrText>ADDIN EN.CITE &lt;EndNote&gt;&lt;Cite&gt;&lt;Author&gt;Mizobuchi&lt;/Author&gt;&lt;Year&gt;1997&lt;/Year&gt;&lt;RecNum&gt;0&lt;/RecNum&gt;&lt;IDText&gt;Metastatic esophageal tumors from distant primary lesions: report of three esophagectomies and study of 1835 autopsy cases&lt;/IDText&gt;&lt;DisplayText&gt;[156]&lt;/DisplayText&gt;&lt;record&gt;&lt;dates&gt;&lt;pub-dates&gt;&lt;date&gt;Dec&lt;/date&gt;&lt;/pub-dates&gt;&lt;year&gt;1997&lt;/year&gt;&lt;/dates&gt;&lt;keywords&gt;&lt;keyword&gt;Adenocarcinoma&lt;/keyword&gt;&lt;keyword&gt;Aged&lt;/keyword&gt;&lt;keyword&gt;Breast Neoplasms&lt;/keyword&gt;&lt;keyword&gt;Esophageal Neoplasms&lt;/keyword&gt;&lt;keyword&gt;Esophagectomy&lt;/keyword&gt;&lt;keyword&gt;Esophagoscopy&lt;/keyword&gt;&lt;keyword&gt;Female&lt;/keyword&gt;&lt;keyword&gt;Humans&lt;/keyword&gt;&lt;keyword&gt;Lung Neoplasms&lt;/keyword&gt;&lt;keyword&gt;Middle Aged&lt;/keyword&gt;&lt;keyword&gt;Ovarian Neoplasms&lt;/keyword&gt;&lt;/keywords&gt;&lt;urls&gt;&lt;related-urls&gt;&lt;url&gt;https://www.ncbi.nlm.nih.gov/pubmed/9438004&lt;/url&gt;&lt;/related-urls&gt;&lt;/urls&gt;&lt;isbn&gt;0368-2811&lt;/isbn&gt;&lt;titles&gt;&lt;title&gt;Metastatic esophageal tumors from distant primary lesions: report of three esophagectomies and study of 1835 autopsy cases&lt;/title&gt;&lt;secondary-title&gt;Jpn J Clin Oncol&lt;/secondary-title&gt;&lt;/titles&gt;&lt;pages&gt;410-4&lt;/pages&gt;&lt;number&gt;6&lt;/number&gt;&lt;contributors&gt;&lt;authors&gt;&lt;author&gt;Mizobuchi, S.&lt;/author&gt;&lt;author&gt;Tachimori, Y.&lt;/author&gt;&lt;author&gt;Kato, H.&lt;/author&gt;&lt;author&gt;Watanabe, H.&lt;/author&gt;&lt;author&gt;Nakanishi, Y.&lt;/author&gt;&lt;author&gt;Ochiai, A.&lt;/author&gt;&lt;/authors&gt;&lt;/contributors&gt;&lt;language&gt;eng&lt;/language&gt;&lt;added-date format="utc"&gt;1567326415&lt;/added-date&gt;&lt;ref-type name="Journal Article"&gt;17&lt;/ref-type&gt;&lt;rec-number&gt;79&lt;/rec-number&gt;&lt;last-updated-date format="utc"&gt;1567326415&lt;/last-updated-date&gt;&lt;accession-num&gt;9438004&lt;/accession-num&gt;&lt;electronic-resource-num&gt;10.1093/jjco/27.6.410&lt;/electronic-resource-num&gt;&lt;volume&gt;27&lt;/volume&gt;&lt;/record&gt;&lt;/Cite&gt;&lt;/EndNote&gt;</w:instrText>
      </w:r>
      <w:r w:rsidRPr="00273724">
        <w:rPr>
          <w:rFonts w:ascii="Book Antiqua" w:hAnsi="Book Antiqua"/>
          <w:color w:val="000000" w:themeColor="text1"/>
        </w:rPr>
        <w:fldChar w:fldCharType="separate"/>
      </w:r>
      <w:bookmarkStart w:id="384" w:name="__Fieldmark__4045_52186404"/>
      <w:r w:rsidRPr="00273724">
        <w:rPr>
          <w:rFonts w:ascii="Book Antiqua" w:hAnsi="Book Antiqua" w:cs="Arial"/>
          <w:color w:val="000000" w:themeColor="text1"/>
          <w:vertAlign w:val="superscript"/>
        </w:rPr>
        <w:t>[158]</w:t>
      </w:r>
      <w:r w:rsidRPr="00273724">
        <w:rPr>
          <w:rFonts w:ascii="Book Antiqua" w:hAnsi="Book Antiqua"/>
          <w:color w:val="000000" w:themeColor="text1"/>
        </w:rPr>
        <w:fldChar w:fldCharType="end"/>
      </w:r>
      <w:bookmarkEnd w:id="384"/>
      <w:r w:rsidRPr="00273724">
        <w:rPr>
          <w:rFonts w:ascii="Book Antiqua" w:hAnsi="Book Antiqua" w:cs="Arial"/>
          <w:color w:val="000000" w:themeColor="text1"/>
        </w:rPr>
        <w:t>. After the initial morphological exams, immunohistochemical staining usually provides the correct final diagnosis.</w:t>
      </w:r>
    </w:p>
    <w:p w14:paraId="2F7EF1FE" w14:textId="77777777" w:rsidR="0069606B" w:rsidRPr="00273724" w:rsidRDefault="0069606B" w:rsidP="00273724">
      <w:pPr>
        <w:adjustRightInd w:val="0"/>
        <w:snapToGrid w:val="0"/>
        <w:spacing w:line="360" w:lineRule="auto"/>
        <w:jc w:val="both"/>
        <w:rPr>
          <w:rFonts w:ascii="Book Antiqua" w:hAnsi="Book Antiqua" w:cs="Arial"/>
          <w:color w:val="000000" w:themeColor="text1"/>
        </w:rPr>
      </w:pPr>
    </w:p>
    <w:p w14:paraId="590791B2" w14:textId="414ECA57" w:rsidR="0069606B" w:rsidRPr="00273724" w:rsidRDefault="0041110F" w:rsidP="00273724">
      <w:pPr>
        <w:adjustRightInd w:val="0"/>
        <w:snapToGrid w:val="0"/>
        <w:spacing w:line="360" w:lineRule="auto"/>
        <w:jc w:val="both"/>
        <w:rPr>
          <w:rFonts w:ascii="Book Antiqua" w:hAnsi="Book Antiqua" w:cs="Arial"/>
          <w:b/>
          <w:bCs/>
          <w:color w:val="000000" w:themeColor="text1"/>
          <w:u w:val="single"/>
        </w:rPr>
      </w:pPr>
      <w:r>
        <w:rPr>
          <w:rFonts w:ascii="Book Antiqua" w:hAnsi="Book Antiqua" w:cs="Arial"/>
          <w:b/>
          <w:bCs/>
          <w:color w:val="000000" w:themeColor="text1"/>
          <w:u w:val="single"/>
        </w:rPr>
        <w:t>CONCLUSION</w:t>
      </w:r>
    </w:p>
    <w:p w14:paraId="126D3142" w14:textId="1F4FBABD" w:rsidR="0069606B"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s="Arial"/>
          <w:color w:val="000000" w:themeColor="text1"/>
        </w:rPr>
        <w:t xml:space="preserve">The aim of this review was to provide an overview of the </w:t>
      </w:r>
      <w:r w:rsidR="00037FFE" w:rsidRPr="00273724">
        <w:rPr>
          <w:rFonts w:ascii="Book Antiqua" w:hAnsi="Book Antiqua" w:cs="Arial"/>
          <w:color w:val="000000" w:themeColor="text1"/>
        </w:rPr>
        <w:t>un</w:t>
      </w:r>
      <w:r w:rsidRPr="00273724">
        <w:rPr>
          <w:rFonts w:ascii="Book Antiqua" w:hAnsi="Book Antiqua" w:cs="Arial"/>
          <w:color w:val="000000" w:themeColor="text1"/>
        </w:rPr>
        <w:t>common neoplastic lesions of the oesophagus. Despite the exceeding rarity of these tumours, awareness of their existence</w:t>
      </w:r>
      <w:r w:rsidR="00037FFE" w:rsidRPr="00273724">
        <w:rPr>
          <w:rFonts w:ascii="Book Antiqua" w:hAnsi="Book Antiqua" w:cs="Arial"/>
          <w:color w:val="000000" w:themeColor="text1"/>
        </w:rPr>
        <w:t xml:space="preserve"> and</w:t>
      </w:r>
      <w:r w:rsidRPr="00273724">
        <w:rPr>
          <w:rFonts w:ascii="Book Antiqua" w:hAnsi="Book Antiqua" w:cs="Arial"/>
          <w:color w:val="000000" w:themeColor="text1"/>
        </w:rPr>
        <w:t xml:space="preserve"> clinical presentation and adequate diagnostic-therapeutic follow-up </w:t>
      </w:r>
      <w:r w:rsidR="00037FFE" w:rsidRPr="00273724">
        <w:rPr>
          <w:rFonts w:ascii="Book Antiqua" w:hAnsi="Book Antiqua" w:cs="Arial"/>
          <w:color w:val="000000" w:themeColor="text1"/>
        </w:rPr>
        <w:t xml:space="preserve">are </w:t>
      </w:r>
      <w:r w:rsidRPr="00273724">
        <w:rPr>
          <w:rFonts w:ascii="Book Antiqua" w:hAnsi="Book Antiqua" w:cs="Arial"/>
          <w:color w:val="000000" w:themeColor="text1"/>
        </w:rPr>
        <w:t>important. In fact, patient prognosis is often more subject to the prompt diagnosis and appropriateness of the clinical approach rather than the natural history of the disease itself. Nevertheless, some rare primitive oesophageal tumours, such as melanomas, retain a dismal prognos</w:t>
      </w:r>
      <w:r w:rsidR="00037FFE" w:rsidRPr="00273724">
        <w:rPr>
          <w:rFonts w:ascii="Book Antiqua" w:hAnsi="Book Antiqua" w:cs="Arial"/>
          <w:color w:val="000000" w:themeColor="text1"/>
        </w:rPr>
        <w:t>is</w:t>
      </w:r>
      <w:r w:rsidRPr="00273724">
        <w:rPr>
          <w:rFonts w:ascii="Book Antiqua" w:hAnsi="Book Antiqua" w:cs="Arial"/>
          <w:color w:val="000000" w:themeColor="text1"/>
        </w:rPr>
        <w:t xml:space="preserve"> irrespective of all therapeutic attempts, </w:t>
      </w:r>
      <w:proofErr w:type="gramStart"/>
      <w:r w:rsidRPr="00273724">
        <w:rPr>
          <w:rFonts w:ascii="Book Antiqua" w:hAnsi="Book Antiqua" w:cs="Arial"/>
          <w:color w:val="000000" w:themeColor="text1"/>
        </w:rPr>
        <w:t>similar to</w:t>
      </w:r>
      <w:proofErr w:type="gramEnd"/>
      <w:r w:rsidRPr="00273724">
        <w:rPr>
          <w:rFonts w:ascii="Book Antiqua" w:hAnsi="Book Antiqua" w:cs="Arial"/>
          <w:color w:val="000000" w:themeColor="text1"/>
        </w:rPr>
        <w:t xml:space="preserve"> the more common oesophageal carcinomas.</w:t>
      </w:r>
    </w:p>
    <w:p w14:paraId="0207716B" w14:textId="1631D83E" w:rsidR="0069606B" w:rsidRPr="00273724" w:rsidRDefault="00CE4289" w:rsidP="00273724">
      <w:pPr>
        <w:adjustRightInd w:val="0"/>
        <w:snapToGrid w:val="0"/>
        <w:spacing w:line="360" w:lineRule="auto"/>
        <w:ind w:firstLineChars="100" w:firstLine="240"/>
        <w:jc w:val="both"/>
        <w:rPr>
          <w:rFonts w:ascii="Book Antiqua" w:hAnsi="Book Antiqua"/>
          <w:color w:val="000000" w:themeColor="text1"/>
        </w:rPr>
      </w:pPr>
      <w:r w:rsidRPr="00273724">
        <w:rPr>
          <w:rFonts w:ascii="Book Antiqua" w:hAnsi="Book Antiqua" w:cs="Arial"/>
          <w:color w:val="000000" w:themeColor="text1"/>
        </w:rPr>
        <w:t xml:space="preserve">Major diagnostic </w:t>
      </w:r>
      <w:r w:rsidR="00295E73" w:rsidRPr="00273724">
        <w:rPr>
          <w:rFonts w:ascii="Book Antiqua" w:hAnsi="Book Antiqua" w:cs="Arial"/>
          <w:color w:val="000000" w:themeColor="text1"/>
        </w:rPr>
        <w:t>AIDS</w:t>
      </w:r>
      <w:r w:rsidRPr="00273724">
        <w:rPr>
          <w:rFonts w:ascii="Book Antiqua" w:hAnsi="Book Antiqua" w:cs="Arial"/>
          <w:color w:val="000000" w:themeColor="text1"/>
        </w:rPr>
        <w:t xml:space="preserve"> in the approach to rare oesophageal neoplasms include contrast-enhanced CT, MRI, PET-</w:t>
      </w:r>
      <w:proofErr w:type="gramStart"/>
      <w:r w:rsidRPr="00273724">
        <w:rPr>
          <w:rFonts w:ascii="Book Antiqua" w:hAnsi="Book Antiqua" w:cs="Arial"/>
          <w:color w:val="000000" w:themeColor="text1"/>
        </w:rPr>
        <w:t>CT</w:t>
      </w:r>
      <w:proofErr w:type="gramEnd"/>
      <w:r w:rsidRPr="00273724">
        <w:rPr>
          <w:rFonts w:ascii="Book Antiqua" w:hAnsi="Book Antiqua" w:cs="Arial"/>
          <w:color w:val="000000" w:themeColor="text1"/>
        </w:rPr>
        <w:t xml:space="preserve"> and endoscopic techniques with biopsy sampling. Gaining a correct final diagnostic assessment, however, remains challenging largely due to the frequent submucosal location of the lesions</w:t>
      </w:r>
      <w:r w:rsidR="00037FFE" w:rsidRPr="00273724">
        <w:rPr>
          <w:rFonts w:ascii="Book Antiqua" w:hAnsi="Book Antiqua" w:cs="Arial"/>
          <w:color w:val="000000" w:themeColor="text1"/>
        </w:rPr>
        <w:t>, which</w:t>
      </w:r>
      <w:r w:rsidRPr="00273724">
        <w:rPr>
          <w:rFonts w:ascii="Book Antiqua" w:hAnsi="Book Antiqua" w:cs="Arial"/>
          <w:color w:val="000000" w:themeColor="text1"/>
        </w:rPr>
        <w:t xml:space="preserve"> is not accessible with common biopsy techniques. Hence, the final diagnosis is often established after the examination of the </w:t>
      </w:r>
      <w:r w:rsidR="009B7720" w:rsidRPr="00273724">
        <w:rPr>
          <w:rFonts w:ascii="Book Antiqua" w:hAnsi="Book Antiqua" w:cs="Arial"/>
          <w:color w:val="000000" w:themeColor="text1"/>
        </w:rPr>
        <w:t>entire</w:t>
      </w:r>
      <w:r w:rsidRPr="00273724">
        <w:rPr>
          <w:rFonts w:ascii="Book Antiqua" w:hAnsi="Book Antiqua" w:cs="Arial"/>
          <w:color w:val="000000" w:themeColor="text1"/>
        </w:rPr>
        <w:t xml:space="preserve"> surgically removed lesion.</w:t>
      </w:r>
    </w:p>
    <w:p w14:paraId="7296D170" w14:textId="357137B5" w:rsidR="0069606B" w:rsidRPr="00273724" w:rsidRDefault="00CE4289" w:rsidP="00273724">
      <w:pPr>
        <w:adjustRightInd w:val="0"/>
        <w:snapToGrid w:val="0"/>
        <w:spacing w:line="360" w:lineRule="auto"/>
        <w:ind w:firstLineChars="100" w:firstLine="240"/>
        <w:jc w:val="both"/>
        <w:rPr>
          <w:rFonts w:ascii="Book Antiqua" w:hAnsi="Book Antiqua"/>
          <w:color w:val="000000" w:themeColor="text1"/>
        </w:rPr>
      </w:pPr>
      <w:r w:rsidRPr="00273724">
        <w:rPr>
          <w:rFonts w:ascii="Book Antiqua" w:hAnsi="Book Antiqua" w:cs="Arial"/>
          <w:color w:val="000000" w:themeColor="text1"/>
        </w:rPr>
        <w:t xml:space="preserve">Regarding therapeutic approaches of almost all rare oesophageal neoplasms, there is a generalised lack of agreement between authors. </w:t>
      </w:r>
      <w:r w:rsidR="00037FFE" w:rsidRPr="00273724">
        <w:rPr>
          <w:rFonts w:ascii="Book Antiqua" w:hAnsi="Book Antiqua" w:cs="Arial"/>
          <w:color w:val="000000" w:themeColor="text1"/>
        </w:rPr>
        <w:t>Regardless of the</w:t>
      </w:r>
      <w:r w:rsidRPr="00273724">
        <w:rPr>
          <w:rFonts w:ascii="Book Antiqua" w:hAnsi="Book Antiqua" w:cs="Arial"/>
          <w:color w:val="000000" w:themeColor="text1"/>
        </w:rPr>
        <w:t xml:space="preserve"> consensus about the possibility of adopting a conservative/wait-and-see attitude towards small, </w:t>
      </w:r>
      <w:proofErr w:type="gramStart"/>
      <w:r w:rsidRPr="00273724">
        <w:rPr>
          <w:rFonts w:ascii="Book Antiqua" w:hAnsi="Book Antiqua" w:cs="Arial"/>
          <w:color w:val="000000" w:themeColor="text1"/>
        </w:rPr>
        <w:t>benign</w:t>
      </w:r>
      <w:proofErr w:type="gramEnd"/>
      <w:r w:rsidRPr="00273724">
        <w:rPr>
          <w:rFonts w:ascii="Book Antiqua" w:hAnsi="Book Antiqua" w:cs="Arial"/>
          <w:color w:val="000000" w:themeColor="text1"/>
        </w:rPr>
        <w:t xml:space="preserve"> and asymptomatic tumours, the best approach </w:t>
      </w:r>
      <w:r w:rsidR="00037FFE" w:rsidRPr="00273724">
        <w:rPr>
          <w:rFonts w:ascii="Book Antiqua" w:hAnsi="Book Antiqua" w:cs="Arial"/>
          <w:color w:val="000000" w:themeColor="text1"/>
        </w:rPr>
        <w:t xml:space="preserve">for </w:t>
      </w:r>
      <w:r w:rsidRPr="00273724">
        <w:rPr>
          <w:rFonts w:ascii="Book Antiqua" w:hAnsi="Book Antiqua" w:cs="Arial"/>
          <w:color w:val="000000" w:themeColor="text1"/>
        </w:rPr>
        <w:t xml:space="preserve">symptomatic and/or malignant diseases is still debated. In the available medical literature, surgical, endoscopic, </w:t>
      </w:r>
      <w:proofErr w:type="gramStart"/>
      <w:r w:rsidRPr="00273724">
        <w:rPr>
          <w:rFonts w:ascii="Book Antiqua" w:hAnsi="Book Antiqua" w:cs="Arial"/>
          <w:color w:val="000000" w:themeColor="text1"/>
        </w:rPr>
        <w:t>radiological</w:t>
      </w:r>
      <w:proofErr w:type="gramEnd"/>
      <w:r w:rsidRPr="00273724">
        <w:rPr>
          <w:rFonts w:ascii="Book Antiqua" w:hAnsi="Book Antiqua" w:cs="Arial"/>
          <w:color w:val="000000" w:themeColor="text1"/>
        </w:rPr>
        <w:t xml:space="preserve"> and medical interventions have been proposed, but the evaluation of outcomes is almost always meaningless on account of the small number of patients treated (often less than 10). </w:t>
      </w:r>
      <w:r w:rsidR="00037FFE" w:rsidRPr="00273724">
        <w:rPr>
          <w:rFonts w:ascii="Book Antiqua" w:hAnsi="Book Antiqua" w:cs="Arial"/>
          <w:color w:val="000000" w:themeColor="text1"/>
        </w:rPr>
        <w:t>However</w:t>
      </w:r>
      <w:r w:rsidRPr="00273724">
        <w:rPr>
          <w:rFonts w:ascii="Book Antiqua" w:hAnsi="Book Antiqua" w:cs="Arial"/>
          <w:color w:val="000000" w:themeColor="text1"/>
        </w:rPr>
        <w:t xml:space="preserve">, it is possible to state that the key factors </w:t>
      </w:r>
      <w:r w:rsidR="00037FFE" w:rsidRPr="00273724">
        <w:rPr>
          <w:rFonts w:ascii="Book Antiqua" w:hAnsi="Book Antiqua" w:cs="Arial"/>
          <w:color w:val="000000" w:themeColor="text1"/>
        </w:rPr>
        <w:t>considered</w:t>
      </w:r>
      <w:r w:rsidRPr="00273724">
        <w:rPr>
          <w:rFonts w:ascii="Book Antiqua" w:hAnsi="Book Antiqua" w:cs="Arial"/>
          <w:color w:val="000000" w:themeColor="text1"/>
        </w:rPr>
        <w:t xml:space="preserve"> when choosing </w:t>
      </w:r>
      <w:r w:rsidR="00910643" w:rsidRPr="00273724">
        <w:rPr>
          <w:rFonts w:ascii="Book Antiqua" w:hAnsi="Book Antiqua" w:cs="Arial"/>
          <w:color w:val="000000" w:themeColor="text1"/>
        </w:rPr>
        <w:t xml:space="preserve">a </w:t>
      </w:r>
      <w:r w:rsidRPr="00273724">
        <w:rPr>
          <w:rFonts w:ascii="Book Antiqua" w:hAnsi="Book Antiqua" w:cs="Arial"/>
          <w:color w:val="000000" w:themeColor="text1"/>
        </w:rPr>
        <w:t xml:space="preserve">therapeutic approach are primitive tumour dimensions and presence of metastatic spread to distant organs or loco-regional </w:t>
      </w:r>
      <w:r w:rsidRPr="00273724">
        <w:rPr>
          <w:rFonts w:ascii="Book Antiqua" w:hAnsi="Book Antiqua" w:cs="Arial"/>
          <w:color w:val="000000" w:themeColor="text1"/>
        </w:rPr>
        <w:lastRenderedPageBreak/>
        <w:t xml:space="preserve">lymph nodes. In cases of malignancies confined to the oesophagus, the therapeutic attitude (surgical </w:t>
      </w:r>
      <w:r w:rsidRPr="00273724">
        <w:rPr>
          <w:rFonts w:ascii="Book Antiqua" w:hAnsi="Book Antiqua" w:cs="Arial"/>
          <w:i/>
          <w:iCs/>
          <w:color w:val="000000" w:themeColor="text1"/>
        </w:rPr>
        <w:t>vs</w:t>
      </w:r>
      <w:r w:rsidRPr="00273724">
        <w:rPr>
          <w:rFonts w:ascii="Book Antiqua" w:hAnsi="Book Antiqua" w:cs="Arial"/>
          <w:color w:val="000000" w:themeColor="text1"/>
        </w:rPr>
        <w:t xml:space="preserve"> endoscopic) should be chosen with the aim of guaranteeing R0 resection, which correlates with lower recurrence risk.</w:t>
      </w:r>
    </w:p>
    <w:p w14:paraId="204A567A" w14:textId="05F4DF40" w:rsidR="00F42BAB" w:rsidRPr="00273724" w:rsidRDefault="00B731C4" w:rsidP="00273724">
      <w:pPr>
        <w:adjustRightInd w:val="0"/>
        <w:snapToGrid w:val="0"/>
        <w:spacing w:line="360" w:lineRule="auto"/>
        <w:ind w:firstLineChars="100" w:firstLine="240"/>
        <w:jc w:val="both"/>
        <w:rPr>
          <w:rFonts w:ascii="Book Antiqua" w:hAnsi="Book Antiqua"/>
          <w:color w:val="000000" w:themeColor="text1"/>
        </w:rPr>
      </w:pPr>
      <w:r w:rsidRPr="00273724">
        <w:rPr>
          <w:rFonts w:ascii="Book Antiqua" w:hAnsi="Book Antiqua" w:cs="Arial"/>
          <w:color w:val="000000" w:themeColor="text1"/>
        </w:rPr>
        <w:t xml:space="preserve">Ultimately, primitive oesophageal neoplasms of uncommon histology should always be </w:t>
      </w:r>
      <w:proofErr w:type="gramStart"/>
      <w:r w:rsidRPr="00273724">
        <w:rPr>
          <w:rFonts w:ascii="Book Antiqua" w:hAnsi="Book Antiqua" w:cs="Arial"/>
          <w:color w:val="000000" w:themeColor="text1"/>
        </w:rPr>
        <w:t>taken into account</w:t>
      </w:r>
      <w:proofErr w:type="gramEnd"/>
      <w:r w:rsidRPr="00273724">
        <w:rPr>
          <w:rFonts w:ascii="Book Antiqua" w:hAnsi="Book Antiqua" w:cs="Arial"/>
          <w:color w:val="000000" w:themeColor="text1"/>
        </w:rPr>
        <w:t xml:space="preserve"> in patients presenting with dysphagia (to liquids and solids) and first EGDS non</w:t>
      </w:r>
      <w:r w:rsidR="00CE4289" w:rsidRPr="00273724">
        <w:rPr>
          <w:rFonts w:ascii="Book Antiqua" w:hAnsi="Book Antiqua" w:cs="Arial"/>
          <w:color w:val="000000" w:themeColor="text1"/>
        </w:rPr>
        <w:t>-</w:t>
      </w:r>
      <w:r w:rsidRPr="00273724">
        <w:rPr>
          <w:rFonts w:ascii="Book Antiqua" w:hAnsi="Book Antiqua" w:cs="Arial"/>
          <w:color w:val="000000" w:themeColor="text1"/>
        </w:rPr>
        <w:t xml:space="preserve">diagnostic for cancer or common causes of benign stenosis. The correct diagnostic and therapeutic management of these diseases should be delegated to highly specialized centres and requires a multidisciplinary effort involving clinicians, endoscopists, radiologists, pathologists, </w:t>
      </w:r>
      <w:proofErr w:type="gramStart"/>
      <w:r w:rsidRPr="00273724">
        <w:rPr>
          <w:rFonts w:ascii="Book Antiqua" w:hAnsi="Book Antiqua" w:cs="Arial"/>
          <w:color w:val="000000" w:themeColor="text1"/>
        </w:rPr>
        <w:t>surgeons</w:t>
      </w:r>
      <w:proofErr w:type="gramEnd"/>
      <w:r w:rsidRPr="00273724">
        <w:rPr>
          <w:rFonts w:ascii="Book Antiqua" w:hAnsi="Book Antiqua" w:cs="Arial"/>
          <w:color w:val="000000" w:themeColor="text1"/>
        </w:rPr>
        <w:t xml:space="preserve"> and oncologists. Moreover,</w:t>
      </w:r>
      <w:r w:rsidR="00CE4289" w:rsidRPr="00273724">
        <w:rPr>
          <w:rFonts w:ascii="Book Antiqua" w:hAnsi="Book Antiqua" w:cs="Arial"/>
          <w:color w:val="000000" w:themeColor="text1"/>
        </w:rPr>
        <w:t xml:space="preserve"> systematic collections of large case series are </w:t>
      </w:r>
      <w:r w:rsidR="00F36EC9" w:rsidRPr="00273724">
        <w:rPr>
          <w:rFonts w:ascii="Book Antiqua" w:hAnsi="Book Antiqua" w:cs="Arial"/>
          <w:color w:val="000000" w:themeColor="text1"/>
        </w:rPr>
        <w:t>required</w:t>
      </w:r>
      <w:r w:rsidR="00CE4289" w:rsidRPr="00273724">
        <w:rPr>
          <w:rFonts w:ascii="Book Antiqua" w:hAnsi="Book Antiqua" w:cs="Arial"/>
          <w:color w:val="000000" w:themeColor="text1"/>
        </w:rPr>
        <w:t xml:space="preserve"> to better evaluate outcomes and find promising therapeutic interventions derived from solid</w:t>
      </w:r>
      <w:r w:rsidR="00910643" w:rsidRPr="00273724">
        <w:rPr>
          <w:rFonts w:ascii="Book Antiqua" w:hAnsi="Book Antiqua" w:cs="Arial"/>
          <w:color w:val="000000" w:themeColor="text1"/>
        </w:rPr>
        <w:t>,</w:t>
      </w:r>
      <w:r w:rsidR="00CE4289" w:rsidRPr="00273724">
        <w:rPr>
          <w:rFonts w:ascii="Book Antiqua" w:hAnsi="Book Antiqua" w:cs="Arial"/>
          <w:color w:val="000000" w:themeColor="text1"/>
        </w:rPr>
        <w:t xml:space="preserve"> evidence-based data.</w:t>
      </w:r>
    </w:p>
    <w:p w14:paraId="7ECB7B1B" w14:textId="77777777" w:rsidR="0041110F" w:rsidRDefault="0041110F" w:rsidP="00273724">
      <w:pPr>
        <w:adjustRightInd w:val="0"/>
        <w:snapToGrid w:val="0"/>
        <w:spacing w:line="360" w:lineRule="auto"/>
        <w:jc w:val="both"/>
        <w:rPr>
          <w:rFonts w:ascii="Book Antiqua" w:hAnsi="Book Antiqua"/>
          <w:color w:val="000000" w:themeColor="text1"/>
        </w:rPr>
      </w:pPr>
    </w:p>
    <w:p w14:paraId="3E7601E3" w14:textId="70C63426" w:rsidR="008E0F46" w:rsidRPr="0041110F"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b/>
          <w:bCs/>
          <w:color w:val="000000" w:themeColor="text1"/>
        </w:rPr>
        <w:t>REFERENCES</w:t>
      </w:r>
    </w:p>
    <w:p w14:paraId="1BD03756"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bookmarkStart w:id="385" w:name="OLE_LINK2"/>
      <w:r w:rsidRPr="00273724">
        <w:rPr>
          <w:rFonts w:ascii="Book Antiqua" w:eastAsia="等线" w:hAnsi="Book Antiqua" w:cs="Times New Roman"/>
          <w:color w:val="000000" w:themeColor="text1"/>
          <w:kern w:val="2"/>
          <w:lang w:val="en-US" w:eastAsia="zh-CN"/>
        </w:rPr>
        <w:t xml:space="preserve">1 </w:t>
      </w:r>
      <w:proofErr w:type="spellStart"/>
      <w:r w:rsidRPr="00273724">
        <w:rPr>
          <w:rFonts w:ascii="Book Antiqua" w:eastAsia="等线" w:hAnsi="Book Antiqua" w:cs="Times New Roman"/>
          <w:b/>
          <w:color w:val="000000" w:themeColor="text1"/>
          <w:kern w:val="2"/>
          <w:lang w:val="en-US" w:eastAsia="zh-CN"/>
        </w:rPr>
        <w:t>Pennathur</w:t>
      </w:r>
      <w:proofErr w:type="spellEnd"/>
      <w:r w:rsidRPr="00273724">
        <w:rPr>
          <w:rFonts w:ascii="Book Antiqua" w:eastAsia="等线" w:hAnsi="Book Antiqua" w:cs="Times New Roman"/>
          <w:b/>
          <w:color w:val="000000" w:themeColor="text1"/>
          <w:kern w:val="2"/>
          <w:lang w:val="en-US" w:eastAsia="zh-CN"/>
        </w:rPr>
        <w:t xml:space="preserve"> A</w:t>
      </w:r>
      <w:r w:rsidRPr="00273724">
        <w:rPr>
          <w:rFonts w:ascii="Book Antiqua" w:eastAsia="等线" w:hAnsi="Book Antiqua" w:cs="Times New Roman"/>
          <w:color w:val="000000" w:themeColor="text1"/>
          <w:kern w:val="2"/>
          <w:lang w:val="en-US" w:eastAsia="zh-CN"/>
        </w:rPr>
        <w:t xml:space="preserve">, Gibson MK, </w:t>
      </w:r>
      <w:proofErr w:type="spellStart"/>
      <w:r w:rsidRPr="00273724">
        <w:rPr>
          <w:rFonts w:ascii="Book Antiqua" w:eastAsia="等线" w:hAnsi="Book Antiqua" w:cs="Times New Roman"/>
          <w:color w:val="000000" w:themeColor="text1"/>
          <w:kern w:val="2"/>
          <w:lang w:val="en-US" w:eastAsia="zh-CN"/>
        </w:rPr>
        <w:t>Jobe</w:t>
      </w:r>
      <w:proofErr w:type="spellEnd"/>
      <w:r w:rsidRPr="00273724">
        <w:rPr>
          <w:rFonts w:ascii="Book Antiqua" w:eastAsia="等线" w:hAnsi="Book Antiqua" w:cs="Times New Roman"/>
          <w:color w:val="000000" w:themeColor="text1"/>
          <w:kern w:val="2"/>
          <w:lang w:val="en-US" w:eastAsia="zh-CN"/>
        </w:rPr>
        <w:t xml:space="preserve"> BA, </w:t>
      </w:r>
      <w:proofErr w:type="spellStart"/>
      <w:r w:rsidRPr="00273724">
        <w:rPr>
          <w:rFonts w:ascii="Book Antiqua" w:eastAsia="等线" w:hAnsi="Book Antiqua" w:cs="Times New Roman"/>
          <w:color w:val="000000" w:themeColor="text1"/>
          <w:kern w:val="2"/>
          <w:lang w:val="en-US" w:eastAsia="zh-CN"/>
        </w:rPr>
        <w:t>Luketich</w:t>
      </w:r>
      <w:proofErr w:type="spellEnd"/>
      <w:r w:rsidRPr="00273724">
        <w:rPr>
          <w:rFonts w:ascii="Book Antiqua" w:eastAsia="等线" w:hAnsi="Book Antiqua" w:cs="Times New Roman"/>
          <w:color w:val="000000" w:themeColor="text1"/>
          <w:kern w:val="2"/>
          <w:lang w:val="en-US" w:eastAsia="zh-CN"/>
        </w:rPr>
        <w:t xml:space="preserve"> JD. </w:t>
      </w:r>
      <w:proofErr w:type="spellStart"/>
      <w:r w:rsidRPr="00273724">
        <w:rPr>
          <w:rFonts w:ascii="Book Antiqua" w:eastAsia="等线" w:hAnsi="Book Antiqua" w:cs="Times New Roman"/>
          <w:color w:val="000000" w:themeColor="text1"/>
          <w:kern w:val="2"/>
          <w:lang w:val="en-US" w:eastAsia="zh-CN"/>
        </w:rPr>
        <w:t>Oesophageal</w:t>
      </w:r>
      <w:proofErr w:type="spellEnd"/>
      <w:r w:rsidRPr="00273724">
        <w:rPr>
          <w:rFonts w:ascii="Book Antiqua" w:eastAsia="等线" w:hAnsi="Book Antiqua" w:cs="Times New Roman"/>
          <w:color w:val="000000" w:themeColor="text1"/>
          <w:kern w:val="2"/>
          <w:lang w:val="en-US" w:eastAsia="zh-CN"/>
        </w:rPr>
        <w:t xml:space="preserve"> carcinoma. </w:t>
      </w:r>
      <w:r w:rsidRPr="00273724">
        <w:rPr>
          <w:rFonts w:ascii="Book Antiqua" w:eastAsia="等线" w:hAnsi="Book Antiqua" w:cs="Times New Roman"/>
          <w:i/>
          <w:color w:val="000000" w:themeColor="text1"/>
          <w:kern w:val="2"/>
          <w:lang w:val="en-US" w:eastAsia="zh-CN"/>
        </w:rPr>
        <w:t>Lancet</w:t>
      </w:r>
      <w:r w:rsidRPr="00273724">
        <w:rPr>
          <w:rFonts w:ascii="Book Antiqua" w:eastAsia="等线" w:hAnsi="Book Antiqua" w:cs="Times New Roman"/>
          <w:color w:val="000000" w:themeColor="text1"/>
          <w:kern w:val="2"/>
          <w:lang w:val="en-US" w:eastAsia="zh-CN"/>
        </w:rPr>
        <w:t xml:space="preserve"> 2013; </w:t>
      </w:r>
      <w:r w:rsidRPr="00273724">
        <w:rPr>
          <w:rFonts w:ascii="Book Antiqua" w:eastAsia="等线" w:hAnsi="Book Antiqua" w:cs="Times New Roman"/>
          <w:b/>
          <w:color w:val="000000" w:themeColor="text1"/>
          <w:kern w:val="2"/>
          <w:lang w:val="en-US" w:eastAsia="zh-CN"/>
        </w:rPr>
        <w:t>381</w:t>
      </w:r>
      <w:r w:rsidRPr="00273724">
        <w:rPr>
          <w:rFonts w:ascii="Book Antiqua" w:eastAsia="等线" w:hAnsi="Book Antiqua" w:cs="Times New Roman"/>
          <w:color w:val="000000" w:themeColor="text1"/>
          <w:kern w:val="2"/>
          <w:lang w:val="en-US" w:eastAsia="zh-CN"/>
        </w:rPr>
        <w:t>: 400-412 [PMID: 23374478 DOI: 10.1016/S0140-6736(12)60643-6]</w:t>
      </w:r>
    </w:p>
    <w:p w14:paraId="1DE7AC9F"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 </w:t>
      </w:r>
      <w:r w:rsidRPr="00273724">
        <w:rPr>
          <w:rFonts w:ascii="Book Antiqua" w:eastAsia="等线" w:hAnsi="Book Antiqua" w:cs="Times New Roman"/>
          <w:b/>
          <w:color w:val="000000" w:themeColor="text1"/>
          <w:kern w:val="2"/>
          <w:lang w:val="en-US" w:eastAsia="zh-CN"/>
        </w:rPr>
        <w:t>Zhang Y</w:t>
      </w:r>
      <w:r w:rsidRPr="00273724">
        <w:rPr>
          <w:rFonts w:ascii="Book Antiqua" w:eastAsia="等线" w:hAnsi="Book Antiqua" w:cs="Times New Roman"/>
          <w:color w:val="000000" w:themeColor="text1"/>
          <w:kern w:val="2"/>
          <w:lang w:val="en-US" w:eastAsia="zh-CN"/>
        </w:rPr>
        <w:t xml:space="preserve">. Epidemiology of esophageal cancer. </w:t>
      </w:r>
      <w:r w:rsidRPr="00273724">
        <w:rPr>
          <w:rFonts w:ascii="Book Antiqua" w:eastAsia="等线" w:hAnsi="Book Antiqua" w:cs="Times New Roman"/>
          <w:i/>
          <w:color w:val="000000" w:themeColor="text1"/>
          <w:kern w:val="2"/>
          <w:lang w:val="en-US" w:eastAsia="zh-CN"/>
        </w:rPr>
        <w:t>World J Gastroenterol</w:t>
      </w:r>
      <w:r w:rsidRPr="00273724">
        <w:rPr>
          <w:rFonts w:ascii="Book Antiqua" w:eastAsia="等线" w:hAnsi="Book Antiqua" w:cs="Times New Roman"/>
          <w:color w:val="000000" w:themeColor="text1"/>
          <w:kern w:val="2"/>
          <w:lang w:val="en-US" w:eastAsia="zh-CN"/>
        </w:rPr>
        <w:t xml:space="preserve"> 2013; </w:t>
      </w:r>
      <w:r w:rsidRPr="00273724">
        <w:rPr>
          <w:rFonts w:ascii="Book Antiqua" w:eastAsia="等线" w:hAnsi="Book Antiqua" w:cs="Times New Roman"/>
          <w:b/>
          <w:color w:val="000000" w:themeColor="text1"/>
          <w:kern w:val="2"/>
          <w:lang w:val="en-US" w:eastAsia="zh-CN"/>
        </w:rPr>
        <w:t>19</w:t>
      </w:r>
      <w:r w:rsidRPr="00273724">
        <w:rPr>
          <w:rFonts w:ascii="Book Antiqua" w:eastAsia="等线" w:hAnsi="Book Antiqua" w:cs="Times New Roman"/>
          <w:color w:val="000000" w:themeColor="text1"/>
          <w:kern w:val="2"/>
          <w:lang w:val="en-US" w:eastAsia="zh-CN"/>
        </w:rPr>
        <w:t>: 5598-5606 [PMID: 24039351 DOI: 10.3748/</w:t>
      </w:r>
      <w:proofErr w:type="gramStart"/>
      <w:r w:rsidRPr="00273724">
        <w:rPr>
          <w:rFonts w:ascii="Book Antiqua" w:eastAsia="等线" w:hAnsi="Book Antiqua" w:cs="Times New Roman"/>
          <w:color w:val="000000" w:themeColor="text1"/>
          <w:kern w:val="2"/>
          <w:lang w:val="en-US" w:eastAsia="zh-CN"/>
        </w:rPr>
        <w:t>wjg.v19.i</w:t>
      </w:r>
      <w:proofErr w:type="gramEnd"/>
      <w:r w:rsidRPr="00273724">
        <w:rPr>
          <w:rFonts w:ascii="Book Antiqua" w:eastAsia="等线" w:hAnsi="Book Antiqua" w:cs="Times New Roman"/>
          <w:color w:val="000000" w:themeColor="text1"/>
          <w:kern w:val="2"/>
          <w:lang w:val="en-US" w:eastAsia="zh-CN"/>
        </w:rPr>
        <w:t>34.5598]</w:t>
      </w:r>
    </w:p>
    <w:p w14:paraId="5BD60316"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3 </w:t>
      </w:r>
      <w:r w:rsidRPr="00273724">
        <w:rPr>
          <w:rFonts w:ascii="Book Antiqua" w:eastAsia="等线" w:hAnsi="Book Antiqua" w:cs="Times New Roman"/>
          <w:b/>
          <w:color w:val="000000" w:themeColor="text1"/>
          <w:kern w:val="2"/>
          <w:lang w:val="en-US" w:eastAsia="zh-CN"/>
        </w:rPr>
        <w:t>Ha C</w:t>
      </w:r>
      <w:r w:rsidRPr="00273724">
        <w:rPr>
          <w:rFonts w:ascii="Book Antiqua" w:eastAsia="等线" w:hAnsi="Book Antiqua" w:cs="Times New Roman"/>
          <w:color w:val="000000" w:themeColor="text1"/>
          <w:kern w:val="2"/>
          <w:lang w:val="en-US" w:eastAsia="zh-CN"/>
        </w:rPr>
        <w:t xml:space="preserve">, Regan J, </w:t>
      </w:r>
      <w:proofErr w:type="spellStart"/>
      <w:r w:rsidRPr="00273724">
        <w:rPr>
          <w:rFonts w:ascii="Book Antiqua" w:eastAsia="等线" w:hAnsi="Book Antiqua" w:cs="Times New Roman"/>
          <w:color w:val="000000" w:themeColor="text1"/>
          <w:kern w:val="2"/>
          <w:lang w:val="en-US" w:eastAsia="zh-CN"/>
        </w:rPr>
        <w:t>Cetindag</w:t>
      </w:r>
      <w:proofErr w:type="spellEnd"/>
      <w:r w:rsidRPr="00273724">
        <w:rPr>
          <w:rFonts w:ascii="Book Antiqua" w:eastAsia="等线" w:hAnsi="Book Antiqua" w:cs="Times New Roman"/>
          <w:color w:val="000000" w:themeColor="text1"/>
          <w:kern w:val="2"/>
          <w:lang w:val="en-US" w:eastAsia="zh-CN"/>
        </w:rPr>
        <w:t xml:space="preserve"> IB, Ali A, Mellinger JD. Benign esophageal tumors. </w:t>
      </w:r>
      <w:r w:rsidRPr="00273724">
        <w:rPr>
          <w:rFonts w:ascii="Book Antiqua" w:eastAsia="等线" w:hAnsi="Book Antiqua" w:cs="Times New Roman"/>
          <w:i/>
          <w:color w:val="000000" w:themeColor="text1"/>
          <w:kern w:val="2"/>
          <w:lang w:val="en-US" w:eastAsia="zh-CN"/>
        </w:rPr>
        <w:t>Surg Clin North Am</w:t>
      </w:r>
      <w:r w:rsidRPr="00273724">
        <w:rPr>
          <w:rFonts w:ascii="Book Antiqua" w:eastAsia="等线" w:hAnsi="Book Antiqua" w:cs="Times New Roman"/>
          <w:color w:val="000000" w:themeColor="text1"/>
          <w:kern w:val="2"/>
          <w:lang w:val="en-US" w:eastAsia="zh-CN"/>
        </w:rPr>
        <w:t xml:space="preserve"> 2015; </w:t>
      </w:r>
      <w:r w:rsidRPr="00273724">
        <w:rPr>
          <w:rFonts w:ascii="Book Antiqua" w:eastAsia="等线" w:hAnsi="Book Antiqua" w:cs="Times New Roman"/>
          <w:b/>
          <w:color w:val="000000" w:themeColor="text1"/>
          <w:kern w:val="2"/>
          <w:lang w:val="en-US" w:eastAsia="zh-CN"/>
        </w:rPr>
        <w:t>95</w:t>
      </w:r>
      <w:r w:rsidRPr="00273724">
        <w:rPr>
          <w:rFonts w:ascii="Book Antiqua" w:eastAsia="等线" w:hAnsi="Book Antiqua" w:cs="Times New Roman"/>
          <w:color w:val="000000" w:themeColor="text1"/>
          <w:kern w:val="2"/>
          <w:lang w:val="en-US" w:eastAsia="zh-CN"/>
        </w:rPr>
        <w:t>: 491-514 [PMID: 25965126 DOI: 10.1016/j.suc.2015.02.005]</w:t>
      </w:r>
    </w:p>
    <w:p w14:paraId="3C414D17"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 </w:t>
      </w:r>
      <w:r w:rsidRPr="00273724">
        <w:rPr>
          <w:rFonts w:ascii="Book Antiqua" w:eastAsia="等线" w:hAnsi="Book Antiqua" w:cs="Times New Roman"/>
          <w:b/>
          <w:color w:val="000000" w:themeColor="text1"/>
          <w:kern w:val="2"/>
          <w:lang w:val="en-US" w:eastAsia="zh-CN"/>
        </w:rPr>
        <w:t>Chen L</w:t>
      </w:r>
      <w:r w:rsidRPr="00273724">
        <w:rPr>
          <w:rFonts w:ascii="Book Antiqua" w:eastAsia="等线" w:hAnsi="Book Antiqua" w:cs="Times New Roman"/>
          <w:color w:val="000000" w:themeColor="text1"/>
          <w:kern w:val="2"/>
          <w:lang w:val="en-US" w:eastAsia="zh-CN"/>
        </w:rPr>
        <w:t xml:space="preserve">, Hussain K, </w:t>
      </w:r>
      <w:proofErr w:type="spellStart"/>
      <w:r w:rsidRPr="00273724">
        <w:rPr>
          <w:rFonts w:ascii="Book Antiqua" w:eastAsia="等线" w:hAnsi="Book Antiqua" w:cs="Times New Roman"/>
          <w:color w:val="000000" w:themeColor="text1"/>
          <w:kern w:val="2"/>
          <w:lang w:val="en-US" w:eastAsia="zh-CN"/>
        </w:rPr>
        <w:t>Su</w:t>
      </w:r>
      <w:proofErr w:type="spellEnd"/>
      <w:r w:rsidRPr="00273724">
        <w:rPr>
          <w:rFonts w:ascii="Book Antiqua" w:eastAsia="等线" w:hAnsi="Book Antiqua" w:cs="Times New Roman"/>
          <w:color w:val="000000" w:themeColor="text1"/>
          <w:kern w:val="2"/>
          <w:lang w:val="en-US" w:eastAsia="zh-CN"/>
        </w:rPr>
        <w:t xml:space="preserve"> Y, Gu Z, Ji C, Fang W. A novel hybrid approach for enucleation of esophageal leiomyoma.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Dis</w:t>
      </w:r>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11</w:t>
      </w:r>
      <w:r w:rsidRPr="00273724">
        <w:rPr>
          <w:rFonts w:ascii="Book Antiqua" w:eastAsia="等线" w:hAnsi="Book Antiqua" w:cs="Times New Roman"/>
          <w:color w:val="000000" w:themeColor="text1"/>
          <w:kern w:val="2"/>
          <w:lang w:val="en-US" w:eastAsia="zh-CN"/>
        </w:rPr>
        <w:t>: 2576-2580 [PMID: 31372296 DOI: 10.21037/jtd.2019.06.23]</w:t>
      </w:r>
    </w:p>
    <w:p w14:paraId="30374CFD"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 </w:t>
      </w:r>
      <w:proofErr w:type="spellStart"/>
      <w:r w:rsidRPr="00273724">
        <w:rPr>
          <w:rFonts w:ascii="Book Antiqua" w:eastAsia="等线" w:hAnsi="Book Antiqua" w:cs="Times New Roman"/>
          <w:b/>
          <w:color w:val="000000" w:themeColor="text1"/>
          <w:kern w:val="2"/>
          <w:lang w:val="en-US" w:eastAsia="zh-CN"/>
        </w:rPr>
        <w:t>Mutrie</w:t>
      </w:r>
      <w:proofErr w:type="spellEnd"/>
      <w:r w:rsidRPr="00273724">
        <w:rPr>
          <w:rFonts w:ascii="Book Antiqua" w:eastAsia="等线" w:hAnsi="Book Antiqua" w:cs="Times New Roman"/>
          <w:b/>
          <w:color w:val="000000" w:themeColor="text1"/>
          <w:kern w:val="2"/>
          <w:lang w:val="en-US" w:eastAsia="zh-CN"/>
        </w:rPr>
        <w:t xml:space="preserve"> CJ</w:t>
      </w:r>
      <w:r w:rsidRPr="00273724">
        <w:rPr>
          <w:rFonts w:ascii="Book Antiqua" w:eastAsia="等线" w:hAnsi="Book Antiqua" w:cs="Times New Roman"/>
          <w:color w:val="000000" w:themeColor="text1"/>
          <w:kern w:val="2"/>
          <w:lang w:val="en-US" w:eastAsia="zh-CN"/>
        </w:rPr>
        <w:t xml:space="preserve">, Donahue DM, Wain JC, Wright CD, </w:t>
      </w:r>
      <w:proofErr w:type="spellStart"/>
      <w:r w:rsidRPr="00273724">
        <w:rPr>
          <w:rFonts w:ascii="Book Antiqua" w:eastAsia="等线" w:hAnsi="Book Antiqua" w:cs="Times New Roman"/>
          <w:color w:val="000000" w:themeColor="text1"/>
          <w:kern w:val="2"/>
          <w:lang w:val="en-US" w:eastAsia="zh-CN"/>
        </w:rPr>
        <w:t>Gaissert</w:t>
      </w:r>
      <w:proofErr w:type="spellEnd"/>
      <w:r w:rsidRPr="00273724">
        <w:rPr>
          <w:rFonts w:ascii="Book Antiqua" w:eastAsia="等线" w:hAnsi="Book Antiqua" w:cs="Times New Roman"/>
          <w:color w:val="000000" w:themeColor="text1"/>
          <w:kern w:val="2"/>
          <w:lang w:val="en-US" w:eastAsia="zh-CN"/>
        </w:rPr>
        <w:t xml:space="preserve"> HA, Grillo HC, </w:t>
      </w:r>
      <w:proofErr w:type="spellStart"/>
      <w:r w:rsidRPr="00273724">
        <w:rPr>
          <w:rFonts w:ascii="Book Antiqua" w:eastAsia="等线" w:hAnsi="Book Antiqua" w:cs="Times New Roman"/>
          <w:color w:val="000000" w:themeColor="text1"/>
          <w:kern w:val="2"/>
          <w:lang w:val="en-US" w:eastAsia="zh-CN"/>
        </w:rPr>
        <w:t>Mathisen</w:t>
      </w:r>
      <w:proofErr w:type="spellEnd"/>
      <w:r w:rsidRPr="00273724">
        <w:rPr>
          <w:rFonts w:ascii="Book Antiqua" w:eastAsia="等线" w:hAnsi="Book Antiqua" w:cs="Times New Roman"/>
          <w:color w:val="000000" w:themeColor="text1"/>
          <w:kern w:val="2"/>
          <w:lang w:val="en-US" w:eastAsia="zh-CN"/>
        </w:rPr>
        <w:t xml:space="preserve"> DJ, Allan JS. Esophageal leiomyoma: a 40-year experience. </w:t>
      </w:r>
      <w:r w:rsidRPr="00273724">
        <w:rPr>
          <w:rFonts w:ascii="Book Antiqua" w:eastAsia="等线" w:hAnsi="Book Antiqua" w:cs="Times New Roman"/>
          <w:i/>
          <w:color w:val="000000" w:themeColor="text1"/>
          <w:kern w:val="2"/>
          <w:lang w:val="en-US" w:eastAsia="zh-CN"/>
        </w:rPr>
        <w:t xml:space="preserve">Ann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Surg</w:t>
      </w:r>
      <w:r w:rsidRPr="00273724">
        <w:rPr>
          <w:rFonts w:ascii="Book Antiqua" w:eastAsia="等线" w:hAnsi="Book Antiqua" w:cs="Times New Roman"/>
          <w:color w:val="000000" w:themeColor="text1"/>
          <w:kern w:val="2"/>
          <w:lang w:val="en-US" w:eastAsia="zh-CN"/>
        </w:rPr>
        <w:t xml:space="preserve"> 2005; </w:t>
      </w:r>
      <w:r w:rsidRPr="00273724">
        <w:rPr>
          <w:rFonts w:ascii="Book Antiqua" w:eastAsia="等线" w:hAnsi="Book Antiqua" w:cs="Times New Roman"/>
          <w:b/>
          <w:color w:val="000000" w:themeColor="text1"/>
          <w:kern w:val="2"/>
          <w:lang w:val="en-US" w:eastAsia="zh-CN"/>
        </w:rPr>
        <w:t>79</w:t>
      </w:r>
      <w:r w:rsidRPr="00273724">
        <w:rPr>
          <w:rFonts w:ascii="Book Antiqua" w:eastAsia="等线" w:hAnsi="Book Antiqua" w:cs="Times New Roman"/>
          <w:color w:val="000000" w:themeColor="text1"/>
          <w:kern w:val="2"/>
          <w:lang w:val="en-US" w:eastAsia="zh-CN"/>
        </w:rPr>
        <w:t>: 1122-1125 [PMID: 15797036 DOI: 10.1016/j.athoracsur.2004.08.029]</w:t>
      </w:r>
    </w:p>
    <w:p w14:paraId="54915363"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6 </w:t>
      </w:r>
      <w:r w:rsidRPr="00273724">
        <w:rPr>
          <w:rFonts w:ascii="Book Antiqua" w:eastAsia="等线" w:hAnsi="Book Antiqua" w:cs="Times New Roman"/>
          <w:b/>
          <w:color w:val="000000" w:themeColor="text1"/>
          <w:kern w:val="2"/>
          <w:lang w:val="en-US" w:eastAsia="zh-CN"/>
        </w:rPr>
        <w:t>Sun X</w:t>
      </w:r>
      <w:r w:rsidRPr="00273724">
        <w:rPr>
          <w:rFonts w:ascii="Book Antiqua" w:eastAsia="等线" w:hAnsi="Book Antiqua" w:cs="Times New Roman"/>
          <w:color w:val="000000" w:themeColor="text1"/>
          <w:kern w:val="2"/>
          <w:lang w:val="en-US" w:eastAsia="zh-CN"/>
        </w:rPr>
        <w:t xml:space="preserve">, Wang J, Yang G. Surgical treatment of esophageal leiomyoma larger than 5 cm in diameter: A case report and review of the literature.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Dis</w:t>
      </w:r>
      <w:r w:rsidRPr="00273724">
        <w:rPr>
          <w:rFonts w:ascii="Book Antiqua" w:eastAsia="等线" w:hAnsi="Book Antiqua" w:cs="Times New Roman"/>
          <w:color w:val="000000" w:themeColor="text1"/>
          <w:kern w:val="2"/>
          <w:lang w:val="en-US" w:eastAsia="zh-CN"/>
        </w:rPr>
        <w:t xml:space="preserve"> 2012; </w:t>
      </w:r>
      <w:r w:rsidRPr="00273724">
        <w:rPr>
          <w:rFonts w:ascii="Book Antiqua" w:eastAsia="等线" w:hAnsi="Book Antiqua" w:cs="Times New Roman"/>
          <w:b/>
          <w:color w:val="000000" w:themeColor="text1"/>
          <w:kern w:val="2"/>
          <w:lang w:val="en-US" w:eastAsia="zh-CN"/>
        </w:rPr>
        <w:t>4</w:t>
      </w:r>
      <w:r w:rsidRPr="00273724">
        <w:rPr>
          <w:rFonts w:ascii="Book Antiqua" w:eastAsia="等线" w:hAnsi="Book Antiqua" w:cs="Times New Roman"/>
          <w:color w:val="000000" w:themeColor="text1"/>
          <w:kern w:val="2"/>
          <w:lang w:val="en-US" w:eastAsia="zh-CN"/>
        </w:rPr>
        <w:t>: 323-326 [PMID: 22754674 DOI: 10.3978/j.issn.2072-1439.2011.11.02]</w:t>
      </w:r>
    </w:p>
    <w:p w14:paraId="6638CFC2"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 </w:t>
      </w:r>
      <w:proofErr w:type="spellStart"/>
      <w:r w:rsidRPr="00273724">
        <w:rPr>
          <w:rFonts w:ascii="Book Antiqua" w:eastAsia="等线" w:hAnsi="Book Antiqua" w:cs="Times New Roman"/>
          <w:b/>
          <w:color w:val="000000" w:themeColor="text1"/>
          <w:kern w:val="2"/>
          <w:lang w:val="en-US" w:eastAsia="zh-CN"/>
        </w:rPr>
        <w:t>Hoelscher</w:t>
      </w:r>
      <w:proofErr w:type="spellEnd"/>
      <w:r w:rsidRPr="00273724">
        <w:rPr>
          <w:rFonts w:ascii="Book Antiqua" w:eastAsia="等线" w:hAnsi="Book Antiqua" w:cs="Times New Roman"/>
          <w:b/>
          <w:color w:val="000000" w:themeColor="text1"/>
          <w:kern w:val="2"/>
          <w:lang w:val="en-US" w:eastAsia="zh-CN"/>
        </w:rPr>
        <w:t xml:space="preserve"> AC</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Hoelscher</w:t>
      </w:r>
      <w:proofErr w:type="spellEnd"/>
      <w:r w:rsidRPr="00273724">
        <w:rPr>
          <w:rFonts w:ascii="Book Antiqua" w:eastAsia="等线" w:hAnsi="Book Antiqua" w:cs="Times New Roman"/>
          <w:color w:val="000000" w:themeColor="text1"/>
          <w:kern w:val="2"/>
          <w:lang w:val="en-US" w:eastAsia="zh-CN"/>
        </w:rPr>
        <w:t xml:space="preserve"> AH, </w:t>
      </w:r>
      <w:proofErr w:type="spellStart"/>
      <w:r w:rsidRPr="00273724">
        <w:rPr>
          <w:rFonts w:ascii="Book Antiqua" w:eastAsia="等线" w:hAnsi="Book Antiqua" w:cs="Times New Roman"/>
          <w:color w:val="000000" w:themeColor="text1"/>
          <w:kern w:val="2"/>
          <w:lang w:val="en-US" w:eastAsia="zh-CN"/>
        </w:rPr>
        <w:t>Drebber</w:t>
      </w:r>
      <w:proofErr w:type="spellEnd"/>
      <w:r w:rsidRPr="00273724">
        <w:rPr>
          <w:rFonts w:ascii="Book Antiqua" w:eastAsia="等线" w:hAnsi="Book Antiqua" w:cs="Times New Roman"/>
          <w:color w:val="000000" w:themeColor="text1"/>
          <w:kern w:val="2"/>
          <w:lang w:val="en-US" w:eastAsia="zh-CN"/>
        </w:rPr>
        <w:t xml:space="preserve"> U, </w:t>
      </w:r>
      <w:proofErr w:type="spellStart"/>
      <w:r w:rsidRPr="00273724">
        <w:rPr>
          <w:rFonts w:ascii="Book Antiqua" w:eastAsia="等线" w:hAnsi="Book Antiqua" w:cs="Times New Roman"/>
          <w:color w:val="000000" w:themeColor="text1"/>
          <w:kern w:val="2"/>
          <w:lang w:val="en-US" w:eastAsia="zh-CN"/>
        </w:rPr>
        <w:t>Bludau</w:t>
      </w:r>
      <w:proofErr w:type="spellEnd"/>
      <w:r w:rsidRPr="00273724">
        <w:rPr>
          <w:rFonts w:ascii="Book Antiqua" w:eastAsia="等线" w:hAnsi="Book Antiqua" w:cs="Times New Roman"/>
          <w:color w:val="000000" w:themeColor="text1"/>
          <w:kern w:val="2"/>
          <w:lang w:val="en-US" w:eastAsia="zh-CN"/>
        </w:rPr>
        <w:t xml:space="preserve"> M, Schroeder W. Hereditary esophageal-vulvar syndrome. </w:t>
      </w:r>
      <w:r w:rsidRPr="00273724">
        <w:rPr>
          <w:rFonts w:ascii="Book Antiqua" w:eastAsia="等线" w:hAnsi="Book Antiqua" w:cs="Times New Roman"/>
          <w:i/>
          <w:color w:val="000000" w:themeColor="text1"/>
          <w:kern w:val="2"/>
          <w:lang w:val="en-US" w:eastAsia="zh-CN"/>
        </w:rPr>
        <w:t xml:space="preserve">Ann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Surg</w:t>
      </w:r>
      <w:r w:rsidRPr="00273724">
        <w:rPr>
          <w:rFonts w:ascii="Book Antiqua" w:eastAsia="等线" w:hAnsi="Book Antiqua" w:cs="Times New Roman"/>
          <w:color w:val="000000" w:themeColor="text1"/>
          <w:kern w:val="2"/>
          <w:lang w:val="en-US" w:eastAsia="zh-CN"/>
        </w:rPr>
        <w:t xml:space="preserve"> 2012; </w:t>
      </w:r>
      <w:r w:rsidRPr="00273724">
        <w:rPr>
          <w:rFonts w:ascii="Book Antiqua" w:eastAsia="等线" w:hAnsi="Book Antiqua" w:cs="Times New Roman"/>
          <w:b/>
          <w:color w:val="000000" w:themeColor="text1"/>
          <w:kern w:val="2"/>
          <w:lang w:val="en-US" w:eastAsia="zh-CN"/>
        </w:rPr>
        <w:t>94</w:t>
      </w:r>
      <w:r w:rsidRPr="00273724">
        <w:rPr>
          <w:rFonts w:ascii="Book Antiqua" w:eastAsia="等线" w:hAnsi="Book Antiqua" w:cs="Times New Roman"/>
          <w:color w:val="000000" w:themeColor="text1"/>
          <w:kern w:val="2"/>
          <w:lang w:val="en-US" w:eastAsia="zh-CN"/>
        </w:rPr>
        <w:t xml:space="preserve">: e65-e67 [PMID: 22916782 DOI: </w:t>
      </w:r>
      <w:r w:rsidRPr="00273724">
        <w:rPr>
          <w:rFonts w:ascii="Book Antiqua" w:eastAsia="等线" w:hAnsi="Book Antiqua" w:cs="Times New Roman"/>
          <w:color w:val="000000" w:themeColor="text1"/>
          <w:kern w:val="2"/>
          <w:lang w:val="en-US" w:eastAsia="zh-CN"/>
        </w:rPr>
        <w:lastRenderedPageBreak/>
        <w:t>10.1016/j.athoracsur.2012.02.078]</w:t>
      </w:r>
    </w:p>
    <w:p w14:paraId="2C873AAA" w14:textId="2A478A8A"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41110F">
        <w:rPr>
          <w:rFonts w:ascii="Book Antiqua" w:eastAsia="等线" w:hAnsi="Book Antiqua" w:cs="Times New Roman"/>
          <w:color w:val="000000" w:themeColor="text1"/>
          <w:kern w:val="2"/>
          <w:highlight w:val="yellow"/>
          <w:lang w:val="en-US" w:eastAsia="zh-CN"/>
        </w:rPr>
        <w:t xml:space="preserve">8 </w:t>
      </w:r>
      <w:r w:rsidRPr="0041110F">
        <w:rPr>
          <w:rFonts w:ascii="Book Antiqua" w:eastAsia="等线" w:hAnsi="Book Antiqua" w:cs="Times New Roman"/>
          <w:b/>
          <w:bCs/>
          <w:color w:val="000000" w:themeColor="text1"/>
          <w:kern w:val="2"/>
          <w:highlight w:val="yellow"/>
          <w:lang w:val="en-US" w:eastAsia="zh-CN"/>
        </w:rPr>
        <w:t xml:space="preserve">WHO Classification of </w:t>
      </w:r>
      <w:proofErr w:type="spellStart"/>
      <w:r w:rsidRPr="0041110F">
        <w:rPr>
          <w:rFonts w:ascii="Book Antiqua" w:eastAsia="等线" w:hAnsi="Book Antiqua" w:cs="Times New Roman"/>
          <w:b/>
          <w:bCs/>
          <w:color w:val="000000" w:themeColor="text1"/>
          <w:kern w:val="2"/>
          <w:highlight w:val="yellow"/>
          <w:lang w:val="en-US" w:eastAsia="zh-CN"/>
        </w:rPr>
        <w:t>Tumours</w:t>
      </w:r>
      <w:proofErr w:type="spellEnd"/>
      <w:r w:rsidRPr="0041110F">
        <w:rPr>
          <w:rFonts w:ascii="Book Antiqua" w:eastAsia="等线" w:hAnsi="Book Antiqua" w:cs="Times New Roman"/>
          <w:b/>
          <w:bCs/>
          <w:color w:val="000000" w:themeColor="text1"/>
          <w:kern w:val="2"/>
          <w:highlight w:val="yellow"/>
          <w:lang w:val="en-US" w:eastAsia="zh-CN"/>
        </w:rPr>
        <w:t xml:space="preserve"> Editorial Board</w:t>
      </w:r>
      <w:r w:rsidRPr="0041110F">
        <w:rPr>
          <w:rFonts w:ascii="Book Antiqua" w:eastAsia="等线" w:hAnsi="Book Antiqua" w:cs="Times New Roman"/>
          <w:color w:val="000000" w:themeColor="text1"/>
          <w:kern w:val="2"/>
          <w:highlight w:val="yellow"/>
          <w:lang w:val="en-US" w:eastAsia="zh-CN"/>
        </w:rPr>
        <w:t xml:space="preserve">. Digestive system </w:t>
      </w:r>
      <w:proofErr w:type="spellStart"/>
      <w:r w:rsidRPr="0041110F">
        <w:rPr>
          <w:rFonts w:ascii="Book Antiqua" w:eastAsia="等线" w:hAnsi="Book Antiqua" w:cs="Times New Roman"/>
          <w:color w:val="000000" w:themeColor="text1"/>
          <w:kern w:val="2"/>
          <w:highlight w:val="yellow"/>
          <w:lang w:val="en-US" w:eastAsia="zh-CN"/>
        </w:rPr>
        <w:t>tumours</w:t>
      </w:r>
      <w:proofErr w:type="spellEnd"/>
      <w:r w:rsidRPr="0041110F">
        <w:rPr>
          <w:rFonts w:ascii="Book Antiqua" w:eastAsia="等线" w:hAnsi="Book Antiqua" w:cs="Times New Roman"/>
          <w:color w:val="000000" w:themeColor="text1"/>
          <w:kern w:val="2"/>
          <w:highlight w:val="yellow"/>
          <w:lang w:val="en-US" w:eastAsia="zh-CN"/>
        </w:rPr>
        <w:t xml:space="preserve">. </w:t>
      </w:r>
      <w:r w:rsidR="00436342" w:rsidRPr="0041110F">
        <w:rPr>
          <w:rFonts w:ascii="Book Antiqua" w:hAnsi="Book Antiqua" w:cs="Arial"/>
          <w:bCs/>
          <w:color w:val="000000" w:themeColor="text1"/>
          <w:highlight w:val="yellow"/>
          <w:lang w:val="en-US"/>
        </w:rPr>
        <w:t>5</w:t>
      </w:r>
      <w:proofErr w:type="spellStart"/>
      <w:r w:rsidR="00436342" w:rsidRPr="0041110F">
        <w:rPr>
          <w:rFonts w:ascii="Book Antiqua" w:hAnsi="Book Antiqua" w:cs="Arial"/>
          <w:bCs/>
          <w:color w:val="000000" w:themeColor="text1"/>
          <w:highlight w:val="yellow"/>
        </w:rPr>
        <w:t>th</w:t>
      </w:r>
      <w:proofErr w:type="spellEnd"/>
      <w:r w:rsidR="00436342" w:rsidRPr="0041110F">
        <w:rPr>
          <w:rFonts w:ascii="Book Antiqua" w:hAnsi="Book Antiqua" w:cs="Arial"/>
          <w:bCs/>
          <w:color w:val="000000" w:themeColor="text1"/>
          <w:highlight w:val="yellow"/>
        </w:rPr>
        <w:t xml:space="preserve"> ed. </w:t>
      </w:r>
      <w:r w:rsidRPr="0041110F">
        <w:rPr>
          <w:rFonts w:ascii="Book Antiqua" w:eastAsia="等线" w:hAnsi="Book Antiqua" w:cs="Times New Roman"/>
          <w:color w:val="000000" w:themeColor="text1"/>
          <w:kern w:val="2"/>
          <w:highlight w:val="yellow"/>
          <w:lang w:val="en-US" w:eastAsia="zh-CN"/>
        </w:rPr>
        <w:t xml:space="preserve">Lyon (France): </w:t>
      </w:r>
      <w:r w:rsidR="002304D0" w:rsidRPr="0041110F">
        <w:rPr>
          <w:rFonts w:ascii="Book Antiqua" w:eastAsia="等线" w:hAnsi="Book Antiqua" w:cs="Times New Roman"/>
          <w:color w:val="000000" w:themeColor="text1"/>
          <w:kern w:val="2"/>
          <w:highlight w:val="yellow"/>
          <w:lang w:val="en-US" w:eastAsia="zh-CN"/>
        </w:rPr>
        <w:t>IARC</w:t>
      </w:r>
      <w:r w:rsidR="00436342" w:rsidRPr="0041110F">
        <w:rPr>
          <w:rFonts w:ascii="Book Antiqua" w:eastAsia="等线" w:hAnsi="Book Antiqua" w:cs="Times New Roman"/>
          <w:color w:val="000000" w:themeColor="text1"/>
          <w:kern w:val="2"/>
          <w:highlight w:val="yellow"/>
          <w:lang w:val="en-US" w:eastAsia="zh-CN"/>
        </w:rPr>
        <w:t>,</w:t>
      </w:r>
      <w:r w:rsidRPr="0041110F">
        <w:rPr>
          <w:rFonts w:ascii="Book Antiqua" w:eastAsia="等线" w:hAnsi="Book Antiqua" w:cs="Times New Roman"/>
          <w:color w:val="000000" w:themeColor="text1"/>
          <w:kern w:val="2"/>
          <w:highlight w:val="yellow"/>
          <w:lang w:val="en-US" w:eastAsia="zh-CN"/>
        </w:rPr>
        <w:t xml:space="preserve"> 2019</w:t>
      </w:r>
    </w:p>
    <w:p w14:paraId="5AE268E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 </w:t>
      </w:r>
      <w:proofErr w:type="spellStart"/>
      <w:r w:rsidRPr="00273724">
        <w:rPr>
          <w:rFonts w:ascii="Book Antiqua" w:eastAsia="等线" w:hAnsi="Book Antiqua" w:cs="Times New Roman"/>
          <w:b/>
          <w:color w:val="000000" w:themeColor="text1"/>
          <w:kern w:val="2"/>
          <w:lang w:val="en-US" w:eastAsia="zh-CN"/>
        </w:rPr>
        <w:t>Räsänen</w:t>
      </w:r>
      <w:proofErr w:type="spellEnd"/>
      <w:r w:rsidRPr="00273724">
        <w:rPr>
          <w:rFonts w:ascii="Book Antiqua" w:eastAsia="等线" w:hAnsi="Book Antiqua" w:cs="Times New Roman"/>
          <w:b/>
          <w:color w:val="000000" w:themeColor="text1"/>
          <w:kern w:val="2"/>
          <w:lang w:val="en-US" w:eastAsia="zh-CN"/>
        </w:rPr>
        <w:t xml:space="preserve"> J</w:t>
      </w:r>
      <w:r w:rsidRPr="00273724">
        <w:rPr>
          <w:rFonts w:ascii="Book Antiqua" w:eastAsia="等线" w:hAnsi="Book Antiqua" w:cs="Times New Roman"/>
          <w:color w:val="000000" w:themeColor="text1"/>
          <w:kern w:val="2"/>
          <w:lang w:val="en-US" w:eastAsia="zh-CN"/>
        </w:rPr>
        <w:t xml:space="preserve">, Ilonen I, </w:t>
      </w:r>
      <w:proofErr w:type="spellStart"/>
      <w:r w:rsidRPr="00273724">
        <w:rPr>
          <w:rFonts w:ascii="Book Antiqua" w:eastAsia="等线" w:hAnsi="Book Antiqua" w:cs="Times New Roman"/>
          <w:color w:val="000000" w:themeColor="text1"/>
          <w:kern w:val="2"/>
          <w:lang w:val="en-US" w:eastAsia="zh-CN"/>
        </w:rPr>
        <w:t>Ristimäki</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Salo</w:t>
      </w:r>
      <w:proofErr w:type="spellEnd"/>
      <w:r w:rsidRPr="00273724">
        <w:rPr>
          <w:rFonts w:ascii="Book Antiqua" w:eastAsia="等线" w:hAnsi="Book Antiqua" w:cs="Times New Roman"/>
          <w:color w:val="000000" w:themeColor="text1"/>
          <w:kern w:val="2"/>
          <w:lang w:val="en-US" w:eastAsia="zh-CN"/>
        </w:rPr>
        <w:t xml:space="preserve"> JA, </w:t>
      </w:r>
      <w:proofErr w:type="spellStart"/>
      <w:r w:rsidRPr="00273724">
        <w:rPr>
          <w:rFonts w:ascii="Book Antiqua" w:eastAsia="等线" w:hAnsi="Book Antiqua" w:cs="Times New Roman"/>
          <w:color w:val="000000" w:themeColor="text1"/>
          <w:kern w:val="2"/>
          <w:lang w:val="en-US" w:eastAsia="zh-CN"/>
        </w:rPr>
        <w:t>Mäkitie</w:t>
      </w:r>
      <w:proofErr w:type="spellEnd"/>
      <w:r w:rsidRPr="00273724">
        <w:rPr>
          <w:rFonts w:ascii="Book Antiqua" w:eastAsia="等线" w:hAnsi="Book Antiqua" w:cs="Times New Roman"/>
          <w:color w:val="000000" w:themeColor="text1"/>
          <w:kern w:val="2"/>
          <w:lang w:val="en-US" w:eastAsia="zh-CN"/>
        </w:rPr>
        <w:t xml:space="preserve"> AA. A hamartoma presenting as an intramural upper </w:t>
      </w:r>
      <w:proofErr w:type="spellStart"/>
      <w:r w:rsidRPr="00273724">
        <w:rPr>
          <w:rFonts w:ascii="Book Antiqua" w:eastAsia="等线" w:hAnsi="Book Antiqua" w:cs="Times New Roman"/>
          <w:color w:val="000000" w:themeColor="text1"/>
          <w:kern w:val="2"/>
          <w:lang w:val="en-US" w:eastAsia="zh-CN"/>
        </w:rPr>
        <w:t>oesophageal</w:t>
      </w:r>
      <w:proofErr w:type="spellEnd"/>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tumour</w:t>
      </w:r>
      <w:proofErr w:type="spellEnd"/>
      <w:r w:rsidRPr="00273724">
        <w:rPr>
          <w:rFonts w:ascii="Book Antiqua" w:eastAsia="等线" w:hAnsi="Book Antiqua" w:cs="Times New Roman"/>
          <w:color w:val="000000" w:themeColor="text1"/>
          <w:kern w:val="2"/>
          <w:lang w:val="en-US" w:eastAsia="zh-CN"/>
        </w:rPr>
        <w:t xml:space="preserve">.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Dis</w:t>
      </w:r>
      <w:r w:rsidRPr="00273724">
        <w:rPr>
          <w:rFonts w:ascii="Book Antiqua" w:eastAsia="等线" w:hAnsi="Book Antiqua" w:cs="Times New Roman"/>
          <w:color w:val="000000" w:themeColor="text1"/>
          <w:kern w:val="2"/>
          <w:lang w:val="en-US" w:eastAsia="zh-CN"/>
        </w:rPr>
        <w:t xml:space="preserve"> 2017; </w:t>
      </w:r>
      <w:r w:rsidRPr="00273724">
        <w:rPr>
          <w:rFonts w:ascii="Book Antiqua" w:eastAsia="等线" w:hAnsi="Book Antiqua" w:cs="Times New Roman"/>
          <w:b/>
          <w:color w:val="000000" w:themeColor="text1"/>
          <w:kern w:val="2"/>
          <w:lang w:val="en-US" w:eastAsia="zh-CN"/>
        </w:rPr>
        <w:t>9</w:t>
      </w:r>
      <w:r w:rsidRPr="00273724">
        <w:rPr>
          <w:rFonts w:ascii="Book Antiqua" w:eastAsia="等线" w:hAnsi="Book Antiqua" w:cs="Times New Roman"/>
          <w:color w:val="000000" w:themeColor="text1"/>
          <w:kern w:val="2"/>
          <w:lang w:val="en-US" w:eastAsia="zh-CN"/>
        </w:rPr>
        <w:t>: E698-E701 [PMID: 28932589 DOI: 10.21037/jtd.2017.07.12]</w:t>
      </w:r>
    </w:p>
    <w:p w14:paraId="3ADEEA90"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10 </w:t>
      </w:r>
      <w:r w:rsidRPr="00273724">
        <w:rPr>
          <w:rFonts w:ascii="Book Antiqua" w:eastAsia="等线" w:hAnsi="Book Antiqua" w:cs="Times New Roman"/>
          <w:b/>
          <w:color w:val="000000" w:themeColor="text1"/>
          <w:kern w:val="2"/>
          <w:lang w:val="en-US" w:eastAsia="zh-CN"/>
        </w:rPr>
        <w:t>Raza W</w:t>
      </w:r>
      <w:r w:rsidRPr="00273724">
        <w:rPr>
          <w:rFonts w:ascii="Book Antiqua" w:eastAsia="等线" w:hAnsi="Book Antiqua" w:cs="Times New Roman"/>
          <w:color w:val="000000" w:themeColor="text1"/>
          <w:kern w:val="2"/>
          <w:lang w:val="en-US" w:eastAsia="zh-CN"/>
        </w:rPr>
        <w:t xml:space="preserve">, Nasir H, </w:t>
      </w:r>
      <w:proofErr w:type="spellStart"/>
      <w:r w:rsidRPr="00273724">
        <w:rPr>
          <w:rFonts w:ascii="Book Antiqua" w:eastAsia="等线" w:hAnsi="Book Antiqua" w:cs="Times New Roman"/>
          <w:color w:val="000000" w:themeColor="text1"/>
          <w:kern w:val="2"/>
          <w:lang w:val="en-US" w:eastAsia="zh-CN"/>
        </w:rPr>
        <w:t>Ilahi</w:t>
      </w:r>
      <w:proofErr w:type="spellEnd"/>
      <w:r w:rsidRPr="00273724">
        <w:rPr>
          <w:rFonts w:ascii="Book Antiqua" w:eastAsia="等线" w:hAnsi="Book Antiqua" w:cs="Times New Roman"/>
          <w:color w:val="000000" w:themeColor="text1"/>
          <w:kern w:val="2"/>
          <w:lang w:val="en-US" w:eastAsia="zh-CN"/>
        </w:rPr>
        <w:t xml:space="preserve"> F, Zafar Z. Esophageal </w:t>
      </w:r>
      <w:proofErr w:type="spellStart"/>
      <w:r w:rsidRPr="00273724">
        <w:rPr>
          <w:rFonts w:ascii="Book Antiqua" w:eastAsia="等线" w:hAnsi="Book Antiqua" w:cs="Times New Roman"/>
          <w:color w:val="000000" w:themeColor="text1"/>
          <w:kern w:val="2"/>
          <w:lang w:val="en-US" w:eastAsia="zh-CN"/>
        </w:rPr>
        <w:t>haemangioma</w:t>
      </w:r>
      <w:proofErr w:type="spellEnd"/>
      <w:r w:rsidRPr="00273724">
        <w:rPr>
          <w:rFonts w:ascii="Book Antiqua" w:eastAsia="等线" w:hAnsi="Book Antiqua" w:cs="Times New Roman"/>
          <w:color w:val="000000" w:themeColor="text1"/>
          <w:kern w:val="2"/>
          <w:lang w:val="en-US" w:eastAsia="zh-CN"/>
        </w:rPr>
        <w:t xml:space="preserve">: a case report and review of literature. </w:t>
      </w:r>
      <w:r w:rsidRPr="00273724">
        <w:rPr>
          <w:rFonts w:ascii="Book Antiqua" w:eastAsia="等线" w:hAnsi="Book Antiqua" w:cs="Times New Roman"/>
          <w:i/>
          <w:color w:val="000000" w:themeColor="text1"/>
          <w:kern w:val="2"/>
          <w:lang w:val="en-US" w:eastAsia="zh-CN"/>
        </w:rPr>
        <w:t>J Pak Med Assoc</w:t>
      </w:r>
      <w:r w:rsidRPr="00273724">
        <w:rPr>
          <w:rFonts w:ascii="Book Antiqua" w:eastAsia="等线" w:hAnsi="Book Antiqua" w:cs="Times New Roman"/>
          <w:color w:val="000000" w:themeColor="text1"/>
          <w:kern w:val="2"/>
          <w:lang w:val="en-US" w:eastAsia="zh-CN"/>
        </w:rPr>
        <w:t xml:space="preserve"> 2010; </w:t>
      </w:r>
      <w:r w:rsidRPr="00273724">
        <w:rPr>
          <w:rFonts w:ascii="Book Antiqua" w:eastAsia="等线" w:hAnsi="Book Antiqua" w:cs="Times New Roman"/>
          <w:b/>
          <w:color w:val="000000" w:themeColor="text1"/>
          <w:kern w:val="2"/>
          <w:lang w:val="en-US" w:eastAsia="zh-CN"/>
        </w:rPr>
        <w:t>60</w:t>
      </w:r>
      <w:r w:rsidRPr="00273724">
        <w:rPr>
          <w:rFonts w:ascii="Book Antiqua" w:eastAsia="等线" w:hAnsi="Book Antiqua" w:cs="Times New Roman"/>
          <w:color w:val="000000" w:themeColor="text1"/>
          <w:kern w:val="2"/>
          <w:lang w:val="en-US" w:eastAsia="zh-CN"/>
        </w:rPr>
        <w:t>: 310-311 [PMID: 20419978]</w:t>
      </w:r>
    </w:p>
    <w:p w14:paraId="14D97A32"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11 </w:t>
      </w:r>
      <w:r w:rsidRPr="00273724">
        <w:rPr>
          <w:rFonts w:ascii="Book Antiqua" w:eastAsia="等线" w:hAnsi="Book Antiqua" w:cs="Times New Roman"/>
          <w:b/>
          <w:color w:val="000000" w:themeColor="text1"/>
          <w:kern w:val="2"/>
          <w:lang w:val="en-US" w:eastAsia="zh-CN"/>
        </w:rPr>
        <w:t>Araki K</w:t>
      </w:r>
      <w:r w:rsidRPr="00273724">
        <w:rPr>
          <w:rFonts w:ascii="Book Antiqua" w:eastAsia="等线" w:hAnsi="Book Antiqua" w:cs="Times New Roman"/>
          <w:color w:val="000000" w:themeColor="text1"/>
          <w:kern w:val="2"/>
          <w:lang w:val="en-US" w:eastAsia="zh-CN"/>
        </w:rPr>
        <w:t xml:space="preserve">, Ohno S, </w:t>
      </w:r>
      <w:proofErr w:type="spellStart"/>
      <w:r w:rsidRPr="00273724">
        <w:rPr>
          <w:rFonts w:ascii="Book Antiqua" w:eastAsia="等线" w:hAnsi="Book Antiqua" w:cs="Times New Roman"/>
          <w:color w:val="000000" w:themeColor="text1"/>
          <w:kern w:val="2"/>
          <w:lang w:val="en-US" w:eastAsia="zh-CN"/>
        </w:rPr>
        <w:t>Egashira</w:t>
      </w:r>
      <w:proofErr w:type="spellEnd"/>
      <w:r w:rsidRPr="00273724">
        <w:rPr>
          <w:rFonts w:ascii="Book Antiqua" w:eastAsia="等线" w:hAnsi="Book Antiqua" w:cs="Times New Roman"/>
          <w:color w:val="000000" w:themeColor="text1"/>
          <w:kern w:val="2"/>
          <w:lang w:val="en-US" w:eastAsia="zh-CN"/>
        </w:rPr>
        <w:t xml:space="preserve"> A, Saeki H, Kawaguchi H, Ikeda Y, Kitamura K, </w:t>
      </w:r>
      <w:proofErr w:type="spellStart"/>
      <w:r w:rsidRPr="00273724">
        <w:rPr>
          <w:rFonts w:ascii="Book Antiqua" w:eastAsia="等线" w:hAnsi="Book Antiqua" w:cs="Times New Roman"/>
          <w:color w:val="000000" w:themeColor="text1"/>
          <w:kern w:val="2"/>
          <w:lang w:val="en-US" w:eastAsia="zh-CN"/>
        </w:rPr>
        <w:t>Sugimachi</w:t>
      </w:r>
      <w:proofErr w:type="spellEnd"/>
      <w:r w:rsidRPr="00273724">
        <w:rPr>
          <w:rFonts w:ascii="Book Antiqua" w:eastAsia="等线" w:hAnsi="Book Antiqua" w:cs="Times New Roman"/>
          <w:color w:val="000000" w:themeColor="text1"/>
          <w:kern w:val="2"/>
          <w:lang w:val="en-US" w:eastAsia="zh-CN"/>
        </w:rPr>
        <w:t xml:space="preserve"> K. Esophageal hemangioma: a case report and review of the literature. </w:t>
      </w:r>
      <w:proofErr w:type="spellStart"/>
      <w:r w:rsidRPr="00273724">
        <w:rPr>
          <w:rFonts w:ascii="Book Antiqua" w:eastAsia="等线" w:hAnsi="Book Antiqua" w:cs="Times New Roman"/>
          <w:i/>
          <w:color w:val="000000" w:themeColor="text1"/>
          <w:kern w:val="2"/>
          <w:lang w:val="en-US" w:eastAsia="zh-CN"/>
        </w:rPr>
        <w:t>Hepatogastroenterology</w:t>
      </w:r>
      <w:proofErr w:type="spellEnd"/>
      <w:r w:rsidRPr="00273724">
        <w:rPr>
          <w:rFonts w:ascii="Book Antiqua" w:eastAsia="等线" w:hAnsi="Book Antiqua" w:cs="Times New Roman"/>
          <w:color w:val="000000" w:themeColor="text1"/>
          <w:kern w:val="2"/>
          <w:lang w:val="en-US" w:eastAsia="zh-CN"/>
        </w:rPr>
        <w:t xml:space="preserve"> 1999; </w:t>
      </w:r>
      <w:r w:rsidRPr="00273724">
        <w:rPr>
          <w:rFonts w:ascii="Book Antiqua" w:eastAsia="等线" w:hAnsi="Book Antiqua" w:cs="Times New Roman"/>
          <w:b/>
          <w:color w:val="000000" w:themeColor="text1"/>
          <w:kern w:val="2"/>
          <w:lang w:val="en-US" w:eastAsia="zh-CN"/>
        </w:rPr>
        <w:t>46</w:t>
      </w:r>
      <w:r w:rsidRPr="00273724">
        <w:rPr>
          <w:rFonts w:ascii="Book Antiqua" w:eastAsia="等线" w:hAnsi="Book Antiqua" w:cs="Times New Roman"/>
          <w:color w:val="000000" w:themeColor="text1"/>
          <w:kern w:val="2"/>
          <w:lang w:val="en-US" w:eastAsia="zh-CN"/>
        </w:rPr>
        <w:t>: 3148-3154 [PMID: 10626176]</w:t>
      </w:r>
    </w:p>
    <w:p w14:paraId="76318882" w14:textId="55614AD6"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41110F">
        <w:rPr>
          <w:rFonts w:ascii="Book Antiqua" w:eastAsia="等线" w:hAnsi="Book Antiqua" w:cs="Times New Roman"/>
          <w:color w:val="000000" w:themeColor="text1"/>
          <w:kern w:val="2"/>
          <w:highlight w:val="yellow"/>
          <w:lang w:val="en-US" w:eastAsia="zh-CN"/>
        </w:rPr>
        <w:t xml:space="preserve">12 </w:t>
      </w:r>
      <w:r w:rsidR="0041110F">
        <w:rPr>
          <w:rFonts w:ascii="Book Antiqua" w:eastAsia="等线" w:hAnsi="Book Antiqua" w:cs="Times New Roman"/>
          <w:b/>
          <w:color w:val="000000" w:themeColor="text1"/>
          <w:kern w:val="2"/>
          <w:highlight w:val="yellow"/>
          <w:lang w:val="en-US" w:eastAsia="zh-CN"/>
        </w:rPr>
        <w:t>Fletcher CDM</w:t>
      </w:r>
      <w:r w:rsidRPr="0041110F">
        <w:rPr>
          <w:rFonts w:ascii="Book Antiqua" w:eastAsia="等线" w:hAnsi="Book Antiqua" w:cs="Times New Roman"/>
          <w:b/>
          <w:color w:val="000000" w:themeColor="text1"/>
          <w:kern w:val="2"/>
          <w:highlight w:val="yellow"/>
          <w:lang w:val="en-US" w:eastAsia="zh-CN"/>
        </w:rPr>
        <w:t>,</w:t>
      </w:r>
      <w:r w:rsidRPr="0041110F">
        <w:rPr>
          <w:rFonts w:ascii="Book Antiqua" w:eastAsia="等线" w:hAnsi="Book Antiqua" w:cs="Times New Roman"/>
          <w:color w:val="000000" w:themeColor="text1"/>
          <w:kern w:val="2"/>
          <w:highlight w:val="yellow"/>
          <w:lang w:val="en-US" w:eastAsia="zh-CN"/>
        </w:rPr>
        <w:t xml:space="preserve"> </w:t>
      </w:r>
      <w:proofErr w:type="spellStart"/>
      <w:r w:rsidRPr="0041110F">
        <w:rPr>
          <w:rFonts w:ascii="Book Antiqua" w:eastAsia="等线" w:hAnsi="Book Antiqua" w:cs="Times New Roman"/>
          <w:color w:val="000000" w:themeColor="text1"/>
          <w:kern w:val="2"/>
          <w:highlight w:val="yellow"/>
          <w:lang w:val="en-US" w:eastAsia="zh-CN"/>
        </w:rPr>
        <w:t>Hogendoorn</w:t>
      </w:r>
      <w:proofErr w:type="spellEnd"/>
      <w:r w:rsidRPr="0041110F">
        <w:rPr>
          <w:rFonts w:ascii="Book Antiqua" w:eastAsia="等线" w:hAnsi="Book Antiqua" w:cs="Times New Roman"/>
          <w:color w:val="000000" w:themeColor="text1"/>
          <w:kern w:val="2"/>
          <w:highlight w:val="yellow"/>
          <w:lang w:val="en-US" w:eastAsia="zh-CN"/>
        </w:rPr>
        <w:t xml:space="preserve"> PCW, Mertens F. WHO Classification of Tumors of Soft Tissue and Bones</w:t>
      </w:r>
      <w:r w:rsidR="002304D0" w:rsidRPr="0041110F">
        <w:rPr>
          <w:rFonts w:ascii="Book Antiqua" w:eastAsia="等线" w:hAnsi="Book Antiqua" w:cs="Times New Roman"/>
          <w:color w:val="000000" w:themeColor="text1"/>
          <w:kern w:val="2"/>
          <w:highlight w:val="yellow"/>
          <w:lang w:val="en-US" w:eastAsia="zh-CN"/>
        </w:rPr>
        <w:t>.</w:t>
      </w:r>
      <w:r w:rsidR="00436342" w:rsidRPr="0041110F">
        <w:rPr>
          <w:rFonts w:ascii="Book Antiqua" w:eastAsia="等线" w:hAnsi="Book Antiqua" w:cs="Times New Roman"/>
          <w:color w:val="000000" w:themeColor="text1"/>
          <w:kern w:val="2"/>
          <w:highlight w:val="yellow"/>
          <w:lang w:val="en-US" w:eastAsia="zh-CN"/>
        </w:rPr>
        <w:t xml:space="preserve"> </w:t>
      </w:r>
      <w:r w:rsidR="002304D0" w:rsidRPr="0041110F">
        <w:rPr>
          <w:rFonts w:ascii="Book Antiqua" w:hAnsi="Book Antiqua" w:cs="Arial"/>
          <w:bCs/>
          <w:color w:val="000000" w:themeColor="text1"/>
          <w:highlight w:val="yellow"/>
          <w:lang w:val="en-US"/>
        </w:rPr>
        <w:t>4</w:t>
      </w:r>
      <w:proofErr w:type="spellStart"/>
      <w:r w:rsidR="002304D0" w:rsidRPr="0041110F">
        <w:rPr>
          <w:rFonts w:ascii="Book Antiqua" w:hAnsi="Book Antiqua" w:cs="Arial"/>
          <w:bCs/>
          <w:color w:val="000000" w:themeColor="text1"/>
          <w:highlight w:val="yellow"/>
        </w:rPr>
        <w:t>th</w:t>
      </w:r>
      <w:proofErr w:type="spellEnd"/>
      <w:r w:rsidR="002304D0" w:rsidRPr="0041110F">
        <w:rPr>
          <w:rFonts w:ascii="Book Antiqua" w:hAnsi="Book Antiqua" w:cs="Arial"/>
          <w:bCs/>
          <w:color w:val="000000" w:themeColor="text1"/>
          <w:highlight w:val="yellow"/>
        </w:rPr>
        <w:t xml:space="preserve"> ed. </w:t>
      </w:r>
      <w:r w:rsidR="002304D0" w:rsidRPr="0041110F">
        <w:rPr>
          <w:rFonts w:ascii="Book Antiqua" w:eastAsia="等线" w:hAnsi="Book Antiqua" w:cs="Times New Roman"/>
          <w:color w:val="000000" w:themeColor="text1"/>
          <w:kern w:val="2"/>
          <w:highlight w:val="yellow"/>
          <w:lang w:val="en-US" w:eastAsia="zh-CN"/>
        </w:rPr>
        <w:t xml:space="preserve">Lyon: </w:t>
      </w:r>
      <w:r w:rsidRPr="0041110F">
        <w:rPr>
          <w:rFonts w:ascii="Book Antiqua" w:eastAsia="等线" w:hAnsi="Book Antiqua" w:cs="Times New Roman"/>
          <w:color w:val="000000" w:themeColor="text1"/>
          <w:kern w:val="2"/>
          <w:highlight w:val="yellow"/>
          <w:lang w:val="en-US" w:eastAsia="zh-CN"/>
        </w:rPr>
        <w:t>IARC</w:t>
      </w:r>
      <w:r w:rsidR="002304D0" w:rsidRPr="0041110F">
        <w:rPr>
          <w:rFonts w:ascii="Book Antiqua" w:eastAsia="等线" w:hAnsi="Book Antiqua" w:cs="Times New Roman"/>
          <w:color w:val="000000" w:themeColor="text1"/>
          <w:kern w:val="2"/>
          <w:highlight w:val="yellow"/>
          <w:lang w:val="en-US" w:eastAsia="zh-CN"/>
        </w:rPr>
        <w:t xml:space="preserve">, </w:t>
      </w:r>
      <w:r w:rsidRPr="0041110F">
        <w:rPr>
          <w:rFonts w:ascii="Book Antiqua" w:eastAsia="等线" w:hAnsi="Book Antiqua" w:cs="Times New Roman"/>
          <w:color w:val="000000" w:themeColor="text1"/>
          <w:kern w:val="2"/>
          <w:highlight w:val="yellow"/>
          <w:lang w:val="en-US" w:eastAsia="zh-CN"/>
        </w:rPr>
        <w:t>2013</w:t>
      </w:r>
      <w:r w:rsidR="002304D0" w:rsidRPr="0041110F">
        <w:rPr>
          <w:rFonts w:ascii="Book Antiqua" w:eastAsia="等线" w:hAnsi="Book Antiqua" w:cs="Times New Roman"/>
          <w:color w:val="000000" w:themeColor="text1"/>
          <w:kern w:val="2"/>
          <w:highlight w:val="yellow"/>
          <w:lang w:val="en-US" w:eastAsia="zh-CN"/>
        </w:rPr>
        <w:t>: 244-247</w:t>
      </w:r>
    </w:p>
    <w:p w14:paraId="654ED3D8"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13 </w:t>
      </w:r>
      <w:r w:rsidRPr="00273724">
        <w:rPr>
          <w:rFonts w:ascii="Book Antiqua" w:eastAsia="等线" w:hAnsi="Book Antiqua" w:cs="Times New Roman"/>
          <w:b/>
          <w:color w:val="000000" w:themeColor="text1"/>
          <w:kern w:val="2"/>
          <w:lang w:val="en-US" w:eastAsia="zh-CN"/>
        </w:rPr>
        <w:t>Shigemitsu K</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Naomoto</w:t>
      </w:r>
      <w:proofErr w:type="spellEnd"/>
      <w:r w:rsidRPr="00273724">
        <w:rPr>
          <w:rFonts w:ascii="Book Antiqua" w:eastAsia="等线" w:hAnsi="Book Antiqua" w:cs="Times New Roman"/>
          <w:color w:val="000000" w:themeColor="text1"/>
          <w:kern w:val="2"/>
          <w:lang w:val="en-US" w:eastAsia="zh-CN"/>
        </w:rPr>
        <w:t xml:space="preserve"> Y, </w:t>
      </w:r>
      <w:proofErr w:type="spellStart"/>
      <w:r w:rsidRPr="00273724">
        <w:rPr>
          <w:rFonts w:ascii="Book Antiqua" w:eastAsia="等线" w:hAnsi="Book Antiqua" w:cs="Times New Roman"/>
          <w:color w:val="000000" w:themeColor="text1"/>
          <w:kern w:val="2"/>
          <w:lang w:val="en-US" w:eastAsia="zh-CN"/>
        </w:rPr>
        <w:t>Yamatsuji</w:t>
      </w:r>
      <w:proofErr w:type="spellEnd"/>
      <w:r w:rsidRPr="00273724">
        <w:rPr>
          <w:rFonts w:ascii="Book Antiqua" w:eastAsia="等线" w:hAnsi="Book Antiqua" w:cs="Times New Roman"/>
          <w:color w:val="000000" w:themeColor="text1"/>
          <w:kern w:val="2"/>
          <w:lang w:val="en-US" w:eastAsia="zh-CN"/>
        </w:rPr>
        <w:t xml:space="preserve"> T, Ono K, Aoki H, </w:t>
      </w:r>
      <w:proofErr w:type="spellStart"/>
      <w:r w:rsidRPr="00273724">
        <w:rPr>
          <w:rFonts w:ascii="Book Antiqua" w:eastAsia="等线" w:hAnsi="Book Antiqua" w:cs="Times New Roman"/>
          <w:color w:val="000000" w:themeColor="text1"/>
          <w:kern w:val="2"/>
          <w:lang w:val="en-US" w:eastAsia="zh-CN"/>
        </w:rPr>
        <w:t>Haisa</w:t>
      </w:r>
      <w:proofErr w:type="spellEnd"/>
      <w:r w:rsidRPr="00273724">
        <w:rPr>
          <w:rFonts w:ascii="Book Antiqua" w:eastAsia="等线" w:hAnsi="Book Antiqua" w:cs="Times New Roman"/>
          <w:color w:val="000000" w:themeColor="text1"/>
          <w:kern w:val="2"/>
          <w:lang w:val="en-US" w:eastAsia="zh-CN"/>
        </w:rPr>
        <w:t xml:space="preserve"> M, Tanaka N. Esophageal hemangioma successfully treated by fulguration using potassium titanyl phosphate/yttrium aluminum garnet (KTP/YAG) laser: a case report. </w:t>
      </w:r>
      <w:r w:rsidRPr="00273724">
        <w:rPr>
          <w:rFonts w:ascii="Book Antiqua" w:eastAsia="等线" w:hAnsi="Book Antiqua" w:cs="Times New Roman"/>
          <w:i/>
          <w:color w:val="000000" w:themeColor="text1"/>
          <w:kern w:val="2"/>
          <w:lang w:val="en-US" w:eastAsia="zh-CN"/>
        </w:rPr>
        <w:t>Dis Esophagus</w:t>
      </w:r>
      <w:r w:rsidRPr="00273724">
        <w:rPr>
          <w:rFonts w:ascii="Book Antiqua" w:eastAsia="等线" w:hAnsi="Book Antiqua" w:cs="Times New Roman"/>
          <w:color w:val="000000" w:themeColor="text1"/>
          <w:kern w:val="2"/>
          <w:lang w:val="en-US" w:eastAsia="zh-CN"/>
        </w:rPr>
        <w:t xml:space="preserve"> 2000; </w:t>
      </w:r>
      <w:r w:rsidRPr="00273724">
        <w:rPr>
          <w:rFonts w:ascii="Book Antiqua" w:eastAsia="等线" w:hAnsi="Book Antiqua" w:cs="Times New Roman"/>
          <w:b/>
          <w:color w:val="000000" w:themeColor="text1"/>
          <w:kern w:val="2"/>
          <w:lang w:val="en-US" w:eastAsia="zh-CN"/>
        </w:rPr>
        <w:t>13</w:t>
      </w:r>
      <w:r w:rsidRPr="00273724">
        <w:rPr>
          <w:rFonts w:ascii="Book Antiqua" w:eastAsia="等线" w:hAnsi="Book Antiqua" w:cs="Times New Roman"/>
          <w:color w:val="000000" w:themeColor="text1"/>
          <w:kern w:val="2"/>
          <w:lang w:val="en-US" w:eastAsia="zh-CN"/>
        </w:rPr>
        <w:t>: 161-164 [PMID: 14601909 DOI: 10.1046/j.1442-2050.</w:t>
      </w:r>
      <w:proofErr w:type="gramStart"/>
      <w:r w:rsidRPr="00273724">
        <w:rPr>
          <w:rFonts w:ascii="Book Antiqua" w:eastAsia="等线" w:hAnsi="Book Antiqua" w:cs="Times New Roman"/>
          <w:color w:val="000000" w:themeColor="text1"/>
          <w:kern w:val="2"/>
          <w:lang w:val="en-US" w:eastAsia="zh-CN"/>
        </w:rPr>
        <w:t>2000.00087.x</w:t>
      </w:r>
      <w:proofErr w:type="gramEnd"/>
      <w:r w:rsidRPr="00273724">
        <w:rPr>
          <w:rFonts w:ascii="Book Antiqua" w:eastAsia="等线" w:hAnsi="Book Antiqua" w:cs="Times New Roman"/>
          <w:color w:val="000000" w:themeColor="text1"/>
          <w:kern w:val="2"/>
          <w:lang w:val="en-US" w:eastAsia="zh-CN"/>
        </w:rPr>
        <w:t>]</w:t>
      </w:r>
    </w:p>
    <w:p w14:paraId="1C21DF9C"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14 </w:t>
      </w:r>
      <w:r w:rsidRPr="00273724">
        <w:rPr>
          <w:rFonts w:ascii="Book Antiqua" w:eastAsia="等线" w:hAnsi="Book Antiqua" w:cs="Times New Roman"/>
          <w:b/>
          <w:color w:val="000000" w:themeColor="text1"/>
          <w:kern w:val="2"/>
          <w:lang w:val="en-US" w:eastAsia="zh-CN"/>
        </w:rPr>
        <w:t>Marcella C</w:t>
      </w:r>
      <w:r w:rsidRPr="00273724">
        <w:rPr>
          <w:rFonts w:ascii="Book Antiqua" w:eastAsia="等线" w:hAnsi="Book Antiqua" w:cs="Times New Roman"/>
          <w:color w:val="000000" w:themeColor="text1"/>
          <w:kern w:val="2"/>
          <w:lang w:val="en-US" w:eastAsia="zh-CN"/>
        </w:rPr>
        <w:t xml:space="preserve">, Shi R, Yu T, Sarwar S, Wang X, Liu Y. Asymptomatic esophageal glomus tumor: case report.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Gastrointest</w:t>
      </w:r>
      <w:proofErr w:type="spellEnd"/>
      <w:r w:rsidRPr="00273724">
        <w:rPr>
          <w:rFonts w:ascii="Book Antiqua" w:eastAsia="等线" w:hAnsi="Book Antiqua" w:cs="Times New Roman"/>
          <w:i/>
          <w:color w:val="000000" w:themeColor="text1"/>
          <w:kern w:val="2"/>
          <w:lang w:val="en-US" w:eastAsia="zh-CN"/>
        </w:rPr>
        <w:t xml:space="preserve"> Oncol</w:t>
      </w:r>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10</w:t>
      </w:r>
      <w:r w:rsidRPr="00273724">
        <w:rPr>
          <w:rFonts w:ascii="Book Antiqua" w:eastAsia="等线" w:hAnsi="Book Antiqua" w:cs="Times New Roman"/>
          <w:color w:val="000000" w:themeColor="text1"/>
          <w:kern w:val="2"/>
          <w:lang w:val="en-US" w:eastAsia="zh-CN"/>
        </w:rPr>
        <w:t>: 1015-1020 [PMID: 31602340 DOI: 10.21037/jgo.2019.05.08]</w:t>
      </w:r>
    </w:p>
    <w:p w14:paraId="5A8C2ADA"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15 </w:t>
      </w:r>
      <w:r w:rsidRPr="00273724">
        <w:rPr>
          <w:rFonts w:ascii="Book Antiqua" w:eastAsia="等线" w:hAnsi="Book Antiqua" w:cs="Times New Roman"/>
          <w:b/>
          <w:color w:val="000000" w:themeColor="text1"/>
          <w:kern w:val="2"/>
          <w:lang w:val="en-US" w:eastAsia="zh-CN"/>
        </w:rPr>
        <w:t>Bali GS</w:t>
      </w:r>
      <w:r w:rsidRPr="00273724">
        <w:rPr>
          <w:rFonts w:ascii="Book Antiqua" w:eastAsia="等线" w:hAnsi="Book Antiqua" w:cs="Times New Roman"/>
          <w:color w:val="000000" w:themeColor="text1"/>
          <w:kern w:val="2"/>
          <w:lang w:val="en-US" w:eastAsia="zh-CN"/>
        </w:rPr>
        <w:t xml:space="preserve">, Hartman DJ, Haight JB, Gibson MK. A rare case of malignant glomus tumor of the esophagus. </w:t>
      </w:r>
      <w:r w:rsidRPr="00273724">
        <w:rPr>
          <w:rFonts w:ascii="Book Antiqua" w:eastAsia="等线" w:hAnsi="Book Antiqua" w:cs="Times New Roman"/>
          <w:i/>
          <w:color w:val="000000" w:themeColor="text1"/>
          <w:kern w:val="2"/>
          <w:lang w:val="en-US" w:eastAsia="zh-CN"/>
        </w:rPr>
        <w:t>Case Rep Oncol Med</w:t>
      </w:r>
      <w:r w:rsidRPr="00273724">
        <w:rPr>
          <w:rFonts w:ascii="Book Antiqua" w:eastAsia="等线" w:hAnsi="Book Antiqua" w:cs="Times New Roman"/>
          <w:color w:val="000000" w:themeColor="text1"/>
          <w:kern w:val="2"/>
          <w:lang w:val="en-US" w:eastAsia="zh-CN"/>
        </w:rPr>
        <w:t xml:space="preserve"> 2013; </w:t>
      </w:r>
      <w:r w:rsidRPr="00273724">
        <w:rPr>
          <w:rFonts w:ascii="Book Antiqua" w:eastAsia="等线" w:hAnsi="Book Antiqua" w:cs="Times New Roman"/>
          <w:b/>
          <w:color w:val="000000" w:themeColor="text1"/>
          <w:kern w:val="2"/>
          <w:lang w:val="en-US" w:eastAsia="zh-CN"/>
        </w:rPr>
        <w:t>2013</w:t>
      </w:r>
      <w:r w:rsidRPr="00273724">
        <w:rPr>
          <w:rFonts w:ascii="Book Antiqua" w:eastAsia="等线" w:hAnsi="Book Antiqua" w:cs="Times New Roman"/>
          <w:color w:val="000000" w:themeColor="text1"/>
          <w:kern w:val="2"/>
          <w:lang w:val="en-US" w:eastAsia="zh-CN"/>
        </w:rPr>
        <w:t>: 287078 [PMID: 24455358 DOI: 10.1155/2013/287078]</w:t>
      </w:r>
    </w:p>
    <w:p w14:paraId="4E54DC77"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16 </w:t>
      </w:r>
      <w:proofErr w:type="spellStart"/>
      <w:r w:rsidRPr="00273724">
        <w:rPr>
          <w:rFonts w:ascii="Book Antiqua" w:eastAsia="等线" w:hAnsi="Book Antiqua" w:cs="Times New Roman"/>
          <w:b/>
          <w:color w:val="000000" w:themeColor="text1"/>
          <w:kern w:val="2"/>
          <w:lang w:val="en-US" w:eastAsia="zh-CN"/>
        </w:rPr>
        <w:t>Ugras</w:t>
      </w:r>
      <w:proofErr w:type="spellEnd"/>
      <w:r w:rsidRPr="00273724">
        <w:rPr>
          <w:rFonts w:ascii="Book Antiqua" w:eastAsia="等线" w:hAnsi="Book Antiqua" w:cs="Times New Roman"/>
          <w:b/>
          <w:color w:val="000000" w:themeColor="text1"/>
          <w:kern w:val="2"/>
          <w:lang w:val="en-US" w:eastAsia="zh-CN"/>
        </w:rPr>
        <w:t xml:space="preserve"> N</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Yercİ</w:t>
      </w:r>
      <w:proofErr w:type="spellEnd"/>
      <w:r w:rsidRPr="00273724">
        <w:rPr>
          <w:rFonts w:ascii="Book Antiqua" w:eastAsia="等线" w:hAnsi="Book Antiqua" w:cs="Times New Roman"/>
          <w:color w:val="000000" w:themeColor="text1"/>
          <w:kern w:val="2"/>
          <w:lang w:val="en-US" w:eastAsia="zh-CN"/>
        </w:rPr>
        <w:t xml:space="preserve"> Ö, </w:t>
      </w:r>
      <w:proofErr w:type="spellStart"/>
      <w:r w:rsidRPr="00273724">
        <w:rPr>
          <w:rFonts w:ascii="Book Antiqua" w:eastAsia="等线" w:hAnsi="Book Antiqua" w:cs="Times New Roman"/>
          <w:color w:val="000000" w:themeColor="text1"/>
          <w:kern w:val="2"/>
          <w:lang w:val="en-US" w:eastAsia="zh-CN"/>
        </w:rPr>
        <w:t>Yalçınkaya</w:t>
      </w:r>
      <w:proofErr w:type="spellEnd"/>
      <w:r w:rsidRPr="00273724">
        <w:rPr>
          <w:rFonts w:ascii="Book Antiqua" w:eastAsia="等线" w:hAnsi="Book Antiqua" w:cs="Times New Roman"/>
          <w:color w:val="000000" w:themeColor="text1"/>
          <w:kern w:val="2"/>
          <w:lang w:val="en-US" w:eastAsia="zh-CN"/>
        </w:rPr>
        <w:t xml:space="preserve"> U, </w:t>
      </w:r>
      <w:proofErr w:type="spellStart"/>
      <w:r w:rsidRPr="00273724">
        <w:rPr>
          <w:rFonts w:ascii="Book Antiqua" w:eastAsia="等线" w:hAnsi="Book Antiqua" w:cs="Times New Roman"/>
          <w:color w:val="000000" w:themeColor="text1"/>
          <w:kern w:val="2"/>
          <w:lang w:val="en-US" w:eastAsia="zh-CN"/>
        </w:rPr>
        <w:t>Gülcü</w:t>
      </w:r>
      <w:proofErr w:type="spellEnd"/>
      <w:r w:rsidRPr="00273724">
        <w:rPr>
          <w:rFonts w:ascii="Book Antiqua" w:eastAsia="等线" w:hAnsi="Book Antiqua" w:cs="Times New Roman"/>
          <w:color w:val="000000" w:themeColor="text1"/>
          <w:kern w:val="2"/>
          <w:lang w:val="en-US" w:eastAsia="zh-CN"/>
        </w:rPr>
        <w:t xml:space="preserve"> B, </w:t>
      </w:r>
      <w:proofErr w:type="spellStart"/>
      <w:r w:rsidRPr="00273724">
        <w:rPr>
          <w:rFonts w:ascii="Book Antiqua" w:eastAsia="等线" w:hAnsi="Book Antiqua" w:cs="Times New Roman"/>
          <w:color w:val="000000" w:themeColor="text1"/>
          <w:kern w:val="2"/>
          <w:lang w:val="en-US" w:eastAsia="zh-CN"/>
        </w:rPr>
        <w:t>Öztürk</w:t>
      </w:r>
      <w:proofErr w:type="spellEnd"/>
      <w:r w:rsidRPr="00273724">
        <w:rPr>
          <w:rFonts w:ascii="Book Antiqua" w:eastAsia="等线" w:hAnsi="Book Antiqua" w:cs="Times New Roman"/>
          <w:color w:val="000000" w:themeColor="text1"/>
          <w:kern w:val="2"/>
          <w:lang w:val="en-US" w:eastAsia="zh-CN"/>
        </w:rPr>
        <w:t xml:space="preserve"> E, </w:t>
      </w:r>
      <w:proofErr w:type="spellStart"/>
      <w:r w:rsidRPr="00273724">
        <w:rPr>
          <w:rFonts w:ascii="Book Antiqua" w:eastAsia="等线" w:hAnsi="Book Antiqua" w:cs="Times New Roman"/>
          <w:color w:val="000000" w:themeColor="text1"/>
          <w:kern w:val="2"/>
          <w:lang w:val="en-US" w:eastAsia="zh-CN"/>
        </w:rPr>
        <w:t>Yıldırım</w:t>
      </w:r>
      <w:proofErr w:type="spellEnd"/>
      <w:r w:rsidRPr="00273724">
        <w:rPr>
          <w:rFonts w:ascii="Book Antiqua" w:eastAsia="等线" w:hAnsi="Book Antiqua" w:cs="Times New Roman"/>
          <w:color w:val="000000" w:themeColor="text1"/>
          <w:kern w:val="2"/>
          <w:lang w:val="en-US" w:eastAsia="zh-CN"/>
        </w:rPr>
        <w:t xml:space="preserve"> Ç, </w:t>
      </w:r>
      <w:proofErr w:type="spellStart"/>
      <w:r w:rsidRPr="00273724">
        <w:rPr>
          <w:rFonts w:ascii="Book Antiqua" w:eastAsia="等线" w:hAnsi="Book Antiqua" w:cs="Times New Roman"/>
          <w:color w:val="000000" w:themeColor="text1"/>
          <w:kern w:val="2"/>
          <w:lang w:val="en-US" w:eastAsia="zh-CN"/>
        </w:rPr>
        <w:t>Çavuşoğlu</w:t>
      </w:r>
      <w:proofErr w:type="spellEnd"/>
      <w:r w:rsidRPr="00273724">
        <w:rPr>
          <w:rFonts w:ascii="Book Antiqua" w:eastAsia="等线" w:hAnsi="Book Antiqua" w:cs="Times New Roman"/>
          <w:color w:val="000000" w:themeColor="text1"/>
          <w:kern w:val="2"/>
          <w:lang w:val="en-US" w:eastAsia="zh-CN"/>
        </w:rPr>
        <w:t xml:space="preserve"> İ. Malignant glomus tumor with </w:t>
      </w:r>
      <w:proofErr w:type="spellStart"/>
      <w:r w:rsidRPr="00273724">
        <w:rPr>
          <w:rFonts w:ascii="Book Antiqua" w:eastAsia="等线" w:hAnsi="Book Antiqua" w:cs="Times New Roman"/>
          <w:color w:val="000000" w:themeColor="text1"/>
          <w:kern w:val="2"/>
          <w:lang w:val="en-US" w:eastAsia="zh-CN"/>
        </w:rPr>
        <w:t>oncocytic</w:t>
      </w:r>
      <w:proofErr w:type="spellEnd"/>
      <w:r w:rsidRPr="00273724">
        <w:rPr>
          <w:rFonts w:ascii="Book Antiqua" w:eastAsia="等线" w:hAnsi="Book Antiqua" w:cs="Times New Roman"/>
          <w:color w:val="000000" w:themeColor="text1"/>
          <w:kern w:val="2"/>
          <w:lang w:val="en-US" w:eastAsia="zh-CN"/>
        </w:rPr>
        <w:t xml:space="preserve"> features: an unusual presentation of dysphagia. </w:t>
      </w:r>
      <w:r w:rsidRPr="00273724">
        <w:rPr>
          <w:rFonts w:ascii="Book Antiqua" w:eastAsia="等线" w:hAnsi="Book Antiqua" w:cs="Times New Roman"/>
          <w:i/>
          <w:color w:val="000000" w:themeColor="text1"/>
          <w:kern w:val="2"/>
          <w:lang w:val="en-US" w:eastAsia="zh-CN"/>
        </w:rPr>
        <w:t>APMIS</w:t>
      </w:r>
      <w:r w:rsidRPr="00273724">
        <w:rPr>
          <w:rFonts w:ascii="Book Antiqua" w:eastAsia="等线" w:hAnsi="Book Antiqua" w:cs="Times New Roman"/>
          <w:color w:val="000000" w:themeColor="text1"/>
          <w:kern w:val="2"/>
          <w:lang w:val="en-US" w:eastAsia="zh-CN"/>
        </w:rPr>
        <w:t xml:space="preserve"> 2015; </w:t>
      </w:r>
      <w:r w:rsidRPr="00273724">
        <w:rPr>
          <w:rFonts w:ascii="Book Antiqua" w:eastAsia="等线" w:hAnsi="Book Antiqua" w:cs="Times New Roman"/>
          <w:b/>
          <w:color w:val="000000" w:themeColor="text1"/>
          <w:kern w:val="2"/>
          <w:lang w:val="en-US" w:eastAsia="zh-CN"/>
        </w:rPr>
        <w:t>123</w:t>
      </w:r>
      <w:r w:rsidRPr="00273724">
        <w:rPr>
          <w:rFonts w:ascii="Book Antiqua" w:eastAsia="等线" w:hAnsi="Book Antiqua" w:cs="Times New Roman"/>
          <w:color w:val="000000" w:themeColor="text1"/>
          <w:kern w:val="2"/>
          <w:lang w:val="en-US" w:eastAsia="zh-CN"/>
        </w:rPr>
        <w:t>: 613-617 [PMID: 25908295 DOI: 10.1111/apm.12394]</w:t>
      </w:r>
    </w:p>
    <w:p w14:paraId="289A90F5"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17 </w:t>
      </w:r>
      <w:r w:rsidRPr="00273724">
        <w:rPr>
          <w:rFonts w:ascii="Book Antiqua" w:eastAsia="等线" w:hAnsi="Book Antiqua" w:cs="Times New Roman"/>
          <w:b/>
          <w:color w:val="000000" w:themeColor="text1"/>
          <w:kern w:val="2"/>
          <w:lang w:val="en-US" w:eastAsia="zh-CN"/>
        </w:rPr>
        <w:t>Zhang Y</w:t>
      </w:r>
      <w:r w:rsidRPr="00273724">
        <w:rPr>
          <w:rFonts w:ascii="Book Antiqua" w:eastAsia="等线" w:hAnsi="Book Antiqua" w:cs="Times New Roman"/>
          <w:color w:val="000000" w:themeColor="text1"/>
          <w:kern w:val="2"/>
          <w:lang w:val="en-US" w:eastAsia="zh-CN"/>
        </w:rPr>
        <w:t xml:space="preserve">, Li H, Zhang WQ. Malignant glomus tumor of the esophagus with mediastinal lymph node metastases. </w:t>
      </w:r>
      <w:r w:rsidRPr="00273724">
        <w:rPr>
          <w:rFonts w:ascii="Book Antiqua" w:eastAsia="等线" w:hAnsi="Book Antiqua" w:cs="Times New Roman"/>
          <w:i/>
          <w:color w:val="000000" w:themeColor="text1"/>
          <w:kern w:val="2"/>
          <w:lang w:val="en-US" w:eastAsia="zh-CN"/>
        </w:rPr>
        <w:t xml:space="preserve">Ann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Surg</w:t>
      </w:r>
      <w:r w:rsidRPr="00273724">
        <w:rPr>
          <w:rFonts w:ascii="Book Antiqua" w:eastAsia="等线" w:hAnsi="Book Antiqua" w:cs="Times New Roman"/>
          <w:color w:val="000000" w:themeColor="text1"/>
          <w:kern w:val="2"/>
          <w:lang w:val="en-US" w:eastAsia="zh-CN"/>
        </w:rPr>
        <w:t xml:space="preserve"> 2013; </w:t>
      </w:r>
      <w:r w:rsidRPr="00273724">
        <w:rPr>
          <w:rFonts w:ascii="Book Antiqua" w:eastAsia="等线" w:hAnsi="Book Antiqua" w:cs="Times New Roman"/>
          <w:b/>
          <w:color w:val="000000" w:themeColor="text1"/>
          <w:kern w:val="2"/>
          <w:lang w:val="en-US" w:eastAsia="zh-CN"/>
        </w:rPr>
        <w:t>96</w:t>
      </w:r>
      <w:r w:rsidRPr="00273724">
        <w:rPr>
          <w:rFonts w:ascii="Book Antiqua" w:eastAsia="等线" w:hAnsi="Book Antiqua" w:cs="Times New Roman"/>
          <w:color w:val="000000" w:themeColor="text1"/>
          <w:kern w:val="2"/>
          <w:lang w:val="en-US" w:eastAsia="zh-CN"/>
        </w:rPr>
        <w:t>: 1464-1466 [PMID: 24088462 DOI: 10.1016/j.athoracsur.2013.01.092]</w:t>
      </w:r>
    </w:p>
    <w:p w14:paraId="4CB7C4AB"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18 </w:t>
      </w:r>
      <w:r w:rsidRPr="00273724">
        <w:rPr>
          <w:rFonts w:ascii="Book Antiqua" w:eastAsia="等线" w:hAnsi="Book Antiqua" w:cs="Times New Roman"/>
          <w:b/>
          <w:color w:val="000000" w:themeColor="text1"/>
          <w:kern w:val="2"/>
          <w:lang w:val="en-US" w:eastAsia="zh-CN"/>
        </w:rPr>
        <w:t>Segura S</w:t>
      </w:r>
      <w:r w:rsidRPr="00273724">
        <w:rPr>
          <w:rFonts w:ascii="Book Antiqua" w:eastAsia="等线" w:hAnsi="Book Antiqua" w:cs="Times New Roman"/>
          <w:color w:val="000000" w:themeColor="text1"/>
          <w:kern w:val="2"/>
          <w:lang w:val="en-US" w:eastAsia="zh-CN"/>
        </w:rPr>
        <w:t xml:space="preserve">, Mansoor S, Gorelick AB, </w:t>
      </w:r>
      <w:proofErr w:type="spellStart"/>
      <w:r w:rsidRPr="00273724">
        <w:rPr>
          <w:rFonts w:ascii="Book Antiqua" w:eastAsia="等线" w:hAnsi="Book Antiqua" w:cs="Times New Roman"/>
          <w:color w:val="000000" w:themeColor="text1"/>
          <w:kern w:val="2"/>
          <w:lang w:val="en-US" w:eastAsia="zh-CN"/>
        </w:rPr>
        <w:t>Sieber</w:t>
      </w:r>
      <w:proofErr w:type="spellEnd"/>
      <w:r w:rsidRPr="00273724">
        <w:rPr>
          <w:rFonts w:ascii="Book Antiqua" w:eastAsia="等线" w:hAnsi="Book Antiqua" w:cs="Times New Roman"/>
          <w:color w:val="000000" w:themeColor="text1"/>
          <w:kern w:val="2"/>
          <w:lang w:val="en-US" w:eastAsia="zh-CN"/>
        </w:rPr>
        <w:t xml:space="preserve"> S, El-</w:t>
      </w:r>
      <w:proofErr w:type="spellStart"/>
      <w:r w:rsidRPr="00273724">
        <w:rPr>
          <w:rFonts w:ascii="Book Antiqua" w:eastAsia="等线" w:hAnsi="Book Antiqua" w:cs="Times New Roman"/>
          <w:color w:val="000000" w:themeColor="text1"/>
          <w:kern w:val="2"/>
          <w:lang w:val="en-US" w:eastAsia="zh-CN"/>
        </w:rPr>
        <w:t>Fanek</w:t>
      </w:r>
      <w:proofErr w:type="spellEnd"/>
      <w:r w:rsidRPr="00273724">
        <w:rPr>
          <w:rFonts w:ascii="Book Antiqua" w:eastAsia="等线" w:hAnsi="Book Antiqua" w:cs="Times New Roman"/>
          <w:color w:val="000000" w:themeColor="text1"/>
          <w:kern w:val="2"/>
          <w:lang w:val="en-US" w:eastAsia="zh-CN"/>
        </w:rPr>
        <w:t xml:space="preserve"> H. Glomus Tumor of the Esophagus: A Case Report and Review of the Literature. </w:t>
      </w:r>
      <w:r w:rsidRPr="00273724">
        <w:rPr>
          <w:rFonts w:ascii="Book Antiqua" w:eastAsia="等线" w:hAnsi="Book Antiqua" w:cs="Times New Roman"/>
          <w:i/>
          <w:color w:val="000000" w:themeColor="text1"/>
          <w:kern w:val="2"/>
          <w:lang w:val="en-US" w:eastAsia="zh-CN"/>
        </w:rPr>
        <w:t>Conn Med</w:t>
      </w:r>
      <w:r w:rsidRPr="00273724">
        <w:rPr>
          <w:rFonts w:ascii="Book Antiqua" w:eastAsia="等线" w:hAnsi="Book Antiqua" w:cs="Times New Roman"/>
          <w:color w:val="000000" w:themeColor="text1"/>
          <w:kern w:val="2"/>
          <w:lang w:val="en-US" w:eastAsia="zh-CN"/>
        </w:rPr>
        <w:t xml:space="preserve"> 2015; </w:t>
      </w:r>
      <w:r w:rsidRPr="00273724">
        <w:rPr>
          <w:rFonts w:ascii="Book Antiqua" w:eastAsia="等线" w:hAnsi="Book Antiqua" w:cs="Times New Roman"/>
          <w:b/>
          <w:color w:val="000000" w:themeColor="text1"/>
          <w:kern w:val="2"/>
          <w:lang w:val="en-US" w:eastAsia="zh-CN"/>
        </w:rPr>
        <w:t>79</w:t>
      </w:r>
      <w:r w:rsidRPr="00273724">
        <w:rPr>
          <w:rFonts w:ascii="Book Antiqua" w:eastAsia="等线" w:hAnsi="Book Antiqua" w:cs="Times New Roman"/>
          <w:color w:val="000000" w:themeColor="text1"/>
          <w:kern w:val="2"/>
          <w:lang w:val="en-US" w:eastAsia="zh-CN"/>
        </w:rPr>
        <w:t xml:space="preserve">: 93-95 </w:t>
      </w:r>
      <w:r w:rsidRPr="00273724">
        <w:rPr>
          <w:rFonts w:ascii="Book Antiqua" w:eastAsia="等线" w:hAnsi="Book Antiqua" w:cs="Times New Roman"/>
          <w:color w:val="000000" w:themeColor="text1"/>
          <w:kern w:val="2"/>
          <w:lang w:val="en-US" w:eastAsia="zh-CN"/>
        </w:rPr>
        <w:lastRenderedPageBreak/>
        <w:t>[PMID: 26244207]</w:t>
      </w:r>
    </w:p>
    <w:p w14:paraId="4100C0C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19 </w:t>
      </w:r>
      <w:r w:rsidRPr="00273724">
        <w:rPr>
          <w:rFonts w:ascii="Book Antiqua" w:eastAsia="等线" w:hAnsi="Book Antiqua" w:cs="Times New Roman"/>
          <w:b/>
          <w:color w:val="000000" w:themeColor="text1"/>
          <w:kern w:val="2"/>
          <w:lang w:val="en-US" w:eastAsia="zh-CN"/>
        </w:rPr>
        <w:t>Tomas D</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Tomić</w:t>
      </w:r>
      <w:proofErr w:type="spellEnd"/>
      <w:r w:rsidRPr="00273724">
        <w:rPr>
          <w:rFonts w:ascii="Book Antiqua" w:eastAsia="等线" w:hAnsi="Book Antiqua" w:cs="Times New Roman"/>
          <w:color w:val="000000" w:themeColor="text1"/>
          <w:kern w:val="2"/>
          <w:lang w:val="en-US" w:eastAsia="zh-CN"/>
        </w:rPr>
        <w:t xml:space="preserve"> K, </w:t>
      </w:r>
      <w:proofErr w:type="spellStart"/>
      <w:r w:rsidRPr="00273724">
        <w:rPr>
          <w:rFonts w:ascii="Book Antiqua" w:eastAsia="等线" w:hAnsi="Book Antiqua" w:cs="Times New Roman"/>
          <w:color w:val="000000" w:themeColor="text1"/>
          <w:kern w:val="2"/>
          <w:lang w:val="en-US" w:eastAsia="zh-CN"/>
        </w:rPr>
        <w:t>Bekavac-Beslin</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Jukić</w:t>
      </w:r>
      <w:proofErr w:type="spellEnd"/>
      <w:r w:rsidRPr="00273724">
        <w:rPr>
          <w:rFonts w:ascii="Book Antiqua" w:eastAsia="等线" w:hAnsi="Book Antiqua" w:cs="Times New Roman"/>
          <w:color w:val="000000" w:themeColor="text1"/>
          <w:kern w:val="2"/>
          <w:lang w:val="en-US" w:eastAsia="zh-CN"/>
        </w:rPr>
        <w:t xml:space="preserve"> Z, </w:t>
      </w:r>
      <w:proofErr w:type="spellStart"/>
      <w:r w:rsidRPr="00273724">
        <w:rPr>
          <w:rFonts w:ascii="Book Antiqua" w:eastAsia="等线" w:hAnsi="Book Antiqua" w:cs="Times New Roman"/>
          <w:color w:val="000000" w:themeColor="text1"/>
          <w:kern w:val="2"/>
          <w:lang w:val="en-US" w:eastAsia="zh-CN"/>
        </w:rPr>
        <w:t>Belicza</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Kruslin</w:t>
      </w:r>
      <w:proofErr w:type="spellEnd"/>
      <w:r w:rsidRPr="00273724">
        <w:rPr>
          <w:rFonts w:ascii="Book Antiqua" w:eastAsia="等线" w:hAnsi="Book Antiqua" w:cs="Times New Roman"/>
          <w:color w:val="000000" w:themeColor="text1"/>
          <w:kern w:val="2"/>
          <w:lang w:val="en-US" w:eastAsia="zh-CN"/>
        </w:rPr>
        <w:t xml:space="preserve"> B. Primary glomangioma of the esophagus mimicking esophageal papilloma. </w:t>
      </w:r>
      <w:r w:rsidRPr="00273724">
        <w:rPr>
          <w:rFonts w:ascii="Book Antiqua" w:eastAsia="等线" w:hAnsi="Book Antiqua" w:cs="Times New Roman"/>
          <w:i/>
          <w:color w:val="000000" w:themeColor="text1"/>
          <w:kern w:val="2"/>
          <w:lang w:val="en-US" w:eastAsia="zh-CN"/>
        </w:rPr>
        <w:t>Dis Esophagus</w:t>
      </w:r>
      <w:r w:rsidRPr="00273724">
        <w:rPr>
          <w:rFonts w:ascii="Book Antiqua" w:eastAsia="等线" w:hAnsi="Book Antiqua" w:cs="Times New Roman"/>
          <w:color w:val="000000" w:themeColor="text1"/>
          <w:kern w:val="2"/>
          <w:lang w:val="en-US" w:eastAsia="zh-CN"/>
        </w:rPr>
        <w:t xml:space="preserve"> 2006; </w:t>
      </w:r>
      <w:r w:rsidRPr="00273724">
        <w:rPr>
          <w:rFonts w:ascii="Book Antiqua" w:eastAsia="等线" w:hAnsi="Book Antiqua" w:cs="Times New Roman"/>
          <w:b/>
          <w:color w:val="000000" w:themeColor="text1"/>
          <w:kern w:val="2"/>
          <w:lang w:val="en-US" w:eastAsia="zh-CN"/>
        </w:rPr>
        <w:t>19</w:t>
      </w:r>
      <w:r w:rsidRPr="00273724">
        <w:rPr>
          <w:rFonts w:ascii="Book Antiqua" w:eastAsia="等线" w:hAnsi="Book Antiqua" w:cs="Times New Roman"/>
          <w:color w:val="000000" w:themeColor="text1"/>
          <w:kern w:val="2"/>
          <w:lang w:val="en-US" w:eastAsia="zh-CN"/>
        </w:rPr>
        <w:t>: 208-211 [PMID: 16723001 DOI: 10.1111/j.1442-2050.</w:t>
      </w:r>
      <w:proofErr w:type="gramStart"/>
      <w:r w:rsidRPr="00273724">
        <w:rPr>
          <w:rFonts w:ascii="Book Antiqua" w:eastAsia="等线" w:hAnsi="Book Antiqua" w:cs="Times New Roman"/>
          <w:color w:val="000000" w:themeColor="text1"/>
          <w:kern w:val="2"/>
          <w:lang w:val="en-US" w:eastAsia="zh-CN"/>
        </w:rPr>
        <w:t>2006.00568.x</w:t>
      </w:r>
      <w:proofErr w:type="gramEnd"/>
      <w:r w:rsidRPr="00273724">
        <w:rPr>
          <w:rFonts w:ascii="Book Antiqua" w:eastAsia="等线" w:hAnsi="Book Antiqua" w:cs="Times New Roman"/>
          <w:color w:val="000000" w:themeColor="text1"/>
          <w:kern w:val="2"/>
          <w:lang w:val="en-US" w:eastAsia="zh-CN"/>
        </w:rPr>
        <w:t>]</w:t>
      </w:r>
    </w:p>
    <w:p w14:paraId="54F0079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20 </w:t>
      </w:r>
      <w:r w:rsidRPr="00273724">
        <w:rPr>
          <w:rFonts w:ascii="Book Antiqua" w:eastAsia="等线" w:hAnsi="Book Antiqua" w:cs="Times New Roman"/>
          <w:b/>
          <w:color w:val="000000" w:themeColor="text1"/>
          <w:kern w:val="2"/>
          <w:lang w:val="en-US" w:eastAsia="zh-CN"/>
        </w:rPr>
        <w:t>Sanchez-Garcia Ramos E</w:t>
      </w:r>
      <w:r w:rsidRPr="00273724">
        <w:rPr>
          <w:rFonts w:ascii="Book Antiqua" w:eastAsia="等线" w:hAnsi="Book Antiqua" w:cs="Times New Roman"/>
          <w:color w:val="000000" w:themeColor="text1"/>
          <w:kern w:val="2"/>
          <w:lang w:val="en-US" w:eastAsia="zh-CN"/>
        </w:rPr>
        <w:t>, Cortes R, de Leon AR, Contreras-Jimenez E, Rodríguez-Quintero JH, Morales-</w:t>
      </w:r>
      <w:proofErr w:type="spellStart"/>
      <w:r w:rsidRPr="00273724">
        <w:rPr>
          <w:rFonts w:ascii="Book Antiqua" w:eastAsia="等线" w:hAnsi="Book Antiqua" w:cs="Times New Roman"/>
          <w:color w:val="000000" w:themeColor="text1"/>
          <w:kern w:val="2"/>
          <w:lang w:val="en-US" w:eastAsia="zh-CN"/>
        </w:rPr>
        <w:t>Maza</w:t>
      </w:r>
      <w:proofErr w:type="spellEnd"/>
      <w:r w:rsidRPr="00273724">
        <w:rPr>
          <w:rFonts w:ascii="Book Antiqua" w:eastAsia="等线" w:hAnsi="Book Antiqua" w:cs="Times New Roman"/>
          <w:color w:val="000000" w:themeColor="text1"/>
          <w:kern w:val="2"/>
          <w:lang w:val="en-US" w:eastAsia="zh-CN"/>
        </w:rPr>
        <w:t xml:space="preserve"> J, Aguilar-</w:t>
      </w:r>
      <w:proofErr w:type="spellStart"/>
      <w:r w:rsidRPr="00273724">
        <w:rPr>
          <w:rFonts w:ascii="Book Antiqua" w:eastAsia="等线" w:hAnsi="Book Antiqua" w:cs="Times New Roman"/>
          <w:color w:val="000000" w:themeColor="text1"/>
          <w:kern w:val="2"/>
          <w:lang w:val="en-US" w:eastAsia="zh-CN"/>
        </w:rPr>
        <w:t>Frasco</w:t>
      </w:r>
      <w:proofErr w:type="spellEnd"/>
      <w:r w:rsidRPr="00273724">
        <w:rPr>
          <w:rFonts w:ascii="Book Antiqua" w:eastAsia="等线" w:hAnsi="Book Antiqua" w:cs="Times New Roman"/>
          <w:color w:val="000000" w:themeColor="text1"/>
          <w:kern w:val="2"/>
          <w:lang w:val="en-US" w:eastAsia="zh-CN"/>
        </w:rPr>
        <w:t xml:space="preserve"> J, Irigoyen A, Reyes F, Alfaro-</w:t>
      </w:r>
      <w:proofErr w:type="spellStart"/>
      <w:r w:rsidRPr="00273724">
        <w:rPr>
          <w:rFonts w:ascii="Book Antiqua" w:eastAsia="等线" w:hAnsi="Book Antiqua" w:cs="Times New Roman"/>
          <w:color w:val="000000" w:themeColor="text1"/>
          <w:kern w:val="2"/>
          <w:lang w:val="en-US" w:eastAsia="zh-CN"/>
        </w:rPr>
        <w:t>Goldaracena</w:t>
      </w:r>
      <w:proofErr w:type="spellEnd"/>
      <w:r w:rsidRPr="00273724">
        <w:rPr>
          <w:rFonts w:ascii="Book Antiqua" w:eastAsia="等线" w:hAnsi="Book Antiqua" w:cs="Times New Roman"/>
          <w:color w:val="000000" w:themeColor="text1"/>
          <w:kern w:val="2"/>
          <w:lang w:val="en-US" w:eastAsia="zh-CN"/>
        </w:rPr>
        <w:t xml:space="preserve"> A. Esophageal schwannomas: A rarity beneath benign esophageal tumors a case report. </w:t>
      </w:r>
      <w:r w:rsidRPr="00273724">
        <w:rPr>
          <w:rFonts w:ascii="Book Antiqua" w:eastAsia="等线" w:hAnsi="Book Antiqua" w:cs="Times New Roman"/>
          <w:i/>
          <w:color w:val="000000" w:themeColor="text1"/>
          <w:kern w:val="2"/>
          <w:lang w:val="en-US" w:eastAsia="zh-CN"/>
        </w:rPr>
        <w:t>Int J Surg Case Rep</w:t>
      </w:r>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58</w:t>
      </w:r>
      <w:r w:rsidRPr="00273724">
        <w:rPr>
          <w:rFonts w:ascii="Book Antiqua" w:eastAsia="等线" w:hAnsi="Book Antiqua" w:cs="Times New Roman"/>
          <w:color w:val="000000" w:themeColor="text1"/>
          <w:kern w:val="2"/>
          <w:lang w:val="en-US" w:eastAsia="zh-CN"/>
        </w:rPr>
        <w:t>: 220-223 [PMID: 31102953 DOI: 10.1016/j.ijscr.2019.03.038]</w:t>
      </w:r>
    </w:p>
    <w:p w14:paraId="175F9395"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21 </w:t>
      </w:r>
      <w:r w:rsidRPr="00273724">
        <w:rPr>
          <w:rFonts w:ascii="Book Antiqua" w:eastAsia="等线" w:hAnsi="Book Antiqua" w:cs="Times New Roman"/>
          <w:b/>
          <w:color w:val="000000" w:themeColor="text1"/>
          <w:kern w:val="2"/>
          <w:lang w:val="en-US" w:eastAsia="zh-CN"/>
        </w:rPr>
        <w:t>Souza LCA</w:t>
      </w:r>
      <w:r w:rsidRPr="00273724">
        <w:rPr>
          <w:rFonts w:ascii="Book Antiqua" w:eastAsia="等线" w:hAnsi="Book Antiqua" w:cs="Times New Roman"/>
          <w:color w:val="000000" w:themeColor="text1"/>
          <w:kern w:val="2"/>
          <w:lang w:val="en-US" w:eastAsia="zh-CN"/>
        </w:rPr>
        <w:t xml:space="preserve">, Pinto TDA, Cavalcanti HOF, Rezende AR, Nicoletti ALA, </w:t>
      </w:r>
      <w:proofErr w:type="spellStart"/>
      <w:r w:rsidRPr="00273724">
        <w:rPr>
          <w:rFonts w:ascii="Book Antiqua" w:eastAsia="等线" w:hAnsi="Book Antiqua" w:cs="Times New Roman"/>
          <w:color w:val="000000" w:themeColor="text1"/>
          <w:kern w:val="2"/>
          <w:lang w:val="en-US" w:eastAsia="zh-CN"/>
        </w:rPr>
        <w:t>Leão</w:t>
      </w:r>
      <w:proofErr w:type="spellEnd"/>
      <w:r w:rsidRPr="00273724">
        <w:rPr>
          <w:rFonts w:ascii="Book Antiqua" w:eastAsia="等线" w:hAnsi="Book Antiqua" w:cs="Times New Roman"/>
          <w:color w:val="000000" w:themeColor="text1"/>
          <w:kern w:val="2"/>
          <w:lang w:val="en-US" w:eastAsia="zh-CN"/>
        </w:rPr>
        <w:t xml:space="preserve"> CM, Cunha VC. Esophageal schwannoma: Case report and epidemiological, clinical, surgical and immunopathological analysis. </w:t>
      </w:r>
      <w:r w:rsidRPr="00273724">
        <w:rPr>
          <w:rFonts w:ascii="Book Antiqua" w:eastAsia="等线" w:hAnsi="Book Antiqua" w:cs="Times New Roman"/>
          <w:i/>
          <w:color w:val="000000" w:themeColor="text1"/>
          <w:kern w:val="2"/>
          <w:lang w:val="en-US" w:eastAsia="zh-CN"/>
        </w:rPr>
        <w:t>Int J Surg Case Rep</w:t>
      </w:r>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55</w:t>
      </w:r>
      <w:r w:rsidRPr="00273724">
        <w:rPr>
          <w:rFonts w:ascii="Book Antiqua" w:eastAsia="等线" w:hAnsi="Book Antiqua" w:cs="Times New Roman"/>
          <w:color w:val="000000" w:themeColor="text1"/>
          <w:kern w:val="2"/>
          <w:lang w:val="en-US" w:eastAsia="zh-CN"/>
        </w:rPr>
        <w:t>: 69-75 [PMID: 30710876 DOI: 10.1016/j.ijscr.2018.10.084]</w:t>
      </w:r>
    </w:p>
    <w:p w14:paraId="48AD744D"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22 </w:t>
      </w:r>
      <w:r w:rsidRPr="00273724">
        <w:rPr>
          <w:rFonts w:ascii="Book Antiqua" w:eastAsia="等线" w:hAnsi="Book Antiqua" w:cs="Times New Roman"/>
          <w:b/>
          <w:color w:val="000000" w:themeColor="text1"/>
          <w:kern w:val="2"/>
          <w:lang w:val="en-US" w:eastAsia="zh-CN"/>
        </w:rPr>
        <w:t>Zhu L</w:t>
      </w:r>
      <w:r w:rsidRPr="00273724">
        <w:rPr>
          <w:rFonts w:ascii="Book Antiqua" w:eastAsia="等线" w:hAnsi="Book Antiqua" w:cs="Times New Roman"/>
          <w:color w:val="000000" w:themeColor="text1"/>
          <w:kern w:val="2"/>
          <w:lang w:val="en-US" w:eastAsia="zh-CN"/>
        </w:rPr>
        <w:t xml:space="preserve">, Li W, Zhu Z, Chai Y. Benign esophageal schwannoma: A case report and review of literature. </w:t>
      </w:r>
      <w:r w:rsidRPr="00273724">
        <w:rPr>
          <w:rFonts w:ascii="Book Antiqua" w:eastAsia="等线" w:hAnsi="Book Antiqua" w:cs="Times New Roman"/>
          <w:i/>
          <w:color w:val="000000" w:themeColor="text1"/>
          <w:kern w:val="2"/>
          <w:lang w:val="en-US" w:eastAsia="zh-CN"/>
        </w:rPr>
        <w:t xml:space="preserve">Niger J Clin </w:t>
      </w:r>
      <w:proofErr w:type="spellStart"/>
      <w:r w:rsidRPr="00273724">
        <w:rPr>
          <w:rFonts w:ascii="Book Antiqua" w:eastAsia="等线" w:hAnsi="Book Antiqua" w:cs="Times New Roman"/>
          <w:i/>
          <w:color w:val="000000" w:themeColor="text1"/>
          <w:kern w:val="2"/>
          <w:lang w:val="en-US" w:eastAsia="zh-CN"/>
        </w:rPr>
        <w:t>Pract</w:t>
      </w:r>
      <w:proofErr w:type="spellEnd"/>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22</w:t>
      </w:r>
      <w:r w:rsidRPr="00273724">
        <w:rPr>
          <w:rFonts w:ascii="Book Antiqua" w:eastAsia="等线" w:hAnsi="Book Antiqua" w:cs="Times New Roman"/>
          <w:color w:val="000000" w:themeColor="text1"/>
          <w:kern w:val="2"/>
          <w:lang w:val="en-US" w:eastAsia="zh-CN"/>
        </w:rPr>
        <w:t>: 731-733 [PMID: 31089031 DOI: 10.4103/njcp.njcp_142_18]</w:t>
      </w:r>
    </w:p>
    <w:p w14:paraId="41537827"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23 </w:t>
      </w:r>
      <w:r w:rsidRPr="00273724">
        <w:rPr>
          <w:rFonts w:ascii="Book Antiqua" w:eastAsia="等线" w:hAnsi="Book Antiqua" w:cs="Times New Roman"/>
          <w:b/>
          <w:color w:val="000000" w:themeColor="text1"/>
          <w:kern w:val="2"/>
          <w:lang w:val="en-US" w:eastAsia="zh-CN"/>
        </w:rPr>
        <w:t>Lee SW</w:t>
      </w:r>
      <w:r w:rsidRPr="00273724">
        <w:rPr>
          <w:rFonts w:ascii="Book Antiqua" w:eastAsia="等线" w:hAnsi="Book Antiqua" w:cs="Times New Roman"/>
          <w:color w:val="000000" w:themeColor="text1"/>
          <w:kern w:val="2"/>
          <w:lang w:val="en-US" w:eastAsia="zh-CN"/>
        </w:rPr>
        <w:t xml:space="preserve">, Yeh HZ, Chang CS. Calcifying fibrous pseudotumor of the esophagus. </w:t>
      </w:r>
      <w:r w:rsidRPr="00273724">
        <w:rPr>
          <w:rFonts w:ascii="Book Antiqua" w:eastAsia="等线" w:hAnsi="Book Antiqua" w:cs="Times New Roman"/>
          <w:i/>
          <w:color w:val="000000" w:themeColor="text1"/>
          <w:kern w:val="2"/>
          <w:lang w:val="en-US" w:eastAsia="zh-CN"/>
        </w:rPr>
        <w:t>J Chin Med Assoc</w:t>
      </w:r>
      <w:r w:rsidRPr="00273724">
        <w:rPr>
          <w:rFonts w:ascii="Book Antiqua" w:eastAsia="等线" w:hAnsi="Book Antiqua" w:cs="Times New Roman"/>
          <w:color w:val="000000" w:themeColor="text1"/>
          <w:kern w:val="2"/>
          <w:lang w:val="en-US" w:eastAsia="zh-CN"/>
        </w:rPr>
        <w:t xml:space="preserve"> 2010; </w:t>
      </w:r>
      <w:r w:rsidRPr="00273724">
        <w:rPr>
          <w:rFonts w:ascii="Book Antiqua" w:eastAsia="等线" w:hAnsi="Book Antiqua" w:cs="Times New Roman"/>
          <w:b/>
          <w:color w:val="000000" w:themeColor="text1"/>
          <w:kern w:val="2"/>
          <w:lang w:val="en-US" w:eastAsia="zh-CN"/>
        </w:rPr>
        <w:t>73</w:t>
      </w:r>
      <w:r w:rsidRPr="00273724">
        <w:rPr>
          <w:rFonts w:ascii="Book Antiqua" w:eastAsia="等线" w:hAnsi="Book Antiqua" w:cs="Times New Roman"/>
          <w:color w:val="000000" w:themeColor="text1"/>
          <w:kern w:val="2"/>
          <w:lang w:val="en-US" w:eastAsia="zh-CN"/>
        </w:rPr>
        <w:t>: 599-601 [PMID: 21093829 DOI: 10.1016/S1726-4901(10)70130-1]</w:t>
      </w:r>
    </w:p>
    <w:p w14:paraId="3A35434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24 </w:t>
      </w:r>
      <w:r w:rsidRPr="00273724">
        <w:rPr>
          <w:rFonts w:ascii="Book Antiqua" w:eastAsia="等线" w:hAnsi="Book Antiqua" w:cs="Times New Roman"/>
          <w:b/>
          <w:color w:val="000000" w:themeColor="text1"/>
          <w:kern w:val="2"/>
          <w:lang w:val="en-US" w:eastAsia="zh-CN"/>
        </w:rPr>
        <w:t>Liu Y</w:t>
      </w:r>
      <w:r w:rsidRPr="00273724">
        <w:rPr>
          <w:rFonts w:ascii="Book Antiqua" w:eastAsia="等线" w:hAnsi="Book Antiqua" w:cs="Times New Roman"/>
          <w:color w:val="000000" w:themeColor="text1"/>
          <w:kern w:val="2"/>
          <w:lang w:val="en-US" w:eastAsia="zh-CN"/>
        </w:rPr>
        <w:t xml:space="preserve">, Lu Q, Wu XL, Shen GJ, Luo T. Ultrasonographic imaging of calcifying fibrous tumor of cervical esophagus: A case report. </w:t>
      </w:r>
      <w:r w:rsidRPr="00273724">
        <w:rPr>
          <w:rFonts w:ascii="Book Antiqua" w:eastAsia="等线" w:hAnsi="Book Antiqua" w:cs="Times New Roman"/>
          <w:i/>
          <w:color w:val="000000" w:themeColor="text1"/>
          <w:kern w:val="2"/>
          <w:lang w:val="en-US" w:eastAsia="zh-CN"/>
        </w:rPr>
        <w:t>Medicine (Baltimore)</w:t>
      </w:r>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98</w:t>
      </w:r>
      <w:r w:rsidRPr="00273724">
        <w:rPr>
          <w:rFonts w:ascii="Book Antiqua" w:eastAsia="等线" w:hAnsi="Book Antiqua" w:cs="Times New Roman"/>
          <w:color w:val="000000" w:themeColor="text1"/>
          <w:kern w:val="2"/>
          <w:lang w:val="en-US" w:eastAsia="zh-CN"/>
        </w:rPr>
        <w:t>: e16425 [PMID: 31305462 DOI: 10.1097/MD.0000000000016425]</w:t>
      </w:r>
    </w:p>
    <w:p w14:paraId="28624C0A"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25 </w:t>
      </w:r>
      <w:r w:rsidRPr="00273724">
        <w:rPr>
          <w:rFonts w:ascii="Book Antiqua" w:eastAsia="等线" w:hAnsi="Book Antiqua" w:cs="Times New Roman"/>
          <w:b/>
          <w:color w:val="000000" w:themeColor="text1"/>
          <w:kern w:val="2"/>
          <w:lang w:val="en-US" w:eastAsia="zh-CN"/>
        </w:rPr>
        <w:t>Zhou J</w:t>
      </w:r>
      <w:r w:rsidRPr="00273724">
        <w:rPr>
          <w:rFonts w:ascii="Book Antiqua" w:eastAsia="等线" w:hAnsi="Book Antiqua" w:cs="Times New Roman"/>
          <w:color w:val="000000" w:themeColor="text1"/>
          <w:kern w:val="2"/>
          <w:lang w:val="en-US" w:eastAsia="zh-CN"/>
        </w:rPr>
        <w:t xml:space="preserve">, Zhou L, Wu S, Li R, Yang X, Xu H, Zheng S, Wang A, Wang C. Clinicopathologic Study of Calcifying Fibrous Tumor Emphasizing Different Anatomical Distribution and Favorable Prognosis. </w:t>
      </w:r>
      <w:r w:rsidRPr="00273724">
        <w:rPr>
          <w:rFonts w:ascii="Book Antiqua" w:eastAsia="等线" w:hAnsi="Book Antiqua" w:cs="Times New Roman"/>
          <w:i/>
          <w:color w:val="000000" w:themeColor="text1"/>
          <w:kern w:val="2"/>
          <w:lang w:val="en-US" w:eastAsia="zh-CN"/>
        </w:rPr>
        <w:t>Biomed Res Int</w:t>
      </w:r>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2019</w:t>
      </w:r>
      <w:r w:rsidRPr="00273724">
        <w:rPr>
          <w:rFonts w:ascii="Book Antiqua" w:eastAsia="等线" w:hAnsi="Book Antiqua" w:cs="Times New Roman"/>
          <w:color w:val="000000" w:themeColor="text1"/>
          <w:kern w:val="2"/>
          <w:lang w:val="en-US" w:eastAsia="zh-CN"/>
        </w:rPr>
        <w:t>: 5026860 [PMID: 31355265 DOI: 10.1155/2019/5026860]</w:t>
      </w:r>
    </w:p>
    <w:p w14:paraId="5E0BE848"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26 </w:t>
      </w:r>
      <w:r w:rsidRPr="00273724">
        <w:rPr>
          <w:rFonts w:ascii="Book Antiqua" w:eastAsia="等线" w:hAnsi="Book Antiqua" w:cs="Times New Roman"/>
          <w:b/>
          <w:color w:val="000000" w:themeColor="text1"/>
          <w:kern w:val="2"/>
          <w:lang w:val="en-US" w:eastAsia="zh-CN"/>
        </w:rPr>
        <w:t>Ye LP</w:t>
      </w:r>
      <w:r w:rsidRPr="00273724">
        <w:rPr>
          <w:rFonts w:ascii="Book Antiqua" w:eastAsia="等线" w:hAnsi="Book Antiqua" w:cs="Times New Roman"/>
          <w:color w:val="000000" w:themeColor="text1"/>
          <w:kern w:val="2"/>
          <w:lang w:val="en-US" w:eastAsia="zh-CN"/>
        </w:rPr>
        <w:t xml:space="preserve">, Zhang Y, Mao XL, Zhu LH, Zhou X, Chen JY. Submucosal tunneling endoscopic resection for small upper gastrointestinal subepithelial tumors originating from the muscularis propria layer. </w:t>
      </w:r>
      <w:r w:rsidRPr="00273724">
        <w:rPr>
          <w:rFonts w:ascii="Book Antiqua" w:eastAsia="等线" w:hAnsi="Book Antiqua" w:cs="Times New Roman"/>
          <w:i/>
          <w:color w:val="000000" w:themeColor="text1"/>
          <w:kern w:val="2"/>
          <w:lang w:val="en-US" w:eastAsia="zh-CN"/>
        </w:rPr>
        <w:t xml:space="preserve">Surg </w:t>
      </w:r>
      <w:proofErr w:type="spellStart"/>
      <w:r w:rsidRPr="00273724">
        <w:rPr>
          <w:rFonts w:ascii="Book Antiqua" w:eastAsia="等线" w:hAnsi="Book Antiqua" w:cs="Times New Roman"/>
          <w:i/>
          <w:color w:val="000000" w:themeColor="text1"/>
          <w:kern w:val="2"/>
          <w:lang w:val="en-US" w:eastAsia="zh-CN"/>
        </w:rPr>
        <w:t>Endosc</w:t>
      </w:r>
      <w:proofErr w:type="spellEnd"/>
      <w:r w:rsidRPr="00273724">
        <w:rPr>
          <w:rFonts w:ascii="Book Antiqua" w:eastAsia="等线" w:hAnsi="Book Antiqua" w:cs="Times New Roman"/>
          <w:color w:val="000000" w:themeColor="text1"/>
          <w:kern w:val="2"/>
          <w:lang w:val="en-US" w:eastAsia="zh-CN"/>
        </w:rPr>
        <w:t xml:space="preserve"> 2014; </w:t>
      </w:r>
      <w:r w:rsidRPr="00273724">
        <w:rPr>
          <w:rFonts w:ascii="Book Antiqua" w:eastAsia="等线" w:hAnsi="Book Antiqua" w:cs="Times New Roman"/>
          <w:b/>
          <w:color w:val="000000" w:themeColor="text1"/>
          <w:kern w:val="2"/>
          <w:lang w:val="en-US" w:eastAsia="zh-CN"/>
        </w:rPr>
        <w:t>28</w:t>
      </w:r>
      <w:r w:rsidRPr="00273724">
        <w:rPr>
          <w:rFonts w:ascii="Book Antiqua" w:eastAsia="等线" w:hAnsi="Book Antiqua" w:cs="Times New Roman"/>
          <w:color w:val="000000" w:themeColor="text1"/>
          <w:kern w:val="2"/>
          <w:lang w:val="en-US" w:eastAsia="zh-CN"/>
        </w:rPr>
        <w:t>: 524-530 [PMID: 24013472 DOI: 10.1007/s00464-013-3197-8]</w:t>
      </w:r>
    </w:p>
    <w:p w14:paraId="09DB0B65"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27 </w:t>
      </w:r>
      <w:r w:rsidRPr="00273724">
        <w:rPr>
          <w:rFonts w:ascii="Book Antiqua" w:eastAsia="等线" w:hAnsi="Book Antiqua" w:cs="Times New Roman"/>
          <w:b/>
          <w:color w:val="000000" w:themeColor="text1"/>
          <w:kern w:val="2"/>
          <w:lang w:val="en-US" w:eastAsia="zh-CN"/>
        </w:rPr>
        <w:t>Feldman J</w:t>
      </w:r>
      <w:r w:rsidRPr="00273724">
        <w:rPr>
          <w:rFonts w:ascii="Book Antiqua" w:eastAsia="等线" w:hAnsi="Book Antiqua" w:cs="Times New Roman"/>
          <w:color w:val="000000" w:themeColor="text1"/>
          <w:kern w:val="2"/>
          <w:lang w:val="en-US" w:eastAsia="zh-CN"/>
        </w:rPr>
        <w:t xml:space="preserve">, Tejerina M, Hallowell M. Esophageal lipoma: a rare tumor.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Radiol</w:t>
      </w:r>
      <w:proofErr w:type="spellEnd"/>
      <w:r w:rsidRPr="00273724">
        <w:rPr>
          <w:rFonts w:ascii="Book Antiqua" w:eastAsia="等线" w:hAnsi="Book Antiqua" w:cs="Times New Roman"/>
          <w:i/>
          <w:color w:val="000000" w:themeColor="text1"/>
          <w:kern w:val="2"/>
          <w:lang w:val="en-US" w:eastAsia="zh-CN"/>
        </w:rPr>
        <w:t xml:space="preserve"> Case </w:t>
      </w:r>
      <w:r w:rsidRPr="00273724">
        <w:rPr>
          <w:rFonts w:ascii="Book Antiqua" w:eastAsia="等线" w:hAnsi="Book Antiqua" w:cs="Times New Roman"/>
          <w:i/>
          <w:color w:val="000000" w:themeColor="text1"/>
          <w:kern w:val="2"/>
          <w:lang w:val="en-US" w:eastAsia="zh-CN"/>
        </w:rPr>
        <w:lastRenderedPageBreak/>
        <w:t>Rep</w:t>
      </w:r>
      <w:r w:rsidRPr="00273724">
        <w:rPr>
          <w:rFonts w:ascii="Book Antiqua" w:eastAsia="等线" w:hAnsi="Book Antiqua" w:cs="Times New Roman"/>
          <w:color w:val="000000" w:themeColor="text1"/>
          <w:kern w:val="2"/>
          <w:lang w:val="en-US" w:eastAsia="zh-CN"/>
        </w:rPr>
        <w:t xml:space="preserve"> 2012; </w:t>
      </w:r>
      <w:r w:rsidRPr="00273724">
        <w:rPr>
          <w:rFonts w:ascii="Book Antiqua" w:eastAsia="等线" w:hAnsi="Book Antiqua" w:cs="Times New Roman"/>
          <w:b/>
          <w:color w:val="000000" w:themeColor="text1"/>
          <w:kern w:val="2"/>
          <w:lang w:val="en-US" w:eastAsia="zh-CN"/>
        </w:rPr>
        <w:t>6</w:t>
      </w:r>
      <w:r w:rsidRPr="00273724">
        <w:rPr>
          <w:rFonts w:ascii="Book Antiqua" w:eastAsia="等线" w:hAnsi="Book Antiqua" w:cs="Times New Roman"/>
          <w:color w:val="000000" w:themeColor="text1"/>
          <w:kern w:val="2"/>
          <w:lang w:val="en-US" w:eastAsia="zh-CN"/>
        </w:rPr>
        <w:t>: 17-22 [PMID: 23365708 DOI: 10.3941/</w:t>
      </w:r>
      <w:proofErr w:type="gramStart"/>
      <w:r w:rsidRPr="00273724">
        <w:rPr>
          <w:rFonts w:ascii="Book Antiqua" w:eastAsia="等线" w:hAnsi="Book Antiqua" w:cs="Times New Roman"/>
          <w:color w:val="000000" w:themeColor="text1"/>
          <w:kern w:val="2"/>
          <w:lang w:val="en-US" w:eastAsia="zh-CN"/>
        </w:rPr>
        <w:t>jrcr.v</w:t>
      </w:r>
      <w:proofErr w:type="gramEnd"/>
      <w:r w:rsidRPr="00273724">
        <w:rPr>
          <w:rFonts w:ascii="Book Antiqua" w:eastAsia="等线" w:hAnsi="Book Antiqua" w:cs="Times New Roman"/>
          <w:color w:val="000000" w:themeColor="text1"/>
          <w:kern w:val="2"/>
          <w:lang w:val="en-US" w:eastAsia="zh-CN"/>
        </w:rPr>
        <w:t>6i7.1015]</w:t>
      </w:r>
    </w:p>
    <w:p w14:paraId="3350D11F"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28 </w:t>
      </w:r>
      <w:proofErr w:type="spellStart"/>
      <w:r w:rsidRPr="00273724">
        <w:rPr>
          <w:rFonts w:ascii="Book Antiqua" w:eastAsia="等线" w:hAnsi="Book Antiqua" w:cs="Times New Roman"/>
          <w:b/>
          <w:color w:val="000000" w:themeColor="text1"/>
          <w:kern w:val="2"/>
          <w:lang w:val="en-US" w:eastAsia="zh-CN"/>
        </w:rPr>
        <w:t>Sestini</w:t>
      </w:r>
      <w:proofErr w:type="spellEnd"/>
      <w:r w:rsidRPr="00273724">
        <w:rPr>
          <w:rFonts w:ascii="Book Antiqua" w:eastAsia="等线" w:hAnsi="Book Antiqua" w:cs="Times New Roman"/>
          <w:b/>
          <w:color w:val="000000" w:themeColor="text1"/>
          <w:kern w:val="2"/>
          <w:lang w:val="en-US" w:eastAsia="zh-CN"/>
        </w:rPr>
        <w:t xml:space="preserve"> S</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Gisabella</w:t>
      </w:r>
      <w:proofErr w:type="spellEnd"/>
      <w:r w:rsidRPr="00273724">
        <w:rPr>
          <w:rFonts w:ascii="Book Antiqua" w:eastAsia="等线" w:hAnsi="Book Antiqua" w:cs="Times New Roman"/>
          <w:color w:val="000000" w:themeColor="text1"/>
          <w:kern w:val="2"/>
          <w:lang w:val="en-US" w:eastAsia="zh-CN"/>
        </w:rPr>
        <w:t xml:space="preserve"> M, Pastorino U, </w:t>
      </w:r>
      <w:proofErr w:type="spellStart"/>
      <w:r w:rsidRPr="00273724">
        <w:rPr>
          <w:rFonts w:ascii="Book Antiqua" w:eastAsia="等线" w:hAnsi="Book Antiqua" w:cs="Times New Roman"/>
          <w:color w:val="000000" w:themeColor="text1"/>
          <w:kern w:val="2"/>
          <w:lang w:val="en-US" w:eastAsia="zh-CN"/>
        </w:rPr>
        <w:t>Billé</w:t>
      </w:r>
      <w:proofErr w:type="spellEnd"/>
      <w:r w:rsidRPr="00273724">
        <w:rPr>
          <w:rFonts w:ascii="Book Antiqua" w:eastAsia="等线" w:hAnsi="Book Antiqua" w:cs="Times New Roman"/>
          <w:color w:val="000000" w:themeColor="text1"/>
          <w:kern w:val="2"/>
          <w:lang w:val="en-US" w:eastAsia="zh-CN"/>
        </w:rPr>
        <w:t xml:space="preserve"> A. Presenting symptoms of giant fibrovascular polyp of the </w:t>
      </w:r>
      <w:proofErr w:type="spellStart"/>
      <w:r w:rsidRPr="00273724">
        <w:rPr>
          <w:rFonts w:ascii="Book Antiqua" w:eastAsia="等线" w:hAnsi="Book Antiqua" w:cs="Times New Roman"/>
          <w:color w:val="000000" w:themeColor="text1"/>
          <w:kern w:val="2"/>
          <w:lang w:val="en-US" w:eastAsia="zh-CN"/>
        </w:rPr>
        <w:t>oesophagus</w:t>
      </w:r>
      <w:proofErr w:type="spellEnd"/>
      <w:r w:rsidRPr="00273724">
        <w:rPr>
          <w:rFonts w:ascii="Book Antiqua" w:eastAsia="等线" w:hAnsi="Book Antiqua" w:cs="Times New Roman"/>
          <w:color w:val="000000" w:themeColor="text1"/>
          <w:kern w:val="2"/>
          <w:lang w:val="en-US" w:eastAsia="zh-CN"/>
        </w:rPr>
        <w:t xml:space="preserve">: case report and literature review. </w:t>
      </w:r>
      <w:r w:rsidRPr="00273724">
        <w:rPr>
          <w:rFonts w:ascii="Book Antiqua" w:eastAsia="等线" w:hAnsi="Book Antiqua" w:cs="Times New Roman"/>
          <w:i/>
          <w:color w:val="000000" w:themeColor="text1"/>
          <w:kern w:val="2"/>
          <w:lang w:val="en-US" w:eastAsia="zh-CN"/>
        </w:rPr>
        <w:t xml:space="preserve">Ann R Coll Surg </w:t>
      </w:r>
      <w:proofErr w:type="spellStart"/>
      <w:r w:rsidRPr="00273724">
        <w:rPr>
          <w:rFonts w:ascii="Book Antiqua" w:eastAsia="等线" w:hAnsi="Book Antiqua" w:cs="Times New Roman"/>
          <w:i/>
          <w:color w:val="000000" w:themeColor="text1"/>
          <w:kern w:val="2"/>
          <w:lang w:val="en-US" w:eastAsia="zh-CN"/>
        </w:rPr>
        <w:t>Engl</w:t>
      </w:r>
      <w:proofErr w:type="spellEnd"/>
      <w:r w:rsidRPr="00273724">
        <w:rPr>
          <w:rFonts w:ascii="Book Antiqua" w:eastAsia="等线" w:hAnsi="Book Antiqua" w:cs="Times New Roman"/>
          <w:color w:val="000000" w:themeColor="text1"/>
          <w:kern w:val="2"/>
          <w:lang w:val="en-US" w:eastAsia="zh-CN"/>
        </w:rPr>
        <w:t xml:space="preserve"> 2016; </w:t>
      </w:r>
      <w:r w:rsidRPr="00273724">
        <w:rPr>
          <w:rFonts w:ascii="Book Antiqua" w:eastAsia="等线" w:hAnsi="Book Antiqua" w:cs="Times New Roman"/>
          <w:b/>
          <w:color w:val="000000" w:themeColor="text1"/>
          <w:kern w:val="2"/>
          <w:lang w:val="en-US" w:eastAsia="zh-CN"/>
        </w:rPr>
        <w:t>98</w:t>
      </w:r>
      <w:r w:rsidRPr="00273724">
        <w:rPr>
          <w:rFonts w:ascii="Book Antiqua" w:eastAsia="等线" w:hAnsi="Book Antiqua" w:cs="Times New Roman"/>
          <w:color w:val="000000" w:themeColor="text1"/>
          <w:kern w:val="2"/>
          <w:lang w:val="en-US" w:eastAsia="zh-CN"/>
        </w:rPr>
        <w:t>: e71-e73 [PMID: 27087340 DOI: 10.1308/rcsann.2016.0127]</w:t>
      </w:r>
    </w:p>
    <w:p w14:paraId="3E736B47"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29 </w:t>
      </w:r>
      <w:r w:rsidRPr="00273724">
        <w:rPr>
          <w:rFonts w:ascii="Book Antiqua" w:eastAsia="等线" w:hAnsi="Book Antiqua" w:cs="Times New Roman"/>
          <w:b/>
          <w:color w:val="000000" w:themeColor="text1"/>
          <w:kern w:val="2"/>
          <w:lang w:val="en-US" w:eastAsia="zh-CN"/>
        </w:rPr>
        <w:t>Hurwitz MM</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Redleaf</w:t>
      </w:r>
      <w:proofErr w:type="spellEnd"/>
      <w:r w:rsidRPr="00273724">
        <w:rPr>
          <w:rFonts w:ascii="Book Antiqua" w:eastAsia="等线" w:hAnsi="Book Antiqua" w:cs="Times New Roman"/>
          <w:color w:val="000000" w:themeColor="text1"/>
          <w:kern w:val="2"/>
          <w:lang w:val="en-US" w:eastAsia="zh-CN"/>
        </w:rPr>
        <w:t xml:space="preserve"> PD, Williams HJ, Edwards JE. Lipomas of the gastrointestinal tract. An analysis of seventy-two tumors. </w:t>
      </w:r>
      <w:r w:rsidRPr="00273724">
        <w:rPr>
          <w:rFonts w:ascii="Book Antiqua" w:eastAsia="等线" w:hAnsi="Book Antiqua" w:cs="Times New Roman"/>
          <w:i/>
          <w:color w:val="000000" w:themeColor="text1"/>
          <w:kern w:val="2"/>
          <w:lang w:val="en-US" w:eastAsia="zh-CN"/>
        </w:rPr>
        <w:t xml:space="preserve">Am J </w:t>
      </w:r>
      <w:proofErr w:type="spellStart"/>
      <w:r w:rsidRPr="00273724">
        <w:rPr>
          <w:rFonts w:ascii="Book Antiqua" w:eastAsia="等线" w:hAnsi="Book Antiqua" w:cs="Times New Roman"/>
          <w:i/>
          <w:color w:val="000000" w:themeColor="text1"/>
          <w:kern w:val="2"/>
          <w:lang w:val="en-US" w:eastAsia="zh-CN"/>
        </w:rPr>
        <w:t>Roentgenol</w:t>
      </w:r>
      <w:proofErr w:type="spellEnd"/>
      <w:r w:rsidRPr="00273724">
        <w:rPr>
          <w:rFonts w:ascii="Book Antiqua" w:eastAsia="等线" w:hAnsi="Book Antiqua" w:cs="Times New Roman"/>
          <w:i/>
          <w:color w:val="000000" w:themeColor="text1"/>
          <w:kern w:val="2"/>
          <w:lang w:val="en-US" w:eastAsia="zh-CN"/>
        </w:rPr>
        <w:t xml:space="preserve"> Radium </w:t>
      </w:r>
      <w:proofErr w:type="spellStart"/>
      <w:r w:rsidRPr="00273724">
        <w:rPr>
          <w:rFonts w:ascii="Book Antiqua" w:eastAsia="等线" w:hAnsi="Book Antiqua" w:cs="Times New Roman"/>
          <w:i/>
          <w:color w:val="000000" w:themeColor="text1"/>
          <w:kern w:val="2"/>
          <w:lang w:val="en-US" w:eastAsia="zh-CN"/>
        </w:rPr>
        <w:t>Ther</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Nucl</w:t>
      </w:r>
      <w:proofErr w:type="spellEnd"/>
      <w:r w:rsidRPr="00273724">
        <w:rPr>
          <w:rFonts w:ascii="Book Antiqua" w:eastAsia="等线" w:hAnsi="Book Antiqua" w:cs="Times New Roman"/>
          <w:i/>
          <w:color w:val="000000" w:themeColor="text1"/>
          <w:kern w:val="2"/>
          <w:lang w:val="en-US" w:eastAsia="zh-CN"/>
        </w:rPr>
        <w:t xml:space="preserve"> Med</w:t>
      </w:r>
      <w:r w:rsidRPr="00273724">
        <w:rPr>
          <w:rFonts w:ascii="Book Antiqua" w:eastAsia="等线" w:hAnsi="Book Antiqua" w:cs="Times New Roman"/>
          <w:color w:val="000000" w:themeColor="text1"/>
          <w:kern w:val="2"/>
          <w:lang w:val="en-US" w:eastAsia="zh-CN"/>
        </w:rPr>
        <w:t xml:space="preserve"> 1967; </w:t>
      </w:r>
      <w:r w:rsidRPr="00273724">
        <w:rPr>
          <w:rFonts w:ascii="Book Antiqua" w:eastAsia="等线" w:hAnsi="Book Antiqua" w:cs="Times New Roman"/>
          <w:b/>
          <w:color w:val="000000" w:themeColor="text1"/>
          <w:kern w:val="2"/>
          <w:lang w:val="en-US" w:eastAsia="zh-CN"/>
        </w:rPr>
        <w:t>99</w:t>
      </w:r>
      <w:r w:rsidRPr="00273724">
        <w:rPr>
          <w:rFonts w:ascii="Book Antiqua" w:eastAsia="等线" w:hAnsi="Book Antiqua" w:cs="Times New Roman"/>
          <w:color w:val="000000" w:themeColor="text1"/>
          <w:kern w:val="2"/>
          <w:lang w:val="en-US" w:eastAsia="zh-CN"/>
        </w:rPr>
        <w:t>: 84-89 [PMID: 6016046]</w:t>
      </w:r>
    </w:p>
    <w:p w14:paraId="6CE7548A"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30 </w:t>
      </w:r>
      <w:r w:rsidRPr="00273724">
        <w:rPr>
          <w:rFonts w:ascii="Book Antiqua" w:eastAsia="等线" w:hAnsi="Book Antiqua" w:cs="Times New Roman"/>
          <w:b/>
          <w:color w:val="000000" w:themeColor="text1"/>
          <w:kern w:val="2"/>
          <w:lang w:val="en-US" w:eastAsia="zh-CN"/>
        </w:rPr>
        <w:t>Ha J</w:t>
      </w:r>
      <w:r w:rsidRPr="00273724">
        <w:rPr>
          <w:rFonts w:ascii="Book Antiqua" w:eastAsia="等线" w:hAnsi="Book Antiqua" w:cs="Times New Roman"/>
          <w:color w:val="000000" w:themeColor="text1"/>
          <w:kern w:val="2"/>
          <w:lang w:val="en-US" w:eastAsia="zh-CN"/>
        </w:rPr>
        <w:t xml:space="preserve">, Yu YC, </w:t>
      </w:r>
      <w:proofErr w:type="spellStart"/>
      <w:r w:rsidRPr="00273724">
        <w:rPr>
          <w:rFonts w:ascii="Book Antiqua" w:eastAsia="等线" w:hAnsi="Book Antiqua" w:cs="Times New Roman"/>
          <w:color w:val="000000" w:themeColor="text1"/>
          <w:kern w:val="2"/>
          <w:lang w:val="en-US" w:eastAsia="zh-CN"/>
        </w:rPr>
        <w:t>Lannigan</w:t>
      </w:r>
      <w:proofErr w:type="spellEnd"/>
      <w:r w:rsidRPr="00273724">
        <w:rPr>
          <w:rFonts w:ascii="Book Antiqua" w:eastAsia="等线" w:hAnsi="Book Antiqua" w:cs="Times New Roman"/>
          <w:color w:val="000000" w:themeColor="text1"/>
          <w:kern w:val="2"/>
          <w:lang w:val="en-US" w:eastAsia="zh-CN"/>
        </w:rPr>
        <w:t xml:space="preserve"> F. A review of the management of lymphangiomas. </w:t>
      </w:r>
      <w:proofErr w:type="spellStart"/>
      <w:r w:rsidRPr="00273724">
        <w:rPr>
          <w:rFonts w:ascii="Book Antiqua" w:eastAsia="等线" w:hAnsi="Book Antiqua" w:cs="Times New Roman"/>
          <w:i/>
          <w:color w:val="000000" w:themeColor="text1"/>
          <w:kern w:val="2"/>
          <w:lang w:val="en-US" w:eastAsia="zh-CN"/>
        </w:rPr>
        <w:t>Curr</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Pediatr</w:t>
      </w:r>
      <w:proofErr w:type="spellEnd"/>
      <w:r w:rsidRPr="00273724">
        <w:rPr>
          <w:rFonts w:ascii="Book Antiqua" w:eastAsia="等线" w:hAnsi="Book Antiqua" w:cs="Times New Roman"/>
          <w:i/>
          <w:color w:val="000000" w:themeColor="text1"/>
          <w:kern w:val="2"/>
          <w:lang w:val="en-US" w:eastAsia="zh-CN"/>
        </w:rPr>
        <w:t xml:space="preserve"> Rev</w:t>
      </w:r>
      <w:r w:rsidRPr="00273724">
        <w:rPr>
          <w:rFonts w:ascii="Book Antiqua" w:eastAsia="等线" w:hAnsi="Book Antiqua" w:cs="Times New Roman"/>
          <w:color w:val="000000" w:themeColor="text1"/>
          <w:kern w:val="2"/>
          <w:lang w:val="en-US" w:eastAsia="zh-CN"/>
        </w:rPr>
        <w:t xml:space="preserve"> 2014; </w:t>
      </w:r>
      <w:r w:rsidRPr="00273724">
        <w:rPr>
          <w:rFonts w:ascii="Book Antiqua" w:eastAsia="等线" w:hAnsi="Book Antiqua" w:cs="Times New Roman"/>
          <w:b/>
          <w:color w:val="000000" w:themeColor="text1"/>
          <w:kern w:val="2"/>
          <w:lang w:val="en-US" w:eastAsia="zh-CN"/>
        </w:rPr>
        <w:t>10</w:t>
      </w:r>
      <w:r w:rsidRPr="00273724">
        <w:rPr>
          <w:rFonts w:ascii="Book Antiqua" w:eastAsia="等线" w:hAnsi="Book Antiqua" w:cs="Times New Roman"/>
          <w:color w:val="000000" w:themeColor="text1"/>
          <w:kern w:val="2"/>
          <w:lang w:val="en-US" w:eastAsia="zh-CN"/>
        </w:rPr>
        <w:t>: 238-248 [PMID: 25088344 DOI: 10.2174/1573396309666131209210751]</w:t>
      </w:r>
    </w:p>
    <w:p w14:paraId="01A3127F" w14:textId="06119E9B"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31 </w:t>
      </w:r>
      <w:r w:rsidRPr="00273724">
        <w:rPr>
          <w:rFonts w:ascii="Book Antiqua" w:eastAsia="等线" w:hAnsi="Book Antiqua" w:cs="Times New Roman"/>
          <w:b/>
          <w:color w:val="000000" w:themeColor="text1"/>
          <w:kern w:val="2"/>
          <w:lang w:val="en-US" w:eastAsia="zh-CN"/>
        </w:rPr>
        <w:t>Barbosa M</w:t>
      </w:r>
      <w:r w:rsidRPr="00273724">
        <w:rPr>
          <w:rFonts w:ascii="Book Antiqua" w:eastAsia="等线" w:hAnsi="Book Antiqua" w:cs="Times New Roman"/>
          <w:color w:val="000000" w:themeColor="text1"/>
          <w:kern w:val="2"/>
          <w:lang w:val="en-US" w:eastAsia="zh-CN"/>
        </w:rPr>
        <w:t xml:space="preserve">, Ribeiro PM, Cotter J. </w:t>
      </w:r>
      <w:proofErr w:type="spellStart"/>
      <w:r w:rsidRPr="00273724">
        <w:rPr>
          <w:rFonts w:ascii="Book Antiqua" w:eastAsia="等线" w:hAnsi="Book Antiqua" w:cs="Times New Roman"/>
          <w:color w:val="000000" w:themeColor="text1"/>
          <w:kern w:val="2"/>
          <w:lang w:val="en-US" w:eastAsia="zh-CN"/>
        </w:rPr>
        <w:t>Oesophageal</w:t>
      </w:r>
      <w:proofErr w:type="spellEnd"/>
      <w:r w:rsidRPr="00273724">
        <w:rPr>
          <w:rFonts w:ascii="Book Antiqua" w:eastAsia="等线" w:hAnsi="Book Antiqua" w:cs="Times New Roman"/>
          <w:color w:val="000000" w:themeColor="text1"/>
          <w:kern w:val="2"/>
          <w:lang w:val="en-US" w:eastAsia="zh-CN"/>
        </w:rPr>
        <w:t xml:space="preserve"> lymphangioma: an exceedingly rare </w:t>
      </w:r>
      <w:proofErr w:type="spellStart"/>
      <w:r w:rsidRPr="00273724">
        <w:rPr>
          <w:rFonts w:ascii="Book Antiqua" w:eastAsia="等线" w:hAnsi="Book Antiqua" w:cs="Times New Roman"/>
          <w:color w:val="000000" w:themeColor="text1"/>
          <w:kern w:val="2"/>
          <w:lang w:val="en-US" w:eastAsia="zh-CN"/>
        </w:rPr>
        <w:t>tumour</w:t>
      </w:r>
      <w:proofErr w:type="spellEnd"/>
      <w:r w:rsidRPr="00273724">
        <w:rPr>
          <w:rFonts w:ascii="Book Antiqua" w:eastAsia="等线" w:hAnsi="Book Antiqua" w:cs="Times New Roman"/>
          <w:color w:val="000000" w:themeColor="text1"/>
          <w:kern w:val="2"/>
          <w:lang w:val="en-US" w:eastAsia="zh-CN"/>
        </w:rPr>
        <w:t xml:space="preserve">. </w:t>
      </w:r>
      <w:r w:rsidRPr="00273724">
        <w:rPr>
          <w:rFonts w:ascii="Book Antiqua" w:eastAsia="等线" w:hAnsi="Book Antiqua" w:cs="Times New Roman"/>
          <w:i/>
          <w:color w:val="000000" w:themeColor="text1"/>
          <w:kern w:val="2"/>
          <w:lang w:val="en-US" w:eastAsia="zh-CN"/>
        </w:rPr>
        <w:t>BMJ Case Rep</w:t>
      </w:r>
      <w:r w:rsidRPr="00273724">
        <w:rPr>
          <w:rFonts w:ascii="Book Antiqua" w:eastAsia="等线" w:hAnsi="Book Antiqua" w:cs="Times New Roman"/>
          <w:color w:val="000000" w:themeColor="text1"/>
          <w:kern w:val="2"/>
          <w:lang w:val="en-US" w:eastAsia="zh-CN"/>
        </w:rPr>
        <w:t xml:space="preserve"> 2015; </w:t>
      </w:r>
      <w:r w:rsidRPr="00273724">
        <w:rPr>
          <w:rFonts w:ascii="Book Antiqua" w:eastAsia="等线" w:hAnsi="Book Antiqua" w:cs="Times New Roman"/>
          <w:b/>
          <w:color w:val="000000" w:themeColor="text1"/>
          <w:kern w:val="2"/>
          <w:lang w:val="en-US" w:eastAsia="zh-CN"/>
        </w:rPr>
        <w:t>2015</w:t>
      </w:r>
      <w:r w:rsidRPr="00273724">
        <w:rPr>
          <w:rFonts w:ascii="Book Antiqua" w:eastAsia="等线" w:hAnsi="Book Antiqua" w:cs="Times New Roman"/>
          <w:color w:val="000000" w:themeColor="text1"/>
          <w:kern w:val="2"/>
          <w:lang w:val="en-US" w:eastAsia="zh-CN"/>
        </w:rPr>
        <w:t>:</w:t>
      </w:r>
      <w:r w:rsidR="00436342" w:rsidRPr="00273724">
        <w:rPr>
          <w:rFonts w:ascii="Book Antiqua" w:hAnsi="Book Antiqua"/>
          <w:color w:val="000000" w:themeColor="text1"/>
        </w:rPr>
        <w:t xml:space="preserve"> </w:t>
      </w:r>
      <w:r w:rsidR="00436342" w:rsidRPr="00273724">
        <w:rPr>
          <w:rFonts w:ascii="Book Antiqua" w:eastAsia="等线" w:hAnsi="Book Antiqua" w:cs="Times New Roman"/>
          <w:color w:val="000000" w:themeColor="text1"/>
          <w:kern w:val="2"/>
          <w:lang w:val="en-US" w:eastAsia="zh-CN"/>
        </w:rPr>
        <w:t>bcr2015209605</w:t>
      </w:r>
      <w:r w:rsidRPr="00273724">
        <w:rPr>
          <w:rFonts w:ascii="Book Antiqua" w:eastAsia="等线" w:hAnsi="Book Antiqua" w:cs="Times New Roman"/>
          <w:color w:val="000000" w:themeColor="text1"/>
          <w:kern w:val="2"/>
          <w:lang w:val="en-US" w:eastAsia="zh-CN"/>
        </w:rPr>
        <w:t xml:space="preserve"> [PMID: 26336182 DOI: 10.1136/bcr-2015-209605]</w:t>
      </w:r>
    </w:p>
    <w:p w14:paraId="68093606"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32 </w:t>
      </w:r>
      <w:proofErr w:type="spellStart"/>
      <w:r w:rsidRPr="00273724">
        <w:rPr>
          <w:rFonts w:ascii="Book Antiqua" w:eastAsia="等线" w:hAnsi="Book Antiqua" w:cs="Times New Roman"/>
          <w:b/>
          <w:color w:val="000000" w:themeColor="text1"/>
          <w:kern w:val="2"/>
          <w:lang w:val="en-US" w:eastAsia="zh-CN"/>
        </w:rPr>
        <w:t>Saers</w:t>
      </w:r>
      <w:proofErr w:type="spellEnd"/>
      <w:r w:rsidRPr="00273724">
        <w:rPr>
          <w:rFonts w:ascii="Book Antiqua" w:eastAsia="等线" w:hAnsi="Book Antiqua" w:cs="Times New Roman"/>
          <w:b/>
          <w:color w:val="000000" w:themeColor="text1"/>
          <w:kern w:val="2"/>
          <w:lang w:val="en-US" w:eastAsia="zh-CN"/>
        </w:rPr>
        <w:t xml:space="preserve"> T</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Parusel</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Brockmann</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Krakamp</w:t>
      </w:r>
      <w:proofErr w:type="spellEnd"/>
      <w:r w:rsidRPr="00273724">
        <w:rPr>
          <w:rFonts w:ascii="Book Antiqua" w:eastAsia="等线" w:hAnsi="Book Antiqua" w:cs="Times New Roman"/>
          <w:color w:val="000000" w:themeColor="text1"/>
          <w:kern w:val="2"/>
          <w:lang w:val="en-US" w:eastAsia="zh-CN"/>
        </w:rPr>
        <w:t xml:space="preserve"> B. Lymphangioma of the esophagus. </w:t>
      </w:r>
      <w:proofErr w:type="spellStart"/>
      <w:r w:rsidRPr="00273724">
        <w:rPr>
          <w:rFonts w:ascii="Book Antiqua" w:eastAsia="等线" w:hAnsi="Book Antiqua" w:cs="Times New Roman"/>
          <w:i/>
          <w:color w:val="000000" w:themeColor="text1"/>
          <w:kern w:val="2"/>
          <w:lang w:val="en-US" w:eastAsia="zh-CN"/>
        </w:rPr>
        <w:t>Gastrointest</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Endosc</w:t>
      </w:r>
      <w:proofErr w:type="spellEnd"/>
      <w:r w:rsidRPr="00273724">
        <w:rPr>
          <w:rFonts w:ascii="Book Antiqua" w:eastAsia="等线" w:hAnsi="Book Antiqua" w:cs="Times New Roman"/>
          <w:color w:val="000000" w:themeColor="text1"/>
          <w:kern w:val="2"/>
          <w:lang w:val="en-US" w:eastAsia="zh-CN"/>
        </w:rPr>
        <w:t xml:space="preserve"> 2005; </w:t>
      </w:r>
      <w:r w:rsidRPr="00273724">
        <w:rPr>
          <w:rFonts w:ascii="Book Antiqua" w:eastAsia="等线" w:hAnsi="Book Antiqua" w:cs="Times New Roman"/>
          <w:b/>
          <w:color w:val="000000" w:themeColor="text1"/>
          <w:kern w:val="2"/>
          <w:lang w:val="en-US" w:eastAsia="zh-CN"/>
        </w:rPr>
        <w:t>62</w:t>
      </w:r>
      <w:r w:rsidRPr="00273724">
        <w:rPr>
          <w:rFonts w:ascii="Book Antiqua" w:eastAsia="等线" w:hAnsi="Book Antiqua" w:cs="Times New Roman"/>
          <w:color w:val="000000" w:themeColor="text1"/>
          <w:kern w:val="2"/>
          <w:lang w:val="en-US" w:eastAsia="zh-CN"/>
        </w:rPr>
        <w:t>: 181-184 [PMID: 15990849 DOI: 10.1016/s0016-5107(04)02844-5]</w:t>
      </w:r>
    </w:p>
    <w:p w14:paraId="446A849C"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33 </w:t>
      </w:r>
      <w:proofErr w:type="spellStart"/>
      <w:r w:rsidRPr="00273724">
        <w:rPr>
          <w:rFonts w:ascii="Book Antiqua" w:eastAsia="等线" w:hAnsi="Book Antiqua" w:cs="Times New Roman"/>
          <w:b/>
          <w:color w:val="000000" w:themeColor="text1"/>
          <w:kern w:val="2"/>
          <w:lang w:val="en-US" w:eastAsia="zh-CN"/>
        </w:rPr>
        <w:t>Xue</w:t>
      </w:r>
      <w:proofErr w:type="spellEnd"/>
      <w:r w:rsidRPr="00273724">
        <w:rPr>
          <w:rFonts w:ascii="Book Antiqua" w:eastAsia="等线" w:hAnsi="Book Antiqua" w:cs="Times New Roman"/>
          <w:b/>
          <w:color w:val="000000" w:themeColor="text1"/>
          <w:kern w:val="2"/>
          <w:lang w:val="en-US" w:eastAsia="zh-CN"/>
        </w:rPr>
        <w:t xml:space="preserve"> L</w:t>
      </w:r>
      <w:r w:rsidRPr="00273724">
        <w:rPr>
          <w:rFonts w:ascii="Book Antiqua" w:eastAsia="等线" w:hAnsi="Book Antiqua" w:cs="Times New Roman"/>
          <w:color w:val="000000" w:themeColor="text1"/>
          <w:kern w:val="2"/>
          <w:lang w:val="en-US" w:eastAsia="zh-CN"/>
        </w:rPr>
        <w:t xml:space="preserve">, Guo WG, Hou J, Ge D, Chen XJ. Huge lymphangiomatosis of the esophagus. </w:t>
      </w:r>
      <w:r w:rsidRPr="00273724">
        <w:rPr>
          <w:rFonts w:ascii="Book Antiqua" w:eastAsia="等线" w:hAnsi="Book Antiqua" w:cs="Times New Roman"/>
          <w:i/>
          <w:color w:val="000000" w:themeColor="text1"/>
          <w:kern w:val="2"/>
          <w:lang w:val="en-US" w:eastAsia="zh-CN"/>
        </w:rPr>
        <w:t xml:space="preserve">Ann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Surg</w:t>
      </w:r>
      <w:r w:rsidRPr="00273724">
        <w:rPr>
          <w:rFonts w:ascii="Book Antiqua" w:eastAsia="等线" w:hAnsi="Book Antiqua" w:cs="Times New Roman"/>
          <w:color w:val="000000" w:themeColor="text1"/>
          <w:kern w:val="2"/>
          <w:lang w:val="en-US" w:eastAsia="zh-CN"/>
        </w:rPr>
        <w:t xml:space="preserve"> 2012; </w:t>
      </w:r>
      <w:r w:rsidRPr="00273724">
        <w:rPr>
          <w:rFonts w:ascii="Book Antiqua" w:eastAsia="等线" w:hAnsi="Book Antiqua" w:cs="Times New Roman"/>
          <w:b/>
          <w:color w:val="000000" w:themeColor="text1"/>
          <w:kern w:val="2"/>
          <w:lang w:val="en-US" w:eastAsia="zh-CN"/>
        </w:rPr>
        <w:t>93</w:t>
      </w:r>
      <w:r w:rsidRPr="00273724">
        <w:rPr>
          <w:rFonts w:ascii="Book Antiqua" w:eastAsia="等线" w:hAnsi="Book Antiqua" w:cs="Times New Roman"/>
          <w:color w:val="000000" w:themeColor="text1"/>
          <w:kern w:val="2"/>
          <w:lang w:val="en-US" w:eastAsia="zh-CN"/>
        </w:rPr>
        <w:t>: 2048-2051 [PMID: 22632502 DOI: 10.1016/j.athoracsur.2011.11.021]</w:t>
      </w:r>
    </w:p>
    <w:p w14:paraId="456E2059"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34 </w:t>
      </w:r>
      <w:r w:rsidRPr="00273724">
        <w:rPr>
          <w:rFonts w:ascii="Book Antiqua" w:eastAsia="等线" w:hAnsi="Book Antiqua" w:cs="Times New Roman"/>
          <w:b/>
          <w:color w:val="000000" w:themeColor="text1"/>
          <w:kern w:val="2"/>
          <w:lang w:val="en-US" w:eastAsia="zh-CN"/>
        </w:rPr>
        <w:t>Godey SK</w:t>
      </w:r>
      <w:r w:rsidRPr="00273724">
        <w:rPr>
          <w:rFonts w:ascii="Book Antiqua" w:eastAsia="等线" w:hAnsi="Book Antiqua" w:cs="Times New Roman"/>
          <w:color w:val="000000" w:themeColor="text1"/>
          <w:kern w:val="2"/>
          <w:lang w:val="en-US" w:eastAsia="zh-CN"/>
        </w:rPr>
        <w:t xml:space="preserve">, Diggory RT. Inflammatory fibroid polyp of the </w:t>
      </w:r>
      <w:proofErr w:type="spellStart"/>
      <w:r w:rsidRPr="00273724">
        <w:rPr>
          <w:rFonts w:ascii="Book Antiqua" w:eastAsia="等线" w:hAnsi="Book Antiqua" w:cs="Times New Roman"/>
          <w:color w:val="000000" w:themeColor="text1"/>
          <w:kern w:val="2"/>
          <w:lang w:val="en-US" w:eastAsia="zh-CN"/>
        </w:rPr>
        <w:t>oesophagus</w:t>
      </w:r>
      <w:proofErr w:type="spellEnd"/>
      <w:r w:rsidRPr="00273724">
        <w:rPr>
          <w:rFonts w:ascii="Book Antiqua" w:eastAsia="等线" w:hAnsi="Book Antiqua" w:cs="Times New Roman"/>
          <w:color w:val="000000" w:themeColor="text1"/>
          <w:kern w:val="2"/>
          <w:lang w:val="en-US" w:eastAsia="zh-CN"/>
        </w:rPr>
        <w:t xml:space="preserve">. </w:t>
      </w:r>
      <w:r w:rsidRPr="00273724">
        <w:rPr>
          <w:rFonts w:ascii="Book Antiqua" w:eastAsia="等线" w:hAnsi="Book Antiqua" w:cs="Times New Roman"/>
          <w:i/>
          <w:color w:val="000000" w:themeColor="text1"/>
          <w:kern w:val="2"/>
          <w:lang w:val="en-US" w:eastAsia="zh-CN"/>
        </w:rPr>
        <w:t>World J Surg Oncol</w:t>
      </w:r>
      <w:r w:rsidRPr="00273724">
        <w:rPr>
          <w:rFonts w:ascii="Book Antiqua" w:eastAsia="等线" w:hAnsi="Book Antiqua" w:cs="Times New Roman"/>
          <w:color w:val="000000" w:themeColor="text1"/>
          <w:kern w:val="2"/>
          <w:lang w:val="en-US" w:eastAsia="zh-CN"/>
        </w:rPr>
        <w:t xml:space="preserve"> 2005; </w:t>
      </w:r>
      <w:r w:rsidRPr="00273724">
        <w:rPr>
          <w:rFonts w:ascii="Book Antiqua" w:eastAsia="等线" w:hAnsi="Book Antiqua" w:cs="Times New Roman"/>
          <w:b/>
          <w:color w:val="000000" w:themeColor="text1"/>
          <w:kern w:val="2"/>
          <w:lang w:val="en-US" w:eastAsia="zh-CN"/>
        </w:rPr>
        <w:t>3</w:t>
      </w:r>
      <w:r w:rsidRPr="00273724">
        <w:rPr>
          <w:rFonts w:ascii="Book Antiqua" w:eastAsia="等线" w:hAnsi="Book Antiqua" w:cs="Times New Roman"/>
          <w:color w:val="000000" w:themeColor="text1"/>
          <w:kern w:val="2"/>
          <w:lang w:val="en-US" w:eastAsia="zh-CN"/>
        </w:rPr>
        <w:t>: 30 [PMID: 15924624 DOI: 10.1186/1477-7819-3-30]</w:t>
      </w:r>
    </w:p>
    <w:p w14:paraId="2CDBE1B5"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35 </w:t>
      </w:r>
      <w:r w:rsidRPr="00273724">
        <w:rPr>
          <w:rFonts w:ascii="Book Antiqua" w:eastAsia="等线" w:hAnsi="Book Antiqua" w:cs="Times New Roman"/>
          <w:b/>
          <w:color w:val="000000" w:themeColor="text1"/>
          <w:kern w:val="2"/>
          <w:lang w:val="en-US" w:eastAsia="zh-CN"/>
        </w:rPr>
        <w:t>Modi C</w:t>
      </w:r>
      <w:r w:rsidRPr="00273724">
        <w:rPr>
          <w:rFonts w:ascii="Book Antiqua" w:eastAsia="等线" w:hAnsi="Book Antiqua" w:cs="Times New Roman"/>
          <w:color w:val="000000" w:themeColor="text1"/>
          <w:kern w:val="2"/>
          <w:lang w:val="en-US" w:eastAsia="zh-CN"/>
        </w:rPr>
        <w:t xml:space="preserve">, Shah A, </w:t>
      </w:r>
      <w:proofErr w:type="spellStart"/>
      <w:r w:rsidRPr="00273724">
        <w:rPr>
          <w:rFonts w:ascii="Book Antiqua" w:eastAsia="等线" w:hAnsi="Book Antiqua" w:cs="Times New Roman"/>
          <w:color w:val="000000" w:themeColor="text1"/>
          <w:kern w:val="2"/>
          <w:lang w:val="en-US" w:eastAsia="zh-CN"/>
        </w:rPr>
        <w:t>Depasquale</w:t>
      </w:r>
      <w:proofErr w:type="spellEnd"/>
      <w:r w:rsidRPr="00273724">
        <w:rPr>
          <w:rFonts w:ascii="Book Antiqua" w:eastAsia="等线" w:hAnsi="Book Antiqua" w:cs="Times New Roman"/>
          <w:color w:val="000000" w:themeColor="text1"/>
          <w:kern w:val="2"/>
          <w:lang w:val="en-US" w:eastAsia="zh-CN"/>
        </w:rPr>
        <w:t xml:space="preserve"> JR, Shah N, </w:t>
      </w:r>
      <w:proofErr w:type="spellStart"/>
      <w:r w:rsidRPr="00273724">
        <w:rPr>
          <w:rFonts w:ascii="Book Antiqua" w:eastAsia="等线" w:hAnsi="Book Antiqua" w:cs="Times New Roman"/>
          <w:color w:val="000000" w:themeColor="text1"/>
          <w:kern w:val="2"/>
          <w:lang w:val="en-US" w:eastAsia="zh-CN"/>
        </w:rPr>
        <w:t>Spira</w:t>
      </w:r>
      <w:proofErr w:type="spellEnd"/>
      <w:r w:rsidRPr="00273724">
        <w:rPr>
          <w:rFonts w:ascii="Book Antiqua" w:eastAsia="等线" w:hAnsi="Book Antiqua" w:cs="Times New Roman"/>
          <w:color w:val="000000" w:themeColor="text1"/>
          <w:kern w:val="2"/>
          <w:lang w:val="en-US" w:eastAsia="zh-CN"/>
        </w:rPr>
        <w:t xml:space="preserve"> RS. A large prolapsed inflammatory fibroid polyp of the esophagus: an unusual presentation. </w:t>
      </w:r>
      <w:r w:rsidRPr="00273724">
        <w:rPr>
          <w:rFonts w:ascii="Book Antiqua" w:eastAsia="等线" w:hAnsi="Book Antiqua" w:cs="Times New Roman"/>
          <w:i/>
          <w:color w:val="000000" w:themeColor="text1"/>
          <w:kern w:val="2"/>
          <w:lang w:val="en-US" w:eastAsia="zh-CN"/>
        </w:rPr>
        <w:t>Gastroenterol Hepatol (N Y)</w:t>
      </w:r>
      <w:r w:rsidRPr="00273724">
        <w:rPr>
          <w:rFonts w:ascii="Book Antiqua" w:eastAsia="等线" w:hAnsi="Book Antiqua" w:cs="Times New Roman"/>
          <w:color w:val="000000" w:themeColor="text1"/>
          <w:kern w:val="2"/>
          <w:lang w:val="en-US" w:eastAsia="zh-CN"/>
        </w:rPr>
        <w:t xml:space="preserve"> 2013; </w:t>
      </w:r>
      <w:r w:rsidRPr="00273724">
        <w:rPr>
          <w:rFonts w:ascii="Book Antiqua" w:eastAsia="等线" w:hAnsi="Book Antiqua" w:cs="Times New Roman"/>
          <w:b/>
          <w:color w:val="000000" w:themeColor="text1"/>
          <w:kern w:val="2"/>
          <w:lang w:val="en-US" w:eastAsia="zh-CN"/>
        </w:rPr>
        <w:t>9</w:t>
      </w:r>
      <w:r w:rsidRPr="00273724">
        <w:rPr>
          <w:rFonts w:ascii="Book Antiqua" w:eastAsia="等线" w:hAnsi="Book Antiqua" w:cs="Times New Roman"/>
          <w:color w:val="000000" w:themeColor="text1"/>
          <w:kern w:val="2"/>
          <w:lang w:val="en-US" w:eastAsia="zh-CN"/>
        </w:rPr>
        <w:t>: 322-325 [PMID: 23943671]</w:t>
      </w:r>
    </w:p>
    <w:p w14:paraId="0A6E9B66"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36 </w:t>
      </w:r>
      <w:r w:rsidRPr="00273724">
        <w:rPr>
          <w:rFonts w:ascii="Book Antiqua" w:eastAsia="等线" w:hAnsi="Book Antiqua" w:cs="Times New Roman"/>
          <w:b/>
          <w:color w:val="000000" w:themeColor="text1"/>
          <w:kern w:val="2"/>
          <w:lang w:val="en-US" w:eastAsia="zh-CN"/>
        </w:rPr>
        <w:t>Chen WS</w:t>
      </w:r>
      <w:r w:rsidRPr="00273724">
        <w:rPr>
          <w:rFonts w:ascii="Book Antiqua" w:eastAsia="等线" w:hAnsi="Book Antiqua" w:cs="Times New Roman"/>
          <w:color w:val="000000" w:themeColor="text1"/>
          <w:kern w:val="2"/>
          <w:lang w:val="en-US" w:eastAsia="zh-CN"/>
        </w:rPr>
        <w:t xml:space="preserve">, Zheng XL, </w:t>
      </w:r>
      <w:proofErr w:type="spellStart"/>
      <w:r w:rsidRPr="00273724">
        <w:rPr>
          <w:rFonts w:ascii="Book Antiqua" w:eastAsia="等线" w:hAnsi="Book Antiqua" w:cs="Times New Roman"/>
          <w:color w:val="000000" w:themeColor="text1"/>
          <w:kern w:val="2"/>
          <w:lang w:val="en-US" w:eastAsia="zh-CN"/>
        </w:rPr>
        <w:t>Jin</w:t>
      </w:r>
      <w:proofErr w:type="spellEnd"/>
      <w:r w:rsidRPr="00273724">
        <w:rPr>
          <w:rFonts w:ascii="Book Antiqua" w:eastAsia="等线" w:hAnsi="Book Antiqua" w:cs="Times New Roman"/>
          <w:color w:val="000000" w:themeColor="text1"/>
          <w:kern w:val="2"/>
          <w:lang w:val="en-US" w:eastAsia="zh-CN"/>
        </w:rPr>
        <w:t xml:space="preserve"> L, Pan XJ, Ye MF. Novel diagnosis and treatment of esophageal granular cell tumor: report of 14 cases and review of the literature. </w:t>
      </w:r>
      <w:r w:rsidRPr="00273724">
        <w:rPr>
          <w:rFonts w:ascii="Book Antiqua" w:eastAsia="等线" w:hAnsi="Book Antiqua" w:cs="Times New Roman"/>
          <w:i/>
          <w:color w:val="000000" w:themeColor="text1"/>
          <w:kern w:val="2"/>
          <w:lang w:val="en-US" w:eastAsia="zh-CN"/>
        </w:rPr>
        <w:t xml:space="preserve">Ann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Surg</w:t>
      </w:r>
      <w:r w:rsidRPr="00273724">
        <w:rPr>
          <w:rFonts w:ascii="Book Antiqua" w:eastAsia="等线" w:hAnsi="Book Antiqua" w:cs="Times New Roman"/>
          <w:color w:val="000000" w:themeColor="text1"/>
          <w:kern w:val="2"/>
          <w:lang w:val="en-US" w:eastAsia="zh-CN"/>
        </w:rPr>
        <w:t xml:space="preserve"> 2014; </w:t>
      </w:r>
      <w:r w:rsidRPr="00273724">
        <w:rPr>
          <w:rFonts w:ascii="Book Antiqua" w:eastAsia="等线" w:hAnsi="Book Antiqua" w:cs="Times New Roman"/>
          <w:b/>
          <w:color w:val="000000" w:themeColor="text1"/>
          <w:kern w:val="2"/>
          <w:lang w:val="en-US" w:eastAsia="zh-CN"/>
        </w:rPr>
        <w:t>97</w:t>
      </w:r>
      <w:r w:rsidRPr="00273724">
        <w:rPr>
          <w:rFonts w:ascii="Book Antiqua" w:eastAsia="等线" w:hAnsi="Book Antiqua" w:cs="Times New Roman"/>
          <w:color w:val="000000" w:themeColor="text1"/>
          <w:kern w:val="2"/>
          <w:lang w:val="en-US" w:eastAsia="zh-CN"/>
        </w:rPr>
        <w:t>: 296-302 [PMID: 24140217 DOI: 10.1016/j.athoracsur.2013.08.042]</w:t>
      </w:r>
    </w:p>
    <w:p w14:paraId="504C45D6"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37 </w:t>
      </w:r>
      <w:r w:rsidRPr="00273724">
        <w:rPr>
          <w:rFonts w:ascii="Book Antiqua" w:eastAsia="等线" w:hAnsi="Book Antiqua" w:cs="Times New Roman"/>
          <w:b/>
          <w:color w:val="000000" w:themeColor="text1"/>
          <w:kern w:val="2"/>
          <w:lang w:val="en-US" w:eastAsia="zh-CN"/>
        </w:rPr>
        <w:t>De Rezende L</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Lucendo</w:t>
      </w:r>
      <w:proofErr w:type="spellEnd"/>
      <w:r w:rsidRPr="00273724">
        <w:rPr>
          <w:rFonts w:ascii="Book Antiqua" w:eastAsia="等线" w:hAnsi="Book Antiqua" w:cs="Times New Roman"/>
          <w:color w:val="000000" w:themeColor="text1"/>
          <w:kern w:val="2"/>
          <w:lang w:val="en-US" w:eastAsia="zh-CN"/>
        </w:rPr>
        <w:t xml:space="preserve"> AJ, Alvarez-Argüelles H. Granular cell tumors of the esophagus: report of five cases and review of diagnostic and therapeutic techniques. </w:t>
      </w:r>
      <w:r w:rsidRPr="00273724">
        <w:rPr>
          <w:rFonts w:ascii="Book Antiqua" w:eastAsia="等线" w:hAnsi="Book Antiqua" w:cs="Times New Roman"/>
          <w:i/>
          <w:color w:val="000000" w:themeColor="text1"/>
          <w:kern w:val="2"/>
          <w:lang w:val="en-US" w:eastAsia="zh-CN"/>
        </w:rPr>
        <w:t>Dis Esophagus</w:t>
      </w:r>
      <w:r w:rsidRPr="00273724">
        <w:rPr>
          <w:rFonts w:ascii="Book Antiqua" w:eastAsia="等线" w:hAnsi="Book Antiqua" w:cs="Times New Roman"/>
          <w:color w:val="000000" w:themeColor="text1"/>
          <w:kern w:val="2"/>
          <w:lang w:val="en-US" w:eastAsia="zh-CN"/>
        </w:rPr>
        <w:t xml:space="preserve"> 2007; </w:t>
      </w:r>
      <w:r w:rsidRPr="00273724">
        <w:rPr>
          <w:rFonts w:ascii="Book Antiqua" w:eastAsia="等线" w:hAnsi="Book Antiqua" w:cs="Times New Roman"/>
          <w:b/>
          <w:color w:val="000000" w:themeColor="text1"/>
          <w:kern w:val="2"/>
          <w:lang w:val="en-US" w:eastAsia="zh-CN"/>
        </w:rPr>
        <w:t>20</w:t>
      </w:r>
      <w:r w:rsidRPr="00273724">
        <w:rPr>
          <w:rFonts w:ascii="Book Antiqua" w:eastAsia="等线" w:hAnsi="Book Antiqua" w:cs="Times New Roman"/>
          <w:color w:val="000000" w:themeColor="text1"/>
          <w:kern w:val="2"/>
          <w:lang w:val="en-US" w:eastAsia="zh-CN"/>
        </w:rPr>
        <w:t>: 436-443 [PMID: 17760659 DOI: 10.1111/j.1442-2050.</w:t>
      </w:r>
      <w:proofErr w:type="gramStart"/>
      <w:r w:rsidRPr="00273724">
        <w:rPr>
          <w:rFonts w:ascii="Book Antiqua" w:eastAsia="等线" w:hAnsi="Book Antiqua" w:cs="Times New Roman"/>
          <w:color w:val="000000" w:themeColor="text1"/>
          <w:kern w:val="2"/>
          <w:lang w:val="en-US" w:eastAsia="zh-CN"/>
        </w:rPr>
        <w:t>2007.00692.x</w:t>
      </w:r>
      <w:proofErr w:type="gramEnd"/>
      <w:r w:rsidRPr="00273724">
        <w:rPr>
          <w:rFonts w:ascii="Book Antiqua" w:eastAsia="等线" w:hAnsi="Book Antiqua" w:cs="Times New Roman"/>
          <w:color w:val="000000" w:themeColor="text1"/>
          <w:kern w:val="2"/>
          <w:lang w:val="en-US" w:eastAsia="zh-CN"/>
        </w:rPr>
        <w:t>]</w:t>
      </w:r>
    </w:p>
    <w:p w14:paraId="191FFBE9"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lastRenderedPageBreak/>
        <w:t xml:space="preserve">38 </w:t>
      </w:r>
      <w:proofErr w:type="spellStart"/>
      <w:r w:rsidRPr="00273724">
        <w:rPr>
          <w:rFonts w:ascii="Book Antiqua" w:eastAsia="等线" w:hAnsi="Book Antiqua" w:cs="Times New Roman"/>
          <w:b/>
          <w:color w:val="000000" w:themeColor="text1"/>
          <w:kern w:val="2"/>
          <w:lang w:val="en-US" w:eastAsia="zh-CN"/>
        </w:rPr>
        <w:t>Ordóñez</w:t>
      </w:r>
      <w:proofErr w:type="spellEnd"/>
      <w:r w:rsidRPr="00273724">
        <w:rPr>
          <w:rFonts w:ascii="Book Antiqua" w:eastAsia="等线" w:hAnsi="Book Antiqua" w:cs="Times New Roman"/>
          <w:b/>
          <w:color w:val="000000" w:themeColor="text1"/>
          <w:kern w:val="2"/>
          <w:lang w:val="en-US" w:eastAsia="zh-CN"/>
        </w:rPr>
        <w:t xml:space="preserve"> NG</w:t>
      </w:r>
      <w:r w:rsidRPr="00273724">
        <w:rPr>
          <w:rFonts w:ascii="Book Antiqua" w:eastAsia="等线" w:hAnsi="Book Antiqua" w:cs="Times New Roman"/>
          <w:color w:val="000000" w:themeColor="text1"/>
          <w:kern w:val="2"/>
          <w:lang w:val="en-US" w:eastAsia="zh-CN"/>
        </w:rPr>
        <w:t xml:space="preserve">. Granular cell tumor: a review and update. </w:t>
      </w:r>
      <w:r w:rsidRPr="00273724">
        <w:rPr>
          <w:rFonts w:ascii="Book Antiqua" w:eastAsia="等线" w:hAnsi="Book Antiqua" w:cs="Times New Roman"/>
          <w:i/>
          <w:color w:val="000000" w:themeColor="text1"/>
          <w:kern w:val="2"/>
          <w:lang w:val="en-US" w:eastAsia="zh-CN"/>
        </w:rPr>
        <w:t xml:space="preserve">Adv </w:t>
      </w:r>
      <w:proofErr w:type="spellStart"/>
      <w:r w:rsidRPr="00273724">
        <w:rPr>
          <w:rFonts w:ascii="Book Antiqua" w:eastAsia="等线" w:hAnsi="Book Antiqua" w:cs="Times New Roman"/>
          <w:i/>
          <w:color w:val="000000" w:themeColor="text1"/>
          <w:kern w:val="2"/>
          <w:lang w:val="en-US" w:eastAsia="zh-CN"/>
        </w:rPr>
        <w:t>Anat</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1999; </w:t>
      </w:r>
      <w:r w:rsidRPr="00273724">
        <w:rPr>
          <w:rFonts w:ascii="Book Antiqua" w:eastAsia="等线" w:hAnsi="Book Antiqua" w:cs="Times New Roman"/>
          <w:b/>
          <w:color w:val="000000" w:themeColor="text1"/>
          <w:kern w:val="2"/>
          <w:lang w:val="en-US" w:eastAsia="zh-CN"/>
        </w:rPr>
        <w:t>6</w:t>
      </w:r>
      <w:r w:rsidRPr="00273724">
        <w:rPr>
          <w:rFonts w:ascii="Book Antiqua" w:eastAsia="等线" w:hAnsi="Book Antiqua" w:cs="Times New Roman"/>
          <w:color w:val="000000" w:themeColor="text1"/>
          <w:kern w:val="2"/>
          <w:lang w:val="en-US" w:eastAsia="zh-CN"/>
        </w:rPr>
        <w:t>: 186-203 [PMID: 10410172 DOI: 10.1097/00125480-199907000-00002]</w:t>
      </w:r>
    </w:p>
    <w:p w14:paraId="7B0FD2F6"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39 </w:t>
      </w:r>
      <w:proofErr w:type="spellStart"/>
      <w:r w:rsidRPr="00273724">
        <w:rPr>
          <w:rFonts w:ascii="Book Antiqua" w:eastAsia="等线" w:hAnsi="Book Antiqua" w:cs="Times New Roman"/>
          <w:b/>
          <w:color w:val="000000" w:themeColor="text1"/>
          <w:kern w:val="2"/>
          <w:lang w:val="en-US" w:eastAsia="zh-CN"/>
        </w:rPr>
        <w:t>Fanburg</w:t>
      </w:r>
      <w:proofErr w:type="spellEnd"/>
      <w:r w:rsidRPr="00273724">
        <w:rPr>
          <w:rFonts w:ascii="Book Antiqua" w:eastAsia="等线" w:hAnsi="Book Antiqua" w:cs="Times New Roman"/>
          <w:b/>
          <w:color w:val="000000" w:themeColor="text1"/>
          <w:kern w:val="2"/>
          <w:lang w:val="en-US" w:eastAsia="zh-CN"/>
        </w:rPr>
        <w:t>-Smith JC</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Meis-Kindblom</w:t>
      </w:r>
      <w:proofErr w:type="spellEnd"/>
      <w:r w:rsidRPr="00273724">
        <w:rPr>
          <w:rFonts w:ascii="Book Antiqua" w:eastAsia="等线" w:hAnsi="Book Antiqua" w:cs="Times New Roman"/>
          <w:color w:val="000000" w:themeColor="text1"/>
          <w:kern w:val="2"/>
          <w:lang w:val="en-US" w:eastAsia="zh-CN"/>
        </w:rPr>
        <w:t xml:space="preserve"> JM, </w:t>
      </w:r>
      <w:proofErr w:type="spellStart"/>
      <w:r w:rsidRPr="00273724">
        <w:rPr>
          <w:rFonts w:ascii="Book Antiqua" w:eastAsia="等线" w:hAnsi="Book Antiqua" w:cs="Times New Roman"/>
          <w:color w:val="000000" w:themeColor="text1"/>
          <w:kern w:val="2"/>
          <w:lang w:val="en-US" w:eastAsia="zh-CN"/>
        </w:rPr>
        <w:t>Fante</w:t>
      </w:r>
      <w:proofErr w:type="spellEnd"/>
      <w:r w:rsidRPr="00273724">
        <w:rPr>
          <w:rFonts w:ascii="Book Antiqua" w:eastAsia="等线" w:hAnsi="Book Antiqua" w:cs="Times New Roman"/>
          <w:color w:val="000000" w:themeColor="text1"/>
          <w:kern w:val="2"/>
          <w:lang w:val="en-US" w:eastAsia="zh-CN"/>
        </w:rPr>
        <w:t xml:space="preserve"> R, </w:t>
      </w:r>
      <w:proofErr w:type="spellStart"/>
      <w:r w:rsidRPr="00273724">
        <w:rPr>
          <w:rFonts w:ascii="Book Antiqua" w:eastAsia="等线" w:hAnsi="Book Antiqua" w:cs="Times New Roman"/>
          <w:color w:val="000000" w:themeColor="text1"/>
          <w:kern w:val="2"/>
          <w:lang w:val="en-US" w:eastAsia="zh-CN"/>
        </w:rPr>
        <w:t>Kindblom</w:t>
      </w:r>
      <w:proofErr w:type="spellEnd"/>
      <w:r w:rsidRPr="00273724">
        <w:rPr>
          <w:rFonts w:ascii="Book Antiqua" w:eastAsia="等线" w:hAnsi="Book Antiqua" w:cs="Times New Roman"/>
          <w:color w:val="000000" w:themeColor="text1"/>
          <w:kern w:val="2"/>
          <w:lang w:val="en-US" w:eastAsia="zh-CN"/>
        </w:rPr>
        <w:t xml:space="preserve"> LG. Malignant granular cell tumor of soft tissue: diagnostic criteria and clinicopathologic correlation. </w:t>
      </w:r>
      <w:r w:rsidRPr="00273724">
        <w:rPr>
          <w:rFonts w:ascii="Book Antiqua" w:eastAsia="等线" w:hAnsi="Book Antiqua" w:cs="Times New Roman"/>
          <w:i/>
          <w:color w:val="000000" w:themeColor="text1"/>
          <w:kern w:val="2"/>
          <w:lang w:val="en-US" w:eastAsia="zh-CN"/>
        </w:rPr>
        <w:t xml:space="preserve">Am J Surg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1998; </w:t>
      </w:r>
      <w:r w:rsidRPr="00273724">
        <w:rPr>
          <w:rFonts w:ascii="Book Antiqua" w:eastAsia="等线" w:hAnsi="Book Antiqua" w:cs="Times New Roman"/>
          <w:b/>
          <w:color w:val="000000" w:themeColor="text1"/>
          <w:kern w:val="2"/>
          <w:lang w:val="en-US" w:eastAsia="zh-CN"/>
        </w:rPr>
        <w:t>22</w:t>
      </w:r>
      <w:r w:rsidRPr="00273724">
        <w:rPr>
          <w:rFonts w:ascii="Book Antiqua" w:eastAsia="等线" w:hAnsi="Book Antiqua" w:cs="Times New Roman"/>
          <w:color w:val="000000" w:themeColor="text1"/>
          <w:kern w:val="2"/>
          <w:lang w:val="en-US" w:eastAsia="zh-CN"/>
        </w:rPr>
        <w:t>: 779-794 [PMID: 9669341 DOI: 10.1097/00000478-199807000-00001]</w:t>
      </w:r>
    </w:p>
    <w:p w14:paraId="291D25D9"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40 </w:t>
      </w:r>
      <w:proofErr w:type="spellStart"/>
      <w:r w:rsidRPr="00273724">
        <w:rPr>
          <w:rFonts w:ascii="Book Antiqua" w:eastAsia="等线" w:hAnsi="Book Antiqua" w:cs="Times New Roman"/>
          <w:b/>
          <w:color w:val="000000" w:themeColor="text1"/>
          <w:kern w:val="2"/>
          <w:lang w:val="en-US" w:eastAsia="zh-CN"/>
        </w:rPr>
        <w:t>Dousek</w:t>
      </w:r>
      <w:proofErr w:type="spellEnd"/>
      <w:r w:rsidRPr="00273724">
        <w:rPr>
          <w:rFonts w:ascii="Book Antiqua" w:eastAsia="等线" w:hAnsi="Book Antiqua" w:cs="Times New Roman"/>
          <w:b/>
          <w:color w:val="000000" w:themeColor="text1"/>
          <w:kern w:val="2"/>
          <w:lang w:val="en-US" w:eastAsia="zh-CN"/>
        </w:rPr>
        <w:t xml:space="preserve"> R</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Tuma</w:t>
      </w:r>
      <w:proofErr w:type="spellEnd"/>
      <w:r w:rsidRPr="00273724">
        <w:rPr>
          <w:rFonts w:ascii="Book Antiqua" w:eastAsia="等线" w:hAnsi="Book Antiqua" w:cs="Times New Roman"/>
          <w:color w:val="000000" w:themeColor="text1"/>
          <w:kern w:val="2"/>
          <w:lang w:val="en-US" w:eastAsia="zh-CN"/>
        </w:rPr>
        <w:t xml:space="preserve"> J, </w:t>
      </w:r>
      <w:proofErr w:type="spellStart"/>
      <w:r w:rsidRPr="00273724">
        <w:rPr>
          <w:rFonts w:ascii="Book Antiqua" w:eastAsia="等线" w:hAnsi="Book Antiqua" w:cs="Times New Roman"/>
          <w:color w:val="000000" w:themeColor="text1"/>
          <w:kern w:val="2"/>
          <w:lang w:val="en-US" w:eastAsia="zh-CN"/>
        </w:rPr>
        <w:t>Planka</w:t>
      </w:r>
      <w:proofErr w:type="spellEnd"/>
      <w:r w:rsidRPr="00273724">
        <w:rPr>
          <w:rFonts w:ascii="Book Antiqua" w:eastAsia="等线" w:hAnsi="Book Antiqua" w:cs="Times New Roman"/>
          <w:color w:val="000000" w:themeColor="text1"/>
          <w:kern w:val="2"/>
          <w:lang w:val="en-US" w:eastAsia="zh-CN"/>
        </w:rPr>
        <w:t xml:space="preserve"> L, </w:t>
      </w:r>
      <w:proofErr w:type="spellStart"/>
      <w:r w:rsidRPr="00273724">
        <w:rPr>
          <w:rFonts w:ascii="Book Antiqua" w:eastAsia="等线" w:hAnsi="Book Antiqua" w:cs="Times New Roman"/>
          <w:color w:val="000000" w:themeColor="text1"/>
          <w:kern w:val="2"/>
          <w:lang w:val="en-US" w:eastAsia="zh-CN"/>
        </w:rPr>
        <w:t>Husek</w:t>
      </w:r>
      <w:proofErr w:type="spellEnd"/>
      <w:r w:rsidRPr="00273724">
        <w:rPr>
          <w:rFonts w:ascii="Book Antiqua" w:eastAsia="等线" w:hAnsi="Book Antiqua" w:cs="Times New Roman"/>
          <w:color w:val="000000" w:themeColor="text1"/>
          <w:kern w:val="2"/>
          <w:lang w:val="en-US" w:eastAsia="zh-CN"/>
        </w:rPr>
        <w:t xml:space="preserve"> K, </w:t>
      </w:r>
      <w:proofErr w:type="spellStart"/>
      <w:r w:rsidRPr="00273724">
        <w:rPr>
          <w:rFonts w:ascii="Book Antiqua" w:eastAsia="等线" w:hAnsi="Book Antiqua" w:cs="Times New Roman"/>
          <w:color w:val="000000" w:themeColor="text1"/>
          <w:kern w:val="2"/>
          <w:lang w:val="en-US" w:eastAsia="zh-CN"/>
        </w:rPr>
        <w:t>Sterba</w:t>
      </w:r>
      <w:proofErr w:type="spellEnd"/>
      <w:r w:rsidRPr="00273724">
        <w:rPr>
          <w:rFonts w:ascii="Book Antiqua" w:eastAsia="等线" w:hAnsi="Book Antiqua" w:cs="Times New Roman"/>
          <w:color w:val="000000" w:themeColor="text1"/>
          <w:kern w:val="2"/>
          <w:lang w:val="en-US" w:eastAsia="zh-CN"/>
        </w:rPr>
        <w:t xml:space="preserve"> J, </w:t>
      </w:r>
      <w:proofErr w:type="spellStart"/>
      <w:r w:rsidRPr="00273724">
        <w:rPr>
          <w:rFonts w:ascii="Book Antiqua" w:eastAsia="等线" w:hAnsi="Book Antiqua" w:cs="Times New Roman"/>
          <w:color w:val="000000" w:themeColor="text1"/>
          <w:kern w:val="2"/>
          <w:lang w:val="en-US" w:eastAsia="zh-CN"/>
        </w:rPr>
        <w:t>Penka</w:t>
      </w:r>
      <w:proofErr w:type="spellEnd"/>
      <w:r w:rsidRPr="00273724">
        <w:rPr>
          <w:rFonts w:ascii="Book Antiqua" w:eastAsia="等线" w:hAnsi="Book Antiqua" w:cs="Times New Roman"/>
          <w:color w:val="000000" w:themeColor="text1"/>
          <w:kern w:val="2"/>
          <w:lang w:val="en-US" w:eastAsia="zh-CN"/>
        </w:rPr>
        <w:t xml:space="preserve"> I. Inflammatory </w:t>
      </w:r>
      <w:proofErr w:type="spellStart"/>
      <w:r w:rsidRPr="00273724">
        <w:rPr>
          <w:rFonts w:ascii="Book Antiqua" w:eastAsia="等线" w:hAnsi="Book Antiqua" w:cs="Times New Roman"/>
          <w:color w:val="000000" w:themeColor="text1"/>
          <w:kern w:val="2"/>
          <w:lang w:val="en-US" w:eastAsia="zh-CN"/>
        </w:rPr>
        <w:t>myofibroblastic</w:t>
      </w:r>
      <w:proofErr w:type="spellEnd"/>
      <w:r w:rsidRPr="00273724">
        <w:rPr>
          <w:rFonts w:ascii="Book Antiqua" w:eastAsia="等线" w:hAnsi="Book Antiqua" w:cs="Times New Roman"/>
          <w:color w:val="000000" w:themeColor="text1"/>
          <w:kern w:val="2"/>
          <w:lang w:val="en-US" w:eastAsia="zh-CN"/>
        </w:rPr>
        <w:t xml:space="preserve"> tumor of the esophagus in childhood: a case report and a review of the literature.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Pediatr</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Hematol</w:t>
      </w:r>
      <w:proofErr w:type="spellEnd"/>
      <w:r w:rsidRPr="00273724">
        <w:rPr>
          <w:rFonts w:ascii="Book Antiqua" w:eastAsia="等线" w:hAnsi="Book Antiqua" w:cs="Times New Roman"/>
          <w:i/>
          <w:color w:val="000000" w:themeColor="text1"/>
          <w:kern w:val="2"/>
          <w:lang w:val="en-US" w:eastAsia="zh-CN"/>
        </w:rPr>
        <w:t xml:space="preserve"> Oncol</w:t>
      </w:r>
      <w:r w:rsidRPr="00273724">
        <w:rPr>
          <w:rFonts w:ascii="Book Antiqua" w:eastAsia="等线" w:hAnsi="Book Antiqua" w:cs="Times New Roman"/>
          <w:color w:val="000000" w:themeColor="text1"/>
          <w:kern w:val="2"/>
          <w:lang w:val="en-US" w:eastAsia="zh-CN"/>
        </w:rPr>
        <w:t xml:space="preserve"> 2015; </w:t>
      </w:r>
      <w:r w:rsidRPr="00273724">
        <w:rPr>
          <w:rFonts w:ascii="Book Antiqua" w:eastAsia="等线" w:hAnsi="Book Antiqua" w:cs="Times New Roman"/>
          <w:b/>
          <w:color w:val="000000" w:themeColor="text1"/>
          <w:kern w:val="2"/>
          <w:lang w:val="en-US" w:eastAsia="zh-CN"/>
        </w:rPr>
        <w:t>37</w:t>
      </w:r>
      <w:r w:rsidRPr="00273724">
        <w:rPr>
          <w:rFonts w:ascii="Book Antiqua" w:eastAsia="等线" w:hAnsi="Book Antiqua" w:cs="Times New Roman"/>
          <w:color w:val="000000" w:themeColor="text1"/>
          <w:kern w:val="2"/>
          <w:lang w:val="en-US" w:eastAsia="zh-CN"/>
        </w:rPr>
        <w:t>: e121-e124 [PMID: 25354253 DOI: 10.1097/MPH.0000000000000275]</w:t>
      </w:r>
    </w:p>
    <w:p w14:paraId="5E41C0AF"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41 </w:t>
      </w:r>
      <w:r w:rsidRPr="00273724">
        <w:rPr>
          <w:rFonts w:ascii="Book Antiqua" w:eastAsia="等线" w:hAnsi="Book Antiqua" w:cs="Times New Roman"/>
          <w:b/>
          <w:color w:val="000000" w:themeColor="text1"/>
          <w:kern w:val="2"/>
          <w:lang w:val="en-US" w:eastAsia="zh-CN"/>
        </w:rPr>
        <w:t>Cruz-Ruiz MA</w:t>
      </w:r>
      <w:r w:rsidRPr="00273724">
        <w:rPr>
          <w:rFonts w:ascii="Book Antiqua" w:eastAsia="等线" w:hAnsi="Book Antiqua" w:cs="Times New Roman"/>
          <w:color w:val="000000" w:themeColor="text1"/>
          <w:kern w:val="2"/>
          <w:lang w:val="en-US" w:eastAsia="zh-CN"/>
        </w:rPr>
        <w:t>, Gonzalez-Ibarra FP, Diaz-</w:t>
      </w:r>
      <w:proofErr w:type="spellStart"/>
      <w:r w:rsidRPr="00273724">
        <w:rPr>
          <w:rFonts w:ascii="Book Antiqua" w:eastAsia="等线" w:hAnsi="Book Antiqua" w:cs="Times New Roman"/>
          <w:color w:val="000000" w:themeColor="text1"/>
          <w:kern w:val="2"/>
          <w:lang w:val="en-US" w:eastAsia="zh-CN"/>
        </w:rPr>
        <w:t>Becerril</w:t>
      </w:r>
      <w:proofErr w:type="spellEnd"/>
      <w:r w:rsidRPr="00273724">
        <w:rPr>
          <w:rFonts w:ascii="Book Antiqua" w:eastAsia="等线" w:hAnsi="Book Antiqua" w:cs="Times New Roman"/>
          <w:color w:val="000000" w:themeColor="text1"/>
          <w:kern w:val="2"/>
          <w:lang w:val="en-US" w:eastAsia="zh-CN"/>
        </w:rPr>
        <w:t xml:space="preserve"> LA, Sanchez-Mora C. Inflammatory </w:t>
      </w:r>
      <w:proofErr w:type="spellStart"/>
      <w:r w:rsidRPr="00273724">
        <w:rPr>
          <w:rFonts w:ascii="Book Antiqua" w:eastAsia="等线" w:hAnsi="Book Antiqua" w:cs="Times New Roman"/>
          <w:color w:val="000000" w:themeColor="text1"/>
          <w:kern w:val="2"/>
          <w:lang w:val="en-US" w:eastAsia="zh-CN"/>
        </w:rPr>
        <w:t>myofibroblastic</w:t>
      </w:r>
      <w:proofErr w:type="spellEnd"/>
      <w:r w:rsidRPr="00273724">
        <w:rPr>
          <w:rFonts w:ascii="Book Antiqua" w:eastAsia="等线" w:hAnsi="Book Antiqua" w:cs="Times New Roman"/>
          <w:color w:val="000000" w:themeColor="text1"/>
          <w:kern w:val="2"/>
          <w:lang w:val="en-US" w:eastAsia="zh-CN"/>
        </w:rPr>
        <w:t xml:space="preserve"> tumor of the esophagus treated by endoscopy. </w:t>
      </w:r>
      <w:r w:rsidRPr="00273724">
        <w:rPr>
          <w:rFonts w:ascii="Book Antiqua" w:eastAsia="等线" w:hAnsi="Book Antiqua" w:cs="Times New Roman"/>
          <w:i/>
          <w:color w:val="000000" w:themeColor="text1"/>
          <w:kern w:val="2"/>
          <w:lang w:val="en-US" w:eastAsia="zh-CN"/>
        </w:rPr>
        <w:t>Dis Esophagus</w:t>
      </w:r>
      <w:r w:rsidRPr="00273724">
        <w:rPr>
          <w:rFonts w:ascii="Book Antiqua" w:eastAsia="等线" w:hAnsi="Book Antiqua" w:cs="Times New Roman"/>
          <w:color w:val="000000" w:themeColor="text1"/>
          <w:kern w:val="2"/>
          <w:lang w:val="en-US" w:eastAsia="zh-CN"/>
        </w:rPr>
        <w:t xml:space="preserve"> 2013; </w:t>
      </w:r>
      <w:r w:rsidRPr="00273724">
        <w:rPr>
          <w:rFonts w:ascii="Book Antiqua" w:eastAsia="等线" w:hAnsi="Book Antiqua" w:cs="Times New Roman"/>
          <w:b/>
          <w:color w:val="000000" w:themeColor="text1"/>
          <w:kern w:val="2"/>
          <w:lang w:val="en-US" w:eastAsia="zh-CN"/>
        </w:rPr>
        <w:t>26</w:t>
      </w:r>
      <w:r w:rsidRPr="00273724">
        <w:rPr>
          <w:rFonts w:ascii="Book Antiqua" w:eastAsia="等线" w:hAnsi="Book Antiqua" w:cs="Times New Roman"/>
          <w:color w:val="000000" w:themeColor="text1"/>
          <w:kern w:val="2"/>
          <w:lang w:val="en-US" w:eastAsia="zh-CN"/>
        </w:rPr>
        <w:t>: 323-326 [PMID: 23072221 DOI: 10.1111/j.1442-2050.</w:t>
      </w:r>
      <w:proofErr w:type="gramStart"/>
      <w:r w:rsidRPr="00273724">
        <w:rPr>
          <w:rFonts w:ascii="Book Antiqua" w:eastAsia="等线" w:hAnsi="Book Antiqua" w:cs="Times New Roman"/>
          <w:color w:val="000000" w:themeColor="text1"/>
          <w:kern w:val="2"/>
          <w:lang w:val="en-US" w:eastAsia="zh-CN"/>
        </w:rPr>
        <w:t>2012.01433.x</w:t>
      </w:r>
      <w:proofErr w:type="gramEnd"/>
      <w:r w:rsidRPr="00273724">
        <w:rPr>
          <w:rFonts w:ascii="Book Antiqua" w:eastAsia="等线" w:hAnsi="Book Antiqua" w:cs="Times New Roman"/>
          <w:color w:val="000000" w:themeColor="text1"/>
          <w:kern w:val="2"/>
          <w:lang w:val="en-US" w:eastAsia="zh-CN"/>
        </w:rPr>
        <w:t>]</w:t>
      </w:r>
    </w:p>
    <w:p w14:paraId="1B89E506"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42 </w:t>
      </w:r>
      <w:proofErr w:type="spellStart"/>
      <w:r w:rsidRPr="00273724">
        <w:rPr>
          <w:rFonts w:ascii="Book Antiqua" w:eastAsia="等线" w:hAnsi="Book Antiqua" w:cs="Times New Roman"/>
          <w:b/>
          <w:color w:val="000000" w:themeColor="text1"/>
          <w:kern w:val="2"/>
          <w:lang w:val="en-US" w:eastAsia="zh-CN"/>
        </w:rPr>
        <w:t>Fassan</w:t>
      </w:r>
      <w:proofErr w:type="spellEnd"/>
      <w:r w:rsidRPr="00273724">
        <w:rPr>
          <w:rFonts w:ascii="Book Antiqua" w:eastAsia="等线" w:hAnsi="Book Antiqua" w:cs="Times New Roman"/>
          <w:b/>
          <w:color w:val="000000" w:themeColor="text1"/>
          <w:kern w:val="2"/>
          <w:lang w:val="en-US" w:eastAsia="zh-CN"/>
        </w:rPr>
        <w:t xml:space="preserve"> M</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Castoro</w:t>
      </w:r>
      <w:proofErr w:type="spellEnd"/>
      <w:r w:rsidRPr="00273724">
        <w:rPr>
          <w:rFonts w:ascii="Book Antiqua" w:eastAsia="等线" w:hAnsi="Book Antiqua" w:cs="Times New Roman"/>
          <w:color w:val="000000" w:themeColor="text1"/>
          <w:kern w:val="2"/>
          <w:lang w:val="en-US" w:eastAsia="zh-CN"/>
        </w:rPr>
        <w:t xml:space="preserve"> C, Saenz AJ, </w:t>
      </w:r>
      <w:proofErr w:type="spellStart"/>
      <w:r w:rsidRPr="00273724">
        <w:rPr>
          <w:rFonts w:ascii="Book Antiqua" w:eastAsia="等线" w:hAnsi="Book Antiqua" w:cs="Times New Roman"/>
          <w:color w:val="000000" w:themeColor="text1"/>
          <w:kern w:val="2"/>
          <w:lang w:val="en-US" w:eastAsia="zh-CN"/>
        </w:rPr>
        <w:t>Cagol</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Ninfo</w:t>
      </w:r>
      <w:proofErr w:type="spellEnd"/>
      <w:r w:rsidRPr="00273724">
        <w:rPr>
          <w:rFonts w:ascii="Book Antiqua" w:eastAsia="等线" w:hAnsi="Book Antiqua" w:cs="Times New Roman"/>
          <w:color w:val="000000" w:themeColor="text1"/>
          <w:kern w:val="2"/>
          <w:lang w:val="en-US" w:eastAsia="zh-CN"/>
        </w:rPr>
        <w:t xml:space="preserve"> V, </w:t>
      </w:r>
      <w:proofErr w:type="spellStart"/>
      <w:r w:rsidRPr="00273724">
        <w:rPr>
          <w:rFonts w:ascii="Book Antiqua" w:eastAsia="等线" w:hAnsi="Book Antiqua" w:cs="Times New Roman"/>
          <w:color w:val="000000" w:themeColor="text1"/>
          <w:kern w:val="2"/>
          <w:lang w:val="en-US" w:eastAsia="zh-CN"/>
        </w:rPr>
        <w:t>Rugge</w:t>
      </w:r>
      <w:proofErr w:type="spellEnd"/>
      <w:r w:rsidRPr="00273724">
        <w:rPr>
          <w:rFonts w:ascii="Book Antiqua" w:eastAsia="等线" w:hAnsi="Book Antiqua" w:cs="Times New Roman"/>
          <w:color w:val="000000" w:themeColor="text1"/>
          <w:kern w:val="2"/>
          <w:lang w:val="en-US" w:eastAsia="zh-CN"/>
        </w:rPr>
        <w:t xml:space="preserve"> M. Inflammatory </w:t>
      </w:r>
      <w:proofErr w:type="spellStart"/>
      <w:r w:rsidRPr="00273724">
        <w:rPr>
          <w:rFonts w:ascii="Book Antiqua" w:eastAsia="等线" w:hAnsi="Book Antiqua" w:cs="Times New Roman"/>
          <w:color w:val="000000" w:themeColor="text1"/>
          <w:kern w:val="2"/>
          <w:lang w:val="en-US" w:eastAsia="zh-CN"/>
        </w:rPr>
        <w:t>myofibroblastic</w:t>
      </w:r>
      <w:proofErr w:type="spellEnd"/>
      <w:r w:rsidRPr="00273724">
        <w:rPr>
          <w:rFonts w:ascii="Book Antiqua" w:eastAsia="等线" w:hAnsi="Book Antiqua" w:cs="Times New Roman"/>
          <w:color w:val="000000" w:themeColor="text1"/>
          <w:kern w:val="2"/>
          <w:lang w:val="en-US" w:eastAsia="zh-CN"/>
        </w:rPr>
        <w:t xml:space="preserve"> tumor as adverse outcome of eosinophilic esophagitis. </w:t>
      </w:r>
      <w:r w:rsidRPr="00273724">
        <w:rPr>
          <w:rFonts w:ascii="Book Antiqua" w:eastAsia="等线" w:hAnsi="Book Antiqua" w:cs="Times New Roman"/>
          <w:i/>
          <w:color w:val="000000" w:themeColor="text1"/>
          <w:kern w:val="2"/>
          <w:lang w:val="en-US" w:eastAsia="zh-CN"/>
        </w:rPr>
        <w:t>Endoscopy</w:t>
      </w:r>
      <w:r w:rsidRPr="00273724">
        <w:rPr>
          <w:rFonts w:ascii="Book Antiqua" w:eastAsia="等线" w:hAnsi="Book Antiqua" w:cs="Times New Roman"/>
          <w:color w:val="000000" w:themeColor="text1"/>
          <w:kern w:val="2"/>
          <w:lang w:val="en-US" w:eastAsia="zh-CN"/>
        </w:rPr>
        <w:t xml:space="preserve"> 2009; </w:t>
      </w:r>
      <w:r w:rsidRPr="00273724">
        <w:rPr>
          <w:rFonts w:ascii="Book Antiqua" w:eastAsia="等线" w:hAnsi="Book Antiqua" w:cs="Times New Roman"/>
          <w:b/>
          <w:color w:val="000000" w:themeColor="text1"/>
          <w:kern w:val="2"/>
          <w:lang w:val="en-US" w:eastAsia="zh-CN"/>
        </w:rPr>
        <w:t>41 Suppl 2</w:t>
      </w:r>
      <w:r w:rsidRPr="00273724">
        <w:rPr>
          <w:rFonts w:ascii="Book Antiqua" w:eastAsia="等线" w:hAnsi="Book Antiqua" w:cs="Times New Roman"/>
          <w:color w:val="000000" w:themeColor="text1"/>
          <w:kern w:val="2"/>
          <w:lang w:val="en-US" w:eastAsia="zh-CN"/>
        </w:rPr>
        <w:t>: E95-E96 [PMID: 19396747 DOI: 10.1055/s-2008-1077646]</w:t>
      </w:r>
    </w:p>
    <w:p w14:paraId="1423DCCB"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43 </w:t>
      </w:r>
      <w:r w:rsidRPr="00273724">
        <w:rPr>
          <w:rFonts w:ascii="Book Antiqua" w:eastAsia="等线" w:hAnsi="Book Antiqua" w:cs="Times New Roman"/>
          <w:b/>
          <w:color w:val="000000" w:themeColor="text1"/>
          <w:kern w:val="2"/>
          <w:lang w:val="en-US" w:eastAsia="zh-CN"/>
        </w:rPr>
        <w:t>Telugu RB</w:t>
      </w:r>
      <w:r w:rsidRPr="00273724">
        <w:rPr>
          <w:rFonts w:ascii="Book Antiqua" w:eastAsia="等线" w:hAnsi="Book Antiqua" w:cs="Times New Roman"/>
          <w:color w:val="000000" w:themeColor="text1"/>
          <w:kern w:val="2"/>
          <w:lang w:val="en-US" w:eastAsia="zh-CN"/>
        </w:rPr>
        <w:t xml:space="preserve">, Prabhu AJ, </w:t>
      </w:r>
      <w:proofErr w:type="spellStart"/>
      <w:r w:rsidRPr="00273724">
        <w:rPr>
          <w:rFonts w:ascii="Book Antiqua" w:eastAsia="等线" w:hAnsi="Book Antiqua" w:cs="Times New Roman"/>
          <w:color w:val="000000" w:themeColor="text1"/>
          <w:kern w:val="2"/>
          <w:lang w:val="en-US" w:eastAsia="zh-CN"/>
        </w:rPr>
        <w:t>Kalappurayil</w:t>
      </w:r>
      <w:proofErr w:type="spellEnd"/>
      <w:r w:rsidRPr="00273724">
        <w:rPr>
          <w:rFonts w:ascii="Book Antiqua" w:eastAsia="等线" w:hAnsi="Book Antiqua" w:cs="Times New Roman"/>
          <w:color w:val="000000" w:themeColor="text1"/>
          <w:kern w:val="2"/>
          <w:lang w:val="en-US" w:eastAsia="zh-CN"/>
        </w:rPr>
        <w:t xml:space="preserve"> NB, Mathai J, </w:t>
      </w:r>
      <w:proofErr w:type="spellStart"/>
      <w:r w:rsidRPr="00273724">
        <w:rPr>
          <w:rFonts w:ascii="Book Antiqua" w:eastAsia="等线" w:hAnsi="Book Antiqua" w:cs="Times New Roman"/>
          <w:color w:val="000000" w:themeColor="text1"/>
          <w:kern w:val="2"/>
          <w:lang w:val="en-US" w:eastAsia="zh-CN"/>
        </w:rPr>
        <w:t>Gnanamuthu</w:t>
      </w:r>
      <w:proofErr w:type="spellEnd"/>
      <w:r w:rsidRPr="00273724">
        <w:rPr>
          <w:rFonts w:ascii="Book Antiqua" w:eastAsia="等线" w:hAnsi="Book Antiqua" w:cs="Times New Roman"/>
          <w:color w:val="000000" w:themeColor="text1"/>
          <w:kern w:val="2"/>
          <w:lang w:val="en-US" w:eastAsia="zh-CN"/>
        </w:rPr>
        <w:t xml:space="preserve"> BR, </w:t>
      </w:r>
      <w:proofErr w:type="spellStart"/>
      <w:r w:rsidRPr="00273724">
        <w:rPr>
          <w:rFonts w:ascii="Book Antiqua" w:eastAsia="等线" w:hAnsi="Book Antiqua" w:cs="Times New Roman"/>
          <w:color w:val="000000" w:themeColor="text1"/>
          <w:kern w:val="2"/>
          <w:lang w:val="en-US" w:eastAsia="zh-CN"/>
        </w:rPr>
        <w:t>Manipadam</w:t>
      </w:r>
      <w:proofErr w:type="spellEnd"/>
      <w:r w:rsidRPr="00273724">
        <w:rPr>
          <w:rFonts w:ascii="Book Antiqua" w:eastAsia="等线" w:hAnsi="Book Antiqua" w:cs="Times New Roman"/>
          <w:color w:val="000000" w:themeColor="text1"/>
          <w:kern w:val="2"/>
          <w:lang w:val="en-US" w:eastAsia="zh-CN"/>
        </w:rPr>
        <w:t xml:space="preserve"> MT. Clinicopathological Study of 18 Cases of Inflammatory </w:t>
      </w:r>
      <w:proofErr w:type="spellStart"/>
      <w:r w:rsidRPr="00273724">
        <w:rPr>
          <w:rFonts w:ascii="Book Antiqua" w:eastAsia="等线" w:hAnsi="Book Antiqua" w:cs="Times New Roman"/>
          <w:color w:val="000000" w:themeColor="text1"/>
          <w:kern w:val="2"/>
          <w:lang w:val="en-US" w:eastAsia="zh-CN"/>
        </w:rPr>
        <w:t>Myofibroblastic</w:t>
      </w:r>
      <w:proofErr w:type="spellEnd"/>
      <w:r w:rsidRPr="00273724">
        <w:rPr>
          <w:rFonts w:ascii="Book Antiqua" w:eastAsia="等线" w:hAnsi="Book Antiqua" w:cs="Times New Roman"/>
          <w:color w:val="000000" w:themeColor="text1"/>
          <w:kern w:val="2"/>
          <w:lang w:val="en-US" w:eastAsia="zh-CN"/>
        </w:rPr>
        <w:t xml:space="preserve"> Tumors with Reference to ALK-1 Expression: 5-Year Experience in a Tertiary Care Center.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Transl</w:t>
      </w:r>
      <w:proofErr w:type="spellEnd"/>
      <w:r w:rsidRPr="00273724">
        <w:rPr>
          <w:rFonts w:ascii="Book Antiqua" w:eastAsia="等线" w:hAnsi="Book Antiqua" w:cs="Times New Roman"/>
          <w:i/>
          <w:color w:val="000000" w:themeColor="text1"/>
          <w:kern w:val="2"/>
          <w:lang w:val="en-US" w:eastAsia="zh-CN"/>
        </w:rPr>
        <w:t xml:space="preserve"> Med</w:t>
      </w:r>
      <w:r w:rsidRPr="00273724">
        <w:rPr>
          <w:rFonts w:ascii="Book Antiqua" w:eastAsia="等线" w:hAnsi="Book Antiqua" w:cs="Times New Roman"/>
          <w:color w:val="000000" w:themeColor="text1"/>
          <w:kern w:val="2"/>
          <w:lang w:val="en-US" w:eastAsia="zh-CN"/>
        </w:rPr>
        <w:t xml:space="preserve"> 2017; </w:t>
      </w:r>
      <w:r w:rsidRPr="00273724">
        <w:rPr>
          <w:rFonts w:ascii="Book Antiqua" w:eastAsia="等线" w:hAnsi="Book Antiqua" w:cs="Times New Roman"/>
          <w:b/>
          <w:color w:val="000000" w:themeColor="text1"/>
          <w:kern w:val="2"/>
          <w:lang w:val="en-US" w:eastAsia="zh-CN"/>
        </w:rPr>
        <w:t>51</w:t>
      </w:r>
      <w:r w:rsidRPr="00273724">
        <w:rPr>
          <w:rFonts w:ascii="Book Antiqua" w:eastAsia="等线" w:hAnsi="Book Antiqua" w:cs="Times New Roman"/>
          <w:color w:val="000000" w:themeColor="text1"/>
          <w:kern w:val="2"/>
          <w:lang w:val="en-US" w:eastAsia="zh-CN"/>
        </w:rPr>
        <w:t>: 255-263 [PMID: 28415158 DOI: 10.4132/jptm.2017.01.12]</w:t>
      </w:r>
    </w:p>
    <w:p w14:paraId="3EDA0168"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44 </w:t>
      </w:r>
      <w:proofErr w:type="spellStart"/>
      <w:r w:rsidRPr="00273724">
        <w:rPr>
          <w:rFonts w:ascii="Book Antiqua" w:eastAsia="等线" w:hAnsi="Book Antiqua" w:cs="Times New Roman"/>
          <w:b/>
          <w:color w:val="000000" w:themeColor="text1"/>
          <w:kern w:val="2"/>
          <w:lang w:val="en-US" w:eastAsia="zh-CN"/>
        </w:rPr>
        <w:t>Bertocchini</w:t>
      </w:r>
      <w:proofErr w:type="spellEnd"/>
      <w:r w:rsidRPr="00273724">
        <w:rPr>
          <w:rFonts w:ascii="Book Antiqua" w:eastAsia="等线" w:hAnsi="Book Antiqua" w:cs="Times New Roman"/>
          <w:b/>
          <w:color w:val="000000" w:themeColor="text1"/>
          <w:kern w:val="2"/>
          <w:lang w:val="en-US" w:eastAsia="zh-CN"/>
        </w:rPr>
        <w:t xml:space="preserve"> A</w:t>
      </w:r>
      <w:r w:rsidRPr="00273724">
        <w:rPr>
          <w:rFonts w:ascii="Book Antiqua" w:eastAsia="等线" w:hAnsi="Book Antiqua" w:cs="Times New Roman"/>
          <w:color w:val="000000" w:themeColor="text1"/>
          <w:kern w:val="2"/>
          <w:lang w:val="en-US" w:eastAsia="zh-CN"/>
        </w:rPr>
        <w:t xml:space="preserve">, Lo </w:t>
      </w:r>
      <w:proofErr w:type="spellStart"/>
      <w:r w:rsidRPr="00273724">
        <w:rPr>
          <w:rFonts w:ascii="Book Antiqua" w:eastAsia="等线" w:hAnsi="Book Antiqua" w:cs="Times New Roman"/>
          <w:color w:val="000000" w:themeColor="text1"/>
          <w:kern w:val="2"/>
          <w:lang w:val="en-US" w:eastAsia="zh-CN"/>
        </w:rPr>
        <w:t>Zupone</w:t>
      </w:r>
      <w:proofErr w:type="spellEnd"/>
      <w:r w:rsidRPr="00273724">
        <w:rPr>
          <w:rFonts w:ascii="Book Antiqua" w:eastAsia="等线" w:hAnsi="Book Antiqua" w:cs="Times New Roman"/>
          <w:color w:val="000000" w:themeColor="text1"/>
          <w:kern w:val="2"/>
          <w:lang w:val="en-US" w:eastAsia="zh-CN"/>
        </w:rPr>
        <w:t xml:space="preserve"> C, </w:t>
      </w:r>
      <w:proofErr w:type="spellStart"/>
      <w:r w:rsidRPr="00273724">
        <w:rPr>
          <w:rFonts w:ascii="Book Antiqua" w:eastAsia="等线" w:hAnsi="Book Antiqua" w:cs="Times New Roman"/>
          <w:color w:val="000000" w:themeColor="text1"/>
          <w:kern w:val="2"/>
          <w:lang w:val="en-US" w:eastAsia="zh-CN"/>
        </w:rPr>
        <w:t>Callea</w:t>
      </w:r>
      <w:proofErr w:type="spellEnd"/>
      <w:r w:rsidRPr="00273724">
        <w:rPr>
          <w:rFonts w:ascii="Book Antiqua" w:eastAsia="等线" w:hAnsi="Book Antiqua" w:cs="Times New Roman"/>
          <w:color w:val="000000" w:themeColor="text1"/>
          <w:kern w:val="2"/>
          <w:lang w:val="en-US" w:eastAsia="zh-CN"/>
        </w:rPr>
        <w:t xml:space="preserve"> F, </w:t>
      </w:r>
      <w:proofErr w:type="spellStart"/>
      <w:r w:rsidRPr="00273724">
        <w:rPr>
          <w:rFonts w:ascii="Book Antiqua" w:eastAsia="等线" w:hAnsi="Book Antiqua" w:cs="Times New Roman"/>
          <w:color w:val="000000" w:themeColor="text1"/>
          <w:kern w:val="2"/>
          <w:lang w:val="en-US" w:eastAsia="zh-CN"/>
        </w:rPr>
        <w:t>Gennari</w:t>
      </w:r>
      <w:proofErr w:type="spellEnd"/>
      <w:r w:rsidRPr="00273724">
        <w:rPr>
          <w:rFonts w:ascii="Book Antiqua" w:eastAsia="等线" w:hAnsi="Book Antiqua" w:cs="Times New Roman"/>
          <w:color w:val="000000" w:themeColor="text1"/>
          <w:kern w:val="2"/>
          <w:lang w:val="en-US" w:eastAsia="zh-CN"/>
        </w:rPr>
        <w:t xml:space="preserve"> F, Serra A, Monti L, de Ville de </w:t>
      </w:r>
      <w:proofErr w:type="spellStart"/>
      <w:r w:rsidRPr="00273724">
        <w:rPr>
          <w:rFonts w:ascii="Book Antiqua" w:eastAsia="等线" w:hAnsi="Book Antiqua" w:cs="Times New Roman"/>
          <w:color w:val="000000" w:themeColor="text1"/>
          <w:kern w:val="2"/>
          <w:lang w:val="en-US" w:eastAsia="zh-CN"/>
        </w:rPr>
        <w:t>Goyet</w:t>
      </w:r>
      <w:proofErr w:type="spellEnd"/>
      <w:r w:rsidRPr="00273724">
        <w:rPr>
          <w:rFonts w:ascii="Book Antiqua" w:eastAsia="等线" w:hAnsi="Book Antiqua" w:cs="Times New Roman"/>
          <w:color w:val="000000" w:themeColor="text1"/>
          <w:kern w:val="2"/>
          <w:lang w:val="en-US" w:eastAsia="zh-CN"/>
        </w:rPr>
        <w:t xml:space="preserve"> J. Unresectable multifocal omental and peritoneal inflammatory </w:t>
      </w:r>
      <w:proofErr w:type="spellStart"/>
      <w:r w:rsidRPr="00273724">
        <w:rPr>
          <w:rFonts w:ascii="Book Antiqua" w:eastAsia="等线" w:hAnsi="Book Antiqua" w:cs="Times New Roman"/>
          <w:color w:val="000000" w:themeColor="text1"/>
          <w:kern w:val="2"/>
          <w:lang w:val="en-US" w:eastAsia="zh-CN"/>
        </w:rPr>
        <w:t>myofibroblastic</w:t>
      </w:r>
      <w:proofErr w:type="spellEnd"/>
      <w:r w:rsidRPr="00273724">
        <w:rPr>
          <w:rFonts w:ascii="Book Antiqua" w:eastAsia="等线" w:hAnsi="Book Antiqua" w:cs="Times New Roman"/>
          <w:color w:val="000000" w:themeColor="text1"/>
          <w:kern w:val="2"/>
          <w:lang w:val="en-US" w:eastAsia="zh-CN"/>
        </w:rPr>
        <w:t xml:space="preserve"> tumor in a child: revisiting the role of adjuvant therapy.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Pediatr</w:t>
      </w:r>
      <w:proofErr w:type="spellEnd"/>
      <w:r w:rsidRPr="00273724">
        <w:rPr>
          <w:rFonts w:ascii="Book Antiqua" w:eastAsia="等线" w:hAnsi="Book Antiqua" w:cs="Times New Roman"/>
          <w:i/>
          <w:color w:val="000000" w:themeColor="text1"/>
          <w:kern w:val="2"/>
          <w:lang w:val="en-US" w:eastAsia="zh-CN"/>
        </w:rPr>
        <w:t xml:space="preserve"> Surg</w:t>
      </w:r>
      <w:r w:rsidRPr="00273724">
        <w:rPr>
          <w:rFonts w:ascii="Book Antiqua" w:eastAsia="等线" w:hAnsi="Book Antiqua" w:cs="Times New Roman"/>
          <w:color w:val="000000" w:themeColor="text1"/>
          <w:kern w:val="2"/>
          <w:lang w:val="en-US" w:eastAsia="zh-CN"/>
        </w:rPr>
        <w:t xml:space="preserve"> 2011; </w:t>
      </w:r>
      <w:r w:rsidRPr="00273724">
        <w:rPr>
          <w:rFonts w:ascii="Book Antiqua" w:eastAsia="等线" w:hAnsi="Book Antiqua" w:cs="Times New Roman"/>
          <w:b/>
          <w:color w:val="000000" w:themeColor="text1"/>
          <w:kern w:val="2"/>
          <w:lang w:val="en-US" w:eastAsia="zh-CN"/>
        </w:rPr>
        <w:t>46</w:t>
      </w:r>
      <w:r w:rsidRPr="00273724">
        <w:rPr>
          <w:rFonts w:ascii="Book Antiqua" w:eastAsia="等线" w:hAnsi="Book Antiqua" w:cs="Times New Roman"/>
          <w:color w:val="000000" w:themeColor="text1"/>
          <w:kern w:val="2"/>
          <w:lang w:val="en-US" w:eastAsia="zh-CN"/>
        </w:rPr>
        <w:t>: e17-e21 [PMID: 21496520 DOI: 10.1016/j.jpedsurg.2011.01.007]</w:t>
      </w:r>
    </w:p>
    <w:p w14:paraId="4C74CC52"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45 </w:t>
      </w:r>
      <w:r w:rsidRPr="00273724">
        <w:rPr>
          <w:rFonts w:ascii="Book Antiqua" w:eastAsia="等线" w:hAnsi="Book Antiqua" w:cs="Times New Roman"/>
          <w:b/>
          <w:color w:val="000000" w:themeColor="text1"/>
          <w:kern w:val="2"/>
          <w:lang w:val="en-US" w:eastAsia="zh-CN"/>
        </w:rPr>
        <w:t>Goldin SB</w:t>
      </w:r>
      <w:r w:rsidRPr="00273724">
        <w:rPr>
          <w:rFonts w:ascii="Book Antiqua" w:eastAsia="等线" w:hAnsi="Book Antiqua" w:cs="Times New Roman"/>
          <w:color w:val="000000" w:themeColor="text1"/>
          <w:kern w:val="2"/>
          <w:lang w:val="en-US" w:eastAsia="zh-CN"/>
        </w:rPr>
        <w:t xml:space="preserve">, Osborne D, </w:t>
      </w:r>
      <w:proofErr w:type="spellStart"/>
      <w:r w:rsidRPr="00273724">
        <w:rPr>
          <w:rFonts w:ascii="Book Antiqua" w:eastAsia="等线" w:hAnsi="Book Antiqua" w:cs="Times New Roman"/>
          <w:color w:val="000000" w:themeColor="text1"/>
          <w:kern w:val="2"/>
          <w:lang w:val="en-US" w:eastAsia="zh-CN"/>
        </w:rPr>
        <w:t>Paidas</w:t>
      </w:r>
      <w:proofErr w:type="spellEnd"/>
      <w:r w:rsidRPr="00273724">
        <w:rPr>
          <w:rFonts w:ascii="Book Antiqua" w:eastAsia="等线" w:hAnsi="Book Antiqua" w:cs="Times New Roman"/>
          <w:color w:val="000000" w:themeColor="text1"/>
          <w:kern w:val="2"/>
          <w:lang w:val="en-US" w:eastAsia="zh-CN"/>
        </w:rPr>
        <w:t xml:space="preserve"> C, </w:t>
      </w:r>
      <w:proofErr w:type="spellStart"/>
      <w:r w:rsidRPr="00273724">
        <w:rPr>
          <w:rFonts w:ascii="Book Antiqua" w:eastAsia="等线" w:hAnsi="Book Antiqua" w:cs="Times New Roman"/>
          <w:color w:val="000000" w:themeColor="text1"/>
          <w:kern w:val="2"/>
          <w:lang w:val="en-US" w:eastAsia="zh-CN"/>
        </w:rPr>
        <w:t>Iannello</w:t>
      </w:r>
      <w:proofErr w:type="spellEnd"/>
      <w:r w:rsidRPr="00273724">
        <w:rPr>
          <w:rFonts w:ascii="Book Antiqua" w:eastAsia="等线" w:hAnsi="Book Antiqua" w:cs="Times New Roman"/>
          <w:color w:val="000000" w:themeColor="text1"/>
          <w:kern w:val="2"/>
          <w:lang w:val="en-US" w:eastAsia="zh-CN"/>
        </w:rPr>
        <w:t xml:space="preserve"> J, Gilbert-</w:t>
      </w:r>
      <w:proofErr w:type="spellStart"/>
      <w:r w:rsidRPr="00273724">
        <w:rPr>
          <w:rFonts w:ascii="Book Antiqua" w:eastAsia="等线" w:hAnsi="Book Antiqua" w:cs="Times New Roman"/>
          <w:color w:val="000000" w:themeColor="text1"/>
          <w:kern w:val="2"/>
          <w:lang w:val="en-US" w:eastAsia="zh-CN"/>
        </w:rPr>
        <w:t>Barness</w:t>
      </w:r>
      <w:proofErr w:type="spellEnd"/>
      <w:r w:rsidRPr="00273724">
        <w:rPr>
          <w:rFonts w:ascii="Book Antiqua" w:eastAsia="等线" w:hAnsi="Book Antiqua" w:cs="Times New Roman"/>
          <w:color w:val="000000" w:themeColor="text1"/>
          <w:kern w:val="2"/>
          <w:lang w:val="en-US" w:eastAsia="zh-CN"/>
        </w:rPr>
        <w:t xml:space="preserve"> E, Karl R, </w:t>
      </w:r>
      <w:proofErr w:type="spellStart"/>
      <w:r w:rsidRPr="00273724">
        <w:rPr>
          <w:rFonts w:ascii="Book Antiqua" w:eastAsia="等线" w:hAnsi="Book Antiqua" w:cs="Times New Roman"/>
          <w:color w:val="000000" w:themeColor="text1"/>
          <w:kern w:val="2"/>
          <w:lang w:val="en-US" w:eastAsia="zh-CN"/>
        </w:rPr>
        <w:t>Wilsey</w:t>
      </w:r>
      <w:proofErr w:type="spellEnd"/>
      <w:r w:rsidRPr="00273724">
        <w:rPr>
          <w:rFonts w:ascii="Book Antiqua" w:eastAsia="等线" w:hAnsi="Book Antiqua" w:cs="Times New Roman"/>
          <w:color w:val="000000" w:themeColor="text1"/>
          <w:kern w:val="2"/>
          <w:lang w:val="en-US" w:eastAsia="zh-CN"/>
        </w:rPr>
        <w:t xml:space="preserve"> MJ Jr. Inflammatory </w:t>
      </w:r>
      <w:proofErr w:type="spellStart"/>
      <w:r w:rsidRPr="00273724">
        <w:rPr>
          <w:rFonts w:ascii="Book Antiqua" w:eastAsia="等线" w:hAnsi="Book Antiqua" w:cs="Times New Roman"/>
          <w:color w:val="000000" w:themeColor="text1"/>
          <w:kern w:val="2"/>
          <w:lang w:val="en-US" w:eastAsia="zh-CN"/>
        </w:rPr>
        <w:t>myofibroblastic</w:t>
      </w:r>
      <w:proofErr w:type="spellEnd"/>
      <w:r w:rsidRPr="00273724">
        <w:rPr>
          <w:rFonts w:ascii="Book Antiqua" w:eastAsia="等线" w:hAnsi="Book Antiqua" w:cs="Times New Roman"/>
          <w:color w:val="000000" w:themeColor="text1"/>
          <w:kern w:val="2"/>
          <w:lang w:val="en-US" w:eastAsia="zh-CN"/>
        </w:rPr>
        <w:t xml:space="preserve"> tumor of the </w:t>
      </w:r>
      <w:proofErr w:type="spellStart"/>
      <w:r w:rsidRPr="00273724">
        <w:rPr>
          <w:rFonts w:ascii="Book Antiqua" w:eastAsia="等线" w:hAnsi="Book Antiqua" w:cs="Times New Roman"/>
          <w:color w:val="000000" w:themeColor="text1"/>
          <w:kern w:val="2"/>
          <w:lang w:val="en-US" w:eastAsia="zh-CN"/>
        </w:rPr>
        <w:t>midesophagus</w:t>
      </w:r>
      <w:proofErr w:type="spellEnd"/>
      <w:r w:rsidRPr="00273724">
        <w:rPr>
          <w:rFonts w:ascii="Book Antiqua" w:eastAsia="等线" w:hAnsi="Book Antiqua" w:cs="Times New Roman"/>
          <w:color w:val="000000" w:themeColor="text1"/>
          <w:kern w:val="2"/>
          <w:lang w:val="en-US" w:eastAsia="zh-CN"/>
        </w:rPr>
        <w:t xml:space="preserve">. </w:t>
      </w:r>
      <w:r w:rsidRPr="00273724">
        <w:rPr>
          <w:rFonts w:ascii="Book Antiqua" w:eastAsia="等线" w:hAnsi="Book Antiqua" w:cs="Times New Roman"/>
          <w:i/>
          <w:color w:val="000000" w:themeColor="text1"/>
          <w:kern w:val="2"/>
          <w:lang w:val="en-US" w:eastAsia="zh-CN"/>
        </w:rPr>
        <w:t xml:space="preserve">Fetal </w:t>
      </w:r>
      <w:proofErr w:type="spellStart"/>
      <w:r w:rsidRPr="00273724">
        <w:rPr>
          <w:rFonts w:ascii="Book Antiqua" w:eastAsia="等线" w:hAnsi="Book Antiqua" w:cs="Times New Roman"/>
          <w:i/>
          <w:color w:val="000000" w:themeColor="text1"/>
          <w:kern w:val="2"/>
          <w:lang w:val="en-US" w:eastAsia="zh-CN"/>
        </w:rPr>
        <w:t>Pediatr</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2007; </w:t>
      </w:r>
      <w:r w:rsidRPr="00273724">
        <w:rPr>
          <w:rFonts w:ascii="Book Antiqua" w:eastAsia="等线" w:hAnsi="Book Antiqua" w:cs="Times New Roman"/>
          <w:b/>
          <w:color w:val="000000" w:themeColor="text1"/>
          <w:kern w:val="2"/>
          <w:lang w:val="en-US" w:eastAsia="zh-CN"/>
        </w:rPr>
        <w:t>26</w:t>
      </w:r>
      <w:r w:rsidRPr="00273724">
        <w:rPr>
          <w:rFonts w:ascii="Book Antiqua" w:eastAsia="等线" w:hAnsi="Book Antiqua" w:cs="Times New Roman"/>
          <w:color w:val="000000" w:themeColor="text1"/>
          <w:kern w:val="2"/>
          <w:lang w:val="en-US" w:eastAsia="zh-CN"/>
        </w:rPr>
        <w:t>: 243-254 [PMID: 18363157 DOI: 10.1080/15513810801893421]</w:t>
      </w:r>
    </w:p>
    <w:p w14:paraId="37CF41F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46 </w:t>
      </w:r>
      <w:r w:rsidRPr="00273724">
        <w:rPr>
          <w:rFonts w:ascii="Book Antiqua" w:eastAsia="等线" w:hAnsi="Book Antiqua" w:cs="Times New Roman"/>
          <w:b/>
          <w:color w:val="000000" w:themeColor="text1"/>
          <w:kern w:val="2"/>
          <w:lang w:val="en-US" w:eastAsia="zh-CN"/>
        </w:rPr>
        <w:t>Schaeffer CJ</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Minai</w:t>
      </w:r>
      <w:proofErr w:type="spellEnd"/>
      <w:r w:rsidRPr="00273724">
        <w:rPr>
          <w:rFonts w:ascii="Book Antiqua" w:eastAsia="等线" w:hAnsi="Book Antiqua" w:cs="Times New Roman"/>
          <w:color w:val="000000" w:themeColor="text1"/>
          <w:kern w:val="2"/>
          <w:lang w:val="en-US" w:eastAsia="zh-CN"/>
        </w:rPr>
        <w:t xml:space="preserve"> OA, Sharma N, </w:t>
      </w:r>
      <w:proofErr w:type="spellStart"/>
      <w:r w:rsidRPr="00273724">
        <w:rPr>
          <w:rFonts w:ascii="Book Antiqua" w:eastAsia="等线" w:hAnsi="Book Antiqua" w:cs="Times New Roman"/>
          <w:color w:val="000000" w:themeColor="text1"/>
          <w:kern w:val="2"/>
          <w:lang w:val="en-US" w:eastAsia="zh-CN"/>
        </w:rPr>
        <w:t>Kanne</w:t>
      </w:r>
      <w:proofErr w:type="spellEnd"/>
      <w:r w:rsidRPr="00273724">
        <w:rPr>
          <w:rFonts w:ascii="Book Antiqua" w:eastAsia="等线" w:hAnsi="Book Antiqua" w:cs="Times New Roman"/>
          <w:color w:val="000000" w:themeColor="text1"/>
          <w:kern w:val="2"/>
          <w:lang w:val="en-US" w:eastAsia="zh-CN"/>
        </w:rPr>
        <w:t xml:space="preserve"> JP, Mohammed TL. Inflammatory </w:t>
      </w:r>
      <w:proofErr w:type="spellStart"/>
      <w:r w:rsidRPr="00273724">
        <w:rPr>
          <w:rFonts w:ascii="Book Antiqua" w:eastAsia="等线" w:hAnsi="Book Antiqua" w:cs="Times New Roman"/>
          <w:color w:val="000000" w:themeColor="text1"/>
          <w:kern w:val="2"/>
          <w:lang w:val="en-US" w:eastAsia="zh-CN"/>
        </w:rPr>
        <w:t>myofibroblastic</w:t>
      </w:r>
      <w:proofErr w:type="spellEnd"/>
      <w:r w:rsidRPr="00273724">
        <w:rPr>
          <w:rFonts w:ascii="Book Antiqua" w:eastAsia="等线" w:hAnsi="Book Antiqua" w:cs="Times New Roman"/>
          <w:color w:val="000000" w:themeColor="text1"/>
          <w:kern w:val="2"/>
          <w:lang w:val="en-US" w:eastAsia="zh-CN"/>
        </w:rPr>
        <w:t xml:space="preserve"> tumor of the lung: recurrence after steroid treatment.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Imaging</w:t>
      </w:r>
      <w:r w:rsidRPr="00273724">
        <w:rPr>
          <w:rFonts w:ascii="Book Antiqua" w:eastAsia="等线" w:hAnsi="Book Antiqua" w:cs="Times New Roman"/>
          <w:color w:val="000000" w:themeColor="text1"/>
          <w:kern w:val="2"/>
          <w:lang w:val="en-US" w:eastAsia="zh-CN"/>
        </w:rPr>
        <w:t xml:space="preserve"> 2008; </w:t>
      </w:r>
      <w:r w:rsidRPr="00273724">
        <w:rPr>
          <w:rFonts w:ascii="Book Antiqua" w:eastAsia="等线" w:hAnsi="Book Antiqua" w:cs="Times New Roman"/>
          <w:b/>
          <w:color w:val="000000" w:themeColor="text1"/>
          <w:kern w:val="2"/>
          <w:lang w:val="en-US" w:eastAsia="zh-CN"/>
        </w:rPr>
        <w:t>23</w:t>
      </w:r>
      <w:r w:rsidRPr="00273724">
        <w:rPr>
          <w:rFonts w:ascii="Book Antiqua" w:eastAsia="等线" w:hAnsi="Book Antiqua" w:cs="Times New Roman"/>
          <w:color w:val="000000" w:themeColor="text1"/>
          <w:kern w:val="2"/>
          <w:lang w:val="en-US" w:eastAsia="zh-CN"/>
        </w:rPr>
        <w:t>: 191-193 [PMID: 18728547 DOI: 10.1097/RTI.0b013e31816591a4]</w:t>
      </w:r>
    </w:p>
    <w:p w14:paraId="2521F127"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47 </w:t>
      </w:r>
      <w:proofErr w:type="spellStart"/>
      <w:r w:rsidRPr="00273724">
        <w:rPr>
          <w:rFonts w:ascii="Book Antiqua" w:eastAsia="等线" w:hAnsi="Book Antiqua" w:cs="Times New Roman"/>
          <w:b/>
          <w:color w:val="000000" w:themeColor="text1"/>
          <w:kern w:val="2"/>
          <w:lang w:val="en-US" w:eastAsia="zh-CN"/>
        </w:rPr>
        <w:t>Tothova</w:t>
      </w:r>
      <w:proofErr w:type="spellEnd"/>
      <w:r w:rsidRPr="00273724">
        <w:rPr>
          <w:rFonts w:ascii="Book Antiqua" w:eastAsia="等线" w:hAnsi="Book Antiqua" w:cs="Times New Roman"/>
          <w:b/>
          <w:color w:val="000000" w:themeColor="text1"/>
          <w:kern w:val="2"/>
          <w:lang w:val="en-US" w:eastAsia="zh-CN"/>
        </w:rPr>
        <w:t xml:space="preserve"> Z</w:t>
      </w:r>
      <w:r w:rsidRPr="00273724">
        <w:rPr>
          <w:rFonts w:ascii="Book Antiqua" w:eastAsia="等线" w:hAnsi="Book Antiqua" w:cs="Times New Roman"/>
          <w:color w:val="000000" w:themeColor="text1"/>
          <w:kern w:val="2"/>
          <w:lang w:val="en-US" w:eastAsia="zh-CN"/>
        </w:rPr>
        <w:t xml:space="preserve">, Wagner AJ. Anaplastic lymphoma kinase-directed therapy in inflammatory </w:t>
      </w:r>
      <w:proofErr w:type="spellStart"/>
      <w:r w:rsidRPr="00273724">
        <w:rPr>
          <w:rFonts w:ascii="Book Antiqua" w:eastAsia="等线" w:hAnsi="Book Antiqua" w:cs="Times New Roman"/>
          <w:color w:val="000000" w:themeColor="text1"/>
          <w:kern w:val="2"/>
          <w:lang w:val="en-US" w:eastAsia="zh-CN"/>
        </w:rPr>
        <w:t>myofibroblastic</w:t>
      </w:r>
      <w:proofErr w:type="spellEnd"/>
      <w:r w:rsidRPr="00273724">
        <w:rPr>
          <w:rFonts w:ascii="Book Antiqua" w:eastAsia="等线" w:hAnsi="Book Antiqua" w:cs="Times New Roman"/>
          <w:color w:val="000000" w:themeColor="text1"/>
          <w:kern w:val="2"/>
          <w:lang w:val="en-US" w:eastAsia="zh-CN"/>
        </w:rPr>
        <w:t xml:space="preserve"> tumors. </w:t>
      </w:r>
      <w:proofErr w:type="spellStart"/>
      <w:r w:rsidRPr="00273724">
        <w:rPr>
          <w:rFonts w:ascii="Book Antiqua" w:eastAsia="等线" w:hAnsi="Book Antiqua" w:cs="Times New Roman"/>
          <w:i/>
          <w:color w:val="000000" w:themeColor="text1"/>
          <w:kern w:val="2"/>
          <w:lang w:val="en-US" w:eastAsia="zh-CN"/>
        </w:rPr>
        <w:t>Curr</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Opin</w:t>
      </w:r>
      <w:proofErr w:type="spellEnd"/>
      <w:r w:rsidRPr="00273724">
        <w:rPr>
          <w:rFonts w:ascii="Book Antiqua" w:eastAsia="等线" w:hAnsi="Book Antiqua" w:cs="Times New Roman"/>
          <w:i/>
          <w:color w:val="000000" w:themeColor="text1"/>
          <w:kern w:val="2"/>
          <w:lang w:val="en-US" w:eastAsia="zh-CN"/>
        </w:rPr>
        <w:t xml:space="preserve"> Oncol</w:t>
      </w:r>
      <w:r w:rsidRPr="00273724">
        <w:rPr>
          <w:rFonts w:ascii="Book Antiqua" w:eastAsia="等线" w:hAnsi="Book Antiqua" w:cs="Times New Roman"/>
          <w:color w:val="000000" w:themeColor="text1"/>
          <w:kern w:val="2"/>
          <w:lang w:val="en-US" w:eastAsia="zh-CN"/>
        </w:rPr>
        <w:t xml:space="preserve"> 2012; </w:t>
      </w:r>
      <w:r w:rsidRPr="00273724">
        <w:rPr>
          <w:rFonts w:ascii="Book Antiqua" w:eastAsia="等线" w:hAnsi="Book Antiqua" w:cs="Times New Roman"/>
          <w:b/>
          <w:color w:val="000000" w:themeColor="text1"/>
          <w:kern w:val="2"/>
          <w:lang w:val="en-US" w:eastAsia="zh-CN"/>
        </w:rPr>
        <w:t>24</w:t>
      </w:r>
      <w:r w:rsidRPr="00273724">
        <w:rPr>
          <w:rFonts w:ascii="Book Antiqua" w:eastAsia="等线" w:hAnsi="Book Antiqua" w:cs="Times New Roman"/>
          <w:color w:val="000000" w:themeColor="text1"/>
          <w:kern w:val="2"/>
          <w:lang w:val="en-US" w:eastAsia="zh-CN"/>
        </w:rPr>
        <w:t xml:space="preserve">: 409-413 [PMID: </w:t>
      </w:r>
      <w:r w:rsidRPr="00273724">
        <w:rPr>
          <w:rFonts w:ascii="Book Antiqua" w:eastAsia="等线" w:hAnsi="Book Antiqua" w:cs="Times New Roman"/>
          <w:color w:val="000000" w:themeColor="text1"/>
          <w:kern w:val="2"/>
          <w:lang w:val="en-US" w:eastAsia="zh-CN"/>
        </w:rPr>
        <w:lastRenderedPageBreak/>
        <w:t>22664824 DOI: 10.1097/CCO.0b013e328354c155]</w:t>
      </w:r>
    </w:p>
    <w:p w14:paraId="222D31E6"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48 </w:t>
      </w:r>
      <w:proofErr w:type="spellStart"/>
      <w:r w:rsidRPr="00273724">
        <w:rPr>
          <w:rFonts w:ascii="Book Antiqua" w:eastAsia="等线" w:hAnsi="Book Antiqua" w:cs="Times New Roman"/>
          <w:b/>
          <w:color w:val="000000" w:themeColor="text1"/>
          <w:kern w:val="2"/>
          <w:lang w:val="en-US" w:eastAsia="zh-CN"/>
        </w:rPr>
        <w:t>Petursson</w:t>
      </w:r>
      <w:proofErr w:type="spellEnd"/>
      <w:r w:rsidRPr="00273724">
        <w:rPr>
          <w:rFonts w:ascii="Book Antiqua" w:eastAsia="等线" w:hAnsi="Book Antiqua" w:cs="Times New Roman"/>
          <w:b/>
          <w:color w:val="000000" w:themeColor="text1"/>
          <w:kern w:val="2"/>
          <w:lang w:val="en-US" w:eastAsia="zh-CN"/>
        </w:rPr>
        <w:t xml:space="preserve"> SR</w:t>
      </w:r>
      <w:r w:rsidRPr="00273724">
        <w:rPr>
          <w:rFonts w:ascii="Book Antiqua" w:eastAsia="等线" w:hAnsi="Book Antiqua" w:cs="Times New Roman"/>
          <w:color w:val="000000" w:themeColor="text1"/>
          <w:kern w:val="2"/>
          <w:lang w:val="en-US" w:eastAsia="zh-CN"/>
        </w:rPr>
        <w:t xml:space="preserve">. Adenoid cystic carcinoma of the esophagus. Complete response to combination chemotherapy. </w:t>
      </w:r>
      <w:r w:rsidRPr="00273724">
        <w:rPr>
          <w:rFonts w:ascii="Book Antiqua" w:eastAsia="等线" w:hAnsi="Book Antiqua" w:cs="Times New Roman"/>
          <w:i/>
          <w:color w:val="000000" w:themeColor="text1"/>
          <w:kern w:val="2"/>
          <w:lang w:val="en-US" w:eastAsia="zh-CN"/>
        </w:rPr>
        <w:t>Cancer</w:t>
      </w:r>
      <w:r w:rsidRPr="00273724">
        <w:rPr>
          <w:rFonts w:ascii="Book Antiqua" w:eastAsia="等线" w:hAnsi="Book Antiqua" w:cs="Times New Roman"/>
          <w:color w:val="000000" w:themeColor="text1"/>
          <w:kern w:val="2"/>
          <w:lang w:val="en-US" w:eastAsia="zh-CN"/>
        </w:rPr>
        <w:t xml:space="preserve"> 1986; </w:t>
      </w:r>
      <w:r w:rsidRPr="00273724">
        <w:rPr>
          <w:rFonts w:ascii="Book Antiqua" w:eastAsia="等线" w:hAnsi="Book Antiqua" w:cs="Times New Roman"/>
          <w:b/>
          <w:color w:val="000000" w:themeColor="text1"/>
          <w:kern w:val="2"/>
          <w:lang w:val="en-US" w:eastAsia="zh-CN"/>
        </w:rPr>
        <w:t>57</w:t>
      </w:r>
      <w:r w:rsidRPr="00273724">
        <w:rPr>
          <w:rFonts w:ascii="Book Antiqua" w:eastAsia="等线" w:hAnsi="Book Antiqua" w:cs="Times New Roman"/>
          <w:color w:val="000000" w:themeColor="text1"/>
          <w:kern w:val="2"/>
          <w:lang w:val="en-US" w:eastAsia="zh-CN"/>
        </w:rPr>
        <w:t>: 1464-1467 [PMID: 3004692 DOI: 10.1002/1097-0142(19860415)57:8&lt;</w:t>
      </w:r>
      <w:proofErr w:type="gramStart"/>
      <w:r w:rsidRPr="00273724">
        <w:rPr>
          <w:rFonts w:ascii="Book Antiqua" w:eastAsia="等线" w:hAnsi="Book Antiqua" w:cs="Times New Roman"/>
          <w:color w:val="000000" w:themeColor="text1"/>
          <w:kern w:val="2"/>
          <w:lang w:val="en-US" w:eastAsia="zh-CN"/>
        </w:rPr>
        <w:t>1464::</w:t>
      </w:r>
      <w:proofErr w:type="gramEnd"/>
      <w:r w:rsidRPr="00273724">
        <w:rPr>
          <w:rFonts w:ascii="Book Antiqua" w:eastAsia="等线" w:hAnsi="Book Antiqua" w:cs="Times New Roman"/>
          <w:color w:val="000000" w:themeColor="text1"/>
          <w:kern w:val="2"/>
          <w:lang w:val="en-US" w:eastAsia="zh-CN"/>
        </w:rPr>
        <w:t>aid-cncr2820570805&gt;3.0.co;2-f]</w:t>
      </w:r>
    </w:p>
    <w:p w14:paraId="3ADFF808"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49 </w:t>
      </w:r>
      <w:r w:rsidRPr="00273724">
        <w:rPr>
          <w:rFonts w:ascii="Book Antiqua" w:eastAsia="等线" w:hAnsi="Book Antiqua" w:cs="Times New Roman"/>
          <w:b/>
          <w:color w:val="000000" w:themeColor="text1"/>
          <w:kern w:val="2"/>
          <w:lang w:val="en-US" w:eastAsia="zh-CN"/>
        </w:rPr>
        <w:t>Sawada G</w:t>
      </w:r>
      <w:r w:rsidRPr="00273724">
        <w:rPr>
          <w:rFonts w:ascii="Book Antiqua" w:eastAsia="等线" w:hAnsi="Book Antiqua" w:cs="Times New Roman"/>
          <w:color w:val="000000" w:themeColor="text1"/>
          <w:kern w:val="2"/>
          <w:lang w:val="en-US" w:eastAsia="zh-CN"/>
        </w:rPr>
        <w:t xml:space="preserve">, Moon J, Saito A, Odagiri K, Kimura Y, Takahashi G, Yamashita S, Inoue M, </w:t>
      </w:r>
      <w:proofErr w:type="spellStart"/>
      <w:r w:rsidRPr="00273724">
        <w:rPr>
          <w:rFonts w:ascii="Book Antiqua" w:eastAsia="等线" w:hAnsi="Book Antiqua" w:cs="Times New Roman"/>
          <w:color w:val="000000" w:themeColor="text1"/>
          <w:kern w:val="2"/>
          <w:lang w:val="en-US" w:eastAsia="zh-CN"/>
        </w:rPr>
        <w:t>Irei</w:t>
      </w:r>
      <w:proofErr w:type="spellEnd"/>
      <w:r w:rsidRPr="00273724">
        <w:rPr>
          <w:rFonts w:ascii="Book Antiqua" w:eastAsia="等线" w:hAnsi="Book Antiqua" w:cs="Times New Roman"/>
          <w:color w:val="000000" w:themeColor="text1"/>
          <w:kern w:val="2"/>
          <w:lang w:val="en-US" w:eastAsia="zh-CN"/>
        </w:rPr>
        <w:t xml:space="preserve"> T, </w:t>
      </w:r>
      <w:proofErr w:type="spellStart"/>
      <w:r w:rsidRPr="00273724">
        <w:rPr>
          <w:rFonts w:ascii="Book Antiqua" w:eastAsia="等线" w:hAnsi="Book Antiqua" w:cs="Times New Roman"/>
          <w:color w:val="000000" w:themeColor="text1"/>
          <w:kern w:val="2"/>
          <w:lang w:val="en-US" w:eastAsia="zh-CN"/>
        </w:rPr>
        <w:t>Nakahira</w:t>
      </w:r>
      <w:proofErr w:type="spellEnd"/>
      <w:r w:rsidRPr="00273724">
        <w:rPr>
          <w:rFonts w:ascii="Book Antiqua" w:eastAsia="等线" w:hAnsi="Book Antiqua" w:cs="Times New Roman"/>
          <w:color w:val="000000" w:themeColor="text1"/>
          <w:kern w:val="2"/>
          <w:lang w:val="en-US" w:eastAsia="zh-CN"/>
        </w:rPr>
        <w:t xml:space="preserve"> S, Shimizu Y, Tominaga H, </w:t>
      </w:r>
      <w:proofErr w:type="spellStart"/>
      <w:r w:rsidRPr="00273724">
        <w:rPr>
          <w:rFonts w:ascii="Book Antiqua" w:eastAsia="等线" w:hAnsi="Book Antiqua" w:cs="Times New Roman"/>
          <w:color w:val="000000" w:themeColor="text1"/>
          <w:kern w:val="2"/>
          <w:lang w:val="en-US" w:eastAsia="zh-CN"/>
        </w:rPr>
        <w:t>Kuraoka</w:t>
      </w:r>
      <w:proofErr w:type="spellEnd"/>
      <w:r w:rsidRPr="00273724">
        <w:rPr>
          <w:rFonts w:ascii="Book Antiqua" w:eastAsia="等线" w:hAnsi="Book Antiqua" w:cs="Times New Roman"/>
          <w:color w:val="000000" w:themeColor="text1"/>
          <w:kern w:val="2"/>
          <w:lang w:val="en-US" w:eastAsia="zh-CN"/>
        </w:rPr>
        <w:t xml:space="preserve"> K, </w:t>
      </w:r>
      <w:proofErr w:type="spellStart"/>
      <w:r w:rsidRPr="00273724">
        <w:rPr>
          <w:rFonts w:ascii="Book Antiqua" w:eastAsia="等线" w:hAnsi="Book Antiqua" w:cs="Times New Roman"/>
          <w:color w:val="000000" w:themeColor="text1"/>
          <w:kern w:val="2"/>
          <w:lang w:val="en-US" w:eastAsia="zh-CN"/>
        </w:rPr>
        <w:t>Taniyama</w:t>
      </w:r>
      <w:proofErr w:type="spellEnd"/>
      <w:r w:rsidRPr="00273724">
        <w:rPr>
          <w:rFonts w:ascii="Book Antiqua" w:eastAsia="等线" w:hAnsi="Book Antiqua" w:cs="Times New Roman"/>
          <w:color w:val="000000" w:themeColor="text1"/>
          <w:kern w:val="2"/>
          <w:lang w:val="en-US" w:eastAsia="zh-CN"/>
        </w:rPr>
        <w:t xml:space="preserve"> K, Hatanaka N. A case of adenoid cystic carcinoma of the esophagus. </w:t>
      </w:r>
      <w:r w:rsidRPr="00273724">
        <w:rPr>
          <w:rFonts w:ascii="Book Antiqua" w:eastAsia="等线" w:hAnsi="Book Antiqua" w:cs="Times New Roman"/>
          <w:i/>
          <w:color w:val="000000" w:themeColor="text1"/>
          <w:kern w:val="2"/>
          <w:lang w:val="en-US" w:eastAsia="zh-CN"/>
        </w:rPr>
        <w:t>Surg Case Rep</w:t>
      </w:r>
      <w:r w:rsidRPr="00273724">
        <w:rPr>
          <w:rFonts w:ascii="Book Antiqua" w:eastAsia="等线" w:hAnsi="Book Antiqua" w:cs="Times New Roman"/>
          <w:color w:val="000000" w:themeColor="text1"/>
          <w:kern w:val="2"/>
          <w:lang w:val="en-US" w:eastAsia="zh-CN"/>
        </w:rPr>
        <w:t xml:space="preserve"> 2015; </w:t>
      </w:r>
      <w:r w:rsidRPr="00273724">
        <w:rPr>
          <w:rFonts w:ascii="Book Antiqua" w:eastAsia="等线" w:hAnsi="Book Antiqua" w:cs="Times New Roman"/>
          <w:b/>
          <w:color w:val="000000" w:themeColor="text1"/>
          <w:kern w:val="2"/>
          <w:lang w:val="en-US" w:eastAsia="zh-CN"/>
        </w:rPr>
        <w:t>1</w:t>
      </w:r>
      <w:r w:rsidRPr="00273724">
        <w:rPr>
          <w:rFonts w:ascii="Book Antiqua" w:eastAsia="等线" w:hAnsi="Book Antiqua" w:cs="Times New Roman"/>
          <w:color w:val="000000" w:themeColor="text1"/>
          <w:kern w:val="2"/>
          <w:lang w:val="en-US" w:eastAsia="zh-CN"/>
        </w:rPr>
        <w:t>: 119 [PMID: 26943443 DOI: 10.1186/s40792-015-0122-5]</w:t>
      </w:r>
    </w:p>
    <w:p w14:paraId="3D3B1C9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50 </w:t>
      </w:r>
      <w:r w:rsidRPr="00273724">
        <w:rPr>
          <w:rFonts w:ascii="Book Antiqua" w:eastAsia="等线" w:hAnsi="Book Antiqua" w:cs="Times New Roman"/>
          <w:b/>
          <w:color w:val="000000" w:themeColor="text1"/>
          <w:kern w:val="2"/>
          <w:lang w:val="en-US" w:eastAsia="zh-CN"/>
        </w:rPr>
        <w:t>Zhou Y</w:t>
      </w:r>
      <w:r w:rsidRPr="00273724">
        <w:rPr>
          <w:rFonts w:ascii="Book Antiqua" w:eastAsia="等线" w:hAnsi="Book Antiqua" w:cs="Times New Roman"/>
          <w:color w:val="000000" w:themeColor="text1"/>
          <w:kern w:val="2"/>
          <w:lang w:val="en-US" w:eastAsia="zh-CN"/>
        </w:rPr>
        <w:t xml:space="preserve">, Zang Y, Xiang J, Tang F, Chen Z. Adenoid cystic carcinoma of the cardia: Report of a rare case and review of the Chinese literature. </w:t>
      </w:r>
      <w:r w:rsidRPr="00273724">
        <w:rPr>
          <w:rFonts w:ascii="Book Antiqua" w:eastAsia="等线" w:hAnsi="Book Antiqua" w:cs="Times New Roman"/>
          <w:i/>
          <w:color w:val="000000" w:themeColor="text1"/>
          <w:kern w:val="2"/>
          <w:lang w:val="en-US" w:eastAsia="zh-CN"/>
        </w:rPr>
        <w:t>Oncol Lett</w:t>
      </w:r>
      <w:r w:rsidRPr="00273724">
        <w:rPr>
          <w:rFonts w:ascii="Book Antiqua" w:eastAsia="等线" w:hAnsi="Book Antiqua" w:cs="Times New Roman"/>
          <w:color w:val="000000" w:themeColor="text1"/>
          <w:kern w:val="2"/>
          <w:lang w:val="en-US" w:eastAsia="zh-CN"/>
        </w:rPr>
        <w:t xml:space="preserve"> 2014; </w:t>
      </w:r>
      <w:r w:rsidRPr="00273724">
        <w:rPr>
          <w:rFonts w:ascii="Book Antiqua" w:eastAsia="等线" w:hAnsi="Book Antiqua" w:cs="Times New Roman"/>
          <w:b/>
          <w:color w:val="000000" w:themeColor="text1"/>
          <w:kern w:val="2"/>
          <w:lang w:val="en-US" w:eastAsia="zh-CN"/>
        </w:rPr>
        <w:t>8</w:t>
      </w:r>
      <w:r w:rsidRPr="00273724">
        <w:rPr>
          <w:rFonts w:ascii="Book Antiqua" w:eastAsia="等线" w:hAnsi="Book Antiqua" w:cs="Times New Roman"/>
          <w:color w:val="000000" w:themeColor="text1"/>
          <w:kern w:val="2"/>
          <w:lang w:val="en-US" w:eastAsia="zh-CN"/>
        </w:rPr>
        <w:t>: 726-730 [PMID: 25013491 DOI: 10.3892/ol.2014.2153]</w:t>
      </w:r>
    </w:p>
    <w:p w14:paraId="1FC43328"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51 </w:t>
      </w:r>
      <w:r w:rsidRPr="00273724">
        <w:rPr>
          <w:rFonts w:ascii="Book Antiqua" w:eastAsia="等线" w:hAnsi="Book Antiqua" w:cs="Times New Roman"/>
          <w:b/>
          <w:color w:val="000000" w:themeColor="text1"/>
          <w:kern w:val="2"/>
          <w:lang w:val="en-US" w:eastAsia="zh-CN"/>
        </w:rPr>
        <w:t>Terada T</w:t>
      </w:r>
      <w:r w:rsidRPr="00273724">
        <w:rPr>
          <w:rFonts w:ascii="Book Antiqua" w:eastAsia="等线" w:hAnsi="Book Antiqua" w:cs="Times New Roman"/>
          <w:color w:val="000000" w:themeColor="text1"/>
          <w:kern w:val="2"/>
          <w:lang w:val="en-US" w:eastAsia="zh-CN"/>
        </w:rPr>
        <w:t xml:space="preserve">. Primary combined adenoid cystic carcinoma, basaloid squamous cell carcinoma, and squamous cell carcinoma of the esophagus. </w:t>
      </w:r>
      <w:r w:rsidRPr="00273724">
        <w:rPr>
          <w:rFonts w:ascii="Book Antiqua" w:eastAsia="等线" w:hAnsi="Book Antiqua" w:cs="Times New Roman"/>
          <w:i/>
          <w:color w:val="000000" w:themeColor="text1"/>
          <w:kern w:val="2"/>
          <w:lang w:val="en-US" w:eastAsia="zh-CN"/>
        </w:rPr>
        <w:t>Endoscopy</w:t>
      </w:r>
      <w:r w:rsidRPr="00273724">
        <w:rPr>
          <w:rFonts w:ascii="Book Antiqua" w:eastAsia="等线" w:hAnsi="Book Antiqua" w:cs="Times New Roman"/>
          <w:color w:val="000000" w:themeColor="text1"/>
          <w:kern w:val="2"/>
          <w:lang w:val="en-US" w:eastAsia="zh-CN"/>
        </w:rPr>
        <w:t xml:space="preserve"> 2012; </w:t>
      </w:r>
      <w:r w:rsidRPr="00273724">
        <w:rPr>
          <w:rFonts w:ascii="Book Antiqua" w:eastAsia="等线" w:hAnsi="Book Antiqua" w:cs="Times New Roman"/>
          <w:b/>
          <w:color w:val="000000" w:themeColor="text1"/>
          <w:kern w:val="2"/>
          <w:lang w:val="en-US" w:eastAsia="zh-CN"/>
        </w:rPr>
        <w:t xml:space="preserve">44 </w:t>
      </w:r>
      <w:r w:rsidRPr="00273724">
        <w:rPr>
          <w:rFonts w:ascii="Book Antiqua" w:eastAsia="等线" w:hAnsi="Book Antiqua" w:cs="Times New Roman"/>
          <w:bCs/>
          <w:color w:val="000000" w:themeColor="text1"/>
          <w:kern w:val="2"/>
          <w:lang w:val="en-US" w:eastAsia="zh-CN"/>
        </w:rPr>
        <w:t>Suppl 2</w:t>
      </w:r>
      <w:r w:rsidRPr="00273724">
        <w:rPr>
          <w:rFonts w:ascii="Book Antiqua" w:eastAsia="等线" w:hAnsi="Book Antiqua" w:cs="Times New Roman"/>
          <w:b/>
          <w:color w:val="000000" w:themeColor="text1"/>
          <w:kern w:val="2"/>
          <w:lang w:val="en-US" w:eastAsia="zh-CN"/>
        </w:rPr>
        <w:t xml:space="preserve"> UCTN</w:t>
      </w:r>
      <w:r w:rsidRPr="00273724">
        <w:rPr>
          <w:rFonts w:ascii="Book Antiqua" w:eastAsia="等线" w:hAnsi="Book Antiqua" w:cs="Times New Roman"/>
          <w:color w:val="000000" w:themeColor="text1"/>
          <w:kern w:val="2"/>
          <w:lang w:val="en-US" w:eastAsia="zh-CN"/>
        </w:rPr>
        <w:t>: E102-E103 [PMID: 22473577 DOI: 10.1055/s-0030-1256794]</w:t>
      </w:r>
    </w:p>
    <w:p w14:paraId="44EB53C2"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52 </w:t>
      </w:r>
      <w:r w:rsidRPr="00273724">
        <w:rPr>
          <w:rFonts w:ascii="Book Antiqua" w:eastAsia="等线" w:hAnsi="Book Antiqua" w:cs="Times New Roman"/>
          <w:b/>
          <w:color w:val="000000" w:themeColor="text1"/>
          <w:kern w:val="2"/>
          <w:lang w:val="en-US" w:eastAsia="zh-CN"/>
        </w:rPr>
        <w:t>Chen SB</w:t>
      </w:r>
      <w:r w:rsidRPr="00273724">
        <w:rPr>
          <w:rFonts w:ascii="Book Antiqua" w:eastAsia="等线" w:hAnsi="Book Antiqua" w:cs="Times New Roman"/>
          <w:color w:val="000000" w:themeColor="text1"/>
          <w:kern w:val="2"/>
          <w:lang w:val="en-US" w:eastAsia="zh-CN"/>
        </w:rPr>
        <w:t xml:space="preserve">, Weng HR, Wang G, Yang JS, Yang WP, Liu DT, Chen YP, Zhang H. Primary </w:t>
      </w:r>
      <w:proofErr w:type="spellStart"/>
      <w:r w:rsidRPr="00273724">
        <w:rPr>
          <w:rFonts w:ascii="Book Antiqua" w:eastAsia="等线" w:hAnsi="Book Antiqua" w:cs="Times New Roman"/>
          <w:color w:val="000000" w:themeColor="text1"/>
          <w:kern w:val="2"/>
          <w:lang w:val="en-US" w:eastAsia="zh-CN"/>
        </w:rPr>
        <w:t>adenosquamous</w:t>
      </w:r>
      <w:proofErr w:type="spellEnd"/>
      <w:r w:rsidRPr="00273724">
        <w:rPr>
          <w:rFonts w:ascii="Book Antiqua" w:eastAsia="等线" w:hAnsi="Book Antiqua" w:cs="Times New Roman"/>
          <w:color w:val="000000" w:themeColor="text1"/>
          <w:kern w:val="2"/>
          <w:lang w:val="en-US" w:eastAsia="zh-CN"/>
        </w:rPr>
        <w:t xml:space="preserve"> carcinoma of the esophagus. </w:t>
      </w:r>
      <w:r w:rsidRPr="00273724">
        <w:rPr>
          <w:rFonts w:ascii="Book Antiqua" w:eastAsia="等线" w:hAnsi="Book Antiqua" w:cs="Times New Roman"/>
          <w:i/>
          <w:color w:val="000000" w:themeColor="text1"/>
          <w:kern w:val="2"/>
          <w:lang w:val="en-US" w:eastAsia="zh-CN"/>
        </w:rPr>
        <w:t>World J Gastroenterol</w:t>
      </w:r>
      <w:r w:rsidRPr="00273724">
        <w:rPr>
          <w:rFonts w:ascii="Book Antiqua" w:eastAsia="等线" w:hAnsi="Book Antiqua" w:cs="Times New Roman"/>
          <w:color w:val="000000" w:themeColor="text1"/>
          <w:kern w:val="2"/>
          <w:lang w:val="en-US" w:eastAsia="zh-CN"/>
        </w:rPr>
        <w:t xml:space="preserve"> 2013; </w:t>
      </w:r>
      <w:r w:rsidRPr="00273724">
        <w:rPr>
          <w:rFonts w:ascii="Book Antiqua" w:eastAsia="等线" w:hAnsi="Book Antiqua" w:cs="Times New Roman"/>
          <w:b/>
          <w:color w:val="000000" w:themeColor="text1"/>
          <w:kern w:val="2"/>
          <w:lang w:val="en-US" w:eastAsia="zh-CN"/>
        </w:rPr>
        <w:t>19</w:t>
      </w:r>
      <w:r w:rsidRPr="00273724">
        <w:rPr>
          <w:rFonts w:ascii="Book Antiqua" w:eastAsia="等线" w:hAnsi="Book Antiqua" w:cs="Times New Roman"/>
          <w:color w:val="000000" w:themeColor="text1"/>
          <w:kern w:val="2"/>
          <w:lang w:val="en-US" w:eastAsia="zh-CN"/>
        </w:rPr>
        <w:t>: 8382-8390 [PMID: 24363531 DOI: 10.3748/</w:t>
      </w:r>
      <w:proofErr w:type="gramStart"/>
      <w:r w:rsidRPr="00273724">
        <w:rPr>
          <w:rFonts w:ascii="Book Antiqua" w:eastAsia="等线" w:hAnsi="Book Antiqua" w:cs="Times New Roman"/>
          <w:color w:val="000000" w:themeColor="text1"/>
          <w:kern w:val="2"/>
          <w:lang w:val="en-US" w:eastAsia="zh-CN"/>
        </w:rPr>
        <w:t>wjg.v19.i</w:t>
      </w:r>
      <w:proofErr w:type="gramEnd"/>
      <w:r w:rsidRPr="00273724">
        <w:rPr>
          <w:rFonts w:ascii="Book Antiqua" w:eastAsia="等线" w:hAnsi="Book Antiqua" w:cs="Times New Roman"/>
          <w:color w:val="000000" w:themeColor="text1"/>
          <w:kern w:val="2"/>
          <w:lang w:val="en-US" w:eastAsia="zh-CN"/>
        </w:rPr>
        <w:t>45.8382]</w:t>
      </w:r>
    </w:p>
    <w:p w14:paraId="12F9053B"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53 </w:t>
      </w:r>
      <w:r w:rsidRPr="00273724">
        <w:rPr>
          <w:rFonts w:ascii="Book Antiqua" w:eastAsia="等线" w:hAnsi="Book Antiqua" w:cs="Times New Roman"/>
          <w:b/>
          <w:color w:val="000000" w:themeColor="text1"/>
          <w:kern w:val="2"/>
          <w:lang w:val="en-US" w:eastAsia="zh-CN"/>
        </w:rPr>
        <w:t>Chen S</w:t>
      </w:r>
      <w:r w:rsidRPr="00273724">
        <w:rPr>
          <w:rFonts w:ascii="Book Antiqua" w:eastAsia="等线" w:hAnsi="Book Antiqua" w:cs="Times New Roman"/>
          <w:color w:val="000000" w:themeColor="text1"/>
          <w:kern w:val="2"/>
          <w:lang w:val="en-US" w:eastAsia="zh-CN"/>
        </w:rPr>
        <w:t xml:space="preserve">, Chen Y, Yang J, Yang W, Weng H, Li H, Liu D. Primary mucoepidermoid carcinoma of the esophagus.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Oncol</w:t>
      </w:r>
      <w:r w:rsidRPr="00273724">
        <w:rPr>
          <w:rFonts w:ascii="Book Antiqua" w:eastAsia="等线" w:hAnsi="Book Antiqua" w:cs="Times New Roman"/>
          <w:color w:val="000000" w:themeColor="text1"/>
          <w:kern w:val="2"/>
          <w:lang w:val="en-US" w:eastAsia="zh-CN"/>
        </w:rPr>
        <w:t xml:space="preserve"> 2011; </w:t>
      </w:r>
      <w:r w:rsidRPr="00273724">
        <w:rPr>
          <w:rFonts w:ascii="Book Antiqua" w:eastAsia="等线" w:hAnsi="Book Antiqua" w:cs="Times New Roman"/>
          <w:b/>
          <w:color w:val="000000" w:themeColor="text1"/>
          <w:kern w:val="2"/>
          <w:lang w:val="en-US" w:eastAsia="zh-CN"/>
        </w:rPr>
        <w:t>6</w:t>
      </w:r>
      <w:r w:rsidRPr="00273724">
        <w:rPr>
          <w:rFonts w:ascii="Book Antiqua" w:eastAsia="等线" w:hAnsi="Book Antiqua" w:cs="Times New Roman"/>
          <w:color w:val="000000" w:themeColor="text1"/>
          <w:kern w:val="2"/>
          <w:lang w:val="en-US" w:eastAsia="zh-CN"/>
        </w:rPr>
        <w:t>: 1426-1431 [PMID: 21587086 DOI: 10.1097/JTO.0b013e31821cfb96]</w:t>
      </w:r>
    </w:p>
    <w:p w14:paraId="764A7468"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54 </w:t>
      </w:r>
      <w:r w:rsidRPr="00273724">
        <w:rPr>
          <w:rFonts w:ascii="Book Antiqua" w:eastAsia="等线" w:hAnsi="Book Antiqua" w:cs="Times New Roman"/>
          <w:b/>
          <w:color w:val="000000" w:themeColor="text1"/>
          <w:kern w:val="2"/>
          <w:lang w:val="en-US" w:eastAsia="zh-CN"/>
        </w:rPr>
        <w:t>Hagiwara N</w:t>
      </w:r>
      <w:r w:rsidRPr="00273724">
        <w:rPr>
          <w:rFonts w:ascii="Book Antiqua" w:eastAsia="等线" w:hAnsi="Book Antiqua" w:cs="Times New Roman"/>
          <w:color w:val="000000" w:themeColor="text1"/>
          <w:kern w:val="2"/>
          <w:lang w:val="en-US" w:eastAsia="zh-CN"/>
        </w:rPr>
        <w:t xml:space="preserve">, Tajiri T, Tajiri T, Miyashita M, </w:t>
      </w:r>
      <w:proofErr w:type="spellStart"/>
      <w:r w:rsidRPr="00273724">
        <w:rPr>
          <w:rFonts w:ascii="Book Antiqua" w:eastAsia="等线" w:hAnsi="Book Antiqua" w:cs="Times New Roman"/>
          <w:color w:val="000000" w:themeColor="text1"/>
          <w:kern w:val="2"/>
          <w:lang w:val="en-US" w:eastAsia="zh-CN"/>
        </w:rPr>
        <w:t>Sasajima</w:t>
      </w:r>
      <w:proofErr w:type="spellEnd"/>
      <w:r w:rsidRPr="00273724">
        <w:rPr>
          <w:rFonts w:ascii="Book Antiqua" w:eastAsia="等线" w:hAnsi="Book Antiqua" w:cs="Times New Roman"/>
          <w:color w:val="000000" w:themeColor="text1"/>
          <w:kern w:val="2"/>
          <w:lang w:val="en-US" w:eastAsia="zh-CN"/>
        </w:rPr>
        <w:t xml:space="preserve"> K, Makino H, </w:t>
      </w:r>
      <w:proofErr w:type="spellStart"/>
      <w:r w:rsidRPr="00273724">
        <w:rPr>
          <w:rFonts w:ascii="Book Antiqua" w:eastAsia="等线" w:hAnsi="Book Antiqua" w:cs="Times New Roman"/>
          <w:color w:val="000000" w:themeColor="text1"/>
          <w:kern w:val="2"/>
          <w:lang w:val="en-US" w:eastAsia="zh-CN"/>
        </w:rPr>
        <w:t>Matsutani</w:t>
      </w:r>
      <w:proofErr w:type="spellEnd"/>
      <w:r w:rsidRPr="00273724">
        <w:rPr>
          <w:rFonts w:ascii="Book Antiqua" w:eastAsia="等线" w:hAnsi="Book Antiqua" w:cs="Times New Roman"/>
          <w:color w:val="000000" w:themeColor="text1"/>
          <w:kern w:val="2"/>
          <w:lang w:val="en-US" w:eastAsia="zh-CN"/>
        </w:rPr>
        <w:t xml:space="preserve"> T, Tsuchiya Y, </w:t>
      </w:r>
      <w:proofErr w:type="spellStart"/>
      <w:r w:rsidRPr="00273724">
        <w:rPr>
          <w:rFonts w:ascii="Book Antiqua" w:eastAsia="等线" w:hAnsi="Book Antiqua" w:cs="Times New Roman"/>
          <w:color w:val="000000" w:themeColor="text1"/>
          <w:kern w:val="2"/>
          <w:lang w:val="en-US" w:eastAsia="zh-CN"/>
        </w:rPr>
        <w:t>Takubo</w:t>
      </w:r>
      <w:proofErr w:type="spellEnd"/>
      <w:r w:rsidRPr="00273724">
        <w:rPr>
          <w:rFonts w:ascii="Book Antiqua" w:eastAsia="等线" w:hAnsi="Book Antiqua" w:cs="Times New Roman"/>
          <w:color w:val="000000" w:themeColor="text1"/>
          <w:kern w:val="2"/>
          <w:lang w:val="en-US" w:eastAsia="zh-CN"/>
        </w:rPr>
        <w:t xml:space="preserve"> K, Yamashita K. Biological behavior of mucoepidermoid carcinoma of the esophagus. </w:t>
      </w:r>
      <w:r w:rsidRPr="00273724">
        <w:rPr>
          <w:rFonts w:ascii="Book Antiqua" w:eastAsia="等线" w:hAnsi="Book Antiqua" w:cs="Times New Roman"/>
          <w:i/>
          <w:color w:val="000000" w:themeColor="text1"/>
          <w:kern w:val="2"/>
          <w:lang w:val="en-US" w:eastAsia="zh-CN"/>
        </w:rPr>
        <w:t>J Nippon Med Sch</w:t>
      </w:r>
      <w:r w:rsidRPr="00273724">
        <w:rPr>
          <w:rFonts w:ascii="Book Antiqua" w:eastAsia="等线" w:hAnsi="Book Antiqua" w:cs="Times New Roman"/>
          <w:color w:val="000000" w:themeColor="text1"/>
          <w:kern w:val="2"/>
          <w:lang w:val="en-US" w:eastAsia="zh-CN"/>
        </w:rPr>
        <w:t xml:space="preserve"> 2003; </w:t>
      </w:r>
      <w:r w:rsidRPr="00273724">
        <w:rPr>
          <w:rFonts w:ascii="Book Antiqua" w:eastAsia="等线" w:hAnsi="Book Antiqua" w:cs="Times New Roman"/>
          <w:b/>
          <w:color w:val="000000" w:themeColor="text1"/>
          <w:kern w:val="2"/>
          <w:lang w:val="en-US" w:eastAsia="zh-CN"/>
        </w:rPr>
        <w:t>70</w:t>
      </w:r>
      <w:r w:rsidRPr="00273724">
        <w:rPr>
          <w:rFonts w:ascii="Book Antiqua" w:eastAsia="等线" w:hAnsi="Book Antiqua" w:cs="Times New Roman"/>
          <w:color w:val="000000" w:themeColor="text1"/>
          <w:kern w:val="2"/>
          <w:lang w:val="en-US" w:eastAsia="zh-CN"/>
        </w:rPr>
        <w:t>: 401-407 [PMID: 14578940]</w:t>
      </w:r>
    </w:p>
    <w:p w14:paraId="2160C107"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55 </w:t>
      </w:r>
      <w:proofErr w:type="spellStart"/>
      <w:r w:rsidRPr="00273724">
        <w:rPr>
          <w:rFonts w:ascii="Book Antiqua" w:eastAsia="等线" w:hAnsi="Book Antiqua" w:cs="Times New Roman"/>
          <w:b/>
          <w:color w:val="000000" w:themeColor="text1"/>
          <w:kern w:val="2"/>
          <w:lang w:val="en-US" w:eastAsia="zh-CN"/>
        </w:rPr>
        <w:t>Gebski</w:t>
      </w:r>
      <w:proofErr w:type="spellEnd"/>
      <w:r w:rsidRPr="00273724">
        <w:rPr>
          <w:rFonts w:ascii="Book Antiqua" w:eastAsia="等线" w:hAnsi="Book Antiqua" w:cs="Times New Roman"/>
          <w:b/>
          <w:color w:val="000000" w:themeColor="text1"/>
          <w:kern w:val="2"/>
          <w:lang w:val="en-US" w:eastAsia="zh-CN"/>
        </w:rPr>
        <w:t xml:space="preserve"> V</w:t>
      </w:r>
      <w:r w:rsidRPr="00273724">
        <w:rPr>
          <w:rFonts w:ascii="Book Antiqua" w:eastAsia="等线" w:hAnsi="Book Antiqua" w:cs="Times New Roman"/>
          <w:color w:val="000000" w:themeColor="text1"/>
          <w:kern w:val="2"/>
          <w:lang w:val="en-US" w:eastAsia="zh-CN"/>
        </w:rPr>
        <w:t xml:space="preserve">, Burmeister B, Smithers BM, Foo K, </w:t>
      </w:r>
      <w:proofErr w:type="spellStart"/>
      <w:r w:rsidRPr="00273724">
        <w:rPr>
          <w:rFonts w:ascii="Book Antiqua" w:eastAsia="等线" w:hAnsi="Book Antiqua" w:cs="Times New Roman"/>
          <w:color w:val="000000" w:themeColor="text1"/>
          <w:kern w:val="2"/>
          <w:lang w:val="en-US" w:eastAsia="zh-CN"/>
        </w:rPr>
        <w:t>Zalcberg</w:t>
      </w:r>
      <w:proofErr w:type="spellEnd"/>
      <w:r w:rsidRPr="00273724">
        <w:rPr>
          <w:rFonts w:ascii="Book Antiqua" w:eastAsia="等线" w:hAnsi="Book Antiqua" w:cs="Times New Roman"/>
          <w:color w:val="000000" w:themeColor="text1"/>
          <w:kern w:val="2"/>
          <w:lang w:val="en-US" w:eastAsia="zh-CN"/>
        </w:rPr>
        <w:t xml:space="preserve"> J, </w:t>
      </w:r>
      <w:proofErr w:type="spellStart"/>
      <w:r w:rsidRPr="00273724">
        <w:rPr>
          <w:rFonts w:ascii="Book Antiqua" w:eastAsia="等线" w:hAnsi="Book Antiqua" w:cs="Times New Roman"/>
          <w:color w:val="000000" w:themeColor="text1"/>
          <w:kern w:val="2"/>
          <w:lang w:val="en-US" w:eastAsia="zh-CN"/>
        </w:rPr>
        <w:t>Simes</w:t>
      </w:r>
      <w:proofErr w:type="spellEnd"/>
      <w:r w:rsidRPr="00273724">
        <w:rPr>
          <w:rFonts w:ascii="Book Antiqua" w:eastAsia="等线" w:hAnsi="Book Antiqua" w:cs="Times New Roman"/>
          <w:color w:val="000000" w:themeColor="text1"/>
          <w:kern w:val="2"/>
          <w:lang w:val="en-US" w:eastAsia="zh-CN"/>
        </w:rPr>
        <w:t xml:space="preserve"> J; Australasian Gastro-Intestinal Trials Group. Survival benefits from neoadjuvant chemoradiotherapy or chemotherapy in </w:t>
      </w:r>
      <w:proofErr w:type="spellStart"/>
      <w:r w:rsidRPr="00273724">
        <w:rPr>
          <w:rFonts w:ascii="Book Antiqua" w:eastAsia="等线" w:hAnsi="Book Antiqua" w:cs="Times New Roman"/>
          <w:color w:val="000000" w:themeColor="text1"/>
          <w:kern w:val="2"/>
          <w:lang w:val="en-US" w:eastAsia="zh-CN"/>
        </w:rPr>
        <w:t>oesophageal</w:t>
      </w:r>
      <w:proofErr w:type="spellEnd"/>
      <w:r w:rsidRPr="00273724">
        <w:rPr>
          <w:rFonts w:ascii="Book Antiqua" w:eastAsia="等线" w:hAnsi="Book Antiqua" w:cs="Times New Roman"/>
          <w:color w:val="000000" w:themeColor="text1"/>
          <w:kern w:val="2"/>
          <w:lang w:val="en-US" w:eastAsia="zh-CN"/>
        </w:rPr>
        <w:t xml:space="preserve"> carcinoma: a meta-analysis. </w:t>
      </w:r>
      <w:r w:rsidRPr="00273724">
        <w:rPr>
          <w:rFonts w:ascii="Book Antiqua" w:eastAsia="等线" w:hAnsi="Book Antiqua" w:cs="Times New Roman"/>
          <w:i/>
          <w:color w:val="000000" w:themeColor="text1"/>
          <w:kern w:val="2"/>
          <w:lang w:val="en-US" w:eastAsia="zh-CN"/>
        </w:rPr>
        <w:t>Lancet Oncol</w:t>
      </w:r>
      <w:r w:rsidRPr="00273724">
        <w:rPr>
          <w:rFonts w:ascii="Book Antiqua" w:eastAsia="等线" w:hAnsi="Book Antiqua" w:cs="Times New Roman"/>
          <w:color w:val="000000" w:themeColor="text1"/>
          <w:kern w:val="2"/>
          <w:lang w:val="en-US" w:eastAsia="zh-CN"/>
        </w:rPr>
        <w:t xml:space="preserve"> 2007; </w:t>
      </w:r>
      <w:r w:rsidRPr="00273724">
        <w:rPr>
          <w:rFonts w:ascii="Book Antiqua" w:eastAsia="等线" w:hAnsi="Book Antiqua" w:cs="Times New Roman"/>
          <w:b/>
          <w:color w:val="000000" w:themeColor="text1"/>
          <w:kern w:val="2"/>
          <w:lang w:val="en-US" w:eastAsia="zh-CN"/>
        </w:rPr>
        <w:t>8</w:t>
      </w:r>
      <w:r w:rsidRPr="00273724">
        <w:rPr>
          <w:rFonts w:ascii="Book Antiqua" w:eastAsia="等线" w:hAnsi="Book Antiqua" w:cs="Times New Roman"/>
          <w:color w:val="000000" w:themeColor="text1"/>
          <w:kern w:val="2"/>
          <w:lang w:val="en-US" w:eastAsia="zh-CN"/>
        </w:rPr>
        <w:t>: 226-234 [PMID: 17329193 DOI: 10.1016/S1470-2045(07)70039-6]</w:t>
      </w:r>
    </w:p>
    <w:p w14:paraId="17D9FE2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56 </w:t>
      </w:r>
      <w:r w:rsidRPr="00273724">
        <w:rPr>
          <w:rFonts w:ascii="Book Antiqua" w:eastAsia="等线" w:hAnsi="Book Antiqua" w:cs="Times New Roman"/>
          <w:b/>
          <w:color w:val="000000" w:themeColor="text1"/>
          <w:kern w:val="2"/>
          <w:lang w:val="en-US" w:eastAsia="zh-CN"/>
        </w:rPr>
        <w:t>Ahmed K</w:t>
      </w:r>
      <w:r w:rsidRPr="00273724">
        <w:rPr>
          <w:rFonts w:ascii="Book Antiqua" w:eastAsia="等线" w:hAnsi="Book Antiqua" w:cs="Times New Roman"/>
          <w:color w:val="000000" w:themeColor="text1"/>
          <w:kern w:val="2"/>
          <w:lang w:val="en-US" w:eastAsia="zh-CN"/>
        </w:rPr>
        <w:t xml:space="preserve">, Timmerman G, Meyer R, Miller T, Mazurczak M, Tams K, </w:t>
      </w:r>
      <w:proofErr w:type="spellStart"/>
      <w:r w:rsidRPr="00273724">
        <w:rPr>
          <w:rFonts w:ascii="Book Antiqua" w:eastAsia="等线" w:hAnsi="Book Antiqua" w:cs="Times New Roman"/>
          <w:color w:val="000000" w:themeColor="text1"/>
          <w:kern w:val="2"/>
          <w:lang w:val="en-US" w:eastAsia="zh-CN"/>
        </w:rPr>
        <w:t>Atiq</w:t>
      </w:r>
      <w:proofErr w:type="spellEnd"/>
      <w:r w:rsidRPr="00273724">
        <w:rPr>
          <w:rFonts w:ascii="Book Antiqua" w:eastAsia="等线" w:hAnsi="Book Antiqua" w:cs="Times New Roman"/>
          <w:color w:val="000000" w:themeColor="text1"/>
          <w:kern w:val="2"/>
          <w:lang w:val="en-US" w:eastAsia="zh-CN"/>
        </w:rPr>
        <w:t xml:space="preserve"> M. Verrucous carcinoma of the esophagus: a potential diagnostic dilemma. </w:t>
      </w:r>
      <w:r w:rsidRPr="00273724">
        <w:rPr>
          <w:rFonts w:ascii="Book Antiqua" w:eastAsia="等线" w:hAnsi="Book Antiqua" w:cs="Times New Roman"/>
          <w:i/>
          <w:color w:val="000000" w:themeColor="text1"/>
          <w:kern w:val="2"/>
          <w:lang w:val="en-US" w:eastAsia="zh-CN"/>
        </w:rPr>
        <w:t>Case Rep Gastroenterol</w:t>
      </w:r>
      <w:r w:rsidRPr="00273724">
        <w:rPr>
          <w:rFonts w:ascii="Book Antiqua" w:eastAsia="等线" w:hAnsi="Book Antiqua" w:cs="Times New Roman"/>
          <w:color w:val="000000" w:themeColor="text1"/>
          <w:kern w:val="2"/>
          <w:lang w:val="en-US" w:eastAsia="zh-CN"/>
        </w:rPr>
        <w:t xml:space="preserve"> 2013; </w:t>
      </w:r>
      <w:r w:rsidRPr="00273724">
        <w:rPr>
          <w:rFonts w:ascii="Book Antiqua" w:eastAsia="等线" w:hAnsi="Book Antiqua" w:cs="Times New Roman"/>
          <w:b/>
          <w:color w:val="000000" w:themeColor="text1"/>
          <w:kern w:val="2"/>
          <w:lang w:val="en-US" w:eastAsia="zh-CN"/>
        </w:rPr>
        <w:t>7</w:t>
      </w:r>
      <w:r w:rsidRPr="00273724">
        <w:rPr>
          <w:rFonts w:ascii="Book Antiqua" w:eastAsia="等线" w:hAnsi="Book Antiqua" w:cs="Times New Roman"/>
          <w:color w:val="000000" w:themeColor="text1"/>
          <w:kern w:val="2"/>
          <w:lang w:val="en-US" w:eastAsia="zh-CN"/>
        </w:rPr>
        <w:t>: 498-502 [PMID: 24474899 DOI: 10.1159/000357303]</w:t>
      </w:r>
    </w:p>
    <w:p w14:paraId="20F7615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57 </w:t>
      </w:r>
      <w:r w:rsidRPr="00273724">
        <w:rPr>
          <w:rFonts w:ascii="Book Antiqua" w:eastAsia="等线" w:hAnsi="Book Antiqua" w:cs="Times New Roman"/>
          <w:b/>
          <w:color w:val="000000" w:themeColor="text1"/>
          <w:kern w:val="2"/>
          <w:lang w:val="en-US" w:eastAsia="zh-CN"/>
        </w:rPr>
        <w:t>Ramani C</w:t>
      </w:r>
      <w:r w:rsidRPr="00273724">
        <w:rPr>
          <w:rFonts w:ascii="Book Antiqua" w:eastAsia="等线" w:hAnsi="Book Antiqua" w:cs="Times New Roman"/>
          <w:color w:val="000000" w:themeColor="text1"/>
          <w:kern w:val="2"/>
          <w:lang w:val="en-US" w:eastAsia="zh-CN"/>
        </w:rPr>
        <w:t xml:space="preserve">, Shah N, Nathan RS. Verrucous carcinoma of the esophagus: A case </w:t>
      </w:r>
      <w:r w:rsidRPr="00273724">
        <w:rPr>
          <w:rFonts w:ascii="Book Antiqua" w:eastAsia="等线" w:hAnsi="Book Antiqua" w:cs="Times New Roman"/>
          <w:color w:val="000000" w:themeColor="text1"/>
          <w:kern w:val="2"/>
          <w:lang w:val="en-US" w:eastAsia="zh-CN"/>
        </w:rPr>
        <w:lastRenderedPageBreak/>
        <w:t xml:space="preserve">report and literature review. </w:t>
      </w:r>
      <w:r w:rsidRPr="00273724">
        <w:rPr>
          <w:rFonts w:ascii="Book Antiqua" w:eastAsia="等线" w:hAnsi="Book Antiqua" w:cs="Times New Roman"/>
          <w:i/>
          <w:color w:val="000000" w:themeColor="text1"/>
          <w:kern w:val="2"/>
          <w:lang w:val="en-US" w:eastAsia="zh-CN"/>
        </w:rPr>
        <w:t>World J Clin Cases</w:t>
      </w:r>
      <w:r w:rsidRPr="00273724">
        <w:rPr>
          <w:rFonts w:ascii="Book Antiqua" w:eastAsia="等线" w:hAnsi="Book Antiqua" w:cs="Times New Roman"/>
          <w:color w:val="000000" w:themeColor="text1"/>
          <w:kern w:val="2"/>
          <w:lang w:val="en-US" w:eastAsia="zh-CN"/>
        </w:rPr>
        <w:t xml:space="preserve"> 2014; </w:t>
      </w:r>
      <w:r w:rsidRPr="00273724">
        <w:rPr>
          <w:rFonts w:ascii="Book Antiqua" w:eastAsia="等线" w:hAnsi="Book Antiqua" w:cs="Times New Roman"/>
          <w:b/>
          <w:color w:val="000000" w:themeColor="text1"/>
          <w:kern w:val="2"/>
          <w:lang w:val="en-US" w:eastAsia="zh-CN"/>
        </w:rPr>
        <w:t>2</w:t>
      </w:r>
      <w:r w:rsidRPr="00273724">
        <w:rPr>
          <w:rFonts w:ascii="Book Antiqua" w:eastAsia="等线" w:hAnsi="Book Antiqua" w:cs="Times New Roman"/>
          <w:color w:val="000000" w:themeColor="text1"/>
          <w:kern w:val="2"/>
          <w:lang w:val="en-US" w:eastAsia="zh-CN"/>
        </w:rPr>
        <w:t>: 284-288 [PMID: 25032204 DOI: 10.12998/</w:t>
      </w:r>
      <w:proofErr w:type="gramStart"/>
      <w:r w:rsidRPr="00273724">
        <w:rPr>
          <w:rFonts w:ascii="Book Antiqua" w:eastAsia="等线" w:hAnsi="Book Antiqua" w:cs="Times New Roman"/>
          <w:color w:val="000000" w:themeColor="text1"/>
          <w:kern w:val="2"/>
          <w:lang w:val="en-US" w:eastAsia="zh-CN"/>
        </w:rPr>
        <w:t>wjcc.v</w:t>
      </w:r>
      <w:proofErr w:type="gramEnd"/>
      <w:r w:rsidRPr="00273724">
        <w:rPr>
          <w:rFonts w:ascii="Book Antiqua" w:eastAsia="等线" w:hAnsi="Book Antiqua" w:cs="Times New Roman"/>
          <w:color w:val="000000" w:themeColor="text1"/>
          <w:kern w:val="2"/>
          <w:lang w:val="en-US" w:eastAsia="zh-CN"/>
        </w:rPr>
        <w:t>2.i7.284]</w:t>
      </w:r>
    </w:p>
    <w:p w14:paraId="4D5D9A79"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58 </w:t>
      </w:r>
      <w:proofErr w:type="spellStart"/>
      <w:r w:rsidRPr="00273724">
        <w:rPr>
          <w:rFonts w:ascii="Book Antiqua" w:eastAsia="等线" w:hAnsi="Book Antiqua" w:cs="Times New Roman"/>
          <w:b/>
          <w:color w:val="000000" w:themeColor="text1"/>
          <w:kern w:val="2"/>
          <w:lang w:val="en-US" w:eastAsia="zh-CN"/>
        </w:rPr>
        <w:t>Cappellesso</w:t>
      </w:r>
      <w:proofErr w:type="spellEnd"/>
      <w:r w:rsidRPr="00273724">
        <w:rPr>
          <w:rFonts w:ascii="Book Antiqua" w:eastAsia="等线" w:hAnsi="Book Antiqua" w:cs="Times New Roman"/>
          <w:b/>
          <w:color w:val="000000" w:themeColor="text1"/>
          <w:kern w:val="2"/>
          <w:lang w:val="en-US" w:eastAsia="zh-CN"/>
        </w:rPr>
        <w:t xml:space="preserve"> R</w:t>
      </w:r>
      <w:r w:rsidRPr="00273724">
        <w:rPr>
          <w:rFonts w:ascii="Book Antiqua" w:eastAsia="等线" w:hAnsi="Book Antiqua" w:cs="Times New Roman"/>
          <w:color w:val="000000" w:themeColor="text1"/>
          <w:kern w:val="2"/>
          <w:lang w:val="en-US" w:eastAsia="zh-CN"/>
        </w:rPr>
        <w:t xml:space="preserve">, Coati I, </w:t>
      </w:r>
      <w:proofErr w:type="spellStart"/>
      <w:r w:rsidRPr="00273724">
        <w:rPr>
          <w:rFonts w:ascii="Book Antiqua" w:eastAsia="等线" w:hAnsi="Book Antiqua" w:cs="Times New Roman"/>
          <w:color w:val="000000" w:themeColor="text1"/>
          <w:kern w:val="2"/>
          <w:lang w:val="en-US" w:eastAsia="zh-CN"/>
        </w:rPr>
        <w:t>Barzon</w:t>
      </w:r>
      <w:proofErr w:type="spellEnd"/>
      <w:r w:rsidRPr="00273724">
        <w:rPr>
          <w:rFonts w:ascii="Book Antiqua" w:eastAsia="等线" w:hAnsi="Book Antiqua" w:cs="Times New Roman"/>
          <w:color w:val="000000" w:themeColor="text1"/>
          <w:kern w:val="2"/>
          <w:lang w:val="en-US" w:eastAsia="zh-CN"/>
        </w:rPr>
        <w:t xml:space="preserve"> L, Peta E, </w:t>
      </w:r>
      <w:proofErr w:type="spellStart"/>
      <w:r w:rsidRPr="00273724">
        <w:rPr>
          <w:rFonts w:ascii="Book Antiqua" w:eastAsia="等线" w:hAnsi="Book Antiqua" w:cs="Times New Roman"/>
          <w:color w:val="000000" w:themeColor="text1"/>
          <w:kern w:val="2"/>
          <w:lang w:val="en-US" w:eastAsia="zh-CN"/>
        </w:rPr>
        <w:t>Masi</w:t>
      </w:r>
      <w:proofErr w:type="spellEnd"/>
      <w:r w:rsidRPr="00273724">
        <w:rPr>
          <w:rFonts w:ascii="Book Antiqua" w:eastAsia="等线" w:hAnsi="Book Antiqua" w:cs="Times New Roman"/>
          <w:color w:val="000000" w:themeColor="text1"/>
          <w:kern w:val="2"/>
          <w:lang w:val="en-US" w:eastAsia="zh-CN"/>
        </w:rPr>
        <w:t xml:space="preserve"> G, Scarpa M, Lanza C, </w:t>
      </w:r>
      <w:proofErr w:type="spellStart"/>
      <w:r w:rsidRPr="00273724">
        <w:rPr>
          <w:rFonts w:ascii="Book Antiqua" w:eastAsia="等线" w:hAnsi="Book Antiqua" w:cs="Times New Roman"/>
          <w:color w:val="000000" w:themeColor="text1"/>
          <w:kern w:val="2"/>
          <w:lang w:val="en-US" w:eastAsia="zh-CN"/>
        </w:rPr>
        <w:t>Michelotto</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Ruol</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Cesaro</w:t>
      </w:r>
      <w:proofErr w:type="spellEnd"/>
      <w:r w:rsidRPr="00273724">
        <w:rPr>
          <w:rFonts w:ascii="Book Antiqua" w:eastAsia="等线" w:hAnsi="Book Antiqua" w:cs="Times New Roman"/>
          <w:color w:val="000000" w:themeColor="text1"/>
          <w:kern w:val="2"/>
          <w:lang w:val="en-US" w:eastAsia="zh-CN"/>
        </w:rPr>
        <w:t xml:space="preserve"> S, </w:t>
      </w:r>
      <w:proofErr w:type="spellStart"/>
      <w:r w:rsidRPr="00273724">
        <w:rPr>
          <w:rFonts w:ascii="Book Antiqua" w:eastAsia="等线" w:hAnsi="Book Antiqua" w:cs="Times New Roman"/>
          <w:color w:val="000000" w:themeColor="text1"/>
          <w:kern w:val="2"/>
          <w:lang w:val="en-US" w:eastAsia="zh-CN"/>
        </w:rPr>
        <w:t>Castoro</w:t>
      </w:r>
      <w:proofErr w:type="spellEnd"/>
      <w:r w:rsidRPr="00273724">
        <w:rPr>
          <w:rFonts w:ascii="Book Antiqua" w:eastAsia="等线" w:hAnsi="Book Antiqua" w:cs="Times New Roman"/>
          <w:color w:val="000000" w:themeColor="text1"/>
          <w:kern w:val="2"/>
          <w:lang w:val="en-US" w:eastAsia="zh-CN"/>
        </w:rPr>
        <w:t xml:space="preserve"> C, </w:t>
      </w:r>
      <w:proofErr w:type="spellStart"/>
      <w:r w:rsidRPr="00273724">
        <w:rPr>
          <w:rFonts w:ascii="Book Antiqua" w:eastAsia="等线" w:hAnsi="Book Antiqua" w:cs="Times New Roman"/>
          <w:color w:val="000000" w:themeColor="text1"/>
          <w:kern w:val="2"/>
          <w:lang w:val="en-US" w:eastAsia="zh-CN"/>
        </w:rPr>
        <w:t>Palù</w:t>
      </w:r>
      <w:proofErr w:type="spellEnd"/>
      <w:r w:rsidRPr="00273724">
        <w:rPr>
          <w:rFonts w:ascii="Book Antiqua" w:eastAsia="等线" w:hAnsi="Book Antiqua" w:cs="Times New Roman"/>
          <w:color w:val="000000" w:themeColor="text1"/>
          <w:kern w:val="2"/>
          <w:lang w:val="en-US" w:eastAsia="zh-CN"/>
        </w:rPr>
        <w:t xml:space="preserve"> G, Nuovo GJ, </w:t>
      </w:r>
      <w:proofErr w:type="spellStart"/>
      <w:r w:rsidRPr="00273724">
        <w:rPr>
          <w:rFonts w:ascii="Book Antiqua" w:eastAsia="等线" w:hAnsi="Book Antiqua" w:cs="Times New Roman"/>
          <w:color w:val="000000" w:themeColor="text1"/>
          <w:kern w:val="2"/>
          <w:lang w:val="en-US" w:eastAsia="zh-CN"/>
        </w:rPr>
        <w:t>Fassan</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Rugge</w:t>
      </w:r>
      <w:proofErr w:type="spellEnd"/>
      <w:r w:rsidRPr="00273724">
        <w:rPr>
          <w:rFonts w:ascii="Book Antiqua" w:eastAsia="等线" w:hAnsi="Book Antiqua" w:cs="Times New Roman"/>
          <w:color w:val="000000" w:themeColor="text1"/>
          <w:kern w:val="2"/>
          <w:lang w:val="en-US" w:eastAsia="zh-CN"/>
        </w:rPr>
        <w:t xml:space="preserve"> M. Human papillomavirus infection is not involved in esophageal verrucous carcinoma. </w:t>
      </w:r>
      <w:r w:rsidRPr="00273724">
        <w:rPr>
          <w:rFonts w:ascii="Book Antiqua" w:eastAsia="等线" w:hAnsi="Book Antiqua" w:cs="Times New Roman"/>
          <w:i/>
          <w:color w:val="000000" w:themeColor="text1"/>
          <w:kern w:val="2"/>
          <w:lang w:val="en-US" w:eastAsia="zh-CN"/>
        </w:rPr>
        <w:t xml:space="preserve">Hum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85</w:t>
      </w:r>
      <w:r w:rsidRPr="00273724">
        <w:rPr>
          <w:rFonts w:ascii="Book Antiqua" w:eastAsia="等线" w:hAnsi="Book Antiqua" w:cs="Times New Roman"/>
          <w:color w:val="000000" w:themeColor="text1"/>
          <w:kern w:val="2"/>
          <w:lang w:val="en-US" w:eastAsia="zh-CN"/>
        </w:rPr>
        <w:t>: 50-57 [PMID: 30423307 DOI: 10.1016/j.humpath.2018.10.024]</w:t>
      </w:r>
    </w:p>
    <w:p w14:paraId="1AFBEE53"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59 </w:t>
      </w:r>
      <w:r w:rsidRPr="00273724">
        <w:rPr>
          <w:rFonts w:ascii="Book Antiqua" w:eastAsia="等线" w:hAnsi="Book Antiqua" w:cs="Times New Roman"/>
          <w:b/>
          <w:color w:val="000000" w:themeColor="text1"/>
          <w:kern w:val="2"/>
          <w:lang w:val="en-US" w:eastAsia="zh-CN"/>
        </w:rPr>
        <w:t>Santosh HN</w:t>
      </w:r>
      <w:r w:rsidRPr="00273724">
        <w:rPr>
          <w:rFonts w:ascii="Book Antiqua" w:eastAsia="等线" w:hAnsi="Book Antiqua" w:cs="Times New Roman"/>
          <w:color w:val="000000" w:themeColor="text1"/>
          <w:kern w:val="2"/>
          <w:lang w:val="en-US" w:eastAsia="zh-CN"/>
        </w:rPr>
        <w:t xml:space="preserve">, Nagaraj T, Saxena S, Biswas A, Pai SA. Verrucous carcinoma: A clinicopathological study. </w:t>
      </w:r>
      <w:r w:rsidRPr="00273724">
        <w:rPr>
          <w:rFonts w:ascii="Book Antiqua" w:eastAsia="等线" w:hAnsi="Book Antiqua" w:cs="Times New Roman"/>
          <w:i/>
          <w:color w:val="000000" w:themeColor="text1"/>
          <w:kern w:val="2"/>
          <w:lang w:val="en-US" w:eastAsia="zh-CN"/>
        </w:rPr>
        <w:t xml:space="preserve">J Oral </w:t>
      </w:r>
      <w:proofErr w:type="spellStart"/>
      <w:r w:rsidRPr="00273724">
        <w:rPr>
          <w:rFonts w:ascii="Book Antiqua" w:eastAsia="等线" w:hAnsi="Book Antiqua" w:cs="Times New Roman"/>
          <w:i/>
          <w:color w:val="000000" w:themeColor="text1"/>
          <w:kern w:val="2"/>
          <w:lang w:val="en-US" w:eastAsia="zh-CN"/>
        </w:rPr>
        <w:t>Maxillofac</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23</w:t>
      </w:r>
      <w:r w:rsidRPr="00273724">
        <w:rPr>
          <w:rFonts w:ascii="Book Antiqua" w:eastAsia="等线" w:hAnsi="Book Antiqua" w:cs="Times New Roman"/>
          <w:color w:val="000000" w:themeColor="text1"/>
          <w:kern w:val="2"/>
          <w:lang w:val="en-US" w:eastAsia="zh-CN"/>
        </w:rPr>
        <w:t>: 303 [PMID: 31516246 DOI: 10.4103/jomfp.JOMFP_59_19]</w:t>
      </w:r>
    </w:p>
    <w:p w14:paraId="4DF29BE0"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60 </w:t>
      </w:r>
      <w:r w:rsidRPr="00273724">
        <w:rPr>
          <w:rFonts w:ascii="Book Antiqua" w:eastAsia="等线" w:hAnsi="Book Antiqua" w:cs="Times New Roman"/>
          <w:b/>
          <w:color w:val="000000" w:themeColor="text1"/>
          <w:kern w:val="2"/>
          <w:lang w:val="en-US" w:eastAsia="zh-CN"/>
        </w:rPr>
        <w:t>Abe T</w:t>
      </w:r>
      <w:r w:rsidRPr="00273724">
        <w:rPr>
          <w:rFonts w:ascii="Book Antiqua" w:eastAsia="等线" w:hAnsi="Book Antiqua" w:cs="Times New Roman"/>
          <w:color w:val="000000" w:themeColor="text1"/>
          <w:kern w:val="2"/>
          <w:lang w:val="en-US" w:eastAsia="zh-CN"/>
        </w:rPr>
        <w:t xml:space="preserve">, Kato M, </w:t>
      </w:r>
      <w:proofErr w:type="spellStart"/>
      <w:r w:rsidRPr="00273724">
        <w:rPr>
          <w:rFonts w:ascii="Book Antiqua" w:eastAsia="等线" w:hAnsi="Book Antiqua" w:cs="Times New Roman"/>
          <w:color w:val="000000" w:themeColor="text1"/>
          <w:kern w:val="2"/>
          <w:lang w:val="en-US" w:eastAsia="zh-CN"/>
        </w:rPr>
        <w:t>Itagaki</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Hamatani</w:t>
      </w:r>
      <w:proofErr w:type="spellEnd"/>
      <w:r w:rsidRPr="00273724">
        <w:rPr>
          <w:rFonts w:ascii="Book Antiqua" w:eastAsia="等线" w:hAnsi="Book Antiqua" w:cs="Times New Roman"/>
          <w:color w:val="000000" w:themeColor="text1"/>
          <w:kern w:val="2"/>
          <w:lang w:val="en-US" w:eastAsia="zh-CN"/>
        </w:rPr>
        <w:t xml:space="preserve"> S, Kawahara Y, Ito S, Aizawa Y, Matsuda K, </w:t>
      </w:r>
      <w:proofErr w:type="spellStart"/>
      <w:r w:rsidRPr="00273724">
        <w:rPr>
          <w:rFonts w:ascii="Book Antiqua" w:eastAsia="等线" w:hAnsi="Book Antiqua" w:cs="Times New Roman"/>
          <w:color w:val="000000" w:themeColor="text1"/>
          <w:kern w:val="2"/>
          <w:lang w:val="en-US" w:eastAsia="zh-CN"/>
        </w:rPr>
        <w:t>Sumiyama</w:t>
      </w:r>
      <w:proofErr w:type="spellEnd"/>
      <w:r w:rsidRPr="00273724">
        <w:rPr>
          <w:rFonts w:ascii="Book Antiqua" w:eastAsia="等线" w:hAnsi="Book Antiqua" w:cs="Times New Roman"/>
          <w:color w:val="000000" w:themeColor="text1"/>
          <w:kern w:val="2"/>
          <w:lang w:val="en-US" w:eastAsia="zh-CN"/>
        </w:rPr>
        <w:t xml:space="preserve"> K. Endoscopic submucosal dissection for an atypical small verrucous carcinoma: a case report. </w:t>
      </w:r>
      <w:r w:rsidRPr="00273724">
        <w:rPr>
          <w:rFonts w:ascii="Book Antiqua" w:eastAsia="等线" w:hAnsi="Book Antiqua" w:cs="Times New Roman"/>
          <w:i/>
          <w:color w:val="000000" w:themeColor="text1"/>
          <w:kern w:val="2"/>
          <w:lang w:val="en-US" w:eastAsia="zh-CN"/>
        </w:rPr>
        <w:t>J Med Case Rep</w:t>
      </w:r>
      <w:r w:rsidRPr="00273724">
        <w:rPr>
          <w:rFonts w:ascii="Book Antiqua" w:eastAsia="等线" w:hAnsi="Book Antiqua" w:cs="Times New Roman"/>
          <w:color w:val="000000" w:themeColor="text1"/>
          <w:kern w:val="2"/>
          <w:lang w:val="en-US" w:eastAsia="zh-CN"/>
        </w:rPr>
        <w:t xml:space="preserve"> 2016; </w:t>
      </w:r>
      <w:r w:rsidRPr="00273724">
        <w:rPr>
          <w:rFonts w:ascii="Book Antiqua" w:eastAsia="等线" w:hAnsi="Book Antiqua" w:cs="Times New Roman"/>
          <w:b/>
          <w:color w:val="000000" w:themeColor="text1"/>
          <w:kern w:val="2"/>
          <w:lang w:val="en-US" w:eastAsia="zh-CN"/>
        </w:rPr>
        <w:t>10</w:t>
      </w:r>
      <w:r w:rsidRPr="00273724">
        <w:rPr>
          <w:rFonts w:ascii="Book Antiqua" w:eastAsia="等线" w:hAnsi="Book Antiqua" w:cs="Times New Roman"/>
          <w:color w:val="000000" w:themeColor="text1"/>
          <w:kern w:val="2"/>
          <w:lang w:val="en-US" w:eastAsia="zh-CN"/>
        </w:rPr>
        <w:t>: 74 [PMID: 27036299 DOI: 10.1186/s13256-016-0866-y]</w:t>
      </w:r>
    </w:p>
    <w:p w14:paraId="6F52C347"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61 </w:t>
      </w:r>
      <w:r w:rsidRPr="00273724">
        <w:rPr>
          <w:rFonts w:ascii="Book Antiqua" w:eastAsia="等线" w:hAnsi="Book Antiqua" w:cs="Times New Roman"/>
          <w:b/>
          <w:color w:val="000000" w:themeColor="text1"/>
          <w:kern w:val="2"/>
          <w:lang w:val="en-US" w:eastAsia="zh-CN"/>
        </w:rPr>
        <w:t>Lai Q</w:t>
      </w:r>
      <w:r w:rsidRPr="00273724">
        <w:rPr>
          <w:rFonts w:ascii="Book Antiqua" w:eastAsia="等线" w:hAnsi="Book Antiqua" w:cs="Times New Roman"/>
          <w:color w:val="000000" w:themeColor="text1"/>
          <w:kern w:val="2"/>
          <w:lang w:val="en-US" w:eastAsia="zh-CN"/>
        </w:rPr>
        <w:t xml:space="preserve">, de Giacomo T, </w:t>
      </w:r>
      <w:proofErr w:type="spellStart"/>
      <w:r w:rsidRPr="00273724">
        <w:rPr>
          <w:rFonts w:ascii="Book Antiqua" w:eastAsia="等线" w:hAnsi="Book Antiqua" w:cs="Times New Roman"/>
          <w:color w:val="000000" w:themeColor="text1"/>
          <w:kern w:val="2"/>
          <w:lang w:val="en-US" w:eastAsia="zh-CN"/>
        </w:rPr>
        <w:t>Consolo</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Castrovillari</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Melandro</w:t>
      </w:r>
      <w:proofErr w:type="spellEnd"/>
      <w:r w:rsidRPr="00273724">
        <w:rPr>
          <w:rFonts w:ascii="Book Antiqua" w:eastAsia="等线" w:hAnsi="Book Antiqua" w:cs="Times New Roman"/>
          <w:color w:val="000000" w:themeColor="text1"/>
          <w:kern w:val="2"/>
          <w:lang w:val="en-US" w:eastAsia="zh-CN"/>
        </w:rPr>
        <w:t xml:space="preserve"> F, </w:t>
      </w:r>
      <w:proofErr w:type="spellStart"/>
      <w:r w:rsidRPr="00273724">
        <w:rPr>
          <w:rFonts w:ascii="Book Antiqua" w:eastAsia="等线" w:hAnsi="Book Antiqua" w:cs="Times New Roman"/>
          <w:color w:val="000000" w:themeColor="text1"/>
          <w:kern w:val="2"/>
          <w:lang w:val="en-US" w:eastAsia="zh-CN"/>
        </w:rPr>
        <w:t>Cerbelli</w:t>
      </w:r>
      <w:proofErr w:type="spellEnd"/>
      <w:r w:rsidRPr="00273724">
        <w:rPr>
          <w:rFonts w:ascii="Book Antiqua" w:eastAsia="等线" w:hAnsi="Book Antiqua" w:cs="Times New Roman"/>
          <w:color w:val="000000" w:themeColor="text1"/>
          <w:kern w:val="2"/>
          <w:lang w:val="en-US" w:eastAsia="zh-CN"/>
        </w:rPr>
        <w:t xml:space="preserve"> B, </w:t>
      </w:r>
      <w:proofErr w:type="spellStart"/>
      <w:r w:rsidRPr="00273724">
        <w:rPr>
          <w:rFonts w:ascii="Book Antiqua" w:eastAsia="等线" w:hAnsi="Book Antiqua" w:cs="Times New Roman"/>
          <w:color w:val="000000" w:themeColor="text1"/>
          <w:kern w:val="2"/>
          <w:lang w:val="en-US" w:eastAsia="zh-CN"/>
        </w:rPr>
        <w:t>Pernazza</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Berloco</w:t>
      </w:r>
      <w:proofErr w:type="spellEnd"/>
      <w:r w:rsidRPr="00273724">
        <w:rPr>
          <w:rFonts w:ascii="Book Antiqua" w:eastAsia="等线" w:hAnsi="Book Antiqua" w:cs="Times New Roman"/>
          <w:color w:val="000000" w:themeColor="text1"/>
          <w:kern w:val="2"/>
          <w:lang w:val="en-US" w:eastAsia="zh-CN"/>
        </w:rPr>
        <w:t xml:space="preserve"> PB, </w:t>
      </w:r>
      <w:proofErr w:type="spellStart"/>
      <w:r w:rsidRPr="00273724">
        <w:rPr>
          <w:rFonts w:ascii="Book Antiqua" w:eastAsia="等线" w:hAnsi="Book Antiqua" w:cs="Times New Roman"/>
          <w:color w:val="000000" w:themeColor="text1"/>
          <w:kern w:val="2"/>
          <w:lang w:val="en-US" w:eastAsia="zh-CN"/>
        </w:rPr>
        <w:t>d'Amati</w:t>
      </w:r>
      <w:proofErr w:type="spellEnd"/>
      <w:r w:rsidRPr="00273724">
        <w:rPr>
          <w:rFonts w:ascii="Book Antiqua" w:eastAsia="等线" w:hAnsi="Book Antiqua" w:cs="Times New Roman"/>
          <w:color w:val="000000" w:themeColor="text1"/>
          <w:kern w:val="2"/>
          <w:lang w:val="en-US" w:eastAsia="zh-CN"/>
        </w:rPr>
        <w:t xml:space="preserve"> G, </w:t>
      </w:r>
      <w:proofErr w:type="spellStart"/>
      <w:r w:rsidRPr="00273724">
        <w:rPr>
          <w:rFonts w:ascii="Book Antiqua" w:eastAsia="等线" w:hAnsi="Book Antiqua" w:cs="Times New Roman"/>
          <w:color w:val="000000" w:themeColor="text1"/>
          <w:kern w:val="2"/>
          <w:lang w:val="en-US" w:eastAsia="zh-CN"/>
        </w:rPr>
        <w:t>Francioni</w:t>
      </w:r>
      <w:proofErr w:type="spellEnd"/>
      <w:r w:rsidRPr="00273724">
        <w:rPr>
          <w:rFonts w:ascii="Book Antiqua" w:eastAsia="等线" w:hAnsi="Book Antiqua" w:cs="Times New Roman"/>
          <w:color w:val="000000" w:themeColor="text1"/>
          <w:kern w:val="2"/>
          <w:lang w:val="en-US" w:eastAsia="zh-CN"/>
        </w:rPr>
        <w:t xml:space="preserve"> F. Esophageal carcinoma </w:t>
      </w:r>
      <w:proofErr w:type="spellStart"/>
      <w:r w:rsidRPr="00273724">
        <w:rPr>
          <w:rFonts w:ascii="Book Antiqua" w:eastAsia="等线" w:hAnsi="Book Antiqua" w:cs="Times New Roman"/>
          <w:color w:val="000000" w:themeColor="text1"/>
          <w:kern w:val="2"/>
          <w:lang w:val="en-US" w:eastAsia="zh-CN"/>
        </w:rPr>
        <w:t>cuniculatum</w:t>
      </w:r>
      <w:proofErr w:type="spellEnd"/>
      <w:r w:rsidRPr="00273724">
        <w:rPr>
          <w:rFonts w:ascii="Book Antiqua" w:eastAsia="等线" w:hAnsi="Book Antiqua" w:cs="Times New Roman"/>
          <w:color w:val="000000" w:themeColor="text1"/>
          <w:kern w:val="2"/>
          <w:lang w:val="en-US" w:eastAsia="zh-CN"/>
        </w:rPr>
        <w:t xml:space="preserve">: systematic review of the literature and report of two cases.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i/>
          <w:color w:val="000000" w:themeColor="text1"/>
          <w:kern w:val="2"/>
          <w:lang w:val="en-US" w:eastAsia="zh-CN"/>
        </w:rPr>
        <w:t xml:space="preserve"> Res </w:t>
      </w:r>
      <w:proofErr w:type="spellStart"/>
      <w:r w:rsidRPr="00273724">
        <w:rPr>
          <w:rFonts w:ascii="Book Antiqua" w:eastAsia="等线" w:hAnsi="Book Antiqua" w:cs="Times New Roman"/>
          <w:i/>
          <w:color w:val="000000" w:themeColor="text1"/>
          <w:kern w:val="2"/>
          <w:lang w:val="en-US" w:eastAsia="zh-CN"/>
        </w:rPr>
        <w:t>Pract</w:t>
      </w:r>
      <w:proofErr w:type="spellEnd"/>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215</w:t>
      </w:r>
      <w:r w:rsidRPr="00273724">
        <w:rPr>
          <w:rFonts w:ascii="Book Antiqua" w:eastAsia="等线" w:hAnsi="Book Antiqua" w:cs="Times New Roman"/>
          <w:color w:val="000000" w:themeColor="text1"/>
          <w:kern w:val="2"/>
          <w:lang w:val="en-US" w:eastAsia="zh-CN"/>
        </w:rPr>
        <w:t>: 152602 [PMID: 31472995 DOI: 10.1016/j.prp.2019.152602]</w:t>
      </w:r>
    </w:p>
    <w:p w14:paraId="551A7201"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62 </w:t>
      </w:r>
      <w:r w:rsidRPr="00273724">
        <w:rPr>
          <w:rFonts w:ascii="Book Antiqua" w:eastAsia="等线" w:hAnsi="Book Antiqua" w:cs="Times New Roman"/>
          <w:b/>
          <w:color w:val="000000" w:themeColor="text1"/>
          <w:kern w:val="2"/>
          <w:lang w:val="en-US" w:eastAsia="zh-CN"/>
        </w:rPr>
        <w:t>Landau M</w:t>
      </w:r>
      <w:r w:rsidRPr="00273724">
        <w:rPr>
          <w:rFonts w:ascii="Book Antiqua" w:eastAsia="等线" w:hAnsi="Book Antiqua" w:cs="Times New Roman"/>
          <w:color w:val="000000" w:themeColor="text1"/>
          <w:kern w:val="2"/>
          <w:lang w:val="en-US" w:eastAsia="zh-CN"/>
        </w:rPr>
        <w:t xml:space="preserve">, Goldblum JR, </w:t>
      </w:r>
      <w:proofErr w:type="spellStart"/>
      <w:r w:rsidRPr="00273724">
        <w:rPr>
          <w:rFonts w:ascii="Book Antiqua" w:eastAsia="等线" w:hAnsi="Book Antiqua" w:cs="Times New Roman"/>
          <w:color w:val="000000" w:themeColor="text1"/>
          <w:kern w:val="2"/>
          <w:lang w:val="en-US" w:eastAsia="zh-CN"/>
        </w:rPr>
        <w:t>DeRoche</w:t>
      </w:r>
      <w:proofErr w:type="spellEnd"/>
      <w:r w:rsidRPr="00273724">
        <w:rPr>
          <w:rFonts w:ascii="Book Antiqua" w:eastAsia="等线" w:hAnsi="Book Antiqua" w:cs="Times New Roman"/>
          <w:color w:val="000000" w:themeColor="text1"/>
          <w:kern w:val="2"/>
          <w:lang w:val="en-US" w:eastAsia="zh-CN"/>
        </w:rPr>
        <w:t xml:space="preserve"> T, </w:t>
      </w:r>
      <w:proofErr w:type="spellStart"/>
      <w:r w:rsidRPr="00273724">
        <w:rPr>
          <w:rFonts w:ascii="Book Antiqua" w:eastAsia="等线" w:hAnsi="Book Antiqua" w:cs="Times New Roman"/>
          <w:color w:val="000000" w:themeColor="text1"/>
          <w:kern w:val="2"/>
          <w:lang w:val="en-US" w:eastAsia="zh-CN"/>
        </w:rPr>
        <w:t>Dumot</w:t>
      </w:r>
      <w:proofErr w:type="spellEnd"/>
      <w:r w:rsidRPr="00273724">
        <w:rPr>
          <w:rFonts w:ascii="Book Antiqua" w:eastAsia="等线" w:hAnsi="Book Antiqua" w:cs="Times New Roman"/>
          <w:color w:val="000000" w:themeColor="text1"/>
          <w:kern w:val="2"/>
          <w:lang w:val="en-US" w:eastAsia="zh-CN"/>
        </w:rPr>
        <w:t xml:space="preserve"> J, Downs-Kelly E, Rice TW, Xiao SY, Liu X. Esophageal carcinoma </w:t>
      </w:r>
      <w:proofErr w:type="spellStart"/>
      <w:r w:rsidRPr="00273724">
        <w:rPr>
          <w:rFonts w:ascii="Book Antiqua" w:eastAsia="等线" w:hAnsi="Book Antiqua" w:cs="Times New Roman"/>
          <w:color w:val="000000" w:themeColor="text1"/>
          <w:kern w:val="2"/>
          <w:lang w:val="en-US" w:eastAsia="zh-CN"/>
        </w:rPr>
        <w:t>cuniculatum</w:t>
      </w:r>
      <w:proofErr w:type="spellEnd"/>
      <w:r w:rsidRPr="00273724">
        <w:rPr>
          <w:rFonts w:ascii="Book Antiqua" w:eastAsia="等线" w:hAnsi="Book Antiqua" w:cs="Times New Roman"/>
          <w:color w:val="000000" w:themeColor="text1"/>
          <w:kern w:val="2"/>
          <w:lang w:val="en-US" w:eastAsia="zh-CN"/>
        </w:rPr>
        <w:t xml:space="preserve">: report of 9 cases. </w:t>
      </w:r>
      <w:r w:rsidRPr="00273724">
        <w:rPr>
          <w:rFonts w:ascii="Book Antiqua" w:eastAsia="等线" w:hAnsi="Book Antiqua" w:cs="Times New Roman"/>
          <w:i/>
          <w:color w:val="000000" w:themeColor="text1"/>
          <w:kern w:val="2"/>
          <w:lang w:val="en-US" w:eastAsia="zh-CN"/>
        </w:rPr>
        <w:t xml:space="preserve">Am J Surg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2012; </w:t>
      </w:r>
      <w:r w:rsidRPr="00273724">
        <w:rPr>
          <w:rFonts w:ascii="Book Antiqua" w:eastAsia="等线" w:hAnsi="Book Antiqua" w:cs="Times New Roman"/>
          <w:b/>
          <w:color w:val="000000" w:themeColor="text1"/>
          <w:kern w:val="2"/>
          <w:lang w:val="en-US" w:eastAsia="zh-CN"/>
        </w:rPr>
        <w:t>36</w:t>
      </w:r>
      <w:r w:rsidRPr="00273724">
        <w:rPr>
          <w:rFonts w:ascii="Book Antiqua" w:eastAsia="等线" w:hAnsi="Book Antiqua" w:cs="Times New Roman"/>
          <w:color w:val="000000" w:themeColor="text1"/>
          <w:kern w:val="2"/>
          <w:lang w:val="en-US" w:eastAsia="zh-CN"/>
        </w:rPr>
        <w:t>: 8-17 [PMID: 22020041 DOI: 10.1097/PAS.0b013e3182348aa1]</w:t>
      </w:r>
    </w:p>
    <w:p w14:paraId="729469E6"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63 </w:t>
      </w:r>
      <w:r w:rsidRPr="00273724">
        <w:rPr>
          <w:rFonts w:ascii="Book Antiqua" w:eastAsia="等线" w:hAnsi="Book Antiqua" w:cs="Times New Roman"/>
          <w:b/>
          <w:color w:val="000000" w:themeColor="text1"/>
          <w:kern w:val="2"/>
          <w:lang w:val="en-US" w:eastAsia="zh-CN"/>
        </w:rPr>
        <w:t>Goh GH</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Venkateswaran</w:t>
      </w:r>
      <w:proofErr w:type="spellEnd"/>
      <w:r w:rsidRPr="00273724">
        <w:rPr>
          <w:rFonts w:ascii="Book Antiqua" w:eastAsia="等线" w:hAnsi="Book Antiqua" w:cs="Times New Roman"/>
          <w:color w:val="000000" w:themeColor="text1"/>
          <w:kern w:val="2"/>
          <w:lang w:val="en-US" w:eastAsia="zh-CN"/>
        </w:rPr>
        <w:t xml:space="preserve"> K, </w:t>
      </w:r>
      <w:proofErr w:type="spellStart"/>
      <w:r w:rsidRPr="00273724">
        <w:rPr>
          <w:rFonts w:ascii="Book Antiqua" w:eastAsia="等线" w:hAnsi="Book Antiqua" w:cs="Times New Roman"/>
          <w:color w:val="000000" w:themeColor="text1"/>
          <w:kern w:val="2"/>
          <w:lang w:val="en-US" w:eastAsia="zh-CN"/>
        </w:rPr>
        <w:t>Leow</w:t>
      </w:r>
      <w:proofErr w:type="spellEnd"/>
      <w:r w:rsidRPr="00273724">
        <w:rPr>
          <w:rFonts w:ascii="Book Antiqua" w:eastAsia="等线" w:hAnsi="Book Antiqua" w:cs="Times New Roman"/>
          <w:color w:val="000000" w:themeColor="text1"/>
          <w:kern w:val="2"/>
          <w:lang w:val="en-US" w:eastAsia="zh-CN"/>
        </w:rPr>
        <w:t xml:space="preserve"> PC, </w:t>
      </w:r>
      <w:proofErr w:type="spellStart"/>
      <w:r w:rsidRPr="00273724">
        <w:rPr>
          <w:rFonts w:ascii="Book Antiqua" w:eastAsia="等线" w:hAnsi="Book Antiqua" w:cs="Times New Roman"/>
          <w:color w:val="000000" w:themeColor="text1"/>
          <w:kern w:val="2"/>
          <w:lang w:val="en-US" w:eastAsia="zh-CN"/>
        </w:rPr>
        <w:t>Loh</w:t>
      </w:r>
      <w:proofErr w:type="spellEnd"/>
      <w:r w:rsidRPr="00273724">
        <w:rPr>
          <w:rFonts w:ascii="Book Antiqua" w:eastAsia="等线" w:hAnsi="Book Antiqua" w:cs="Times New Roman"/>
          <w:color w:val="000000" w:themeColor="text1"/>
          <w:kern w:val="2"/>
          <w:lang w:val="en-US" w:eastAsia="zh-CN"/>
        </w:rPr>
        <w:t xml:space="preserve"> KS, </w:t>
      </w:r>
      <w:proofErr w:type="spellStart"/>
      <w:r w:rsidRPr="00273724">
        <w:rPr>
          <w:rFonts w:ascii="Book Antiqua" w:eastAsia="等线" w:hAnsi="Book Antiqua" w:cs="Times New Roman"/>
          <w:color w:val="000000" w:themeColor="text1"/>
          <w:kern w:val="2"/>
          <w:lang w:val="en-US" w:eastAsia="zh-CN"/>
        </w:rPr>
        <w:t>Thamboo</w:t>
      </w:r>
      <w:proofErr w:type="spellEnd"/>
      <w:r w:rsidRPr="00273724">
        <w:rPr>
          <w:rFonts w:ascii="Book Antiqua" w:eastAsia="等线" w:hAnsi="Book Antiqua" w:cs="Times New Roman"/>
          <w:color w:val="000000" w:themeColor="text1"/>
          <w:kern w:val="2"/>
          <w:lang w:val="en-US" w:eastAsia="zh-CN"/>
        </w:rPr>
        <w:t xml:space="preserve"> TP, </w:t>
      </w:r>
      <w:proofErr w:type="spellStart"/>
      <w:r w:rsidRPr="00273724">
        <w:rPr>
          <w:rFonts w:ascii="Book Antiqua" w:eastAsia="等线" w:hAnsi="Book Antiqua" w:cs="Times New Roman"/>
          <w:color w:val="000000" w:themeColor="text1"/>
          <w:kern w:val="2"/>
          <w:lang w:val="en-US" w:eastAsia="zh-CN"/>
        </w:rPr>
        <w:t>Petersson</w:t>
      </w:r>
      <w:proofErr w:type="spellEnd"/>
      <w:r w:rsidRPr="00273724">
        <w:rPr>
          <w:rFonts w:ascii="Book Antiqua" w:eastAsia="等线" w:hAnsi="Book Antiqua" w:cs="Times New Roman"/>
          <w:color w:val="000000" w:themeColor="text1"/>
          <w:kern w:val="2"/>
          <w:lang w:val="en-US" w:eastAsia="zh-CN"/>
        </w:rPr>
        <w:t xml:space="preserve"> F. Carcinoma </w:t>
      </w:r>
      <w:proofErr w:type="spellStart"/>
      <w:r w:rsidRPr="00273724">
        <w:rPr>
          <w:rFonts w:ascii="Book Antiqua" w:eastAsia="等线" w:hAnsi="Book Antiqua" w:cs="Times New Roman"/>
          <w:color w:val="000000" w:themeColor="text1"/>
          <w:kern w:val="2"/>
          <w:lang w:val="en-US" w:eastAsia="zh-CN"/>
        </w:rPr>
        <w:t>cuniculatum</w:t>
      </w:r>
      <w:proofErr w:type="spellEnd"/>
      <w:r w:rsidRPr="00273724">
        <w:rPr>
          <w:rFonts w:ascii="Book Antiqua" w:eastAsia="等线" w:hAnsi="Book Antiqua" w:cs="Times New Roman"/>
          <w:color w:val="000000" w:themeColor="text1"/>
          <w:kern w:val="2"/>
          <w:lang w:val="en-US" w:eastAsia="zh-CN"/>
        </w:rPr>
        <w:t xml:space="preserve"> of the esophagus and tongue: report of two cases, including TP53 mutational analysis. </w:t>
      </w:r>
      <w:r w:rsidRPr="00273724">
        <w:rPr>
          <w:rFonts w:ascii="Book Antiqua" w:eastAsia="等线" w:hAnsi="Book Antiqua" w:cs="Times New Roman"/>
          <w:i/>
          <w:color w:val="000000" w:themeColor="text1"/>
          <w:kern w:val="2"/>
          <w:lang w:val="en-US" w:eastAsia="zh-CN"/>
        </w:rPr>
        <w:t xml:space="preserve">Head Neck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2014; </w:t>
      </w:r>
      <w:r w:rsidRPr="00273724">
        <w:rPr>
          <w:rFonts w:ascii="Book Antiqua" w:eastAsia="等线" w:hAnsi="Book Antiqua" w:cs="Times New Roman"/>
          <w:b/>
          <w:color w:val="000000" w:themeColor="text1"/>
          <w:kern w:val="2"/>
          <w:lang w:val="en-US" w:eastAsia="zh-CN"/>
        </w:rPr>
        <w:t>8</w:t>
      </w:r>
      <w:r w:rsidRPr="00273724">
        <w:rPr>
          <w:rFonts w:ascii="Book Antiqua" w:eastAsia="等线" w:hAnsi="Book Antiqua" w:cs="Times New Roman"/>
          <w:color w:val="000000" w:themeColor="text1"/>
          <w:kern w:val="2"/>
          <w:lang w:val="en-US" w:eastAsia="zh-CN"/>
        </w:rPr>
        <w:t>: 261-268 [PMID: 24470056 DOI: 10.1007/s12105-014-0522-z]</w:t>
      </w:r>
    </w:p>
    <w:p w14:paraId="42AF9F1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64 </w:t>
      </w:r>
      <w:r w:rsidRPr="00273724">
        <w:rPr>
          <w:rFonts w:ascii="Book Antiqua" w:eastAsia="等线" w:hAnsi="Book Antiqua" w:cs="Times New Roman"/>
          <w:b/>
          <w:color w:val="000000" w:themeColor="text1"/>
          <w:kern w:val="2"/>
          <w:lang w:val="en-US" w:eastAsia="zh-CN"/>
        </w:rPr>
        <w:t>Ma Z</w:t>
      </w:r>
      <w:r w:rsidRPr="00273724">
        <w:rPr>
          <w:rFonts w:ascii="Book Antiqua" w:eastAsia="等线" w:hAnsi="Book Antiqua" w:cs="Times New Roman"/>
          <w:color w:val="000000" w:themeColor="text1"/>
          <w:kern w:val="2"/>
          <w:lang w:val="en-US" w:eastAsia="zh-CN"/>
        </w:rPr>
        <w:t xml:space="preserve">, Cai H, Cui Y. Progress in the treatment of esophageal neuroendocrine carcinoma. </w:t>
      </w:r>
      <w:proofErr w:type="spellStart"/>
      <w:r w:rsidRPr="00273724">
        <w:rPr>
          <w:rFonts w:ascii="Book Antiqua" w:eastAsia="等线" w:hAnsi="Book Antiqua" w:cs="Times New Roman"/>
          <w:i/>
          <w:color w:val="000000" w:themeColor="text1"/>
          <w:kern w:val="2"/>
          <w:lang w:val="en-US" w:eastAsia="zh-CN"/>
        </w:rPr>
        <w:t>Tumour</w:t>
      </w:r>
      <w:proofErr w:type="spellEnd"/>
      <w:r w:rsidRPr="00273724">
        <w:rPr>
          <w:rFonts w:ascii="Book Antiqua" w:eastAsia="等线" w:hAnsi="Book Antiqua" w:cs="Times New Roman"/>
          <w:i/>
          <w:color w:val="000000" w:themeColor="text1"/>
          <w:kern w:val="2"/>
          <w:lang w:val="en-US" w:eastAsia="zh-CN"/>
        </w:rPr>
        <w:t xml:space="preserve"> Biol</w:t>
      </w:r>
      <w:r w:rsidRPr="00273724">
        <w:rPr>
          <w:rFonts w:ascii="Book Antiqua" w:eastAsia="等线" w:hAnsi="Book Antiqua" w:cs="Times New Roman"/>
          <w:color w:val="000000" w:themeColor="text1"/>
          <w:kern w:val="2"/>
          <w:lang w:val="en-US" w:eastAsia="zh-CN"/>
        </w:rPr>
        <w:t xml:space="preserve"> 2017; </w:t>
      </w:r>
      <w:r w:rsidRPr="00273724">
        <w:rPr>
          <w:rFonts w:ascii="Book Antiqua" w:eastAsia="等线" w:hAnsi="Book Antiqua" w:cs="Times New Roman"/>
          <w:b/>
          <w:color w:val="000000" w:themeColor="text1"/>
          <w:kern w:val="2"/>
          <w:lang w:val="en-US" w:eastAsia="zh-CN"/>
        </w:rPr>
        <w:t>39</w:t>
      </w:r>
      <w:r w:rsidRPr="00273724">
        <w:rPr>
          <w:rFonts w:ascii="Book Antiqua" w:eastAsia="等线" w:hAnsi="Book Antiqua" w:cs="Times New Roman"/>
          <w:color w:val="000000" w:themeColor="text1"/>
          <w:kern w:val="2"/>
          <w:lang w:val="en-US" w:eastAsia="zh-CN"/>
        </w:rPr>
        <w:t>: 1010428317711313 [PMID: 28653897 DOI: 10.1177/1010428317711313]</w:t>
      </w:r>
    </w:p>
    <w:p w14:paraId="6676AC4A"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65 </w:t>
      </w:r>
      <w:proofErr w:type="spellStart"/>
      <w:r w:rsidRPr="00273724">
        <w:rPr>
          <w:rFonts w:ascii="Book Antiqua" w:eastAsia="等线" w:hAnsi="Book Antiqua" w:cs="Times New Roman"/>
          <w:b/>
          <w:color w:val="000000" w:themeColor="text1"/>
          <w:kern w:val="2"/>
          <w:lang w:val="en-US" w:eastAsia="zh-CN"/>
        </w:rPr>
        <w:t>Tustumi</w:t>
      </w:r>
      <w:proofErr w:type="spellEnd"/>
      <w:r w:rsidRPr="00273724">
        <w:rPr>
          <w:rFonts w:ascii="Book Antiqua" w:eastAsia="等线" w:hAnsi="Book Antiqua" w:cs="Times New Roman"/>
          <w:b/>
          <w:color w:val="000000" w:themeColor="text1"/>
          <w:kern w:val="2"/>
          <w:lang w:val="en-US" w:eastAsia="zh-CN"/>
        </w:rPr>
        <w:t xml:space="preserve"> F</w:t>
      </w:r>
      <w:r w:rsidRPr="00273724">
        <w:rPr>
          <w:rFonts w:ascii="Book Antiqua" w:eastAsia="等线" w:hAnsi="Book Antiqua" w:cs="Times New Roman"/>
          <w:color w:val="000000" w:themeColor="text1"/>
          <w:kern w:val="2"/>
          <w:lang w:val="en-US" w:eastAsia="zh-CN"/>
        </w:rPr>
        <w:t xml:space="preserve">, Takeda FR, </w:t>
      </w:r>
      <w:proofErr w:type="spellStart"/>
      <w:r w:rsidRPr="00273724">
        <w:rPr>
          <w:rFonts w:ascii="Book Antiqua" w:eastAsia="等线" w:hAnsi="Book Antiqua" w:cs="Times New Roman"/>
          <w:color w:val="000000" w:themeColor="text1"/>
          <w:kern w:val="2"/>
          <w:lang w:val="en-US" w:eastAsia="zh-CN"/>
        </w:rPr>
        <w:t>Uema</w:t>
      </w:r>
      <w:proofErr w:type="spellEnd"/>
      <w:r w:rsidRPr="00273724">
        <w:rPr>
          <w:rFonts w:ascii="Book Antiqua" w:eastAsia="等线" w:hAnsi="Book Antiqua" w:cs="Times New Roman"/>
          <w:color w:val="000000" w:themeColor="text1"/>
          <w:kern w:val="2"/>
          <w:lang w:val="en-US" w:eastAsia="zh-CN"/>
        </w:rPr>
        <w:t xml:space="preserve"> RH, Pereira GL, </w:t>
      </w:r>
      <w:proofErr w:type="spellStart"/>
      <w:r w:rsidRPr="00273724">
        <w:rPr>
          <w:rFonts w:ascii="Book Antiqua" w:eastAsia="等线" w:hAnsi="Book Antiqua" w:cs="Times New Roman"/>
          <w:color w:val="000000" w:themeColor="text1"/>
          <w:kern w:val="2"/>
          <w:lang w:val="en-US" w:eastAsia="zh-CN"/>
        </w:rPr>
        <w:t>Sallum</w:t>
      </w:r>
      <w:proofErr w:type="spellEnd"/>
      <w:r w:rsidRPr="00273724">
        <w:rPr>
          <w:rFonts w:ascii="Book Antiqua" w:eastAsia="等线" w:hAnsi="Book Antiqua" w:cs="Times New Roman"/>
          <w:color w:val="000000" w:themeColor="text1"/>
          <w:kern w:val="2"/>
          <w:lang w:val="en-US" w:eastAsia="zh-CN"/>
        </w:rPr>
        <w:t xml:space="preserve"> RA, </w:t>
      </w:r>
      <w:proofErr w:type="spellStart"/>
      <w:r w:rsidRPr="00273724">
        <w:rPr>
          <w:rFonts w:ascii="Book Antiqua" w:eastAsia="等线" w:hAnsi="Book Antiqua" w:cs="Times New Roman"/>
          <w:color w:val="000000" w:themeColor="text1"/>
          <w:kern w:val="2"/>
          <w:lang w:val="en-US" w:eastAsia="zh-CN"/>
        </w:rPr>
        <w:t>Cecconello</w:t>
      </w:r>
      <w:proofErr w:type="spellEnd"/>
      <w:r w:rsidRPr="00273724">
        <w:rPr>
          <w:rFonts w:ascii="Book Antiqua" w:eastAsia="等线" w:hAnsi="Book Antiqua" w:cs="Times New Roman"/>
          <w:color w:val="000000" w:themeColor="text1"/>
          <w:kern w:val="2"/>
          <w:lang w:val="en-US" w:eastAsia="zh-CN"/>
        </w:rPr>
        <w:t xml:space="preserve"> I. Primary neuroendocrine neoplasm of the esophagus - Report of 14 cases from a single institute and review of the literature. </w:t>
      </w:r>
      <w:proofErr w:type="spellStart"/>
      <w:r w:rsidRPr="00273724">
        <w:rPr>
          <w:rFonts w:ascii="Book Antiqua" w:eastAsia="等线" w:hAnsi="Book Antiqua" w:cs="Times New Roman"/>
          <w:i/>
          <w:color w:val="000000" w:themeColor="text1"/>
          <w:kern w:val="2"/>
          <w:lang w:val="en-US" w:eastAsia="zh-CN"/>
        </w:rPr>
        <w:t>Arq</w:t>
      </w:r>
      <w:proofErr w:type="spellEnd"/>
      <w:r w:rsidRPr="00273724">
        <w:rPr>
          <w:rFonts w:ascii="Book Antiqua" w:eastAsia="等线" w:hAnsi="Book Antiqua" w:cs="Times New Roman"/>
          <w:i/>
          <w:color w:val="000000" w:themeColor="text1"/>
          <w:kern w:val="2"/>
          <w:lang w:val="en-US" w:eastAsia="zh-CN"/>
        </w:rPr>
        <w:t xml:space="preserve"> Gastroenterol</w:t>
      </w:r>
      <w:r w:rsidRPr="00273724">
        <w:rPr>
          <w:rFonts w:ascii="Book Antiqua" w:eastAsia="等线" w:hAnsi="Book Antiqua" w:cs="Times New Roman"/>
          <w:color w:val="000000" w:themeColor="text1"/>
          <w:kern w:val="2"/>
          <w:lang w:val="en-US" w:eastAsia="zh-CN"/>
        </w:rPr>
        <w:t xml:space="preserve"> 2017; </w:t>
      </w:r>
      <w:r w:rsidRPr="00273724">
        <w:rPr>
          <w:rFonts w:ascii="Book Antiqua" w:eastAsia="等线" w:hAnsi="Book Antiqua" w:cs="Times New Roman"/>
          <w:b/>
          <w:color w:val="000000" w:themeColor="text1"/>
          <w:kern w:val="2"/>
          <w:lang w:val="en-US" w:eastAsia="zh-CN"/>
        </w:rPr>
        <w:t>54</w:t>
      </w:r>
      <w:r w:rsidRPr="00273724">
        <w:rPr>
          <w:rFonts w:ascii="Book Antiqua" w:eastAsia="等线" w:hAnsi="Book Antiqua" w:cs="Times New Roman"/>
          <w:color w:val="000000" w:themeColor="text1"/>
          <w:kern w:val="2"/>
          <w:lang w:val="en-US" w:eastAsia="zh-CN"/>
        </w:rPr>
        <w:t>: 4-10 [PMID: 28079231 DOI: 10.1590/S0004-2803.2017v54n1-01]</w:t>
      </w:r>
    </w:p>
    <w:p w14:paraId="71BC6D8B"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lastRenderedPageBreak/>
        <w:t xml:space="preserve">66 </w:t>
      </w:r>
      <w:r w:rsidRPr="00273724">
        <w:rPr>
          <w:rFonts w:ascii="Book Antiqua" w:eastAsia="等线" w:hAnsi="Book Antiqua" w:cs="Times New Roman"/>
          <w:b/>
          <w:color w:val="000000" w:themeColor="text1"/>
          <w:kern w:val="2"/>
          <w:lang w:val="en-US" w:eastAsia="zh-CN"/>
        </w:rPr>
        <w:t>Fraenkel M</w:t>
      </w:r>
      <w:r w:rsidRPr="00273724">
        <w:rPr>
          <w:rFonts w:ascii="Book Antiqua" w:eastAsia="等线" w:hAnsi="Book Antiqua" w:cs="Times New Roman"/>
          <w:color w:val="000000" w:themeColor="text1"/>
          <w:kern w:val="2"/>
          <w:lang w:val="en-US" w:eastAsia="zh-CN"/>
        </w:rPr>
        <w:t xml:space="preserve">, Kim MK, </w:t>
      </w:r>
      <w:proofErr w:type="spellStart"/>
      <w:r w:rsidRPr="00273724">
        <w:rPr>
          <w:rFonts w:ascii="Book Antiqua" w:eastAsia="等线" w:hAnsi="Book Antiqua" w:cs="Times New Roman"/>
          <w:color w:val="000000" w:themeColor="text1"/>
          <w:kern w:val="2"/>
          <w:lang w:val="en-US" w:eastAsia="zh-CN"/>
        </w:rPr>
        <w:t>Faggiano</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Valk</w:t>
      </w:r>
      <w:proofErr w:type="spellEnd"/>
      <w:r w:rsidRPr="00273724">
        <w:rPr>
          <w:rFonts w:ascii="Book Antiqua" w:eastAsia="等线" w:hAnsi="Book Antiqua" w:cs="Times New Roman"/>
          <w:color w:val="000000" w:themeColor="text1"/>
          <w:kern w:val="2"/>
          <w:lang w:val="en-US" w:eastAsia="zh-CN"/>
        </w:rPr>
        <w:t xml:space="preserve"> GD. Epidemiology of </w:t>
      </w:r>
      <w:proofErr w:type="spellStart"/>
      <w:r w:rsidRPr="00273724">
        <w:rPr>
          <w:rFonts w:ascii="Book Antiqua" w:eastAsia="等线" w:hAnsi="Book Antiqua" w:cs="Times New Roman"/>
          <w:color w:val="000000" w:themeColor="text1"/>
          <w:kern w:val="2"/>
          <w:lang w:val="en-US" w:eastAsia="zh-CN"/>
        </w:rPr>
        <w:t>gastroenteropancreatic</w:t>
      </w:r>
      <w:proofErr w:type="spellEnd"/>
      <w:r w:rsidRPr="00273724">
        <w:rPr>
          <w:rFonts w:ascii="Book Antiqua" w:eastAsia="等线" w:hAnsi="Book Antiqua" w:cs="Times New Roman"/>
          <w:color w:val="000000" w:themeColor="text1"/>
          <w:kern w:val="2"/>
          <w:lang w:val="en-US" w:eastAsia="zh-CN"/>
        </w:rPr>
        <w:t xml:space="preserve"> neuroendocrine </w:t>
      </w:r>
      <w:proofErr w:type="spellStart"/>
      <w:r w:rsidRPr="00273724">
        <w:rPr>
          <w:rFonts w:ascii="Book Antiqua" w:eastAsia="等线" w:hAnsi="Book Antiqua" w:cs="Times New Roman"/>
          <w:color w:val="000000" w:themeColor="text1"/>
          <w:kern w:val="2"/>
          <w:lang w:val="en-US" w:eastAsia="zh-CN"/>
        </w:rPr>
        <w:t>tumours</w:t>
      </w:r>
      <w:proofErr w:type="spellEnd"/>
      <w:r w:rsidRPr="00273724">
        <w:rPr>
          <w:rFonts w:ascii="Book Antiqua" w:eastAsia="等线" w:hAnsi="Book Antiqua" w:cs="Times New Roman"/>
          <w:color w:val="000000" w:themeColor="text1"/>
          <w:kern w:val="2"/>
          <w:lang w:val="en-US" w:eastAsia="zh-CN"/>
        </w:rPr>
        <w:t xml:space="preserve">. </w:t>
      </w:r>
      <w:r w:rsidRPr="00273724">
        <w:rPr>
          <w:rFonts w:ascii="Book Antiqua" w:eastAsia="等线" w:hAnsi="Book Antiqua" w:cs="Times New Roman"/>
          <w:i/>
          <w:color w:val="000000" w:themeColor="text1"/>
          <w:kern w:val="2"/>
          <w:lang w:val="en-US" w:eastAsia="zh-CN"/>
        </w:rPr>
        <w:t xml:space="preserve">Best </w:t>
      </w:r>
      <w:proofErr w:type="spellStart"/>
      <w:r w:rsidRPr="00273724">
        <w:rPr>
          <w:rFonts w:ascii="Book Antiqua" w:eastAsia="等线" w:hAnsi="Book Antiqua" w:cs="Times New Roman"/>
          <w:i/>
          <w:color w:val="000000" w:themeColor="text1"/>
          <w:kern w:val="2"/>
          <w:lang w:val="en-US" w:eastAsia="zh-CN"/>
        </w:rPr>
        <w:t>Pract</w:t>
      </w:r>
      <w:proofErr w:type="spellEnd"/>
      <w:r w:rsidRPr="00273724">
        <w:rPr>
          <w:rFonts w:ascii="Book Antiqua" w:eastAsia="等线" w:hAnsi="Book Antiqua" w:cs="Times New Roman"/>
          <w:i/>
          <w:color w:val="000000" w:themeColor="text1"/>
          <w:kern w:val="2"/>
          <w:lang w:val="en-US" w:eastAsia="zh-CN"/>
        </w:rPr>
        <w:t xml:space="preserve"> Res Clin Gastroenterol</w:t>
      </w:r>
      <w:r w:rsidRPr="00273724">
        <w:rPr>
          <w:rFonts w:ascii="Book Antiqua" w:eastAsia="等线" w:hAnsi="Book Antiqua" w:cs="Times New Roman"/>
          <w:color w:val="000000" w:themeColor="text1"/>
          <w:kern w:val="2"/>
          <w:lang w:val="en-US" w:eastAsia="zh-CN"/>
        </w:rPr>
        <w:t xml:space="preserve"> 2012; </w:t>
      </w:r>
      <w:r w:rsidRPr="00273724">
        <w:rPr>
          <w:rFonts w:ascii="Book Antiqua" w:eastAsia="等线" w:hAnsi="Book Antiqua" w:cs="Times New Roman"/>
          <w:b/>
          <w:color w:val="000000" w:themeColor="text1"/>
          <w:kern w:val="2"/>
          <w:lang w:val="en-US" w:eastAsia="zh-CN"/>
        </w:rPr>
        <w:t>26</w:t>
      </w:r>
      <w:r w:rsidRPr="00273724">
        <w:rPr>
          <w:rFonts w:ascii="Book Antiqua" w:eastAsia="等线" w:hAnsi="Book Antiqua" w:cs="Times New Roman"/>
          <w:color w:val="000000" w:themeColor="text1"/>
          <w:kern w:val="2"/>
          <w:lang w:val="en-US" w:eastAsia="zh-CN"/>
        </w:rPr>
        <w:t>: 691-703 [PMID: 23582913 DOI: 10.1016/j.bpg.2013.01.006]</w:t>
      </w:r>
    </w:p>
    <w:p w14:paraId="64C3657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67 </w:t>
      </w:r>
      <w:proofErr w:type="spellStart"/>
      <w:r w:rsidRPr="00273724">
        <w:rPr>
          <w:rFonts w:ascii="Book Antiqua" w:eastAsia="等线" w:hAnsi="Book Antiqua" w:cs="Times New Roman"/>
          <w:b/>
          <w:color w:val="000000" w:themeColor="text1"/>
          <w:kern w:val="2"/>
          <w:lang w:val="en-US" w:eastAsia="zh-CN"/>
        </w:rPr>
        <w:t>Modlin</w:t>
      </w:r>
      <w:proofErr w:type="spellEnd"/>
      <w:r w:rsidRPr="00273724">
        <w:rPr>
          <w:rFonts w:ascii="Book Antiqua" w:eastAsia="等线" w:hAnsi="Book Antiqua" w:cs="Times New Roman"/>
          <w:b/>
          <w:color w:val="000000" w:themeColor="text1"/>
          <w:kern w:val="2"/>
          <w:lang w:val="en-US" w:eastAsia="zh-CN"/>
        </w:rPr>
        <w:t xml:space="preserve"> IM</w:t>
      </w:r>
      <w:r w:rsidRPr="00273724">
        <w:rPr>
          <w:rFonts w:ascii="Book Antiqua" w:eastAsia="等线" w:hAnsi="Book Antiqua" w:cs="Times New Roman"/>
          <w:color w:val="000000" w:themeColor="text1"/>
          <w:kern w:val="2"/>
          <w:lang w:val="en-US" w:eastAsia="zh-CN"/>
        </w:rPr>
        <w:t xml:space="preserve">, Shapiro MD, Kidd M. An analysis of rare carcinoid tumors: clarifying these clinical conundrums. </w:t>
      </w:r>
      <w:r w:rsidRPr="00273724">
        <w:rPr>
          <w:rFonts w:ascii="Book Antiqua" w:eastAsia="等线" w:hAnsi="Book Antiqua" w:cs="Times New Roman"/>
          <w:i/>
          <w:color w:val="000000" w:themeColor="text1"/>
          <w:kern w:val="2"/>
          <w:lang w:val="en-US" w:eastAsia="zh-CN"/>
        </w:rPr>
        <w:t>World J Surg</w:t>
      </w:r>
      <w:r w:rsidRPr="00273724">
        <w:rPr>
          <w:rFonts w:ascii="Book Antiqua" w:eastAsia="等线" w:hAnsi="Book Antiqua" w:cs="Times New Roman"/>
          <w:color w:val="000000" w:themeColor="text1"/>
          <w:kern w:val="2"/>
          <w:lang w:val="en-US" w:eastAsia="zh-CN"/>
        </w:rPr>
        <w:t xml:space="preserve"> 2005; </w:t>
      </w:r>
      <w:r w:rsidRPr="00273724">
        <w:rPr>
          <w:rFonts w:ascii="Book Antiqua" w:eastAsia="等线" w:hAnsi="Book Antiqua" w:cs="Times New Roman"/>
          <w:b/>
          <w:color w:val="000000" w:themeColor="text1"/>
          <w:kern w:val="2"/>
          <w:lang w:val="en-US" w:eastAsia="zh-CN"/>
        </w:rPr>
        <w:t>29</w:t>
      </w:r>
      <w:r w:rsidRPr="00273724">
        <w:rPr>
          <w:rFonts w:ascii="Book Antiqua" w:eastAsia="等线" w:hAnsi="Book Antiqua" w:cs="Times New Roman"/>
          <w:color w:val="000000" w:themeColor="text1"/>
          <w:kern w:val="2"/>
          <w:lang w:val="en-US" w:eastAsia="zh-CN"/>
        </w:rPr>
        <w:t>: 92-101 [PMID: 15599742 DOI: 10.1007/s00268-004-7443-z]</w:t>
      </w:r>
    </w:p>
    <w:p w14:paraId="37180C00"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68 </w:t>
      </w:r>
      <w:proofErr w:type="spellStart"/>
      <w:r w:rsidRPr="00273724">
        <w:rPr>
          <w:rFonts w:ascii="Book Antiqua" w:eastAsia="等线" w:hAnsi="Book Antiqua" w:cs="Times New Roman"/>
          <w:b/>
          <w:color w:val="000000" w:themeColor="text1"/>
          <w:kern w:val="2"/>
          <w:lang w:val="en-US" w:eastAsia="zh-CN"/>
        </w:rPr>
        <w:t>Schizas</w:t>
      </w:r>
      <w:proofErr w:type="spellEnd"/>
      <w:r w:rsidRPr="00273724">
        <w:rPr>
          <w:rFonts w:ascii="Book Antiqua" w:eastAsia="等线" w:hAnsi="Book Antiqua" w:cs="Times New Roman"/>
          <w:b/>
          <w:color w:val="000000" w:themeColor="text1"/>
          <w:kern w:val="2"/>
          <w:lang w:val="en-US" w:eastAsia="zh-CN"/>
        </w:rPr>
        <w:t xml:space="preserve"> D</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Mastoraki</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Kirkilesis</w:t>
      </w:r>
      <w:proofErr w:type="spellEnd"/>
      <w:r w:rsidRPr="00273724">
        <w:rPr>
          <w:rFonts w:ascii="Book Antiqua" w:eastAsia="等线" w:hAnsi="Book Antiqua" w:cs="Times New Roman"/>
          <w:color w:val="000000" w:themeColor="text1"/>
          <w:kern w:val="2"/>
          <w:lang w:val="en-US" w:eastAsia="zh-CN"/>
        </w:rPr>
        <w:t xml:space="preserve"> GI, </w:t>
      </w:r>
      <w:proofErr w:type="spellStart"/>
      <w:r w:rsidRPr="00273724">
        <w:rPr>
          <w:rFonts w:ascii="Book Antiqua" w:eastAsia="等线" w:hAnsi="Book Antiqua" w:cs="Times New Roman"/>
          <w:color w:val="000000" w:themeColor="text1"/>
          <w:kern w:val="2"/>
          <w:lang w:val="en-US" w:eastAsia="zh-CN"/>
        </w:rPr>
        <w:t>Sioulas</w:t>
      </w:r>
      <w:proofErr w:type="spellEnd"/>
      <w:r w:rsidRPr="00273724">
        <w:rPr>
          <w:rFonts w:ascii="Book Antiqua" w:eastAsia="等线" w:hAnsi="Book Antiqua" w:cs="Times New Roman"/>
          <w:color w:val="000000" w:themeColor="text1"/>
          <w:kern w:val="2"/>
          <w:lang w:val="en-US" w:eastAsia="zh-CN"/>
        </w:rPr>
        <w:t xml:space="preserve"> AD, </w:t>
      </w:r>
      <w:proofErr w:type="spellStart"/>
      <w:r w:rsidRPr="00273724">
        <w:rPr>
          <w:rFonts w:ascii="Book Antiqua" w:eastAsia="等线" w:hAnsi="Book Antiqua" w:cs="Times New Roman"/>
          <w:color w:val="000000" w:themeColor="text1"/>
          <w:kern w:val="2"/>
          <w:lang w:val="en-US" w:eastAsia="zh-CN"/>
        </w:rPr>
        <w:t>Papanikolaou</w:t>
      </w:r>
      <w:proofErr w:type="spellEnd"/>
      <w:r w:rsidRPr="00273724">
        <w:rPr>
          <w:rFonts w:ascii="Book Antiqua" w:eastAsia="等线" w:hAnsi="Book Antiqua" w:cs="Times New Roman"/>
          <w:color w:val="000000" w:themeColor="text1"/>
          <w:kern w:val="2"/>
          <w:lang w:val="en-US" w:eastAsia="zh-CN"/>
        </w:rPr>
        <w:t xml:space="preserve"> IS, </w:t>
      </w:r>
      <w:proofErr w:type="spellStart"/>
      <w:r w:rsidRPr="00273724">
        <w:rPr>
          <w:rFonts w:ascii="Book Antiqua" w:eastAsia="等线" w:hAnsi="Book Antiqua" w:cs="Times New Roman"/>
          <w:color w:val="000000" w:themeColor="text1"/>
          <w:kern w:val="2"/>
          <w:lang w:val="en-US" w:eastAsia="zh-CN"/>
        </w:rPr>
        <w:t>Misiakos</w:t>
      </w:r>
      <w:proofErr w:type="spellEnd"/>
      <w:r w:rsidRPr="00273724">
        <w:rPr>
          <w:rFonts w:ascii="Book Antiqua" w:eastAsia="等线" w:hAnsi="Book Antiqua" w:cs="Times New Roman"/>
          <w:color w:val="000000" w:themeColor="text1"/>
          <w:kern w:val="2"/>
          <w:lang w:val="en-US" w:eastAsia="zh-CN"/>
        </w:rPr>
        <w:t xml:space="preserve"> EP, </w:t>
      </w:r>
      <w:proofErr w:type="spellStart"/>
      <w:r w:rsidRPr="00273724">
        <w:rPr>
          <w:rFonts w:ascii="Book Antiqua" w:eastAsia="等线" w:hAnsi="Book Antiqua" w:cs="Times New Roman"/>
          <w:color w:val="000000" w:themeColor="text1"/>
          <w:kern w:val="2"/>
          <w:lang w:val="en-US" w:eastAsia="zh-CN"/>
        </w:rPr>
        <w:t>Arkadopoulos</w:t>
      </w:r>
      <w:proofErr w:type="spellEnd"/>
      <w:r w:rsidRPr="00273724">
        <w:rPr>
          <w:rFonts w:ascii="Book Antiqua" w:eastAsia="等线" w:hAnsi="Book Antiqua" w:cs="Times New Roman"/>
          <w:color w:val="000000" w:themeColor="text1"/>
          <w:kern w:val="2"/>
          <w:lang w:val="en-US" w:eastAsia="zh-CN"/>
        </w:rPr>
        <w:t xml:space="preserve"> N, </w:t>
      </w:r>
      <w:proofErr w:type="spellStart"/>
      <w:r w:rsidRPr="00273724">
        <w:rPr>
          <w:rFonts w:ascii="Book Antiqua" w:eastAsia="等线" w:hAnsi="Book Antiqua" w:cs="Times New Roman"/>
          <w:color w:val="000000" w:themeColor="text1"/>
          <w:kern w:val="2"/>
          <w:lang w:val="en-US" w:eastAsia="zh-CN"/>
        </w:rPr>
        <w:t>Liakakos</w:t>
      </w:r>
      <w:proofErr w:type="spellEnd"/>
      <w:r w:rsidRPr="00273724">
        <w:rPr>
          <w:rFonts w:ascii="Book Antiqua" w:eastAsia="等线" w:hAnsi="Book Antiqua" w:cs="Times New Roman"/>
          <w:color w:val="000000" w:themeColor="text1"/>
          <w:kern w:val="2"/>
          <w:lang w:val="en-US" w:eastAsia="zh-CN"/>
        </w:rPr>
        <w:t xml:space="preserve"> T. Neuroendocrine Tumors of the Esophagus: State of the Art in Diagnostic and Therapeutic Management.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Gastrointest</w:t>
      </w:r>
      <w:proofErr w:type="spellEnd"/>
      <w:r w:rsidRPr="00273724">
        <w:rPr>
          <w:rFonts w:ascii="Book Antiqua" w:eastAsia="等线" w:hAnsi="Book Antiqua" w:cs="Times New Roman"/>
          <w:i/>
          <w:color w:val="000000" w:themeColor="text1"/>
          <w:kern w:val="2"/>
          <w:lang w:val="en-US" w:eastAsia="zh-CN"/>
        </w:rPr>
        <w:t xml:space="preserve"> Cancer</w:t>
      </w:r>
      <w:r w:rsidRPr="00273724">
        <w:rPr>
          <w:rFonts w:ascii="Book Antiqua" w:eastAsia="等线" w:hAnsi="Book Antiqua" w:cs="Times New Roman"/>
          <w:color w:val="000000" w:themeColor="text1"/>
          <w:kern w:val="2"/>
          <w:lang w:val="en-US" w:eastAsia="zh-CN"/>
        </w:rPr>
        <w:t xml:space="preserve"> 2017; </w:t>
      </w:r>
      <w:r w:rsidRPr="00273724">
        <w:rPr>
          <w:rFonts w:ascii="Book Antiqua" w:eastAsia="等线" w:hAnsi="Book Antiqua" w:cs="Times New Roman"/>
          <w:b/>
          <w:color w:val="000000" w:themeColor="text1"/>
          <w:kern w:val="2"/>
          <w:lang w:val="en-US" w:eastAsia="zh-CN"/>
        </w:rPr>
        <w:t>48</w:t>
      </w:r>
      <w:r w:rsidRPr="00273724">
        <w:rPr>
          <w:rFonts w:ascii="Book Antiqua" w:eastAsia="等线" w:hAnsi="Book Antiqua" w:cs="Times New Roman"/>
          <w:color w:val="000000" w:themeColor="text1"/>
          <w:kern w:val="2"/>
          <w:lang w:val="en-US" w:eastAsia="zh-CN"/>
        </w:rPr>
        <w:t>: 299-304 [PMID: 28656561 DOI: 10.1007/s12029-017-9978-x]</w:t>
      </w:r>
    </w:p>
    <w:p w14:paraId="30913551"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69 </w:t>
      </w:r>
      <w:proofErr w:type="spellStart"/>
      <w:r w:rsidRPr="00273724">
        <w:rPr>
          <w:rFonts w:ascii="Book Antiqua" w:eastAsia="等线" w:hAnsi="Book Antiqua" w:cs="Times New Roman"/>
          <w:b/>
          <w:color w:val="000000" w:themeColor="text1"/>
          <w:kern w:val="2"/>
          <w:lang w:val="en-US" w:eastAsia="zh-CN"/>
        </w:rPr>
        <w:t>Modlin</w:t>
      </w:r>
      <w:proofErr w:type="spellEnd"/>
      <w:r w:rsidRPr="00273724">
        <w:rPr>
          <w:rFonts w:ascii="Book Antiqua" w:eastAsia="等线" w:hAnsi="Book Antiqua" w:cs="Times New Roman"/>
          <w:b/>
          <w:color w:val="000000" w:themeColor="text1"/>
          <w:kern w:val="2"/>
          <w:lang w:val="en-US" w:eastAsia="zh-CN"/>
        </w:rPr>
        <w:t xml:space="preserve"> IM</w:t>
      </w:r>
      <w:r w:rsidRPr="00273724">
        <w:rPr>
          <w:rFonts w:ascii="Book Antiqua" w:eastAsia="等线" w:hAnsi="Book Antiqua" w:cs="Times New Roman"/>
          <w:color w:val="000000" w:themeColor="text1"/>
          <w:kern w:val="2"/>
          <w:lang w:val="en-US" w:eastAsia="zh-CN"/>
        </w:rPr>
        <w:t xml:space="preserve">, Sandor A. An analysis of 8305 cases of carcinoid tumors. </w:t>
      </w:r>
      <w:r w:rsidRPr="00273724">
        <w:rPr>
          <w:rFonts w:ascii="Book Antiqua" w:eastAsia="等线" w:hAnsi="Book Antiqua" w:cs="Times New Roman"/>
          <w:i/>
          <w:color w:val="000000" w:themeColor="text1"/>
          <w:kern w:val="2"/>
          <w:lang w:val="en-US" w:eastAsia="zh-CN"/>
        </w:rPr>
        <w:t>Cancer</w:t>
      </w:r>
      <w:r w:rsidRPr="00273724">
        <w:rPr>
          <w:rFonts w:ascii="Book Antiqua" w:eastAsia="等线" w:hAnsi="Book Antiqua" w:cs="Times New Roman"/>
          <w:color w:val="000000" w:themeColor="text1"/>
          <w:kern w:val="2"/>
          <w:lang w:val="en-US" w:eastAsia="zh-CN"/>
        </w:rPr>
        <w:t xml:space="preserve"> 1997; </w:t>
      </w:r>
      <w:r w:rsidRPr="00273724">
        <w:rPr>
          <w:rFonts w:ascii="Book Antiqua" w:eastAsia="等线" w:hAnsi="Book Antiqua" w:cs="Times New Roman"/>
          <w:b/>
          <w:color w:val="000000" w:themeColor="text1"/>
          <w:kern w:val="2"/>
          <w:lang w:val="en-US" w:eastAsia="zh-CN"/>
        </w:rPr>
        <w:t>79</w:t>
      </w:r>
      <w:r w:rsidRPr="00273724">
        <w:rPr>
          <w:rFonts w:ascii="Book Antiqua" w:eastAsia="等线" w:hAnsi="Book Antiqua" w:cs="Times New Roman"/>
          <w:color w:val="000000" w:themeColor="text1"/>
          <w:kern w:val="2"/>
          <w:lang w:val="en-US" w:eastAsia="zh-CN"/>
        </w:rPr>
        <w:t>: 813-829 [PMID: 9024720 DOI: 10.1002/(sici)1097-0142(19970215)79:4&lt;</w:t>
      </w:r>
      <w:proofErr w:type="gramStart"/>
      <w:r w:rsidRPr="00273724">
        <w:rPr>
          <w:rFonts w:ascii="Book Antiqua" w:eastAsia="等线" w:hAnsi="Book Antiqua" w:cs="Times New Roman"/>
          <w:color w:val="000000" w:themeColor="text1"/>
          <w:kern w:val="2"/>
          <w:lang w:val="en-US" w:eastAsia="zh-CN"/>
        </w:rPr>
        <w:t>813::</w:t>
      </w:r>
      <w:proofErr w:type="gramEnd"/>
      <w:r w:rsidRPr="00273724">
        <w:rPr>
          <w:rFonts w:ascii="Book Antiqua" w:eastAsia="等线" w:hAnsi="Book Antiqua" w:cs="Times New Roman"/>
          <w:color w:val="000000" w:themeColor="text1"/>
          <w:kern w:val="2"/>
          <w:lang w:val="en-US" w:eastAsia="zh-CN"/>
        </w:rPr>
        <w:t>aid-cncr19&gt;3.0.co;2-2]</w:t>
      </w:r>
    </w:p>
    <w:p w14:paraId="4DB72BAF"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70 </w:t>
      </w:r>
      <w:proofErr w:type="spellStart"/>
      <w:r w:rsidRPr="00273724">
        <w:rPr>
          <w:rFonts w:ascii="Book Antiqua" w:eastAsia="等线" w:hAnsi="Book Antiqua" w:cs="Times New Roman"/>
          <w:b/>
          <w:color w:val="000000" w:themeColor="text1"/>
          <w:kern w:val="2"/>
          <w:lang w:val="en-US" w:eastAsia="zh-CN"/>
        </w:rPr>
        <w:t>Estrozi</w:t>
      </w:r>
      <w:proofErr w:type="spellEnd"/>
      <w:r w:rsidRPr="00273724">
        <w:rPr>
          <w:rFonts w:ascii="Book Antiqua" w:eastAsia="等线" w:hAnsi="Book Antiqua" w:cs="Times New Roman"/>
          <w:b/>
          <w:color w:val="000000" w:themeColor="text1"/>
          <w:kern w:val="2"/>
          <w:lang w:val="en-US" w:eastAsia="zh-CN"/>
        </w:rPr>
        <w:t xml:space="preserve"> B</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Bacchi</w:t>
      </w:r>
      <w:proofErr w:type="spellEnd"/>
      <w:r w:rsidRPr="00273724">
        <w:rPr>
          <w:rFonts w:ascii="Book Antiqua" w:eastAsia="等线" w:hAnsi="Book Antiqua" w:cs="Times New Roman"/>
          <w:color w:val="000000" w:themeColor="text1"/>
          <w:kern w:val="2"/>
          <w:lang w:val="en-US" w:eastAsia="zh-CN"/>
        </w:rPr>
        <w:t xml:space="preserve"> CE. Neuroendocrine tumors involving the </w:t>
      </w:r>
      <w:proofErr w:type="spellStart"/>
      <w:r w:rsidRPr="00273724">
        <w:rPr>
          <w:rFonts w:ascii="Book Antiqua" w:eastAsia="等线" w:hAnsi="Book Antiqua" w:cs="Times New Roman"/>
          <w:color w:val="000000" w:themeColor="text1"/>
          <w:kern w:val="2"/>
          <w:lang w:val="en-US" w:eastAsia="zh-CN"/>
        </w:rPr>
        <w:t>gastroenteropancreatic</w:t>
      </w:r>
      <w:proofErr w:type="spellEnd"/>
      <w:r w:rsidRPr="00273724">
        <w:rPr>
          <w:rFonts w:ascii="Book Antiqua" w:eastAsia="等线" w:hAnsi="Book Antiqua" w:cs="Times New Roman"/>
          <w:color w:val="000000" w:themeColor="text1"/>
          <w:kern w:val="2"/>
          <w:lang w:val="en-US" w:eastAsia="zh-CN"/>
        </w:rPr>
        <w:t xml:space="preserve"> tract: a clinicopathological evaluation of 773 cases. </w:t>
      </w:r>
      <w:r w:rsidRPr="00273724">
        <w:rPr>
          <w:rFonts w:ascii="Book Antiqua" w:eastAsia="等线" w:hAnsi="Book Antiqua" w:cs="Times New Roman"/>
          <w:i/>
          <w:color w:val="000000" w:themeColor="text1"/>
          <w:kern w:val="2"/>
          <w:lang w:val="en-US" w:eastAsia="zh-CN"/>
        </w:rPr>
        <w:t>Clinics (Sao Paulo)</w:t>
      </w:r>
      <w:r w:rsidRPr="00273724">
        <w:rPr>
          <w:rFonts w:ascii="Book Antiqua" w:eastAsia="等线" w:hAnsi="Book Antiqua" w:cs="Times New Roman"/>
          <w:color w:val="000000" w:themeColor="text1"/>
          <w:kern w:val="2"/>
          <w:lang w:val="en-US" w:eastAsia="zh-CN"/>
        </w:rPr>
        <w:t xml:space="preserve"> 2011; </w:t>
      </w:r>
      <w:r w:rsidRPr="00273724">
        <w:rPr>
          <w:rFonts w:ascii="Book Antiqua" w:eastAsia="等线" w:hAnsi="Book Antiqua" w:cs="Times New Roman"/>
          <w:b/>
          <w:color w:val="000000" w:themeColor="text1"/>
          <w:kern w:val="2"/>
          <w:lang w:val="en-US" w:eastAsia="zh-CN"/>
        </w:rPr>
        <w:t>66</w:t>
      </w:r>
      <w:r w:rsidRPr="00273724">
        <w:rPr>
          <w:rFonts w:ascii="Book Antiqua" w:eastAsia="等线" w:hAnsi="Book Antiqua" w:cs="Times New Roman"/>
          <w:color w:val="000000" w:themeColor="text1"/>
          <w:kern w:val="2"/>
          <w:lang w:val="en-US" w:eastAsia="zh-CN"/>
        </w:rPr>
        <w:t>: 1671-1675 [PMID: 22012036 DOI: 10.1590/s1807-59322011001000002]</w:t>
      </w:r>
    </w:p>
    <w:p w14:paraId="0713A87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71 </w:t>
      </w:r>
      <w:proofErr w:type="spellStart"/>
      <w:r w:rsidRPr="00273724">
        <w:rPr>
          <w:rFonts w:ascii="Book Antiqua" w:eastAsia="等线" w:hAnsi="Book Antiqua" w:cs="Times New Roman"/>
          <w:b/>
          <w:color w:val="000000" w:themeColor="text1"/>
          <w:kern w:val="2"/>
          <w:lang w:val="en-US" w:eastAsia="zh-CN"/>
        </w:rPr>
        <w:t>Chuah</w:t>
      </w:r>
      <w:proofErr w:type="spellEnd"/>
      <w:r w:rsidRPr="00273724">
        <w:rPr>
          <w:rFonts w:ascii="Book Antiqua" w:eastAsia="等线" w:hAnsi="Book Antiqua" w:cs="Times New Roman"/>
          <w:b/>
          <w:color w:val="000000" w:themeColor="text1"/>
          <w:kern w:val="2"/>
          <w:lang w:val="en-US" w:eastAsia="zh-CN"/>
        </w:rPr>
        <w:t xml:space="preserve"> SK</w:t>
      </w:r>
      <w:r w:rsidRPr="00273724">
        <w:rPr>
          <w:rFonts w:ascii="Book Antiqua" w:eastAsia="等线" w:hAnsi="Book Antiqua" w:cs="Times New Roman"/>
          <w:color w:val="000000" w:themeColor="text1"/>
          <w:kern w:val="2"/>
          <w:lang w:val="en-US" w:eastAsia="zh-CN"/>
        </w:rPr>
        <w:t xml:space="preserve">, Hu TH, </w:t>
      </w:r>
      <w:proofErr w:type="spellStart"/>
      <w:r w:rsidRPr="00273724">
        <w:rPr>
          <w:rFonts w:ascii="Book Antiqua" w:eastAsia="等线" w:hAnsi="Book Antiqua" w:cs="Times New Roman"/>
          <w:color w:val="000000" w:themeColor="text1"/>
          <w:kern w:val="2"/>
          <w:lang w:val="en-US" w:eastAsia="zh-CN"/>
        </w:rPr>
        <w:t>Kuo</w:t>
      </w:r>
      <w:proofErr w:type="spellEnd"/>
      <w:r w:rsidRPr="00273724">
        <w:rPr>
          <w:rFonts w:ascii="Book Antiqua" w:eastAsia="等线" w:hAnsi="Book Antiqua" w:cs="Times New Roman"/>
          <w:color w:val="000000" w:themeColor="text1"/>
          <w:kern w:val="2"/>
          <w:lang w:val="en-US" w:eastAsia="zh-CN"/>
        </w:rPr>
        <w:t xml:space="preserve"> CM, Chiu KW, </w:t>
      </w:r>
      <w:proofErr w:type="spellStart"/>
      <w:r w:rsidRPr="00273724">
        <w:rPr>
          <w:rFonts w:ascii="Book Antiqua" w:eastAsia="等线" w:hAnsi="Book Antiqua" w:cs="Times New Roman"/>
          <w:color w:val="000000" w:themeColor="text1"/>
          <w:kern w:val="2"/>
          <w:lang w:val="en-US" w:eastAsia="zh-CN"/>
        </w:rPr>
        <w:t>Kuo</w:t>
      </w:r>
      <w:proofErr w:type="spellEnd"/>
      <w:r w:rsidRPr="00273724">
        <w:rPr>
          <w:rFonts w:ascii="Book Antiqua" w:eastAsia="等线" w:hAnsi="Book Antiqua" w:cs="Times New Roman"/>
          <w:color w:val="000000" w:themeColor="text1"/>
          <w:kern w:val="2"/>
          <w:lang w:val="en-US" w:eastAsia="zh-CN"/>
        </w:rPr>
        <w:t xml:space="preserve"> CH, Wu KL, Chou YP, Lu SN, </w:t>
      </w:r>
      <w:proofErr w:type="spellStart"/>
      <w:r w:rsidRPr="00273724">
        <w:rPr>
          <w:rFonts w:ascii="Book Antiqua" w:eastAsia="等线" w:hAnsi="Book Antiqua" w:cs="Times New Roman"/>
          <w:color w:val="000000" w:themeColor="text1"/>
          <w:kern w:val="2"/>
          <w:lang w:val="en-US" w:eastAsia="zh-CN"/>
        </w:rPr>
        <w:t>Chiou</w:t>
      </w:r>
      <w:proofErr w:type="spellEnd"/>
      <w:r w:rsidRPr="00273724">
        <w:rPr>
          <w:rFonts w:ascii="Book Antiqua" w:eastAsia="等线" w:hAnsi="Book Antiqua" w:cs="Times New Roman"/>
          <w:color w:val="000000" w:themeColor="text1"/>
          <w:kern w:val="2"/>
          <w:lang w:val="en-US" w:eastAsia="zh-CN"/>
        </w:rPr>
        <w:t xml:space="preserve"> SS, </w:t>
      </w:r>
      <w:proofErr w:type="spellStart"/>
      <w:r w:rsidRPr="00273724">
        <w:rPr>
          <w:rFonts w:ascii="Book Antiqua" w:eastAsia="等线" w:hAnsi="Book Antiqua" w:cs="Times New Roman"/>
          <w:color w:val="000000" w:themeColor="text1"/>
          <w:kern w:val="2"/>
          <w:lang w:val="en-US" w:eastAsia="zh-CN"/>
        </w:rPr>
        <w:t>Changchien</w:t>
      </w:r>
      <w:proofErr w:type="spellEnd"/>
      <w:r w:rsidRPr="00273724">
        <w:rPr>
          <w:rFonts w:ascii="Book Antiqua" w:eastAsia="等线" w:hAnsi="Book Antiqua" w:cs="Times New Roman"/>
          <w:color w:val="000000" w:themeColor="text1"/>
          <w:kern w:val="2"/>
          <w:lang w:val="en-US" w:eastAsia="zh-CN"/>
        </w:rPr>
        <w:t xml:space="preserve"> CS, </w:t>
      </w:r>
      <w:proofErr w:type="spellStart"/>
      <w:r w:rsidRPr="00273724">
        <w:rPr>
          <w:rFonts w:ascii="Book Antiqua" w:eastAsia="等线" w:hAnsi="Book Antiqua" w:cs="Times New Roman"/>
          <w:color w:val="000000" w:themeColor="text1"/>
          <w:kern w:val="2"/>
          <w:lang w:val="en-US" w:eastAsia="zh-CN"/>
        </w:rPr>
        <w:t>Eng</w:t>
      </w:r>
      <w:proofErr w:type="spellEnd"/>
      <w:r w:rsidRPr="00273724">
        <w:rPr>
          <w:rFonts w:ascii="Book Antiqua" w:eastAsia="等线" w:hAnsi="Book Antiqua" w:cs="Times New Roman"/>
          <w:color w:val="000000" w:themeColor="text1"/>
          <w:kern w:val="2"/>
          <w:lang w:val="en-US" w:eastAsia="zh-CN"/>
        </w:rPr>
        <w:t xml:space="preserve"> HL. Upper gastrointestinal carcinoid tumors incidentally found by endoscopic examinations. </w:t>
      </w:r>
      <w:r w:rsidRPr="00273724">
        <w:rPr>
          <w:rFonts w:ascii="Book Antiqua" w:eastAsia="等线" w:hAnsi="Book Antiqua" w:cs="Times New Roman"/>
          <w:i/>
          <w:color w:val="000000" w:themeColor="text1"/>
          <w:kern w:val="2"/>
          <w:lang w:val="en-US" w:eastAsia="zh-CN"/>
        </w:rPr>
        <w:t>World J Gastroenterol</w:t>
      </w:r>
      <w:r w:rsidRPr="00273724">
        <w:rPr>
          <w:rFonts w:ascii="Book Antiqua" w:eastAsia="等线" w:hAnsi="Book Antiqua" w:cs="Times New Roman"/>
          <w:color w:val="000000" w:themeColor="text1"/>
          <w:kern w:val="2"/>
          <w:lang w:val="en-US" w:eastAsia="zh-CN"/>
        </w:rPr>
        <w:t xml:space="preserve"> 2005; </w:t>
      </w:r>
      <w:r w:rsidRPr="00273724">
        <w:rPr>
          <w:rFonts w:ascii="Book Antiqua" w:eastAsia="等线" w:hAnsi="Book Antiqua" w:cs="Times New Roman"/>
          <w:b/>
          <w:color w:val="000000" w:themeColor="text1"/>
          <w:kern w:val="2"/>
          <w:lang w:val="en-US" w:eastAsia="zh-CN"/>
        </w:rPr>
        <w:t>11</w:t>
      </w:r>
      <w:r w:rsidRPr="00273724">
        <w:rPr>
          <w:rFonts w:ascii="Book Antiqua" w:eastAsia="等线" w:hAnsi="Book Antiqua" w:cs="Times New Roman"/>
          <w:color w:val="000000" w:themeColor="text1"/>
          <w:kern w:val="2"/>
          <w:lang w:val="en-US" w:eastAsia="zh-CN"/>
        </w:rPr>
        <w:t>: 7028-7032 [PMID: 16437611 DOI: 10.3748/</w:t>
      </w:r>
      <w:proofErr w:type="gramStart"/>
      <w:r w:rsidRPr="00273724">
        <w:rPr>
          <w:rFonts w:ascii="Book Antiqua" w:eastAsia="等线" w:hAnsi="Book Antiqua" w:cs="Times New Roman"/>
          <w:color w:val="000000" w:themeColor="text1"/>
          <w:kern w:val="2"/>
          <w:lang w:val="en-US" w:eastAsia="zh-CN"/>
        </w:rPr>
        <w:t>wjg.v11.i</w:t>
      </w:r>
      <w:proofErr w:type="gramEnd"/>
      <w:r w:rsidRPr="00273724">
        <w:rPr>
          <w:rFonts w:ascii="Book Antiqua" w:eastAsia="等线" w:hAnsi="Book Antiqua" w:cs="Times New Roman"/>
          <w:color w:val="000000" w:themeColor="text1"/>
          <w:kern w:val="2"/>
          <w:lang w:val="en-US" w:eastAsia="zh-CN"/>
        </w:rPr>
        <w:t>44.7028]</w:t>
      </w:r>
    </w:p>
    <w:p w14:paraId="18320F62"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72 </w:t>
      </w:r>
      <w:r w:rsidRPr="00273724">
        <w:rPr>
          <w:rFonts w:ascii="Book Antiqua" w:eastAsia="等线" w:hAnsi="Book Antiqua" w:cs="Times New Roman"/>
          <w:b/>
          <w:color w:val="000000" w:themeColor="text1"/>
          <w:kern w:val="2"/>
          <w:lang w:val="en-US" w:eastAsia="zh-CN"/>
        </w:rPr>
        <w:t>Hoang MP</w:t>
      </w:r>
      <w:r w:rsidRPr="00273724">
        <w:rPr>
          <w:rFonts w:ascii="Book Antiqua" w:eastAsia="等线" w:hAnsi="Book Antiqua" w:cs="Times New Roman"/>
          <w:color w:val="000000" w:themeColor="text1"/>
          <w:kern w:val="2"/>
          <w:lang w:val="en-US" w:eastAsia="zh-CN"/>
        </w:rPr>
        <w:t xml:space="preserve">, Hobbs CM, </w:t>
      </w:r>
      <w:proofErr w:type="spellStart"/>
      <w:r w:rsidRPr="00273724">
        <w:rPr>
          <w:rFonts w:ascii="Book Antiqua" w:eastAsia="等线" w:hAnsi="Book Antiqua" w:cs="Times New Roman"/>
          <w:color w:val="000000" w:themeColor="text1"/>
          <w:kern w:val="2"/>
          <w:lang w:val="en-US" w:eastAsia="zh-CN"/>
        </w:rPr>
        <w:t>Sobin</w:t>
      </w:r>
      <w:proofErr w:type="spellEnd"/>
      <w:r w:rsidRPr="00273724">
        <w:rPr>
          <w:rFonts w:ascii="Book Antiqua" w:eastAsia="等线" w:hAnsi="Book Antiqua" w:cs="Times New Roman"/>
          <w:color w:val="000000" w:themeColor="text1"/>
          <w:kern w:val="2"/>
          <w:lang w:val="en-US" w:eastAsia="zh-CN"/>
        </w:rPr>
        <w:t xml:space="preserve"> LH, </w:t>
      </w:r>
      <w:proofErr w:type="spellStart"/>
      <w:r w:rsidRPr="00273724">
        <w:rPr>
          <w:rFonts w:ascii="Book Antiqua" w:eastAsia="等线" w:hAnsi="Book Antiqua" w:cs="Times New Roman"/>
          <w:color w:val="000000" w:themeColor="text1"/>
          <w:kern w:val="2"/>
          <w:lang w:val="en-US" w:eastAsia="zh-CN"/>
        </w:rPr>
        <w:t>Albores</w:t>
      </w:r>
      <w:proofErr w:type="spellEnd"/>
      <w:r w:rsidRPr="00273724">
        <w:rPr>
          <w:rFonts w:ascii="Book Antiqua" w:eastAsia="等线" w:hAnsi="Book Antiqua" w:cs="Times New Roman"/>
          <w:color w:val="000000" w:themeColor="text1"/>
          <w:kern w:val="2"/>
          <w:lang w:val="en-US" w:eastAsia="zh-CN"/>
        </w:rPr>
        <w:t xml:space="preserve">-Saavedra J. Carcinoid tumor of the esophagus: a clinicopathologic study of four cases. </w:t>
      </w:r>
      <w:r w:rsidRPr="00273724">
        <w:rPr>
          <w:rFonts w:ascii="Book Antiqua" w:eastAsia="等线" w:hAnsi="Book Antiqua" w:cs="Times New Roman"/>
          <w:i/>
          <w:color w:val="000000" w:themeColor="text1"/>
          <w:kern w:val="2"/>
          <w:lang w:val="en-US" w:eastAsia="zh-CN"/>
        </w:rPr>
        <w:t xml:space="preserve">Am J Surg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2002; </w:t>
      </w:r>
      <w:r w:rsidRPr="00273724">
        <w:rPr>
          <w:rFonts w:ascii="Book Antiqua" w:eastAsia="等线" w:hAnsi="Book Antiqua" w:cs="Times New Roman"/>
          <w:b/>
          <w:color w:val="000000" w:themeColor="text1"/>
          <w:kern w:val="2"/>
          <w:lang w:val="en-US" w:eastAsia="zh-CN"/>
        </w:rPr>
        <w:t>26</w:t>
      </w:r>
      <w:r w:rsidRPr="00273724">
        <w:rPr>
          <w:rFonts w:ascii="Book Antiqua" w:eastAsia="等线" w:hAnsi="Book Antiqua" w:cs="Times New Roman"/>
          <w:color w:val="000000" w:themeColor="text1"/>
          <w:kern w:val="2"/>
          <w:lang w:val="en-US" w:eastAsia="zh-CN"/>
        </w:rPr>
        <w:t>: 517-522 [PMID: 11914632 DOI: 10.1097/00000478-200204000-00016]</w:t>
      </w:r>
    </w:p>
    <w:p w14:paraId="5384E0A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73 </w:t>
      </w:r>
      <w:proofErr w:type="spellStart"/>
      <w:r w:rsidRPr="00273724">
        <w:rPr>
          <w:rFonts w:ascii="Book Antiqua" w:eastAsia="等线" w:hAnsi="Book Antiqua" w:cs="Times New Roman"/>
          <w:b/>
          <w:color w:val="000000" w:themeColor="text1"/>
          <w:kern w:val="2"/>
          <w:lang w:val="en-US" w:eastAsia="zh-CN"/>
        </w:rPr>
        <w:t>Tirumani</w:t>
      </w:r>
      <w:proofErr w:type="spellEnd"/>
      <w:r w:rsidRPr="00273724">
        <w:rPr>
          <w:rFonts w:ascii="Book Antiqua" w:eastAsia="等线" w:hAnsi="Book Antiqua" w:cs="Times New Roman"/>
          <w:b/>
          <w:color w:val="000000" w:themeColor="text1"/>
          <w:kern w:val="2"/>
          <w:lang w:val="en-US" w:eastAsia="zh-CN"/>
        </w:rPr>
        <w:t xml:space="preserve"> H</w:t>
      </w:r>
      <w:r w:rsidRPr="00273724">
        <w:rPr>
          <w:rFonts w:ascii="Book Antiqua" w:eastAsia="等线" w:hAnsi="Book Antiqua" w:cs="Times New Roman"/>
          <w:color w:val="000000" w:themeColor="text1"/>
          <w:kern w:val="2"/>
          <w:lang w:val="en-US" w:eastAsia="zh-CN"/>
        </w:rPr>
        <w:t xml:space="preserve">, Rosenthal MH, </w:t>
      </w:r>
      <w:proofErr w:type="spellStart"/>
      <w:r w:rsidRPr="00273724">
        <w:rPr>
          <w:rFonts w:ascii="Book Antiqua" w:eastAsia="等线" w:hAnsi="Book Antiqua" w:cs="Times New Roman"/>
          <w:color w:val="000000" w:themeColor="text1"/>
          <w:kern w:val="2"/>
          <w:lang w:val="en-US" w:eastAsia="zh-CN"/>
        </w:rPr>
        <w:t>Tirumani</w:t>
      </w:r>
      <w:proofErr w:type="spellEnd"/>
      <w:r w:rsidRPr="00273724">
        <w:rPr>
          <w:rFonts w:ascii="Book Antiqua" w:eastAsia="等线" w:hAnsi="Book Antiqua" w:cs="Times New Roman"/>
          <w:color w:val="000000" w:themeColor="text1"/>
          <w:kern w:val="2"/>
          <w:lang w:val="en-US" w:eastAsia="zh-CN"/>
        </w:rPr>
        <w:t xml:space="preserve"> SH, </w:t>
      </w:r>
      <w:proofErr w:type="spellStart"/>
      <w:r w:rsidRPr="00273724">
        <w:rPr>
          <w:rFonts w:ascii="Book Antiqua" w:eastAsia="等线" w:hAnsi="Book Antiqua" w:cs="Times New Roman"/>
          <w:color w:val="000000" w:themeColor="text1"/>
          <w:kern w:val="2"/>
          <w:lang w:val="en-US" w:eastAsia="zh-CN"/>
        </w:rPr>
        <w:t>Shinagare</w:t>
      </w:r>
      <w:proofErr w:type="spellEnd"/>
      <w:r w:rsidRPr="00273724">
        <w:rPr>
          <w:rFonts w:ascii="Book Antiqua" w:eastAsia="等线" w:hAnsi="Book Antiqua" w:cs="Times New Roman"/>
          <w:color w:val="000000" w:themeColor="text1"/>
          <w:kern w:val="2"/>
          <w:lang w:val="en-US" w:eastAsia="zh-CN"/>
        </w:rPr>
        <w:t xml:space="preserve"> AB, </w:t>
      </w:r>
      <w:proofErr w:type="spellStart"/>
      <w:r w:rsidRPr="00273724">
        <w:rPr>
          <w:rFonts w:ascii="Book Antiqua" w:eastAsia="等线" w:hAnsi="Book Antiqua" w:cs="Times New Roman"/>
          <w:color w:val="000000" w:themeColor="text1"/>
          <w:kern w:val="2"/>
          <w:lang w:val="en-US" w:eastAsia="zh-CN"/>
        </w:rPr>
        <w:t>Krajewski</w:t>
      </w:r>
      <w:proofErr w:type="spellEnd"/>
      <w:r w:rsidRPr="00273724">
        <w:rPr>
          <w:rFonts w:ascii="Book Antiqua" w:eastAsia="等线" w:hAnsi="Book Antiqua" w:cs="Times New Roman"/>
          <w:color w:val="000000" w:themeColor="text1"/>
          <w:kern w:val="2"/>
          <w:lang w:val="en-US" w:eastAsia="zh-CN"/>
        </w:rPr>
        <w:t xml:space="preserve"> KM, Ramaiya NH. Imaging of uncommon esophageal malignancies. </w:t>
      </w:r>
      <w:r w:rsidRPr="00273724">
        <w:rPr>
          <w:rFonts w:ascii="Book Antiqua" w:eastAsia="等线" w:hAnsi="Book Antiqua" w:cs="Times New Roman"/>
          <w:i/>
          <w:color w:val="000000" w:themeColor="text1"/>
          <w:kern w:val="2"/>
          <w:lang w:val="en-US" w:eastAsia="zh-CN"/>
        </w:rPr>
        <w:t>Dis Esophagus</w:t>
      </w:r>
      <w:r w:rsidRPr="00273724">
        <w:rPr>
          <w:rFonts w:ascii="Book Antiqua" w:eastAsia="等线" w:hAnsi="Book Antiqua" w:cs="Times New Roman"/>
          <w:color w:val="000000" w:themeColor="text1"/>
          <w:kern w:val="2"/>
          <w:lang w:val="en-US" w:eastAsia="zh-CN"/>
        </w:rPr>
        <w:t xml:space="preserve"> 2015; </w:t>
      </w:r>
      <w:r w:rsidRPr="00273724">
        <w:rPr>
          <w:rFonts w:ascii="Book Antiqua" w:eastAsia="等线" w:hAnsi="Book Antiqua" w:cs="Times New Roman"/>
          <w:b/>
          <w:color w:val="000000" w:themeColor="text1"/>
          <w:kern w:val="2"/>
          <w:lang w:val="en-US" w:eastAsia="zh-CN"/>
        </w:rPr>
        <w:t>28</w:t>
      </w:r>
      <w:r w:rsidRPr="00273724">
        <w:rPr>
          <w:rFonts w:ascii="Book Antiqua" w:eastAsia="等线" w:hAnsi="Book Antiqua" w:cs="Times New Roman"/>
          <w:color w:val="000000" w:themeColor="text1"/>
          <w:kern w:val="2"/>
          <w:lang w:val="en-US" w:eastAsia="zh-CN"/>
        </w:rPr>
        <w:t>: 552-559 [PMID: 24635682 DOI: 10.1111/dote.12208]</w:t>
      </w:r>
    </w:p>
    <w:p w14:paraId="2BAADCB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74 </w:t>
      </w:r>
      <w:r w:rsidRPr="00273724">
        <w:rPr>
          <w:rFonts w:ascii="Book Antiqua" w:eastAsia="等线" w:hAnsi="Book Antiqua" w:cs="Times New Roman"/>
          <w:b/>
          <w:color w:val="000000" w:themeColor="text1"/>
          <w:kern w:val="2"/>
          <w:lang w:val="en-US" w:eastAsia="zh-CN"/>
        </w:rPr>
        <w:t>La Rosa S</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Marando</w:t>
      </w:r>
      <w:proofErr w:type="spellEnd"/>
      <w:r w:rsidRPr="00273724">
        <w:rPr>
          <w:rFonts w:ascii="Book Antiqua" w:eastAsia="等线" w:hAnsi="Book Antiqua" w:cs="Times New Roman"/>
          <w:color w:val="000000" w:themeColor="text1"/>
          <w:kern w:val="2"/>
          <w:lang w:val="en-US" w:eastAsia="zh-CN"/>
        </w:rPr>
        <w:t xml:space="preserve"> A, Sessa F, Capella C. Mixed </w:t>
      </w:r>
      <w:proofErr w:type="spellStart"/>
      <w:r w:rsidRPr="00273724">
        <w:rPr>
          <w:rFonts w:ascii="Book Antiqua" w:eastAsia="等线" w:hAnsi="Book Antiqua" w:cs="Times New Roman"/>
          <w:color w:val="000000" w:themeColor="text1"/>
          <w:kern w:val="2"/>
          <w:lang w:val="en-US" w:eastAsia="zh-CN"/>
        </w:rPr>
        <w:t>Adenoneuroendocrine</w:t>
      </w:r>
      <w:proofErr w:type="spellEnd"/>
      <w:r w:rsidRPr="00273724">
        <w:rPr>
          <w:rFonts w:ascii="Book Antiqua" w:eastAsia="等线" w:hAnsi="Book Antiqua" w:cs="Times New Roman"/>
          <w:color w:val="000000" w:themeColor="text1"/>
          <w:kern w:val="2"/>
          <w:lang w:val="en-US" w:eastAsia="zh-CN"/>
        </w:rPr>
        <w:t xml:space="preserve"> Carcinomas (MANECs) of the Gastrointestinal Tract: An Update. </w:t>
      </w:r>
      <w:r w:rsidRPr="00273724">
        <w:rPr>
          <w:rFonts w:ascii="Book Antiqua" w:eastAsia="等线" w:hAnsi="Book Antiqua" w:cs="Times New Roman"/>
          <w:i/>
          <w:color w:val="000000" w:themeColor="text1"/>
          <w:kern w:val="2"/>
          <w:lang w:val="en-US" w:eastAsia="zh-CN"/>
        </w:rPr>
        <w:t>Cancers (Basel)</w:t>
      </w:r>
      <w:r w:rsidRPr="00273724">
        <w:rPr>
          <w:rFonts w:ascii="Book Antiqua" w:eastAsia="等线" w:hAnsi="Book Antiqua" w:cs="Times New Roman"/>
          <w:color w:val="000000" w:themeColor="text1"/>
          <w:kern w:val="2"/>
          <w:lang w:val="en-US" w:eastAsia="zh-CN"/>
        </w:rPr>
        <w:t xml:space="preserve"> 2012; </w:t>
      </w:r>
      <w:r w:rsidRPr="00273724">
        <w:rPr>
          <w:rFonts w:ascii="Book Antiqua" w:eastAsia="等线" w:hAnsi="Book Antiqua" w:cs="Times New Roman"/>
          <w:b/>
          <w:color w:val="000000" w:themeColor="text1"/>
          <w:kern w:val="2"/>
          <w:lang w:val="en-US" w:eastAsia="zh-CN"/>
        </w:rPr>
        <w:t>4</w:t>
      </w:r>
      <w:r w:rsidRPr="00273724">
        <w:rPr>
          <w:rFonts w:ascii="Book Antiqua" w:eastAsia="等线" w:hAnsi="Book Antiqua" w:cs="Times New Roman"/>
          <w:color w:val="000000" w:themeColor="text1"/>
          <w:kern w:val="2"/>
          <w:lang w:val="en-US" w:eastAsia="zh-CN"/>
        </w:rPr>
        <w:t>: 11-30 [PMID: 24213223 DOI: 10.3390/cancers4010011]</w:t>
      </w:r>
    </w:p>
    <w:p w14:paraId="54E1B929"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75 </w:t>
      </w:r>
      <w:r w:rsidRPr="00273724">
        <w:rPr>
          <w:rFonts w:ascii="Book Antiqua" w:eastAsia="等线" w:hAnsi="Book Antiqua" w:cs="Times New Roman"/>
          <w:b/>
          <w:color w:val="000000" w:themeColor="text1"/>
          <w:kern w:val="2"/>
          <w:lang w:val="en-US" w:eastAsia="zh-CN"/>
        </w:rPr>
        <w:t xml:space="preserve">Babu </w:t>
      </w:r>
      <w:proofErr w:type="spellStart"/>
      <w:r w:rsidRPr="00273724">
        <w:rPr>
          <w:rFonts w:ascii="Book Antiqua" w:eastAsia="等线" w:hAnsi="Book Antiqua" w:cs="Times New Roman"/>
          <w:b/>
          <w:color w:val="000000" w:themeColor="text1"/>
          <w:kern w:val="2"/>
          <w:lang w:val="en-US" w:eastAsia="zh-CN"/>
        </w:rPr>
        <w:t>Kanakasetty</w:t>
      </w:r>
      <w:proofErr w:type="spellEnd"/>
      <w:r w:rsidRPr="00273724">
        <w:rPr>
          <w:rFonts w:ascii="Book Antiqua" w:eastAsia="等线" w:hAnsi="Book Antiqua" w:cs="Times New Roman"/>
          <w:b/>
          <w:color w:val="000000" w:themeColor="text1"/>
          <w:kern w:val="2"/>
          <w:lang w:val="en-US" w:eastAsia="zh-CN"/>
        </w:rPr>
        <w:t xml:space="preserve"> G</w:t>
      </w:r>
      <w:r w:rsidRPr="00273724">
        <w:rPr>
          <w:rFonts w:ascii="Book Antiqua" w:eastAsia="等线" w:hAnsi="Book Antiqua" w:cs="Times New Roman"/>
          <w:color w:val="000000" w:themeColor="text1"/>
          <w:kern w:val="2"/>
          <w:lang w:val="en-US" w:eastAsia="zh-CN"/>
        </w:rPr>
        <w:t xml:space="preserve">, Dasappa L, </w:t>
      </w:r>
      <w:proofErr w:type="spellStart"/>
      <w:r w:rsidRPr="00273724">
        <w:rPr>
          <w:rFonts w:ascii="Book Antiqua" w:eastAsia="等线" w:hAnsi="Book Antiqua" w:cs="Times New Roman"/>
          <w:color w:val="000000" w:themeColor="text1"/>
          <w:kern w:val="2"/>
          <w:lang w:val="en-US" w:eastAsia="zh-CN"/>
        </w:rPr>
        <w:t>Lakshmaiah</w:t>
      </w:r>
      <w:proofErr w:type="spellEnd"/>
      <w:r w:rsidRPr="00273724">
        <w:rPr>
          <w:rFonts w:ascii="Book Antiqua" w:eastAsia="等线" w:hAnsi="Book Antiqua" w:cs="Times New Roman"/>
          <w:color w:val="000000" w:themeColor="text1"/>
          <w:kern w:val="2"/>
          <w:lang w:val="en-US" w:eastAsia="zh-CN"/>
        </w:rPr>
        <w:t xml:space="preserve"> KC, Kamath M, Jacob LA, </w:t>
      </w:r>
      <w:proofErr w:type="spellStart"/>
      <w:r w:rsidRPr="00273724">
        <w:rPr>
          <w:rFonts w:ascii="Book Antiqua" w:eastAsia="等线" w:hAnsi="Book Antiqua" w:cs="Times New Roman"/>
          <w:color w:val="000000" w:themeColor="text1"/>
          <w:kern w:val="2"/>
          <w:lang w:val="en-US" w:eastAsia="zh-CN"/>
        </w:rPr>
        <w:t>Mallekavu</w:t>
      </w:r>
      <w:proofErr w:type="spellEnd"/>
      <w:r w:rsidRPr="00273724">
        <w:rPr>
          <w:rFonts w:ascii="Book Antiqua" w:eastAsia="等线" w:hAnsi="Book Antiqua" w:cs="Times New Roman"/>
          <w:color w:val="000000" w:themeColor="text1"/>
          <w:kern w:val="2"/>
          <w:lang w:val="en-US" w:eastAsia="zh-CN"/>
        </w:rPr>
        <w:t xml:space="preserve"> SB, Rajeev LK, </w:t>
      </w:r>
      <w:proofErr w:type="spellStart"/>
      <w:r w:rsidRPr="00273724">
        <w:rPr>
          <w:rFonts w:ascii="Book Antiqua" w:eastAsia="等线" w:hAnsi="Book Antiqua" w:cs="Times New Roman"/>
          <w:color w:val="000000" w:themeColor="text1"/>
          <w:kern w:val="2"/>
          <w:lang w:val="en-US" w:eastAsia="zh-CN"/>
        </w:rPr>
        <w:t>Haleshappa</w:t>
      </w:r>
      <w:proofErr w:type="spellEnd"/>
      <w:r w:rsidRPr="00273724">
        <w:rPr>
          <w:rFonts w:ascii="Book Antiqua" w:eastAsia="等线" w:hAnsi="Book Antiqua" w:cs="Times New Roman"/>
          <w:color w:val="000000" w:themeColor="text1"/>
          <w:kern w:val="2"/>
          <w:lang w:val="en-US" w:eastAsia="zh-CN"/>
        </w:rPr>
        <w:t xml:space="preserve"> RA, </w:t>
      </w:r>
      <w:proofErr w:type="spellStart"/>
      <w:r w:rsidRPr="00273724">
        <w:rPr>
          <w:rFonts w:ascii="Book Antiqua" w:eastAsia="等线" w:hAnsi="Book Antiqua" w:cs="Times New Roman"/>
          <w:color w:val="000000" w:themeColor="text1"/>
          <w:kern w:val="2"/>
          <w:lang w:val="en-US" w:eastAsia="zh-CN"/>
        </w:rPr>
        <w:t>Kadabur</w:t>
      </w:r>
      <w:proofErr w:type="spellEnd"/>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Nagendrappa</w:t>
      </w:r>
      <w:proofErr w:type="spellEnd"/>
      <w:r w:rsidRPr="00273724">
        <w:rPr>
          <w:rFonts w:ascii="Book Antiqua" w:eastAsia="等线" w:hAnsi="Book Antiqua" w:cs="Times New Roman"/>
          <w:color w:val="000000" w:themeColor="text1"/>
          <w:kern w:val="2"/>
          <w:lang w:val="en-US" w:eastAsia="zh-CN"/>
        </w:rPr>
        <w:t xml:space="preserve"> L, Saldanha SC, </w:t>
      </w:r>
      <w:r w:rsidRPr="00273724">
        <w:rPr>
          <w:rFonts w:ascii="Book Antiqua" w:eastAsia="等线" w:hAnsi="Book Antiqua" w:cs="Times New Roman"/>
          <w:color w:val="000000" w:themeColor="text1"/>
          <w:kern w:val="2"/>
          <w:lang w:val="en-US" w:eastAsia="zh-CN"/>
        </w:rPr>
        <w:lastRenderedPageBreak/>
        <w:t xml:space="preserve">Kumar RV. Clinicopathological Profile of Pure Neuroendocrine Neoplasms of the Esophagus: A South Indian Center Experience. </w:t>
      </w:r>
      <w:r w:rsidRPr="00273724">
        <w:rPr>
          <w:rFonts w:ascii="Book Antiqua" w:eastAsia="等线" w:hAnsi="Book Antiqua" w:cs="Times New Roman"/>
          <w:i/>
          <w:color w:val="000000" w:themeColor="text1"/>
          <w:kern w:val="2"/>
          <w:lang w:val="en-US" w:eastAsia="zh-CN"/>
        </w:rPr>
        <w:t>J Oncol</w:t>
      </w:r>
      <w:r w:rsidRPr="00273724">
        <w:rPr>
          <w:rFonts w:ascii="Book Antiqua" w:eastAsia="等线" w:hAnsi="Book Antiqua" w:cs="Times New Roman"/>
          <w:color w:val="000000" w:themeColor="text1"/>
          <w:kern w:val="2"/>
          <w:lang w:val="en-US" w:eastAsia="zh-CN"/>
        </w:rPr>
        <w:t xml:space="preserve"> 2016; </w:t>
      </w:r>
      <w:r w:rsidRPr="00273724">
        <w:rPr>
          <w:rFonts w:ascii="Book Antiqua" w:eastAsia="等线" w:hAnsi="Book Antiqua" w:cs="Times New Roman"/>
          <w:b/>
          <w:color w:val="000000" w:themeColor="text1"/>
          <w:kern w:val="2"/>
          <w:lang w:val="en-US" w:eastAsia="zh-CN"/>
        </w:rPr>
        <w:t>2016</w:t>
      </w:r>
      <w:r w:rsidRPr="00273724">
        <w:rPr>
          <w:rFonts w:ascii="Book Antiqua" w:eastAsia="等线" w:hAnsi="Book Antiqua" w:cs="Times New Roman"/>
          <w:color w:val="000000" w:themeColor="text1"/>
          <w:kern w:val="2"/>
          <w:lang w:val="en-US" w:eastAsia="zh-CN"/>
        </w:rPr>
        <w:t>: 2402417 [PMID: 27340404 DOI: 10.1155/2016/2402417]</w:t>
      </w:r>
    </w:p>
    <w:p w14:paraId="7289369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76 </w:t>
      </w:r>
      <w:r w:rsidRPr="00273724">
        <w:rPr>
          <w:rFonts w:ascii="Book Antiqua" w:eastAsia="等线" w:hAnsi="Book Antiqua" w:cs="Times New Roman"/>
          <w:b/>
          <w:color w:val="000000" w:themeColor="text1"/>
          <w:kern w:val="2"/>
          <w:lang w:val="en-US" w:eastAsia="zh-CN"/>
        </w:rPr>
        <w:t>Kourie HR</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Ghorra</w:t>
      </w:r>
      <w:proofErr w:type="spellEnd"/>
      <w:r w:rsidRPr="00273724">
        <w:rPr>
          <w:rFonts w:ascii="Book Antiqua" w:eastAsia="等线" w:hAnsi="Book Antiqua" w:cs="Times New Roman"/>
          <w:color w:val="000000" w:themeColor="text1"/>
          <w:kern w:val="2"/>
          <w:lang w:val="en-US" w:eastAsia="zh-CN"/>
        </w:rPr>
        <w:t xml:space="preserve"> C, </w:t>
      </w:r>
      <w:proofErr w:type="spellStart"/>
      <w:r w:rsidRPr="00273724">
        <w:rPr>
          <w:rFonts w:ascii="Book Antiqua" w:eastAsia="等线" w:hAnsi="Book Antiqua" w:cs="Times New Roman"/>
          <w:color w:val="000000" w:themeColor="text1"/>
          <w:kern w:val="2"/>
          <w:lang w:val="en-US" w:eastAsia="zh-CN"/>
        </w:rPr>
        <w:t>Rassy</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Kesserouani</w:t>
      </w:r>
      <w:proofErr w:type="spellEnd"/>
      <w:r w:rsidRPr="00273724">
        <w:rPr>
          <w:rFonts w:ascii="Book Antiqua" w:eastAsia="等线" w:hAnsi="Book Antiqua" w:cs="Times New Roman"/>
          <w:color w:val="000000" w:themeColor="text1"/>
          <w:kern w:val="2"/>
          <w:lang w:val="en-US" w:eastAsia="zh-CN"/>
        </w:rPr>
        <w:t xml:space="preserve"> C, </w:t>
      </w:r>
      <w:proofErr w:type="spellStart"/>
      <w:r w:rsidRPr="00273724">
        <w:rPr>
          <w:rFonts w:ascii="Book Antiqua" w:eastAsia="等线" w:hAnsi="Book Antiqua" w:cs="Times New Roman"/>
          <w:color w:val="000000" w:themeColor="text1"/>
          <w:kern w:val="2"/>
          <w:lang w:val="en-US" w:eastAsia="zh-CN"/>
        </w:rPr>
        <w:t>Kattan</w:t>
      </w:r>
      <w:proofErr w:type="spellEnd"/>
      <w:r w:rsidRPr="00273724">
        <w:rPr>
          <w:rFonts w:ascii="Book Antiqua" w:eastAsia="等线" w:hAnsi="Book Antiqua" w:cs="Times New Roman"/>
          <w:color w:val="000000" w:themeColor="text1"/>
          <w:kern w:val="2"/>
          <w:lang w:val="en-US" w:eastAsia="zh-CN"/>
        </w:rPr>
        <w:t xml:space="preserve"> J. Digestive Neuroendocrine Tumor Distribution and Characteristics According to the 2010 WHO Classification: </w:t>
      </w:r>
      <w:proofErr w:type="gramStart"/>
      <w:r w:rsidRPr="00273724">
        <w:rPr>
          <w:rFonts w:ascii="Book Antiqua" w:eastAsia="等线" w:hAnsi="Book Antiqua" w:cs="Times New Roman"/>
          <w:color w:val="000000" w:themeColor="text1"/>
          <w:kern w:val="2"/>
          <w:lang w:val="en-US" w:eastAsia="zh-CN"/>
        </w:rPr>
        <w:t>a</w:t>
      </w:r>
      <w:proofErr w:type="gramEnd"/>
      <w:r w:rsidRPr="00273724">
        <w:rPr>
          <w:rFonts w:ascii="Book Antiqua" w:eastAsia="等线" w:hAnsi="Book Antiqua" w:cs="Times New Roman"/>
          <w:color w:val="000000" w:themeColor="text1"/>
          <w:kern w:val="2"/>
          <w:lang w:val="en-US" w:eastAsia="zh-CN"/>
        </w:rPr>
        <w:t xml:space="preserve"> Single Institution Experience in Lebanon. </w:t>
      </w:r>
      <w:r w:rsidRPr="00273724">
        <w:rPr>
          <w:rFonts w:ascii="Book Antiqua" w:eastAsia="等线" w:hAnsi="Book Antiqua" w:cs="Times New Roman"/>
          <w:i/>
          <w:color w:val="000000" w:themeColor="text1"/>
          <w:kern w:val="2"/>
          <w:lang w:val="en-US" w:eastAsia="zh-CN"/>
        </w:rPr>
        <w:t xml:space="preserve">Asian Pac J Cancer </w:t>
      </w:r>
      <w:proofErr w:type="spellStart"/>
      <w:r w:rsidRPr="00273724">
        <w:rPr>
          <w:rFonts w:ascii="Book Antiqua" w:eastAsia="等线" w:hAnsi="Book Antiqua" w:cs="Times New Roman"/>
          <w:i/>
          <w:color w:val="000000" w:themeColor="text1"/>
          <w:kern w:val="2"/>
          <w:lang w:val="en-US" w:eastAsia="zh-CN"/>
        </w:rPr>
        <w:t>Prev</w:t>
      </w:r>
      <w:proofErr w:type="spellEnd"/>
      <w:r w:rsidRPr="00273724">
        <w:rPr>
          <w:rFonts w:ascii="Book Antiqua" w:eastAsia="等线" w:hAnsi="Book Antiqua" w:cs="Times New Roman"/>
          <w:color w:val="000000" w:themeColor="text1"/>
          <w:kern w:val="2"/>
          <w:lang w:val="en-US" w:eastAsia="zh-CN"/>
        </w:rPr>
        <w:t xml:space="preserve"> 2016; </w:t>
      </w:r>
      <w:r w:rsidRPr="00273724">
        <w:rPr>
          <w:rFonts w:ascii="Book Antiqua" w:eastAsia="等线" w:hAnsi="Book Antiqua" w:cs="Times New Roman"/>
          <w:b/>
          <w:color w:val="000000" w:themeColor="text1"/>
          <w:kern w:val="2"/>
          <w:lang w:val="en-US" w:eastAsia="zh-CN"/>
        </w:rPr>
        <w:t>17</w:t>
      </w:r>
      <w:r w:rsidRPr="00273724">
        <w:rPr>
          <w:rFonts w:ascii="Book Antiqua" w:eastAsia="等线" w:hAnsi="Book Antiqua" w:cs="Times New Roman"/>
          <w:color w:val="000000" w:themeColor="text1"/>
          <w:kern w:val="2"/>
          <w:lang w:val="en-US" w:eastAsia="zh-CN"/>
        </w:rPr>
        <w:t>: 2679-2681 [PMID: 27268650]</w:t>
      </w:r>
    </w:p>
    <w:p w14:paraId="14FFC00F"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77 </w:t>
      </w:r>
      <w:r w:rsidRPr="00273724">
        <w:rPr>
          <w:rFonts w:ascii="Book Antiqua" w:eastAsia="等线" w:hAnsi="Book Antiqua" w:cs="Times New Roman"/>
          <w:b/>
          <w:color w:val="000000" w:themeColor="text1"/>
          <w:kern w:val="2"/>
          <w:lang w:val="en-US" w:eastAsia="zh-CN"/>
        </w:rPr>
        <w:t>Reidy DL</w:t>
      </w:r>
      <w:r w:rsidRPr="00273724">
        <w:rPr>
          <w:rFonts w:ascii="Book Antiqua" w:eastAsia="等线" w:hAnsi="Book Antiqua" w:cs="Times New Roman"/>
          <w:color w:val="000000" w:themeColor="text1"/>
          <w:kern w:val="2"/>
          <w:lang w:val="en-US" w:eastAsia="zh-CN"/>
        </w:rPr>
        <w:t xml:space="preserve">, Tang LH, </w:t>
      </w:r>
      <w:proofErr w:type="spellStart"/>
      <w:r w:rsidRPr="00273724">
        <w:rPr>
          <w:rFonts w:ascii="Book Antiqua" w:eastAsia="等线" w:hAnsi="Book Antiqua" w:cs="Times New Roman"/>
          <w:color w:val="000000" w:themeColor="text1"/>
          <w:kern w:val="2"/>
          <w:lang w:val="en-US" w:eastAsia="zh-CN"/>
        </w:rPr>
        <w:t>Saltz</w:t>
      </w:r>
      <w:proofErr w:type="spellEnd"/>
      <w:r w:rsidRPr="00273724">
        <w:rPr>
          <w:rFonts w:ascii="Book Antiqua" w:eastAsia="等线" w:hAnsi="Book Antiqua" w:cs="Times New Roman"/>
          <w:color w:val="000000" w:themeColor="text1"/>
          <w:kern w:val="2"/>
          <w:lang w:val="en-US" w:eastAsia="zh-CN"/>
        </w:rPr>
        <w:t xml:space="preserve"> LB. Treatment of advanced disease in patients with well-differentiated neuroendocrine tumors. </w:t>
      </w:r>
      <w:r w:rsidRPr="00273724">
        <w:rPr>
          <w:rFonts w:ascii="Book Antiqua" w:eastAsia="等线" w:hAnsi="Book Antiqua" w:cs="Times New Roman"/>
          <w:i/>
          <w:color w:val="000000" w:themeColor="text1"/>
          <w:kern w:val="2"/>
          <w:lang w:val="en-US" w:eastAsia="zh-CN"/>
        </w:rPr>
        <w:t xml:space="preserve">Nat Clin </w:t>
      </w:r>
      <w:proofErr w:type="spellStart"/>
      <w:r w:rsidRPr="00273724">
        <w:rPr>
          <w:rFonts w:ascii="Book Antiqua" w:eastAsia="等线" w:hAnsi="Book Antiqua" w:cs="Times New Roman"/>
          <w:i/>
          <w:color w:val="000000" w:themeColor="text1"/>
          <w:kern w:val="2"/>
          <w:lang w:val="en-US" w:eastAsia="zh-CN"/>
        </w:rPr>
        <w:t>Pract</w:t>
      </w:r>
      <w:proofErr w:type="spellEnd"/>
      <w:r w:rsidRPr="00273724">
        <w:rPr>
          <w:rFonts w:ascii="Book Antiqua" w:eastAsia="等线" w:hAnsi="Book Antiqua" w:cs="Times New Roman"/>
          <w:i/>
          <w:color w:val="000000" w:themeColor="text1"/>
          <w:kern w:val="2"/>
          <w:lang w:val="en-US" w:eastAsia="zh-CN"/>
        </w:rPr>
        <w:t xml:space="preserve"> Oncol</w:t>
      </w:r>
      <w:r w:rsidRPr="00273724">
        <w:rPr>
          <w:rFonts w:ascii="Book Antiqua" w:eastAsia="等线" w:hAnsi="Book Antiqua" w:cs="Times New Roman"/>
          <w:color w:val="000000" w:themeColor="text1"/>
          <w:kern w:val="2"/>
          <w:lang w:val="en-US" w:eastAsia="zh-CN"/>
        </w:rPr>
        <w:t xml:space="preserve"> 2009; </w:t>
      </w:r>
      <w:r w:rsidRPr="00273724">
        <w:rPr>
          <w:rFonts w:ascii="Book Antiqua" w:eastAsia="等线" w:hAnsi="Book Antiqua" w:cs="Times New Roman"/>
          <w:b/>
          <w:color w:val="000000" w:themeColor="text1"/>
          <w:kern w:val="2"/>
          <w:lang w:val="en-US" w:eastAsia="zh-CN"/>
        </w:rPr>
        <w:t>6</w:t>
      </w:r>
      <w:r w:rsidRPr="00273724">
        <w:rPr>
          <w:rFonts w:ascii="Book Antiqua" w:eastAsia="等线" w:hAnsi="Book Antiqua" w:cs="Times New Roman"/>
          <w:color w:val="000000" w:themeColor="text1"/>
          <w:kern w:val="2"/>
          <w:lang w:val="en-US" w:eastAsia="zh-CN"/>
        </w:rPr>
        <w:t>: 143-152 [PMID: 19190591 DOI: 10.1038/ncponc1326]</w:t>
      </w:r>
    </w:p>
    <w:p w14:paraId="3277AF5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78 </w:t>
      </w:r>
      <w:proofErr w:type="spellStart"/>
      <w:r w:rsidRPr="00273724">
        <w:rPr>
          <w:rFonts w:ascii="Book Antiqua" w:eastAsia="等线" w:hAnsi="Book Antiqua" w:cs="Times New Roman"/>
          <w:b/>
          <w:color w:val="000000" w:themeColor="text1"/>
          <w:kern w:val="2"/>
          <w:lang w:val="en-US" w:eastAsia="zh-CN"/>
        </w:rPr>
        <w:t>Kwekkeboom</w:t>
      </w:r>
      <w:proofErr w:type="spellEnd"/>
      <w:r w:rsidRPr="00273724">
        <w:rPr>
          <w:rFonts w:ascii="Book Antiqua" w:eastAsia="等线" w:hAnsi="Book Antiqua" w:cs="Times New Roman"/>
          <w:b/>
          <w:color w:val="000000" w:themeColor="text1"/>
          <w:kern w:val="2"/>
          <w:lang w:val="en-US" w:eastAsia="zh-CN"/>
        </w:rPr>
        <w:t xml:space="preserve"> DJ</w:t>
      </w:r>
      <w:r w:rsidRPr="00273724">
        <w:rPr>
          <w:rFonts w:ascii="Book Antiqua" w:eastAsia="等线" w:hAnsi="Book Antiqua" w:cs="Times New Roman"/>
          <w:color w:val="000000" w:themeColor="text1"/>
          <w:kern w:val="2"/>
          <w:lang w:val="en-US" w:eastAsia="zh-CN"/>
        </w:rPr>
        <w:t xml:space="preserve">, de Herder WW, Kam BL, van </w:t>
      </w:r>
      <w:proofErr w:type="spellStart"/>
      <w:r w:rsidRPr="00273724">
        <w:rPr>
          <w:rFonts w:ascii="Book Antiqua" w:eastAsia="等线" w:hAnsi="Book Antiqua" w:cs="Times New Roman"/>
          <w:color w:val="000000" w:themeColor="text1"/>
          <w:kern w:val="2"/>
          <w:lang w:val="en-US" w:eastAsia="zh-CN"/>
        </w:rPr>
        <w:t>Eijck</w:t>
      </w:r>
      <w:proofErr w:type="spellEnd"/>
      <w:r w:rsidRPr="00273724">
        <w:rPr>
          <w:rFonts w:ascii="Book Antiqua" w:eastAsia="等线" w:hAnsi="Book Antiqua" w:cs="Times New Roman"/>
          <w:color w:val="000000" w:themeColor="text1"/>
          <w:kern w:val="2"/>
          <w:lang w:val="en-US" w:eastAsia="zh-CN"/>
        </w:rPr>
        <w:t xml:space="preserve"> CH, van Essen M, </w:t>
      </w:r>
      <w:proofErr w:type="spellStart"/>
      <w:r w:rsidRPr="00273724">
        <w:rPr>
          <w:rFonts w:ascii="Book Antiqua" w:eastAsia="等线" w:hAnsi="Book Antiqua" w:cs="Times New Roman"/>
          <w:color w:val="000000" w:themeColor="text1"/>
          <w:kern w:val="2"/>
          <w:lang w:val="en-US" w:eastAsia="zh-CN"/>
        </w:rPr>
        <w:t>Kooij</w:t>
      </w:r>
      <w:proofErr w:type="spellEnd"/>
      <w:r w:rsidRPr="00273724">
        <w:rPr>
          <w:rFonts w:ascii="Book Antiqua" w:eastAsia="等线" w:hAnsi="Book Antiqua" w:cs="Times New Roman"/>
          <w:color w:val="000000" w:themeColor="text1"/>
          <w:kern w:val="2"/>
          <w:lang w:val="en-US" w:eastAsia="zh-CN"/>
        </w:rPr>
        <w:t xml:space="preserve"> PP, </w:t>
      </w:r>
      <w:proofErr w:type="spellStart"/>
      <w:r w:rsidRPr="00273724">
        <w:rPr>
          <w:rFonts w:ascii="Book Antiqua" w:eastAsia="等线" w:hAnsi="Book Antiqua" w:cs="Times New Roman"/>
          <w:color w:val="000000" w:themeColor="text1"/>
          <w:kern w:val="2"/>
          <w:lang w:val="en-US" w:eastAsia="zh-CN"/>
        </w:rPr>
        <w:t>Feelders</w:t>
      </w:r>
      <w:proofErr w:type="spellEnd"/>
      <w:r w:rsidRPr="00273724">
        <w:rPr>
          <w:rFonts w:ascii="Book Antiqua" w:eastAsia="等线" w:hAnsi="Book Antiqua" w:cs="Times New Roman"/>
          <w:color w:val="000000" w:themeColor="text1"/>
          <w:kern w:val="2"/>
          <w:lang w:val="en-US" w:eastAsia="zh-CN"/>
        </w:rPr>
        <w:t xml:space="preserve"> RA, van </w:t>
      </w:r>
      <w:proofErr w:type="spellStart"/>
      <w:r w:rsidRPr="00273724">
        <w:rPr>
          <w:rFonts w:ascii="Book Antiqua" w:eastAsia="等线" w:hAnsi="Book Antiqua" w:cs="Times New Roman"/>
          <w:color w:val="000000" w:themeColor="text1"/>
          <w:kern w:val="2"/>
          <w:lang w:val="en-US" w:eastAsia="zh-CN"/>
        </w:rPr>
        <w:t>Aken</w:t>
      </w:r>
      <w:proofErr w:type="spellEnd"/>
      <w:r w:rsidRPr="00273724">
        <w:rPr>
          <w:rFonts w:ascii="Book Antiqua" w:eastAsia="等线" w:hAnsi="Book Antiqua" w:cs="Times New Roman"/>
          <w:color w:val="000000" w:themeColor="text1"/>
          <w:kern w:val="2"/>
          <w:lang w:val="en-US" w:eastAsia="zh-CN"/>
        </w:rPr>
        <w:t xml:space="preserve"> MO, </w:t>
      </w:r>
      <w:proofErr w:type="spellStart"/>
      <w:r w:rsidRPr="00273724">
        <w:rPr>
          <w:rFonts w:ascii="Book Antiqua" w:eastAsia="等线" w:hAnsi="Book Antiqua" w:cs="Times New Roman"/>
          <w:color w:val="000000" w:themeColor="text1"/>
          <w:kern w:val="2"/>
          <w:lang w:val="en-US" w:eastAsia="zh-CN"/>
        </w:rPr>
        <w:t>Krenning</w:t>
      </w:r>
      <w:proofErr w:type="spellEnd"/>
      <w:r w:rsidRPr="00273724">
        <w:rPr>
          <w:rFonts w:ascii="Book Antiqua" w:eastAsia="等线" w:hAnsi="Book Antiqua" w:cs="Times New Roman"/>
          <w:color w:val="000000" w:themeColor="text1"/>
          <w:kern w:val="2"/>
          <w:lang w:val="en-US" w:eastAsia="zh-CN"/>
        </w:rPr>
        <w:t xml:space="preserve"> EP. Treatment with the radiolabeled somatostatin analog [177 Lu-DOTA </w:t>
      </w:r>
      <w:proofErr w:type="gramStart"/>
      <w:r w:rsidRPr="00273724">
        <w:rPr>
          <w:rFonts w:ascii="Book Antiqua" w:eastAsia="等线" w:hAnsi="Book Antiqua" w:cs="Times New Roman"/>
          <w:color w:val="000000" w:themeColor="text1"/>
          <w:kern w:val="2"/>
          <w:lang w:val="en-US" w:eastAsia="zh-CN"/>
        </w:rPr>
        <w:t>0,Tyr</w:t>
      </w:r>
      <w:proofErr w:type="gramEnd"/>
      <w:r w:rsidRPr="00273724">
        <w:rPr>
          <w:rFonts w:ascii="Book Antiqua" w:eastAsia="等线" w:hAnsi="Book Antiqua" w:cs="Times New Roman"/>
          <w:color w:val="000000" w:themeColor="text1"/>
          <w:kern w:val="2"/>
          <w:lang w:val="en-US" w:eastAsia="zh-CN"/>
        </w:rPr>
        <w:t>3]</w:t>
      </w:r>
      <w:proofErr w:type="spellStart"/>
      <w:r w:rsidRPr="00273724">
        <w:rPr>
          <w:rFonts w:ascii="Book Antiqua" w:eastAsia="等线" w:hAnsi="Book Antiqua" w:cs="Times New Roman"/>
          <w:color w:val="000000" w:themeColor="text1"/>
          <w:kern w:val="2"/>
          <w:lang w:val="en-US" w:eastAsia="zh-CN"/>
        </w:rPr>
        <w:t>octreotate</w:t>
      </w:r>
      <w:proofErr w:type="spellEnd"/>
      <w:r w:rsidRPr="00273724">
        <w:rPr>
          <w:rFonts w:ascii="Book Antiqua" w:eastAsia="等线" w:hAnsi="Book Antiqua" w:cs="Times New Roman"/>
          <w:color w:val="000000" w:themeColor="text1"/>
          <w:kern w:val="2"/>
          <w:lang w:val="en-US" w:eastAsia="zh-CN"/>
        </w:rPr>
        <w:t xml:space="preserve">: toxicity, efficacy, and survival. </w:t>
      </w:r>
      <w:r w:rsidRPr="00273724">
        <w:rPr>
          <w:rFonts w:ascii="Book Antiqua" w:eastAsia="等线" w:hAnsi="Book Antiqua" w:cs="Times New Roman"/>
          <w:i/>
          <w:color w:val="000000" w:themeColor="text1"/>
          <w:kern w:val="2"/>
          <w:lang w:val="en-US" w:eastAsia="zh-CN"/>
        </w:rPr>
        <w:t>J Clin Oncol</w:t>
      </w:r>
      <w:r w:rsidRPr="00273724">
        <w:rPr>
          <w:rFonts w:ascii="Book Antiqua" w:eastAsia="等线" w:hAnsi="Book Antiqua" w:cs="Times New Roman"/>
          <w:color w:val="000000" w:themeColor="text1"/>
          <w:kern w:val="2"/>
          <w:lang w:val="en-US" w:eastAsia="zh-CN"/>
        </w:rPr>
        <w:t xml:space="preserve"> 2008; </w:t>
      </w:r>
      <w:r w:rsidRPr="00273724">
        <w:rPr>
          <w:rFonts w:ascii="Book Antiqua" w:eastAsia="等线" w:hAnsi="Book Antiqua" w:cs="Times New Roman"/>
          <w:b/>
          <w:color w:val="000000" w:themeColor="text1"/>
          <w:kern w:val="2"/>
          <w:lang w:val="en-US" w:eastAsia="zh-CN"/>
        </w:rPr>
        <w:t>26</w:t>
      </w:r>
      <w:r w:rsidRPr="00273724">
        <w:rPr>
          <w:rFonts w:ascii="Book Antiqua" w:eastAsia="等线" w:hAnsi="Book Antiqua" w:cs="Times New Roman"/>
          <w:color w:val="000000" w:themeColor="text1"/>
          <w:kern w:val="2"/>
          <w:lang w:val="en-US" w:eastAsia="zh-CN"/>
        </w:rPr>
        <w:t>: 2124-2130 [PMID: 18445841 DOI: 10.1200/JCO.2007.15.2553]</w:t>
      </w:r>
    </w:p>
    <w:p w14:paraId="348E05FA"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79 </w:t>
      </w:r>
      <w:r w:rsidRPr="00273724">
        <w:rPr>
          <w:rFonts w:ascii="Book Antiqua" w:eastAsia="等线" w:hAnsi="Book Antiqua" w:cs="Times New Roman"/>
          <w:b/>
          <w:color w:val="000000" w:themeColor="text1"/>
          <w:kern w:val="2"/>
          <w:lang w:val="en-US" w:eastAsia="zh-CN"/>
        </w:rPr>
        <w:t>Ito T</w:t>
      </w:r>
      <w:r w:rsidRPr="00273724">
        <w:rPr>
          <w:rFonts w:ascii="Book Antiqua" w:eastAsia="等线" w:hAnsi="Book Antiqua" w:cs="Times New Roman"/>
          <w:color w:val="000000" w:themeColor="text1"/>
          <w:kern w:val="2"/>
          <w:lang w:val="en-US" w:eastAsia="zh-CN"/>
        </w:rPr>
        <w:t xml:space="preserve">, Lee L, Jensen RT. Treatment of symptomatic neuroendocrine tumor syndromes: recent advances and controversies. </w:t>
      </w:r>
      <w:r w:rsidRPr="00273724">
        <w:rPr>
          <w:rFonts w:ascii="Book Antiqua" w:eastAsia="等线" w:hAnsi="Book Antiqua" w:cs="Times New Roman"/>
          <w:i/>
          <w:color w:val="000000" w:themeColor="text1"/>
          <w:kern w:val="2"/>
          <w:lang w:val="en-US" w:eastAsia="zh-CN"/>
        </w:rPr>
        <w:t xml:space="preserve">Expert </w:t>
      </w:r>
      <w:proofErr w:type="spellStart"/>
      <w:r w:rsidRPr="00273724">
        <w:rPr>
          <w:rFonts w:ascii="Book Antiqua" w:eastAsia="等线" w:hAnsi="Book Antiqua" w:cs="Times New Roman"/>
          <w:i/>
          <w:color w:val="000000" w:themeColor="text1"/>
          <w:kern w:val="2"/>
          <w:lang w:val="en-US" w:eastAsia="zh-CN"/>
        </w:rPr>
        <w:t>Opin</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Pharmacother</w:t>
      </w:r>
      <w:proofErr w:type="spellEnd"/>
      <w:r w:rsidRPr="00273724">
        <w:rPr>
          <w:rFonts w:ascii="Book Antiqua" w:eastAsia="等线" w:hAnsi="Book Antiqua" w:cs="Times New Roman"/>
          <w:color w:val="000000" w:themeColor="text1"/>
          <w:kern w:val="2"/>
          <w:lang w:val="en-US" w:eastAsia="zh-CN"/>
        </w:rPr>
        <w:t xml:space="preserve"> 2016; </w:t>
      </w:r>
      <w:r w:rsidRPr="00273724">
        <w:rPr>
          <w:rFonts w:ascii="Book Antiqua" w:eastAsia="等线" w:hAnsi="Book Antiqua" w:cs="Times New Roman"/>
          <w:b/>
          <w:color w:val="000000" w:themeColor="text1"/>
          <w:kern w:val="2"/>
          <w:lang w:val="en-US" w:eastAsia="zh-CN"/>
        </w:rPr>
        <w:t>17</w:t>
      </w:r>
      <w:r w:rsidRPr="00273724">
        <w:rPr>
          <w:rFonts w:ascii="Book Antiqua" w:eastAsia="等线" w:hAnsi="Book Antiqua" w:cs="Times New Roman"/>
          <w:color w:val="000000" w:themeColor="text1"/>
          <w:kern w:val="2"/>
          <w:lang w:val="en-US" w:eastAsia="zh-CN"/>
        </w:rPr>
        <w:t>: 2191-2205 [PMID: 27635672 DOI: 10.1080/14656566.2016.1236916]</w:t>
      </w:r>
    </w:p>
    <w:p w14:paraId="4788273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80 </w:t>
      </w:r>
      <w:r w:rsidRPr="00273724">
        <w:rPr>
          <w:rFonts w:ascii="Book Antiqua" w:eastAsia="等线" w:hAnsi="Book Antiqua" w:cs="Times New Roman"/>
          <w:b/>
          <w:color w:val="000000" w:themeColor="text1"/>
          <w:kern w:val="2"/>
          <w:lang w:val="en-US" w:eastAsia="zh-CN"/>
        </w:rPr>
        <w:t>Jones RE Jr</w:t>
      </w:r>
      <w:r w:rsidRPr="00273724">
        <w:rPr>
          <w:rFonts w:ascii="Book Antiqua" w:eastAsia="等线" w:hAnsi="Book Antiqua" w:cs="Times New Roman"/>
          <w:color w:val="000000" w:themeColor="text1"/>
          <w:kern w:val="2"/>
          <w:lang w:val="en-US" w:eastAsia="zh-CN"/>
        </w:rPr>
        <w:t xml:space="preserve">, Austin C, Ackerman AB. Extramammary Paget's disease. A critical reexamination. </w:t>
      </w:r>
      <w:r w:rsidRPr="00273724">
        <w:rPr>
          <w:rFonts w:ascii="Book Antiqua" w:eastAsia="等线" w:hAnsi="Book Antiqua" w:cs="Times New Roman"/>
          <w:i/>
          <w:color w:val="000000" w:themeColor="text1"/>
          <w:kern w:val="2"/>
          <w:lang w:val="en-US" w:eastAsia="zh-CN"/>
        </w:rPr>
        <w:t xml:space="preserve">Am J </w:t>
      </w:r>
      <w:proofErr w:type="spellStart"/>
      <w:r w:rsidRPr="00273724">
        <w:rPr>
          <w:rFonts w:ascii="Book Antiqua" w:eastAsia="等线" w:hAnsi="Book Antiqua" w:cs="Times New Roman"/>
          <w:i/>
          <w:color w:val="000000" w:themeColor="text1"/>
          <w:kern w:val="2"/>
          <w:lang w:val="en-US" w:eastAsia="zh-CN"/>
        </w:rPr>
        <w:t>Dermatopathol</w:t>
      </w:r>
      <w:proofErr w:type="spellEnd"/>
      <w:r w:rsidRPr="00273724">
        <w:rPr>
          <w:rFonts w:ascii="Book Antiqua" w:eastAsia="等线" w:hAnsi="Book Antiqua" w:cs="Times New Roman"/>
          <w:color w:val="000000" w:themeColor="text1"/>
          <w:kern w:val="2"/>
          <w:lang w:val="en-US" w:eastAsia="zh-CN"/>
        </w:rPr>
        <w:t xml:space="preserve"> 1979; </w:t>
      </w:r>
      <w:r w:rsidRPr="00273724">
        <w:rPr>
          <w:rFonts w:ascii="Book Antiqua" w:eastAsia="等线" w:hAnsi="Book Antiqua" w:cs="Times New Roman"/>
          <w:b/>
          <w:color w:val="000000" w:themeColor="text1"/>
          <w:kern w:val="2"/>
          <w:lang w:val="en-US" w:eastAsia="zh-CN"/>
        </w:rPr>
        <w:t>1</w:t>
      </w:r>
      <w:r w:rsidRPr="00273724">
        <w:rPr>
          <w:rFonts w:ascii="Book Antiqua" w:eastAsia="等线" w:hAnsi="Book Antiqua" w:cs="Times New Roman"/>
          <w:color w:val="000000" w:themeColor="text1"/>
          <w:kern w:val="2"/>
          <w:lang w:val="en-US" w:eastAsia="zh-CN"/>
        </w:rPr>
        <w:t>: 101-132 [PMID: 232972 DOI: 10.1097/00000372-197900120-00002]</w:t>
      </w:r>
    </w:p>
    <w:p w14:paraId="4D54D87F"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81 </w:t>
      </w:r>
      <w:proofErr w:type="spellStart"/>
      <w:r w:rsidRPr="00273724">
        <w:rPr>
          <w:rFonts w:ascii="Book Antiqua" w:eastAsia="等线" w:hAnsi="Book Antiqua" w:cs="Times New Roman"/>
          <w:b/>
          <w:color w:val="000000" w:themeColor="text1"/>
          <w:kern w:val="2"/>
          <w:lang w:val="en-US" w:eastAsia="zh-CN"/>
        </w:rPr>
        <w:t>Karakök</w:t>
      </w:r>
      <w:proofErr w:type="spellEnd"/>
      <w:r w:rsidRPr="00273724">
        <w:rPr>
          <w:rFonts w:ascii="Book Antiqua" w:eastAsia="等线" w:hAnsi="Book Antiqua" w:cs="Times New Roman"/>
          <w:b/>
          <w:color w:val="000000" w:themeColor="text1"/>
          <w:kern w:val="2"/>
          <w:lang w:val="en-US" w:eastAsia="zh-CN"/>
        </w:rPr>
        <w:t xml:space="preserve"> M</w:t>
      </w:r>
      <w:r w:rsidRPr="00273724">
        <w:rPr>
          <w:rFonts w:ascii="Book Antiqua" w:eastAsia="等线" w:hAnsi="Book Antiqua" w:cs="Times New Roman"/>
          <w:color w:val="000000" w:themeColor="text1"/>
          <w:kern w:val="2"/>
          <w:lang w:val="en-US" w:eastAsia="zh-CN"/>
        </w:rPr>
        <w:t xml:space="preserve">, Aydin A, Sari I, </w:t>
      </w:r>
      <w:proofErr w:type="spellStart"/>
      <w:r w:rsidRPr="00273724">
        <w:rPr>
          <w:rFonts w:ascii="Book Antiqua" w:eastAsia="等线" w:hAnsi="Book Antiqua" w:cs="Times New Roman"/>
          <w:color w:val="000000" w:themeColor="text1"/>
          <w:kern w:val="2"/>
          <w:lang w:val="en-US" w:eastAsia="zh-CN"/>
        </w:rPr>
        <w:t>Koruk</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Savaş</w:t>
      </w:r>
      <w:proofErr w:type="spellEnd"/>
      <w:r w:rsidRPr="00273724">
        <w:rPr>
          <w:rFonts w:ascii="Book Antiqua" w:eastAsia="等线" w:hAnsi="Book Antiqua" w:cs="Times New Roman"/>
          <w:color w:val="000000" w:themeColor="text1"/>
          <w:kern w:val="2"/>
          <w:lang w:val="en-US" w:eastAsia="zh-CN"/>
        </w:rPr>
        <w:t xml:space="preserve"> MC, </w:t>
      </w:r>
      <w:proofErr w:type="spellStart"/>
      <w:r w:rsidRPr="00273724">
        <w:rPr>
          <w:rFonts w:ascii="Book Antiqua" w:eastAsia="等线" w:hAnsi="Book Antiqua" w:cs="Times New Roman"/>
          <w:color w:val="000000" w:themeColor="text1"/>
          <w:kern w:val="2"/>
          <w:lang w:val="en-US" w:eastAsia="zh-CN"/>
        </w:rPr>
        <w:t>Kadayifçi</w:t>
      </w:r>
      <w:proofErr w:type="spellEnd"/>
      <w:r w:rsidRPr="00273724">
        <w:rPr>
          <w:rFonts w:ascii="Book Antiqua" w:eastAsia="等线" w:hAnsi="Book Antiqua" w:cs="Times New Roman"/>
          <w:color w:val="000000" w:themeColor="text1"/>
          <w:kern w:val="2"/>
          <w:lang w:val="en-US" w:eastAsia="zh-CN"/>
        </w:rPr>
        <w:t xml:space="preserve"> A. Paget's disease of the esophagus. </w:t>
      </w:r>
      <w:r w:rsidRPr="00273724">
        <w:rPr>
          <w:rFonts w:ascii="Book Antiqua" w:eastAsia="等线" w:hAnsi="Book Antiqua" w:cs="Times New Roman"/>
          <w:i/>
          <w:color w:val="000000" w:themeColor="text1"/>
          <w:kern w:val="2"/>
          <w:lang w:val="en-US" w:eastAsia="zh-CN"/>
        </w:rPr>
        <w:t>Dis Esophagus</w:t>
      </w:r>
      <w:r w:rsidRPr="00273724">
        <w:rPr>
          <w:rFonts w:ascii="Book Antiqua" w:eastAsia="等线" w:hAnsi="Book Antiqua" w:cs="Times New Roman"/>
          <w:color w:val="000000" w:themeColor="text1"/>
          <w:kern w:val="2"/>
          <w:lang w:val="en-US" w:eastAsia="zh-CN"/>
        </w:rPr>
        <w:t xml:space="preserve"> 2002; </w:t>
      </w:r>
      <w:r w:rsidRPr="00273724">
        <w:rPr>
          <w:rFonts w:ascii="Book Antiqua" w:eastAsia="等线" w:hAnsi="Book Antiqua" w:cs="Times New Roman"/>
          <w:b/>
          <w:color w:val="000000" w:themeColor="text1"/>
          <w:kern w:val="2"/>
          <w:lang w:val="en-US" w:eastAsia="zh-CN"/>
        </w:rPr>
        <w:t>15</w:t>
      </w:r>
      <w:r w:rsidRPr="00273724">
        <w:rPr>
          <w:rFonts w:ascii="Book Antiqua" w:eastAsia="等线" w:hAnsi="Book Antiqua" w:cs="Times New Roman"/>
          <w:color w:val="000000" w:themeColor="text1"/>
          <w:kern w:val="2"/>
          <w:lang w:val="en-US" w:eastAsia="zh-CN"/>
        </w:rPr>
        <w:t>: 334-335 [PMID: 12472483 DOI: 10.1046/j.1442-2050.</w:t>
      </w:r>
      <w:proofErr w:type="gramStart"/>
      <w:r w:rsidRPr="00273724">
        <w:rPr>
          <w:rFonts w:ascii="Book Antiqua" w:eastAsia="等线" w:hAnsi="Book Antiqua" w:cs="Times New Roman"/>
          <w:color w:val="000000" w:themeColor="text1"/>
          <w:kern w:val="2"/>
          <w:lang w:val="en-US" w:eastAsia="zh-CN"/>
        </w:rPr>
        <w:t>2002.00266.x</w:t>
      </w:r>
      <w:proofErr w:type="gramEnd"/>
      <w:r w:rsidRPr="00273724">
        <w:rPr>
          <w:rFonts w:ascii="Book Antiqua" w:eastAsia="等线" w:hAnsi="Book Antiqua" w:cs="Times New Roman"/>
          <w:color w:val="000000" w:themeColor="text1"/>
          <w:kern w:val="2"/>
          <w:lang w:val="en-US" w:eastAsia="zh-CN"/>
        </w:rPr>
        <w:t>]</w:t>
      </w:r>
    </w:p>
    <w:p w14:paraId="4B025B79"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82 </w:t>
      </w:r>
      <w:r w:rsidRPr="00273724">
        <w:rPr>
          <w:rFonts w:ascii="Book Antiqua" w:eastAsia="等线" w:hAnsi="Book Antiqua" w:cs="Times New Roman"/>
          <w:b/>
          <w:color w:val="000000" w:themeColor="text1"/>
          <w:kern w:val="2"/>
          <w:lang w:val="en-US" w:eastAsia="zh-CN"/>
        </w:rPr>
        <w:t>Mori H</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Ayaki</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Kobara</w:t>
      </w:r>
      <w:proofErr w:type="spellEnd"/>
      <w:r w:rsidRPr="00273724">
        <w:rPr>
          <w:rFonts w:ascii="Book Antiqua" w:eastAsia="等线" w:hAnsi="Book Antiqua" w:cs="Times New Roman"/>
          <w:color w:val="000000" w:themeColor="text1"/>
          <w:kern w:val="2"/>
          <w:lang w:val="en-US" w:eastAsia="zh-CN"/>
        </w:rPr>
        <w:t xml:space="preserve"> H, </w:t>
      </w:r>
      <w:proofErr w:type="spellStart"/>
      <w:r w:rsidRPr="00273724">
        <w:rPr>
          <w:rFonts w:ascii="Book Antiqua" w:eastAsia="等线" w:hAnsi="Book Antiqua" w:cs="Times New Roman"/>
          <w:color w:val="000000" w:themeColor="text1"/>
          <w:kern w:val="2"/>
          <w:lang w:val="en-US" w:eastAsia="zh-CN"/>
        </w:rPr>
        <w:t>Goda</w:t>
      </w:r>
      <w:proofErr w:type="spellEnd"/>
      <w:r w:rsidRPr="00273724">
        <w:rPr>
          <w:rFonts w:ascii="Book Antiqua" w:eastAsia="等线" w:hAnsi="Book Antiqua" w:cs="Times New Roman"/>
          <w:color w:val="000000" w:themeColor="text1"/>
          <w:kern w:val="2"/>
          <w:lang w:val="en-US" w:eastAsia="zh-CN"/>
        </w:rPr>
        <w:t xml:space="preserve"> Y, Nishiyama N, Masaki T. Rare Primary Esophageal Paget's Disease Diagnosed on a Large Bloc Specimen Obtained by Endoscopic Mucosal Resection.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Gastrointestin</w:t>
      </w:r>
      <w:proofErr w:type="spellEnd"/>
      <w:r w:rsidRPr="00273724">
        <w:rPr>
          <w:rFonts w:ascii="Book Antiqua" w:eastAsia="等线" w:hAnsi="Book Antiqua" w:cs="Times New Roman"/>
          <w:i/>
          <w:color w:val="000000" w:themeColor="text1"/>
          <w:kern w:val="2"/>
          <w:lang w:val="en-US" w:eastAsia="zh-CN"/>
        </w:rPr>
        <w:t xml:space="preserve"> Liver Dis</w:t>
      </w:r>
      <w:r w:rsidRPr="00273724">
        <w:rPr>
          <w:rFonts w:ascii="Book Antiqua" w:eastAsia="等线" w:hAnsi="Book Antiqua" w:cs="Times New Roman"/>
          <w:color w:val="000000" w:themeColor="text1"/>
          <w:kern w:val="2"/>
          <w:lang w:val="en-US" w:eastAsia="zh-CN"/>
        </w:rPr>
        <w:t xml:space="preserve"> 2017; </w:t>
      </w:r>
      <w:r w:rsidRPr="00273724">
        <w:rPr>
          <w:rFonts w:ascii="Book Antiqua" w:eastAsia="等线" w:hAnsi="Book Antiqua" w:cs="Times New Roman"/>
          <w:b/>
          <w:color w:val="000000" w:themeColor="text1"/>
          <w:kern w:val="2"/>
          <w:lang w:val="en-US" w:eastAsia="zh-CN"/>
        </w:rPr>
        <w:t>26</w:t>
      </w:r>
      <w:r w:rsidRPr="00273724">
        <w:rPr>
          <w:rFonts w:ascii="Book Antiqua" w:eastAsia="等线" w:hAnsi="Book Antiqua" w:cs="Times New Roman"/>
          <w:color w:val="000000" w:themeColor="text1"/>
          <w:kern w:val="2"/>
          <w:lang w:val="en-US" w:eastAsia="zh-CN"/>
        </w:rPr>
        <w:t>: 417-420 [PMID: 29253058 DOI: 10.15403/jgld.2014.1121.264.pag]</w:t>
      </w:r>
    </w:p>
    <w:p w14:paraId="347C1AE8"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83 </w:t>
      </w:r>
      <w:proofErr w:type="spellStart"/>
      <w:r w:rsidRPr="00273724">
        <w:rPr>
          <w:rFonts w:ascii="Book Antiqua" w:eastAsia="等线" w:hAnsi="Book Antiqua" w:cs="Times New Roman"/>
          <w:b/>
          <w:color w:val="000000" w:themeColor="text1"/>
          <w:kern w:val="2"/>
          <w:lang w:val="en-US" w:eastAsia="zh-CN"/>
        </w:rPr>
        <w:t>Goda</w:t>
      </w:r>
      <w:proofErr w:type="spellEnd"/>
      <w:r w:rsidRPr="00273724">
        <w:rPr>
          <w:rFonts w:ascii="Book Antiqua" w:eastAsia="等线" w:hAnsi="Book Antiqua" w:cs="Times New Roman"/>
          <w:b/>
          <w:color w:val="000000" w:themeColor="text1"/>
          <w:kern w:val="2"/>
          <w:lang w:val="en-US" w:eastAsia="zh-CN"/>
        </w:rPr>
        <w:t xml:space="preserve"> K</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Dobashi</w:t>
      </w:r>
      <w:proofErr w:type="spellEnd"/>
      <w:r w:rsidRPr="00273724">
        <w:rPr>
          <w:rFonts w:ascii="Book Antiqua" w:eastAsia="等线" w:hAnsi="Book Antiqua" w:cs="Times New Roman"/>
          <w:color w:val="000000" w:themeColor="text1"/>
          <w:kern w:val="2"/>
          <w:lang w:val="en-US" w:eastAsia="zh-CN"/>
        </w:rPr>
        <w:t xml:space="preserve"> A, Yoshimura N, Kato M, </w:t>
      </w:r>
      <w:proofErr w:type="spellStart"/>
      <w:r w:rsidRPr="00273724">
        <w:rPr>
          <w:rFonts w:ascii="Book Antiqua" w:eastAsia="等线" w:hAnsi="Book Antiqua" w:cs="Times New Roman"/>
          <w:color w:val="000000" w:themeColor="text1"/>
          <w:kern w:val="2"/>
          <w:lang w:val="en-US" w:eastAsia="zh-CN"/>
        </w:rPr>
        <w:t>Aihara</w:t>
      </w:r>
      <w:proofErr w:type="spellEnd"/>
      <w:r w:rsidRPr="00273724">
        <w:rPr>
          <w:rFonts w:ascii="Book Antiqua" w:eastAsia="等线" w:hAnsi="Book Antiqua" w:cs="Times New Roman"/>
          <w:color w:val="000000" w:themeColor="text1"/>
          <w:kern w:val="2"/>
          <w:lang w:val="en-US" w:eastAsia="zh-CN"/>
        </w:rPr>
        <w:t xml:space="preserve"> H, </w:t>
      </w:r>
      <w:proofErr w:type="spellStart"/>
      <w:r w:rsidRPr="00273724">
        <w:rPr>
          <w:rFonts w:ascii="Book Antiqua" w:eastAsia="等线" w:hAnsi="Book Antiqua" w:cs="Times New Roman"/>
          <w:color w:val="000000" w:themeColor="text1"/>
          <w:kern w:val="2"/>
          <w:lang w:val="en-US" w:eastAsia="zh-CN"/>
        </w:rPr>
        <w:t>Sumiyama</w:t>
      </w:r>
      <w:proofErr w:type="spellEnd"/>
      <w:r w:rsidRPr="00273724">
        <w:rPr>
          <w:rFonts w:ascii="Book Antiqua" w:eastAsia="等线" w:hAnsi="Book Antiqua" w:cs="Times New Roman"/>
          <w:color w:val="000000" w:themeColor="text1"/>
          <w:kern w:val="2"/>
          <w:lang w:val="en-US" w:eastAsia="zh-CN"/>
        </w:rPr>
        <w:t xml:space="preserve"> K, </w:t>
      </w:r>
      <w:proofErr w:type="spellStart"/>
      <w:r w:rsidRPr="00273724">
        <w:rPr>
          <w:rFonts w:ascii="Book Antiqua" w:eastAsia="等线" w:hAnsi="Book Antiqua" w:cs="Times New Roman"/>
          <w:color w:val="000000" w:themeColor="text1"/>
          <w:kern w:val="2"/>
          <w:lang w:val="en-US" w:eastAsia="zh-CN"/>
        </w:rPr>
        <w:t>Toyoizumi</w:t>
      </w:r>
      <w:proofErr w:type="spellEnd"/>
      <w:r w:rsidRPr="00273724">
        <w:rPr>
          <w:rFonts w:ascii="Book Antiqua" w:eastAsia="等线" w:hAnsi="Book Antiqua" w:cs="Times New Roman"/>
          <w:color w:val="000000" w:themeColor="text1"/>
          <w:kern w:val="2"/>
          <w:lang w:val="en-US" w:eastAsia="zh-CN"/>
        </w:rPr>
        <w:t xml:space="preserve"> H, Kato T, Ikegami M, Tajiri H. Narrow-Band Imaging Magnifying Endoscopy versus </w:t>
      </w:r>
      <w:proofErr w:type="spellStart"/>
      <w:r w:rsidRPr="00273724">
        <w:rPr>
          <w:rFonts w:ascii="Book Antiqua" w:eastAsia="等线" w:hAnsi="Book Antiqua" w:cs="Times New Roman"/>
          <w:color w:val="000000" w:themeColor="text1"/>
          <w:kern w:val="2"/>
          <w:lang w:val="en-US" w:eastAsia="zh-CN"/>
        </w:rPr>
        <w:t>Lugol</w:t>
      </w:r>
      <w:proofErr w:type="spellEnd"/>
      <w:r w:rsidRPr="00273724">
        <w:rPr>
          <w:rFonts w:ascii="Book Antiqua" w:eastAsia="等线" w:hAnsi="Book Antiqua" w:cs="Times New Roman"/>
          <w:color w:val="000000" w:themeColor="text1"/>
          <w:kern w:val="2"/>
          <w:lang w:val="en-US" w:eastAsia="zh-CN"/>
        </w:rPr>
        <w:t xml:space="preserve"> Chromoendoscopy with Pink-Color Sign Assessment in the Diagnosis of Superficial Esophageal Squamous Neoplasms: A </w:t>
      </w:r>
      <w:proofErr w:type="spellStart"/>
      <w:r w:rsidRPr="00273724">
        <w:rPr>
          <w:rFonts w:ascii="Book Antiqua" w:eastAsia="等线" w:hAnsi="Book Antiqua" w:cs="Times New Roman"/>
          <w:color w:val="000000" w:themeColor="text1"/>
          <w:kern w:val="2"/>
          <w:lang w:val="en-US" w:eastAsia="zh-CN"/>
        </w:rPr>
        <w:t>Randomised</w:t>
      </w:r>
      <w:proofErr w:type="spellEnd"/>
      <w:r w:rsidRPr="00273724">
        <w:rPr>
          <w:rFonts w:ascii="Book Antiqua" w:eastAsia="等线" w:hAnsi="Book Antiqua" w:cs="Times New Roman"/>
          <w:color w:val="000000" w:themeColor="text1"/>
          <w:kern w:val="2"/>
          <w:lang w:val="en-US" w:eastAsia="zh-CN"/>
        </w:rPr>
        <w:t xml:space="preserve"> Noninferiority Trial. </w:t>
      </w:r>
      <w:r w:rsidRPr="00273724">
        <w:rPr>
          <w:rFonts w:ascii="Book Antiqua" w:eastAsia="等线" w:hAnsi="Book Antiqua" w:cs="Times New Roman"/>
          <w:i/>
          <w:color w:val="000000" w:themeColor="text1"/>
          <w:kern w:val="2"/>
          <w:lang w:val="en-US" w:eastAsia="zh-CN"/>
        </w:rPr>
        <w:lastRenderedPageBreak/>
        <w:t xml:space="preserve">Gastroenterol Res </w:t>
      </w:r>
      <w:proofErr w:type="spellStart"/>
      <w:r w:rsidRPr="00273724">
        <w:rPr>
          <w:rFonts w:ascii="Book Antiqua" w:eastAsia="等线" w:hAnsi="Book Antiqua" w:cs="Times New Roman"/>
          <w:i/>
          <w:color w:val="000000" w:themeColor="text1"/>
          <w:kern w:val="2"/>
          <w:lang w:val="en-US" w:eastAsia="zh-CN"/>
        </w:rPr>
        <w:t>Pract</w:t>
      </w:r>
      <w:proofErr w:type="spellEnd"/>
      <w:r w:rsidRPr="00273724">
        <w:rPr>
          <w:rFonts w:ascii="Book Antiqua" w:eastAsia="等线" w:hAnsi="Book Antiqua" w:cs="Times New Roman"/>
          <w:color w:val="000000" w:themeColor="text1"/>
          <w:kern w:val="2"/>
          <w:lang w:val="en-US" w:eastAsia="zh-CN"/>
        </w:rPr>
        <w:t xml:space="preserve"> 2015; </w:t>
      </w:r>
      <w:r w:rsidRPr="00273724">
        <w:rPr>
          <w:rFonts w:ascii="Book Antiqua" w:eastAsia="等线" w:hAnsi="Book Antiqua" w:cs="Times New Roman"/>
          <w:b/>
          <w:color w:val="000000" w:themeColor="text1"/>
          <w:kern w:val="2"/>
          <w:lang w:val="en-US" w:eastAsia="zh-CN"/>
        </w:rPr>
        <w:t>2015</w:t>
      </w:r>
      <w:r w:rsidRPr="00273724">
        <w:rPr>
          <w:rFonts w:ascii="Book Antiqua" w:eastAsia="等线" w:hAnsi="Book Antiqua" w:cs="Times New Roman"/>
          <w:color w:val="000000" w:themeColor="text1"/>
          <w:kern w:val="2"/>
          <w:lang w:val="en-US" w:eastAsia="zh-CN"/>
        </w:rPr>
        <w:t>: 639462 [PMID: 26229530 DOI: 10.1155/2015/639462]</w:t>
      </w:r>
    </w:p>
    <w:p w14:paraId="182109FB"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84 </w:t>
      </w:r>
      <w:r w:rsidRPr="00273724">
        <w:rPr>
          <w:rFonts w:ascii="Book Antiqua" w:eastAsia="等线" w:hAnsi="Book Antiqua" w:cs="Times New Roman"/>
          <w:b/>
          <w:color w:val="000000" w:themeColor="text1"/>
          <w:kern w:val="2"/>
          <w:lang w:val="en-US" w:eastAsia="zh-CN"/>
        </w:rPr>
        <w:t>Lam KY</w:t>
      </w:r>
      <w:r w:rsidRPr="00273724">
        <w:rPr>
          <w:rFonts w:ascii="Book Antiqua" w:eastAsia="等线" w:hAnsi="Book Antiqua" w:cs="Times New Roman"/>
          <w:color w:val="000000" w:themeColor="text1"/>
          <w:kern w:val="2"/>
          <w:lang w:val="en-US" w:eastAsia="zh-CN"/>
        </w:rPr>
        <w:t xml:space="preserve">, Law S, Wong J. Malignant melanoma of the </w:t>
      </w:r>
      <w:proofErr w:type="spellStart"/>
      <w:r w:rsidRPr="00273724">
        <w:rPr>
          <w:rFonts w:ascii="Book Antiqua" w:eastAsia="等线" w:hAnsi="Book Antiqua" w:cs="Times New Roman"/>
          <w:color w:val="000000" w:themeColor="text1"/>
          <w:kern w:val="2"/>
          <w:lang w:val="en-US" w:eastAsia="zh-CN"/>
        </w:rPr>
        <w:t>oesophagus</w:t>
      </w:r>
      <w:proofErr w:type="spellEnd"/>
      <w:r w:rsidRPr="00273724">
        <w:rPr>
          <w:rFonts w:ascii="Book Antiqua" w:eastAsia="等线" w:hAnsi="Book Antiqua" w:cs="Times New Roman"/>
          <w:color w:val="000000" w:themeColor="text1"/>
          <w:kern w:val="2"/>
          <w:lang w:val="en-US" w:eastAsia="zh-CN"/>
        </w:rPr>
        <w:t xml:space="preserve">: clinicopathological features, lack of p53 expression and steroid receptors and a review of the literature. </w:t>
      </w:r>
      <w:r w:rsidRPr="00273724">
        <w:rPr>
          <w:rFonts w:ascii="Book Antiqua" w:eastAsia="等线" w:hAnsi="Book Antiqua" w:cs="Times New Roman"/>
          <w:i/>
          <w:color w:val="000000" w:themeColor="text1"/>
          <w:kern w:val="2"/>
          <w:lang w:val="en-US" w:eastAsia="zh-CN"/>
        </w:rPr>
        <w:t>Eur J Surg Oncol</w:t>
      </w:r>
      <w:r w:rsidRPr="00273724">
        <w:rPr>
          <w:rFonts w:ascii="Book Antiqua" w:eastAsia="等线" w:hAnsi="Book Antiqua" w:cs="Times New Roman"/>
          <w:color w:val="000000" w:themeColor="text1"/>
          <w:kern w:val="2"/>
          <w:lang w:val="en-US" w:eastAsia="zh-CN"/>
        </w:rPr>
        <w:t xml:space="preserve"> 1999; </w:t>
      </w:r>
      <w:r w:rsidRPr="00273724">
        <w:rPr>
          <w:rFonts w:ascii="Book Antiqua" w:eastAsia="等线" w:hAnsi="Book Antiqua" w:cs="Times New Roman"/>
          <w:b/>
          <w:color w:val="000000" w:themeColor="text1"/>
          <w:kern w:val="2"/>
          <w:lang w:val="en-US" w:eastAsia="zh-CN"/>
        </w:rPr>
        <w:t>25</w:t>
      </w:r>
      <w:r w:rsidRPr="00273724">
        <w:rPr>
          <w:rFonts w:ascii="Book Antiqua" w:eastAsia="等线" w:hAnsi="Book Antiqua" w:cs="Times New Roman"/>
          <w:color w:val="000000" w:themeColor="text1"/>
          <w:kern w:val="2"/>
          <w:lang w:val="en-US" w:eastAsia="zh-CN"/>
        </w:rPr>
        <w:t>: 168-172 [PMID: 10218460 DOI: 10.1053/ejso.1998.0621]</w:t>
      </w:r>
    </w:p>
    <w:p w14:paraId="4688918A"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85 </w:t>
      </w:r>
      <w:proofErr w:type="spellStart"/>
      <w:r w:rsidRPr="00273724">
        <w:rPr>
          <w:rFonts w:ascii="Book Antiqua" w:eastAsia="等线" w:hAnsi="Book Antiqua" w:cs="Times New Roman"/>
          <w:b/>
          <w:color w:val="000000" w:themeColor="text1"/>
          <w:kern w:val="2"/>
          <w:lang w:val="en-US" w:eastAsia="zh-CN"/>
        </w:rPr>
        <w:t>Lasota</w:t>
      </w:r>
      <w:proofErr w:type="spellEnd"/>
      <w:r w:rsidRPr="00273724">
        <w:rPr>
          <w:rFonts w:ascii="Book Antiqua" w:eastAsia="等线" w:hAnsi="Book Antiqua" w:cs="Times New Roman"/>
          <w:b/>
          <w:color w:val="000000" w:themeColor="text1"/>
          <w:kern w:val="2"/>
          <w:lang w:val="en-US" w:eastAsia="zh-CN"/>
        </w:rPr>
        <w:t xml:space="preserve"> J</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Kowalik</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Felisiak-Golabek</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Zięba</w:t>
      </w:r>
      <w:proofErr w:type="spellEnd"/>
      <w:r w:rsidRPr="00273724">
        <w:rPr>
          <w:rFonts w:ascii="Book Antiqua" w:eastAsia="等线" w:hAnsi="Book Antiqua" w:cs="Times New Roman"/>
          <w:color w:val="000000" w:themeColor="text1"/>
          <w:kern w:val="2"/>
          <w:lang w:val="en-US" w:eastAsia="zh-CN"/>
        </w:rPr>
        <w:t xml:space="preserve"> S, </w:t>
      </w:r>
      <w:proofErr w:type="spellStart"/>
      <w:r w:rsidRPr="00273724">
        <w:rPr>
          <w:rFonts w:ascii="Book Antiqua" w:eastAsia="等线" w:hAnsi="Book Antiqua" w:cs="Times New Roman"/>
          <w:color w:val="000000" w:themeColor="text1"/>
          <w:kern w:val="2"/>
          <w:lang w:val="en-US" w:eastAsia="zh-CN"/>
        </w:rPr>
        <w:t>Waloszczyk</w:t>
      </w:r>
      <w:proofErr w:type="spellEnd"/>
      <w:r w:rsidRPr="00273724">
        <w:rPr>
          <w:rFonts w:ascii="Book Antiqua" w:eastAsia="等线" w:hAnsi="Book Antiqua" w:cs="Times New Roman"/>
          <w:color w:val="000000" w:themeColor="text1"/>
          <w:kern w:val="2"/>
          <w:lang w:val="en-US" w:eastAsia="zh-CN"/>
        </w:rPr>
        <w:t xml:space="preserve"> P, </w:t>
      </w:r>
      <w:proofErr w:type="spellStart"/>
      <w:r w:rsidRPr="00273724">
        <w:rPr>
          <w:rFonts w:ascii="Book Antiqua" w:eastAsia="等线" w:hAnsi="Book Antiqua" w:cs="Times New Roman"/>
          <w:color w:val="000000" w:themeColor="text1"/>
          <w:kern w:val="2"/>
          <w:lang w:val="en-US" w:eastAsia="zh-CN"/>
        </w:rPr>
        <w:t>Masiuk</w:t>
      </w:r>
      <w:proofErr w:type="spellEnd"/>
      <w:r w:rsidRPr="00273724">
        <w:rPr>
          <w:rFonts w:ascii="Book Antiqua" w:eastAsia="等线" w:hAnsi="Book Antiqua" w:cs="Times New Roman"/>
          <w:color w:val="000000" w:themeColor="text1"/>
          <w:kern w:val="2"/>
          <w:lang w:val="en-US" w:eastAsia="zh-CN"/>
        </w:rPr>
        <w:t xml:space="preserve"> M, </w:t>
      </w:r>
      <w:proofErr w:type="spellStart"/>
      <w:r w:rsidRPr="00273724">
        <w:rPr>
          <w:rFonts w:ascii="Book Antiqua" w:eastAsia="等线" w:hAnsi="Book Antiqua" w:cs="Times New Roman"/>
          <w:color w:val="000000" w:themeColor="text1"/>
          <w:kern w:val="2"/>
          <w:lang w:val="en-US" w:eastAsia="zh-CN"/>
        </w:rPr>
        <w:t>Wejman</w:t>
      </w:r>
      <w:proofErr w:type="spellEnd"/>
      <w:r w:rsidRPr="00273724">
        <w:rPr>
          <w:rFonts w:ascii="Book Antiqua" w:eastAsia="等线" w:hAnsi="Book Antiqua" w:cs="Times New Roman"/>
          <w:color w:val="000000" w:themeColor="text1"/>
          <w:kern w:val="2"/>
          <w:lang w:val="en-US" w:eastAsia="zh-CN"/>
        </w:rPr>
        <w:t xml:space="preserve"> J, </w:t>
      </w:r>
      <w:proofErr w:type="spellStart"/>
      <w:r w:rsidRPr="00273724">
        <w:rPr>
          <w:rFonts w:ascii="Book Antiqua" w:eastAsia="等线" w:hAnsi="Book Antiqua" w:cs="Times New Roman"/>
          <w:color w:val="000000" w:themeColor="text1"/>
          <w:kern w:val="2"/>
          <w:lang w:val="en-US" w:eastAsia="zh-CN"/>
        </w:rPr>
        <w:t>Szumilo</w:t>
      </w:r>
      <w:proofErr w:type="spellEnd"/>
      <w:r w:rsidRPr="00273724">
        <w:rPr>
          <w:rFonts w:ascii="Book Antiqua" w:eastAsia="等线" w:hAnsi="Book Antiqua" w:cs="Times New Roman"/>
          <w:color w:val="000000" w:themeColor="text1"/>
          <w:kern w:val="2"/>
          <w:lang w:val="en-US" w:eastAsia="zh-CN"/>
        </w:rPr>
        <w:t xml:space="preserve"> J, Miettinen M. Primary malignant melanoma of esophagus: clinicopathologic characterization of 20 cases including molecular genetic profiling of 15 tumors. </w:t>
      </w:r>
      <w:r w:rsidRPr="00273724">
        <w:rPr>
          <w:rFonts w:ascii="Book Antiqua" w:eastAsia="等线" w:hAnsi="Book Antiqua" w:cs="Times New Roman"/>
          <w:i/>
          <w:color w:val="000000" w:themeColor="text1"/>
          <w:kern w:val="2"/>
          <w:lang w:val="en-US" w:eastAsia="zh-CN"/>
        </w:rPr>
        <w:t xml:space="preserve">Mod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32</w:t>
      </w:r>
      <w:r w:rsidRPr="00273724">
        <w:rPr>
          <w:rFonts w:ascii="Book Antiqua" w:eastAsia="等线" w:hAnsi="Book Antiqua" w:cs="Times New Roman"/>
          <w:color w:val="000000" w:themeColor="text1"/>
          <w:kern w:val="2"/>
          <w:lang w:val="en-US" w:eastAsia="zh-CN"/>
        </w:rPr>
        <w:t>: 957-966 [PMID: 30760858 DOI: 10.1038/s41379-018-0163-y]</w:t>
      </w:r>
    </w:p>
    <w:p w14:paraId="00442D2F"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86 </w:t>
      </w:r>
      <w:r w:rsidRPr="00273724">
        <w:rPr>
          <w:rFonts w:ascii="Book Antiqua" w:eastAsia="等线" w:hAnsi="Book Antiqua" w:cs="Times New Roman"/>
          <w:b/>
          <w:color w:val="000000" w:themeColor="text1"/>
          <w:kern w:val="2"/>
          <w:lang w:val="en-US" w:eastAsia="zh-CN"/>
        </w:rPr>
        <w:t>Ohashi K</w:t>
      </w:r>
      <w:r w:rsidRPr="00273724">
        <w:rPr>
          <w:rFonts w:ascii="Book Antiqua" w:eastAsia="等线" w:hAnsi="Book Antiqua" w:cs="Times New Roman"/>
          <w:color w:val="000000" w:themeColor="text1"/>
          <w:kern w:val="2"/>
          <w:lang w:val="en-US" w:eastAsia="zh-CN"/>
        </w:rPr>
        <w:t xml:space="preserve">, Kato Y, </w:t>
      </w:r>
      <w:proofErr w:type="spellStart"/>
      <w:r w:rsidRPr="00273724">
        <w:rPr>
          <w:rFonts w:ascii="Book Antiqua" w:eastAsia="等线" w:hAnsi="Book Antiqua" w:cs="Times New Roman"/>
          <w:color w:val="000000" w:themeColor="text1"/>
          <w:kern w:val="2"/>
          <w:lang w:val="en-US" w:eastAsia="zh-CN"/>
        </w:rPr>
        <w:t>Kanno</w:t>
      </w:r>
      <w:proofErr w:type="spellEnd"/>
      <w:r w:rsidRPr="00273724">
        <w:rPr>
          <w:rFonts w:ascii="Book Antiqua" w:eastAsia="等线" w:hAnsi="Book Antiqua" w:cs="Times New Roman"/>
          <w:color w:val="000000" w:themeColor="text1"/>
          <w:kern w:val="2"/>
          <w:lang w:val="en-US" w:eastAsia="zh-CN"/>
        </w:rPr>
        <w:t xml:space="preserve"> J, </w:t>
      </w:r>
      <w:proofErr w:type="spellStart"/>
      <w:r w:rsidRPr="00273724">
        <w:rPr>
          <w:rFonts w:ascii="Book Antiqua" w:eastAsia="等线" w:hAnsi="Book Antiqua" w:cs="Times New Roman"/>
          <w:color w:val="000000" w:themeColor="text1"/>
          <w:kern w:val="2"/>
          <w:lang w:val="en-US" w:eastAsia="zh-CN"/>
        </w:rPr>
        <w:t>Kasuga</w:t>
      </w:r>
      <w:proofErr w:type="spellEnd"/>
      <w:r w:rsidRPr="00273724">
        <w:rPr>
          <w:rFonts w:ascii="Book Antiqua" w:eastAsia="等线" w:hAnsi="Book Antiqua" w:cs="Times New Roman"/>
          <w:color w:val="000000" w:themeColor="text1"/>
          <w:kern w:val="2"/>
          <w:lang w:val="en-US" w:eastAsia="zh-CN"/>
        </w:rPr>
        <w:t xml:space="preserve"> T. </w:t>
      </w:r>
      <w:proofErr w:type="gramStart"/>
      <w:r w:rsidRPr="00273724">
        <w:rPr>
          <w:rFonts w:ascii="Book Antiqua" w:eastAsia="等线" w:hAnsi="Book Antiqua" w:cs="Times New Roman"/>
          <w:color w:val="000000" w:themeColor="text1"/>
          <w:kern w:val="2"/>
          <w:lang w:val="en-US" w:eastAsia="zh-CN"/>
        </w:rPr>
        <w:t>Melanocytes</w:t>
      </w:r>
      <w:proofErr w:type="gramEnd"/>
      <w:r w:rsidRPr="00273724">
        <w:rPr>
          <w:rFonts w:ascii="Book Antiqua" w:eastAsia="等线" w:hAnsi="Book Antiqua" w:cs="Times New Roman"/>
          <w:color w:val="000000" w:themeColor="text1"/>
          <w:kern w:val="2"/>
          <w:lang w:val="en-US" w:eastAsia="zh-CN"/>
        </w:rPr>
        <w:t xml:space="preserve"> and melanosis of the </w:t>
      </w:r>
      <w:proofErr w:type="spellStart"/>
      <w:r w:rsidRPr="00273724">
        <w:rPr>
          <w:rFonts w:ascii="Book Antiqua" w:eastAsia="等线" w:hAnsi="Book Antiqua" w:cs="Times New Roman"/>
          <w:color w:val="000000" w:themeColor="text1"/>
          <w:kern w:val="2"/>
          <w:lang w:val="en-US" w:eastAsia="zh-CN"/>
        </w:rPr>
        <w:t>oesophagus</w:t>
      </w:r>
      <w:proofErr w:type="spellEnd"/>
      <w:r w:rsidRPr="00273724">
        <w:rPr>
          <w:rFonts w:ascii="Book Antiqua" w:eastAsia="等线" w:hAnsi="Book Antiqua" w:cs="Times New Roman"/>
          <w:color w:val="000000" w:themeColor="text1"/>
          <w:kern w:val="2"/>
          <w:lang w:val="en-US" w:eastAsia="zh-CN"/>
        </w:rPr>
        <w:t xml:space="preserve"> in Japanese subjects--analysis of factors </w:t>
      </w:r>
      <w:proofErr w:type="spellStart"/>
      <w:r w:rsidRPr="00273724">
        <w:rPr>
          <w:rFonts w:ascii="Book Antiqua" w:eastAsia="等线" w:hAnsi="Book Antiqua" w:cs="Times New Roman"/>
          <w:color w:val="000000" w:themeColor="text1"/>
          <w:kern w:val="2"/>
          <w:lang w:val="en-US" w:eastAsia="zh-CN"/>
        </w:rPr>
        <w:t>effecting</w:t>
      </w:r>
      <w:proofErr w:type="spellEnd"/>
      <w:r w:rsidRPr="00273724">
        <w:rPr>
          <w:rFonts w:ascii="Book Antiqua" w:eastAsia="等线" w:hAnsi="Book Antiqua" w:cs="Times New Roman"/>
          <w:color w:val="000000" w:themeColor="text1"/>
          <w:kern w:val="2"/>
          <w:lang w:val="en-US" w:eastAsia="zh-CN"/>
        </w:rPr>
        <w:t xml:space="preserve"> their increase. </w:t>
      </w:r>
      <w:proofErr w:type="spellStart"/>
      <w:r w:rsidRPr="00273724">
        <w:rPr>
          <w:rFonts w:ascii="Book Antiqua" w:eastAsia="等线" w:hAnsi="Book Antiqua" w:cs="Times New Roman"/>
          <w:i/>
          <w:color w:val="000000" w:themeColor="text1"/>
          <w:kern w:val="2"/>
          <w:lang w:val="en-US" w:eastAsia="zh-CN"/>
        </w:rPr>
        <w:t>Virchows</w:t>
      </w:r>
      <w:proofErr w:type="spellEnd"/>
      <w:r w:rsidRPr="00273724">
        <w:rPr>
          <w:rFonts w:ascii="Book Antiqua" w:eastAsia="等线" w:hAnsi="Book Antiqua" w:cs="Times New Roman"/>
          <w:i/>
          <w:color w:val="000000" w:themeColor="text1"/>
          <w:kern w:val="2"/>
          <w:lang w:val="en-US" w:eastAsia="zh-CN"/>
        </w:rPr>
        <w:t xml:space="preserve"> Arch </w:t>
      </w:r>
      <w:proofErr w:type="gramStart"/>
      <w:r w:rsidRPr="00273724">
        <w:rPr>
          <w:rFonts w:ascii="Book Antiqua" w:eastAsia="等线" w:hAnsi="Book Antiqua" w:cs="Times New Roman"/>
          <w:i/>
          <w:color w:val="000000" w:themeColor="text1"/>
          <w:kern w:val="2"/>
          <w:lang w:val="en-US" w:eastAsia="zh-CN"/>
        </w:rPr>
        <w:t>A</w:t>
      </w:r>
      <w:proofErr w:type="gram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Anat</w:t>
      </w:r>
      <w:proofErr w:type="spellEnd"/>
      <w:r w:rsidRPr="00273724">
        <w:rPr>
          <w:rFonts w:ascii="Book Antiqua" w:eastAsia="等线" w:hAnsi="Book Antiqua" w:cs="Times New Roman"/>
          <w:i/>
          <w:color w:val="000000" w:themeColor="text1"/>
          <w:kern w:val="2"/>
          <w:lang w:val="en-US" w:eastAsia="zh-CN"/>
        </w:rPr>
        <w:t xml:space="preserve"> </w:t>
      </w:r>
      <w:proofErr w:type="spellStart"/>
      <w:r w:rsidRPr="00273724">
        <w:rPr>
          <w:rFonts w:ascii="Book Antiqua" w:eastAsia="等线" w:hAnsi="Book Antiqua" w:cs="Times New Roman"/>
          <w:i/>
          <w:color w:val="000000" w:themeColor="text1"/>
          <w:kern w:val="2"/>
          <w:lang w:val="en-US" w:eastAsia="zh-CN"/>
        </w:rPr>
        <w:t>Histopathol</w:t>
      </w:r>
      <w:proofErr w:type="spellEnd"/>
      <w:r w:rsidRPr="00273724">
        <w:rPr>
          <w:rFonts w:ascii="Book Antiqua" w:eastAsia="等线" w:hAnsi="Book Antiqua" w:cs="Times New Roman"/>
          <w:color w:val="000000" w:themeColor="text1"/>
          <w:kern w:val="2"/>
          <w:lang w:val="en-US" w:eastAsia="zh-CN"/>
        </w:rPr>
        <w:t xml:space="preserve"> 1990; </w:t>
      </w:r>
      <w:r w:rsidRPr="00273724">
        <w:rPr>
          <w:rFonts w:ascii="Book Antiqua" w:eastAsia="等线" w:hAnsi="Book Antiqua" w:cs="Times New Roman"/>
          <w:b/>
          <w:color w:val="000000" w:themeColor="text1"/>
          <w:kern w:val="2"/>
          <w:lang w:val="en-US" w:eastAsia="zh-CN"/>
        </w:rPr>
        <w:t>417</w:t>
      </w:r>
      <w:r w:rsidRPr="00273724">
        <w:rPr>
          <w:rFonts w:ascii="Book Antiqua" w:eastAsia="等线" w:hAnsi="Book Antiqua" w:cs="Times New Roman"/>
          <w:color w:val="000000" w:themeColor="text1"/>
          <w:kern w:val="2"/>
          <w:lang w:val="en-US" w:eastAsia="zh-CN"/>
        </w:rPr>
        <w:t>: 137-143 [PMID: 2114692 DOI: 10.1007/bf02190531]</w:t>
      </w:r>
    </w:p>
    <w:p w14:paraId="5286139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87 </w:t>
      </w:r>
      <w:r w:rsidRPr="00273724">
        <w:rPr>
          <w:rFonts w:ascii="Book Antiqua" w:eastAsia="等线" w:hAnsi="Book Antiqua" w:cs="Times New Roman"/>
          <w:b/>
          <w:color w:val="000000" w:themeColor="text1"/>
          <w:kern w:val="2"/>
          <w:lang w:val="en-US" w:eastAsia="zh-CN"/>
        </w:rPr>
        <w:t>Gonzalez D</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Fearfield</w:t>
      </w:r>
      <w:proofErr w:type="spellEnd"/>
      <w:r w:rsidRPr="00273724">
        <w:rPr>
          <w:rFonts w:ascii="Book Antiqua" w:eastAsia="等线" w:hAnsi="Book Antiqua" w:cs="Times New Roman"/>
          <w:color w:val="000000" w:themeColor="text1"/>
          <w:kern w:val="2"/>
          <w:lang w:val="en-US" w:eastAsia="zh-CN"/>
        </w:rPr>
        <w:t xml:space="preserve"> L, Nathan P, </w:t>
      </w:r>
      <w:proofErr w:type="spellStart"/>
      <w:r w:rsidRPr="00273724">
        <w:rPr>
          <w:rFonts w:ascii="Book Antiqua" w:eastAsia="等线" w:hAnsi="Book Antiqua" w:cs="Times New Roman"/>
          <w:color w:val="000000" w:themeColor="text1"/>
          <w:kern w:val="2"/>
          <w:lang w:val="en-US" w:eastAsia="zh-CN"/>
        </w:rPr>
        <w:t>Tanière</w:t>
      </w:r>
      <w:proofErr w:type="spellEnd"/>
      <w:r w:rsidRPr="00273724">
        <w:rPr>
          <w:rFonts w:ascii="Book Antiqua" w:eastAsia="等线" w:hAnsi="Book Antiqua" w:cs="Times New Roman"/>
          <w:color w:val="000000" w:themeColor="text1"/>
          <w:kern w:val="2"/>
          <w:lang w:val="en-US" w:eastAsia="zh-CN"/>
        </w:rPr>
        <w:t xml:space="preserve"> P, Wallace A, Brown E, Harwood C, Marsden J, Whittaker S. BRAF mutation testing algorithm for vemurafenib treatment in melanoma: recommendations from an expert panel. </w:t>
      </w:r>
      <w:r w:rsidRPr="00273724">
        <w:rPr>
          <w:rFonts w:ascii="Book Antiqua" w:eastAsia="等线" w:hAnsi="Book Antiqua" w:cs="Times New Roman"/>
          <w:i/>
          <w:color w:val="000000" w:themeColor="text1"/>
          <w:kern w:val="2"/>
          <w:lang w:val="en-US" w:eastAsia="zh-CN"/>
        </w:rPr>
        <w:t>Br J Dermatol</w:t>
      </w:r>
      <w:r w:rsidRPr="00273724">
        <w:rPr>
          <w:rFonts w:ascii="Book Antiqua" w:eastAsia="等线" w:hAnsi="Book Antiqua" w:cs="Times New Roman"/>
          <w:color w:val="000000" w:themeColor="text1"/>
          <w:kern w:val="2"/>
          <w:lang w:val="en-US" w:eastAsia="zh-CN"/>
        </w:rPr>
        <w:t xml:space="preserve"> 2013; </w:t>
      </w:r>
      <w:r w:rsidRPr="00273724">
        <w:rPr>
          <w:rFonts w:ascii="Book Antiqua" w:eastAsia="等线" w:hAnsi="Book Antiqua" w:cs="Times New Roman"/>
          <w:b/>
          <w:color w:val="000000" w:themeColor="text1"/>
          <w:kern w:val="2"/>
          <w:lang w:val="en-US" w:eastAsia="zh-CN"/>
        </w:rPr>
        <w:t>168</w:t>
      </w:r>
      <w:r w:rsidRPr="00273724">
        <w:rPr>
          <w:rFonts w:ascii="Book Antiqua" w:eastAsia="等线" w:hAnsi="Book Antiqua" w:cs="Times New Roman"/>
          <w:color w:val="000000" w:themeColor="text1"/>
          <w:kern w:val="2"/>
          <w:lang w:val="en-US" w:eastAsia="zh-CN"/>
        </w:rPr>
        <w:t>: 700-707 [PMID: 23360189 DOI: 10.1111/bjd.12248]</w:t>
      </w:r>
    </w:p>
    <w:p w14:paraId="7CA9F4BF"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88 </w:t>
      </w:r>
      <w:proofErr w:type="spellStart"/>
      <w:r w:rsidRPr="00273724">
        <w:rPr>
          <w:rFonts w:ascii="Book Antiqua" w:eastAsia="等线" w:hAnsi="Book Antiqua" w:cs="Times New Roman"/>
          <w:b/>
          <w:color w:val="000000" w:themeColor="text1"/>
          <w:kern w:val="2"/>
          <w:lang w:val="en-US" w:eastAsia="zh-CN"/>
        </w:rPr>
        <w:t>Volpin</w:t>
      </w:r>
      <w:proofErr w:type="spellEnd"/>
      <w:r w:rsidRPr="00273724">
        <w:rPr>
          <w:rFonts w:ascii="Book Antiqua" w:eastAsia="等线" w:hAnsi="Book Antiqua" w:cs="Times New Roman"/>
          <w:b/>
          <w:color w:val="000000" w:themeColor="text1"/>
          <w:kern w:val="2"/>
          <w:lang w:val="en-US" w:eastAsia="zh-CN"/>
        </w:rPr>
        <w:t xml:space="preserve"> E</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Sauvanet</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Couvelard</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Belghiti</w:t>
      </w:r>
      <w:proofErr w:type="spellEnd"/>
      <w:r w:rsidRPr="00273724">
        <w:rPr>
          <w:rFonts w:ascii="Book Antiqua" w:eastAsia="等线" w:hAnsi="Book Antiqua" w:cs="Times New Roman"/>
          <w:color w:val="000000" w:themeColor="text1"/>
          <w:kern w:val="2"/>
          <w:lang w:val="en-US" w:eastAsia="zh-CN"/>
        </w:rPr>
        <w:t xml:space="preserve"> J. Primary malignant melanoma of the esophagus: a case report and review of the literature. </w:t>
      </w:r>
      <w:r w:rsidRPr="00273724">
        <w:rPr>
          <w:rFonts w:ascii="Book Antiqua" w:eastAsia="等线" w:hAnsi="Book Antiqua" w:cs="Times New Roman"/>
          <w:i/>
          <w:color w:val="000000" w:themeColor="text1"/>
          <w:kern w:val="2"/>
          <w:lang w:val="en-US" w:eastAsia="zh-CN"/>
        </w:rPr>
        <w:t>Dis Esophagus</w:t>
      </w:r>
      <w:r w:rsidRPr="00273724">
        <w:rPr>
          <w:rFonts w:ascii="Book Antiqua" w:eastAsia="等线" w:hAnsi="Book Antiqua" w:cs="Times New Roman"/>
          <w:color w:val="000000" w:themeColor="text1"/>
          <w:kern w:val="2"/>
          <w:lang w:val="en-US" w:eastAsia="zh-CN"/>
        </w:rPr>
        <w:t xml:space="preserve"> 2002; </w:t>
      </w:r>
      <w:r w:rsidRPr="00273724">
        <w:rPr>
          <w:rFonts w:ascii="Book Antiqua" w:eastAsia="等线" w:hAnsi="Book Antiqua" w:cs="Times New Roman"/>
          <w:b/>
          <w:color w:val="000000" w:themeColor="text1"/>
          <w:kern w:val="2"/>
          <w:lang w:val="en-US" w:eastAsia="zh-CN"/>
        </w:rPr>
        <w:t>15</w:t>
      </w:r>
      <w:r w:rsidRPr="00273724">
        <w:rPr>
          <w:rFonts w:ascii="Book Antiqua" w:eastAsia="等线" w:hAnsi="Book Antiqua" w:cs="Times New Roman"/>
          <w:color w:val="000000" w:themeColor="text1"/>
          <w:kern w:val="2"/>
          <w:lang w:val="en-US" w:eastAsia="zh-CN"/>
        </w:rPr>
        <w:t>: 244-249 [PMID: 12444999 DOI: 10.1046/j.1442-2050.</w:t>
      </w:r>
      <w:proofErr w:type="gramStart"/>
      <w:r w:rsidRPr="00273724">
        <w:rPr>
          <w:rFonts w:ascii="Book Antiqua" w:eastAsia="等线" w:hAnsi="Book Antiqua" w:cs="Times New Roman"/>
          <w:color w:val="000000" w:themeColor="text1"/>
          <w:kern w:val="2"/>
          <w:lang w:val="en-US" w:eastAsia="zh-CN"/>
        </w:rPr>
        <w:t>2002.00237.x</w:t>
      </w:r>
      <w:proofErr w:type="gramEnd"/>
      <w:r w:rsidRPr="00273724">
        <w:rPr>
          <w:rFonts w:ascii="Book Antiqua" w:eastAsia="等线" w:hAnsi="Book Antiqua" w:cs="Times New Roman"/>
          <w:color w:val="000000" w:themeColor="text1"/>
          <w:kern w:val="2"/>
          <w:lang w:val="en-US" w:eastAsia="zh-CN"/>
        </w:rPr>
        <w:t>]</w:t>
      </w:r>
    </w:p>
    <w:p w14:paraId="1F1F45C4"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89 </w:t>
      </w:r>
      <w:proofErr w:type="spellStart"/>
      <w:r w:rsidRPr="00273724">
        <w:rPr>
          <w:rFonts w:ascii="Book Antiqua" w:eastAsia="等线" w:hAnsi="Book Antiqua" w:cs="Times New Roman"/>
          <w:b/>
          <w:color w:val="000000" w:themeColor="text1"/>
          <w:kern w:val="2"/>
          <w:lang w:val="en-US" w:eastAsia="zh-CN"/>
        </w:rPr>
        <w:t>Duffaud</w:t>
      </w:r>
      <w:proofErr w:type="spellEnd"/>
      <w:r w:rsidRPr="00273724">
        <w:rPr>
          <w:rFonts w:ascii="Book Antiqua" w:eastAsia="等线" w:hAnsi="Book Antiqua" w:cs="Times New Roman"/>
          <w:b/>
          <w:color w:val="000000" w:themeColor="text1"/>
          <w:kern w:val="2"/>
          <w:lang w:val="en-US" w:eastAsia="zh-CN"/>
        </w:rPr>
        <w:t xml:space="preserve"> F</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Meeus</w:t>
      </w:r>
      <w:proofErr w:type="spellEnd"/>
      <w:r w:rsidRPr="00273724">
        <w:rPr>
          <w:rFonts w:ascii="Book Antiqua" w:eastAsia="等线" w:hAnsi="Book Antiqua" w:cs="Times New Roman"/>
          <w:color w:val="000000" w:themeColor="text1"/>
          <w:kern w:val="2"/>
          <w:lang w:val="en-US" w:eastAsia="zh-CN"/>
        </w:rPr>
        <w:t xml:space="preserve"> P, </w:t>
      </w:r>
      <w:proofErr w:type="spellStart"/>
      <w:r w:rsidRPr="00273724">
        <w:rPr>
          <w:rFonts w:ascii="Book Antiqua" w:eastAsia="等线" w:hAnsi="Book Antiqua" w:cs="Times New Roman"/>
          <w:color w:val="000000" w:themeColor="text1"/>
          <w:kern w:val="2"/>
          <w:lang w:val="en-US" w:eastAsia="zh-CN"/>
        </w:rPr>
        <w:t>Bertucci</w:t>
      </w:r>
      <w:proofErr w:type="spellEnd"/>
      <w:r w:rsidRPr="00273724">
        <w:rPr>
          <w:rFonts w:ascii="Book Antiqua" w:eastAsia="等线" w:hAnsi="Book Antiqua" w:cs="Times New Roman"/>
          <w:color w:val="000000" w:themeColor="text1"/>
          <w:kern w:val="2"/>
          <w:lang w:val="en-US" w:eastAsia="zh-CN"/>
        </w:rPr>
        <w:t xml:space="preserve"> F, </w:t>
      </w:r>
      <w:proofErr w:type="spellStart"/>
      <w:r w:rsidRPr="00273724">
        <w:rPr>
          <w:rFonts w:ascii="Book Antiqua" w:eastAsia="等线" w:hAnsi="Book Antiqua" w:cs="Times New Roman"/>
          <w:color w:val="000000" w:themeColor="text1"/>
          <w:kern w:val="2"/>
          <w:lang w:val="en-US" w:eastAsia="zh-CN"/>
        </w:rPr>
        <w:t>Delhorme</w:t>
      </w:r>
      <w:proofErr w:type="spellEnd"/>
      <w:r w:rsidRPr="00273724">
        <w:rPr>
          <w:rFonts w:ascii="Book Antiqua" w:eastAsia="等线" w:hAnsi="Book Antiqua" w:cs="Times New Roman"/>
          <w:color w:val="000000" w:themeColor="text1"/>
          <w:kern w:val="2"/>
          <w:lang w:val="en-US" w:eastAsia="zh-CN"/>
        </w:rPr>
        <w:t xml:space="preserve"> JB, </w:t>
      </w:r>
      <w:proofErr w:type="spellStart"/>
      <w:r w:rsidRPr="00273724">
        <w:rPr>
          <w:rFonts w:ascii="Book Antiqua" w:eastAsia="等线" w:hAnsi="Book Antiqua" w:cs="Times New Roman"/>
          <w:color w:val="000000" w:themeColor="text1"/>
          <w:kern w:val="2"/>
          <w:lang w:val="en-US" w:eastAsia="zh-CN"/>
        </w:rPr>
        <w:t>Stoeckle</w:t>
      </w:r>
      <w:proofErr w:type="spellEnd"/>
      <w:r w:rsidRPr="00273724">
        <w:rPr>
          <w:rFonts w:ascii="Book Antiqua" w:eastAsia="等线" w:hAnsi="Book Antiqua" w:cs="Times New Roman"/>
          <w:color w:val="000000" w:themeColor="text1"/>
          <w:kern w:val="2"/>
          <w:lang w:val="en-US" w:eastAsia="zh-CN"/>
        </w:rPr>
        <w:t xml:space="preserve"> E, </w:t>
      </w:r>
      <w:proofErr w:type="spellStart"/>
      <w:r w:rsidRPr="00273724">
        <w:rPr>
          <w:rFonts w:ascii="Book Antiqua" w:eastAsia="等线" w:hAnsi="Book Antiqua" w:cs="Times New Roman"/>
          <w:color w:val="000000" w:themeColor="text1"/>
          <w:kern w:val="2"/>
          <w:lang w:val="en-US" w:eastAsia="zh-CN"/>
        </w:rPr>
        <w:t>Isambert</w:t>
      </w:r>
      <w:proofErr w:type="spellEnd"/>
      <w:r w:rsidRPr="00273724">
        <w:rPr>
          <w:rFonts w:ascii="Book Antiqua" w:eastAsia="等线" w:hAnsi="Book Antiqua" w:cs="Times New Roman"/>
          <w:color w:val="000000" w:themeColor="text1"/>
          <w:kern w:val="2"/>
          <w:lang w:val="en-US" w:eastAsia="zh-CN"/>
        </w:rPr>
        <w:t xml:space="preserve"> N, </w:t>
      </w:r>
      <w:proofErr w:type="spellStart"/>
      <w:r w:rsidRPr="00273724">
        <w:rPr>
          <w:rFonts w:ascii="Book Antiqua" w:eastAsia="等线" w:hAnsi="Book Antiqua" w:cs="Times New Roman"/>
          <w:color w:val="000000" w:themeColor="text1"/>
          <w:kern w:val="2"/>
          <w:lang w:val="en-US" w:eastAsia="zh-CN"/>
        </w:rPr>
        <w:t>Bompas</w:t>
      </w:r>
      <w:proofErr w:type="spellEnd"/>
      <w:r w:rsidRPr="00273724">
        <w:rPr>
          <w:rFonts w:ascii="Book Antiqua" w:eastAsia="等线" w:hAnsi="Book Antiqua" w:cs="Times New Roman"/>
          <w:color w:val="000000" w:themeColor="text1"/>
          <w:kern w:val="2"/>
          <w:lang w:val="en-US" w:eastAsia="zh-CN"/>
        </w:rPr>
        <w:t xml:space="preserve"> E, </w:t>
      </w:r>
      <w:proofErr w:type="spellStart"/>
      <w:r w:rsidRPr="00273724">
        <w:rPr>
          <w:rFonts w:ascii="Book Antiqua" w:eastAsia="等线" w:hAnsi="Book Antiqua" w:cs="Times New Roman"/>
          <w:color w:val="000000" w:themeColor="text1"/>
          <w:kern w:val="2"/>
          <w:lang w:val="en-US" w:eastAsia="zh-CN"/>
        </w:rPr>
        <w:t>Gagniere</w:t>
      </w:r>
      <w:proofErr w:type="spellEnd"/>
      <w:r w:rsidRPr="00273724">
        <w:rPr>
          <w:rFonts w:ascii="Book Antiqua" w:eastAsia="等线" w:hAnsi="Book Antiqua" w:cs="Times New Roman"/>
          <w:color w:val="000000" w:themeColor="text1"/>
          <w:kern w:val="2"/>
          <w:lang w:val="en-US" w:eastAsia="zh-CN"/>
        </w:rPr>
        <w:t xml:space="preserve"> J, </w:t>
      </w:r>
      <w:proofErr w:type="spellStart"/>
      <w:r w:rsidRPr="00273724">
        <w:rPr>
          <w:rFonts w:ascii="Book Antiqua" w:eastAsia="等线" w:hAnsi="Book Antiqua" w:cs="Times New Roman"/>
          <w:color w:val="000000" w:themeColor="text1"/>
          <w:kern w:val="2"/>
          <w:lang w:val="en-US" w:eastAsia="zh-CN"/>
        </w:rPr>
        <w:t>Bouché</w:t>
      </w:r>
      <w:proofErr w:type="spellEnd"/>
      <w:r w:rsidRPr="00273724">
        <w:rPr>
          <w:rFonts w:ascii="Book Antiqua" w:eastAsia="等线" w:hAnsi="Book Antiqua" w:cs="Times New Roman"/>
          <w:color w:val="000000" w:themeColor="text1"/>
          <w:kern w:val="2"/>
          <w:lang w:val="en-US" w:eastAsia="zh-CN"/>
        </w:rPr>
        <w:t xml:space="preserve"> O, </w:t>
      </w:r>
      <w:proofErr w:type="spellStart"/>
      <w:r w:rsidRPr="00273724">
        <w:rPr>
          <w:rFonts w:ascii="Book Antiqua" w:eastAsia="等线" w:hAnsi="Book Antiqua" w:cs="Times New Roman"/>
          <w:color w:val="000000" w:themeColor="text1"/>
          <w:kern w:val="2"/>
          <w:lang w:val="en-US" w:eastAsia="zh-CN"/>
        </w:rPr>
        <w:t>Toulmonde</w:t>
      </w:r>
      <w:proofErr w:type="spellEnd"/>
      <w:r w:rsidRPr="00273724">
        <w:rPr>
          <w:rFonts w:ascii="Book Antiqua" w:eastAsia="等线" w:hAnsi="Book Antiqua" w:cs="Times New Roman"/>
          <w:color w:val="000000" w:themeColor="text1"/>
          <w:kern w:val="2"/>
          <w:lang w:val="en-US" w:eastAsia="zh-CN"/>
        </w:rPr>
        <w:t xml:space="preserve"> M, Salas S, Blay JY, </w:t>
      </w:r>
      <w:proofErr w:type="spellStart"/>
      <w:r w:rsidRPr="00273724">
        <w:rPr>
          <w:rFonts w:ascii="Book Antiqua" w:eastAsia="等线" w:hAnsi="Book Antiqua" w:cs="Times New Roman"/>
          <w:color w:val="000000" w:themeColor="text1"/>
          <w:kern w:val="2"/>
          <w:lang w:val="en-US" w:eastAsia="zh-CN"/>
        </w:rPr>
        <w:t>Bonvalot</w:t>
      </w:r>
      <w:proofErr w:type="spellEnd"/>
      <w:r w:rsidRPr="00273724">
        <w:rPr>
          <w:rFonts w:ascii="Book Antiqua" w:eastAsia="等线" w:hAnsi="Book Antiqua" w:cs="Times New Roman"/>
          <w:color w:val="000000" w:themeColor="text1"/>
          <w:kern w:val="2"/>
          <w:lang w:val="en-US" w:eastAsia="zh-CN"/>
        </w:rPr>
        <w:t xml:space="preserve"> S; French Sarcoma Group. Patterns of care and clinical outcomes in primary </w:t>
      </w:r>
      <w:proofErr w:type="spellStart"/>
      <w:r w:rsidRPr="00273724">
        <w:rPr>
          <w:rFonts w:ascii="Book Antiqua" w:eastAsia="等线" w:hAnsi="Book Antiqua" w:cs="Times New Roman"/>
          <w:color w:val="000000" w:themeColor="text1"/>
          <w:kern w:val="2"/>
          <w:lang w:val="en-US" w:eastAsia="zh-CN"/>
        </w:rPr>
        <w:t>oesophageal</w:t>
      </w:r>
      <w:proofErr w:type="spellEnd"/>
      <w:r w:rsidRPr="00273724">
        <w:rPr>
          <w:rFonts w:ascii="Book Antiqua" w:eastAsia="等线" w:hAnsi="Book Antiqua" w:cs="Times New Roman"/>
          <w:color w:val="000000" w:themeColor="text1"/>
          <w:kern w:val="2"/>
          <w:lang w:val="en-US" w:eastAsia="zh-CN"/>
        </w:rPr>
        <w:t xml:space="preserve"> gastrointestinal stromal </w:t>
      </w:r>
      <w:proofErr w:type="spellStart"/>
      <w:r w:rsidRPr="00273724">
        <w:rPr>
          <w:rFonts w:ascii="Book Antiqua" w:eastAsia="等线" w:hAnsi="Book Antiqua" w:cs="Times New Roman"/>
          <w:color w:val="000000" w:themeColor="text1"/>
          <w:kern w:val="2"/>
          <w:lang w:val="en-US" w:eastAsia="zh-CN"/>
        </w:rPr>
        <w:t>tumours</w:t>
      </w:r>
      <w:proofErr w:type="spellEnd"/>
      <w:r w:rsidRPr="00273724">
        <w:rPr>
          <w:rFonts w:ascii="Book Antiqua" w:eastAsia="等线" w:hAnsi="Book Antiqua" w:cs="Times New Roman"/>
          <w:color w:val="000000" w:themeColor="text1"/>
          <w:kern w:val="2"/>
          <w:lang w:val="en-US" w:eastAsia="zh-CN"/>
        </w:rPr>
        <w:t xml:space="preserve"> (GIST): A retrospective study of the French Sarcoma Group (FSG). </w:t>
      </w:r>
      <w:r w:rsidRPr="00273724">
        <w:rPr>
          <w:rFonts w:ascii="Book Antiqua" w:eastAsia="等线" w:hAnsi="Book Antiqua" w:cs="Times New Roman"/>
          <w:i/>
          <w:color w:val="000000" w:themeColor="text1"/>
          <w:kern w:val="2"/>
          <w:lang w:val="en-US" w:eastAsia="zh-CN"/>
        </w:rPr>
        <w:t>Eur J Surg Oncol</w:t>
      </w:r>
      <w:r w:rsidRPr="00273724">
        <w:rPr>
          <w:rFonts w:ascii="Book Antiqua" w:eastAsia="等线" w:hAnsi="Book Antiqua" w:cs="Times New Roman"/>
          <w:color w:val="000000" w:themeColor="text1"/>
          <w:kern w:val="2"/>
          <w:lang w:val="en-US" w:eastAsia="zh-CN"/>
        </w:rPr>
        <w:t xml:space="preserve"> 2017; </w:t>
      </w:r>
      <w:r w:rsidRPr="00273724">
        <w:rPr>
          <w:rFonts w:ascii="Book Antiqua" w:eastAsia="等线" w:hAnsi="Book Antiqua" w:cs="Times New Roman"/>
          <w:b/>
          <w:color w:val="000000" w:themeColor="text1"/>
          <w:kern w:val="2"/>
          <w:lang w:val="en-US" w:eastAsia="zh-CN"/>
        </w:rPr>
        <w:t>43</w:t>
      </w:r>
      <w:r w:rsidRPr="00273724">
        <w:rPr>
          <w:rFonts w:ascii="Book Antiqua" w:eastAsia="等线" w:hAnsi="Book Antiqua" w:cs="Times New Roman"/>
          <w:color w:val="000000" w:themeColor="text1"/>
          <w:kern w:val="2"/>
          <w:lang w:val="en-US" w:eastAsia="zh-CN"/>
        </w:rPr>
        <w:t>: 1110-1116 [PMID: 28433494 DOI: 10.1016/j.ejso.2017.03.017]</w:t>
      </w:r>
    </w:p>
    <w:p w14:paraId="0DC425C8"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90 </w:t>
      </w:r>
      <w:proofErr w:type="spellStart"/>
      <w:r w:rsidRPr="00273724">
        <w:rPr>
          <w:rFonts w:ascii="Book Antiqua" w:eastAsia="等线" w:hAnsi="Book Antiqua" w:cs="Times New Roman"/>
          <w:b/>
          <w:color w:val="000000" w:themeColor="text1"/>
          <w:kern w:val="2"/>
          <w:lang w:val="en-US" w:eastAsia="zh-CN"/>
        </w:rPr>
        <w:t>Kindblom</w:t>
      </w:r>
      <w:proofErr w:type="spellEnd"/>
      <w:r w:rsidRPr="00273724">
        <w:rPr>
          <w:rFonts w:ascii="Book Antiqua" w:eastAsia="等线" w:hAnsi="Book Antiqua" w:cs="Times New Roman"/>
          <w:b/>
          <w:color w:val="000000" w:themeColor="text1"/>
          <w:kern w:val="2"/>
          <w:lang w:val="en-US" w:eastAsia="zh-CN"/>
        </w:rPr>
        <w:t xml:space="preserve"> LG</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Remotti</w:t>
      </w:r>
      <w:proofErr w:type="spellEnd"/>
      <w:r w:rsidRPr="00273724">
        <w:rPr>
          <w:rFonts w:ascii="Book Antiqua" w:eastAsia="等线" w:hAnsi="Book Antiqua" w:cs="Times New Roman"/>
          <w:color w:val="000000" w:themeColor="text1"/>
          <w:kern w:val="2"/>
          <w:lang w:val="en-US" w:eastAsia="zh-CN"/>
        </w:rPr>
        <w:t xml:space="preserve"> HE, </w:t>
      </w:r>
      <w:proofErr w:type="spellStart"/>
      <w:r w:rsidRPr="00273724">
        <w:rPr>
          <w:rFonts w:ascii="Book Antiqua" w:eastAsia="等线" w:hAnsi="Book Antiqua" w:cs="Times New Roman"/>
          <w:color w:val="000000" w:themeColor="text1"/>
          <w:kern w:val="2"/>
          <w:lang w:val="en-US" w:eastAsia="zh-CN"/>
        </w:rPr>
        <w:t>Aldenborg</w:t>
      </w:r>
      <w:proofErr w:type="spellEnd"/>
      <w:r w:rsidRPr="00273724">
        <w:rPr>
          <w:rFonts w:ascii="Book Antiqua" w:eastAsia="等线" w:hAnsi="Book Antiqua" w:cs="Times New Roman"/>
          <w:color w:val="000000" w:themeColor="text1"/>
          <w:kern w:val="2"/>
          <w:lang w:val="en-US" w:eastAsia="zh-CN"/>
        </w:rPr>
        <w:t xml:space="preserve"> F, </w:t>
      </w:r>
      <w:proofErr w:type="spellStart"/>
      <w:r w:rsidRPr="00273724">
        <w:rPr>
          <w:rFonts w:ascii="Book Antiqua" w:eastAsia="等线" w:hAnsi="Book Antiqua" w:cs="Times New Roman"/>
          <w:color w:val="000000" w:themeColor="text1"/>
          <w:kern w:val="2"/>
          <w:lang w:val="en-US" w:eastAsia="zh-CN"/>
        </w:rPr>
        <w:t>Meis-Kindblom</w:t>
      </w:r>
      <w:proofErr w:type="spellEnd"/>
      <w:r w:rsidRPr="00273724">
        <w:rPr>
          <w:rFonts w:ascii="Book Antiqua" w:eastAsia="等线" w:hAnsi="Book Antiqua" w:cs="Times New Roman"/>
          <w:color w:val="000000" w:themeColor="text1"/>
          <w:kern w:val="2"/>
          <w:lang w:val="en-US" w:eastAsia="zh-CN"/>
        </w:rPr>
        <w:t xml:space="preserve"> JM. Gastrointestinal pacemaker cell tumor (GIPACT): gastrointestinal stromal tumors show phenotypic characteristics of the interstitial cells of </w:t>
      </w:r>
      <w:proofErr w:type="spellStart"/>
      <w:r w:rsidRPr="00273724">
        <w:rPr>
          <w:rFonts w:ascii="Book Antiqua" w:eastAsia="等线" w:hAnsi="Book Antiqua" w:cs="Times New Roman"/>
          <w:color w:val="000000" w:themeColor="text1"/>
          <w:kern w:val="2"/>
          <w:lang w:val="en-US" w:eastAsia="zh-CN"/>
        </w:rPr>
        <w:t>Cajal</w:t>
      </w:r>
      <w:proofErr w:type="spellEnd"/>
      <w:r w:rsidRPr="00273724">
        <w:rPr>
          <w:rFonts w:ascii="Book Antiqua" w:eastAsia="等线" w:hAnsi="Book Antiqua" w:cs="Times New Roman"/>
          <w:color w:val="000000" w:themeColor="text1"/>
          <w:kern w:val="2"/>
          <w:lang w:val="en-US" w:eastAsia="zh-CN"/>
        </w:rPr>
        <w:t xml:space="preserve">. </w:t>
      </w:r>
      <w:r w:rsidRPr="00273724">
        <w:rPr>
          <w:rFonts w:ascii="Book Antiqua" w:eastAsia="等线" w:hAnsi="Book Antiqua" w:cs="Times New Roman"/>
          <w:i/>
          <w:color w:val="000000" w:themeColor="text1"/>
          <w:kern w:val="2"/>
          <w:lang w:val="en-US" w:eastAsia="zh-CN"/>
        </w:rPr>
        <w:t xml:space="preserve">Am J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1998; </w:t>
      </w:r>
      <w:r w:rsidRPr="00273724">
        <w:rPr>
          <w:rFonts w:ascii="Book Antiqua" w:eastAsia="等线" w:hAnsi="Book Antiqua" w:cs="Times New Roman"/>
          <w:b/>
          <w:color w:val="000000" w:themeColor="text1"/>
          <w:kern w:val="2"/>
          <w:lang w:val="en-US" w:eastAsia="zh-CN"/>
        </w:rPr>
        <w:t>152</w:t>
      </w:r>
      <w:r w:rsidRPr="00273724">
        <w:rPr>
          <w:rFonts w:ascii="Book Antiqua" w:eastAsia="等线" w:hAnsi="Book Antiqua" w:cs="Times New Roman"/>
          <w:color w:val="000000" w:themeColor="text1"/>
          <w:kern w:val="2"/>
          <w:lang w:val="en-US" w:eastAsia="zh-CN"/>
        </w:rPr>
        <w:t>: 1259-1269 [PMID: 9588894]</w:t>
      </w:r>
    </w:p>
    <w:p w14:paraId="38EA1843"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91 </w:t>
      </w:r>
      <w:r w:rsidRPr="00273724">
        <w:rPr>
          <w:rFonts w:ascii="Book Antiqua" w:eastAsia="等线" w:hAnsi="Book Antiqua" w:cs="Times New Roman"/>
          <w:b/>
          <w:color w:val="000000" w:themeColor="text1"/>
          <w:kern w:val="2"/>
          <w:lang w:val="en-US" w:eastAsia="zh-CN"/>
        </w:rPr>
        <w:t>Lott S</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Schmieder</w:t>
      </w:r>
      <w:proofErr w:type="spellEnd"/>
      <w:r w:rsidRPr="00273724">
        <w:rPr>
          <w:rFonts w:ascii="Book Antiqua" w:eastAsia="等线" w:hAnsi="Book Antiqua" w:cs="Times New Roman"/>
          <w:color w:val="000000" w:themeColor="text1"/>
          <w:kern w:val="2"/>
          <w:lang w:val="en-US" w:eastAsia="zh-CN"/>
        </w:rPr>
        <w:t xml:space="preserve"> M, Mayer B, </w:t>
      </w:r>
      <w:proofErr w:type="spellStart"/>
      <w:r w:rsidRPr="00273724">
        <w:rPr>
          <w:rFonts w:ascii="Book Antiqua" w:eastAsia="等线" w:hAnsi="Book Antiqua" w:cs="Times New Roman"/>
          <w:color w:val="000000" w:themeColor="text1"/>
          <w:kern w:val="2"/>
          <w:lang w:val="en-US" w:eastAsia="zh-CN"/>
        </w:rPr>
        <w:t>Henne</w:t>
      </w:r>
      <w:proofErr w:type="spellEnd"/>
      <w:r w:rsidRPr="00273724">
        <w:rPr>
          <w:rFonts w:ascii="Book Antiqua" w:eastAsia="等线" w:hAnsi="Book Antiqua" w:cs="Times New Roman"/>
          <w:color w:val="000000" w:themeColor="text1"/>
          <w:kern w:val="2"/>
          <w:lang w:val="en-US" w:eastAsia="zh-CN"/>
        </w:rPr>
        <w:t xml:space="preserve">-Bruns D, </w:t>
      </w:r>
      <w:proofErr w:type="spellStart"/>
      <w:r w:rsidRPr="00273724">
        <w:rPr>
          <w:rFonts w:ascii="Book Antiqua" w:eastAsia="等线" w:hAnsi="Book Antiqua" w:cs="Times New Roman"/>
          <w:color w:val="000000" w:themeColor="text1"/>
          <w:kern w:val="2"/>
          <w:lang w:val="en-US" w:eastAsia="zh-CN"/>
        </w:rPr>
        <w:t>Knippschild</w:t>
      </w:r>
      <w:proofErr w:type="spellEnd"/>
      <w:r w:rsidRPr="00273724">
        <w:rPr>
          <w:rFonts w:ascii="Book Antiqua" w:eastAsia="等线" w:hAnsi="Book Antiqua" w:cs="Times New Roman"/>
          <w:color w:val="000000" w:themeColor="text1"/>
          <w:kern w:val="2"/>
          <w:lang w:val="en-US" w:eastAsia="zh-CN"/>
        </w:rPr>
        <w:t xml:space="preserve"> U, </w:t>
      </w:r>
      <w:proofErr w:type="spellStart"/>
      <w:r w:rsidRPr="00273724">
        <w:rPr>
          <w:rFonts w:ascii="Book Antiqua" w:eastAsia="等线" w:hAnsi="Book Antiqua" w:cs="Times New Roman"/>
          <w:color w:val="000000" w:themeColor="text1"/>
          <w:kern w:val="2"/>
          <w:lang w:val="en-US" w:eastAsia="zh-CN"/>
        </w:rPr>
        <w:t>Agaimy</w:t>
      </w:r>
      <w:proofErr w:type="spellEnd"/>
      <w:r w:rsidRPr="00273724">
        <w:rPr>
          <w:rFonts w:ascii="Book Antiqua" w:eastAsia="等线" w:hAnsi="Book Antiqua" w:cs="Times New Roman"/>
          <w:color w:val="000000" w:themeColor="text1"/>
          <w:kern w:val="2"/>
          <w:lang w:val="en-US" w:eastAsia="zh-CN"/>
        </w:rPr>
        <w:t xml:space="preserve"> A, Schwab </w:t>
      </w:r>
      <w:r w:rsidRPr="00273724">
        <w:rPr>
          <w:rFonts w:ascii="Book Antiqua" w:eastAsia="等线" w:hAnsi="Book Antiqua" w:cs="Times New Roman"/>
          <w:color w:val="000000" w:themeColor="text1"/>
          <w:kern w:val="2"/>
          <w:lang w:val="en-US" w:eastAsia="zh-CN"/>
        </w:rPr>
        <w:lastRenderedPageBreak/>
        <w:t xml:space="preserve">M, Kramer K. Gastrointestinal stromal tumors of the esophagus: evaluation of a pooled case series regarding clinicopathological features and clinical outcome. </w:t>
      </w:r>
      <w:r w:rsidRPr="00273724">
        <w:rPr>
          <w:rFonts w:ascii="Book Antiqua" w:eastAsia="等线" w:hAnsi="Book Antiqua" w:cs="Times New Roman"/>
          <w:i/>
          <w:color w:val="000000" w:themeColor="text1"/>
          <w:kern w:val="2"/>
          <w:lang w:val="en-US" w:eastAsia="zh-CN"/>
        </w:rPr>
        <w:t>Am J Cancer Res</w:t>
      </w:r>
      <w:r w:rsidRPr="00273724">
        <w:rPr>
          <w:rFonts w:ascii="Book Antiqua" w:eastAsia="等线" w:hAnsi="Book Antiqua" w:cs="Times New Roman"/>
          <w:color w:val="000000" w:themeColor="text1"/>
          <w:kern w:val="2"/>
          <w:lang w:val="en-US" w:eastAsia="zh-CN"/>
        </w:rPr>
        <w:t xml:space="preserve"> 2015; </w:t>
      </w:r>
      <w:r w:rsidRPr="00273724">
        <w:rPr>
          <w:rFonts w:ascii="Book Antiqua" w:eastAsia="等线" w:hAnsi="Book Antiqua" w:cs="Times New Roman"/>
          <w:b/>
          <w:color w:val="000000" w:themeColor="text1"/>
          <w:kern w:val="2"/>
          <w:lang w:val="en-US" w:eastAsia="zh-CN"/>
        </w:rPr>
        <w:t>5</w:t>
      </w:r>
      <w:r w:rsidRPr="00273724">
        <w:rPr>
          <w:rFonts w:ascii="Book Antiqua" w:eastAsia="等线" w:hAnsi="Book Antiqua" w:cs="Times New Roman"/>
          <w:color w:val="000000" w:themeColor="text1"/>
          <w:kern w:val="2"/>
          <w:lang w:val="en-US" w:eastAsia="zh-CN"/>
        </w:rPr>
        <w:t>: 333-343 [PMID: 25628942]</w:t>
      </w:r>
    </w:p>
    <w:p w14:paraId="07B19B6F"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92 </w:t>
      </w:r>
      <w:r w:rsidRPr="00273724">
        <w:rPr>
          <w:rFonts w:ascii="Book Antiqua" w:eastAsia="等线" w:hAnsi="Book Antiqua" w:cs="Times New Roman"/>
          <w:b/>
          <w:color w:val="000000" w:themeColor="text1"/>
          <w:kern w:val="2"/>
          <w:lang w:val="en-US" w:eastAsia="zh-CN"/>
        </w:rPr>
        <w:t>Heinrich MC</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Corless</w:t>
      </w:r>
      <w:proofErr w:type="spellEnd"/>
      <w:r w:rsidRPr="00273724">
        <w:rPr>
          <w:rFonts w:ascii="Book Antiqua" w:eastAsia="等线" w:hAnsi="Book Antiqua" w:cs="Times New Roman"/>
          <w:color w:val="000000" w:themeColor="text1"/>
          <w:kern w:val="2"/>
          <w:lang w:val="en-US" w:eastAsia="zh-CN"/>
        </w:rPr>
        <w:t xml:space="preserve"> CL, </w:t>
      </w:r>
      <w:proofErr w:type="spellStart"/>
      <w:r w:rsidRPr="00273724">
        <w:rPr>
          <w:rFonts w:ascii="Book Antiqua" w:eastAsia="等线" w:hAnsi="Book Antiqua" w:cs="Times New Roman"/>
          <w:color w:val="000000" w:themeColor="text1"/>
          <w:kern w:val="2"/>
          <w:lang w:val="en-US" w:eastAsia="zh-CN"/>
        </w:rPr>
        <w:t>Duensing</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McGreevey</w:t>
      </w:r>
      <w:proofErr w:type="spellEnd"/>
      <w:r w:rsidRPr="00273724">
        <w:rPr>
          <w:rFonts w:ascii="Book Antiqua" w:eastAsia="等线" w:hAnsi="Book Antiqua" w:cs="Times New Roman"/>
          <w:color w:val="000000" w:themeColor="text1"/>
          <w:kern w:val="2"/>
          <w:lang w:val="en-US" w:eastAsia="zh-CN"/>
        </w:rPr>
        <w:t xml:space="preserve"> L, Chen CJ, Joseph N, Singer S, Griffith DJ, Haley A, Town A, Demetri GD, Fletcher CD, Fletcher JA. PDGFRA activating mutations in gastrointestinal stromal tumors. </w:t>
      </w:r>
      <w:r w:rsidRPr="00273724">
        <w:rPr>
          <w:rFonts w:ascii="Book Antiqua" w:eastAsia="等线" w:hAnsi="Book Antiqua" w:cs="Times New Roman"/>
          <w:i/>
          <w:color w:val="000000" w:themeColor="text1"/>
          <w:kern w:val="2"/>
          <w:lang w:val="en-US" w:eastAsia="zh-CN"/>
        </w:rPr>
        <w:t>Science</w:t>
      </w:r>
      <w:r w:rsidRPr="00273724">
        <w:rPr>
          <w:rFonts w:ascii="Book Antiqua" w:eastAsia="等线" w:hAnsi="Book Antiqua" w:cs="Times New Roman"/>
          <w:color w:val="000000" w:themeColor="text1"/>
          <w:kern w:val="2"/>
          <w:lang w:val="en-US" w:eastAsia="zh-CN"/>
        </w:rPr>
        <w:t xml:space="preserve"> 2003; </w:t>
      </w:r>
      <w:r w:rsidRPr="00273724">
        <w:rPr>
          <w:rFonts w:ascii="Book Antiqua" w:eastAsia="等线" w:hAnsi="Book Antiqua" w:cs="Times New Roman"/>
          <w:b/>
          <w:color w:val="000000" w:themeColor="text1"/>
          <w:kern w:val="2"/>
          <w:lang w:val="en-US" w:eastAsia="zh-CN"/>
        </w:rPr>
        <w:t>299</w:t>
      </w:r>
      <w:r w:rsidRPr="00273724">
        <w:rPr>
          <w:rFonts w:ascii="Book Antiqua" w:eastAsia="等线" w:hAnsi="Book Antiqua" w:cs="Times New Roman"/>
          <w:color w:val="000000" w:themeColor="text1"/>
          <w:kern w:val="2"/>
          <w:lang w:val="en-US" w:eastAsia="zh-CN"/>
        </w:rPr>
        <w:t>: 708-710 [PMID: 12522257 DOI: 10.1126/science.1079666]</w:t>
      </w:r>
    </w:p>
    <w:p w14:paraId="43A4A3AD"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93 </w:t>
      </w:r>
      <w:r w:rsidRPr="00273724">
        <w:rPr>
          <w:rFonts w:ascii="Book Antiqua" w:eastAsia="等线" w:hAnsi="Book Antiqua" w:cs="Times New Roman"/>
          <w:b/>
          <w:color w:val="000000" w:themeColor="text1"/>
          <w:kern w:val="2"/>
          <w:lang w:val="en-US" w:eastAsia="zh-CN"/>
        </w:rPr>
        <w:t>Jiang P</w:t>
      </w:r>
      <w:r w:rsidRPr="00273724">
        <w:rPr>
          <w:rFonts w:ascii="Book Antiqua" w:eastAsia="等线" w:hAnsi="Book Antiqua" w:cs="Times New Roman"/>
          <w:color w:val="000000" w:themeColor="text1"/>
          <w:kern w:val="2"/>
          <w:lang w:val="en-US" w:eastAsia="zh-CN"/>
        </w:rPr>
        <w:t xml:space="preserve">, Jiao Z, Han B, Zhang X, Sun X, </w:t>
      </w:r>
      <w:proofErr w:type="spellStart"/>
      <w:r w:rsidRPr="00273724">
        <w:rPr>
          <w:rFonts w:ascii="Book Antiqua" w:eastAsia="等线" w:hAnsi="Book Antiqua" w:cs="Times New Roman"/>
          <w:color w:val="000000" w:themeColor="text1"/>
          <w:kern w:val="2"/>
          <w:lang w:val="en-US" w:eastAsia="zh-CN"/>
        </w:rPr>
        <w:t>Su</w:t>
      </w:r>
      <w:proofErr w:type="spellEnd"/>
      <w:r w:rsidRPr="00273724">
        <w:rPr>
          <w:rFonts w:ascii="Book Antiqua" w:eastAsia="等线" w:hAnsi="Book Antiqua" w:cs="Times New Roman"/>
          <w:color w:val="000000" w:themeColor="text1"/>
          <w:kern w:val="2"/>
          <w:lang w:val="en-US" w:eastAsia="zh-CN"/>
        </w:rPr>
        <w:t xml:space="preserve"> J, Wang C, Gao B. Clinical </w:t>
      </w:r>
      <w:proofErr w:type="gramStart"/>
      <w:r w:rsidRPr="00273724">
        <w:rPr>
          <w:rFonts w:ascii="Book Antiqua" w:eastAsia="等线" w:hAnsi="Book Antiqua" w:cs="Times New Roman"/>
          <w:color w:val="000000" w:themeColor="text1"/>
          <w:kern w:val="2"/>
          <w:lang w:val="en-US" w:eastAsia="zh-CN"/>
        </w:rPr>
        <w:t>characteristics</w:t>
      </w:r>
      <w:proofErr w:type="gramEnd"/>
      <w:r w:rsidRPr="00273724">
        <w:rPr>
          <w:rFonts w:ascii="Book Antiqua" w:eastAsia="等线" w:hAnsi="Book Antiqua" w:cs="Times New Roman"/>
          <w:color w:val="000000" w:themeColor="text1"/>
          <w:kern w:val="2"/>
          <w:lang w:val="en-US" w:eastAsia="zh-CN"/>
        </w:rPr>
        <w:t xml:space="preserve"> and surgical treatment of </w:t>
      </w:r>
      <w:proofErr w:type="spellStart"/>
      <w:r w:rsidRPr="00273724">
        <w:rPr>
          <w:rFonts w:ascii="Book Antiqua" w:eastAsia="等线" w:hAnsi="Book Antiqua" w:cs="Times New Roman"/>
          <w:color w:val="000000" w:themeColor="text1"/>
          <w:kern w:val="2"/>
          <w:lang w:val="en-US" w:eastAsia="zh-CN"/>
        </w:rPr>
        <w:t>oesophageal</w:t>
      </w:r>
      <w:proofErr w:type="spellEnd"/>
      <w:r w:rsidRPr="00273724">
        <w:rPr>
          <w:rFonts w:ascii="Book Antiqua" w:eastAsia="等线" w:hAnsi="Book Antiqua" w:cs="Times New Roman"/>
          <w:color w:val="000000" w:themeColor="text1"/>
          <w:kern w:val="2"/>
          <w:lang w:val="en-US" w:eastAsia="zh-CN"/>
        </w:rPr>
        <w:t xml:space="preserve"> gastrointestinal stromal </w:t>
      </w:r>
      <w:proofErr w:type="spellStart"/>
      <w:r w:rsidRPr="00273724">
        <w:rPr>
          <w:rFonts w:ascii="Book Antiqua" w:eastAsia="等线" w:hAnsi="Book Antiqua" w:cs="Times New Roman"/>
          <w:color w:val="000000" w:themeColor="text1"/>
          <w:kern w:val="2"/>
          <w:lang w:val="en-US" w:eastAsia="zh-CN"/>
        </w:rPr>
        <w:t>tumours</w:t>
      </w:r>
      <w:proofErr w:type="spellEnd"/>
      <w:r w:rsidRPr="00273724">
        <w:rPr>
          <w:rFonts w:ascii="Book Antiqua" w:eastAsia="等线" w:hAnsi="Book Antiqua" w:cs="Times New Roman"/>
          <w:color w:val="000000" w:themeColor="text1"/>
          <w:kern w:val="2"/>
          <w:lang w:val="en-US" w:eastAsia="zh-CN"/>
        </w:rPr>
        <w:t xml:space="preserve">. </w:t>
      </w:r>
      <w:r w:rsidRPr="00273724">
        <w:rPr>
          <w:rFonts w:ascii="Book Antiqua" w:eastAsia="等线" w:hAnsi="Book Antiqua" w:cs="Times New Roman"/>
          <w:i/>
          <w:color w:val="000000" w:themeColor="text1"/>
          <w:kern w:val="2"/>
          <w:lang w:val="en-US" w:eastAsia="zh-CN"/>
        </w:rPr>
        <w:t xml:space="preserve">Eur J </w:t>
      </w:r>
      <w:proofErr w:type="spellStart"/>
      <w:r w:rsidRPr="00273724">
        <w:rPr>
          <w:rFonts w:ascii="Book Antiqua" w:eastAsia="等线" w:hAnsi="Book Antiqua" w:cs="Times New Roman"/>
          <w:i/>
          <w:color w:val="000000" w:themeColor="text1"/>
          <w:kern w:val="2"/>
          <w:lang w:val="en-US" w:eastAsia="zh-CN"/>
        </w:rPr>
        <w:t>Cardiothorac</w:t>
      </w:r>
      <w:proofErr w:type="spellEnd"/>
      <w:r w:rsidRPr="00273724">
        <w:rPr>
          <w:rFonts w:ascii="Book Antiqua" w:eastAsia="等线" w:hAnsi="Book Antiqua" w:cs="Times New Roman"/>
          <w:i/>
          <w:color w:val="000000" w:themeColor="text1"/>
          <w:kern w:val="2"/>
          <w:lang w:val="en-US" w:eastAsia="zh-CN"/>
        </w:rPr>
        <w:t xml:space="preserve"> Surg</w:t>
      </w:r>
      <w:r w:rsidRPr="00273724">
        <w:rPr>
          <w:rFonts w:ascii="Book Antiqua" w:eastAsia="等线" w:hAnsi="Book Antiqua" w:cs="Times New Roman"/>
          <w:color w:val="000000" w:themeColor="text1"/>
          <w:kern w:val="2"/>
          <w:lang w:val="en-US" w:eastAsia="zh-CN"/>
        </w:rPr>
        <w:t xml:space="preserve"> 2010; </w:t>
      </w:r>
      <w:r w:rsidRPr="00273724">
        <w:rPr>
          <w:rFonts w:ascii="Book Antiqua" w:eastAsia="等线" w:hAnsi="Book Antiqua" w:cs="Times New Roman"/>
          <w:b/>
          <w:color w:val="000000" w:themeColor="text1"/>
          <w:kern w:val="2"/>
          <w:lang w:val="en-US" w:eastAsia="zh-CN"/>
        </w:rPr>
        <w:t>38</w:t>
      </w:r>
      <w:r w:rsidRPr="00273724">
        <w:rPr>
          <w:rFonts w:ascii="Book Antiqua" w:eastAsia="等线" w:hAnsi="Book Antiqua" w:cs="Times New Roman"/>
          <w:color w:val="000000" w:themeColor="text1"/>
          <w:kern w:val="2"/>
          <w:lang w:val="en-US" w:eastAsia="zh-CN"/>
        </w:rPr>
        <w:t>: 223-227 [PMID: 20206541 DOI: 10.1016/j.ejcts.2010.01.040]</w:t>
      </w:r>
    </w:p>
    <w:p w14:paraId="1E280016"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94 </w:t>
      </w:r>
      <w:proofErr w:type="spellStart"/>
      <w:r w:rsidRPr="00273724">
        <w:rPr>
          <w:rFonts w:ascii="Book Antiqua" w:eastAsia="等线" w:hAnsi="Book Antiqua" w:cs="Times New Roman"/>
          <w:b/>
          <w:color w:val="000000" w:themeColor="text1"/>
          <w:kern w:val="2"/>
          <w:lang w:val="en-US" w:eastAsia="zh-CN"/>
        </w:rPr>
        <w:t>Parab</w:t>
      </w:r>
      <w:proofErr w:type="spellEnd"/>
      <w:r w:rsidRPr="00273724">
        <w:rPr>
          <w:rFonts w:ascii="Book Antiqua" w:eastAsia="等线" w:hAnsi="Book Antiqua" w:cs="Times New Roman"/>
          <w:b/>
          <w:color w:val="000000" w:themeColor="text1"/>
          <w:kern w:val="2"/>
          <w:lang w:val="en-US" w:eastAsia="zh-CN"/>
        </w:rPr>
        <w:t xml:space="preserve"> TM</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DeRogatis</w:t>
      </w:r>
      <w:proofErr w:type="spellEnd"/>
      <w:r w:rsidRPr="00273724">
        <w:rPr>
          <w:rFonts w:ascii="Book Antiqua" w:eastAsia="等线" w:hAnsi="Book Antiqua" w:cs="Times New Roman"/>
          <w:color w:val="000000" w:themeColor="text1"/>
          <w:kern w:val="2"/>
          <w:lang w:val="en-US" w:eastAsia="zh-CN"/>
        </w:rPr>
        <w:t xml:space="preserve"> MJ, Boaz AM, Grasso SA, </w:t>
      </w:r>
      <w:proofErr w:type="spellStart"/>
      <w:r w:rsidRPr="00273724">
        <w:rPr>
          <w:rFonts w:ascii="Book Antiqua" w:eastAsia="等线" w:hAnsi="Book Antiqua" w:cs="Times New Roman"/>
          <w:color w:val="000000" w:themeColor="text1"/>
          <w:kern w:val="2"/>
          <w:lang w:val="en-US" w:eastAsia="zh-CN"/>
        </w:rPr>
        <w:t>Issack</w:t>
      </w:r>
      <w:proofErr w:type="spellEnd"/>
      <w:r w:rsidRPr="00273724">
        <w:rPr>
          <w:rFonts w:ascii="Book Antiqua" w:eastAsia="等线" w:hAnsi="Book Antiqua" w:cs="Times New Roman"/>
          <w:color w:val="000000" w:themeColor="text1"/>
          <w:kern w:val="2"/>
          <w:lang w:val="en-US" w:eastAsia="zh-CN"/>
        </w:rPr>
        <w:t xml:space="preserve"> PS, Duarte DA, </w:t>
      </w:r>
      <w:proofErr w:type="spellStart"/>
      <w:r w:rsidRPr="00273724">
        <w:rPr>
          <w:rFonts w:ascii="Book Antiqua" w:eastAsia="等线" w:hAnsi="Book Antiqua" w:cs="Times New Roman"/>
          <w:color w:val="000000" w:themeColor="text1"/>
          <w:kern w:val="2"/>
          <w:lang w:val="en-US" w:eastAsia="zh-CN"/>
        </w:rPr>
        <w:t>Urayeneza</w:t>
      </w:r>
      <w:proofErr w:type="spellEnd"/>
      <w:r w:rsidRPr="00273724">
        <w:rPr>
          <w:rFonts w:ascii="Book Antiqua" w:eastAsia="等线" w:hAnsi="Book Antiqua" w:cs="Times New Roman"/>
          <w:color w:val="000000" w:themeColor="text1"/>
          <w:kern w:val="2"/>
          <w:lang w:val="en-US" w:eastAsia="zh-CN"/>
        </w:rPr>
        <w:t xml:space="preserve"> O, Vahdat S, </w:t>
      </w:r>
      <w:proofErr w:type="spellStart"/>
      <w:r w:rsidRPr="00273724">
        <w:rPr>
          <w:rFonts w:ascii="Book Antiqua" w:eastAsia="等线" w:hAnsi="Book Antiqua" w:cs="Times New Roman"/>
          <w:color w:val="000000" w:themeColor="text1"/>
          <w:kern w:val="2"/>
          <w:lang w:val="en-US" w:eastAsia="zh-CN"/>
        </w:rPr>
        <w:t>Qiao</w:t>
      </w:r>
      <w:proofErr w:type="spellEnd"/>
      <w:r w:rsidRPr="00273724">
        <w:rPr>
          <w:rFonts w:ascii="Book Antiqua" w:eastAsia="等线" w:hAnsi="Book Antiqua" w:cs="Times New Roman"/>
          <w:color w:val="000000" w:themeColor="text1"/>
          <w:kern w:val="2"/>
          <w:lang w:val="en-US" w:eastAsia="zh-CN"/>
        </w:rPr>
        <w:t xml:space="preserve"> JH, </w:t>
      </w:r>
      <w:proofErr w:type="spellStart"/>
      <w:r w:rsidRPr="00273724">
        <w:rPr>
          <w:rFonts w:ascii="Book Antiqua" w:eastAsia="等线" w:hAnsi="Book Antiqua" w:cs="Times New Roman"/>
          <w:color w:val="000000" w:themeColor="text1"/>
          <w:kern w:val="2"/>
          <w:lang w:val="en-US" w:eastAsia="zh-CN"/>
        </w:rPr>
        <w:t>Hinika</w:t>
      </w:r>
      <w:proofErr w:type="spellEnd"/>
      <w:r w:rsidRPr="00273724">
        <w:rPr>
          <w:rFonts w:ascii="Book Antiqua" w:eastAsia="等线" w:hAnsi="Book Antiqua" w:cs="Times New Roman"/>
          <w:color w:val="000000" w:themeColor="text1"/>
          <w:kern w:val="2"/>
          <w:lang w:val="en-US" w:eastAsia="zh-CN"/>
        </w:rPr>
        <w:t xml:space="preserve"> GS. Gastrointestinal stromal tumors: a comprehensive review.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Gastrointest</w:t>
      </w:r>
      <w:proofErr w:type="spellEnd"/>
      <w:r w:rsidRPr="00273724">
        <w:rPr>
          <w:rFonts w:ascii="Book Antiqua" w:eastAsia="等线" w:hAnsi="Book Antiqua" w:cs="Times New Roman"/>
          <w:i/>
          <w:color w:val="000000" w:themeColor="text1"/>
          <w:kern w:val="2"/>
          <w:lang w:val="en-US" w:eastAsia="zh-CN"/>
        </w:rPr>
        <w:t xml:space="preserve"> Oncol</w:t>
      </w:r>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10</w:t>
      </w:r>
      <w:r w:rsidRPr="00273724">
        <w:rPr>
          <w:rFonts w:ascii="Book Antiqua" w:eastAsia="等线" w:hAnsi="Book Antiqua" w:cs="Times New Roman"/>
          <w:color w:val="000000" w:themeColor="text1"/>
          <w:kern w:val="2"/>
          <w:lang w:val="en-US" w:eastAsia="zh-CN"/>
        </w:rPr>
        <w:t>: 144-154 [PMID: 30788170 DOI: 10.21037/jgo.2018.08.20]</w:t>
      </w:r>
    </w:p>
    <w:p w14:paraId="7F981678"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95 </w:t>
      </w:r>
      <w:r w:rsidRPr="00273724">
        <w:rPr>
          <w:rFonts w:ascii="Book Antiqua" w:eastAsia="等线" w:hAnsi="Book Antiqua" w:cs="Times New Roman"/>
          <w:b/>
          <w:color w:val="000000" w:themeColor="text1"/>
          <w:kern w:val="2"/>
          <w:lang w:val="en-US" w:eastAsia="zh-CN"/>
        </w:rPr>
        <w:t>Judson I</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Bulusu</w:t>
      </w:r>
      <w:proofErr w:type="spellEnd"/>
      <w:r w:rsidRPr="00273724">
        <w:rPr>
          <w:rFonts w:ascii="Book Antiqua" w:eastAsia="等线" w:hAnsi="Book Antiqua" w:cs="Times New Roman"/>
          <w:color w:val="000000" w:themeColor="text1"/>
          <w:kern w:val="2"/>
          <w:lang w:val="en-US" w:eastAsia="zh-CN"/>
        </w:rPr>
        <w:t xml:space="preserve"> R, Seddon B, </w:t>
      </w:r>
      <w:proofErr w:type="spellStart"/>
      <w:r w:rsidRPr="00273724">
        <w:rPr>
          <w:rFonts w:ascii="Book Antiqua" w:eastAsia="等线" w:hAnsi="Book Antiqua" w:cs="Times New Roman"/>
          <w:color w:val="000000" w:themeColor="text1"/>
          <w:kern w:val="2"/>
          <w:lang w:val="en-US" w:eastAsia="zh-CN"/>
        </w:rPr>
        <w:t>Dangoor</w:t>
      </w:r>
      <w:proofErr w:type="spellEnd"/>
      <w:r w:rsidRPr="00273724">
        <w:rPr>
          <w:rFonts w:ascii="Book Antiqua" w:eastAsia="等线" w:hAnsi="Book Antiqua" w:cs="Times New Roman"/>
          <w:color w:val="000000" w:themeColor="text1"/>
          <w:kern w:val="2"/>
          <w:lang w:val="en-US" w:eastAsia="zh-CN"/>
        </w:rPr>
        <w:t xml:space="preserve"> A, Wong N, </w:t>
      </w:r>
      <w:proofErr w:type="spellStart"/>
      <w:r w:rsidRPr="00273724">
        <w:rPr>
          <w:rFonts w:ascii="Book Antiqua" w:eastAsia="等线" w:hAnsi="Book Antiqua" w:cs="Times New Roman"/>
          <w:color w:val="000000" w:themeColor="text1"/>
          <w:kern w:val="2"/>
          <w:lang w:val="en-US" w:eastAsia="zh-CN"/>
        </w:rPr>
        <w:t>Mudan</w:t>
      </w:r>
      <w:proofErr w:type="spellEnd"/>
      <w:r w:rsidRPr="00273724">
        <w:rPr>
          <w:rFonts w:ascii="Book Antiqua" w:eastAsia="等线" w:hAnsi="Book Antiqua" w:cs="Times New Roman"/>
          <w:color w:val="000000" w:themeColor="text1"/>
          <w:kern w:val="2"/>
          <w:lang w:val="en-US" w:eastAsia="zh-CN"/>
        </w:rPr>
        <w:t xml:space="preserve"> S. UK clinical practice guidelines for the management of gastrointestinal stromal </w:t>
      </w:r>
      <w:proofErr w:type="spellStart"/>
      <w:r w:rsidRPr="00273724">
        <w:rPr>
          <w:rFonts w:ascii="Book Antiqua" w:eastAsia="等线" w:hAnsi="Book Antiqua" w:cs="Times New Roman"/>
          <w:color w:val="000000" w:themeColor="text1"/>
          <w:kern w:val="2"/>
          <w:lang w:val="en-US" w:eastAsia="zh-CN"/>
        </w:rPr>
        <w:t>tumours</w:t>
      </w:r>
      <w:proofErr w:type="spellEnd"/>
      <w:r w:rsidRPr="00273724">
        <w:rPr>
          <w:rFonts w:ascii="Book Antiqua" w:eastAsia="等线" w:hAnsi="Book Antiqua" w:cs="Times New Roman"/>
          <w:color w:val="000000" w:themeColor="text1"/>
          <w:kern w:val="2"/>
          <w:lang w:val="en-US" w:eastAsia="zh-CN"/>
        </w:rPr>
        <w:t xml:space="preserve"> (GIST). </w:t>
      </w:r>
      <w:r w:rsidRPr="00273724">
        <w:rPr>
          <w:rFonts w:ascii="Book Antiqua" w:eastAsia="等线" w:hAnsi="Book Antiqua" w:cs="Times New Roman"/>
          <w:i/>
          <w:color w:val="000000" w:themeColor="text1"/>
          <w:kern w:val="2"/>
          <w:lang w:val="en-US" w:eastAsia="zh-CN"/>
        </w:rPr>
        <w:t>Clin Sarcoma Res</w:t>
      </w:r>
      <w:r w:rsidRPr="00273724">
        <w:rPr>
          <w:rFonts w:ascii="Book Antiqua" w:eastAsia="等线" w:hAnsi="Book Antiqua" w:cs="Times New Roman"/>
          <w:color w:val="000000" w:themeColor="text1"/>
          <w:kern w:val="2"/>
          <w:lang w:val="en-US" w:eastAsia="zh-CN"/>
        </w:rPr>
        <w:t xml:space="preserve"> 2017; </w:t>
      </w:r>
      <w:r w:rsidRPr="00273724">
        <w:rPr>
          <w:rFonts w:ascii="Book Antiqua" w:eastAsia="等线" w:hAnsi="Book Antiqua" w:cs="Times New Roman"/>
          <w:b/>
          <w:color w:val="000000" w:themeColor="text1"/>
          <w:kern w:val="2"/>
          <w:lang w:val="en-US" w:eastAsia="zh-CN"/>
        </w:rPr>
        <w:t>7</w:t>
      </w:r>
      <w:r w:rsidRPr="00273724">
        <w:rPr>
          <w:rFonts w:ascii="Book Antiqua" w:eastAsia="等线" w:hAnsi="Book Antiqua" w:cs="Times New Roman"/>
          <w:color w:val="000000" w:themeColor="text1"/>
          <w:kern w:val="2"/>
          <w:lang w:val="en-US" w:eastAsia="zh-CN"/>
        </w:rPr>
        <w:t>: 6 [PMID: 28465823 DOI: 10.1186/s13569-017-0072-8]</w:t>
      </w:r>
    </w:p>
    <w:p w14:paraId="08A2E891"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96 </w:t>
      </w:r>
      <w:r w:rsidRPr="00273724">
        <w:rPr>
          <w:rFonts w:ascii="Book Antiqua" w:eastAsia="等线" w:hAnsi="Book Antiqua" w:cs="Times New Roman"/>
          <w:b/>
          <w:color w:val="000000" w:themeColor="text1"/>
          <w:kern w:val="2"/>
          <w:lang w:val="en-US" w:eastAsia="zh-CN"/>
        </w:rPr>
        <w:t>Poveda A</w:t>
      </w:r>
      <w:r w:rsidRPr="00273724">
        <w:rPr>
          <w:rFonts w:ascii="Book Antiqua" w:eastAsia="等线" w:hAnsi="Book Antiqua" w:cs="Times New Roman"/>
          <w:color w:val="000000" w:themeColor="text1"/>
          <w:kern w:val="2"/>
          <w:lang w:val="en-US" w:eastAsia="zh-CN"/>
        </w:rPr>
        <w:t xml:space="preserve">, García Del </w:t>
      </w:r>
      <w:proofErr w:type="spellStart"/>
      <w:r w:rsidRPr="00273724">
        <w:rPr>
          <w:rFonts w:ascii="Book Antiqua" w:eastAsia="等线" w:hAnsi="Book Antiqua" w:cs="Times New Roman"/>
          <w:color w:val="000000" w:themeColor="text1"/>
          <w:kern w:val="2"/>
          <w:lang w:val="en-US" w:eastAsia="zh-CN"/>
        </w:rPr>
        <w:t>Muro</w:t>
      </w:r>
      <w:proofErr w:type="spellEnd"/>
      <w:r w:rsidRPr="00273724">
        <w:rPr>
          <w:rFonts w:ascii="Book Antiqua" w:eastAsia="等线" w:hAnsi="Book Antiqua" w:cs="Times New Roman"/>
          <w:color w:val="000000" w:themeColor="text1"/>
          <w:kern w:val="2"/>
          <w:lang w:val="en-US" w:eastAsia="zh-CN"/>
        </w:rPr>
        <w:t xml:space="preserve"> X, López-Guerrero JA, </w:t>
      </w:r>
      <w:proofErr w:type="spellStart"/>
      <w:r w:rsidRPr="00273724">
        <w:rPr>
          <w:rFonts w:ascii="Book Antiqua" w:eastAsia="等线" w:hAnsi="Book Antiqua" w:cs="Times New Roman"/>
          <w:color w:val="000000" w:themeColor="text1"/>
          <w:kern w:val="2"/>
          <w:lang w:val="en-US" w:eastAsia="zh-CN"/>
        </w:rPr>
        <w:t>Cubedo</w:t>
      </w:r>
      <w:proofErr w:type="spellEnd"/>
      <w:r w:rsidRPr="00273724">
        <w:rPr>
          <w:rFonts w:ascii="Book Antiqua" w:eastAsia="等线" w:hAnsi="Book Antiqua" w:cs="Times New Roman"/>
          <w:color w:val="000000" w:themeColor="text1"/>
          <w:kern w:val="2"/>
          <w:lang w:val="en-US" w:eastAsia="zh-CN"/>
        </w:rPr>
        <w:t xml:space="preserve"> R, Martínez V, Romero I, Serrano C, Valverde C, Martín-</w:t>
      </w:r>
      <w:proofErr w:type="spellStart"/>
      <w:r w:rsidRPr="00273724">
        <w:rPr>
          <w:rFonts w:ascii="Book Antiqua" w:eastAsia="等线" w:hAnsi="Book Antiqua" w:cs="Times New Roman"/>
          <w:color w:val="000000" w:themeColor="text1"/>
          <w:kern w:val="2"/>
          <w:lang w:val="en-US" w:eastAsia="zh-CN"/>
        </w:rPr>
        <w:t>Broto</w:t>
      </w:r>
      <w:proofErr w:type="spellEnd"/>
      <w:r w:rsidRPr="00273724">
        <w:rPr>
          <w:rFonts w:ascii="Book Antiqua" w:eastAsia="等线" w:hAnsi="Book Antiqua" w:cs="Times New Roman"/>
          <w:color w:val="000000" w:themeColor="text1"/>
          <w:kern w:val="2"/>
          <w:lang w:val="en-US" w:eastAsia="zh-CN"/>
        </w:rPr>
        <w:t xml:space="preserve"> J; GEIS (Grupo </w:t>
      </w:r>
      <w:proofErr w:type="spellStart"/>
      <w:r w:rsidRPr="00273724">
        <w:rPr>
          <w:rFonts w:ascii="Book Antiqua" w:eastAsia="等线" w:hAnsi="Book Antiqua" w:cs="Times New Roman"/>
          <w:color w:val="000000" w:themeColor="text1"/>
          <w:kern w:val="2"/>
          <w:lang w:val="en-US" w:eastAsia="zh-CN"/>
        </w:rPr>
        <w:t>Español</w:t>
      </w:r>
      <w:proofErr w:type="spellEnd"/>
      <w:r w:rsidRPr="00273724">
        <w:rPr>
          <w:rFonts w:ascii="Book Antiqua" w:eastAsia="等线" w:hAnsi="Book Antiqua" w:cs="Times New Roman"/>
          <w:color w:val="000000" w:themeColor="text1"/>
          <w:kern w:val="2"/>
          <w:lang w:val="en-US" w:eastAsia="zh-CN"/>
        </w:rPr>
        <w:t xml:space="preserve"> de </w:t>
      </w:r>
      <w:proofErr w:type="spellStart"/>
      <w:r w:rsidRPr="00273724">
        <w:rPr>
          <w:rFonts w:ascii="Book Antiqua" w:eastAsia="等线" w:hAnsi="Book Antiqua" w:cs="Times New Roman"/>
          <w:color w:val="000000" w:themeColor="text1"/>
          <w:kern w:val="2"/>
          <w:lang w:val="en-US" w:eastAsia="zh-CN"/>
        </w:rPr>
        <w:t>Investigación</w:t>
      </w:r>
      <w:proofErr w:type="spellEnd"/>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en</w:t>
      </w:r>
      <w:proofErr w:type="spellEnd"/>
      <w:r w:rsidRPr="00273724">
        <w:rPr>
          <w:rFonts w:ascii="Book Antiqua" w:eastAsia="等线" w:hAnsi="Book Antiqua" w:cs="Times New Roman"/>
          <w:color w:val="000000" w:themeColor="text1"/>
          <w:kern w:val="2"/>
          <w:lang w:val="en-US" w:eastAsia="zh-CN"/>
        </w:rPr>
        <w:t xml:space="preserve"> Sarcomas/Spanish Group for Sarcoma Research). GEIS guidelines for gastrointestinal sarcomas (GIST). </w:t>
      </w:r>
      <w:r w:rsidRPr="00273724">
        <w:rPr>
          <w:rFonts w:ascii="Book Antiqua" w:eastAsia="等线" w:hAnsi="Book Antiqua" w:cs="Times New Roman"/>
          <w:i/>
          <w:color w:val="000000" w:themeColor="text1"/>
          <w:kern w:val="2"/>
          <w:lang w:val="en-US" w:eastAsia="zh-CN"/>
        </w:rPr>
        <w:t>Cancer Treat Rev</w:t>
      </w:r>
      <w:r w:rsidRPr="00273724">
        <w:rPr>
          <w:rFonts w:ascii="Book Antiqua" w:eastAsia="等线" w:hAnsi="Book Antiqua" w:cs="Times New Roman"/>
          <w:color w:val="000000" w:themeColor="text1"/>
          <w:kern w:val="2"/>
          <w:lang w:val="en-US" w:eastAsia="zh-CN"/>
        </w:rPr>
        <w:t xml:space="preserve"> 2017; </w:t>
      </w:r>
      <w:r w:rsidRPr="00273724">
        <w:rPr>
          <w:rFonts w:ascii="Book Antiqua" w:eastAsia="等线" w:hAnsi="Book Antiqua" w:cs="Times New Roman"/>
          <w:b/>
          <w:color w:val="000000" w:themeColor="text1"/>
          <w:kern w:val="2"/>
          <w:lang w:val="en-US" w:eastAsia="zh-CN"/>
        </w:rPr>
        <w:t>55</w:t>
      </w:r>
      <w:r w:rsidRPr="00273724">
        <w:rPr>
          <w:rFonts w:ascii="Book Antiqua" w:eastAsia="等线" w:hAnsi="Book Antiqua" w:cs="Times New Roman"/>
          <w:color w:val="000000" w:themeColor="text1"/>
          <w:kern w:val="2"/>
          <w:lang w:val="en-US" w:eastAsia="zh-CN"/>
        </w:rPr>
        <w:t>: 107-119 [PMID: 28351781 DOI: 10.1016/j.ctrv.2016.11.011]</w:t>
      </w:r>
    </w:p>
    <w:p w14:paraId="6CC0B699"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97 </w:t>
      </w:r>
      <w:proofErr w:type="spellStart"/>
      <w:r w:rsidRPr="00273724">
        <w:rPr>
          <w:rFonts w:ascii="Book Antiqua" w:eastAsia="等线" w:hAnsi="Book Antiqua" w:cs="Times New Roman"/>
          <w:b/>
          <w:color w:val="000000" w:themeColor="text1"/>
          <w:kern w:val="2"/>
          <w:lang w:val="en-US" w:eastAsia="zh-CN"/>
        </w:rPr>
        <w:t>Casali</w:t>
      </w:r>
      <w:proofErr w:type="spellEnd"/>
      <w:r w:rsidRPr="00273724">
        <w:rPr>
          <w:rFonts w:ascii="Book Antiqua" w:eastAsia="等线" w:hAnsi="Book Antiqua" w:cs="Times New Roman"/>
          <w:b/>
          <w:color w:val="000000" w:themeColor="text1"/>
          <w:kern w:val="2"/>
          <w:lang w:val="en-US" w:eastAsia="zh-CN"/>
        </w:rPr>
        <w:t xml:space="preserve"> PG</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Abecassis</w:t>
      </w:r>
      <w:proofErr w:type="spellEnd"/>
      <w:r w:rsidRPr="00273724">
        <w:rPr>
          <w:rFonts w:ascii="Book Antiqua" w:eastAsia="等线" w:hAnsi="Book Antiqua" w:cs="Times New Roman"/>
          <w:color w:val="000000" w:themeColor="text1"/>
          <w:kern w:val="2"/>
          <w:lang w:val="en-US" w:eastAsia="zh-CN"/>
        </w:rPr>
        <w:t xml:space="preserve"> N, </w:t>
      </w:r>
      <w:proofErr w:type="spellStart"/>
      <w:r w:rsidRPr="00273724">
        <w:rPr>
          <w:rFonts w:ascii="Book Antiqua" w:eastAsia="等线" w:hAnsi="Book Antiqua" w:cs="Times New Roman"/>
          <w:color w:val="000000" w:themeColor="text1"/>
          <w:kern w:val="2"/>
          <w:lang w:val="en-US" w:eastAsia="zh-CN"/>
        </w:rPr>
        <w:t>Aro</w:t>
      </w:r>
      <w:proofErr w:type="spellEnd"/>
      <w:r w:rsidRPr="00273724">
        <w:rPr>
          <w:rFonts w:ascii="Book Antiqua" w:eastAsia="等线" w:hAnsi="Book Antiqua" w:cs="Times New Roman"/>
          <w:color w:val="000000" w:themeColor="text1"/>
          <w:kern w:val="2"/>
          <w:lang w:val="en-US" w:eastAsia="zh-CN"/>
        </w:rPr>
        <w:t xml:space="preserve"> HT, Bauer S, </w:t>
      </w:r>
      <w:proofErr w:type="spellStart"/>
      <w:r w:rsidRPr="00273724">
        <w:rPr>
          <w:rFonts w:ascii="Book Antiqua" w:eastAsia="等线" w:hAnsi="Book Antiqua" w:cs="Times New Roman"/>
          <w:color w:val="000000" w:themeColor="text1"/>
          <w:kern w:val="2"/>
          <w:lang w:val="en-US" w:eastAsia="zh-CN"/>
        </w:rPr>
        <w:t>Biagini</w:t>
      </w:r>
      <w:proofErr w:type="spellEnd"/>
      <w:r w:rsidRPr="00273724">
        <w:rPr>
          <w:rFonts w:ascii="Book Antiqua" w:eastAsia="等线" w:hAnsi="Book Antiqua" w:cs="Times New Roman"/>
          <w:color w:val="000000" w:themeColor="text1"/>
          <w:kern w:val="2"/>
          <w:lang w:val="en-US" w:eastAsia="zh-CN"/>
        </w:rPr>
        <w:t xml:space="preserve"> R, </w:t>
      </w:r>
      <w:proofErr w:type="spellStart"/>
      <w:r w:rsidRPr="00273724">
        <w:rPr>
          <w:rFonts w:ascii="Book Antiqua" w:eastAsia="等线" w:hAnsi="Book Antiqua" w:cs="Times New Roman"/>
          <w:color w:val="000000" w:themeColor="text1"/>
          <w:kern w:val="2"/>
          <w:lang w:val="en-US" w:eastAsia="zh-CN"/>
        </w:rPr>
        <w:t>Bielack</w:t>
      </w:r>
      <w:proofErr w:type="spellEnd"/>
      <w:r w:rsidRPr="00273724">
        <w:rPr>
          <w:rFonts w:ascii="Book Antiqua" w:eastAsia="等线" w:hAnsi="Book Antiqua" w:cs="Times New Roman"/>
          <w:color w:val="000000" w:themeColor="text1"/>
          <w:kern w:val="2"/>
          <w:lang w:val="en-US" w:eastAsia="zh-CN"/>
        </w:rPr>
        <w:t xml:space="preserve"> S, </w:t>
      </w:r>
      <w:proofErr w:type="spellStart"/>
      <w:r w:rsidRPr="00273724">
        <w:rPr>
          <w:rFonts w:ascii="Book Antiqua" w:eastAsia="等线" w:hAnsi="Book Antiqua" w:cs="Times New Roman"/>
          <w:color w:val="000000" w:themeColor="text1"/>
          <w:kern w:val="2"/>
          <w:lang w:val="en-US" w:eastAsia="zh-CN"/>
        </w:rPr>
        <w:t>Bonvalot</w:t>
      </w:r>
      <w:proofErr w:type="spellEnd"/>
      <w:r w:rsidRPr="00273724">
        <w:rPr>
          <w:rFonts w:ascii="Book Antiqua" w:eastAsia="等线" w:hAnsi="Book Antiqua" w:cs="Times New Roman"/>
          <w:color w:val="000000" w:themeColor="text1"/>
          <w:kern w:val="2"/>
          <w:lang w:val="en-US" w:eastAsia="zh-CN"/>
        </w:rPr>
        <w:t xml:space="preserve"> S, </w:t>
      </w:r>
      <w:proofErr w:type="spellStart"/>
      <w:r w:rsidRPr="00273724">
        <w:rPr>
          <w:rFonts w:ascii="Book Antiqua" w:eastAsia="等线" w:hAnsi="Book Antiqua" w:cs="Times New Roman"/>
          <w:color w:val="000000" w:themeColor="text1"/>
          <w:kern w:val="2"/>
          <w:lang w:val="en-US" w:eastAsia="zh-CN"/>
        </w:rPr>
        <w:t>Boukovinas</w:t>
      </w:r>
      <w:proofErr w:type="spellEnd"/>
      <w:r w:rsidRPr="00273724">
        <w:rPr>
          <w:rFonts w:ascii="Book Antiqua" w:eastAsia="等线" w:hAnsi="Book Antiqua" w:cs="Times New Roman"/>
          <w:color w:val="000000" w:themeColor="text1"/>
          <w:kern w:val="2"/>
          <w:lang w:val="en-US" w:eastAsia="zh-CN"/>
        </w:rPr>
        <w:t xml:space="preserve"> I, </w:t>
      </w:r>
      <w:proofErr w:type="spellStart"/>
      <w:r w:rsidRPr="00273724">
        <w:rPr>
          <w:rFonts w:ascii="Book Antiqua" w:eastAsia="等线" w:hAnsi="Book Antiqua" w:cs="Times New Roman"/>
          <w:color w:val="000000" w:themeColor="text1"/>
          <w:kern w:val="2"/>
          <w:lang w:val="en-US" w:eastAsia="zh-CN"/>
        </w:rPr>
        <w:t>Bovee</w:t>
      </w:r>
      <w:proofErr w:type="spellEnd"/>
      <w:r w:rsidRPr="00273724">
        <w:rPr>
          <w:rFonts w:ascii="Book Antiqua" w:eastAsia="等线" w:hAnsi="Book Antiqua" w:cs="Times New Roman"/>
          <w:color w:val="000000" w:themeColor="text1"/>
          <w:kern w:val="2"/>
          <w:lang w:val="en-US" w:eastAsia="zh-CN"/>
        </w:rPr>
        <w:t xml:space="preserve"> JVMG, </w:t>
      </w:r>
      <w:proofErr w:type="spellStart"/>
      <w:r w:rsidRPr="00273724">
        <w:rPr>
          <w:rFonts w:ascii="Book Antiqua" w:eastAsia="等线" w:hAnsi="Book Antiqua" w:cs="Times New Roman"/>
          <w:color w:val="000000" w:themeColor="text1"/>
          <w:kern w:val="2"/>
          <w:lang w:val="en-US" w:eastAsia="zh-CN"/>
        </w:rPr>
        <w:t>Brodowicz</w:t>
      </w:r>
      <w:proofErr w:type="spellEnd"/>
      <w:r w:rsidRPr="00273724">
        <w:rPr>
          <w:rFonts w:ascii="Book Antiqua" w:eastAsia="等线" w:hAnsi="Book Antiqua" w:cs="Times New Roman"/>
          <w:color w:val="000000" w:themeColor="text1"/>
          <w:kern w:val="2"/>
          <w:lang w:val="en-US" w:eastAsia="zh-CN"/>
        </w:rPr>
        <w:t xml:space="preserve"> T, </w:t>
      </w:r>
      <w:proofErr w:type="spellStart"/>
      <w:r w:rsidRPr="00273724">
        <w:rPr>
          <w:rFonts w:ascii="Book Antiqua" w:eastAsia="等线" w:hAnsi="Book Antiqua" w:cs="Times New Roman"/>
          <w:color w:val="000000" w:themeColor="text1"/>
          <w:kern w:val="2"/>
          <w:lang w:val="en-US" w:eastAsia="zh-CN"/>
        </w:rPr>
        <w:t>Broto</w:t>
      </w:r>
      <w:proofErr w:type="spellEnd"/>
      <w:r w:rsidRPr="00273724">
        <w:rPr>
          <w:rFonts w:ascii="Book Antiqua" w:eastAsia="等线" w:hAnsi="Book Antiqua" w:cs="Times New Roman"/>
          <w:color w:val="000000" w:themeColor="text1"/>
          <w:kern w:val="2"/>
          <w:lang w:val="en-US" w:eastAsia="zh-CN"/>
        </w:rPr>
        <w:t xml:space="preserve"> JM, </w:t>
      </w:r>
      <w:proofErr w:type="spellStart"/>
      <w:r w:rsidRPr="00273724">
        <w:rPr>
          <w:rFonts w:ascii="Book Antiqua" w:eastAsia="等线" w:hAnsi="Book Antiqua" w:cs="Times New Roman"/>
          <w:color w:val="000000" w:themeColor="text1"/>
          <w:kern w:val="2"/>
          <w:lang w:val="en-US" w:eastAsia="zh-CN"/>
        </w:rPr>
        <w:t>Buonadonna</w:t>
      </w:r>
      <w:proofErr w:type="spellEnd"/>
      <w:r w:rsidRPr="00273724">
        <w:rPr>
          <w:rFonts w:ascii="Book Antiqua" w:eastAsia="等线" w:hAnsi="Book Antiqua" w:cs="Times New Roman"/>
          <w:color w:val="000000" w:themeColor="text1"/>
          <w:kern w:val="2"/>
          <w:lang w:val="en-US" w:eastAsia="zh-CN"/>
        </w:rPr>
        <w:t xml:space="preserve"> A, De </w:t>
      </w:r>
      <w:proofErr w:type="spellStart"/>
      <w:r w:rsidRPr="00273724">
        <w:rPr>
          <w:rFonts w:ascii="Book Antiqua" w:eastAsia="等线" w:hAnsi="Book Antiqua" w:cs="Times New Roman"/>
          <w:color w:val="000000" w:themeColor="text1"/>
          <w:kern w:val="2"/>
          <w:lang w:val="en-US" w:eastAsia="zh-CN"/>
        </w:rPr>
        <w:t>Álava</w:t>
      </w:r>
      <w:proofErr w:type="spellEnd"/>
      <w:r w:rsidRPr="00273724">
        <w:rPr>
          <w:rFonts w:ascii="Book Antiqua" w:eastAsia="等线" w:hAnsi="Book Antiqua" w:cs="Times New Roman"/>
          <w:color w:val="000000" w:themeColor="text1"/>
          <w:kern w:val="2"/>
          <w:lang w:val="en-US" w:eastAsia="zh-CN"/>
        </w:rPr>
        <w:t xml:space="preserve"> E, Dei </w:t>
      </w:r>
      <w:proofErr w:type="spellStart"/>
      <w:r w:rsidRPr="00273724">
        <w:rPr>
          <w:rFonts w:ascii="Book Antiqua" w:eastAsia="等线" w:hAnsi="Book Antiqua" w:cs="Times New Roman"/>
          <w:color w:val="000000" w:themeColor="text1"/>
          <w:kern w:val="2"/>
          <w:lang w:val="en-US" w:eastAsia="zh-CN"/>
        </w:rPr>
        <w:t>Tos</w:t>
      </w:r>
      <w:proofErr w:type="spellEnd"/>
      <w:r w:rsidRPr="00273724">
        <w:rPr>
          <w:rFonts w:ascii="Book Antiqua" w:eastAsia="等线" w:hAnsi="Book Antiqua" w:cs="Times New Roman"/>
          <w:color w:val="000000" w:themeColor="text1"/>
          <w:kern w:val="2"/>
          <w:lang w:val="en-US" w:eastAsia="zh-CN"/>
        </w:rPr>
        <w:t xml:space="preserve"> AP, Del </w:t>
      </w:r>
      <w:proofErr w:type="spellStart"/>
      <w:r w:rsidRPr="00273724">
        <w:rPr>
          <w:rFonts w:ascii="Book Antiqua" w:eastAsia="等线" w:hAnsi="Book Antiqua" w:cs="Times New Roman"/>
          <w:color w:val="000000" w:themeColor="text1"/>
          <w:kern w:val="2"/>
          <w:lang w:val="en-US" w:eastAsia="zh-CN"/>
        </w:rPr>
        <w:t>Muro</w:t>
      </w:r>
      <w:proofErr w:type="spellEnd"/>
      <w:r w:rsidRPr="00273724">
        <w:rPr>
          <w:rFonts w:ascii="Book Antiqua" w:eastAsia="等线" w:hAnsi="Book Antiqua" w:cs="Times New Roman"/>
          <w:color w:val="000000" w:themeColor="text1"/>
          <w:kern w:val="2"/>
          <w:lang w:val="en-US" w:eastAsia="zh-CN"/>
        </w:rPr>
        <w:t xml:space="preserve"> XG, </w:t>
      </w:r>
      <w:proofErr w:type="spellStart"/>
      <w:r w:rsidRPr="00273724">
        <w:rPr>
          <w:rFonts w:ascii="Book Antiqua" w:eastAsia="等线" w:hAnsi="Book Antiqua" w:cs="Times New Roman"/>
          <w:color w:val="000000" w:themeColor="text1"/>
          <w:kern w:val="2"/>
          <w:lang w:val="en-US" w:eastAsia="zh-CN"/>
        </w:rPr>
        <w:t>Dileo</w:t>
      </w:r>
      <w:proofErr w:type="spellEnd"/>
      <w:r w:rsidRPr="00273724">
        <w:rPr>
          <w:rFonts w:ascii="Book Antiqua" w:eastAsia="等线" w:hAnsi="Book Antiqua" w:cs="Times New Roman"/>
          <w:color w:val="000000" w:themeColor="text1"/>
          <w:kern w:val="2"/>
          <w:lang w:val="en-US" w:eastAsia="zh-CN"/>
        </w:rPr>
        <w:t xml:space="preserve"> P, Eriksson M, </w:t>
      </w:r>
      <w:proofErr w:type="spellStart"/>
      <w:r w:rsidRPr="00273724">
        <w:rPr>
          <w:rFonts w:ascii="Book Antiqua" w:eastAsia="等线" w:hAnsi="Book Antiqua" w:cs="Times New Roman"/>
          <w:color w:val="000000" w:themeColor="text1"/>
          <w:kern w:val="2"/>
          <w:lang w:val="en-US" w:eastAsia="zh-CN"/>
        </w:rPr>
        <w:t>Fedenko</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Ferraresi</w:t>
      </w:r>
      <w:proofErr w:type="spellEnd"/>
      <w:r w:rsidRPr="00273724">
        <w:rPr>
          <w:rFonts w:ascii="Book Antiqua" w:eastAsia="等线" w:hAnsi="Book Antiqua" w:cs="Times New Roman"/>
          <w:color w:val="000000" w:themeColor="text1"/>
          <w:kern w:val="2"/>
          <w:lang w:val="en-US" w:eastAsia="zh-CN"/>
        </w:rPr>
        <w:t xml:space="preserve"> V, Ferrari A, Ferrari S, </w:t>
      </w:r>
      <w:proofErr w:type="spellStart"/>
      <w:r w:rsidRPr="00273724">
        <w:rPr>
          <w:rFonts w:ascii="Book Antiqua" w:eastAsia="等线" w:hAnsi="Book Antiqua" w:cs="Times New Roman"/>
          <w:color w:val="000000" w:themeColor="text1"/>
          <w:kern w:val="2"/>
          <w:lang w:val="en-US" w:eastAsia="zh-CN"/>
        </w:rPr>
        <w:t>Frezza</w:t>
      </w:r>
      <w:proofErr w:type="spellEnd"/>
      <w:r w:rsidRPr="00273724">
        <w:rPr>
          <w:rFonts w:ascii="Book Antiqua" w:eastAsia="等线" w:hAnsi="Book Antiqua" w:cs="Times New Roman"/>
          <w:color w:val="000000" w:themeColor="text1"/>
          <w:kern w:val="2"/>
          <w:lang w:val="en-US" w:eastAsia="zh-CN"/>
        </w:rPr>
        <w:t xml:space="preserve"> AM, </w:t>
      </w:r>
      <w:proofErr w:type="spellStart"/>
      <w:r w:rsidRPr="00273724">
        <w:rPr>
          <w:rFonts w:ascii="Book Antiqua" w:eastAsia="等线" w:hAnsi="Book Antiqua" w:cs="Times New Roman"/>
          <w:color w:val="000000" w:themeColor="text1"/>
          <w:kern w:val="2"/>
          <w:lang w:val="en-US" w:eastAsia="zh-CN"/>
        </w:rPr>
        <w:t>Gasperoni</w:t>
      </w:r>
      <w:proofErr w:type="spellEnd"/>
      <w:r w:rsidRPr="00273724">
        <w:rPr>
          <w:rFonts w:ascii="Book Antiqua" w:eastAsia="等线" w:hAnsi="Book Antiqua" w:cs="Times New Roman"/>
          <w:color w:val="000000" w:themeColor="text1"/>
          <w:kern w:val="2"/>
          <w:lang w:val="en-US" w:eastAsia="zh-CN"/>
        </w:rPr>
        <w:t xml:space="preserve"> S, </w:t>
      </w:r>
      <w:proofErr w:type="spellStart"/>
      <w:r w:rsidRPr="00273724">
        <w:rPr>
          <w:rFonts w:ascii="Book Antiqua" w:eastAsia="等线" w:hAnsi="Book Antiqua" w:cs="Times New Roman"/>
          <w:color w:val="000000" w:themeColor="text1"/>
          <w:kern w:val="2"/>
          <w:lang w:val="en-US" w:eastAsia="zh-CN"/>
        </w:rPr>
        <w:t>Gelderblom</w:t>
      </w:r>
      <w:proofErr w:type="spellEnd"/>
      <w:r w:rsidRPr="00273724">
        <w:rPr>
          <w:rFonts w:ascii="Book Antiqua" w:eastAsia="等线" w:hAnsi="Book Antiqua" w:cs="Times New Roman"/>
          <w:color w:val="000000" w:themeColor="text1"/>
          <w:kern w:val="2"/>
          <w:lang w:val="en-US" w:eastAsia="zh-CN"/>
        </w:rPr>
        <w:t xml:space="preserve"> H, Gil T, </w:t>
      </w:r>
      <w:proofErr w:type="spellStart"/>
      <w:r w:rsidRPr="00273724">
        <w:rPr>
          <w:rFonts w:ascii="Book Antiqua" w:eastAsia="等线" w:hAnsi="Book Antiqua" w:cs="Times New Roman"/>
          <w:color w:val="000000" w:themeColor="text1"/>
          <w:kern w:val="2"/>
          <w:lang w:val="en-US" w:eastAsia="zh-CN"/>
        </w:rPr>
        <w:t>Grignani</w:t>
      </w:r>
      <w:proofErr w:type="spellEnd"/>
      <w:r w:rsidRPr="00273724">
        <w:rPr>
          <w:rFonts w:ascii="Book Antiqua" w:eastAsia="等线" w:hAnsi="Book Antiqua" w:cs="Times New Roman"/>
          <w:color w:val="000000" w:themeColor="text1"/>
          <w:kern w:val="2"/>
          <w:lang w:val="en-US" w:eastAsia="zh-CN"/>
        </w:rPr>
        <w:t xml:space="preserve"> G, </w:t>
      </w:r>
      <w:proofErr w:type="spellStart"/>
      <w:r w:rsidRPr="00273724">
        <w:rPr>
          <w:rFonts w:ascii="Book Antiqua" w:eastAsia="等线" w:hAnsi="Book Antiqua" w:cs="Times New Roman"/>
          <w:color w:val="000000" w:themeColor="text1"/>
          <w:kern w:val="2"/>
          <w:lang w:val="en-US" w:eastAsia="zh-CN"/>
        </w:rPr>
        <w:t>Gronchi</w:t>
      </w:r>
      <w:proofErr w:type="spellEnd"/>
      <w:r w:rsidRPr="00273724">
        <w:rPr>
          <w:rFonts w:ascii="Book Antiqua" w:eastAsia="等线" w:hAnsi="Book Antiqua" w:cs="Times New Roman"/>
          <w:color w:val="000000" w:themeColor="text1"/>
          <w:kern w:val="2"/>
          <w:lang w:val="en-US" w:eastAsia="zh-CN"/>
        </w:rPr>
        <w:t xml:space="preserve"> A, Haas RL, Hassan B, </w:t>
      </w:r>
      <w:proofErr w:type="spellStart"/>
      <w:r w:rsidRPr="00273724">
        <w:rPr>
          <w:rFonts w:ascii="Book Antiqua" w:eastAsia="等线" w:hAnsi="Book Antiqua" w:cs="Times New Roman"/>
          <w:color w:val="000000" w:themeColor="text1"/>
          <w:kern w:val="2"/>
          <w:lang w:val="en-US" w:eastAsia="zh-CN"/>
        </w:rPr>
        <w:t>Hohenberger</w:t>
      </w:r>
      <w:proofErr w:type="spellEnd"/>
      <w:r w:rsidRPr="00273724">
        <w:rPr>
          <w:rFonts w:ascii="Book Antiqua" w:eastAsia="等线" w:hAnsi="Book Antiqua" w:cs="Times New Roman"/>
          <w:color w:val="000000" w:themeColor="text1"/>
          <w:kern w:val="2"/>
          <w:lang w:val="en-US" w:eastAsia="zh-CN"/>
        </w:rPr>
        <w:t xml:space="preserve"> P, </w:t>
      </w:r>
      <w:proofErr w:type="spellStart"/>
      <w:r w:rsidRPr="00273724">
        <w:rPr>
          <w:rFonts w:ascii="Book Antiqua" w:eastAsia="等线" w:hAnsi="Book Antiqua" w:cs="Times New Roman"/>
          <w:color w:val="000000" w:themeColor="text1"/>
          <w:kern w:val="2"/>
          <w:lang w:val="en-US" w:eastAsia="zh-CN"/>
        </w:rPr>
        <w:t>Issels</w:t>
      </w:r>
      <w:proofErr w:type="spellEnd"/>
      <w:r w:rsidRPr="00273724">
        <w:rPr>
          <w:rFonts w:ascii="Book Antiqua" w:eastAsia="等线" w:hAnsi="Book Antiqua" w:cs="Times New Roman"/>
          <w:color w:val="000000" w:themeColor="text1"/>
          <w:kern w:val="2"/>
          <w:lang w:val="en-US" w:eastAsia="zh-CN"/>
        </w:rPr>
        <w:t xml:space="preserve"> R, Joensuu H, Jones RL, Judson I, Jutte P, </w:t>
      </w:r>
      <w:proofErr w:type="spellStart"/>
      <w:r w:rsidRPr="00273724">
        <w:rPr>
          <w:rFonts w:ascii="Book Antiqua" w:eastAsia="等线" w:hAnsi="Book Antiqua" w:cs="Times New Roman"/>
          <w:color w:val="000000" w:themeColor="text1"/>
          <w:kern w:val="2"/>
          <w:lang w:val="en-US" w:eastAsia="zh-CN"/>
        </w:rPr>
        <w:t>Kaal</w:t>
      </w:r>
      <w:proofErr w:type="spellEnd"/>
      <w:r w:rsidRPr="00273724">
        <w:rPr>
          <w:rFonts w:ascii="Book Antiqua" w:eastAsia="等线" w:hAnsi="Book Antiqua" w:cs="Times New Roman"/>
          <w:color w:val="000000" w:themeColor="text1"/>
          <w:kern w:val="2"/>
          <w:lang w:val="en-US" w:eastAsia="zh-CN"/>
        </w:rPr>
        <w:t xml:space="preserve"> S, Kasper B, </w:t>
      </w:r>
      <w:proofErr w:type="spellStart"/>
      <w:r w:rsidRPr="00273724">
        <w:rPr>
          <w:rFonts w:ascii="Book Antiqua" w:eastAsia="等线" w:hAnsi="Book Antiqua" w:cs="Times New Roman"/>
          <w:color w:val="000000" w:themeColor="text1"/>
          <w:kern w:val="2"/>
          <w:lang w:val="en-US" w:eastAsia="zh-CN"/>
        </w:rPr>
        <w:t>Kopeckova</w:t>
      </w:r>
      <w:proofErr w:type="spellEnd"/>
      <w:r w:rsidRPr="00273724">
        <w:rPr>
          <w:rFonts w:ascii="Book Antiqua" w:eastAsia="等线" w:hAnsi="Book Antiqua" w:cs="Times New Roman"/>
          <w:color w:val="000000" w:themeColor="text1"/>
          <w:kern w:val="2"/>
          <w:lang w:val="en-US" w:eastAsia="zh-CN"/>
        </w:rPr>
        <w:t xml:space="preserve"> K, </w:t>
      </w:r>
      <w:proofErr w:type="spellStart"/>
      <w:r w:rsidRPr="00273724">
        <w:rPr>
          <w:rFonts w:ascii="Book Antiqua" w:eastAsia="等线" w:hAnsi="Book Antiqua" w:cs="Times New Roman"/>
          <w:color w:val="000000" w:themeColor="text1"/>
          <w:kern w:val="2"/>
          <w:lang w:val="en-US" w:eastAsia="zh-CN"/>
        </w:rPr>
        <w:t>Krákorová</w:t>
      </w:r>
      <w:proofErr w:type="spellEnd"/>
      <w:r w:rsidRPr="00273724">
        <w:rPr>
          <w:rFonts w:ascii="Book Antiqua" w:eastAsia="等线" w:hAnsi="Book Antiqua" w:cs="Times New Roman"/>
          <w:color w:val="000000" w:themeColor="text1"/>
          <w:kern w:val="2"/>
          <w:lang w:val="en-US" w:eastAsia="zh-CN"/>
        </w:rPr>
        <w:t xml:space="preserve"> DA, Le </w:t>
      </w:r>
      <w:proofErr w:type="spellStart"/>
      <w:r w:rsidRPr="00273724">
        <w:rPr>
          <w:rFonts w:ascii="Book Antiqua" w:eastAsia="等线" w:hAnsi="Book Antiqua" w:cs="Times New Roman"/>
          <w:color w:val="000000" w:themeColor="text1"/>
          <w:kern w:val="2"/>
          <w:lang w:val="en-US" w:eastAsia="zh-CN"/>
        </w:rPr>
        <w:t>Cesne</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Lugowska</w:t>
      </w:r>
      <w:proofErr w:type="spellEnd"/>
      <w:r w:rsidRPr="00273724">
        <w:rPr>
          <w:rFonts w:ascii="Book Antiqua" w:eastAsia="等线" w:hAnsi="Book Antiqua" w:cs="Times New Roman"/>
          <w:color w:val="000000" w:themeColor="text1"/>
          <w:kern w:val="2"/>
          <w:lang w:val="en-US" w:eastAsia="zh-CN"/>
        </w:rPr>
        <w:t xml:space="preserve"> I, </w:t>
      </w:r>
      <w:proofErr w:type="spellStart"/>
      <w:r w:rsidRPr="00273724">
        <w:rPr>
          <w:rFonts w:ascii="Book Antiqua" w:eastAsia="等线" w:hAnsi="Book Antiqua" w:cs="Times New Roman"/>
          <w:color w:val="000000" w:themeColor="text1"/>
          <w:kern w:val="2"/>
          <w:lang w:val="en-US" w:eastAsia="zh-CN"/>
        </w:rPr>
        <w:t>Merimsky</w:t>
      </w:r>
      <w:proofErr w:type="spellEnd"/>
      <w:r w:rsidRPr="00273724">
        <w:rPr>
          <w:rFonts w:ascii="Book Antiqua" w:eastAsia="等线" w:hAnsi="Book Antiqua" w:cs="Times New Roman"/>
          <w:color w:val="000000" w:themeColor="text1"/>
          <w:kern w:val="2"/>
          <w:lang w:val="en-US" w:eastAsia="zh-CN"/>
        </w:rPr>
        <w:t xml:space="preserve"> O, </w:t>
      </w:r>
      <w:proofErr w:type="spellStart"/>
      <w:r w:rsidRPr="00273724">
        <w:rPr>
          <w:rFonts w:ascii="Book Antiqua" w:eastAsia="等线" w:hAnsi="Book Antiqua" w:cs="Times New Roman"/>
          <w:color w:val="000000" w:themeColor="text1"/>
          <w:kern w:val="2"/>
          <w:lang w:val="en-US" w:eastAsia="zh-CN"/>
        </w:rPr>
        <w:t>Montemurro</w:t>
      </w:r>
      <w:proofErr w:type="spellEnd"/>
      <w:r w:rsidRPr="00273724">
        <w:rPr>
          <w:rFonts w:ascii="Book Antiqua" w:eastAsia="等线" w:hAnsi="Book Antiqua" w:cs="Times New Roman"/>
          <w:color w:val="000000" w:themeColor="text1"/>
          <w:kern w:val="2"/>
          <w:lang w:val="en-US" w:eastAsia="zh-CN"/>
        </w:rPr>
        <w:t xml:space="preserve"> M, Pantaleo MA, </w:t>
      </w:r>
      <w:proofErr w:type="spellStart"/>
      <w:r w:rsidRPr="00273724">
        <w:rPr>
          <w:rFonts w:ascii="Book Antiqua" w:eastAsia="等线" w:hAnsi="Book Antiqua" w:cs="Times New Roman"/>
          <w:color w:val="000000" w:themeColor="text1"/>
          <w:kern w:val="2"/>
          <w:lang w:val="en-US" w:eastAsia="zh-CN"/>
        </w:rPr>
        <w:t>Piana</w:t>
      </w:r>
      <w:proofErr w:type="spellEnd"/>
      <w:r w:rsidRPr="00273724">
        <w:rPr>
          <w:rFonts w:ascii="Book Antiqua" w:eastAsia="等线" w:hAnsi="Book Antiqua" w:cs="Times New Roman"/>
          <w:color w:val="000000" w:themeColor="text1"/>
          <w:kern w:val="2"/>
          <w:lang w:val="en-US" w:eastAsia="zh-CN"/>
        </w:rPr>
        <w:t xml:space="preserve"> R, </w:t>
      </w:r>
      <w:proofErr w:type="spellStart"/>
      <w:r w:rsidRPr="00273724">
        <w:rPr>
          <w:rFonts w:ascii="Book Antiqua" w:eastAsia="等线" w:hAnsi="Book Antiqua" w:cs="Times New Roman"/>
          <w:color w:val="000000" w:themeColor="text1"/>
          <w:kern w:val="2"/>
          <w:lang w:val="en-US" w:eastAsia="zh-CN"/>
        </w:rPr>
        <w:t>Picci</w:t>
      </w:r>
      <w:proofErr w:type="spellEnd"/>
      <w:r w:rsidRPr="00273724">
        <w:rPr>
          <w:rFonts w:ascii="Book Antiqua" w:eastAsia="等线" w:hAnsi="Book Antiqua" w:cs="Times New Roman"/>
          <w:color w:val="000000" w:themeColor="text1"/>
          <w:kern w:val="2"/>
          <w:lang w:val="en-US" w:eastAsia="zh-CN"/>
        </w:rPr>
        <w:t xml:space="preserve"> P, </w:t>
      </w:r>
      <w:proofErr w:type="spellStart"/>
      <w:r w:rsidRPr="00273724">
        <w:rPr>
          <w:rFonts w:ascii="Book Antiqua" w:eastAsia="等线" w:hAnsi="Book Antiqua" w:cs="Times New Roman"/>
          <w:color w:val="000000" w:themeColor="text1"/>
          <w:kern w:val="2"/>
          <w:lang w:val="en-US" w:eastAsia="zh-CN"/>
        </w:rPr>
        <w:t>Piperno</w:t>
      </w:r>
      <w:proofErr w:type="spellEnd"/>
      <w:r w:rsidRPr="00273724">
        <w:rPr>
          <w:rFonts w:ascii="Book Antiqua" w:eastAsia="等线" w:hAnsi="Book Antiqua" w:cs="Times New Roman"/>
          <w:color w:val="000000" w:themeColor="text1"/>
          <w:kern w:val="2"/>
          <w:lang w:val="en-US" w:eastAsia="zh-CN"/>
        </w:rPr>
        <w:t xml:space="preserve">-Neumann S, </w:t>
      </w:r>
      <w:proofErr w:type="spellStart"/>
      <w:r w:rsidRPr="00273724">
        <w:rPr>
          <w:rFonts w:ascii="Book Antiqua" w:eastAsia="等线" w:hAnsi="Book Antiqua" w:cs="Times New Roman"/>
          <w:color w:val="000000" w:themeColor="text1"/>
          <w:kern w:val="2"/>
          <w:lang w:val="en-US" w:eastAsia="zh-CN"/>
        </w:rPr>
        <w:t>Pousa</w:t>
      </w:r>
      <w:proofErr w:type="spellEnd"/>
      <w:r w:rsidRPr="00273724">
        <w:rPr>
          <w:rFonts w:ascii="Book Antiqua" w:eastAsia="等线" w:hAnsi="Book Antiqua" w:cs="Times New Roman"/>
          <w:color w:val="000000" w:themeColor="text1"/>
          <w:kern w:val="2"/>
          <w:lang w:val="en-US" w:eastAsia="zh-CN"/>
        </w:rPr>
        <w:t xml:space="preserve"> AL, Reichardt P, Robinson MH, Rutkowski P, </w:t>
      </w:r>
      <w:proofErr w:type="spellStart"/>
      <w:r w:rsidRPr="00273724">
        <w:rPr>
          <w:rFonts w:ascii="Book Antiqua" w:eastAsia="等线" w:hAnsi="Book Antiqua" w:cs="Times New Roman"/>
          <w:color w:val="000000" w:themeColor="text1"/>
          <w:kern w:val="2"/>
          <w:lang w:val="en-US" w:eastAsia="zh-CN"/>
        </w:rPr>
        <w:t>Safwat</w:t>
      </w:r>
      <w:proofErr w:type="spellEnd"/>
      <w:r w:rsidRPr="00273724">
        <w:rPr>
          <w:rFonts w:ascii="Book Antiqua" w:eastAsia="等线" w:hAnsi="Book Antiqua" w:cs="Times New Roman"/>
          <w:color w:val="000000" w:themeColor="text1"/>
          <w:kern w:val="2"/>
          <w:lang w:val="en-US" w:eastAsia="zh-CN"/>
        </w:rPr>
        <w:t xml:space="preserve"> AA, </w:t>
      </w:r>
      <w:proofErr w:type="spellStart"/>
      <w:r w:rsidRPr="00273724">
        <w:rPr>
          <w:rFonts w:ascii="Book Antiqua" w:eastAsia="等线" w:hAnsi="Book Antiqua" w:cs="Times New Roman"/>
          <w:color w:val="000000" w:themeColor="text1"/>
          <w:kern w:val="2"/>
          <w:lang w:val="en-US" w:eastAsia="zh-CN"/>
        </w:rPr>
        <w:t>Schöffski</w:t>
      </w:r>
      <w:proofErr w:type="spellEnd"/>
      <w:r w:rsidRPr="00273724">
        <w:rPr>
          <w:rFonts w:ascii="Book Antiqua" w:eastAsia="等线" w:hAnsi="Book Antiqua" w:cs="Times New Roman"/>
          <w:color w:val="000000" w:themeColor="text1"/>
          <w:kern w:val="2"/>
          <w:lang w:val="en-US" w:eastAsia="zh-CN"/>
        </w:rPr>
        <w:t xml:space="preserve"> P, </w:t>
      </w:r>
      <w:proofErr w:type="spellStart"/>
      <w:r w:rsidRPr="00273724">
        <w:rPr>
          <w:rFonts w:ascii="Book Antiqua" w:eastAsia="等线" w:hAnsi="Book Antiqua" w:cs="Times New Roman"/>
          <w:color w:val="000000" w:themeColor="text1"/>
          <w:kern w:val="2"/>
          <w:lang w:val="en-US" w:eastAsia="zh-CN"/>
        </w:rPr>
        <w:t>Sleijfer</w:t>
      </w:r>
      <w:proofErr w:type="spellEnd"/>
      <w:r w:rsidRPr="00273724">
        <w:rPr>
          <w:rFonts w:ascii="Book Antiqua" w:eastAsia="等线" w:hAnsi="Book Antiqua" w:cs="Times New Roman"/>
          <w:color w:val="000000" w:themeColor="text1"/>
          <w:kern w:val="2"/>
          <w:lang w:val="en-US" w:eastAsia="zh-CN"/>
        </w:rPr>
        <w:t xml:space="preserve"> S, </w:t>
      </w:r>
      <w:proofErr w:type="spellStart"/>
      <w:r w:rsidRPr="00273724">
        <w:rPr>
          <w:rFonts w:ascii="Book Antiqua" w:eastAsia="等线" w:hAnsi="Book Antiqua" w:cs="Times New Roman"/>
          <w:color w:val="000000" w:themeColor="text1"/>
          <w:kern w:val="2"/>
          <w:lang w:val="en-US" w:eastAsia="zh-CN"/>
        </w:rPr>
        <w:t>Stacchiotti</w:t>
      </w:r>
      <w:proofErr w:type="spellEnd"/>
      <w:r w:rsidRPr="00273724">
        <w:rPr>
          <w:rFonts w:ascii="Book Antiqua" w:eastAsia="等线" w:hAnsi="Book Antiqua" w:cs="Times New Roman"/>
          <w:color w:val="000000" w:themeColor="text1"/>
          <w:kern w:val="2"/>
          <w:lang w:val="en-US" w:eastAsia="zh-CN"/>
        </w:rPr>
        <w:t xml:space="preserve"> S, </w:t>
      </w:r>
      <w:proofErr w:type="spellStart"/>
      <w:r w:rsidRPr="00273724">
        <w:rPr>
          <w:rFonts w:ascii="Book Antiqua" w:eastAsia="等线" w:hAnsi="Book Antiqua" w:cs="Times New Roman"/>
          <w:color w:val="000000" w:themeColor="text1"/>
          <w:kern w:val="2"/>
          <w:lang w:val="en-US" w:eastAsia="zh-CN"/>
        </w:rPr>
        <w:t>Sundby</w:t>
      </w:r>
      <w:proofErr w:type="spellEnd"/>
      <w:r w:rsidRPr="00273724">
        <w:rPr>
          <w:rFonts w:ascii="Book Antiqua" w:eastAsia="等线" w:hAnsi="Book Antiqua" w:cs="Times New Roman"/>
          <w:color w:val="000000" w:themeColor="text1"/>
          <w:kern w:val="2"/>
          <w:lang w:val="en-US" w:eastAsia="zh-CN"/>
        </w:rPr>
        <w:t xml:space="preserve"> Hall K, </w:t>
      </w:r>
      <w:proofErr w:type="spellStart"/>
      <w:r w:rsidRPr="00273724">
        <w:rPr>
          <w:rFonts w:ascii="Book Antiqua" w:eastAsia="等线" w:hAnsi="Book Antiqua" w:cs="Times New Roman"/>
          <w:color w:val="000000" w:themeColor="text1"/>
          <w:kern w:val="2"/>
          <w:lang w:val="en-US" w:eastAsia="zh-CN"/>
        </w:rPr>
        <w:t>Unk</w:t>
      </w:r>
      <w:proofErr w:type="spellEnd"/>
      <w:r w:rsidRPr="00273724">
        <w:rPr>
          <w:rFonts w:ascii="Book Antiqua" w:eastAsia="等线" w:hAnsi="Book Antiqua" w:cs="Times New Roman"/>
          <w:color w:val="000000" w:themeColor="text1"/>
          <w:kern w:val="2"/>
          <w:lang w:val="en-US" w:eastAsia="zh-CN"/>
        </w:rPr>
        <w:t xml:space="preserve"> M, Van </w:t>
      </w:r>
      <w:proofErr w:type="spellStart"/>
      <w:r w:rsidRPr="00273724">
        <w:rPr>
          <w:rFonts w:ascii="Book Antiqua" w:eastAsia="等线" w:hAnsi="Book Antiqua" w:cs="Times New Roman"/>
          <w:color w:val="000000" w:themeColor="text1"/>
          <w:kern w:val="2"/>
          <w:lang w:val="en-US" w:eastAsia="zh-CN"/>
        </w:rPr>
        <w:t>Coevorden</w:t>
      </w:r>
      <w:proofErr w:type="spellEnd"/>
      <w:r w:rsidRPr="00273724">
        <w:rPr>
          <w:rFonts w:ascii="Book Antiqua" w:eastAsia="等线" w:hAnsi="Book Antiqua" w:cs="Times New Roman"/>
          <w:color w:val="000000" w:themeColor="text1"/>
          <w:kern w:val="2"/>
          <w:lang w:val="en-US" w:eastAsia="zh-CN"/>
        </w:rPr>
        <w:t xml:space="preserve"> F, van der Graaf WTA, Whelan J, </w:t>
      </w:r>
      <w:proofErr w:type="spellStart"/>
      <w:r w:rsidRPr="00273724">
        <w:rPr>
          <w:rFonts w:ascii="Book Antiqua" w:eastAsia="等线" w:hAnsi="Book Antiqua" w:cs="Times New Roman"/>
          <w:color w:val="000000" w:themeColor="text1"/>
          <w:kern w:val="2"/>
          <w:lang w:val="en-US" w:eastAsia="zh-CN"/>
        </w:rPr>
        <w:lastRenderedPageBreak/>
        <w:t>Wardelmann</w:t>
      </w:r>
      <w:proofErr w:type="spellEnd"/>
      <w:r w:rsidRPr="00273724">
        <w:rPr>
          <w:rFonts w:ascii="Book Antiqua" w:eastAsia="等线" w:hAnsi="Book Antiqua" w:cs="Times New Roman"/>
          <w:color w:val="000000" w:themeColor="text1"/>
          <w:kern w:val="2"/>
          <w:lang w:val="en-US" w:eastAsia="zh-CN"/>
        </w:rPr>
        <w:t xml:space="preserve"> E, </w:t>
      </w:r>
      <w:proofErr w:type="spellStart"/>
      <w:r w:rsidRPr="00273724">
        <w:rPr>
          <w:rFonts w:ascii="Book Antiqua" w:eastAsia="等线" w:hAnsi="Book Antiqua" w:cs="Times New Roman"/>
          <w:color w:val="000000" w:themeColor="text1"/>
          <w:kern w:val="2"/>
          <w:lang w:val="en-US" w:eastAsia="zh-CN"/>
        </w:rPr>
        <w:t>Zaikova</w:t>
      </w:r>
      <w:proofErr w:type="spellEnd"/>
      <w:r w:rsidRPr="00273724">
        <w:rPr>
          <w:rFonts w:ascii="Book Antiqua" w:eastAsia="等线" w:hAnsi="Book Antiqua" w:cs="Times New Roman"/>
          <w:color w:val="000000" w:themeColor="text1"/>
          <w:kern w:val="2"/>
          <w:lang w:val="en-US" w:eastAsia="zh-CN"/>
        </w:rPr>
        <w:t xml:space="preserve"> O, Blay JY; ESMO Guidelines Committee and EURACAN. Gastrointestinal stromal </w:t>
      </w:r>
      <w:proofErr w:type="spellStart"/>
      <w:r w:rsidRPr="00273724">
        <w:rPr>
          <w:rFonts w:ascii="Book Antiqua" w:eastAsia="等线" w:hAnsi="Book Antiqua" w:cs="Times New Roman"/>
          <w:color w:val="000000" w:themeColor="text1"/>
          <w:kern w:val="2"/>
          <w:lang w:val="en-US" w:eastAsia="zh-CN"/>
        </w:rPr>
        <w:t>tumours</w:t>
      </w:r>
      <w:proofErr w:type="spellEnd"/>
      <w:r w:rsidRPr="00273724">
        <w:rPr>
          <w:rFonts w:ascii="Book Antiqua" w:eastAsia="等线" w:hAnsi="Book Antiqua" w:cs="Times New Roman"/>
          <w:color w:val="000000" w:themeColor="text1"/>
          <w:kern w:val="2"/>
          <w:lang w:val="en-US" w:eastAsia="zh-CN"/>
        </w:rPr>
        <w:t xml:space="preserve">: ESMO-EURACAN Clinical Practice Guidelines for diagnosis, </w:t>
      </w:r>
      <w:proofErr w:type="gramStart"/>
      <w:r w:rsidRPr="00273724">
        <w:rPr>
          <w:rFonts w:ascii="Book Antiqua" w:eastAsia="等线" w:hAnsi="Book Antiqua" w:cs="Times New Roman"/>
          <w:color w:val="000000" w:themeColor="text1"/>
          <w:kern w:val="2"/>
          <w:lang w:val="en-US" w:eastAsia="zh-CN"/>
        </w:rPr>
        <w:t>treatment</w:t>
      </w:r>
      <w:proofErr w:type="gramEnd"/>
      <w:r w:rsidRPr="00273724">
        <w:rPr>
          <w:rFonts w:ascii="Book Antiqua" w:eastAsia="等线" w:hAnsi="Book Antiqua" w:cs="Times New Roman"/>
          <w:color w:val="000000" w:themeColor="text1"/>
          <w:kern w:val="2"/>
          <w:lang w:val="en-US" w:eastAsia="zh-CN"/>
        </w:rPr>
        <w:t xml:space="preserve"> and follow-up. </w:t>
      </w:r>
      <w:r w:rsidRPr="00273724">
        <w:rPr>
          <w:rFonts w:ascii="Book Antiqua" w:eastAsia="等线" w:hAnsi="Book Antiqua" w:cs="Times New Roman"/>
          <w:i/>
          <w:color w:val="000000" w:themeColor="text1"/>
          <w:kern w:val="2"/>
          <w:lang w:val="en-US" w:eastAsia="zh-CN"/>
        </w:rPr>
        <w:t>Ann Oncol</w:t>
      </w:r>
      <w:r w:rsidRPr="00273724">
        <w:rPr>
          <w:rFonts w:ascii="Book Antiqua" w:eastAsia="等线" w:hAnsi="Book Antiqua" w:cs="Times New Roman"/>
          <w:color w:val="000000" w:themeColor="text1"/>
          <w:kern w:val="2"/>
          <w:lang w:val="en-US" w:eastAsia="zh-CN"/>
        </w:rPr>
        <w:t xml:space="preserve"> 2018; </w:t>
      </w:r>
      <w:r w:rsidRPr="00273724">
        <w:rPr>
          <w:rFonts w:ascii="Book Antiqua" w:eastAsia="等线" w:hAnsi="Book Antiqua" w:cs="Times New Roman"/>
          <w:b/>
          <w:color w:val="000000" w:themeColor="text1"/>
          <w:kern w:val="2"/>
          <w:lang w:val="en-US" w:eastAsia="zh-CN"/>
        </w:rPr>
        <w:t>29</w:t>
      </w:r>
      <w:r w:rsidRPr="00273724">
        <w:rPr>
          <w:rFonts w:ascii="Book Antiqua" w:eastAsia="等线" w:hAnsi="Book Antiqua" w:cs="Times New Roman"/>
          <w:color w:val="000000" w:themeColor="text1"/>
          <w:kern w:val="2"/>
          <w:lang w:val="en-US" w:eastAsia="zh-CN"/>
        </w:rPr>
        <w:t>: iv267 [PMID: 30188977 DOI: 10.1093/</w:t>
      </w:r>
      <w:proofErr w:type="spellStart"/>
      <w:r w:rsidRPr="00273724">
        <w:rPr>
          <w:rFonts w:ascii="Book Antiqua" w:eastAsia="等线" w:hAnsi="Book Antiqua" w:cs="Times New Roman"/>
          <w:color w:val="000000" w:themeColor="text1"/>
          <w:kern w:val="2"/>
          <w:lang w:val="en-US" w:eastAsia="zh-CN"/>
        </w:rPr>
        <w:t>annonc</w:t>
      </w:r>
      <w:proofErr w:type="spellEnd"/>
      <w:r w:rsidRPr="00273724">
        <w:rPr>
          <w:rFonts w:ascii="Book Antiqua" w:eastAsia="等线" w:hAnsi="Book Antiqua" w:cs="Times New Roman"/>
          <w:color w:val="000000" w:themeColor="text1"/>
          <w:kern w:val="2"/>
          <w:lang w:val="en-US" w:eastAsia="zh-CN"/>
        </w:rPr>
        <w:t>/mdy320]</w:t>
      </w:r>
    </w:p>
    <w:p w14:paraId="382A0711" w14:textId="022C4FC6"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98 </w:t>
      </w:r>
      <w:r w:rsidRPr="00273724">
        <w:rPr>
          <w:rFonts w:ascii="Book Antiqua" w:eastAsia="等线" w:hAnsi="Book Antiqua" w:cs="Times New Roman"/>
          <w:b/>
          <w:color w:val="000000" w:themeColor="text1"/>
          <w:kern w:val="2"/>
          <w:lang w:val="en-US" w:eastAsia="zh-CN"/>
        </w:rPr>
        <w:t>ESMO/Europea</w:t>
      </w:r>
      <w:r w:rsidR="0041110F">
        <w:rPr>
          <w:rFonts w:ascii="Book Antiqua" w:eastAsia="等线" w:hAnsi="Book Antiqua" w:cs="Times New Roman"/>
          <w:b/>
          <w:color w:val="000000" w:themeColor="text1"/>
          <w:kern w:val="2"/>
          <w:lang w:val="en-US" w:eastAsia="zh-CN"/>
        </w:rPr>
        <w:t>n Sarcoma Network Working Group</w:t>
      </w:r>
      <w:r w:rsidRPr="00273724">
        <w:rPr>
          <w:rFonts w:ascii="Book Antiqua" w:eastAsia="等线" w:hAnsi="Book Antiqua" w:cs="Times New Roman"/>
          <w:color w:val="000000" w:themeColor="text1"/>
          <w:kern w:val="2"/>
          <w:lang w:val="en-US" w:eastAsia="zh-CN"/>
        </w:rPr>
        <w:t xml:space="preserve">. Gastrointestinal stromal </w:t>
      </w:r>
      <w:proofErr w:type="spellStart"/>
      <w:r w:rsidRPr="00273724">
        <w:rPr>
          <w:rFonts w:ascii="Book Antiqua" w:eastAsia="等线" w:hAnsi="Book Antiqua" w:cs="Times New Roman"/>
          <w:color w:val="000000" w:themeColor="text1"/>
          <w:kern w:val="2"/>
          <w:lang w:val="en-US" w:eastAsia="zh-CN"/>
        </w:rPr>
        <w:t>tumours</w:t>
      </w:r>
      <w:proofErr w:type="spellEnd"/>
      <w:r w:rsidRPr="00273724">
        <w:rPr>
          <w:rFonts w:ascii="Book Antiqua" w:eastAsia="等线" w:hAnsi="Book Antiqua" w:cs="Times New Roman"/>
          <w:color w:val="000000" w:themeColor="text1"/>
          <w:kern w:val="2"/>
          <w:lang w:val="en-US" w:eastAsia="zh-CN"/>
        </w:rPr>
        <w:t xml:space="preserve">: ESMO Clinical Practice Guidelines for diagnosis, </w:t>
      </w:r>
      <w:proofErr w:type="gramStart"/>
      <w:r w:rsidRPr="00273724">
        <w:rPr>
          <w:rFonts w:ascii="Book Antiqua" w:eastAsia="等线" w:hAnsi="Book Antiqua" w:cs="Times New Roman"/>
          <w:color w:val="000000" w:themeColor="text1"/>
          <w:kern w:val="2"/>
          <w:lang w:val="en-US" w:eastAsia="zh-CN"/>
        </w:rPr>
        <w:t>treatment</w:t>
      </w:r>
      <w:proofErr w:type="gramEnd"/>
      <w:r w:rsidRPr="00273724">
        <w:rPr>
          <w:rFonts w:ascii="Book Antiqua" w:eastAsia="等线" w:hAnsi="Book Antiqua" w:cs="Times New Roman"/>
          <w:color w:val="000000" w:themeColor="text1"/>
          <w:kern w:val="2"/>
          <w:lang w:val="en-US" w:eastAsia="zh-CN"/>
        </w:rPr>
        <w:t xml:space="preserve"> and follow-up. </w:t>
      </w:r>
      <w:r w:rsidRPr="00273724">
        <w:rPr>
          <w:rFonts w:ascii="Book Antiqua" w:eastAsia="等线" w:hAnsi="Book Antiqua" w:cs="Times New Roman"/>
          <w:i/>
          <w:color w:val="000000" w:themeColor="text1"/>
          <w:kern w:val="2"/>
          <w:lang w:val="en-US" w:eastAsia="zh-CN"/>
        </w:rPr>
        <w:t>Ann Oncol</w:t>
      </w:r>
      <w:r w:rsidRPr="00273724">
        <w:rPr>
          <w:rFonts w:ascii="Book Antiqua" w:eastAsia="等线" w:hAnsi="Book Antiqua" w:cs="Times New Roman"/>
          <w:color w:val="000000" w:themeColor="text1"/>
          <w:kern w:val="2"/>
          <w:lang w:val="en-US" w:eastAsia="zh-CN"/>
        </w:rPr>
        <w:t xml:space="preserve"> 2014; </w:t>
      </w:r>
      <w:r w:rsidRPr="00273724">
        <w:rPr>
          <w:rFonts w:ascii="Book Antiqua" w:eastAsia="等线" w:hAnsi="Book Antiqua" w:cs="Times New Roman"/>
          <w:b/>
          <w:color w:val="000000" w:themeColor="text1"/>
          <w:kern w:val="2"/>
          <w:lang w:val="en-US" w:eastAsia="zh-CN"/>
        </w:rPr>
        <w:t xml:space="preserve">25 </w:t>
      </w:r>
      <w:r w:rsidRPr="00273724">
        <w:rPr>
          <w:rFonts w:ascii="Book Antiqua" w:eastAsia="等线" w:hAnsi="Book Antiqua" w:cs="Times New Roman"/>
          <w:bCs/>
          <w:color w:val="000000" w:themeColor="text1"/>
          <w:kern w:val="2"/>
          <w:lang w:val="en-US" w:eastAsia="zh-CN"/>
        </w:rPr>
        <w:t>Suppl 3</w:t>
      </w:r>
      <w:r w:rsidRPr="00273724">
        <w:rPr>
          <w:rFonts w:ascii="Book Antiqua" w:eastAsia="等线" w:hAnsi="Book Antiqua" w:cs="Times New Roman"/>
          <w:color w:val="000000" w:themeColor="text1"/>
          <w:kern w:val="2"/>
          <w:lang w:val="en-US" w:eastAsia="zh-CN"/>
        </w:rPr>
        <w:t>: iii21-iii26 [PMID: 25210085 DOI: 10.1093/</w:t>
      </w:r>
      <w:proofErr w:type="spellStart"/>
      <w:r w:rsidRPr="00273724">
        <w:rPr>
          <w:rFonts w:ascii="Book Antiqua" w:eastAsia="等线" w:hAnsi="Book Antiqua" w:cs="Times New Roman"/>
          <w:color w:val="000000" w:themeColor="text1"/>
          <w:kern w:val="2"/>
          <w:lang w:val="en-US" w:eastAsia="zh-CN"/>
        </w:rPr>
        <w:t>annonc</w:t>
      </w:r>
      <w:proofErr w:type="spellEnd"/>
      <w:r w:rsidRPr="00273724">
        <w:rPr>
          <w:rFonts w:ascii="Book Antiqua" w:eastAsia="等线" w:hAnsi="Book Antiqua" w:cs="Times New Roman"/>
          <w:color w:val="000000" w:themeColor="text1"/>
          <w:kern w:val="2"/>
          <w:lang w:val="en-US" w:eastAsia="zh-CN"/>
        </w:rPr>
        <w:t>/mdu255]</w:t>
      </w:r>
    </w:p>
    <w:p w14:paraId="3F5DD7D7"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99 </w:t>
      </w:r>
      <w:proofErr w:type="spellStart"/>
      <w:r w:rsidRPr="00273724">
        <w:rPr>
          <w:rFonts w:ascii="Book Antiqua" w:eastAsia="等线" w:hAnsi="Book Antiqua" w:cs="Times New Roman"/>
          <w:b/>
          <w:color w:val="000000" w:themeColor="text1"/>
          <w:kern w:val="2"/>
          <w:lang w:val="en-US" w:eastAsia="zh-CN"/>
        </w:rPr>
        <w:t>Dowli</w:t>
      </w:r>
      <w:proofErr w:type="spellEnd"/>
      <w:r w:rsidRPr="00273724">
        <w:rPr>
          <w:rFonts w:ascii="Book Antiqua" w:eastAsia="等线" w:hAnsi="Book Antiqua" w:cs="Times New Roman"/>
          <w:b/>
          <w:color w:val="000000" w:themeColor="text1"/>
          <w:kern w:val="2"/>
          <w:lang w:val="en-US" w:eastAsia="zh-CN"/>
        </w:rPr>
        <w:t xml:space="preserve"> A</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Mattar</w:t>
      </w:r>
      <w:proofErr w:type="spellEnd"/>
      <w:r w:rsidRPr="00273724">
        <w:rPr>
          <w:rFonts w:ascii="Book Antiqua" w:eastAsia="等线" w:hAnsi="Book Antiqua" w:cs="Times New Roman"/>
          <w:color w:val="000000" w:themeColor="text1"/>
          <w:kern w:val="2"/>
          <w:lang w:val="en-US" w:eastAsia="zh-CN"/>
        </w:rPr>
        <w:t xml:space="preserve"> A, </w:t>
      </w:r>
      <w:proofErr w:type="spellStart"/>
      <w:r w:rsidRPr="00273724">
        <w:rPr>
          <w:rFonts w:ascii="Book Antiqua" w:eastAsia="等线" w:hAnsi="Book Antiqua" w:cs="Times New Roman"/>
          <w:color w:val="000000" w:themeColor="text1"/>
          <w:kern w:val="2"/>
          <w:lang w:val="en-US" w:eastAsia="zh-CN"/>
        </w:rPr>
        <w:t>Mashimo</w:t>
      </w:r>
      <w:proofErr w:type="spellEnd"/>
      <w:r w:rsidRPr="00273724">
        <w:rPr>
          <w:rFonts w:ascii="Book Antiqua" w:eastAsia="等线" w:hAnsi="Book Antiqua" w:cs="Times New Roman"/>
          <w:color w:val="000000" w:themeColor="text1"/>
          <w:kern w:val="2"/>
          <w:lang w:val="en-US" w:eastAsia="zh-CN"/>
        </w:rPr>
        <w:t xml:space="preserve"> H, Huang Q, Cohen D, </w:t>
      </w:r>
      <w:proofErr w:type="spellStart"/>
      <w:r w:rsidRPr="00273724">
        <w:rPr>
          <w:rFonts w:ascii="Book Antiqua" w:eastAsia="等线" w:hAnsi="Book Antiqua" w:cs="Times New Roman"/>
          <w:color w:val="000000" w:themeColor="text1"/>
          <w:kern w:val="2"/>
          <w:lang w:val="en-US" w:eastAsia="zh-CN"/>
        </w:rPr>
        <w:t>Fisichella</w:t>
      </w:r>
      <w:proofErr w:type="spellEnd"/>
      <w:r w:rsidRPr="00273724">
        <w:rPr>
          <w:rFonts w:ascii="Book Antiqua" w:eastAsia="等线" w:hAnsi="Book Antiqua" w:cs="Times New Roman"/>
          <w:color w:val="000000" w:themeColor="text1"/>
          <w:kern w:val="2"/>
          <w:lang w:val="en-US" w:eastAsia="zh-CN"/>
        </w:rPr>
        <w:t xml:space="preserve"> PM, </w:t>
      </w:r>
      <w:proofErr w:type="spellStart"/>
      <w:r w:rsidRPr="00273724">
        <w:rPr>
          <w:rFonts w:ascii="Book Antiqua" w:eastAsia="等线" w:hAnsi="Book Antiqua" w:cs="Times New Roman"/>
          <w:color w:val="000000" w:themeColor="text1"/>
          <w:kern w:val="2"/>
          <w:lang w:val="en-US" w:eastAsia="zh-CN"/>
        </w:rPr>
        <w:t>Lebenthal</w:t>
      </w:r>
      <w:proofErr w:type="spellEnd"/>
      <w:r w:rsidRPr="00273724">
        <w:rPr>
          <w:rFonts w:ascii="Book Antiqua" w:eastAsia="等线" w:hAnsi="Book Antiqua" w:cs="Times New Roman"/>
          <w:color w:val="000000" w:themeColor="text1"/>
          <w:kern w:val="2"/>
          <w:lang w:val="en-US" w:eastAsia="zh-CN"/>
        </w:rPr>
        <w:t xml:space="preserve"> A. A pedunculated giant esophageal liposarcoma: a case report and literature review. </w:t>
      </w:r>
      <w:r w:rsidRPr="00273724">
        <w:rPr>
          <w:rFonts w:ascii="Book Antiqua" w:eastAsia="等线" w:hAnsi="Book Antiqua" w:cs="Times New Roman"/>
          <w:i/>
          <w:color w:val="000000" w:themeColor="text1"/>
          <w:kern w:val="2"/>
          <w:lang w:val="en-US" w:eastAsia="zh-CN"/>
        </w:rPr>
        <w:t xml:space="preserve">J </w:t>
      </w:r>
      <w:proofErr w:type="spellStart"/>
      <w:r w:rsidRPr="00273724">
        <w:rPr>
          <w:rFonts w:ascii="Book Antiqua" w:eastAsia="等线" w:hAnsi="Book Antiqua" w:cs="Times New Roman"/>
          <w:i/>
          <w:color w:val="000000" w:themeColor="text1"/>
          <w:kern w:val="2"/>
          <w:lang w:val="en-US" w:eastAsia="zh-CN"/>
        </w:rPr>
        <w:t>Gastrointest</w:t>
      </w:r>
      <w:proofErr w:type="spellEnd"/>
      <w:r w:rsidRPr="00273724">
        <w:rPr>
          <w:rFonts w:ascii="Book Antiqua" w:eastAsia="等线" w:hAnsi="Book Antiqua" w:cs="Times New Roman"/>
          <w:i/>
          <w:color w:val="000000" w:themeColor="text1"/>
          <w:kern w:val="2"/>
          <w:lang w:val="en-US" w:eastAsia="zh-CN"/>
        </w:rPr>
        <w:t xml:space="preserve"> Surg</w:t>
      </w:r>
      <w:r w:rsidRPr="00273724">
        <w:rPr>
          <w:rFonts w:ascii="Book Antiqua" w:eastAsia="等线" w:hAnsi="Book Antiqua" w:cs="Times New Roman"/>
          <w:color w:val="000000" w:themeColor="text1"/>
          <w:kern w:val="2"/>
          <w:lang w:val="en-US" w:eastAsia="zh-CN"/>
        </w:rPr>
        <w:t xml:space="preserve"> 2014; </w:t>
      </w:r>
      <w:r w:rsidRPr="00273724">
        <w:rPr>
          <w:rFonts w:ascii="Book Antiqua" w:eastAsia="等线" w:hAnsi="Book Antiqua" w:cs="Times New Roman"/>
          <w:b/>
          <w:color w:val="000000" w:themeColor="text1"/>
          <w:kern w:val="2"/>
          <w:lang w:val="en-US" w:eastAsia="zh-CN"/>
        </w:rPr>
        <w:t>18</w:t>
      </w:r>
      <w:r w:rsidRPr="00273724">
        <w:rPr>
          <w:rFonts w:ascii="Book Antiqua" w:eastAsia="等线" w:hAnsi="Book Antiqua" w:cs="Times New Roman"/>
          <w:color w:val="000000" w:themeColor="text1"/>
          <w:kern w:val="2"/>
          <w:lang w:val="en-US" w:eastAsia="zh-CN"/>
        </w:rPr>
        <w:t>: 2208-2213 [PMID: 25190025 DOI: 10.1007/s11605-014-2628-8]</w:t>
      </w:r>
    </w:p>
    <w:p w14:paraId="0E2E2395"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100 </w:t>
      </w:r>
      <w:proofErr w:type="spellStart"/>
      <w:r w:rsidRPr="00273724">
        <w:rPr>
          <w:rFonts w:ascii="Book Antiqua" w:eastAsia="等线" w:hAnsi="Book Antiqua" w:cs="Times New Roman"/>
          <w:b/>
          <w:color w:val="000000" w:themeColor="text1"/>
          <w:kern w:val="2"/>
          <w:lang w:val="en-US" w:eastAsia="zh-CN"/>
        </w:rPr>
        <w:t>Fritchie</w:t>
      </w:r>
      <w:proofErr w:type="spellEnd"/>
      <w:r w:rsidRPr="00273724">
        <w:rPr>
          <w:rFonts w:ascii="Book Antiqua" w:eastAsia="等线" w:hAnsi="Book Antiqua" w:cs="Times New Roman"/>
          <w:b/>
          <w:color w:val="000000" w:themeColor="text1"/>
          <w:kern w:val="2"/>
          <w:lang w:val="en-US" w:eastAsia="zh-CN"/>
        </w:rPr>
        <w:t xml:space="preserve"> KJ</w:t>
      </w:r>
      <w:r w:rsidRPr="00273724">
        <w:rPr>
          <w:rFonts w:ascii="Book Antiqua" w:eastAsia="等线" w:hAnsi="Book Antiqua" w:cs="Times New Roman"/>
          <w:color w:val="000000" w:themeColor="text1"/>
          <w:kern w:val="2"/>
          <w:lang w:val="en-US" w:eastAsia="zh-CN"/>
        </w:rPr>
        <w:t xml:space="preserve">, Goldblum JR, Tubbs RR, Sun Y, Carver P, Billings SD, Rubin BP. The expanded histologic spectrum of myxoid liposarcoma with an emphasis on newly described patterns: implications for diagnosis on small biopsy specimens. </w:t>
      </w:r>
      <w:r w:rsidRPr="00273724">
        <w:rPr>
          <w:rFonts w:ascii="Book Antiqua" w:eastAsia="等线" w:hAnsi="Book Antiqua" w:cs="Times New Roman"/>
          <w:i/>
          <w:color w:val="000000" w:themeColor="text1"/>
          <w:kern w:val="2"/>
          <w:lang w:val="en-US" w:eastAsia="zh-CN"/>
        </w:rPr>
        <w:t xml:space="preserve">Am J Clin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2012; </w:t>
      </w:r>
      <w:r w:rsidRPr="00273724">
        <w:rPr>
          <w:rFonts w:ascii="Book Antiqua" w:eastAsia="等线" w:hAnsi="Book Antiqua" w:cs="Times New Roman"/>
          <w:b/>
          <w:color w:val="000000" w:themeColor="text1"/>
          <w:kern w:val="2"/>
          <w:lang w:val="en-US" w:eastAsia="zh-CN"/>
        </w:rPr>
        <w:t>137</w:t>
      </w:r>
      <w:r w:rsidRPr="00273724">
        <w:rPr>
          <w:rFonts w:ascii="Book Antiqua" w:eastAsia="等线" w:hAnsi="Book Antiqua" w:cs="Times New Roman"/>
          <w:color w:val="000000" w:themeColor="text1"/>
          <w:kern w:val="2"/>
          <w:lang w:val="en-US" w:eastAsia="zh-CN"/>
        </w:rPr>
        <w:t>: 229-239 [PMID: 22261448 DOI: 10.1309/AJCP90YNOKBAGCDM]</w:t>
      </w:r>
    </w:p>
    <w:p w14:paraId="1B17C1C1"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101 </w:t>
      </w:r>
      <w:r w:rsidRPr="00273724">
        <w:rPr>
          <w:rFonts w:ascii="Book Antiqua" w:eastAsia="等线" w:hAnsi="Book Antiqua" w:cs="Times New Roman"/>
          <w:b/>
          <w:color w:val="000000" w:themeColor="text1"/>
          <w:kern w:val="2"/>
          <w:lang w:val="en-US" w:eastAsia="zh-CN"/>
        </w:rPr>
        <w:t>Conyers R</w:t>
      </w:r>
      <w:r w:rsidRPr="00273724">
        <w:rPr>
          <w:rFonts w:ascii="Book Antiqua" w:eastAsia="等线" w:hAnsi="Book Antiqua" w:cs="Times New Roman"/>
          <w:color w:val="000000" w:themeColor="text1"/>
          <w:kern w:val="2"/>
          <w:lang w:val="en-US" w:eastAsia="zh-CN"/>
        </w:rPr>
        <w:t xml:space="preserve">, Young S, Thomas DM. Liposarcoma: molecular genetics and therapeutics. </w:t>
      </w:r>
      <w:r w:rsidRPr="00273724">
        <w:rPr>
          <w:rFonts w:ascii="Book Antiqua" w:eastAsia="等线" w:hAnsi="Book Antiqua" w:cs="Times New Roman"/>
          <w:i/>
          <w:color w:val="000000" w:themeColor="text1"/>
          <w:kern w:val="2"/>
          <w:lang w:val="en-US" w:eastAsia="zh-CN"/>
        </w:rPr>
        <w:t>Sarcoma</w:t>
      </w:r>
      <w:r w:rsidRPr="00273724">
        <w:rPr>
          <w:rFonts w:ascii="Book Antiqua" w:eastAsia="等线" w:hAnsi="Book Antiqua" w:cs="Times New Roman"/>
          <w:color w:val="000000" w:themeColor="text1"/>
          <w:kern w:val="2"/>
          <w:lang w:val="en-US" w:eastAsia="zh-CN"/>
        </w:rPr>
        <w:t xml:space="preserve"> 2011; </w:t>
      </w:r>
      <w:r w:rsidRPr="00273724">
        <w:rPr>
          <w:rFonts w:ascii="Book Antiqua" w:eastAsia="等线" w:hAnsi="Book Antiqua" w:cs="Times New Roman"/>
          <w:b/>
          <w:color w:val="000000" w:themeColor="text1"/>
          <w:kern w:val="2"/>
          <w:lang w:val="en-US" w:eastAsia="zh-CN"/>
        </w:rPr>
        <w:t>2011</w:t>
      </w:r>
      <w:r w:rsidRPr="00273724">
        <w:rPr>
          <w:rFonts w:ascii="Book Antiqua" w:eastAsia="等线" w:hAnsi="Book Antiqua" w:cs="Times New Roman"/>
          <w:color w:val="000000" w:themeColor="text1"/>
          <w:kern w:val="2"/>
          <w:lang w:val="en-US" w:eastAsia="zh-CN"/>
        </w:rPr>
        <w:t>: 483154 [PMID: 21253554 DOI: 10.1155/2011/483154]</w:t>
      </w:r>
    </w:p>
    <w:p w14:paraId="7970CC8C"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102 </w:t>
      </w:r>
      <w:r w:rsidRPr="00273724">
        <w:rPr>
          <w:rFonts w:ascii="Book Antiqua" w:eastAsia="等线" w:hAnsi="Book Antiqua" w:cs="Times New Roman"/>
          <w:b/>
          <w:color w:val="000000" w:themeColor="text1"/>
          <w:kern w:val="2"/>
          <w:lang w:val="en-US" w:eastAsia="zh-CN"/>
        </w:rPr>
        <w:t>Garcia M</w:t>
      </w:r>
      <w:r w:rsidRPr="00273724">
        <w:rPr>
          <w:rFonts w:ascii="Book Antiqua" w:eastAsia="等线" w:hAnsi="Book Antiqua" w:cs="Times New Roman"/>
          <w:color w:val="000000" w:themeColor="text1"/>
          <w:kern w:val="2"/>
          <w:lang w:val="en-US" w:eastAsia="zh-CN"/>
        </w:rPr>
        <w:t xml:space="preserve">, Buitrago E, </w:t>
      </w:r>
      <w:proofErr w:type="spellStart"/>
      <w:r w:rsidRPr="00273724">
        <w:rPr>
          <w:rFonts w:ascii="Book Antiqua" w:eastAsia="等线" w:hAnsi="Book Antiqua" w:cs="Times New Roman"/>
          <w:color w:val="000000" w:themeColor="text1"/>
          <w:kern w:val="2"/>
          <w:lang w:val="en-US" w:eastAsia="zh-CN"/>
        </w:rPr>
        <w:t>Bejarano</w:t>
      </w:r>
      <w:proofErr w:type="spellEnd"/>
      <w:r w:rsidRPr="00273724">
        <w:rPr>
          <w:rFonts w:ascii="Book Antiqua" w:eastAsia="等线" w:hAnsi="Book Antiqua" w:cs="Times New Roman"/>
          <w:color w:val="000000" w:themeColor="text1"/>
          <w:kern w:val="2"/>
          <w:lang w:val="en-US" w:eastAsia="zh-CN"/>
        </w:rPr>
        <w:t xml:space="preserve"> PA, Casillas J. Large esophageal liposarcoma: a case report and review of the literature. </w:t>
      </w:r>
      <w:r w:rsidRPr="00273724">
        <w:rPr>
          <w:rFonts w:ascii="Book Antiqua" w:eastAsia="等线" w:hAnsi="Book Antiqua" w:cs="Times New Roman"/>
          <w:i/>
          <w:color w:val="000000" w:themeColor="text1"/>
          <w:kern w:val="2"/>
          <w:lang w:val="en-US" w:eastAsia="zh-CN"/>
        </w:rPr>
        <w:t xml:space="preserve">Arch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i/>
          <w:color w:val="000000" w:themeColor="text1"/>
          <w:kern w:val="2"/>
          <w:lang w:val="en-US" w:eastAsia="zh-CN"/>
        </w:rPr>
        <w:t xml:space="preserve"> Lab Med</w:t>
      </w:r>
      <w:r w:rsidRPr="00273724">
        <w:rPr>
          <w:rFonts w:ascii="Book Antiqua" w:eastAsia="等线" w:hAnsi="Book Antiqua" w:cs="Times New Roman"/>
          <w:color w:val="000000" w:themeColor="text1"/>
          <w:kern w:val="2"/>
          <w:lang w:val="en-US" w:eastAsia="zh-CN"/>
        </w:rPr>
        <w:t xml:space="preserve"> 2004; </w:t>
      </w:r>
      <w:r w:rsidRPr="00273724">
        <w:rPr>
          <w:rFonts w:ascii="Book Antiqua" w:eastAsia="等线" w:hAnsi="Book Antiqua" w:cs="Times New Roman"/>
          <w:b/>
          <w:color w:val="000000" w:themeColor="text1"/>
          <w:kern w:val="2"/>
          <w:lang w:val="en-US" w:eastAsia="zh-CN"/>
        </w:rPr>
        <w:t>128</w:t>
      </w:r>
      <w:r w:rsidRPr="00273724">
        <w:rPr>
          <w:rFonts w:ascii="Book Antiqua" w:eastAsia="等线" w:hAnsi="Book Antiqua" w:cs="Times New Roman"/>
          <w:color w:val="000000" w:themeColor="text1"/>
          <w:kern w:val="2"/>
          <w:lang w:val="en-US" w:eastAsia="zh-CN"/>
        </w:rPr>
        <w:t>: 922-925 [PMID: 15270604 DOI: 10.1043/1543-2165(2004)128&lt;</w:t>
      </w:r>
      <w:proofErr w:type="gramStart"/>
      <w:r w:rsidRPr="00273724">
        <w:rPr>
          <w:rFonts w:ascii="Book Antiqua" w:eastAsia="等线" w:hAnsi="Book Antiqua" w:cs="Times New Roman"/>
          <w:color w:val="000000" w:themeColor="text1"/>
          <w:kern w:val="2"/>
          <w:lang w:val="en-US" w:eastAsia="zh-CN"/>
        </w:rPr>
        <w:t>922:LELACR</w:t>
      </w:r>
      <w:proofErr w:type="gramEnd"/>
      <w:r w:rsidRPr="00273724">
        <w:rPr>
          <w:rFonts w:ascii="Book Antiqua" w:eastAsia="等线" w:hAnsi="Book Antiqua" w:cs="Times New Roman"/>
          <w:color w:val="000000" w:themeColor="text1"/>
          <w:kern w:val="2"/>
          <w:lang w:val="en-US" w:eastAsia="zh-CN"/>
        </w:rPr>
        <w:t>&gt;2.0.CO;2]</w:t>
      </w:r>
    </w:p>
    <w:p w14:paraId="776402FA"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103 </w:t>
      </w:r>
      <w:r w:rsidRPr="00273724">
        <w:rPr>
          <w:rFonts w:ascii="Book Antiqua" w:eastAsia="等线" w:hAnsi="Book Antiqua" w:cs="Times New Roman"/>
          <w:b/>
          <w:color w:val="000000" w:themeColor="text1"/>
          <w:kern w:val="2"/>
          <w:lang w:val="en-US" w:eastAsia="zh-CN"/>
        </w:rPr>
        <w:t>Caceres M</w:t>
      </w:r>
      <w:r w:rsidRPr="00273724">
        <w:rPr>
          <w:rFonts w:ascii="Book Antiqua" w:eastAsia="等线" w:hAnsi="Book Antiqua" w:cs="Times New Roman"/>
          <w:color w:val="000000" w:themeColor="text1"/>
          <w:kern w:val="2"/>
          <w:lang w:val="en-US" w:eastAsia="zh-CN"/>
        </w:rPr>
        <w:t xml:space="preserve">, </w:t>
      </w:r>
      <w:proofErr w:type="spellStart"/>
      <w:r w:rsidRPr="00273724">
        <w:rPr>
          <w:rFonts w:ascii="Book Antiqua" w:eastAsia="等线" w:hAnsi="Book Antiqua" w:cs="Times New Roman"/>
          <w:color w:val="000000" w:themeColor="text1"/>
          <w:kern w:val="2"/>
          <w:lang w:val="en-US" w:eastAsia="zh-CN"/>
        </w:rPr>
        <w:t>Steeb</w:t>
      </w:r>
      <w:proofErr w:type="spellEnd"/>
      <w:r w:rsidRPr="00273724">
        <w:rPr>
          <w:rFonts w:ascii="Book Antiqua" w:eastAsia="等线" w:hAnsi="Book Antiqua" w:cs="Times New Roman"/>
          <w:color w:val="000000" w:themeColor="text1"/>
          <w:kern w:val="2"/>
          <w:lang w:val="en-US" w:eastAsia="zh-CN"/>
        </w:rPr>
        <w:t xml:space="preserve"> G, Wilks SM, Garrett HE Jr. Large pedunculated polyps originating in the esophagus and hypopharynx. </w:t>
      </w:r>
      <w:r w:rsidRPr="00273724">
        <w:rPr>
          <w:rFonts w:ascii="Book Antiqua" w:eastAsia="等线" w:hAnsi="Book Antiqua" w:cs="Times New Roman"/>
          <w:i/>
          <w:color w:val="000000" w:themeColor="text1"/>
          <w:kern w:val="2"/>
          <w:lang w:val="en-US" w:eastAsia="zh-CN"/>
        </w:rPr>
        <w:t xml:space="preserve">Ann </w:t>
      </w:r>
      <w:proofErr w:type="spellStart"/>
      <w:r w:rsidRPr="00273724">
        <w:rPr>
          <w:rFonts w:ascii="Book Antiqua" w:eastAsia="等线" w:hAnsi="Book Antiqua" w:cs="Times New Roman"/>
          <w:i/>
          <w:color w:val="000000" w:themeColor="text1"/>
          <w:kern w:val="2"/>
          <w:lang w:val="en-US" w:eastAsia="zh-CN"/>
        </w:rPr>
        <w:t>Thorac</w:t>
      </w:r>
      <w:proofErr w:type="spellEnd"/>
      <w:r w:rsidRPr="00273724">
        <w:rPr>
          <w:rFonts w:ascii="Book Antiqua" w:eastAsia="等线" w:hAnsi="Book Antiqua" w:cs="Times New Roman"/>
          <w:i/>
          <w:color w:val="000000" w:themeColor="text1"/>
          <w:kern w:val="2"/>
          <w:lang w:val="en-US" w:eastAsia="zh-CN"/>
        </w:rPr>
        <w:t xml:space="preserve"> Surg</w:t>
      </w:r>
      <w:r w:rsidRPr="00273724">
        <w:rPr>
          <w:rFonts w:ascii="Book Antiqua" w:eastAsia="等线" w:hAnsi="Book Antiqua" w:cs="Times New Roman"/>
          <w:color w:val="000000" w:themeColor="text1"/>
          <w:kern w:val="2"/>
          <w:lang w:val="en-US" w:eastAsia="zh-CN"/>
        </w:rPr>
        <w:t xml:space="preserve"> 2006; </w:t>
      </w:r>
      <w:r w:rsidRPr="00273724">
        <w:rPr>
          <w:rFonts w:ascii="Book Antiqua" w:eastAsia="等线" w:hAnsi="Book Antiqua" w:cs="Times New Roman"/>
          <w:b/>
          <w:color w:val="000000" w:themeColor="text1"/>
          <w:kern w:val="2"/>
          <w:lang w:val="en-US" w:eastAsia="zh-CN"/>
        </w:rPr>
        <w:t>81</w:t>
      </w:r>
      <w:r w:rsidRPr="00273724">
        <w:rPr>
          <w:rFonts w:ascii="Book Antiqua" w:eastAsia="等线" w:hAnsi="Book Antiqua" w:cs="Times New Roman"/>
          <w:color w:val="000000" w:themeColor="text1"/>
          <w:kern w:val="2"/>
          <w:lang w:val="en-US" w:eastAsia="zh-CN"/>
        </w:rPr>
        <w:t>: 393-396 [PMID: 16368421 DOI: 10.1016/j.athoracsur.2005.05.106]</w:t>
      </w:r>
    </w:p>
    <w:p w14:paraId="52D33538" w14:textId="77777777" w:rsidR="007D3B32" w:rsidRPr="00273724"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273724">
        <w:rPr>
          <w:rFonts w:ascii="Book Antiqua" w:eastAsia="等线" w:hAnsi="Book Antiqua" w:cs="Times New Roman"/>
          <w:color w:val="000000" w:themeColor="text1"/>
          <w:kern w:val="2"/>
          <w:lang w:val="en-US" w:eastAsia="zh-CN"/>
        </w:rPr>
        <w:t xml:space="preserve">104 </w:t>
      </w:r>
      <w:proofErr w:type="spellStart"/>
      <w:r w:rsidRPr="00273724">
        <w:rPr>
          <w:rFonts w:ascii="Book Antiqua" w:eastAsia="等线" w:hAnsi="Book Antiqua" w:cs="Times New Roman"/>
          <w:b/>
          <w:color w:val="000000" w:themeColor="text1"/>
          <w:kern w:val="2"/>
          <w:lang w:val="en-US" w:eastAsia="zh-CN"/>
        </w:rPr>
        <w:t>Thway</w:t>
      </w:r>
      <w:proofErr w:type="spellEnd"/>
      <w:r w:rsidRPr="00273724">
        <w:rPr>
          <w:rFonts w:ascii="Book Antiqua" w:eastAsia="等线" w:hAnsi="Book Antiqua" w:cs="Times New Roman"/>
          <w:b/>
          <w:color w:val="000000" w:themeColor="text1"/>
          <w:kern w:val="2"/>
          <w:lang w:val="en-US" w:eastAsia="zh-CN"/>
        </w:rPr>
        <w:t xml:space="preserve"> K</w:t>
      </w:r>
      <w:r w:rsidRPr="00273724">
        <w:rPr>
          <w:rFonts w:ascii="Book Antiqua" w:eastAsia="等线" w:hAnsi="Book Antiqua" w:cs="Times New Roman"/>
          <w:color w:val="000000" w:themeColor="text1"/>
          <w:kern w:val="2"/>
          <w:lang w:val="en-US" w:eastAsia="zh-CN"/>
        </w:rPr>
        <w:t xml:space="preserve">. Well-differentiated liposarcoma and dedifferentiated liposarcoma: An updated review. </w:t>
      </w:r>
      <w:r w:rsidRPr="00273724">
        <w:rPr>
          <w:rFonts w:ascii="Book Antiqua" w:eastAsia="等线" w:hAnsi="Book Antiqua" w:cs="Times New Roman"/>
          <w:i/>
          <w:color w:val="000000" w:themeColor="text1"/>
          <w:kern w:val="2"/>
          <w:lang w:val="en-US" w:eastAsia="zh-CN"/>
        </w:rPr>
        <w:t xml:space="preserve">Semin Diagn </w:t>
      </w:r>
      <w:proofErr w:type="spellStart"/>
      <w:r w:rsidRPr="00273724">
        <w:rPr>
          <w:rFonts w:ascii="Book Antiqua" w:eastAsia="等线" w:hAnsi="Book Antiqua" w:cs="Times New Roman"/>
          <w:i/>
          <w:color w:val="000000" w:themeColor="text1"/>
          <w:kern w:val="2"/>
          <w:lang w:val="en-US" w:eastAsia="zh-CN"/>
        </w:rPr>
        <w:t>Pathol</w:t>
      </w:r>
      <w:proofErr w:type="spellEnd"/>
      <w:r w:rsidRPr="00273724">
        <w:rPr>
          <w:rFonts w:ascii="Book Antiqua" w:eastAsia="等线" w:hAnsi="Book Antiqua" w:cs="Times New Roman"/>
          <w:color w:val="000000" w:themeColor="text1"/>
          <w:kern w:val="2"/>
          <w:lang w:val="en-US" w:eastAsia="zh-CN"/>
        </w:rPr>
        <w:t xml:space="preserve"> 2019; </w:t>
      </w:r>
      <w:r w:rsidRPr="00273724">
        <w:rPr>
          <w:rFonts w:ascii="Book Antiqua" w:eastAsia="等线" w:hAnsi="Book Antiqua" w:cs="Times New Roman"/>
          <w:b/>
          <w:color w:val="000000" w:themeColor="text1"/>
          <w:kern w:val="2"/>
          <w:lang w:val="en-US" w:eastAsia="zh-CN"/>
        </w:rPr>
        <w:t>36</w:t>
      </w:r>
      <w:r w:rsidRPr="00273724">
        <w:rPr>
          <w:rFonts w:ascii="Book Antiqua" w:eastAsia="等线" w:hAnsi="Book Antiqua" w:cs="Times New Roman"/>
          <w:color w:val="000000" w:themeColor="text1"/>
          <w:kern w:val="2"/>
          <w:lang w:val="en-US" w:eastAsia="zh-CN"/>
        </w:rPr>
        <w:t>: 112-121 [PMID: 30852045 DOI: 10.1053/j.semdp.2019.02.006]</w:t>
      </w:r>
    </w:p>
    <w:p w14:paraId="12D20866" w14:textId="30E6E64D" w:rsidR="00362029"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color w:val="000000" w:themeColor="text1"/>
        </w:rPr>
        <w:fldChar w:fldCharType="begin"/>
      </w:r>
      <w:r w:rsidRPr="00273724">
        <w:rPr>
          <w:rFonts w:ascii="Book Antiqua" w:hAnsi="Book Antiqua"/>
          <w:color w:val="000000" w:themeColor="text1"/>
        </w:rPr>
        <w:instrText xml:space="preserve"> ADDIN EN.REFLIST </w:instrText>
      </w:r>
      <w:r w:rsidRPr="00273724">
        <w:rPr>
          <w:rFonts w:ascii="Book Antiqua" w:hAnsi="Book Antiqua"/>
          <w:color w:val="000000" w:themeColor="text1"/>
        </w:rPr>
        <w:fldChar w:fldCharType="separate"/>
      </w:r>
    </w:p>
    <w:p w14:paraId="63C33329" w14:textId="709B0009" w:rsidR="00087AD0" w:rsidRPr="00273724" w:rsidRDefault="00087AD0" w:rsidP="00273724">
      <w:pPr>
        <w:jc w:val="both"/>
        <w:rPr>
          <w:rFonts w:ascii="Book Antiqua" w:hAnsi="Book Antiqua"/>
          <w:color w:val="000000" w:themeColor="text1"/>
        </w:rPr>
      </w:pPr>
      <w:r w:rsidRPr="00273724">
        <w:rPr>
          <w:rFonts w:ascii="Book Antiqua" w:hAnsi="Book Antiqua"/>
          <w:color w:val="000000" w:themeColor="text1"/>
        </w:rPr>
        <w:br w:type="page"/>
      </w:r>
    </w:p>
    <w:p w14:paraId="2A8199FD" w14:textId="47FD02D6" w:rsidR="008B4F67" w:rsidRPr="00273724" w:rsidRDefault="00CE4289" w:rsidP="00273724">
      <w:pPr>
        <w:adjustRightInd w:val="0"/>
        <w:snapToGrid w:val="0"/>
        <w:spacing w:line="360" w:lineRule="auto"/>
        <w:jc w:val="both"/>
        <w:rPr>
          <w:rFonts w:ascii="Book Antiqua" w:eastAsia="Times New Roman" w:hAnsi="Book Antiqua" w:cs="Arial"/>
          <w:b/>
          <w:bCs/>
          <w:color w:val="000000" w:themeColor="text1"/>
          <w:lang w:eastAsia="it-IT"/>
        </w:rPr>
      </w:pPr>
      <w:r w:rsidRPr="00273724">
        <w:rPr>
          <w:rFonts w:ascii="Book Antiqua" w:hAnsi="Book Antiqua"/>
          <w:b/>
          <w:bCs/>
          <w:color w:val="000000" w:themeColor="text1"/>
        </w:rPr>
        <w:lastRenderedPageBreak/>
        <w:t>Footnotes</w:t>
      </w:r>
    </w:p>
    <w:p w14:paraId="71C6BF37" w14:textId="14D91F66" w:rsidR="008B4F67"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b/>
          <w:bCs/>
          <w:color w:val="000000" w:themeColor="text1"/>
        </w:rPr>
        <w:fldChar w:fldCharType="end"/>
      </w:r>
      <w:bookmarkEnd w:id="385"/>
      <w:r w:rsidR="006438EE" w:rsidRPr="006438EE">
        <w:t xml:space="preserve"> </w:t>
      </w:r>
      <w:r w:rsidR="006438EE" w:rsidRPr="006438EE">
        <w:rPr>
          <w:rFonts w:ascii="Book Antiqua" w:hAnsi="Book Antiqua" w:cs="Arial"/>
          <w:b/>
          <w:bCs/>
          <w:color w:val="000000" w:themeColor="text1"/>
        </w:rPr>
        <w:t xml:space="preserve">Conflict-of-interest </w:t>
      </w:r>
      <w:r w:rsidRPr="00273724">
        <w:rPr>
          <w:rFonts w:ascii="Book Antiqua" w:hAnsi="Book Antiqua" w:cs="Arial"/>
          <w:b/>
          <w:bCs/>
          <w:color w:val="000000" w:themeColor="text1"/>
        </w:rPr>
        <w:t>statement:</w:t>
      </w:r>
      <w:r w:rsidRPr="00273724">
        <w:rPr>
          <w:rFonts w:ascii="Book Antiqua" w:hAnsi="Book Antiqua" w:cs="Arial"/>
          <w:color w:val="000000" w:themeColor="text1"/>
        </w:rPr>
        <w:t xml:space="preserve"> Matteo </w:t>
      </w:r>
      <w:proofErr w:type="spellStart"/>
      <w:r w:rsidRPr="00273724">
        <w:rPr>
          <w:rFonts w:ascii="Book Antiqua" w:hAnsi="Book Antiqua" w:cs="Arial"/>
          <w:color w:val="000000" w:themeColor="text1"/>
        </w:rPr>
        <w:t>Fassan</w:t>
      </w:r>
      <w:proofErr w:type="spellEnd"/>
      <w:r w:rsidRPr="00273724">
        <w:rPr>
          <w:rFonts w:ascii="Book Antiqua" w:hAnsi="Book Antiqua" w:cs="Arial"/>
          <w:color w:val="000000" w:themeColor="text1"/>
        </w:rPr>
        <w:t xml:space="preserve"> had roles as a consultant or advisor for </w:t>
      </w:r>
      <w:proofErr w:type="spellStart"/>
      <w:r w:rsidRPr="00273724">
        <w:rPr>
          <w:rFonts w:ascii="Book Antiqua" w:hAnsi="Book Antiqua" w:cs="Arial"/>
          <w:color w:val="000000" w:themeColor="text1"/>
        </w:rPr>
        <w:t>Tesaro</w:t>
      </w:r>
      <w:proofErr w:type="spellEnd"/>
      <w:r w:rsidRPr="00273724">
        <w:rPr>
          <w:rFonts w:ascii="Book Antiqua" w:hAnsi="Book Antiqua" w:cs="Arial"/>
          <w:color w:val="000000" w:themeColor="text1"/>
        </w:rPr>
        <w:t xml:space="preserve"> and Astellas. He received research funding from Astellas and QED. The other authors have no competing interests to declare.</w:t>
      </w:r>
    </w:p>
    <w:p w14:paraId="23C2B3CA" w14:textId="7F7802C7" w:rsidR="008B4F67" w:rsidRPr="00273724" w:rsidRDefault="008B4F67" w:rsidP="00273724">
      <w:pPr>
        <w:adjustRightInd w:val="0"/>
        <w:snapToGrid w:val="0"/>
        <w:spacing w:line="360" w:lineRule="auto"/>
        <w:jc w:val="both"/>
        <w:rPr>
          <w:rFonts w:ascii="Book Antiqua" w:hAnsi="Book Antiqua" w:cs="Arial"/>
          <w:color w:val="000000" w:themeColor="text1"/>
        </w:rPr>
      </w:pPr>
    </w:p>
    <w:p w14:paraId="2BF5DFCE" w14:textId="77777777" w:rsidR="003B761A" w:rsidRPr="00273724" w:rsidRDefault="00CE4289" w:rsidP="00273724">
      <w:pPr>
        <w:spacing w:line="360" w:lineRule="auto"/>
        <w:jc w:val="both"/>
        <w:rPr>
          <w:rFonts w:ascii="Book Antiqua" w:hAnsi="Book Antiqua"/>
          <w:color w:val="000000" w:themeColor="text1"/>
        </w:rPr>
      </w:pPr>
      <w:r w:rsidRPr="00273724">
        <w:rPr>
          <w:rFonts w:ascii="Book Antiqua" w:hAnsi="Book Antiqua" w:cs="Arial"/>
          <w:b/>
          <w:bCs/>
          <w:color w:val="000000" w:themeColor="text1"/>
        </w:rPr>
        <w:t>Open-Access:</w:t>
      </w:r>
      <w:r w:rsidR="003B761A" w:rsidRPr="00273724">
        <w:rPr>
          <w:rFonts w:ascii="Book Antiqua" w:hAnsi="Book Antiqua" w:cs="Arial"/>
          <w:b/>
          <w:bCs/>
          <w:color w:val="000000" w:themeColor="text1"/>
        </w:rPr>
        <w:t xml:space="preserve"> </w:t>
      </w:r>
      <w:r w:rsidR="003B761A" w:rsidRPr="00273724">
        <w:rPr>
          <w:rFonts w:ascii="Book Antiqua" w:hAnsi="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003B761A" w:rsidRPr="00273724">
        <w:rPr>
          <w:rFonts w:ascii="Book Antiqua" w:hAnsi="Book Antiqua"/>
          <w:color w:val="000000" w:themeColor="text1"/>
        </w:rPr>
        <w:t>NonCommercial</w:t>
      </w:r>
      <w:proofErr w:type="spellEnd"/>
      <w:r w:rsidR="003B761A" w:rsidRPr="00273724">
        <w:rPr>
          <w:rFonts w:ascii="Book Antiqua" w:hAnsi="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0F878D" w14:textId="1297AD71" w:rsidR="008B4F67" w:rsidRPr="00273724" w:rsidRDefault="008B4F67" w:rsidP="00273724">
      <w:pPr>
        <w:adjustRightInd w:val="0"/>
        <w:snapToGrid w:val="0"/>
        <w:spacing w:line="360" w:lineRule="auto"/>
        <w:jc w:val="both"/>
        <w:rPr>
          <w:rFonts w:ascii="Book Antiqua" w:hAnsi="Book Antiqua" w:cs="Arial"/>
          <w:b/>
          <w:bCs/>
          <w:color w:val="000000" w:themeColor="text1"/>
        </w:rPr>
      </w:pPr>
    </w:p>
    <w:p w14:paraId="2357C581" w14:textId="092A9E36" w:rsidR="008B4F67"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bCs/>
          <w:color w:val="000000" w:themeColor="text1"/>
        </w:rPr>
        <w:t>Manuscript source:</w:t>
      </w:r>
      <w:r w:rsidR="003B761A" w:rsidRPr="00273724">
        <w:rPr>
          <w:rFonts w:ascii="Book Antiqua" w:hAnsi="Book Antiqua" w:cs="Arial"/>
          <w:b/>
          <w:bCs/>
          <w:color w:val="000000" w:themeColor="text1"/>
        </w:rPr>
        <w:t xml:space="preserve"> </w:t>
      </w:r>
      <w:r w:rsidR="003B761A" w:rsidRPr="00273724">
        <w:rPr>
          <w:rFonts w:ascii="Book Antiqua" w:hAnsi="Book Antiqua" w:cs="Arial"/>
          <w:color w:val="000000" w:themeColor="text1"/>
        </w:rPr>
        <w:t>Invited manuscript</w:t>
      </w:r>
    </w:p>
    <w:p w14:paraId="3BA7B8F9" w14:textId="77777777" w:rsidR="00394819" w:rsidRDefault="00394819" w:rsidP="00273724">
      <w:pPr>
        <w:adjustRightInd w:val="0"/>
        <w:snapToGrid w:val="0"/>
        <w:spacing w:line="360" w:lineRule="auto"/>
        <w:jc w:val="both"/>
        <w:rPr>
          <w:rFonts w:ascii="Book Antiqua" w:hAnsi="Book Antiqua"/>
          <w:b/>
          <w:bCs/>
          <w:color w:val="000000" w:themeColor="text1"/>
        </w:rPr>
      </w:pPr>
    </w:p>
    <w:p w14:paraId="3B24BE1D" w14:textId="5188BE83" w:rsidR="008B4F67" w:rsidRPr="00273724" w:rsidRDefault="00CE4289" w:rsidP="00273724">
      <w:pPr>
        <w:adjustRightInd w:val="0"/>
        <w:snapToGrid w:val="0"/>
        <w:spacing w:line="360" w:lineRule="auto"/>
        <w:jc w:val="both"/>
        <w:rPr>
          <w:rFonts w:ascii="Book Antiqua" w:hAnsi="Book Antiqua"/>
          <w:b/>
          <w:bCs/>
          <w:color w:val="000000" w:themeColor="text1"/>
        </w:rPr>
      </w:pPr>
      <w:r w:rsidRPr="00273724">
        <w:rPr>
          <w:rFonts w:ascii="Book Antiqua" w:hAnsi="Book Antiqua"/>
          <w:b/>
          <w:bCs/>
          <w:color w:val="000000" w:themeColor="text1"/>
        </w:rPr>
        <w:t>Corresponding Author’s Membership in Professional Societies:</w:t>
      </w:r>
      <w:r w:rsidR="00593935" w:rsidRPr="00273724">
        <w:rPr>
          <w:rFonts w:ascii="Book Antiqua" w:hAnsi="Book Antiqua"/>
          <w:b/>
          <w:bCs/>
          <w:color w:val="000000" w:themeColor="text1"/>
        </w:rPr>
        <w:t xml:space="preserve"> </w:t>
      </w:r>
      <w:r w:rsidR="003B761A" w:rsidRPr="00273724">
        <w:rPr>
          <w:rFonts w:ascii="Book Antiqua" w:hAnsi="Book Antiqua"/>
          <w:color w:val="000000" w:themeColor="text1"/>
          <w:shd w:val="clear" w:color="auto" w:fill="FFFFFF"/>
        </w:rPr>
        <w:t>American Association for Cancer Research</w:t>
      </w:r>
      <w:r w:rsidR="0025269B">
        <w:rPr>
          <w:rFonts w:ascii="Book Antiqua" w:hAnsi="Book Antiqua"/>
          <w:color w:val="000000" w:themeColor="text1"/>
          <w:shd w:val="clear" w:color="auto" w:fill="FFFFFF"/>
        </w:rPr>
        <w:t>.</w:t>
      </w:r>
    </w:p>
    <w:p w14:paraId="330F1C37" w14:textId="65BA2D1D" w:rsidR="008B4F67" w:rsidRPr="00273724" w:rsidRDefault="008B4F67" w:rsidP="00273724">
      <w:pPr>
        <w:adjustRightInd w:val="0"/>
        <w:snapToGrid w:val="0"/>
        <w:spacing w:line="360" w:lineRule="auto"/>
        <w:jc w:val="both"/>
        <w:rPr>
          <w:rFonts w:ascii="Book Antiqua" w:hAnsi="Book Antiqua"/>
          <w:b/>
          <w:bCs/>
          <w:color w:val="000000" w:themeColor="text1"/>
        </w:rPr>
      </w:pPr>
    </w:p>
    <w:p w14:paraId="3261A826" w14:textId="6C1A3CA0" w:rsidR="008B4F67"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b/>
          <w:bCs/>
          <w:color w:val="000000" w:themeColor="text1"/>
        </w:rPr>
        <w:t>Peer review started:</w:t>
      </w:r>
      <w:r w:rsidR="003B761A" w:rsidRPr="00273724">
        <w:rPr>
          <w:rFonts w:ascii="Book Antiqua" w:hAnsi="Book Antiqua"/>
          <w:color w:val="000000" w:themeColor="text1"/>
        </w:rPr>
        <w:t xml:space="preserve"> February 25, 2020</w:t>
      </w:r>
    </w:p>
    <w:p w14:paraId="5C9DACB0" w14:textId="7B740B08" w:rsidR="008B4F67"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b/>
          <w:bCs/>
          <w:color w:val="000000" w:themeColor="text1"/>
        </w:rPr>
        <w:t>First decision:</w:t>
      </w:r>
      <w:r w:rsidR="003B761A" w:rsidRPr="00273724">
        <w:rPr>
          <w:rFonts w:ascii="Book Antiqua" w:hAnsi="Book Antiqua"/>
          <w:b/>
          <w:bCs/>
          <w:color w:val="000000" w:themeColor="text1"/>
        </w:rPr>
        <w:t xml:space="preserve"> </w:t>
      </w:r>
      <w:r w:rsidR="003B761A" w:rsidRPr="00273724">
        <w:rPr>
          <w:rFonts w:ascii="Book Antiqua" w:hAnsi="Book Antiqua"/>
          <w:color w:val="000000" w:themeColor="text1"/>
        </w:rPr>
        <w:t>May 22, 2020</w:t>
      </w:r>
    </w:p>
    <w:p w14:paraId="44ABEDBD" w14:textId="66622FDD" w:rsidR="008B4F67" w:rsidRPr="00273724" w:rsidRDefault="00CE4289" w:rsidP="00273724">
      <w:pPr>
        <w:adjustRightInd w:val="0"/>
        <w:snapToGrid w:val="0"/>
        <w:spacing w:line="360" w:lineRule="auto"/>
        <w:jc w:val="both"/>
        <w:rPr>
          <w:rFonts w:ascii="Book Antiqua" w:hAnsi="Book Antiqua"/>
          <w:b/>
          <w:bCs/>
          <w:color w:val="000000" w:themeColor="text1"/>
        </w:rPr>
      </w:pPr>
      <w:r w:rsidRPr="00273724">
        <w:rPr>
          <w:rFonts w:ascii="Book Antiqua" w:hAnsi="Book Antiqua"/>
          <w:b/>
          <w:bCs/>
          <w:color w:val="000000" w:themeColor="text1"/>
        </w:rPr>
        <w:t>Article in press:</w:t>
      </w:r>
    </w:p>
    <w:p w14:paraId="5FD3220D" w14:textId="77777777" w:rsidR="008B4F67" w:rsidRPr="00273724" w:rsidRDefault="008B4F67" w:rsidP="00273724">
      <w:pPr>
        <w:adjustRightInd w:val="0"/>
        <w:snapToGrid w:val="0"/>
        <w:spacing w:line="360" w:lineRule="auto"/>
        <w:jc w:val="both"/>
        <w:rPr>
          <w:rFonts w:ascii="Book Antiqua" w:hAnsi="Book Antiqua"/>
          <w:b/>
          <w:bCs/>
          <w:color w:val="000000" w:themeColor="text1"/>
        </w:rPr>
      </w:pPr>
    </w:p>
    <w:p w14:paraId="40FDCC5C" w14:textId="1C532BEC" w:rsidR="008B4F67" w:rsidRPr="00273724" w:rsidRDefault="00CE4289" w:rsidP="00273724">
      <w:pPr>
        <w:adjustRightInd w:val="0"/>
        <w:snapToGrid w:val="0"/>
        <w:spacing w:line="360" w:lineRule="auto"/>
        <w:jc w:val="both"/>
        <w:rPr>
          <w:rFonts w:ascii="Book Antiqua" w:hAnsi="Book Antiqua"/>
          <w:color w:val="000000" w:themeColor="text1"/>
        </w:rPr>
      </w:pPr>
      <w:r w:rsidRPr="00273724">
        <w:rPr>
          <w:rFonts w:ascii="Book Antiqua" w:hAnsi="Book Antiqua"/>
          <w:b/>
          <w:bCs/>
          <w:color w:val="000000" w:themeColor="text1"/>
        </w:rPr>
        <w:t xml:space="preserve">Specialty type: </w:t>
      </w:r>
      <w:r w:rsidR="003B761A" w:rsidRPr="00273724">
        <w:rPr>
          <w:rFonts w:ascii="Book Antiqua" w:eastAsia="微软雅黑" w:hAnsi="Book Antiqua" w:cs="宋体"/>
          <w:color w:val="000000" w:themeColor="text1"/>
        </w:rPr>
        <w:t>Gastroenterology and hepatology</w:t>
      </w:r>
    </w:p>
    <w:p w14:paraId="597C9F9C" w14:textId="6EAA5905" w:rsidR="008B4F67" w:rsidRPr="00273724" w:rsidRDefault="003B761A" w:rsidP="00273724">
      <w:pPr>
        <w:adjustRightInd w:val="0"/>
        <w:snapToGrid w:val="0"/>
        <w:spacing w:line="360" w:lineRule="auto"/>
        <w:jc w:val="both"/>
        <w:rPr>
          <w:rFonts w:ascii="Book Antiqua" w:hAnsi="Book Antiqua"/>
          <w:color w:val="000000" w:themeColor="text1"/>
        </w:rPr>
      </w:pPr>
      <w:r w:rsidRPr="00273724">
        <w:rPr>
          <w:rFonts w:ascii="Book Antiqua" w:hAnsi="Book Antiqua" w:cs="宋体"/>
          <w:b/>
          <w:color w:val="000000" w:themeColor="text1"/>
          <w:lang w:eastAsia="zh-CN"/>
        </w:rPr>
        <w:t xml:space="preserve">Country/Territory of origin: </w:t>
      </w:r>
      <w:r w:rsidR="00CE4289" w:rsidRPr="00273724">
        <w:rPr>
          <w:rFonts w:ascii="Book Antiqua" w:hAnsi="Book Antiqua"/>
          <w:color w:val="000000" w:themeColor="text1"/>
        </w:rPr>
        <w:t>Italy</w:t>
      </w:r>
    </w:p>
    <w:p w14:paraId="7FC6764B" w14:textId="77777777" w:rsidR="003B761A" w:rsidRPr="00273724" w:rsidRDefault="003B761A" w:rsidP="00273724">
      <w:pPr>
        <w:widowControl w:val="0"/>
        <w:adjustRightInd w:val="0"/>
        <w:snapToGrid w:val="0"/>
        <w:spacing w:line="360" w:lineRule="auto"/>
        <w:jc w:val="both"/>
        <w:rPr>
          <w:rFonts w:ascii="Book Antiqua" w:hAnsi="Book Antiqua" w:cs="宋体"/>
          <w:b/>
          <w:color w:val="000000" w:themeColor="text1"/>
          <w:lang w:eastAsia="zh-CN"/>
        </w:rPr>
      </w:pPr>
      <w:r w:rsidRPr="00273724">
        <w:rPr>
          <w:rFonts w:ascii="Book Antiqua" w:hAnsi="Book Antiqua" w:cs="宋体"/>
          <w:b/>
          <w:color w:val="000000" w:themeColor="text1"/>
          <w:lang w:eastAsia="zh-CN"/>
        </w:rPr>
        <w:t>Peer-review report’s scientific quality classification</w:t>
      </w:r>
    </w:p>
    <w:p w14:paraId="16B4DBDD" w14:textId="68EC7209" w:rsidR="008B4F67" w:rsidRPr="00273724" w:rsidRDefault="00CE4289" w:rsidP="00273724">
      <w:pPr>
        <w:pStyle w:val="af8"/>
        <w:adjustRightInd w:val="0"/>
        <w:snapToGrid w:val="0"/>
        <w:spacing w:before="0" w:beforeAutospacing="0" w:after="0" w:afterAutospacing="0" w:line="360" w:lineRule="auto"/>
        <w:jc w:val="both"/>
        <w:rPr>
          <w:rFonts w:ascii="Book Antiqua" w:hAnsi="Book Antiqua"/>
          <w:color w:val="000000" w:themeColor="text1"/>
        </w:rPr>
      </w:pPr>
      <w:r w:rsidRPr="00273724">
        <w:rPr>
          <w:rFonts w:ascii="Book Antiqua" w:hAnsi="Book Antiqua"/>
          <w:color w:val="000000" w:themeColor="text1"/>
        </w:rPr>
        <w:t>Grade A (Excellent):</w:t>
      </w:r>
      <w:r w:rsidR="003B761A" w:rsidRPr="00273724">
        <w:rPr>
          <w:rFonts w:ascii="Book Antiqua" w:hAnsi="Book Antiqua"/>
          <w:color w:val="000000" w:themeColor="text1"/>
        </w:rPr>
        <w:t xml:space="preserve"> 0</w:t>
      </w:r>
    </w:p>
    <w:p w14:paraId="30AFC2A7" w14:textId="11134B99" w:rsidR="008B4F67" w:rsidRPr="00273724" w:rsidRDefault="00CE4289" w:rsidP="00273724">
      <w:pPr>
        <w:pStyle w:val="af8"/>
        <w:adjustRightInd w:val="0"/>
        <w:snapToGrid w:val="0"/>
        <w:spacing w:before="0" w:beforeAutospacing="0" w:after="0" w:afterAutospacing="0" w:line="360" w:lineRule="auto"/>
        <w:jc w:val="both"/>
        <w:rPr>
          <w:rFonts w:ascii="Book Antiqua" w:hAnsi="Book Antiqua"/>
          <w:color w:val="000000" w:themeColor="text1"/>
        </w:rPr>
      </w:pPr>
      <w:r w:rsidRPr="00273724">
        <w:rPr>
          <w:rFonts w:ascii="Book Antiqua" w:hAnsi="Book Antiqua"/>
          <w:color w:val="000000" w:themeColor="text1"/>
        </w:rPr>
        <w:t>Grade B (Very good):</w:t>
      </w:r>
      <w:r w:rsidR="003B761A" w:rsidRPr="00273724">
        <w:rPr>
          <w:rFonts w:ascii="Book Antiqua" w:hAnsi="Book Antiqua"/>
          <w:color w:val="000000" w:themeColor="text1"/>
        </w:rPr>
        <w:t xml:space="preserve"> B, B, B</w:t>
      </w:r>
    </w:p>
    <w:p w14:paraId="4E59A18F" w14:textId="310D1885" w:rsidR="008B4F67" w:rsidRPr="00273724" w:rsidRDefault="00CE4289" w:rsidP="00273724">
      <w:pPr>
        <w:pStyle w:val="af8"/>
        <w:adjustRightInd w:val="0"/>
        <w:snapToGrid w:val="0"/>
        <w:spacing w:before="0" w:beforeAutospacing="0" w:after="0" w:afterAutospacing="0" w:line="360" w:lineRule="auto"/>
        <w:jc w:val="both"/>
        <w:rPr>
          <w:rFonts w:ascii="Book Antiqua" w:hAnsi="Book Antiqua"/>
          <w:color w:val="000000" w:themeColor="text1"/>
        </w:rPr>
      </w:pPr>
      <w:r w:rsidRPr="00273724">
        <w:rPr>
          <w:rFonts w:ascii="Book Antiqua" w:hAnsi="Book Antiqua"/>
          <w:color w:val="000000" w:themeColor="text1"/>
        </w:rPr>
        <w:t>Grade C (Good):</w:t>
      </w:r>
      <w:r w:rsidR="003B761A" w:rsidRPr="00273724">
        <w:rPr>
          <w:rFonts w:ascii="Book Antiqua" w:hAnsi="Book Antiqua"/>
          <w:color w:val="000000" w:themeColor="text1"/>
        </w:rPr>
        <w:t xml:space="preserve"> C, C,</w:t>
      </w:r>
    </w:p>
    <w:p w14:paraId="5B1D99CC" w14:textId="28E7C6FF" w:rsidR="008B4F67" w:rsidRPr="00273724" w:rsidRDefault="00CE4289" w:rsidP="00273724">
      <w:pPr>
        <w:pStyle w:val="af8"/>
        <w:adjustRightInd w:val="0"/>
        <w:snapToGrid w:val="0"/>
        <w:spacing w:before="0" w:beforeAutospacing="0" w:after="0" w:afterAutospacing="0" w:line="360" w:lineRule="auto"/>
        <w:jc w:val="both"/>
        <w:rPr>
          <w:rFonts w:ascii="Book Antiqua" w:hAnsi="Book Antiqua"/>
          <w:color w:val="000000" w:themeColor="text1"/>
        </w:rPr>
      </w:pPr>
      <w:r w:rsidRPr="00273724">
        <w:rPr>
          <w:rFonts w:ascii="Book Antiqua" w:hAnsi="Book Antiqua"/>
          <w:color w:val="000000" w:themeColor="text1"/>
        </w:rPr>
        <w:t>Grade D (Fair):</w:t>
      </w:r>
      <w:r w:rsidR="003B761A" w:rsidRPr="00273724">
        <w:rPr>
          <w:rFonts w:ascii="Book Antiqua" w:hAnsi="Book Antiqua"/>
          <w:color w:val="000000" w:themeColor="text1"/>
        </w:rPr>
        <w:t xml:space="preserve"> 0</w:t>
      </w:r>
    </w:p>
    <w:p w14:paraId="33635C0B" w14:textId="5EC9F3D6" w:rsidR="008B4F67" w:rsidRDefault="00CE4289" w:rsidP="00273724">
      <w:pPr>
        <w:pStyle w:val="af8"/>
        <w:adjustRightInd w:val="0"/>
        <w:snapToGrid w:val="0"/>
        <w:spacing w:before="0" w:beforeAutospacing="0" w:after="0" w:afterAutospacing="0" w:line="360" w:lineRule="auto"/>
        <w:jc w:val="both"/>
        <w:rPr>
          <w:rFonts w:ascii="Book Antiqua" w:hAnsi="Book Antiqua"/>
          <w:color w:val="000000" w:themeColor="text1"/>
        </w:rPr>
      </w:pPr>
      <w:r w:rsidRPr="00273724">
        <w:rPr>
          <w:rFonts w:ascii="Book Antiqua" w:hAnsi="Book Antiqua"/>
          <w:color w:val="000000" w:themeColor="text1"/>
        </w:rPr>
        <w:t>Grade E (Poor):</w:t>
      </w:r>
      <w:r w:rsidR="003B761A" w:rsidRPr="00273724">
        <w:rPr>
          <w:rFonts w:ascii="Book Antiqua" w:hAnsi="Book Antiqua"/>
          <w:color w:val="000000" w:themeColor="text1"/>
        </w:rPr>
        <w:t xml:space="preserve"> 0</w:t>
      </w:r>
    </w:p>
    <w:p w14:paraId="6D8B703F" w14:textId="77777777" w:rsidR="00394819" w:rsidRPr="00273724" w:rsidRDefault="00394819" w:rsidP="00273724">
      <w:pPr>
        <w:pStyle w:val="af8"/>
        <w:adjustRightInd w:val="0"/>
        <w:snapToGrid w:val="0"/>
        <w:spacing w:before="0" w:beforeAutospacing="0" w:after="0" w:afterAutospacing="0" w:line="360" w:lineRule="auto"/>
        <w:jc w:val="both"/>
        <w:rPr>
          <w:rFonts w:ascii="Book Antiqua" w:hAnsi="Book Antiqua"/>
          <w:color w:val="000000" w:themeColor="text1"/>
        </w:rPr>
      </w:pPr>
    </w:p>
    <w:p w14:paraId="2C6FEAD8" w14:textId="77777777" w:rsidR="00394819" w:rsidRDefault="00CE4289" w:rsidP="00273724">
      <w:pPr>
        <w:pStyle w:val="af8"/>
        <w:adjustRightInd w:val="0"/>
        <w:snapToGrid w:val="0"/>
        <w:spacing w:before="0" w:beforeAutospacing="0" w:after="0" w:afterAutospacing="0" w:line="360" w:lineRule="auto"/>
        <w:jc w:val="both"/>
        <w:rPr>
          <w:rFonts w:ascii="Book Antiqua" w:hAnsi="Book Antiqua"/>
          <w:b/>
          <w:bCs/>
          <w:color w:val="000000" w:themeColor="text1"/>
        </w:rPr>
      </w:pPr>
      <w:r w:rsidRPr="00273724">
        <w:rPr>
          <w:rFonts w:ascii="Book Antiqua" w:hAnsi="Book Antiqua"/>
          <w:b/>
          <w:bCs/>
          <w:color w:val="000000" w:themeColor="text1"/>
        </w:rPr>
        <w:lastRenderedPageBreak/>
        <w:t>P- Reviewer:</w:t>
      </w:r>
      <w:r w:rsidR="003B761A" w:rsidRPr="00273724">
        <w:rPr>
          <w:color w:val="000000" w:themeColor="text1"/>
        </w:rPr>
        <w:t xml:space="preserve"> </w:t>
      </w:r>
      <w:proofErr w:type="spellStart"/>
      <w:r w:rsidR="003B761A" w:rsidRPr="00273724">
        <w:rPr>
          <w:rFonts w:ascii="Book Antiqua" w:hAnsi="Book Antiqua"/>
          <w:color w:val="000000" w:themeColor="text1"/>
        </w:rPr>
        <w:t>Aktekin</w:t>
      </w:r>
      <w:proofErr w:type="spellEnd"/>
      <w:r w:rsidR="003B761A" w:rsidRPr="00273724">
        <w:rPr>
          <w:rFonts w:ascii="Book Antiqua" w:hAnsi="Book Antiqua"/>
          <w:color w:val="000000" w:themeColor="text1"/>
        </w:rPr>
        <w:t xml:space="preserve"> A,</w:t>
      </w:r>
      <w:r w:rsidR="00593935" w:rsidRPr="00273724">
        <w:rPr>
          <w:rFonts w:ascii="Book Antiqua" w:hAnsi="Book Antiqua"/>
          <w:color w:val="000000" w:themeColor="text1"/>
        </w:rPr>
        <w:t xml:space="preserve"> </w:t>
      </w:r>
      <w:r w:rsidR="003B761A" w:rsidRPr="00273724">
        <w:rPr>
          <w:rFonts w:ascii="Book Antiqua" w:hAnsi="Book Antiqua"/>
          <w:color w:val="000000" w:themeColor="text1"/>
        </w:rPr>
        <w:t>Christodoulou</w:t>
      </w:r>
      <w:r w:rsidRPr="00273724">
        <w:rPr>
          <w:rFonts w:ascii="Book Antiqua" w:hAnsi="Book Antiqua"/>
          <w:color w:val="000000" w:themeColor="text1"/>
        </w:rPr>
        <w:t xml:space="preserve"> </w:t>
      </w:r>
      <w:r w:rsidR="003B761A" w:rsidRPr="00273724">
        <w:rPr>
          <w:rFonts w:ascii="Book Antiqua" w:hAnsi="Book Antiqua"/>
          <w:color w:val="000000" w:themeColor="text1"/>
        </w:rPr>
        <w:t xml:space="preserve">DK, </w:t>
      </w:r>
      <w:proofErr w:type="spellStart"/>
      <w:r w:rsidR="003B761A" w:rsidRPr="00273724">
        <w:rPr>
          <w:rFonts w:ascii="Book Antiqua" w:hAnsi="Book Antiqua"/>
          <w:color w:val="000000" w:themeColor="text1"/>
        </w:rPr>
        <w:t>Handra</w:t>
      </w:r>
      <w:proofErr w:type="spellEnd"/>
      <w:r w:rsidR="003B761A" w:rsidRPr="00273724">
        <w:rPr>
          <w:rFonts w:ascii="Book Antiqua" w:hAnsi="Book Antiqua"/>
          <w:color w:val="000000" w:themeColor="text1"/>
        </w:rPr>
        <w:t>-Luca A,</w:t>
      </w:r>
      <w:r w:rsidR="00593935" w:rsidRPr="00273724">
        <w:rPr>
          <w:rFonts w:ascii="Book Antiqua" w:hAnsi="Book Antiqua"/>
          <w:color w:val="000000" w:themeColor="text1"/>
        </w:rPr>
        <w:t xml:space="preserve"> </w:t>
      </w:r>
      <w:proofErr w:type="spellStart"/>
      <w:r w:rsidR="003B761A" w:rsidRPr="00273724">
        <w:rPr>
          <w:rFonts w:ascii="Book Antiqua" w:hAnsi="Book Antiqua"/>
          <w:color w:val="000000" w:themeColor="text1"/>
        </w:rPr>
        <w:t>Kozarek</w:t>
      </w:r>
      <w:proofErr w:type="spellEnd"/>
      <w:r w:rsidR="003B761A" w:rsidRPr="00273724">
        <w:rPr>
          <w:rFonts w:ascii="Book Antiqua" w:hAnsi="Book Antiqua"/>
          <w:color w:val="000000" w:themeColor="text1"/>
        </w:rPr>
        <w:t xml:space="preserve"> R, Li YH </w:t>
      </w:r>
      <w:r w:rsidRPr="00273724">
        <w:rPr>
          <w:rFonts w:ascii="Book Antiqua" w:hAnsi="Book Antiqua"/>
          <w:b/>
          <w:bCs/>
          <w:color w:val="000000" w:themeColor="text1"/>
        </w:rPr>
        <w:t>S- Editor:</w:t>
      </w:r>
      <w:r w:rsidR="003B761A" w:rsidRPr="00273724">
        <w:rPr>
          <w:rFonts w:ascii="Book Antiqua" w:hAnsi="Book Antiqua"/>
          <w:b/>
          <w:bCs/>
          <w:color w:val="000000" w:themeColor="text1"/>
        </w:rPr>
        <w:t xml:space="preserve"> </w:t>
      </w:r>
      <w:r w:rsidR="003B761A" w:rsidRPr="00273724">
        <w:rPr>
          <w:rFonts w:ascii="Book Antiqua" w:hAnsi="Book Antiqua"/>
          <w:color w:val="000000" w:themeColor="text1"/>
        </w:rPr>
        <w:t>Liu M</w:t>
      </w:r>
      <w:r w:rsidRPr="00273724">
        <w:rPr>
          <w:rFonts w:ascii="Book Antiqua" w:hAnsi="Book Antiqua"/>
          <w:b/>
          <w:bCs/>
          <w:color w:val="000000" w:themeColor="text1"/>
        </w:rPr>
        <w:t xml:space="preserve"> L- Editor: E- Editor:</w:t>
      </w:r>
      <w:r w:rsidR="003B761A" w:rsidRPr="00273724">
        <w:rPr>
          <w:rFonts w:ascii="Book Antiqua" w:hAnsi="Book Antiqua"/>
          <w:b/>
          <w:bCs/>
          <w:color w:val="000000" w:themeColor="text1"/>
        </w:rPr>
        <w:t xml:space="preserve"> </w:t>
      </w:r>
    </w:p>
    <w:p w14:paraId="05686746" w14:textId="0191B164" w:rsidR="00455CCC" w:rsidRPr="00273724" w:rsidRDefault="00200882" w:rsidP="0006172C">
      <w:pPr>
        <w:rPr>
          <w:rFonts w:ascii="Book Antiqua" w:hAnsi="Book Antiqua" w:cs="Arial"/>
          <w:b/>
          <w:color w:val="000000" w:themeColor="text1"/>
        </w:rPr>
      </w:pPr>
      <w:r>
        <w:rPr>
          <w:rFonts w:ascii="Book Antiqua" w:hAnsi="Book Antiqua" w:cs="Arial"/>
          <w:b/>
          <w:color w:val="000000" w:themeColor="text1"/>
        </w:rPr>
        <w:br w:type="page"/>
      </w:r>
      <w:r w:rsidR="00CE4289" w:rsidRPr="00273724">
        <w:rPr>
          <w:rFonts w:ascii="Book Antiqua" w:hAnsi="Book Antiqua" w:cs="Arial"/>
          <w:b/>
          <w:color w:val="000000" w:themeColor="text1"/>
        </w:rPr>
        <w:lastRenderedPageBreak/>
        <w:t>Figure Legend</w:t>
      </w:r>
      <w:r w:rsidR="00512D05" w:rsidRPr="00273724">
        <w:rPr>
          <w:rFonts w:ascii="Book Antiqua" w:hAnsi="Book Antiqua" w:cs="Arial"/>
          <w:b/>
          <w:color w:val="000000" w:themeColor="text1"/>
        </w:rPr>
        <w:t>s</w:t>
      </w:r>
    </w:p>
    <w:p w14:paraId="10ABC33D" w14:textId="350C40C3" w:rsidR="00351D2A" w:rsidRPr="00273724" w:rsidRDefault="00351D2A" w:rsidP="00273724">
      <w:pPr>
        <w:adjustRightInd w:val="0"/>
        <w:snapToGrid w:val="0"/>
        <w:spacing w:line="360" w:lineRule="auto"/>
        <w:jc w:val="both"/>
        <w:rPr>
          <w:rFonts w:ascii="Book Antiqua" w:hAnsi="Book Antiqua" w:cs="Arial"/>
          <w:b/>
          <w:color w:val="000000" w:themeColor="text1"/>
        </w:rPr>
      </w:pPr>
      <w:r w:rsidRPr="00273724">
        <w:rPr>
          <w:rFonts w:ascii="Book Antiqua" w:hAnsi="Book Antiqua" w:cs="Arial"/>
          <w:b/>
          <w:noProof/>
          <w:color w:val="000000" w:themeColor="text1"/>
          <w:lang w:val="en-US" w:eastAsia="zh-CN"/>
        </w:rPr>
        <w:drawing>
          <wp:inline distT="0" distB="0" distL="0" distR="0" wp14:anchorId="15B71386" wp14:editId="2C603302">
            <wp:extent cx="5649810" cy="5144494"/>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8122" cy="5161168"/>
                    </a:xfrm>
                    <a:prstGeom prst="rect">
                      <a:avLst/>
                    </a:prstGeom>
                    <a:noFill/>
                  </pic:spPr>
                </pic:pic>
              </a:graphicData>
            </a:graphic>
          </wp:inline>
        </w:drawing>
      </w:r>
    </w:p>
    <w:p w14:paraId="62085864" w14:textId="56EBB18A" w:rsidR="00351D2A" w:rsidRPr="00273724" w:rsidRDefault="00CE4289"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color w:val="000000" w:themeColor="text1"/>
        </w:rPr>
        <w:t>Figure 1</w:t>
      </w:r>
      <w:r w:rsidR="00351D2A" w:rsidRPr="00273724">
        <w:rPr>
          <w:rFonts w:ascii="Book Antiqua" w:hAnsi="Book Antiqua" w:cs="Arial"/>
          <w:b/>
          <w:color w:val="000000" w:themeColor="text1"/>
        </w:rPr>
        <w:t xml:space="preserve"> </w:t>
      </w:r>
      <w:r w:rsidRPr="00273724">
        <w:rPr>
          <w:rFonts w:ascii="Book Antiqua" w:hAnsi="Book Antiqua" w:cs="Arial"/>
          <w:b/>
          <w:bCs/>
          <w:color w:val="000000" w:themeColor="text1"/>
        </w:rPr>
        <w:t xml:space="preserve">Representative rare </w:t>
      </w:r>
      <w:proofErr w:type="spellStart"/>
      <w:r w:rsidRPr="00273724">
        <w:rPr>
          <w:rFonts w:ascii="Book Antiqua" w:hAnsi="Book Antiqua" w:cs="Arial"/>
          <w:b/>
          <w:bCs/>
          <w:color w:val="000000" w:themeColor="text1"/>
        </w:rPr>
        <w:t>histotypes</w:t>
      </w:r>
      <w:proofErr w:type="spellEnd"/>
      <w:r w:rsidRPr="00273724">
        <w:rPr>
          <w:rFonts w:ascii="Book Antiqua" w:hAnsi="Book Antiqua" w:cs="Arial"/>
          <w:b/>
          <w:bCs/>
          <w:color w:val="000000" w:themeColor="text1"/>
        </w:rPr>
        <w:t xml:space="preserve"> of oesophageal neoplastic lesions.</w:t>
      </w:r>
      <w:r w:rsidRPr="00273724">
        <w:rPr>
          <w:rFonts w:ascii="Book Antiqua" w:hAnsi="Book Antiqua" w:cs="Arial"/>
          <w:color w:val="000000" w:themeColor="text1"/>
        </w:rPr>
        <w:t xml:space="preserve"> A</w:t>
      </w:r>
      <w:r w:rsidR="00351D2A" w:rsidRPr="00273724">
        <w:rPr>
          <w:rFonts w:ascii="Book Antiqua" w:hAnsi="Book Antiqua" w:cs="Arial"/>
          <w:color w:val="000000" w:themeColor="text1"/>
        </w:rPr>
        <w:t xml:space="preserve">: </w:t>
      </w:r>
      <w:r w:rsidRPr="00273724">
        <w:rPr>
          <w:rFonts w:ascii="Book Antiqua" w:hAnsi="Book Antiqua" w:cs="Arial"/>
          <w:color w:val="000000" w:themeColor="text1"/>
        </w:rPr>
        <w:t xml:space="preserve">Neuroendocrine carcinoma with full-thickness </w:t>
      </w:r>
      <w:r w:rsidR="005E7283" w:rsidRPr="00273724">
        <w:rPr>
          <w:rFonts w:ascii="Book Antiqua" w:hAnsi="Book Antiqua" w:cs="Arial"/>
          <w:color w:val="000000" w:themeColor="text1"/>
        </w:rPr>
        <w:t xml:space="preserve">oesophageal wall </w:t>
      </w:r>
      <w:r w:rsidRPr="00273724">
        <w:rPr>
          <w:rFonts w:ascii="Book Antiqua" w:hAnsi="Book Antiqua" w:cs="Arial"/>
          <w:color w:val="000000" w:themeColor="text1"/>
        </w:rPr>
        <w:t xml:space="preserve">involvement; at </w:t>
      </w:r>
      <w:r w:rsidR="005E7283" w:rsidRPr="00273724">
        <w:rPr>
          <w:rFonts w:ascii="Book Antiqua" w:hAnsi="Book Antiqua" w:cs="Arial"/>
          <w:color w:val="000000" w:themeColor="text1"/>
        </w:rPr>
        <w:t xml:space="preserve">higher </w:t>
      </w:r>
      <w:r w:rsidRPr="00273724">
        <w:rPr>
          <w:rFonts w:ascii="Book Antiqua" w:hAnsi="Book Antiqua" w:cs="Arial"/>
          <w:color w:val="000000" w:themeColor="text1"/>
        </w:rPr>
        <w:t>magnification, note the organoid growth pattern of the lesion</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B</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A case of primitive oesophageal melanoma with melanin deposits</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C</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Granular cell tumour of the oesophageal wall; note the sheets or nests of plump, round or polygonal cells with eosinophilic granular cytoplasm at higher magnification</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D</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Oesophageal </w:t>
      </w:r>
      <w:r w:rsidR="00351D2A" w:rsidRPr="00273724">
        <w:rPr>
          <w:rFonts w:ascii="Book Antiqua" w:hAnsi="Book Antiqua" w:cs="Arial"/>
          <w:color w:val="000000" w:themeColor="text1"/>
        </w:rPr>
        <w:t>gastrointestinal stromal tumour</w:t>
      </w:r>
      <w:r w:rsidRPr="00273724">
        <w:rPr>
          <w:rFonts w:ascii="Book Antiqua" w:hAnsi="Book Antiqua" w:cs="Arial"/>
          <w:color w:val="000000" w:themeColor="text1"/>
        </w:rPr>
        <w:t>. E</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Inflammatory </w:t>
      </w:r>
      <w:proofErr w:type="spellStart"/>
      <w:r w:rsidRPr="00273724">
        <w:rPr>
          <w:rFonts w:ascii="Book Antiqua" w:hAnsi="Book Antiqua" w:cs="Arial"/>
          <w:color w:val="000000" w:themeColor="text1"/>
        </w:rPr>
        <w:t>myofibroblastic</w:t>
      </w:r>
      <w:proofErr w:type="spellEnd"/>
      <w:r w:rsidRPr="00273724">
        <w:rPr>
          <w:rFonts w:ascii="Book Antiqua" w:hAnsi="Book Antiqua" w:cs="Arial"/>
          <w:color w:val="000000" w:themeColor="text1"/>
        </w:rPr>
        <w:t xml:space="preserve"> tumour characterized by spindled myofibroblasts and ganglion-like cells dispersed in a myxoid background with a lymphocytic, plasma cellular and eosinophilic infiltrate. F</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Oesophageal lipoma</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G</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9D196F" w:rsidRPr="00273724">
        <w:rPr>
          <w:rFonts w:ascii="Book Antiqua" w:hAnsi="Book Antiqua" w:cs="Arial"/>
          <w:color w:val="000000" w:themeColor="text1"/>
        </w:rPr>
        <w:t>High-power</w:t>
      </w:r>
      <w:r w:rsidRPr="00273724">
        <w:rPr>
          <w:rFonts w:ascii="Book Antiqua" w:hAnsi="Book Antiqua" w:cs="Arial"/>
          <w:color w:val="000000" w:themeColor="text1"/>
        </w:rPr>
        <w:t xml:space="preserve"> field of an atypical</w:t>
      </w:r>
      <w:r w:rsidR="009B22B5" w:rsidRPr="00273724">
        <w:rPr>
          <w:rFonts w:ascii="Book Antiqua" w:hAnsi="Book Antiqua" w:cs="Arial"/>
          <w:color w:val="000000" w:themeColor="text1"/>
        </w:rPr>
        <w:t xml:space="preserve"> oesophageal</w:t>
      </w:r>
      <w:r w:rsidRPr="00273724">
        <w:rPr>
          <w:rFonts w:ascii="Book Antiqua" w:hAnsi="Book Antiqua" w:cs="Arial"/>
          <w:color w:val="000000" w:themeColor="text1"/>
        </w:rPr>
        <w:t xml:space="preserve"> lipomatous tumour (</w:t>
      </w:r>
      <w:r w:rsidRPr="00273724">
        <w:rPr>
          <w:rFonts w:ascii="Book Antiqua" w:hAnsi="Book Antiqua" w:cs="Arial"/>
          <w:i/>
          <w:iCs/>
          <w:color w:val="000000" w:themeColor="text1"/>
        </w:rPr>
        <w:t>i.e.</w:t>
      </w:r>
      <w:proofErr w:type="gramStart"/>
      <w:r w:rsidRPr="00273724">
        <w:rPr>
          <w:rFonts w:ascii="Book Antiqua" w:hAnsi="Book Antiqua" w:cs="Arial"/>
          <w:i/>
          <w:iCs/>
          <w:color w:val="000000" w:themeColor="text1"/>
        </w:rPr>
        <w:t xml:space="preserve">, </w:t>
      </w:r>
      <w:r w:rsidRPr="00273724">
        <w:rPr>
          <w:rFonts w:ascii="Book Antiqua" w:hAnsi="Book Antiqua" w:cs="Arial"/>
          <w:color w:val="000000" w:themeColor="text1"/>
        </w:rPr>
        <w:t>”well</w:t>
      </w:r>
      <w:proofErr w:type="gramEnd"/>
      <w:r w:rsidRPr="00273724">
        <w:rPr>
          <w:rFonts w:ascii="Book Antiqua" w:hAnsi="Book Antiqua" w:cs="Arial"/>
          <w:color w:val="000000" w:themeColor="text1"/>
        </w:rPr>
        <w:t>-differentiated liposarcoma”) (arrowhead showing a lipoblast).</w:t>
      </w:r>
    </w:p>
    <w:p w14:paraId="380AEBD0" w14:textId="77777777" w:rsidR="00351D2A" w:rsidRPr="00273724" w:rsidRDefault="00351D2A" w:rsidP="00273724">
      <w:pPr>
        <w:jc w:val="both"/>
        <w:rPr>
          <w:rFonts w:ascii="Book Antiqua" w:hAnsi="Book Antiqua" w:cs="Arial"/>
          <w:color w:val="000000" w:themeColor="text1"/>
        </w:rPr>
      </w:pPr>
      <w:r w:rsidRPr="00273724">
        <w:rPr>
          <w:rFonts w:ascii="Book Antiqua" w:hAnsi="Book Antiqua" w:cs="Arial"/>
          <w:color w:val="000000" w:themeColor="text1"/>
        </w:rPr>
        <w:br w:type="page"/>
      </w:r>
    </w:p>
    <w:p w14:paraId="5950827D" w14:textId="3905EC9D" w:rsidR="008B4F67" w:rsidRPr="00273724" w:rsidRDefault="00351D2A"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noProof/>
          <w:color w:val="000000" w:themeColor="text1"/>
          <w:lang w:val="en-US" w:eastAsia="zh-CN"/>
        </w:rPr>
        <w:lastRenderedPageBreak/>
        <w:drawing>
          <wp:inline distT="0" distB="0" distL="0" distR="0" wp14:anchorId="6811DEBE" wp14:editId="3797C489">
            <wp:extent cx="4222939" cy="5645426"/>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2931" cy="5672152"/>
                    </a:xfrm>
                    <a:prstGeom prst="rect">
                      <a:avLst/>
                    </a:prstGeom>
                    <a:noFill/>
                  </pic:spPr>
                </pic:pic>
              </a:graphicData>
            </a:graphic>
          </wp:inline>
        </w:drawing>
      </w:r>
    </w:p>
    <w:p w14:paraId="68758AC2" w14:textId="0D69303E" w:rsidR="00366AF0" w:rsidRPr="00273724" w:rsidRDefault="00366AF0"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b/>
          <w:color w:val="000000" w:themeColor="text1"/>
        </w:rPr>
        <w:t xml:space="preserve">Figure </w:t>
      </w:r>
      <w:r w:rsidR="00C0273C" w:rsidRPr="00273724">
        <w:rPr>
          <w:rFonts w:ascii="Book Antiqua" w:hAnsi="Book Antiqua" w:cs="Arial"/>
          <w:b/>
          <w:color w:val="000000" w:themeColor="text1"/>
        </w:rPr>
        <w:t>2</w:t>
      </w:r>
      <w:r w:rsidRPr="00273724">
        <w:rPr>
          <w:rFonts w:ascii="Book Antiqua" w:hAnsi="Book Antiqua" w:cs="Arial"/>
          <w:color w:val="000000" w:themeColor="text1"/>
        </w:rPr>
        <w:t xml:space="preserve"> </w:t>
      </w:r>
      <w:r w:rsidRPr="00273724">
        <w:rPr>
          <w:rFonts w:ascii="Book Antiqua" w:hAnsi="Book Antiqua" w:cs="Arial"/>
          <w:b/>
          <w:bCs/>
          <w:color w:val="000000" w:themeColor="text1"/>
        </w:rPr>
        <w:t xml:space="preserve">Representative </w:t>
      </w:r>
      <w:r w:rsidR="00C0273C" w:rsidRPr="00273724">
        <w:rPr>
          <w:rFonts w:ascii="Book Antiqua" w:hAnsi="Book Antiqua" w:cs="Arial"/>
          <w:b/>
          <w:bCs/>
          <w:color w:val="000000" w:themeColor="text1"/>
        </w:rPr>
        <w:t xml:space="preserve">endoscopic and radiologic features of </w:t>
      </w:r>
      <w:r w:rsidRPr="00273724">
        <w:rPr>
          <w:rFonts w:ascii="Book Antiqua" w:hAnsi="Book Antiqua" w:cs="Arial"/>
          <w:b/>
          <w:bCs/>
          <w:color w:val="000000" w:themeColor="text1"/>
        </w:rPr>
        <w:t xml:space="preserve">rare </w:t>
      </w:r>
      <w:proofErr w:type="spellStart"/>
      <w:r w:rsidRPr="00273724">
        <w:rPr>
          <w:rFonts w:ascii="Book Antiqua" w:hAnsi="Book Antiqua" w:cs="Arial"/>
          <w:b/>
          <w:bCs/>
          <w:color w:val="000000" w:themeColor="text1"/>
        </w:rPr>
        <w:t>histotypes</w:t>
      </w:r>
      <w:proofErr w:type="spellEnd"/>
      <w:r w:rsidRPr="00273724">
        <w:rPr>
          <w:rFonts w:ascii="Book Antiqua" w:hAnsi="Book Antiqua" w:cs="Arial"/>
          <w:b/>
          <w:bCs/>
          <w:color w:val="000000" w:themeColor="text1"/>
        </w:rPr>
        <w:t xml:space="preserve"> of oesophageal neoplastic lesions.</w:t>
      </w:r>
      <w:r w:rsidRPr="00273724">
        <w:rPr>
          <w:rFonts w:ascii="Book Antiqua" w:hAnsi="Book Antiqua" w:cs="Arial"/>
          <w:color w:val="000000" w:themeColor="text1"/>
        </w:rPr>
        <w:t xml:space="preserve"> A</w:t>
      </w:r>
      <w:r w:rsidR="00351D2A" w:rsidRPr="00273724">
        <w:rPr>
          <w:rFonts w:ascii="Book Antiqua" w:hAnsi="Book Antiqua" w:cs="Arial"/>
          <w:color w:val="000000" w:themeColor="text1"/>
        </w:rPr>
        <w:t>:</w:t>
      </w:r>
      <w:r w:rsidRPr="00273724">
        <w:rPr>
          <w:rFonts w:ascii="Book Antiqua" w:hAnsi="Book Antiqua" w:cs="Arial"/>
          <w:color w:val="000000" w:themeColor="text1"/>
        </w:rPr>
        <w:t xml:space="preserve"> </w:t>
      </w:r>
      <w:r w:rsidR="00C0273C" w:rsidRPr="00273724">
        <w:rPr>
          <w:rFonts w:ascii="Book Antiqua" w:hAnsi="Book Antiqua" w:cs="Arial"/>
          <w:color w:val="000000" w:themeColor="text1"/>
        </w:rPr>
        <w:t>Endoscopic appearance of a submucosal oesophageal lipoma</w:t>
      </w:r>
      <w:r w:rsidR="00351D2A" w:rsidRPr="00273724">
        <w:rPr>
          <w:rFonts w:ascii="Book Antiqua" w:hAnsi="Book Antiqua" w:cs="Arial"/>
          <w:color w:val="000000" w:themeColor="text1"/>
        </w:rPr>
        <w:t>;</w:t>
      </w:r>
      <w:r w:rsidR="00C0273C" w:rsidRPr="00273724">
        <w:rPr>
          <w:rFonts w:ascii="Book Antiqua" w:hAnsi="Book Antiqua" w:cs="Arial"/>
          <w:color w:val="000000" w:themeColor="text1"/>
        </w:rPr>
        <w:t xml:space="preserve"> B</w:t>
      </w:r>
      <w:r w:rsidR="00351D2A" w:rsidRPr="00273724">
        <w:rPr>
          <w:rFonts w:ascii="Book Antiqua" w:hAnsi="Book Antiqua" w:cs="Arial"/>
          <w:color w:val="000000" w:themeColor="text1"/>
        </w:rPr>
        <w:t>:</w:t>
      </w:r>
      <w:r w:rsidR="00C0273C" w:rsidRPr="00273724">
        <w:rPr>
          <w:rFonts w:ascii="Book Antiqua" w:hAnsi="Book Antiqua" w:cs="Arial"/>
          <w:color w:val="000000" w:themeColor="text1"/>
        </w:rPr>
        <w:t xml:space="preserve"> A protuberant oesophageal schwannoma is evident at endoscopy</w:t>
      </w:r>
      <w:r w:rsidR="00351D2A" w:rsidRPr="00273724">
        <w:rPr>
          <w:rFonts w:ascii="Book Antiqua" w:hAnsi="Book Antiqua" w:cs="Arial"/>
          <w:color w:val="000000" w:themeColor="text1"/>
        </w:rPr>
        <w:t>;</w:t>
      </w:r>
      <w:r w:rsidR="00C0273C" w:rsidRPr="00273724">
        <w:rPr>
          <w:rFonts w:ascii="Book Antiqua" w:hAnsi="Book Antiqua" w:cs="Arial"/>
          <w:color w:val="000000" w:themeColor="text1"/>
        </w:rPr>
        <w:t xml:space="preserve"> C</w:t>
      </w:r>
      <w:r w:rsidR="00351D2A" w:rsidRPr="00273724">
        <w:rPr>
          <w:rFonts w:ascii="Book Antiqua" w:hAnsi="Book Antiqua" w:cs="Arial"/>
          <w:color w:val="000000" w:themeColor="text1"/>
        </w:rPr>
        <w:t>:</w:t>
      </w:r>
      <w:r w:rsidR="00C0273C" w:rsidRPr="00273724">
        <w:rPr>
          <w:rFonts w:ascii="Book Antiqua" w:hAnsi="Book Antiqua" w:cs="Arial"/>
          <w:color w:val="000000" w:themeColor="text1"/>
        </w:rPr>
        <w:t xml:space="preserve"> </w:t>
      </w:r>
      <w:r w:rsidR="00351D2A" w:rsidRPr="00273724">
        <w:rPr>
          <w:rFonts w:ascii="Book Antiqua" w:hAnsi="Book Antiqua" w:cs="Arial"/>
          <w:color w:val="000000" w:themeColor="text1"/>
        </w:rPr>
        <w:t xml:space="preserve">Computed tomography </w:t>
      </w:r>
      <w:r w:rsidR="00C0273C" w:rsidRPr="00273724">
        <w:rPr>
          <w:rFonts w:ascii="Book Antiqua" w:hAnsi="Book Antiqua" w:cs="Arial"/>
          <w:color w:val="000000" w:themeColor="text1"/>
        </w:rPr>
        <w:t xml:space="preserve">scan showing an oesophageal </w:t>
      </w:r>
      <w:r w:rsidR="00351D2A" w:rsidRPr="00273724">
        <w:rPr>
          <w:rFonts w:ascii="Book Antiqua" w:hAnsi="Book Antiqua" w:cs="Arial"/>
          <w:color w:val="000000" w:themeColor="text1"/>
        </w:rPr>
        <w:t>gastrointestinal stromal tumour</w:t>
      </w:r>
      <w:r w:rsidR="00C0273C" w:rsidRPr="00273724">
        <w:rPr>
          <w:rFonts w:ascii="Book Antiqua" w:hAnsi="Book Antiqua" w:cs="Arial"/>
          <w:color w:val="000000" w:themeColor="text1"/>
        </w:rPr>
        <w:t xml:space="preserve"> (3.5 cm of diameter) located at the inferior third of the oesophageal wall.</w:t>
      </w:r>
      <w:r w:rsidR="00FE1342" w:rsidRPr="00273724">
        <w:rPr>
          <w:rFonts w:ascii="Book Antiqua" w:hAnsi="Book Antiqua" w:cs="Arial"/>
          <w:color w:val="000000" w:themeColor="text1"/>
        </w:rPr>
        <w:br w:type="page"/>
      </w:r>
    </w:p>
    <w:p w14:paraId="176C74D2" w14:textId="5E7411A0" w:rsidR="004720A2" w:rsidRPr="00273724" w:rsidRDefault="004720A2" w:rsidP="00273724">
      <w:pPr>
        <w:adjustRightInd w:val="0"/>
        <w:snapToGrid w:val="0"/>
        <w:spacing w:line="360" w:lineRule="auto"/>
        <w:jc w:val="both"/>
        <w:rPr>
          <w:rFonts w:ascii="Book Antiqua" w:hAnsi="Book Antiqua" w:cs="Arial"/>
          <w:b/>
          <w:bCs/>
          <w:color w:val="000000" w:themeColor="text1"/>
        </w:rPr>
      </w:pPr>
      <w:r w:rsidRPr="00273724">
        <w:rPr>
          <w:rFonts w:ascii="Book Antiqua" w:hAnsi="Book Antiqua" w:cs="Arial"/>
          <w:b/>
          <w:bCs/>
          <w:color w:val="000000" w:themeColor="text1"/>
        </w:rPr>
        <w:lastRenderedPageBreak/>
        <w:t>Table 1 Main histological patterns and key immunophenotypic/molecular markers in oesophageal sarcomas</w:t>
      </w:r>
    </w:p>
    <w:tbl>
      <w:tblPr>
        <w:tblW w:w="4981" w:type="pct"/>
        <w:jc w:val="center"/>
        <w:tblBorders>
          <w:top w:val="single" w:sz="4" w:space="0" w:color="auto"/>
          <w:bottom w:val="single" w:sz="4" w:space="0" w:color="auto"/>
        </w:tblBorders>
        <w:tblLook w:val="04A0" w:firstRow="1" w:lastRow="0" w:firstColumn="1" w:lastColumn="0" w:noHBand="0" w:noVBand="1"/>
      </w:tblPr>
      <w:tblGrid>
        <w:gridCol w:w="2502"/>
        <w:gridCol w:w="1996"/>
        <w:gridCol w:w="4494"/>
      </w:tblGrid>
      <w:tr w:rsidR="004720A2" w:rsidRPr="00273724" w14:paraId="282BB212" w14:textId="77777777" w:rsidTr="004720A2">
        <w:trPr>
          <w:jc w:val="center"/>
        </w:trPr>
        <w:tc>
          <w:tcPr>
            <w:tcW w:w="0" w:type="auto"/>
            <w:tcBorders>
              <w:top w:val="single" w:sz="4" w:space="0" w:color="auto"/>
              <w:bottom w:val="single" w:sz="4" w:space="0" w:color="auto"/>
            </w:tcBorders>
            <w:shd w:val="clear" w:color="auto" w:fill="auto"/>
            <w:vAlign w:val="center"/>
          </w:tcPr>
          <w:p w14:paraId="04256780" w14:textId="77777777" w:rsidR="004720A2" w:rsidRPr="00273724" w:rsidRDefault="004720A2" w:rsidP="00273724">
            <w:pPr>
              <w:adjustRightInd w:val="0"/>
              <w:snapToGrid w:val="0"/>
              <w:spacing w:line="360" w:lineRule="auto"/>
              <w:jc w:val="both"/>
              <w:rPr>
                <w:rFonts w:ascii="Book Antiqua" w:hAnsi="Book Antiqua" w:cs="Arial"/>
                <w:b/>
                <w:bCs/>
                <w:color w:val="000000" w:themeColor="text1"/>
              </w:rPr>
            </w:pPr>
            <w:r w:rsidRPr="00273724">
              <w:rPr>
                <w:rFonts w:ascii="Book Antiqua" w:hAnsi="Book Antiqua" w:cs="Arial"/>
                <w:b/>
                <w:bCs/>
                <w:color w:val="000000" w:themeColor="text1"/>
              </w:rPr>
              <w:t>Tumour type</w:t>
            </w:r>
          </w:p>
        </w:tc>
        <w:tc>
          <w:tcPr>
            <w:tcW w:w="0" w:type="auto"/>
            <w:tcBorders>
              <w:top w:val="single" w:sz="4" w:space="0" w:color="auto"/>
              <w:bottom w:val="single" w:sz="4" w:space="0" w:color="auto"/>
            </w:tcBorders>
            <w:shd w:val="clear" w:color="auto" w:fill="auto"/>
            <w:vAlign w:val="center"/>
          </w:tcPr>
          <w:p w14:paraId="2A004DBA" w14:textId="77777777" w:rsidR="004720A2" w:rsidRPr="00273724" w:rsidRDefault="004720A2" w:rsidP="00273724">
            <w:pPr>
              <w:adjustRightInd w:val="0"/>
              <w:snapToGrid w:val="0"/>
              <w:spacing w:line="360" w:lineRule="auto"/>
              <w:jc w:val="both"/>
              <w:rPr>
                <w:rFonts w:ascii="Book Antiqua" w:hAnsi="Book Antiqua" w:cs="Arial"/>
                <w:b/>
                <w:bCs/>
                <w:color w:val="000000" w:themeColor="text1"/>
              </w:rPr>
            </w:pPr>
            <w:r w:rsidRPr="00273724">
              <w:rPr>
                <w:rFonts w:ascii="Book Antiqua" w:hAnsi="Book Antiqua" w:cs="Arial"/>
                <w:b/>
                <w:bCs/>
                <w:color w:val="000000" w:themeColor="text1"/>
              </w:rPr>
              <w:t>Histologic pattern</w:t>
            </w:r>
          </w:p>
        </w:tc>
        <w:tc>
          <w:tcPr>
            <w:tcW w:w="0" w:type="auto"/>
            <w:tcBorders>
              <w:top w:val="single" w:sz="4" w:space="0" w:color="auto"/>
              <w:bottom w:val="single" w:sz="4" w:space="0" w:color="auto"/>
            </w:tcBorders>
            <w:shd w:val="clear" w:color="auto" w:fill="auto"/>
            <w:vAlign w:val="center"/>
          </w:tcPr>
          <w:p w14:paraId="68B2A332" w14:textId="77777777" w:rsidR="004720A2" w:rsidRPr="00273724" w:rsidRDefault="004720A2" w:rsidP="00273724">
            <w:pPr>
              <w:adjustRightInd w:val="0"/>
              <w:snapToGrid w:val="0"/>
              <w:spacing w:line="360" w:lineRule="auto"/>
              <w:jc w:val="both"/>
              <w:rPr>
                <w:rFonts w:ascii="Book Antiqua" w:hAnsi="Book Antiqua" w:cs="Arial"/>
                <w:b/>
                <w:bCs/>
                <w:color w:val="000000" w:themeColor="text1"/>
              </w:rPr>
            </w:pPr>
            <w:r w:rsidRPr="00273724">
              <w:rPr>
                <w:rFonts w:ascii="Book Antiqua" w:hAnsi="Book Antiqua" w:cs="Arial"/>
                <w:b/>
                <w:bCs/>
                <w:color w:val="000000" w:themeColor="text1"/>
              </w:rPr>
              <w:t>Immunohistochemical/molecular markers</w:t>
            </w:r>
          </w:p>
        </w:tc>
      </w:tr>
      <w:tr w:rsidR="004720A2" w:rsidRPr="00273724" w14:paraId="59546525" w14:textId="77777777" w:rsidTr="004720A2">
        <w:trPr>
          <w:jc w:val="center"/>
        </w:trPr>
        <w:tc>
          <w:tcPr>
            <w:tcW w:w="0" w:type="auto"/>
            <w:tcBorders>
              <w:top w:val="single" w:sz="4" w:space="0" w:color="auto"/>
            </w:tcBorders>
            <w:shd w:val="clear" w:color="auto" w:fill="auto"/>
            <w:vAlign w:val="center"/>
          </w:tcPr>
          <w:p w14:paraId="2F5B2E83"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GIST</w:t>
            </w:r>
          </w:p>
        </w:tc>
        <w:tc>
          <w:tcPr>
            <w:tcW w:w="0" w:type="auto"/>
            <w:tcBorders>
              <w:top w:val="single" w:sz="4" w:space="0" w:color="auto"/>
            </w:tcBorders>
            <w:shd w:val="clear" w:color="auto" w:fill="auto"/>
            <w:vAlign w:val="center"/>
          </w:tcPr>
          <w:p w14:paraId="5814267D"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Spindle cell</w:t>
            </w:r>
          </w:p>
        </w:tc>
        <w:tc>
          <w:tcPr>
            <w:tcW w:w="0" w:type="auto"/>
            <w:tcBorders>
              <w:top w:val="single" w:sz="4" w:space="0" w:color="auto"/>
            </w:tcBorders>
            <w:shd w:val="clear" w:color="auto" w:fill="auto"/>
            <w:vAlign w:val="center"/>
          </w:tcPr>
          <w:p w14:paraId="18156D84"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KIT</w:t>
            </w:r>
          </w:p>
          <w:p w14:paraId="09172E35"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DOG1</w:t>
            </w:r>
          </w:p>
        </w:tc>
      </w:tr>
      <w:tr w:rsidR="004720A2" w:rsidRPr="00273724" w14:paraId="267B5CDE" w14:textId="77777777" w:rsidTr="004720A2">
        <w:trPr>
          <w:jc w:val="center"/>
        </w:trPr>
        <w:tc>
          <w:tcPr>
            <w:tcW w:w="0" w:type="auto"/>
            <w:shd w:val="clear" w:color="auto" w:fill="auto"/>
            <w:vAlign w:val="center"/>
          </w:tcPr>
          <w:p w14:paraId="15B917A2"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WDLS</w:t>
            </w:r>
          </w:p>
          <w:p w14:paraId="78CC577F"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DDLS</w:t>
            </w:r>
          </w:p>
        </w:tc>
        <w:tc>
          <w:tcPr>
            <w:tcW w:w="0" w:type="auto"/>
            <w:shd w:val="clear" w:color="auto" w:fill="auto"/>
            <w:vAlign w:val="center"/>
          </w:tcPr>
          <w:p w14:paraId="5245A570"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Adipocytic</w:t>
            </w:r>
          </w:p>
          <w:p w14:paraId="54E88EBB"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Spindle cell</w:t>
            </w:r>
          </w:p>
          <w:p w14:paraId="78B87BFD"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Pleomorphic</w:t>
            </w:r>
          </w:p>
        </w:tc>
        <w:tc>
          <w:tcPr>
            <w:tcW w:w="0" w:type="auto"/>
            <w:shd w:val="clear" w:color="auto" w:fill="auto"/>
            <w:vAlign w:val="center"/>
          </w:tcPr>
          <w:p w14:paraId="587993DE"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MDM2</w:t>
            </w:r>
          </w:p>
          <w:p w14:paraId="4B2A8856"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CDK4</w:t>
            </w:r>
          </w:p>
          <w:p w14:paraId="39BD192B"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p16</w:t>
            </w:r>
          </w:p>
        </w:tc>
      </w:tr>
      <w:tr w:rsidR="004720A2" w:rsidRPr="00273724" w14:paraId="3DA94C5B" w14:textId="77777777" w:rsidTr="004720A2">
        <w:trPr>
          <w:jc w:val="center"/>
        </w:trPr>
        <w:tc>
          <w:tcPr>
            <w:tcW w:w="0" w:type="auto"/>
            <w:shd w:val="clear" w:color="auto" w:fill="auto"/>
            <w:vAlign w:val="center"/>
          </w:tcPr>
          <w:p w14:paraId="65A666BF"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MLS</w:t>
            </w:r>
          </w:p>
        </w:tc>
        <w:tc>
          <w:tcPr>
            <w:tcW w:w="0" w:type="auto"/>
            <w:shd w:val="clear" w:color="auto" w:fill="auto"/>
            <w:vAlign w:val="center"/>
          </w:tcPr>
          <w:p w14:paraId="3BC08CC5"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Myxoid</w:t>
            </w:r>
          </w:p>
          <w:p w14:paraId="64E5442C"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Round cell</w:t>
            </w:r>
          </w:p>
        </w:tc>
        <w:tc>
          <w:tcPr>
            <w:tcW w:w="0" w:type="auto"/>
            <w:shd w:val="clear" w:color="auto" w:fill="auto"/>
            <w:vAlign w:val="center"/>
          </w:tcPr>
          <w:p w14:paraId="4A752752"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S100</w:t>
            </w:r>
          </w:p>
          <w:p w14:paraId="0B725EBE" w14:textId="6E00E3FA"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 xml:space="preserve">t (12; 16) (q13; p11): </w:t>
            </w:r>
            <w:r w:rsidRPr="00273724">
              <w:rPr>
                <w:rFonts w:ascii="Book Antiqua" w:hAnsi="Book Antiqua" w:cs="Arial"/>
                <w:i/>
                <w:iCs/>
                <w:color w:val="000000" w:themeColor="text1"/>
              </w:rPr>
              <w:t>FUS-DDIT3</w:t>
            </w:r>
          </w:p>
        </w:tc>
      </w:tr>
      <w:tr w:rsidR="004720A2" w:rsidRPr="00273724" w14:paraId="083D2D18" w14:textId="77777777" w:rsidTr="004720A2">
        <w:trPr>
          <w:jc w:val="center"/>
        </w:trPr>
        <w:tc>
          <w:tcPr>
            <w:tcW w:w="0" w:type="auto"/>
            <w:shd w:val="clear" w:color="auto" w:fill="auto"/>
            <w:vAlign w:val="center"/>
          </w:tcPr>
          <w:p w14:paraId="22E314C7"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PLS</w:t>
            </w:r>
          </w:p>
        </w:tc>
        <w:tc>
          <w:tcPr>
            <w:tcW w:w="0" w:type="auto"/>
            <w:shd w:val="clear" w:color="auto" w:fill="auto"/>
            <w:vAlign w:val="center"/>
          </w:tcPr>
          <w:p w14:paraId="7CA0E856"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Pleomorphic</w:t>
            </w:r>
          </w:p>
        </w:tc>
        <w:tc>
          <w:tcPr>
            <w:tcW w:w="0" w:type="auto"/>
            <w:shd w:val="clear" w:color="auto" w:fill="auto"/>
            <w:vAlign w:val="center"/>
          </w:tcPr>
          <w:p w14:paraId="43FE2779"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S100</w:t>
            </w:r>
          </w:p>
        </w:tc>
      </w:tr>
      <w:tr w:rsidR="004720A2" w:rsidRPr="00273724" w14:paraId="52ACA401" w14:textId="77777777" w:rsidTr="004720A2">
        <w:trPr>
          <w:jc w:val="center"/>
        </w:trPr>
        <w:tc>
          <w:tcPr>
            <w:tcW w:w="0" w:type="auto"/>
            <w:shd w:val="clear" w:color="auto" w:fill="auto"/>
            <w:vAlign w:val="center"/>
          </w:tcPr>
          <w:p w14:paraId="2DF7A6EB"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MPNST</w:t>
            </w:r>
          </w:p>
        </w:tc>
        <w:tc>
          <w:tcPr>
            <w:tcW w:w="0" w:type="auto"/>
            <w:shd w:val="clear" w:color="auto" w:fill="auto"/>
            <w:vAlign w:val="center"/>
          </w:tcPr>
          <w:p w14:paraId="10CB5DDD"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Spindle cell</w:t>
            </w:r>
          </w:p>
        </w:tc>
        <w:tc>
          <w:tcPr>
            <w:tcW w:w="0" w:type="auto"/>
            <w:shd w:val="clear" w:color="auto" w:fill="auto"/>
            <w:vAlign w:val="center"/>
          </w:tcPr>
          <w:p w14:paraId="64DCAE9D"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S100</w:t>
            </w:r>
          </w:p>
          <w:p w14:paraId="0123BA3F"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SOX10</w:t>
            </w:r>
          </w:p>
        </w:tc>
      </w:tr>
      <w:tr w:rsidR="004720A2" w:rsidRPr="00273724" w14:paraId="0E5EB7F3" w14:textId="77777777" w:rsidTr="004720A2">
        <w:trPr>
          <w:jc w:val="center"/>
        </w:trPr>
        <w:tc>
          <w:tcPr>
            <w:tcW w:w="0" w:type="auto"/>
            <w:shd w:val="clear" w:color="auto" w:fill="auto"/>
            <w:vAlign w:val="center"/>
          </w:tcPr>
          <w:p w14:paraId="441C9F25"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proofErr w:type="spellStart"/>
            <w:r w:rsidRPr="00273724">
              <w:rPr>
                <w:rFonts w:ascii="Book Antiqua" w:hAnsi="Book Antiqua" w:cs="Arial"/>
                <w:color w:val="000000" w:themeColor="text1"/>
              </w:rPr>
              <w:t>PEComa</w:t>
            </w:r>
            <w:proofErr w:type="spellEnd"/>
          </w:p>
        </w:tc>
        <w:tc>
          <w:tcPr>
            <w:tcW w:w="0" w:type="auto"/>
            <w:shd w:val="clear" w:color="auto" w:fill="auto"/>
            <w:vAlign w:val="center"/>
          </w:tcPr>
          <w:p w14:paraId="19121926"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Epithelioid</w:t>
            </w:r>
          </w:p>
          <w:p w14:paraId="665B7DF3"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Spindle cell</w:t>
            </w:r>
          </w:p>
        </w:tc>
        <w:tc>
          <w:tcPr>
            <w:tcW w:w="0" w:type="auto"/>
            <w:shd w:val="clear" w:color="auto" w:fill="auto"/>
            <w:vAlign w:val="center"/>
          </w:tcPr>
          <w:p w14:paraId="5EFBC77D"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Melan A</w:t>
            </w:r>
          </w:p>
          <w:p w14:paraId="7C20FC0B"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HMB45</w:t>
            </w:r>
          </w:p>
          <w:p w14:paraId="187238F2"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Smooth muscle actin</w:t>
            </w:r>
          </w:p>
          <w:p w14:paraId="70FF54A2"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proofErr w:type="spellStart"/>
            <w:r w:rsidRPr="00273724">
              <w:rPr>
                <w:rFonts w:ascii="Book Antiqua" w:hAnsi="Book Antiqua" w:cs="Arial"/>
                <w:color w:val="000000" w:themeColor="text1"/>
              </w:rPr>
              <w:t>Desmin</w:t>
            </w:r>
            <w:proofErr w:type="spellEnd"/>
          </w:p>
        </w:tc>
      </w:tr>
      <w:tr w:rsidR="004720A2" w:rsidRPr="00273724" w14:paraId="3BE393D3" w14:textId="77777777" w:rsidTr="004720A2">
        <w:trPr>
          <w:jc w:val="center"/>
        </w:trPr>
        <w:tc>
          <w:tcPr>
            <w:tcW w:w="0" w:type="auto"/>
            <w:shd w:val="clear" w:color="auto" w:fill="auto"/>
            <w:vAlign w:val="center"/>
          </w:tcPr>
          <w:p w14:paraId="62C3AABC"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Solitary fibrous tumour</w:t>
            </w:r>
          </w:p>
        </w:tc>
        <w:tc>
          <w:tcPr>
            <w:tcW w:w="0" w:type="auto"/>
            <w:shd w:val="clear" w:color="auto" w:fill="auto"/>
            <w:vAlign w:val="center"/>
          </w:tcPr>
          <w:p w14:paraId="0779D6C0"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Spindle cell</w:t>
            </w:r>
          </w:p>
        </w:tc>
        <w:tc>
          <w:tcPr>
            <w:tcW w:w="0" w:type="auto"/>
            <w:shd w:val="clear" w:color="auto" w:fill="auto"/>
            <w:vAlign w:val="center"/>
          </w:tcPr>
          <w:p w14:paraId="68303F2A"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STAT6</w:t>
            </w:r>
          </w:p>
          <w:p w14:paraId="1DF43009"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CD34</w:t>
            </w:r>
          </w:p>
        </w:tc>
      </w:tr>
      <w:tr w:rsidR="004720A2" w:rsidRPr="00273724" w14:paraId="2ABAD048" w14:textId="77777777" w:rsidTr="004720A2">
        <w:trPr>
          <w:jc w:val="center"/>
        </w:trPr>
        <w:tc>
          <w:tcPr>
            <w:tcW w:w="0" w:type="auto"/>
            <w:shd w:val="clear" w:color="auto" w:fill="auto"/>
            <w:vAlign w:val="center"/>
          </w:tcPr>
          <w:p w14:paraId="24AAD53A"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Leiomyosarcoma</w:t>
            </w:r>
          </w:p>
        </w:tc>
        <w:tc>
          <w:tcPr>
            <w:tcW w:w="0" w:type="auto"/>
            <w:shd w:val="clear" w:color="auto" w:fill="auto"/>
            <w:vAlign w:val="center"/>
          </w:tcPr>
          <w:p w14:paraId="48C2E82A"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Spindle cell</w:t>
            </w:r>
          </w:p>
          <w:p w14:paraId="785161C8"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Myxoid</w:t>
            </w:r>
          </w:p>
          <w:p w14:paraId="65211D48"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Epithelioid</w:t>
            </w:r>
          </w:p>
        </w:tc>
        <w:tc>
          <w:tcPr>
            <w:tcW w:w="0" w:type="auto"/>
            <w:shd w:val="clear" w:color="auto" w:fill="auto"/>
            <w:vAlign w:val="center"/>
          </w:tcPr>
          <w:p w14:paraId="426D3516"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 xml:space="preserve">Smooth muscle actin </w:t>
            </w:r>
          </w:p>
          <w:p w14:paraId="729A7657"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proofErr w:type="spellStart"/>
            <w:r w:rsidRPr="00273724">
              <w:rPr>
                <w:rFonts w:ascii="Book Antiqua" w:hAnsi="Book Antiqua" w:cs="Arial"/>
                <w:color w:val="000000" w:themeColor="text1"/>
              </w:rPr>
              <w:t>Desmin</w:t>
            </w:r>
            <w:proofErr w:type="spellEnd"/>
          </w:p>
        </w:tc>
      </w:tr>
      <w:tr w:rsidR="004720A2" w:rsidRPr="00273724" w14:paraId="12420604" w14:textId="77777777" w:rsidTr="004720A2">
        <w:trPr>
          <w:jc w:val="center"/>
        </w:trPr>
        <w:tc>
          <w:tcPr>
            <w:tcW w:w="0" w:type="auto"/>
            <w:shd w:val="clear" w:color="auto" w:fill="auto"/>
            <w:vAlign w:val="center"/>
          </w:tcPr>
          <w:p w14:paraId="5BD52A8E"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Synovial sarcoma</w:t>
            </w:r>
          </w:p>
        </w:tc>
        <w:tc>
          <w:tcPr>
            <w:tcW w:w="0" w:type="auto"/>
            <w:shd w:val="clear" w:color="auto" w:fill="auto"/>
            <w:vAlign w:val="center"/>
          </w:tcPr>
          <w:p w14:paraId="1BCE5F9B"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Spindle cell</w:t>
            </w:r>
          </w:p>
        </w:tc>
        <w:tc>
          <w:tcPr>
            <w:tcW w:w="0" w:type="auto"/>
            <w:shd w:val="clear" w:color="auto" w:fill="auto"/>
            <w:vAlign w:val="center"/>
          </w:tcPr>
          <w:p w14:paraId="573684DD"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EMA</w:t>
            </w:r>
          </w:p>
          <w:p w14:paraId="6193FE08"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proofErr w:type="spellStart"/>
            <w:r w:rsidRPr="00273724">
              <w:rPr>
                <w:rFonts w:ascii="Book Antiqua" w:hAnsi="Book Antiqua" w:cs="Arial"/>
                <w:color w:val="000000" w:themeColor="text1"/>
              </w:rPr>
              <w:t>Cytokeratins</w:t>
            </w:r>
            <w:proofErr w:type="spellEnd"/>
          </w:p>
          <w:p w14:paraId="05855A64"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CD99</w:t>
            </w:r>
          </w:p>
          <w:p w14:paraId="67E96DDD"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TLE-1</w:t>
            </w:r>
          </w:p>
          <w:p w14:paraId="0128B8B1" w14:textId="64B7275E"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 xml:space="preserve">t (X; 18) (p 11.2; q 11.2) </w:t>
            </w:r>
            <w:r w:rsidRPr="00273724">
              <w:rPr>
                <w:rFonts w:ascii="Book Antiqua" w:hAnsi="Book Antiqua" w:cs="Arial"/>
                <w:i/>
                <w:iCs/>
                <w:color w:val="000000" w:themeColor="text1"/>
              </w:rPr>
              <w:t>SYT-SSX</w:t>
            </w:r>
          </w:p>
        </w:tc>
      </w:tr>
      <w:tr w:rsidR="004720A2" w:rsidRPr="00273724" w14:paraId="24FE953F" w14:textId="77777777" w:rsidTr="004720A2">
        <w:trPr>
          <w:jc w:val="center"/>
        </w:trPr>
        <w:tc>
          <w:tcPr>
            <w:tcW w:w="0" w:type="auto"/>
            <w:shd w:val="clear" w:color="auto" w:fill="auto"/>
            <w:vAlign w:val="center"/>
          </w:tcPr>
          <w:p w14:paraId="09ED8546"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Kaposi sarcoma</w:t>
            </w:r>
          </w:p>
        </w:tc>
        <w:tc>
          <w:tcPr>
            <w:tcW w:w="0" w:type="auto"/>
            <w:shd w:val="clear" w:color="auto" w:fill="auto"/>
            <w:vAlign w:val="center"/>
          </w:tcPr>
          <w:p w14:paraId="781E87C9"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Spindle cell</w:t>
            </w:r>
          </w:p>
        </w:tc>
        <w:tc>
          <w:tcPr>
            <w:tcW w:w="0" w:type="auto"/>
            <w:shd w:val="clear" w:color="auto" w:fill="auto"/>
            <w:vAlign w:val="center"/>
          </w:tcPr>
          <w:p w14:paraId="464C18CD"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HHV-8</w:t>
            </w:r>
          </w:p>
          <w:p w14:paraId="70604C8F"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CD31</w:t>
            </w:r>
          </w:p>
          <w:p w14:paraId="3965ECDB"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CD34</w:t>
            </w:r>
          </w:p>
          <w:p w14:paraId="163C5E69"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lastRenderedPageBreak/>
              <w:t>ERG</w:t>
            </w:r>
          </w:p>
        </w:tc>
      </w:tr>
      <w:tr w:rsidR="004720A2" w:rsidRPr="00273724" w14:paraId="457C7409" w14:textId="77777777" w:rsidTr="004720A2">
        <w:trPr>
          <w:jc w:val="center"/>
        </w:trPr>
        <w:tc>
          <w:tcPr>
            <w:tcW w:w="0" w:type="auto"/>
            <w:shd w:val="clear" w:color="auto" w:fill="auto"/>
            <w:vAlign w:val="center"/>
          </w:tcPr>
          <w:p w14:paraId="55B06714"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lastRenderedPageBreak/>
              <w:t>Angiosarcoma</w:t>
            </w:r>
          </w:p>
        </w:tc>
        <w:tc>
          <w:tcPr>
            <w:tcW w:w="0" w:type="auto"/>
            <w:shd w:val="clear" w:color="auto" w:fill="auto"/>
            <w:vAlign w:val="center"/>
          </w:tcPr>
          <w:p w14:paraId="6B6F5842"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Epithelioid</w:t>
            </w:r>
          </w:p>
          <w:p w14:paraId="2999CEB2"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Spindle cell</w:t>
            </w:r>
          </w:p>
        </w:tc>
        <w:tc>
          <w:tcPr>
            <w:tcW w:w="0" w:type="auto"/>
            <w:shd w:val="clear" w:color="auto" w:fill="auto"/>
            <w:vAlign w:val="center"/>
          </w:tcPr>
          <w:p w14:paraId="0C9B39BD"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CD31</w:t>
            </w:r>
          </w:p>
          <w:p w14:paraId="3A02CE8B"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CD34</w:t>
            </w:r>
          </w:p>
          <w:p w14:paraId="18BA7DE5"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ERG</w:t>
            </w:r>
          </w:p>
        </w:tc>
      </w:tr>
      <w:tr w:rsidR="004720A2" w:rsidRPr="00273724" w14:paraId="3A9C03F5" w14:textId="77777777" w:rsidTr="004720A2">
        <w:trPr>
          <w:jc w:val="center"/>
        </w:trPr>
        <w:tc>
          <w:tcPr>
            <w:tcW w:w="0" w:type="auto"/>
            <w:shd w:val="clear" w:color="auto" w:fill="auto"/>
            <w:vAlign w:val="center"/>
          </w:tcPr>
          <w:p w14:paraId="5E6BE748"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Ewing sarcoma</w:t>
            </w:r>
          </w:p>
        </w:tc>
        <w:tc>
          <w:tcPr>
            <w:tcW w:w="0" w:type="auto"/>
            <w:shd w:val="clear" w:color="auto" w:fill="auto"/>
            <w:vAlign w:val="center"/>
          </w:tcPr>
          <w:p w14:paraId="6C949344"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Round cell</w:t>
            </w:r>
          </w:p>
        </w:tc>
        <w:tc>
          <w:tcPr>
            <w:tcW w:w="0" w:type="auto"/>
            <w:shd w:val="clear" w:color="auto" w:fill="auto"/>
            <w:vAlign w:val="center"/>
          </w:tcPr>
          <w:p w14:paraId="1AE276F1"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CD99</w:t>
            </w:r>
          </w:p>
          <w:p w14:paraId="7CF9A9EE" w14:textId="77777777"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FLI-1</w:t>
            </w:r>
          </w:p>
          <w:p w14:paraId="10F8FA03" w14:textId="59E2B880" w:rsidR="004720A2"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t (11; 22) (q24; q12): EWSR1-FLI1</w:t>
            </w:r>
          </w:p>
        </w:tc>
      </w:tr>
    </w:tbl>
    <w:p w14:paraId="3BECD89A" w14:textId="73262E11" w:rsidR="008B4F67" w:rsidRPr="00273724" w:rsidRDefault="004720A2" w:rsidP="00273724">
      <w:pPr>
        <w:adjustRightInd w:val="0"/>
        <w:snapToGrid w:val="0"/>
        <w:spacing w:line="360" w:lineRule="auto"/>
        <w:jc w:val="both"/>
        <w:rPr>
          <w:rFonts w:ascii="Book Antiqua" w:hAnsi="Book Antiqua" w:cs="Arial"/>
          <w:color w:val="000000" w:themeColor="text1"/>
        </w:rPr>
      </w:pPr>
      <w:r w:rsidRPr="00273724">
        <w:rPr>
          <w:rFonts w:ascii="Book Antiqua" w:hAnsi="Book Antiqua" w:cs="Arial"/>
          <w:color w:val="000000" w:themeColor="text1"/>
        </w:rPr>
        <w:t>GIST: Gastrointestinal stromal tumour</w:t>
      </w:r>
      <w:r w:rsidRPr="00273724">
        <w:rPr>
          <w:rFonts w:ascii="Book Antiqua" w:hAnsi="Book Antiqua" w:cs="Arial" w:hint="eastAsia"/>
          <w:color w:val="000000" w:themeColor="text1"/>
          <w:lang w:eastAsia="zh-CN"/>
        </w:rPr>
        <w:t>;</w:t>
      </w:r>
      <w:r w:rsidRPr="00273724">
        <w:rPr>
          <w:rFonts w:ascii="Book Antiqua" w:hAnsi="Book Antiqua" w:cs="Arial"/>
          <w:color w:val="000000" w:themeColor="text1"/>
          <w:lang w:eastAsia="zh-CN"/>
        </w:rPr>
        <w:t xml:space="preserve"> </w:t>
      </w:r>
      <w:r w:rsidRPr="00273724">
        <w:rPr>
          <w:rFonts w:ascii="Book Antiqua" w:hAnsi="Book Antiqua" w:cs="Arial"/>
          <w:color w:val="000000" w:themeColor="text1"/>
        </w:rPr>
        <w:t>WDLS: Well-differentiated liposarcoma</w:t>
      </w:r>
      <w:r w:rsidRPr="00273724">
        <w:rPr>
          <w:rFonts w:ascii="Book Antiqua" w:hAnsi="Book Antiqua" w:cs="Arial" w:hint="eastAsia"/>
          <w:color w:val="000000" w:themeColor="text1"/>
          <w:lang w:eastAsia="zh-CN"/>
        </w:rPr>
        <w:t>;</w:t>
      </w:r>
      <w:r w:rsidRPr="00273724">
        <w:rPr>
          <w:rFonts w:ascii="Book Antiqua" w:hAnsi="Book Antiqua" w:cs="Arial"/>
          <w:color w:val="000000" w:themeColor="text1"/>
          <w:lang w:eastAsia="zh-CN"/>
        </w:rPr>
        <w:t xml:space="preserve"> </w:t>
      </w:r>
      <w:r w:rsidRPr="00273724">
        <w:rPr>
          <w:rFonts w:ascii="Book Antiqua" w:hAnsi="Book Antiqua" w:cs="Arial"/>
          <w:color w:val="000000" w:themeColor="text1"/>
        </w:rPr>
        <w:t xml:space="preserve">DDLS: </w:t>
      </w:r>
      <w:r w:rsidRPr="00200882">
        <w:rPr>
          <w:rFonts w:ascii="Book Antiqua" w:hAnsi="Book Antiqua" w:cs="Arial"/>
          <w:caps/>
          <w:color w:val="000000" w:themeColor="text1"/>
        </w:rPr>
        <w:t>d</w:t>
      </w:r>
      <w:r w:rsidRPr="00273724">
        <w:rPr>
          <w:rFonts w:ascii="Book Antiqua" w:hAnsi="Book Antiqua" w:cs="Arial"/>
          <w:color w:val="000000" w:themeColor="text1"/>
        </w:rPr>
        <w:t>edifferentiated liposarcoma</w:t>
      </w:r>
      <w:r w:rsidRPr="00273724">
        <w:rPr>
          <w:rFonts w:ascii="Book Antiqua" w:hAnsi="Book Antiqua" w:cs="Arial" w:hint="eastAsia"/>
          <w:color w:val="000000" w:themeColor="text1"/>
          <w:lang w:eastAsia="zh-CN"/>
        </w:rPr>
        <w:t>;</w:t>
      </w:r>
      <w:r w:rsidRPr="00273724">
        <w:rPr>
          <w:rFonts w:ascii="Book Antiqua" w:hAnsi="Book Antiqua" w:cs="Arial"/>
          <w:color w:val="000000" w:themeColor="text1"/>
          <w:lang w:eastAsia="zh-CN"/>
        </w:rPr>
        <w:t xml:space="preserve"> </w:t>
      </w:r>
      <w:r w:rsidRPr="00273724">
        <w:rPr>
          <w:rFonts w:ascii="Book Antiqua" w:hAnsi="Book Antiqua" w:cs="Arial"/>
          <w:color w:val="000000" w:themeColor="text1"/>
        </w:rPr>
        <w:t>MLS: Myxoid liposarcoma</w:t>
      </w:r>
      <w:r w:rsidRPr="00273724">
        <w:rPr>
          <w:rFonts w:ascii="Book Antiqua" w:hAnsi="Book Antiqua" w:cs="Arial" w:hint="eastAsia"/>
          <w:color w:val="000000" w:themeColor="text1"/>
          <w:lang w:eastAsia="zh-CN"/>
        </w:rPr>
        <w:t>;</w:t>
      </w:r>
      <w:r w:rsidRPr="00273724">
        <w:rPr>
          <w:rFonts w:ascii="Book Antiqua" w:hAnsi="Book Antiqua" w:cs="Arial"/>
          <w:color w:val="000000" w:themeColor="text1"/>
          <w:lang w:eastAsia="zh-CN"/>
        </w:rPr>
        <w:t xml:space="preserve"> </w:t>
      </w:r>
      <w:r w:rsidRPr="00273724">
        <w:rPr>
          <w:rFonts w:ascii="Book Antiqua" w:hAnsi="Book Antiqua" w:cs="Arial"/>
          <w:color w:val="000000" w:themeColor="text1"/>
        </w:rPr>
        <w:t>PLS: Pleomorphic liposarcoma</w:t>
      </w:r>
      <w:r w:rsidRPr="00273724">
        <w:rPr>
          <w:rFonts w:ascii="Book Antiqua" w:hAnsi="Book Antiqua" w:cs="Arial" w:hint="eastAsia"/>
          <w:color w:val="000000" w:themeColor="text1"/>
          <w:lang w:eastAsia="zh-CN"/>
        </w:rPr>
        <w:t>;</w:t>
      </w:r>
      <w:r w:rsidRPr="00273724">
        <w:rPr>
          <w:rFonts w:ascii="Book Antiqua" w:hAnsi="Book Antiqua" w:cs="Arial"/>
          <w:color w:val="000000" w:themeColor="text1"/>
          <w:lang w:eastAsia="zh-CN"/>
        </w:rPr>
        <w:t xml:space="preserve"> </w:t>
      </w:r>
      <w:r w:rsidRPr="00273724">
        <w:rPr>
          <w:rFonts w:ascii="Book Antiqua" w:hAnsi="Book Antiqua" w:cs="Arial"/>
          <w:color w:val="000000" w:themeColor="text1"/>
        </w:rPr>
        <w:t>MPNST: Malignant peripheral nerve sheath tumour.</w:t>
      </w:r>
    </w:p>
    <w:p w14:paraId="32ADA487" w14:textId="1E5B5608" w:rsidR="008B4F67" w:rsidRPr="00273724" w:rsidRDefault="008B4F67" w:rsidP="00273724">
      <w:pPr>
        <w:adjustRightInd w:val="0"/>
        <w:snapToGrid w:val="0"/>
        <w:spacing w:line="360" w:lineRule="auto"/>
        <w:jc w:val="both"/>
        <w:rPr>
          <w:rFonts w:ascii="Book Antiqua" w:hAnsi="Book Antiqua"/>
          <w:color w:val="000000" w:themeColor="text1"/>
        </w:rPr>
      </w:pPr>
    </w:p>
    <w:sectPr w:rsidR="008B4F67" w:rsidRPr="00273724" w:rsidSect="00772C83">
      <w:footerReference w:type="default" r:id="rId16"/>
      <w:pgSz w:w="11906" w:h="16838"/>
      <w:pgMar w:top="1440" w:right="1440" w:bottom="1440" w:left="1440" w:header="0" w:footer="706"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4FB9A" w14:textId="77777777" w:rsidR="00C5110A" w:rsidRPr="00A84916" w:rsidRDefault="00C5110A">
      <w:r w:rsidRPr="00A84916">
        <w:separator/>
      </w:r>
    </w:p>
  </w:endnote>
  <w:endnote w:type="continuationSeparator" w:id="0">
    <w:p w14:paraId="4DC3856A" w14:textId="77777777" w:rsidR="00C5110A" w:rsidRPr="00A84916" w:rsidRDefault="00C5110A">
      <w:r w:rsidRPr="00A8491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ndale Sans UI">
    <w:charset w:val="00"/>
    <w:family w:val="auto"/>
    <w:pitch w:val="variable"/>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0911242"/>
      <w:docPartObj>
        <w:docPartGallery w:val="Page Numbers (Bottom of Page)"/>
        <w:docPartUnique/>
      </w:docPartObj>
    </w:sdtPr>
    <w:sdtEndPr/>
    <w:sdtContent>
      <w:sdt>
        <w:sdtPr>
          <w:id w:val="-1705238520"/>
          <w:docPartObj>
            <w:docPartGallery w:val="Page Numbers (Top of Page)"/>
            <w:docPartUnique/>
          </w:docPartObj>
        </w:sdtPr>
        <w:sdtEndPr/>
        <w:sdtContent>
          <w:p w14:paraId="21AF13AF" w14:textId="1FAFCA77" w:rsidR="00DF495A" w:rsidRDefault="00DF495A" w:rsidP="00BA2B88">
            <w:pPr>
              <w:pStyle w:val="a7"/>
              <w:jc w:val="right"/>
            </w:pPr>
            <w:r w:rsidRPr="00BA2B88">
              <w:rPr>
                <w:rFonts w:ascii="Book Antiqua" w:hAnsi="Book Antiqua"/>
                <w:lang w:val="zh-CN" w:eastAsia="zh-CN"/>
              </w:rPr>
              <w:t xml:space="preserve"> </w:t>
            </w:r>
            <w:r w:rsidRPr="00BA2B88">
              <w:rPr>
                <w:rFonts w:ascii="Book Antiqua" w:hAnsi="Book Antiqua"/>
              </w:rPr>
              <w:fldChar w:fldCharType="begin"/>
            </w:r>
            <w:r w:rsidRPr="00BA2B88">
              <w:rPr>
                <w:rFonts w:ascii="Book Antiqua" w:hAnsi="Book Antiqua"/>
              </w:rPr>
              <w:instrText>PAGE</w:instrText>
            </w:r>
            <w:r w:rsidRPr="00BA2B88">
              <w:rPr>
                <w:rFonts w:ascii="Book Antiqua" w:hAnsi="Book Antiqua"/>
              </w:rPr>
              <w:fldChar w:fldCharType="separate"/>
            </w:r>
            <w:r w:rsidR="00D13E71">
              <w:rPr>
                <w:rFonts w:ascii="Book Antiqua" w:hAnsi="Book Antiqua"/>
                <w:noProof/>
              </w:rPr>
              <w:t>54</w:t>
            </w:r>
            <w:r w:rsidRPr="00BA2B88">
              <w:rPr>
                <w:rFonts w:ascii="Book Antiqua" w:hAnsi="Book Antiqua"/>
              </w:rPr>
              <w:fldChar w:fldCharType="end"/>
            </w:r>
            <w:r w:rsidRPr="00BA2B88">
              <w:rPr>
                <w:rFonts w:ascii="Book Antiqua" w:hAnsi="Book Antiqua"/>
                <w:lang w:val="zh-CN" w:eastAsia="zh-CN"/>
              </w:rPr>
              <w:t xml:space="preserve"> / </w:t>
            </w:r>
            <w:r w:rsidRPr="00BA2B88">
              <w:rPr>
                <w:rFonts w:ascii="Book Antiqua" w:hAnsi="Book Antiqua"/>
              </w:rPr>
              <w:fldChar w:fldCharType="begin"/>
            </w:r>
            <w:r w:rsidRPr="00BA2B88">
              <w:rPr>
                <w:rFonts w:ascii="Book Antiqua" w:hAnsi="Book Antiqua"/>
              </w:rPr>
              <w:instrText>NUMPAGES</w:instrText>
            </w:r>
            <w:r w:rsidRPr="00BA2B88">
              <w:rPr>
                <w:rFonts w:ascii="Book Antiqua" w:hAnsi="Book Antiqua"/>
              </w:rPr>
              <w:fldChar w:fldCharType="separate"/>
            </w:r>
            <w:r w:rsidR="00D13E71">
              <w:rPr>
                <w:rFonts w:ascii="Book Antiqua" w:hAnsi="Book Antiqua"/>
                <w:noProof/>
              </w:rPr>
              <w:t>56</w:t>
            </w:r>
            <w:r w:rsidRPr="00BA2B88">
              <w:rPr>
                <w:rFonts w:ascii="Book Antiqua" w:hAnsi="Book Antiqua"/>
              </w:rPr>
              <w:fldChar w:fldCharType="end"/>
            </w:r>
          </w:p>
        </w:sdtContent>
      </w:sdt>
    </w:sdtContent>
  </w:sdt>
  <w:p w14:paraId="10F34520" w14:textId="77777777" w:rsidR="00DF495A" w:rsidRPr="00A84916" w:rsidRDefault="00DF495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40C98" w14:textId="77777777" w:rsidR="00C5110A" w:rsidRPr="00A84916" w:rsidRDefault="00C5110A">
      <w:r w:rsidRPr="00A84916">
        <w:separator/>
      </w:r>
    </w:p>
  </w:footnote>
  <w:footnote w:type="continuationSeparator" w:id="0">
    <w:p w14:paraId="3541EBA3" w14:textId="77777777" w:rsidR="00C5110A" w:rsidRPr="00A84916" w:rsidRDefault="00C5110A">
      <w:r w:rsidRPr="00A8491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8C6CFA"/>
    <w:multiLevelType w:val="multilevel"/>
    <w:tmpl w:val="10A4E23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C491597"/>
    <w:multiLevelType w:val="multilevel"/>
    <w:tmpl w:val="0DFA91B0"/>
    <w:lvl w:ilvl="0">
      <w:start w:val="1"/>
      <w:numFmt w:val="decimal"/>
      <w:lvlText w:val="%1"/>
      <w:lvlJc w:val="left"/>
      <w:pPr>
        <w:ind w:left="720" w:hanging="360"/>
      </w:pPr>
      <w:rPr>
        <w:rFonts w:ascii="Arial" w:hAnsi="Arial"/>
        <w:sz w:val="20"/>
        <w:lang w:val="en-G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UwNTYxsDQ3MDMytrBQ0lEKTi0uzszPAykwrAUAtc1Dbi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42BAB"/>
    <w:rsid w:val="00014B89"/>
    <w:rsid w:val="00015C14"/>
    <w:rsid w:val="00026B26"/>
    <w:rsid w:val="00033269"/>
    <w:rsid w:val="00037FFE"/>
    <w:rsid w:val="000409FE"/>
    <w:rsid w:val="00041DCA"/>
    <w:rsid w:val="00042112"/>
    <w:rsid w:val="00047AD8"/>
    <w:rsid w:val="00051757"/>
    <w:rsid w:val="00056BDD"/>
    <w:rsid w:val="00057314"/>
    <w:rsid w:val="000600A0"/>
    <w:rsid w:val="0006172C"/>
    <w:rsid w:val="00063B50"/>
    <w:rsid w:val="00064803"/>
    <w:rsid w:val="00083357"/>
    <w:rsid w:val="00087AD0"/>
    <w:rsid w:val="0009341C"/>
    <w:rsid w:val="000A22A1"/>
    <w:rsid w:val="000B20D9"/>
    <w:rsid w:val="000C31B8"/>
    <w:rsid w:val="000D0E7B"/>
    <w:rsid w:val="000D1BE9"/>
    <w:rsid w:val="000D2C38"/>
    <w:rsid w:val="000D2CA2"/>
    <w:rsid w:val="000E3BEE"/>
    <w:rsid w:val="000E4062"/>
    <w:rsid w:val="000F17C1"/>
    <w:rsid w:val="00100479"/>
    <w:rsid w:val="00105A66"/>
    <w:rsid w:val="00110E84"/>
    <w:rsid w:val="00115858"/>
    <w:rsid w:val="00121F4B"/>
    <w:rsid w:val="001279BE"/>
    <w:rsid w:val="00127C0C"/>
    <w:rsid w:val="00132039"/>
    <w:rsid w:val="001331F9"/>
    <w:rsid w:val="00134928"/>
    <w:rsid w:val="00136244"/>
    <w:rsid w:val="001403E3"/>
    <w:rsid w:val="0014391F"/>
    <w:rsid w:val="001465B2"/>
    <w:rsid w:val="001550C7"/>
    <w:rsid w:val="00155DB5"/>
    <w:rsid w:val="00160D30"/>
    <w:rsid w:val="0016307E"/>
    <w:rsid w:val="00164E06"/>
    <w:rsid w:val="00170737"/>
    <w:rsid w:val="00172BC7"/>
    <w:rsid w:val="0017775A"/>
    <w:rsid w:val="00186A7F"/>
    <w:rsid w:val="001879C2"/>
    <w:rsid w:val="00191AB8"/>
    <w:rsid w:val="00192FEC"/>
    <w:rsid w:val="001979AE"/>
    <w:rsid w:val="001A0EDB"/>
    <w:rsid w:val="001A17E7"/>
    <w:rsid w:val="001A607E"/>
    <w:rsid w:val="001A6B5E"/>
    <w:rsid w:val="001B1BD9"/>
    <w:rsid w:val="001B1CD7"/>
    <w:rsid w:val="001B3365"/>
    <w:rsid w:val="001B5989"/>
    <w:rsid w:val="001C4A4D"/>
    <w:rsid w:val="001D5A33"/>
    <w:rsid w:val="001F2266"/>
    <w:rsid w:val="001F2572"/>
    <w:rsid w:val="00200882"/>
    <w:rsid w:val="0021347D"/>
    <w:rsid w:val="00226FB8"/>
    <w:rsid w:val="002304D0"/>
    <w:rsid w:val="0023475D"/>
    <w:rsid w:val="00242735"/>
    <w:rsid w:val="00242CD1"/>
    <w:rsid w:val="002518FA"/>
    <w:rsid w:val="0025269B"/>
    <w:rsid w:val="00257A50"/>
    <w:rsid w:val="00261B54"/>
    <w:rsid w:val="00266BA1"/>
    <w:rsid w:val="00267BCF"/>
    <w:rsid w:val="00272C94"/>
    <w:rsid w:val="002732A6"/>
    <w:rsid w:val="00273724"/>
    <w:rsid w:val="00275999"/>
    <w:rsid w:val="00295E73"/>
    <w:rsid w:val="00297378"/>
    <w:rsid w:val="002B0B55"/>
    <w:rsid w:val="002B130E"/>
    <w:rsid w:val="002B2D47"/>
    <w:rsid w:val="002B3C7A"/>
    <w:rsid w:val="002B4BDB"/>
    <w:rsid w:val="002C7588"/>
    <w:rsid w:val="002D064E"/>
    <w:rsid w:val="002D2B3A"/>
    <w:rsid w:val="002E2EBE"/>
    <w:rsid w:val="002E4C8F"/>
    <w:rsid w:val="002E4D0C"/>
    <w:rsid w:val="002F5CB8"/>
    <w:rsid w:val="002F7C8B"/>
    <w:rsid w:val="003011C5"/>
    <w:rsid w:val="00301411"/>
    <w:rsid w:val="00303680"/>
    <w:rsid w:val="00307D9F"/>
    <w:rsid w:val="00324CDF"/>
    <w:rsid w:val="003324D2"/>
    <w:rsid w:val="003344A8"/>
    <w:rsid w:val="003374C8"/>
    <w:rsid w:val="00342F9D"/>
    <w:rsid w:val="00343914"/>
    <w:rsid w:val="00344BE2"/>
    <w:rsid w:val="003506FE"/>
    <w:rsid w:val="00351D2A"/>
    <w:rsid w:val="00355228"/>
    <w:rsid w:val="00355A3C"/>
    <w:rsid w:val="00362029"/>
    <w:rsid w:val="00365712"/>
    <w:rsid w:val="00366AF0"/>
    <w:rsid w:val="00372555"/>
    <w:rsid w:val="003734D3"/>
    <w:rsid w:val="003745DD"/>
    <w:rsid w:val="00376E58"/>
    <w:rsid w:val="003807E1"/>
    <w:rsid w:val="00383237"/>
    <w:rsid w:val="00394819"/>
    <w:rsid w:val="00396613"/>
    <w:rsid w:val="003A0FC2"/>
    <w:rsid w:val="003A1742"/>
    <w:rsid w:val="003A41F6"/>
    <w:rsid w:val="003B2300"/>
    <w:rsid w:val="003B7431"/>
    <w:rsid w:val="003B761A"/>
    <w:rsid w:val="003C241D"/>
    <w:rsid w:val="003C603F"/>
    <w:rsid w:val="003D44D6"/>
    <w:rsid w:val="003E0366"/>
    <w:rsid w:val="003E1536"/>
    <w:rsid w:val="003F24CE"/>
    <w:rsid w:val="0040466D"/>
    <w:rsid w:val="0040615A"/>
    <w:rsid w:val="00407B7D"/>
    <w:rsid w:val="0041110F"/>
    <w:rsid w:val="00414909"/>
    <w:rsid w:val="00416B49"/>
    <w:rsid w:val="004245AF"/>
    <w:rsid w:val="004300B8"/>
    <w:rsid w:val="00431C4A"/>
    <w:rsid w:val="00436342"/>
    <w:rsid w:val="00437E3D"/>
    <w:rsid w:val="004404F2"/>
    <w:rsid w:val="00442507"/>
    <w:rsid w:val="00445C8C"/>
    <w:rsid w:val="004463A4"/>
    <w:rsid w:val="00452FBF"/>
    <w:rsid w:val="00455CCC"/>
    <w:rsid w:val="0046451B"/>
    <w:rsid w:val="00464C9A"/>
    <w:rsid w:val="00465D18"/>
    <w:rsid w:val="004720A2"/>
    <w:rsid w:val="00472367"/>
    <w:rsid w:val="00473DE4"/>
    <w:rsid w:val="00477941"/>
    <w:rsid w:val="0048213E"/>
    <w:rsid w:val="004835B3"/>
    <w:rsid w:val="00485679"/>
    <w:rsid w:val="00490350"/>
    <w:rsid w:val="004A0374"/>
    <w:rsid w:val="004A2F48"/>
    <w:rsid w:val="004A618E"/>
    <w:rsid w:val="004A760C"/>
    <w:rsid w:val="004B0948"/>
    <w:rsid w:val="004B0D1C"/>
    <w:rsid w:val="004C05B5"/>
    <w:rsid w:val="004C2926"/>
    <w:rsid w:val="004E554E"/>
    <w:rsid w:val="004F5450"/>
    <w:rsid w:val="005128EA"/>
    <w:rsid w:val="00512D05"/>
    <w:rsid w:val="0053690A"/>
    <w:rsid w:val="00540189"/>
    <w:rsid w:val="00546073"/>
    <w:rsid w:val="0055104E"/>
    <w:rsid w:val="00552B3A"/>
    <w:rsid w:val="00555469"/>
    <w:rsid w:val="005578B4"/>
    <w:rsid w:val="0056152B"/>
    <w:rsid w:val="00564A46"/>
    <w:rsid w:val="0056656C"/>
    <w:rsid w:val="005714DA"/>
    <w:rsid w:val="00575102"/>
    <w:rsid w:val="00584451"/>
    <w:rsid w:val="00590E30"/>
    <w:rsid w:val="00590EE2"/>
    <w:rsid w:val="00592DB7"/>
    <w:rsid w:val="0059336B"/>
    <w:rsid w:val="00593935"/>
    <w:rsid w:val="005A688E"/>
    <w:rsid w:val="005C24B9"/>
    <w:rsid w:val="005D6E03"/>
    <w:rsid w:val="005E7283"/>
    <w:rsid w:val="005F01AB"/>
    <w:rsid w:val="00623555"/>
    <w:rsid w:val="0062654D"/>
    <w:rsid w:val="0062664B"/>
    <w:rsid w:val="006323C6"/>
    <w:rsid w:val="00636C02"/>
    <w:rsid w:val="006413BB"/>
    <w:rsid w:val="00641A75"/>
    <w:rsid w:val="006438EE"/>
    <w:rsid w:val="00644792"/>
    <w:rsid w:val="0064762A"/>
    <w:rsid w:val="00653DA6"/>
    <w:rsid w:val="0066315E"/>
    <w:rsid w:val="00665208"/>
    <w:rsid w:val="006712B4"/>
    <w:rsid w:val="006723F6"/>
    <w:rsid w:val="006726D0"/>
    <w:rsid w:val="00672C73"/>
    <w:rsid w:val="006778DB"/>
    <w:rsid w:val="006837EE"/>
    <w:rsid w:val="006901BF"/>
    <w:rsid w:val="006933A0"/>
    <w:rsid w:val="00695F7A"/>
    <w:rsid w:val="0069606B"/>
    <w:rsid w:val="006966A9"/>
    <w:rsid w:val="006A1550"/>
    <w:rsid w:val="006A232B"/>
    <w:rsid w:val="006A3F6E"/>
    <w:rsid w:val="006A52BC"/>
    <w:rsid w:val="006B11AE"/>
    <w:rsid w:val="006B1E61"/>
    <w:rsid w:val="006C62C5"/>
    <w:rsid w:val="006E457E"/>
    <w:rsid w:val="006E6060"/>
    <w:rsid w:val="006F16A1"/>
    <w:rsid w:val="006F36D0"/>
    <w:rsid w:val="006F4B40"/>
    <w:rsid w:val="006F6391"/>
    <w:rsid w:val="00750F9C"/>
    <w:rsid w:val="00753524"/>
    <w:rsid w:val="0076044A"/>
    <w:rsid w:val="00762988"/>
    <w:rsid w:val="00762A97"/>
    <w:rsid w:val="00763D7C"/>
    <w:rsid w:val="00770B72"/>
    <w:rsid w:val="00772C83"/>
    <w:rsid w:val="0078072B"/>
    <w:rsid w:val="0079789F"/>
    <w:rsid w:val="007B31EA"/>
    <w:rsid w:val="007B7EB5"/>
    <w:rsid w:val="007B7EBF"/>
    <w:rsid w:val="007C12E1"/>
    <w:rsid w:val="007C24C3"/>
    <w:rsid w:val="007C64B7"/>
    <w:rsid w:val="007D31C2"/>
    <w:rsid w:val="007D3B32"/>
    <w:rsid w:val="007D3F6F"/>
    <w:rsid w:val="007E014E"/>
    <w:rsid w:val="007E04C9"/>
    <w:rsid w:val="007E06CD"/>
    <w:rsid w:val="007E6076"/>
    <w:rsid w:val="007F27C1"/>
    <w:rsid w:val="007F3485"/>
    <w:rsid w:val="007F6BF5"/>
    <w:rsid w:val="007F6FC5"/>
    <w:rsid w:val="007F7DF6"/>
    <w:rsid w:val="00803E58"/>
    <w:rsid w:val="00807345"/>
    <w:rsid w:val="00807F17"/>
    <w:rsid w:val="00810CB5"/>
    <w:rsid w:val="008120D3"/>
    <w:rsid w:val="008132E7"/>
    <w:rsid w:val="00824A69"/>
    <w:rsid w:val="008373DF"/>
    <w:rsid w:val="008407B0"/>
    <w:rsid w:val="00843B9F"/>
    <w:rsid w:val="00850297"/>
    <w:rsid w:val="008550AD"/>
    <w:rsid w:val="00856470"/>
    <w:rsid w:val="00861997"/>
    <w:rsid w:val="00870D6E"/>
    <w:rsid w:val="00872FC4"/>
    <w:rsid w:val="0087550C"/>
    <w:rsid w:val="0088793C"/>
    <w:rsid w:val="00887BD9"/>
    <w:rsid w:val="00890F8D"/>
    <w:rsid w:val="00896275"/>
    <w:rsid w:val="008B4F67"/>
    <w:rsid w:val="008C472B"/>
    <w:rsid w:val="008C674B"/>
    <w:rsid w:val="008D139A"/>
    <w:rsid w:val="008D2D77"/>
    <w:rsid w:val="008D4FBF"/>
    <w:rsid w:val="008D6713"/>
    <w:rsid w:val="008E0F46"/>
    <w:rsid w:val="008E141C"/>
    <w:rsid w:val="008F57E4"/>
    <w:rsid w:val="00907871"/>
    <w:rsid w:val="00910643"/>
    <w:rsid w:val="00913CE1"/>
    <w:rsid w:val="009173EE"/>
    <w:rsid w:val="009306EE"/>
    <w:rsid w:val="009374AC"/>
    <w:rsid w:val="009562C0"/>
    <w:rsid w:val="00956EAB"/>
    <w:rsid w:val="00971E4C"/>
    <w:rsid w:val="00984F39"/>
    <w:rsid w:val="00986DBA"/>
    <w:rsid w:val="009878BA"/>
    <w:rsid w:val="00995BAB"/>
    <w:rsid w:val="00996305"/>
    <w:rsid w:val="009A1BED"/>
    <w:rsid w:val="009A4961"/>
    <w:rsid w:val="009B0036"/>
    <w:rsid w:val="009B0178"/>
    <w:rsid w:val="009B1DEE"/>
    <w:rsid w:val="009B22B5"/>
    <w:rsid w:val="009B7720"/>
    <w:rsid w:val="009C1799"/>
    <w:rsid w:val="009C416B"/>
    <w:rsid w:val="009C52D4"/>
    <w:rsid w:val="009C6EE8"/>
    <w:rsid w:val="009D0932"/>
    <w:rsid w:val="009D196F"/>
    <w:rsid w:val="009D5DEE"/>
    <w:rsid w:val="009E1092"/>
    <w:rsid w:val="009E1BC5"/>
    <w:rsid w:val="009E5060"/>
    <w:rsid w:val="009E534C"/>
    <w:rsid w:val="009E5B66"/>
    <w:rsid w:val="009E746F"/>
    <w:rsid w:val="009F052E"/>
    <w:rsid w:val="009F4DEA"/>
    <w:rsid w:val="009F5D6A"/>
    <w:rsid w:val="009F7556"/>
    <w:rsid w:val="00A1278E"/>
    <w:rsid w:val="00A311F4"/>
    <w:rsid w:val="00A44B11"/>
    <w:rsid w:val="00A50D62"/>
    <w:rsid w:val="00A514F5"/>
    <w:rsid w:val="00A521FC"/>
    <w:rsid w:val="00A52F8A"/>
    <w:rsid w:val="00A54E35"/>
    <w:rsid w:val="00A55735"/>
    <w:rsid w:val="00A61EFA"/>
    <w:rsid w:val="00A65363"/>
    <w:rsid w:val="00A67656"/>
    <w:rsid w:val="00A71121"/>
    <w:rsid w:val="00A7372B"/>
    <w:rsid w:val="00A80304"/>
    <w:rsid w:val="00A80C03"/>
    <w:rsid w:val="00A84916"/>
    <w:rsid w:val="00AA6A6F"/>
    <w:rsid w:val="00AA7D98"/>
    <w:rsid w:val="00AB1792"/>
    <w:rsid w:val="00AB58E5"/>
    <w:rsid w:val="00AB60AC"/>
    <w:rsid w:val="00AC0209"/>
    <w:rsid w:val="00AC6C08"/>
    <w:rsid w:val="00AD41DA"/>
    <w:rsid w:val="00AD5B75"/>
    <w:rsid w:val="00AD6D48"/>
    <w:rsid w:val="00AD7F29"/>
    <w:rsid w:val="00AE597A"/>
    <w:rsid w:val="00AF255E"/>
    <w:rsid w:val="00AF54B3"/>
    <w:rsid w:val="00AF70E9"/>
    <w:rsid w:val="00B024C8"/>
    <w:rsid w:val="00B120B4"/>
    <w:rsid w:val="00B14740"/>
    <w:rsid w:val="00B14D9F"/>
    <w:rsid w:val="00B1514F"/>
    <w:rsid w:val="00B178CF"/>
    <w:rsid w:val="00B24267"/>
    <w:rsid w:val="00B26A9F"/>
    <w:rsid w:val="00B27AE2"/>
    <w:rsid w:val="00B41841"/>
    <w:rsid w:val="00B45182"/>
    <w:rsid w:val="00B467EC"/>
    <w:rsid w:val="00B5046D"/>
    <w:rsid w:val="00B72AEA"/>
    <w:rsid w:val="00B731C4"/>
    <w:rsid w:val="00B73AA0"/>
    <w:rsid w:val="00B7759C"/>
    <w:rsid w:val="00B8128D"/>
    <w:rsid w:val="00B815E2"/>
    <w:rsid w:val="00B82AB9"/>
    <w:rsid w:val="00B831E1"/>
    <w:rsid w:val="00B91761"/>
    <w:rsid w:val="00B962A1"/>
    <w:rsid w:val="00BA2B88"/>
    <w:rsid w:val="00BA4C03"/>
    <w:rsid w:val="00BB6247"/>
    <w:rsid w:val="00BB6506"/>
    <w:rsid w:val="00BC0375"/>
    <w:rsid w:val="00BC7D64"/>
    <w:rsid w:val="00BD166B"/>
    <w:rsid w:val="00BD3260"/>
    <w:rsid w:val="00BE0213"/>
    <w:rsid w:val="00BE10FE"/>
    <w:rsid w:val="00BE266A"/>
    <w:rsid w:val="00BE38A7"/>
    <w:rsid w:val="00BF395E"/>
    <w:rsid w:val="00BF6983"/>
    <w:rsid w:val="00BF788B"/>
    <w:rsid w:val="00C003ED"/>
    <w:rsid w:val="00C0273C"/>
    <w:rsid w:val="00C20D88"/>
    <w:rsid w:val="00C21735"/>
    <w:rsid w:val="00C32905"/>
    <w:rsid w:val="00C345DD"/>
    <w:rsid w:val="00C369BF"/>
    <w:rsid w:val="00C404AA"/>
    <w:rsid w:val="00C463BA"/>
    <w:rsid w:val="00C50AF9"/>
    <w:rsid w:val="00C510FF"/>
    <w:rsid w:val="00C5110A"/>
    <w:rsid w:val="00C52797"/>
    <w:rsid w:val="00C54DC6"/>
    <w:rsid w:val="00C565EA"/>
    <w:rsid w:val="00C57AA1"/>
    <w:rsid w:val="00C61045"/>
    <w:rsid w:val="00C62D54"/>
    <w:rsid w:val="00C63919"/>
    <w:rsid w:val="00C63E60"/>
    <w:rsid w:val="00C7418A"/>
    <w:rsid w:val="00C77C0D"/>
    <w:rsid w:val="00C91DCC"/>
    <w:rsid w:val="00C92E32"/>
    <w:rsid w:val="00C95F23"/>
    <w:rsid w:val="00CA0D27"/>
    <w:rsid w:val="00CA7C75"/>
    <w:rsid w:val="00CB0EF6"/>
    <w:rsid w:val="00CB5C5C"/>
    <w:rsid w:val="00CB75F3"/>
    <w:rsid w:val="00CC03C1"/>
    <w:rsid w:val="00CC5FF8"/>
    <w:rsid w:val="00CE4289"/>
    <w:rsid w:val="00CE7509"/>
    <w:rsid w:val="00CF14C9"/>
    <w:rsid w:val="00CF34DF"/>
    <w:rsid w:val="00CF4AB2"/>
    <w:rsid w:val="00D0018F"/>
    <w:rsid w:val="00D01198"/>
    <w:rsid w:val="00D02FE5"/>
    <w:rsid w:val="00D03275"/>
    <w:rsid w:val="00D040E6"/>
    <w:rsid w:val="00D0498E"/>
    <w:rsid w:val="00D0762E"/>
    <w:rsid w:val="00D1103A"/>
    <w:rsid w:val="00D12747"/>
    <w:rsid w:val="00D13E71"/>
    <w:rsid w:val="00D2076C"/>
    <w:rsid w:val="00D23F80"/>
    <w:rsid w:val="00D244CA"/>
    <w:rsid w:val="00D36DAA"/>
    <w:rsid w:val="00D42500"/>
    <w:rsid w:val="00D44B50"/>
    <w:rsid w:val="00D51580"/>
    <w:rsid w:val="00D61158"/>
    <w:rsid w:val="00D74036"/>
    <w:rsid w:val="00D82C98"/>
    <w:rsid w:val="00D9510D"/>
    <w:rsid w:val="00DA0299"/>
    <w:rsid w:val="00DA4279"/>
    <w:rsid w:val="00DA4455"/>
    <w:rsid w:val="00DB0E3F"/>
    <w:rsid w:val="00DB32CF"/>
    <w:rsid w:val="00DB4D2F"/>
    <w:rsid w:val="00DC0865"/>
    <w:rsid w:val="00DD0D22"/>
    <w:rsid w:val="00DD2C53"/>
    <w:rsid w:val="00DE241B"/>
    <w:rsid w:val="00DF0509"/>
    <w:rsid w:val="00DF2643"/>
    <w:rsid w:val="00DF41C1"/>
    <w:rsid w:val="00DF495A"/>
    <w:rsid w:val="00DF6477"/>
    <w:rsid w:val="00E00FA4"/>
    <w:rsid w:val="00E14C56"/>
    <w:rsid w:val="00E3101F"/>
    <w:rsid w:val="00E3338B"/>
    <w:rsid w:val="00E34B58"/>
    <w:rsid w:val="00E41A53"/>
    <w:rsid w:val="00E5217F"/>
    <w:rsid w:val="00E52469"/>
    <w:rsid w:val="00E63677"/>
    <w:rsid w:val="00E65ADB"/>
    <w:rsid w:val="00E719FA"/>
    <w:rsid w:val="00E84036"/>
    <w:rsid w:val="00E86B98"/>
    <w:rsid w:val="00E87DD4"/>
    <w:rsid w:val="00E95514"/>
    <w:rsid w:val="00E95CA6"/>
    <w:rsid w:val="00EB6E84"/>
    <w:rsid w:val="00EC1651"/>
    <w:rsid w:val="00ED02D5"/>
    <w:rsid w:val="00ED16B9"/>
    <w:rsid w:val="00ED5F49"/>
    <w:rsid w:val="00ED6BC7"/>
    <w:rsid w:val="00ED7B8B"/>
    <w:rsid w:val="00EE4113"/>
    <w:rsid w:val="00F00876"/>
    <w:rsid w:val="00F0162A"/>
    <w:rsid w:val="00F162F8"/>
    <w:rsid w:val="00F258D1"/>
    <w:rsid w:val="00F3293F"/>
    <w:rsid w:val="00F330FA"/>
    <w:rsid w:val="00F34C6B"/>
    <w:rsid w:val="00F36EC9"/>
    <w:rsid w:val="00F40F5C"/>
    <w:rsid w:val="00F42BAB"/>
    <w:rsid w:val="00F4633C"/>
    <w:rsid w:val="00F46C72"/>
    <w:rsid w:val="00F55478"/>
    <w:rsid w:val="00F57A8B"/>
    <w:rsid w:val="00F626F4"/>
    <w:rsid w:val="00F63DA3"/>
    <w:rsid w:val="00F641BF"/>
    <w:rsid w:val="00F65364"/>
    <w:rsid w:val="00F65ED7"/>
    <w:rsid w:val="00F67C31"/>
    <w:rsid w:val="00F738DD"/>
    <w:rsid w:val="00F7782F"/>
    <w:rsid w:val="00F778A6"/>
    <w:rsid w:val="00F906E7"/>
    <w:rsid w:val="00F91532"/>
    <w:rsid w:val="00F93D70"/>
    <w:rsid w:val="00F9487E"/>
    <w:rsid w:val="00F96EDB"/>
    <w:rsid w:val="00FA058F"/>
    <w:rsid w:val="00FA4892"/>
    <w:rsid w:val="00FB09B4"/>
    <w:rsid w:val="00FB4051"/>
    <w:rsid w:val="00FB6E3B"/>
    <w:rsid w:val="00FC51C8"/>
    <w:rsid w:val="00FD5972"/>
    <w:rsid w:val="00FE0D43"/>
    <w:rsid w:val="00FE1342"/>
    <w:rsid w:val="00FE524A"/>
    <w:rsid w:val="00FE7141"/>
    <w:rsid w:val="00FE76B0"/>
    <w:rsid w:val="00FE7E94"/>
    <w:rsid w:val="00FF764C"/>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C0A41"/>
  <w15:docId w15:val="{5C016D08-0D14-3D42-99A1-45BAA5B0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2C83"/>
    <w:rPr>
      <w:sz w:val="24"/>
      <w:szCs w:val="24"/>
      <w:lang w:val="en-GB" w:eastAsia="en-US"/>
    </w:rPr>
  </w:style>
  <w:style w:type="paragraph" w:styleId="1">
    <w:name w:val="heading 1"/>
    <w:basedOn w:val="a"/>
    <w:link w:val="10"/>
    <w:uiPriority w:val="9"/>
    <w:qFormat/>
    <w:rsid w:val="00C20D88"/>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TitleCarattere">
    <w:name w:val="EndNote Bibliography Title Carattere"/>
    <w:basedOn w:val="a0"/>
    <w:link w:val="EndNoteBibliographyTitle"/>
    <w:qFormat/>
    <w:rsid w:val="003B1163"/>
    <w:rPr>
      <w:sz w:val="24"/>
      <w:szCs w:val="24"/>
      <w:lang w:val="en-US" w:eastAsia="en-US"/>
    </w:rPr>
  </w:style>
  <w:style w:type="character" w:customStyle="1" w:styleId="EndNoteBibliographyCarattere">
    <w:name w:val="EndNote Bibliography Carattere"/>
    <w:basedOn w:val="a0"/>
    <w:link w:val="EndNoteBibliography"/>
    <w:qFormat/>
    <w:rsid w:val="003B1163"/>
    <w:rPr>
      <w:sz w:val="24"/>
      <w:szCs w:val="24"/>
      <w:lang w:val="en-US" w:eastAsia="en-US"/>
    </w:rPr>
  </w:style>
  <w:style w:type="character" w:customStyle="1" w:styleId="CollegamentoInternet">
    <w:name w:val="Collegamento Internet"/>
    <w:basedOn w:val="a0"/>
    <w:uiPriority w:val="99"/>
    <w:unhideWhenUsed/>
    <w:rsid w:val="003B1163"/>
    <w:rPr>
      <w:color w:val="0563C1"/>
      <w:u w:val="single"/>
    </w:rPr>
  </w:style>
  <w:style w:type="character" w:customStyle="1" w:styleId="Menzionenonrisolta1">
    <w:name w:val="Menzione non risolta1"/>
    <w:basedOn w:val="a0"/>
    <w:uiPriority w:val="99"/>
    <w:semiHidden/>
    <w:unhideWhenUsed/>
    <w:qFormat/>
    <w:rsid w:val="003B1163"/>
    <w:rPr>
      <w:color w:val="605E5C"/>
      <w:shd w:val="clear" w:color="auto" w:fill="E1DFDD"/>
    </w:rPr>
  </w:style>
  <w:style w:type="character" w:styleId="a3">
    <w:name w:val="FollowedHyperlink"/>
    <w:basedOn w:val="a0"/>
    <w:uiPriority w:val="99"/>
    <w:semiHidden/>
    <w:unhideWhenUsed/>
    <w:qFormat/>
    <w:rsid w:val="002B0406"/>
    <w:rPr>
      <w:color w:val="954F72"/>
      <w:u w:val="single"/>
    </w:rPr>
  </w:style>
  <w:style w:type="character" w:customStyle="1" w:styleId="apple-converted-space">
    <w:name w:val="apple-converted-space"/>
    <w:basedOn w:val="a0"/>
    <w:qFormat/>
    <w:rsid w:val="00153C8B"/>
  </w:style>
  <w:style w:type="character" w:customStyle="1" w:styleId="a4">
    <w:name w:val="页眉 字符"/>
    <w:basedOn w:val="a0"/>
    <w:link w:val="a5"/>
    <w:uiPriority w:val="99"/>
    <w:qFormat/>
    <w:rsid w:val="00072579"/>
  </w:style>
  <w:style w:type="character" w:customStyle="1" w:styleId="a6">
    <w:name w:val="页脚 字符"/>
    <w:basedOn w:val="a0"/>
    <w:link w:val="a7"/>
    <w:uiPriority w:val="99"/>
    <w:qFormat/>
    <w:rsid w:val="00072579"/>
  </w:style>
  <w:style w:type="character" w:styleId="a8">
    <w:name w:val="annotation reference"/>
    <w:basedOn w:val="a0"/>
    <w:uiPriority w:val="99"/>
    <w:semiHidden/>
    <w:unhideWhenUsed/>
    <w:qFormat/>
    <w:rsid w:val="00300F2A"/>
    <w:rPr>
      <w:rFonts w:ascii="Tahoma" w:hAnsi="Tahoma" w:cs="Tahoma"/>
      <w:b w:val="0"/>
      <w:i w:val="0"/>
      <w:caps w:val="0"/>
      <w:strike w:val="0"/>
      <w:sz w:val="16"/>
      <w:szCs w:val="16"/>
      <w:u w:val="none"/>
    </w:rPr>
  </w:style>
  <w:style w:type="character" w:customStyle="1" w:styleId="a9">
    <w:name w:val="批注文字 字符"/>
    <w:basedOn w:val="a0"/>
    <w:link w:val="aa"/>
    <w:uiPriority w:val="99"/>
    <w:semiHidden/>
    <w:qFormat/>
    <w:rsid w:val="00300F2A"/>
    <w:rPr>
      <w:rFonts w:ascii="Tahoma" w:hAnsi="Tahoma" w:cs="Tahoma"/>
      <w:sz w:val="16"/>
      <w:lang w:val="en-US" w:eastAsia="en-US"/>
    </w:rPr>
  </w:style>
  <w:style w:type="character" w:customStyle="1" w:styleId="ab">
    <w:name w:val="批注主题 字符"/>
    <w:basedOn w:val="a9"/>
    <w:link w:val="ac"/>
    <w:uiPriority w:val="99"/>
    <w:semiHidden/>
    <w:qFormat/>
    <w:rsid w:val="00300F2A"/>
    <w:rPr>
      <w:rFonts w:ascii="Tahoma" w:hAnsi="Tahoma" w:cs="Tahoma"/>
      <w:b/>
      <w:bCs/>
      <w:sz w:val="16"/>
      <w:lang w:val="en-US" w:eastAsia="en-US"/>
    </w:rPr>
  </w:style>
  <w:style w:type="character" w:customStyle="1" w:styleId="ad">
    <w:name w:val="批注框文本 字符"/>
    <w:basedOn w:val="a0"/>
    <w:link w:val="ae"/>
    <w:uiPriority w:val="99"/>
    <w:semiHidden/>
    <w:qFormat/>
    <w:rsid w:val="00300F2A"/>
    <w:rPr>
      <w:rFonts w:ascii="Tahoma" w:hAnsi="Tahoma" w:cs="Tahoma"/>
      <w:sz w:val="16"/>
      <w:szCs w:val="16"/>
      <w:lang w:val="en-US" w:eastAsia="en-US"/>
    </w:rPr>
  </w:style>
  <w:style w:type="character" w:customStyle="1" w:styleId="Enfasi">
    <w:name w:val="Enfasi"/>
    <w:basedOn w:val="a0"/>
    <w:uiPriority w:val="20"/>
    <w:qFormat/>
    <w:rsid w:val="00B46C32"/>
    <w:rPr>
      <w:i/>
      <w:iCs/>
    </w:rPr>
  </w:style>
  <w:style w:type="character" w:customStyle="1" w:styleId="ListLabel1">
    <w:name w:val="ListLabel 1"/>
    <w:qFormat/>
    <w:rsid w:val="00772C83"/>
    <w:rPr>
      <w:color w:val="000000"/>
    </w:rPr>
  </w:style>
  <w:style w:type="character" w:customStyle="1" w:styleId="ListLabel2">
    <w:name w:val="ListLabel 2"/>
    <w:qFormat/>
    <w:rsid w:val="00772C83"/>
    <w:rPr>
      <w:color w:val="000000"/>
    </w:rPr>
  </w:style>
  <w:style w:type="character" w:customStyle="1" w:styleId="ListLabel3">
    <w:name w:val="ListLabel 3"/>
    <w:qFormat/>
    <w:rsid w:val="00772C83"/>
    <w:rPr>
      <w:color w:val="000000"/>
    </w:rPr>
  </w:style>
  <w:style w:type="character" w:customStyle="1" w:styleId="ListLabel4">
    <w:name w:val="ListLabel 4"/>
    <w:qFormat/>
    <w:rsid w:val="00772C83"/>
    <w:rPr>
      <w:color w:val="000000"/>
    </w:rPr>
  </w:style>
  <w:style w:type="character" w:customStyle="1" w:styleId="ListLabel5">
    <w:name w:val="ListLabel 5"/>
    <w:qFormat/>
    <w:rsid w:val="00772C83"/>
    <w:rPr>
      <w:color w:val="000000"/>
    </w:rPr>
  </w:style>
  <w:style w:type="character" w:customStyle="1" w:styleId="ListLabel6">
    <w:name w:val="ListLabel 6"/>
    <w:qFormat/>
    <w:rsid w:val="00772C83"/>
    <w:rPr>
      <w:color w:val="000000"/>
    </w:rPr>
  </w:style>
  <w:style w:type="character" w:customStyle="1" w:styleId="ListLabel7">
    <w:name w:val="ListLabel 7"/>
    <w:qFormat/>
    <w:rsid w:val="00772C83"/>
    <w:rPr>
      <w:color w:val="000000"/>
    </w:rPr>
  </w:style>
  <w:style w:type="character" w:customStyle="1" w:styleId="ListLabel8">
    <w:name w:val="ListLabel 8"/>
    <w:qFormat/>
    <w:rsid w:val="00772C83"/>
    <w:rPr>
      <w:color w:val="000000"/>
    </w:rPr>
  </w:style>
  <w:style w:type="character" w:customStyle="1" w:styleId="ListLabel9">
    <w:name w:val="ListLabel 9"/>
    <w:qFormat/>
    <w:rsid w:val="00772C83"/>
    <w:rPr>
      <w:color w:val="000000"/>
    </w:rPr>
  </w:style>
  <w:style w:type="character" w:customStyle="1" w:styleId="ListLabel10">
    <w:name w:val="ListLabel 10"/>
    <w:qFormat/>
    <w:rsid w:val="00772C83"/>
    <w:rPr>
      <w:rFonts w:ascii="Arial" w:hAnsi="Arial"/>
      <w:sz w:val="20"/>
      <w:lang w:val="en-GB"/>
    </w:rPr>
  </w:style>
  <w:style w:type="character" w:customStyle="1" w:styleId="ListLabel11">
    <w:name w:val="ListLabel 11"/>
    <w:qFormat/>
    <w:rsid w:val="00772C83"/>
    <w:rPr>
      <w:rFonts w:eastAsia="Calibri" w:cs="Arial"/>
    </w:rPr>
  </w:style>
  <w:style w:type="character" w:customStyle="1" w:styleId="ListLabel12">
    <w:name w:val="ListLabel 12"/>
    <w:qFormat/>
    <w:rsid w:val="00772C83"/>
    <w:rPr>
      <w:rFonts w:cs="Courier New"/>
    </w:rPr>
  </w:style>
  <w:style w:type="character" w:customStyle="1" w:styleId="ListLabel13">
    <w:name w:val="ListLabel 13"/>
    <w:qFormat/>
    <w:rsid w:val="00772C83"/>
    <w:rPr>
      <w:rFonts w:cs="Courier New"/>
    </w:rPr>
  </w:style>
  <w:style w:type="character" w:customStyle="1" w:styleId="ListLabel14">
    <w:name w:val="ListLabel 14"/>
    <w:qFormat/>
    <w:rsid w:val="00772C83"/>
    <w:rPr>
      <w:rFonts w:cs="Courier New"/>
    </w:rPr>
  </w:style>
  <w:style w:type="paragraph" w:customStyle="1" w:styleId="Titolo1">
    <w:name w:val="Titolo1"/>
    <w:basedOn w:val="a"/>
    <w:next w:val="af"/>
    <w:qFormat/>
    <w:rsid w:val="00772C83"/>
    <w:pPr>
      <w:keepNext/>
      <w:spacing w:before="240" w:after="120"/>
    </w:pPr>
    <w:rPr>
      <w:rFonts w:ascii="Liberation Sans" w:eastAsia="Lucida Sans Unicode" w:hAnsi="Liberation Sans" w:cs="Mangal"/>
      <w:sz w:val="28"/>
      <w:szCs w:val="28"/>
    </w:rPr>
  </w:style>
  <w:style w:type="paragraph" w:styleId="af">
    <w:name w:val="Body Text"/>
    <w:basedOn w:val="a"/>
    <w:link w:val="af0"/>
    <w:rsid w:val="00772C83"/>
    <w:pPr>
      <w:spacing w:after="140" w:line="288" w:lineRule="auto"/>
    </w:pPr>
  </w:style>
  <w:style w:type="paragraph" w:styleId="af1">
    <w:name w:val="List"/>
    <w:basedOn w:val="af"/>
    <w:rsid w:val="00772C83"/>
    <w:rPr>
      <w:rFonts w:cs="Mangal"/>
    </w:rPr>
  </w:style>
  <w:style w:type="paragraph" w:styleId="af2">
    <w:name w:val="caption"/>
    <w:basedOn w:val="a"/>
    <w:qFormat/>
    <w:rsid w:val="00772C83"/>
    <w:pPr>
      <w:suppressLineNumbers/>
      <w:spacing w:before="120" w:after="120"/>
    </w:pPr>
    <w:rPr>
      <w:rFonts w:cs="Mangal"/>
      <w:i/>
      <w:iCs/>
    </w:rPr>
  </w:style>
  <w:style w:type="paragraph" w:customStyle="1" w:styleId="Indice">
    <w:name w:val="Indice"/>
    <w:basedOn w:val="a"/>
    <w:qFormat/>
    <w:rsid w:val="00772C83"/>
    <w:pPr>
      <w:suppressLineNumbers/>
    </w:pPr>
    <w:rPr>
      <w:rFonts w:cs="Mangal"/>
    </w:rPr>
  </w:style>
  <w:style w:type="paragraph" w:styleId="af3">
    <w:name w:val="List Paragraph"/>
    <w:basedOn w:val="a"/>
    <w:uiPriority w:val="34"/>
    <w:qFormat/>
    <w:rsid w:val="007A09C3"/>
    <w:pPr>
      <w:ind w:left="720"/>
      <w:contextualSpacing/>
    </w:pPr>
  </w:style>
  <w:style w:type="paragraph" w:customStyle="1" w:styleId="EndNoteBibliographyTitle">
    <w:name w:val="EndNote Bibliography Title"/>
    <w:basedOn w:val="a"/>
    <w:link w:val="EndNoteBibliographyTitleCarattere"/>
    <w:qFormat/>
    <w:rsid w:val="003B1163"/>
    <w:pPr>
      <w:jc w:val="center"/>
    </w:pPr>
    <w:rPr>
      <w:lang w:val="en-US"/>
    </w:rPr>
  </w:style>
  <w:style w:type="paragraph" w:customStyle="1" w:styleId="EndNoteBibliography">
    <w:name w:val="EndNote Bibliography"/>
    <w:basedOn w:val="a"/>
    <w:link w:val="EndNoteBibliographyCarattere"/>
    <w:qFormat/>
    <w:rsid w:val="003B1163"/>
  </w:style>
  <w:style w:type="paragraph" w:customStyle="1" w:styleId="Standard">
    <w:name w:val="Standard"/>
    <w:qFormat/>
    <w:rsid w:val="00072579"/>
    <w:pPr>
      <w:widowControl w:val="0"/>
      <w:suppressAutoHyphens/>
      <w:textAlignment w:val="baseline"/>
    </w:pPr>
    <w:rPr>
      <w:rFonts w:ascii="Times New Roman" w:eastAsia="Andale Sans UI" w:hAnsi="Times New Roman" w:cs="Tahoma"/>
      <w:sz w:val="24"/>
      <w:szCs w:val="24"/>
      <w:lang w:val="de-DE" w:eastAsia="ja-JP" w:bidi="fa-IR"/>
    </w:rPr>
  </w:style>
  <w:style w:type="paragraph" w:styleId="a5">
    <w:name w:val="header"/>
    <w:basedOn w:val="a"/>
    <w:link w:val="a4"/>
    <w:uiPriority w:val="99"/>
    <w:unhideWhenUsed/>
    <w:rsid w:val="00072579"/>
    <w:pPr>
      <w:tabs>
        <w:tab w:val="center" w:pos="4680"/>
        <w:tab w:val="right" w:pos="9360"/>
      </w:tabs>
    </w:pPr>
  </w:style>
  <w:style w:type="paragraph" w:styleId="a7">
    <w:name w:val="footer"/>
    <w:basedOn w:val="a"/>
    <w:link w:val="a6"/>
    <w:uiPriority w:val="99"/>
    <w:unhideWhenUsed/>
    <w:rsid w:val="00072579"/>
    <w:pPr>
      <w:tabs>
        <w:tab w:val="center" w:pos="4680"/>
        <w:tab w:val="right" w:pos="9360"/>
      </w:tabs>
    </w:pPr>
  </w:style>
  <w:style w:type="paragraph" w:styleId="aa">
    <w:name w:val="annotation text"/>
    <w:basedOn w:val="a"/>
    <w:link w:val="a9"/>
    <w:uiPriority w:val="99"/>
    <w:semiHidden/>
    <w:unhideWhenUsed/>
    <w:qFormat/>
    <w:rsid w:val="00300F2A"/>
    <w:rPr>
      <w:rFonts w:ascii="Tahoma" w:hAnsi="Tahoma" w:cs="Tahoma"/>
      <w:sz w:val="16"/>
      <w:szCs w:val="20"/>
      <w:lang w:val="en-US"/>
    </w:rPr>
  </w:style>
  <w:style w:type="paragraph" w:styleId="ac">
    <w:name w:val="annotation subject"/>
    <w:basedOn w:val="aa"/>
    <w:link w:val="ab"/>
    <w:uiPriority w:val="99"/>
    <w:semiHidden/>
    <w:unhideWhenUsed/>
    <w:qFormat/>
    <w:rsid w:val="00300F2A"/>
    <w:rPr>
      <w:b/>
      <w:bCs/>
    </w:rPr>
  </w:style>
  <w:style w:type="paragraph" w:styleId="ae">
    <w:name w:val="Balloon Text"/>
    <w:basedOn w:val="a"/>
    <w:link w:val="ad"/>
    <w:uiPriority w:val="99"/>
    <w:semiHidden/>
    <w:unhideWhenUsed/>
    <w:qFormat/>
    <w:rsid w:val="00300F2A"/>
    <w:rPr>
      <w:rFonts w:ascii="Tahoma" w:hAnsi="Tahoma" w:cs="Tahoma"/>
      <w:sz w:val="16"/>
      <w:szCs w:val="16"/>
      <w:lang w:val="en-US"/>
    </w:rPr>
  </w:style>
  <w:style w:type="table" w:styleId="af4">
    <w:name w:val="Table Grid"/>
    <w:basedOn w:val="a1"/>
    <w:uiPriority w:val="39"/>
    <w:rsid w:val="00AB7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C20D88"/>
    <w:rPr>
      <w:rFonts w:ascii="Times New Roman" w:eastAsia="Times New Roman" w:hAnsi="Times New Roman" w:cs="Times New Roman"/>
      <w:b/>
      <w:bCs/>
      <w:kern w:val="36"/>
      <w:sz w:val="48"/>
      <w:szCs w:val="48"/>
    </w:rPr>
  </w:style>
  <w:style w:type="character" w:styleId="af5">
    <w:name w:val="Hyperlink"/>
    <w:basedOn w:val="a0"/>
    <w:uiPriority w:val="99"/>
    <w:unhideWhenUsed/>
    <w:rsid w:val="00C20D88"/>
    <w:rPr>
      <w:color w:val="0000FF"/>
      <w:u w:val="single"/>
    </w:rPr>
  </w:style>
  <w:style w:type="character" w:customStyle="1" w:styleId="highlight">
    <w:name w:val="highlight"/>
    <w:basedOn w:val="a0"/>
    <w:rsid w:val="00C20D88"/>
  </w:style>
  <w:style w:type="paragraph" w:customStyle="1" w:styleId="Titolo2">
    <w:name w:val="Titolo2"/>
    <w:basedOn w:val="a"/>
    <w:rsid w:val="00C20D88"/>
    <w:pPr>
      <w:spacing w:before="100" w:beforeAutospacing="1" w:after="100" w:afterAutospacing="1"/>
    </w:pPr>
    <w:rPr>
      <w:rFonts w:ascii="Times New Roman" w:eastAsia="Times New Roman" w:hAnsi="Times New Roman" w:cs="Times New Roman"/>
      <w:lang w:eastAsia="it-IT"/>
    </w:rPr>
  </w:style>
  <w:style w:type="paragraph" w:customStyle="1" w:styleId="desc">
    <w:name w:val="desc"/>
    <w:basedOn w:val="a"/>
    <w:rsid w:val="00C20D88"/>
    <w:pPr>
      <w:spacing w:before="100" w:beforeAutospacing="1" w:after="100" w:afterAutospacing="1"/>
    </w:pPr>
    <w:rPr>
      <w:rFonts w:ascii="Times New Roman" w:eastAsia="Times New Roman" w:hAnsi="Times New Roman" w:cs="Times New Roman"/>
      <w:lang w:eastAsia="it-IT"/>
    </w:rPr>
  </w:style>
  <w:style w:type="paragraph" w:customStyle="1" w:styleId="details">
    <w:name w:val="details"/>
    <w:basedOn w:val="a"/>
    <w:rsid w:val="00C20D88"/>
    <w:pPr>
      <w:spacing w:before="100" w:beforeAutospacing="1" w:after="100" w:afterAutospacing="1"/>
    </w:pPr>
    <w:rPr>
      <w:rFonts w:ascii="Times New Roman" w:eastAsia="Times New Roman" w:hAnsi="Times New Roman" w:cs="Times New Roman"/>
      <w:lang w:eastAsia="it-IT"/>
    </w:rPr>
  </w:style>
  <w:style w:type="character" w:customStyle="1" w:styleId="jrnl">
    <w:name w:val="jrnl"/>
    <w:basedOn w:val="a0"/>
    <w:rsid w:val="00C20D88"/>
  </w:style>
  <w:style w:type="paragraph" w:styleId="af6">
    <w:name w:val="Revision"/>
    <w:hidden/>
    <w:uiPriority w:val="99"/>
    <w:semiHidden/>
    <w:rsid w:val="00F4633C"/>
    <w:rPr>
      <w:sz w:val="24"/>
      <w:szCs w:val="24"/>
      <w:lang w:eastAsia="en-US"/>
    </w:rPr>
  </w:style>
  <w:style w:type="character" w:customStyle="1" w:styleId="Menzionenonrisolta2">
    <w:name w:val="Menzione non risolta2"/>
    <w:basedOn w:val="a0"/>
    <w:uiPriority w:val="99"/>
    <w:semiHidden/>
    <w:unhideWhenUsed/>
    <w:rsid w:val="00B7759C"/>
    <w:rPr>
      <w:color w:val="605E5C"/>
      <w:shd w:val="clear" w:color="auto" w:fill="E1DFDD"/>
    </w:rPr>
  </w:style>
  <w:style w:type="character" w:styleId="af7">
    <w:name w:val="Placeholder Text"/>
    <w:basedOn w:val="a0"/>
    <w:uiPriority w:val="99"/>
    <w:semiHidden/>
    <w:rsid w:val="00452FBF"/>
    <w:rPr>
      <w:color w:val="808080"/>
    </w:rPr>
  </w:style>
  <w:style w:type="paragraph" w:styleId="af8">
    <w:name w:val="Normal (Web)"/>
    <w:basedOn w:val="a"/>
    <w:uiPriority w:val="99"/>
    <w:unhideWhenUsed/>
    <w:rsid w:val="008B4F67"/>
    <w:pPr>
      <w:spacing w:before="100" w:beforeAutospacing="1" w:after="100" w:afterAutospacing="1"/>
    </w:pPr>
    <w:rPr>
      <w:rFonts w:ascii="Times New Roman" w:eastAsia="Times New Roman" w:hAnsi="Times New Roman" w:cs="Times New Roman"/>
      <w:lang w:eastAsia="it-IT"/>
    </w:rPr>
  </w:style>
  <w:style w:type="character" w:customStyle="1" w:styleId="af0">
    <w:name w:val="正文文本 字符"/>
    <w:basedOn w:val="a0"/>
    <w:link w:val="af"/>
    <w:rsid w:val="0069606B"/>
    <w:rPr>
      <w:sz w:val="24"/>
      <w:szCs w:val="24"/>
      <w:lang w:eastAsia="en-US"/>
    </w:rPr>
  </w:style>
  <w:style w:type="character" w:customStyle="1" w:styleId="IntestazioneCarattere1">
    <w:name w:val="Intestazione Carattere1"/>
    <w:basedOn w:val="a0"/>
    <w:uiPriority w:val="99"/>
    <w:semiHidden/>
    <w:rsid w:val="0069606B"/>
    <w:rPr>
      <w:sz w:val="24"/>
      <w:szCs w:val="24"/>
      <w:lang w:eastAsia="en-US"/>
    </w:rPr>
  </w:style>
  <w:style w:type="character" w:customStyle="1" w:styleId="PidipaginaCarattere1">
    <w:name w:val="Piè di pagina Carattere1"/>
    <w:basedOn w:val="a0"/>
    <w:uiPriority w:val="99"/>
    <w:semiHidden/>
    <w:rsid w:val="0069606B"/>
    <w:rPr>
      <w:sz w:val="24"/>
      <w:szCs w:val="24"/>
      <w:lang w:eastAsia="en-US"/>
    </w:rPr>
  </w:style>
  <w:style w:type="character" w:customStyle="1" w:styleId="TestocommentoCarattere1">
    <w:name w:val="Testo commento Carattere1"/>
    <w:basedOn w:val="a0"/>
    <w:uiPriority w:val="99"/>
    <w:semiHidden/>
    <w:rsid w:val="0069606B"/>
    <w:rPr>
      <w:lang w:eastAsia="en-US"/>
    </w:rPr>
  </w:style>
  <w:style w:type="character" w:customStyle="1" w:styleId="SoggettocommentoCarattere1">
    <w:name w:val="Soggetto commento Carattere1"/>
    <w:basedOn w:val="TestocommentoCarattere1"/>
    <w:uiPriority w:val="99"/>
    <w:semiHidden/>
    <w:rsid w:val="0069606B"/>
    <w:rPr>
      <w:b/>
      <w:bCs/>
      <w:lang w:eastAsia="en-US"/>
    </w:rPr>
  </w:style>
  <w:style w:type="character" w:customStyle="1" w:styleId="TestofumettoCarattere1">
    <w:name w:val="Testo fumetto Carattere1"/>
    <w:basedOn w:val="a0"/>
    <w:uiPriority w:val="99"/>
    <w:semiHidden/>
    <w:rsid w:val="0069606B"/>
    <w:rPr>
      <w:rFonts w:ascii="Times New Roman" w:hAnsi="Times New Roman" w:cs="Times New Roman"/>
      <w:sz w:val="18"/>
      <w:szCs w:val="18"/>
      <w:lang w:eastAsia="en-US"/>
    </w:rPr>
  </w:style>
  <w:style w:type="character" w:customStyle="1" w:styleId="UnresolvedMention1">
    <w:name w:val="Unresolved Mention1"/>
    <w:basedOn w:val="a0"/>
    <w:uiPriority w:val="99"/>
    <w:semiHidden/>
    <w:unhideWhenUsed/>
    <w:rsid w:val="00696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iencedirect.com/topics/medicine-and-dentistry/metastasis-potentia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direct.com/topics/medicine-and-dentistry/gene-mut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teo.fassan@unipd.it"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92A00B22DB187448BBCC00FB0B20FE2" ma:contentTypeVersion="7" ma:contentTypeDescription="Creare un nuovo documento." ma:contentTypeScope="" ma:versionID="92a0357df8eb4f63821c3f190eca1c21">
  <xsd:schema xmlns:xsd="http://www.w3.org/2001/XMLSchema" xmlns:xs="http://www.w3.org/2001/XMLSchema" xmlns:p="http://schemas.microsoft.com/office/2006/metadata/properties" xmlns:ns3="5de1f539-23e9-4b46-bbe5-2fc517b76cac" xmlns:ns4="87441263-78b3-49ac-915a-40df25fbf724" targetNamespace="http://schemas.microsoft.com/office/2006/metadata/properties" ma:root="true" ma:fieldsID="783c1a9800228025049815b62629e664" ns3:_="" ns4:_="">
    <xsd:import namespace="5de1f539-23e9-4b46-bbe5-2fc517b76cac"/>
    <xsd:import namespace="87441263-78b3-49ac-915a-40df25fbf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e1f539-23e9-4b46-bbe5-2fc517b76cac"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441263-78b3-49ac-915a-40df25fbf72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2AA4A-C8C5-4200-BF6B-FFBDF4A00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e1f539-23e9-4b46-bbe5-2fc517b76cac"/>
    <ds:schemaRef ds:uri="87441263-78b3-49ac-915a-40df25fbf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0725C-350E-4E59-B3A4-D1A280DB8A3A}">
  <ds:schemaRefs>
    <ds:schemaRef ds:uri="http://schemas.microsoft.com/sharepoint/v3/contenttype/forms"/>
  </ds:schemaRefs>
</ds:datastoreItem>
</file>

<file path=customXml/itemProps3.xml><?xml version="1.0" encoding="utf-8"?>
<ds:datastoreItem xmlns:ds="http://schemas.openxmlformats.org/officeDocument/2006/customXml" ds:itemID="{3FBECB41-ADF7-4018-87E5-460030A832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9CC68F-595E-4663-BF59-859EF1382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57265</Words>
  <Characters>326412</Characters>
  <Application>Microsoft Office Word</Application>
  <DocSecurity>0</DocSecurity>
  <Lines>2720</Lines>
  <Paragraphs>765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GIANLUCA BUSINELLO</dc:creator>
  <cp:lastModifiedBy>Liansheng Ma</cp:lastModifiedBy>
  <cp:revision>2</cp:revision>
  <dcterms:created xsi:type="dcterms:W3CDTF">2020-07-04T02:00:00Z</dcterms:created>
  <dcterms:modified xsi:type="dcterms:W3CDTF">2020-07-04T02:00:00Z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0x010100092A00B22DB187448BBCC00FB0B20FE2</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UseTimer">
    <vt:bool>true</vt:bool>
  </property>
  <property fmtid="{D5CDD505-2E9C-101B-9397-08002B2CF9AE}" pid="10" name="EditTotal">
    <vt:i4>28354</vt:i4>
  </property>
  <property fmtid="{D5CDD505-2E9C-101B-9397-08002B2CF9AE}" pid="11" name="LastTick">
    <vt:r8>43989.4247800926</vt:r8>
  </property>
  <property fmtid="{D5CDD505-2E9C-101B-9397-08002B2CF9AE}" pid="12" name="EditTimer">
    <vt:i4>3970</vt:i4>
  </property>
</Properties>
</file>