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2E5EE" w14:textId="75321A57" w:rsidR="00C550DD" w:rsidRPr="00C3105B" w:rsidRDefault="00C550DD" w:rsidP="00273BFA">
      <w:pPr>
        <w:adjustRightInd w:val="0"/>
        <w:snapToGrid w:val="0"/>
        <w:spacing w:line="360" w:lineRule="auto"/>
        <w:jc w:val="both"/>
        <w:rPr>
          <w:rFonts w:ascii="Book Antiqua" w:hAnsi="Book Antiqua"/>
          <w:b/>
          <w:i/>
          <w:color w:val="000000" w:themeColor="text1"/>
          <w:lang w:eastAsia="en-US"/>
        </w:rPr>
      </w:pPr>
      <w:bookmarkStart w:id="0" w:name="OLE_LINK223"/>
      <w:bookmarkStart w:id="1" w:name="OLE_LINK224"/>
      <w:bookmarkStart w:id="2" w:name="OLE_LINK14"/>
      <w:bookmarkStart w:id="3" w:name="OLE_LINK15"/>
      <w:bookmarkStart w:id="4" w:name="OLE_LINK18"/>
      <w:r w:rsidRPr="00C3105B">
        <w:rPr>
          <w:rFonts w:ascii="Book Antiqua" w:hAnsi="Book Antiqua"/>
          <w:b/>
          <w:color w:val="000000" w:themeColor="text1"/>
          <w:lang w:eastAsia="en-US"/>
        </w:rPr>
        <w:t xml:space="preserve">Name of Journal: </w:t>
      </w:r>
      <w:r w:rsidRPr="00C3105B">
        <w:rPr>
          <w:rFonts w:ascii="Book Antiqua" w:hAnsi="Book Antiqua"/>
          <w:i/>
          <w:color w:val="000000" w:themeColor="text1"/>
          <w:lang w:eastAsia="en-US"/>
        </w:rPr>
        <w:t>World Journal of Meta-Analysis</w:t>
      </w:r>
    </w:p>
    <w:p w14:paraId="108B98AE" w14:textId="2899952D" w:rsidR="00C550DD" w:rsidRPr="00C3105B" w:rsidRDefault="00C550DD" w:rsidP="00273BFA">
      <w:pPr>
        <w:adjustRightInd w:val="0"/>
        <w:snapToGrid w:val="0"/>
        <w:spacing w:line="360" w:lineRule="auto"/>
        <w:jc w:val="both"/>
        <w:rPr>
          <w:rFonts w:ascii="Book Antiqua" w:hAnsi="Book Antiqua"/>
          <w:b/>
          <w:color w:val="000000" w:themeColor="text1"/>
        </w:rPr>
      </w:pPr>
      <w:r w:rsidRPr="00C3105B">
        <w:rPr>
          <w:rFonts w:ascii="Book Antiqua" w:hAnsi="Book Antiqua"/>
          <w:b/>
          <w:color w:val="000000" w:themeColor="text1"/>
          <w:lang w:eastAsia="en-US"/>
        </w:rPr>
        <w:t xml:space="preserve">Manuscript NO: </w:t>
      </w:r>
      <w:r w:rsidRPr="00C3105B">
        <w:rPr>
          <w:rFonts w:ascii="Book Antiqua" w:hAnsi="Book Antiqua"/>
          <w:color w:val="000000" w:themeColor="text1"/>
        </w:rPr>
        <w:t>54962</w:t>
      </w:r>
    </w:p>
    <w:p w14:paraId="566D0E0C" w14:textId="77777777" w:rsidR="00C550DD" w:rsidRPr="00C3105B" w:rsidRDefault="00C550DD" w:rsidP="00273BFA">
      <w:pPr>
        <w:adjustRightInd w:val="0"/>
        <w:snapToGrid w:val="0"/>
        <w:spacing w:line="360" w:lineRule="auto"/>
        <w:jc w:val="both"/>
        <w:rPr>
          <w:rFonts w:ascii="Book Antiqua" w:hAnsi="Book Antiqua"/>
          <w:b/>
          <w:color w:val="000000" w:themeColor="text1"/>
          <w:lang w:eastAsia="en-US"/>
        </w:rPr>
      </w:pPr>
      <w:r w:rsidRPr="00C3105B">
        <w:rPr>
          <w:rFonts w:ascii="Book Antiqua" w:hAnsi="Book Antiqua"/>
          <w:b/>
          <w:color w:val="000000" w:themeColor="text1"/>
          <w:shd w:val="clear" w:color="auto" w:fill="FFFFFF"/>
        </w:rPr>
        <w:t>Manuscript Type</w:t>
      </w:r>
      <w:r w:rsidRPr="00C3105B">
        <w:rPr>
          <w:rFonts w:ascii="Book Antiqua" w:hAnsi="Book Antiqua"/>
          <w:b/>
          <w:color w:val="000000" w:themeColor="text1"/>
          <w:lang w:eastAsia="en-US"/>
        </w:rPr>
        <w:t xml:space="preserve">: </w:t>
      </w:r>
      <w:r w:rsidRPr="00C3105B">
        <w:rPr>
          <w:rFonts w:ascii="Book Antiqua" w:hAnsi="Book Antiqua"/>
          <w:color w:val="000000" w:themeColor="text1"/>
          <w:lang w:eastAsia="en-US"/>
        </w:rPr>
        <w:t>REVIEW</w:t>
      </w:r>
    </w:p>
    <w:p w14:paraId="30C0BD19" w14:textId="77777777" w:rsidR="00C550DD" w:rsidRPr="00C3105B" w:rsidRDefault="00C550DD" w:rsidP="00273BFA">
      <w:pPr>
        <w:adjustRightInd w:val="0"/>
        <w:snapToGrid w:val="0"/>
        <w:spacing w:line="360" w:lineRule="auto"/>
        <w:jc w:val="both"/>
        <w:rPr>
          <w:rFonts w:ascii="Book Antiqua" w:hAnsi="Book Antiqua" w:cs="Times New Roman"/>
          <w:b/>
          <w:bCs/>
          <w:color w:val="000000" w:themeColor="text1"/>
        </w:rPr>
      </w:pPr>
    </w:p>
    <w:p w14:paraId="588FCDD0" w14:textId="293C0913" w:rsidR="00E15221" w:rsidRPr="00C3105B" w:rsidRDefault="00C44E4E" w:rsidP="00273BFA">
      <w:pPr>
        <w:adjustRightInd w:val="0"/>
        <w:snapToGrid w:val="0"/>
        <w:spacing w:line="360" w:lineRule="auto"/>
        <w:jc w:val="both"/>
        <w:rPr>
          <w:rFonts w:ascii="Book Antiqua" w:hAnsi="Book Antiqua" w:cs="Times New Roman"/>
          <w:b/>
          <w:bCs/>
          <w:color w:val="000000" w:themeColor="text1"/>
        </w:rPr>
      </w:pPr>
      <w:r w:rsidRPr="00C3105B">
        <w:rPr>
          <w:rFonts w:ascii="Book Antiqua" w:hAnsi="Book Antiqua" w:cs="Times New Roman"/>
          <w:b/>
          <w:bCs/>
          <w:color w:val="000000" w:themeColor="text1"/>
        </w:rPr>
        <w:t>Combined endoscopy/laparoscopy/</w:t>
      </w:r>
      <w:r w:rsidR="000447A5" w:rsidRPr="00C3105B">
        <w:rPr>
          <w:rFonts w:ascii="Book Antiqua" w:hAnsi="Book Antiqua" w:cs="Times New Roman"/>
          <w:b/>
          <w:color w:val="000000" w:themeColor="text1"/>
        </w:rPr>
        <w:t>percutaneous transhepatic biliary drainage</w:t>
      </w:r>
      <w:r w:rsidRPr="00C3105B">
        <w:rPr>
          <w:rFonts w:ascii="Book Antiqua" w:hAnsi="Book Antiqua" w:cs="Times New Roman"/>
          <w:b/>
          <w:bCs/>
          <w:color w:val="000000" w:themeColor="text1"/>
        </w:rPr>
        <w:t xml:space="preserve">, hybrid techniques in </w:t>
      </w:r>
      <w:r w:rsidR="00D8583C" w:rsidRPr="00C3105B">
        <w:rPr>
          <w:rFonts w:ascii="Book Antiqua" w:hAnsi="Book Antiqua" w:cs="Times New Roman"/>
          <w:b/>
          <w:bCs/>
          <w:color w:val="000000" w:themeColor="text1"/>
        </w:rPr>
        <w:t>gastrointestinal and biliary</w:t>
      </w:r>
      <w:r w:rsidR="00EB6669" w:rsidRPr="00C3105B">
        <w:rPr>
          <w:rFonts w:ascii="Book Antiqua" w:hAnsi="Book Antiqua" w:cs="Times New Roman"/>
          <w:b/>
          <w:bCs/>
          <w:color w:val="000000" w:themeColor="text1"/>
        </w:rPr>
        <w:t xml:space="preserve"> diseases</w:t>
      </w:r>
      <w:bookmarkStart w:id="5" w:name="_GoBack"/>
      <w:bookmarkEnd w:id="5"/>
    </w:p>
    <w:bookmarkEnd w:id="0"/>
    <w:bookmarkEnd w:id="1"/>
    <w:p w14:paraId="37815D9D" w14:textId="78F10F6C" w:rsidR="009E7095" w:rsidRPr="00C3105B" w:rsidRDefault="009E7095" w:rsidP="00273BFA">
      <w:pPr>
        <w:adjustRightInd w:val="0"/>
        <w:snapToGrid w:val="0"/>
        <w:spacing w:line="360" w:lineRule="auto"/>
        <w:jc w:val="both"/>
        <w:rPr>
          <w:rFonts w:ascii="Book Antiqua" w:hAnsi="Book Antiqua" w:cs="Times New Roman"/>
          <w:b/>
          <w:bCs/>
          <w:color w:val="000000" w:themeColor="text1"/>
        </w:rPr>
      </w:pPr>
    </w:p>
    <w:p w14:paraId="4716FA9A" w14:textId="3531587B" w:rsidR="00A9203E" w:rsidRPr="00C3105B" w:rsidRDefault="00A9203E"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 xml:space="preserve">Feng YL </w:t>
      </w:r>
      <w:r w:rsidRPr="00C3105B">
        <w:rPr>
          <w:rFonts w:ascii="Book Antiqua" w:hAnsi="Book Antiqua" w:cs="Times New Roman"/>
          <w:i/>
          <w:color w:val="000000" w:themeColor="text1"/>
        </w:rPr>
        <w:t>et al</w:t>
      </w:r>
      <w:r w:rsidRPr="00C3105B">
        <w:rPr>
          <w:rFonts w:ascii="Book Antiqua" w:hAnsi="Book Antiqua" w:cs="Times New Roman"/>
          <w:color w:val="000000" w:themeColor="text1"/>
        </w:rPr>
        <w:t xml:space="preserve">. </w:t>
      </w:r>
      <w:r w:rsidR="00AE57C3" w:rsidRPr="00C3105B">
        <w:rPr>
          <w:rFonts w:ascii="Book Antiqua" w:hAnsi="Book Antiqua" w:cs="Times New Roman"/>
          <w:color w:val="000000" w:themeColor="text1"/>
        </w:rPr>
        <w:t>Hybrid techniques</w:t>
      </w:r>
      <w:r w:rsidRPr="00C3105B">
        <w:rPr>
          <w:rFonts w:ascii="Book Antiqua" w:hAnsi="Book Antiqua" w:cs="Times New Roman"/>
          <w:color w:val="000000" w:themeColor="text1"/>
        </w:rPr>
        <w:t xml:space="preserve"> in GI and </w:t>
      </w:r>
      <w:r w:rsidRPr="00C3105B">
        <w:rPr>
          <w:rFonts w:ascii="Book Antiqua" w:hAnsi="Book Antiqua" w:cs="Times New Roman"/>
          <w:bCs/>
          <w:color w:val="000000" w:themeColor="text1"/>
        </w:rPr>
        <w:t>biliary disease</w:t>
      </w:r>
    </w:p>
    <w:p w14:paraId="1AE84959" w14:textId="77777777" w:rsidR="00A9203E" w:rsidRPr="00C3105B" w:rsidRDefault="00A9203E" w:rsidP="00273BFA">
      <w:pPr>
        <w:adjustRightInd w:val="0"/>
        <w:snapToGrid w:val="0"/>
        <w:spacing w:line="360" w:lineRule="auto"/>
        <w:jc w:val="both"/>
        <w:rPr>
          <w:rFonts w:ascii="Book Antiqua" w:hAnsi="Book Antiqua" w:cs="Times New Roman"/>
          <w:color w:val="000000" w:themeColor="text1"/>
        </w:rPr>
      </w:pPr>
    </w:p>
    <w:p w14:paraId="52E995B3" w14:textId="5798C5C7" w:rsidR="009E7095" w:rsidRPr="00C3105B" w:rsidRDefault="009E7095"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Yi</w:t>
      </w:r>
      <w:r w:rsidR="006826CE" w:rsidRPr="00C3105B">
        <w:rPr>
          <w:rFonts w:ascii="Book Antiqua" w:hAnsi="Book Antiqua" w:cs="Times New Roman"/>
          <w:color w:val="000000" w:themeColor="text1"/>
        </w:rPr>
        <w:t>-L</w:t>
      </w:r>
      <w:r w:rsidRPr="00C3105B">
        <w:rPr>
          <w:rFonts w:ascii="Book Antiqua" w:hAnsi="Book Antiqua" w:cs="Times New Roman"/>
          <w:color w:val="000000" w:themeColor="text1"/>
        </w:rPr>
        <w:t>ong Feng, Jing Li, Lian</w:t>
      </w:r>
      <w:r w:rsidR="006826CE" w:rsidRPr="00C3105B">
        <w:rPr>
          <w:rFonts w:ascii="Book Antiqua" w:hAnsi="Book Antiqua" w:cs="Times New Roman"/>
          <w:color w:val="000000" w:themeColor="text1"/>
        </w:rPr>
        <w:t>-S</w:t>
      </w:r>
      <w:r w:rsidRPr="00C3105B">
        <w:rPr>
          <w:rFonts w:ascii="Book Antiqua" w:hAnsi="Book Antiqua" w:cs="Times New Roman"/>
          <w:color w:val="000000" w:themeColor="text1"/>
        </w:rPr>
        <w:t>ong Ye, Xian</w:t>
      </w:r>
      <w:r w:rsidR="006826CE" w:rsidRPr="00C3105B">
        <w:rPr>
          <w:rFonts w:ascii="Book Antiqua" w:hAnsi="Book Antiqua" w:cs="Times New Roman"/>
          <w:color w:val="000000" w:themeColor="text1"/>
        </w:rPr>
        <w:t>-H</w:t>
      </w:r>
      <w:r w:rsidRPr="00C3105B">
        <w:rPr>
          <w:rFonts w:ascii="Book Antiqua" w:hAnsi="Book Antiqua" w:cs="Times New Roman"/>
          <w:color w:val="000000" w:themeColor="text1"/>
        </w:rPr>
        <w:t>ui Zeng, Bing Hu</w:t>
      </w:r>
    </w:p>
    <w:p w14:paraId="732267C2" w14:textId="09F3749E" w:rsidR="009E7095" w:rsidRPr="00C3105B" w:rsidRDefault="009E7095" w:rsidP="00273BFA">
      <w:pPr>
        <w:adjustRightInd w:val="0"/>
        <w:snapToGrid w:val="0"/>
        <w:spacing w:line="360" w:lineRule="auto"/>
        <w:jc w:val="both"/>
        <w:rPr>
          <w:rFonts w:ascii="Book Antiqua" w:hAnsi="Book Antiqua" w:cs="Times New Roman"/>
          <w:color w:val="000000" w:themeColor="text1"/>
        </w:rPr>
      </w:pPr>
    </w:p>
    <w:p w14:paraId="6C45C768" w14:textId="2F125F38" w:rsidR="00894DFE" w:rsidRPr="00C3105B" w:rsidRDefault="009E7095"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b/>
          <w:bCs/>
          <w:color w:val="000000" w:themeColor="text1"/>
        </w:rPr>
        <w:t>Yi</w:t>
      </w:r>
      <w:r w:rsidR="006826CE" w:rsidRPr="00C3105B">
        <w:rPr>
          <w:rFonts w:ascii="Book Antiqua" w:hAnsi="Book Antiqua" w:cs="Times New Roman"/>
          <w:b/>
          <w:bCs/>
          <w:color w:val="000000" w:themeColor="text1"/>
        </w:rPr>
        <w:t>-L</w:t>
      </w:r>
      <w:r w:rsidRPr="00C3105B">
        <w:rPr>
          <w:rFonts w:ascii="Book Antiqua" w:hAnsi="Book Antiqua" w:cs="Times New Roman"/>
          <w:b/>
          <w:bCs/>
          <w:color w:val="000000" w:themeColor="text1"/>
        </w:rPr>
        <w:t>ong Feng</w:t>
      </w:r>
      <w:r w:rsidRPr="00C3105B">
        <w:rPr>
          <w:rFonts w:ascii="Book Antiqua" w:hAnsi="Book Antiqua" w:cs="Times New Roman"/>
          <w:color w:val="000000" w:themeColor="text1"/>
        </w:rPr>
        <w:t xml:space="preserve">, </w:t>
      </w:r>
      <w:r w:rsidR="00894DFE" w:rsidRPr="00C3105B">
        <w:rPr>
          <w:rFonts w:ascii="Book Antiqua" w:hAnsi="Book Antiqua" w:cs="Times New Roman"/>
          <w:b/>
          <w:bCs/>
          <w:color w:val="000000" w:themeColor="text1"/>
        </w:rPr>
        <w:t>Jing Li</w:t>
      </w:r>
      <w:r w:rsidR="00894DFE" w:rsidRPr="00C3105B">
        <w:rPr>
          <w:rFonts w:ascii="Book Antiqua" w:hAnsi="Book Antiqua" w:cs="Times New Roman"/>
          <w:color w:val="000000" w:themeColor="text1"/>
        </w:rPr>
        <w:t xml:space="preserve">, </w:t>
      </w:r>
      <w:r w:rsidR="00894DFE" w:rsidRPr="00C3105B">
        <w:rPr>
          <w:rFonts w:ascii="Book Antiqua" w:hAnsi="Book Antiqua" w:cs="Times New Roman"/>
          <w:b/>
          <w:bCs/>
          <w:color w:val="000000" w:themeColor="text1"/>
        </w:rPr>
        <w:t>Lian-Song Ye</w:t>
      </w:r>
      <w:r w:rsidR="00894DFE" w:rsidRPr="00C3105B">
        <w:rPr>
          <w:rFonts w:ascii="Book Antiqua" w:hAnsi="Book Antiqua" w:cs="Times New Roman"/>
          <w:color w:val="000000" w:themeColor="text1"/>
        </w:rPr>
        <w:t>,</w:t>
      </w:r>
      <w:r w:rsidR="00894DFE" w:rsidRPr="00C3105B">
        <w:rPr>
          <w:rFonts w:ascii="Book Antiqua" w:hAnsi="Book Antiqua" w:cs="Times New Roman"/>
          <w:b/>
          <w:bCs/>
          <w:color w:val="000000" w:themeColor="text1"/>
        </w:rPr>
        <w:t xml:space="preserve"> Xian-Hui Zeng</w:t>
      </w:r>
      <w:r w:rsidR="00894DFE" w:rsidRPr="00C3105B">
        <w:rPr>
          <w:rFonts w:ascii="Book Antiqua" w:hAnsi="Book Antiqua" w:cs="Times New Roman"/>
          <w:color w:val="000000" w:themeColor="text1"/>
        </w:rPr>
        <w:t xml:space="preserve">, </w:t>
      </w:r>
      <w:r w:rsidR="00894DFE" w:rsidRPr="00C3105B">
        <w:rPr>
          <w:rFonts w:ascii="Book Antiqua" w:hAnsi="Book Antiqua" w:cs="Times New Roman"/>
          <w:b/>
          <w:bCs/>
          <w:color w:val="000000" w:themeColor="text1"/>
        </w:rPr>
        <w:t>Bing Hu</w:t>
      </w:r>
      <w:r w:rsidR="000E60B6" w:rsidRPr="00251AAD">
        <w:rPr>
          <w:rFonts w:ascii="Book Antiqua" w:hAnsi="Book Antiqua" w:cs="Times New Roman"/>
          <w:b/>
          <w:color w:val="000000" w:themeColor="text1"/>
        </w:rPr>
        <w:t>,</w:t>
      </w:r>
      <w:r w:rsidR="000E60B6" w:rsidRPr="00C3105B">
        <w:rPr>
          <w:rFonts w:ascii="Book Antiqua" w:hAnsi="Book Antiqua" w:cs="Times New Roman"/>
          <w:color w:val="000000" w:themeColor="text1"/>
        </w:rPr>
        <w:t xml:space="preserve"> </w:t>
      </w:r>
      <w:r w:rsidRPr="00C3105B">
        <w:rPr>
          <w:rFonts w:ascii="Book Antiqua" w:hAnsi="Book Antiqua" w:cs="Times New Roman"/>
          <w:color w:val="000000" w:themeColor="text1"/>
        </w:rPr>
        <w:t xml:space="preserve">Department of Gastroenterology, West China Hospital, Sichuan </w:t>
      </w:r>
      <w:r w:rsidR="00BB394C" w:rsidRPr="00C3105B">
        <w:rPr>
          <w:rFonts w:ascii="Book Antiqua" w:hAnsi="Book Antiqua" w:cs="Times New Roman"/>
          <w:color w:val="000000" w:themeColor="text1"/>
        </w:rPr>
        <w:t>University</w:t>
      </w:r>
      <w:r w:rsidRPr="00C3105B">
        <w:rPr>
          <w:rFonts w:ascii="Book Antiqua" w:hAnsi="Book Antiqua" w:cs="Times New Roman"/>
          <w:color w:val="000000" w:themeColor="text1"/>
        </w:rPr>
        <w:t>, Chengdu</w:t>
      </w:r>
      <w:r w:rsidR="00BB394C" w:rsidRPr="00C3105B">
        <w:rPr>
          <w:rFonts w:ascii="Book Antiqua" w:hAnsi="Book Antiqua" w:cs="Times New Roman"/>
          <w:color w:val="000000" w:themeColor="text1"/>
        </w:rPr>
        <w:t xml:space="preserve"> 610041</w:t>
      </w:r>
      <w:r w:rsidRPr="00C3105B">
        <w:rPr>
          <w:rFonts w:ascii="Book Antiqua" w:hAnsi="Book Antiqua" w:cs="Times New Roman"/>
          <w:color w:val="000000" w:themeColor="text1"/>
        </w:rPr>
        <w:t>, Sichuan</w:t>
      </w:r>
      <w:r w:rsidR="00894DFE" w:rsidRPr="00C3105B">
        <w:rPr>
          <w:rFonts w:ascii="Book Antiqua" w:hAnsi="Book Antiqua" w:cs="Times New Roman"/>
          <w:color w:val="000000" w:themeColor="text1"/>
        </w:rPr>
        <w:t xml:space="preserve"> Province</w:t>
      </w:r>
      <w:r w:rsidRPr="00C3105B">
        <w:rPr>
          <w:rFonts w:ascii="Book Antiqua" w:hAnsi="Book Antiqua" w:cs="Times New Roman"/>
          <w:color w:val="000000" w:themeColor="text1"/>
        </w:rPr>
        <w:t>, China</w:t>
      </w:r>
    </w:p>
    <w:p w14:paraId="2FD4B2D6" w14:textId="77777777" w:rsidR="00894DFE" w:rsidRPr="00C3105B" w:rsidRDefault="00894DFE" w:rsidP="00273BFA">
      <w:pPr>
        <w:adjustRightInd w:val="0"/>
        <w:snapToGrid w:val="0"/>
        <w:spacing w:line="360" w:lineRule="auto"/>
        <w:jc w:val="both"/>
        <w:rPr>
          <w:rFonts w:ascii="Book Antiqua" w:hAnsi="Book Antiqua" w:cs="Times New Roman"/>
          <w:color w:val="000000" w:themeColor="text1"/>
        </w:rPr>
      </w:pPr>
    </w:p>
    <w:p w14:paraId="1184F644" w14:textId="7EC2515B" w:rsidR="003119F4" w:rsidRPr="00C3105B" w:rsidRDefault="005E7E57"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b/>
        </w:rPr>
        <w:t>Author contributions:</w:t>
      </w:r>
      <w:r w:rsidR="003119F4" w:rsidRPr="00C3105B">
        <w:rPr>
          <w:rFonts w:ascii="Book Antiqua" w:hAnsi="Book Antiqua" w:cs="Times New Roman"/>
          <w:color w:val="000000" w:themeColor="text1"/>
        </w:rPr>
        <w:t xml:space="preserve"> Feng </w:t>
      </w:r>
      <w:r w:rsidR="00A9203E" w:rsidRPr="00C3105B">
        <w:rPr>
          <w:rFonts w:ascii="Book Antiqua" w:hAnsi="Book Antiqua" w:cs="Times New Roman"/>
          <w:color w:val="000000" w:themeColor="text1"/>
        </w:rPr>
        <w:t xml:space="preserve">YL </w:t>
      </w:r>
      <w:r w:rsidR="003119F4" w:rsidRPr="00C3105B">
        <w:rPr>
          <w:rFonts w:ascii="Book Antiqua" w:hAnsi="Book Antiqua" w:cs="Times New Roman"/>
          <w:color w:val="000000" w:themeColor="text1"/>
        </w:rPr>
        <w:t xml:space="preserve">and Li </w:t>
      </w:r>
      <w:r w:rsidR="00A9203E" w:rsidRPr="00C3105B">
        <w:rPr>
          <w:rFonts w:ascii="Book Antiqua" w:hAnsi="Book Antiqua" w:cs="Times New Roman"/>
          <w:color w:val="000000" w:themeColor="text1"/>
        </w:rPr>
        <w:t xml:space="preserve">J </w:t>
      </w:r>
      <w:r w:rsidR="003119F4" w:rsidRPr="00C3105B">
        <w:rPr>
          <w:rFonts w:ascii="Book Antiqua" w:hAnsi="Book Antiqua" w:cs="Times New Roman"/>
          <w:color w:val="000000" w:themeColor="text1"/>
        </w:rPr>
        <w:t xml:space="preserve">wrote the paper; Hu </w:t>
      </w:r>
      <w:r w:rsidR="00A9203E" w:rsidRPr="00C3105B">
        <w:rPr>
          <w:rFonts w:ascii="Book Antiqua" w:hAnsi="Book Antiqua" w:cs="Times New Roman"/>
          <w:color w:val="000000" w:themeColor="text1"/>
        </w:rPr>
        <w:t xml:space="preserve">B </w:t>
      </w:r>
      <w:r w:rsidR="00053889" w:rsidRPr="00C3105B">
        <w:rPr>
          <w:rFonts w:ascii="Book Antiqua" w:hAnsi="Book Antiqua" w:cs="Times New Roman"/>
          <w:color w:val="000000" w:themeColor="text1"/>
        </w:rPr>
        <w:t xml:space="preserve">revised the paper; </w:t>
      </w:r>
      <w:r w:rsidR="00A9203E" w:rsidRPr="00C3105B">
        <w:rPr>
          <w:rFonts w:ascii="Book Antiqua" w:hAnsi="Book Antiqua" w:cs="Times New Roman"/>
          <w:color w:val="000000" w:themeColor="text1"/>
        </w:rPr>
        <w:t xml:space="preserve">Ye LS </w:t>
      </w:r>
      <w:r w:rsidR="00053889" w:rsidRPr="00C3105B">
        <w:rPr>
          <w:rFonts w:ascii="Book Antiqua" w:hAnsi="Book Antiqua" w:cs="Times New Roman"/>
          <w:color w:val="000000" w:themeColor="text1"/>
        </w:rPr>
        <w:t xml:space="preserve">and Zeng </w:t>
      </w:r>
      <w:r w:rsidR="00A9203E" w:rsidRPr="00C3105B">
        <w:rPr>
          <w:rFonts w:ascii="Book Antiqua" w:hAnsi="Book Antiqua" w:cs="Times New Roman"/>
          <w:color w:val="000000" w:themeColor="text1"/>
        </w:rPr>
        <w:t xml:space="preserve">XH </w:t>
      </w:r>
      <w:r w:rsidR="003119F4" w:rsidRPr="00C3105B">
        <w:rPr>
          <w:rFonts w:ascii="Book Antiqua" w:hAnsi="Book Antiqua" w:cs="Times New Roman"/>
          <w:color w:val="000000" w:themeColor="text1"/>
        </w:rPr>
        <w:t>collected the data.</w:t>
      </w:r>
    </w:p>
    <w:p w14:paraId="05564B9E" w14:textId="5A9FB261" w:rsidR="00053889" w:rsidRPr="00C3105B" w:rsidRDefault="00053889" w:rsidP="00273BFA">
      <w:pPr>
        <w:adjustRightInd w:val="0"/>
        <w:snapToGrid w:val="0"/>
        <w:spacing w:line="360" w:lineRule="auto"/>
        <w:jc w:val="both"/>
        <w:rPr>
          <w:rFonts w:ascii="Book Antiqua" w:hAnsi="Book Antiqua" w:cs="Times New Roman"/>
          <w:color w:val="000000" w:themeColor="text1"/>
        </w:rPr>
      </w:pPr>
    </w:p>
    <w:p w14:paraId="42CE5E43" w14:textId="78EE8808" w:rsidR="00053889" w:rsidRPr="00C3105B" w:rsidRDefault="00053889" w:rsidP="00273BFA">
      <w:pPr>
        <w:adjustRightInd w:val="0"/>
        <w:snapToGrid w:val="0"/>
        <w:spacing w:line="360" w:lineRule="auto"/>
        <w:jc w:val="both"/>
        <w:rPr>
          <w:rFonts w:ascii="Book Antiqua" w:hAnsi="Book Antiqua" w:cs="Times New Roman"/>
          <w:b/>
          <w:bCs/>
          <w:color w:val="000000" w:themeColor="text1"/>
        </w:rPr>
      </w:pPr>
      <w:r w:rsidRPr="00C3105B">
        <w:rPr>
          <w:rFonts w:ascii="Book Antiqua" w:hAnsi="Book Antiqua" w:cs="Times New Roman"/>
          <w:b/>
          <w:bCs/>
          <w:color w:val="000000" w:themeColor="text1"/>
        </w:rPr>
        <w:t>Supported by</w:t>
      </w:r>
      <w:r w:rsidR="00D653E6" w:rsidRPr="00C3105B">
        <w:rPr>
          <w:rFonts w:ascii="Book Antiqua" w:hAnsi="Book Antiqua" w:cs="Times New Roman"/>
          <w:b/>
          <w:bCs/>
          <w:color w:val="000000" w:themeColor="text1"/>
        </w:rPr>
        <w:t xml:space="preserve"> </w:t>
      </w:r>
      <w:r w:rsidRPr="00C3105B">
        <w:rPr>
          <w:rFonts w:ascii="Book Antiqua" w:hAnsi="Book Antiqua" w:cs="Times New Roman"/>
          <w:color w:val="000000" w:themeColor="text1"/>
        </w:rPr>
        <w:t xml:space="preserve">Key </w:t>
      </w:r>
      <w:r w:rsidR="00F86858" w:rsidRPr="00C3105B">
        <w:rPr>
          <w:rFonts w:ascii="Book Antiqua" w:hAnsi="Book Antiqua" w:cs="Times New Roman"/>
          <w:color w:val="000000" w:themeColor="text1"/>
        </w:rPr>
        <w:t xml:space="preserve">Research </w:t>
      </w:r>
      <w:r w:rsidRPr="00C3105B">
        <w:rPr>
          <w:rFonts w:ascii="Book Antiqua" w:hAnsi="Book Antiqua" w:cs="Times New Roman"/>
          <w:color w:val="000000" w:themeColor="text1"/>
        </w:rPr>
        <w:t xml:space="preserve">and </w:t>
      </w:r>
      <w:r w:rsidR="00F86858" w:rsidRPr="00C3105B">
        <w:rPr>
          <w:rFonts w:ascii="Book Antiqua" w:hAnsi="Book Antiqua" w:cs="Times New Roman"/>
          <w:color w:val="000000" w:themeColor="text1"/>
        </w:rPr>
        <w:t xml:space="preserve">Development Program </w:t>
      </w:r>
      <w:r w:rsidRPr="00C3105B">
        <w:rPr>
          <w:rFonts w:ascii="Book Antiqua" w:hAnsi="Book Antiqua" w:cs="Times New Roman"/>
          <w:color w:val="000000" w:themeColor="text1"/>
        </w:rPr>
        <w:t xml:space="preserve">of </w:t>
      </w:r>
      <w:r w:rsidR="00F86858" w:rsidRPr="00C3105B">
        <w:rPr>
          <w:rFonts w:ascii="Book Antiqua" w:hAnsi="Book Antiqua" w:cs="Times New Roman"/>
          <w:color w:val="000000" w:themeColor="text1"/>
        </w:rPr>
        <w:t xml:space="preserve">Science </w:t>
      </w:r>
      <w:r w:rsidRPr="00C3105B">
        <w:rPr>
          <w:rFonts w:ascii="Book Antiqua" w:hAnsi="Book Antiqua" w:cs="Times New Roman"/>
          <w:color w:val="000000" w:themeColor="text1"/>
        </w:rPr>
        <w:t xml:space="preserve">and </w:t>
      </w:r>
      <w:r w:rsidR="00F86858" w:rsidRPr="00C3105B">
        <w:rPr>
          <w:rFonts w:ascii="Book Antiqua" w:hAnsi="Book Antiqua" w:cs="Times New Roman"/>
          <w:color w:val="000000" w:themeColor="text1"/>
        </w:rPr>
        <w:t xml:space="preserve">Technology </w:t>
      </w:r>
      <w:r w:rsidRPr="00C3105B">
        <w:rPr>
          <w:rFonts w:ascii="Book Antiqua" w:hAnsi="Book Antiqua" w:cs="Times New Roman"/>
          <w:color w:val="000000" w:themeColor="text1"/>
        </w:rPr>
        <w:t>D</w:t>
      </w:r>
      <w:r w:rsidR="00A9203E" w:rsidRPr="00C3105B">
        <w:rPr>
          <w:rFonts w:ascii="Book Antiqua" w:hAnsi="Book Antiqua" w:cs="Times New Roman"/>
          <w:color w:val="000000" w:themeColor="text1"/>
        </w:rPr>
        <w:t>epartment of Sichuan Province, No. 2018GZ0088.</w:t>
      </w:r>
    </w:p>
    <w:p w14:paraId="0EB99177" w14:textId="000E3988" w:rsidR="00053889" w:rsidRPr="00C3105B" w:rsidRDefault="00053889" w:rsidP="00273BFA">
      <w:pPr>
        <w:adjustRightInd w:val="0"/>
        <w:snapToGrid w:val="0"/>
        <w:spacing w:line="360" w:lineRule="auto"/>
        <w:jc w:val="both"/>
        <w:rPr>
          <w:rFonts w:ascii="Book Antiqua" w:hAnsi="Book Antiqua" w:cs="Times New Roman"/>
          <w:color w:val="000000" w:themeColor="text1"/>
        </w:rPr>
      </w:pPr>
    </w:p>
    <w:p w14:paraId="05B2486A" w14:textId="3A40ACA9" w:rsidR="00397EC0" w:rsidRPr="00C3105B" w:rsidRDefault="005E7E57"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b/>
        </w:rPr>
        <w:t xml:space="preserve">Corresponding author: </w:t>
      </w:r>
      <w:r w:rsidR="00053889" w:rsidRPr="00C3105B">
        <w:rPr>
          <w:rFonts w:ascii="Book Antiqua" w:hAnsi="Book Antiqua" w:cs="Times New Roman"/>
          <w:b/>
          <w:bCs/>
          <w:color w:val="000000" w:themeColor="text1"/>
        </w:rPr>
        <w:t xml:space="preserve">Bing Hu, MD, </w:t>
      </w:r>
      <w:r w:rsidRPr="00C3105B">
        <w:rPr>
          <w:rFonts w:ascii="Book Antiqua" w:hAnsi="Book Antiqua" w:cs="Times New Roman"/>
          <w:b/>
          <w:bCs/>
          <w:color w:val="000000" w:themeColor="text1"/>
        </w:rPr>
        <w:t xml:space="preserve">Chief Doctor, Professor, </w:t>
      </w:r>
      <w:r w:rsidR="00053889" w:rsidRPr="00C3105B">
        <w:rPr>
          <w:rFonts w:ascii="Book Antiqua" w:hAnsi="Book Antiqua" w:cs="Times New Roman"/>
          <w:color w:val="000000" w:themeColor="text1"/>
        </w:rPr>
        <w:t xml:space="preserve">Department of Gastroenterology, West China Hospital, Sichuan </w:t>
      </w:r>
      <w:r w:rsidRPr="00C3105B">
        <w:rPr>
          <w:rFonts w:ascii="Book Antiqua" w:hAnsi="Book Antiqua" w:cs="Times New Roman"/>
          <w:color w:val="000000" w:themeColor="text1"/>
        </w:rPr>
        <w:t>University</w:t>
      </w:r>
      <w:r w:rsidR="00053889" w:rsidRPr="00C3105B">
        <w:rPr>
          <w:rFonts w:ascii="Book Antiqua" w:hAnsi="Book Antiqua" w:cs="Times New Roman"/>
          <w:color w:val="000000" w:themeColor="text1"/>
        </w:rPr>
        <w:t xml:space="preserve">, </w:t>
      </w:r>
      <w:r w:rsidR="00161E89" w:rsidRPr="00C3105B">
        <w:rPr>
          <w:rFonts w:ascii="Book Antiqua" w:hAnsi="Book Antiqua" w:cs="Times New Roman"/>
          <w:color w:val="000000" w:themeColor="text1"/>
        </w:rPr>
        <w:t>No. 37</w:t>
      </w:r>
      <w:r w:rsidR="005A5395">
        <w:rPr>
          <w:rFonts w:ascii="Book Antiqua" w:hAnsi="Book Antiqua" w:cs="Times New Roman" w:hint="eastAsia"/>
          <w:color w:val="000000" w:themeColor="text1"/>
        </w:rPr>
        <w:t>,</w:t>
      </w:r>
      <w:r w:rsidR="00161E89" w:rsidRPr="00C3105B">
        <w:rPr>
          <w:rFonts w:ascii="Book Antiqua" w:hAnsi="Book Antiqua" w:cs="Times New Roman"/>
          <w:color w:val="000000" w:themeColor="text1"/>
        </w:rPr>
        <w:t xml:space="preserve"> Guo Xue Alley, Wu Hou District, Chengdu</w:t>
      </w:r>
      <w:r w:rsidRPr="00C3105B">
        <w:rPr>
          <w:rFonts w:ascii="Book Antiqua" w:hAnsi="Book Antiqua"/>
        </w:rPr>
        <w:t xml:space="preserve"> </w:t>
      </w:r>
      <w:r w:rsidRPr="00C3105B">
        <w:rPr>
          <w:rFonts w:ascii="Book Antiqua" w:hAnsi="Book Antiqua" w:cs="Times New Roman"/>
          <w:color w:val="000000" w:themeColor="text1"/>
        </w:rPr>
        <w:t>610041</w:t>
      </w:r>
      <w:r w:rsidR="00161E89" w:rsidRPr="00C3105B">
        <w:rPr>
          <w:rFonts w:ascii="Book Antiqua" w:hAnsi="Book Antiqua" w:cs="Times New Roman"/>
          <w:color w:val="000000" w:themeColor="text1"/>
        </w:rPr>
        <w:t>, Sichuan Province, China</w:t>
      </w:r>
      <w:r w:rsidR="00053889" w:rsidRPr="00251AAD">
        <w:rPr>
          <w:rFonts w:ascii="Book Antiqua" w:hAnsi="Book Antiqua" w:cs="Times New Roman"/>
        </w:rPr>
        <w:t xml:space="preserve">. </w:t>
      </w:r>
      <w:hyperlink r:id="rId9" w:history="1">
        <w:r w:rsidR="008A4ED8" w:rsidRPr="00251AAD">
          <w:rPr>
            <w:rStyle w:val="a5"/>
            <w:rFonts w:ascii="Book Antiqua" w:hAnsi="Book Antiqua" w:cs="Times New Roman"/>
            <w:color w:val="auto"/>
            <w:u w:val="none"/>
          </w:rPr>
          <w:t>hubingnj@163.com</w:t>
        </w:r>
      </w:hyperlink>
    </w:p>
    <w:p w14:paraId="55BFE30C" w14:textId="77777777" w:rsidR="008A4ED8" w:rsidRPr="00C3105B" w:rsidRDefault="008A4ED8" w:rsidP="00273BFA">
      <w:pPr>
        <w:adjustRightInd w:val="0"/>
        <w:snapToGrid w:val="0"/>
        <w:spacing w:line="360" w:lineRule="auto"/>
        <w:jc w:val="both"/>
        <w:rPr>
          <w:rFonts w:ascii="Book Antiqua" w:hAnsi="Book Antiqua" w:cs="Times New Roman"/>
          <w:color w:val="000000" w:themeColor="text1"/>
        </w:rPr>
      </w:pPr>
    </w:p>
    <w:p w14:paraId="0BDA0569" w14:textId="28ED25B2" w:rsidR="008A4ED8" w:rsidRPr="00C3105B" w:rsidRDefault="008A4ED8" w:rsidP="00273BFA">
      <w:pPr>
        <w:adjustRightInd w:val="0"/>
        <w:snapToGrid w:val="0"/>
        <w:spacing w:line="360" w:lineRule="auto"/>
        <w:jc w:val="both"/>
        <w:rPr>
          <w:rFonts w:ascii="Book Antiqua" w:hAnsi="Book Antiqua"/>
          <w:b/>
        </w:rPr>
      </w:pPr>
      <w:r w:rsidRPr="00C3105B">
        <w:rPr>
          <w:rFonts w:ascii="Book Antiqua" w:hAnsi="Book Antiqua"/>
          <w:b/>
        </w:rPr>
        <w:t xml:space="preserve">Received: </w:t>
      </w:r>
      <w:r w:rsidR="00D269A2" w:rsidRPr="00C3105B">
        <w:rPr>
          <w:rFonts w:ascii="Book Antiqua" w:hAnsi="Book Antiqua"/>
        </w:rPr>
        <w:t>April 28, 2020</w:t>
      </w:r>
    </w:p>
    <w:p w14:paraId="460E3EF9" w14:textId="3E9029EF" w:rsidR="008A4ED8" w:rsidRPr="00C3105B" w:rsidRDefault="008A4ED8" w:rsidP="00273BFA">
      <w:pPr>
        <w:adjustRightInd w:val="0"/>
        <w:snapToGrid w:val="0"/>
        <w:spacing w:line="360" w:lineRule="auto"/>
        <w:jc w:val="both"/>
        <w:rPr>
          <w:rFonts w:ascii="Book Antiqua" w:hAnsi="Book Antiqua"/>
          <w:b/>
        </w:rPr>
      </w:pPr>
      <w:r w:rsidRPr="00C3105B">
        <w:rPr>
          <w:rFonts w:ascii="Book Antiqua" w:hAnsi="Book Antiqua"/>
          <w:b/>
        </w:rPr>
        <w:t xml:space="preserve">Revised: </w:t>
      </w:r>
      <w:r w:rsidR="00D269A2" w:rsidRPr="00C3105B">
        <w:rPr>
          <w:rFonts w:ascii="Book Antiqua" w:hAnsi="Book Antiqua"/>
        </w:rPr>
        <w:t>June 10, 2020</w:t>
      </w:r>
    </w:p>
    <w:p w14:paraId="2B92A848" w14:textId="6B73622B" w:rsidR="008A4ED8" w:rsidRPr="00314478" w:rsidRDefault="008A4ED8" w:rsidP="00273BFA">
      <w:pPr>
        <w:snapToGrid w:val="0"/>
        <w:spacing w:line="360" w:lineRule="auto"/>
        <w:rPr>
          <w:rFonts w:ascii="Book Antiqua" w:hAnsi="Book Antiqua"/>
          <w:bCs/>
          <w:color w:val="000000" w:themeColor="text1"/>
        </w:rPr>
      </w:pPr>
      <w:r w:rsidRPr="00C3105B">
        <w:rPr>
          <w:rFonts w:ascii="Book Antiqua" w:hAnsi="Book Antiqua"/>
          <w:b/>
        </w:rPr>
        <w:t>Accepted:</w:t>
      </w:r>
      <w:bookmarkStart w:id="6" w:name="OLE_LINK100"/>
      <w:bookmarkStart w:id="7" w:name="OLE_LINK101"/>
      <w:bookmarkStart w:id="8" w:name="OLE_LINK84"/>
      <w:r w:rsidR="00314478" w:rsidRPr="00314478">
        <w:rPr>
          <w:rFonts w:ascii="Book Antiqua" w:hAnsi="Book Antiqua"/>
          <w:bCs/>
          <w:color w:val="000000" w:themeColor="text1"/>
        </w:rPr>
        <w:t xml:space="preserve"> </w:t>
      </w:r>
      <w:r w:rsidR="00314478">
        <w:rPr>
          <w:rFonts w:ascii="Book Antiqua" w:hAnsi="Book Antiqua"/>
          <w:bCs/>
          <w:color w:val="000000" w:themeColor="text1"/>
        </w:rPr>
        <w:t>June 17, 2020</w:t>
      </w:r>
      <w:bookmarkEnd w:id="6"/>
      <w:bookmarkEnd w:id="7"/>
      <w:bookmarkEnd w:id="8"/>
      <w:r w:rsidRPr="00C3105B">
        <w:rPr>
          <w:rFonts w:ascii="Book Antiqua" w:hAnsi="Book Antiqua"/>
          <w:color w:val="000000"/>
        </w:rPr>
        <w:t xml:space="preserve"> </w:t>
      </w:r>
    </w:p>
    <w:p w14:paraId="1B7A1F3C" w14:textId="5B48CCCD" w:rsidR="003A5009" w:rsidRPr="00C3105B" w:rsidRDefault="008A4ED8" w:rsidP="00273BFA">
      <w:pPr>
        <w:adjustRightInd w:val="0"/>
        <w:snapToGrid w:val="0"/>
        <w:spacing w:line="360" w:lineRule="auto"/>
        <w:jc w:val="both"/>
        <w:rPr>
          <w:rFonts w:ascii="Book Antiqua" w:hAnsi="Book Antiqua"/>
          <w:b/>
        </w:rPr>
      </w:pPr>
      <w:r w:rsidRPr="00C3105B">
        <w:rPr>
          <w:rFonts w:ascii="Book Antiqua" w:hAnsi="Book Antiqua"/>
          <w:b/>
        </w:rPr>
        <w:t xml:space="preserve">Published online: </w:t>
      </w:r>
    </w:p>
    <w:p w14:paraId="12E5AADE" w14:textId="77777777" w:rsidR="003A5009" w:rsidRPr="00C3105B" w:rsidRDefault="003A5009" w:rsidP="00273BFA">
      <w:pPr>
        <w:adjustRightInd w:val="0"/>
        <w:snapToGrid w:val="0"/>
        <w:spacing w:line="360" w:lineRule="auto"/>
        <w:jc w:val="both"/>
        <w:rPr>
          <w:rFonts w:ascii="Book Antiqua" w:hAnsi="Book Antiqua"/>
          <w:b/>
        </w:rPr>
      </w:pPr>
      <w:r w:rsidRPr="00C3105B">
        <w:rPr>
          <w:rFonts w:ascii="Book Antiqua" w:hAnsi="Book Antiqua"/>
          <w:b/>
        </w:rPr>
        <w:br w:type="page"/>
      </w:r>
    </w:p>
    <w:p w14:paraId="6025D2FE" w14:textId="5958AD47" w:rsidR="001C35A6" w:rsidRPr="00C3105B" w:rsidRDefault="000A5AE7" w:rsidP="00273BFA">
      <w:pPr>
        <w:adjustRightInd w:val="0"/>
        <w:snapToGrid w:val="0"/>
        <w:spacing w:line="360" w:lineRule="auto"/>
        <w:jc w:val="both"/>
        <w:rPr>
          <w:rFonts w:ascii="Book Antiqua" w:hAnsi="Book Antiqua" w:cs="Times New Roman"/>
          <w:b/>
          <w:bCs/>
          <w:color w:val="000000" w:themeColor="text1"/>
        </w:rPr>
      </w:pPr>
      <w:r w:rsidRPr="00C3105B">
        <w:rPr>
          <w:rFonts w:ascii="Book Antiqua" w:hAnsi="Book Antiqua" w:cs="Times New Roman"/>
          <w:b/>
          <w:bCs/>
          <w:color w:val="000000" w:themeColor="text1"/>
        </w:rPr>
        <w:lastRenderedPageBreak/>
        <w:t>Abstract</w:t>
      </w:r>
    </w:p>
    <w:p w14:paraId="02D73873" w14:textId="3F31CA08" w:rsidR="001C35A6" w:rsidRPr="00C3105B" w:rsidRDefault="007806EE"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 xml:space="preserve">In recent years, a wide range of gastrointestinal endoscopy techniques have been developed, such as endoscopic submucosal dissection (ESD) and endoscopic retrograde cholangiopancreatography (ERCP). Although ESD and ERCP have an important role in gastrointestinal and biliary diseases, each technique has its limitations. Hybrid techniques that combine endoscopic and surgical procedures have emerged </w:t>
      </w:r>
      <w:r w:rsidR="00312032">
        <w:rPr>
          <w:rFonts w:ascii="Book Antiqua" w:hAnsi="Book Antiqua" w:cs="Times New Roman"/>
          <w:color w:val="000000" w:themeColor="text1"/>
        </w:rPr>
        <w:t>that have</w:t>
      </w:r>
      <w:r w:rsidRPr="00C3105B">
        <w:rPr>
          <w:rFonts w:ascii="Book Antiqua" w:hAnsi="Book Antiqua" w:cs="Times New Roman"/>
          <w:color w:val="000000" w:themeColor="text1"/>
        </w:rPr>
        <w:t xml:space="preserve"> the advantages of different procedures and negate their limitations at the same time. Laparoscopic endoscopic cooperative surgery</w:t>
      </w:r>
      <w:r w:rsidR="00A8559D" w:rsidRPr="00C3105B">
        <w:rPr>
          <w:rFonts w:ascii="Book Antiqua" w:hAnsi="Book Antiqua" w:cs="Times New Roman"/>
          <w:color w:val="000000" w:themeColor="text1"/>
        </w:rPr>
        <w:t xml:space="preserve"> and modified </w:t>
      </w:r>
      <w:r w:rsidR="00312032">
        <w:rPr>
          <w:rFonts w:ascii="Book Antiqua" w:hAnsi="Book Antiqua" w:cs="Times New Roman"/>
          <w:color w:val="000000" w:themeColor="text1"/>
        </w:rPr>
        <w:t>l</w:t>
      </w:r>
      <w:r w:rsidR="00312032" w:rsidRPr="00C3105B">
        <w:rPr>
          <w:rFonts w:ascii="Book Antiqua" w:hAnsi="Book Antiqua" w:cs="Times New Roman"/>
          <w:color w:val="000000" w:themeColor="text1"/>
        </w:rPr>
        <w:t>aparoscopic endoscopic cooperative surgery</w:t>
      </w:r>
      <w:r w:rsidR="00A8559D" w:rsidRPr="00C3105B">
        <w:rPr>
          <w:rFonts w:ascii="Book Antiqua" w:hAnsi="Book Antiqua" w:cs="Times New Roman"/>
          <w:color w:val="000000" w:themeColor="text1"/>
        </w:rPr>
        <w:t xml:space="preserve"> combine ESD and laparoscopic techniques to resect submucosal tumors with minimum resection area. Air leak test by intraoperative endoscopy can effectively identify a mechanically insufficient anastomosis and decrease the complication rate. The rendezvous technique</w:t>
      </w:r>
      <w:r w:rsidR="00E24040" w:rsidRPr="00C3105B">
        <w:rPr>
          <w:rFonts w:ascii="Book Antiqua" w:hAnsi="Book Antiqua" w:cs="Times New Roman"/>
          <w:color w:val="000000" w:themeColor="text1"/>
        </w:rPr>
        <w:t xml:space="preserve"> </w:t>
      </w:r>
      <w:r w:rsidR="00312032">
        <w:rPr>
          <w:rFonts w:ascii="Book Antiqua" w:hAnsi="Book Antiqua" w:cs="Times New Roman"/>
          <w:color w:val="000000" w:themeColor="text1"/>
        </w:rPr>
        <w:t>that</w:t>
      </w:r>
      <w:r w:rsidR="00312032" w:rsidRPr="00C3105B">
        <w:rPr>
          <w:rFonts w:ascii="Book Antiqua" w:hAnsi="Book Antiqua" w:cs="Times New Roman"/>
          <w:color w:val="000000" w:themeColor="text1"/>
        </w:rPr>
        <w:t xml:space="preserve"> </w:t>
      </w:r>
      <w:r w:rsidR="00E24040" w:rsidRPr="00C3105B">
        <w:rPr>
          <w:rFonts w:ascii="Book Antiqua" w:hAnsi="Book Antiqua" w:cs="Times New Roman"/>
          <w:color w:val="000000" w:themeColor="text1"/>
        </w:rPr>
        <w:t xml:space="preserve">combines </w:t>
      </w:r>
      <w:r w:rsidR="00D653E6" w:rsidRPr="00C3105B">
        <w:rPr>
          <w:rFonts w:ascii="Book Antiqua" w:hAnsi="Book Antiqua" w:cs="Times New Roman"/>
          <w:color w:val="000000" w:themeColor="text1"/>
        </w:rPr>
        <w:t xml:space="preserve">percutaneous </w:t>
      </w:r>
      <w:proofErr w:type="spellStart"/>
      <w:r w:rsidR="00D653E6" w:rsidRPr="00C3105B">
        <w:rPr>
          <w:rFonts w:ascii="Book Antiqua" w:hAnsi="Book Antiqua" w:cs="Times New Roman"/>
          <w:color w:val="000000" w:themeColor="text1"/>
        </w:rPr>
        <w:t>transhepatic</w:t>
      </w:r>
      <w:proofErr w:type="spellEnd"/>
      <w:r w:rsidR="00D653E6" w:rsidRPr="00C3105B">
        <w:rPr>
          <w:rFonts w:ascii="Book Antiqua" w:hAnsi="Book Antiqua" w:cs="Times New Roman"/>
          <w:color w:val="000000" w:themeColor="text1"/>
        </w:rPr>
        <w:t xml:space="preserve"> biliary drainage</w:t>
      </w:r>
      <w:r w:rsidR="00E24040" w:rsidRPr="00C3105B">
        <w:rPr>
          <w:rFonts w:ascii="Book Antiqua" w:hAnsi="Book Antiqua" w:cs="Times New Roman"/>
          <w:color w:val="000000" w:themeColor="text1"/>
        </w:rPr>
        <w:t xml:space="preserve"> and endoscopy</w:t>
      </w:r>
      <w:r w:rsidR="00A8559D" w:rsidRPr="00C3105B">
        <w:rPr>
          <w:rFonts w:ascii="Book Antiqua" w:hAnsi="Book Antiqua" w:cs="Times New Roman"/>
          <w:color w:val="000000" w:themeColor="text1"/>
        </w:rPr>
        <w:t xml:space="preserve"> can be performed </w:t>
      </w:r>
      <w:r w:rsidR="00E24040" w:rsidRPr="00C3105B">
        <w:rPr>
          <w:rFonts w:ascii="Book Antiqua" w:hAnsi="Book Antiqua" w:cs="Times New Roman"/>
          <w:color w:val="000000" w:themeColor="text1"/>
        </w:rPr>
        <w:t xml:space="preserve">as a rescue approach </w:t>
      </w:r>
      <w:r w:rsidR="00A8559D" w:rsidRPr="00C3105B">
        <w:rPr>
          <w:rFonts w:ascii="Book Antiqua" w:hAnsi="Book Antiqua" w:cs="Times New Roman"/>
          <w:color w:val="000000" w:themeColor="text1"/>
        </w:rPr>
        <w:t>for the treatment of bil</w:t>
      </w:r>
      <w:r w:rsidR="00E24040" w:rsidRPr="00C3105B">
        <w:rPr>
          <w:rFonts w:ascii="Book Antiqua" w:hAnsi="Book Antiqua" w:cs="Times New Roman"/>
          <w:color w:val="000000" w:themeColor="text1"/>
        </w:rPr>
        <w:t>iary obstruction, stenosis and bile duct injuries.</w:t>
      </w:r>
      <w:r w:rsidR="005926E4" w:rsidRPr="00C3105B">
        <w:rPr>
          <w:rFonts w:ascii="Book Antiqua" w:hAnsi="Book Antiqua" w:cs="Times New Roman"/>
          <w:color w:val="000000" w:themeColor="text1"/>
        </w:rPr>
        <w:t xml:space="preserve"> For patients with simultaneous</w:t>
      </w:r>
      <w:r w:rsidR="005926E4" w:rsidRPr="00C3105B">
        <w:rPr>
          <w:rFonts w:ascii="Book Antiqua" w:hAnsi="Book Antiqua" w:cs="Times New Roman"/>
          <w:color w:val="000000" w:themeColor="text1"/>
          <w:shd w:val="clear" w:color="auto" w:fill="FFFFFF"/>
        </w:rPr>
        <w:t xml:space="preserve"> presence of stones in the gallbladder and the common bile duct, the laparo-endoscopic rendezvous technique can perform ERCP and laparoscopic cholecystectomy at the same time and reduces the risk of pancreatic injury caused by ERCP.</w:t>
      </w:r>
      <w:r w:rsidR="00E24040" w:rsidRPr="00C3105B">
        <w:rPr>
          <w:rFonts w:ascii="Book Antiqua" w:hAnsi="Book Antiqua" w:cs="Times New Roman"/>
          <w:color w:val="000000" w:themeColor="text1"/>
        </w:rPr>
        <w:t xml:space="preserve"> Biliobiliary and bilioenteric anastomosis using </w:t>
      </w:r>
      <w:bookmarkStart w:id="9" w:name="OLE_LINK197"/>
      <w:bookmarkStart w:id="10" w:name="OLE_LINK198"/>
      <w:r w:rsidR="00E24040" w:rsidRPr="00C3105B">
        <w:rPr>
          <w:rFonts w:ascii="Book Antiqua" w:hAnsi="Book Antiqua" w:cs="Times New Roman"/>
          <w:color w:val="000000" w:themeColor="text1"/>
        </w:rPr>
        <w:t>magnetic compression anastomosis</w:t>
      </w:r>
      <w:bookmarkEnd w:id="9"/>
      <w:bookmarkEnd w:id="10"/>
      <w:r w:rsidR="000053B9" w:rsidRPr="00C3105B">
        <w:rPr>
          <w:rFonts w:ascii="Book Antiqua" w:hAnsi="Book Antiqua" w:cs="Times New Roman"/>
          <w:color w:val="000000" w:themeColor="text1"/>
        </w:rPr>
        <w:t xml:space="preserve"> </w:t>
      </w:r>
      <w:r w:rsidR="00E24040" w:rsidRPr="00C3105B">
        <w:rPr>
          <w:rFonts w:ascii="Book Antiqua" w:hAnsi="Book Antiqua" w:cs="Times New Roman"/>
          <w:color w:val="000000" w:themeColor="text1"/>
        </w:rPr>
        <w:t>is another choice for biliary obstruction.</w:t>
      </w:r>
      <w:r w:rsidR="00456454" w:rsidRPr="00C3105B">
        <w:rPr>
          <w:rFonts w:ascii="Book Antiqua" w:hAnsi="Book Antiqua" w:cs="Times New Roman"/>
          <w:color w:val="000000" w:themeColor="text1"/>
        </w:rPr>
        <w:t xml:space="preserve"> T</w:t>
      </w:r>
      <w:r w:rsidR="00E24040" w:rsidRPr="00C3105B">
        <w:rPr>
          <w:rFonts w:ascii="Book Antiqua" w:hAnsi="Book Antiqua" w:cs="Times New Roman"/>
          <w:color w:val="000000" w:themeColor="text1"/>
        </w:rPr>
        <w:t xml:space="preserve">he most common used approach to deliver the magnets is by percutaneous-peroral tract. Laparoscopic-assisted ERCP </w:t>
      </w:r>
      <w:r w:rsidR="005926E4" w:rsidRPr="00C3105B">
        <w:rPr>
          <w:rFonts w:ascii="Book Antiqua" w:hAnsi="Book Antiqua" w:cs="Times New Roman"/>
          <w:color w:val="000000" w:themeColor="text1"/>
        </w:rPr>
        <w:t xml:space="preserve">is a safe and highly effective therapy for patients who develop biliary diseases after </w:t>
      </w:r>
      <w:r w:rsidR="000053B9" w:rsidRPr="00C3105B">
        <w:rPr>
          <w:rFonts w:ascii="Book Antiqua" w:hAnsi="Book Antiqua" w:cs="Times New Roman"/>
          <w:color w:val="000000" w:themeColor="text1"/>
        </w:rPr>
        <w:t xml:space="preserve">Roux-en-Y gastric bypass </w:t>
      </w:r>
      <w:r w:rsidR="005926E4" w:rsidRPr="00C3105B">
        <w:rPr>
          <w:rFonts w:ascii="Book Antiqua" w:hAnsi="Book Antiqua" w:cs="Times New Roman"/>
          <w:color w:val="000000" w:themeColor="text1"/>
        </w:rPr>
        <w:t>surgery.</w:t>
      </w:r>
    </w:p>
    <w:p w14:paraId="647E26EB" w14:textId="77777777" w:rsidR="00053889" w:rsidRPr="00C3105B" w:rsidRDefault="00053889" w:rsidP="00273BFA">
      <w:pPr>
        <w:adjustRightInd w:val="0"/>
        <w:snapToGrid w:val="0"/>
        <w:spacing w:line="360" w:lineRule="auto"/>
        <w:jc w:val="both"/>
        <w:rPr>
          <w:rFonts w:ascii="Book Antiqua" w:hAnsi="Book Antiqua" w:cs="Times New Roman"/>
          <w:color w:val="000000" w:themeColor="text1"/>
        </w:rPr>
      </w:pPr>
    </w:p>
    <w:p w14:paraId="4B145932" w14:textId="2E42C411" w:rsidR="001C35A6" w:rsidRPr="00C3105B" w:rsidRDefault="005926E4"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b/>
          <w:bCs/>
          <w:color w:val="000000" w:themeColor="text1"/>
        </w:rPr>
        <w:t xml:space="preserve">Key words: </w:t>
      </w:r>
      <w:bookmarkStart w:id="11" w:name="OLE_LINK205"/>
      <w:bookmarkStart w:id="12" w:name="OLE_LINK206"/>
      <w:r w:rsidRPr="00C3105B">
        <w:rPr>
          <w:rFonts w:ascii="Book Antiqua" w:hAnsi="Book Antiqua" w:cs="Times New Roman"/>
          <w:color w:val="000000" w:themeColor="text1"/>
        </w:rPr>
        <w:t>Hybrid technique</w:t>
      </w:r>
      <w:bookmarkEnd w:id="11"/>
      <w:bookmarkEnd w:id="12"/>
      <w:r w:rsidR="000053B9" w:rsidRPr="00C3105B">
        <w:rPr>
          <w:rFonts w:ascii="Book Antiqua" w:hAnsi="Book Antiqua" w:cs="Times New Roman"/>
          <w:color w:val="000000" w:themeColor="text1"/>
        </w:rPr>
        <w:t>;</w:t>
      </w:r>
      <w:r w:rsidR="000053B9" w:rsidRPr="00C3105B">
        <w:rPr>
          <w:rFonts w:ascii="Book Antiqua" w:hAnsi="Book Antiqua" w:cs="Tahoma"/>
          <w:color w:val="000000" w:themeColor="text1"/>
        </w:rPr>
        <w:t xml:space="preserve"> </w:t>
      </w:r>
      <w:r w:rsidRPr="00C3105B">
        <w:rPr>
          <w:rFonts w:ascii="Book Antiqua" w:hAnsi="Book Antiqua" w:cs="Times New Roman"/>
          <w:color w:val="000000" w:themeColor="text1"/>
        </w:rPr>
        <w:t>Laparoscopic and endoscopic cooperative surgery;</w:t>
      </w:r>
      <w:r w:rsidR="00243A92" w:rsidRPr="00C3105B">
        <w:rPr>
          <w:rFonts w:ascii="Book Antiqua" w:hAnsi="Book Antiqua" w:cs="Times New Roman"/>
          <w:color w:val="000000" w:themeColor="text1"/>
        </w:rPr>
        <w:t xml:space="preserve"> </w:t>
      </w:r>
      <w:bookmarkStart w:id="13" w:name="OLE_LINK207"/>
      <w:bookmarkStart w:id="14" w:name="OLE_LINK208"/>
      <w:r w:rsidR="00243A92" w:rsidRPr="00C3105B">
        <w:rPr>
          <w:rFonts w:ascii="Book Antiqua" w:hAnsi="Book Antiqua" w:cs="Times New Roman"/>
          <w:color w:val="000000" w:themeColor="text1"/>
        </w:rPr>
        <w:t>Endoscopic retrograde cholangiopancreatography</w:t>
      </w:r>
      <w:r w:rsidR="00243A92" w:rsidRPr="002531CE">
        <w:rPr>
          <w:rFonts w:ascii="Book Antiqua" w:hAnsi="Book Antiqua" w:cs="Times New Roman"/>
          <w:bCs/>
          <w:color w:val="000000" w:themeColor="text1"/>
        </w:rPr>
        <w:t>;</w:t>
      </w:r>
      <w:r w:rsidR="00243A92" w:rsidRPr="00C3105B">
        <w:rPr>
          <w:rFonts w:ascii="Book Antiqua" w:hAnsi="Book Antiqua" w:cs="Times New Roman"/>
          <w:b/>
          <w:bCs/>
          <w:color w:val="000000" w:themeColor="text1"/>
        </w:rPr>
        <w:t xml:space="preserve"> </w:t>
      </w:r>
      <w:bookmarkEnd w:id="13"/>
      <w:bookmarkEnd w:id="14"/>
      <w:r w:rsidR="00243A92" w:rsidRPr="00C3105B">
        <w:rPr>
          <w:rFonts w:ascii="Book Antiqua" w:hAnsi="Book Antiqua" w:cs="Times New Roman"/>
          <w:color w:val="000000" w:themeColor="text1"/>
        </w:rPr>
        <w:t xml:space="preserve">Laparoscopic-assisted </w:t>
      </w:r>
      <w:r w:rsidR="000053B9" w:rsidRPr="00C3105B">
        <w:rPr>
          <w:rFonts w:ascii="Book Antiqua" w:hAnsi="Book Antiqua" w:cs="Times New Roman"/>
          <w:color w:val="000000" w:themeColor="text1"/>
        </w:rPr>
        <w:t>endoscopic retrograde cholangiopancreatography</w:t>
      </w:r>
      <w:r w:rsidR="00243A92" w:rsidRPr="00C3105B">
        <w:rPr>
          <w:rFonts w:ascii="Book Antiqua" w:hAnsi="Book Antiqua" w:cs="Times New Roman"/>
          <w:color w:val="000000" w:themeColor="text1"/>
        </w:rPr>
        <w:t>; Rendezvous technique; Magnetic compression anastomosis</w:t>
      </w:r>
    </w:p>
    <w:p w14:paraId="51DC9A50" w14:textId="77777777" w:rsidR="000053B9" w:rsidRPr="00C3105B" w:rsidRDefault="000053B9" w:rsidP="00273BFA">
      <w:pPr>
        <w:adjustRightInd w:val="0"/>
        <w:snapToGrid w:val="0"/>
        <w:spacing w:line="360" w:lineRule="auto"/>
        <w:jc w:val="both"/>
        <w:rPr>
          <w:rFonts w:ascii="Book Antiqua" w:hAnsi="Book Antiqua" w:cs="Times New Roman"/>
          <w:color w:val="000000" w:themeColor="text1"/>
        </w:rPr>
      </w:pPr>
    </w:p>
    <w:p w14:paraId="1260D79C" w14:textId="08C03C79" w:rsidR="000053B9" w:rsidRPr="00C3105B" w:rsidRDefault="000053B9" w:rsidP="00273BFA">
      <w:pPr>
        <w:adjustRightInd w:val="0"/>
        <w:snapToGrid w:val="0"/>
        <w:spacing w:line="360" w:lineRule="auto"/>
        <w:jc w:val="both"/>
        <w:rPr>
          <w:rFonts w:ascii="Book Antiqua" w:hAnsi="Book Antiqua" w:cs="Times New Roman"/>
          <w:bCs/>
          <w:color w:val="000000" w:themeColor="text1"/>
        </w:rPr>
      </w:pPr>
      <w:r w:rsidRPr="00C3105B">
        <w:rPr>
          <w:rFonts w:ascii="Book Antiqua" w:hAnsi="Book Antiqua" w:cs="Times New Roman"/>
          <w:color w:val="000000" w:themeColor="text1"/>
        </w:rPr>
        <w:lastRenderedPageBreak/>
        <w:t xml:space="preserve">Feng YL, Li J, Ye LS, Zeng XH, Hu B. </w:t>
      </w:r>
      <w:r w:rsidRPr="00C3105B">
        <w:rPr>
          <w:rFonts w:ascii="Book Antiqua" w:hAnsi="Book Antiqua" w:cs="Times New Roman"/>
          <w:bCs/>
          <w:color w:val="000000" w:themeColor="text1"/>
        </w:rPr>
        <w:t>Combined endoscopy/laparoscopy/</w:t>
      </w:r>
      <w:r w:rsidRPr="00C3105B">
        <w:rPr>
          <w:rFonts w:ascii="Book Antiqua" w:hAnsi="Book Antiqua" w:cs="Times New Roman"/>
          <w:color w:val="000000" w:themeColor="text1"/>
        </w:rPr>
        <w:t>percutaneous transhepatic biliary drainage</w:t>
      </w:r>
      <w:r w:rsidRPr="00C3105B">
        <w:rPr>
          <w:rFonts w:ascii="Book Antiqua" w:hAnsi="Book Antiqua" w:cs="Times New Roman"/>
          <w:bCs/>
          <w:color w:val="000000" w:themeColor="text1"/>
        </w:rPr>
        <w:t>, hybrid techniques in gastrointestinal and biliary diseases.</w:t>
      </w:r>
      <w:r w:rsidRPr="00C3105B">
        <w:rPr>
          <w:rFonts w:ascii="Book Antiqua" w:hAnsi="Book Antiqua" w:cs="Times New Roman"/>
        </w:rPr>
        <w:t xml:space="preserve"> </w:t>
      </w:r>
      <w:r w:rsidRPr="00C3105B">
        <w:rPr>
          <w:rFonts w:ascii="Book Antiqua" w:hAnsi="Book Antiqua" w:cs="Times New Roman"/>
          <w:i/>
        </w:rPr>
        <w:t xml:space="preserve">World J Meta-Anal </w:t>
      </w:r>
      <w:r w:rsidRPr="00C3105B">
        <w:rPr>
          <w:rFonts w:ascii="Book Antiqua" w:hAnsi="Book Antiqua" w:cs="Times New Roman"/>
        </w:rPr>
        <w:t>2020; In press</w:t>
      </w:r>
    </w:p>
    <w:p w14:paraId="283C36F1" w14:textId="77777777" w:rsidR="000053B9" w:rsidRPr="00C3105B" w:rsidRDefault="000053B9" w:rsidP="00273BFA">
      <w:pPr>
        <w:adjustRightInd w:val="0"/>
        <w:snapToGrid w:val="0"/>
        <w:spacing w:line="360" w:lineRule="auto"/>
        <w:jc w:val="both"/>
        <w:rPr>
          <w:rFonts w:ascii="Book Antiqua" w:hAnsi="Book Antiqua" w:cs="Times New Roman"/>
          <w:b/>
          <w:bCs/>
          <w:color w:val="000000" w:themeColor="text1"/>
        </w:rPr>
      </w:pPr>
    </w:p>
    <w:p w14:paraId="0B54421B" w14:textId="742072B7" w:rsidR="00161E89" w:rsidRPr="00C3105B" w:rsidRDefault="0088181F" w:rsidP="00273BFA">
      <w:pPr>
        <w:adjustRightInd w:val="0"/>
        <w:snapToGrid w:val="0"/>
        <w:spacing w:line="360" w:lineRule="auto"/>
        <w:jc w:val="both"/>
        <w:rPr>
          <w:rFonts w:ascii="Book Antiqua" w:hAnsi="Book Antiqua" w:cs="Times New Roman"/>
          <w:color w:val="000000" w:themeColor="text1"/>
        </w:rPr>
      </w:pPr>
      <w:bookmarkStart w:id="15" w:name="OLE_LINK7"/>
      <w:bookmarkStart w:id="16" w:name="OLE_LINK8"/>
      <w:bookmarkStart w:id="17" w:name="OLE_LINK16"/>
      <w:bookmarkStart w:id="18" w:name="OLE_LINK17"/>
      <w:r w:rsidRPr="00C3105B">
        <w:rPr>
          <w:rFonts w:ascii="Book Antiqua" w:hAnsi="Book Antiqua"/>
          <w:b/>
          <w:lang w:val="en-GB"/>
        </w:rPr>
        <w:t xml:space="preserve">Core tip: </w:t>
      </w:r>
      <w:r w:rsidR="00161E89" w:rsidRPr="00C3105B">
        <w:rPr>
          <w:rFonts w:ascii="Book Antiqua" w:hAnsi="Book Antiqua" w:cs="Times New Roman"/>
          <w:color w:val="000000" w:themeColor="text1"/>
        </w:rPr>
        <w:t xml:space="preserve">A wide range of hybrid techniques </w:t>
      </w:r>
      <w:r w:rsidR="00312032">
        <w:rPr>
          <w:rFonts w:ascii="Book Antiqua" w:hAnsi="Book Antiqua" w:cs="Times New Roman"/>
          <w:color w:val="000000" w:themeColor="text1"/>
        </w:rPr>
        <w:t>that</w:t>
      </w:r>
      <w:r w:rsidR="00312032" w:rsidRPr="00C3105B">
        <w:rPr>
          <w:rFonts w:ascii="Book Antiqua" w:hAnsi="Book Antiqua" w:cs="Times New Roman"/>
          <w:color w:val="000000" w:themeColor="text1"/>
        </w:rPr>
        <w:t xml:space="preserve"> </w:t>
      </w:r>
      <w:r w:rsidR="00161E89" w:rsidRPr="00C3105B">
        <w:rPr>
          <w:rFonts w:ascii="Book Antiqua" w:hAnsi="Book Antiqua" w:cs="Times New Roman"/>
          <w:color w:val="000000" w:themeColor="text1"/>
        </w:rPr>
        <w:t xml:space="preserve">combine two or more of endoscopy, laparoscopy and </w:t>
      </w:r>
      <w:r w:rsidR="00D653E6" w:rsidRPr="00C3105B">
        <w:rPr>
          <w:rFonts w:ascii="Book Antiqua" w:hAnsi="Book Antiqua" w:cs="Times New Roman"/>
          <w:color w:val="000000" w:themeColor="text1"/>
        </w:rPr>
        <w:t>percutaneous transhepatic biliary drainage</w:t>
      </w:r>
      <w:r w:rsidR="00161E89" w:rsidRPr="00C3105B">
        <w:rPr>
          <w:rFonts w:ascii="Book Antiqua" w:hAnsi="Book Antiqua" w:cs="Times New Roman"/>
          <w:color w:val="000000" w:themeColor="text1"/>
        </w:rPr>
        <w:t xml:space="preserve"> have been developed. The hybrid techniques include laparoscopic and endoscopic cooperative surgery, air leak test by intraoperative endoscopy, magnetic compression anastomosis, </w:t>
      </w:r>
      <w:r w:rsidR="00D653E6" w:rsidRPr="00C3105B">
        <w:rPr>
          <w:rFonts w:ascii="Book Antiqua" w:hAnsi="Book Antiqua" w:cs="Times New Roman"/>
          <w:color w:val="000000" w:themeColor="text1"/>
        </w:rPr>
        <w:t>the rendezvous technique and laparoscopic assisted endoscopic retrograde cholangiopancreatography.</w:t>
      </w:r>
      <w:r w:rsidR="00161E89" w:rsidRPr="00C3105B">
        <w:rPr>
          <w:rFonts w:ascii="Book Antiqua" w:hAnsi="Book Antiqua" w:cs="Times New Roman"/>
          <w:color w:val="000000" w:themeColor="text1"/>
        </w:rPr>
        <w:t xml:space="preserve"> </w:t>
      </w:r>
      <w:r w:rsidR="00161E89" w:rsidRPr="00C3105B">
        <w:rPr>
          <w:rFonts w:ascii="Book Antiqua" w:hAnsi="Book Antiqua" w:cs="Times New Roman"/>
          <w:color w:val="000000" w:themeColor="text1"/>
          <w:shd w:val="clear" w:color="auto" w:fill="FFFFFF"/>
        </w:rPr>
        <w:t xml:space="preserve">This review aims to introduce these hybrid techniques and their applications for the treatment of gastrointestinal and biliary diseases. </w:t>
      </w:r>
    </w:p>
    <w:bookmarkEnd w:id="15"/>
    <w:bookmarkEnd w:id="16"/>
    <w:bookmarkEnd w:id="17"/>
    <w:bookmarkEnd w:id="18"/>
    <w:p w14:paraId="6F4FD8BD" w14:textId="77777777" w:rsidR="00EF724F" w:rsidRPr="00C3105B" w:rsidRDefault="00EF724F" w:rsidP="00273BFA">
      <w:pPr>
        <w:adjustRightInd w:val="0"/>
        <w:snapToGrid w:val="0"/>
        <w:spacing w:line="360" w:lineRule="auto"/>
        <w:jc w:val="both"/>
        <w:rPr>
          <w:rFonts w:ascii="Book Antiqua" w:hAnsi="Book Antiqua" w:cs="Times New Roman"/>
          <w:color w:val="000000" w:themeColor="text1"/>
        </w:rPr>
      </w:pPr>
    </w:p>
    <w:p w14:paraId="3C029DA8" w14:textId="77777777" w:rsidR="009C2762" w:rsidRPr="00C3105B" w:rsidRDefault="009C2762"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br w:type="page"/>
      </w:r>
    </w:p>
    <w:p w14:paraId="1FD78898" w14:textId="268E4BE7" w:rsidR="00E15221" w:rsidRPr="00C3105B" w:rsidRDefault="00E15221" w:rsidP="00273BFA">
      <w:pPr>
        <w:adjustRightInd w:val="0"/>
        <w:snapToGrid w:val="0"/>
        <w:spacing w:line="360" w:lineRule="auto"/>
        <w:jc w:val="both"/>
        <w:rPr>
          <w:rFonts w:ascii="Book Antiqua" w:hAnsi="Book Antiqua" w:cs="Times New Roman"/>
          <w:b/>
          <w:bCs/>
          <w:color w:val="000000" w:themeColor="text1"/>
          <w:u w:val="single"/>
        </w:rPr>
      </w:pPr>
      <w:r w:rsidRPr="00C3105B">
        <w:rPr>
          <w:rFonts w:ascii="Book Antiqua" w:hAnsi="Book Antiqua" w:cs="Times New Roman"/>
          <w:b/>
          <w:bCs/>
          <w:color w:val="000000" w:themeColor="text1"/>
          <w:u w:val="single"/>
        </w:rPr>
        <w:lastRenderedPageBreak/>
        <w:t>I</w:t>
      </w:r>
      <w:r w:rsidR="001C35A6" w:rsidRPr="00C3105B">
        <w:rPr>
          <w:rFonts w:ascii="Book Antiqua" w:hAnsi="Book Antiqua" w:cs="Times New Roman"/>
          <w:b/>
          <w:bCs/>
          <w:color w:val="000000" w:themeColor="text1"/>
          <w:u w:val="single"/>
        </w:rPr>
        <w:t>NTRODUCTION</w:t>
      </w:r>
    </w:p>
    <w:p w14:paraId="262010F3" w14:textId="1BDDC035" w:rsidR="009C2762" w:rsidRPr="00C3105B" w:rsidRDefault="00DA6D31" w:rsidP="00273BFA">
      <w:pPr>
        <w:adjustRightInd w:val="0"/>
        <w:snapToGrid w:val="0"/>
        <w:spacing w:line="360" w:lineRule="auto"/>
        <w:jc w:val="both"/>
        <w:rPr>
          <w:rFonts w:ascii="Book Antiqua" w:hAnsi="Book Antiqua" w:cs="Times New Roman"/>
          <w:color w:val="000000" w:themeColor="text1"/>
        </w:rPr>
      </w:pPr>
      <w:bookmarkStart w:id="19" w:name="OLE_LINK195"/>
      <w:bookmarkStart w:id="20" w:name="OLE_LINK196"/>
      <w:r w:rsidRPr="00C3105B">
        <w:rPr>
          <w:rFonts w:ascii="Book Antiqua" w:hAnsi="Book Antiqua" w:cs="Times New Roman"/>
          <w:color w:val="000000" w:themeColor="text1"/>
        </w:rPr>
        <w:t xml:space="preserve">In recent years, </w:t>
      </w:r>
      <w:r w:rsidR="00980D74" w:rsidRPr="00C3105B">
        <w:rPr>
          <w:rFonts w:ascii="Book Antiqua" w:hAnsi="Book Antiqua" w:cs="Times New Roman"/>
          <w:color w:val="000000" w:themeColor="text1"/>
        </w:rPr>
        <w:t xml:space="preserve">a wide range of gastrointestinal endoscopy techniques have been developed, </w:t>
      </w:r>
      <w:r w:rsidR="003D5E06" w:rsidRPr="00C3105B">
        <w:rPr>
          <w:rFonts w:ascii="Book Antiqua" w:hAnsi="Book Antiqua" w:cs="Times New Roman"/>
          <w:color w:val="000000" w:themeColor="text1"/>
        </w:rPr>
        <w:t>such as</w:t>
      </w:r>
      <w:r w:rsidR="005D63FD" w:rsidRPr="00C3105B">
        <w:rPr>
          <w:rFonts w:ascii="Book Antiqua" w:hAnsi="Book Antiqua" w:cs="Times New Roman"/>
          <w:color w:val="000000" w:themeColor="text1"/>
        </w:rPr>
        <w:t xml:space="preserve"> endoscopic submucosal dissection (ESD) and</w:t>
      </w:r>
      <w:r w:rsidR="00980D74" w:rsidRPr="00C3105B">
        <w:rPr>
          <w:rFonts w:ascii="Book Antiqua" w:hAnsi="Book Antiqua" w:cs="Times New Roman"/>
          <w:color w:val="000000" w:themeColor="text1"/>
        </w:rPr>
        <w:t xml:space="preserve"> </w:t>
      </w:r>
      <w:bookmarkStart w:id="21" w:name="OLE_LINK201"/>
      <w:bookmarkStart w:id="22" w:name="OLE_LINK202"/>
      <w:r w:rsidR="00980D74" w:rsidRPr="00C3105B">
        <w:rPr>
          <w:rFonts w:ascii="Book Antiqua" w:hAnsi="Book Antiqua" w:cs="Times New Roman"/>
          <w:color w:val="000000" w:themeColor="text1"/>
        </w:rPr>
        <w:t>e</w:t>
      </w:r>
      <w:r w:rsidR="00366C82" w:rsidRPr="00C3105B">
        <w:rPr>
          <w:rFonts w:ascii="Book Antiqua" w:hAnsi="Book Antiqua" w:cs="Times New Roman"/>
          <w:color w:val="000000" w:themeColor="text1"/>
        </w:rPr>
        <w:t>ndoscopic retrograde cholangiopancreatography</w:t>
      </w:r>
      <w:bookmarkEnd w:id="21"/>
      <w:bookmarkEnd w:id="22"/>
      <w:r w:rsidR="00366C82" w:rsidRPr="00C3105B">
        <w:rPr>
          <w:rFonts w:ascii="Book Antiqua" w:hAnsi="Book Antiqua" w:cs="Times New Roman"/>
          <w:color w:val="000000" w:themeColor="text1"/>
        </w:rPr>
        <w:t xml:space="preserve"> (ERCP</w:t>
      </w:r>
      <w:r w:rsidR="00C14895" w:rsidRPr="00C3105B">
        <w:rPr>
          <w:rFonts w:ascii="Book Antiqua" w:hAnsi="Book Antiqua" w:cs="Times New Roman"/>
          <w:color w:val="000000" w:themeColor="text1"/>
        </w:rPr>
        <w:t>)</w:t>
      </w:r>
      <w:r w:rsidR="00980D74" w:rsidRPr="00C3105B">
        <w:rPr>
          <w:rFonts w:ascii="Book Antiqua" w:hAnsi="Book Antiqua" w:cs="Times New Roman"/>
          <w:color w:val="000000" w:themeColor="text1"/>
        </w:rPr>
        <w:t>.</w:t>
      </w:r>
      <w:bookmarkEnd w:id="19"/>
      <w:bookmarkEnd w:id="20"/>
      <w:r w:rsidR="00980D74" w:rsidRPr="00C3105B">
        <w:rPr>
          <w:rFonts w:ascii="Book Antiqua" w:hAnsi="Book Antiqua" w:cs="Times New Roman"/>
          <w:color w:val="000000" w:themeColor="text1"/>
        </w:rPr>
        <w:t xml:space="preserve"> ESD is now widely carried out for early neoplastic lesions of the gastrointestinal tract</w:t>
      </w:r>
      <w:r w:rsidR="00383E43" w:rsidRPr="00C3105B">
        <w:rPr>
          <w:rFonts w:ascii="Book Antiqua" w:hAnsi="Book Antiqua" w:cs="Times New Roman"/>
          <w:color w:val="000000" w:themeColor="text1"/>
        </w:rPr>
        <w:t xml:space="preserve"> and has advantages of minimal invasion, low cost, patient tolerance and better quality of life of patients</w:t>
      </w:r>
      <w:r w:rsidR="00E17945" w:rsidRPr="00C3105B">
        <w:rPr>
          <w:rFonts w:ascii="Book Antiqua" w:hAnsi="Book Antiqua" w:cs="Times New Roman"/>
          <w:noProof/>
          <w:color w:val="000000" w:themeColor="text1"/>
          <w:vertAlign w:val="superscript"/>
        </w:rPr>
        <w:t>[1]</w:t>
      </w:r>
      <w:r w:rsidR="00383E43" w:rsidRPr="00C3105B">
        <w:rPr>
          <w:rFonts w:ascii="Book Antiqua" w:hAnsi="Book Antiqua" w:cs="Times New Roman"/>
          <w:color w:val="000000" w:themeColor="text1"/>
        </w:rPr>
        <w:t>. However</w:t>
      </w:r>
      <w:r w:rsidR="009700D3" w:rsidRPr="00C3105B">
        <w:rPr>
          <w:rFonts w:ascii="Book Antiqua" w:hAnsi="Book Antiqua" w:cs="Times New Roman"/>
          <w:color w:val="000000" w:themeColor="text1"/>
        </w:rPr>
        <w:t xml:space="preserve">, </w:t>
      </w:r>
      <w:r w:rsidR="00383E43" w:rsidRPr="00C3105B">
        <w:rPr>
          <w:rFonts w:ascii="Book Antiqua" w:hAnsi="Book Antiqua" w:cs="Times New Roman"/>
          <w:color w:val="000000" w:themeColor="text1"/>
        </w:rPr>
        <w:t>ESD is confined to incision of mucosal and submucosal layers</w:t>
      </w:r>
      <w:r w:rsidR="00122C45" w:rsidRPr="00C3105B">
        <w:rPr>
          <w:rFonts w:ascii="Book Antiqua" w:hAnsi="Book Antiqua" w:cs="Times New Roman"/>
          <w:color w:val="000000" w:themeColor="text1"/>
        </w:rPr>
        <w:t>. L</w:t>
      </w:r>
      <w:r w:rsidR="009700D3" w:rsidRPr="00C3105B">
        <w:rPr>
          <w:rFonts w:ascii="Book Antiqua" w:hAnsi="Book Antiqua" w:cs="Times New Roman"/>
          <w:color w:val="000000" w:themeColor="text1"/>
        </w:rPr>
        <w:t xml:space="preserve">aparoscopy </w:t>
      </w:r>
      <w:r w:rsidR="00122C45" w:rsidRPr="00C3105B">
        <w:rPr>
          <w:rFonts w:ascii="Book Antiqua" w:hAnsi="Book Antiqua" w:cs="Times New Roman"/>
          <w:color w:val="000000" w:themeColor="text1"/>
        </w:rPr>
        <w:t>is able to perform the full thickness resection</w:t>
      </w:r>
      <w:r w:rsidR="005D63FD" w:rsidRPr="00C3105B">
        <w:rPr>
          <w:rFonts w:ascii="Book Antiqua" w:hAnsi="Book Antiqua" w:cs="Times New Roman"/>
          <w:color w:val="000000" w:themeColor="text1"/>
        </w:rPr>
        <w:t>, b</w:t>
      </w:r>
      <w:r w:rsidR="00122C45" w:rsidRPr="00C3105B">
        <w:rPr>
          <w:rFonts w:ascii="Book Antiqua" w:hAnsi="Book Antiqua" w:cs="Times New Roman"/>
          <w:color w:val="000000" w:themeColor="text1"/>
        </w:rPr>
        <w:t>ut sometimes laparoscopy</w:t>
      </w:r>
      <w:r w:rsidR="00383E43" w:rsidRPr="00C3105B">
        <w:rPr>
          <w:rFonts w:ascii="Book Antiqua" w:hAnsi="Book Antiqua" w:cs="Times New Roman"/>
          <w:color w:val="000000" w:themeColor="text1"/>
        </w:rPr>
        <w:t xml:space="preserve"> </w:t>
      </w:r>
      <w:r w:rsidR="00122C45" w:rsidRPr="00C3105B">
        <w:rPr>
          <w:rFonts w:ascii="Book Antiqua" w:hAnsi="Book Antiqua" w:cs="Times New Roman"/>
          <w:color w:val="000000" w:themeColor="text1"/>
        </w:rPr>
        <w:t>cannot determine the precise incision line from the peritoneal cavity.</w:t>
      </w:r>
      <w:r w:rsidR="00980D74" w:rsidRPr="00C3105B">
        <w:rPr>
          <w:rFonts w:ascii="Book Antiqua" w:hAnsi="Book Antiqua" w:cs="Times New Roman"/>
          <w:color w:val="000000" w:themeColor="text1"/>
        </w:rPr>
        <w:t xml:space="preserve"> ERCP </w:t>
      </w:r>
      <w:r w:rsidR="00366C82" w:rsidRPr="00C3105B">
        <w:rPr>
          <w:rFonts w:ascii="Book Antiqua" w:hAnsi="Book Antiqua" w:cs="Times New Roman"/>
          <w:color w:val="000000" w:themeColor="text1"/>
        </w:rPr>
        <w:t>has matured into an essential technique for managing biliary and pancreatic disorders</w:t>
      </w:r>
      <w:r w:rsidR="00D8583C" w:rsidRPr="00C3105B">
        <w:rPr>
          <w:rFonts w:ascii="Book Antiqua" w:hAnsi="Book Antiqua" w:cs="Times New Roman"/>
          <w:color w:val="000000" w:themeColor="text1"/>
        </w:rPr>
        <w:t>, but it</w:t>
      </w:r>
      <w:r w:rsidR="00B7174E" w:rsidRPr="00C3105B">
        <w:rPr>
          <w:rFonts w:ascii="Book Antiqua" w:hAnsi="Book Antiqua" w:cs="Times New Roman"/>
          <w:color w:val="000000" w:themeColor="text1"/>
        </w:rPr>
        <w:t xml:space="preserve"> can be technically difficult in some situations (</w:t>
      </w:r>
      <w:r w:rsidR="00312032">
        <w:rPr>
          <w:rFonts w:ascii="Book Antiqua" w:hAnsi="Book Antiqua" w:cs="Times New Roman"/>
          <w:i/>
          <w:color w:val="000000" w:themeColor="text1"/>
        </w:rPr>
        <w:t>e.g</w:t>
      </w:r>
      <w:r w:rsidR="00B7174E" w:rsidRPr="00C3105B">
        <w:rPr>
          <w:rFonts w:ascii="Book Antiqua" w:hAnsi="Book Antiqua" w:cs="Times New Roman"/>
          <w:i/>
          <w:color w:val="000000" w:themeColor="text1"/>
        </w:rPr>
        <w:t>.</w:t>
      </w:r>
      <w:r w:rsidR="0099021B">
        <w:rPr>
          <w:rFonts w:ascii="Book Antiqua" w:hAnsi="Book Antiqua" w:cs="Times New Roman"/>
          <w:i/>
          <w:color w:val="000000" w:themeColor="text1"/>
        </w:rPr>
        <w:t>,</w:t>
      </w:r>
      <w:r w:rsidR="00B7174E" w:rsidRPr="00C3105B">
        <w:rPr>
          <w:rFonts w:ascii="Book Antiqua" w:hAnsi="Book Antiqua" w:cs="Times New Roman"/>
          <w:color w:val="000000" w:themeColor="text1"/>
        </w:rPr>
        <w:t xml:space="preserve"> completely biliary obstruction and altered anatomy) wh</w:t>
      </w:r>
      <w:r w:rsidR="00EC5B02" w:rsidRPr="00C3105B">
        <w:rPr>
          <w:rFonts w:ascii="Book Antiqua" w:hAnsi="Book Antiqua" w:cs="Times New Roman"/>
          <w:color w:val="000000" w:themeColor="text1"/>
        </w:rPr>
        <w:t>ere</w:t>
      </w:r>
      <w:r w:rsidR="00B7174E" w:rsidRPr="00C3105B">
        <w:rPr>
          <w:rFonts w:ascii="Book Antiqua" w:hAnsi="Book Antiqua" w:cs="Times New Roman"/>
          <w:color w:val="000000" w:themeColor="text1"/>
        </w:rPr>
        <w:t xml:space="preserve"> p</w:t>
      </w:r>
      <w:r w:rsidR="00410D4B" w:rsidRPr="00C3105B">
        <w:rPr>
          <w:rFonts w:ascii="Book Antiqua" w:hAnsi="Book Antiqua" w:cs="Times New Roman"/>
          <w:color w:val="000000" w:themeColor="text1"/>
        </w:rPr>
        <w:t>ercutaneous transhepatic biliary drainage (PTBD)</w:t>
      </w:r>
      <w:r w:rsidR="00B7174E" w:rsidRPr="00C3105B">
        <w:rPr>
          <w:rFonts w:ascii="Book Antiqua" w:hAnsi="Book Antiqua" w:cs="Times New Roman"/>
          <w:color w:val="000000" w:themeColor="text1"/>
        </w:rPr>
        <w:t xml:space="preserve"> </w:t>
      </w:r>
      <w:r w:rsidR="005D745A" w:rsidRPr="00C3105B">
        <w:rPr>
          <w:rFonts w:ascii="Book Antiqua" w:hAnsi="Book Antiqua" w:cs="Times New Roman"/>
          <w:color w:val="000000" w:themeColor="text1"/>
        </w:rPr>
        <w:t>may</w:t>
      </w:r>
      <w:r w:rsidR="00B7174E" w:rsidRPr="00C3105B">
        <w:rPr>
          <w:rFonts w:ascii="Book Antiqua" w:hAnsi="Book Antiqua" w:cs="Times New Roman"/>
          <w:color w:val="000000" w:themeColor="text1"/>
        </w:rPr>
        <w:t xml:space="preserve"> get access to the biliary tree</w:t>
      </w:r>
      <w:r w:rsidR="005D745A" w:rsidRPr="00C3105B">
        <w:rPr>
          <w:rFonts w:ascii="Book Antiqua" w:hAnsi="Book Antiqua" w:cs="Times New Roman"/>
          <w:color w:val="000000" w:themeColor="text1"/>
        </w:rPr>
        <w:t>.</w:t>
      </w:r>
      <w:bookmarkStart w:id="23" w:name="OLE_LINK5"/>
      <w:bookmarkStart w:id="24" w:name="OLE_LINK6"/>
    </w:p>
    <w:p w14:paraId="734E19D5" w14:textId="5B9117F2" w:rsidR="00986A05" w:rsidRPr="00C3105B" w:rsidRDefault="005D745A" w:rsidP="00273BFA">
      <w:pPr>
        <w:adjustRightInd w:val="0"/>
        <w:snapToGrid w:val="0"/>
        <w:spacing w:line="360" w:lineRule="auto"/>
        <w:ind w:firstLineChars="200" w:firstLine="480"/>
        <w:jc w:val="both"/>
        <w:rPr>
          <w:rFonts w:ascii="Book Antiqua" w:hAnsi="Book Antiqua" w:cs="Times New Roman"/>
          <w:color w:val="000000" w:themeColor="text1"/>
        </w:rPr>
      </w:pPr>
      <w:r w:rsidRPr="00C3105B">
        <w:rPr>
          <w:rFonts w:ascii="Book Antiqua" w:hAnsi="Book Antiqua" w:cs="Times New Roman"/>
          <w:color w:val="000000" w:themeColor="text1"/>
        </w:rPr>
        <w:t>In brief, n</w:t>
      </w:r>
      <w:r w:rsidR="00C14895" w:rsidRPr="00C3105B">
        <w:rPr>
          <w:rFonts w:ascii="Book Antiqua" w:hAnsi="Book Antiqua" w:cs="Times New Roman"/>
          <w:color w:val="000000" w:themeColor="text1"/>
        </w:rPr>
        <w:t>one of these techniques can overcome all the difficulties</w:t>
      </w:r>
      <w:r w:rsidR="001C35A6" w:rsidRPr="00C3105B">
        <w:rPr>
          <w:rFonts w:ascii="Book Antiqua" w:hAnsi="Book Antiqua" w:cs="Times New Roman"/>
          <w:color w:val="000000" w:themeColor="text1"/>
        </w:rPr>
        <w:t xml:space="preserve"> </w:t>
      </w:r>
      <w:r w:rsidR="00C14895" w:rsidRPr="00C3105B">
        <w:rPr>
          <w:rFonts w:ascii="Book Antiqua" w:hAnsi="Book Antiqua" w:cs="Times New Roman"/>
          <w:color w:val="000000" w:themeColor="text1"/>
        </w:rPr>
        <w:t>encountered in the clinical practice.</w:t>
      </w:r>
      <w:bookmarkEnd w:id="23"/>
      <w:bookmarkEnd w:id="24"/>
      <w:r w:rsidR="002D65A0" w:rsidRPr="00C3105B">
        <w:rPr>
          <w:rFonts w:ascii="Book Antiqua" w:hAnsi="Book Antiqua" w:cs="Times New Roman"/>
          <w:color w:val="000000" w:themeColor="text1"/>
        </w:rPr>
        <w:t xml:space="preserve"> Therefore, many</w:t>
      </w:r>
      <w:r w:rsidR="00AF2867" w:rsidRPr="00C3105B">
        <w:rPr>
          <w:rFonts w:ascii="Book Antiqua" w:hAnsi="Book Antiqua" w:cs="Times New Roman"/>
          <w:color w:val="000000" w:themeColor="text1"/>
        </w:rPr>
        <w:t xml:space="preserve"> hybrid technique</w:t>
      </w:r>
      <w:r w:rsidR="003D5E06" w:rsidRPr="00C3105B">
        <w:rPr>
          <w:rFonts w:ascii="Book Antiqua" w:hAnsi="Book Antiqua" w:cs="Times New Roman"/>
          <w:color w:val="000000" w:themeColor="text1"/>
        </w:rPr>
        <w:t>s</w:t>
      </w:r>
      <w:r w:rsidR="00AF2867" w:rsidRPr="00C3105B">
        <w:rPr>
          <w:rFonts w:ascii="Book Antiqua" w:hAnsi="Book Antiqua" w:cs="Times New Roman"/>
          <w:color w:val="000000" w:themeColor="text1"/>
        </w:rPr>
        <w:t xml:space="preserve"> </w:t>
      </w:r>
      <w:r w:rsidR="00312032">
        <w:rPr>
          <w:rFonts w:ascii="Book Antiqua" w:hAnsi="Book Antiqua" w:cs="Times New Roman"/>
          <w:color w:val="000000" w:themeColor="text1"/>
        </w:rPr>
        <w:t>that</w:t>
      </w:r>
      <w:r w:rsidR="00312032" w:rsidRPr="00C3105B">
        <w:rPr>
          <w:rFonts w:ascii="Book Antiqua" w:hAnsi="Book Antiqua" w:cs="Times New Roman"/>
          <w:color w:val="000000" w:themeColor="text1"/>
        </w:rPr>
        <w:t xml:space="preserve"> </w:t>
      </w:r>
      <w:r w:rsidR="00AF2867" w:rsidRPr="00C3105B">
        <w:rPr>
          <w:rFonts w:ascii="Book Antiqua" w:hAnsi="Book Antiqua" w:cs="Times New Roman"/>
          <w:color w:val="000000" w:themeColor="text1"/>
        </w:rPr>
        <w:t>combine two or more of</w:t>
      </w:r>
      <w:r w:rsidR="004055FA" w:rsidRPr="00C3105B">
        <w:rPr>
          <w:rFonts w:ascii="Book Antiqua" w:hAnsi="Book Antiqua" w:cs="Times New Roman"/>
          <w:color w:val="000000" w:themeColor="text1"/>
        </w:rPr>
        <w:t xml:space="preserve"> endoscop</w:t>
      </w:r>
      <w:r w:rsidRPr="00C3105B">
        <w:rPr>
          <w:rFonts w:ascii="Book Antiqua" w:hAnsi="Book Antiqua" w:cs="Times New Roman"/>
          <w:color w:val="000000" w:themeColor="text1"/>
        </w:rPr>
        <w:t>y,</w:t>
      </w:r>
      <w:r w:rsidR="00AF2867" w:rsidRPr="00C3105B">
        <w:rPr>
          <w:rFonts w:ascii="Book Antiqua" w:hAnsi="Book Antiqua" w:cs="Times New Roman"/>
          <w:color w:val="000000" w:themeColor="text1"/>
        </w:rPr>
        <w:t xml:space="preserve"> laparoscopy and PTBD </w:t>
      </w:r>
      <w:r w:rsidR="002D65A0" w:rsidRPr="00C3105B">
        <w:rPr>
          <w:rFonts w:ascii="Book Antiqua" w:hAnsi="Book Antiqua" w:cs="Times New Roman"/>
          <w:color w:val="000000" w:themeColor="text1"/>
        </w:rPr>
        <w:t xml:space="preserve">have been developed </w:t>
      </w:r>
      <w:r w:rsidR="00312032">
        <w:rPr>
          <w:rFonts w:ascii="Book Antiqua" w:hAnsi="Book Antiqua" w:cs="Times New Roman"/>
          <w:color w:val="000000" w:themeColor="text1"/>
        </w:rPr>
        <w:t>that have</w:t>
      </w:r>
      <w:r w:rsidR="002D65A0" w:rsidRPr="00C3105B">
        <w:rPr>
          <w:rFonts w:ascii="Book Antiqua" w:hAnsi="Book Antiqua" w:cs="Times New Roman"/>
          <w:color w:val="000000" w:themeColor="text1"/>
        </w:rPr>
        <w:t xml:space="preserve"> the advantages of different procedures and negate their limitations at the same time.</w:t>
      </w:r>
      <w:r w:rsidR="00986A05" w:rsidRPr="00C3105B">
        <w:rPr>
          <w:rFonts w:ascii="Book Antiqua" w:hAnsi="Book Antiqua" w:cs="Times New Roman"/>
          <w:color w:val="000000" w:themeColor="text1"/>
          <w:shd w:val="clear" w:color="auto" w:fill="FFFFFF"/>
        </w:rPr>
        <w:t xml:space="preserve"> This review aims to introduce these hybrid techniques and their applications for the treatment of gastrointestinal and biliary diseases. </w:t>
      </w:r>
    </w:p>
    <w:p w14:paraId="559A17E0" w14:textId="77777777" w:rsidR="00C14895" w:rsidRPr="00C3105B" w:rsidRDefault="00C14895" w:rsidP="00273BFA">
      <w:pPr>
        <w:adjustRightInd w:val="0"/>
        <w:snapToGrid w:val="0"/>
        <w:spacing w:line="360" w:lineRule="auto"/>
        <w:jc w:val="both"/>
        <w:rPr>
          <w:rFonts w:ascii="Book Antiqua" w:hAnsi="Book Antiqua" w:cs="Times New Roman"/>
          <w:color w:val="000000" w:themeColor="text1"/>
        </w:rPr>
      </w:pPr>
      <w:bookmarkStart w:id="25" w:name="OLE_LINK1"/>
      <w:bookmarkStart w:id="26" w:name="OLE_LINK2"/>
      <w:bookmarkStart w:id="27" w:name="OLE_LINK3"/>
      <w:bookmarkStart w:id="28" w:name="OLE_LINK4"/>
    </w:p>
    <w:p w14:paraId="50E3D091" w14:textId="347F4C79" w:rsidR="00173532" w:rsidRPr="00C3105B" w:rsidRDefault="00E15221" w:rsidP="00273BFA">
      <w:pPr>
        <w:adjustRightInd w:val="0"/>
        <w:snapToGrid w:val="0"/>
        <w:spacing w:line="360" w:lineRule="auto"/>
        <w:jc w:val="both"/>
        <w:rPr>
          <w:rFonts w:ascii="Book Antiqua" w:hAnsi="Book Antiqua" w:cs="Times New Roman"/>
          <w:b/>
          <w:bCs/>
          <w:color w:val="000000" w:themeColor="text1"/>
          <w:u w:val="single"/>
        </w:rPr>
      </w:pPr>
      <w:r w:rsidRPr="00C3105B">
        <w:rPr>
          <w:rFonts w:ascii="Book Antiqua" w:hAnsi="Book Antiqua" w:cs="Times New Roman"/>
          <w:b/>
          <w:bCs/>
          <w:color w:val="000000" w:themeColor="text1"/>
          <w:u w:val="single"/>
        </w:rPr>
        <w:t>C</w:t>
      </w:r>
      <w:bookmarkEnd w:id="25"/>
      <w:bookmarkEnd w:id="26"/>
      <w:r w:rsidR="001C35A6" w:rsidRPr="00C3105B">
        <w:rPr>
          <w:rFonts w:ascii="Book Antiqua" w:hAnsi="Book Antiqua" w:cs="Times New Roman"/>
          <w:b/>
          <w:bCs/>
          <w:color w:val="000000" w:themeColor="text1"/>
          <w:u w:val="single"/>
        </w:rPr>
        <w:t>OMBINATION OF ENDOSCOPY AND LAPAROSCOPY</w:t>
      </w:r>
    </w:p>
    <w:p w14:paraId="00F05BFA" w14:textId="77777777" w:rsidR="00E15221" w:rsidRPr="00C3105B" w:rsidRDefault="00E15221"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b/>
          <w:bCs/>
          <w:i/>
          <w:iCs/>
          <w:color w:val="000000" w:themeColor="text1"/>
        </w:rPr>
        <w:t>Resecting the gastrointestinal tumor</w:t>
      </w:r>
      <w:r w:rsidRPr="00C3105B">
        <w:rPr>
          <w:rFonts w:ascii="Book Antiqua" w:hAnsi="Book Antiqua" w:cs="Times New Roman"/>
          <w:color w:val="000000" w:themeColor="text1"/>
        </w:rPr>
        <w:t>s</w:t>
      </w:r>
    </w:p>
    <w:bookmarkEnd w:id="27"/>
    <w:bookmarkEnd w:id="28"/>
    <w:p w14:paraId="00DCA164" w14:textId="7B9BC5DA" w:rsidR="00173532" w:rsidRPr="00C3105B" w:rsidRDefault="0042456D" w:rsidP="00273BFA">
      <w:pPr>
        <w:adjustRightInd w:val="0"/>
        <w:snapToGrid w:val="0"/>
        <w:spacing w:line="360" w:lineRule="auto"/>
        <w:jc w:val="both"/>
        <w:rPr>
          <w:rFonts w:ascii="Book Antiqua" w:hAnsi="Book Antiqua" w:cs="Times New Roman"/>
          <w:color w:val="000000" w:themeColor="text1"/>
        </w:rPr>
      </w:pPr>
      <w:r w:rsidRPr="00C3105B">
        <w:rPr>
          <w:rFonts w:ascii="Tahoma" w:hAnsi="Tahoma" w:cs="Tahoma"/>
          <w:color w:val="000000" w:themeColor="text1"/>
        </w:rPr>
        <w:t>﻿</w:t>
      </w:r>
      <w:r w:rsidR="005E2ABB" w:rsidRPr="00C3105B">
        <w:rPr>
          <w:rFonts w:ascii="Book Antiqua" w:hAnsi="Book Antiqua" w:cs="Times New Roman"/>
          <w:color w:val="000000" w:themeColor="text1"/>
        </w:rPr>
        <w:t>Gastrointestinal submucosal tumors (SMT</w:t>
      </w:r>
      <w:r w:rsidR="00173532" w:rsidRPr="00C3105B">
        <w:rPr>
          <w:rFonts w:ascii="Book Antiqua" w:hAnsi="Book Antiqua" w:cs="Times New Roman"/>
          <w:color w:val="000000" w:themeColor="text1"/>
        </w:rPr>
        <w:t>s</w:t>
      </w:r>
      <w:r w:rsidR="005E2ABB" w:rsidRPr="00C3105B">
        <w:rPr>
          <w:rFonts w:ascii="Book Antiqua" w:hAnsi="Book Antiqua" w:cs="Times New Roman"/>
          <w:color w:val="000000" w:themeColor="text1"/>
        </w:rPr>
        <w:t xml:space="preserve">) are </w:t>
      </w:r>
      <w:r w:rsidR="00AE6AF5" w:rsidRPr="00C3105B">
        <w:rPr>
          <w:rFonts w:ascii="Book Antiqua" w:hAnsi="Book Antiqua" w:cs="Times New Roman"/>
          <w:color w:val="000000" w:themeColor="text1"/>
        </w:rPr>
        <w:t xml:space="preserve">frequently </w:t>
      </w:r>
      <w:r w:rsidR="005E2ABB" w:rsidRPr="00C3105B">
        <w:rPr>
          <w:rFonts w:ascii="Book Antiqua" w:hAnsi="Book Antiqua" w:cs="Times New Roman"/>
          <w:color w:val="000000" w:themeColor="text1"/>
        </w:rPr>
        <w:t xml:space="preserve">seen in patients undergoing upper gastrointestinal </w:t>
      </w:r>
      <w:proofErr w:type="gramStart"/>
      <w:r w:rsidR="005E2ABB" w:rsidRPr="00C3105B">
        <w:rPr>
          <w:rFonts w:ascii="Book Antiqua" w:hAnsi="Book Antiqua" w:cs="Times New Roman"/>
          <w:color w:val="000000" w:themeColor="text1"/>
        </w:rPr>
        <w:t>endoscopy</w:t>
      </w:r>
      <w:r w:rsidR="00E17945" w:rsidRPr="00C3105B">
        <w:rPr>
          <w:rFonts w:ascii="Book Antiqua" w:hAnsi="Book Antiqua" w:cs="Times New Roman"/>
          <w:noProof/>
          <w:color w:val="000000" w:themeColor="text1"/>
          <w:vertAlign w:val="superscript"/>
        </w:rPr>
        <w:t>[</w:t>
      </w:r>
      <w:proofErr w:type="gramEnd"/>
      <w:r w:rsidR="00E17945" w:rsidRPr="00C3105B">
        <w:rPr>
          <w:rFonts w:ascii="Book Antiqua" w:hAnsi="Book Antiqua" w:cs="Times New Roman"/>
          <w:noProof/>
          <w:color w:val="000000" w:themeColor="text1"/>
          <w:vertAlign w:val="superscript"/>
        </w:rPr>
        <w:t>2]</w:t>
      </w:r>
      <w:r w:rsidR="00BA700B">
        <w:rPr>
          <w:rFonts w:ascii="Book Antiqua" w:hAnsi="Book Antiqua" w:cs="Times New Roman"/>
          <w:color w:val="000000" w:themeColor="text1"/>
        </w:rPr>
        <w:t>, and g</w:t>
      </w:r>
      <w:r w:rsidR="005E2ABB" w:rsidRPr="00C3105B">
        <w:rPr>
          <w:rFonts w:ascii="Book Antiqua" w:hAnsi="Book Antiqua" w:cs="Times New Roman"/>
          <w:color w:val="000000" w:themeColor="text1"/>
        </w:rPr>
        <w:t>astrointestinal stromal tumor</w:t>
      </w:r>
      <w:r w:rsidR="00173532" w:rsidRPr="00C3105B">
        <w:rPr>
          <w:rFonts w:ascii="Book Antiqua" w:hAnsi="Book Antiqua" w:cs="Times New Roman"/>
          <w:color w:val="000000" w:themeColor="text1"/>
        </w:rPr>
        <w:t xml:space="preserve"> is the most common type of SMT</w:t>
      </w:r>
      <w:r w:rsidR="00E17945" w:rsidRPr="00C3105B">
        <w:rPr>
          <w:rFonts w:ascii="Book Antiqua" w:hAnsi="Book Antiqua" w:cs="Times New Roman"/>
          <w:noProof/>
          <w:color w:val="000000" w:themeColor="text1"/>
          <w:vertAlign w:val="superscript"/>
        </w:rPr>
        <w:t>[3]</w:t>
      </w:r>
      <w:r w:rsidR="00173532" w:rsidRPr="00C3105B">
        <w:rPr>
          <w:rFonts w:ascii="Book Antiqua" w:hAnsi="Book Antiqua" w:cs="Times New Roman"/>
          <w:color w:val="000000" w:themeColor="text1"/>
        </w:rPr>
        <w:t>.</w:t>
      </w:r>
      <w:r w:rsidR="005E2ABB" w:rsidRPr="00C3105B">
        <w:rPr>
          <w:rFonts w:ascii="Book Antiqua" w:hAnsi="Book Antiqua" w:cs="Times New Roman"/>
          <w:color w:val="000000" w:themeColor="text1"/>
        </w:rPr>
        <w:t xml:space="preserve"> </w:t>
      </w:r>
      <w:r w:rsidR="00FB654F" w:rsidRPr="00C3105B">
        <w:rPr>
          <w:rFonts w:ascii="Book Antiqua" w:hAnsi="Book Antiqua" w:cs="Times New Roman"/>
          <w:color w:val="000000" w:themeColor="text1"/>
        </w:rPr>
        <w:t>Usually,</w:t>
      </w:r>
      <w:r w:rsidR="00173532" w:rsidRPr="00C3105B">
        <w:rPr>
          <w:rFonts w:ascii="Book Antiqua" w:hAnsi="Book Antiqua" w:cs="Times New Roman"/>
          <w:color w:val="000000" w:themeColor="text1"/>
        </w:rPr>
        <w:t xml:space="preserve"> </w:t>
      </w:r>
      <w:r w:rsidR="005F7DE4" w:rsidRPr="00C3105B">
        <w:rPr>
          <w:rFonts w:ascii="Book Antiqua" w:hAnsi="Book Antiqua" w:cs="Times New Roman"/>
          <w:color w:val="000000" w:themeColor="text1"/>
        </w:rPr>
        <w:t>SMT</w:t>
      </w:r>
      <w:r w:rsidR="00173532" w:rsidRPr="00C3105B">
        <w:rPr>
          <w:rFonts w:ascii="Book Antiqua" w:hAnsi="Book Antiqua" w:cs="Times New Roman"/>
          <w:color w:val="000000" w:themeColor="text1"/>
        </w:rPr>
        <w:t>s</w:t>
      </w:r>
      <w:r w:rsidR="005F7DE4" w:rsidRPr="00C3105B">
        <w:rPr>
          <w:rFonts w:ascii="Book Antiqua" w:hAnsi="Book Antiqua" w:cs="Times New Roman"/>
          <w:color w:val="000000" w:themeColor="text1"/>
        </w:rPr>
        <w:t xml:space="preserve"> </w:t>
      </w:r>
      <w:r w:rsidR="00034670" w:rsidRPr="00C3105B">
        <w:rPr>
          <w:rFonts w:ascii="Book Antiqua" w:hAnsi="Book Antiqua" w:cs="Times New Roman"/>
          <w:color w:val="000000" w:themeColor="text1"/>
        </w:rPr>
        <w:t xml:space="preserve">are treated by surgical </w:t>
      </w:r>
      <w:r w:rsidR="00FB654F" w:rsidRPr="00C3105B">
        <w:rPr>
          <w:rFonts w:ascii="Book Antiqua" w:hAnsi="Book Antiqua" w:cs="Times New Roman"/>
          <w:color w:val="000000" w:themeColor="text1"/>
        </w:rPr>
        <w:t>approaches</w:t>
      </w:r>
      <w:r w:rsidR="00034670" w:rsidRPr="00C3105B">
        <w:rPr>
          <w:rFonts w:ascii="Book Antiqua" w:hAnsi="Book Antiqua" w:cs="Times New Roman"/>
          <w:color w:val="000000" w:themeColor="text1"/>
        </w:rPr>
        <w:t>.</w:t>
      </w:r>
      <w:r w:rsidR="005F7DE4" w:rsidRPr="00C3105B">
        <w:rPr>
          <w:rFonts w:ascii="Book Antiqua" w:hAnsi="Book Antiqua" w:cs="Times New Roman"/>
          <w:color w:val="000000" w:themeColor="text1"/>
        </w:rPr>
        <w:t xml:space="preserve"> Laparoscopic wedge resection </w:t>
      </w:r>
      <w:r w:rsidR="0046719B" w:rsidRPr="00C3105B">
        <w:rPr>
          <w:rFonts w:ascii="Book Antiqua" w:hAnsi="Book Antiqua" w:cs="Times New Roman"/>
          <w:color w:val="000000" w:themeColor="text1"/>
        </w:rPr>
        <w:t>has been confirmed a feasible option for SMT &lt;</w:t>
      </w:r>
      <w:r w:rsidR="0052525A" w:rsidRPr="00C3105B">
        <w:rPr>
          <w:rFonts w:ascii="Book Antiqua" w:hAnsi="Book Antiqua" w:cs="Times New Roman"/>
          <w:color w:val="000000" w:themeColor="text1"/>
        </w:rPr>
        <w:t xml:space="preserve"> </w:t>
      </w:r>
      <w:r w:rsidR="0046719B" w:rsidRPr="00C3105B">
        <w:rPr>
          <w:rFonts w:ascii="Book Antiqua" w:hAnsi="Book Antiqua" w:cs="Times New Roman"/>
          <w:color w:val="000000" w:themeColor="text1"/>
        </w:rPr>
        <w:t>5</w:t>
      </w:r>
      <w:r w:rsidR="0052525A" w:rsidRPr="00C3105B">
        <w:rPr>
          <w:rFonts w:ascii="Book Antiqua" w:hAnsi="Book Antiqua" w:cs="Times New Roman"/>
          <w:color w:val="000000" w:themeColor="text1"/>
        </w:rPr>
        <w:t xml:space="preserve"> </w:t>
      </w:r>
      <w:r w:rsidR="0046719B" w:rsidRPr="00C3105B">
        <w:rPr>
          <w:rFonts w:ascii="Book Antiqua" w:hAnsi="Book Antiqua" w:cs="Times New Roman"/>
          <w:color w:val="000000" w:themeColor="text1"/>
        </w:rPr>
        <w:t>cm</w:t>
      </w:r>
      <w:r w:rsidR="00E17945" w:rsidRPr="00C3105B">
        <w:rPr>
          <w:rFonts w:ascii="Book Antiqua" w:hAnsi="Book Antiqua" w:cs="Times New Roman"/>
          <w:noProof/>
          <w:color w:val="000000" w:themeColor="text1"/>
          <w:vertAlign w:val="superscript"/>
        </w:rPr>
        <w:t>[4]</w:t>
      </w:r>
      <w:r w:rsidR="0046719B" w:rsidRPr="00C3105B">
        <w:rPr>
          <w:rFonts w:ascii="Book Antiqua" w:hAnsi="Book Antiqua" w:cs="Times New Roman"/>
          <w:color w:val="000000" w:themeColor="text1"/>
        </w:rPr>
        <w:t>.</w:t>
      </w:r>
      <w:r w:rsidR="0052525A" w:rsidRPr="00C3105B">
        <w:rPr>
          <w:rFonts w:ascii="Book Antiqua" w:hAnsi="Book Antiqua" w:cs="Times New Roman"/>
          <w:color w:val="000000" w:themeColor="text1"/>
        </w:rPr>
        <w:t xml:space="preserve"> </w:t>
      </w:r>
      <w:r w:rsidR="00FB654F" w:rsidRPr="00C3105B">
        <w:rPr>
          <w:rFonts w:ascii="Book Antiqua" w:hAnsi="Book Antiqua" w:cs="Times New Roman"/>
          <w:color w:val="000000" w:themeColor="text1"/>
        </w:rPr>
        <w:t xml:space="preserve">However, localization of small </w:t>
      </w:r>
      <w:r w:rsidR="0046719B" w:rsidRPr="00C3105B">
        <w:rPr>
          <w:rFonts w:ascii="Book Antiqua" w:hAnsi="Book Antiqua" w:cs="Times New Roman"/>
          <w:color w:val="000000" w:themeColor="text1"/>
        </w:rPr>
        <w:t xml:space="preserve">and intraluminal growing </w:t>
      </w:r>
      <w:r w:rsidR="00FB654F" w:rsidRPr="00C3105B">
        <w:rPr>
          <w:rFonts w:ascii="Book Antiqua" w:hAnsi="Book Antiqua" w:cs="Times New Roman"/>
          <w:color w:val="000000" w:themeColor="text1"/>
        </w:rPr>
        <w:t>SMTs is difficult from</w:t>
      </w:r>
      <w:r w:rsidR="00471B95" w:rsidRPr="00C3105B">
        <w:rPr>
          <w:rFonts w:ascii="Book Antiqua" w:hAnsi="Book Antiqua" w:cs="Times New Roman"/>
          <w:color w:val="000000" w:themeColor="text1"/>
        </w:rPr>
        <w:t xml:space="preserve"> the peritoneal cavity</w:t>
      </w:r>
      <w:r w:rsidR="00111BB0" w:rsidRPr="00C3105B">
        <w:rPr>
          <w:rFonts w:ascii="Book Antiqua" w:hAnsi="Book Antiqua" w:cs="Times New Roman"/>
          <w:color w:val="000000" w:themeColor="text1"/>
        </w:rPr>
        <w:t xml:space="preserve">. </w:t>
      </w:r>
      <w:r w:rsidR="00BA700B">
        <w:rPr>
          <w:rFonts w:ascii="Book Antiqua" w:hAnsi="Book Antiqua" w:cs="Times New Roman"/>
          <w:color w:val="000000" w:themeColor="text1"/>
        </w:rPr>
        <w:t>A</w:t>
      </w:r>
      <w:r w:rsidR="00111BB0" w:rsidRPr="00C3105B">
        <w:rPr>
          <w:rFonts w:ascii="Book Antiqua" w:hAnsi="Book Antiqua" w:cs="Times New Roman"/>
          <w:color w:val="000000" w:themeColor="text1"/>
        </w:rPr>
        <w:t>s a result, excessive resection is needed to ensure the negative surgical margin</w:t>
      </w:r>
      <w:r w:rsidR="00471B95" w:rsidRPr="00C3105B">
        <w:rPr>
          <w:rFonts w:ascii="Book Antiqua" w:hAnsi="Book Antiqua" w:cs="Times New Roman"/>
          <w:color w:val="000000" w:themeColor="text1"/>
        </w:rPr>
        <w:t>s</w:t>
      </w:r>
      <w:r w:rsidR="00111BB0" w:rsidRPr="00C3105B">
        <w:rPr>
          <w:rFonts w:ascii="Book Antiqua" w:hAnsi="Book Antiqua" w:cs="Times New Roman"/>
          <w:color w:val="000000" w:themeColor="text1"/>
        </w:rPr>
        <w:t>, which can cause the deformity of the remaining stomach and gastric malfunction.</w:t>
      </w:r>
    </w:p>
    <w:p w14:paraId="5B055C48" w14:textId="09D31460" w:rsidR="005C52B5" w:rsidRPr="00C3105B" w:rsidRDefault="006C3BC2"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lastRenderedPageBreak/>
        <w:t>In order to decrease the resection area as much as possible,</w:t>
      </w:r>
      <w:r w:rsidR="00FF6662" w:rsidRPr="00C3105B">
        <w:rPr>
          <w:rFonts w:ascii="Book Antiqua" w:hAnsi="Book Antiqua" w:cs="Times New Roman"/>
          <w:color w:val="000000" w:themeColor="text1"/>
        </w:rPr>
        <w:t xml:space="preserve"> </w:t>
      </w:r>
      <w:r w:rsidR="008634C5" w:rsidRPr="00C3105B">
        <w:rPr>
          <w:rFonts w:ascii="Book Antiqua" w:hAnsi="Book Antiqua" w:cs="Times New Roman"/>
          <w:color w:val="000000" w:themeColor="text1"/>
        </w:rPr>
        <w:t xml:space="preserve">Hiki </w:t>
      </w:r>
      <w:r w:rsidR="008634C5" w:rsidRPr="00C3105B">
        <w:rPr>
          <w:rFonts w:ascii="Book Antiqua" w:hAnsi="Book Antiqua" w:cs="Times New Roman"/>
          <w:i/>
          <w:color w:val="000000" w:themeColor="text1"/>
        </w:rPr>
        <w:t>et al</w:t>
      </w:r>
      <w:r w:rsidR="007C675F" w:rsidRPr="00C3105B">
        <w:rPr>
          <w:rFonts w:ascii="Book Antiqua" w:hAnsi="Book Antiqua" w:cs="Times New Roman"/>
          <w:noProof/>
          <w:color w:val="000000" w:themeColor="text1"/>
          <w:vertAlign w:val="superscript"/>
        </w:rPr>
        <w:t>[5]</w:t>
      </w:r>
      <w:r w:rsidR="008634C5" w:rsidRPr="00C3105B">
        <w:rPr>
          <w:rFonts w:ascii="Book Antiqua" w:hAnsi="Book Antiqua" w:cs="Times New Roman"/>
          <w:color w:val="000000" w:themeColor="text1"/>
        </w:rPr>
        <w:t xml:space="preserve"> firstly reported th</w:t>
      </w:r>
      <w:r w:rsidR="00C60F55" w:rsidRPr="00C3105B">
        <w:rPr>
          <w:rFonts w:ascii="Book Antiqua" w:hAnsi="Book Antiqua" w:cs="Times New Roman"/>
          <w:color w:val="000000" w:themeColor="text1"/>
        </w:rPr>
        <w:t xml:space="preserve">e </w:t>
      </w:r>
      <w:r w:rsidR="004704E2" w:rsidRPr="00C3105B">
        <w:rPr>
          <w:rFonts w:ascii="Book Antiqua" w:hAnsi="Book Antiqua" w:cs="Times New Roman"/>
          <w:color w:val="000000" w:themeColor="text1"/>
        </w:rPr>
        <w:t xml:space="preserve">conventional </w:t>
      </w:r>
      <w:r w:rsidR="008634C5" w:rsidRPr="00C3105B">
        <w:rPr>
          <w:rFonts w:ascii="Book Antiqua" w:hAnsi="Book Antiqua" w:cs="Times New Roman"/>
          <w:color w:val="000000" w:themeColor="text1"/>
        </w:rPr>
        <w:t>laparoscopic and endoscopic cooperative surgery</w:t>
      </w:r>
      <w:r w:rsidR="00C60F55" w:rsidRPr="00C3105B">
        <w:rPr>
          <w:rFonts w:ascii="Book Antiqua" w:hAnsi="Book Antiqua" w:cs="Times New Roman"/>
          <w:color w:val="000000" w:themeColor="text1"/>
        </w:rPr>
        <w:t xml:space="preserve"> </w:t>
      </w:r>
      <w:r w:rsidR="008634C5" w:rsidRPr="00C3105B">
        <w:rPr>
          <w:rFonts w:ascii="Book Antiqua" w:hAnsi="Book Antiqua" w:cs="Times New Roman"/>
          <w:color w:val="000000" w:themeColor="text1"/>
        </w:rPr>
        <w:t xml:space="preserve">(LECS) </w:t>
      </w:r>
      <w:r w:rsidR="00C60F55" w:rsidRPr="00C3105B">
        <w:rPr>
          <w:rFonts w:ascii="Book Antiqua" w:hAnsi="Book Antiqua" w:cs="Times New Roman"/>
          <w:color w:val="000000" w:themeColor="text1"/>
        </w:rPr>
        <w:t>where</w:t>
      </w:r>
      <w:r w:rsidR="008634C5" w:rsidRPr="00C3105B">
        <w:rPr>
          <w:rFonts w:ascii="Book Antiqua" w:hAnsi="Book Antiqua" w:cs="Times New Roman"/>
          <w:color w:val="000000" w:themeColor="text1"/>
        </w:rPr>
        <w:t xml:space="preserve"> </w:t>
      </w:r>
      <w:r w:rsidR="00C60F55" w:rsidRPr="00C3105B">
        <w:rPr>
          <w:rFonts w:ascii="Book Antiqua" w:hAnsi="Book Antiqua" w:cs="Times New Roman"/>
          <w:color w:val="000000" w:themeColor="text1"/>
        </w:rPr>
        <w:t>the resection is performed jointly by the endoscopy and laparoscopy.</w:t>
      </w:r>
      <w:r w:rsidR="00E96A00" w:rsidRPr="00C3105B">
        <w:rPr>
          <w:rFonts w:ascii="Book Antiqua" w:hAnsi="Book Antiqua" w:cs="Times New Roman"/>
          <w:color w:val="000000" w:themeColor="text1"/>
        </w:rPr>
        <w:t xml:space="preserve"> </w:t>
      </w:r>
      <w:r w:rsidR="00FF6662" w:rsidRPr="00C3105B">
        <w:rPr>
          <w:rFonts w:ascii="Book Antiqua" w:hAnsi="Book Antiqua" w:cs="Times New Roman"/>
          <w:color w:val="000000" w:themeColor="text1"/>
        </w:rPr>
        <w:t xml:space="preserve">Endoscopic </w:t>
      </w:r>
      <w:r w:rsidR="00E51CEA" w:rsidRPr="00C3105B">
        <w:rPr>
          <w:rFonts w:ascii="Book Antiqua" w:hAnsi="Book Antiqua" w:cs="Times New Roman"/>
          <w:color w:val="000000" w:themeColor="text1"/>
        </w:rPr>
        <w:t xml:space="preserve">submucosal dissection is used in this surgery. </w:t>
      </w:r>
      <w:r w:rsidR="0029428C" w:rsidRPr="00C3105B">
        <w:rPr>
          <w:rFonts w:ascii="Book Antiqua" w:hAnsi="Book Antiqua" w:cs="Times New Roman"/>
          <w:color w:val="000000" w:themeColor="text1"/>
        </w:rPr>
        <w:t>Firstly, the periphery of the tumor is marked by coagulation. Then three-fourths of the marked area</w:t>
      </w:r>
      <w:r w:rsidR="001172AD" w:rsidRPr="00C3105B">
        <w:rPr>
          <w:rFonts w:ascii="Book Antiqua" w:hAnsi="Book Antiqua" w:cs="Times New Roman"/>
          <w:color w:val="000000" w:themeColor="text1"/>
        </w:rPr>
        <w:t>s</w:t>
      </w:r>
      <w:r w:rsidR="0029428C" w:rsidRPr="00C3105B">
        <w:rPr>
          <w:rFonts w:ascii="Book Antiqua" w:hAnsi="Book Antiqua" w:cs="Times New Roman"/>
          <w:color w:val="000000" w:themeColor="text1"/>
        </w:rPr>
        <w:t xml:space="preserve"> are cut down to the submucosal layer after submucosal injection. Next, a perforation of the gastric wall is </w:t>
      </w:r>
      <w:r w:rsidR="00FF138E" w:rsidRPr="00C3105B">
        <w:rPr>
          <w:rFonts w:ascii="Book Antiqua" w:hAnsi="Book Antiqua" w:cs="Times New Roman"/>
          <w:color w:val="000000" w:themeColor="text1"/>
        </w:rPr>
        <w:t xml:space="preserve">created </w:t>
      </w:r>
      <w:r w:rsidR="000C0E26" w:rsidRPr="00C3105B">
        <w:rPr>
          <w:rFonts w:ascii="Book Antiqua" w:hAnsi="Book Antiqua" w:cs="Times New Roman"/>
          <w:color w:val="000000" w:themeColor="text1"/>
        </w:rPr>
        <w:t>artificially</w:t>
      </w:r>
      <w:r w:rsidR="00BA700B">
        <w:rPr>
          <w:rFonts w:ascii="Book Antiqua" w:hAnsi="Book Antiqua" w:cs="Times New Roman"/>
          <w:color w:val="000000" w:themeColor="text1"/>
        </w:rPr>
        <w:t>,</w:t>
      </w:r>
      <w:r w:rsidR="000C0E26" w:rsidRPr="00C3105B">
        <w:rPr>
          <w:rFonts w:ascii="Book Antiqua" w:hAnsi="Book Antiqua" w:cs="Times New Roman"/>
          <w:color w:val="000000" w:themeColor="text1"/>
        </w:rPr>
        <w:t xml:space="preserve"> </w:t>
      </w:r>
      <w:r w:rsidR="0029428C" w:rsidRPr="00C3105B">
        <w:rPr>
          <w:rFonts w:ascii="Book Antiqua" w:hAnsi="Book Antiqua" w:cs="Times New Roman"/>
          <w:color w:val="000000" w:themeColor="text1"/>
        </w:rPr>
        <w:t xml:space="preserve">and the tip of the ultrasonically activated device </w:t>
      </w:r>
      <w:r w:rsidR="00E51CEA" w:rsidRPr="00C3105B">
        <w:rPr>
          <w:rFonts w:ascii="Book Antiqua" w:hAnsi="Book Antiqua" w:cs="Times New Roman"/>
          <w:color w:val="000000" w:themeColor="text1"/>
        </w:rPr>
        <w:t>i</w:t>
      </w:r>
      <w:r w:rsidR="0029428C" w:rsidRPr="00C3105B">
        <w:rPr>
          <w:rFonts w:ascii="Book Antiqua" w:hAnsi="Book Antiqua" w:cs="Times New Roman"/>
          <w:color w:val="000000" w:themeColor="text1"/>
        </w:rPr>
        <w:t>s inserted into the perforation hole. Then three-fourths of the seromusclar layer is dissected along the incision line</w:t>
      </w:r>
      <w:r w:rsidR="005C52B5" w:rsidRPr="00C3105B">
        <w:rPr>
          <w:rFonts w:ascii="Book Antiqua" w:hAnsi="Book Antiqua" w:cs="Times New Roman"/>
          <w:color w:val="000000" w:themeColor="text1"/>
        </w:rPr>
        <w:t>. After the tumor is inverted into the abdominal cavity, the serosa of the unresected tumor is grasped and retracted</w:t>
      </w:r>
      <w:r w:rsidR="00BA700B">
        <w:rPr>
          <w:rFonts w:ascii="Book Antiqua" w:hAnsi="Book Antiqua" w:cs="Times New Roman"/>
          <w:color w:val="000000" w:themeColor="text1"/>
        </w:rPr>
        <w:t>,</w:t>
      </w:r>
      <w:r w:rsidR="005C52B5" w:rsidRPr="00C3105B">
        <w:rPr>
          <w:rFonts w:ascii="Book Antiqua" w:hAnsi="Book Antiqua" w:cs="Times New Roman"/>
          <w:color w:val="000000" w:themeColor="text1"/>
        </w:rPr>
        <w:t xml:space="preserve"> and finally the incision line is c</w:t>
      </w:r>
      <w:r w:rsidR="00CF0353" w:rsidRPr="00C3105B">
        <w:rPr>
          <w:rFonts w:ascii="Book Antiqua" w:hAnsi="Book Antiqua" w:cs="Times New Roman"/>
          <w:color w:val="000000" w:themeColor="text1"/>
        </w:rPr>
        <w:t>losed by a laparoscopic stapler</w:t>
      </w:r>
      <w:r w:rsidR="00E96A00" w:rsidRPr="00C3105B">
        <w:rPr>
          <w:rFonts w:ascii="Book Antiqua" w:hAnsi="Book Antiqua" w:cs="Times New Roman"/>
          <w:color w:val="000000" w:themeColor="text1"/>
        </w:rPr>
        <w:t xml:space="preserve"> (Figure 1)</w:t>
      </w:r>
      <w:r w:rsidR="00CF0353" w:rsidRPr="00C3105B">
        <w:rPr>
          <w:rFonts w:ascii="Book Antiqua" w:hAnsi="Book Antiqua" w:cs="Times New Roman"/>
          <w:color w:val="000000" w:themeColor="text1"/>
        </w:rPr>
        <w:t>.</w:t>
      </w:r>
    </w:p>
    <w:p w14:paraId="18901696" w14:textId="29F6A245" w:rsidR="005B74C3" w:rsidRPr="00C3105B" w:rsidRDefault="005C52B5"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 xml:space="preserve">After the emergence of LECS, </w:t>
      </w:r>
      <w:r w:rsidR="00C60F55" w:rsidRPr="00C3105B">
        <w:rPr>
          <w:rFonts w:ascii="Book Antiqua" w:hAnsi="Book Antiqua" w:cs="Times New Roman"/>
          <w:color w:val="000000" w:themeColor="text1"/>
        </w:rPr>
        <w:t xml:space="preserve">several modified LECS </w:t>
      </w:r>
      <w:r w:rsidR="00BA700B">
        <w:rPr>
          <w:rFonts w:ascii="Book Antiqua" w:hAnsi="Book Antiqua" w:cs="Times New Roman"/>
          <w:color w:val="000000" w:themeColor="text1"/>
        </w:rPr>
        <w:t>were</w:t>
      </w:r>
      <w:r w:rsidR="00BA700B" w:rsidRPr="00C3105B">
        <w:rPr>
          <w:rFonts w:ascii="Book Antiqua" w:hAnsi="Book Antiqua" w:cs="Times New Roman"/>
          <w:color w:val="000000" w:themeColor="text1"/>
        </w:rPr>
        <w:t xml:space="preserve"> </w:t>
      </w:r>
      <w:r w:rsidR="00C60F55" w:rsidRPr="00C3105B">
        <w:rPr>
          <w:rFonts w:ascii="Book Antiqua" w:hAnsi="Book Antiqua" w:cs="Times New Roman"/>
          <w:color w:val="000000" w:themeColor="text1"/>
        </w:rPr>
        <w:t>developed</w:t>
      </w:r>
      <w:r w:rsidRPr="00C3105B">
        <w:rPr>
          <w:rFonts w:ascii="Book Antiqua" w:hAnsi="Book Antiqua" w:cs="Times New Roman"/>
          <w:color w:val="000000" w:themeColor="text1"/>
        </w:rPr>
        <w:t xml:space="preserve"> </w:t>
      </w:r>
      <w:r w:rsidR="00C60F55" w:rsidRPr="00C3105B">
        <w:rPr>
          <w:rFonts w:ascii="Book Antiqua" w:hAnsi="Book Antiqua" w:cs="Times New Roman"/>
          <w:color w:val="000000" w:themeColor="text1"/>
        </w:rPr>
        <w:t>excessivel</w:t>
      </w:r>
      <w:r w:rsidR="00A62CCA" w:rsidRPr="00C3105B">
        <w:rPr>
          <w:rFonts w:ascii="Book Antiqua" w:hAnsi="Book Antiqua" w:cs="Times New Roman"/>
          <w:color w:val="000000" w:themeColor="text1"/>
        </w:rPr>
        <w:t>y</w:t>
      </w:r>
      <w:r w:rsidR="003E1653" w:rsidRPr="00C3105B">
        <w:rPr>
          <w:rFonts w:ascii="Book Antiqua" w:hAnsi="Book Antiqua" w:cs="Times New Roman"/>
          <w:color w:val="000000" w:themeColor="text1"/>
        </w:rPr>
        <w:t>, including inverted LECS</w:t>
      </w:r>
      <w:r w:rsidR="00E17945" w:rsidRPr="00C3105B">
        <w:rPr>
          <w:rFonts w:ascii="Book Antiqua" w:hAnsi="Book Antiqua" w:cs="Times New Roman"/>
          <w:noProof/>
          <w:color w:val="000000" w:themeColor="text1"/>
          <w:vertAlign w:val="superscript"/>
        </w:rPr>
        <w:t>[6]</w:t>
      </w:r>
      <w:r w:rsidR="003E1653" w:rsidRPr="00C3105B">
        <w:rPr>
          <w:rFonts w:ascii="Book Antiqua" w:hAnsi="Book Antiqua" w:cs="Times New Roman"/>
          <w:color w:val="000000" w:themeColor="text1"/>
        </w:rPr>
        <w:t xml:space="preserve">, </w:t>
      </w:r>
      <w:r w:rsidR="009A3E0C" w:rsidRPr="00C3105B">
        <w:rPr>
          <w:rFonts w:ascii="Book Antiqua" w:hAnsi="Book Antiqua" w:cs="Times New Roman"/>
          <w:color w:val="000000" w:themeColor="text1"/>
        </w:rPr>
        <w:t>laparoscopic assisted endoscopic full thickness resection</w:t>
      </w:r>
      <w:r w:rsidR="00741F45" w:rsidRPr="00C3105B">
        <w:rPr>
          <w:rFonts w:ascii="Book Antiqua" w:hAnsi="Book Antiqua" w:cs="Times New Roman"/>
          <w:noProof/>
          <w:color w:val="000000" w:themeColor="text1"/>
          <w:vertAlign w:val="superscript"/>
        </w:rPr>
        <w:t>[7,</w:t>
      </w:r>
      <w:r w:rsidR="00E17945" w:rsidRPr="00C3105B">
        <w:rPr>
          <w:rFonts w:ascii="Book Antiqua" w:hAnsi="Book Antiqua" w:cs="Times New Roman"/>
          <w:noProof/>
          <w:color w:val="000000" w:themeColor="text1"/>
          <w:vertAlign w:val="superscript"/>
        </w:rPr>
        <w:t>8]</w:t>
      </w:r>
      <w:r w:rsidR="003E1653" w:rsidRPr="00C3105B">
        <w:rPr>
          <w:rFonts w:ascii="Book Antiqua" w:hAnsi="Book Antiqua" w:cs="Times New Roman"/>
          <w:color w:val="000000" w:themeColor="text1"/>
        </w:rPr>
        <w:t xml:space="preserve">, </w:t>
      </w:r>
      <w:r w:rsidR="009A3E0C" w:rsidRPr="009A3E0C">
        <w:rPr>
          <w:rFonts w:ascii="Book Antiqua" w:hAnsi="Book Antiqua" w:cs="Times New Roman"/>
          <w:color w:val="000000" w:themeColor="text1"/>
        </w:rPr>
        <w:t>combination of laparoscopic and endoscopic approaches for neoplasia with non-exposure technique</w:t>
      </w:r>
      <w:r w:rsidR="00E17945" w:rsidRPr="00C3105B">
        <w:rPr>
          <w:rFonts w:ascii="Book Antiqua" w:hAnsi="Book Antiqua" w:cs="Times New Roman"/>
          <w:noProof/>
          <w:color w:val="000000" w:themeColor="text1"/>
          <w:vertAlign w:val="superscript"/>
        </w:rPr>
        <w:t>[9]</w:t>
      </w:r>
      <w:r w:rsidR="003E1653" w:rsidRPr="00C3105B">
        <w:rPr>
          <w:rFonts w:ascii="Book Antiqua" w:hAnsi="Book Antiqua" w:cs="Times New Roman"/>
          <w:color w:val="000000" w:themeColor="text1"/>
        </w:rPr>
        <w:t xml:space="preserve">, </w:t>
      </w:r>
      <w:r w:rsidR="00BA700B">
        <w:rPr>
          <w:rFonts w:ascii="Book Antiqua" w:hAnsi="Book Antiqua" w:cs="Times New Roman"/>
          <w:color w:val="000000" w:themeColor="text1"/>
        </w:rPr>
        <w:t>n</w:t>
      </w:r>
      <w:r w:rsidR="009A3E0C">
        <w:rPr>
          <w:rFonts w:ascii="Book Antiqua" w:hAnsi="Book Antiqua" w:cs="Times New Roman"/>
          <w:color w:val="000000" w:themeColor="text1"/>
        </w:rPr>
        <w:t>on</w:t>
      </w:r>
      <w:r w:rsidR="009A3E0C">
        <w:rPr>
          <w:rFonts w:ascii="Book Antiqua" w:hAnsi="Book Antiqua" w:cs="Times New Roman" w:hint="eastAsia"/>
          <w:color w:val="000000" w:themeColor="text1"/>
        </w:rPr>
        <w:t>-</w:t>
      </w:r>
      <w:r w:rsidR="009A3E0C" w:rsidRPr="00C3105B">
        <w:rPr>
          <w:rFonts w:ascii="Book Antiqua" w:hAnsi="Book Antiqua" w:cs="Times New Roman"/>
          <w:color w:val="000000" w:themeColor="text1"/>
        </w:rPr>
        <w:t>exposed wall invasion surgery</w:t>
      </w:r>
      <w:r w:rsidR="009A3E0C">
        <w:rPr>
          <w:rFonts w:ascii="Book Antiqua" w:hAnsi="Book Antiqua" w:cs="Times New Roman" w:hint="eastAsia"/>
          <w:color w:val="000000" w:themeColor="text1"/>
        </w:rPr>
        <w:t xml:space="preserve"> (</w:t>
      </w:r>
      <w:r w:rsidR="003E1653" w:rsidRPr="00C3105B">
        <w:rPr>
          <w:rFonts w:ascii="Book Antiqua" w:hAnsi="Book Antiqua" w:cs="Times New Roman"/>
          <w:color w:val="000000" w:themeColor="text1"/>
        </w:rPr>
        <w:t>NEWS</w:t>
      </w:r>
      <w:r w:rsidR="009A3E0C">
        <w:rPr>
          <w:rFonts w:ascii="Book Antiqua" w:hAnsi="Book Antiqua" w:cs="Times New Roman" w:hint="eastAsia"/>
          <w:color w:val="000000" w:themeColor="text1"/>
        </w:rPr>
        <w:t>)</w:t>
      </w:r>
      <w:r w:rsidR="00E17945" w:rsidRPr="00C3105B">
        <w:rPr>
          <w:rFonts w:ascii="Book Antiqua" w:hAnsi="Book Antiqua" w:cs="Times New Roman"/>
          <w:noProof/>
          <w:color w:val="000000" w:themeColor="text1"/>
          <w:vertAlign w:val="superscript"/>
        </w:rPr>
        <w:t>[10]</w:t>
      </w:r>
      <w:r w:rsidR="00E96A00" w:rsidRPr="00C3105B">
        <w:rPr>
          <w:rFonts w:ascii="Book Antiqua" w:hAnsi="Book Antiqua" w:cs="Times New Roman"/>
          <w:color w:val="000000" w:themeColor="text1"/>
        </w:rPr>
        <w:t xml:space="preserve"> and </w:t>
      </w:r>
      <w:r w:rsidR="003E1653" w:rsidRPr="00C3105B">
        <w:rPr>
          <w:rFonts w:ascii="Book Antiqua" w:hAnsi="Book Antiqua" w:cs="Times New Roman"/>
          <w:color w:val="000000" w:themeColor="text1"/>
        </w:rPr>
        <w:t>closed-NEWS</w:t>
      </w:r>
      <w:r w:rsidR="00E17945" w:rsidRPr="00C3105B">
        <w:rPr>
          <w:rFonts w:ascii="Book Antiqua" w:hAnsi="Book Antiqua" w:cs="Times New Roman"/>
          <w:noProof/>
          <w:color w:val="000000" w:themeColor="text1"/>
          <w:vertAlign w:val="superscript"/>
        </w:rPr>
        <w:t>[11]</w:t>
      </w:r>
      <w:r w:rsidR="00C60F55" w:rsidRPr="00C3105B">
        <w:rPr>
          <w:rFonts w:ascii="Book Antiqua" w:hAnsi="Book Antiqua" w:cs="Times New Roman"/>
          <w:color w:val="000000" w:themeColor="text1"/>
        </w:rPr>
        <w:t>.</w:t>
      </w:r>
      <w:r w:rsidRPr="00C3105B">
        <w:rPr>
          <w:rFonts w:ascii="Book Antiqua" w:hAnsi="Book Antiqua" w:cs="Times New Roman"/>
          <w:color w:val="000000" w:themeColor="text1"/>
        </w:rPr>
        <w:t xml:space="preserve"> </w:t>
      </w:r>
      <w:r w:rsidR="00134164" w:rsidRPr="00C3105B">
        <w:rPr>
          <w:rFonts w:ascii="Book Antiqua" w:hAnsi="Book Antiqua" w:cs="Times New Roman"/>
          <w:color w:val="000000" w:themeColor="text1"/>
        </w:rPr>
        <w:t xml:space="preserve">Based on whether </w:t>
      </w:r>
      <w:r w:rsidR="0044699E" w:rsidRPr="00C3105B">
        <w:rPr>
          <w:rFonts w:ascii="Book Antiqua" w:hAnsi="Book Antiqua" w:cs="Times New Roman"/>
          <w:color w:val="000000" w:themeColor="text1"/>
        </w:rPr>
        <w:t xml:space="preserve">the gastric </w:t>
      </w:r>
      <w:r w:rsidR="00381994" w:rsidRPr="00C3105B">
        <w:rPr>
          <w:rFonts w:ascii="Book Antiqua" w:hAnsi="Book Antiqua" w:cs="Times New Roman"/>
          <w:color w:val="000000" w:themeColor="text1"/>
        </w:rPr>
        <w:t>wall is open</w:t>
      </w:r>
      <w:r w:rsidR="00CB033C" w:rsidRPr="00C3105B">
        <w:rPr>
          <w:rFonts w:ascii="Book Antiqua" w:hAnsi="Book Antiqua" w:cs="Times New Roman"/>
          <w:color w:val="000000" w:themeColor="text1"/>
        </w:rPr>
        <w:t xml:space="preserve"> during the surgery</w:t>
      </w:r>
      <w:r w:rsidR="00381994" w:rsidRPr="00C3105B">
        <w:rPr>
          <w:rFonts w:ascii="Book Antiqua" w:hAnsi="Book Antiqua" w:cs="Times New Roman"/>
          <w:color w:val="000000" w:themeColor="text1"/>
        </w:rPr>
        <w:t xml:space="preserve">, these techniques can be divided into </w:t>
      </w:r>
      <w:r w:rsidR="0044699E" w:rsidRPr="00C3105B">
        <w:rPr>
          <w:rFonts w:ascii="Book Antiqua" w:hAnsi="Book Antiqua" w:cs="Times New Roman"/>
          <w:color w:val="000000" w:themeColor="text1"/>
        </w:rPr>
        <w:t>exposed</w:t>
      </w:r>
      <w:r w:rsidR="00381994" w:rsidRPr="00C3105B">
        <w:rPr>
          <w:rFonts w:ascii="Book Antiqua" w:hAnsi="Book Antiqua" w:cs="Times New Roman"/>
          <w:color w:val="000000" w:themeColor="text1"/>
        </w:rPr>
        <w:t xml:space="preserve"> technique and non-exposed technique. </w:t>
      </w:r>
      <w:r w:rsidR="004352CC" w:rsidRPr="00C3105B">
        <w:rPr>
          <w:rFonts w:ascii="Book Antiqua" w:hAnsi="Book Antiqua" w:cs="Times New Roman"/>
          <w:color w:val="000000" w:themeColor="text1"/>
        </w:rPr>
        <w:t xml:space="preserve">Table 1 </w:t>
      </w:r>
      <w:r w:rsidR="009529BF" w:rsidRPr="00C3105B">
        <w:rPr>
          <w:rFonts w:ascii="Book Antiqua" w:hAnsi="Book Antiqua" w:cs="Times New Roman"/>
          <w:color w:val="000000" w:themeColor="text1"/>
        </w:rPr>
        <w:t xml:space="preserve">compares characteristics of these two techniques. </w:t>
      </w:r>
      <w:r w:rsidR="005F44F1" w:rsidRPr="00C3105B">
        <w:rPr>
          <w:rFonts w:ascii="Book Antiqua" w:hAnsi="Book Antiqua" w:cs="Times New Roman"/>
          <w:color w:val="000000" w:themeColor="text1"/>
        </w:rPr>
        <w:t xml:space="preserve">Though there are differences among these techniques, in general they all consist of two main parts </w:t>
      </w:r>
      <w:r w:rsidR="00BA700B">
        <w:rPr>
          <w:rFonts w:ascii="Book Antiqua" w:hAnsi="Book Antiqua" w:cs="Times New Roman"/>
          <w:color w:val="000000" w:themeColor="text1"/>
        </w:rPr>
        <w:t>that</w:t>
      </w:r>
      <w:r w:rsidR="00BA700B" w:rsidRPr="00C3105B">
        <w:rPr>
          <w:rFonts w:ascii="Book Antiqua" w:hAnsi="Book Antiqua" w:cs="Times New Roman"/>
          <w:color w:val="000000" w:themeColor="text1"/>
        </w:rPr>
        <w:t xml:space="preserve"> </w:t>
      </w:r>
      <w:r w:rsidR="005F44F1" w:rsidRPr="00C3105B">
        <w:rPr>
          <w:rFonts w:ascii="Book Antiqua" w:hAnsi="Book Antiqua" w:cs="Times New Roman"/>
          <w:color w:val="000000" w:themeColor="text1"/>
        </w:rPr>
        <w:t>are the ESD technique and the laparoscopic surgery. The endoscopist determines the precise margin of the tumor</w:t>
      </w:r>
      <w:r w:rsidR="00A62CCA" w:rsidRPr="00C3105B">
        <w:rPr>
          <w:rFonts w:ascii="Book Antiqua" w:hAnsi="Book Antiqua" w:cs="Times New Roman"/>
          <w:color w:val="000000" w:themeColor="text1"/>
        </w:rPr>
        <w:t>,</w:t>
      </w:r>
      <w:r w:rsidR="005F44F1" w:rsidRPr="00C3105B">
        <w:rPr>
          <w:rFonts w:ascii="Book Antiqua" w:hAnsi="Book Antiqua" w:cs="Times New Roman"/>
          <w:color w:val="000000" w:themeColor="text1"/>
        </w:rPr>
        <w:t xml:space="preserve"> and</w:t>
      </w:r>
      <w:r w:rsidR="00A62CCA" w:rsidRPr="00C3105B">
        <w:rPr>
          <w:rFonts w:ascii="Book Antiqua" w:hAnsi="Book Antiqua" w:cs="Times New Roman"/>
          <w:color w:val="000000" w:themeColor="text1"/>
        </w:rPr>
        <w:t xml:space="preserve"> then</w:t>
      </w:r>
      <w:r w:rsidR="005F44F1" w:rsidRPr="00C3105B">
        <w:rPr>
          <w:rFonts w:ascii="Book Antiqua" w:hAnsi="Book Antiqua" w:cs="Times New Roman"/>
          <w:color w:val="000000" w:themeColor="text1"/>
        </w:rPr>
        <w:t xml:space="preserve"> the resection </w:t>
      </w:r>
      <w:r w:rsidR="00E96A00" w:rsidRPr="00C3105B">
        <w:rPr>
          <w:rFonts w:ascii="Book Antiqua" w:hAnsi="Book Antiqua" w:cs="Times New Roman"/>
          <w:color w:val="000000" w:themeColor="text1"/>
        </w:rPr>
        <w:t>i</w:t>
      </w:r>
      <w:r w:rsidR="005F44F1" w:rsidRPr="00C3105B">
        <w:rPr>
          <w:rFonts w:ascii="Book Antiqua" w:hAnsi="Book Antiqua" w:cs="Times New Roman"/>
          <w:color w:val="000000" w:themeColor="text1"/>
        </w:rPr>
        <w:t xml:space="preserve">s performed </w:t>
      </w:r>
      <w:r w:rsidR="00A93164" w:rsidRPr="00C3105B">
        <w:rPr>
          <w:rFonts w:ascii="Book Antiqua" w:hAnsi="Book Antiqua" w:cs="Times New Roman"/>
          <w:color w:val="000000" w:themeColor="text1"/>
        </w:rPr>
        <w:t xml:space="preserve">jointly by </w:t>
      </w:r>
      <w:r w:rsidR="005F44F1" w:rsidRPr="00C3105B">
        <w:rPr>
          <w:rFonts w:ascii="Book Antiqua" w:hAnsi="Book Antiqua" w:cs="Times New Roman"/>
          <w:color w:val="000000" w:themeColor="text1"/>
        </w:rPr>
        <w:t>the endoscopy and</w:t>
      </w:r>
      <w:r w:rsidR="00A93164" w:rsidRPr="00C3105B">
        <w:rPr>
          <w:rFonts w:ascii="Book Antiqua" w:hAnsi="Book Antiqua" w:cs="Times New Roman"/>
          <w:color w:val="000000" w:themeColor="text1"/>
        </w:rPr>
        <w:t xml:space="preserve"> </w:t>
      </w:r>
      <w:r w:rsidR="005F44F1" w:rsidRPr="00C3105B">
        <w:rPr>
          <w:rFonts w:ascii="Book Antiqua" w:hAnsi="Book Antiqua" w:cs="Times New Roman"/>
          <w:color w:val="000000" w:themeColor="text1"/>
        </w:rPr>
        <w:t>laparoscopy.</w:t>
      </w:r>
    </w:p>
    <w:p w14:paraId="21F75A38" w14:textId="45580D5D" w:rsidR="005B74C3" w:rsidRPr="00C3105B" w:rsidRDefault="00596F87"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 xml:space="preserve">As a less invasive approach, LECS has advantages of minimum resecting area and reserving function of organs at the greatest extent. </w:t>
      </w:r>
      <w:r w:rsidR="00BA700B">
        <w:rPr>
          <w:rFonts w:ascii="Book Antiqua" w:hAnsi="Book Antiqua" w:cs="Times New Roman"/>
          <w:color w:val="000000" w:themeColor="text1"/>
        </w:rPr>
        <w:t>In addition,</w:t>
      </w:r>
      <w:r w:rsidR="00BA700B" w:rsidRPr="00C3105B">
        <w:rPr>
          <w:rFonts w:ascii="Book Antiqua" w:hAnsi="Book Antiqua" w:cs="Times New Roman"/>
          <w:color w:val="000000" w:themeColor="text1"/>
        </w:rPr>
        <w:t xml:space="preserve"> </w:t>
      </w:r>
      <w:r w:rsidRPr="00C3105B">
        <w:rPr>
          <w:rFonts w:ascii="Book Antiqua" w:hAnsi="Book Antiqua" w:cs="Times New Roman"/>
          <w:color w:val="000000" w:themeColor="text1"/>
        </w:rPr>
        <w:t xml:space="preserve">LECS can be applied to tumors located in the esophagogastric junction or pyloric ring </w:t>
      </w:r>
      <w:r w:rsidR="00E45014" w:rsidRPr="00C3105B">
        <w:rPr>
          <w:rFonts w:ascii="Book Antiqua" w:hAnsi="Book Antiqua" w:cs="Times New Roman"/>
          <w:color w:val="000000" w:themeColor="text1"/>
        </w:rPr>
        <w:t>that cannot be removed by</w:t>
      </w:r>
      <w:r w:rsidR="00916EE5" w:rsidRPr="00C3105B">
        <w:rPr>
          <w:rFonts w:ascii="Book Antiqua" w:hAnsi="Book Antiqua" w:cs="Times New Roman"/>
          <w:color w:val="000000" w:themeColor="text1"/>
        </w:rPr>
        <w:t xml:space="preserve"> </w:t>
      </w:r>
      <w:r w:rsidRPr="00C3105B">
        <w:rPr>
          <w:rFonts w:ascii="Book Antiqua" w:hAnsi="Book Antiqua" w:cs="Times New Roman"/>
          <w:color w:val="000000" w:themeColor="text1"/>
        </w:rPr>
        <w:t xml:space="preserve">laparoscopic wedge </w:t>
      </w:r>
      <w:proofErr w:type="gramStart"/>
      <w:r w:rsidRPr="00C3105B">
        <w:rPr>
          <w:rFonts w:ascii="Book Antiqua" w:hAnsi="Book Antiqua" w:cs="Times New Roman"/>
          <w:color w:val="000000" w:themeColor="text1"/>
        </w:rPr>
        <w:t>resection</w:t>
      </w:r>
      <w:r w:rsidR="00A46AD1" w:rsidRPr="00C3105B">
        <w:rPr>
          <w:rFonts w:ascii="Book Antiqua" w:hAnsi="Book Antiqua" w:cs="Times New Roman"/>
          <w:noProof/>
          <w:color w:val="000000" w:themeColor="text1"/>
          <w:vertAlign w:val="superscript"/>
        </w:rPr>
        <w:t>[</w:t>
      </w:r>
      <w:proofErr w:type="gramEnd"/>
      <w:r w:rsidR="00A46AD1" w:rsidRPr="00C3105B">
        <w:rPr>
          <w:rFonts w:ascii="Book Antiqua" w:hAnsi="Book Antiqua" w:cs="Times New Roman"/>
          <w:noProof/>
          <w:color w:val="000000" w:themeColor="text1"/>
          <w:vertAlign w:val="superscript"/>
        </w:rPr>
        <w:t>12,13]</w:t>
      </w:r>
      <w:r w:rsidR="009B1A07" w:rsidRPr="00C3105B">
        <w:rPr>
          <w:rFonts w:ascii="Book Antiqua" w:hAnsi="Book Antiqua" w:cs="Times New Roman"/>
          <w:color w:val="000000" w:themeColor="text1"/>
        </w:rPr>
        <w:t xml:space="preserve">. </w:t>
      </w:r>
      <w:r w:rsidR="00262203" w:rsidRPr="00C3105B">
        <w:rPr>
          <w:rFonts w:ascii="Book Antiqua" w:hAnsi="Book Antiqua" w:cs="Times New Roman"/>
          <w:color w:val="000000" w:themeColor="text1"/>
        </w:rPr>
        <w:t>The exposed LECS has a risk of tumor seeding and contamination of gastric juice in the peritoneal cavity due to the artificial perforation of the gastric wall</w:t>
      </w:r>
      <w:r w:rsidR="00E17945" w:rsidRPr="00C3105B">
        <w:rPr>
          <w:rFonts w:ascii="Book Antiqua" w:hAnsi="Book Antiqua" w:cs="Times New Roman"/>
          <w:noProof/>
          <w:color w:val="000000" w:themeColor="text1"/>
          <w:vertAlign w:val="superscript"/>
        </w:rPr>
        <w:t>[14]</w:t>
      </w:r>
      <w:r w:rsidR="00262203" w:rsidRPr="00C3105B">
        <w:rPr>
          <w:rFonts w:ascii="Book Antiqua" w:hAnsi="Book Antiqua" w:cs="Times New Roman"/>
          <w:color w:val="000000" w:themeColor="text1"/>
        </w:rPr>
        <w:t>.</w:t>
      </w:r>
      <w:r w:rsidR="000E60B6" w:rsidRPr="00C3105B">
        <w:rPr>
          <w:rFonts w:ascii="Book Antiqua" w:hAnsi="Book Antiqua" w:cs="Times New Roman"/>
          <w:color w:val="000000" w:themeColor="text1"/>
        </w:rPr>
        <w:t xml:space="preserve"> </w:t>
      </w:r>
      <w:r w:rsidR="00B931D6" w:rsidRPr="00C3105B">
        <w:rPr>
          <w:rFonts w:ascii="Book Antiqua" w:hAnsi="Book Antiqua" w:cs="Times New Roman"/>
          <w:color w:val="000000" w:themeColor="text1"/>
        </w:rPr>
        <w:t>T</w:t>
      </w:r>
      <w:r w:rsidR="00262203" w:rsidRPr="00C3105B">
        <w:rPr>
          <w:rFonts w:ascii="Book Antiqua" w:hAnsi="Book Antiqua" w:cs="Times New Roman"/>
          <w:color w:val="000000" w:themeColor="text1"/>
        </w:rPr>
        <w:t>he non-exposed LECS avoid</w:t>
      </w:r>
      <w:r w:rsidR="00B931D6" w:rsidRPr="00C3105B">
        <w:rPr>
          <w:rFonts w:ascii="Book Antiqua" w:hAnsi="Book Antiqua" w:cs="Times New Roman"/>
          <w:color w:val="000000" w:themeColor="text1"/>
        </w:rPr>
        <w:t>s</w:t>
      </w:r>
      <w:r w:rsidR="00262203" w:rsidRPr="00C3105B">
        <w:rPr>
          <w:rFonts w:ascii="Book Antiqua" w:hAnsi="Book Antiqua" w:cs="Times New Roman"/>
          <w:color w:val="000000" w:themeColor="text1"/>
        </w:rPr>
        <w:t xml:space="preserve"> the gastric open during the surgery and thus expand</w:t>
      </w:r>
      <w:r w:rsidR="00B931D6" w:rsidRPr="00C3105B">
        <w:rPr>
          <w:rFonts w:ascii="Book Antiqua" w:hAnsi="Book Antiqua" w:cs="Times New Roman"/>
          <w:color w:val="000000" w:themeColor="text1"/>
        </w:rPr>
        <w:t>s</w:t>
      </w:r>
      <w:r w:rsidR="00262203" w:rsidRPr="00C3105B">
        <w:rPr>
          <w:rFonts w:ascii="Book Antiqua" w:hAnsi="Book Antiqua" w:cs="Times New Roman"/>
          <w:color w:val="000000" w:themeColor="text1"/>
        </w:rPr>
        <w:t xml:space="preserve"> the indication of LECS for gastric </w:t>
      </w:r>
      <w:bookmarkStart w:id="29" w:name="OLE_LINK63"/>
      <w:bookmarkStart w:id="30" w:name="OLE_LINK64"/>
      <w:r w:rsidR="00262203" w:rsidRPr="00C3105B">
        <w:rPr>
          <w:rFonts w:ascii="Book Antiqua" w:hAnsi="Book Antiqua" w:cs="Times New Roman"/>
          <w:color w:val="000000" w:themeColor="text1"/>
        </w:rPr>
        <w:t xml:space="preserve">epithelial </w:t>
      </w:r>
      <w:bookmarkEnd w:id="29"/>
      <w:bookmarkEnd w:id="30"/>
      <w:r w:rsidR="00262203" w:rsidRPr="00C3105B">
        <w:rPr>
          <w:rFonts w:ascii="Book Antiqua" w:hAnsi="Book Antiqua" w:cs="Times New Roman"/>
          <w:color w:val="000000" w:themeColor="text1"/>
        </w:rPr>
        <w:t>neoplasms</w:t>
      </w:r>
      <w:r w:rsidR="00C00B64" w:rsidRPr="00C3105B">
        <w:rPr>
          <w:rFonts w:ascii="Book Antiqua" w:hAnsi="Book Antiqua" w:cs="Times New Roman"/>
          <w:noProof/>
          <w:color w:val="000000" w:themeColor="text1"/>
          <w:vertAlign w:val="superscript"/>
        </w:rPr>
        <w:t>[15]</w:t>
      </w:r>
      <w:r w:rsidR="00262203" w:rsidRPr="00C3105B">
        <w:rPr>
          <w:rFonts w:ascii="Book Antiqua" w:hAnsi="Book Antiqua" w:cs="Times New Roman"/>
          <w:color w:val="000000" w:themeColor="text1"/>
        </w:rPr>
        <w:t xml:space="preserve">. </w:t>
      </w:r>
      <w:r w:rsidR="009B1A07" w:rsidRPr="00C3105B">
        <w:rPr>
          <w:rFonts w:ascii="Book Antiqua" w:hAnsi="Book Antiqua" w:cs="Times New Roman"/>
          <w:color w:val="000000" w:themeColor="text1"/>
        </w:rPr>
        <w:t xml:space="preserve">A series of studies on LECS and modified LECS have been </w:t>
      </w:r>
      <w:r w:rsidR="009B1A07" w:rsidRPr="00C3105B">
        <w:rPr>
          <w:rFonts w:ascii="Book Antiqua" w:hAnsi="Book Antiqua" w:cs="Times New Roman"/>
          <w:color w:val="000000" w:themeColor="text1"/>
        </w:rPr>
        <w:lastRenderedPageBreak/>
        <w:t>conducted, showing that these techniques are feasible and safe for gastric SMTs</w:t>
      </w:r>
      <w:r w:rsidR="00E17945" w:rsidRPr="00C3105B">
        <w:rPr>
          <w:rFonts w:ascii="Book Antiqua" w:hAnsi="Book Antiqua" w:cs="Times New Roman"/>
          <w:noProof/>
          <w:color w:val="000000" w:themeColor="text1"/>
          <w:vertAlign w:val="superscript"/>
        </w:rPr>
        <w:t>[2,1</w:t>
      </w:r>
      <w:r w:rsidR="00C00B64" w:rsidRPr="00C3105B">
        <w:rPr>
          <w:rFonts w:ascii="Book Antiqua" w:hAnsi="Book Antiqua" w:cs="Times New Roman"/>
          <w:noProof/>
          <w:color w:val="000000" w:themeColor="text1"/>
          <w:vertAlign w:val="superscript"/>
        </w:rPr>
        <w:t>6</w:t>
      </w:r>
      <w:r w:rsidR="00741F45" w:rsidRPr="00C3105B">
        <w:rPr>
          <w:rFonts w:ascii="Book Antiqua" w:hAnsi="Book Antiqua" w:cs="Times New Roman"/>
          <w:noProof/>
          <w:color w:val="000000" w:themeColor="text1"/>
          <w:vertAlign w:val="superscript"/>
        </w:rPr>
        <w:t>-</w:t>
      </w:r>
      <w:r w:rsidR="00E17945" w:rsidRPr="00C3105B">
        <w:rPr>
          <w:rFonts w:ascii="Book Antiqua" w:hAnsi="Book Antiqua" w:cs="Times New Roman"/>
          <w:noProof/>
          <w:color w:val="000000" w:themeColor="text1"/>
          <w:vertAlign w:val="superscript"/>
        </w:rPr>
        <w:t>1</w:t>
      </w:r>
      <w:r w:rsidR="00C00B64" w:rsidRPr="00C3105B">
        <w:rPr>
          <w:rFonts w:ascii="Book Antiqua" w:hAnsi="Book Antiqua" w:cs="Times New Roman"/>
          <w:noProof/>
          <w:color w:val="000000" w:themeColor="text1"/>
          <w:vertAlign w:val="superscript"/>
        </w:rPr>
        <w:t>9</w:t>
      </w:r>
      <w:r w:rsidR="00E17945" w:rsidRPr="00C3105B">
        <w:rPr>
          <w:rFonts w:ascii="Book Antiqua" w:hAnsi="Book Antiqua" w:cs="Times New Roman"/>
          <w:noProof/>
          <w:color w:val="000000" w:themeColor="text1"/>
          <w:vertAlign w:val="superscript"/>
        </w:rPr>
        <w:t>]</w:t>
      </w:r>
      <w:r w:rsidR="009B1A07" w:rsidRPr="00C3105B">
        <w:rPr>
          <w:rFonts w:ascii="Book Antiqua" w:hAnsi="Book Antiqua" w:cs="Times New Roman"/>
          <w:color w:val="000000" w:themeColor="text1"/>
        </w:rPr>
        <w:t>.</w:t>
      </w:r>
      <w:r w:rsidR="00114046" w:rsidRPr="00C3105B">
        <w:rPr>
          <w:rFonts w:ascii="Book Antiqua" w:hAnsi="Book Antiqua" w:cs="Times New Roman"/>
          <w:color w:val="000000" w:themeColor="text1"/>
        </w:rPr>
        <w:t xml:space="preserve"> </w:t>
      </w:r>
    </w:p>
    <w:p w14:paraId="040E5F59" w14:textId="167C2E43" w:rsidR="0038104A" w:rsidRPr="00C3105B" w:rsidRDefault="006039CF"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Besides gastric tumors, LECS</w:t>
      </w:r>
      <w:r w:rsidR="00A62CCA" w:rsidRPr="00C3105B">
        <w:rPr>
          <w:rFonts w:ascii="Book Antiqua" w:hAnsi="Book Antiqua" w:cs="Times New Roman"/>
          <w:color w:val="000000" w:themeColor="text1"/>
        </w:rPr>
        <w:t xml:space="preserve"> </w:t>
      </w:r>
      <w:r w:rsidRPr="00C3105B">
        <w:rPr>
          <w:rFonts w:ascii="Book Antiqua" w:hAnsi="Book Antiqua" w:cs="Times New Roman"/>
          <w:color w:val="000000" w:themeColor="text1"/>
        </w:rPr>
        <w:t>has</w:t>
      </w:r>
      <w:r w:rsidR="00262203" w:rsidRPr="00C3105B">
        <w:rPr>
          <w:rFonts w:ascii="Book Antiqua" w:hAnsi="Book Antiqua" w:cs="Times New Roman"/>
          <w:color w:val="000000" w:themeColor="text1"/>
        </w:rPr>
        <w:t xml:space="preserve"> </w:t>
      </w:r>
      <w:r w:rsidRPr="00C3105B">
        <w:rPr>
          <w:rFonts w:ascii="Book Antiqua" w:hAnsi="Book Antiqua" w:cs="Times New Roman"/>
          <w:color w:val="000000" w:themeColor="text1"/>
        </w:rPr>
        <w:t>been used to resect tumors in other parts of the gastrointestinal tract.</w:t>
      </w:r>
      <w:r w:rsidR="00773D46" w:rsidRPr="00C3105B">
        <w:rPr>
          <w:rFonts w:ascii="Book Antiqua" w:hAnsi="Book Antiqua" w:cs="Times New Roman"/>
          <w:color w:val="000000" w:themeColor="text1"/>
        </w:rPr>
        <w:t xml:space="preserve"> There are a few reports of LECS for early superficial duodenal tumors (SDT)</w:t>
      </w:r>
      <w:r w:rsidR="00F1737D" w:rsidRPr="00C3105B">
        <w:rPr>
          <w:rFonts w:ascii="Book Antiqua" w:hAnsi="Book Antiqua" w:cs="Times New Roman"/>
          <w:color w:val="000000" w:themeColor="text1"/>
        </w:rPr>
        <w:t xml:space="preserve">, </w:t>
      </w:r>
      <w:r w:rsidR="005F6144" w:rsidRPr="00C3105B">
        <w:rPr>
          <w:rFonts w:ascii="Book Antiqua" w:hAnsi="Book Antiqua" w:cs="Times New Roman"/>
          <w:color w:val="000000" w:themeColor="text1"/>
        </w:rPr>
        <w:t>show</w:t>
      </w:r>
      <w:r w:rsidR="00F1737D" w:rsidRPr="00C3105B">
        <w:rPr>
          <w:rFonts w:ascii="Book Antiqua" w:hAnsi="Book Antiqua" w:cs="Times New Roman"/>
          <w:color w:val="000000" w:themeColor="text1"/>
        </w:rPr>
        <w:t xml:space="preserve">ing that this technique </w:t>
      </w:r>
      <w:r w:rsidR="00FE0EE1" w:rsidRPr="00C3105B">
        <w:rPr>
          <w:rFonts w:ascii="Book Antiqua" w:hAnsi="Book Antiqua" w:cs="Times New Roman"/>
          <w:color w:val="000000" w:themeColor="text1"/>
        </w:rPr>
        <w:t>may be</w:t>
      </w:r>
      <w:r w:rsidR="00F1737D" w:rsidRPr="00C3105B">
        <w:rPr>
          <w:rFonts w:ascii="Book Antiqua" w:hAnsi="Book Antiqua" w:cs="Times New Roman"/>
          <w:color w:val="000000" w:themeColor="text1"/>
        </w:rPr>
        <w:t xml:space="preserve"> safe and feasible and c</w:t>
      </w:r>
      <w:r w:rsidR="00ED7852" w:rsidRPr="00C3105B">
        <w:rPr>
          <w:rFonts w:ascii="Book Antiqua" w:hAnsi="Book Antiqua" w:cs="Times New Roman"/>
          <w:color w:val="000000" w:themeColor="text1"/>
        </w:rPr>
        <w:t>ould</w:t>
      </w:r>
      <w:r w:rsidR="00F1737D" w:rsidRPr="00C3105B">
        <w:rPr>
          <w:rFonts w:ascii="Book Antiqua" w:hAnsi="Book Antiqua" w:cs="Times New Roman"/>
          <w:color w:val="000000" w:themeColor="text1"/>
        </w:rPr>
        <w:t xml:space="preserve"> be an option for surgical SDT resection</w:t>
      </w:r>
      <w:r w:rsidR="00E17945" w:rsidRPr="00C3105B">
        <w:rPr>
          <w:rFonts w:ascii="Book Antiqua" w:hAnsi="Book Antiqua" w:cs="Times New Roman"/>
          <w:noProof/>
          <w:color w:val="000000" w:themeColor="text1"/>
          <w:vertAlign w:val="superscript"/>
        </w:rPr>
        <w:t>[</w:t>
      </w:r>
      <w:r w:rsidR="00C00B64" w:rsidRPr="00C3105B">
        <w:rPr>
          <w:rFonts w:ascii="Book Antiqua" w:hAnsi="Book Antiqua" w:cs="Times New Roman"/>
          <w:noProof/>
          <w:color w:val="000000" w:themeColor="text1"/>
          <w:vertAlign w:val="superscript"/>
        </w:rPr>
        <w:t>20</w:t>
      </w:r>
      <w:r w:rsidR="00E17945" w:rsidRPr="00C3105B">
        <w:rPr>
          <w:rFonts w:ascii="Book Antiqua" w:hAnsi="Book Antiqua" w:cs="Times New Roman"/>
          <w:noProof/>
          <w:color w:val="000000" w:themeColor="text1"/>
          <w:vertAlign w:val="superscript"/>
        </w:rPr>
        <w:t>–2</w:t>
      </w:r>
      <w:r w:rsidR="00C00B64" w:rsidRPr="00C3105B">
        <w:rPr>
          <w:rFonts w:ascii="Book Antiqua" w:hAnsi="Book Antiqua" w:cs="Times New Roman"/>
          <w:noProof/>
          <w:color w:val="000000" w:themeColor="text1"/>
          <w:vertAlign w:val="superscript"/>
        </w:rPr>
        <w:t>5</w:t>
      </w:r>
      <w:r w:rsidR="00E17945" w:rsidRPr="00C3105B">
        <w:rPr>
          <w:rFonts w:ascii="Book Antiqua" w:hAnsi="Book Antiqua" w:cs="Times New Roman"/>
          <w:noProof/>
          <w:color w:val="000000" w:themeColor="text1"/>
          <w:vertAlign w:val="superscript"/>
        </w:rPr>
        <w:t>]</w:t>
      </w:r>
      <w:r w:rsidR="00F1737D" w:rsidRPr="00C3105B">
        <w:rPr>
          <w:rFonts w:ascii="Book Antiqua" w:hAnsi="Book Antiqua" w:cs="Times New Roman"/>
          <w:color w:val="000000" w:themeColor="text1"/>
        </w:rPr>
        <w:t>.</w:t>
      </w:r>
      <w:r w:rsidR="00FE0EE1" w:rsidRPr="00C3105B">
        <w:rPr>
          <w:rFonts w:ascii="Book Antiqua" w:hAnsi="Book Antiqua" w:cs="Times New Roman"/>
          <w:color w:val="000000" w:themeColor="text1"/>
        </w:rPr>
        <w:t xml:space="preserve"> </w:t>
      </w:r>
      <w:r w:rsidR="00773D46" w:rsidRPr="00C3105B">
        <w:rPr>
          <w:rFonts w:ascii="Book Antiqua" w:hAnsi="Book Antiqua" w:cs="Times New Roman"/>
          <w:color w:val="000000" w:themeColor="text1"/>
        </w:rPr>
        <w:t xml:space="preserve">Standard treatment for SDT has not been established. Though ESD has been considered safe and </w:t>
      </w:r>
      <w:r w:rsidR="009F4D5D" w:rsidRPr="00C3105B">
        <w:rPr>
          <w:rFonts w:ascii="Book Antiqua" w:hAnsi="Book Antiqua" w:cs="Times New Roman"/>
          <w:color w:val="000000" w:themeColor="text1"/>
        </w:rPr>
        <w:t>effective for early gastric tumors,</w:t>
      </w:r>
      <w:r w:rsidR="007D0AE9" w:rsidRPr="00C3105B">
        <w:rPr>
          <w:rFonts w:ascii="Book Antiqua" w:hAnsi="Book Antiqua" w:cs="Times New Roman"/>
          <w:color w:val="000000" w:themeColor="text1"/>
        </w:rPr>
        <w:t xml:space="preserve"> ESD for early duodenal cancer is associated with a high risk of perforation during and after surgery</w:t>
      </w:r>
      <w:r w:rsidR="00FE0EE1" w:rsidRPr="00C3105B">
        <w:rPr>
          <w:rFonts w:ascii="Book Antiqua" w:hAnsi="Book Antiqua" w:cs="Times New Roman"/>
          <w:color w:val="000000" w:themeColor="text1"/>
        </w:rPr>
        <w:t xml:space="preserve"> </w:t>
      </w:r>
      <w:r w:rsidR="00BA6973" w:rsidRPr="00C3105B">
        <w:rPr>
          <w:rFonts w:ascii="Book Antiqua" w:hAnsi="Book Antiqua" w:cs="Times New Roman"/>
          <w:color w:val="000000" w:themeColor="text1"/>
        </w:rPr>
        <w:t>as a result of the narrow lumen and thin walls of the duodenum</w:t>
      </w:r>
      <w:r w:rsidR="00E17945" w:rsidRPr="00C3105B">
        <w:rPr>
          <w:rFonts w:ascii="Book Antiqua" w:hAnsi="Book Antiqua" w:cs="Times New Roman"/>
          <w:noProof/>
          <w:color w:val="000000" w:themeColor="text1"/>
          <w:vertAlign w:val="superscript"/>
        </w:rPr>
        <w:t>[2</w:t>
      </w:r>
      <w:r w:rsidR="00C00B64" w:rsidRPr="00C3105B">
        <w:rPr>
          <w:rFonts w:ascii="Book Antiqua" w:hAnsi="Book Antiqua" w:cs="Times New Roman"/>
          <w:noProof/>
          <w:color w:val="000000" w:themeColor="text1"/>
          <w:vertAlign w:val="superscript"/>
        </w:rPr>
        <w:t>6</w:t>
      </w:r>
      <w:r w:rsidR="00684E07" w:rsidRPr="00C3105B">
        <w:rPr>
          <w:rFonts w:ascii="Book Antiqua" w:hAnsi="Book Antiqua" w:cs="Times New Roman"/>
          <w:noProof/>
          <w:color w:val="000000" w:themeColor="text1"/>
          <w:vertAlign w:val="superscript"/>
        </w:rPr>
        <w:t>,</w:t>
      </w:r>
      <w:r w:rsidR="00E17945" w:rsidRPr="00C3105B">
        <w:rPr>
          <w:rFonts w:ascii="Book Antiqua" w:hAnsi="Book Antiqua" w:cs="Times New Roman"/>
          <w:noProof/>
          <w:color w:val="000000" w:themeColor="text1"/>
          <w:vertAlign w:val="superscript"/>
        </w:rPr>
        <w:t>2</w:t>
      </w:r>
      <w:r w:rsidR="00C00B64" w:rsidRPr="00C3105B">
        <w:rPr>
          <w:rFonts w:ascii="Book Antiqua" w:hAnsi="Book Antiqua" w:cs="Times New Roman"/>
          <w:noProof/>
          <w:color w:val="000000" w:themeColor="text1"/>
          <w:vertAlign w:val="superscript"/>
        </w:rPr>
        <w:t>7</w:t>
      </w:r>
      <w:r w:rsidR="00E17945" w:rsidRPr="00C3105B">
        <w:rPr>
          <w:rFonts w:ascii="Book Antiqua" w:hAnsi="Book Antiqua" w:cs="Times New Roman"/>
          <w:noProof/>
          <w:color w:val="000000" w:themeColor="text1"/>
          <w:vertAlign w:val="superscript"/>
        </w:rPr>
        <w:t>]</w:t>
      </w:r>
      <w:r w:rsidR="00BA6973" w:rsidRPr="00C3105B">
        <w:rPr>
          <w:rFonts w:ascii="Book Antiqua" w:hAnsi="Book Antiqua" w:cs="Times New Roman"/>
          <w:color w:val="000000" w:themeColor="text1"/>
        </w:rPr>
        <w:t>.</w:t>
      </w:r>
      <w:r w:rsidR="007D0AE9" w:rsidRPr="00C3105B">
        <w:rPr>
          <w:rFonts w:ascii="Book Antiqua" w:hAnsi="Book Antiqua" w:cs="Times New Roman"/>
          <w:color w:val="000000" w:themeColor="text1"/>
        </w:rPr>
        <w:t xml:space="preserve"> </w:t>
      </w:r>
      <w:r w:rsidR="00BA6973" w:rsidRPr="00C3105B">
        <w:rPr>
          <w:rFonts w:ascii="Book Antiqua" w:hAnsi="Book Antiqua" w:cs="Times New Roman"/>
          <w:color w:val="000000" w:themeColor="text1"/>
        </w:rPr>
        <w:t>I</w:t>
      </w:r>
      <w:r w:rsidR="007D0AE9" w:rsidRPr="00C3105B">
        <w:rPr>
          <w:rFonts w:ascii="Book Antiqua" w:hAnsi="Book Antiqua" w:cs="Times New Roman"/>
          <w:color w:val="000000" w:themeColor="text1"/>
        </w:rPr>
        <w:t xml:space="preserve">n LECS, the </w:t>
      </w:r>
      <w:r w:rsidR="00BA6973" w:rsidRPr="00C3105B">
        <w:rPr>
          <w:rFonts w:ascii="Book Antiqua" w:hAnsi="Book Antiqua" w:cs="Times New Roman"/>
          <w:color w:val="000000" w:themeColor="text1"/>
        </w:rPr>
        <w:t>laparoscopic</w:t>
      </w:r>
      <w:r w:rsidR="007D0AE9" w:rsidRPr="00C3105B">
        <w:rPr>
          <w:rFonts w:ascii="Book Antiqua" w:hAnsi="Book Antiqua" w:cs="Times New Roman"/>
          <w:color w:val="000000" w:themeColor="text1"/>
        </w:rPr>
        <w:t xml:space="preserve"> suture</w:t>
      </w:r>
      <w:r w:rsidR="00BA6973" w:rsidRPr="00C3105B">
        <w:rPr>
          <w:rFonts w:ascii="Book Antiqua" w:hAnsi="Book Antiqua" w:cs="Times New Roman"/>
          <w:color w:val="000000" w:themeColor="text1"/>
        </w:rPr>
        <w:t xml:space="preserve"> and monitoring </w:t>
      </w:r>
      <w:r w:rsidR="007D0AE9" w:rsidRPr="00C3105B">
        <w:rPr>
          <w:rFonts w:ascii="Book Antiqua" w:hAnsi="Book Antiqua" w:cs="Times New Roman"/>
          <w:color w:val="000000" w:themeColor="text1"/>
        </w:rPr>
        <w:t>may</w:t>
      </w:r>
      <w:r w:rsidR="00BA6973" w:rsidRPr="00C3105B">
        <w:rPr>
          <w:rFonts w:ascii="Book Antiqua" w:hAnsi="Book Antiqua" w:cs="Times New Roman"/>
          <w:color w:val="000000" w:themeColor="text1"/>
        </w:rPr>
        <w:t xml:space="preserve"> help to prevent the occurrence of perforation.</w:t>
      </w:r>
      <w:r w:rsidR="007D0AE9" w:rsidRPr="00C3105B">
        <w:rPr>
          <w:rFonts w:ascii="Book Antiqua" w:hAnsi="Book Antiqua" w:cs="Times New Roman"/>
          <w:color w:val="000000" w:themeColor="text1"/>
        </w:rPr>
        <w:t xml:space="preserve"> </w:t>
      </w:r>
      <w:r w:rsidR="005F6144" w:rsidRPr="00C3105B">
        <w:rPr>
          <w:rFonts w:ascii="Book Antiqua" w:hAnsi="Book Antiqua" w:cs="Times New Roman"/>
          <w:color w:val="000000" w:themeColor="text1"/>
        </w:rPr>
        <w:t xml:space="preserve">Therefore, </w:t>
      </w:r>
      <w:r w:rsidR="00CB033C" w:rsidRPr="00C3105B">
        <w:rPr>
          <w:rFonts w:ascii="Book Antiqua" w:hAnsi="Book Antiqua" w:cs="Times New Roman"/>
          <w:color w:val="000000" w:themeColor="text1"/>
        </w:rPr>
        <w:t xml:space="preserve">compared to ESD, LECS might be a safer approach for the treatment of SDT. </w:t>
      </w:r>
      <w:r w:rsidR="0038104A" w:rsidRPr="00C3105B">
        <w:rPr>
          <w:rFonts w:ascii="Book Antiqua" w:hAnsi="Book Antiqua" w:cs="Times New Roman"/>
          <w:color w:val="000000" w:themeColor="text1"/>
        </w:rPr>
        <w:t>For colon polyps and colorectal tumors that cannot be removed by conventional endoscopic techniques, LECS may also be an alternative choice</w:t>
      </w:r>
      <w:r w:rsidR="00C00B64" w:rsidRPr="00C3105B">
        <w:rPr>
          <w:rFonts w:ascii="Book Antiqua" w:hAnsi="Book Antiqua" w:cs="Times New Roman"/>
          <w:noProof/>
          <w:color w:val="000000" w:themeColor="text1"/>
          <w:vertAlign w:val="superscript"/>
        </w:rPr>
        <w:t>[28]</w:t>
      </w:r>
      <w:r w:rsidR="00AC4260" w:rsidRPr="00C3105B">
        <w:rPr>
          <w:rFonts w:ascii="Book Antiqua" w:hAnsi="Book Antiqua" w:cs="Times New Roman"/>
          <w:color w:val="000000" w:themeColor="text1"/>
        </w:rPr>
        <w:t>.</w:t>
      </w:r>
    </w:p>
    <w:p w14:paraId="4FD6E919" w14:textId="77777777" w:rsidR="001C35A6" w:rsidRPr="00C3105B" w:rsidRDefault="001C35A6" w:rsidP="00273BFA">
      <w:pPr>
        <w:adjustRightInd w:val="0"/>
        <w:snapToGrid w:val="0"/>
        <w:spacing w:line="360" w:lineRule="auto"/>
        <w:ind w:firstLineChars="100" w:firstLine="240"/>
        <w:jc w:val="both"/>
        <w:rPr>
          <w:rFonts w:ascii="Book Antiqua" w:hAnsi="Book Antiqua" w:cs="Times New Roman"/>
          <w:color w:val="000000" w:themeColor="text1"/>
        </w:rPr>
      </w:pPr>
    </w:p>
    <w:p w14:paraId="0E64630C" w14:textId="3507849A" w:rsidR="001C35A6" w:rsidRPr="00C3105B" w:rsidRDefault="009529BF" w:rsidP="00273BFA">
      <w:pPr>
        <w:adjustRightInd w:val="0"/>
        <w:snapToGrid w:val="0"/>
        <w:spacing w:line="360" w:lineRule="auto"/>
        <w:jc w:val="both"/>
        <w:rPr>
          <w:rFonts w:ascii="Book Antiqua" w:hAnsi="Book Antiqua" w:cs="Times New Roman"/>
          <w:b/>
          <w:bCs/>
          <w:i/>
          <w:iCs/>
          <w:color w:val="000000" w:themeColor="text1"/>
        </w:rPr>
      </w:pPr>
      <w:r w:rsidRPr="00C3105B">
        <w:rPr>
          <w:rFonts w:ascii="Book Antiqua" w:hAnsi="Book Antiqua" w:cs="Times New Roman"/>
          <w:b/>
          <w:bCs/>
          <w:i/>
          <w:iCs/>
          <w:color w:val="000000" w:themeColor="text1"/>
        </w:rPr>
        <w:t>Localization of</w:t>
      </w:r>
      <w:r w:rsidR="00583708" w:rsidRPr="00C3105B">
        <w:rPr>
          <w:rFonts w:ascii="Book Antiqua" w:hAnsi="Book Antiqua" w:cs="Times New Roman"/>
          <w:b/>
          <w:bCs/>
          <w:i/>
          <w:iCs/>
          <w:color w:val="000000" w:themeColor="text1"/>
        </w:rPr>
        <w:t xml:space="preserve"> </w:t>
      </w:r>
      <w:r w:rsidR="00BA700B">
        <w:rPr>
          <w:rFonts w:ascii="Book Antiqua" w:hAnsi="Book Antiqua" w:cs="Times New Roman"/>
          <w:b/>
          <w:bCs/>
          <w:i/>
          <w:iCs/>
          <w:color w:val="000000" w:themeColor="text1"/>
        </w:rPr>
        <w:t>gastrointestinal</w:t>
      </w:r>
      <w:r w:rsidRPr="00C3105B">
        <w:rPr>
          <w:rFonts w:ascii="Book Antiqua" w:hAnsi="Book Antiqua" w:cs="Times New Roman"/>
          <w:b/>
          <w:bCs/>
          <w:i/>
          <w:iCs/>
          <w:color w:val="000000" w:themeColor="text1"/>
        </w:rPr>
        <w:t xml:space="preserve"> tumor</w:t>
      </w:r>
      <w:r w:rsidR="00583708" w:rsidRPr="00C3105B">
        <w:rPr>
          <w:rFonts w:ascii="Book Antiqua" w:hAnsi="Book Antiqua" w:cs="Times New Roman"/>
          <w:b/>
          <w:bCs/>
          <w:i/>
          <w:iCs/>
          <w:color w:val="000000" w:themeColor="text1"/>
        </w:rPr>
        <w:t>s</w:t>
      </w:r>
    </w:p>
    <w:p w14:paraId="3E8C0E7D" w14:textId="74BB707A" w:rsidR="00B17372" w:rsidRPr="00C3105B" w:rsidRDefault="00583708"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E</w:t>
      </w:r>
      <w:r w:rsidR="00271319" w:rsidRPr="00C3105B">
        <w:rPr>
          <w:rFonts w:ascii="Book Antiqua" w:hAnsi="Book Antiqua" w:cs="Times New Roman"/>
          <w:color w:val="000000" w:themeColor="text1"/>
        </w:rPr>
        <w:t>ndoscopic localization is essential in both endoscopic procedures and surgeries.</w:t>
      </w:r>
      <w:r w:rsidR="00E979E2" w:rsidRPr="00C3105B">
        <w:rPr>
          <w:rFonts w:ascii="Book Antiqua" w:hAnsi="Book Antiqua" w:cs="Times New Roman"/>
          <w:color w:val="000000" w:themeColor="text1"/>
        </w:rPr>
        <w:t xml:space="preserve"> </w:t>
      </w:r>
      <w:r w:rsidR="009A12E4" w:rsidRPr="00C3105B">
        <w:rPr>
          <w:rFonts w:ascii="Book Antiqua" w:hAnsi="Book Antiqua" w:cs="Times New Roman"/>
          <w:color w:val="000000" w:themeColor="text1"/>
        </w:rPr>
        <w:t xml:space="preserve">In laparoscopy, endoscopic tattooing </w:t>
      </w:r>
      <w:r w:rsidR="00BA700B">
        <w:rPr>
          <w:rFonts w:ascii="Book Antiqua" w:hAnsi="Book Antiqua" w:cs="Times New Roman"/>
          <w:color w:val="000000" w:themeColor="text1"/>
        </w:rPr>
        <w:t>that uses</w:t>
      </w:r>
      <w:r w:rsidR="00BA700B" w:rsidRPr="00C3105B">
        <w:rPr>
          <w:rFonts w:ascii="Book Antiqua" w:hAnsi="Book Antiqua" w:cs="Times New Roman"/>
          <w:color w:val="000000" w:themeColor="text1"/>
        </w:rPr>
        <w:t xml:space="preserve"> </w:t>
      </w:r>
      <w:r w:rsidR="009A12E4" w:rsidRPr="00C3105B">
        <w:rPr>
          <w:rFonts w:ascii="Book Antiqua" w:hAnsi="Book Antiqua" w:cs="Times New Roman"/>
          <w:color w:val="000000" w:themeColor="text1"/>
        </w:rPr>
        <w:t xml:space="preserve">suspensions of carbon particles </w:t>
      </w:r>
      <w:r w:rsidR="00FF0263" w:rsidRPr="00C3105B">
        <w:rPr>
          <w:rFonts w:ascii="Book Antiqua" w:hAnsi="Book Antiqua" w:cs="Times New Roman"/>
          <w:color w:val="000000" w:themeColor="text1"/>
        </w:rPr>
        <w:t>is a common</w:t>
      </w:r>
      <w:r w:rsidR="00E7147B" w:rsidRPr="00C3105B">
        <w:rPr>
          <w:rFonts w:ascii="Book Antiqua" w:hAnsi="Book Antiqua" w:cs="Times New Roman"/>
          <w:color w:val="000000" w:themeColor="text1"/>
        </w:rPr>
        <w:t>ly</w:t>
      </w:r>
      <w:r w:rsidR="00FF0263" w:rsidRPr="00C3105B">
        <w:rPr>
          <w:rFonts w:ascii="Book Antiqua" w:hAnsi="Book Antiqua" w:cs="Times New Roman"/>
          <w:color w:val="000000" w:themeColor="text1"/>
        </w:rPr>
        <w:t xml:space="preserve"> used approach to localize the tumor during laparoscopy.</w:t>
      </w:r>
      <w:r w:rsidR="00BD0D7E" w:rsidRPr="00C3105B">
        <w:rPr>
          <w:rFonts w:ascii="Book Antiqua" w:hAnsi="Book Antiqua" w:cs="Times New Roman"/>
          <w:color w:val="000000" w:themeColor="text1"/>
        </w:rPr>
        <w:t xml:space="preserve"> </w:t>
      </w:r>
      <w:r w:rsidR="00E979E2" w:rsidRPr="00C3105B">
        <w:rPr>
          <w:rFonts w:ascii="Book Antiqua" w:hAnsi="Book Antiqua" w:cs="Times New Roman"/>
          <w:color w:val="000000" w:themeColor="text1"/>
        </w:rPr>
        <w:t>However, intraoperative endoscopic localization may be difficult to arrange between endoscopic and surgical teams.</w:t>
      </w:r>
      <w:r w:rsidR="004B751F" w:rsidRPr="00C3105B">
        <w:rPr>
          <w:rFonts w:ascii="Book Antiqua" w:hAnsi="Book Antiqua" w:cs="Times New Roman"/>
          <w:color w:val="000000" w:themeColor="text1"/>
        </w:rPr>
        <w:t xml:space="preserve"> Hu </w:t>
      </w:r>
      <w:r w:rsidR="004B751F" w:rsidRPr="00C3105B">
        <w:rPr>
          <w:rFonts w:ascii="Book Antiqua" w:hAnsi="Book Antiqua" w:cs="Times New Roman"/>
          <w:i/>
          <w:color w:val="000000" w:themeColor="text1"/>
        </w:rPr>
        <w:t>et al</w:t>
      </w:r>
      <w:r w:rsidR="00741F45" w:rsidRPr="00C3105B">
        <w:rPr>
          <w:rFonts w:ascii="Book Antiqua" w:hAnsi="Book Antiqua" w:cs="Times New Roman"/>
          <w:noProof/>
          <w:color w:val="000000" w:themeColor="text1"/>
          <w:vertAlign w:val="superscript"/>
        </w:rPr>
        <w:t>[29]</w:t>
      </w:r>
      <w:r w:rsidR="004B751F" w:rsidRPr="00C3105B">
        <w:rPr>
          <w:rFonts w:ascii="Book Antiqua" w:hAnsi="Book Antiqua" w:cs="Times New Roman"/>
          <w:color w:val="000000" w:themeColor="text1"/>
        </w:rPr>
        <w:t xml:space="preserve"> reported performing </w:t>
      </w:r>
      <w:r w:rsidR="00FF0263" w:rsidRPr="00C3105B">
        <w:rPr>
          <w:rFonts w:ascii="Book Antiqua" w:hAnsi="Book Antiqua" w:cs="Times New Roman"/>
          <w:color w:val="000000" w:themeColor="text1"/>
        </w:rPr>
        <w:t xml:space="preserve">tumor resection using an ultrasonic scalpel through a gastric fistula formed by percutaneous endoscopic gastrostomy. </w:t>
      </w:r>
      <w:r w:rsidR="00B17372" w:rsidRPr="00C3105B">
        <w:rPr>
          <w:rFonts w:ascii="Book Antiqua" w:hAnsi="Book Antiqua" w:cs="Times New Roman"/>
          <w:color w:val="000000" w:themeColor="text1"/>
        </w:rPr>
        <w:t xml:space="preserve">Some novel methods may provide other choices for preoperative localization of tumors. </w:t>
      </w:r>
      <w:r w:rsidR="00E979E2" w:rsidRPr="00C3105B">
        <w:rPr>
          <w:rFonts w:ascii="Book Antiqua" w:hAnsi="Book Antiqua" w:cs="Times New Roman"/>
          <w:color w:val="000000" w:themeColor="text1"/>
        </w:rPr>
        <w:t xml:space="preserve">Ohdaira </w:t>
      </w:r>
      <w:r w:rsidR="00E979E2" w:rsidRPr="00C3105B">
        <w:rPr>
          <w:rFonts w:ascii="Book Antiqua" w:hAnsi="Book Antiqua" w:cs="Times New Roman"/>
          <w:i/>
          <w:color w:val="000000" w:themeColor="text1"/>
        </w:rPr>
        <w:t xml:space="preserve">et </w:t>
      </w:r>
      <w:proofErr w:type="gramStart"/>
      <w:r w:rsidR="00E979E2" w:rsidRPr="00C3105B">
        <w:rPr>
          <w:rFonts w:ascii="Book Antiqua" w:hAnsi="Book Antiqua" w:cs="Times New Roman"/>
          <w:i/>
          <w:color w:val="000000" w:themeColor="text1"/>
        </w:rPr>
        <w:t>al</w:t>
      </w:r>
      <w:r w:rsidR="00741F45" w:rsidRPr="00C3105B">
        <w:rPr>
          <w:rFonts w:ascii="Book Antiqua" w:hAnsi="Book Antiqua" w:cs="Times New Roman"/>
          <w:noProof/>
          <w:color w:val="000000" w:themeColor="text1"/>
          <w:vertAlign w:val="superscript"/>
        </w:rPr>
        <w:t>[</w:t>
      </w:r>
      <w:proofErr w:type="gramEnd"/>
      <w:r w:rsidR="00741F45" w:rsidRPr="00C3105B">
        <w:rPr>
          <w:rFonts w:ascii="Book Antiqua" w:hAnsi="Book Antiqua" w:cs="Times New Roman"/>
          <w:noProof/>
          <w:color w:val="000000" w:themeColor="text1"/>
          <w:vertAlign w:val="superscript"/>
        </w:rPr>
        <w:t>30]</w:t>
      </w:r>
      <w:r w:rsidR="00E979E2" w:rsidRPr="00C3105B">
        <w:rPr>
          <w:rFonts w:ascii="Book Antiqua" w:hAnsi="Book Antiqua" w:cs="Times New Roman"/>
          <w:i/>
          <w:color w:val="000000" w:themeColor="text1"/>
        </w:rPr>
        <w:t xml:space="preserve"> </w:t>
      </w:r>
      <w:r w:rsidR="00E979E2" w:rsidRPr="00C3105B">
        <w:rPr>
          <w:rFonts w:ascii="Book Antiqua" w:hAnsi="Book Antiqua" w:cs="Times New Roman"/>
          <w:color w:val="000000" w:themeColor="text1"/>
        </w:rPr>
        <w:t>applied a magnet-string-clip system to gastric mucosa in 15 patients</w:t>
      </w:r>
      <w:r w:rsidR="00B17372" w:rsidRPr="00C3105B">
        <w:rPr>
          <w:rFonts w:ascii="Book Antiqua" w:hAnsi="Book Antiqua" w:cs="Times New Roman"/>
          <w:color w:val="000000" w:themeColor="text1"/>
        </w:rPr>
        <w:t xml:space="preserve"> with early gastric cancer</w:t>
      </w:r>
      <w:r w:rsidR="00BA700B">
        <w:rPr>
          <w:rFonts w:ascii="Book Antiqua" w:hAnsi="Book Antiqua" w:cs="Times New Roman"/>
          <w:color w:val="000000" w:themeColor="text1"/>
        </w:rPr>
        <w:t>,</w:t>
      </w:r>
      <w:r w:rsidR="00B17372" w:rsidRPr="00C3105B">
        <w:rPr>
          <w:rFonts w:ascii="Book Antiqua" w:hAnsi="Book Antiqua" w:cs="Times New Roman"/>
          <w:color w:val="000000" w:themeColor="text1"/>
        </w:rPr>
        <w:t xml:space="preserve"> and the tumor site was detected in all cases</w:t>
      </w:r>
      <w:r w:rsidR="00BA700B">
        <w:rPr>
          <w:rFonts w:ascii="Book Antiqua" w:hAnsi="Book Antiqua" w:cs="Times New Roman"/>
          <w:color w:val="000000" w:themeColor="text1"/>
        </w:rPr>
        <w:t xml:space="preserve"> </w:t>
      </w:r>
      <w:r w:rsidR="00BA700B" w:rsidRPr="00C3105B">
        <w:rPr>
          <w:rFonts w:ascii="Book Antiqua" w:hAnsi="Book Antiqua" w:cs="Times New Roman"/>
          <w:color w:val="000000" w:themeColor="text1"/>
        </w:rPr>
        <w:t>during laparoscopic gastrectomy</w:t>
      </w:r>
      <w:r w:rsidR="00B17372" w:rsidRPr="00C3105B">
        <w:rPr>
          <w:rFonts w:ascii="Book Antiqua" w:hAnsi="Book Antiqua" w:cs="Times New Roman"/>
          <w:color w:val="000000" w:themeColor="text1"/>
        </w:rPr>
        <w:t xml:space="preserve">. </w:t>
      </w:r>
      <w:r w:rsidR="00D653E6" w:rsidRPr="00C3105B">
        <w:rPr>
          <w:rFonts w:ascii="Book Antiqua" w:hAnsi="Book Antiqua" w:cs="Times New Roman"/>
          <w:noProof/>
          <w:color w:val="000000" w:themeColor="text1"/>
        </w:rPr>
        <w:t>Hyun</w:t>
      </w:r>
      <w:r w:rsidR="00B17372" w:rsidRPr="00C3105B">
        <w:rPr>
          <w:rFonts w:ascii="Book Antiqua" w:hAnsi="Book Antiqua" w:cs="Times New Roman"/>
          <w:color w:val="000000" w:themeColor="text1"/>
        </w:rPr>
        <w:t xml:space="preserve"> </w:t>
      </w:r>
      <w:r w:rsidR="00B17372" w:rsidRPr="00C3105B">
        <w:rPr>
          <w:rFonts w:ascii="Book Antiqua" w:hAnsi="Book Antiqua" w:cs="Times New Roman"/>
          <w:i/>
          <w:color w:val="000000" w:themeColor="text1"/>
        </w:rPr>
        <w:t>et al</w:t>
      </w:r>
      <w:r w:rsidR="00741F45" w:rsidRPr="00C3105B">
        <w:rPr>
          <w:rFonts w:ascii="Book Antiqua" w:hAnsi="Book Antiqua" w:cs="Times New Roman"/>
          <w:noProof/>
          <w:color w:val="000000" w:themeColor="text1"/>
          <w:vertAlign w:val="superscript"/>
        </w:rPr>
        <w:t>[31]</w:t>
      </w:r>
      <w:r w:rsidR="00B17372" w:rsidRPr="00C3105B">
        <w:rPr>
          <w:rFonts w:ascii="Book Antiqua" w:hAnsi="Book Antiqua" w:cs="Times New Roman"/>
          <w:color w:val="000000" w:themeColor="text1"/>
        </w:rPr>
        <w:t xml:space="preserve"> introduced a</w:t>
      </w:r>
      <w:r w:rsidRPr="00C3105B">
        <w:rPr>
          <w:rFonts w:ascii="Book Antiqua" w:hAnsi="Book Antiqua" w:cs="Times New Roman"/>
          <w:color w:val="000000" w:themeColor="text1"/>
        </w:rPr>
        <w:t>n</w:t>
      </w:r>
      <w:r w:rsidR="00B17372" w:rsidRPr="00C3105B">
        <w:rPr>
          <w:rFonts w:ascii="Book Antiqua" w:hAnsi="Book Antiqua" w:cs="Times New Roman"/>
          <w:color w:val="000000" w:themeColor="text1"/>
        </w:rPr>
        <w:t xml:space="preserve"> endoscopic fluorescent band ligation method. The fluorescent rubber bands were endoscopically placed on the mucosa of porcine stomachs and colons</w:t>
      </w:r>
      <w:r w:rsidR="00BA700B">
        <w:rPr>
          <w:rFonts w:ascii="Book Antiqua" w:hAnsi="Book Antiqua" w:cs="Times New Roman"/>
          <w:color w:val="000000" w:themeColor="text1"/>
        </w:rPr>
        <w:t>,</w:t>
      </w:r>
      <w:r w:rsidR="00B17372" w:rsidRPr="00C3105B">
        <w:rPr>
          <w:rFonts w:ascii="Book Antiqua" w:hAnsi="Book Antiqua" w:cs="Times New Roman"/>
          <w:color w:val="000000" w:themeColor="text1"/>
        </w:rPr>
        <w:t xml:space="preserve"> and the bands were clearly identified using the near-infrared fluorescence laparoscopy system during subsequent surgery.</w:t>
      </w:r>
    </w:p>
    <w:p w14:paraId="18165EF1" w14:textId="77777777" w:rsidR="00AA5CB7" w:rsidRPr="00C3105B" w:rsidRDefault="00AA5CB7" w:rsidP="00273BFA">
      <w:pPr>
        <w:adjustRightInd w:val="0"/>
        <w:snapToGrid w:val="0"/>
        <w:spacing w:line="360" w:lineRule="auto"/>
        <w:jc w:val="both"/>
        <w:rPr>
          <w:rFonts w:ascii="Book Antiqua" w:hAnsi="Book Antiqua" w:cs="Times New Roman"/>
          <w:color w:val="000000" w:themeColor="text1"/>
        </w:rPr>
      </w:pPr>
    </w:p>
    <w:p w14:paraId="2FB77FB7" w14:textId="77777777" w:rsidR="001C35A6" w:rsidRPr="00C3105B" w:rsidRDefault="00C10377" w:rsidP="00273BFA">
      <w:pPr>
        <w:adjustRightInd w:val="0"/>
        <w:snapToGrid w:val="0"/>
        <w:spacing w:line="360" w:lineRule="auto"/>
        <w:jc w:val="both"/>
        <w:rPr>
          <w:rFonts w:ascii="Book Antiqua" w:hAnsi="Book Antiqua" w:cs="Times New Roman"/>
          <w:b/>
          <w:bCs/>
          <w:i/>
          <w:iCs/>
          <w:color w:val="000000" w:themeColor="text1"/>
        </w:rPr>
      </w:pPr>
      <w:r w:rsidRPr="00C3105B">
        <w:rPr>
          <w:rFonts w:ascii="Book Antiqua" w:hAnsi="Book Antiqua" w:cs="Times New Roman"/>
          <w:b/>
          <w:bCs/>
          <w:i/>
          <w:iCs/>
          <w:color w:val="000000" w:themeColor="text1"/>
        </w:rPr>
        <w:lastRenderedPageBreak/>
        <w:t xml:space="preserve">Air leak test </w:t>
      </w:r>
      <w:r w:rsidR="001A635F" w:rsidRPr="00C3105B">
        <w:rPr>
          <w:rFonts w:ascii="Book Antiqua" w:hAnsi="Book Antiqua" w:cs="Times New Roman"/>
          <w:b/>
          <w:bCs/>
          <w:i/>
          <w:iCs/>
          <w:color w:val="000000" w:themeColor="text1"/>
        </w:rPr>
        <w:t>by</w:t>
      </w:r>
      <w:r w:rsidR="00E2166E" w:rsidRPr="00C3105B">
        <w:rPr>
          <w:rFonts w:ascii="Book Antiqua" w:hAnsi="Book Antiqua" w:cs="Times New Roman"/>
          <w:b/>
          <w:bCs/>
          <w:i/>
          <w:iCs/>
          <w:color w:val="000000" w:themeColor="text1"/>
        </w:rPr>
        <w:t xml:space="preserve"> intraoperative endoscopy </w:t>
      </w:r>
    </w:p>
    <w:p w14:paraId="781F892E" w14:textId="7F217E4B" w:rsidR="00F42A78" w:rsidRPr="00C3105B" w:rsidRDefault="00E2166E" w:rsidP="00273BFA">
      <w:pPr>
        <w:adjustRightInd w:val="0"/>
        <w:snapToGrid w:val="0"/>
        <w:spacing w:line="360" w:lineRule="auto"/>
        <w:jc w:val="both"/>
        <w:rPr>
          <w:rFonts w:ascii="Book Antiqua" w:hAnsi="Book Antiqua" w:cs="Times New Roman"/>
          <w:b/>
          <w:bCs/>
          <w:i/>
          <w:iCs/>
          <w:color w:val="000000" w:themeColor="text1"/>
        </w:rPr>
      </w:pPr>
      <w:r w:rsidRPr="00C3105B">
        <w:rPr>
          <w:rFonts w:ascii="Book Antiqua" w:hAnsi="Book Antiqua" w:cs="Times New Roman"/>
          <w:color w:val="000000" w:themeColor="text1"/>
        </w:rPr>
        <w:t>Anastomotic leak (AL) is one of the most frequent and devastating complications after many gastrointestinal surgeries</w:t>
      </w:r>
      <w:r w:rsidR="00E17945" w:rsidRPr="00C3105B">
        <w:rPr>
          <w:rFonts w:ascii="Book Antiqua" w:hAnsi="Book Antiqua" w:cs="Times New Roman"/>
          <w:noProof/>
          <w:color w:val="000000" w:themeColor="text1"/>
          <w:vertAlign w:val="superscript"/>
        </w:rPr>
        <w:t>[3</w:t>
      </w:r>
      <w:r w:rsidR="00022779" w:rsidRPr="00C3105B">
        <w:rPr>
          <w:rFonts w:ascii="Book Antiqua" w:hAnsi="Book Antiqua" w:cs="Times New Roman"/>
          <w:noProof/>
          <w:color w:val="000000" w:themeColor="text1"/>
          <w:vertAlign w:val="superscript"/>
        </w:rPr>
        <w:t>2</w:t>
      </w:r>
      <w:r w:rsidR="00E17945" w:rsidRPr="00C3105B">
        <w:rPr>
          <w:rFonts w:ascii="Book Antiqua" w:hAnsi="Book Antiqua" w:cs="Times New Roman"/>
          <w:noProof/>
          <w:color w:val="000000" w:themeColor="text1"/>
          <w:vertAlign w:val="superscript"/>
        </w:rPr>
        <w:t>,3</w:t>
      </w:r>
      <w:r w:rsidR="00022779" w:rsidRPr="00C3105B">
        <w:rPr>
          <w:rFonts w:ascii="Book Antiqua" w:hAnsi="Book Antiqua" w:cs="Times New Roman"/>
          <w:noProof/>
          <w:color w:val="000000" w:themeColor="text1"/>
          <w:vertAlign w:val="superscript"/>
        </w:rPr>
        <w:t>3</w:t>
      </w:r>
      <w:r w:rsidR="00E17945" w:rsidRPr="00C3105B">
        <w:rPr>
          <w:rFonts w:ascii="Book Antiqua" w:hAnsi="Book Antiqua" w:cs="Times New Roman"/>
          <w:noProof/>
          <w:color w:val="000000" w:themeColor="text1"/>
          <w:vertAlign w:val="superscript"/>
        </w:rPr>
        <w:t>]</w:t>
      </w:r>
      <w:r w:rsidRPr="00C3105B">
        <w:rPr>
          <w:rFonts w:ascii="Book Antiqua" w:hAnsi="Book Antiqua" w:cs="Times New Roman"/>
          <w:color w:val="000000" w:themeColor="text1"/>
        </w:rPr>
        <w:t xml:space="preserve">. </w:t>
      </w:r>
      <w:r w:rsidR="00BA700B">
        <w:rPr>
          <w:rFonts w:ascii="Book Antiqua" w:hAnsi="Book Antiqua" w:cs="Times New Roman"/>
          <w:color w:val="000000" w:themeColor="text1"/>
        </w:rPr>
        <w:t>A</w:t>
      </w:r>
      <w:r w:rsidR="001E590B" w:rsidRPr="00C3105B">
        <w:rPr>
          <w:rFonts w:ascii="Book Antiqua" w:hAnsi="Book Antiqua" w:cs="Times New Roman"/>
          <w:color w:val="000000" w:themeColor="text1"/>
        </w:rPr>
        <w:t xml:space="preserve">mong measures that have been used to prevent AL, </w:t>
      </w:r>
      <w:r w:rsidRPr="00C3105B">
        <w:rPr>
          <w:rFonts w:ascii="Book Antiqua" w:hAnsi="Book Antiqua" w:cs="Times New Roman"/>
          <w:color w:val="000000" w:themeColor="text1"/>
        </w:rPr>
        <w:t xml:space="preserve">intraoperative air leak test (ALT) is </w:t>
      </w:r>
      <w:r w:rsidR="001E590B" w:rsidRPr="00C3105B">
        <w:rPr>
          <w:rFonts w:ascii="Book Antiqua" w:hAnsi="Book Antiqua" w:cs="Times New Roman"/>
          <w:color w:val="000000" w:themeColor="text1"/>
        </w:rPr>
        <w:t xml:space="preserve">the most </w:t>
      </w:r>
      <w:r w:rsidRPr="00C3105B">
        <w:rPr>
          <w:rFonts w:ascii="Book Antiqua" w:hAnsi="Book Antiqua" w:cs="Times New Roman"/>
          <w:color w:val="000000" w:themeColor="text1"/>
        </w:rPr>
        <w:t xml:space="preserve">widely used to </w:t>
      </w:r>
      <w:r w:rsidR="007227D2" w:rsidRPr="00C3105B">
        <w:rPr>
          <w:rFonts w:ascii="Book Antiqua" w:hAnsi="Book Antiqua" w:cs="Times New Roman"/>
          <w:color w:val="000000" w:themeColor="text1"/>
        </w:rPr>
        <w:t xml:space="preserve">identify a mechanically insufficient </w:t>
      </w:r>
      <w:proofErr w:type="gramStart"/>
      <w:r w:rsidR="007227D2" w:rsidRPr="00C3105B">
        <w:rPr>
          <w:rFonts w:ascii="Book Antiqua" w:hAnsi="Book Antiqua" w:cs="Times New Roman"/>
          <w:color w:val="000000" w:themeColor="text1"/>
        </w:rPr>
        <w:t>anastomosis</w:t>
      </w:r>
      <w:r w:rsidR="00C00B64" w:rsidRPr="00C3105B">
        <w:rPr>
          <w:rFonts w:ascii="Book Antiqua" w:hAnsi="Book Antiqua" w:cs="Times New Roman"/>
          <w:noProof/>
          <w:color w:val="000000" w:themeColor="text1"/>
          <w:vertAlign w:val="superscript"/>
        </w:rPr>
        <w:t>[</w:t>
      </w:r>
      <w:proofErr w:type="gramEnd"/>
      <w:r w:rsidR="00C00B64" w:rsidRPr="00C3105B">
        <w:rPr>
          <w:rFonts w:ascii="Book Antiqua" w:hAnsi="Book Antiqua" w:cs="Times New Roman"/>
          <w:noProof/>
          <w:color w:val="000000" w:themeColor="text1"/>
          <w:vertAlign w:val="superscript"/>
        </w:rPr>
        <w:t>32]</w:t>
      </w:r>
      <w:r w:rsidR="007227D2" w:rsidRPr="00C3105B">
        <w:rPr>
          <w:rFonts w:ascii="Book Antiqua" w:hAnsi="Book Antiqua" w:cs="Times New Roman"/>
          <w:color w:val="000000" w:themeColor="text1"/>
        </w:rPr>
        <w:t>.</w:t>
      </w:r>
      <w:r w:rsidR="001E590B" w:rsidRPr="00C3105B">
        <w:rPr>
          <w:rFonts w:ascii="Book Antiqua" w:hAnsi="Book Antiqua" w:cs="Times New Roman"/>
          <w:color w:val="000000" w:themeColor="text1"/>
        </w:rPr>
        <w:t xml:space="preserve"> </w:t>
      </w:r>
      <w:r w:rsidR="00F57D07" w:rsidRPr="00C3105B">
        <w:rPr>
          <w:rFonts w:ascii="Book Antiqua" w:hAnsi="Book Antiqua" w:cs="Times New Roman"/>
          <w:color w:val="000000" w:themeColor="text1"/>
        </w:rPr>
        <w:t xml:space="preserve">The bowel proximal to the anastomosis is clamped, </w:t>
      </w:r>
      <w:r w:rsidR="00BA700B">
        <w:rPr>
          <w:rFonts w:ascii="Book Antiqua" w:hAnsi="Book Antiqua" w:cs="Times New Roman"/>
          <w:color w:val="000000" w:themeColor="text1"/>
        </w:rPr>
        <w:t xml:space="preserve">and </w:t>
      </w:r>
      <w:r w:rsidR="00F57D07" w:rsidRPr="00C3105B">
        <w:rPr>
          <w:rFonts w:ascii="Book Antiqua" w:hAnsi="Book Antiqua" w:cs="Times New Roman"/>
          <w:color w:val="000000" w:themeColor="text1"/>
        </w:rPr>
        <w:t>then air is</w:t>
      </w:r>
      <w:r w:rsidR="00AF7372" w:rsidRPr="00C3105B">
        <w:rPr>
          <w:rFonts w:ascii="Book Antiqua" w:hAnsi="Book Antiqua" w:cs="Times New Roman"/>
          <w:color w:val="000000" w:themeColor="text1"/>
        </w:rPr>
        <w:t xml:space="preserve"> </w:t>
      </w:r>
      <w:r w:rsidR="001E590B" w:rsidRPr="00C3105B">
        <w:rPr>
          <w:rFonts w:ascii="Book Antiqua" w:hAnsi="Book Antiqua" w:cs="Times New Roman"/>
          <w:color w:val="000000" w:themeColor="text1"/>
        </w:rPr>
        <w:t>insufflat</w:t>
      </w:r>
      <w:r w:rsidR="00F57D07" w:rsidRPr="00C3105B">
        <w:rPr>
          <w:rFonts w:ascii="Book Antiqua" w:hAnsi="Book Antiqua" w:cs="Times New Roman"/>
          <w:color w:val="000000" w:themeColor="text1"/>
        </w:rPr>
        <w:t xml:space="preserve">ed </w:t>
      </w:r>
      <w:r w:rsidR="001E590B" w:rsidRPr="00C3105B">
        <w:rPr>
          <w:rFonts w:ascii="Book Antiqua" w:hAnsi="Book Antiqua" w:cs="Times New Roman"/>
          <w:color w:val="000000" w:themeColor="text1"/>
        </w:rPr>
        <w:t xml:space="preserve">into the </w:t>
      </w:r>
      <w:r w:rsidR="00F57D07" w:rsidRPr="00C3105B">
        <w:rPr>
          <w:rFonts w:ascii="Book Antiqua" w:hAnsi="Book Antiqua" w:cs="Times New Roman"/>
          <w:color w:val="000000" w:themeColor="text1"/>
        </w:rPr>
        <w:t>bowel lumen</w:t>
      </w:r>
      <w:r w:rsidR="001E590B" w:rsidRPr="00C3105B">
        <w:rPr>
          <w:rFonts w:ascii="Book Antiqua" w:hAnsi="Book Antiqua" w:cs="Times New Roman"/>
          <w:color w:val="000000" w:themeColor="text1"/>
        </w:rPr>
        <w:t xml:space="preserve"> using a </w:t>
      </w:r>
      <w:r w:rsidR="00F57D07" w:rsidRPr="00C3105B">
        <w:rPr>
          <w:rFonts w:ascii="Book Antiqua" w:hAnsi="Book Antiqua" w:cs="Times New Roman"/>
          <w:color w:val="000000" w:themeColor="text1"/>
        </w:rPr>
        <w:t xml:space="preserve">syringe or </w:t>
      </w:r>
      <w:r w:rsidR="001E590B" w:rsidRPr="00C3105B">
        <w:rPr>
          <w:rFonts w:ascii="Book Antiqua" w:hAnsi="Book Antiqua" w:cs="Times New Roman"/>
          <w:color w:val="000000" w:themeColor="text1"/>
        </w:rPr>
        <w:t>endoscope with the anastomosis under irrigation of saline.</w:t>
      </w:r>
      <w:r w:rsidR="00FA22D9" w:rsidRPr="00C3105B">
        <w:rPr>
          <w:rFonts w:ascii="Book Antiqua" w:hAnsi="Book Antiqua" w:cs="Times New Roman"/>
          <w:color w:val="000000" w:themeColor="text1"/>
        </w:rPr>
        <w:t xml:space="preserve"> </w:t>
      </w:r>
      <w:r w:rsidR="00BA700B">
        <w:rPr>
          <w:rFonts w:ascii="Book Antiqua" w:hAnsi="Book Antiqua" w:cs="Times New Roman"/>
          <w:color w:val="000000" w:themeColor="text1"/>
        </w:rPr>
        <w:t>L</w:t>
      </w:r>
      <w:r w:rsidR="00FA22D9" w:rsidRPr="00C3105B">
        <w:rPr>
          <w:rFonts w:ascii="Book Antiqua" w:hAnsi="Book Antiqua" w:cs="Times New Roman"/>
          <w:color w:val="000000" w:themeColor="text1"/>
        </w:rPr>
        <w:t>eakage is detected by the bubbles arising fr</w:t>
      </w:r>
      <w:r w:rsidR="0086792B" w:rsidRPr="00C3105B">
        <w:rPr>
          <w:rFonts w:ascii="Book Antiqua" w:hAnsi="Book Antiqua" w:cs="Times New Roman"/>
          <w:color w:val="000000" w:themeColor="text1"/>
        </w:rPr>
        <w:t>om the anastomosis.</w:t>
      </w:r>
      <w:r w:rsidR="00CC4DF5" w:rsidRPr="00C3105B">
        <w:rPr>
          <w:rFonts w:ascii="Book Antiqua" w:hAnsi="Book Antiqua" w:cs="Times New Roman"/>
          <w:color w:val="000000" w:themeColor="text1"/>
        </w:rPr>
        <w:t xml:space="preserve"> </w:t>
      </w:r>
    </w:p>
    <w:p w14:paraId="7BA2AC79" w14:textId="392894B7" w:rsidR="00E91329" w:rsidRPr="00C3105B" w:rsidRDefault="00F57D07" w:rsidP="00273BFA">
      <w:pPr>
        <w:adjustRightInd w:val="0"/>
        <w:snapToGrid w:val="0"/>
        <w:spacing w:line="360" w:lineRule="auto"/>
        <w:ind w:firstLineChars="100" w:firstLine="240"/>
        <w:jc w:val="both"/>
        <w:rPr>
          <w:rFonts w:ascii="Book Antiqua" w:hAnsi="Book Antiqua" w:cs="Times New Roman"/>
          <w:b/>
          <w:bCs/>
          <w:i/>
          <w:iCs/>
          <w:color w:val="000000" w:themeColor="text1"/>
        </w:rPr>
      </w:pPr>
      <w:r w:rsidRPr="00C3105B">
        <w:rPr>
          <w:rFonts w:ascii="Book Antiqua" w:hAnsi="Book Antiqua" w:cs="Times New Roman"/>
          <w:color w:val="000000" w:themeColor="text1"/>
        </w:rPr>
        <w:t>Compared to syringe, t</w:t>
      </w:r>
      <w:r w:rsidR="007227D2" w:rsidRPr="00C3105B">
        <w:rPr>
          <w:rFonts w:ascii="Book Antiqua" w:hAnsi="Book Antiqua" w:cs="Times New Roman"/>
          <w:color w:val="000000" w:themeColor="text1"/>
        </w:rPr>
        <w:t>he intraoperative endoscopy</w:t>
      </w:r>
      <w:r w:rsidRPr="00C3105B">
        <w:rPr>
          <w:rFonts w:ascii="Book Antiqua" w:hAnsi="Book Antiqua" w:cs="Times New Roman"/>
          <w:color w:val="000000" w:themeColor="text1"/>
        </w:rPr>
        <w:t xml:space="preserve"> can simultaneously provide air insufflation with adequate and steady pressure for ALT</w:t>
      </w:r>
      <w:r w:rsidR="00C00B64" w:rsidRPr="00C3105B">
        <w:rPr>
          <w:rFonts w:ascii="Book Antiqua" w:hAnsi="Book Antiqua" w:cs="Times New Roman"/>
          <w:noProof/>
          <w:color w:val="000000" w:themeColor="text1"/>
          <w:vertAlign w:val="superscript"/>
        </w:rPr>
        <w:t>[33]</w:t>
      </w:r>
      <w:r w:rsidRPr="00C3105B">
        <w:rPr>
          <w:rFonts w:ascii="Book Antiqua" w:hAnsi="Book Antiqua" w:cs="Times New Roman"/>
          <w:color w:val="000000" w:themeColor="text1"/>
        </w:rPr>
        <w:t>. More importantly, it</w:t>
      </w:r>
      <w:r w:rsidR="007227D2" w:rsidRPr="00C3105B">
        <w:rPr>
          <w:rFonts w:ascii="Book Antiqua" w:hAnsi="Book Antiqua" w:cs="Times New Roman"/>
          <w:color w:val="000000" w:themeColor="text1"/>
        </w:rPr>
        <w:t xml:space="preserve"> enables </w:t>
      </w:r>
      <w:r w:rsidR="00566AA8" w:rsidRPr="00C3105B">
        <w:rPr>
          <w:rFonts w:ascii="Book Antiqua" w:hAnsi="Book Antiqua" w:cs="Times New Roman"/>
          <w:color w:val="000000" w:themeColor="text1"/>
        </w:rPr>
        <w:t>real-time assessment of anastomotic integrity, bleeding, vascular insufficiency</w:t>
      </w:r>
      <w:r w:rsidR="000D3F02" w:rsidRPr="00C3105B">
        <w:rPr>
          <w:rFonts w:ascii="Book Antiqua" w:hAnsi="Book Antiqua" w:cs="Times New Roman"/>
          <w:color w:val="000000" w:themeColor="text1"/>
        </w:rPr>
        <w:t xml:space="preserve"> and allows for repeatability if a leak is repaired</w:t>
      </w:r>
      <w:r w:rsidR="00C00B64" w:rsidRPr="00C3105B">
        <w:rPr>
          <w:rFonts w:ascii="Book Antiqua" w:hAnsi="Book Antiqua" w:cs="Times New Roman"/>
          <w:noProof/>
          <w:color w:val="000000" w:themeColor="text1"/>
          <w:vertAlign w:val="superscript"/>
        </w:rPr>
        <w:t>[34]</w:t>
      </w:r>
      <w:r w:rsidR="000D3F02" w:rsidRPr="00C3105B">
        <w:rPr>
          <w:rFonts w:ascii="Book Antiqua" w:hAnsi="Book Antiqua" w:cs="Times New Roman"/>
          <w:color w:val="000000" w:themeColor="text1"/>
        </w:rPr>
        <w:t xml:space="preserve">. </w:t>
      </w:r>
      <w:r w:rsidR="00566AA8" w:rsidRPr="00C3105B">
        <w:rPr>
          <w:rFonts w:ascii="Book Antiqua" w:hAnsi="Book Antiqua" w:cs="Times New Roman"/>
          <w:color w:val="000000" w:themeColor="text1"/>
        </w:rPr>
        <w:t xml:space="preserve">The </w:t>
      </w:r>
      <w:r w:rsidR="001A635F" w:rsidRPr="00C3105B">
        <w:rPr>
          <w:rFonts w:ascii="Book Antiqua" w:hAnsi="Book Antiqua" w:cs="Times New Roman"/>
          <w:color w:val="000000" w:themeColor="text1"/>
        </w:rPr>
        <w:t>intraoperative</w:t>
      </w:r>
      <w:r w:rsidR="00BA700B">
        <w:rPr>
          <w:rFonts w:ascii="Book Antiqua" w:hAnsi="Book Antiqua" w:cs="Times New Roman"/>
          <w:color w:val="000000" w:themeColor="text1"/>
        </w:rPr>
        <w:t xml:space="preserve"> ALT</w:t>
      </w:r>
      <w:r w:rsidR="00671756" w:rsidRPr="00C3105B">
        <w:rPr>
          <w:rFonts w:ascii="Book Antiqua" w:hAnsi="Book Antiqua" w:cs="Times New Roman"/>
          <w:color w:val="000000" w:themeColor="text1"/>
        </w:rPr>
        <w:t xml:space="preserve"> is easy, quick and associated with little or no </w:t>
      </w:r>
      <w:proofErr w:type="gramStart"/>
      <w:r w:rsidR="00671756" w:rsidRPr="00C3105B">
        <w:rPr>
          <w:rFonts w:ascii="Book Antiqua" w:hAnsi="Book Antiqua" w:cs="Times New Roman"/>
          <w:color w:val="000000" w:themeColor="text1"/>
        </w:rPr>
        <w:t>risk</w:t>
      </w:r>
      <w:r w:rsidR="00C00B64" w:rsidRPr="00C3105B">
        <w:rPr>
          <w:rFonts w:ascii="Book Antiqua" w:hAnsi="Book Antiqua" w:cs="Times New Roman"/>
          <w:noProof/>
          <w:color w:val="000000" w:themeColor="text1"/>
          <w:vertAlign w:val="superscript"/>
        </w:rPr>
        <w:t>[</w:t>
      </w:r>
      <w:proofErr w:type="gramEnd"/>
      <w:r w:rsidR="00C00B64" w:rsidRPr="00C3105B">
        <w:rPr>
          <w:rFonts w:ascii="Book Antiqua" w:hAnsi="Book Antiqua" w:cs="Times New Roman"/>
          <w:noProof/>
          <w:color w:val="000000" w:themeColor="text1"/>
          <w:vertAlign w:val="superscript"/>
        </w:rPr>
        <w:t>35]</w:t>
      </w:r>
      <w:r w:rsidR="00671756" w:rsidRPr="00C3105B">
        <w:rPr>
          <w:rFonts w:ascii="Book Antiqua" w:hAnsi="Book Antiqua" w:cs="Times New Roman"/>
          <w:color w:val="000000" w:themeColor="text1"/>
        </w:rPr>
        <w:t>.</w:t>
      </w:r>
      <w:r w:rsidR="00566AA8" w:rsidRPr="00C3105B">
        <w:rPr>
          <w:rFonts w:ascii="Book Antiqua" w:hAnsi="Book Antiqua" w:cs="Times New Roman"/>
          <w:color w:val="000000" w:themeColor="text1"/>
        </w:rPr>
        <w:t xml:space="preserve"> </w:t>
      </w:r>
      <w:r w:rsidR="00671756" w:rsidRPr="00C3105B">
        <w:rPr>
          <w:rFonts w:ascii="Book Antiqua" w:hAnsi="Book Antiqua" w:cs="Times New Roman"/>
          <w:color w:val="000000" w:themeColor="text1"/>
        </w:rPr>
        <w:t xml:space="preserve">One prospective randomized controlled trial showed that intraoperative endoscopy had significant lower rate of </w:t>
      </w:r>
      <w:r w:rsidR="007B5BD4">
        <w:rPr>
          <w:rFonts w:ascii="Book Antiqua" w:hAnsi="Book Antiqua" w:cs="Times New Roman"/>
          <w:color w:val="000000" w:themeColor="text1"/>
        </w:rPr>
        <w:t>AL</w:t>
      </w:r>
      <w:r w:rsidR="00671756" w:rsidRPr="00C3105B">
        <w:rPr>
          <w:rFonts w:ascii="Book Antiqua" w:hAnsi="Book Antiqua" w:cs="Times New Roman"/>
          <w:color w:val="000000" w:themeColor="text1"/>
        </w:rPr>
        <w:t xml:space="preserve"> and lower need for reoperation than simple visual inspection in laparoscopic </w:t>
      </w:r>
      <w:r w:rsidR="00945971" w:rsidRPr="00C3105B">
        <w:rPr>
          <w:rFonts w:ascii="Book Antiqua" w:hAnsi="Book Antiqua" w:cs="Times New Roman"/>
          <w:color w:val="000000" w:themeColor="text1"/>
        </w:rPr>
        <w:t>Roux-en-Y gastric bypass (RYGB</w:t>
      </w:r>
      <w:proofErr w:type="gramStart"/>
      <w:r w:rsidR="00945971" w:rsidRPr="00C3105B">
        <w:rPr>
          <w:rFonts w:ascii="Book Antiqua" w:hAnsi="Book Antiqua" w:cs="Times New Roman"/>
          <w:color w:val="000000" w:themeColor="text1"/>
        </w:rPr>
        <w:t>)</w:t>
      </w:r>
      <w:r w:rsidR="00C00B64" w:rsidRPr="00C3105B">
        <w:rPr>
          <w:rFonts w:ascii="Book Antiqua" w:hAnsi="Book Antiqua" w:cs="Times New Roman"/>
          <w:noProof/>
          <w:color w:val="000000" w:themeColor="text1"/>
          <w:vertAlign w:val="superscript"/>
        </w:rPr>
        <w:t>[</w:t>
      </w:r>
      <w:proofErr w:type="gramEnd"/>
      <w:r w:rsidR="00C00B64" w:rsidRPr="00C3105B">
        <w:rPr>
          <w:rFonts w:ascii="Book Antiqua" w:hAnsi="Book Antiqua" w:cs="Times New Roman"/>
          <w:noProof/>
          <w:color w:val="000000" w:themeColor="text1"/>
          <w:vertAlign w:val="superscript"/>
        </w:rPr>
        <w:t>36]</w:t>
      </w:r>
      <w:r w:rsidR="00671756" w:rsidRPr="00C3105B">
        <w:rPr>
          <w:rFonts w:ascii="Book Antiqua" w:hAnsi="Book Antiqua" w:cs="Times New Roman"/>
          <w:color w:val="000000" w:themeColor="text1"/>
        </w:rPr>
        <w:t>.</w:t>
      </w:r>
      <w:r w:rsidR="005D7859" w:rsidRPr="00C3105B">
        <w:rPr>
          <w:rFonts w:ascii="Book Antiqua" w:hAnsi="Book Antiqua" w:cs="Times New Roman"/>
          <w:color w:val="000000" w:themeColor="text1"/>
        </w:rPr>
        <w:t xml:space="preserve"> </w:t>
      </w:r>
      <w:r w:rsidR="00E00F9F" w:rsidRPr="00C3105B">
        <w:rPr>
          <w:rFonts w:ascii="Book Antiqua" w:hAnsi="Book Antiqua" w:cs="Times New Roman"/>
          <w:color w:val="000000" w:themeColor="text1"/>
        </w:rPr>
        <w:t xml:space="preserve">For colorectal surgeries, </w:t>
      </w:r>
      <w:r w:rsidR="005D7859" w:rsidRPr="00C3105B">
        <w:rPr>
          <w:rFonts w:ascii="Book Antiqua" w:hAnsi="Book Antiqua" w:cs="Times New Roman"/>
          <w:color w:val="000000" w:themeColor="text1"/>
        </w:rPr>
        <w:t>intraoperative endoscope has also been confirmed safe and effective</w:t>
      </w:r>
      <w:r w:rsidR="00E17945" w:rsidRPr="00C3105B">
        <w:rPr>
          <w:rFonts w:ascii="Book Antiqua" w:hAnsi="Book Antiqua" w:cs="Times New Roman"/>
          <w:noProof/>
          <w:color w:val="000000" w:themeColor="text1"/>
          <w:vertAlign w:val="superscript"/>
        </w:rPr>
        <w:t>[3</w:t>
      </w:r>
      <w:r w:rsidR="00BB2847" w:rsidRPr="00C3105B">
        <w:rPr>
          <w:rFonts w:ascii="Book Antiqua" w:hAnsi="Book Antiqua" w:cs="Times New Roman"/>
          <w:noProof/>
          <w:color w:val="000000" w:themeColor="text1"/>
          <w:vertAlign w:val="superscript"/>
        </w:rPr>
        <w:t>7</w:t>
      </w:r>
      <w:r w:rsidR="00E17945" w:rsidRPr="00C3105B">
        <w:rPr>
          <w:rFonts w:ascii="Book Antiqua" w:hAnsi="Book Antiqua" w:cs="Times New Roman"/>
          <w:noProof/>
          <w:color w:val="000000" w:themeColor="text1"/>
          <w:vertAlign w:val="superscript"/>
        </w:rPr>
        <w:t>–3</w:t>
      </w:r>
      <w:r w:rsidR="00BB2847" w:rsidRPr="00C3105B">
        <w:rPr>
          <w:rFonts w:ascii="Book Antiqua" w:hAnsi="Book Antiqua" w:cs="Times New Roman"/>
          <w:noProof/>
          <w:color w:val="000000" w:themeColor="text1"/>
          <w:vertAlign w:val="superscript"/>
        </w:rPr>
        <w:t>9</w:t>
      </w:r>
      <w:r w:rsidR="00E17945" w:rsidRPr="00C3105B">
        <w:rPr>
          <w:rFonts w:ascii="Book Antiqua" w:hAnsi="Book Antiqua" w:cs="Times New Roman"/>
          <w:noProof/>
          <w:color w:val="000000" w:themeColor="text1"/>
          <w:vertAlign w:val="superscript"/>
        </w:rPr>
        <w:t>]</w:t>
      </w:r>
      <w:r w:rsidR="00E00F9F" w:rsidRPr="00C3105B">
        <w:rPr>
          <w:rFonts w:ascii="Book Antiqua" w:hAnsi="Book Antiqua" w:cs="Times New Roman"/>
          <w:color w:val="000000" w:themeColor="text1"/>
        </w:rPr>
        <w:t>.</w:t>
      </w:r>
    </w:p>
    <w:p w14:paraId="2ABF8D01" w14:textId="77777777" w:rsidR="00E91329" w:rsidRPr="00C3105B" w:rsidRDefault="00E91329" w:rsidP="00273BFA">
      <w:pPr>
        <w:adjustRightInd w:val="0"/>
        <w:snapToGrid w:val="0"/>
        <w:spacing w:line="360" w:lineRule="auto"/>
        <w:jc w:val="both"/>
        <w:rPr>
          <w:rFonts w:ascii="Book Antiqua" w:hAnsi="Book Antiqua" w:cs="Times New Roman"/>
          <w:color w:val="000000" w:themeColor="text1"/>
        </w:rPr>
      </w:pPr>
    </w:p>
    <w:p w14:paraId="5B8D5220" w14:textId="31AF92D8" w:rsidR="007B6927" w:rsidRPr="00C3105B" w:rsidRDefault="007B6927" w:rsidP="00273BFA">
      <w:pPr>
        <w:adjustRightInd w:val="0"/>
        <w:snapToGrid w:val="0"/>
        <w:spacing w:line="360" w:lineRule="auto"/>
        <w:jc w:val="both"/>
        <w:rPr>
          <w:rFonts w:ascii="Book Antiqua" w:hAnsi="Book Antiqua" w:cs="Times New Roman"/>
          <w:b/>
          <w:bCs/>
          <w:color w:val="000000" w:themeColor="text1"/>
          <w:u w:val="single"/>
        </w:rPr>
      </w:pPr>
      <w:r w:rsidRPr="00C3105B">
        <w:rPr>
          <w:rFonts w:ascii="Book Antiqua" w:hAnsi="Book Antiqua" w:cs="Times New Roman"/>
          <w:b/>
          <w:bCs/>
          <w:color w:val="000000" w:themeColor="text1"/>
          <w:u w:val="single"/>
        </w:rPr>
        <w:t>C</w:t>
      </w:r>
      <w:r w:rsidR="001C35A6" w:rsidRPr="00C3105B">
        <w:rPr>
          <w:rFonts w:ascii="Book Antiqua" w:hAnsi="Book Antiqua" w:cs="Times New Roman"/>
          <w:b/>
          <w:bCs/>
          <w:color w:val="000000" w:themeColor="text1"/>
          <w:u w:val="single"/>
        </w:rPr>
        <w:t>OMBINATION</w:t>
      </w:r>
      <w:r w:rsidRPr="00C3105B">
        <w:rPr>
          <w:rFonts w:ascii="Book Antiqua" w:hAnsi="Book Antiqua" w:cs="Times New Roman"/>
          <w:b/>
          <w:bCs/>
          <w:color w:val="000000" w:themeColor="text1"/>
          <w:u w:val="single"/>
        </w:rPr>
        <w:t xml:space="preserve"> </w:t>
      </w:r>
      <w:r w:rsidR="001C35A6" w:rsidRPr="00C3105B">
        <w:rPr>
          <w:rFonts w:ascii="Book Antiqua" w:hAnsi="Book Antiqua" w:cs="Times New Roman"/>
          <w:b/>
          <w:bCs/>
          <w:color w:val="000000" w:themeColor="text1"/>
          <w:u w:val="single"/>
        </w:rPr>
        <w:t>OF</w:t>
      </w:r>
      <w:r w:rsidRPr="00C3105B">
        <w:rPr>
          <w:rFonts w:ascii="Book Antiqua" w:hAnsi="Book Antiqua" w:cs="Times New Roman"/>
          <w:b/>
          <w:bCs/>
          <w:color w:val="000000" w:themeColor="text1"/>
          <w:u w:val="single"/>
        </w:rPr>
        <w:t xml:space="preserve"> ERCP </w:t>
      </w:r>
      <w:r w:rsidR="001C35A6" w:rsidRPr="00C3105B">
        <w:rPr>
          <w:rFonts w:ascii="Book Antiqua" w:hAnsi="Book Antiqua" w:cs="Times New Roman"/>
          <w:b/>
          <w:bCs/>
          <w:color w:val="000000" w:themeColor="text1"/>
          <w:u w:val="single"/>
        </w:rPr>
        <w:t>AND</w:t>
      </w:r>
      <w:r w:rsidRPr="00C3105B">
        <w:rPr>
          <w:rFonts w:ascii="Book Antiqua" w:hAnsi="Book Antiqua" w:cs="Times New Roman"/>
          <w:b/>
          <w:bCs/>
          <w:color w:val="000000" w:themeColor="text1"/>
          <w:u w:val="single"/>
        </w:rPr>
        <w:t xml:space="preserve"> PTBD</w:t>
      </w:r>
    </w:p>
    <w:p w14:paraId="3C469E5A" w14:textId="77777777" w:rsidR="00E00F9F" w:rsidRPr="00C3105B" w:rsidRDefault="00E00F9F" w:rsidP="00273BFA">
      <w:pPr>
        <w:adjustRightInd w:val="0"/>
        <w:snapToGrid w:val="0"/>
        <w:spacing w:line="360" w:lineRule="auto"/>
        <w:jc w:val="both"/>
        <w:rPr>
          <w:rFonts w:ascii="Book Antiqua" w:hAnsi="Book Antiqua" w:cs="Times New Roman"/>
          <w:b/>
          <w:bCs/>
          <w:i/>
          <w:iCs/>
          <w:color w:val="000000" w:themeColor="text1"/>
        </w:rPr>
      </w:pPr>
      <w:r w:rsidRPr="00C3105B">
        <w:rPr>
          <w:rFonts w:ascii="Book Antiqua" w:hAnsi="Book Antiqua" w:cs="Times New Roman"/>
          <w:b/>
          <w:bCs/>
          <w:i/>
          <w:iCs/>
          <w:color w:val="000000" w:themeColor="text1"/>
        </w:rPr>
        <w:t>Rendezvous technique</w:t>
      </w:r>
    </w:p>
    <w:p w14:paraId="75D09A20" w14:textId="77777777" w:rsidR="00945971" w:rsidRPr="00C3105B" w:rsidRDefault="00E03B79"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 xml:space="preserve">ERCP has become the first choice of treatment for many biliary diseases, including bile duct injuries, obstruction and stenosis. </w:t>
      </w:r>
      <w:r w:rsidR="005D5676" w:rsidRPr="00C3105B">
        <w:rPr>
          <w:rFonts w:ascii="Book Antiqua" w:hAnsi="Book Antiqua" w:cs="Times New Roman"/>
          <w:color w:val="000000" w:themeColor="text1"/>
        </w:rPr>
        <w:t xml:space="preserve">Endoscopic treatment </w:t>
      </w:r>
      <w:r w:rsidR="0087746D" w:rsidRPr="00C3105B">
        <w:rPr>
          <w:rFonts w:ascii="Book Antiqua" w:hAnsi="Book Antiqua" w:cs="Times New Roman"/>
          <w:color w:val="000000" w:themeColor="text1"/>
        </w:rPr>
        <w:t xml:space="preserve">of the biliary stricture </w:t>
      </w:r>
      <w:r w:rsidR="005D5676" w:rsidRPr="00C3105B">
        <w:rPr>
          <w:rFonts w:ascii="Book Antiqua" w:hAnsi="Book Antiqua" w:cs="Times New Roman"/>
          <w:color w:val="000000" w:themeColor="text1"/>
        </w:rPr>
        <w:t>relies on initial passage of a guidewire across the stricture, followed by subsequent stricture dilation and stent placement</w:t>
      </w:r>
      <w:r w:rsidR="00C00B64" w:rsidRPr="00C3105B">
        <w:rPr>
          <w:rFonts w:ascii="Book Antiqua" w:hAnsi="Book Antiqua" w:cs="Times New Roman"/>
          <w:noProof/>
          <w:color w:val="000000" w:themeColor="text1"/>
          <w:vertAlign w:val="superscript"/>
        </w:rPr>
        <w:t>[40]</w:t>
      </w:r>
      <w:r w:rsidR="005D5676" w:rsidRPr="00C3105B">
        <w:rPr>
          <w:rFonts w:ascii="Book Antiqua" w:hAnsi="Book Antiqua" w:cs="Times New Roman"/>
          <w:color w:val="000000" w:themeColor="text1"/>
        </w:rPr>
        <w:t>.</w:t>
      </w:r>
      <w:r w:rsidR="00945971" w:rsidRPr="00C3105B">
        <w:rPr>
          <w:rFonts w:ascii="Book Antiqua" w:hAnsi="Book Antiqua" w:cs="Times New Roman"/>
          <w:color w:val="000000" w:themeColor="text1"/>
        </w:rPr>
        <w:t xml:space="preserve"> </w:t>
      </w:r>
      <w:r w:rsidR="0087746D" w:rsidRPr="00C3105B">
        <w:rPr>
          <w:rFonts w:ascii="Book Antiqua" w:hAnsi="Book Antiqua" w:cs="Times New Roman"/>
          <w:color w:val="000000" w:themeColor="text1"/>
        </w:rPr>
        <w:t xml:space="preserve">However, this maneuver is </w:t>
      </w:r>
      <w:r w:rsidRPr="00C3105B">
        <w:rPr>
          <w:rFonts w:ascii="Book Antiqua" w:hAnsi="Book Antiqua" w:cs="Times New Roman"/>
          <w:color w:val="000000" w:themeColor="text1"/>
        </w:rPr>
        <w:t>not possible</w:t>
      </w:r>
      <w:r w:rsidR="0087746D" w:rsidRPr="00C3105B">
        <w:rPr>
          <w:rFonts w:ascii="Book Antiqua" w:hAnsi="Book Antiqua" w:cs="Times New Roman"/>
          <w:color w:val="000000" w:themeColor="text1"/>
        </w:rPr>
        <w:t xml:space="preserve"> when the biliary duct is completely obstructed</w:t>
      </w:r>
      <w:r w:rsidR="0020760A" w:rsidRPr="00C3105B">
        <w:rPr>
          <w:rFonts w:ascii="Book Antiqua" w:hAnsi="Book Antiqua" w:cs="Times New Roman"/>
          <w:color w:val="000000" w:themeColor="text1"/>
        </w:rPr>
        <w:t xml:space="preserve"> or transected</w:t>
      </w:r>
      <w:r w:rsidRPr="00C3105B">
        <w:rPr>
          <w:rFonts w:ascii="Book Antiqua" w:hAnsi="Book Antiqua" w:cs="Times New Roman"/>
          <w:color w:val="000000" w:themeColor="text1"/>
        </w:rPr>
        <w:t xml:space="preserve">. The rendezvous technique could be a choice for the recanalization of bile duct in this situation. </w:t>
      </w:r>
    </w:p>
    <w:p w14:paraId="1D91A51B" w14:textId="3697ADF1" w:rsidR="00B457D8" w:rsidRPr="00C3105B" w:rsidRDefault="00E03B79"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 xml:space="preserve">The rendezvous technique </w:t>
      </w:r>
      <w:r w:rsidR="00DE7745">
        <w:rPr>
          <w:rFonts w:ascii="Book Antiqua" w:hAnsi="Book Antiqua" w:cs="Times New Roman"/>
          <w:color w:val="000000" w:themeColor="text1"/>
        </w:rPr>
        <w:t>that</w:t>
      </w:r>
      <w:r w:rsidR="00DE7745" w:rsidRPr="00C3105B">
        <w:rPr>
          <w:rFonts w:ascii="Book Antiqua" w:hAnsi="Book Antiqua" w:cs="Times New Roman"/>
          <w:color w:val="000000" w:themeColor="text1"/>
        </w:rPr>
        <w:t xml:space="preserve"> </w:t>
      </w:r>
      <w:r w:rsidRPr="00C3105B">
        <w:rPr>
          <w:rFonts w:ascii="Book Antiqua" w:hAnsi="Book Antiqua" w:cs="Times New Roman"/>
          <w:color w:val="000000" w:themeColor="text1"/>
        </w:rPr>
        <w:t xml:space="preserve">combines endoscopic and percutaneous transhepatic approach was initially described </w:t>
      </w:r>
      <w:proofErr w:type="gramStart"/>
      <w:r w:rsidRPr="00C3105B">
        <w:rPr>
          <w:rFonts w:ascii="Book Antiqua" w:hAnsi="Book Antiqua" w:cs="Times New Roman"/>
          <w:color w:val="000000" w:themeColor="text1"/>
        </w:rPr>
        <w:t xml:space="preserve">for </w:t>
      </w:r>
      <w:r w:rsidRPr="00C3105B">
        <w:rPr>
          <w:rFonts w:ascii="Tahoma" w:hAnsi="Tahoma" w:cs="Tahoma"/>
          <w:color w:val="000000" w:themeColor="text1"/>
        </w:rPr>
        <w:t>﻿</w:t>
      </w:r>
      <w:r w:rsidRPr="00C3105B">
        <w:rPr>
          <w:rFonts w:ascii="Book Antiqua" w:hAnsi="Book Antiqua" w:cs="Times New Roman"/>
          <w:color w:val="000000" w:themeColor="text1"/>
        </w:rPr>
        <w:t>duodenoscopic</w:t>
      </w:r>
      <w:proofErr w:type="gramEnd"/>
      <w:r w:rsidRPr="00C3105B">
        <w:rPr>
          <w:rFonts w:ascii="Book Antiqua" w:hAnsi="Book Antiqua" w:cs="Times New Roman"/>
          <w:color w:val="000000" w:themeColor="text1"/>
        </w:rPr>
        <w:t xml:space="preserve"> sphincterotomy in the 1980s</w:t>
      </w:r>
      <w:r w:rsidR="00E17945" w:rsidRPr="00C3105B">
        <w:rPr>
          <w:rFonts w:ascii="Book Antiqua" w:hAnsi="Book Antiqua" w:cs="Times New Roman"/>
          <w:noProof/>
          <w:color w:val="000000" w:themeColor="text1"/>
          <w:vertAlign w:val="superscript"/>
        </w:rPr>
        <w:t>[</w:t>
      </w:r>
      <w:r w:rsidR="00534120" w:rsidRPr="00C3105B">
        <w:rPr>
          <w:rFonts w:ascii="Book Antiqua" w:hAnsi="Book Antiqua" w:cs="Times New Roman"/>
          <w:noProof/>
          <w:color w:val="000000" w:themeColor="text1"/>
          <w:vertAlign w:val="superscript"/>
        </w:rPr>
        <w:t>41</w:t>
      </w:r>
      <w:r w:rsidR="00E17945" w:rsidRPr="00C3105B">
        <w:rPr>
          <w:rFonts w:ascii="Book Antiqua" w:hAnsi="Book Antiqua" w:cs="Times New Roman"/>
          <w:noProof/>
          <w:color w:val="000000" w:themeColor="text1"/>
          <w:vertAlign w:val="superscript"/>
        </w:rPr>
        <w:t>,4</w:t>
      </w:r>
      <w:r w:rsidR="00534120" w:rsidRPr="00C3105B">
        <w:rPr>
          <w:rFonts w:ascii="Book Antiqua" w:hAnsi="Book Antiqua" w:cs="Times New Roman"/>
          <w:noProof/>
          <w:color w:val="000000" w:themeColor="text1"/>
          <w:vertAlign w:val="superscript"/>
        </w:rPr>
        <w:t>2</w:t>
      </w:r>
      <w:r w:rsidR="00E17945" w:rsidRPr="00C3105B">
        <w:rPr>
          <w:rFonts w:ascii="Book Antiqua" w:hAnsi="Book Antiqua" w:cs="Times New Roman"/>
          <w:noProof/>
          <w:color w:val="000000" w:themeColor="text1"/>
          <w:vertAlign w:val="superscript"/>
        </w:rPr>
        <w:t>]</w:t>
      </w:r>
      <w:r w:rsidRPr="00C3105B">
        <w:rPr>
          <w:rFonts w:ascii="Book Antiqua" w:hAnsi="Book Antiqua" w:cs="Times New Roman"/>
          <w:color w:val="000000" w:themeColor="text1"/>
        </w:rPr>
        <w:t xml:space="preserve">. </w:t>
      </w:r>
      <w:r w:rsidR="005705BB" w:rsidRPr="00C3105B">
        <w:rPr>
          <w:rFonts w:ascii="Book Antiqua" w:hAnsi="Book Antiqua" w:cs="Times New Roman"/>
          <w:color w:val="000000" w:themeColor="text1"/>
        </w:rPr>
        <w:t xml:space="preserve">A guide wire is placed </w:t>
      </w:r>
      <w:r w:rsidR="005705BB" w:rsidRPr="00C3105B">
        <w:rPr>
          <w:rFonts w:ascii="Book Antiqua" w:hAnsi="Book Antiqua" w:cs="Times New Roman"/>
          <w:i/>
          <w:color w:val="000000" w:themeColor="text1"/>
        </w:rPr>
        <w:t>via</w:t>
      </w:r>
      <w:r w:rsidR="005705BB" w:rsidRPr="00C3105B">
        <w:rPr>
          <w:rFonts w:ascii="Book Antiqua" w:hAnsi="Book Antiqua" w:cs="Times New Roman"/>
          <w:color w:val="000000" w:themeColor="text1"/>
        </w:rPr>
        <w:t xml:space="preserve"> the PTBD route</w:t>
      </w:r>
      <w:r w:rsidR="00F8111C" w:rsidRPr="00C3105B">
        <w:rPr>
          <w:rFonts w:ascii="Book Antiqua" w:hAnsi="Book Antiqua" w:cs="Times New Roman"/>
          <w:color w:val="000000" w:themeColor="text1"/>
        </w:rPr>
        <w:t>,</w:t>
      </w:r>
      <w:r w:rsidR="005705BB" w:rsidRPr="00C3105B">
        <w:rPr>
          <w:rFonts w:ascii="Book Antiqua" w:hAnsi="Book Antiqua" w:cs="Times New Roman"/>
          <w:color w:val="000000" w:themeColor="text1"/>
        </w:rPr>
        <w:t xml:space="preserve"> advanced into the duodenum</w:t>
      </w:r>
      <w:r w:rsidR="00F8111C" w:rsidRPr="00C3105B">
        <w:rPr>
          <w:rFonts w:ascii="Book Antiqua" w:hAnsi="Book Antiqua" w:cs="Times New Roman"/>
          <w:color w:val="000000" w:themeColor="text1"/>
        </w:rPr>
        <w:t>,</w:t>
      </w:r>
      <w:r w:rsidR="005705BB" w:rsidRPr="00C3105B">
        <w:rPr>
          <w:rFonts w:ascii="Book Antiqua" w:hAnsi="Book Antiqua" w:cs="Times New Roman"/>
          <w:color w:val="000000" w:themeColor="text1"/>
        </w:rPr>
        <w:t xml:space="preserve"> then grasped by grasping forceps</w:t>
      </w:r>
      <w:r w:rsidR="00F8111C" w:rsidRPr="00C3105B">
        <w:rPr>
          <w:rFonts w:ascii="Book Antiqua" w:hAnsi="Book Antiqua" w:cs="Times New Roman"/>
          <w:color w:val="000000" w:themeColor="text1"/>
        </w:rPr>
        <w:t xml:space="preserve"> or</w:t>
      </w:r>
      <w:r w:rsidR="005705BB" w:rsidRPr="00C3105B">
        <w:rPr>
          <w:rFonts w:ascii="Book Antiqua" w:hAnsi="Book Antiqua" w:cs="Times New Roman"/>
          <w:color w:val="000000" w:themeColor="text1"/>
        </w:rPr>
        <w:t xml:space="preserve"> snares</w:t>
      </w:r>
      <w:r w:rsidR="00F8111C" w:rsidRPr="00C3105B">
        <w:rPr>
          <w:rFonts w:ascii="Book Antiqua" w:hAnsi="Book Antiqua" w:cs="Times New Roman"/>
          <w:color w:val="000000" w:themeColor="text1"/>
        </w:rPr>
        <w:t xml:space="preserve"> </w:t>
      </w:r>
      <w:r w:rsidR="00E00F9F" w:rsidRPr="00C3105B">
        <w:rPr>
          <w:rFonts w:ascii="Book Antiqua" w:hAnsi="Book Antiqua" w:cs="Times New Roman"/>
          <w:color w:val="000000" w:themeColor="text1"/>
        </w:rPr>
        <w:t xml:space="preserve">of the duodenoscope </w:t>
      </w:r>
      <w:r w:rsidR="00F8111C" w:rsidRPr="00C3105B">
        <w:rPr>
          <w:rFonts w:ascii="Book Antiqua" w:hAnsi="Book Antiqua" w:cs="Times New Roman"/>
          <w:color w:val="000000" w:themeColor="text1"/>
        </w:rPr>
        <w:t xml:space="preserve">and </w:t>
      </w:r>
      <w:r w:rsidR="00F8111C" w:rsidRPr="00C3105B">
        <w:rPr>
          <w:rFonts w:ascii="Book Antiqua" w:hAnsi="Book Antiqua" w:cs="Times New Roman"/>
          <w:color w:val="000000" w:themeColor="text1"/>
        </w:rPr>
        <w:lastRenderedPageBreak/>
        <w:t xml:space="preserve">pulled out of the </w:t>
      </w:r>
      <w:r w:rsidRPr="00C3105B">
        <w:rPr>
          <w:rFonts w:ascii="Book Antiqua" w:hAnsi="Book Antiqua" w:cs="Times New Roman"/>
          <w:color w:val="000000" w:themeColor="text1"/>
        </w:rPr>
        <w:t>duodenoscope</w:t>
      </w:r>
      <w:r w:rsidR="00FA07E6" w:rsidRPr="00C3105B">
        <w:rPr>
          <w:rFonts w:ascii="Book Antiqua" w:hAnsi="Book Antiqua" w:cs="Times New Roman"/>
          <w:color w:val="000000" w:themeColor="text1"/>
        </w:rPr>
        <w:t>.</w:t>
      </w:r>
      <w:r w:rsidR="00B457D8" w:rsidRPr="00C3105B">
        <w:rPr>
          <w:rFonts w:ascii="Book Antiqua" w:hAnsi="Book Antiqua" w:cs="Times New Roman"/>
          <w:color w:val="000000" w:themeColor="text1"/>
        </w:rPr>
        <w:t xml:space="preserve"> Then a</w:t>
      </w:r>
      <w:r w:rsidR="00FA07E6" w:rsidRPr="00C3105B">
        <w:rPr>
          <w:rFonts w:ascii="Book Antiqua" w:hAnsi="Book Antiqua" w:cs="Times New Roman"/>
          <w:color w:val="000000" w:themeColor="text1"/>
        </w:rPr>
        <w:t xml:space="preserve"> catheter</w:t>
      </w:r>
      <w:r w:rsidR="00B457D8" w:rsidRPr="00C3105B">
        <w:rPr>
          <w:rFonts w:ascii="Book Antiqua" w:hAnsi="Book Antiqua" w:cs="Times New Roman"/>
          <w:color w:val="000000" w:themeColor="text1"/>
        </w:rPr>
        <w:t xml:space="preserve"> is </w:t>
      </w:r>
      <w:r w:rsidR="00FA07E6" w:rsidRPr="00C3105B">
        <w:rPr>
          <w:rFonts w:ascii="Book Antiqua" w:hAnsi="Book Antiqua" w:cs="Times New Roman"/>
          <w:color w:val="000000" w:themeColor="text1"/>
        </w:rPr>
        <w:t>advanced into the bile duct over the guidewire</w:t>
      </w:r>
      <w:r w:rsidR="00B457D8" w:rsidRPr="00C3105B">
        <w:rPr>
          <w:rFonts w:ascii="Book Antiqua" w:hAnsi="Book Antiqua" w:cs="Times New Roman"/>
          <w:color w:val="000000" w:themeColor="text1"/>
        </w:rPr>
        <w:t xml:space="preserve"> for drainage. Stents or balloons can also be placed to dilate the stricture of the bile duct.</w:t>
      </w:r>
      <w:r w:rsidR="00F21BD1" w:rsidRPr="00C3105B">
        <w:rPr>
          <w:rFonts w:ascii="Book Antiqua" w:hAnsi="Book Antiqua" w:cs="Times New Roman"/>
          <w:color w:val="000000" w:themeColor="text1"/>
        </w:rPr>
        <w:t xml:space="preserve"> The procedure can also be completed in a reverse way </w:t>
      </w:r>
      <w:r w:rsidR="00DE7745">
        <w:rPr>
          <w:rFonts w:ascii="Book Antiqua" w:hAnsi="Book Antiqua" w:cs="Times New Roman"/>
          <w:color w:val="000000" w:themeColor="text1"/>
        </w:rPr>
        <w:t>where</w:t>
      </w:r>
      <w:r w:rsidR="00F21BD1" w:rsidRPr="00C3105B">
        <w:rPr>
          <w:rFonts w:ascii="Book Antiqua" w:hAnsi="Book Antiqua" w:cs="Times New Roman"/>
          <w:color w:val="000000" w:themeColor="text1"/>
        </w:rPr>
        <w:t xml:space="preserve"> a guide wire placed endoscopically is grasped and pulled out through the PTBD </w:t>
      </w:r>
      <w:proofErr w:type="gramStart"/>
      <w:r w:rsidR="00F21BD1" w:rsidRPr="00C3105B">
        <w:rPr>
          <w:rFonts w:ascii="Book Antiqua" w:hAnsi="Book Antiqua" w:cs="Times New Roman"/>
          <w:color w:val="000000" w:themeColor="text1"/>
        </w:rPr>
        <w:t>route</w:t>
      </w:r>
      <w:r w:rsidR="00E17945" w:rsidRPr="00C3105B">
        <w:rPr>
          <w:rFonts w:ascii="Book Antiqua" w:hAnsi="Book Antiqua" w:cs="Times New Roman"/>
          <w:noProof/>
          <w:color w:val="000000" w:themeColor="text1"/>
          <w:vertAlign w:val="superscript"/>
        </w:rPr>
        <w:t>[</w:t>
      </w:r>
      <w:proofErr w:type="gramEnd"/>
      <w:r w:rsidR="00E17945" w:rsidRPr="00C3105B">
        <w:rPr>
          <w:rFonts w:ascii="Book Antiqua" w:hAnsi="Book Antiqua" w:cs="Times New Roman"/>
          <w:noProof/>
          <w:color w:val="000000" w:themeColor="text1"/>
          <w:vertAlign w:val="superscript"/>
        </w:rPr>
        <w:t>4</w:t>
      </w:r>
      <w:r w:rsidR="00534120" w:rsidRPr="00C3105B">
        <w:rPr>
          <w:rFonts w:ascii="Book Antiqua" w:hAnsi="Book Antiqua" w:cs="Times New Roman"/>
          <w:noProof/>
          <w:color w:val="000000" w:themeColor="text1"/>
          <w:vertAlign w:val="superscript"/>
        </w:rPr>
        <w:t>3</w:t>
      </w:r>
      <w:r w:rsidR="00E17945" w:rsidRPr="00C3105B">
        <w:rPr>
          <w:rFonts w:ascii="Book Antiqua" w:hAnsi="Book Antiqua" w:cs="Times New Roman"/>
          <w:noProof/>
          <w:color w:val="000000" w:themeColor="text1"/>
          <w:vertAlign w:val="superscript"/>
        </w:rPr>
        <w:t>,4</w:t>
      </w:r>
      <w:r w:rsidR="00534120" w:rsidRPr="00C3105B">
        <w:rPr>
          <w:rFonts w:ascii="Book Antiqua" w:hAnsi="Book Antiqua" w:cs="Times New Roman"/>
          <w:noProof/>
          <w:color w:val="000000" w:themeColor="text1"/>
          <w:vertAlign w:val="superscript"/>
        </w:rPr>
        <w:t>4</w:t>
      </w:r>
      <w:r w:rsidR="00E17945" w:rsidRPr="00C3105B">
        <w:rPr>
          <w:rFonts w:ascii="Book Antiqua" w:hAnsi="Book Antiqua" w:cs="Times New Roman"/>
          <w:noProof/>
          <w:color w:val="000000" w:themeColor="text1"/>
          <w:vertAlign w:val="superscript"/>
        </w:rPr>
        <w:t>]</w:t>
      </w:r>
      <w:r w:rsidR="00F21BD1" w:rsidRPr="00C3105B">
        <w:rPr>
          <w:rFonts w:ascii="Book Antiqua" w:hAnsi="Book Antiqua" w:cs="Times New Roman"/>
          <w:color w:val="000000" w:themeColor="text1"/>
        </w:rPr>
        <w:t>.</w:t>
      </w:r>
    </w:p>
    <w:p w14:paraId="23B43AF8" w14:textId="2BEF1789" w:rsidR="00945971" w:rsidRPr="00C3105B" w:rsidRDefault="00043F32"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 xml:space="preserve">Because </w:t>
      </w:r>
      <w:r w:rsidR="00D20AF6" w:rsidRPr="00C3105B">
        <w:rPr>
          <w:rFonts w:ascii="Book Antiqua" w:hAnsi="Book Antiqua" w:cs="Times New Roman"/>
          <w:color w:val="000000" w:themeColor="text1"/>
        </w:rPr>
        <w:t>the guide wire may be damaged during withdraw and the procedure is cumbersome, a few modified techniques have been developed to avoid these problems, such as parallel cannulation technique</w:t>
      </w:r>
      <w:r w:rsidR="00E17945" w:rsidRPr="00C3105B">
        <w:rPr>
          <w:rFonts w:ascii="Book Antiqua" w:hAnsi="Book Antiqua" w:cs="Times New Roman"/>
          <w:noProof/>
          <w:color w:val="000000" w:themeColor="text1"/>
          <w:vertAlign w:val="superscript"/>
        </w:rPr>
        <w:t>[4</w:t>
      </w:r>
      <w:r w:rsidR="00AB0699" w:rsidRPr="00C3105B">
        <w:rPr>
          <w:rFonts w:ascii="Book Antiqua" w:hAnsi="Book Antiqua" w:cs="Times New Roman"/>
          <w:noProof/>
          <w:color w:val="000000" w:themeColor="text1"/>
          <w:vertAlign w:val="superscript"/>
        </w:rPr>
        <w:t>5</w:t>
      </w:r>
      <w:r w:rsidR="00E17945" w:rsidRPr="00C3105B">
        <w:rPr>
          <w:rFonts w:ascii="Book Antiqua" w:hAnsi="Book Antiqua" w:cs="Times New Roman"/>
          <w:noProof/>
          <w:color w:val="000000" w:themeColor="text1"/>
          <w:vertAlign w:val="superscript"/>
        </w:rPr>
        <w:t>–4</w:t>
      </w:r>
      <w:r w:rsidR="00AB0699" w:rsidRPr="00C3105B">
        <w:rPr>
          <w:rFonts w:ascii="Book Antiqua" w:hAnsi="Book Antiqua" w:cs="Times New Roman"/>
          <w:noProof/>
          <w:color w:val="000000" w:themeColor="text1"/>
          <w:vertAlign w:val="superscript"/>
        </w:rPr>
        <w:t>7</w:t>
      </w:r>
      <w:r w:rsidR="00E17945" w:rsidRPr="00C3105B">
        <w:rPr>
          <w:rFonts w:ascii="Book Antiqua" w:hAnsi="Book Antiqua" w:cs="Times New Roman"/>
          <w:noProof/>
          <w:color w:val="000000" w:themeColor="text1"/>
          <w:vertAlign w:val="superscript"/>
        </w:rPr>
        <w:t>]</w:t>
      </w:r>
      <w:r w:rsidR="00D20AF6" w:rsidRPr="00C3105B">
        <w:rPr>
          <w:rFonts w:ascii="Book Antiqua" w:hAnsi="Book Antiqua" w:cs="Times New Roman"/>
          <w:color w:val="000000" w:themeColor="text1"/>
        </w:rPr>
        <w:t xml:space="preserve">. </w:t>
      </w:r>
      <w:r w:rsidR="00DE7745">
        <w:rPr>
          <w:rFonts w:ascii="Book Antiqua" w:hAnsi="Book Antiqua" w:cs="Times New Roman"/>
          <w:color w:val="000000" w:themeColor="text1"/>
        </w:rPr>
        <w:t>W</w:t>
      </w:r>
      <w:r w:rsidR="00E05340" w:rsidRPr="00C3105B">
        <w:rPr>
          <w:rFonts w:ascii="Book Antiqua" w:hAnsi="Book Antiqua" w:cs="Times New Roman"/>
          <w:color w:val="000000" w:themeColor="text1"/>
        </w:rPr>
        <w:t>ith the advance in endoscopic ultrasonography (EUS) technology, the EUS</w:t>
      </w:r>
      <w:r w:rsidR="00BF0A33" w:rsidRPr="00C3105B">
        <w:rPr>
          <w:rFonts w:ascii="Book Antiqua" w:hAnsi="Book Antiqua" w:cs="Times New Roman"/>
          <w:color w:val="000000" w:themeColor="text1"/>
        </w:rPr>
        <w:t xml:space="preserve"> guided</w:t>
      </w:r>
      <w:r w:rsidR="00E05340" w:rsidRPr="00C3105B">
        <w:rPr>
          <w:rFonts w:ascii="Book Antiqua" w:hAnsi="Book Antiqua" w:cs="Times New Roman"/>
          <w:color w:val="000000" w:themeColor="text1"/>
        </w:rPr>
        <w:t xml:space="preserve"> rendezvous technique has been developed, where the bile duct is punctured under the EUS guidance</w:t>
      </w:r>
      <w:r w:rsidR="00DE7745">
        <w:rPr>
          <w:rFonts w:ascii="Book Antiqua" w:hAnsi="Book Antiqua" w:cs="Times New Roman"/>
          <w:color w:val="000000" w:themeColor="text1"/>
        </w:rPr>
        <w:t>,</w:t>
      </w:r>
      <w:r w:rsidR="00E05340" w:rsidRPr="00C3105B">
        <w:rPr>
          <w:rFonts w:ascii="Book Antiqua" w:hAnsi="Book Antiqua" w:cs="Times New Roman"/>
          <w:color w:val="000000" w:themeColor="text1"/>
        </w:rPr>
        <w:t xml:space="preserve"> and a guide wire is advanced antegrade through the papilla to perform a tra</w:t>
      </w:r>
      <w:r w:rsidR="00E57957" w:rsidRPr="00C3105B">
        <w:rPr>
          <w:rFonts w:ascii="Book Antiqua" w:hAnsi="Book Antiqua" w:cs="Times New Roman"/>
          <w:color w:val="000000" w:themeColor="text1"/>
        </w:rPr>
        <w:t>nspapillary</w:t>
      </w:r>
      <w:r w:rsidR="00E05340" w:rsidRPr="00C3105B">
        <w:rPr>
          <w:rFonts w:ascii="Book Antiqua" w:hAnsi="Book Antiqua" w:cs="Times New Roman"/>
          <w:color w:val="000000" w:themeColor="text1"/>
        </w:rPr>
        <w:t xml:space="preserve"> </w:t>
      </w:r>
      <w:proofErr w:type="gramStart"/>
      <w:r w:rsidR="00E05340" w:rsidRPr="00C3105B">
        <w:rPr>
          <w:rFonts w:ascii="Book Antiqua" w:hAnsi="Book Antiqua" w:cs="Times New Roman"/>
          <w:color w:val="000000" w:themeColor="text1"/>
        </w:rPr>
        <w:t>procedure</w:t>
      </w:r>
      <w:r w:rsidR="00C00B64" w:rsidRPr="00C3105B">
        <w:rPr>
          <w:rFonts w:ascii="Book Antiqua" w:hAnsi="Book Antiqua" w:cs="Times New Roman"/>
          <w:noProof/>
          <w:color w:val="000000" w:themeColor="text1"/>
          <w:vertAlign w:val="superscript"/>
        </w:rPr>
        <w:t>[</w:t>
      </w:r>
      <w:proofErr w:type="gramEnd"/>
      <w:r w:rsidR="00C00B64" w:rsidRPr="00C3105B">
        <w:rPr>
          <w:rFonts w:ascii="Book Antiqua" w:hAnsi="Book Antiqua" w:cs="Times New Roman"/>
          <w:noProof/>
          <w:color w:val="000000" w:themeColor="text1"/>
          <w:vertAlign w:val="superscript"/>
        </w:rPr>
        <w:t>48]</w:t>
      </w:r>
      <w:r w:rsidR="00E05340" w:rsidRPr="00C3105B">
        <w:rPr>
          <w:rFonts w:ascii="Book Antiqua" w:hAnsi="Book Antiqua" w:cs="Times New Roman"/>
          <w:color w:val="000000" w:themeColor="text1"/>
        </w:rPr>
        <w:t xml:space="preserve">. </w:t>
      </w:r>
    </w:p>
    <w:p w14:paraId="27F20E71" w14:textId="5446FDBB" w:rsidR="00945971" w:rsidRPr="00C3105B" w:rsidRDefault="001C29FB"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The rendezvous technique increases the success rate of biliary duct cannulation and facilitates the treatment of biliary tract diseases</w:t>
      </w:r>
      <w:r w:rsidR="00C508B1" w:rsidRPr="00C3105B">
        <w:rPr>
          <w:rFonts w:ascii="Book Antiqua" w:hAnsi="Book Antiqua" w:cs="Times New Roman"/>
          <w:color w:val="000000" w:themeColor="text1"/>
        </w:rPr>
        <w:t>.</w:t>
      </w:r>
      <w:r w:rsidR="00043F32" w:rsidRPr="00C3105B">
        <w:rPr>
          <w:rFonts w:ascii="Book Antiqua" w:hAnsi="Book Antiqua" w:cs="Times New Roman"/>
          <w:color w:val="000000" w:themeColor="text1"/>
        </w:rPr>
        <w:t xml:space="preserve"> </w:t>
      </w:r>
      <w:r w:rsidR="00F21BD1" w:rsidRPr="00C3105B">
        <w:rPr>
          <w:rFonts w:ascii="Book Antiqua" w:hAnsi="Book Antiqua" w:cs="Times New Roman"/>
          <w:color w:val="000000" w:themeColor="text1"/>
        </w:rPr>
        <w:t xml:space="preserve">It </w:t>
      </w:r>
      <w:r w:rsidR="000310C9" w:rsidRPr="00C3105B">
        <w:rPr>
          <w:rFonts w:ascii="Book Antiqua" w:hAnsi="Book Antiqua" w:cs="Times New Roman"/>
          <w:color w:val="000000" w:themeColor="text1"/>
        </w:rPr>
        <w:t xml:space="preserve">is reported with </w:t>
      </w:r>
      <w:r w:rsidR="00FE7CCD" w:rsidRPr="00C3105B">
        <w:rPr>
          <w:rFonts w:ascii="Book Antiqua" w:hAnsi="Book Antiqua" w:cs="Times New Roman"/>
          <w:color w:val="000000" w:themeColor="text1"/>
        </w:rPr>
        <w:t xml:space="preserve">a </w:t>
      </w:r>
      <w:r w:rsidR="00BF0A33" w:rsidRPr="00C3105B">
        <w:rPr>
          <w:rFonts w:ascii="Book Antiqua" w:hAnsi="Book Antiqua" w:cs="Times New Roman"/>
          <w:color w:val="000000" w:themeColor="text1"/>
        </w:rPr>
        <w:t xml:space="preserve">high </w:t>
      </w:r>
      <w:r w:rsidR="00FE7CCD" w:rsidRPr="00C3105B">
        <w:rPr>
          <w:rFonts w:ascii="Book Antiqua" w:hAnsi="Book Antiqua" w:cs="Times New Roman"/>
          <w:color w:val="000000" w:themeColor="text1"/>
        </w:rPr>
        <w:t>technical success rate of 80%</w:t>
      </w:r>
      <w:r w:rsidR="000310C9" w:rsidRPr="00C3105B">
        <w:rPr>
          <w:rFonts w:ascii="Book Antiqua" w:hAnsi="Book Antiqua" w:cs="Times New Roman"/>
          <w:color w:val="000000" w:themeColor="text1"/>
        </w:rPr>
        <w:t>-100%</w:t>
      </w:r>
      <w:r w:rsidR="00E17945" w:rsidRPr="00C3105B">
        <w:rPr>
          <w:rFonts w:ascii="Book Antiqua" w:hAnsi="Book Antiqua" w:cs="Times New Roman"/>
          <w:noProof/>
          <w:color w:val="000000" w:themeColor="text1"/>
          <w:vertAlign w:val="superscript"/>
        </w:rPr>
        <w:t>[4</w:t>
      </w:r>
      <w:r w:rsidR="00AB0699" w:rsidRPr="00C3105B">
        <w:rPr>
          <w:rFonts w:ascii="Book Antiqua" w:hAnsi="Book Antiqua" w:cs="Times New Roman"/>
          <w:noProof/>
          <w:color w:val="000000" w:themeColor="text1"/>
          <w:vertAlign w:val="superscript"/>
        </w:rPr>
        <w:t>9</w:t>
      </w:r>
      <w:r w:rsidR="00E17945" w:rsidRPr="00C3105B">
        <w:rPr>
          <w:rFonts w:ascii="Book Antiqua" w:hAnsi="Book Antiqua" w:cs="Times New Roman"/>
          <w:noProof/>
          <w:color w:val="000000" w:themeColor="text1"/>
          <w:vertAlign w:val="superscript"/>
        </w:rPr>
        <w:t>–5</w:t>
      </w:r>
      <w:r w:rsidR="00AB0699" w:rsidRPr="00C3105B">
        <w:rPr>
          <w:rFonts w:ascii="Book Antiqua" w:hAnsi="Book Antiqua" w:cs="Times New Roman"/>
          <w:noProof/>
          <w:color w:val="000000" w:themeColor="text1"/>
          <w:vertAlign w:val="superscript"/>
        </w:rPr>
        <w:t>3</w:t>
      </w:r>
      <w:r w:rsidR="00E17945" w:rsidRPr="00C3105B">
        <w:rPr>
          <w:rFonts w:ascii="Book Antiqua" w:hAnsi="Book Antiqua" w:cs="Times New Roman"/>
          <w:noProof/>
          <w:color w:val="000000" w:themeColor="text1"/>
          <w:vertAlign w:val="superscript"/>
        </w:rPr>
        <w:t>]</w:t>
      </w:r>
      <w:r w:rsidR="00945971" w:rsidRPr="00C3105B">
        <w:rPr>
          <w:rFonts w:ascii="Book Antiqua" w:hAnsi="Book Antiqua" w:cs="Times New Roman"/>
          <w:color w:val="000000" w:themeColor="text1"/>
        </w:rPr>
        <w:t xml:space="preserve"> </w:t>
      </w:r>
      <w:r w:rsidR="00826D69" w:rsidRPr="00C3105B">
        <w:rPr>
          <w:rFonts w:ascii="Book Antiqua" w:hAnsi="Book Antiqua" w:cs="Times New Roman"/>
          <w:color w:val="000000" w:themeColor="text1"/>
        </w:rPr>
        <w:t>and a</w:t>
      </w:r>
      <w:r w:rsidR="00BF0A33" w:rsidRPr="00C3105B">
        <w:rPr>
          <w:rFonts w:ascii="Book Antiqua" w:hAnsi="Book Antiqua" w:cs="Times New Roman"/>
          <w:color w:val="000000" w:themeColor="text1"/>
        </w:rPr>
        <w:t xml:space="preserve"> significantly lower</w:t>
      </w:r>
      <w:r w:rsidR="00826D69" w:rsidRPr="00C3105B">
        <w:rPr>
          <w:rFonts w:ascii="Book Antiqua" w:hAnsi="Book Antiqua" w:cs="Times New Roman"/>
          <w:color w:val="000000" w:themeColor="text1"/>
        </w:rPr>
        <w:t xml:space="preserve"> complication rate</w:t>
      </w:r>
      <w:r w:rsidR="000310C9" w:rsidRPr="00C3105B">
        <w:rPr>
          <w:rFonts w:ascii="Book Antiqua" w:hAnsi="Book Antiqua" w:cs="Times New Roman"/>
          <w:color w:val="000000" w:themeColor="text1"/>
        </w:rPr>
        <w:t xml:space="preserve"> </w:t>
      </w:r>
      <w:r w:rsidR="0020760A" w:rsidRPr="00C3105B">
        <w:rPr>
          <w:rFonts w:ascii="Book Antiqua" w:hAnsi="Book Antiqua" w:cs="Times New Roman"/>
          <w:color w:val="000000" w:themeColor="text1"/>
        </w:rPr>
        <w:t xml:space="preserve">when compared </w:t>
      </w:r>
      <w:r w:rsidR="00F21BD1" w:rsidRPr="00C3105B">
        <w:rPr>
          <w:rFonts w:ascii="Book Antiqua" w:hAnsi="Book Antiqua" w:cs="Times New Roman"/>
          <w:color w:val="000000" w:themeColor="text1"/>
        </w:rPr>
        <w:t>to</w:t>
      </w:r>
      <w:r w:rsidR="000310C9" w:rsidRPr="00C3105B">
        <w:rPr>
          <w:rFonts w:ascii="Book Antiqua" w:hAnsi="Book Antiqua" w:cs="Times New Roman"/>
          <w:color w:val="000000" w:themeColor="text1"/>
        </w:rPr>
        <w:t xml:space="preserve"> percutaneous </w:t>
      </w:r>
      <w:r w:rsidR="000310C9" w:rsidRPr="00C3105B">
        <w:rPr>
          <w:rFonts w:ascii="Tahoma" w:hAnsi="Tahoma" w:cs="Tahoma"/>
          <w:color w:val="000000" w:themeColor="text1"/>
        </w:rPr>
        <w:t>﻿</w:t>
      </w:r>
      <w:r w:rsidR="000310C9" w:rsidRPr="00C3105B">
        <w:rPr>
          <w:rFonts w:ascii="Book Antiqua" w:hAnsi="Book Antiqua" w:cs="Times New Roman"/>
          <w:color w:val="000000" w:themeColor="text1"/>
        </w:rPr>
        <w:t>transhepatic cholangiography</w:t>
      </w:r>
      <w:r w:rsidR="00C00B64" w:rsidRPr="00C3105B">
        <w:rPr>
          <w:rFonts w:ascii="Book Antiqua" w:hAnsi="Book Antiqua" w:cs="Times New Roman"/>
          <w:noProof/>
          <w:color w:val="000000" w:themeColor="text1"/>
          <w:vertAlign w:val="superscript"/>
        </w:rPr>
        <w:t>[53]</w:t>
      </w:r>
      <w:r w:rsidR="00FE7CCD" w:rsidRPr="00C3105B">
        <w:rPr>
          <w:rFonts w:ascii="Book Antiqua" w:hAnsi="Book Antiqua" w:cs="Times New Roman"/>
          <w:color w:val="000000" w:themeColor="text1"/>
        </w:rPr>
        <w:t>.</w:t>
      </w:r>
      <w:r w:rsidR="00043F32" w:rsidRPr="00C3105B">
        <w:rPr>
          <w:rFonts w:ascii="Book Antiqua" w:hAnsi="Book Antiqua" w:cs="Times New Roman"/>
          <w:color w:val="000000" w:themeColor="text1"/>
        </w:rPr>
        <w:t xml:space="preserve"> </w:t>
      </w:r>
      <w:r w:rsidR="00F21BD1" w:rsidRPr="00C3105B">
        <w:rPr>
          <w:rFonts w:ascii="Book Antiqua" w:hAnsi="Book Antiqua" w:cs="Times New Roman"/>
          <w:color w:val="000000" w:themeColor="text1"/>
        </w:rPr>
        <w:t>The re</w:t>
      </w:r>
      <w:r w:rsidR="00610B8F" w:rsidRPr="00C3105B">
        <w:rPr>
          <w:rFonts w:ascii="Book Antiqua" w:hAnsi="Book Antiqua" w:cs="Times New Roman"/>
          <w:color w:val="000000" w:themeColor="text1"/>
        </w:rPr>
        <w:t>n</w:t>
      </w:r>
      <w:r w:rsidR="00F21BD1" w:rsidRPr="00C3105B">
        <w:rPr>
          <w:rFonts w:ascii="Book Antiqua" w:hAnsi="Book Antiqua" w:cs="Times New Roman"/>
          <w:color w:val="000000" w:themeColor="text1"/>
        </w:rPr>
        <w:t>dezvous</w:t>
      </w:r>
      <w:r w:rsidR="00610B8F" w:rsidRPr="00C3105B">
        <w:rPr>
          <w:rFonts w:ascii="Book Antiqua" w:hAnsi="Book Antiqua" w:cs="Times New Roman"/>
          <w:color w:val="000000" w:themeColor="text1"/>
        </w:rPr>
        <w:t xml:space="preserve"> technique can also be used to establish the continuity of the bile duct when surgical bile duct injury occurs</w:t>
      </w:r>
      <w:r w:rsidR="00EC5B02" w:rsidRPr="00C3105B">
        <w:rPr>
          <w:rFonts w:ascii="Book Antiqua" w:hAnsi="Book Antiqua" w:cs="Times New Roman"/>
          <w:color w:val="000000" w:themeColor="text1"/>
        </w:rPr>
        <w:t>, with a high primary success rate and a long term success rate of 55%</w:t>
      </w:r>
      <w:r w:rsidR="00C00B64" w:rsidRPr="00C3105B">
        <w:rPr>
          <w:rFonts w:ascii="Book Antiqua" w:hAnsi="Book Antiqua" w:cs="Times New Roman"/>
          <w:noProof/>
          <w:color w:val="000000" w:themeColor="text1"/>
          <w:vertAlign w:val="superscript"/>
        </w:rPr>
        <w:t>[44]</w:t>
      </w:r>
      <w:r w:rsidR="00EC5B02" w:rsidRPr="00C3105B">
        <w:rPr>
          <w:rFonts w:ascii="Book Antiqua" w:hAnsi="Book Antiqua" w:cs="Times New Roman"/>
          <w:color w:val="000000" w:themeColor="text1"/>
        </w:rPr>
        <w:t>.</w:t>
      </w:r>
    </w:p>
    <w:p w14:paraId="37145CC7" w14:textId="0873BF05" w:rsidR="00826D69" w:rsidRPr="00C3105B" w:rsidRDefault="00C508B1"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 xml:space="preserve">Besides recanalization of bile ducts, the rendezvous technique </w:t>
      </w:r>
      <w:r w:rsidR="00262203" w:rsidRPr="00C3105B">
        <w:rPr>
          <w:rFonts w:ascii="Book Antiqua" w:hAnsi="Book Antiqua" w:cs="Times New Roman"/>
          <w:color w:val="000000" w:themeColor="text1"/>
        </w:rPr>
        <w:t>is</w:t>
      </w:r>
      <w:r w:rsidR="00EC5B02" w:rsidRPr="00C3105B">
        <w:rPr>
          <w:rFonts w:ascii="Book Antiqua" w:hAnsi="Book Antiqua" w:cs="Times New Roman"/>
          <w:color w:val="000000" w:themeColor="text1"/>
        </w:rPr>
        <w:t xml:space="preserve"> also</w:t>
      </w:r>
      <w:r w:rsidR="00011536" w:rsidRPr="00C3105B">
        <w:rPr>
          <w:rFonts w:ascii="Book Antiqua" w:hAnsi="Book Antiqua" w:cs="Times New Roman"/>
          <w:color w:val="000000" w:themeColor="text1"/>
        </w:rPr>
        <w:t xml:space="preserve"> </w:t>
      </w:r>
      <w:r w:rsidRPr="00C3105B">
        <w:rPr>
          <w:rFonts w:ascii="Book Antiqua" w:hAnsi="Book Antiqua" w:cs="Times New Roman"/>
          <w:color w:val="000000" w:themeColor="text1"/>
        </w:rPr>
        <w:t xml:space="preserve">reported </w:t>
      </w:r>
      <w:r w:rsidR="00413BB8" w:rsidRPr="00C3105B">
        <w:rPr>
          <w:rFonts w:ascii="Book Antiqua" w:hAnsi="Book Antiqua" w:cs="Times New Roman"/>
          <w:color w:val="000000" w:themeColor="text1"/>
        </w:rPr>
        <w:t>to remove stones</w:t>
      </w:r>
      <w:r w:rsidR="00B931D6" w:rsidRPr="00C3105B">
        <w:rPr>
          <w:rFonts w:ascii="Book Antiqua" w:hAnsi="Book Antiqua" w:cs="Times New Roman"/>
          <w:color w:val="000000" w:themeColor="text1"/>
        </w:rPr>
        <w:t xml:space="preserve"> in the bile ducts</w:t>
      </w:r>
      <w:r w:rsidR="00E17945" w:rsidRPr="00C3105B">
        <w:rPr>
          <w:rFonts w:ascii="Book Antiqua" w:hAnsi="Book Antiqua" w:cs="Times New Roman"/>
          <w:noProof/>
          <w:color w:val="000000" w:themeColor="text1"/>
          <w:vertAlign w:val="superscript"/>
        </w:rPr>
        <w:t>[4</w:t>
      </w:r>
      <w:r w:rsidR="00AB0699" w:rsidRPr="00C3105B">
        <w:rPr>
          <w:rFonts w:ascii="Book Antiqua" w:hAnsi="Book Antiqua" w:cs="Times New Roman"/>
          <w:noProof/>
          <w:color w:val="000000" w:themeColor="text1"/>
          <w:vertAlign w:val="superscript"/>
        </w:rPr>
        <w:t>3</w:t>
      </w:r>
      <w:r w:rsidR="00E17945" w:rsidRPr="00C3105B">
        <w:rPr>
          <w:rFonts w:ascii="Book Antiqua" w:hAnsi="Book Antiqua" w:cs="Times New Roman"/>
          <w:noProof/>
          <w:color w:val="000000" w:themeColor="text1"/>
          <w:vertAlign w:val="superscript"/>
        </w:rPr>
        <w:t>,5</w:t>
      </w:r>
      <w:r w:rsidR="00AB0699" w:rsidRPr="00C3105B">
        <w:rPr>
          <w:rFonts w:ascii="Book Antiqua" w:hAnsi="Book Antiqua" w:cs="Times New Roman"/>
          <w:noProof/>
          <w:color w:val="000000" w:themeColor="text1"/>
          <w:vertAlign w:val="superscript"/>
        </w:rPr>
        <w:t>4</w:t>
      </w:r>
      <w:r w:rsidR="00E17945" w:rsidRPr="00C3105B">
        <w:rPr>
          <w:rFonts w:ascii="Book Antiqua" w:hAnsi="Book Antiqua" w:cs="Times New Roman"/>
          <w:noProof/>
          <w:color w:val="000000" w:themeColor="text1"/>
          <w:vertAlign w:val="superscript"/>
        </w:rPr>
        <w:t>,5</w:t>
      </w:r>
      <w:r w:rsidR="00AB0699" w:rsidRPr="00C3105B">
        <w:rPr>
          <w:rFonts w:ascii="Book Antiqua" w:hAnsi="Book Antiqua" w:cs="Times New Roman"/>
          <w:noProof/>
          <w:color w:val="000000" w:themeColor="text1"/>
          <w:vertAlign w:val="superscript"/>
        </w:rPr>
        <w:t>5</w:t>
      </w:r>
      <w:r w:rsidR="00E17945" w:rsidRPr="00C3105B">
        <w:rPr>
          <w:rFonts w:ascii="Book Antiqua" w:hAnsi="Book Antiqua" w:cs="Times New Roman"/>
          <w:noProof/>
          <w:color w:val="000000" w:themeColor="text1"/>
          <w:vertAlign w:val="superscript"/>
        </w:rPr>
        <w:t>]</w:t>
      </w:r>
      <w:r w:rsidR="00EC5B02" w:rsidRPr="00C3105B">
        <w:rPr>
          <w:rFonts w:ascii="Book Antiqua" w:hAnsi="Book Antiqua" w:cs="Times New Roman"/>
          <w:color w:val="000000" w:themeColor="text1"/>
        </w:rPr>
        <w:t>.</w:t>
      </w:r>
      <w:r w:rsidR="00413BB8" w:rsidRPr="00C3105B">
        <w:rPr>
          <w:rFonts w:ascii="Book Antiqua" w:hAnsi="Book Antiqua" w:cs="Times New Roman"/>
          <w:color w:val="000000" w:themeColor="text1"/>
        </w:rPr>
        <w:t xml:space="preserve"> Lithotomy by percutaneous transhepatic approach was performed firstly</w:t>
      </w:r>
      <w:r w:rsidR="004C1A48" w:rsidRPr="00C3105B">
        <w:rPr>
          <w:rFonts w:ascii="Book Antiqua" w:hAnsi="Book Antiqua" w:cs="Times New Roman"/>
          <w:color w:val="000000" w:themeColor="text1"/>
        </w:rPr>
        <w:t>, but there were stones remaining in the intrahepatic duct or common bile duct</w:t>
      </w:r>
      <w:r w:rsidR="002A438A" w:rsidRPr="00C3105B">
        <w:rPr>
          <w:rFonts w:ascii="Book Antiqua" w:hAnsi="Book Antiqua" w:cs="Times New Roman"/>
          <w:color w:val="000000" w:themeColor="text1"/>
        </w:rPr>
        <w:t xml:space="preserve"> (CBD)</w:t>
      </w:r>
      <w:r w:rsidR="004C1A48" w:rsidRPr="00C3105B">
        <w:rPr>
          <w:rFonts w:ascii="Book Antiqua" w:hAnsi="Book Antiqua" w:cs="Times New Roman"/>
          <w:color w:val="000000" w:themeColor="text1"/>
        </w:rPr>
        <w:t xml:space="preserve">. After the guide wire </w:t>
      </w:r>
      <w:r w:rsidR="00EC5B02" w:rsidRPr="00C3105B">
        <w:rPr>
          <w:rFonts w:ascii="Book Antiqua" w:hAnsi="Book Antiqua" w:cs="Times New Roman"/>
          <w:color w:val="000000" w:themeColor="text1"/>
        </w:rPr>
        <w:t>was</w:t>
      </w:r>
      <w:r w:rsidR="004C1A48" w:rsidRPr="00C3105B">
        <w:rPr>
          <w:rFonts w:ascii="Book Antiqua" w:hAnsi="Book Antiqua" w:cs="Times New Roman"/>
          <w:color w:val="000000" w:themeColor="text1"/>
        </w:rPr>
        <w:t xml:space="preserve"> grasped, the endoscopy was inserted further with the guide wire into the</w:t>
      </w:r>
      <w:r w:rsidR="001C35A6" w:rsidRPr="00C3105B">
        <w:rPr>
          <w:rFonts w:ascii="Book Antiqua" w:hAnsi="Book Antiqua" w:cs="Times New Roman"/>
          <w:color w:val="000000" w:themeColor="text1"/>
        </w:rPr>
        <w:t xml:space="preserve"> </w:t>
      </w:r>
      <w:r w:rsidR="004C1A48" w:rsidRPr="00C3105B">
        <w:rPr>
          <w:rFonts w:ascii="Book Antiqua" w:hAnsi="Book Antiqua" w:cs="Times New Roman"/>
          <w:color w:val="000000" w:themeColor="text1"/>
        </w:rPr>
        <w:t xml:space="preserve">hepaticojejunostomy anastomotic region or </w:t>
      </w:r>
      <w:r w:rsidR="00B80727" w:rsidRPr="00C3105B">
        <w:rPr>
          <w:rFonts w:ascii="Book Antiqua" w:hAnsi="Book Antiqua" w:cs="Times New Roman"/>
          <w:color w:val="000000" w:themeColor="text1"/>
        </w:rPr>
        <w:t>CBD</w:t>
      </w:r>
      <w:r w:rsidR="004C1A48" w:rsidRPr="00C3105B">
        <w:rPr>
          <w:rFonts w:ascii="Book Antiqua" w:hAnsi="Book Antiqua" w:cs="Times New Roman"/>
          <w:color w:val="000000" w:themeColor="text1"/>
        </w:rPr>
        <w:t xml:space="preserve"> and lithotomy was performed for the remaining stones.</w:t>
      </w:r>
    </w:p>
    <w:p w14:paraId="6B016FE4" w14:textId="77777777" w:rsidR="001B203A" w:rsidRPr="00C3105B" w:rsidRDefault="001B203A" w:rsidP="00273BFA">
      <w:pPr>
        <w:adjustRightInd w:val="0"/>
        <w:snapToGrid w:val="0"/>
        <w:spacing w:line="360" w:lineRule="auto"/>
        <w:jc w:val="both"/>
        <w:rPr>
          <w:rFonts w:ascii="Book Antiqua" w:hAnsi="Book Antiqua" w:cs="Times New Roman"/>
          <w:color w:val="000000" w:themeColor="text1"/>
        </w:rPr>
      </w:pPr>
    </w:p>
    <w:p w14:paraId="312E5EB6" w14:textId="77777777" w:rsidR="00933772" w:rsidRPr="00C3105B" w:rsidRDefault="003D28AE" w:rsidP="00273BFA">
      <w:pPr>
        <w:adjustRightInd w:val="0"/>
        <w:snapToGrid w:val="0"/>
        <w:spacing w:line="360" w:lineRule="auto"/>
        <w:jc w:val="both"/>
        <w:rPr>
          <w:rFonts w:ascii="Book Antiqua" w:hAnsi="Book Antiqua" w:cs="Times New Roman"/>
          <w:b/>
          <w:bCs/>
          <w:i/>
          <w:iCs/>
          <w:color w:val="000000" w:themeColor="text1"/>
        </w:rPr>
      </w:pPr>
      <w:bookmarkStart w:id="31" w:name="OLE_LINK12"/>
      <w:bookmarkStart w:id="32" w:name="OLE_LINK13"/>
      <w:r w:rsidRPr="00C3105B">
        <w:rPr>
          <w:rFonts w:ascii="Book Antiqua" w:hAnsi="Book Antiqua" w:cs="Times New Roman"/>
          <w:b/>
          <w:bCs/>
          <w:i/>
          <w:iCs/>
          <w:color w:val="000000" w:themeColor="text1"/>
        </w:rPr>
        <w:t>Magnetic compression anastomosis</w:t>
      </w:r>
    </w:p>
    <w:p w14:paraId="3D428CD9" w14:textId="0E2B2E1B" w:rsidR="00945971" w:rsidRPr="00C3105B" w:rsidRDefault="005453C1" w:rsidP="00273BFA">
      <w:pPr>
        <w:adjustRightInd w:val="0"/>
        <w:snapToGrid w:val="0"/>
        <w:spacing w:line="360" w:lineRule="auto"/>
        <w:jc w:val="both"/>
        <w:rPr>
          <w:rFonts w:ascii="Book Antiqua" w:hAnsi="Book Antiqua" w:cs="Times New Roman"/>
          <w:color w:val="000000" w:themeColor="text1"/>
        </w:rPr>
      </w:pPr>
      <w:bookmarkStart w:id="33" w:name="OLE_LINK9"/>
      <w:bookmarkStart w:id="34" w:name="OLE_LINK10"/>
      <w:bookmarkStart w:id="35" w:name="OLE_LINK11"/>
      <w:r w:rsidRPr="00C3105B">
        <w:rPr>
          <w:rFonts w:ascii="Book Antiqua" w:hAnsi="Book Antiqua" w:cs="Times New Roman"/>
          <w:color w:val="000000" w:themeColor="text1"/>
        </w:rPr>
        <w:t>Besides the rendezvous technique,</w:t>
      </w:r>
      <w:r w:rsidR="00C40089" w:rsidRPr="00C3105B">
        <w:rPr>
          <w:rFonts w:ascii="Book Antiqua" w:hAnsi="Book Antiqua" w:cs="Times New Roman"/>
          <w:color w:val="000000" w:themeColor="text1"/>
        </w:rPr>
        <w:t xml:space="preserve"> biliobiliary and bilioenteric anastomosis using </w:t>
      </w:r>
      <w:r w:rsidRPr="00C3105B">
        <w:rPr>
          <w:rFonts w:ascii="Book Antiqua" w:hAnsi="Book Antiqua" w:cs="Times New Roman"/>
          <w:color w:val="000000" w:themeColor="text1"/>
        </w:rPr>
        <w:t xml:space="preserve">magnetic compression anastomosis </w:t>
      </w:r>
      <w:r w:rsidR="00A222A4" w:rsidRPr="00C3105B">
        <w:rPr>
          <w:rFonts w:ascii="Book Antiqua" w:hAnsi="Book Antiqua" w:cs="Times New Roman"/>
          <w:color w:val="000000" w:themeColor="text1"/>
        </w:rPr>
        <w:t xml:space="preserve">(MCA) </w:t>
      </w:r>
      <w:r w:rsidRPr="00C3105B">
        <w:rPr>
          <w:rFonts w:ascii="Book Antiqua" w:hAnsi="Book Antiqua" w:cs="Times New Roman"/>
          <w:color w:val="000000" w:themeColor="text1"/>
        </w:rPr>
        <w:t>is another choice for the treatment of severe biliary strictures or complete obstructions.</w:t>
      </w:r>
      <w:r w:rsidR="00A222A4" w:rsidRPr="00C3105B">
        <w:rPr>
          <w:rFonts w:ascii="Book Antiqua" w:hAnsi="Book Antiqua" w:cs="Times New Roman"/>
          <w:color w:val="000000" w:themeColor="text1"/>
        </w:rPr>
        <w:t xml:space="preserve"> The working principle </w:t>
      </w:r>
      <w:r w:rsidR="000224CA" w:rsidRPr="00C3105B">
        <w:rPr>
          <w:rFonts w:ascii="Book Antiqua" w:hAnsi="Book Antiqua" w:cs="Times New Roman"/>
          <w:color w:val="000000" w:themeColor="text1"/>
        </w:rPr>
        <w:t xml:space="preserve">of MCA </w:t>
      </w:r>
      <w:r w:rsidR="00A222A4" w:rsidRPr="00C3105B">
        <w:rPr>
          <w:rFonts w:ascii="Book Antiqua" w:hAnsi="Book Antiqua" w:cs="Times New Roman"/>
          <w:color w:val="000000" w:themeColor="text1"/>
        </w:rPr>
        <w:t xml:space="preserve">is </w:t>
      </w:r>
      <w:r w:rsidR="00A222A4" w:rsidRPr="00C3105B">
        <w:rPr>
          <w:rFonts w:ascii="Book Antiqua" w:hAnsi="Book Antiqua" w:cs="Times New Roman"/>
          <w:color w:val="000000" w:themeColor="text1"/>
        </w:rPr>
        <w:lastRenderedPageBreak/>
        <w:t xml:space="preserve">that the magnetic compression force leads to gradual tissue necrosis within magnets while </w:t>
      </w:r>
      <w:r w:rsidR="00DE7745">
        <w:rPr>
          <w:rFonts w:ascii="Book Antiqua" w:hAnsi="Book Antiqua" w:cs="Times New Roman"/>
          <w:color w:val="000000" w:themeColor="text1"/>
        </w:rPr>
        <w:t xml:space="preserve">with </w:t>
      </w:r>
      <w:r w:rsidR="00A222A4" w:rsidRPr="00C3105B">
        <w:rPr>
          <w:rFonts w:ascii="Book Antiqua" w:hAnsi="Book Antiqua" w:cs="Times New Roman"/>
          <w:color w:val="000000" w:themeColor="text1"/>
        </w:rPr>
        <w:t>tissue healing at the edge of the magnet simultaneously</w:t>
      </w:r>
      <w:r w:rsidR="00C00B64" w:rsidRPr="00C3105B">
        <w:rPr>
          <w:rFonts w:ascii="Book Antiqua" w:hAnsi="Book Antiqua" w:cs="Times New Roman"/>
          <w:noProof/>
          <w:color w:val="000000" w:themeColor="text1"/>
          <w:vertAlign w:val="superscript"/>
        </w:rPr>
        <w:t>[56]</w:t>
      </w:r>
      <w:r w:rsidR="00A222A4" w:rsidRPr="00C3105B">
        <w:rPr>
          <w:rFonts w:ascii="Book Antiqua" w:hAnsi="Book Antiqua" w:cs="Times New Roman"/>
          <w:color w:val="000000" w:themeColor="text1"/>
        </w:rPr>
        <w:t>.</w:t>
      </w:r>
      <w:r w:rsidR="00C40089" w:rsidRPr="00C3105B">
        <w:rPr>
          <w:rFonts w:ascii="Book Antiqua" w:hAnsi="Book Antiqua" w:cs="Times New Roman"/>
          <w:color w:val="000000" w:themeColor="text1"/>
        </w:rPr>
        <w:t xml:space="preserve"> </w:t>
      </w:r>
    </w:p>
    <w:p w14:paraId="2FBEE73D" w14:textId="0E66ADED" w:rsidR="00945971" w:rsidRPr="00C3105B" w:rsidRDefault="00C40089"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Two magnets are needed for the procedure, parent and daughter magnet. The</w:t>
      </w:r>
      <w:r w:rsidR="00B931D6" w:rsidRPr="00C3105B">
        <w:rPr>
          <w:rFonts w:ascii="Book Antiqua" w:hAnsi="Book Antiqua" w:cs="Times New Roman"/>
          <w:color w:val="000000" w:themeColor="text1"/>
        </w:rPr>
        <w:t>se two</w:t>
      </w:r>
      <w:r w:rsidRPr="00C3105B">
        <w:rPr>
          <w:rFonts w:ascii="Book Antiqua" w:hAnsi="Book Antiqua" w:cs="Times New Roman"/>
          <w:color w:val="000000" w:themeColor="text1"/>
        </w:rPr>
        <w:t xml:space="preserve"> magnets can be delivered by a variety of methods</w:t>
      </w:r>
      <w:r w:rsidR="00DE7745">
        <w:rPr>
          <w:rFonts w:ascii="Book Antiqua" w:hAnsi="Book Antiqua" w:cs="Times New Roman"/>
          <w:color w:val="000000" w:themeColor="text1"/>
        </w:rPr>
        <w:t>,</w:t>
      </w:r>
      <w:r w:rsidRPr="00C3105B">
        <w:rPr>
          <w:rFonts w:ascii="Book Antiqua" w:hAnsi="Book Antiqua" w:cs="Times New Roman"/>
          <w:color w:val="000000" w:themeColor="text1"/>
        </w:rPr>
        <w:t xml:space="preserve"> but the most common route is by the percutaneous</w:t>
      </w:r>
      <w:r w:rsidR="00164E3A" w:rsidRPr="00C3105B">
        <w:rPr>
          <w:rFonts w:ascii="Book Antiqua" w:hAnsi="Book Antiqua" w:cs="Times New Roman"/>
          <w:color w:val="000000" w:themeColor="text1"/>
        </w:rPr>
        <w:t>-</w:t>
      </w:r>
      <w:r w:rsidRPr="00C3105B">
        <w:rPr>
          <w:rFonts w:ascii="Book Antiqua" w:hAnsi="Book Antiqua" w:cs="Times New Roman"/>
          <w:color w:val="000000" w:themeColor="text1"/>
        </w:rPr>
        <w:t xml:space="preserve">peroral </w:t>
      </w:r>
      <w:r w:rsidR="00164E3A" w:rsidRPr="00C3105B">
        <w:rPr>
          <w:rFonts w:ascii="Book Antiqua" w:hAnsi="Book Antiqua" w:cs="Times New Roman"/>
          <w:color w:val="000000" w:themeColor="text1"/>
        </w:rPr>
        <w:t>approach</w:t>
      </w:r>
      <w:r w:rsidR="00C00B64" w:rsidRPr="00C3105B">
        <w:rPr>
          <w:rFonts w:ascii="Book Antiqua" w:hAnsi="Book Antiqua" w:cs="Times New Roman"/>
          <w:noProof/>
          <w:color w:val="000000" w:themeColor="text1"/>
          <w:vertAlign w:val="superscript"/>
        </w:rPr>
        <w:t>[57]</w:t>
      </w:r>
      <w:r w:rsidRPr="00C3105B">
        <w:rPr>
          <w:rFonts w:ascii="Book Antiqua" w:hAnsi="Book Antiqua" w:cs="Times New Roman"/>
          <w:color w:val="000000" w:themeColor="text1"/>
        </w:rPr>
        <w:t>.</w:t>
      </w:r>
      <w:r w:rsidR="00945971" w:rsidRPr="00C3105B">
        <w:rPr>
          <w:rFonts w:ascii="Book Antiqua" w:hAnsi="Book Antiqua" w:cs="Times New Roman"/>
          <w:color w:val="000000" w:themeColor="text1"/>
        </w:rPr>
        <w:t xml:space="preserve"> </w:t>
      </w:r>
      <w:r w:rsidRPr="00C3105B">
        <w:rPr>
          <w:rFonts w:ascii="Book Antiqua" w:hAnsi="Book Antiqua" w:cs="Times New Roman"/>
          <w:color w:val="000000" w:themeColor="text1"/>
        </w:rPr>
        <w:t>One magnet is delivered through the PTBD route into the anastomosis site</w:t>
      </w:r>
      <w:r w:rsidR="00DE7745">
        <w:rPr>
          <w:rFonts w:ascii="Book Antiqua" w:hAnsi="Book Antiqua" w:cs="Times New Roman"/>
          <w:color w:val="000000" w:themeColor="text1"/>
        </w:rPr>
        <w:t>,</w:t>
      </w:r>
      <w:r w:rsidRPr="00C3105B">
        <w:rPr>
          <w:rFonts w:ascii="Book Antiqua" w:hAnsi="Book Antiqua" w:cs="Times New Roman"/>
          <w:color w:val="000000" w:themeColor="text1"/>
        </w:rPr>
        <w:t xml:space="preserve"> and the other magnet is delivered </w:t>
      </w:r>
      <w:r w:rsidR="00164E3A" w:rsidRPr="00C3105B">
        <w:rPr>
          <w:rFonts w:ascii="Book Antiqua" w:hAnsi="Book Antiqua" w:cs="Times New Roman"/>
          <w:color w:val="000000" w:themeColor="text1"/>
        </w:rPr>
        <w:t>endoscopically</w:t>
      </w:r>
      <w:r w:rsidRPr="00C3105B">
        <w:rPr>
          <w:rFonts w:ascii="Book Antiqua" w:hAnsi="Book Antiqua" w:cs="Times New Roman"/>
          <w:color w:val="000000" w:themeColor="text1"/>
        </w:rPr>
        <w:t xml:space="preserve">. </w:t>
      </w:r>
      <w:r w:rsidRPr="00C3105B">
        <w:rPr>
          <w:rFonts w:ascii="Book Antiqua" w:hAnsi="Book Antiqua" w:cs="Times New Roman"/>
          <w:color w:val="000000" w:themeColor="text1"/>
          <w:shd w:val="clear" w:color="auto" w:fill="FFFFFF"/>
        </w:rPr>
        <w:t xml:space="preserve">When inserting a magnet into the </w:t>
      </w:r>
      <w:r w:rsidR="002A438A" w:rsidRPr="00C3105B">
        <w:rPr>
          <w:rFonts w:ascii="Book Antiqua" w:hAnsi="Book Antiqua" w:cs="Times New Roman"/>
          <w:color w:val="000000" w:themeColor="text1"/>
          <w:shd w:val="clear" w:color="auto" w:fill="FFFFFF"/>
        </w:rPr>
        <w:t>CBD</w:t>
      </w:r>
      <w:r w:rsidRPr="00C3105B">
        <w:rPr>
          <w:rFonts w:ascii="Book Antiqua" w:hAnsi="Book Antiqua" w:cs="Times New Roman"/>
          <w:color w:val="000000" w:themeColor="text1"/>
          <w:shd w:val="clear" w:color="auto" w:fill="FFFFFF"/>
        </w:rPr>
        <w:t xml:space="preserve">, full sphincterotomy or balloon dilation is usually required, and a metal stent may be inserted to </w:t>
      </w:r>
      <w:r w:rsidR="00DE7745">
        <w:rPr>
          <w:rFonts w:ascii="Book Antiqua" w:hAnsi="Book Antiqua" w:cs="Times New Roman"/>
          <w:color w:val="000000" w:themeColor="text1"/>
          <w:shd w:val="clear" w:color="auto" w:fill="FFFFFF"/>
        </w:rPr>
        <w:t xml:space="preserve">facilitate </w:t>
      </w:r>
      <w:r w:rsidRPr="00C3105B">
        <w:rPr>
          <w:rFonts w:ascii="Book Antiqua" w:hAnsi="Book Antiqua" w:cs="Times New Roman"/>
          <w:color w:val="000000" w:themeColor="text1"/>
          <w:shd w:val="clear" w:color="auto" w:fill="FFFFFF"/>
        </w:rPr>
        <w:t xml:space="preserve">further magnet </w:t>
      </w:r>
      <w:proofErr w:type="gramStart"/>
      <w:r w:rsidRPr="00C3105B">
        <w:rPr>
          <w:rFonts w:ascii="Book Antiqua" w:hAnsi="Book Antiqua" w:cs="Times New Roman"/>
          <w:color w:val="000000" w:themeColor="text1"/>
          <w:shd w:val="clear" w:color="auto" w:fill="FFFFFF"/>
        </w:rPr>
        <w:t>delivery</w:t>
      </w:r>
      <w:r w:rsidR="00E17945" w:rsidRPr="00C3105B">
        <w:rPr>
          <w:rFonts w:ascii="Book Antiqua" w:hAnsi="Book Antiqua" w:cs="Times New Roman"/>
          <w:noProof/>
          <w:color w:val="000000" w:themeColor="text1"/>
          <w:shd w:val="clear" w:color="auto" w:fill="FFFFFF"/>
          <w:vertAlign w:val="superscript"/>
        </w:rPr>
        <w:t>[</w:t>
      </w:r>
      <w:proofErr w:type="gramEnd"/>
      <w:r w:rsidR="00E17945" w:rsidRPr="00C3105B">
        <w:rPr>
          <w:rFonts w:ascii="Book Antiqua" w:hAnsi="Book Antiqua" w:cs="Times New Roman"/>
          <w:noProof/>
          <w:color w:val="000000" w:themeColor="text1"/>
          <w:shd w:val="clear" w:color="auto" w:fill="FFFFFF"/>
          <w:vertAlign w:val="superscript"/>
        </w:rPr>
        <w:t>5</w:t>
      </w:r>
      <w:r w:rsidR="00AB0699" w:rsidRPr="00C3105B">
        <w:rPr>
          <w:rFonts w:ascii="Book Antiqua" w:hAnsi="Book Antiqua" w:cs="Times New Roman"/>
          <w:noProof/>
          <w:color w:val="000000" w:themeColor="text1"/>
          <w:shd w:val="clear" w:color="auto" w:fill="FFFFFF"/>
          <w:vertAlign w:val="superscript"/>
        </w:rPr>
        <w:t>8</w:t>
      </w:r>
      <w:r w:rsidR="00E17945" w:rsidRPr="00C3105B">
        <w:rPr>
          <w:rFonts w:ascii="Book Antiqua" w:hAnsi="Book Antiqua" w:cs="Times New Roman"/>
          <w:noProof/>
          <w:color w:val="000000" w:themeColor="text1"/>
          <w:shd w:val="clear" w:color="auto" w:fill="FFFFFF"/>
          <w:vertAlign w:val="superscript"/>
        </w:rPr>
        <w:t>,5</w:t>
      </w:r>
      <w:r w:rsidR="00AB0699" w:rsidRPr="00C3105B">
        <w:rPr>
          <w:rFonts w:ascii="Book Antiqua" w:hAnsi="Book Antiqua" w:cs="Times New Roman"/>
          <w:noProof/>
          <w:color w:val="000000" w:themeColor="text1"/>
          <w:shd w:val="clear" w:color="auto" w:fill="FFFFFF"/>
          <w:vertAlign w:val="superscript"/>
        </w:rPr>
        <w:t>9</w:t>
      </w:r>
      <w:r w:rsidR="00E17945" w:rsidRPr="00C3105B">
        <w:rPr>
          <w:rFonts w:ascii="Book Antiqua" w:hAnsi="Book Antiqua" w:cs="Times New Roman"/>
          <w:noProof/>
          <w:color w:val="000000" w:themeColor="text1"/>
          <w:shd w:val="clear" w:color="auto" w:fill="FFFFFF"/>
          <w:vertAlign w:val="superscript"/>
        </w:rPr>
        <w:t>]</w:t>
      </w:r>
      <w:r w:rsidRPr="00C3105B">
        <w:rPr>
          <w:rFonts w:ascii="Book Antiqua" w:hAnsi="Book Antiqua" w:cs="Times New Roman"/>
          <w:color w:val="000000" w:themeColor="text1"/>
          <w:shd w:val="clear" w:color="auto" w:fill="FFFFFF"/>
        </w:rPr>
        <w:t>. After recanalization and magnets removal, biliary stents can also be placed to prevent restenosis</w:t>
      </w:r>
      <w:r w:rsidR="00C00B64" w:rsidRPr="00C3105B">
        <w:rPr>
          <w:rFonts w:ascii="Book Antiqua" w:hAnsi="Book Antiqua" w:cs="Times New Roman"/>
          <w:noProof/>
          <w:color w:val="000000" w:themeColor="text1"/>
          <w:shd w:val="clear" w:color="auto" w:fill="FFFFFF"/>
          <w:vertAlign w:val="superscript"/>
        </w:rPr>
        <w:t>[59]</w:t>
      </w:r>
      <w:r w:rsidRPr="00C3105B">
        <w:rPr>
          <w:rFonts w:ascii="Book Antiqua" w:hAnsi="Book Antiqua" w:cs="Times New Roman"/>
          <w:color w:val="000000" w:themeColor="text1"/>
          <w:shd w:val="clear" w:color="auto" w:fill="FFFFFF"/>
        </w:rPr>
        <w:t>.</w:t>
      </w:r>
      <w:r w:rsidRPr="00C3105B">
        <w:rPr>
          <w:rFonts w:ascii="Book Antiqua" w:hAnsi="Book Antiqua" w:cs="Times New Roman"/>
          <w:color w:val="000000" w:themeColor="text1"/>
        </w:rPr>
        <w:t xml:space="preserve"> </w:t>
      </w:r>
      <w:bookmarkEnd w:id="33"/>
      <w:bookmarkEnd w:id="34"/>
      <w:bookmarkEnd w:id="35"/>
    </w:p>
    <w:p w14:paraId="6ACF66E3" w14:textId="142B17B2" w:rsidR="009C40AF" w:rsidRPr="00C3105B" w:rsidRDefault="00FF75B1"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Bilioenteric anastomosis</w:t>
      </w:r>
      <w:r w:rsidR="00933772" w:rsidRPr="00C3105B">
        <w:rPr>
          <w:rFonts w:ascii="Book Antiqua" w:hAnsi="Book Antiqua" w:cs="Times New Roman"/>
          <w:color w:val="000000" w:themeColor="text1"/>
        </w:rPr>
        <w:t xml:space="preserve"> is a common operation to bypass extrahepatic biliary obstructions</w:t>
      </w:r>
      <w:r w:rsidR="00C00B64" w:rsidRPr="00C3105B">
        <w:rPr>
          <w:rFonts w:ascii="Book Antiqua" w:hAnsi="Book Antiqua" w:cs="Times New Roman"/>
          <w:noProof/>
          <w:color w:val="000000" w:themeColor="text1"/>
          <w:vertAlign w:val="superscript"/>
        </w:rPr>
        <w:t>[60]</w:t>
      </w:r>
      <w:r w:rsidRPr="00C3105B">
        <w:rPr>
          <w:rFonts w:ascii="Book Antiqua" w:hAnsi="Book Antiqua" w:cs="Times New Roman"/>
          <w:color w:val="000000" w:themeColor="text1"/>
        </w:rPr>
        <w:t>.</w:t>
      </w:r>
      <w:r w:rsidR="00933772" w:rsidRPr="00C3105B">
        <w:rPr>
          <w:rFonts w:ascii="Book Antiqua" w:hAnsi="Book Antiqua" w:cs="Times New Roman"/>
          <w:color w:val="000000" w:themeColor="text1"/>
        </w:rPr>
        <w:t xml:space="preserve"> </w:t>
      </w:r>
      <w:r w:rsidR="00F605B8" w:rsidRPr="00C3105B">
        <w:rPr>
          <w:rFonts w:ascii="Book Antiqua" w:hAnsi="Book Antiqua" w:cs="Times New Roman"/>
          <w:color w:val="000000" w:themeColor="text1"/>
        </w:rPr>
        <w:t>T</w:t>
      </w:r>
      <w:r w:rsidR="00933772" w:rsidRPr="00C3105B">
        <w:rPr>
          <w:rFonts w:ascii="Book Antiqua" w:hAnsi="Book Antiqua" w:cs="Times New Roman"/>
          <w:color w:val="000000" w:themeColor="text1"/>
        </w:rPr>
        <w:t>he</w:t>
      </w:r>
      <w:r w:rsidRPr="00C3105B">
        <w:rPr>
          <w:rFonts w:ascii="Book Antiqua" w:hAnsi="Book Antiqua" w:cs="Times New Roman"/>
          <w:color w:val="000000" w:themeColor="text1"/>
        </w:rPr>
        <w:t xml:space="preserve"> conventional</w:t>
      </w:r>
      <w:r w:rsidR="00933772" w:rsidRPr="00C3105B">
        <w:rPr>
          <w:rFonts w:ascii="Book Antiqua" w:hAnsi="Book Antiqua" w:cs="Times New Roman"/>
          <w:color w:val="000000" w:themeColor="text1"/>
        </w:rPr>
        <w:t xml:space="preserve"> hand-sewn is time-consuming and associated with a high risk of complications</w:t>
      </w:r>
      <w:r w:rsidR="00C00B64" w:rsidRPr="00C3105B">
        <w:rPr>
          <w:rFonts w:ascii="Book Antiqua" w:hAnsi="Book Antiqua" w:cs="Times New Roman"/>
          <w:noProof/>
          <w:color w:val="000000" w:themeColor="text1"/>
          <w:vertAlign w:val="superscript"/>
        </w:rPr>
        <w:t>[60]</w:t>
      </w:r>
      <w:r w:rsidR="00933772" w:rsidRPr="00C3105B">
        <w:rPr>
          <w:rFonts w:ascii="Book Antiqua" w:hAnsi="Book Antiqua" w:cs="Times New Roman"/>
          <w:color w:val="000000" w:themeColor="text1"/>
        </w:rPr>
        <w:t xml:space="preserve">. </w:t>
      </w:r>
      <w:r w:rsidR="00A46AD1" w:rsidRPr="00C3105B">
        <w:rPr>
          <w:rFonts w:ascii="Book Antiqua" w:hAnsi="Book Antiqua" w:cs="Times New Roman"/>
          <w:color w:val="000000" w:themeColor="text1"/>
        </w:rPr>
        <w:t>In contrast</w:t>
      </w:r>
      <w:r w:rsidR="00F605B8" w:rsidRPr="00C3105B">
        <w:rPr>
          <w:rFonts w:ascii="Book Antiqua" w:hAnsi="Book Antiqua" w:cs="Times New Roman"/>
          <w:color w:val="000000" w:themeColor="text1"/>
        </w:rPr>
        <w:t>, t</w:t>
      </w:r>
      <w:r w:rsidR="009C40AF" w:rsidRPr="00C3105B">
        <w:rPr>
          <w:rFonts w:ascii="Book Antiqua" w:hAnsi="Book Antiqua" w:cs="Times New Roman"/>
          <w:color w:val="000000" w:themeColor="text1"/>
        </w:rPr>
        <w:t xml:space="preserve">he MCA </w:t>
      </w:r>
      <w:r w:rsidR="0016136E" w:rsidRPr="00C3105B">
        <w:rPr>
          <w:rFonts w:ascii="Book Antiqua" w:hAnsi="Book Antiqua" w:cs="Times New Roman"/>
          <w:color w:val="000000" w:themeColor="text1"/>
        </w:rPr>
        <w:t>i</w:t>
      </w:r>
      <w:r w:rsidR="009C40AF" w:rsidRPr="00C3105B">
        <w:rPr>
          <w:rFonts w:ascii="Book Antiqua" w:hAnsi="Book Antiqua" w:cs="Times New Roman"/>
          <w:color w:val="000000" w:themeColor="text1"/>
        </w:rPr>
        <w:t xml:space="preserve">s considered to be associated with little complication </w:t>
      </w:r>
      <w:r w:rsidR="00B4085F" w:rsidRPr="00C3105B">
        <w:rPr>
          <w:rFonts w:ascii="Book Antiqua" w:hAnsi="Book Antiqua" w:cs="Times New Roman"/>
          <w:color w:val="000000" w:themeColor="text1"/>
        </w:rPr>
        <w:t xml:space="preserve">because </w:t>
      </w:r>
      <w:r w:rsidR="009C40AF" w:rsidRPr="00C3105B">
        <w:rPr>
          <w:rFonts w:ascii="Book Antiqua" w:hAnsi="Book Antiqua" w:cs="Times New Roman"/>
          <w:color w:val="000000" w:themeColor="text1"/>
        </w:rPr>
        <w:t xml:space="preserve">fistula formation after MCA </w:t>
      </w:r>
      <w:r w:rsidR="00DE7745" w:rsidRPr="00C3105B">
        <w:rPr>
          <w:rFonts w:ascii="Book Antiqua" w:hAnsi="Book Antiqua" w:cs="Times New Roman"/>
          <w:color w:val="000000" w:themeColor="text1"/>
        </w:rPr>
        <w:t>requir</w:t>
      </w:r>
      <w:r w:rsidR="00DE7745">
        <w:rPr>
          <w:rFonts w:ascii="Book Antiqua" w:hAnsi="Book Antiqua" w:cs="Times New Roman"/>
          <w:color w:val="000000" w:themeColor="text1"/>
        </w:rPr>
        <w:t>es</w:t>
      </w:r>
      <w:r w:rsidR="00DE7745" w:rsidRPr="00C3105B">
        <w:rPr>
          <w:rFonts w:ascii="Book Antiqua" w:hAnsi="Book Antiqua" w:cs="Times New Roman"/>
          <w:color w:val="000000" w:themeColor="text1"/>
        </w:rPr>
        <w:t xml:space="preserve"> </w:t>
      </w:r>
      <w:r w:rsidR="009C40AF" w:rsidRPr="00C3105B">
        <w:rPr>
          <w:rFonts w:ascii="Book Antiqua" w:hAnsi="Book Antiqua" w:cs="Times New Roman"/>
          <w:color w:val="000000" w:themeColor="text1"/>
        </w:rPr>
        <w:t>a relatively long time.</w:t>
      </w:r>
      <w:r w:rsidR="00FD1E48" w:rsidRPr="00C3105B">
        <w:rPr>
          <w:rFonts w:ascii="Book Antiqua" w:hAnsi="Book Antiqua" w:cs="Times New Roman"/>
          <w:color w:val="000000" w:themeColor="text1"/>
        </w:rPr>
        <w:t xml:space="preserve"> Also, there is no dilation of fibrotic tissue in the progress of fistula formation, so the risk of restenosis upon recoiling of fibrotic tissue </w:t>
      </w:r>
      <w:r w:rsidR="005A2ED4" w:rsidRPr="00C3105B">
        <w:rPr>
          <w:rFonts w:ascii="Book Antiqua" w:hAnsi="Book Antiqua" w:cs="Times New Roman"/>
          <w:color w:val="000000" w:themeColor="text1"/>
        </w:rPr>
        <w:t>is low</w:t>
      </w:r>
      <w:r w:rsidR="00C00B64" w:rsidRPr="00C3105B">
        <w:rPr>
          <w:rFonts w:ascii="Book Antiqua" w:hAnsi="Book Antiqua" w:cs="Times New Roman"/>
          <w:noProof/>
          <w:color w:val="000000" w:themeColor="text1"/>
          <w:vertAlign w:val="superscript"/>
        </w:rPr>
        <w:t>[57]</w:t>
      </w:r>
      <w:r w:rsidR="005A2ED4" w:rsidRPr="00C3105B">
        <w:rPr>
          <w:rFonts w:ascii="Book Antiqua" w:hAnsi="Book Antiqua" w:cs="Times New Roman"/>
          <w:color w:val="000000" w:themeColor="text1"/>
        </w:rPr>
        <w:t>.</w:t>
      </w:r>
    </w:p>
    <w:bookmarkEnd w:id="31"/>
    <w:bookmarkEnd w:id="32"/>
    <w:p w14:paraId="6A76191C" w14:textId="77777777" w:rsidR="006D53B5" w:rsidRPr="00C3105B" w:rsidRDefault="006D53B5" w:rsidP="00273BFA">
      <w:pPr>
        <w:adjustRightInd w:val="0"/>
        <w:snapToGrid w:val="0"/>
        <w:spacing w:line="360" w:lineRule="auto"/>
        <w:jc w:val="both"/>
        <w:rPr>
          <w:rFonts w:ascii="Book Antiqua" w:hAnsi="Book Antiqua" w:cs="Times New Roman"/>
          <w:color w:val="000000" w:themeColor="text1"/>
        </w:rPr>
      </w:pPr>
    </w:p>
    <w:p w14:paraId="1DB95466" w14:textId="7B1B82A4" w:rsidR="006D53B5" w:rsidRPr="00C3105B" w:rsidRDefault="00CC4DF5" w:rsidP="00273BFA">
      <w:pPr>
        <w:adjustRightInd w:val="0"/>
        <w:snapToGrid w:val="0"/>
        <w:spacing w:line="360" w:lineRule="auto"/>
        <w:jc w:val="both"/>
        <w:rPr>
          <w:rFonts w:ascii="Book Antiqua" w:hAnsi="Book Antiqua" w:cs="Times New Roman"/>
          <w:b/>
          <w:bCs/>
          <w:color w:val="000000" w:themeColor="text1"/>
          <w:u w:val="single"/>
        </w:rPr>
      </w:pPr>
      <w:r w:rsidRPr="00C3105B">
        <w:rPr>
          <w:rFonts w:ascii="Book Antiqua" w:hAnsi="Book Antiqua" w:cs="Times New Roman"/>
          <w:b/>
          <w:bCs/>
          <w:color w:val="000000" w:themeColor="text1"/>
          <w:u w:val="single"/>
        </w:rPr>
        <w:t>C</w:t>
      </w:r>
      <w:r w:rsidR="001C35A6" w:rsidRPr="00C3105B">
        <w:rPr>
          <w:rFonts w:ascii="Book Antiqua" w:hAnsi="Book Antiqua" w:cs="Times New Roman"/>
          <w:b/>
          <w:bCs/>
          <w:color w:val="000000" w:themeColor="text1"/>
          <w:u w:val="single"/>
        </w:rPr>
        <w:t>OMBINATION</w:t>
      </w:r>
      <w:r w:rsidRPr="00C3105B">
        <w:rPr>
          <w:rFonts w:ascii="Book Antiqua" w:hAnsi="Book Antiqua" w:cs="Times New Roman"/>
          <w:b/>
          <w:bCs/>
          <w:color w:val="000000" w:themeColor="text1"/>
          <w:u w:val="single"/>
        </w:rPr>
        <w:t xml:space="preserve"> </w:t>
      </w:r>
      <w:r w:rsidR="001C35A6" w:rsidRPr="00C3105B">
        <w:rPr>
          <w:rFonts w:ascii="Book Antiqua" w:hAnsi="Book Antiqua" w:cs="Times New Roman"/>
          <w:b/>
          <w:bCs/>
          <w:color w:val="000000" w:themeColor="text1"/>
          <w:u w:val="single"/>
        </w:rPr>
        <w:t>OF</w:t>
      </w:r>
      <w:r w:rsidRPr="00C3105B">
        <w:rPr>
          <w:rFonts w:ascii="Book Antiqua" w:hAnsi="Book Antiqua" w:cs="Times New Roman"/>
          <w:b/>
          <w:bCs/>
          <w:color w:val="000000" w:themeColor="text1"/>
          <w:u w:val="single"/>
        </w:rPr>
        <w:t xml:space="preserve"> ERCP </w:t>
      </w:r>
      <w:r w:rsidR="001C35A6" w:rsidRPr="00C3105B">
        <w:rPr>
          <w:rFonts w:ascii="Book Antiqua" w:hAnsi="Book Antiqua" w:cs="Times New Roman"/>
          <w:b/>
          <w:bCs/>
          <w:color w:val="000000" w:themeColor="text1"/>
          <w:u w:val="single"/>
        </w:rPr>
        <w:t>AND</w:t>
      </w:r>
      <w:r w:rsidRPr="00C3105B">
        <w:rPr>
          <w:rFonts w:ascii="Book Antiqua" w:hAnsi="Book Antiqua" w:cs="Times New Roman"/>
          <w:b/>
          <w:bCs/>
          <w:color w:val="000000" w:themeColor="text1"/>
          <w:u w:val="single"/>
        </w:rPr>
        <w:t xml:space="preserve"> </w:t>
      </w:r>
      <w:r w:rsidR="001C35A6" w:rsidRPr="00C3105B">
        <w:rPr>
          <w:rFonts w:ascii="Book Antiqua" w:hAnsi="Book Antiqua" w:cs="Times New Roman"/>
          <w:b/>
          <w:bCs/>
          <w:color w:val="000000" w:themeColor="text1"/>
          <w:u w:val="single"/>
        </w:rPr>
        <w:t>LAPAROSCOPY</w:t>
      </w:r>
    </w:p>
    <w:p w14:paraId="592941E2" w14:textId="2EAAC43B" w:rsidR="00FF0263" w:rsidRPr="00C3105B" w:rsidRDefault="00FF0263" w:rsidP="00273BFA">
      <w:pPr>
        <w:adjustRightInd w:val="0"/>
        <w:snapToGrid w:val="0"/>
        <w:spacing w:line="360" w:lineRule="auto"/>
        <w:jc w:val="both"/>
        <w:rPr>
          <w:rFonts w:ascii="Book Antiqua" w:hAnsi="Book Antiqua" w:cs="Times New Roman"/>
          <w:b/>
          <w:bCs/>
          <w:i/>
          <w:iCs/>
          <w:color w:val="000000" w:themeColor="text1"/>
        </w:rPr>
      </w:pPr>
      <w:r w:rsidRPr="00C3105B">
        <w:rPr>
          <w:rFonts w:ascii="Book Antiqua" w:hAnsi="Book Antiqua" w:cs="Times New Roman"/>
          <w:b/>
          <w:bCs/>
          <w:i/>
          <w:iCs/>
          <w:color w:val="000000" w:themeColor="text1"/>
        </w:rPr>
        <w:t>Laparoscopic-assisted ERCP</w:t>
      </w:r>
    </w:p>
    <w:p w14:paraId="77C97B21" w14:textId="5438BCCA" w:rsidR="00E40A14" w:rsidRPr="00C3105B" w:rsidRDefault="00C03434"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RYGB</w:t>
      </w:r>
      <w:r w:rsidR="00B07838" w:rsidRPr="00C3105B">
        <w:rPr>
          <w:rFonts w:ascii="Book Antiqua" w:hAnsi="Book Antiqua" w:cs="Times New Roman"/>
          <w:color w:val="000000" w:themeColor="text1"/>
        </w:rPr>
        <w:t xml:space="preserve"> surgery is one of the most common bariatric procedures to treat obesity</w:t>
      </w:r>
      <w:r w:rsidR="00C00B64" w:rsidRPr="00C3105B">
        <w:rPr>
          <w:rFonts w:ascii="Book Antiqua" w:hAnsi="Book Antiqua" w:cs="Times New Roman"/>
          <w:noProof/>
          <w:color w:val="000000" w:themeColor="text1"/>
          <w:vertAlign w:val="superscript"/>
        </w:rPr>
        <w:t>[61]</w:t>
      </w:r>
      <w:r w:rsidR="00B212DF" w:rsidRPr="00C3105B">
        <w:rPr>
          <w:rFonts w:ascii="Book Antiqua" w:hAnsi="Book Antiqua" w:cs="Times New Roman"/>
          <w:color w:val="000000" w:themeColor="text1"/>
        </w:rPr>
        <w:t>.</w:t>
      </w:r>
      <w:r w:rsidR="0061093C" w:rsidRPr="00C3105B">
        <w:rPr>
          <w:rFonts w:ascii="Book Antiqua" w:hAnsi="Book Antiqua" w:cs="Times New Roman"/>
          <w:color w:val="000000" w:themeColor="text1"/>
        </w:rPr>
        <w:t xml:space="preserve"> </w:t>
      </w:r>
      <w:r w:rsidR="00B07838" w:rsidRPr="00C3105B">
        <w:rPr>
          <w:rFonts w:ascii="Book Antiqua" w:hAnsi="Book Antiqua" w:cs="Times New Roman"/>
          <w:color w:val="000000" w:themeColor="text1"/>
        </w:rPr>
        <w:t xml:space="preserve">However, </w:t>
      </w:r>
      <w:r w:rsidR="00E91324" w:rsidRPr="00C3105B">
        <w:rPr>
          <w:rFonts w:ascii="Book Antiqua" w:hAnsi="Book Antiqua" w:cs="Times New Roman"/>
          <w:color w:val="000000" w:themeColor="text1"/>
        </w:rPr>
        <w:t>the patients have a high risk of biliary disease with up to 40% developing symptomatic cholelithiasis</w:t>
      </w:r>
      <w:r w:rsidR="00E17945" w:rsidRPr="00C3105B">
        <w:rPr>
          <w:rFonts w:ascii="Book Antiqua" w:hAnsi="Book Antiqua" w:cs="Times New Roman"/>
          <w:noProof/>
          <w:color w:val="000000" w:themeColor="text1"/>
          <w:vertAlign w:val="superscript"/>
        </w:rPr>
        <w:t>[</w:t>
      </w:r>
      <w:r w:rsidR="00AB0699" w:rsidRPr="00C3105B">
        <w:rPr>
          <w:rFonts w:ascii="Book Antiqua" w:hAnsi="Book Antiqua" w:cs="Times New Roman"/>
          <w:noProof/>
          <w:color w:val="000000" w:themeColor="text1"/>
          <w:vertAlign w:val="superscript"/>
        </w:rPr>
        <w:t>61</w:t>
      </w:r>
      <w:r w:rsidR="00E17945" w:rsidRPr="00C3105B">
        <w:rPr>
          <w:rFonts w:ascii="Book Antiqua" w:hAnsi="Book Antiqua" w:cs="Times New Roman"/>
          <w:noProof/>
          <w:color w:val="000000" w:themeColor="text1"/>
          <w:vertAlign w:val="superscript"/>
        </w:rPr>
        <w:t>,6</w:t>
      </w:r>
      <w:r w:rsidR="00AB0699" w:rsidRPr="00C3105B">
        <w:rPr>
          <w:rFonts w:ascii="Book Antiqua" w:hAnsi="Book Antiqua" w:cs="Times New Roman"/>
          <w:noProof/>
          <w:color w:val="000000" w:themeColor="text1"/>
          <w:vertAlign w:val="superscript"/>
        </w:rPr>
        <w:t>2</w:t>
      </w:r>
      <w:r w:rsidR="00E17945" w:rsidRPr="00C3105B">
        <w:rPr>
          <w:rFonts w:ascii="Book Antiqua" w:hAnsi="Book Antiqua" w:cs="Times New Roman"/>
          <w:noProof/>
          <w:color w:val="000000" w:themeColor="text1"/>
          <w:vertAlign w:val="superscript"/>
        </w:rPr>
        <w:t>]</w:t>
      </w:r>
      <w:r w:rsidR="00B212DF" w:rsidRPr="00C3105B">
        <w:rPr>
          <w:rFonts w:ascii="Book Antiqua" w:hAnsi="Book Antiqua" w:cs="Times New Roman"/>
          <w:color w:val="000000" w:themeColor="text1"/>
        </w:rPr>
        <w:t>.</w:t>
      </w:r>
      <w:r w:rsidR="007F4BA6" w:rsidRPr="00C3105B">
        <w:rPr>
          <w:rFonts w:ascii="Book Antiqua" w:hAnsi="Book Antiqua" w:cs="Times New Roman"/>
          <w:color w:val="000000" w:themeColor="text1"/>
        </w:rPr>
        <w:t xml:space="preserve"> </w:t>
      </w:r>
      <w:r w:rsidR="00DE7745">
        <w:rPr>
          <w:rFonts w:ascii="Book Antiqua" w:hAnsi="Book Antiqua" w:cs="Times New Roman"/>
          <w:color w:val="000000" w:themeColor="text1"/>
        </w:rPr>
        <w:t xml:space="preserve">In addition, </w:t>
      </w:r>
      <w:r w:rsidR="00E91324" w:rsidRPr="00C3105B">
        <w:rPr>
          <w:rFonts w:ascii="Book Antiqua" w:hAnsi="Book Antiqua" w:cs="Times New Roman"/>
          <w:color w:val="000000" w:themeColor="text1"/>
        </w:rPr>
        <w:t xml:space="preserve">ERCP is challenging </w:t>
      </w:r>
      <w:r w:rsidR="007F4BA6" w:rsidRPr="00C3105B">
        <w:rPr>
          <w:rFonts w:ascii="Book Antiqua" w:hAnsi="Book Antiqua" w:cs="Times New Roman"/>
          <w:color w:val="000000" w:themeColor="text1"/>
        </w:rPr>
        <w:t xml:space="preserve">due to the surgically altered anatomy. </w:t>
      </w:r>
      <w:r w:rsidR="00EF7E76" w:rsidRPr="00C3105B">
        <w:rPr>
          <w:rFonts w:ascii="Book Antiqua" w:hAnsi="Book Antiqua" w:cs="Times New Roman"/>
          <w:color w:val="000000" w:themeColor="text1"/>
        </w:rPr>
        <w:t>Laparoscopic-assisted ERCP</w:t>
      </w:r>
      <w:r w:rsidR="006C3055" w:rsidRPr="00C3105B">
        <w:rPr>
          <w:rFonts w:ascii="Book Antiqua" w:hAnsi="Book Antiqua" w:cs="Times New Roman"/>
          <w:color w:val="000000" w:themeColor="text1"/>
        </w:rPr>
        <w:t xml:space="preserve"> (LA-ERCP)</w:t>
      </w:r>
      <w:r w:rsidR="00EF7E76" w:rsidRPr="00C3105B">
        <w:rPr>
          <w:rFonts w:ascii="Book Antiqua" w:hAnsi="Book Antiqua" w:cs="Times New Roman"/>
          <w:color w:val="000000" w:themeColor="text1"/>
        </w:rPr>
        <w:t xml:space="preserve"> is an option</w:t>
      </w:r>
      <w:r w:rsidR="006C3055" w:rsidRPr="00C3105B">
        <w:rPr>
          <w:rFonts w:ascii="Book Antiqua" w:hAnsi="Book Antiqua" w:cs="Times New Roman"/>
          <w:color w:val="000000" w:themeColor="text1"/>
        </w:rPr>
        <w:t xml:space="preserve"> for </w:t>
      </w:r>
      <w:r w:rsidR="007F4BA6" w:rsidRPr="00C3105B">
        <w:rPr>
          <w:rFonts w:ascii="Book Antiqua" w:hAnsi="Book Antiqua" w:cs="Times New Roman"/>
          <w:color w:val="000000" w:themeColor="text1"/>
        </w:rPr>
        <w:t>these patients.</w:t>
      </w:r>
      <w:r w:rsidR="00C44E4E" w:rsidRPr="00C3105B">
        <w:rPr>
          <w:rFonts w:ascii="Book Antiqua" w:hAnsi="Book Antiqua" w:cs="Times New Roman"/>
          <w:color w:val="000000" w:themeColor="text1"/>
        </w:rPr>
        <w:t xml:space="preserve"> </w:t>
      </w:r>
    </w:p>
    <w:p w14:paraId="69E791D6" w14:textId="3889FE92" w:rsidR="006D53B5" w:rsidRPr="00C3105B" w:rsidRDefault="00E03DA0"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 xml:space="preserve">A gastrostomy </w:t>
      </w:r>
      <w:r w:rsidR="007D049C" w:rsidRPr="00C3105B">
        <w:rPr>
          <w:rFonts w:ascii="Book Antiqua" w:hAnsi="Book Antiqua" w:cs="Times New Roman"/>
          <w:color w:val="000000" w:themeColor="text1"/>
        </w:rPr>
        <w:t>i</w:t>
      </w:r>
      <w:r w:rsidRPr="00C3105B">
        <w:rPr>
          <w:rFonts w:ascii="Book Antiqua" w:hAnsi="Book Antiqua" w:cs="Times New Roman"/>
          <w:color w:val="000000" w:themeColor="text1"/>
        </w:rPr>
        <w:t>s performed by the laparoscopy</w:t>
      </w:r>
      <w:r w:rsidR="00DE7745">
        <w:rPr>
          <w:rFonts w:ascii="Book Antiqua" w:hAnsi="Book Antiqua" w:cs="Times New Roman"/>
          <w:color w:val="000000" w:themeColor="text1"/>
        </w:rPr>
        <w:t>,</w:t>
      </w:r>
      <w:r w:rsidRPr="00C3105B">
        <w:rPr>
          <w:rFonts w:ascii="Book Antiqua" w:hAnsi="Book Antiqua" w:cs="Times New Roman"/>
          <w:color w:val="000000" w:themeColor="text1"/>
        </w:rPr>
        <w:t xml:space="preserve"> and </w:t>
      </w:r>
      <w:r w:rsidR="00887CD8" w:rsidRPr="00C3105B">
        <w:rPr>
          <w:rFonts w:ascii="Book Antiqua" w:hAnsi="Book Antiqua" w:cs="Times New Roman"/>
          <w:color w:val="000000" w:themeColor="text1"/>
        </w:rPr>
        <w:t xml:space="preserve">a port </w:t>
      </w:r>
      <w:r w:rsidR="007D049C" w:rsidRPr="00C3105B">
        <w:rPr>
          <w:rFonts w:ascii="Book Antiqua" w:hAnsi="Book Antiqua" w:cs="Times New Roman"/>
          <w:color w:val="000000" w:themeColor="text1"/>
        </w:rPr>
        <w:t>i</w:t>
      </w:r>
      <w:r w:rsidR="00887CD8" w:rsidRPr="00C3105B">
        <w:rPr>
          <w:rFonts w:ascii="Book Antiqua" w:hAnsi="Book Antiqua" w:cs="Times New Roman"/>
          <w:color w:val="000000" w:themeColor="text1"/>
        </w:rPr>
        <w:t xml:space="preserve">s placed into the remnant stomach. Then ERCP </w:t>
      </w:r>
      <w:r w:rsidR="007D049C" w:rsidRPr="00C3105B">
        <w:rPr>
          <w:rFonts w:ascii="Book Antiqua" w:hAnsi="Book Antiqua" w:cs="Times New Roman"/>
          <w:color w:val="000000" w:themeColor="text1"/>
        </w:rPr>
        <w:t>i</w:t>
      </w:r>
      <w:r w:rsidR="00887CD8" w:rsidRPr="00C3105B">
        <w:rPr>
          <w:rFonts w:ascii="Book Antiqua" w:hAnsi="Book Antiqua" w:cs="Times New Roman"/>
          <w:color w:val="000000" w:themeColor="text1"/>
        </w:rPr>
        <w:t xml:space="preserve">s performed </w:t>
      </w:r>
      <w:r w:rsidR="006D6FD9" w:rsidRPr="00C3105B">
        <w:rPr>
          <w:rFonts w:ascii="Book Antiqua" w:hAnsi="Book Antiqua" w:cs="Times New Roman"/>
          <w:color w:val="000000" w:themeColor="text1"/>
        </w:rPr>
        <w:t>by a conventional side-</w:t>
      </w:r>
      <w:r w:rsidR="00E40A14" w:rsidRPr="00C3105B">
        <w:rPr>
          <w:rFonts w:ascii="Book Antiqua" w:hAnsi="Book Antiqua" w:cs="Times New Roman"/>
          <w:color w:val="000000" w:themeColor="text1"/>
        </w:rPr>
        <w:t xml:space="preserve">view duodenoscope </w:t>
      </w:r>
      <w:r w:rsidR="00E40A14" w:rsidRPr="00C3105B">
        <w:rPr>
          <w:rFonts w:ascii="Book Antiqua" w:hAnsi="Book Antiqua" w:cs="Times New Roman"/>
          <w:i/>
          <w:color w:val="000000" w:themeColor="text1"/>
        </w:rPr>
        <w:t>via</w:t>
      </w:r>
      <w:r w:rsidR="00E40A14" w:rsidRPr="00C3105B">
        <w:rPr>
          <w:rFonts w:ascii="Book Antiqua" w:hAnsi="Book Antiqua" w:cs="Times New Roman"/>
          <w:color w:val="000000" w:themeColor="text1"/>
        </w:rPr>
        <w:t xml:space="preserve"> this port</w:t>
      </w:r>
      <w:r w:rsidR="006D6FD9" w:rsidRPr="00C3105B">
        <w:rPr>
          <w:rFonts w:ascii="Book Antiqua" w:hAnsi="Book Antiqua" w:cs="Times New Roman"/>
          <w:color w:val="000000" w:themeColor="text1"/>
        </w:rPr>
        <w:t xml:space="preserve"> </w:t>
      </w:r>
      <w:r w:rsidR="00AB0699" w:rsidRPr="00C3105B">
        <w:rPr>
          <w:rFonts w:ascii="Book Antiqua" w:hAnsi="Book Antiqua" w:cs="Times New Roman"/>
          <w:color w:val="000000" w:themeColor="text1"/>
        </w:rPr>
        <w:t>(Figure 2)</w:t>
      </w:r>
      <w:r w:rsidR="00E40A14" w:rsidRPr="00C3105B">
        <w:rPr>
          <w:rFonts w:ascii="Book Antiqua" w:hAnsi="Book Antiqua" w:cs="Times New Roman"/>
          <w:color w:val="000000" w:themeColor="text1"/>
        </w:rPr>
        <w:t>.</w:t>
      </w:r>
      <w:r w:rsidR="00AB0699" w:rsidRPr="00C3105B">
        <w:rPr>
          <w:rFonts w:ascii="Book Antiqua" w:hAnsi="Book Antiqua" w:cs="Times New Roman"/>
          <w:color w:val="000000" w:themeColor="text1"/>
        </w:rPr>
        <w:t xml:space="preserve"> </w:t>
      </w:r>
      <w:r w:rsidR="00887CD8" w:rsidRPr="00C3105B">
        <w:rPr>
          <w:rFonts w:ascii="Book Antiqua" w:hAnsi="Book Antiqua" w:cs="Times New Roman"/>
          <w:color w:val="000000" w:themeColor="text1"/>
          <w:shd w:val="clear" w:color="auto" w:fill="FFFFFF"/>
        </w:rPr>
        <w:t>After completion of the procedure, the port is remove</w:t>
      </w:r>
      <w:r w:rsidR="0012567A" w:rsidRPr="00C3105B">
        <w:rPr>
          <w:rFonts w:ascii="Book Antiqua" w:hAnsi="Book Antiqua" w:cs="Times New Roman"/>
          <w:color w:val="000000" w:themeColor="text1"/>
          <w:shd w:val="clear" w:color="auto" w:fill="FFFFFF"/>
        </w:rPr>
        <w:t>d</w:t>
      </w:r>
      <w:r w:rsidR="00DE7745">
        <w:rPr>
          <w:rFonts w:ascii="Book Antiqua" w:hAnsi="Book Antiqua" w:cs="Times New Roman"/>
          <w:color w:val="000000" w:themeColor="text1"/>
          <w:shd w:val="clear" w:color="auto" w:fill="FFFFFF"/>
        </w:rPr>
        <w:t>,</w:t>
      </w:r>
      <w:r w:rsidR="0012567A" w:rsidRPr="00C3105B">
        <w:rPr>
          <w:rFonts w:ascii="Book Antiqua" w:hAnsi="Book Antiqua" w:cs="Times New Roman"/>
          <w:color w:val="000000" w:themeColor="text1"/>
          <w:shd w:val="clear" w:color="auto" w:fill="FFFFFF"/>
        </w:rPr>
        <w:t xml:space="preserve"> </w:t>
      </w:r>
      <w:r w:rsidR="00887CD8" w:rsidRPr="00C3105B">
        <w:rPr>
          <w:rFonts w:ascii="Book Antiqua" w:hAnsi="Book Antiqua" w:cs="Times New Roman"/>
          <w:color w:val="000000" w:themeColor="text1"/>
          <w:shd w:val="clear" w:color="auto" w:fill="FFFFFF"/>
        </w:rPr>
        <w:t>and the defect is closed by a suture or stapler.</w:t>
      </w:r>
      <w:r w:rsidR="0012567A" w:rsidRPr="00C3105B">
        <w:rPr>
          <w:rFonts w:ascii="Book Antiqua" w:hAnsi="Book Antiqua" w:cs="Times New Roman"/>
          <w:color w:val="000000" w:themeColor="text1"/>
        </w:rPr>
        <w:t xml:space="preserve"> </w:t>
      </w:r>
      <w:r w:rsidR="006D6FD9" w:rsidRPr="00C3105B">
        <w:rPr>
          <w:rFonts w:ascii="Book Antiqua" w:hAnsi="Book Antiqua" w:cs="Times New Roman"/>
          <w:color w:val="000000" w:themeColor="text1"/>
        </w:rPr>
        <w:t>T</w:t>
      </w:r>
      <w:r w:rsidR="00EF7E76" w:rsidRPr="00C3105B">
        <w:rPr>
          <w:rFonts w:ascii="Book Antiqua" w:hAnsi="Book Antiqua" w:cs="Times New Roman"/>
          <w:color w:val="000000" w:themeColor="text1"/>
        </w:rPr>
        <w:t>he transgastric route is commonly used to perform the LA-ERCP,</w:t>
      </w:r>
      <w:r w:rsidR="006D6FD9" w:rsidRPr="00C3105B">
        <w:rPr>
          <w:rFonts w:ascii="Book Antiqua" w:hAnsi="Book Antiqua" w:cs="Times New Roman"/>
          <w:color w:val="000000" w:themeColor="text1"/>
        </w:rPr>
        <w:t xml:space="preserve"> </w:t>
      </w:r>
      <w:r w:rsidR="007F4BA6" w:rsidRPr="00C3105B">
        <w:rPr>
          <w:rFonts w:ascii="Book Antiqua" w:hAnsi="Book Antiqua" w:cs="Times New Roman"/>
          <w:color w:val="000000" w:themeColor="text1"/>
        </w:rPr>
        <w:t>and</w:t>
      </w:r>
      <w:r w:rsidR="00EF7E76" w:rsidRPr="00C3105B">
        <w:rPr>
          <w:rFonts w:ascii="Book Antiqua" w:hAnsi="Book Antiqua" w:cs="Times New Roman"/>
          <w:color w:val="000000" w:themeColor="text1"/>
        </w:rPr>
        <w:t xml:space="preserve"> transjejunal route has also been reported</w:t>
      </w:r>
      <w:r w:rsidR="00C00B64" w:rsidRPr="00C3105B">
        <w:rPr>
          <w:rFonts w:ascii="Book Antiqua" w:hAnsi="Book Antiqua" w:cs="Times New Roman"/>
          <w:noProof/>
          <w:color w:val="000000" w:themeColor="text1"/>
          <w:vertAlign w:val="superscript"/>
        </w:rPr>
        <w:t>[63]</w:t>
      </w:r>
      <w:r w:rsidR="00EF7E76" w:rsidRPr="00C3105B">
        <w:rPr>
          <w:rFonts w:ascii="Book Antiqua" w:hAnsi="Book Antiqua" w:cs="Times New Roman"/>
          <w:color w:val="000000" w:themeColor="text1"/>
        </w:rPr>
        <w:t xml:space="preserve">. </w:t>
      </w:r>
      <w:r w:rsidR="007F4BA6" w:rsidRPr="00C3105B">
        <w:rPr>
          <w:rFonts w:ascii="Book Antiqua" w:hAnsi="Book Antiqua" w:cs="Times New Roman"/>
          <w:color w:val="000000" w:themeColor="text1"/>
        </w:rPr>
        <w:t>B</w:t>
      </w:r>
      <w:r w:rsidR="00EF7E76" w:rsidRPr="00C3105B">
        <w:rPr>
          <w:rFonts w:ascii="Book Antiqua" w:hAnsi="Book Antiqua" w:cs="Times New Roman"/>
          <w:color w:val="000000" w:themeColor="text1"/>
        </w:rPr>
        <w:t>ecause the jejunal loop can easily reach the abdominal wal</w:t>
      </w:r>
      <w:r w:rsidR="0012567A" w:rsidRPr="00C3105B">
        <w:rPr>
          <w:rFonts w:ascii="Book Antiqua" w:hAnsi="Book Antiqua" w:cs="Times New Roman"/>
          <w:color w:val="000000" w:themeColor="text1"/>
        </w:rPr>
        <w:t>l</w:t>
      </w:r>
      <w:r w:rsidR="00EF7E76" w:rsidRPr="00C3105B">
        <w:rPr>
          <w:rFonts w:ascii="Book Antiqua" w:hAnsi="Book Antiqua" w:cs="Times New Roman"/>
          <w:color w:val="000000" w:themeColor="text1"/>
        </w:rPr>
        <w:t xml:space="preserve">, the transjejunal LA-ERCP can be performed in all Roux-en-Y cases, even when the </w:t>
      </w:r>
      <w:r w:rsidR="00EF7E76" w:rsidRPr="00C3105B">
        <w:rPr>
          <w:rFonts w:ascii="Book Antiqua" w:hAnsi="Book Antiqua" w:cs="Times New Roman"/>
          <w:color w:val="000000" w:themeColor="text1"/>
        </w:rPr>
        <w:lastRenderedPageBreak/>
        <w:t xml:space="preserve">gastric remnant is not attainable. </w:t>
      </w:r>
      <w:r w:rsidR="0055496F" w:rsidRPr="00C3105B">
        <w:rPr>
          <w:rFonts w:ascii="Book Antiqua" w:hAnsi="Book Antiqua" w:cs="Times New Roman"/>
          <w:color w:val="000000" w:themeColor="text1"/>
        </w:rPr>
        <w:t xml:space="preserve">However, </w:t>
      </w:r>
      <w:r w:rsidR="0012567A" w:rsidRPr="00C3105B">
        <w:rPr>
          <w:rFonts w:ascii="Book Antiqua" w:hAnsi="Book Antiqua" w:cs="Times New Roman"/>
          <w:color w:val="000000" w:themeColor="text1"/>
        </w:rPr>
        <w:t xml:space="preserve">the transjejunal </w:t>
      </w:r>
      <w:r w:rsidR="001A652C" w:rsidRPr="00C3105B">
        <w:rPr>
          <w:rFonts w:ascii="Book Antiqua" w:hAnsi="Book Antiqua" w:cs="Times New Roman"/>
          <w:color w:val="000000" w:themeColor="text1"/>
        </w:rPr>
        <w:t>route needs</w:t>
      </w:r>
      <w:r w:rsidR="0012567A" w:rsidRPr="00C3105B">
        <w:rPr>
          <w:rFonts w:ascii="Book Antiqua" w:hAnsi="Book Antiqua" w:cs="Times New Roman"/>
          <w:color w:val="000000" w:themeColor="text1"/>
        </w:rPr>
        <w:t xml:space="preserve"> a colonoscope to reduce the risk of intestinal injuries as a result of limited visual field of side-viewing of the duodenoscope</w:t>
      </w:r>
      <w:r w:rsidR="007F4BA6" w:rsidRPr="00C3105B">
        <w:rPr>
          <w:rFonts w:ascii="Book Antiqua" w:hAnsi="Book Antiqua" w:cs="Times New Roman"/>
          <w:color w:val="000000" w:themeColor="text1"/>
        </w:rPr>
        <w:t>.</w:t>
      </w:r>
    </w:p>
    <w:p w14:paraId="73D2B533" w14:textId="33DEC149" w:rsidR="00D87C2C" w:rsidRPr="00C3105B" w:rsidRDefault="00C03434" w:rsidP="00273BFA">
      <w:pPr>
        <w:adjustRightInd w:val="0"/>
        <w:snapToGrid w:val="0"/>
        <w:spacing w:line="360" w:lineRule="auto"/>
        <w:ind w:firstLineChars="100" w:firstLine="240"/>
        <w:jc w:val="both"/>
        <w:rPr>
          <w:rFonts w:ascii="Book Antiqua" w:hAnsi="Book Antiqua" w:cs="Times New Roman"/>
          <w:color w:val="000000" w:themeColor="text1"/>
        </w:rPr>
      </w:pPr>
      <w:r w:rsidRPr="00C3105B">
        <w:rPr>
          <w:rFonts w:ascii="Book Antiqua" w:hAnsi="Book Antiqua" w:cs="Times New Roman"/>
          <w:color w:val="000000" w:themeColor="text1"/>
        </w:rPr>
        <w:t>LA-ERCP is a safe and highly effective therapy for patients who develop</w:t>
      </w:r>
      <w:r w:rsidR="007A3324" w:rsidRPr="00C3105B">
        <w:rPr>
          <w:rFonts w:ascii="Book Antiqua" w:hAnsi="Book Antiqua" w:cs="Times New Roman"/>
          <w:color w:val="000000" w:themeColor="text1"/>
        </w:rPr>
        <w:t xml:space="preserve"> biliary diseases after RYGB surgery</w:t>
      </w:r>
      <w:r w:rsidR="00C00B64" w:rsidRPr="00C3105B">
        <w:rPr>
          <w:rFonts w:ascii="Book Antiqua" w:hAnsi="Book Antiqua" w:cs="Times New Roman"/>
          <w:noProof/>
          <w:color w:val="000000" w:themeColor="text1"/>
          <w:vertAlign w:val="superscript"/>
        </w:rPr>
        <w:t>[64]</w:t>
      </w:r>
      <w:r w:rsidRPr="00C3105B">
        <w:rPr>
          <w:rFonts w:ascii="Book Antiqua" w:hAnsi="Book Antiqua" w:cs="Times New Roman"/>
          <w:color w:val="000000" w:themeColor="text1"/>
        </w:rPr>
        <w:t xml:space="preserve">. </w:t>
      </w:r>
      <w:r w:rsidR="0012567A" w:rsidRPr="00C3105B">
        <w:rPr>
          <w:rFonts w:ascii="Book Antiqua" w:hAnsi="Book Antiqua" w:cs="Times New Roman"/>
          <w:color w:val="000000" w:themeColor="text1"/>
        </w:rPr>
        <w:t xml:space="preserve">One advantage of LA-ERCP is </w:t>
      </w:r>
      <w:r w:rsidR="00873643" w:rsidRPr="00C3105B">
        <w:rPr>
          <w:rFonts w:ascii="Book Antiqua" w:hAnsi="Book Antiqua" w:cs="Times New Roman"/>
          <w:color w:val="000000" w:themeColor="text1"/>
        </w:rPr>
        <w:t>the high successful rate</w:t>
      </w:r>
      <w:r w:rsidR="00D920BF">
        <w:rPr>
          <w:rFonts w:ascii="Book Antiqua" w:hAnsi="Book Antiqua" w:cs="Times New Roman"/>
          <w:color w:val="000000" w:themeColor="text1"/>
        </w:rPr>
        <w:t>,</w:t>
      </w:r>
      <w:r w:rsidR="00873643" w:rsidRPr="00C3105B">
        <w:rPr>
          <w:rFonts w:ascii="Book Antiqua" w:hAnsi="Book Antiqua" w:cs="Times New Roman"/>
          <w:color w:val="000000" w:themeColor="text1"/>
        </w:rPr>
        <w:t xml:space="preserve"> which was </w:t>
      </w:r>
      <w:r w:rsidR="0055496F" w:rsidRPr="00C3105B">
        <w:rPr>
          <w:rFonts w:ascii="Book Antiqua" w:hAnsi="Book Antiqua" w:cs="Times New Roman"/>
          <w:color w:val="000000" w:themeColor="text1"/>
        </w:rPr>
        <w:t>reported</w:t>
      </w:r>
      <w:r w:rsidR="00D920BF">
        <w:rPr>
          <w:rFonts w:ascii="Book Antiqua" w:hAnsi="Book Antiqua" w:cs="Times New Roman"/>
          <w:color w:val="000000" w:themeColor="text1"/>
        </w:rPr>
        <w:t xml:space="preserve"> to be</w:t>
      </w:r>
      <w:r w:rsidR="0055496F" w:rsidRPr="00C3105B">
        <w:rPr>
          <w:rFonts w:ascii="Book Antiqua" w:hAnsi="Book Antiqua" w:cs="Times New Roman"/>
          <w:color w:val="000000" w:themeColor="text1"/>
        </w:rPr>
        <w:t xml:space="preserve"> </w:t>
      </w:r>
      <w:r w:rsidR="00873643" w:rsidRPr="00C3105B">
        <w:rPr>
          <w:rFonts w:ascii="Book Antiqua" w:hAnsi="Book Antiqua" w:cs="Times New Roman"/>
          <w:color w:val="000000" w:themeColor="text1"/>
        </w:rPr>
        <w:t xml:space="preserve">approximately </w:t>
      </w:r>
      <w:r w:rsidR="0055496F" w:rsidRPr="00C3105B">
        <w:rPr>
          <w:rFonts w:ascii="Book Antiqua" w:hAnsi="Book Antiqua" w:cs="Times New Roman"/>
          <w:color w:val="000000" w:themeColor="text1"/>
        </w:rPr>
        <w:t>90%-100%</w:t>
      </w:r>
      <w:r w:rsidR="00C00B64" w:rsidRPr="00C3105B">
        <w:rPr>
          <w:rFonts w:ascii="Book Antiqua" w:hAnsi="Book Antiqua" w:cs="Times New Roman"/>
          <w:noProof/>
          <w:color w:val="000000" w:themeColor="text1"/>
          <w:vertAlign w:val="superscript"/>
        </w:rPr>
        <w:t>[65]</w:t>
      </w:r>
      <w:r w:rsidR="0055496F" w:rsidRPr="00C3105B">
        <w:rPr>
          <w:rFonts w:ascii="Book Antiqua" w:hAnsi="Book Antiqua" w:cs="Times New Roman"/>
          <w:color w:val="000000" w:themeColor="text1"/>
        </w:rPr>
        <w:t xml:space="preserve">. </w:t>
      </w:r>
      <w:r w:rsidR="007F4BA6" w:rsidRPr="00C3105B">
        <w:rPr>
          <w:rFonts w:ascii="Book Antiqua" w:hAnsi="Book Antiqua" w:cs="Times New Roman"/>
          <w:color w:val="000000" w:themeColor="text1"/>
        </w:rPr>
        <w:t>Another one is that</w:t>
      </w:r>
      <w:r w:rsidR="006C3055" w:rsidRPr="00C3105B">
        <w:rPr>
          <w:rFonts w:ascii="Book Antiqua" w:hAnsi="Book Antiqua" w:cs="Times New Roman"/>
          <w:color w:val="000000" w:themeColor="text1"/>
        </w:rPr>
        <w:t xml:space="preserve"> </w:t>
      </w:r>
      <w:r w:rsidR="00D87C2C" w:rsidRPr="00C3105B">
        <w:rPr>
          <w:rFonts w:ascii="Book Antiqua" w:hAnsi="Book Antiqua" w:cs="Times New Roman"/>
          <w:color w:val="000000" w:themeColor="text1"/>
        </w:rPr>
        <w:t xml:space="preserve">the successful rate remains high in long-limb reconstruction cases because </w:t>
      </w:r>
      <w:r w:rsidR="00873643" w:rsidRPr="00C3105B">
        <w:rPr>
          <w:rFonts w:ascii="Book Antiqua" w:hAnsi="Book Antiqua" w:cs="Times New Roman"/>
          <w:color w:val="000000" w:themeColor="text1"/>
        </w:rPr>
        <w:t>a limb length of &gt;</w:t>
      </w:r>
      <w:r w:rsidR="00E40A14" w:rsidRPr="00C3105B">
        <w:rPr>
          <w:rFonts w:ascii="Book Antiqua" w:hAnsi="Book Antiqua" w:cs="Times New Roman"/>
          <w:color w:val="000000" w:themeColor="text1"/>
        </w:rPr>
        <w:t xml:space="preserve"> </w:t>
      </w:r>
      <w:r w:rsidR="00873643" w:rsidRPr="00C3105B">
        <w:rPr>
          <w:rFonts w:ascii="Book Antiqua" w:hAnsi="Book Antiqua" w:cs="Times New Roman"/>
          <w:color w:val="000000" w:themeColor="text1"/>
        </w:rPr>
        <w:t>150</w:t>
      </w:r>
      <w:r w:rsidR="00E40A14" w:rsidRPr="00C3105B">
        <w:rPr>
          <w:rFonts w:ascii="Book Antiqua" w:hAnsi="Book Antiqua" w:cs="Times New Roman"/>
          <w:color w:val="000000" w:themeColor="text1"/>
        </w:rPr>
        <w:t xml:space="preserve"> </w:t>
      </w:r>
      <w:r w:rsidR="00873643" w:rsidRPr="00C3105B">
        <w:rPr>
          <w:rFonts w:ascii="Book Antiqua" w:hAnsi="Book Antiqua" w:cs="Times New Roman"/>
          <w:color w:val="000000" w:themeColor="text1"/>
        </w:rPr>
        <w:t xml:space="preserve">cm is associated with a high failure rate </w:t>
      </w:r>
      <w:r w:rsidR="007F4BA6" w:rsidRPr="00C3105B">
        <w:rPr>
          <w:rFonts w:ascii="Book Antiqua" w:hAnsi="Book Antiqua" w:cs="Times New Roman"/>
          <w:color w:val="000000" w:themeColor="text1"/>
        </w:rPr>
        <w:t>in other ERCP techniques</w:t>
      </w:r>
      <w:r w:rsidR="00C00B64" w:rsidRPr="00C3105B">
        <w:rPr>
          <w:rFonts w:ascii="Book Antiqua" w:hAnsi="Book Antiqua" w:cs="Times New Roman"/>
          <w:noProof/>
          <w:color w:val="000000" w:themeColor="text1"/>
          <w:vertAlign w:val="superscript"/>
        </w:rPr>
        <w:t>[66]</w:t>
      </w:r>
      <w:r w:rsidR="00D87C2C" w:rsidRPr="00C3105B">
        <w:rPr>
          <w:rFonts w:ascii="Book Antiqua" w:hAnsi="Book Antiqua" w:cs="Times New Roman"/>
          <w:color w:val="000000" w:themeColor="text1"/>
        </w:rPr>
        <w:t>. In addition, LA-ERCPs would be favored if the patient also requires cholecystectomy.</w:t>
      </w:r>
      <w:r w:rsidR="009259C1" w:rsidRPr="00C3105B">
        <w:rPr>
          <w:rFonts w:ascii="Book Antiqua" w:hAnsi="Book Antiqua" w:cs="Times New Roman"/>
          <w:color w:val="000000" w:themeColor="text1"/>
        </w:rPr>
        <w:t xml:space="preserve"> Therefore,</w:t>
      </w:r>
      <w:r w:rsidR="00D87C2C" w:rsidRPr="00C3105B">
        <w:rPr>
          <w:rFonts w:ascii="Book Antiqua" w:hAnsi="Book Antiqua" w:cs="Times New Roman"/>
          <w:color w:val="000000" w:themeColor="text1"/>
        </w:rPr>
        <w:t xml:space="preserve"> </w:t>
      </w:r>
      <w:r w:rsidR="00E563C9" w:rsidRPr="00C3105B">
        <w:rPr>
          <w:rFonts w:ascii="Book Antiqua" w:hAnsi="Book Antiqua" w:cs="Times New Roman"/>
          <w:color w:val="000000" w:themeColor="text1"/>
          <w:shd w:val="clear" w:color="auto" w:fill="FFFFFF"/>
        </w:rPr>
        <w:t xml:space="preserve">LA-ERCP is </w:t>
      </w:r>
      <w:r w:rsidR="009259C1" w:rsidRPr="00C3105B">
        <w:rPr>
          <w:rFonts w:ascii="Book Antiqua" w:hAnsi="Book Antiqua" w:cs="Times New Roman"/>
          <w:color w:val="000000" w:themeColor="text1"/>
          <w:shd w:val="clear" w:color="auto" w:fill="FFFFFF"/>
        </w:rPr>
        <w:t xml:space="preserve">preferred in </w:t>
      </w:r>
      <w:r w:rsidR="00E563C9" w:rsidRPr="00C3105B">
        <w:rPr>
          <w:rFonts w:ascii="Book Antiqua" w:hAnsi="Book Antiqua" w:cs="Times New Roman"/>
          <w:color w:val="000000" w:themeColor="text1"/>
          <w:shd w:val="clear" w:color="auto" w:fill="FFFFFF"/>
        </w:rPr>
        <w:t>patients with long limbs who require concomitant cholecystectomy</w:t>
      </w:r>
      <w:r w:rsidR="00C00B64" w:rsidRPr="00C3105B">
        <w:rPr>
          <w:rFonts w:ascii="Book Antiqua" w:hAnsi="Book Antiqua" w:cs="Times New Roman"/>
          <w:noProof/>
          <w:color w:val="000000" w:themeColor="text1"/>
          <w:shd w:val="clear" w:color="auto" w:fill="FFFFFF"/>
          <w:vertAlign w:val="superscript"/>
        </w:rPr>
        <w:t>[65]</w:t>
      </w:r>
      <w:r w:rsidR="00D87C2C" w:rsidRPr="00C3105B">
        <w:rPr>
          <w:rFonts w:ascii="Book Antiqua" w:hAnsi="Book Antiqua" w:cs="Times New Roman"/>
          <w:color w:val="000000" w:themeColor="text1"/>
          <w:shd w:val="clear" w:color="auto" w:fill="FFFFFF"/>
        </w:rPr>
        <w:t>.</w:t>
      </w:r>
    </w:p>
    <w:p w14:paraId="6C24999C" w14:textId="5325EDDB" w:rsidR="002B2070" w:rsidRPr="00C3105B" w:rsidRDefault="002B2070" w:rsidP="00273BFA">
      <w:pPr>
        <w:adjustRightInd w:val="0"/>
        <w:snapToGrid w:val="0"/>
        <w:spacing w:line="360" w:lineRule="auto"/>
        <w:jc w:val="both"/>
        <w:rPr>
          <w:rFonts w:ascii="Book Antiqua" w:hAnsi="Book Antiqua" w:cs="Times New Roman"/>
          <w:color w:val="000000" w:themeColor="text1"/>
          <w:shd w:val="clear" w:color="auto" w:fill="FFFFFF"/>
        </w:rPr>
      </w:pPr>
    </w:p>
    <w:p w14:paraId="23924C5D" w14:textId="525F4D89" w:rsidR="002B2070" w:rsidRPr="00C3105B" w:rsidRDefault="00253372" w:rsidP="00273BFA">
      <w:pPr>
        <w:adjustRightInd w:val="0"/>
        <w:snapToGrid w:val="0"/>
        <w:spacing w:line="360" w:lineRule="auto"/>
        <w:jc w:val="both"/>
        <w:rPr>
          <w:rFonts w:ascii="Book Antiqua" w:hAnsi="Book Antiqua" w:cs="Times New Roman"/>
          <w:b/>
          <w:bCs/>
          <w:i/>
          <w:iCs/>
          <w:color w:val="000000" w:themeColor="text1"/>
          <w:shd w:val="clear" w:color="auto" w:fill="FFFFFF"/>
        </w:rPr>
      </w:pPr>
      <w:r w:rsidRPr="00C3105B">
        <w:rPr>
          <w:rFonts w:ascii="Book Antiqua" w:hAnsi="Book Antiqua" w:cs="Times New Roman"/>
          <w:b/>
          <w:bCs/>
          <w:i/>
          <w:iCs/>
          <w:color w:val="000000" w:themeColor="text1"/>
          <w:shd w:val="clear" w:color="auto" w:fill="FFFFFF"/>
        </w:rPr>
        <w:t>L</w:t>
      </w:r>
      <w:r w:rsidR="002B2070" w:rsidRPr="00C3105B">
        <w:rPr>
          <w:rFonts w:ascii="Book Antiqua" w:hAnsi="Book Antiqua" w:cs="Times New Roman"/>
          <w:b/>
          <w:bCs/>
          <w:i/>
          <w:iCs/>
          <w:color w:val="000000" w:themeColor="text1"/>
          <w:shd w:val="clear" w:color="auto" w:fill="FFFFFF"/>
        </w:rPr>
        <w:t>aparo-endoscopic rendezvous technique</w:t>
      </w:r>
    </w:p>
    <w:p w14:paraId="38563C57" w14:textId="1FAF62E8" w:rsidR="00E53583" w:rsidRPr="00C3105B" w:rsidRDefault="0041565A" w:rsidP="00273BFA">
      <w:pPr>
        <w:adjustRightInd w:val="0"/>
        <w:snapToGrid w:val="0"/>
        <w:spacing w:line="360" w:lineRule="auto"/>
        <w:jc w:val="both"/>
        <w:rPr>
          <w:rFonts w:ascii="Book Antiqua" w:hAnsi="Book Antiqua" w:cs="Times New Roman"/>
          <w:color w:val="000000" w:themeColor="text1"/>
          <w:shd w:val="clear" w:color="auto" w:fill="FFFFFF"/>
        </w:rPr>
      </w:pPr>
      <w:r w:rsidRPr="00C3105B">
        <w:rPr>
          <w:rFonts w:ascii="Book Antiqua" w:hAnsi="Book Antiqua" w:cs="Times New Roman"/>
          <w:color w:val="000000" w:themeColor="text1"/>
          <w:shd w:val="clear" w:color="auto" w:fill="FFFFFF"/>
        </w:rPr>
        <w:t>T</w:t>
      </w:r>
      <w:r w:rsidR="002B2070" w:rsidRPr="00C3105B">
        <w:rPr>
          <w:rFonts w:ascii="Book Antiqua" w:hAnsi="Book Antiqua" w:cs="Times New Roman"/>
          <w:color w:val="000000" w:themeColor="text1"/>
          <w:shd w:val="clear" w:color="auto" w:fill="FFFFFF"/>
        </w:rPr>
        <w:t>he simultaneous presence of stones in the gallbladder and the CBD</w:t>
      </w:r>
      <w:r w:rsidR="003B770B" w:rsidRPr="00C3105B">
        <w:rPr>
          <w:rFonts w:ascii="Book Antiqua" w:hAnsi="Book Antiqua" w:cs="Times New Roman"/>
          <w:color w:val="000000" w:themeColor="text1"/>
          <w:shd w:val="clear" w:color="auto" w:fill="FFFFFF"/>
        </w:rPr>
        <w:t xml:space="preserve"> is</w:t>
      </w:r>
      <w:r w:rsidR="002B2070" w:rsidRPr="00C3105B">
        <w:rPr>
          <w:rFonts w:ascii="Book Antiqua" w:hAnsi="Book Antiqua" w:cs="Times New Roman"/>
          <w:color w:val="000000" w:themeColor="text1"/>
          <w:shd w:val="clear" w:color="auto" w:fill="FFFFFF"/>
        </w:rPr>
        <w:t xml:space="preserve"> a common clinical circumstance</w:t>
      </w:r>
      <w:r w:rsidR="00C00B64" w:rsidRPr="00C3105B">
        <w:rPr>
          <w:rFonts w:ascii="Book Antiqua" w:hAnsi="Book Antiqua" w:cs="Times New Roman"/>
          <w:noProof/>
          <w:color w:val="000000" w:themeColor="text1"/>
          <w:shd w:val="clear" w:color="auto" w:fill="FFFFFF"/>
          <w:vertAlign w:val="superscript"/>
        </w:rPr>
        <w:t>[67]</w:t>
      </w:r>
      <w:r w:rsidR="001D4F81" w:rsidRPr="00C3105B">
        <w:rPr>
          <w:rFonts w:ascii="Book Antiqua" w:hAnsi="Book Antiqua" w:cs="Times New Roman"/>
          <w:color w:val="000000" w:themeColor="text1"/>
          <w:shd w:val="clear" w:color="auto" w:fill="FFFFFF"/>
        </w:rPr>
        <w:t xml:space="preserve">. </w:t>
      </w:r>
      <w:r w:rsidRPr="00C3105B">
        <w:rPr>
          <w:rFonts w:ascii="Book Antiqua" w:hAnsi="Book Antiqua" w:cs="Times New Roman"/>
          <w:color w:val="000000" w:themeColor="text1"/>
          <w:shd w:val="clear" w:color="auto" w:fill="FFFFFF"/>
        </w:rPr>
        <w:t>ERCP and laparoscopic cholecystectomy</w:t>
      </w:r>
      <w:r w:rsidR="00AF1862" w:rsidRPr="00C3105B">
        <w:rPr>
          <w:rFonts w:ascii="Book Antiqua" w:hAnsi="Book Antiqua" w:cs="Times New Roman"/>
          <w:color w:val="000000" w:themeColor="text1"/>
          <w:shd w:val="clear" w:color="auto" w:fill="FFFFFF"/>
        </w:rPr>
        <w:t xml:space="preserve"> (LC) </w:t>
      </w:r>
      <w:r w:rsidRPr="00C3105B">
        <w:rPr>
          <w:rFonts w:ascii="Book Antiqua" w:hAnsi="Book Antiqua" w:cs="Times New Roman"/>
          <w:color w:val="000000" w:themeColor="text1"/>
          <w:shd w:val="clear" w:color="auto" w:fill="FFFFFF"/>
        </w:rPr>
        <w:t xml:space="preserve">are </w:t>
      </w:r>
      <w:r w:rsidR="007B0FCA" w:rsidRPr="00C3105B">
        <w:rPr>
          <w:rFonts w:ascii="Book Antiqua" w:hAnsi="Book Antiqua" w:cs="Times New Roman"/>
          <w:color w:val="000000" w:themeColor="text1"/>
          <w:shd w:val="clear" w:color="auto" w:fill="FFFFFF"/>
        </w:rPr>
        <w:t xml:space="preserve">considered as </w:t>
      </w:r>
      <w:r w:rsidRPr="00C3105B">
        <w:rPr>
          <w:rFonts w:ascii="Book Antiqua" w:hAnsi="Book Antiqua" w:cs="Times New Roman"/>
          <w:color w:val="000000" w:themeColor="text1"/>
          <w:shd w:val="clear" w:color="auto" w:fill="FFFFFF"/>
        </w:rPr>
        <w:t xml:space="preserve">standard approaches to treat </w:t>
      </w:r>
      <w:r w:rsidR="00D63C11" w:rsidRPr="00C3105B">
        <w:rPr>
          <w:rFonts w:ascii="Book Antiqua" w:hAnsi="Book Antiqua" w:cs="Times New Roman"/>
          <w:color w:val="000000" w:themeColor="text1"/>
          <w:shd w:val="clear" w:color="auto" w:fill="FFFFFF"/>
        </w:rPr>
        <w:t>CBD</w:t>
      </w:r>
      <w:r w:rsidRPr="00C3105B">
        <w:rPr>
          <w:rFonts w:ascii="Book Antiqua" w:hAnsi="Book Antiqua" w:cs="Times New Roman"/>
          <w:color w:val="000000" w:themeColor="text1"/>
          <w:shd w:val="clear" w:color="auto" w:fill="FFFFFF"/>
        </w:rPr>
        <w:t xml:space="preserve"> stones and gallstones, respectively</w:t>
      </w:r>
      <w:r w:rsidR="00E17945" w:rsidRPr="00C3105B">
        <w:rPr>
          <w:rFonts w:ascii="Book Antiqua" w:hAnsi="Book Antiqua" w:cs="Times New Roman"/>
          <w:noProof/>
          <w:color w:val="000000" w:themeColor="text1"/>
          <w:shd w:val="clear" w:color="auto" w:fill="FFFFFF"/>
          <w:vertAlign w:val="superscript"/>
        </w:rPr>
        <w:t>[6</w:t>
      </w:r>
      <w:r w:rsidR="00AB0699" w:rsidRPr="00C3105B">
        <w:rPr>
          <w:rFonts w:ascii="Book Antiqua" w:hAnsi="Book Antiqua" w:cs="Times New Roman"/>
          <w:noProof/>
          <w:color w:val="000000" w:themeColor="text1"/>
          <w:shd w:val="clear" w:color="auto" w:fill="FFFFFF"/>
          <w:vertAlign w:val="superscript"/>
        </w:rPr>
        <w:t>8</w:t>
      </w:r>
      <w:r w:rsidR="00E17945" w:rsidRPr="00C3105B">
        <w:rPr>
          <w:rFonts w:ascii="Book Antiqua" w:hAnsi="Book Antiqua" w:cs="Times New Roman"/>
          <w:noProof/>
          <w:color w:val="000000" w:themeColor="text1"/>
          <w:shd w:val="clear" w:color="auto" w:fill="FFFFFF"/>
          <w:vertAlign w:val="superscript"/>
        </w:rPr>
        <w:t>,6</w:t>
      </w:r>
      <w:r w:rsidR="00AB0699" w:rsidRPr="00C3105B">
        <w:rPr>
          <w:rFonts w:ascii="Book Antiqua" w:hAnsi="Book Antiqua" w:cs="Times New Roman"/>
          <w:noProof/>
          <w:color w:val="000000" w:themeColor="text1"/>
          <w:shd w:val="clear" w:color="auto" w:fill="FFFFFF"/>
          <w:vertAlign w:val="superscript"/>
        </w:rPr>
        <w:t>9</w:t>
      </w:r>
      <w:r w:rsidR="00E17945" w:rsidRPr="00C3105B">
        <w:rPr>
          <w:rFonts w:ascii="Book Antiqua" w:hAnsi="Book Antiqua" w:cs="Times New Roman"/>
          <w:noProof/>
          <w:color w:val="000000" w:themeColor="text1"/>
          <w:shd w:val="clear" w:color="auto" w:fill="FFFFFF"/>
          <w:vertAlign w:val="superscript"/>
        </w:rPr>
        <w:t>]</w:t>
      </w:r>
      <w:r w:rsidRPr="00C3105B">
        <w:rPr>
          <w:rFonts w:ascii="Book Antiqua" w:hAnsi="Book Antiqua" w:cs="Times New Roman"/>
          <w:color w:val="000000" w:themeColor="text1"/>
          <w:shd w:val="clear" w:color="auto" w:fill="FFFFFF"/>
        </w:rPr>
        <w:t xml:space="preserve">. </w:t>
      </w:r>
      <w:r w:rsidR="00E81354" w:rsidRPr="00C3105B">
        <w:rPr>
          <w:rFonts w:ascii="Book Antiqua" w:hAnsi="Book Antiqua" w:cs="Times New Roman"/>
          <w:color w:val="000000" w:themeColor="text1"/>
          <w:shd w:val="clear" w:color="auto" w:fill="FFFFFF"/>
        </w:rPr>
        <w:t xml:space="preserve">To perform ERCP and LC at the same time, the rendezvous intraoperative ERCP with transcystic guide-wire-assisted cannulation technique </w:t>
      </w:r>
      <w:r w:rsidR="00A94F72">
        <w:rPr>
          <w:rFonts w:ascii="Book Antiqua" w:hAnsi="Book Antiqua" w:cs="Times New Roman"/>
          <w:color w:val="000000" w:themeColor="text1"/>
          <w:shd w:val="clear" w:color="auto" w:fill="FFFFFF"/>
        </w:rPr>
        <w:t>was</w:t>
      </w:r>
      <w:r w:rsidR="00A94F72" w:rsidRPr="00C3105B">
        <w:rPr>
          <w:rFonts w:ascii="Book Antiqua" w:hAnsi="Book Antiqua" w:cs="Times New Roman"/>
          <w:color w:val="000000" w:themeColor="text1"/>
          <w:shd w:val="clear" w:color="auto" w:fill="FFFFFF"/>
        </w:rPr>
        <w:t xml:space="preserve"> </w:t>
      </w:r>
      <w:r w:rsidR="00E81354" w:rsidRPr="00C3105B">
        <w:rPr>
          <w:rFonts w:ascii="Book Antiqua" w:hAnsi="Book Antiqua" w:cs="Times New Roman"/>
          <w:color w:val="000000" w:themeColor="text1"/>
          <w:shd w:val="clear" w:color="auto" w:fill="FFFFFF"/>
        </w:rPr>
        <w:t xml:space="preserve">developed as a one-stage </w:t>
      </w:r>
      <w:proofErr w:type="gramStart"/>
      <w:r w:rsidR="00E81354" w:rsidRPr="00C3105B">
        <w:rPr>
          <w:rFonts w:ascii="Book Antiqua" w:hAnsi="Book Antiqua" w:cs="Times New Roman"/>
          <w:color w:val="000000" w:themeColor="text1"/>
          <w:shd w:val="clear" w:color="auto" w:fill="FFFFFF"/>
        </w:rPr>
        <w:t>intervention</w:t>
      </w:r>
      <w:r w:rsidR="009050C8" w:rsidRPr="00C3105B">
        <w:rPr>
          <w:rFonts w:ascii="Book Antiqua" w:hAnsi="Book Antiqua" w:cs="Times New Roman"/>
          <w:noProof/>
          <w:color w:val="000000" w:themeColor="text1"/>
          <w:shd w:val="clear" w:color="auto" w:fill="FFFFFF"/>
          <w:vertAlign w:val="superscript"/>
        </w:rPr>
        <w:t>[</w:t>
      </w:r>
      <w:proofErr w:type="gramEnd"/>
      <w:r w:rsidR="009050C8" w:rsidRPr="00C3105B">
        <w:rPr>
          <w:rFonts w:ascii="Book Antiqua" w:hAnsi="Book Antiqua" w:cs="Times New Roman"/>
          <w:noProof/>
          <w:color w:val="000000" w:themeColor="text1"/>
          <w:shd w:val="clear" w:color="auto" w:fill="FFFFFF"/>
          <w:vertAlign w:val="superscript"/>
        </w:rPr>
        <w:t>70,71]</w:t>
      </w:r>
      <w:r w:rsidR="00E81354" w:rsidRPr="00C3105B">
        <w:rPr>
          <w:rFonts w:ascii="Book Antiqua" w:hAnsi="Book Antiqua" w:cs="Times New Roman"/>
          <w:color w:val="000000" w:themeColor="text1"/>
          <w:shd w:val="clear" w:color="auto" w:fill="FFFFFF"/>
        </w:rPr>
        <w:t xml:space="preserve">. </w:t>
      </w:r>
      <w:r w:rsidR="00E53583" w:rsidRPr="00C3105B">
        <w:rPr>
          <w:rFonts w:ascii="Book Antiqua" w:hAnsi="Book Antiqua" w:cs="Times New Roman"/>
          <w:color w:val="000000" w:themeColor="text1"/>
          <w:shd w:val="clear" w:color="auto" w:fill="FFFFFF"/>
        </w:rPr>
        <w:t>An antegrade guidewire is inserted and advanced through Vater’s papilla into the duodenum by a surgeon. Subsequently, the guidewire is grasped by a snare and pulled out through the working channel of the duodenoscope</w:t>
      </w:r>
      <w:r w:rsidR="00AB0699" w:rsidRPr="00C3105B">
        <w:rPr>
          <w:rFonts w:ascii="Book Antiqua" w:hAnsi="Book Antiqua" w:cs="Times New Roman"/>
          <w:color w:val="000000" w:themeColor="text1"/>
          <w:shd w:val="clear" w:color="auto" w:fill="FFFFFF"/>
        </w:rPr>
        <w:t xml:space="preserve"> and t</w:t>
      </w:r>
      <w:r w:rsidR="00155E43" w:rsidRPr="00C3105B">
        <w:rPr>
          <w:rFonts w:ascii="Book Antiqua" w:hAnsi="Book Antiqua" w:cs="Times New Roman"/>
          <w:color w:val="000000" w:themeColor="text1"/>
          <w:shd w:val="clear" w:color="auto" w:fill="FFFFFF"/>
        </w:rPr>
        <w:t xml:space="preserve">hen cannulation of the CBD is performed. </w:t>
      </w:r>
    </w:p>
    <w:p w14:paraId="6BADCF35" w14:textId="267229BC" w:rsidR="00D8583C" w:rsidRPr="00C3105B" w:rsidRDefault="006E54E5" w:rsidP="00273BFA">
      <w:pPr>
        <w:adjustRightInd w:val="0"/>
        <w:snapToGrid w:val="0"/>
        <w:spacing w:line="360" w:lineRule="auto"/>
        <w:ind w:firstLineChars="100" w:firstLine="240"/>
        <w:jc w:val="both"/>
        <w:rPr>
          <w:rFonts w:ascii="Book Antiqua" w:hAnsi="Book Antiqua" w:cs="Times New Roman"/>
          <w:color w:val="000000" w:themeColor="text1"/>
          <w:shd w:val="clear" w:color="auto" w:fill="FFFFFF"/>
        </w:rPr>
      </w:pPr>
      <w:r w:rsidRPr="00C3105B">
        <w:rPr>
          <w:rFonts w:ascii="Book Antiqua" w:hAnsi="Book Antiqua" w:cs="Times New Roman"/>
          <w:color w:val="000000" w:themeColor="text1"/>
          <w:shd w:val="clear" w:color="auto" w:fill="FFFFFF"/>
        </w:rPr>
        <w:t>The major advantage of the rendezvous procedure is a lower risk of pancreatic injury caused by the ERCP.</w:t>
      </w:r>
      <w:r w:rsidR="00920587" w:rsidRPr="00C3105B">
        <w:rPr>
          <w:rFonts w:ascii="Book Antiqua" w:hAnsi="Book Antiqua" w:cs="Times New Roman"/>
          <w:color w:val="000000" w:themeColor="text1"/>
          <w:shd w:val="clear" w:color="auto" w:fill="FFFFFF"/>
        </w:rPr>
        <w:t xml:space="preserve"> </w:t>
      </w:r>
      <w:r w:rsidR="00060A8E" w:rsidRPr="00C3105B">
        <w:rPr>
          <w:rFonts w:ascii="Book Antiqua" w:hAnsi="Book Antiqua" w:cs="Times New Roman"/>
          <w:color w:val="000000" w:themeColor="text1"/>
          <w:shd w:val="clear" w:color="auto" w:fill="FFFFFF"/>
        </w:rPr>
        <w:t>Th</w:t>
      </w:r>
      <w:r w:rsidRPr="00C3105B">
        <w:rPr>
          <w:rFonts w:ascii="Book Antiqua" w:hAnsi="Book Antiqua" w:cs="Times New Roman"/>
          <w:color w:val="000000" w:themeColor="text1"/>
          <w:shd w:val="clear" w:color="auto" w:fill="FFFFFF"/>
        </w:rPr>
        <w:t>e</w:t>
      </w:r>
      <w:r w:rsidR="00060A8E" w:rsidRPr="00C3105B">
        <w:rPr>
          <w:rFonts w:ascii="Book Antiqua" w:hAnsi="Book Antiqua" w:cs="Times New Roman"/>
          <w:color w:val="000000" w:themeColor="text1"/>
          <w:shd w:val="clear" w:color="auto" w:fill="FFFFFF"/>
        </w:rPr>
        <w:t xml:space="preserve"> </w:t>
      </w:r>
      <w:bookmarkStart w:id="36" w:name="OLE_LINK61"/>
      <w:bookmarkStart w:id="37" w:name="OLE_LINK62"/>
      <w:r w:rsidRPr="00C3105B">
        <w:rPr>
          <w:rFonts w:ascii="Book Antiqua" w:hAnsi="Book Antiqua" w:cs="Times New Roman"/>
          <w:color w:val="000000" w:themeColor="text1"/>
          <w:shd w:val="clear" w:color="auto" w:fill="FFFFFF"/>
        </w:rPr>
        <w:t>transcystic</w:t>
      </w:r>
      <w:bookmarkEnd w:id="36"/>
      <w:bookmarkEnd w:id="37"/>
      <w:r w:rsidRPr="00C3105B">
        <w:rPr>
          <w:rFonts w:ascii="Book Antiqua" w:hAnsi="Book Antiqua" w:cs="Times New Roman"/>
          <w:color w:val="000000" w:themeColor="text1"/>
          <w:shd w:val="clear" w:color="auto" w:fill="FFFFFF"/>
        </w:rPr>
        <w:t xml:space="preserve"> guide wire</w:t>
      </w:r>
      <w:r w:rsidR="00060A8E" w:rsidRPr="00C3105B">
        <w:rPr>
          <w:rFonts w:ascii="Book Antiqua" w:hAnsi="Book Antiqua"/>
          <w:color w:val="000000" w:themeColor="text1"/>
        </w:rPr>
        <w:t xml:space="preserve"> </w:t>
      </w:r>
      <w:r w:rsidR="00060A8E" w:rsidRPr="00C3105B">
        <w:rPr>
          <w:rFonts w:ascii="Book Antiqua" w:hAnsi="Book Antiqua" w:cs="Times New Roman"/>
          <w:color w:val="000000" w:themeColor="text1"/>
          <w:shd w:val="clear" w:color="auto" w:fill="FFFFFF"/>
        </w:rPr>
        <w:t>facilitates the endoscopic procedure and thus ensure</w:t>
      </w:r>
      <w:r w:rsidR="00A94F72">
        <w:rPr>
          <w:rFonts w:ascii="Book Antiqua" w:hAnsi="Book Antiqua" w:cs="Times New Roman"/>
          <w:color w:val="000000" w:themeColor="text1"/>
          <w:shd w:val="clear" w:color="auto" w:fill="FFFFFF"/>
        </w:rPr>
        <w:t>s</w:t>
      </w:r>
      <w:r w:rsidR="00060A8E" w:rsidRPr="00C3105B">
        <w:rPr>
          <w:rFonts w:ascii="Book Antiqua" w:hAnsi="Book Antiqua" w:cs="Times New Roman"/>
          <w:color w:val="000000" w:themeColor="text1"/>
          <w:shd w:val="clear" w:color="auto" w:fill="FFFFFF"/>
        </w:rPr>
        <w:t xml:space="preserve"> elective CBD cannulation and avoid</w:t>
      </w:r>
      <w:r w:rsidR="00A94F72">
        <w:rPr>
          <w:rFonts w:ascii="Book Antiqua" w:hAnsi="Book Antiqua" w:cs="Times New Roman"/>
          <w:color w:val="000000" w:themeColor="text1"/>
          <w:shd w:val="clear" w:color="auto" w:fill="FFFFFF"/>
        </w:rPr>
        <w:t>s</w:t>
      </w:r>
      <w:r w:rsidR="00060A8E" w:rsidRPr="00C3105B">
        <w:rPr>
          <w:rFonts w:ascii="Book Antiqua" w:hAnsi="Book Antiqua" w:cs="Times New Roman"/>
          <w:color w:val="000000" w:themeColor="text1"/>
          <w:shd w:val="clear" w:color="auto" w:fill="FFFFFF"/>
        </w:rPr>
        <w:t xml:space="preserve"> the inadvertent cannulation of the pancreatic duct</w:t>
      </w:r>
      <w:r w:rsidR="00605C88" w:rsidRPr="00C3105B">
        <w:rPr>
          <w:rFonts w:ascii="Book Antiqua" w:hAnsi="Book Antiqua" w:cs="Times New Roman"/>
          <w:color w:val="000000" w:themeColor="text1"/>
          <w:shd w:val="clear" w:color="auto" w:fill="FFFFFF"/>
        </w:rPr>
        <w:t>.</w:t>
      </w:r>
      <w:r w:rsidR="00155E43" w:rsidRPr="00C3105B">
        <w:rPr>
          <w:rFonts w:ascii="Book Antiqua" w:hAnsi="Book Antiqua" w:cs="Times New Roman"/>
          <w:color w:val="000000" w:themeColor="text1"/>
          <w:shd w:val="clear" w:color="auto" w:fill="FFFFFF"/>
        </w:rPr>
        <w:t xml:space="preserve"> In addition, the antegrade approach avoids the problem of discordant patient positioning encountered</w:t>
      </w:r>
      <w:r w:rsidR="00522769" w:rsidRPr="00C3105B">
        <w:rPr>
          <w:rFonts w:ascii="Book Antiqua" w:hAnsi="Book Antiqua" w:cs="Times New Roman"/>
          <w:color w:val="000000" w:themeColor="text1"/>
          <w:shd w:val="clear" w:color="auto" w:fill="FFFFFF"/>
        </w:rPr>
        <w:t xml:space="preserve"> when ERCP and LC are performed at the same time but separately.</w:t>
      </w:r>
      <w:r w:rsidR="00155E43" w:rsidRPr="00C3105B">
        <w:rPr>
          <w:rFonts w:ascii="Book Antiqua" w:hAnsi="Book Antiqua" w:cs="Times New Roman"/>
          <w:color w:val="000000" w:themeColor="text1"/>
          <w:shd w:val="clear" w:color="auto" w:fill="FFFFFF"/>
        </w:rPr>
        <w:t xml:space="preserve"> </w:t>
      </w:r>
      <w:r w:rsidR="00522769" w:rsidRPr="00C3105B">
        <w:rPr>
          <w:rFonts w:ascii="Book Antiqua" w:hAnsi="Book Antiqua" w:cs="Times New Roman"/>
          <w:color w:val="000000" w:themeColor="text1"/>
          <w:shd w:val="clear" w:color="auto" w:fill="FFFFFF"/>
        </w:rPr>
        <w:t>A recent meta-analysis compared different combinations of laparoscopic and</w:t>
      </w:r>
      <w:r w:rsidR="00AB0699" w:rsidRPr="00C3105B">
        <w:rPr>
          <w:rFonts w:ascii="Book Antiqua" w:hAnsi="Book Antiqua" w:cs="Times New Roman"/>
          <w:color w:val="000000" w:themeColor="text1"/>
          <w:shd w:val="clear" w:color="auto" w:fill="FFFFFF"/>
        </w:rPr>
        <w:t xml:space="preserve"> intraoperative techniques</w:t>
      </w:r>
      <w:r w:rsidR="00522769" w:rsidRPr="00C3105B">
        <w:rPr>
          <w:rFonts w:ascii="Book Antiqua" w:hAnsi="Book Antiqua" w:cs="Times New Roman"/>
          <w:color w:val="000000" w:themeColor="text1"/>
          <w:shd w:val="clear" w:color="auto" w:fill="FFFFFF"/>
        </w:rPr>
        <w:t xml:space="preserve"> (LC plus preoperative, intraoperative and postoperative ERCP and LC plus </w:t>
      </w:r>
      <w:r w:rsidR="006E7C86" w:rsidRPr="00C3105B">
        <w:rPr>
          <w:rFonts w:ascii="Book Antiqua" w:hAnsi="Book Antiqua" w:cs="Times New Roman"/>
          <w:color w:val="000000" w:themeColor="text1"/>
          <w:shd w:val="clear" w:color="auto" w:fill="FFFFFF"/>
        </w:rPr>
        <w:t xml:space="preserve">laparoscopic CBD exploration) and showed that the rendezvous approach was associated with the </w:t>
      </w:r>
      <w:r w:rsidR="006E7C86" w:rsidRPr="00C3105B">
        <w:rPr>
          <w:rFonts w:ascii="Book Antiqua" w:hAnsi="Book Antiqua" w:cs="Times New Roman"/>
          <w:color w:val="000000" w:themeColor="text1"/>
          <w:shd w:val="clear" w:color="auto" w:fill="FFFFFF"/>
        </w:rPr>
        <w:lastRenderedPageBreak/>
        <w:t>highest rates of safety and success</w:t>
      </w:r>
      <w:r w:rsidR="00D83C51" w:rsidRPr="00C3105B">
        <w:rPr>
          <w:rFonts w:ascii="Book Antiqua" w:hAnsi="Book Antiqua" w:cs="Times New Roman"/>
          <w:noProof/>
          <w:color w:val="000000" w:themeColor="text1"/>
          <w:shd w:val="clear" w:color="auto" w:fill="FFFFFF"/>
          <w:vertAlign w:val="superscript"/>
        </w:rPr>
        <w:t>[67]</w:t>
      </w:r>
      <w:r w:rsidR="006E7C86" w:rsidRPr="00C3105B">
        <w:rPr>
          <w:rFonts w:ascii="Book Antiqua" w:hAnsi="Book Antiqua" w:cs="Times New Roman"/>
          <w:color w:val="000000" w:themeColor="text1"/>
          <w:shd w:val="clear" w:color="auto" w:fill="FFFFFF"/>
        </w:rPr>
        <w:t>.</w:t>
      </w:r>
      <w:r w:rsidR="00BF589E" w:rsidRPr="00C3105B">
        <w:rPr>
          <w:rFonts w:ascii="Book Antiqua" w:hAnsi="Book Antiqua" w:cs="Times New Roman"/>
          <w:color w:val="000000" w:themeColor="text1"/>
          <w:shd w:val="clear" w:color="auto" w:fill="FFFFFF"/>
        </w:rPr>
        <w:t xml:space="preserve"> </w:t>
      </w:r>
      <w:r w:rsidR="00D8583C" w:rsidRPr="00C3105B">
        <w:rPr>
          <w:rFonts w:ascii="Book Antiqua" w:hAnsi="Book Antiqua" w:cs="Times New Roman"/>
          <w:color w:val="000000" w:themeColor="text1"/>
          <w:shd w:val="clear" w:color="auto" w:fill="FFFFFF"/>
        </w:rPr>
        <w:t>The major limitation is that</w:t>
      </w:r>
      <w:r w:rsidR="00D83C51" w:rsidRPr="00C3105B">
        <w:rPr>
          <w:rFonts w:ascii="Book Antiqua" w:hAnsi="Book Antiqua" w:cs="Times New Roman"/>
          <w:color w:val="000000" w:themeColor="text1"/>
          <w:shd w:val="clear" w:color="auto" w:fill="FFFFFF"/>
        </w:rPr>
        <w:t xml:space="preserve"> an experienced endoscopist may not be available for the procedure</w:t>
      </w:r>
      <w:r w:rsidR="00A94F72">
        <w:rPr>
          <w:rFonts w:ascii="Book Antiqua" w:hAnsi="Book Antiqua" w:cs="Times New Roman"/>
          <w:color w:val="000000" w:themeColor="text1"/>
          <w:shd w:val="clear" w:color="auto" w:fill="FFFFFF"/>
        </w:rPr>
        <w:t>,</w:t>
      </w:r>
      <w:r w:rsidR="00D83C51" w:rsidRPr="00C3105B">
        <w:rPr>
          <w:rFonts w:ascii="Book Antiqua" w:hAnsi="Book Antiqua" w:cs="Times New Roman"/>
          <w:color w:val="000000" w:themeColor="text1"/>
          <w:shd w:val="clear" w:color="auto" w:fill="FFFFFF"/>
        </w:rPr>
        <w:t xml:space="preserve"> and</w:t>
      </w:r>
      <w:r w:rsidR="00BF589E" w:rsidRPr="00C3105B">
        <w:rPr>
          <w:rFonts w:ascii="Book Antiqua" w:hAnsi="Book Antiqua" w:cs="Times New Roman"/>
          <w:color w:val="000000" w:themeColor="text1"/>
          <w:shd w:val="clear" w:color="auto" w:fill="FFFFFF"/>
        </w:rPr>
        <w:t xml:space="preserve"> it may be difficult to arrange and carry out the rendezvous proc</w:t>
      </w:r>
      <w:r w:rsidR="00D8583C" w:rsidRPr="00C3105B">
        <w:rPr>
          <w:rFonts w:ascii="Book Antiqua" w:hAnsi="Book Antiqua" w:cs="Times New Roman"/>
          <w:color w:val="000000" w:themeColor="text1"/>
          <w:shd w:val="clear" w:color="auto" w:fill="FFFFFF"/>
        </w:rPr>
        <w:t>e</w:t>
      </w:r>
      <w:r w:rsidR="00BF589E" w:rsidRPr="00C3105B">
        <w:rPr>
          <w:rFonts w:ascii="Book Antiqua" w:hAnsi="Book Antiqua" w:cs="Times New Roman"/>
          <w:color w:val="000000" w:themeColor="text1"/>
          <w:shd w:val="clear" w:color="auto" w:fill="FFFFFF"/>
        </w:rPr>
        <w:t xml:space="preserve">dures in the </w:t>
      </w:r>
      <w:r w:rsidR="00D8583C" w:rsidRPr="00C3105B">
        <w:rPr>
          <w:rFonts w:ascii="Book Antiqua" w:hAnsi="Book Antiqua" w:cs="Times New Roman"/>
          <w:color w:val="000000" w:themeColor="text1"/>
          <w:shd w:val="clear" w:color="auto" w:fill="FFFFFF"/>
        </w:rPr>
        <w:t>operating room</w:t>
      </w:r>
      <w:r w:rsidR="00D83C51" w:rsidRPr="00C3105B">
        <w:rPr>
          <w:rFonts w:ascii="Book Antiqua" w:hAnsi="Book Antiqua" w:cs="Times New Roman"/>
          <w:noProof/>
          <w:color w:val="000000" w:themeColor="text1"/>
          <w:shd w:val="clear" w:color="auto" w:fill="FFFFFF"/>
          <w:vertAlign w:val="superscript"/>
        </w:rPr>
        <w:t>[68,7</w:t>
      </w:r>
      <w:r w:rsidR="00523FD2" w:rsidRPr="00C3105B">
        <w:rPr>
          <w:rFonts w:ascii="Book Antiqua" w:hAnsi="Book Antiqua" w:cs="Times New Roman"/>
          <w:noProof/>
          <w:color w:val="000000" w:themeColor="text1"/>
          <w:shd w:val="clear" w:color="auto" w:fill="FFFFFF"/>
          <w:vertAlign w:val="superscript"/>
        </w:rPr>
        <w:t>2</w:t>
      </w:r>
      <w:r w:rsidR="00D83C51" w:rsidRPr="00C3105B">
        <w:rPr>
          <w:rFonts w:ascii="Book Antiqua" w:hAnsi="Book Antiqua" w:cs="Times New Roman"/>
          <w:noProof/>
          <w:color w:val="000000" w:themeColor="text1"/>
          <w:shd w:val="clear" w:color="auto" w:fill="FFFFFF"/>
          <w:vertAlign w:val="superscript"/>
        </w:rPr>
        <w:t>]</w:t>
      </w:r>
      <w:r w:rsidR="00D83C51" w:rsidRPr="00C3105B">
        <w:rPr>
          <w:rFonts w:ascii="Book Antiqua" w:hAnsi="Book Antiqua" w:cs="Times New Roman"/>
          <w:color w:val="000000" w:themeColor="text1"/>
          <w:shd w:val="clear" w:color="auto" w:fill="FFFFFF"/>
        </w:rPr>
        <w:t xml:space="preserve">. Moreover, using intraoperative cholangiography to detect </w:t>
      </w:r>
      <w:r w:rsidR="009050C8" w:rsidRPr="00C3105B">
        <w:rPr>
          <w:rFonts w:ascii="Book Antiqua" w:hAnsi="Book Antiqua" w:cs="Times New Roman"/>
          <w:color w:val="000000" w:themeColor="text1"/>
          <w:shd w:val="clear" w:color="auto" w:fill="FFFFFF"/>
        </w:rPr>
        <w:t>CBD</w:t>
      </w:r>
      <w:r w:rsidR="00D83C51" w:rsidRPr="00C3105B">
        <w:rPr>
          <w:rFonts w:ascii="Book Antiqua" w:hAnsi="Book Antiqua" w:cs="Times New Roman"/>
          <w:color w:val="000000" w:themeColor="text1"/>
          <w:shd w:val="clear" w:color="auto" w:fill="FFFFFF"/>
        </w:rPr>
        <w:t xml:space="preserve"> stones is essential before performing</w:t>
      </w:r>
      <w:r w:rsidR="009050C8" w:rsidRPr="00C3105B">
        <w:rPr>
          <w:rFonts w:ascii="Book Antiqua" w:hAnsi="Book Antiqua" w:cs="Times New Roman"/>
          <w:color w:val="000000" w:themeColor="text1"/>
          <w:shd w:val="clear" w:color="auto" w:fill="FFFFFF"/>
        </w:rPr>
        <w:t xml:space="preserve"> the rendezvous </w:t>
      </w:r>
      <w:proofErr w:type="gramStart"/>
      <w:r w:rsidR="009050C8" w:rsidRPr="00C3105B">
        <w:rPr>
          <w:rFonts w:ascii="Book Antiqua" w:hAnsi="Book Antiqua" w:cs="Times New Roman"/>
          <w:color w:val="000000" w:themeColor="text1"/>
          <w:shd w:val="clear" w:color="auto" w:fill="FFFFFF"/>
        </w:rPr>
        <w:t>procedure</w:t>
      </w:r>
      <w:r w:rsidR="009050C8" w:rsidRPr="00C3105B">
        <w:rPr>
          <w:rFonts w:ascii="Book Antiqua" w:hAnsi="Book Antiqua" w:cs="Times New Roman"/>
          <w:noProof/>
          <w:color w:val="000000" w:themeColor="text1"/>
          <w:shd w:val="clear" w:color="auto" w:fill="FFFFFF"/>
          <w:vertAlign w:val="superscript"/>
        </w:rPr>
        <w:t>[</w:t>
      </w:r>
      <w:proofErr w:type="gramEnd"/>
      <w:r w:rsidR="009050C8" w:rsidRPr="00C3105B">
        <w:rPr>
          <w:rFonts w:ascii="Book Antiqua" w:hAnsi="Book Antiqua" w:cs="Times New Roman"/>
          <w:noProof/>
          <w:color w:val="000000" w:themeColor="text1"/>
          <w:shd w:val="clear" w:color="auto" w:fill="FFFFFF"/>
          <w:vertAlign w:val="superscript"/>
        </w:rPr>
        <w:t>68]</w:t>
      </w:r>
      <w:r w:rsidR="009050C8" w:rsidRPr="00C3105B">
        <w:rPr>
          <w:rFonts w:ascii="Book Antiqua" w:hAnsi="Book Antiqua" w:cs="Times New Roman"/>
          <w:color w:val="000000" w:themeColor="text1"/>
          <w:shd w:val="clear" w:color="auto" w:fill="FFFFFF"/>
        </w:rPr>
        <w:t>. Therefore, in centers where preoperative ERCP is routinely used to detect CBD stones, this technique is not applicable.</w:t>
      </w:r>
    </w:p>
    <w:p w14:paraId="39CA5F59" w14:textId="77777777" w:rsidR="00D83C51" w:rsidRPr="00C3105B" w:rsidRDefault="00D83C51" w:rsidP="00273BFA">
      <w:pPr>
        <w:adjustRightInd w:val="0"/>
        <w:snapToGrid w:val="0"/>
        <w:spacing w:line="360" w:lineRule="auto"/>
        <w:jc w:val="both"/>
        <w:rPr>
          <w:rFonts w:ascii="Book Antiqua" w:hAnsi="Book Antiqua" w:cs="Times New Roman"/>
          <w:color w:val="000000" w:themeColor="text1"/>
          <w:shd w:val="clear" w:color="auto" w:fill="FFFFFF"/>
        </w:rPr>
      </w:pPr>
    </w:p>
    <w:p w14:paraId="066A8FB0" w14:textId="21B604A4" w:rsidR="00253372" w:rsidRPr="00C3105B" w:rsidRDefault="00253372" w:rsidP="00273BFA">
      <w:pPr>
        <w:adjustRightInd w:val="0"/>
        <w:snapToGrid w:val="0"/>
        <w:spacing w:line="360" w:lineRule="auto"/>
        <w:jc w:val="both"/>
        <w:rPr>
          <w:rFonts w:ascii="Book Antiqua" w:hAnsi="Book Antiqua" w:cs="Times New Roman"/>
          <w:b/>
          <w:bCs/>
          <w:color w:val="000000" w:themeColor="text1"/>
          <w:u w:val="single"/>
          <w:shd w:val="clear" w:color="auto" w:fill="FFFFFF"/>
        </w:rPr>
      </w:pPr>
      <w:r w:rsidRPr="00C3105B">
        <w:rPr>
          <w:rFonts w:ascii="Book Antiqua" w:hAnsi="Book Antiqua" w:cs="Times New Roman"/>
          <w:b/>
          <w:bCs/>
          <w:color w:val="000000" w:themeColor="text1"/>
          <w:u w:val="single"/>
          <w:shd w:val="clear" w:color="auto" w:fill="FFFFFF"/>
        </w:rPr>
        <w:t>CON</w:t>
      </w:r>
      <w:r w:rsidR="003529F3">
        <w:rPr>
          <w:rFonts w:ascii="Book Antiqua" w:hAnsi="Book Antiqua" w:cs="Times New Roman"/>
          <w:b/>
          <w:bCs/>
          <w:color w:val="000000" w:themeColor="text1"/>
          <w:u w:val="single"/>
          <w:shd w:val="clear" w:color="auto" w:fill="FFFFFF"/>
        </w:rPr>
        <w:t>C</w:t>
      </w:r>
      <w:r w:rsidRPr="00C3105B">
        <w:rPr>
          <w:rFonts w:ascii="Book Antiqua" w:hAnsi="Book Antiqua" w:cs="Times New Roman"/>
          <w:b/>
          <w:bCs/>
          <w:color w:val="000000" w:themeColor="text1"/>
          <w:u w:val="single"/>
          <w:shd w:val="clear" w:color="auto" w:fill="FFFFFF"/>
        </w:rPr>
        <w:t>LUSION</w:t>
      </w:r>
    </w:p>
    <w:p w14:paraId="64F64D25" w14:textId="1D9D8F60" w:rsidR="005A0234" w:rsidRPr="00C3105B" w:rsidRDefault="008555DC" w:rsidP="00273BFA">
      <w:pPr>
        <w:adjustRightInd w:val="0"/>
        <w:snapToGrid w:val="0"/>
        <w:spacing w:line="360" w:lineRule="auto"/>
        <w:jc w:val="both"/>
        <w:rPr>
          <w:rFonts w:ascii="Book Antiqua" w:hAnsi="Book Antiqua" w:cs="Times New Roman"/>
          <w:color w:val="000000" w:themeColor="text1"/>
          <w:shd w:val="clear" w:color="auto" w:fill="FFFFFF"/>
        </w:rPr>
      </w:pPr>
      <w:r w:rsidRPr="00C3105B">
        <w:rPr>
          <w:rFonts w:ascii="Book Antiqua" w:hAnsi="Book Antiqua" w:cs="Times New Roman"/>
          <w:color w:val="000000" w:themeColor="text1"/>
          <w:shd w:val="clear" w:color="auto" w:fill="FFFFFF"/>
        </w:rPr>
        <w:t>A wide range of</w:t>
      </w:r>
      <w:r w:rsidR="00B4085F" w:rsidRPr="00C3105B">
        <w:rPr>
          <w:rFonts w:ascii="Book Antiqua" w:hAnsi="Book Antiqua" w:cs="Times New Roman"/>
          <w:color w:val="000000" w:themeColor="text1"/>
          <w:shd w:val="clear" w:color="auto" w:fill="FFFFFF"/>
        </w:rPr>
        <w:t xml:space="preserve"> hybrid techniques have been </w:t>
      </w:r>
      <w:r w:rsidR="00FF3ADF" w:rsidRPr="00C3105B">
        <w:rPr>
          <w:rFonts w:ascii="Book Antiqua" w:hAnsi="Book Antiqua" w:cs="Times New Roman"/>
          <w:color w:val="000000" w:themeColor="text1"/>
          <w:shd w:val="clear" w:color="auto" w:fill="FFFFFF"/>
        </w:rPr>
        <w:t>developed for the treatment of gastrointestinal and biliary diseases</w:t>
      </w:r>
      <w:r w:rsidR="00E842AF" w:rsidRPr="00C3105B">
        <w:rPr>
          <w:rFonts w:ascii="Book Antiqua" w:hAnsi="Book Antiqua" w:cs="Times New Roman"/>
          <w:color w:val="000000" w:themeColor="text1"/>
          <w:shd w:val="clear" w:color="auto" w:fill="FFFFFF"/>
        </w:rPr>
        <w:t xml:space="preserve">. These techniques </w:t>
      </w:r>
      <w:r w:rsidR="001E1B83" w:rsidRPr="00C3105B">
        <w:rPr>
          <w:rFonts w:ascii="Book Antiqua" w:hAnsi="Book Antiqua" w:cs="Times New Roman"/>
          <w:color w:val="000000" w:themeColor="text1"/>
          <w:shd w:val="clear" w:color="auto" w:fill="FFFFFF"/>
        </w:rPr>
        <w:t>expand the indications of therapeutic endoscopy</w:t>
      </w:r>
      <w:r w:rsidR="00E842AF" w:rsidRPr="00C3105B">
        <w:rPr>
          <w:rFonts w:ascii="Book Antiqua" w:hAnsi="Book Antiqua" w:cs="Times New Roman"/>
          <w:color w:val="000000" w:themeColor="text1"/>
          <w:shd w:val="clear" w:color="auto" w:fill="FFFFFF"/>
        </w:rPr>
        <w:t>,</w:t>
      </w:r>
      <w:r w:rsidR="001E1B83" w:rsidRPr="00C3105B">
        <w:rPr>
          <w:rFonts w:ascii="Book Antiqua" w:hAnsi="Book Antiqua" w:cs="Times New Roman"/>
          <w:color w:val="000000" w:themeColor="text1"/>
          <w:shd w:val="clear" w:color="auto" w:fill="FFFFFF"/>
        </w:rPr>
        <w:t xml:space="preserve"> make it easier and safer to perform difficult procedures</w:t>
      </w:r>
      <w:r w:rsidR="00E842AF" w:rsidRPr="00C3105B">
        <w:rPr>
          <w:rFonts w:ascii="Book Antiqua" w:hAnsi="Book Antiqua" w:cs="Times New Roman"/>
          <w:color w:val="000000" w:themeColor="text1"/>
          <w:shd w:val="clear" w:color="auto" w:fill="FFFFFF"/>
        </w:rPr>
        <w:t xml:space="preserve"> and decrease the agony of patients. Some of the techniques are only reported in few cases and further detailed evaluation of feasibility and efficacy is needed. </w:t>
      </w:r>
      <w:r w:rsidR="00D653E6" w:rsidRPr="00C3105B">
        <w:rPr>
          <w:rFonts w:ascii="Book Antiqua" w:hAnsi="Book Antiqua" w:cs="Times New Roman"/>
          <w:color w:val="000000" w:themeColor="text1"/>
          <w:shd w:val="clear" w:color="auto" w:fill="FFFFFF"/>
        </w:rPr>
        <w:t>For those</w:t>
      </w:r>
      <w:r w:rsidR="00E842AF" w:rsidRPr="00C3105B">
        <w:rPr>
          <w:rFonts w:ascii="Book Antiqua" w:hAnsi="Book Antiqua" w:cs="Times New Roman"/>
          <w:color w:val="000000" w:themeColor="text1"/>
          <w:shd w:val="clear" w:color="auto" w:fill="FFFFFF"/>
        </w:rPr>
        <w:t xml:space="preserve"> </w:t>
      </w:r>
      <w:r w:rsidR="00A94F72">
        <w:rPr>
          <w:rFonts w:ascii="Book Antiqua" w:hAnsi="Book Antiqua" w:cs="Times New Roman"/>
          <w:color w:val="000000" w:themeColor="text1"/>
          <w:shd w:val="clear" w:color="auto" w:fill="FFFFFF"/>
        </w:rPr>
        <w:t xml:space="preserve">that </w:t>
      </w:r>
      <w:r w:rsidR="00E842AF" w:rsidRPr="00C3105B">
        <w:rPr>
          <w:rFonts w:ascii="Book Antiqua" w:hAnsi="Book Antiqua" w:cs="Times New Roman"/>
          <w:color w:val="000000" w:themeColor="text1"/>
          <w:shd w:val="clear" w:color="auto" w:fill="FFFFFF"/>
        </w:rPr>
        <w:t xml:space="preserve">have been confirmed safe and effective, how to choose between hybrid techniques and conventional </w:t>
      </w:r>
      <w:r w:rsidR="00185E62" w:rsidRPr="00C3105B">
        <w:rPr>
          <w:rFonts w:ascii="Book Antiqua" w:hAnsi="Book Antiqua" w:cs="Times New Roman"/>
          <w:color w:val="000000" w:themeColor="text1"/>
          <w:shd w:val="clear" w:color="auto" w:fill="FFFFFF"/>
        </w:rPr>
        <w:t>methods could be difficult. Further prospective investigations should be conducted to determine the best treatment options.</w:t>
      </w:r>
    </w:p>
    <w:p w14:paraId="3F21923D" w14:textId="77777777" w:rsidR="005A0234" w:rsidRPr="00C3105B" w:rsidRDefault="005A0234" w:rsidP="00273BFA">
      <w:pPr>
        <w:adjustRightInd w:val="0"/>
        <w:snapToGrid w:val="0"/>
        <w:spacing w:line="360" w:lineRule="auto"/>
        <w:jc w:val="both"/>
        <w:rPr>
          <w:rFonts w:ascii="Book Antiqua" w:hAnsi="Book Antiqua" w:cs="Times New Roman"/>
          <w:color w:val="000000" w:themeColor="text1"/>
          <w:shd w:val="clear" w:color="auto" w:fill="FFFFFF"/>
        </w:rPr>
      </w:pPr>
    </w:p>
    <w:p w14:paraId="2C00017F" w14:textId="39EC6ACF" w:rsidR="00253372" w:rsidRPr="00C3105B" w:rsidRDefault="000E60B6" w:rsidP="00273BFA">
      <w:pPr>
        <w:adjustRightInd w:val="0"/>
        <w:snapToGrid w:val="0"/>
        <w:spacing w:line="360" w:lineRule="auto"/>
        <w:jc w:val="both"/>
        <w:rPr>
          <w:rFonts w:ascii="Book Antiqua" w:hAnsi="Book Antiqua" w:cs="Times New Roman"/>
          <w:color w:val="000000" w:themeColor="text1"/>
          <w:shd w:val="clear" w:color="auto" w:fill="FFFFFF"/>
        </w:rPr>
      </w:pPr>
      <w:r w:rsidRPr="00C3105B">
        <w:rPr>
          <w:rFonts w:ascii="Book Antiqua" w:hAnsi="Book Antiqua"/>
          <w:b/>
          <w:bCs/>
          <w:color w:val="000000" w:themeColor="text1"/>
        </w:rPr>
        <w:t>REFERENCES</w:t>
      </w:r>
    </w:p>
    <w:p w14:paraId="7EB24BE4"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 </w:t>
      </w:r>
      <w:r w:rsidRPr="00C3105B">
        <w:rPr>
          <w:rFonts w:ascii="Book Antiqua" w:hAnsi="Book Antiqua"/>
          <w:b/>
        </w:rPr>
        <w:t>Lian J</w:t>
      </w:r>
      <w:r w:rsidRPr="00C3105B">
        <w:rPr>
          <w:rFonts w:ascii="Book Antiqua" w:hAnsi="Book Antiqua"/>
        </w:rPr>
        <w:t xml:space="preserve">, Chen S, Zhang Y, Qiu F. A meta-analysis of endoscopic submucosal dissection and EMR for early gastric cancer. </w:t>
      </w:r>
      <w:r w:rsidRPr="00C3105B">
        <w:rPr>
          <w:rFonts w:ascii="Book Antiqua" w:hAnsi="Book Antiqua"/>
          <w:i/>
        </w:rPr>
        <w:t>Gastrointest Endosc</w:t>
      </w:r>
      <w:r w:rsidRPr="00C3105B">
        <w:rPr>
          <w:rFonts w:ascii="Book Antiqua" w:hAnsi="Book Antiqua"/>
        </w:rPr>
        <w:t xml:space="preserve"> 2012; </w:t>
      </w:r>
      <w:r w:rsidRPr="00C3105B">
        <w:rPr>
          <w:rFonts w:ascii="Book Antiqua" w:hAnsi="Book Antiqua"/>
          <w:b/>
        </w:rPr>
        <w:t>76</w:t>
      </w:r>
      <w:r w:rsidRPr="00C3105B">
        <w:rPr>
          <w:rFonts w:ascii="Book Antiqua" w:hAnsi="Book Antiqua"/>
        </w:rPr>
        <w:t>: 763-770 [PMID: 22884100 DOI: 10.1016/j.gie.2012.06.014]</w:t>
      </w:r>
    </w:p>
    <w:p w14:paraId="19165CD9"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 </w:t>
      </w:r>
      <w:proofErr w:type="spellStart"/>
      <w:r w:rsidRPr="00C3105B">
        <w:rPr>
          <w:rFonts w:ascii="Book Antiqua" w:hAnsi="Book Antiqua"/>
          <w:b/>
        </w:rPr>
        <w:t>Hoteya</w:t>
      </w:r>
      <w:proofErr w:type="spellEnd"/>
      <w:r w:rsidRPr="00C3105B">
        <w:rPr>
          <w:rFonts w:ascii="Book Antiqua" w:hAnsi="Book Antiqua"/>
          <w:b/>
        </w:rPr>
        <w:t xml:space="preserve"> S</w:t>
      </w:r>
      <w:r w:rsidRPr="00C3105B">
        <w:rPr>
          <w:rFonts w:ascii="Book Antiqua" w:hAnsi="Book Antiqua"/>
        </w:rPr>
        <w:t xml:space="preserve">, </w:t>
      </w:r>
      <w:proofErr w:type="spellStart"/>
      <w:r w:rsidRPr="00C3105B">
        <w:rPr>
          <w:rFonts w:ascii="Book Antiqua" w:hAnsi="Book Antiqua"/>
        </w:rPr>
        <w:t>Haruta</w:t>
      </w:r>
      <w:proofErr w:type="spellEnd"/>
      <w:r w:rsidRPr="00C3105B">
        <w:rPr>
          <w:rFonts w:ascii="Book Antiqua" w:hAnsi="Book Antiqua"/>
        </w:rPr>
        <w:t xml:space="preserve"> S, Shinohara H, Yamada A, </w:t>
      </w:r>
      <w:proofErr w:type="spellStart"/>
      <w:r w:rsidRPr="00C3105B">
        <w:rPr>
          <w:rFonts w:ascii="Book Antiqua" w:hAnsi="Book Antiqua"/>
        </w:rPr>
        <w:t>Furuhata</w:t>
      </w:r>
      <w:proofErr w:type="spellEnd"/>
      <w:r w:rsidRPr="00C3105B">
        <w:rPr>
          <w:rFonts w:ascii="Book Antiqua" w:hAnsi="Book Antiqua"/>
        </w:rPr>
        <w:t xml:space="preserve"> T, Yamashita S, Kikuchi D, </w:t>
      </w:r>
      <w:proofErr w:type="spellStart"/>
      <w:r w:rsidRPr="00C3105B">
        <w:rPr>
          <w:rFonts w:ascii="Book Antiqua" w:hAnsi="Book Antiqua"/>
        </w:rPr>
        <w:t>Mitani</w:t>
      </w:r>
      <w:proofErr w:type="spellEnd"/>
      <w:r w:rsidRPr="00C3105B">
        <w:rPr>
          <w:rFonts w:ascii="Book Antiqua" w:hAnsi="Book Antiqua"/>
        </w:rPr>
        <w:t xml:space="preserve"> T, Ogawa O, Matsui A, </w:t>
      </w:r>
      <w:proofErr w:type="spellStart"/>
      <w:r w:rsidRPr="00C3105B">
        <w:rPr>
          <w:rFonts w:ascii="Book Antiqua" w:hAnsi="Book Antiqua"/>
        </w:rPr>
        <w:t>Iizuka</w:t>
      </w:r>
      <w:proofErr w:type="spellEnd"/>
      <w:r w:rsidRPr="00C3105B">
        <w:rPr>
          <w:rFonts w:ascii="Book Antiqua" w:hAnsi="Book Antiqua"/>
        </w:rPr>
        <w:t xml:space="preserve"> T, </w:t>
      </w:r>
      <w:proofErr w:type="spellStart"/>
      <w:r w:rsidRPr="00C3105B">
        <w:rPr>
          <w:rFonts w:ascii="Book Antiqua" w:hAnsi="Book Antiqua"/>
        </w:rPr>
        <w:t>Udagawa</w:t>
      </w:r>
      <w:proofErr w:type="spellEnd"/>
      <w:r w:rsidRPr="00C3105B">
        <w:rPr>
          <w:rFonts w:ascii="Book Antiqua" w:hAnsi="Book Antiqua"/>
        </w:rPr>
        <w:t xml:space="preserve"> H, </w:t>
      </w:r>
      <w:proofErr w:type="spellStart"/>
      <w:r w:rsidRPr="00C3105B">
        <w:rPr>
          <w:rFonts w:ascii="Book Antiqua" w:hAnsi="Book Antiqua"/>
        </w:rPr>
        <w:t>Kaise</w:t>
      </w:r>
      <w:proofErr w:type="spellEnd"/>
      <w:r w:rsidRPr="00C3105B">
        <w:rPr>
          <w:rFonts w:ascii="Book Antiqua" w:hAnsi="Book Antiqua"/>
        </w:rPr>
        <w:t xml:space="preserve"> M. Feasibility and safety of laparoscopic and endoscopic cooperative surgery for gastric submucosal tumors, including esophagogastric junction tumors. </w:t>
      </w:r>
      <w:r w:rsidRPr="00C3105B">
        <w:rPr>
          <w:rFonts w:ascii="Book Antiqua" w:hAnsi="Book Antiqua"/>
          <w:i/>
        </w:rPr>
        <w:t>Dig Endosc</w:t>
      </w:r>
      <w:r w:rsidRPr="00C3105B">
        <w:rPr>
          <w:rFonts w:ascii="Book Antiqua" w:hAnsi="Book Antiqua"/>
        </w:rPr>
        <w:t xml:space="preserve"> 2014; </w:t>
      </w:r>
      <w:r w:rsidRPr="00C3105B">
        <w:rPr>
          <w:rFonts w:ascii="Book Antiqua" w:hAnsi="Book Antiqua"/>
          <w:b/>
        </w:rPr>
        <w:t>26</w:t>
      </w:r>
      <w:r w:rsidRPr="00C3105B">
        <w:rPr>
          <w:rFonts w:ascii="Book Antiqua" w:hAnsi="Book Antiqua"/>
        </w:rPr>
        <w:t>: 538-544 [PMID: 24355070 DOI: 10.1111/den.12215]</w:t>
      </w:r>
    </w:p>
    <w:p w14:paraId="09F49D6B"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 </w:t>
      </w:r>
      <w:proofErr w:type="spellStart"/>
      <w:r w:rsidRPr="00C3105B">
        <w:rPr>
          <w:rFonts w:ascii="Book Antiqua" w:hAnsi="Book Antiqua"/>
          <w:b/>
        </w:rPr>
        <w:t>Akahoshi</w:t>
      </w:r>
      <w:proofErr w:type="spellEnd"/>
      <w:r w:rsidRPr="00C3105B">
        <w:rPr>
          <w:rFonts w:ascii="Book Antiqua" w:hAnsi="Book Antiqua"/>
          <w:b/>
        </w:rPr>
        <w:t xml:space="preserve"> K</w:t>
      </w:r>
      <w:r w:rsidRPr="00C3105B">
        <w:rPr>
          <w:rFonts w:ascii="Book Antiqua" w:hAnsi="Book Antiqua"/>
        </w:rPr>
        <w:t xml:space="preserve">, </w:t>
      </w:r>
      <w:proofErr w:type="spellStart"/>
      <w:r w:rsidRPr="00C3105B">
        <w:rPr>
          <w:rFonts w:ascii="Book Antiqua" w:hAnsi="Book Antiqua"/>
        </w:rPr>
        <w:t>Oya</w:t>
      </w:r>
      <w:proofErr w:type="spellEnd"/>
      <w:r w:rsidRPr="00C3105B">
        <w:rPr>
          <w:rFonts w:ascii="Book Antiqua" w:hAnsi="Book Antiqua"/>
        </w:rPr>
        <w:t xml:space="preserve"> M, Koga T, </w:t>
      </w:r>
      <w:proofErr w:type="spellStart"/>
      <w:r w:rsidRPr="00C3105B">
        <w:rPr>
          <w:rFonts w:ascii="Book Antiqua" w:hAnsi="Book Antiqua"/>
        </w:rPr>
        <w:t>Shiratsuchi</w:t>
      </w:r>
      <w:proofErr w:type="spellEnd"/>
      <w:r w:rsidRPr="00C3105B">
        <w:rPr>
          <w:rFonts w:ascii="Book Antiqua" w:hAnsi="Book Antiqua"/>
        </w:rPr>
        <w:t xml:space="preserve"> Y. Current clinical management of gastrointestinal stromal tumor. </w:t>
      </w:r>
      <w:r w:rsidRPr="00C3105B">
        <w:rPr>
          <w:rFonts w:ascii="Book Antiqua" w:hAnsi="Book Antiqua"/>
          <w:i/>
        </w:rPr>
        <w:t>World J Gastroenterol</w:t>
      </w:r>
      <w:r w:rsidRPr="00C3105B">
        <w:rPr>
          <w:rFonts w:ascii="Book Antiqua" w:hAnsi="Book Antiqua"/>
        </w:rPr>
        <w:t xml:space="preserve"> 2018; </w:t>
      </w:r>
      <w:r w:rsidRPr="00C3105B">
        <w:rPr>
          <w:rFonts w:ascii="Book Antiqua" w:hAnsi="Book Antiqua"/>
          <w:b/>
        </w:rPr>
        <w:t>24</w:t>
      </w:r>
      <w:r w:rsidRPr="00C3105B">
        <w:rPr>
          <w:rFonts w:ascii="Book Antiqua" w:hAnsi="Book Antiqua"/>
        </w:rPr>
        <w:t>: 2806-2817 [PMID: 30018476 DOI: 10.3748/wjg.v24.i26.2806]</w:t>
      </w:r>
    </w:p>
    <w:p w14:paraId="0847C846"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lastRenderedPageBreak/>
        <w:t xml:space="preserve">4 </w:t>
      </w:r>
      <w:r w:rsidRPr="00C3105B">
        <w:rPr>
          <w:rFonts w:ascii="Book Antiqua" w:hAnsi="Book Antiqua"/>
          <w:b/>
        </w:rPr>
        <w:t>Goh BK</w:t>
      </w:r>
      <w:r w:rsidRPr="00C3105B">
        <w:rPr>
          <w:rFonts w:ascii="Book Antiqua" w:hAnsi="Book Antiqua"/>
        </w:rPr>
        <w:t xml:space="preserve">, Goh YC, </w:t>
      </w:r>
      <w:proofErr w:type="spellStart"/>
      <w:r w:rsidRPr="00C3105B">
        <w:rPr>
          <w:rFonts w:ascii="Book Antiqua" w:hAnsi="Book Antiqua"/>
        </w:rPr>
        <w:t>Eng</w:t>
      </w:r>
      <w:proofErr w:type="spellEnd"/>
      <w:r w:rsidRPr="00C3105B">
        <w:rPr>
          <w:rFonts w:ascii="Book Antiqua" w:hAnsi="Book Antiqua"/>
        </w:rPr>
        <w:t xml:space="preserve"> AK, Chan WH, Chow PK, Chung YF, Ong HS, Wong WK. Outcome after laparoscopic versus open wedge resection for suspected gastric gastrointestinal stromal tumors: A matched-pair case-control study. </w:t>
      </w:r>
      <w:r w:rsidRPr="00C3105B">
        <w:rPr>
          <w:rFonts w:ascii="Book Antiqua" w:hAnsi="Book Antiqua"/>
          <w:i/>
        </w:rPr>
        <w:t>Eur J Surg Oncol</w:t>
      </w:r>
      <w:r w:rsidRPr="00C3105B">
        <w:rPr>
          <w:rFonts w:ascii="Book Antiqua" w:hAnsi="Book Antiqua"/>
        </w:rPr>
        <w:t xml:space="preserve"> 2015; </w:t>
      </w:r>
      <w:r w:rsidRPr="00C3105B">
        <w:rPr>
          <w:rFonts w:ascii="Book Antiqua" w:hAnsi="Book Antiqua"/>
          <w:b/>
        </w:rPr>
        <w:t>41</w:t>
      </w:r>
      <w:r w:rsidRPr="00C3105B">
        <w:rPr>
          <w:rFonts w:ascii="Book Antiqua" w:hAnsi="Book Antiqua"/>
        </w:rPr>
        <w:t>: 905-910 [PMID: 25913060 DOI: 10.1016/j.ejso.2015.04.001]</w:t>
      </w:r>
    </w:p>
    <w:p w14:paraId="44DAD3F6"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 </w:t>
      </w:r>
      <w:r w:rsidRPr="00C3105B">
        <w:rPr>
          <w:rFonts w:ascii="Book Antiqua" w:hAnsi="Book Antiqua"/>
          <w:b/>
        </w:rPr>
        <w:t>Hiki N</w:t>
      </w:r>
      <w:r w:rsidRPr="00C3105B">
        <w:rPr>
          <w:rFonts w:ascii="Book Antiqua" w:hAnsi="Book Antiqua"/>
        </w:rPr>
        <w:t xml:space="preserve">, Yamamoto Y, Fukunaga T, Yamaguchi T, </w:t>
      </w:r>
      <w:proofErr w:type="spellStart"/>
      <w:r w:rsidRPr="00C3105B">
        <w:rPr>
          <w:rFonts w:ascii="Book Antiqua" w:hAnsi="Book Antiqua"/>
        </w:rPr>
        <w:t>Nunobe</w:t>
      </w:r>
      <w:proofErr w:type="spellEnd"/>
      <w:r w:rsidRPr="00C3105B">
        <w:rPr>
          <w:rFonts w:ascii="Book Antiqua" w:hAnsi="Book Antiqua"/>
        </w:rPr>
        <w:t xml:space="preserve"> S, Tokunaga M, Miki A, </w:t>
      </w:r>
      <w:proofErr w:type="spellStart"/>
      <w:r w:rsidRPr="00C3105B">
        <w:rPr>
          <w:rFonts w:ascii="Book Antiqua" w:hAnsi="Book Antiqua"/>
        </w:rPr>
        <w:t>Ohyama</w:t>
      </w:r>
      <w:proofErr w:type="spellEnd"/>
      <w:r w:rsidRPr="00C3105B">
        <w:rPr>
          <w:rFonts w:ascii="Book Antiqua" w:hAnsi="Book Antiqua"/>
        </w:rPr>
        <w:t xml:space="preserve"> S, </w:t>
      </w:r>
      <w:proofErr w:type="spellStart"/>
      <w:r w:rsidRPr="00C3105B">
        <w:rPr>
          <w:rFonts w:ascii="Book Antiqua" w:hAnsi="Book Antiqua"/>
        </w:rPr>
        <w:t>Seto</w:t>
      </w:r>
      <w:proofErr w:type="spellEnd"/>
      <w:r w:rsidRPr="00C3105B">
        <w:rPr>
          <w:rFonts w:ascii="Book Antiqua" w:hAnsi="Book Antiqua"/>
        </w:rPr>
        <w:t xml:space="preserve"> Y. Laparoscopic and endoscopic cooperative surgery for gastrointestinal stromal tumor dissection. </w:t>
      </w:r>
      <w:r w:rsidRPr="00C3105B">
        <w:rPr>
          <w:rFonts w:ascii="Book Antiqua" w:hAnsi="Book Antiqua"/>
          <w:i/>
        </w:rPr>
        <w:t>Surg Endosc</w:t>
      </w:r>
      <w:r w:rsidRPr="00C3105B">
        <w:rPr>
          <w:rFonts w:ascii="Book Antiqua" w:hAnsi="Book Antiqua"/>
        </w:rPr>
        <w:t xml:space="preserve"> 2008; </w:t>
      </w:r>
      <w:r w:rsidRPr="00C3105B">
        <w:rPr>
          <w:rFonts w:ascii="Book Antiqua" w:hAnsi="Book Antiqua"/>
          <w:b/>
        </w:rPr>
        <w:t>22</w:t>
      </w:r>
      <w:r w:rsidRPr="00C3105B">
        <w:rPr>
          <w:rFonts w:ascii="Book Antiqua" w:hAnsi="Book Antiqua"/>
        </w:rPr>
        <w:t>: 1729-1735 [PMID: 18074180 DOI: 10.1007/s00464-007-9696-8]</w:t>
      </w:r>
    </w:p>
    <w:p w14:paraId="1A02567E"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 </w:t>
      </w:r>
      <w:proofErr w:type="spellStart"/>
      <w:r w:rsidRPr="00C3105B">
        <w:rPr>
          <w:rFonts w:ascii="Book Antiqua" w:hAnsi="Book Antiqua"/>
          <w:b/>
        </w:rPr>
        <w:t>Nunobe</w:t>
      </w:r>
      <w:proofErr w:type="spellEnd"/>
      <w:r w:rsidRPr="00C3105B">
        <w:rPr>
          <w:rFonts w:ascii="Book Antiqua" w:hAnsi="Book Antiqua"/>
          <w:b/>
        </w:rPr>
        <w:t xml:space="preserve"> S</w:t>
      </w:r>
      <w:r w:rsidRPr="00C3105B">
        <w:rPr>
          <w:rFonts w:ascii="Book Antiqua" w:hAnsi="Book Antiqua"/>
        </w:rPr>
        <w:t xml:space="preserve">, </w:t>
      </w:r>
      <w:proofErr w:type="spellStart"/>
      <w:r w:rsidRPr="00C3105B">
        <w:rPr>
          <w:rFonts w:ascii="Book Antiqua" w:hAnsi="Book Antiqua"/>
        </w:rPr>
        <w:t>Hiki</w:t>
      </w:r>
      <w:proofErr w:type="spellEnd"/>
      <w:r w:rsidRPr="00C3105B">
        <w:rPr>
          <w:rFonts w:ascii="Book Antiqua" w:hAnsi="Book Antiqua"/>
        </w:rPr>
        <w:t xml:space="preserve"> N, </w:t>
      </w:r>
      <w:proofErr w:type="spellStart"/>
      <w:r w:rsidRPr="00C3105B">
        <w:rPr>
          <w:rFonts w:ascii="Book Antiqua" w:hAnsi="Book Antiqua"/>
        </w:rPr>
        <w:t>Gotoda</w:t>
      </w:r>
      <w:proofErr w:type="spellEnd"/>
      <w:r w:rsidRPr="00C3105B">
        <w:rPr>
          <w:rFonts w:ascii="Book Antiqua" w:hAnsi="Book Antiqua"/>
        </w:rPr>
        <w:t xml:space="preserve"> T, </w:t>
      </w:r>
      <w:proofErr w:type="spellStart"/>
      <w:r w:rsidRPr="00C3105B">
        <w:rPr>
          <w:rFonts w:ascii="Book Antiqua" w:hAnsi="Book Antiqua"/>
        </w:rPr>
        <w:t>Murao</w:t>
      </w:r>
      <w:proofErr w:type="spellEnd"/>
      <w:r w:rsidRPr="00C3105B">
        <w:rPr>
          <w:rFonts w:ascii="Book Antiqua" w:hAnsi="Book Antiqua"/>
        </w:rPr>
        <w:t xml:space="preserve"> T, </w:t>
      </w:r>
      <w:proofErr w:type="spellStart"/>
      <w:r w:rsidRPr="00C3105B">
        <w:rPr>
          <w:rFonts w:ascii="Book Antiqua" w:hAnsi="Book Antiqua"/>
        </w:rPr>
        <w:t>Haruma</w:t>
      </w:r>
      <w:proofErr w:type="spellEnd"/>
      <w:r w:rsidRPr="00C3105B">
        <w:rPr>
          <w:rFonts w:ascii="Book Antiqua" w:hAnsi="Book Antiqua"/>
        </w:rPr>
        <w:t xml:space="preserve"> K, Matsumoto H, Hirai T, </w:t>
      </w:r>
      <w:proofErr w:type="spellStart"/>
      <w:r w:rsidRPr="00C3105B">
        <w:rPr>
          <w:rFonts w:ascii="Book Antiqua" w:hAnsi="Book Antiqua"/>
        </w:rPr>
        <w:t>Tanimura</w:t>
      </w:r>
      <w:proofErr w:type="spellEnd"/>
      <w:r w:rsidRPr="00C3105B">
        <w:rPr>
          <w:rFonts w:ascii="Book Antiqua" w:hAnsi="Book Antiqua"/>
        </w:rPr>
        <w:t xml:space="preserve"> S, Sano T, Yamaguchi T. Successful application of laparoscopic and endoscopic cooperative surgery (LECS) for a lateral-spreading mucosal gastric cancer. </w:t>
      </w:r>
      <w:r w:rsidRPr="00C3105B">
        <w:rPr>
          <w:rFonts w:ascii="Book Antiqua" w:hAnsi="Book Antiqua"/>
          <w:i/>
        </w:rPr>
        <w:t>Gastric Cancer</w:t>
      </w:r>
      <w:r w:rsidRPr="00C3105B">
        <w:rPr>
          <w:rFonts w:ascii="Book Antiqua" w:hAnsi="Book Antiqua"/>
        </w:rPr>
        <w:t xml:space="preserve"> 2012; </w:t>
      </w:r>
      <w:r w:rsidRPr="00C3105B">
        <w:rPr>
          <w:rFonts w:ascii="Book Antiqua" w:hAnsi="Book Antiqua"/>
          <w:b/>
        </w:rPr>
        <w:t>15</w:t>
      </w:r>
      <w:r w:rsidRPr="00C3105B">
        <w:rPr>
          <w:rFonts w:ascii="Book Antiqua" w:hAnsi="Book Antiqua"/>
        </w:rPr>
        <w:t>: 338-342 [PMID: 22350555 DOI: 10.1007/s10120-012-0146-5]</w:t>
      </w:r>
    </w:p>
    <w:p w14:paraId="66BCD63F"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7 </w:t>
      </w:r>
      <w:r w:rsidRPr="00C3105B">
        <w:rPr>
          <w:rFonts w:ascii="Book Antiqua" w:hAnsi="Book Antiqua"/>
          <w:b/>
        </w:rPr>
        <w:t>Abe N</w:t>
      </w:r>
      <w:r w:rsidRPr="00C3105B">
        <w:rPr>
          <w:rFonts w:ascii="Book Antiqua" w:hAnsi="Book Antiqua"/>
        </w:rPr>
        <w:t xml:space="preserve">, Takeuchi H, </w:t>
      </w:r>
      <w:proofErr w:type="spellStart"/>
      <w:r w:rsidRPr="00C3105B">
        <w:rPr>
          <w:rFonts w:ascii="Book Antiqua" w:hAnsi="Book Antiqua"/>
        </w:rPr>
        <w:t>Ooki</w:t>
      </w:r>
      <w:proofErr w:type="spellEnd"/>
      <w:r w:rsidRPr="00C3105B">
        <w:rPr>
          <w:rFonts w:ascii="Book Antiqua" w:hAnsi="Book Antiqua"/>
        </w:rPr>
        <w:t xml:space="preserve"> A, Nagao G, Masaki T, Mori T, Sugiyama M. Recent developments in gastric endoscopic submucosal dissection: towards the era of endoscopic resection of layers deeper than the submucosa. </w:t>
      </w:r>
      <w:r w:rsidRPr="00C3105B">
        <w:rPr>
          <w:rFonts w:ascii="Book Antiqua" w:hAnsi="Book Antiqua"/>
          <w:i/>
        </w:rPr>
        <w:t>Dig Endosc</w:t>
      </w:r>
      <w:r w:rsidRPr="00C3105B">
        <w:rPr>
          <w:rFonts w:ascii="Book Antiqua" w:hAnsi="Book Antiqua"/>
        </w:rPr>
        <w:t xml:space="preserve"> 2013; </w:t>
      </w:r>
      <w:r w:rsidRPr="00C3105B">
        <w:rPr>
          <w:rFonts w:ascii="Book Antiqua" w:hAnsi="Book Antiqua"/>
          <w:b/>
        </w:rPr>
        <w:t>25 Suppl 1</w:t>
      </w:r>
      <w:r w:rsidRPr="00C3105B">
        <w:rPr>
          <w:rFonts w:ascii="Book Antiqua" w:hAnsi="Book Antiqua"/>
        </w:rPr>
        <w:t>: 64-70 [PMID: 23368096 DOI: 10.1111/j.1443-1661.2012.01387.x]</w:t>
      </w:r>
    </w:p>
    <w:p w14:paraId="75740ABF"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8 </w:t>
      </w:r>
      <w:r w:rsidRPr="00C3105B">
        <w:rPr>
          <w:rFonts w:ascii="Book Antiqua" w:hAnsi="Book Antiqua"/>
          <w:b/>
        </w:rPr>
        <w:t>Abe N</w:t>
      </w:r>
      <w:r w:rsidRPr="00C3105B">
        <w:rPr>
          <w:rFonts w:ascii="Book Antiqua" w:hAnsi="Book Antiqua"/>
        </w:rPr>
        <w:t xml:space="preserve">, Takeuchi H, </w:t>
      </w:r>
      <w:proofErr w:type="spellStart"/>
      <w:r w:rsidRPr="00C3105B">
        <w:rPr>
          <w:rFonts w:ascii="Book Antiqua" w:hAnsi="Book Antiqua"/>
        </w:rPr>
        <w:t>Yanagida</w:t>
      </w:r>
      <w:proofErr w:type="spellEnd"/>
      <w:r w:rsidRPr="00C3105B">
        <w:rPr>
          <w:rFonts w:ascii="Book Antiqua" w:hAnsi="Book Antiqua"/>
        </w:rPr>
        <w:t xml:space="preserve"> O, Masaki T, Mori T, Sugiyama M, </w:t>
      </w:r>
      <w:proofErr w:type="spellStart"/>
      <w:r w:rsidRPr="00C3105B">
        <w:rPr>
          <w:rFonts w:ascii="Book Antiqua" w:hAnsi="Book Antiqua"/>
        </w:rPr>
        <w:t>Atomi</w:t>
      </w:r>
      <w:proofErr w:type="spellEnd"/>
      <w:r w:rsidRPr="00C3105B">
        <w:rPr>
          <w:rFonts w:ascii="Book Antiqua" w:hAnsi="Book Antiqua"/>
        </w:rPr>
        <w:t xml:space="preserve"> Y. Endoscopic full-thickness resection with laparoscopic assistance as hybrid NOTES for gastric submucosal tumor. </w:t>
      </w:r>
      <w:r w:rsidRPr="00C3105B">
        <w:rPr>
          <w:rFonts w:ascii="Book Antiqua" w:hAnsi="Book Antiqua"/>
          <w:i/>
        </w:rPr>
        <w:t>Surg Endosc</w:t>
      </w:r>
      <w:r w:rsidRPr="00C3105B">
        <w:rPr>
          <w:rFonts w:ascii="Book Antiqua" w:hAnsi="Book Antiqua"/>
        </w:rPr>
        <w:t xml:space="preserve"> 2009; </w:t>
      </w:r>
      <w:r w:rsidRPr="00C3105B">
        <w:rPr>
          <w:rFonts w:ascii="Book Antiqua" w:hAnsi="Book Antiqua"/>
          <w:b/>
        </w:rPr>
        <w:t>23</w:t>
      </w:r>
      <w:r w:rsidRPr="00C3105B">
        <w:rPr>
          <w:rFonts w:ascii="Book Antiqua" w:hAnsi="Book Antiqua"/>
        </w:rPr>
        <w:t>: 1908-1913 [PMID: 19184206 DOI: 10.1007/s00464-008-0317-y]</w:t>
      </w:r>
    </w:p>
    <w:p w14:paraId="7FCD35BF"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9 </w:t>
      </w:r>
      <w:r w:rsidRPr="00C3105B">
        <w:rPr>
          <w:rFonts w:ascii="Book Antiqua" w:hAnsi="Book Antiqua"/>
          <w:b/>
        </w:rPr>
        <w:t>Inoue H</w:t>
      </w:r>
      <w:r w:rsidRPr="00C3105B">
        <w:rPr>
          <w:rFonts w:ascii="Book Antiqua" w:hAnsi="Book Antiqua"/>
        </w:rPr>
        <w:t xml:space="preserve">, Ikeda H, </w:t>
      </w:r>
      <w:proofErr w:type="spellStart"/>
      <w:r w:rsidRPr="00C3105B">
        <w:rPr>
          <w:rFonts w:ascii="Book Antiqua" w:hAnsi="Book Antiqua"/>
        </w:rPr>
        <w:t>Hosoya</w:t>
      </w:r>
      <w:proofErr w:type="spellEnd"/>
      <w:r w:rsidRPr="00C3105B">
        <w:rPr>
          <w:rFonts w:ascii="Book Antiqua" w:hAnsi="Book Antiqua"/>
        </w:rPr>
        <w:t xml:space="preserve"> T, Yoshida A, </w:t>
      </w:r>
      <w:proofErr w:type="spellStart"/>
      <w:r w:rsidRPr="00C3105B">
        <w:rPr>
          <w:rFonts w:ascii="Book Antiqua" w:hAnsi="Book Antiqua"/>
        </w:rPr>
        <w:t>Onimaru</w:t>
      </w:r>
      <w:proofErr w:type="spellEnd"/>
      <w:r w:rsidRPr="00C3105B">
        <w:rPr>
          <w:rFonts w:ascii="Book Antiqua" w:hAnsi="Book Antiqua"/>
        </w:rPr>
        <w:t xml:space="preserve"> M, Suzuki M, Kudo SE. Endoscopic mucosal resection, endoscopic submucosal dissection, and beyond: full-layer resection for gastric cancer with </w:t>
      </w:r>
      <w:proofErr w:type="spellStart"/>
      <w:r w:rsidRPr="00C3105B">
        <w:rPr>
          <w:rFonts w:ascii="Book Antiqua" w:hAnsi="Book Antiqua"/>
        </w:rPr>
        <w:t>nonexposure</w:t>
      </w:r>
      <w:proofErr w:type="spellEnd"/>
      <w:r w:rsidRPr="00C3105B">
        <w:rPr>
          <w:rFonts w:ascii="Book Antiqua" w:hAnsi="Book Antiqua"/>
        </w:rPr>
        <w:t xml:space="preserve"> technique (CLEAN-NET). </w:t>
      </w:r>
      <w:r w:rsidRPr="00C3105B">
        <w:rPr>
          <w:rFonts w:ascii="Book Antiqua" w:hAnsi="Book Antiqua"/>
          <w:i/>
        </w:rPr>
        <w:t>Surg Oncol Clin N Am</w:t>
      </w:r>
      <w:r w:rsidRPr="00C3105B">
        <w:rPr>
          <w:rFonts w:ascii="Book Antiqua" w:hAnsi="Book Antiqua"/>
        </w:rPr>
        <w:t xml:space="preserve"> 2012; </w:t>
      </w:r>
      <w:r w:rsidRPr="00C3105B">
        <w:rPr>
          <w:rFonts w:ascii="Book Antiqua" w:hAnsi="Book Antiqua"/>
          <w:b/>
        </w:rPr>
        <w:t>21</w:t>
      </w:r>
      <w:r w:rsidRPr="00C3105B">
        <w:rPr>
          <w:rFonts w:ascii="Book Antiqua" w:hAnsi="Book Antiqua"/>
        </w:rPr>
        <w:t>: 129-140 [PMID: 22098836 DOI: 10.1016/j.soc.2011.09.012]</w:t>
      </w:r>
    </w:p>
    <w:p w14:paraId="7E93E408"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10 </w:t>
      </w:r>
      <w:r w:rsidRPr="00C3105B">
        <w:rPr>
          <w:rFonts w:ascii="Book Antiqua" w:hAnsi="Book Antiqua"/>
          <w:b/>
        </w:rPr>
        <w:t>Mitsui T</w:t>
      </w:r>
      <w:r w:rsidRPr="00C3105B">
        <w:rPr>
          <w:rFonts w:ascii="Book Antiqua" w:hAnsi="Book Antiqua"/>
        </w:rPr>
        <w:t xml:space="preserve">, </w:t>
      </w:r>
      <w:proofErr w:type="spellStart"/>
      <w:r w:rsidRPr="00C3105B">
        <w:rPr>
          <w:rFonts w:ascii="Book Antiqua" w:hAnsi="Book Antiqua"/>
        </w:rPr>
        <w:t>Goto</w:t>
      </w:r>
      <w:proofErr w:type="spellEnd"/>
      <w:r w:rsidRPr="00C3105B">
        <w:rPr>
          <w:rFonts w:ascii="Book Antiqua" w:hAnsi="Book Antiqua"/>
        </w:rPr>
        <w:t xml:space="preserve"> O, Shimizu N, </w:t>
      </w:r>
      <w:proofErr w:type="spellStart"/>
      <w:r w:rsidRPr="00C3105B">
        <w:rPr>
          <w:rFonts w:ascii="Book Antiqua" w:hAnsi="Book Antiqua"/>
        </w:rPr>
        <w:t>Hatao</w:t>
      </w:r>
      <w:proofErr w:type="spellEnd"/>
      <w:r w:rsidRPr="00C3105B">
        <w:rPr>
          <w:rFonts w:ascii="Book Antiqua" w:hAnsi="Book Antiqua"/>
        </w:rPr>
        <w:t xml:space="preserve"> F, Wada I, </w:t>
      </w:r>
      <w:proofErr w:type="spellStart"/>
      <w:r w:rsidRPr="00C3105B">
        <w:rPr>
          <w:rFonts w:ascii="Book Antiqua" w:hAnsi="Book Antiqua"/>
        </w:rPr>
        <w:t>Niimi</w:t>
      </w:r>
      <w:proofErr w:type="spellEnd"/>
      <w:r w:rsidRPr="00C3105B">
        <w:rPr>
          <w:rFonts w:ascii="Book Antiqua" w:hAnsi="Book Antiqua"/>
        </w:rPr>
        <w:t xml:space="preserve"> K, Asada-Hirayama I, </w:t>
      </w:r>
      <w:proofErr w:type="spellStart"/>
      <w:r w:rsidRPr="00C3105B">
        <w:rPr>
          <w:rFonts w:ascii="Book Antiqua" w:hAnsi="Book Antiqua"/>
        </w:rPr>
        <w:t>Fujishiro</w:t>
      </w:r>
      <w:proofErr w:type="spellEnd"/>
      <w:r w:rsidRPr="00C3105B">
        <w:rPr>
          <w:rFonts w:ascii="Book Antiqua" w:hAnsi="Book Antiqua"/>
        </w:rPr>
        <w:t xml:space="preserve"> M, Koike K, </w:t>
      </w:r>
      <w:proofErr w:type="spellStart"/>
      <w:r w:rsidRPr="00C3105B">
        <w:rPr>
          <w:rFonts w:ascii="Book Antiqua" w:hAnsi="Book Antiqua"/>
        </w:rPr>
        <w:t>Seto</w:t>
      </w:r>
      <w:proofErr w:type="spellEnd"/>
      <w:r w:rsidRPr="00C3105B">
        <w:rPr>
          <w:rFonts w:ascii="Book Antiqua" w:hAnsi="Book Antiqua"/>
        </w:rPr>
        <w:t xml:space="preserve"> Y. Novel technique for full-thickness resection of gastric malignancy: feasibility of nonexposed endoscopic wall-inversion surgery (news) in porcine models. </w:t>
      </w:r>
      <w:proofErr w:type="spellStart"/>
      <w:r w:rsidRPr="00C3105B">
        <w:rPr>
          <w:rFonts w:ascii="Book Antiqua" w:hAnsi="Book Antiqua"/>
          <w:i/>
        </w:rPr>
        <w:t>Surg</w:t>
      </w:r>
      <w:proofErr w:type="spellEnd"/>
      <w:r w:rsidRPr="00C3105B">
        <w:rPr>
          <w:rFonts w:ascii="Book Antiqua" w:hAnsi="Book Antiqua"/>
          <w:i/>
        </w:rPr>
        <w:t xml:space="preserve"> </w:t>
      </w:r>
      <w:proofErr w:type="spellStart"/>
      <w:r w:rsidRPr="00C3105B">
        <w:rPr>
          <w:rFonts w:ascii="Book Antiqua" w:hAnsi="Book Antiqua"/>
          <w:i/>
        </w:rPr>
        <w:t>Laparosc</w:t>
      </w:r>
      <w:proofErr w:type="spellEnd"/>
      <w:r w:rsidRPr="00C3105B">
        <w:rPr>
          <w:rFonts w:ascii="Book Antiqua" w:hAnsi="Book Antiqua"/>
          <w:i/>
        </w:rPr>
        <w:t xml:space="preserve"> </w:t>
      </w:r>
      <w:proofErr w:type="spellStart"/>
      <w:r w:rsidRPr="00C3105B">
        <w:rPr>
          <w:rFonts w:ascii="Book Antiqua" w:hAnsi="Book Antiqua"/>
          <w:i/>
        </w:rPr>
        <w:t>Endosc</w:t>
      </w:r>
      <w:proofErr w:type="spellEnd"/>
      <w:r w:rsidRPr="00C3105B">
        <w:rPr>
          <w:rFonts w:ascii="Book Antiqua" w:hAnsi="Book Antiqua"/>
          <w:i/>
        </w:rPr>
        <w:t xml:space="preserve"> </w:t>
      </w:r>
      <w:proofErr w:type="spellStart"/>
      <w:r w:rsidRPr="00C3105B">
        <w:rPr>
          <w:rFonts w:ascii="Book Antiqua" w:hAnsi="Book Antiqua"/>
          <w:i/>
        </w:rPr>
        <w:t>Percutan</w:t>
      </w:r>
      <w:proofErr w:type="spellEnd"/>
      <w:r w:rsidRPr="00C3105B">
        <w:rPr>
          <w:rFonts w:ascii="Book Antiqua" w:hAnsi="Book Antiqua"/>
          <w:i/>
        </w:rPr>
        <w:t xml:space="preserve"> Tech</w:t>
      </w:r>
      <w:r w:rsidRPr="00C3105B">
        <w:rPr>
          <w:rFonts w:ascii="Book Antiqua" w:hAnsi="Book Antiqua"/>
        </w:rPr>
        <w:t xml:space="preserve"> 2013; </w:t>
      </w:r>
      <w:r w:rsidRPr="00C3105B">
        <w:rPr>
          <w:rFonts w:ascii="Book Antiqua" w:hAnsi="Book Antiqua"/>
          <w:b/>
        </w:rPr>
        <w:t>23</w:t>
      </w:r>
      <w:r w:rsidRPr="00C3105B">
        <w:rPr>
          <w:rFonts w:ascii="Book Antiqua" w:hAnsi="Book Antiqua"/>
        </w:rPr>
        <w:t>: e217-e221 [PMID: 24300935 DOI: 10.1097/SLE.0b013e31828e3f94]</w:t>
      </w:r>
    </w:p>
    <w:p w14:paraId="0AA00CA8"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lastRenderedPageBreak/>
        <w:t xml:space="preserve">11 </w:t>
      </w:r>
      <w:r w:rsidRPr="00C3105B">
        <w:rPr>
          <w:rFonts w:ascii="Book Antiqua" w:hAnsi="Book Antiqua"/>
          <w:b/>
        </w:rPr>
        <w:t>Kikuchi S</w:t>
      </w:r>
      <w:r w:rsidRPr="00C3105B">
        <w:rPr>
          <w:rFonts w:ascii="Book Antiqua" w:hAnsi="Book Antiqua"/>
        </w:rPr>
        <w:t xml:space="preserve">, </w:t>
      </w:r>
      <w:proofErr w:type="spellStart"/>
      <w:r w:rsidRPr="00C3105B">
        <w:rPr>
          <w:rFonts w:ascii="Book Antiqua" w:hAnsi="Book Antiqua"/>
        </w:rPr>
        <w:t>Nishizaki</w:t>
      </w:r>
      <w:proofErr w:type="spellEnd"/>
      <w:r w:rsidRPr="00C3105B">
        <w:rPr>
          <w:rFonts w:ascii="Book Antiqua" w:hAnsi="Book Antiqua"/>
        </w:rPr>
        <w:t xml:space="preserve"> M, Kuroda S, Tanabe S, Noma K, Kagawa S, Shirakawa Y, Kato H, Okada H, Fujiwara T. </w:t>
      </w:r>
      <w:proofErr w:type="spellStart"/>
      <w:r w:rsidRPr="00C3105B">
        <w:rPr>
          <w:rFonts w:ascii="Book Antiqua" w:hAnsi="Book Antiqua"/>
        </w:rPr>
        <w:t>Nonexposure</w:t>
      </w:r>
      <w:proofErr w:type="spellEnd"/>
      <w:r w:rsidRPr="00C3105B">
        <w:rPr>
          <w:rFonts w:ascii="Book Antiqua" w:hAnsi="Book Antiqua"/>
        </w:rPr>
        <w:t xml:space="preserve"> laparoscopic and endoscopic cooperative surgery (closed laparoscopic and endoscopic cooperative surgery) for gastric submucosal tumor. </w:t>
      </w:r>
      <w:r w:rsidRPr="00C3105B">
        <w:rPr>
          <w:rFonts w:ascii="Book Antiqua" w:hAnsi="Book Antiqua"/>
          <w:i/>
        </w:rPr>
        <w:t>Gastric Cancer</w:t>
      </w:r>
      <w:r w:rsidRPr="00C3105B">
        <w:rPr>
          <w:rFonts w:ascii="Book Antiqua" w:hAnsi="Book Antiqua"/>
        </w:rPr>
        <w:t xml:space="preserve"> 2017; </w:t>
      </w:r>
      <w:r w:rsidRPr="00C3105B">
        <w:rPr>
          <w:rFonts w:ascii="Book Antiqua" w:hAnsi="Book Antiqua"/>
          <w:b/>
        </w:rPr>
        <w:t>20</w:t>
      </w:r>
      <w:r w:rsidRPr="00C3105B">
        <w:rPr>
          <w:rFonts w:ascii="Book Antiqua" w:hAnsi="Book Antiqua"/>
        </w:rPr>
        <w:t>: 553-557 [PMID: 27599829 DOI: 10.1007/s10120-016-0641-1]</w:t>
      </w:r>
    </w:p>
    <w:p w14:paraId="39124559"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12 </w:t>
      </w:r>
      <w:r w:rsidRPr="00C3105B">
        <w:rPr>
          <w:rFonts w:ascii="Book Antiqua" w:hAnsi="Book Antiqua"/>
          <w:b/>
        </w:rPr>
        <w:t>Choi SM</w:t>
      </w:r>
      <w:r w:rsidRPr="00C3105B">
        <w:rPr>
          <w:rFonts w:ascii="Book Antiqua" w:hAnsi="Book Antiqua"/>
        </w:rPr>
        <w:t xml:space="preserve">, Kim MC, Jung GJ, Kim HH, Kwon HC, Choi SR, Jang JS, </w:t>
      </w:r>
      <w:proofErr w:type="spellStart"/>
      <w:r w:rsidRPr="00C3105B">
        <w:rPr>
          <w:rFonts w:ascii="Book Antiqua" w:hAnsi="Book Antiqua"/>
        </w:rPr>
        <w:t>Jeong</w:t>
      </w:r>
      <w:proofErr w:type="spellEnd"/>
      <w:r w:rsidRPr="00C3105B">
        <w:rPr>
          <w:rFonts w:ascii="Book Antiqua" w:hAnsi="Book Antiqua"/>
        </w:rPr>
        <w:t xml:space="preserve"> JS. Laparoscopic wedge resection for gastric GIST: long-term follow-up results. </w:t>
      </w:r>
      <w:r w:rsidRPr="00C3105B">
        <w:rPr>
          <w:rFonts w:ascii="Book Antiqua" w:hAnsi="Book Antiqua"/>
          <w:i/>
        </w:rPr>
        <w:t>Eur J Surg Oncol</w:t>
      </w:r>
      <w:r w:rsidRPr="00C3105B">
        <w:rPr>
          <w:rFonts w:ascii="Book Antiqua" w:hAnsi="Book Antiqua"/>
        </w:rPr>
        <w:t xml:space="preserve"> 2007; </w:t>
      </w:r>
      <w:r w:rsidRPr="00C3105B">
        <w:rPr>
          <w:rFonts w:ascii="Book Antiqua" w:hAnsi="Book Antiqua"/>
          <w:b/>
        </w:rPr>
        <w:t>33</w:t>
      </w:r>
      <w:r w:rsidRPr="00C3105B">
        <w:rPr>
          <w:rFonts w:ascii="Book Antiqua" w:hAnsi="Book Antiqua"/>
        </w:rPr>
        <w:t>: 444-447 [PMID: 17174060 DOI: 10.1016/j.ejso.2006.11.003]</w:t>
      </w:r>
    </w:p>
    <w:p w14:paraId="0CFB49A4"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13 </w:t>
      </w:r>
      <w:r w:rsidRPr="00C3105B">
        <w:rPr>
          <w:rFonts w:ascii="Book Antiqua" w:hAnsi="Book Antiqua"/>
          <w:b/>
        </w:rPr>
        <w:t>Hwang SH</w:t>
      </w:r>
      <w:r w:rsidRPr="00C3105B">
        <w:rPr>
          <w:rFonts w:ascii="Book Antiqua" w:hAnsi="Book Antiqua"/>
        </w:rPr>
        <w:t xml:space="preserve">, Park DJ, Kim YH, Lee KH, Lee HS, Kim HH, Lee HJ, Yang HK, Lee KU. Laparoscopic surgery for submucosal tumors located at the esophagogastric junction and the </w:t>
      </w:r>
      <w:proofErr w:type="spellStart"/>
      <w:r w:rsidRPr="00C3105B">
        <w:rPr>
          <w:rFonts w:ascii="Book Antiqua" w:hAnsi="Book Antiqua"/>
        </w:rPr>
        <w:t>prepylorus</w:t>
      </w:r>
      <w:proofErr w:type="spellEnd"/>
      <w:r w:rsidRPr="00C3105B">
        <w:rPr>
          <w:rFonts w:ascii="Book Antiqua" w:hAnsi="Book Antiqua"/>
        </w:rPr>
        <w:t xml:space="preserve">. </w:t>
      </w:r>
      <w:r w:rsidRPr="00C3105B">
        <w:rPr>
          <w:rFonts w:ascii="Book Antiqua" w:hAnsi="Book Antiqua"/>
          <w:i/>
        </w:rPr>
        <w:t>Surg Endosc</w:t>
      </w:r>
      <w:r w:rsidRPr="00C3105B">
        <w:rPr>
          <w:rFonts w:ascii="Book Antiqua" w:hAnsi="Book Antiqua"/>
        </w:rPr>
        <w:t xml:space="preserve"> 2009; </w:t>
      </w:r>
      <w:r w:rsidRPr="00C3105B">
        <w:rPr>
          <w:rFonts w:ascii="Book Antiqua" w:hAnsi="Book Antiqua"/>
          <w:b/>
        </w:rPr>
        <w:t>23</w:t>
      </w:r>
      <w:r w:rsidRPr="00C3105B">
        <w:rPr>
          <w:rFonts w:ascii="Book Antiqua" w:hAnsi="Book Antiqua"/>
        </w:rPr>
        <w:t>: 1980-1987 [PMID: 18470554 DOI: 10.1007/s00464-008-9955-3]</w:t>
      </w:r>
    </w:p>
    <w:p w14:paraId="1F44D80B"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14 </w:t>
      </w:r>
      <w:proofErr w:type="spellStart"/>
      <w:r w:rsidRPr="00C3105B">
        <w:rPr>
          <w:rFonts w:ascii="Book Antiqua" w:hAnsi="Book Antiqua"/>
          <w:b/>
        </w:rPr>
        <w:t>Hiki</w:t>
      </w:r>
      <w:proofErr w:type="spellEnd"/>
      <w:r w:rsidRPr="00C3105B">
        <w:rPr>
          <w:rFonts w:ascii="Book Antiqua" w:hAnsi="Book Antiqua"/>
          <w:b/>
        </w:rPr>
        <w:t xml:space="preserve"> N</w:t>
      </w:r>
      <w:r w:rsidRPr="00C3105B">
        <w:rPr>
          <w:rFonts w:ascii="Book Antiqua" w:hAnsi="Book Antiqua"/>
        </w:rPr>
        <w:t xml:space="preserve">, </w:t>
      </w:r>
      <w:proofErr w:type="spellStart"/>
      <w:r w:rsidRPr="00C3105B">
        <w:rPr>
          <w:rFonts w:ascii="Book Antiqua" w:hAnsi="Book Antiqua"/>
        </w:rPr>
        <w:t>Nunobe</w:t>
      </w:r>
      <w:proofErr w:type="spellEnd"/>
      <w:r w:rsidRPr="00C3105B">
        <w:rPr>
          <w:rFonts w:ascii="Book Antiqua" w:hAnsi="Book Antiqua"/>
        </w:rPr>
        <w:t xml:space="preserve"> S, Matsuda T, Hirasawa T, Yamamoto Y, Yamaguchi T. Laparoscopic endoscopic cooperative surgery. </w:t>
      </w:r>
      <w:r w:rsidRPr="00C3105B">
        <w:rPr>
          <w:rFonts w:ascii="Book Antiqua" w:hAnsi="Book Antiqua"/>
          <w:i/>
        </w:rPr>
        <w:t>Dig Endosc</w:t>
      </w:r>
      <w:r w:rsidRPr="00C3105B">
        <w:rPr>
          <w:rFonts w:ascii="Book Antiqua" w:hAnsi="Book Antiqua"/>
        </w:rPr>
        <w:t xml:space="preserve"> 2015; </w:t>
      </w:r>
      <w:r w:rsidRPr="00C3105B">
        <w:rPr>
          <w:rFonts w:ascii="Book Antiqua" w:hAnsi="Book Antiqua"/>
          <w:b/>
        </w:rPr>
        <w:t>27</w:t>
      </w:r>
      <w:r w:rsidRPr="00C3105B">
        <w:rPr>
          <w:rFonts w:ascii="Book Antiqua" w:hAnsi="Book Antiqua"/>
        </w:rPr>
        <w:t>: 197-204 [PMID: 25394216 DOI: 10.1111/den.12404]</w:t>
      </w:r>
    </w:p>
    <w:p w14:paraId="2F20F211"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15 </w:t>
      </w:r>
      <w:r w:rsidRPr="00C3105B">
        <w:rPr>
          <w:rFonts w:ascii="Book Antiqua" w:hAnsi="Book Antiqua"/>
          <w:b/>
        </w:rPr>
        <w:t>Matsuda T</w:t>
      </w:r>
      <w:r w:rsidRPr="00C3105B">
        <w:rPr>
          <w:rFonts w:ascii="Book Antiqua" w:hAnsi="Book Antiqua"/>
        </w:rPr>
        <w:t xml:space="preserve">, </w:t>
      </w:r>
      <w:proofErr w:type="spellStart"/>
      <w:r w:rsidRPr="00C3105B">
        <w:rPr>
          <w:rFonts w:ascii="Book Antiqua" w:hAnsi="Book Antiqua"/>
        </w:rPr>
        <w:t>Nunobe</w:t>
      </w:r>
      <w:proofErr w:type="spellEnd"/>
      <w:r w:rsidRPr="00C3105B">
        <w:rPr>
          <w:rFonts w:ascii="Book Antiqua" w:hAnsi="Book Antiqua"/>
        </w:rPr>
        <w:t xml:space="preserve"> S, </w:t>
      </w:r>
      <w:proofErr w:type="spellStart"/>
      <w:r w:rsidRPr="00C3105B">
        <w:rPr>
          <w:rFonts w:ascii="Book Antiqua" w:hAnsi="Book Antiqua"/>
        </w:rPr>
        <w:t>Ohashi</w:t>
      </w:r>
      <w:proofErr w:type="spellEnd"/>
      <w:r w:rsidRPr="00C3105B">
        <w:rPr>
          <w:rFonts w:ascii="Book Antiqua" w:hAnsi="Book Antiqua"/>
        </w:rPr>
        <w:t xml:space="preserve"> M, Hiki N. Laparoscopic endoscopic cooperative surgery (LECS) for the upper gastrointestinal tract. </w:t>
      </w:r>
      <w:proofErr w:type="spellStart"/>
      <w:r w:rsidRPr="00C3105B">
        <w:rPr>
          <w:rFonts w:ascii="Book Antiqua" w:hAnsi="Book Antiqua"/>
          <w:i/>
        </w:rPr>
        <w:t>Transl</w:t>
      </w:r>
      <w:proofErr w:type="spellEnd"/>
      <w:r w:rsidRPr="00C3105B">
        <w:rPr>
          <w:rFonts w:ascii="Book Antiqua" w:hAnsi="Book Antiqua"/>
          <w:i/>
        </w:rPr>
        <w:t xml:space="preserve"> </w:t>
      </w:r>
      <w:proofErr w:type="spellStart"/>
      <w:r w:rsidRPr="00C3105B">
        <w:rPr>
          <w:rFonts w:ascii="Book Antiqua" w:hAnsi="Book Antiqua"/>
          <w:i/>
        </w:rPr>
        <w:t>Gastroenterol</w:t>
      </w:r>
      <w:proofErr w:type="spellEnd"/>
      <w:r w:rsidRPr="00C3105B">
        <w:rPr>
          <w:rFonts w:ascii="Book Antiqua" w:hAnsi="Book Antiqua"/>
          <w:i/>
        </w:rPr>
        <w:t xml:space="preserve"> </w:t>
      </w:r>
      <w:proofErr w:type="spellStart"/>
      <w:r w:rsidRPr="00C3105B">
        <w:rPr>
          <w:rFonts w:ascii="Book Antiqua" w:hAnsi="Book Antiqua"/>
          <w:i/>
        </w:rPr>
        <w:t>Hepatol</w:t>
      </w:r>
      <w:proofErr w:type="spellEnd"/>
      <w:r w:rsidRPr="00C3105B">
        <w:rPr>
          <w:rFonts w:ascii="Book Antiqua" w:hAnsi="Book Antiqua"/>
        </w:rPr>
        <w:t xml:space="preserve"> 2017; </w:t>
      </w:r>
      <w:r w:rsidRPr="00C3105B">
        <w:rPr>
          <w:rFonts w:ascii="Book Antiqua" w:hAnsi="Book Antiqua"/>
          <w:b/>
        </w:rPr>
        <w:t>2</w:t>
      </w:r>
      <w:r w:rsidRPr="00C3105B">
        <w:rPr>
          <w:rFonts w:ascii="Book Antiqua" w:hAnsi="Book Antiqua"/>
        </w:rPr>
        <w:t>: 40 [PMID: 28616596 DOI: 10.21037/tgh.2017.03.20]</w:t>
      </w:r>
    </w:p>
    <w:p w14:paraId="1DF34860"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16 </w:t>
      </w:r>
      <w:r w:rsidRPr="00C3105B">
        <w:rPr>
          <w:rFonts w:ascii="Book Antiqua" w:hAnsi="Book Antiqua"/>
          <w:b/>
        </w:rPr>
        <w:t>Aoyama J</w:t>
      </w:r>
      <w:r w:rsidRPr="00C3105B">
        <w:rPr>
          <w:rFonts w:ascii="Book Antiqua" w:hAnsi="Book Antiqua"/>
        </w:rPr>
        <w:t xml:space="preserve">, </w:t>
      </w:r>
      <w:proofErr w:type="spellStart"/>
      <w:r w:rsidRPr="00C3105B">
        <w:rPr>
          <w:rFonts w:ascii="Book Antiqua" w:hAnsi="Book Antiqua"/>
        </w:rPr>
        <w:t>Goto</w:t>
      </w:r>
      <w:proofErr w:type="spellEnd"/>
      <w:r w:rsidRPr="00C3105B">
        <w:rPr>
          <w:rFonts w:ascii="Book Antiqua" w:hAnsi="Book Antiqua"/>
        </w:rPr>
        <w:t xml:space="preserve"> O, Kawakubo H, </w:t>
      </w:r>
      <w:proofErr w:type="spellStart"/>
      <w:r w:rsidRPr="00C3105B">
        <w:rPr>
          <w:rFonts w:ascii="Book Antiqua" w:hAnsi="Book Antiqua"/>
        </w:rPr>
        <w:t>Mayanagi</w:t>
      </w:r>
      <w:proofErr w:type="spellEnd"/>
      <w:r w:rsidRPr="00C3105B">
        <w:rPr>
          <w:rFonts w:ascii="Book Antiqua" w:hAnsi="Book Antiqua"/>
        </w:rPr>
        <w:t xml:space="preserve"> S, Fukuda K, </w:t>
      </w:r>
      <w:proofErr w:type="spellStart"/>
      <w:r w:rsidRPr="00C3105B">
        <w:rPr>
          <w:rFonts w:ascii="Book Antiqua" w:hAnsi="Book Antiqua"/>
        </w:rPr>
        <w:t>Irino</w:t>
      </w:r>
      <w:proofErr w:type="spellEnd"/>
      <w:r w:rsidRPr="00C3105B">
        <w:rPr>
          <w:rFonts w:ascii="Book Antiqua" w:hAnsi="Book Antiqua"/>
        </w:rPr>
        <w:t xml:space="preserve"> T, Nakamura R, Wada N, Takeuchi H, Yahagi N, Kitagawa Y. Clinical outcomes of non-exposed endoscopic wall-inversion surgery for gastric submucosal tumors: long-term follow-up and functional results. </w:t>
      </w:r>
      <w:r w:rsidRPr="00C3105B">
        <w:rPr>
          <w:rFonts w:ascii="Book Antiqua" w:hAnsi="Book Antiqua"/>
          <w:i/>
        </w:rPr>
        <w:t>Gastric Cancer</w:t>
      </w:r>
      <w:r w:rsidRPr="00C3105B">
        <w:rPr>
          <w:rFonts w:ascii="Book Antiqua" w:hAnsi="Book Antiqua"/>
        </w:rPr>
        <w:t xml:space="preserve"> 2020; </w:t>
      </w:r>
      <w:r w:rsidRPr="00C3105B">
        <w:rPr>
          <w:rFonts w:ascii="Book Antiqua" w:hAnsi="Book Antiqua"/>
          <w:b/>
        </w:rPr>
        <w:t>23</w:t>
      </w:r>
      <w:r w:rsidRPr="00C3105B">
        <w:rPr>
          <w:rFonts w:ascii="Book Antiqua" w:hAnsi="Book Antiqua"/>
        </w:rPr>
        <w:t>: 154-159 [PMID: 31270624 DOI: 10.1007/s10120-019-00985-1]</w:t>
      </w:r>
    </w:p>
    <w:p w14:paraId="192C4852"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17 </w:t>
      </w:r>
      <w:proofErr w:type="spellStart"/>
      <w:r w:rsidRPr="00C3105B">
        <w:rPr>
          <w:rFonts w:ascii="Book Antiqua" w:hAnsi="Book Antiqua"/>
          <w:b/>
        </w:rPr>
        <w:t>Balde</w:t>
      </w:r>
      <w:proofErr w:type="spellEnd"/>
      <w:r w:rsidRPr="00C3105B">
        <w:rPr>
          <w:rFonts w:ascii="Book Antiqua" w:hAnsi="Book Antiqua"/>
          <w:b/>
        </w:rPr>
        <w:t xml:space="preserve"> AI</w:t>
      </w:r>
      <w:r w:rsidRPr="00C3105B">
        <w:rPr>
          <w:rFonts w:ascii="Book Antiqua" w:hAnsi="Book Antiqua"/>
        </w:rPr>
        <w:t xml:space="preserve">, Chen T, Hu Y, Redondo N JD, Liu H, Gong W, Yu J, Zhen L, Li G. Safety analysis of laparoscopic endoscopic cooperative surgery versus endoscopic submucosal dissection for selected gastric gastrointestinal stromal tumors: a propensity score-matched study. </w:t>
      </w:r>
      <w:r w:rsidRPr="00C3105B">
        <w:rPr>
          <w:rFonts w:ascii="Book Antiqua" w:hAnsi="Book Antiqua"/>
          <w:i/>
        </w:rPr>
        <w:t>Surg Endosc</w:t>
      </w:r>
      <w:r w:rsidRPr="00C3105B">
        <w:rPr>
          <w:rFonts w:ascii="Book Antiqua" w:hAnsi="Book Antiqua"/>
        </w:rPr>
        <w:t xml:space="preserve"> 2017; </w:t>
      </w:r>
      <w:r w:rsidRPr="00C3105B">
        <w:rPr>
          <w:rFonts w:ascii="Book Antiqua" w:hAnsi="Book Antiqua"/>
          <w:b/>
        </w:rPr>
        <w:t>31</w:t>
      </w:r>
      <w:r w:rsidRPr="00C3105B">
        <w:rPr>
          <w:rFonts w:ascii="Book Antiqua" w:hAnsi="Book Antiqua"/>
        </w:rPr>
        <w:t>: 843-851 [PMID: 27492430 DOI: 10.1007/s00464-016-5042-3]</w:t>
      </w:r>
    </w:p>
    <w:p w14:paraId="52DF232A"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18 </w:t>
      </w:r>
      <w:r w:rsidRPr="00C3105B">
        <w:rPr>
          <w:rFonts w:ascii="Book Antiqua" w:hAnsi="Book Antiqua"/>
          <w:b/>
        </w:rPr>
        <w:t>Matsuda T</w:t>
      </w:r>
      <w:r w:rsidRPr="00C3105B">
        <w:rPr>
          <w:rFonts w:ascii="Book Antiqua" w:hAnsi="Book Antiqua"/>
        </w:rPr>
        <w:t xml:space="preserve">, </w:t>
      </w:r>
      <w:proofErr w:type="spellStart"/>
      <w:r w:rsidRPr="00C3105B">
        <w:rPr>
          <w:rFonts w:ascii="Book Antiqua" w:hAnsi="Book Antiqua"/>
        </w:rPr>
        <w:t>Hiki</w:t>
      </w:r>
      <w:proofErr w:type="spellEnd"/>
      <w:r w:rsidRPr="00C3105B">
        <w:rPr>
          <w:rFonts w:ascii="Book Antiqua" w:hAnsi="Book Antiqua"/>
        </w:rPr>
        <w:t xml:space="preserve"> N, </w:t>
      </w:r>
      <w:proofErr w:type="spellStart"/>
      <w:r w:rsidRPr="00C3105B">
        <w:rPr>
          <w:rFonts w:ascii="Book Antiqua" w:hAnsi="Book Antiqua"/>
        </w:rPr>
        <w:t>Nunobe</w:t>
      </w:r>
      <w:proofErr w:type="spellEnd"/>
      <w:r w:rsidRPr="00C3105B">
        <w:rPr>
          <w:rFonts w:ascii="Book Antiqua" w:hAnsi="Book Antiqua"/>
        </w:rPr>
        <w:t xml:space="preserve"> S, </w:t>
      </w:r>
      <w:proofErr w:type="spellStart"/>
      <w:r w:rsidRPr="00C3105B">
        <w:rPr>
          <w:rFonts w:ascii="Book Antiqua" w:hAnsi="Book Antiqua"/>
        </w:rPr>
        <w:t>Aikou</w:t>
      </w:r>
      <w:proofErr w:type="spellEnd"/>
      <w:r w:rsidRPr="00C3105B">
        <w:rPr>
          <w:rFonts w:ascii="Book Antiqua" w:hAnsi="Book Antiqua"/>
        </w:rPr>
        <w:t xml:space="preserve"> S, </w:t>
      </w:r>
      <w:proofErr w:type="spellStart"/>
      <w:r w:rsidRPr="00C3105B">
        <w:rPr>
          <w:rFonts w:ascii="Book Antiqua" w:hAnsi="Book Antiqua"/>
        </w:rPr>
        <w:t>Hirasawa</w:t>
      </w:r>
      <w:proofErr w:type="spellEnd"/>
      <w:r w:rsidRPr="00C3105B">
        <w:rPr>
          <w:rFonts w:ascii="Book Antiqua" w:hAnsi="Book Antiqua"/>
        </w:rPr>
        <w:t xml:space="preserve"> T, Yamamoto Y, </w:t>
      </w:r>
      <w:proofErr w:type="spellStart"/>
      <w:r w:rsidRPr="00C3105B">
        <w:rPr>
          <w:rFonts w:ascii="Book Antiqua" w:hAnsi="Book Antiqua"/>
        </w:rPr>
        <w:t>Kumagai</w:t>
      </w:r>
      <w:proofErr w:type="spellEnd"/>
      <w:r w:rsidRPr="00C3105B">
        <w:rPr>
          <w:rFonts w:ascii="Book Antiqua" w:hAnsi="Book Antiqua"/>
        </w:rPr>
        <w:t xml:space="preserve"> K, </w:t>
      </w:r>
      <w:proofErr w:type="spellStart"/>
      <w:r w:rsidRPr="00C3105B">
        <w:rPr>
          <w:rFonts w:ascii="Book Antiqua" w:hAnsi="Book Antiqua"/>
        </w:rPr>
        <w:t>Ohashi</w:t>
      </w:r>
      <w:proofErr w:type="spellEnd"/>
      <w:r w:rsidRPr="00C3105B">
        <w:rPr>
          <w:rFonts w:ascii="Book Antiqua" w:hAnsi="Book Antiqua"/>
        </w:rPr>
        <w:t xml:space="preserve"> M, Sano T, Yamaguchi T. Feasibility of laparoscopic and endoscopic </w:t>
      </w:r>
      <w:r w:rsidRPr="00C3105B">
        <w:rPr>
          <w:rFonts w:ascii="Book Antiqua" w:hAnsi="Book Antiqua"/>
        </w:rPr>
        <w:lastRenderedPageBreak/>
        <w:t xml:space="preserve">cooperative surgery for gastric submucosal tumors (with video). </w:t>
      </w:r>
      <w:r w:rsidRPr="00C3105B">
        <w:rPr>
          <w:rFonts w:ascii="Book Antiqua" w:hAnsi="Book Antiqua"/>
          <w:i/>
        </w:rPr>
        <w:t>Gastrointest Endosc</w:t>
      </w:r>
      <w:r w:rsidRPr="00C3105B">
        <w:rPr>
          <w:rFonts w:ascii="Book Antiqua" w:hAnsi="Book Antiqua"/>
        </w:rPr>
        <w:t xml:space="preserve"> 2016; </w:t>
      </w:r>
      <w:r w:rsidRPr="00C3105B">
        <w:rPr>
          <w:rFonts w:ascii="Book Antiqua" w:hAnsi="Book Antiqua"/>
          <w:b/>
        </w:rPr>
        <w:t>84</w:t>
      </w:r>
      <w:r w:rsidRPr="00C3105B">
        <w:rPr>
          <w:rFonts w:ascii="Book Antiqua" w:hAnsi="Book Antiqua"/>
        </w:rPr>
        <w:t>: 47-52 [PMID: 26684599 DOI: 10.1016/j.gie.2015.11.040]</w:t>
      </w:r>
    </w:p>
    <w:p w14:paraId="5554F6FF"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19 </w:t>
      </w:r>
      <w:proofErr w:type="spellStart"/>
      <w:r w:rsidRPr="00C3105B">
        <w:rPr>
          <w:rFonts w:ascii="Book Antiqua" w:hAnsi="Book Antiqua"/>
          <w:b/>
        </w:rPr>
        <w:t>Kanehira</w:t>
      </w:r>
      <w:proofErr w:type="spellEnd"/>
      <w:r w:rsidRPr="00C3105B">
        <w:rPr>
          <w:rFonts w:ascii="Book Antiqua" w:hAnsi="Book Antiqua"/>
          <w:b/>
        </w:rPr>
        <w:t xml:space="preserve"> E</w:t>
      </w:r>
      <w:r w:rsidRPr="00C3105B">
        <w:rPr>
          <w:rFonts w:ascii="Book Antiqua" w:hAnsi="Book Antiqua"/>
        </w:rPr>
        <w:t xml:space="preserve">, </w:t>
      </w:r>
      <w:proofErr w:type="spellStart"/>
      <w:r w:rsidRPr="00C3105B">
        <w:rPr>
          <w:rFonts w:ascii="Book Antiqua" w:hAnsi="Book Antiqua"/>
        </w:rPr>
        <w:t>Kanehira</w:t>
      </w:r>
      <w:proofErr w:type="spellEnd"/>
      <w:r w:rsidRPr="00C3105B">
        <w:rPr>
          <w:rFonts w:ascii="Book Antiqua" w:hAnsi="Book Antiqua"/>
        </w:rPr>
        <w:t xml:space="preserve"> AK, Tanida T, Takahashi K, </w:t>
      </w:r>
      <w:proofErr w:type="spellStart"/>
      <w:r w:rsidRPr="00C3105B">
        <w:rPr>
          <w:rFonts w:ascii="Book Antiqua" w:hAnsi="Book Antiqua"/>
        </w:rPr>
        <w:t>Obana</w:t>
      </w:r>
      <w:proofErr w:type="spellEnd"/>
      <w:r w:rsidRPr="00C3105B">
        <w:rPr>
          <w:rFonts w:ascii="Book Antiqua" w:hAnsi="Book Antiqua"/>
        </w:rPr>
        <w:t xml:space="preserve"> Y, Sasaki K. CLEAN-NET: a modified </w:t>
      </w:r>
      <w:proofErr w:type="spellStart"/>
      <w:r w:rsidRPr="00C3105B">
        <w:rPr>
          <w:rFonts w:ascii="Book Antiqua" w:hAnsi="Book Antiqua"/>
        </w:rPr>
        <w:t>laparoendoscopic</w:t>
      </w:r>
      <w:proofErr w:type="spellEnd"/>
      <w:r w:rsidRPr="00C3105B">
        <w:rPr>
          <w:rFonts w:ascii="Book Antiqua" w:hAnsi="Book Antiqua"/>
        </w:rPr>
        <w:t xml:space="preserve"> wedge resection of the stomach to minimize the sacrifice of innocent gastric wall. </w:t>
      </w:r>
      <w:r w:rsidRPr="00C3105B">
        <w:rPr>
          <w:rFonts w:ascii="Book Antiqua" w:hAnsi="Book Antiqua"/>
          <w:i/>
        </w:rPr>
        <w:t>Surg Endosc</w:t>
      </w:r>
      <w:r w:rsidRPr="00C3105B">
        <w:rPr>
          <w:rFonts w:ascii="Book Antiqua" w:hAnsi="Book Antiqua"/>
        </w:rPr>
        <w:t xml:space="preserve"> 2020; </w:t>
      </w:r>
      <w:r w:rsidRPr="00C3105B">
        <w:rPr>
          <w:rFonts w:ascii="Book Antiqua" w:hAnsi="Book Antiqua"/>
          <w:b/>
        </w:rPr>
        <w:t>34</w:t>
      </w:r>
      <w:r w:rsidRPr="00C3105B">
        <w:rPr>
          <w:rFonts w:ascii="Book Antiqua" w:hAnsi="Book Antiqua"/>
        </w:rPr>
        <w:t>: 290-297 [PMID: 30941549 DOI: 10.1007/s00464-019-06765-3]</w:t>
      </w:r>
    </w:p>
    <w:p w14:paraId="37946E54"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20 </w:t>
      </w:r>
      <w:r w:rsidRPr="00C3105B">
        <w:rPr>
          <w:rFonts w:ascii="Book Antiqua" w:hAnsi="Book Antiqua"/>
          <w:b/>
        </w:rPr>
        <w:t>Miyazaki Y</w:t>
      </w:r>
      <w:r w:rsidRPr="00C3105B">
        <w:rPr>
          <w:rFonts w:ascii="Book Antiqua" w:hAnsi="Book Antiqua"/>
        </w:rPr>
        <w:t xml:space="preserve">, </w:t>
      </w:r>
      <w:proofErr w:type="spellStart"/>
      <w:r w:rsidRPr="00C3105B">
        <w:rPr>
          <w:rFonts w:ascii="Book Antiqua" w:hAnsi="Book Antiqua"/>
        </w:rPr>
        <w:t>Takiguchi</w:t>
      </w:r>
      <w:proofErr w:type="spellEnd"/>
      <w:r w:rsidRPr="00C3105B">
        <w:rPr>
          <w:rFonts w:ascii="Book Antiqua" w:hAnsi="Book Antiqua"/>
        </w:rPr>
        <w:t xml:space="preserve"> S, </w:t>
      </w:r>
      <w:proofErr w:type="spellStart"/>
      <w:r w:rsidRPr="00C3105B">
        <w:rPr>
          <w:rFonts w:ascii="Book Antiqua" w:hAnsi="Book Antiqua"/>
        </w:rPr>
        <w:t>Kurokawa</w:t>
      </w:r>
      <w:proofErr w:type="spellEnd"/>
      <w:r w:rsidRPr="00C3105B">
        <w:rPr>
          <w:rFonts w:ascii="Book Antiqua" w:hAnsi="Book Antiqua"/>
        </w:rPr>
        <w:t xml:space="preserve"> Y, Takahashi T, Fukuda Y, Yamasaki M, Makino T, Tanaka K, </w:t>
      </w:r>
      <w:proofErr w:type="spellStart"/>
      <w:r w:rsidRPr="00C3105B">
        <w:rPr>
          <w:rFonts w:ascii="Book Antiqua" w:hAnsi="Book Antiqua"/>
        </w:rPr>
        <w:t>Motoori</w:t>
      </w:r>
      <w:proofErr w:type="spellEnd"/>
      <w:r w:rsidRPr="00C3105B">
        <w:rPr>
          <w:rFonts w:ascii="Book Antiqua" w:hAnsi="Book Antiqua"/>
        </w:rPr>
        <w:t xml:space="preserve"> M, Kimura Y, Nakajima K, Mori M, </w:t>
      </w:r>
      <w:proofErr w:type="spellStart"/>
      <w:r w:rsidRPr="00C3105B">
        <w:rPr>
          <w:rFonts w:ascii="Book Antiqua" w:hAnsi="Book Antiqua"/>
        </w:rPr>
        <w:t>Doki</w:t>
      </w:r>
      <w:proofErr w:type="spellEnd"/>
      <w:r w:rsidRPr="00C3105B">
        <w:rPr>
          <w:rFonts w:ascii="Book Antiqua" w:hAnsi="Book Antiqua"/>
        </w:rPr>
        <w:t xml:space="preserve"> Y. Endoscopy-assisted laparoscopic submucosal dissection for a duodenal epithelial tumor. </w:t>
      </w:r>
      <w:r w:rsidRPr="00C3105B">
        <w:rPr>
          <w:rFonts w:ascii="Book Antiqua" w:hAnsi="Book Antiqua"/>
          <w:i/>
        </w:rPr>
        <w:t>Asian J Endosc Surg</w:t>
      </w:r>
      <w:r w:rsidRPr="00C3105B">
        <w:rPr>
          <w:rFonts w:ascii="Book Antiqua" w:hAnsi="Book Antiqua"/>
        </w:rPr>
        <w:t xml:space="preserve"> 2019; </w:t>
      </w:r>
      <w:r w:rsidRPr="00C3105B">
        <w:rPr>
          <w:rFonts w:ascii="Book Antiqua" w:hAnsi="Book Antiqua"/>
          <w:b/>
        </w:rPr>
        <w:t>12</w:t>
      </w:r>
      <w:r w:rsidRPr="00C3105B">
        <w:rPr>
          <w:rFonts w:ascii="Book Antiqua" w:hAnsi="Book Antiqua"/>
        </w:rPr>
        <w:t>: 461-464 [PMID: 30604563 DOI: 10.1111/ases.12675]</w:t>
      </w:r>
    </w:p>
    <w:p w14:paraId="54595040"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21 </w:t>
      </w:r>
      <w:proofErr w:type="spellStart"/>
      <w:r w:rsidRPr="00C3105B">
        <w:rPr>
          <w:rFonts w:ascii="Book Antiqua" w:hAnsi="Book Antiqua"/>
          <w:b/>
        </w:rPr>
        <w:t>Tsushimi</w:t>
      </w:r>
      <w:proofErr w:type="spellEnd"/>
      <w:r w:rsidRPr="00C3105B">
        <w:rPr>
          <w:rFonts w:ascii="Book Antiqua" w:hAnsi="Book Antiqua"/>
          <w:b/>
        </w:rPr>
        <w:t xml:space="preserve"> T</w:t>
      </w:r>
      <w:r w:rsidRPr="00C3105B">
        <w:rPr>
          <w:rFonts w:ascii="Book Antiqua" w:hAnsi="Book Antiqua"/>
        </w:rPr>
        <w:t xml:space="preserve">, Mori H, Harada T, Nagase T, </w:t>
      </w:r>
      <w:proofErr w:type="spellStart"/>
      <w:r w:rsidRPr="00C3105B">
        <w:rPr>
          <w:rFonts w:ascii="Book Antiqua" w:hAnsi="Book Antiqua"/>
        </w:rPr>
        <w:t>Iked</w:t>
      </w:r>
      <w:proofErr w:type="spellEnd"/>
      <w:r w:rsidRPr="00C3105B">
        <w:rPr>
          <w:rFonts w:ascii="Book Antiqua" w:hAnsi="Book Antiqua"/>
        </w:rPr>
        <w:t xml:space="preserve"> Y, Ohnishi H. Laparoscopic and endoscopic cooperative surgery for duodenal neuroendocrine tumor (NET) G1: Report of a case. </w:t>
      </w:r>
      <w:r w:rsidRPr="00C3105B">
        <w:rPr>
          <w:rFonts w:ascii="Book Antiqua" w:hAnsi="Book Antiqua"/>
          <w:i/>
        </w:rPr>
        <w:t>Int J Surg Case Rep</w:t>
      </w:r>
      <w:r w:rsidRPr="00C3105B">
        <w:rPr>
          <w:rFonts w:ascii="Book Antiqua" w:hAnsi="Book Antiqua"/>
        </w:rPr>
        <w:t xml:space="preserve"> 2014; </w:t>
      </w:r>
      <w:r w:rsidRPr="00C3105B">
        <w:rPr>
          <w:rFonts w:ascii="Book Antiqua" w:hAnsi="Book Antiqua"/>
          <w:b/>
        </w:rPr>
        <w:t>5</w:t>
      </w:r>
      <w:r w:rsidRPr="00C3105B">
        <w:rPr>
          <w:rFonts w:ascii="Book Antiqua" w:hAnsi="Book Antiqua"/>
        </w:rPr>
        <w:t>: 1021-1024 [PMID: 25460463 DOI: 10.1016/j.ijscr.2014.10.051]</w:t>
      </w:r>
    </w:p>
    <w:p w14:paraId="016888E3"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22 </w:t>
      </w:r>
      <w:proofErr w:type="spellStart"/>
      <w:r w:rsidRPr="00C3105B">
        <w:rPr>
          <w:rFonts w:ascii="Book Antiqua" w:hAnsi="Book Antiqua"/>
          <w:b/>
        </w:rPr>
        <w:t>Nagasawa</w:t>
      </w:r>
      <w:proofErr w:type="spellEnd"/>
      <w:r w:rsidRPr="00C3105B">
        <w:rPr>
          <w:rFonts w:ascii="Book Antiqua" w:hAnsi="Book Antiqua"/>
          <w:b/>
        </w:rPr>
        <w:t xml:space="preserve"> Y</w:t>
      </w:r>
      <w:r w:rsidRPr="00C3105B">
        <w:rPr>
          <w:rFonts w:ascii="Book Antiqua" w:hAnsi="Book Antiqua"/>
        </w:rPr>
        <w:t xml:space="preserve">, </w:t>
      </w:r>
      <w:proofErr w:type="spellStart"/>
      <w:r w:rsidRPr="00C3105B">
        <w:rPr>
          <w:rFonts w:ascii="Book Antiqua" w:hAnsi="Book Antiqua"/>
        </w:rPr>
        <w:t>Okauchi</w:t>
      </w:r>
      <w:proofErr w:type="spellEnd"/>
      <w:r w:rsidRPr="00C3105B">
        <w:rPr>
          <w:rFonts w:ascii="Book Antiqua" w:hAnsi="Book Antiqua"/>
        </w:rPr>
        <w:t xml:space="preserve"> H, Kojima M, </w:t>
      </w:r>
      <w:proofErr w:type="spellStart"/>
      <w:r w:rsidRPr="00C3105B">
        <w:rPr>
          <w:rFonts w:ascii="Book Antiqua" w:hAnsi="Book Antiqua"/>
        </w:rPr>
        <w:t>Setoyama</w:t>
      </w:r>
      <w:proofErr w:type="spellEnd"/>
      <w:r w:rsidRPr="00C3105B">
        <w:rPr>
          <w:rFonts w:ascii="Book Antiqua" w:hAnsi="Book Antiqua"/>
        </w:rPr>
        <w:t xml:space="preserve"> H, Hasegawa M, Mizuta H, </w:t>
      </w:r>
      <w:proofErr w:type="spellStart"/>
      <w:r w:rsidRPr="00C3105B">
        <w:rPr>
          <w:rFonts w:ascii="Book Antiqua" w:hAnsi="Book Antiqua"/>
        </w:rPr>
        <w:t>Tsujikawa</w:t>
      </w:r>
      <w:proofErr w:type="spellEnd"/>
      <w:r w:rsidRPr="00C3105B">
        <w:rPr>
          <w:rFonts w:ascii="Book Antiqua" w:hAnsi="Book Antiqua"/>
        </w:rPr>
        <w:t xml:space="preserve"> T, </w:t>
      </w:r>
      <w:proofErr w:type="spellStart"/>
      <w:r w:rsidRPr="00C3105B">
        <w:rPr>
          <w:rFonts w:ascii="Book Antiqua" w:hAnsi="Book Antiqua"/>
        </w:rPr>
        <w:t>Tani</w:t>
      </w:r>
      <w:proofErr w:type="spellEnd"/>
      <w:r w:rsidRPr="00C3105B">
        <w:rPr>
          <w:rFonts w:ascii="Book Antiqua" w:hAnsi="Book Antiqua"/>
        </w:rPr>
        <w:t xml:space="preserve"> M, Kurumi Y. Laparoscopic-endoscopic cooperative surgery for a duodenal neuroendocrine tumor: A case report. </w:t>
      </w:r>
      <w:r w:rsidRPr="00C3105B">
        <w:rPr>
          <w:rFonts w:ascii="Book Antiqua" w:hAnsi="Book Antiqua"/>
          <w:i/>
        </w:rPr>
        <w:t>Asian J Endosc Surg</w:t>
      </w:r>
      <w:r w:rsidRPr="00C3105B">
        <w:rPr>
          <w:rFonts w:ascii="Book Antiqua" w:hAnsi="Book Antiqua"/>
        </w:rPr>
        <w:t xml:space="preserve"> 2017; </w:t>
      </w:r>
      <w:r w:rsidRPr="00C3105B">
        <w:rPr>
          <w:rFonts w:ascii="Book Antiqua" w:hAnsi="Book Antiqua"/>
          <w:b/>
        </w:rPr>
        <w:t>10</w:t>
      </w:r>
      <w:r w:rsidRPr="00C3105B">
        <w:rPr>
          <w:rFonts w:ascii="Book Antiqua" w:hAnsi="Book Antiqua"/>
        </w:rPr>
        <w:t>: 183-186 [PMID: 28093861 DOI: 10.1111/ases.12356]</w:t>
      </w:r>
    </w:p>
    <w:p w14:paraId="22581394"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23 </w:t>
      </w:r>
      <w:proofErr w:type="spellStart"/>
      <w:r w:rsidRPr="00C3105B">
        <w:rPr>
          <w:rFonts w:ascii="Book Antiqua" w:hAnsi="Book Antiqua"/>
          <w:b/>
        </w:rPr>
        <w:t>Irino</w:t>
      </w:r>
      <w:proofErr w:type="spellEnd"/>
      <w:r w:rsidRPr="00C3105B">
        <w:rPr>
          <w:rFonts w:ascii="Book Antiqua" w:hAnsi="Book Antiqua"/>
          <w:b/>
        </w:rPr>
        <w:t xml:space="preserve"> T</w:t>
      </w:r>
      <w:r w:rsidRPr="00C3105B">
        <w:rPr>
          <w:rFonts w:ascii="Book Antiqua" w:hAnsi="Book Antiqua"/>
        </w:rPr>
        <w:t xml:space="preserve">, </w:t>
      </w:r>
      <w:proofErr w:type="spellStart"/>
      <w:r w:rsidRPr="00C3105B">
        <w:rPr>
          <w:rFonts w:ascii="Book Antiqua" w:hAnsi="Book Antiqua"/>
        </w:rPr>
        <w:t>Nunobe</w:t>
      </w:r>
      <w:proofErr w:type="spellEnd"/>
      <w:r w:rsidRPr="00C3105B">
        <w:rPr>
          <w:rFonts w:ascii="Book Antiqua" w:hAnsi="Book Antiqua"/>
        </w:rPr>
        <w:t xml:space="preserve"> S, Hiki N, Yamamoto Y, Hirasawa T, Ohashi M, Fujisaki J, Sano T, Yamaguchi T. Laparoscopic-endoscopic cooperative surgery for duodenal tumors: a unique procedure that helps ensure the safety of endoscopic submucosal dissection. </w:t>
      </w:r>
      <w:r w:rsidRPr="00C3105B">
        <w:rPr>
          <w:rFonts w:ascii="Book Antiqua" w:hAnsi="Book Antiqua"/>
          <w:i/>
        </w:rPr>
        <w:t>Endoscopy</w:t>
      </w:r>
      <w:r w:rsidRPr="00C3105B">
        <w:rPr>
          <w:rFonts w:ascii="Book Antiqua" w:hAnsi="Book Antiqua"/>
        </w:rPr>
        <w:t xml:space="preserve"> 2015; </w:t>
      </w:r>
      <w:r w:rsidRPr="00C3105B">
        <w:rPr>
          <w:rFonts w:ascii="Book Antiqua" w:hAnsi="Book Antiqua"/>
          <w:b/>
        </w:rPr>
        <w:t>47</w:t>
      </w:r>
      <w:r w:rsidRPr="00C3105B">
        <w:rPr>
          <w:rFonts w:ascii="Book Antiqua" w:hAnsi="Book Antiqua"/>
        </w:rPr>
        <w:t>: 349-351 [PMID: 25479560 DOI: 10.1055/s-0034-1390909]</w:t>
      </w:r>
    </w:p>
    <w:p w14:paraId="27F3E790"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24 </w:t>
      </w:r>
      <w:proofErr w:type="spellStart"/>
      <w:r w:rsidRPr="00C3105B">
        <w:rPr>
          <w:rFonts w:ascii="Book Antiqua" w:hAnsi="Book Antiqua"/>
          <w:b/>
        </w:rPr>
        <w:t>Yorimitsu</w:t>
      </w:r>
      <w:proofErr w:type="spellEnd"/>
      <w:r w:rsidRPr="00C3105B">
        <w:rPr>
          <w:rFonts w:ascii="Book Antiqua" w:hAnsi="Book Antiqua"/>
          <w:b/>
        </w:rPr>
        <w:t xml:space="preserve"> N</w:t>
      </w:r>
      <w:r w:rsidRPr="00C3105B">
        <w:rPr>
          <w:rFonts w:ascii="Book Antiqua" w:hAnsi="Book Antiqua"/>
        </w:rPr>
        <w:t xml:space="preserve">, </w:t>
      </w:r>
      <w:proofErr w:type="spellStart"/>
      <w:r w:rsidRPr="00C3105B">
        <w:rPr>
          <w:rFonts w:ascii="Book Antiqua" w:hAnsi="Book Antiqua"/>
        </w:rPr>
        <w:t>Oyama</w:t>
      </w:r>
      <w:proofErr w:type="spellEnd"/>
      <w:r w:rsidRPr="00C3105B">
        <w:rPr>
          <w:rFonts w:ascii="Book Antiqua" w:hAnsi="Book Antiqua"/>
        </w:rPr>
        <w:t xml:space="preserve"> T, Takahashi A, </w:t>
      </w:r>
      <w:proofErr w:type="spellStart"/>
      <w:r w:rsidRPr="00C3105B">
        <w:rPr>
          <w:rFonts w:ascii="Book Antiqua" w:hAnsi="Book Antiqua"/>
        </w:rPr>
        <w:t>Takehana</w:t>
      </w:r>
      <w:proofErr w:type="spellEnd"/>
      <w:r w:rsidRPr="00C3105B">
        <w:rPr>
          <w:rFonts w:ascii="Book Antiqua" w:hAnsi="Book Antiqua"/>
        </w:rPr>
        <w:t xml:space="preserve"> T, </w:t>
      </w:r>
      <w:proofErr w:type="spellStart"/>
      <w:r w:rsidRPr="00C3105B">
        <w:rPr>
          <w:rFonts w:ascii="Book Antiqua" w:hAnsi="Book Antiqua"/>
        </w:rPr>
        <w:t>Shiozawa</w:t>
      </w:r>
      <w:proofErr w:type="spellEnd"/>
      <w:r w:rsidRPr="00C3105B">
        <w:rPr>
          <w:rFonts w:ascii="Book Antiqua" w:hAnsi="Book Antiqua"/>
        </w:rPr>
        <w:t xml:space="preserve"> S. Laparoscopy and endoscopy cooperative surgery is a safe and effective novel treatment for duodenal neuroendocrine tumor G1. </w:t>
      </w:r>
      <w:r w:rsidRPr="00C3105B">
        <w:rPr>
          <w:rFonts w:ascii="Book Antiqua" w:hAnsi="Book Antiqua"/>
          <w:i/>
        </w:rPr>
        <w:t>Endoscopy</w:t>
      </w:r>
      <w:r w:rsidRPr="00C3105B">
        <w:rPr>
          <w:rFonts w:ascii="Book Antiqua" w:hAnsi="Book Antiqua"/>
        </w:rPr>
        <w:t xml:space="preserve"> 2020; </w:t>
      </w:r>
      <w:r w:rsidRPr="00C3105B">
        <w:rPr>
          <w:rFonts w:ascii="Book Antiqua" w:hAnsi="Book Antiqua"/>
          <w:b/>
        </w:rPr>
        <w:t>52</w:t>
      </w:r>
      <w:r w:rsidRPr="00C3105B">
        <w:rPr>
          <w:rFonts w:ascii="Book Antiqua" w:hAnsi="Book Antiqua"/>
        </w:rPr>
        <w:t>: E68-E70 [PMID: 31529442 DOI: 10.1055/a-0999-5172]</w:t>
      </w:r>
    </w:p>
    <w:p w14:paraId="530759A3"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25 </w:t>
      </w:r>
      <w:proofErr w:type="spellStart"/>
      <w:r w:rsidRPr="00C3105B">
        <w:rPr>
          <w:rFonts w:ascii="Book Antiqua" w:hAnsi="Book Antiqua"/>
          <w:b/>
        </w:rPr>
        <w:t>Yanagimoto</w:t>
      </w:r>
      <w:proofErr w:type="spellEnd"/>
      <w:r w:rsidRPr="00C3105B">
        <w:rPr>
          <w:rFonts w:ascii="Book Antiqua" w:hAnsi="Book Antiqua"/>
          <w:b/>
        </w:rPr>
        <w:t xml:space="preserve"> Y</w:t>
      </w:r>
      <w:r w:rsidRPr="00C3105B">
        <w:rPr>
          <w:rFonts w:ascii="Book Antiqua" w:hAnsi="Book Antiqua"/>
        </w:rPr>
        <w:t xml:space="preserve">, Omori T, </w:t>
      </w:r>
      <w:proofErr w:type="spellStart"/>
      <w:r w:rsidRPr="00C3105B">
        <w:rPr>
          <w:rFonts w:ascii="Book Antiqua" w:hAnsi="Book Antiqua"/>
        </w:rPr>
        <w:t>Jeong</w:t>
      </w:r>
      <w:proofErr w:type="spellEnd"/>
      <w:r w:rsidRPr="00C3105B">
        <w:rPr>
          <w:rFonts w:ascii="Book Antiqua" w:hAnsi="Book Antiqua"/>
        </w:rPr>
        <w:t xml:space="preserve">-Ho M, </w:t>
      </w:r>
      <w:proofErr w:type="spellStart"/>
      <w:r w:rsidRPr="00C3105B">
        <w:rPr>
          <w:rFonts w:ascii="Book Antiqua" w:hAnsi="Book Antiqua"/>
        </w:rPr>
        <w:t>Shinno</w:t>
      </w:r>
      <w:proofErr w:type="spellEnd"/>
      <w:r w:rsidRPr="00C3105B">
        <w:rPr>
          <w:rFonts w:ascii="Book Antiqua" w:hAnsi="Book Antiqua"/>
        </w:rPr>
        <w:t xml:space="preserve"> N, Yamamoto K, Takeuchi Y, </w:t>
      </w:r>
      <w:proofErr w:type="spellStart"/>
      <w:r w:rsidRPr="00C3105B">
        <w:rPr>
          <w:rFonts w:ascii="Book Antiqua" w:hAnsi="Book Antiqua"/>
        </w:rPr>
        <w:t>Higashino</w:t>
      </w:r>
      <w:proofErr w:type="spellEnd"/>
      <w:r w:rsidRPr="00C3105B">
        <w:rPr>
          <w:rFonts w:ascii="Book Antiqua" w:hAnsi="Book Antiqua"/>
        </w:rPr>
        <w:t xml:space="preserve"> K, </w:t>
      </w:r>
      <w:proofErr w:type="spellStart"/>
      <w:r w:rsidRPr="00C3105B">
        <w:rPr>
          <w:rFonts w:ascii="Book Antiqua" w:hAnsi="Book Antiqua"/>
        </w:rPr>
        <w:t>Uedo</w:t>
      </w:r>
      <w:proofErr w:type="spellEnd"/>
      <w:r w:rsidRPr="00C3105B">
        <w:rPr>
          <w:rFonts w:ascii="Book Antiqua" w:hAnsi="Book Antiqua"/>
        </w:rPr>
        <w:t xml:space="preserve"> N, Sugimura K, Matsunaga T, Miyata H, </w:t>
      </w:r>
      <w:proofErr w:type="spellStart"/>
      <w:r w:rsidRPr="00C3105B">
        <w:rPr>
          <w:rFonts w:ascii="Book Antiqua" w:hAnsi="Book Antiqua"/>
        </w:rPr>
        <w:t>Ushigome</w:t>
      </w:r>
      <w:proofErr w:type="spellEnd"/>
      <w:r w:rsidRPr="00C3105B">
        <w:rPr>
          <w:rFonts w:ascii="Book Antiqua" w:hAnsi="Book Antiqua"/>
        </w:rPr>
        <w:t xml:space="preserve"> H, Takahashi Y, Nishimura J, </w:t>
      </w:r>
      <w:proofErr w:type="spellStart"/>
      <w:r w:rsidRPr="00C3105B">
        <w:rPr>
          <w:rFonts w:ascii="Book Antiqua" w:hAnsi="Book Antiqua"/>
        </w:rPr>
        <w:t>Yasui</w:t>
      </w:r>
      <w:proofErr w:type="spellEnd"/>
      <w:r w:rsidRPr="00C3105B">
        <w:rPr>
          <w:rFonts w:ascii="Book Antiqua" w:hAnsi="Book Antiqua"/>
        </w:rPr>
        <w:t xml:space="preserve"> M, </w:t>
      </w:r>
      <w:proofErr w:type="spellStart"/>
      <w:r w:rsidRPr="00C3105B">
        <w:rPr>
          <w:rFonts w:ascii="Book Antiqua" w:hAnsi="Book Antiqua"/>
        </w:rPr>
        <w:t>Asukai</w:t>
      </w:r>
      <w:proofErr w:type="spellEnd"/>
      <w:r w:rsidRPr="00C3105B">
        <w:rPr>
          <w:rFonts w:ascii="Book Antiqua" w:hAnsi="Book Antiqua"/>
        </w:rPr>
        <w:t xml:space="preserve"> K, Yamada D, </w:t>
      </w:r>
      <w:proofErr w:type="spellStart"/>
      <w:r w:rsidRPr="00C3105B">
        <w:rPr>
          <w:rFonts w:ascii="Book Antiqua" w:hAnsi="Book Antiqua"/>
        </w:rPr>
        <w:t>Tomokuni</w:t>
      </w:r>
      <w:proofErr w:type="spellEnd"/>
      <w:r w:rsidRPr="00C3105B">
        <w:rPr>
          <w:rFonts w:ascii="Book Antiqua" w:hAnsi="Book Antiqua"/>
        </w:rPr>
        <w:t xml:space="preserve"> A, Wada H, Takahashi H, </w:t>
      </w:r>
      <w:proofErr w:type="spellStart"/>
      <w:r w:rsidRPr="00C3105B">
        <w:rPr>
          <w:rFonts w:ascii="Book Antiqua" w:hAnsi="Book Antiqua"/>
        </w:rPr>
        <w:t>Ohue</w:t>
      </w:r>
      <w:proofErr w:type="spellEnd"/>
      <w:r w:rsidRPr="00C3105B">
        <w:rPr>
          <w:rFonts w:ascii="Book Antiqua" w:hAnsi="Book Antiqua"/>
        </w:rPr>
        <w:t xml:space="preserve"> M, Yano M, </w:t>
      </w:r>
      <w:proofErr w:type="spellStart"/>
      <w:r w:rsidRPr="00C3105B">
        <w:rPr>
          <w:rFonts w:ascii="Book Antiqua" w:hAnsi="Book Antiqua"/>
        </w:rPr>
        <w:t>Sakon</w:t>
      </w:r>
      <w:proofErr w:type="spellEnd"/>
      <w:r w:rsidRPr="00C3105B">
        <w:rPr>
          <w:rFonts w:ascii="Book Antiqua" w:hAnsi="Book Antiqua"/>
        </w:rPr>
        <w:t xml:space="preserve"> M. Feasibility and Safety of a Novel Laparoscopic and </w:t>
      </w:r>
      <w:r w:rsidRPr="00C3105B">
        <w:rPr>
          <w:rFonts w:ascii="Book Antiqua" w:hAnsi="Book Antiqua"/>
        </w:rPr>
        <w:lastRenderedPageBreak/>
        <w:t xml:space="preserve">Endoscopic Cooperative Surgery Technique for Superficial Duodenal Tumor Resection: How I Do It. </w:t>
      </w:r>
      <w:r w:rsidRPr="00C3105B">
        <w:rPr>
          <w:rFonts w:ascii="Book Antiqua" w:hAnsi="Book Antiqua"/>
          <w:i/>
        </w:rPr>
        <w:t>J Gastrointest Surg</w:t>
      </w:r>
      <w:r w:rsidRPr="00C3105B">
        <w:rPr>
          <w:rFonts w:ascii="Book Antiqua" w:hAnsi="Book Antiqua"/>
        </w:rPr>
        <w:t xml:space="preserve"> 2019; </w:t>
      </w:r>
      <w:r w:rsidRPr="00C3105B">
        <w:rPr>
          <w:rFonts w:ascii="Book Antiqua" w:hAnsi="Book Antiqua"/>
          <w:b/>
        </w:rPr>
        <w:t>23</w:t>
      </w:r>
      <w:r w:rsidRPr="00C3105B">
        <w:rPr>
          <w:rFonts w:ascii="Book Antiqua" w:hAnsi="Book Antiqua"/>
        </w:rPr>
        <w:t>: 2068-2074 [PMID: 30859426 DOI: 10.1007/s11605-019-04176-2]</w:t>
      </w:r>
    </w:p>
    <w:p w14:paraId="5C06ADFF"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26 </w:t>
      </w:r>
      <w:r w:rsidRPr="00C3105B">
        <w:rPr>
          <w:rFonts w:ascii="Book Antiqua" w:hAnsi="Book Antiqua"/>
          <w:b/>
        </w:rPr>
        <w:t>Marques J</w:t>
      </w:r>
      <w:r w:rsidRPr="00C3105B">
        <w:rPr>
          <w:rFonts w:ascii="Book Antiqua" w:hAnsi="Book Antiqua"/>
        </w:rPr>
        <w:t xml:space="preserve">, </w:t>
      </w:r>
      <w:proofErr w:type="spellStart"/>
      <w:r w:rsidRPr="00C3105B">
        <w:rPr>
          <w:rFonts w:ascii="Book Antiqua" w:hAnsi="Book Antiqua"/>
        </w:rPr>
        <w:t>Baldaque</w:t>
      </w:r>
      <w:proofErr w:type="spellEnd"/>
      <w:r w:rsidRPr="00C3105B">
        <w:rPr>
          <w:rFonts w:ascii="Book Antiqua" w:hAnsi="Book Antiqua"/>
        </w:rPr>
        <w:t xml:space="preserve">-Silva F, Pereira P, </w:t>
      </w:r>
      <w:proofErr w:type="spellStart"/>
      <w:r w:rsidRPr="00C3105B">
        <w:rPr>
          <w:rFonts w:ascii="Book Antiqua" w:hAnsi="Book Antiqua"/>
        </w:rPr>
        <w:t>Arnelo</w:t>
      </w:r>
      <w:proofErr w:type="spellEnd"/>
      <w:r w:rsidRPr="00C3105B">
        <w:rPr>
          <w:rFonts w:ascii="Book Antiqua" w:hAnsi="Book Antiqua"/>
        </w:rPr>
        <w:t xml:space="preserve"> U, Yahagi N, Macedo G. Endoscopic mucosal resection and endoscopic submucosal dissection in the treatment of sporadic </w:t>
      </w:r>
      <w:proofErr w:type="spellStart"/>
      <w:r w:rsidRPr="00C3105B">
        <w:rPr>
          <w:rFonts w:ascii="Book Antiqua" w:hAnsi="Book Antiqua"/>
        </w:rPr>
        <w:t>nonampullary</w:t>
      </w:r>
      <w:proofErr w:type="spellEnd"/>
      <w:r w:rsidRPr="00C3105B">
        <w:rPr>
          <w:rFonts w:ascii="Book Antiqua" w:hAnsi="Book Antiqua"/>
        </w:rPr>
        <w:t xml:space="preserve"> duodenal adenomatous polyps. </w:t>
      </w:r>
      <w:r w:rsidRPr="00C3105B">
        <w:rPr>
          <w:rFonts w:ascii="Book Antiqua" w:hAnsi="Book Antiqua"/>
          <w:i/>
        </w:rPr>
        <w:t>World J Gastrointest Endosc</w:t>
      </w:r>
      <w:r w:rsidRPr="00C3105B">
        <w:rPr>
          <w:rFonts w:ascii="Book Antiqua" w:hAnsi="Book Antiqua"/>
        </w:rPr>
        <w:t xml:space="preserve"> 2015; </w:t>
      </w:r>
      <w:r w:rsidRPr="00C3105B">
        <w:rPr>
          <w:rFonts w:ascii="Book Antiqua" w:hAnsi="Book Antiqua"/>
          <w:b/>
        </w:rPr>
        <w:t>7</w:t>
      </w:r>
      <w:r w:rsidRPr="00C3105B">
        <w:rPr>
          <w:rFonts w:ascii="Book Antiqua" w:hAnsi="Book Antiqua"/>
        </w:rPr>
        <w:t>: 720-727 [PMID: 26140099 DOI: 10.4253/wjge.v7.i7.720]</w:t>
      </w:r>
    </w:p>
    <w:p w14:paraId="074E07D3"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27 </w:t>
      </w:r>
      <w:proofErr w:type="spellStart"/>
      <w:r w:rsidRPr="00C3105B">
        <w:rPr>
          <w:rFonts w:ascii="Book Antiqua" w:hAnsi="Book Antiqua"/>
          <w:b/>
        </w:rPr>
        <w:t>Kakushima</w:t>
      </w:r>
      <w:proofErr w:type="spellEnd"/>
      <w:r w:rsidRPr="00C3105B">
        <w:rPr>
          <w:rFonts w:ascii="Book Antiqua" w:hAnsi="Book Antiqua"/>
          <w:b/>
        </w:rPr>
        <w:t xml:space="preserve"> N</w:t>
      </w:r>
      <w:r w:rsidRPr="00C3105B">
        <w:rPr>
          <w:rFonts w:ascii="Book Antiqua" w:hAnsi="Book Antiqua"/>
        </w:rPr>
        <w:t xml:space="preserve">, </w:t>
      </w:r>
      <w:proofErr w:type="spellStart"/>
      <w:r w:rsidRPr="00C3105B">
        <w:rPr>
          <w:rFonts w:ascii="Book Antiqua" w:hAnsi="Book Antiqua"/>
        </w:rPr>
        <w:t>Kanemoto</w:t>
      </w:r>
      <w:proofErr w:type="spellEnd"/>
      <w:r w:rsidRPr="00C3105B">
        <w:rPr>
          <w:rFonts w:ascii="Book Antiqua" w:hAnsi="Book Antiqua"/>
        </w:rPr>
        <w:t xml:space="preserve"> H, Tanaka M, Takizawa K, Ono H. Treatment for superficial non-ampullary duodenal epithelial tumors. </w:t>
      </w:r>
      <w:r w:rsidRPr="00C3105B">
        <w:rPr>
          <w:rFonts w:ascii="Book Antiqua" w:hAnsi="Book Antiqua"/>
          <w:i/>
        </w:rPr>
        <w:t>World J Gastroenterol</w:t>
      </w:r>
      <w:r w:rsidRPr="00C3105B">
        <w:rPr>
          <w:rFonts w:ascii="Book Antiqua" w:hAnsi="Book Antiqua"/>
        </w:rPr>
        <w:t xml:space="preserve"> 2014; </w:t>
      </w:r>
      <w:r w:rsidRPr="00C3105B">
        <w:rPr>
          <w:rFonts w:ascii="Book Antiqua" w:hAnsi="Book Antiqua"/>
          <w:b/>
        </w:rPr>
        <w:t>20</w:t>
      </w:r>
      <w:r w:rsidRPr="00C3105B">
        <w:rPr>
          <w:rFonts w:ascii="Book Antiqua" w:hAnsi="Book Antiqua"/>
        </w:rPr>
        <w:t>: 12501-12508 [PMID: 25253950 DOI: 10.3748/wjg.v20.i35.12501]</w:t>
      </w:r>
    </w:p>
    <w:p w14:paraId="578EEA9D"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28 </w:t>
      </w:r>
      <w:r w:rsidRPr="00C3105B">
        <w:rPr>
          <w:rFonts w:ascii="Book Antiqua" w:hAnsi="Book Antiqua"/>
          <w:b/>
        </w:rPr>
        <w:t>Suzuki S</w:t>
      </w:r>
      <w:r w:rsidRPr="00C3105B">
        <w:rPr>
          <w:rFonts w:ascii="Book Antiqua" w:hAnsi="Book Antiqua"/>
        </w:rPr>
        <w:t xml:space="preserve">, </w:t>
      </w:r>
      <w:proofErr w:type="spellStart"/>
      <w:r w:rsidRPr="00C3105B">
        <w:rPr>
          <w:rFonts w:ascii="Book Antiqua" w:hAnsi="Book Antiqua"/>
        </w:rPr>
        <w:t>Fukunaga</w:t>
      </w:r>
      <w:proofErr w:type="spellEnd"/>
      <w:r w:rsidRPr="00C3105B">
        <w:rPr>
          <w:rFonts w:ascii="Book Antiqua" w:hAnsi="Book Antiqua"/>
        </w:rPr>
        <w:t xml:space="preserve"> Y, </w:t>
      </w:r>
      <w:proofErr w:type="spellStart"/>
      <w:r w:rsidRPr="00C3105B">
        <w:rPr>
          <w:rFonts w:ascii="Book Antiqua" w:hAnsi="Book Antiqua"/>
        </w:rPr>
        <w:t>Tamegai</w:t>
      </w:r>
      <w:proofErr w:type="spellEnd"/>
      <w:r w:rsidRPr="00C3105B">
        <w:rPr>
          <w:rFonts w:ascii="Book Antiqua" w:hAnsi="Book Antiqua"/>
        </w:rPr>
        <w:t xml:space="preserve"> Y, </w:t>
      </w:r>
      <w:proofErr w:type="spellStart"/>
      <w:r w:rsidRPr="00C3105B">
        <w:rPr>
          <w:rFonts w:ascii="Book Antiqua" w:hAnsi="Book Antiqua"/>
        </w:rPr>
        <w:t>Akiyoshi</w:t>
      </w:r>
      <w:proofErr w:type="spellEnd"/>
      <w:r w:rsidRPr="00C3105B">
        <w:rPr>
          <w:rFonts w:ascii="Book Antiqua" w:hAnsi="Book Antiqua"/>
        </w:rPr>
        <w:t xml:space="preserve"> T, </w:t>
      </w:r>
      <w:proofErr w:type="spellStart"/>
      <w:r w:rsidRPr="00C3105B">
        <w:rPr>
          <w:rFonts w:ascii="Book Antiqua" w:hAnsi="Book Antiqua"/>
        </w:rPr>
        <w:t>Konishi</w:t>
      </w:r>
      <w:proofErr w:type="spellEnd"/>
      <w:r w:rsidRPr="00C3105B">
        <w:rPr>
          <w:rFonts w:ascii="Book Antiqua" w:hAnsi="Book Antiqua"/>
        </w:rPr>
        <w:t xml:space="preserve"> T, Nagayama S, Saito S, Ueno M. The short-term outcomes of laparoscopic-endoscopic cooperative surgery for colorectal tumors (LECS-CR) in cases involving endoscopically unresectable colorectal tumors. </w:t>
      </w:r>
      <w:r w:rsidRPr="00C3105B">
        <w:rPr>
          <w:rFonts w:ascii="Book Antiqua" w:hAnsi="Book Antiqua"/>
          <w:i/>
        </w:rPr>
        <w:t>Surg Today</w:t>
      </w:r>
      <w:r w:rsidRPr="00C3105B">
        <w:rPr>
          <w:rFonts w:ascii="Book Antiqua" w:hAnsi="Book Antiqua"/>
        </w:rPr>
        <w:t xml:space="preserve"> 2019; </w:t>
      </w:r>
      <w:r w:rsidRPr="00C3105B">
        <w:rPr>
          <w:rFonts w:ascii="Book Antiqua" w:hAnsi="Book Antiqua"/>
          <w:b/>
        </w:rPr>
        <w:t>49</w:t>
      </w:r>
      <w:r w:rsidRPr="00C3105B">
        <w:rPr>
          <w:rFonts w:ascii="Book Antiqua" w:hAnsi="Book Antiqua"/>
        </w:rPr>
        <w:t>: 1051-1057 [PMID: 31250113 DOI: 10.1007/s00595-019-01840-7]</w:t>
      </w:r>
    </w:p>
    <w:p w14:paraId="20CB7562"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29 </w:t>
      </w:r>
      <w:r w:rsidRPr="00C3105B">
        <w:rPr>
          <w:rFonts w:ascii="Book Antiqua" w:hAnsi="Book Antiqua"/>
          <w:b/>
        </w:rPr>
        <w:t>Yuan XL</w:t>
      </w:r>
      <w:r w:rsidRPr="00C3105B">
        <w:rPr>
          <w:rFonts w:ascii="Book Antiqua" w:hAnsi="Book Antiqua"/>
        </w:rPr>
        <w:t xml:space="preserve">, Wang SF, Ye LS, Wu CC, Zeng XH, Khan N, Hu B. Resection of a giant gastric mass using an ultrasonic scalpel with endoscopic assistance. </w:t>
      </w:r>
      <w:r w:rsidRPr="00C3105B">
        <w:rPr>
          <w:rFonts w:ascii="Book Antiqua" w:hAnsi="Book Antiqua"/>
          <w:i/>
        </w:rPr>
        <w:t>Endoscopy</w:t>
      </w:r>
      <w:r w:rsidRPr="00C3105B">
        <w:rPr>
          <w:rFonts w:ascii="Book Antiqua" w:hAnsi="Book Antiqua"/>
        </w:rPr>
        <w:t xml:space="preserve"> 2018; </w:t>
      </w:r>
      <w:r w:rsidRPr="00C3105B">
        <w:rPr>
          <w:rFonts w:ascii="Book Antiqua" w:hAnsi="Book Antiqua"/>
          <w:b/>
        </w:rPr>
        <w:t>50</w:t>
      </w:r>
      <w:r w:rsidRPr="00C3105B">
        <w:rPr>
          <w:rFonts w:ascii="Book Antiqua" w:hAnsi="Book Antiqua"/>
        </w:rPr>
        <w:t>: E227-E228 [PMID: 29895070 DOI: 10.1055/a-0624-9277]</w:t>
      </w:r>
    </w:p>
    <w:p w14:paraId="3862FD1B"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30 </w:t>
      </w:r>
      <w:r w:rsidRPr="00C3105B">
        <w:rPr>
          <w:rFonts w:ascii="Book Antiqua" w:hAnsi="Book Antiqua"/>
          <w:b/>
        </w:rPr>
        <w:t>Ohdaira T</w:t>
      </w:r>
      <w:r w:rsidRPr="00C3105B">
        <w:rPr>
          <w:rFonts w:ascii="Book Antiqua" w:hAnsi="Book Antiqua"/>
        </w:rPr>
        <w:t xml:space="preserve">, Nagai H. Intraoperative localization of early-stage upper gastrointestinal tumors using a magnetic marking clip-detecting system. </w:t>
      </w:r>
      <w:r w:rsidRPr="00C3105B">
        <w:rPr>
          <w:rFonts w:ascii="Book Antiqua" w:hAnsi="Book Antiqua"/>
          <w:i/>
        </w:rPr>
        <w:t>Surg Endosc</w:t>
      </w:r>
      <w:r w:rsidRPr="00C3105B">
        <w:rPr>
          <w:rFonts w:ascii="Book Antiqua" w:hAnsi="Book Antiqua"/>
        </w:rPr>
        <w:t xml:space="preserve"> 2007; </w:t>
      </w:r>
      <w:r w:rsidRPr="00C3105B">
        <w:rPr>
          <w:rFonts w:ascii="Book Antiqua" w:hAnsi="Book Antiqua"/>
          <w:b/>
        </w:rPr>
        <w:t>21</w:t>
      </w:r>
      <w:r w:rsidRPr="00C3105B">
        <w:rPr>
          <w:rFonts w:ascii="Book Antiqua" w:hAnsi="Book Antiqua"/>
        </w:rPr>
        <w:t>: 810-815 [PMID: 17279306 DOI: 10.1007/s00464-006-9037-3]</w:t>
      </w:r>
    </w:p>
    <w:p w14:paraId="4894B9BE"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31 </w:t>
      </w:r>
      <w:r w:rsidRPr="00C3105B">
        <w:rPr>
          <w:rFonts w:ascii="Book Antiqua" w:hAnsi="Book Antiqua"/>
          <w:b/>
        </w:rPr>
        <w:t>Hyun JH</w:t>
      </w:r>
      <w:r w:rsidRPr="00C3105B">
        <w:rPr>
          <w:rFonts w:ascii="Book Antiqua" w:hAnsi="Book Antiqua"/>
        </w:rPr>
        <w:t xml:space="preserve">, Kim SK, Kim KG, Kim HR, Lee HM, Park S, Kim SC, Choi Y, Sohn DK. A novel endoscopic fluorescent band ligation method for tumor localization. </w:t>
      </w:r>
      <w:r w:rsidRPr="00C3105B">
        <w:rPr>
          <w:rFonts w:ascii="Book Antiqua" w:hAnsi="Book Antiqua"/>
          <w:i/>
        </w:rPr>
        <w:t>Surg Endosc</w:t>
      </w:r>
      <w:r w:rsidRPr="00C3105B">
        <w:rPr>
          <w:rFonts w:ascii="Book Antiqua" w:hAnsi="Book Antiqua"/>
        </w:rPr>
        <w:t xml:space="preserve"> 2016; </w:t>
      </w:r>
      <w:r w:rsidRPr="00C3105B">
        <w:rPr>
          <w:rFonts w:ascii="Book Antiqua" w:hAnsi="Book Antiqua"/>
          <w:b/>
        </w:rPr>
        <w:t>30</w:t>
      </w:r>
      <w:r w:rsidRPr="00C3105B">
        <w:rPr>
          <w:rFonts w:ascii="Book Antiqua" w:hAnsi="Book Antiqua"/>
        </w:rPr>
        <w:t>: 4659-4663 [PMID: 26895900 DOI: 10.1007/s00464-016-4785-1]</w:t>
      </w:r>
    </w:p>
    <w:p w14:paraId="0CA68C10"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32 </w:t>
      </w:r>
      <w:r w:rsidRPr="00C3105B">
        <w:rPr>
          <w:rFonts w:ascii="Book Antiqua" w:hAnsi="Book Antiqua"/>
          <w:b/>
        </w:rPr>
        <w:t>Wu Z</w:t>
      </w:r>
      <w:r w:rsidRPr="00C3105B">
        <w:rPr>
          <w:rFonts w:ascii="Book Antiqua" w:hAnsi="Book Antiqua"/>
        </w:rPr>
        <w:t xml:space="preserve">, van de </w:t>
      </w:r>
      <w:proofErr w:type="spellStart"/>
      <w:r w:rsidRPr="00C3105B">
        <w:rPr>
          <w:rFonts w:ascii="Book Antiqua" w:hAnsi="Book Antiqua"/>
        </w:rPr>
        <w:t>Haar</w:t>
      </w:r>
      <w:proofErr w:type="spellEnd"/>
      <w:r w:rsidRPr="00C3105B">
        <w:rPr>
          <w:rFonts w:ascii="Book Antiqua" w:hAnsi="Book Antiqua"/>
        </w:rPr>
        <w:t xml:space="preserve"> RC, </w:t>
      </w:r>
      <w:proofErr w:type="spellStart"/>
      <w:r w:rsidRPr="00C3105B">
        <w:rPr>
          <w:rFonts w:ascii="Book Antiqua" w:hAnsi="Book Antiqua"/>
        </w:rPr>
        <w:t>Sparreboom</w:t>
      </w:r>
      <w:proofErr w:type="spellEnd"/>
      <w:r w:rsidRPr="00C3105B">
        <w:rPr>
          <w:rFonts w:ascii="Book Antiqua" w:hAnsi="Book Antiqua"/>
        </w:rPr>
        <w:t xml:space="preserve"> CL, </w:t>
      </w:r>
      <w:proofErr w:type="spellStart"/>
      <w:r w:rsidRPr="00C3105B">
        <w:rPr>
          <w:rFonts w:ascii="Book Antiqua" w:hAnsi="Book Antiqua"/>
        </w:rPr>
        <w:t>Boersema</w:t>
      </w:r>
      <w:proofErr w:type="spellEnd"/>
      <w:r w:rsidRPr="00C3105B">
        <w:rPr>
          <w:rFonts w:ascii="Book Antiqua" w:hAnsi="Book Antiqua"/>
        </w:rPr>
        <w:t xml:space="preserve"> GS, Li Z, Ji J, </w:t>
      </w:r>
      <w:proofErr w:type="spellStart"/>
      <w:r w:rsidRPr="00C3105B">
        <w:rPr>
          <w:rFonts w:ascii="Book Antiqua" w:hAnsi="Book Antiqua"/>
        </w:rPr>
        <w:t>Jeekel</w:t>
      </w:r>
      <w:proofErr w:type="spellEnd"/>
      <w:r w:rsidRPr="00C3105B">
        <w:rPr>
          <w:rFonts w:ascii="Book Antiqua" w:hAnsi="Book Antiqua"/>
        </w:rPr>
        <w:t xml:space="preserve"> J, Lange JF. Is the intraoperative air leak test effective in the prevention of colorectal anastomotic leakage? A systematic review and meta-analysis. </w:t>
      </w:r>
      <w:r w:rsidRPr="00C3105B">
        <w:rPr>
          <w:rFonts w:ascii="Book Antiqua" w:hAnsi="Book Antiqua"/>
          <w:i/>
        </w:rPr>
        <w:t>Int J Colorectal Dis</w:t>
      </w:r>
      <w:r w:rsidRPr="00C3105B">
        <w:rPr>
          <w:rFonts w:ascii="Book Antiqua" w:hAnsi="Book Antiqua"/>
        </w:rPr>
        <w:t xml:space="preserve"> 2016; </w:t>
      </w:r>
      <w:r w:rsidRPr="00C3105B">
        <w:rPr>
          <w:rFonts w:ascii="Book Antiqua" w:hAnsi="Book Antiqua"/>
          <w:b/>
        </w:rPr>
        <w:t>31</w:t>
      </w:r>
      <w:r w:rsidRPr="00C3105B">
        <w:rPr>
          <w:rFonts w:ascii="Book Antiqua" w:hAnsi="Book Antiqua"/>
        </w:rPr>
        <w:t>: 1409-1417 [PMID: 27294661 DOI: 10.1007/s00384-016-2616-4]</w:t>
      </w:r>
    </w:p>
    <w:p w14:paraId="6C57F3B6"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33 </w:t>
      </w:r>
      <w:r w:rsidRPr="00C3105B">
        <w:rPr>
          <w:rFonts w:ascii="Book Antiqua" w:hAnsi="Book Antiqua"/>
          <w:b/>
        </w:rPr>
        <w:t>Yang SY</w:t>
      </w:r>
      <w:r w:rsidRPr="00C3105B">
        <w:rPr>
          <w:rFonts w:ascii="Book Antiqua" w:hAnsi="Book Antiqua"/>
        </w:rPr>
        <w:t xml:space="preserve">, Han J, Han YD, Cho MS, </w:t>
      </w:r>
      <w:proofErr w:type="spellStart"/>
      <w:r w:rsidRPr="00C3105B">
        <w:rPr>
          <w:rFonts w:ascii="Book Antiqua" w:hAnsi="Book Antiqua"/>
        </w:rPr>
        <w:t>Hur</w:t>
      </w:r>
      <w:proofErr w:type="spellEnd"/>
      <w:r w:rsidRPr="00C3105B">
        <w:rPr>
          <w:rFonts w:ascii="Book Antiqua" w:hAnsi="Book Antiqua"/>
        </w:rPr>
        <w:t xml:space="preserve"> H, Lee KY, Kim NK, Min BS. Intraoperative colonoscopy for the assessment and prevention of anastomotic </w:t>
      </w:r>
      <w:r w:rsidRPr="00C3105B">
        <w:rPr>
          <w:rFonts w:ascii="Book Antiqua" w:hAnsi="Book Antiqua"/>
        </w:rPr>
        <w:lastRenderedPageBreak/>
        <w:t xml:space="preserve">leakage in low anterior resection for rectal cancer. </w:t>
      </w:r>
      <w:r w:rsidRPr="00C3105B">
        <w:rPr>
          <w:rFonts w:ascii="Book Antiqua" w:hAnsi="Book Antiqua"/>
          <w:i/>
        </w:rPr>
        <w:t>Int J Colorectal Dis</w:t>
      </w:r>
      <w:r w:rsidRPr="00C3105B">
        <w:rPr>
          <w:rFonts w:ascii="Book Antiqua" w:hAnsi="Book Antiqua"/>
        </w:rPr>
        <w:t xml:space="preserve"> 2017; </w:t>
      </w:r>
      <w:r w:rsidRPr="00C3105B">
        <w:rPr>
          <w:rFonts w:ascii="Book Antiqua" w:hAnsi="Book Antiqua"/>
          <w:b/>
        </w:rPr>
        <w:t>32</w:t>
      </w:r>
      <w:r w:rsidRPr="00C3105B">
        <w:rPr>
          <w:rFonts w:ascii="Book Antiqua" w:hAnsi="Book Antiqua"/>
        </w:rPr>
        <w:t>: 709-714 [PMID: 28144745 DOI: 10.1007/s00384-017-2767-y]</w:t>
      </w:r>
    </w:p>
    <w:p w14:paraId="052D8C46" w14:textId="0988C49C"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34 </w:t>
      </w:r>
      <w:r w:rsidRPr="00C3105B">
        <w:rPr>
          <w:rFonts w:ascii="Book Antiqua" w:hAnsi="Book Antiqua"/>
          <w:b/>
        </w:rPr>
        <w:t>Park JH</w:t>
      </w:r>
      <w:r w:rsidRPr="00C3105B">
        <w:rPr>
          <w:rFonts w:ascii="Book Antiqua" w:hAnsi="Book Antiqua"/>
        </w:rPr>
        <w:t xml:space="preserve">, </w:t>
      </w:r>
      <w:proofErr w:type="spellStart"/>
      <w:r w:rsidRPr="00C3105B">
        <w:rPr>
          <w:rFonts w:ascii="Book Antiqua" w:hAnsi="Book Antiqua"/>
        </w:rPr>
        <w:t>Jeong</w:t>
      </w:r>
      <w:proofErr w:type="spellEnd"/>
      <w:r w:rsidRPr="00C3105B">
        <w:rPr>
          <w:rFonts w:ascii="Book Antiqua" w:hAnsi="Book Antiqua"/>
        </w:rPr>
        <w:t xml:space="preserve"> SH, Lee YJ, Kim TH, Kim JM, Kim DH, </w:t>
      </w:r>
      <w:proofErr w:type="spellStart"/>
      <w:r w:rsidRPr="00C3105B">
        <w:rPr>
          <w:rFonts w:ascii="Book Antiqua" w:hAnsi="Book Antiqua"/>
        </w:rPr>
        <w:t>Kwag</w:t>
      </w:r>
      <w:proofErr w:type="spellEnd"/>
      <w:r w:rsidRPr="00C3105B">
        <w:rPr>
          <w:rFonts w:ascii="Book Antiqua" w:hAnsi="Book Antiqua"/>
        </w:rPr>
        <w:t xml:space="preserve"> SJ, Kim JY, Park T, </w:t>
      </w:r>
      <w:proofErr w:type="spellStart"/>
      <w:r w:rsidRPr="00C3105B">
        <w:rPr>
          <w:rFonts w:ascii="Book Antiqua" w:hAnsi="Book Antiqua"/>
        </w:rPr>
        <w:t>Jeong</w:t>
      </w:r>
      <w:proofErr w:type="spellEnd"/>
      <w:r w:rsidRPr="00C3105B">
        <w:rPr>
          <w:rFonts w:ascii="Book Antiqua" w:hAnsi="Book Antiqua"/>
        </w:rPr>
        <w:t xml:space="preserve"> CY, </w:t>
      </w:r>
      <w:proofErr w:type="spellStart"/>
      <w:r w:rsidRPr="00C3105B">
        <w:rPr>
          <w:rFonts w:ascii="Book Antiqua" w:hAnsi="Book Antiqua"/>
        </w:rPr>
        <w:t>Ju</w:t>
      </w:r>
      <w:proofErr w:type="spellEnd"/>
      <w:r w:rsidRPr="00C3105B">
        <w:rPr>
          <w:rFonts w:ascii="Book Antiqua" w:hAnsi="Book Antiqua"/>
        </w:rPr>
        <w:t xml:space="preserve"> YT, Jung EJ, Hong SC. Safety and efficacy of post-anastomotic intraoperative endoscopy to avoid early anastomotic complications during gastrectomy for gastric cancer. </w:t>
      </w:r>
      <w:r w:rsidRPr="00C3105B">
        <w:rPr>
          <w:rFonts w:ascii="Book Antiqua" w:hAnsi="Book Antiqua"/>
          <w:i/>
        </w:rPr>
        <w:t>Surg Endosc</w:t>
      </w:r>
      <w:r w:rsidRPr="00C3105B">
        <w:rPr>
          <w:rFonts w:ascii="Book Antiqua" w:hAnsi="Book Antiqua"/>
        </w:rPr>
        <w:t xml:space="preserve"> 2019 [PMID: 31834512 DOI: 10.1007/s00464-019-07319-3]</w:t>
      </w:r>
    </w:p>
    <w:p w14:paraId="3F6B1659"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35 </w:t>
      </w:r>
      <w:r w:rsidRPr="00C3105B">
        <w:rPr>
          <w:rFonts w:ascii="Book Antiqua" w:hAnsi="Book Antiqua"/>
          <w:b/>
        </w:rPr>
        <w:t>Hirst NA</w:t>
      </w:r>
      <w:r w:rsidRPr="00C3105B">
        <w:rPr>
          <w:rFonts w:ascii="Book Antiqua" w:hAnsi="Book Antiqua"/>
        </w:rPr>
        <w:t xml:space="preserve">, Tiernan JP, Millner PA, Jayne DG. Systematic review of methods to predict and detect anastomotic leakage in colorectal surgery. </w:t>
      </w:r>
      <w:r w:rsidRPr="00C3105B">
        <w:rPr>
          <w:rFonts w:ascii="Book Antiqua" w:hAnsi="Book Antiqua"/>
          <w:i/>
        </w:rPr>
        <w:t>Colorectal Dis</w:t>
      </w:r>
      <w:r w:rsidRPr="00C3105B">
        <w:rPr>
          <w:rFonts w:ascii="Book Antiqua" w:hAnsi="Book Antiqua"/>
        </w:rPr>
        <w:t xml:space="preserve"> 2014; </w:t>
      </w:r>
      <w:r w:rsidRPr="00C3105B">
        <w:rPr>
          <w:rFonts w:ascii="Book Antiqua" w:hAnsi="Book Antiqua"/>
          <w:b/>
        </w:rPr>
        <w:t>16</w:t>
      </w:r>
      <w:r w:rsidRPr="00C3105B">
        <w:rPr>
          <w:rFonts w:ascii="Book Antiqua" w:hAnsi="Book Antiqua"/>
        </w:rPr>
        <w:t>: 95-109 [PMID: 23992097 DOI: 10.1111/codi.12411]</w:t>
      </w:r>
    </w:p>
    <w:p w14:paraId="0A4521A9"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36 </w:t>
      </w:r>
      <w:r w:rsidRPr="00C3105B">
        <w:rPr>
          <w:rFonts w:ascii="Book Antiqua" w:hAnsi="Book Antiqua"/>
          <w:b/>
        </w:rPr>
        <w:t>Valenzuela-Salazar C</w:t>
      </w:r>
      <w:r w:rsidRPr="00C3105B">
        <w:rPr>
          <w:rFonts w:ascii="Book Antiqua" w:hAnsi="Book Antiqua"/>
        </w:rPr>
        <w:t xml:space="preserve">, </w:t>
      </w:r>
      <w:proofErr w:type="spellStart"/>
      <w:r w:rsidRPr="00C3105B">
        <w:rPr>
          <w:rFonts w:ascii="Book Antiqua" w:hAnsi="Book Antiqua"/>
        </w:rPr>
        <w:t>Rojano</w:t>
      </w:r>
      <w:proofErr w:type="spellEnd"/>
      <w:r w:rsidRPr="00C3105B">
        <w:rPr>
          <w:rFonts w:ascii="Book Antiqua" w:hAnsi="Book Antiqua"/>
        </w:rPr>
        <w:t xml:space="preserve">-Rodríguez ME, Romero-Loera S, Trejo-Ávila ME, </w:t>
      </w:r>
      <w:proofErr w:type="spellStart"/>
      <w:r w:rsidRPr="00C3105B">
        <w:rPr>
          <w:rFonts w:ascii="Book Antiqua" w:hAnsi="Book Antiqua"/>
        </w:rPr>
        <w:t>Bañuelos-Mancilla</w:t>
      </w:r>
      <w:proofErr w:type="spellEnd"/>
      <w:r w:rsidRPr="00C3105B">
        <w:rPr>
          <w:rFonts w:ascii="Book Antiqua" w:hAnsi="Book Antiqua"/>
        </w:rPr>
        <w:t xml:space="preserve"> J, Delano-Alonso R, Moreno-Portillo M. Intraoperative endoscopy prevents technical defect related leaks in laparoscopic Roux-en-Y gastric bypass: A randomized control trial. </w:t>
      </w:r>
      <w:r w:rsidRPr="00C3105B">
        <w:rPr>
          <w:rFonts w:ascii="Book Antiqua" w:hAnsi="Book Antiqua"/>
          <w:i/>
        </w:rPr>
        <w:t>Int J Surg</w:t>
      </w:r>
      <w:r w:rsidRPr="00C3105B">
        <w:rPr>
          <w:rFonts w:ascii="Book Antiqua" w:hAnsi="Book Antiqua"/>
        </w:rPr>
        <w:t xml:space="preserve"> 2018; </w:t>
      </w:r>
      <w:r w:rsidRPr="00C3105B">
        <w:rPr>
          <w:rFonts w:ascii="Book Antiqua" w:hAnsi="Book Antiqua"/>
          <w:b/>
        </w:rPr>
        <w:t>50</w:t>
      </w:r>
      <w:r w:rsidRPr="00C3105B">
        <w:rPr>
          <w:rFonts w:ascii="Book Antiqua" w:hAnsi="Book Antiqua"/>
        </w:rPr>
        <w:t>: 17-21 [PMID: 29278753 DOI: 10.1016/j.ijsu.2017.12.024]</w:t>
      </w:r>
    </w:p>
    <w:p w14:paraId="19291542"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37 </w:t>
      </w:r>
      <w:r w:rsidRPr="00C3105B">
        <w:rPr>
          <w:rFonts w:ascii="Book Antiqua" w:hAnsi="Book Antiqua"/>
          <w:b/>
        </w:rPr>
        <w:t>Beard JD</w:t>
      </w:r>
      <w:r w:rsidRPr="00C3105B">
        <w:rPr>
          <w:rFonts w:ascii="Book Antiqua" w:hAnsi="Book Antiqua"/>
        </w:rPr>
        <w:t xml:space="preserve">, Nicholson ML, Sayers RD, Lloyd D, Everson NW. Intraoperative air testing of colorectal anastomoses: a prospective, randomized trial. </w:t>
      </w:r>
      <w:r w:rsidRPr="00C3105B">
        <w:rPr>
          <w:rFonts w:ascii="Book Antiqua" w:hAnsi="Book Antiqua"/>
          <w:i/>
        </w:rPr>
        <w:t>Br J Surg</w:t>
      </w:r>
      <w:r w:rsidRPr="00C3105B">
        <w:rPr>
          <w:rFonts w:ascii="Book Antiqua" w:hAnsi="Book Antiqua"/>
        </w:rPr>
        <w:t xml:space="preserve"> 1990; </w:t>
      </w:r>
      <w:r w:rsidRPr="00C3105B">
        <w:rPr>
          <w:rFonts w:ascii="Book Antiqua" w:hAnsi="Book Antiqua"/>
          <w:b/>
        </w:rPr>
        <w:t>77</w:t>
      </w:r>
      <w:r w:rsidRPr="00C3105B">
        <w:rPr>
          <w:rFonts w:ascii="Book Antiqua" w:hAnsi="Book Antiqua"/>
        </w:rPr>
        <w:t>: 1095-1097 [PMID: 2136198 DOI: 10.1002/bjs.1800771006]</w:t>
      </w:r>
    </w:p>
    <w:p w14:paraId="582135AE"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38 </w:t>
      </w:r>
      <w:r w:rsidRPr="00C3105B">
        <w:rPr>
          <w:rFonts w:ascii="Book Antiqua" w:hAnsi="Book Antiqua"/>
          <w:b/>
        </w:rPr>
        <w:t>Sasaki K</w:t>
      </w:r>
      <w:r w:rsidRPr="00C3105B">
        <w:rPr>
          <w:rFonts w:ascii="Book Antiqua" w:hAnsi="Book Antiqua"/>
        </w:rPr>
        <w:t xml:space="preserve">, Ishihara S, Nozawa H, Kawai K, </w:t>
      </w:r>
      <w:proofErr w:type="spellStart"/>
      <w:r w:rsidRPr="00C3105B">
        <w:rPr>
          <w:rFonts w:ascii="Book Antiqua" w:hAnsi="Book Antiqua"/>
        </w:rPr>
        <w:t>Hata</w:t>
      </w:r>
      <w:proofErr w:type="spellEnd"/>
      <w:r w:rsidRPr="00C3105B">
        <w:rPr>
          <w:rFonts w:ascii="Book Antiqua" w:hAnsi="Book Antiqua"/>
        </w:rPr>
        <w:t xml:space="preserve"> K, </w:t>
      </w:r>
      <w:proofErr w:type="spellStart"/>
      <w:r w:rsidRPr="00C3105B">
        <w:rPr>
          <w:rFonts w:ascii="Book Antiqua" w:hAnsi="Book Antiqua"/>
        </w:rPr>
        <w:t>Kiyomatsu</w:t>
      </w:r>
      <w:proofErr w:type="spellEnd"/>
      <w:r w:rsidRPr="00C3105B">
        <w:rPr>
          <w:rFonts w:ascii="Book Antiqua" w:hAnsi="Book Antiqua"/>
        </w:rPr>
        <w:t xml:space="preserve"> T, Tanaka T, Nishikawa T, Otani K, Yasuda K, </w:t>
      </w:r>
      <w:proofErr w:type="spellStart"/>
      <w:r w:rsidRPr="00C3105B">
        <w:rPr>
          <w:rFonts w:ascii="Book Antiqua" w:hAnsi="Book Antiqua"/>
        </w:rPr>
        <w:t>Murono</w:t>
      </w:r>
      <w:proofErr w:type="spellEnd"/>
      <w:r w:rsidRPr="00C3105B">
        <w:rPr>
          <w:rFonts w:ascii="Book Antiqua" w:hAnsi="Book Antiqua"/>
        </w:rPr>
        <w:t xml:space="preserve"> K, Watanabe T. Successful Management of a Positive Air Leak Test during Laparoscopic Colorectal Surgery. </w:t>
      </w:r>
      <w:r w:rsidRPr="00C3105B">
        <w:rPr>
          <w:rFonts w:ascii="Book Antiqua" w:hAnsi="Book Antiqua"/>
          <w:i/>
        </w:rPr>
        <w:t>Dig Surg</w:t>
      </w:r>
      <w:r w:rsidRPr="00C3105B">
        <w:rPr>
          <w:rFonts w:ascii="Book Antiqua" w:hAnsi="Book Antiqua"/>
        </w:rPr>
        <w:t xml:space="preserve"> 2018; </w:t>
      </w:r>
      <w:r w:rsidRPr="00C3105B">
        <w:rPr>
          <w:rFonts w:ascii="Book Antiqua" w:hAnsi="Book Antiqua"/>
          <w:b/>
        </w:rPr>
        <w:t>35</w:t>
      </w:r>
      <w:r w:rsidRPr="00C3105B">
        <w:rPr>
          <w:rFonts w:ascii="Book Antiqua" w:hAnsi="Book Antiqua"/>
        </w:rPr>
        <w:t>: 266-270 [PMID: 28934741 DOI: 10.1159/000480157]</w:t>
      </w:r>
    </w:p>
    <w:p w14:paraId="0D15309A"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39 </w:t>
      </w:r>
      <w:proofErr w:type="spellStart"/>
      <w:r w:rsidRPr="00C3105B">
        <w:rPr>
          <w:rFonts w:ascii="Book Antiqua" w:hAnsi="Book Antiqua"/>
          <w:b/>
        </w:rPr>
        <w:t>Allaix</w:t>
      </w:r>
      <w:proofErr w:type="spellEnd"/>
      <w:r w:rsidRPr="00C3105B">
        <w:rPr>
          <w:rFonts w:ascii="Book Antiqua" w:hAnsi="Book Antiqua"/>
          <w:b/>
        </w:rPr>
        <w:t xml:space="preserve"> ME</w:t>
      </w:r>
      <w:r w:rsidRPr="00C3105B">
        <w:rPr>
          <w:rFonts w:ascii="Book Antiqua" w:hAnsi="Book Antiqua"/>
        </w:rPr>
        <w:t xml:space="preserve">, Lena A, </w:t>
      </w:r>
      <w:proofErr w:type="spellStart"/>
      <w:r w:rsidRPr="00C3105B">
        <w:rPr>
          <w:rFonts w:ascii="Book Antiqua" w:hAnsi="Book Antiqua"/>
        </w:rPr>
        <w:t>Degiuli</w:t>
      </w:r>
      <w:proofErr w:type="spellEnd"/>
      <w:r w:rsidRPr="00C3105B">
        <w:rPr>
          <w:rFonts w:ascii="Book Antiqua" w:hAnsi="Book Antiqua"/>
        </w:rPr>
        <w:t xml:space="preserve"> M, Arezzo A, </w:t>
      </w:r>
      <w:proofErr w:type="spellStart"/>
      <w:r w:rsidRPr="00C3105B">
        <w:rPr>
          <w:rFonts w:ascii="Book Antiqua" w:hAnsi="Book Antiqua"/>
        </w:rPr>
        <w:t>Passera</w:t>
      </w:r>
      <w:proofErr w:type="spellEnd"/>
      <w:r w:rsidRPr="00C3105B">
        <w:rPr>
          <w:rFonts w:ascii="Book Antiqua" w:hAnsi="Book Antiqua"/>
        </w:rPr>
        <w:t xml:space="preserve"> R, </w:t>
      </w:r>
      <w:proofErr w:type="spellStart"/>
      <w:r w:rsidRPr="00C3105B">
        <w:rPr>
          <w:rFonts w:ascii="Book Antiqua" w:hAnsi="Book Antiqua"/>
        </w:rPr>
        <w:t>Mistrangelo</w:t>
      </w:r>
      <w:proofErr w:type="spellEnd"/>
      <w:r w:rsidRPr="00C3105B">
        <w:rPr>
          <w:rFonts w:ascii="Book Antiqua" w:hAnsi="Book Antiqua"/>
        </w:rPr>
        <w:t xml:space="preserve"> M, </w:t>
      </w:r>
      <w:proofErr w:type="spellStart"/>
      <w:r w:rsidRPr="00C3105B">
        <w:rPr>
          <w:rFonts w:ascii="Book Antiqua" w:hAnsi="Book Antiqua"/>
        </w:rPr>
        <w:t>Morino</w:t>
      </w:r>
      <w:proofErr w:type="spellEnd"/>
      <w:r w:rsidRPr="00C3105B">
        <w:rPr>
          <w:rFonts w:ascii="Book Antiqua" w:hAnsi="Book Antiqua"/>
        </w:rPr>
        <w:t xml:space="preserve"> M. Intraoperative air leak test reduces the rate of postoperative anastomotic leak: analysis of 777 laparoscopic left-sided colon resections. </w:t>
      </w:r>
      <w:r w:rsidRPr="00C3105B">
        <w:rPr>
          <w:rFonts w:ascii="Book Antiqua" w:hAnsi="Book Antiqua"/>
          <w:i/>
        </w:rPr>
        <w:t>Surg Endosc</w:t>
      </w:r>
      <w:r w:rsidRPr="00C3105B">
        <w:rPr>
          <w:rFonts w:ascii="Book Antiqua" w:hAnsi="Book Antiqua"/>
        </w:rPr>
        <w:t xml:space="preserve"> 2019; </w:t>
      </w:r>
      <w:r w:rsidRPr="00C3105B">
        <w:rPr>
          <w:rFonts w:ascii="Book Antiqua" w:hAnsi="Book Antiqua"/>
          <w:b/>
        </w:rPr>
        <w:t>33</w:t>
      </w:r>
      <w:r w:rsidRPr="00C3105B">
        <w:rPr>
          <w:rFonts w:ascii="Book Antiqua" w:hAnsi="Book Antiqua"/>
        </w:rPr>
        <w:t>: 1592-1599 [PMID: 30203203 DOI: 10.1007/s00464-018-6421-8]</w:t>
      </w:r>
    </w:p>
    <w:p w14:paraId="00F63600"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40 </w:t>
      </w:r>
      <w:r w:rsidRPr="00C3105B">
        <w:rPr>
          <w:rFonts w:ascii="Book Antiqua" w:hAnsi="Book Antiqua"/>
          <w:b/>
        </w:rPr>
        <w:t>Bukhari MA</w:t>
      </w:r>
      <w:r w:rsidRPr="00C3105B">
        <w:rPr>
          <w:rFonts w:ascii="Book Antiqua" w:hAnsi="Book Antiqua"/>
        </w:rPr>
        <w:t xml:space="preserve">, </w:t>
      </w:r>
      <w:proofErr w:type="spellStart"/>
      <w:r w:rsidRPr="00C3105B">
        <w:rPr>
          <w:rFonts w:ascii="Book Antiqua" w:hAnsi="Book Antiqua"/>
        </w:rPr>
        <w:t>Haito</w:t>
      </w:r>
      <w:proofErr w:type="spellEnd"/>
      <w:r w:rsidRPr="00C3105B">
        <w:rPr>
          <w:rFonts w:ascii="Book Antiqua" w:hAnsi="Book Antiqua"/>
        </w:rPr>
        <w:t xml:space="preserve">-Chavez Y, </w:t>
      </w:r>
      <w:proofErr w:type="spellStart"/>
      <w:r w:rsidRPr="00C3105B">
        <w:rPr>
          <w:rFonts w:ascii="Book Antiqua" w:hAnsi="Book Antiqua"/>
        </w:rPr>
        <w:t>Ngamruengphong</w:t>
      </w:r>
      <w:proofErr w:type="spellEnd"/>
      <w:r w:rsidRPr="00C3105B">
        <w:rPr>
          <w:rFonts w:ascii="Book Antiqua" w:hAnsi="Book Antiqua"/>
        </w:rPr>
        <w:t xml:space="preserve"> S, Brewer Gutierrez O, Chen YI, </w:t>
      </w:r>
      <w:proofErr w:type="spellStart"/>
      <w:r w:rsidRPr="00C3105B">
        <w:rPr>
          <w:rFonts w:ascii="Book Antiqua" w:hAnsi="Book Antiqua"/>
        </w:rPr>
        <w:t>Khashab</w:t>
      </w:r>
      <w:proofErr w:type="spellEnd"/>
      <w:r w:rsidRPr="00C3105B">
        <w:rPr>
          <w:rFonts w:ascii="Book Antiqua" w:hAnsi="Book Antiqua"/>
        </w:rPr>
        <w:t xml:space="preserve"> MA. Rendezvous Biliary Recanalization of Complete Biliary Obstruction With Direct Peroral and Percutaneous </w:t>
      </w:r>
      <w:proofErr w:type="spellStart"/>
      <w:r w:rsidRPr="00C3105B">
        <w:rPr>
          <w:rFonts w:ascii="Book Antiqua" w:hAnsi="Book Antiqua"/>
        </w:rPr>
        <w:t>Transhepatic</w:t>
      </w:r>
      <w:proofErr w:type="spellEnd"/>
      <w:r w:rsidRPr="00C3105B">
        <w:rPr>
          <w:rFonts w:ascii="Book Antiqua" w:hAnsi="Book Antiqua"/>
        </w:rPr>
        <w:t xml:space="preserve"> </w:t>
      </w:r>
      <w:proofErr w:type="spellStart"/>
      <w:r w:rsidRPr="00C3105B">
        <w:rPr>
          <w:rFonts w:ascii="Book Antiqua" w:hAnsi="Book Antiqua"/>
        </w:rPr>
        <w:t>Cholangioscopy</w:t>
      </w:r>
      <w:proofErr w:type="spellEnd"/>
      <w:r w:rsidRPr="00C3105B">
        <w:rPr>
          <w:rFonts w:ascii="Book Antiqua" w:hAnsi="Book Antiqua"/>
        </w:rPr>
        <w:t xml:space="preserve">. </w:t>
      </w:r>
      <w:r w:rsidRPr="00C3105B">
        <w:rPr>
          <w:rFonts w:ascii="Book Antiqua" w:hAnsi="Book Antiqua"/>
          <w:i/>
        </w:rPr>
        <w:t>Gastroenterology</w:t>
      </w:r>
      <w:r w:rsidRPr="00C3105B">
        <w:rPr>
          <w:rFonts w:ascii="Book Antiqua" w:hAnsi="Book Antiqua"/>
        </w:rPr>
        <w:t xml:space="preserve"> 2018; </w:t>
      </w:r>
      <w:r w:rsidRPr="00C3105B">
        <w:rPr>
          <w:rFonts w:ascii="Book Antiqua" w:hAnsi="Book Antiqua"/>
          <w:b/>
        </w:rPr>
        <w:t>154</w:t>
      </w:r>
      <w:r w:rsidRPr="00C3105B">
        <w:rPr>
          <w:rFonts w:ascii="Book Antiqua" w:hAnsi="Book Antiqua"/>
        </w:rPr>
        <w:t>: 23-25 [PMID: 29102615 DOI: 10.1053/j.gastro.2017.09.050]</w:t>
      </w:r>
    </w:p>
    <w:p w14:paraId="00825E5E"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lastRenderedPageBreak/>
        <w:t xml:space="preserve">41 </w:t>
      </w:r>
      <w:proofErr w:type="spellStart"/>
      <w:r w:rsidRPr="00C3105B">
        <w:rPr>
          <w:rFonts w:ascii="Book Antiqua" w:hAnsi="Book Antiqua"/>
          <w:b/>
        </w:rPr>
        <w:t>Shorvon</w:t>
      </w:r>
      <w:proofErr w:type="spellEnd"/>
      <w:r w:rsidRPr="00C3105B">
        <w:rPr>
          <w:rFonts w:ascii="Book Antiqua" w:hAnsi="Book Antiqua"/>
          <w:b/>
        </w:rPr>
        <w:t xml:space="preserve"> PJ</w:t>
      </w:r>
      <w:r w:rsidRPr="00C3105B">
        <w:rPr>
          <w:rFonts w:ascii="Book Antiqua" w:hAnsi="Book Antiqua"/>
        </w:rPr>
        <w:t xml:space="preserve">, Cotton PB, Mason RR, Siegel JH, Hatfield AR. Percutaneous transhepatic assistance for duodenoscopic sphincterotomy. </w:t>
      </w:r>
      <w:r w:rsidRPr="00C3105B">
        <w:rPr>
          <w:rFonts w:ascii="Book Antiqua" w:hAnsi="Book Antiqua"/>
          <w:i/>
        </w:rPr>
        <w:t>Gut</w:t>
      </w:r>
      <w:r w:rsidRPr="00C3105B">
        <w:rPr>
          <w:rFonts w:ascii="Book Antiqua" w:hAnsi="Book Antiqua"/>
        </w:rPr>
        <w:t xml:space="preserve"> 1985; </w:t>
      </w:r>
      <w:r w:rsidRPr="00C3105B">
        <w:rPr>
          <w:rFonts w:ascii="Book Antiqua" w:hAnsi="Book Antiqua"/>
          <w:b/>
        </w:rPr>
        <w:t>26</w:t>
      </w:r>
      <w:r w:rsidRPr="00C3105B">
        <w:rPr>
          <w:rFonts w:ascii="Book Antiqua" w:hAnsi="Book Antiqua"/>
        </w:rPr>
        <w:t>: 1373-1376 [PMID: 4085912 DOI: 10.1136/gut.26.12.1373]</w:t>
      </w:r>
    </w:p>
    <w:p w14:paraId="246AF0C0"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42 </w:t>
      </w:r>
      <w:r w:rsidRPr="00C3105B">
        <w:rPr>
          <w:rFonts w:ascii="Book Antiqua" w:hAnsi="Book Antiqua"/>
          <w:b/>
        </w:rPr>
        <w:t>Mason RR</w:t>
      </w:r>
      <w:r w:rsidRPr="00C3105B">
        <w:rPr>
          <w:rFonts w:ascii="Book Antiqua" w:hAnsi="Book Antiqua"/>
        </w:rPr>
        <w:t xml:space="preserve">, Cotton PB. Combined duodenoscopic and transhepatic approach to stenosis of the papilla of </w:t>
      </w:r>
      <w:proofErr w:type="spellStart"/>
      <w:r w:rsidRPr="00C3105B">
        <w:rPr>
          <w:rFonts w:ascii="Book Antiqua" w:hAnsi="Book Antiqua"/>
        </w:rPr>
        <w:t>Vater</w:t>
      </w:r>
      <w:proofErr w:type="spellEnd"/>
      <w:r w:rsidRPr="00C3105B">
        <w:rPr>
          <w:rFonts w:ascii="Book Antiqua" w:hAnsi="Book Antiqua"/>
        </w:rPr>
        <w:t xml:space="preserve">. </w:t>
      </w:r>
      <w:r w:rsidRPr="00C3105B">
        <w:rPr>
          <w:rFonts w:ascii="Book Antiqua" w:hAnsi="Book Antiqua"/>
          <w:i/>
        </w:rPr>
        <w:t xml:space="preserve">Br J </w:t>
      </w:r>
      <w:proofErr w:type="spellStart"/>
      <w:r w:rsidRPr="00C3105B">
        <w:rPr>
          <w:rFonts w:ascii="Book Antiqua" w:hAnsi="Book Antiqua"/>
          <w:i/>
        </w:rPr>
        <w:t>Radiol</w:t>
      </w:r>
      <w:proofErr w:type="spellEnd"/>
      <w:r w:rsidRPr="00C3105B">
        <w:rPr>
          <w:rFonts w:ascii="Book Antiqua" w:hAnsi="Book Antiqua"/>
        </w:rPr>
        <w:t xml:space="preserve"> 1981; </w:t>
      </w:r>
      <w:r w:rsidRPr="00C3105B">
        <w:rPr>
          <w:rFonts w:ascii="Book Antiqua" w:hAnsi="Book Antiqua"/>
          <w:b/>
        </w:rPr>
        <w:t>54</w:t>
      </w:r>
      <w:r w:rsidRPr="00C3105B">
        <w:rPr>
          <w:rFonts w:ascii="Book Antiqua" w:hAnsi="Book Antiqua"/>
        </w:rPr>
        <w:t>: 678-679 [PMID: 7260526 DOI: 10.1259/0007-1285-54-644-678]</w:t>
      </w:r>
    </w:p>
    <w:p w14:paraId="35A2C85B"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43 </w:t>
      </w:r>
      <w:r w:rsidRPr="00C3105B">
        <w:rPr>
          <w:rFonts w:ascii="Book Antiqua" w:hAnsi="Book Antiqua"/>
          <w:b/>
        </w:rPr>
        <w:t>Kimura K</w:t>
      </w:r>
      <w:r w:rsidRPr="00C3105B">
        <w:rPr>
          <w:rFonts w:ascii="Book Antiqua" w:hAnsi="Book Antiqua"/>
        </w:rPr>
        <w:t xml:space="preserve">, Kudo K, </w:t>
      </w:r>
      <w:proofErr w:type="spellStart"/>
      <w:r w:rsidRPr="00C3105B">
        <w:rPr>
          <w:rFonts w:ascii="Book Antiqua" w:hAnsi="Book Antiqua"/>
        </w:rPr>
        <w:t>Kurihara</w:t>
      </w:r>
      <w:proofErr w:type="spellEnd"/>
      <w:r w:rsidRPr="00C3105B">
        <w:rPr>
          <w:rFonts w:ascii="Book Antiqua" w:hAnsi="Book Antiqua"/>
        </w:rPr>
        <w:t xml:space="preserve"> T, </w:t>
      </w:r>
      <w:proofErr w:type="spellStart"/>
      <w:r w:rsidRPr="00C3105B">
        <w:rPr>
          <w:rFonts w:ascii="Book Antiqua" w:hAnsi="Book Antiqua"/>
        </w:rPr>
        <w:t>Yoshiya</w:t>
      </w:r>
      <w:proofErr w:type="spellEnd"/>
      <w:r w:rsidRPr="00C3105B">
        <w:rPr>
          <w:rFonts w:ascii="Book Antiqua" w:hAnsi="Book Antiqua"/>
        </w:rPr>
        <w:t xml:space="preserve"> S, Mano Y, Takeishi K, Itoh S, Harada N, Ikegami T, </w:t>
      </w:r>
      <w:proofErr w:type="spellStart"/>
      <w:r w:rsidRPr="00C3105B">
        <w:rPr>
          <w:rFonts w:ascii="Book Antiqua" w:hAnsi="Book Antiqua"/>
        </w:rPr>
        <w:t>Yoshizumi</w:t>
      </w:r>
      <w:proofErr w:type="spellEnd"/>
      <w:r w:rsidRPr="00C3105B">
        <w:rPr>
          <w:rFonts w:ascii="Book Antiqua" w:hAnsi="Book Antiqua"/>
        </w:rPr>
        <w:t xml:space="preserve"> T, Ikeda T. Rendezvous Technique Using Double Balloon Endoscope for Removal of Multiple Intrahepatic Bile Duct Stones in Hepaticojejunostomy After Living Donor Liver Transplant: A Case Report. </w:t>
      </w:r>
      <w:r w:rsidRPr="00C3105B">
        <w:rPr>
          <w:rFonts w:ascii="Book Antiqua" w:hAnsi="Book Antiqua"/>
          <w:i/>
        </w:rPr>
        <w:t>Transplant Proc</w:t>
      </w:r>
      <w:r w:rsidRPr="00C3105B">
        <w:rPr>
          <w:rFonts w:ascii="Book Antiqua" w:hAnsi="Book Antiqua"/>
        </w:rPr>
        <w:t xml:space="preserve"> 2019; </w:t>
      </w:r>
      <w:r w:rsidRPr="00C3105B">
        <w:rPr>
          <w:rFonts w:ascii="Book Antiqua" w:hAnsi="Book Antiqua"/>
          <w:b/>
        </w:rPr>
        <w:t>51</w:t>
      </w:r>
      <w:r w:rsidRPr="00C3105B">
        <w:rPr>
          <w:rFonts w:ascii="Book Antiqua" w:hAnsi="Book Antiqua"/>
        </w:rPr>
        <w:t>: 579-584 [PMID: 30879594 DOI: 10.1016/j.transproceed.2018.12.005]</w:t>
      </w:r>
    </w:p>
    <w:p w14:paraId="40ED2B01"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44 </w:t>
      </w:r>
      <w:proofErr w:type="spellStart"/>
      <w:r w:rsidRPr="00C3105B">
        <w:rPr>
          <w:rFonts w:ascii="Book Antiqua" w:hAnsi="Book Antiqua"/>
          <w:b/>
        </w:rPr>
        <w:t>Schreuder</w:t>
      </w:r>
      <w:proofErr w:type="spellEnd"/>
      <w:r w:rsidRPr="00C3105B">
        <w:rPr>
          <w:rFonts w:ascii="Book Antiqua" w:hAnsi="Book Antiqua"/>
          <w:b/>
        </w:rPr>
        <w:t xml:space="preserve"> AM</w:t>
      </w:r>
      <w:r w:rsidRPr="00C3105B">
        <w:rPr>
          <w:rFonts w:ascii="Book Antiqua" w:hAnsi="Book Antiqua"/>
        </w:rPr>
        <w:t xml:space="preserve">, </w:t>
      </w:r>
      <w:proofErr w:type="spellStart"/>
      <w:r w:rsidRPr="00C3105B">
        <w:rPr>
          <w:rFonts w:ascii="Book Antiqua" w:hAnsi="Book Antiqua"/>
        </w:rPr>
        <w:t>Booij</w:t>
      </w:r>
      <w:proofErr w:type="spellEnd"/>
      <w:r w:rsidRPr="00C3105B">
        <w:rPr>
          <w:rFonts w:ascii="Book Antiqua" w:hAnsi="Book Antiqua"/>
        </w:rPr>
        <w:t xml:space="preserve"> KAC, de </w:t>
      </w:r>
      <w:proofErr w:type="spellStart"/>
      <w:r w:rsidRPr="00C3105B">
        <w:rPr>
          <w:rFonts w:ascii="Book Antiqua" w:hAnsi="Book Antiqua"/>
        </w:rPr>
        <w:t>Reuver</w:t>
      </w:r>
      <w:proofErr w:type="spellEnd"/>
      <w:r w:rsidRPr="00C3105B">
        <w:rPr>
          <w:rFonts w:ascii="Book Antiqua" w:hAnsi="Book Antiqua"/>
        </w:rPr>
        <w:t xml:space="preserve"> PR, van </w:t>
      </w:r>
      <w:proofErr w:type="spellStart"/>
      <w:r w:rsidRPr="00C3105B">
        <w:rPr>
          <w:rFonts w:ascii="Book Antiqua" w:hAnsi="Book Antiqua"/>
        </w:rPr>
        <w:t>Delden</w:t>
      </w:r>
      <w:proofErr w:type="spellEnd"/>
      <w:r w:rsidRPr="00C3105B">
        <w:rPr>
          <w:rFonts w:ascii="Book Antiqua" w:hAnsi="Book Antiqua"/>
        </w:rPr>
        <w:t xml:space="preserve"> OM, van </w:t>
      </w:r>
      <w:proofErr w:type="spellStart"/>
      <w:r w:rsidRPr="00C3105B">
        <w:rPr>
          <w:rFonts w:ascii="Book Antiqua" w:hAnsi="Book Antiqua"/>
        </w:rPr>
        <w:t>Lienden</w:t>
      </w:r>
      <w:proofErr w:type="spellEnd"/>
      <w:r w:rsidRPr="00C3105B">
        <w:rPr>
          <w:rFonts w:ascii="Book Antiqua" w:hAnsi="Book Antiqua"/>
        </w:rPr>
        <w:t xml:space="preserve"> KP, </w:t>
      </w:r>
      <w:proofErr w:type="spellStart"/>
      <w:r w:rsidRPr="00C3105B">
        <w:rPr>
          <w:rFonts w:ascii="Book Antiqua" w:hAnsi="Book Antiqua"/>
        </w:rPr>
        <w:t>Besselink</w:t>
      </w:r>
      <w:proofErr w:type="spellEnd"/>
      <w:r w:rsidRPr="00C3105B">
        <w:rPr>
          <w:rFonts w:ascii="Book Antiqua" w:hAnsi="Book Antiqua"/>
        </w:rPr>
        <w:t xml:space="preserve"> MG, Busch OR, </w:t>
      </w:r>
      <w:proofErr w:type="spellStart"/>
      <w:r w:rsidRPr="00C3105B">
        <w:rPr>
          <w:rFonts w:ascii="Book Antiqua" w:hAnsi="Book Antiqua"/>
        </w:rPr>
        <w:t>Gouma</w:t>
      </w:r>
      <w:proofErr w:type="spellEnd"/>
      <w:r w:rsidRPr="00C3105B">
        <w:rPr>
          <w:rFonts w:ascii="Book Antiqua" w:hAnsi="Book Antiqua"/>
        </w:rPr>
        <w:t xml:space="preserve"> DJ, </w:t>
      </w:r>
      <w:proofErr w:type="spellStart"/>
      <w:r w:rsidRPr="00C3105B">
        <w:rPr>
          <w:rFonts w:ascii="Book Antiqua" w:hAnsi="Book Antiqua"/>
        </w:rPr>
        <w:t>Rauws</w:t>
      </w:r>
      <w:proofErr w:type="spellEnd"/>
      <w:r w:rsidRPr="00C3105B">
        <w:rPr>
          <w:rFonts w:ascii="Book Antiqua" w:hAnsi="Book Antiqua"/>
        </w:rPr>
        <w:t xml:space="preserve"> EAJ, van </w:t>
      </w:r>
      <w:proofErr w:type="spellStart"/>
      <w:r w:rsidRPr="00C3105B">
        <w:rPr>
          <w:rFonts w:ascii="Book Antiqua" w:hAnsi="Book Antiqua"/>
        </w:rPr>
        <w:t>Gulik</w:t>
      </w:r>
      <w:proofErr w:type="spellEnd"/>
      <w:r w:rsidRPr="00C3105B">
        <w:rPr>
          <w:rFonts w:ascii="Book Antiqua" w:hAnsi="Book Antiqua"/>
        </w:rPr>
        <w:t xml:space="preserve"> TM. Percutaneous-endoscopic rendezvous procedure for the management of bile duct injuries after cholecystectomy: short- and long-term outcomes. </w:t>
      </w:r>
      <w:r w:rsidRPr="00C3105B">
        <w:rPr>
          <w:rFonts w:ascii="Book Antiqua" w:hAnsi="Book Antiqua"/>
          <w:i/>
        </w:rPr>
        <w:t>Endoscopy</w:t>
      </w:r>
      <w:r w:rsidRPr="00C3105B">
        <w:rPr>
          <w:rFonts w:ascii="Book Antiqua" w:hAnsi="Book Antiqua"/>
        </w:rPr>
        <w:t xml:space="preserve"> 2018; </w:t>
      </w:r>
      <w:r w:rsidRPr="00C3105B">
        <w:rPr>
          <w:rFonts w:ascii="Book Antiqua" w:hAnsi="Book Antiqua"/>
          <w:b/>
        </w:rPr>
        <w:t>50</w:t>
      </w:r>
      <w:r w:rsidRPr="00C3105B">
        <w:rPr>
          <w:rFonts w:ascii="Book Antiqua" w:hAnsi="Book Antiqua"/>
        </w:rPr>
        <w:t>: 577-587 [PMID: 29351705 DOI: 10.1055/s-0043-123935]</w:t>
      </w:r>
    </w:p>
    <w:p w14:paraId="6597A2B9"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45 </w:t>
      </w:r>
      <w:proofErr w:type="spellStart"/>
      <w:r w:rsidRPr="00C3105B">
        <w:rPr>
          <w:rFonts w:ascii="Book Antiqua" w:hAnsi="Book Antiqua"/>
          <w:b/>
        </w:rPr>
        <w:t>Mönkemüller</w:t>
      </w:r>
      <w:proofErr w:type="spellEnd"/>
      <w:r w:rsidRPr="00C3105B">
        <w:rPr>
          <w:rFonts w:ascii="Book Antiqua" w:hAnsi="Book Antiqua"/>
          <w:b/>
        </w:rPr>
        <w:t xml:space="preserve"> KE</w:t>
      </w:r>
      <w:r w:rsidRPr="00C3105B">
        <w:rPr>
          <w:rFonts w:ascii="Book Antiqua" w:hAnsi="Book Antiqua"/>
        </w:rPr>
        <w:t xml:space="preserve">, Linder JD, Fry LC. Modified rendezvous technique for biliary cannulation. </w:t>
      </w:r>
      <w:r w:rsidRPr="00C3105B">
        <w:rPr>
          <w:rFonts w:ascii="Book Antiqua" w:hAnsi="Book Antiqua"/>
          <w:i/>
        </w:rPr>
        <w:t>Endoscopy</w:t>
      </w:r>
      <w:r w:rsidRPr="00C3105B">
        <w:rPr>
          <w:rFonts w:ascii="Book Antiqua" w:hAnsi="Book Antiqua"/>
        </w:rPr>
        <w:t xml:space="preserve"> 2002; </w:t>
      </w:r>
      <w:r w:rsidRPr="00C3105B">
        <w:rPr>
          <w:rFonts w:ascii="Book Antiqua" w:hAnsi="Book Antiqua"/>
          <w:b/>
        </w:rPr>
        <w:t>34</w:t>
      </w:r>
      <w:r w:rsidRPr="00C3105B">
        <w:rPr>
          <w:rFonts w:ascii="Book Antiqua" w:hAnsi="Book Antiqua"/>
        </w:rPr>
        <w:t>: 936 [PMID: 12430084 DOI: 10.1055/s-2002-35304]</w:t>
      </w:r>
    </w:p>
    <w:p w14:paraId="054A797D"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46 </w:t>
      </w:r>
      <w:r w:rsidRPr="00C3105B">
        <w:rPr>
          <w:rFonts w:ascii="Book Antiqua" w:hAnsi="Book Antiqua"/>
          <w:b/>
        </w:rPr>
        <w:t>Lee TH</w:t>
      </w:r>
      <w:r w:rsidRPr="00C3105B">
        <w:rPr>
          <w:rFonts w:ascii="Book Antiqua" w:hAnsi="Book Antiqua"/>
        </w:rPr>
        <w:t xml:space="preserve">, Park SH, Lee SH, Lee CK, Lee SH, Chung IK, Kim HS, Kim SJ. Modified rendezvous intrahepatic bile duct cannulation technique to pass a PTBD catheter in ERCP. </w:t>
      </w:r>
      <w:r w:rsidRPr="00C3105B">
        <w:rPr>
          <w:rFonts w:ascii="Book Antiqua" w:hAnsi="Book Antiqua"/>
          <w:i/>
        </w:rPr>
        <w:t>World J Gastroenterol</w:t>
      </w:r>
      <w:r w:rsidRPr="00C3105B">
        <w:rPr>
          <w:rFonts w:ascii="Book Antiqua" w:hAnsi="Book Antiqua"/>
        </w:rPr>
        <w:t xml:space="preserve"> 2010; </w:t>
      </w:r>
      <w:r w:rsidRPr="00C3105B">
        <w:rPr>
          <w:rFonts w:ascii="Book Antiqua" w:hAnsi="Book Antiqua"/>
          <w:b/>
        </w:rPr>
        <w:t>16</w:t>
      </w:r>
      <w:r w:rsidRPr="00C3105B">
        <w:rPr>
          <w:rFonts w:ascii="Book Antiqua" w:hAnsi="Book Antiqua"/>
        </w:rPr>
        <w:t>: 5388-5390 [PMID: 21072905 DOI: 10.3748/wjg.v16.i42.5388]</w:t>
      </w:r>
    </w:p>
    <w:p w14:paraId="15236191"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47 </w:t>
      </w:r>
      <w:r w:rsidRPr="00C3105B">
        <w:rPr>
          <w:rFonts w:ascii="Book Antiqua" w:hAnsi="Book Antiqua"/>
          <w:b/>
        </w:rPr>
        <w:t>Dickey W</w:t>
      </w:r>
      <w:r w:rsidRPr="00C3105B">
        <w:rPr>
          <w:rFonts w:ascii="Book Antiqua" w:hAnsi="Book Antiqua"/>
        </w:rPr>
        <w:t xml:space="preserve">. Parallel cannulation technique at ERCP rendezvous. </w:t>
      </w:r>
      <w:r w:rsidRPr="00C3105B">
        <w:rPr>
          <w:rFonts w:ascii="Book Antiqua" w:hAnsi="Book Antiqua"/>
          <w:i/>
        </w:rPr>
        <w:t>Gastrointest Endosc</w:t>
      </w:r>
      <w:r w:rsidRPr="00C3105B">
        <w:rPr>
          <w:rFonts w:ascii="Book Antiqua" w:hAnsi="Book Antiqua"/>
        </w:rPr>
        <w:t xml:space="preserve"> 2006; </w:t>
      </w:r>
      <w:r w:rsidRPr="00C3105B">
        <w:rPr>
          <w:rFonts w:ascii="Book Antiqua" w:hAnsi="Book Antiqua"/>
          <w:b/>
        </w:rPr>
        <w:t>63</w:t>
      </w:r>
      <w:r w:rsidRPr="00C3105B">
        <w:rPr>
          <w:rFonts w:ascii="Book Antiqua" w:hAnsi="Book Antiqua"/>
        </w:rPr>
        <w:t>: 686-687 [PMID: 16564873 DOI: 10.1016/j.gie.2005.10.029]</w:t>
      </w:r>
    </w:p>
    <w:p w14:paraId="0962B126"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48 </w:t>
      </w:r>
      <w:r w:rsidRPr="00C3105B">
        <w:rPr>
          <w:rFonts w:ascii="Book Antiqua" w:hAnsi="Book Antiqua"/>
          <w:b/>
        </w:rPr>
        <w:t>Tsuchiya T</w:t>
      </w:r>
      <w:r w:rsidRPr="00C3105B">
        <w:rPr>
          <w:rFonts w:ascii="Book Antiqua" w:hAnsi="Book Antiqua"/>
        </w:rPr>
        <w:t xml:space="preserve">, </w:t>
      </w:r>
      <w:proofErr w:type="spellStart"/>
      <w:r w:rsidRPr="00C3105B">
        <w:rPr>
          <w:rFonts w:ascii="Book Antiqua" w:hAnsi="Book Antiqua"/>
        </w:rPr>
        <w:t>Itoi</w:t>
      </w:r>
      <w:proofErr w:type="spellEnd"/>
      <w:r w:rsidRPr="00C3105B">
        <w:rPr>
          <w:rFonts w:ascii="Book Antiqua" w:hAnsi="Book Antiqua"/>
        </w:rPr>
        <w:t xml:space="preserve"> T, </w:t>
      </w:r>
      <w:proofErr w:type="spellStart"/>
      <w:r w:rsidRPr="00C3105B">
        <w:rPr>
          <w:rFonts w:ascii="Book Antiqua" w:hAnsi="Book Antiqua"/>
        </w:rPr>
        <w:t>Sofuni</w:t>
      </w:r>
      <w:proofErr w:type="spellEnd"/>
      <w:r w:rsidRPr="00C3105B">
        <w:rPr>
          <w:rFonts w:ascii="Book Antiqua" w:hAnsi="Book Antiqua"/>
        </w:rPr>
        <w:t xml:space="preserve"> A, </w:t>
      </w:r>
      <w:proofErr w:type="spellStart"/>
      <w:r w:rsidRPr="00C3105B">
        <w:rPr>
          <w:rFonts w:ascii="Book Antiqua" w:hAnsi="Book Antiqua"/>
        </w:rPr>
        <w:t>Tonozuka</w:t>
      </w:r>
      <w:proofErr w:type="spellEnd"/>
      <w:r w:rsidRPr="00C3105B">
        <w:rPr>
          <w:rFonts w:ascii="Book Antiqua" w:hAnsi="Book Antiqua"/>
        </w:rPr>
        <w:t xml:space="preserve"> R, Mukai S. Endoscopic ultrasonography-guided rendezvous technique. </w:t>
      </w:r>
      <w:r w:rsidRPr="00C3105B">
        <w:rPr>
          <w:rFonts w:ascii="Book Antiqua" w:hAnsi="Book Antiqua"/>
          <w:i/>
        </w:rPr>
        <w:t>Dig Endosc</w:t>
      </w:r>
      <w:r w:rsidRPr="00C3105B">
        <w:rPr>
          <w:rFonts w:ascii="Book Antiqua" w:hAnsi="Book Antiqua"/>
        </w:rPr>
        <w:t xml:space="preserve"> 2016; </w:t>
      </w:r>
      <w:r w:rsidRPr="00C3105B">
        <w:rPr>
          <w:rFonts w:ascii="Book Antiqua" w:hAnsi="Book Antiqua"/>
          <w:b/>
        </w:rPr>
        <w:t>28 Suppl 1</w:t>
      </w:r>
      <w:r w:rsidRPr="00C3105B">
        <w:rPr>
          <w:rFonts w:ascii="Book Antiqua" w:hAnsi="Book Antiqua"/>
        </w:rPr>
        <w:t>: 96-101 [PMID: 26786389 DOI: 10.1111/den.12611]</w:t>
      </w:r>
    </w:p>
    <w:p w14:paraId="2A32BE7F"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49 </w:t>
      </w:r>
      <w:proofErr w:type="spellStart"/>
      <w:r w:rsidRPr="00C3105B">
        <w:rPr>
          <w:rFonts w:ascii="Book Antiqua" w:hAnsi="Book Antiqua"/>
          <w:b/>
        </w:rPr>
        <w:t>Tomizawa</w:t>
      </w:r>
      <w:proofErr w:type="spellEnd"/>
      <w:r w:rsidRPr="00C3105B">
        <w:rPr>
          <w:rFonts w:ascii="Book Antiqua" w:hAnsi="Book Antiqua"/>
          <w:b/>
        </w:rPr>
        <w:t xml:space="preserve"> Y</w:t>
      </w:r>
      <w:r w:rsidRPr="00C3105B">
        <w:rPr>
          <w:rFonts w:ascii="Book Antiqua" w:hAnsi="Book Antiqua"/>
        </w:rPr>
        <w:t xml:space="preserve">, Di Giorgio J, Santos E, </w:t>
      </w:r>
      <w:proofErr w:type="spellStart"/>
      <w:r w:rsidRPr="00C3105B">
        <w:rPr>
          <w:rFonts w:ascii="Book Antiqua" w:hAnsi="Book Antiqua"/>
        </w:rPr>
        <w:t>McCluskey</w:t>
      </w:r>
      <w:proofErr w:type="spellEnd"/>
      <w:r w:rsidRPr="00C3105B">
        <w:rPr>
          <w:rFonts w:ascii="Book Antiqua" w:hAnsi="Book Antiqua"/>
        </w:rPr>
        <w:t xml:space="preserve"> KM, </w:t>
      </w:r>
      <w:proofErr w:type="spellStart"/>
      <w:r w:rsidRPr="00C3105B">
        <w:rPr>
          <w:rFonts w:ascii="Book Antiqua" w:hAnsi="Book Antiqua"/>
        </w:rPr>
        <w:t>Gelrud</w:t>
      </w:r>
      <w:proofErr w:type="spellEnd"/>
      <w:r w:rsidRPr="00C3105B">
        <w:rPr>
          <w:rFonts w:ascii="Book Antiqua" w:hAnsi="Book Antiqua"/>
        </w:rPr>
        <w:t xml:space="preserve"> A. Combined interventional radiology followed by endoscopic therapy as a single procedure for </w:t>
      </w:r>
      <w:r w:rsidRPr="00C3105B">
        <w:rPr>
          <w:rFonts w:ascii="Book Antiqua" w:hAnsi="Book Antiqua"/>
        </w:rPr>
        <w:lastRenderedPageBreak/>
        <w:t xml:space="preserve">patients with failed initial endoscopic biliary access. </w:t>
      </w:r>
      <w:r w:rsidRPr="00C3105B">
        <w:rPr>
          <w:rFonts w:ascii="Book Antiqua" w:hAnsi="Book Antiqua"/>
          <w:i/>
        </w:rPr>
        <w:t>Dig Dis Sci</w:t>
      </w:r>
      <w:r w:rsidRPr="00C3105B">
        <w:rPr>
          <w:rFonts w:ascii="Book Antiqua" w:hAnsi="Book Antiqua"/>
        </w:rPr>
        <w:t xml:space="preserve"> 2014; </w:t>
      </w:r>
      <w:r w:rsidRPr="00C3105B">
        <w:rPr>
          <w:rFonts w:ascii="Book Antiqua" w:hAnsi="Book Antiqua"/>
          <w:b/>
        </w:rPr>
        <w:t>59</w:t>
      </w:r>
      <w:r w:rsidRPr="00C3105B">
        <w:rPr>
          <w:rFonts w:ascii="Book Antiqua" w:hAnsi="Book Antiqua"/>
        </w:rPr>
        <w:t>: 451-458 [PMID: 24271117 DOI: 10.1007/s10620-013-2913-5]</w:t>
      </w:r>
    </w:p>
    <w:p w14:paraId="77C2D0BF"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50 </w:t>
      </w:r>
      <w:r w:rsidRPr="00C3105B">
        <w:rPr>
          <w:rFonts w:ascii="Book Antiqua" w:hAnsi="Book Antiqua"/>
          <w:b/>
        </w:rPr>
        <w:t>Neal CP</w:t>
      </w:r>
      <w:r w:rsidRPr="00C3105B">
        <w:rPr>
          <w:rFonts w:ascii="Book Antiqua" w:hAnsi="Book Antiqua"/>
        </w:rPr>
        <w:t xml:space="preserve">, </w:t>
      </w:r>
      <w:proofErr w:type="spellStart"/>
      <w:r w:rsidRPr="00C3105B">
        <w:rPr>
          <w:rFonts w:ascii="Book Antiqua" w:hAnsi="Book Antiqua"/>
        </w:rPr>
        <w:t>Thomasset</w:t>
      </w:r>
      <w:proofErr w:type="spellEnd"/>
      <w:r w:rsidRPr="00C3105B">
        <w:rPr>
          <w:rFonts w:ascii="Book Antiqua" w:hAnsi="Book Antiqua"/>
        </w:rPr>
        <w:t xml:space="preserve"> SC, Bools D, Sutton CD, </w:t>
      </w:r>
      <w:proofErr w:type="spellStart"/>
      <w:r w:rsidRPr="00C3105B">
        <w:rPr>
          <w:rFonts w:ascii="Book Antiqua" w:hAnsi="Book Antiqua"/>
        </w:rPr>
        <w:t>Garcea</w:t>
      </w:r>
      <w:proofErr w:type="spellEnd"/>
      <w:r w:rsidRPr="00C3105B">
        <w:rPr>
          <w:rFonts w:ascii="Book Antiqua" w:hAnsi="Book Antiqua"/>
        </w:rPr>
        <w:t xml:space="preserve"> G, Mann CD, Rees Y, Newland C, Robinson RJ, Dennison AR, Berry DP. Combined percutaneous-endoscopic stenting of malignant biliary obstruction: results from 106 consecutive procedures and identification of factors associated with adverse outcome. </w:t>
      </w:r>
      <w:r w:rsidRPr="00C3105B">
        <w:rPr>
          <w:rFonts w:ascii="Book Antiqua" w:hAnsi="Book Antiqua"/>
          <w:i/>
        </w:rPr>
        <w:t>Surg Endosc</w:t>
      </w:r>
      <w:r w:rsidRPr="00C3105B">
        <w:rPr>
          <w:rFonts w:ascii="Book Antiqua" w:hAnsi="Book Antiqua"/>
        </w:rPr>
        <w:t xml:space="preserve"> 2010; </w:t>
      </w:r>
      <w:r w:rsidRPr="00C3105B">
        <w:rPr>
          <w:rFonts w:ascii="Book Antiqua" w:hAnsi="Book Antiqua"/>
          <w:b/>
        </w:rPr>
        <w:t>24</w:t>
      </w:r>
      <w:r w:rsidRPr="00C3105B">
        <w:rPr>
          <w:rFonts w:ascii="Book Antiqua" w:hAnsi="Book Antiqua"/>
        </w:rPr>
        <w:t>: 423-431 [PMID: 19565296 DOI: 10.1007/s00464-009-0586-0]</w:t>
      </w:r>
    </w:p>
    <w:p w14:paraId="07CF1B96"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51 </w:t>
      </w:r>
      <w:r w:rsidRPr="00C3105B">
        <w:rPr>
          <w:rFonts w:ascii="Book Antiqua" w:hAnsi="Book Antiqua"/>
          <w:b/>
        </w:rPr>
        <w:t>Chang JH</w:t>
      </w:r>
      <w:r w:rsidRPr="00C3105B">
        <w:rPr>
          <w:rFonts w:ascii="Book Antiqua" w:hAnsi="Book Antiqua"/>
        </w:rPr>
        <w:t xml:space="preserve">, Lee IS, Chun HJ, Choi JY, Yoon SK, Kim DG, You YK, Choi MG, Choi KY, Chung IS. Usefulness of the rendezvous technique for biliary stricture after adult right-lobe living-donor liver transplantation with duct-to-duct anastomosis. </w:t>
      </w:r>
      <w:r w:rsidRPr="00C3105B">
        <w:rPr>
          <w:rFonts w:ascii="Book Antiqua" w:hAnsi="Book Antiqua"/>
          <w:i/>
        </w:rPr>
        <w:t>Gut Liver</w:t>
      </w:r>
      <w:r w:rsidRPr="00C3105B">
        <w:rPr>
          <w:rFonts w:ascii="Book Antiqua" w:hAnsi="Book Antiqua"/>
        </w:rPr>
        <w:t xml:space="preserve"> 2010; </w:t>
      </w:r>
      <w:r w:rsidRPr="00C3105B">
        <w:rPr>
          <w:rFonts w:ascii="Book Antiqua" w:hAnsi="Book Antiqua"/>
          <w:b/>
        </w:rPr>
        <w:t>4</w:t>
      </w:r>
      <w:r w:rsidRPr="00C3105B">
        <w:rPr>
          <w:rFonts w:ascii="Book Antiqua" w:hAnsi="Book Antiqua"/>
        </w:rPr>
        <w:t>: 68-75 [PMID: 20479915 DOI: 10.5009/gnl.2010.4.1.68]</w:t>
      </w:r>
    </w:p>
    <w:p w14:paraId="2F62080F"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52 </w:t>
      </w:r>
      <w:r w:rsidRPr="00C3105B">
        <w:rPr>
          <w:rFonts w:ascii="Book Antiqua" w:hAnsi="Book Antiqua"/>
          <w:b/>
        </w:rPr>
        <w:t>Yang MJ</w:t>
      </w:r>
      <w:r w:rsidRPr="00C3105B">
        <w:rPr>
          <w:rFonts w:ascii="Book Antiqua" w:hAnsi="Book Antiqua"/>
        </w:rPr>
        <w:t xml:space="preserve">, Kim JH, Hwang JC, </w:t>
      </w:r>
      <w:proofErr w:type="spellStart"/>
      <w:r w:rsidRPr="00C3105B">
        <w:rPr>
          <w:rFonts w:ascii="Book Antiqua" w:hAnsi="Book Antiqua"/>
        </w:rPr>
        <w:t>Yoo</w:t>
      </w:r>
      <w:proofErr w:type="spellEnd"/>
      <w:r w:rsidRPr="00C3105B">
        <w:rPr>
          <w:rFonts w:ascii="Book Antiqua" w:hAnsi="Book Antiqua"/>
        </w:rPr>
        <w:t xml:space="preserve"> BM, Kim SS, Lim SG, Won JH. Usefulness of combined percutaneous-endoscopic rendezvous techniques after failed therapeutic endoscopic retrograde cholangiography in the era of endoscopic ultrasound guided rendezvous. </w:t>
      </w:r>
      <w:r w:rsidRPr="00C3105B">
        <w:rPr>
          <w:rFonts w:ascii="Book Antiqua" w:hAnsi="Book Antiqua"/>
          <w:i/>
        </w:rPr>
        <w:t>Medicine (Baltimore)</w:t>
      </w:r>
      <w:r w:rsidRPr="00C3105B">
        <w:rPr>
          <w:rFonts w:ascii="Book Antiqua" w:hAnsi="Book Antiqua"/>
        </w:rPr>
        <w:t xml:space="preserve"> 2017; </w:t>
      </w:r>
      <w:r w:rsidRPr="00C3105B">
        <w:rPr>
          <w:rFonts w:ascii="Book Antiqua" w:hAnsi="Book Antiqua"/>
          <w:b/>
        </w:rPr>
        <w:t>96</w:t>
      </w:r>
      <w:r w:rsidRPr="00C3105B">
        <w:rPr>
          <w:rFonts w:ascii="Book Antiqua" w:hAnsi="Book Antiqua"/>
        </w:rPr>
        <w:t>: e8991 [PMID: 29310413 DOI: 10.1097/MD.0000000000008991]</w:t>
      </w:r>
    </w:p>
    <w:p w14:paraId="5EDBF4A0"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53 </w:t>
      </w:r>
      <w:proofErr w:type="spellStart"/>
      <w:r w:rsidRPr="00C3105B">
        <w:rPr>
          <w:rFonts w:ascii="Book Antiqua" w:hAnsi="Book Antiqua"/>
          <w:b/>
        </w:rPr>
        <w:t>Bokemeyer</w:t>
      </w:r>
      <w:proofErr w:type="spellEnd"/>
      <w:r w:rsidRPr="00C3105B">
        <w:rPr>
          <w:rFonts w:ascii="Book Antiqua" w:hAnsi="Book Antiqua"/>
          <w:b/>
        </w:rPr>
        <w:t xml:space="preserve"> A</w:t>
      </w:r>
      <w:r w:rsidRPr="00C3105B">
        <w:rPr>
          <w:rFonts w:ascii="Book Antiqua" w:hAnsi="Book Antiqua"/>
        </w:rPr>
        <w:t xml:space="preserve">, Müller F, </w:t>
      </w:r>
      <w:proofErr w:type="spellStart"/>
      <w:r w:rsidRPr="00C3105B">
        <w:rPr>
          <w:rFonts w:ascii="Book Antiqua" w:hAnsi="Book Antiqua"/>
        </w:rPr>
        <w:t>Niesert</w:t>
      </w:r>
      <w:proofErr w:type="spellEnd"/>
      <w:r w:rsidRPr="00C3105B">
        <w:rPr>
          <w:rFonts w:ascii="Book Antiqua" w:hAnsi="Book Antiqua"/>
        </w:rPr>
        <w:t xml:space="preserve"> H, </w:t>
      </w:r>
      <w:proofErr w:type="spellStart"/>
      <w:r w:rsidRPr="00C3105B">
        <w:rPr>
          <w:rFonts w:ascii="Book Antiqua" w:hAnsi="Book Antiqua"/>
        </w:rPr>
        <w:t>Brückner</w:t>
      </w:r>
      <w:proofErr w:type="spellEnd"/>
      <w:r w:rsidRPr="00C3105B">
        <w:rPr>
          <w:rFonts w:ascii="Book Antiqua" w:hAnsi="Book Antiqua"/>
        </w:rPr>
        <w:t xml:space="preserve"> M, </w:t>
      </w:r>
      <w:proofErr w:type="spellStart"/>
      <w:r w:rsidRPr="00C3105B">
        <w:rPr>
          <w:rFonts w:ascii="Book Antiqua" w:hAnsi="Book Antiqua"/>
        </w:rPr>
        <w:t>Bettenworth</w:t>
      </w:r>
      <w:proofErr w:type="spellEnd"/>
      <w:r w:rsidRPr="00C3105B">
        <w:rPr>
          <w:rFonts w:ascii="Book Antiqua" w:hAnsi="Book Antiqua"/>
        </w:rPr>
        <w:t xml:space="preserve"> D, </w:t>
      </w:r>
      <w:proofErr w:type="spellStart"/>
      <w:r w:rsidRPr="00C3105B">
        <w:rPr>
          <w:rFonts w:ascii="Book Antiqua" w:hAnsi="Book Antiqua"/>
        </w:rPr>
        <w:t>Nowacki</w:t>
      </w:r>
      <w:proofErr w:type="spellEnd"/>
      <w:r w:rsidRPr="00C3105B">
        <w:rPr>
          <w:rFonts w:ascii="Book Antiqua" w:hAnsi="Book Antiqua"/>
        </w:rPr>
        <w:t xml:space="preserve"> T, </w:t>
      </w:r>
      <w:proofErr w:type="spellStart"/>
      <w:r w:rsidRPr="00C3105B">
        <w:rPr>
          <w:rFonts w:ascii="Book Antiqua" w:hAnsi="Book Antiqua"/>
        </w:rPr>
        <w:t>Beyna</w:t>
      </w:r>
      <w:proofErr w:type="spellEnd"/>
      <w:r w:rsidRPr="00C3105B">
        <w:rPr>
          <w:rFonts w:ascii="Book Antiqua" w:hAnsi="Book Antiqua"/>
        </w:rPr>
        <w:t xml:space="preserve"> T, </w:t>
      </w:r>
      <w:proofErr w:type="spellStart"/>
      <w:r w:rsidRPr="00C3105B">
        <w:rPr>
          <w:rFonts w:ascii="Book Antiqua" w:hAnsi="Book Antiqua"/>
        </w:rPr>
        <w:t>Ullerich</w:t>
      </w:r>
      <w:proofErr w:type="spellEnd"/>
      <w:r w:rsidRPr="00C3105B">
        <w:rPr>
          <w:rFonts w:ascii="Book Antiqua" w:hAnsi="Book Antiqua"/>
        </w:rPr>
        <w:t xml:space="preserve"> H, </w:t>
      </w:r>
      <w:proofErr w:type="spellStart"/>
      <w:r w:rsidRPr="00C3105B">
        <w:rPr>
          <w:rFonts w:ascii="Book Antiqua" w:hAnsi="Book Antiqua"/>
        </w:rPr>
        <w:t>Lenze</w:t>
      </w:r>
      <w:proofErr w:type="spellEnd"/>
      <w:r w:rsidRPr="00C3105B">
        <w:rPr>
          <w:rFonts w:ascii="Book Antiqua" w:hAnsi="Book Antiqua"/>
        </w:rPr>
        <w:t xml:space="preserve"> F. Percutaneous-transhepatic-endoscopic rendezvous procedures are effective and safe in patients with refractory bile duct obstruction. </w:t>
      </w:r>
      <w:r w:rsidRPr="00C3105B">
        <w:rPr>
          <w:rFonts w:ascii="Book Antiqua" w:hAnsi="Book Antiqua"/>
          <w:i/>
        </w:rPr>
        <w:t>United European Gastroenterol J</w:t>
      </w:r>
      <w:r w:rsidRPr="00C3105B">
        <w:rPr>
          <w:rFonts w:ascii="Book Antiqua" w:hAnsi="Book Antiqua"/>
        </w:rPr>
        <w:t xml:space="preserve"> 2019; </w:t>
      </w:r>
      <w:r w:rsidRPr="00C3105B">
        <w:rPr>
          <w:rFonts w:ascii="Book Antiqua" w:hAnsi="Book Antiqua"/>
          <w:b/>
        </w:rPr>
        <w:t>7</w:t>
      </w:r>
      <w:r w:rsidRPr="00C3105B">
        <w:rPr>
          <w:rFonts w:ascii="Book Antiqua" w:hAnsi="Book Antiqua"/>
        </w:rPr>
        <w:t>: 397-404 [PMID: 31019708 DOI: 10.1177/2050640619825949]</w:t>
      </w:r>
    </w:p>
    <w:p w14:paraId="37447B69"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54 </w:t>
      </w:r>
      <w:r w:rsidRPr="00C3105B">
        <w:rPr>
          <w:rFonts w:ascii="Book Antiqua" w:hAnsi="Book Antiqua"/>
          <w:b/>
        </w:rPr>
        <w:t>Kimura K</w:t>
      </w:r>
      <w:r w:rsidRPr="00C3105B">
        <w:rPr>
          <w:rFonts w:ascii="Book Antiqua" w:hAnsi="Book Antiqua"/>
        </w:rPr>
        <w:t xml:space="preserve">, Kudo K, </w:t>
      </w:r>
      <w:proofErr w:type="spellStart"/>
      <w:r w:rsidRPr="00C3105B">
        <w:rPr>
          <w:rFonts w:ascii="Book Antiqua" w:hAnsi="Book Antiqua"/>
        </w:rPr>
        <w:t>Yoshizumi</w:t>
      </w:r>
      <w:proofErr w:type="spellEnd"/>
      <w:r w:rsidRPr="00C3105B">
        <w:rPr>
          <w:rFonts w:ascii="Book Antiqua" w:hAnsi="Book Antiqua"/>
        </w:rPr>
        <w:t xml:space="preserve"> T, </w:t>
      </w:r>
      <w:proofErr w:type="spellStart"/>
      <w:r w:rsidRPr="00C3105B">
        <w:rPr>
          <w:rFonts w:ascii="Book Antiqua" w:hAnsi="Book Antiqua"/>
        </w:rPr>
        <w:t>Kurihara</w:t>
      </w:r>
      <w:proofErr w:type="spellEnd"/>
      <w:r w:rsidRPr="00C3105B">
        <w:rPr>
          <w:rFonts w:ascii="Book Antiqua" w:hAnsi="Book Antiqua"/>
        </w:rPr>
        <w:t xml:space="preserve"> T, </w:t>
      </w:r>
      <w:proofErr w:type="spellStart"/>
      <w:r w:rsidRPr="00C3105B">
        <w:rPr>
          <w:rFonts w:ascii="Book Antiqua" w:hAnsi="Book Antiqua"/>
        </w:rPr>
        <w:t>Yoshiya</w:t>
      </w:r>
      <w:proofErr w:type="spellEnd"/>
      <w:r w:rsidRPr="00C3105B">
        <w:rPr>
          <w:rFonts w:ascii="Book Antiqua" w:hAnsi="Book Antiqua"/>
        </w:rPr>
        <w:t xml:space="preserve"> S, Mano Y, Takeishi K, Itoh S, Harada N, Ikegami T, Ikeda T. Electrohydraulic lithotripsy and rendezvous nasal endoscopic cholangiography for common bile duct stone: A case report. </w:t>
      </w:r>
      <w:r w:rsidRPr="00C3105B">
        <w:rPr>
          <w:rFonts w:ascii="Book Antiqua" w:hAnsi="Book Antiqua"/>
          <w:i/>
        </w:rPr>
        <w:t>World J Clin Cases</w:t>
      </w:r>
      <w:r w:rsidRPr="00C3105B">
        <w:rPr>
          <w:rFonts w:ascii="Book Antiqua" w:hAnsi="Book Antiqua"/>
        </w:rPr>
        <w:t xml:space="preserve"> 2019; </w:t>
      </w:r>
      <w:r w:rsidRPr="00C3105B">
        <w:rPr>
          <w:rFonts w:ascii="Book Antiqua" w:hAnsi="Book Antiqua"/>
          <w:b/>
        </w:rPr>
        <w:t>7</w:t>
      </w:r>
      <w:r w:rsidRPr="00C3105B">
        <w:rPr>
          <w:rFonts w:ascii="Book Antiqua" w:hAnsi="Book Antiqua"/>
        </w:rPr>
        <w:t>: 1149-1154 [PMID: 31183346 DOI: 10.12998/wjcc.v7.i10.1149]</w:t>
      </w:r>
    </w:p>
    <w:p w14:paraId="593F4A74"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55 </w:t>
      </w:r>
      <w:proofErr w:type="spellStart"/>
      <w:r w:rsidRPr="00C3105B">
        <w:rPr>
          <w:rFonts w:ascii="Book Antiqua" w:hAnsi="Book Antiqua"/>
          <w:b/>
        </w:rPr>
        <w:t>Itoi</w:t>
      </w:r>
      <w:proofErr w:type="spellEnd"/>
      <w:r w:rsidRPr="00C3105B">
        <w:rPr>
          <w:rFonts w:ascii="Book Antiqua" w:hAnsi="Book Antiqua"/>
          <w:b/>
        </w:rPr>
        <w:t xml:space="preserve"> T</w:t>
      </w:r>
      <w:r w:rsidRPr="00C3105B">
        <w:rPr>
          <w:rFonts w:ascii="Book Antiqua" w:hAnsi="Book Antiqua"/>
        </w:rPr>
        <w:t xml:space="preserve">, Ishii K, </w:t>
      </w:r>
      <w:proofErr w:type="spellStart"/>
      <w:r w:rsidRPr="00C3105B">
        <w:rPr>
          <w:rFonts w:ascii="Book Antiqua" w:hAnsi="Book Antiqua"/>
        </w:rPr>
        <w:t>Sofuni</w:t>
      </w:r>
      <w:proofErr w:type="spellEnd"/>
      <w:r w:rsidRPr="00C3105B">
        <w:rPr>
          <w:rFonts w:ascii="Book Antiqua" w:hAnsi="Book Antiqua"/>
        </w:rPr>
        <w:t xml:space="preserve"> A, Itokawa F, </w:t>
      </w:r>
      <w:proofErr w:type="spellStart"/>
      <w:r w:rsidRPr="00C3105B">
        <w:rPr>
          <w:rFonts w:ascii="Book Antiqua" w:hAnsi="Book Antiqua"/>
        </w:rPr>
        <w:t>Kurihara</w:t>
      </w:r>
      <w:proofErr w:type="spellEnd"/>
      <w:r w:rsidRPr="00C3105B">
        <w:rPr>
          <w:rFonts w:ascii="Book Antiqua" w:hAnsi="Book Antiqua"/>
        </w:rPr>
        <w:t xml:space="preserve"> T, Tsuchiya T, Tsuji S, </w:t>
      </w:r>
      <w:proofErr w:type="spellStart"/>
      <w:r w:rsidRPr="00C3105B">
        <w:rPr>
          <w:rFonts w:ascii="Book Antiqua" w:hAnsi="Book Antiqua"/>
        </w:rPr>
        <w:t>Umeda</w:t>
      </w:r>
      <w:proofErr w:type="spellEnd"/>
      <w:r w:rsidRPr="00C3105B">
        <w:rPr>
          <w:rFonts w:ascii="Book Antiqua" w:hAnsi="Book Antiqua"/>
        </w:rPr>
        <w:t xml:space="preserve"> J, </w:t>
      </w:r>
      <w:proofErr w:type="spellStart"/>
      <w:r w:rsidRPr="00C3105B">
        <w:rPr>
          <w:rFonts w:ascii="Book Antiqua" w:hAnsi="Book Antiqua"/>
        </w:rPr>
        <w:t>Moriyasu</w:t>
      </w:r>
      <w:proofErr w:type="spellEnd"/>
      <w:r w:rsidRPr="00C3105B">
        <w:rPr>
          <w:rFonts w:ascii="Book Antiqua" w:hAnsi="Book Antiqua"/>
        </w:rPr>
        <w:t xml:space="preserve"> F. Single Balloon </w:t>
      </w:r>
      <w:proofErr w:type="spellStart"/>
      <w:r w:rsidRPr="00C3105B">
        <w:rPr>
          <w:rFonts w:ascii="Book Antiqua" w:hAnsi="Book Antiqua"/>
        </w:rPr>
        <w:t>Enteroscopy</w:t>
      </w:r>
      <w:proofErr w:type="spellEnd"/>
      <w:r w:rsidRPr="00C3105B">
        <w:rPr>
          <w:rFonts w:ascii="Book Antiqua" w:hAnsi="Book Antiqua"/>
        </w:rPr>
        <w:t xml:space="preserve">-Assisted ERCP Using Rendezvous Technique for Sharp Angulation of Roux-en-Y Limb in a Patient with Bile Duct Stones. </w:t>
      </w:r>
      <w:proofErr w:type="spellStart"/>
      <w:r w:rsidRPr="00C3105B">
        <w:rPr>
          <w:rFonts w:ascii="Book Antiqua" w:hAnsi="Book Antiqua"/>
          <w:i/>
        </w:rPr>
        <w:t>Diagn</w:t>
      </w:r>
      <w:proofErr w:type="spellEnd"/>
      <w:r w:rsidRPr="00C3105B">
        <w:rPr>
          <w:rFonts w:ascii="Book Antiqua" w:hAnsi="Book Antiqua"/>
          <w:i/>
        </w:rPr>
        <w:t xml:space="preserve"> </w:t>
      </w:r>
      <w:proofErr w:type="spellStart"/>
      <w:r w:rsidRPr="00C3105B">
        <w:rPr>
          <w:rFonts w:ascii="Book Antiqua" w:hAnsi="Book Antiqua"/>
          <w:i/>
        </w:rPr>
        <w:t>Ther</w:t>
      </w:r>
      <w:proofErr w:type="spellEnd"/>
      <w:r w:rsidRPr="00C3105B">
        <w:rPr>
          <w:rFonts w:ascii="Book Antiqua" w:hAnsi="Book Antiqua"/>
          <w:i/>
        </w:rPr>
        <w:t xml:space="preserve"> </w:t>
      </w:r>
      <w:proofErr w:type="spellStart"/>
      <w:r w:rsidRPr="00C3105B">
        <w:rPr>
          <w:rFonts w:ascii="Book Antiqua" w:hAnsi="Book Antiqua"/>
          <w:i/>
        </w:rPr>
        <w:t>Endosc</w:t>
      </w:r>
      <w:proofErr w:type="spellEnd"/>
      <w:r w:rsidRPr="00C3105B">
        <w:rPr>
          <w:rFonts w:ascii="Book Antiqua" w:hAnsi="Book Antiqua"/>
        </w:rPr>
        <w:t xml:space="preserve"> 2009; </w:t>
      </w:r>
      <w:r w:rsidRPr="00C3105B">
        <w:rPr>
          <w:rFonts w:ascii="Book Antiqua" w:hAnsi="Book Antiqua"/>
          <w:b/>
        </w:rPr>
        <w:t>2009</w:t>
      </w:r>
      <w:r w:rsidRPr="00C3105B">
        <w:rPr>
          <w:rFonts w:ascii="Book Antiqua" w:hAnsi="Book Antiqua"/>
        </w:rPr>
        <w:t>: 154084 [PMID: 20169091 DOI: 10.1155/2009/154084]</w:t>
      </w:r>
    </w:p>
    <w:p w14:paraId="6C181FC7"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lastRenderedPageBreak/>
        <w:t xml:space="preserve">56 </w:t>
      </w:r>
      <w:r w:rsidRPr="00C3105B">
        <w:rPr>
          <w:rFonts w:ascii="Book Antiqua" w:hAnsi="Book Antiqua"/>
          <w:b/>
        </w:rPr>
        <w:t>Fan C</w:t>
      </w:r>
      <w:r w:rsidRPr="00C3105B">
        <w:rPr>
          <w:rFonts w:ascii="Book Antiqua" w:hAnsi="Book Antiqua"/>
        </w:rPr>
        <w:t xml:space="preserve">, Zhang H, Yan X, Ma J, Wang C, </w:t>
      </w:r>
      <w:proofErr w:type="spellStart"/>
      <w:r w:rsidRPr="00C3105B">
        <w:rPr>
          <w:rFonts w:ascii="Book Antiqua" w:hAnsi="Book Antiqua"/>
        </w:rPr>
        <w:t>Lv</w:t>
      </w:r>
      <w:proofErr w:type="spellEnd"/>
      <w:r w:rsidRPr="00C3105B">
        <w:rPr>
          <w:rFonts w:ascii="Book Antiqua" w:hAnsi="Book Antiqua"/>
        </w:rPr>
        <w:t xml:space="preserve"> Y. Advanced Roux-en-Y hepaticojejunostomy with magnetic compressive </w:t>
      </w:r>
      <w:proofErr w:type="spellStart"/>
      <w:r w:rsidRPr="00C3105B">
        <w:rPr>
          <w:rFonts w:ascii="Book Antiqua" w:hAnsi="Book Antiqua"/>
        </w:rPr>
        <w:t>anastomats</w:t>
      </w:r>
      <w:proofErr w:type="spellEnd"/>
      <w:r w:rsidRPr="00C3105B">
        <w:rPr>
          <w:rFonts w:ascii="Book Antiqua" w:hAnsi="Book Antiqua"/>
        </w:rPr>
        <w:t xml:space="preserve"> in obstructive jaundice dog models. </w:t>
      </w:r>
      <w:r w:rsidRPr="00C3105B">
        <w:rPr>
          <w:rFonts w:ascii="Book Antiqua" w:hAnsi="Book Antiqua"/>
          <w:i/>
        </w:rPr>
        <w:t>Surg Endosc</w:t>
      </w:r>
      <w:r w:rsidRPr="00C3105B">
        <w:rPr>
          <w:rFonts w:ascii="Book Antiqua" w:hAnsi="Book Antiqua"/>
        </w:rPr>
        <w:t xml:space="preserve"> 2018; </w:t>
      </w:r>
      <w:r w:rsidRPr="00C3105B">
        <w:rPr>
          <w:rFonts w:ascii="Book Antiqua" w:hAnsi="Book Antiqua"/>
          <w:b/>
        </w:rPr>
        <w:t>32</w:t>
      </w:r>
      <w:r w:rsidRPr="00C3105B">
        <w:rPr>
          <w:rFonts w:ascii="Book Antiqua" w:hAnsi="Book Antiqua"/>
        </w:rPr>
        <w:t>: 779-789 [PMID: 28779259 DOI: 10.1007/s00464-017-5740-5]</w:t>
      </w:r>
    </w:p>
    <w:p w14:paraId="7487F4C0"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57 </w:t>
      </w:r>
      <w:r w:rsidRPr="00C3105B">
        <w:rPr>
          <w:rFonts w:ascii="Book Antiqua" w:hAnsi="Book Antiqua"/>
          <w:b/>
        </w:rPr>
        <w:t>Jang SI</w:t>
      </w:r>
      <w:r w:rsidRPr="00C3105B">
        <w:rPr>
          <w:rFonts w:ascii="Book Antiqua" w:hAnsi="Book Antiqua"/>
        </w:rPr>
        <w:t xml:space="preserve">, Choi J, Lee DK. Magnetic compression anastomosis for treatment of benign biliary stricture. </w:t>
      </w:r>
      <w:r w:rsidRPr="00C3105B">
        <w:rPr>
          <w:rFonts w:ascii="Book Antiqua" w:hAnsi="Book Antiqua"/>
          <w:i/>
        </w:rPr>
        <w:t>Dig Endosc</w:t>
      </w:r>
      <w:r w:rsidRPr="00C3105B">
        <w:rPr>
          <w:rFonts w:ascii="Book Antiqua" w:hAnsi="Book Antiqua"/>
        </w:rPr>
        <w:t xml:space="preserve"> 2015; </w:t>
      </w:r>
      <w:r w:rsidRPr="00C3105B">
        <w:rPr>
          <w:rFonts w:ascii="Book Antiqua" w:hAnsi="Book Antiqua"/>
          <w:b/>
        </w:rPr>
        <w:t>27</w:t>
      </w:r>
      <w:r w:rsidRPr="00C3105B">
        <w:rPr>
          <w:rFonts w:ascii="Book Antiqua" w:hAnsi="Book Antiqua"/>
        </w:rPr>
        <w:t>: 239-249 [PMID: 24905938 DOI: 10.1111/den.12319]</w:t>
      </w:r>
    </w:p>
    <w:p w14:paraId="1EC55354"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58 </w:t>
      </w:r>
      <w:proofErr w:type="spellStart"/>
      <w:r w:rsidRPr="00C3105B">
        <w:rPr>
          <w:rFonts w:ascii="Book Antiqua" w:hAnsi="Book Antiqua"/>
          <w:b/>
        </w:rPr>
        <w:t>Parlak</w:t>
      </w:r>
      <w:proofErr w:type="spellEnd"/>
      <w:r w:rsidRPr="00C3105B">
        <w:rPr>
          <w:rFonts w:ascii="Book Antiqua" w:hAnsi="Book Antiqua"/>
          <w:b/>
        </w:rPr>
        <w:t xml:space="preserve"> E</w:t>
      </w:r>
      <w:r w:rsidRPr="00C3105B">
        <w:rPr>
          <w:rFonts w:ascii="Book Antiqua" w:hAnsi="Book Antiqua"/>
        </w:rPr>
        <w:t xml:space="preserve">, </w:t>
      </w:r>
      <w:proofErr w:type="spellStart"/>
      <w:r w:rsidRPr="00C3105B">
        <w:rPr>
          <w:rFonts w:ascii="Book Antiqua" w:hAnsi="Book Antiqua"/>
        </w:rPr>
        <w:t>Koksal</w:t>
      </w:r>
      <w:proofErr w:type="spellEnd"/>
      <w:r w:rsidRPr="00C3105B">
        <w:rPr>
          <w:rFonts w:ascii="Book Antiqua" w:hAnsi="Book Antiqua"/>
        </w:rPr>
        <w:t xml:space="preserve"> AS, </w:t>
      </w:r>
      <w:proofErr w:type="spellStart"/>
      <w:r w:rsidRPr="00C3105B">
        <w:rPr>
          <w:rFonts w:ascii="Book Antiqua" w:hAnsi="Book Antiqua"/>
        </w:rPr>
        <w:t>Kucukay</w:t>
      </w:r>
      <w:proofErr w:type="spellEnd"/>
      <w:r w:rsidRPr="00C3105B">
        <w:rPr>
          <w:rFonts w:ascii="Book Antiqua" w:hAnsi="Book Antiqua"/>
        </w:rPr>
        <w:t xml:space="preserve"> F, </w:t>
      </w:r>
      <w:proofErr w:type="spellStart"/>
      <w:r w:rsidRPr="00C3105B">
        <w:rPr>
          <w:rFonts w:ascii="Book Antiqua" w:hAnsi="Book Antiqua"/>
        </w:rPr>
        <w:t>Eminler</w:t>
      </w:r>
      <w:proofErr w:type="spellEnd"/>
      <w:r w:rsidRPr="00C3105B">
        <w:rPr>
          <w:rFonts w:ascii="Book Antiqua" w:hAnsi="Book Antiqua"/>
        </w:rPr>
        <w:t xml:space="preserve"> AT, </w:t>
      </w:r>
      <w:proofErr w:type="spellStart"/>
      <w:r w:rsidRPr="00C3105B">
        <w:rPr>
          <w:rFonts w:ascii="Book Antiqua" w:hAnsi="Book Antiqua"/>
        </w:rPr>
        <w:t>Toka</w:t>
      </w:r>
      <w:proofErr w:type="spellEnd"/>
      <w:r w:rsidRPr="00C3105B">
        <w:rPr>
          <w:rFonts w:ascii="Book Antiqua" w:hAnsi="Book Antiqua"/>
        </w:rPr>
        <w:t xml:space="preserve"> B, </w:t>
      </w:r>
      <w:proofErr w:type="spellStart"/>
      <w:r w:rsidRPr="00C3105B">
        <w:rPr>
          <w:rFonts w:ascii="Book Antiqua" w:hAnsi="Book Antiqua"/>
        </w:rPr>
        <w:t>Uslan</w:t>
      </w:r>
      <w:proofErr w:type="spellEnd"/>
      <w:r w:rsidRPr="00C3105B">
        <w:rPr>
          <w:rFonts w:ascii="Book Antiqua" w:hAnsi="Book Antiqua"/>
        </w:rPr>
        <w:t xml:space="preserve"> MI. A novel technique for the endoscopic treatment of complete biliary anastomosis obstructions after liver transplantation: through-the-scope magnetic compression anastomosis. </w:t>
      </w:r>
      <w:r w:rsidRPr="00C3105B">
        <w:rPr>
          <w:rFonts w:ascii="Book Antiqua" w:hAnsi="Book Antiqua"/>
          <w:i/>
        </w:rPr>
        <w:t>Gastrointest Endosc</w:t>
      </w:r>
      <w:r w:rsidRPr="00C3105B">
        <w:rPr>
          <w:rFonts w:ascii="Book Antiqua" w:hAnsi="Book Antiqua"/>
        </w:rPr>
        <w:t xml:space="preserve"> 2017; </w:t>
      </w:r>
      <w:r w:rsidRPr="00C3105B">
        <w:rPr>
          <w:rFonts w:ascii="Book Antiqua" w:hAnsi="Book Antiqua"/>
          <w:b/>
        </w:rPr>
        <w:t>85</w:t>
      </w:r>
      <w:r w:rsidRPr="00C3105B">
        <w:rPr>
          <w:rFonts w:ascii="Book Antiqua" w:hAnsi="Book Antiqua"/>
        </w:rPr>
        <w:t>: 841-847 [PMID: 27566054 DOI: 10.1016/j.gie.2016.07.068]</w:t>
      </w:r>
    </w:p>
    <w:p w14:paraId="131A6E72"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59 </w:t>
      </w:r>
      <w:r w:rsidRPr="00C3105B">
        <w:rPr>
          <w:rFonts w:ascii="Book Antiqua" w:hAnsi="Book Antiqua"/>
          <w:b/>
        </w:rPr>
        <w:t>Jang SI</w:t>
      </w:r>
      <w:r w:rsidRPr="00C3105B">
        <w:rPr>
          <w:rFonts w:ascii="Book Antiqua" w:hAnsi="Book Antiqua"/>
        </w:rPr>
        <w:t xml:space="preserve">, Lee KH, Yoon HJ, Lee DK. Treatment of completely obstructed benign biliary strictures with magnetic compression anastomosis: follow-up results after recanalization. </w:t>
      </w:r>
      <w:r w:rsidRPr="00C3105B">
        <w:rPr>
          <w:rFonts w:ascii="Book Antiqua" w:hAnsi="Book Antiqua"/>
          <w:i/>
        </w:rPr>
        <w:t>Gastrointest Endosc</w:t>
      </w:r>
      <w:r w:rsidRPr="00C3105B">
        <w:rPr>
          <w:rFonts w:ascii="Book Antiqua" w:hAnsi="Book Antiqua"/>
        </w:rPr>
        <w:t xml:space="preserve"> 2017; </w:t>
      </w:r>
      <w:r w:rsidRPr="00C3105B">
        <w:rPr>
          <w:rFonts w:ascii="Book Antiqua" w:hAnsi="Book Antiqua"/>
          <w:b/>
        </w:rPr>
        <w:t>85</w:t>
      </w:r>
      <w:r w:rsidRPr="00C3105B">
        <w:rPr>
          <w:rFonts w:ascii="Book Antiqua" w:hAnsi="Book Antiqua"/>
        </w:rPr>
        <w:t>: 1057-1066 [PMID: 27619787 DOI: 10.1016/j.gie.2016.08.047]</w:t>
      </w:r>
    </w:p>
    <w:p w14:paraId="780BD657"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60 </w:t>
      </w:r>
      <w:r w:rsidRPr="00C3105B">
        <w:rPr>
          <w:rFonts w:ascii="Book Antiqua" w:hAnsi="Book Antiqua"/>
          <w:b/>
        </w:rPr>
        <w:t>Fan C</w:t>
      </w:r>
      <w:r w:rsidRPr="00C3105B">
        <w:rPr>
          <w:rFonts w:ascii="Book Antiqua" w:hAnsi="Book Antiqua"/>
        </w:rPr>
        <w:t xml:space="preserve">, Yan XP, Liu SQ, Wang CB, Li JH, Yu L, Wu Z, </w:t>
      </w:r>
      <w:proofErr w:type="spellStart"/>
      <w:r w:rsidRPr="00C3105B">
        <w:rPr>
          <w:rFonts w:ascii="Book Antiqua" w:hAnsi="Book Antiqua"/>
        </w:rPr>
        <w:t>Lv</w:t>
      </w:r>
      <w:proofErr w:type="spellEnd"/>
      <w:r w:rsidRPr="00C3105B">
        <w:rPr>
          <w:rFonts w:ascii="Book Antiqua" w:hAnsi="Book Antiqua"/>
        </w:rPr>
        <w:t xml:space="preserve"> Y. Roux-</w:t>
      </w:r>
      <w:proofErr w:type="spellStart"/>
      <w:r w:rsidRPr="00C3105B">
        <w:rPr>
          <w:rFonts w:ascii="Book Antiqua" w:hAnsi="Book Antiqua"/>
        </w:rPr>
        <w:t>en</w:t>
      </w:r>
      <w:proofErr w:type="spellEnd"/>
      <w:r w:rsidRPr="00C3105B">
        <w:rPr>
          <w:rFonts w:ascii="Book Antiqua" w:hAnsi="Book Antiqua"/>
        </w:rPr>
        <w:t xml:space="preserve">-Y </w:t>
      </w:r>
      <w:proofErr w:type="spellStart"/>
      <w:r w:rsidRPr="00C3105B">
        <w:rPr>
          <w:rFonts w:ascii="Book Antiqua" w:hAnsi="Book Antiqua"/>
        </w:rPr>
        <w:t>choledochojejunostomy</w:t>
      </w:r>
      <w:proofErr w:type="spellEnd"/>
      <w:r w:rsidRPr="00C3105B">
        <w:rPr>
          <w:rFonts w:ascii="Book Antiqua" w:hAnsi="Book Antiqua"/>
        </w:rPr>
        <w:t xml:space="preserve"> using novel magnetic compressive </w:t>
      </w:r>
      <w:proofErr w:type="spellStart"/>
      <w:r w:rsidRPr="00C3105B">
        <w:rPr>
          <w:rFonts w:ascii="Book Antiqua" w:hAnsi="Book Antiqua"/>
        </w:rPr>
        <w:t>anastomats</w:t>
      </w:r>
      <w:proofErr w:type="spellEnd"/>
      <w:r w:rsidRPr="00C3105B">
        <w:rPr>
          <w:rFonts w:ascii="Book Antiqua" w:hAnsi="Book Antiqua"/>
        </w:rPr>
        <w:t xml:space="preserve"> in canine model of obstructive jaundice. </w:t>
      </w:r>
      <w:r w:rsidRPr="00C3105B">
        <w:rPr>
          <w:rFonts w:ascii="Book Antiqua" w:hAnsi="Book Antiqua"/>
          <w:i/>
        </w:rPr>
        <w:t xml:space="preserve">Hepatobiliary </w:t>
      </w:r>
      <w:proofErr w:type="spellStart"/>
      <w:r w:rsidRPr="00C3105B">
        <w:rPr>
          <w:rFonts w:ascii="Book Antiqua" w:hAnsi="Book Antiqua"/>
          <w:i/>
        </w:rPr>
        <w:t>Pancreat</w:t>
      </w:r>
      <w:proofErr w:type="spellEnd"/>
      <w:r w:rsidRPr="00C3105B">
        <w:rPr>
          <w:rFonts w:ascii="Book Antiqua" w:hAnsi="Book Antiqua"/>
          <w:i/>
        </w:rPr>
        <w:t xml:space="preserve"> Dis </w:t>
      </w:r>
      <w:proofErr w:type="spellStart"/>
      <w:r w:rsidRPr="00C3105B">
        <w:rPr>
          <w:rFonts w:ascii="Book Antiqua" w:hAnsi="Book Antiqua"/>
          <w:i/>
        </w:rPr>
        <w:t>Int</w:t>
      </w:r>
      <w:proofErr w:type="spellEnd"/>
      <w:r w:rsidRPr="00C3105B">
        <w:rPr>
          <w:rFonts w:ascii="Book Antiqua" w:hAnsi="Book Antiqua"/>
        </w:rPr>
        <w:t xml:space="preserve"> 2012; </w:t>
      </w:r>
      <w:r w:rsidRPr="00C3105B">
        <w:rPr>
          <w:rFonts w:ascii="Book Antiqua" w:hAnsi="Book Antiqua"/>
          <w:b/>
        </w:rPr>
        <w:t>11</w:t>
      </w:r>
      <w:r w:rsidRPr="00C3105B">
        <w:rPr>
          <w:rFonts w:ascii="Book Antiqua" w:hAnsi="Book Antiqua"/>
        </w:rPr>
        <w:t>: 81-88 [PMID: 22251474 DOI: 10.1016/s1499-3872(11)60129-x]</w:t>
      </w:r>
    </w:p>
    <w:p w14:paraId="792ABA05" w14:textId="74937C71"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61 </w:t>
      </w:r>
      <w:r w:rsidRPr="00C3105B">
        <w:rPr>
          <w:rFonts w:ascii="Book Antiqua" w:hAnsi="Book Antiqua"/>
          <w:b/>
        </w:rPr>
        <w:t>Mohammad B</w:t>
      </w:r>
      <w:r w:rsidRPr="00C3105B">
        <w:rPr>
          <w:rFonts w:ascii="Book Antiqua" w:hAnsi="Book Antiqua"/>
        </w:rPr>
        <w:t xml:space="preserve">, Richard MN, </w:t>
      </w:r>
      <w:proofErr w:type="spellStart"/>
      <w:r w:rsidRPr="00C3105B">
        <w:rPr>
          <w:rFonts w:ascii="Book Antiqua" w:hAnsi="Book Antiqua"/>
        </w:rPr>
        <w:t>Pandit</w:t>
      </w:r>
      <w:proofErr w:type="spellEnd"/>
      <w:r w:rsidRPr="00C3105B">
        <w:rPr>
          <w:rFonts w:ascii="Book Antiqua" w:hAnsi="Book Antiqua"/>
        </w:rPr>
        <w:t xml:space="preserve"> A, </w:t>
      </w:r>
      <w:proofErr w:type="spellStart"/>
      <w:r w:rsidRPr="00C3105B">
        <w:rPr>
          <w:rFonts w:ascii="Book Antiqua" w:hAnsi="Book Antiqua"/>
        </w:rPr>
        <w:t>Zuccala</w:t>
      </w:r>
      <w:proofErr w:type="spellEnd"/>
      <w:r w:rsidRPr="00C3105B">
        <w:rPr>
          <w:rFonts w:ascii="Book Antiqua" w:hAnsi="Book Antiqua"/>
        </w:rPr>
        <w:t xml:space="preserve"> K, </w:t>
      </w:r>
      <w:proofErr w:type="spellStart"/>
      <w:r w:rsidRPr="00C3105B">
        <w:rPr>
          <w:rFonts w:ascii="Book Antiqua" w:hAnsi="Book Antiqua"/>
        </w:rPr>
        <w:t>Brandwein</w:t>
      </w:r>
      <w:proofErr w:type="spellEnd"/>
      <w:r w:rsidRPr="00C3105B">
        <w:rPr>
          <w:rFonts w:ascii="Book Antiqua" w:hAnsi="Book Antiqua"/>
        </w:rPr>
        <w:t xml:space="preserve"> S. Outcomes of laparoscopic-assisted ERCP in gastric bypass patients at a community hospital center. </w:t>
      </w:r>
      <w:r w:rsidRPr="00C3105B">
        <w:rPr>
          <w:rFonts w:ascii="Book Antiqua" w:hAnsi="Book Antiqua"/>
          <w:i/>
        </w:rPr>
        <w:t>Surg Endosc</w:t>
      </w:r>
      <w:r w:rsidRPr="00C3105B">
        <w:rPr>
          <w:rFonts w:ascii="Book Antiqua" w:hAnsi="Book Antiqua"/>
        </w:rPr>
        <w:t xml:space="preserve"> 2019 [PMID: 31823046 DOI: 10.1007/s00464-019-07310-y]</w:t>
      </w:r>
    </w:p>
    <w:p w14:paraId="772F39BD"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62 </w:t>
      </w:r>
      <w:proofErr w:type="spellStart"/>
      <w:r w:rsidRPr="00C3105B">
        <w:rPr>
          <w:rFonts w:ascii="Book Antiqua" w:hAnsi="Book Antiqua"/>
          <w:b/>
        </w:rPr>
        <w:t>Paranandi</w:t>
      </w:r>
      <w:proofErr w:type="spellEnd"/>
      <w:r w:rsidRPr="00C3105B">
        <w:rPr>
          <w:rFonts w:ascii="Book Antiqua" w:hAnsi="Book Antiqua"/>
          <w:b/>
        </w:rPr>
        <w:t xml:space="preserve"> B</w:t>
      </w:r>
      <w:r w:rsidRPr="00C3105B">
        <w:rPr>
          <w:rFonts w:ascii="Book Antiqua" w:hAnsi="Book Antiqua"/>
        </w:rPr>
        <w:t xml:space="preserve">, Joshi D, </w:t>
      </w:r>
      <w:proofErr w:type="spellStart"/>
      <w:r w:rsidRPr="00C3105B">
        <w:rPr>
          <w:rFonts w:ascii="Book Antiqua" w:hAnsi="Book Antiqua"/>
        </w:rPr>
        <w:t>Mohammadi</w:t>
      </w:r>
      <w:proofErr w:type="spellEnd"/>
      <w:r w:rsidRPr="00C3105B">
        <w:rPr>
          <w:rFonts w:ascii="Book Antiqua" w:hAnsi="Book Antiqua"/>
        </w:rPr>
        <w:t xml:space="preserve"> B, Jenkinson A, Adamo M, Read S, Johnson GJ, Chapman MH, Pereira SP, Webster GJ. Laparoscopy-assisted ERCP (LA-ERCP) following bariatric gastric bypass surgery: initial experience of a single UK </w:t>
      </w:r>
      <w:proofErr w:type="spellStart"/>
      <w:r w:rsidRPr="00C3105B">
        <w:rPr>
          <w:rFonts w:ascii="Book Antiqua" w:hAnsi="Book Antiqua"/>
        </w:rPr>
        <w:t>centre</w:t>
      </w:r>
      <w:proofErr w:type="spellEnd"/>
      <w:r w:rsidRPr="00C3105B">
        <w:rPr>
          <w:rFonts w:ascii="Book Antiqua" w:hAnsi="Book Antiqua"/>
        </w:rPr>
        <w:t xml:space="preserve">. </w:t>
      </w:r>
      <w:r w:rsidRPr="00C3105B">
        <w:rPr>
          <w:rFonts w:ascii="Book Antiqua" w:hAnsi="Book Antiqua"/>
          <w:i/>
        </w:rPr>
        <w:t>Frontline Gastroenterol</w:t>
      </w:r>
      <w:r w:rsidRPr="00C3105B">
        <w:rPr>
          <w:rFonts w:ascii="Book Antiqua" w:hAnsi="Book Antiqua"/>
        </w:rPr>
        <w:t xml:space="preserve"> 2016; </w:t>
      </w:r>
      <w:r w:rsidRPr="00C3105B">
        <w:rPr>
          <w:rFonts w:ascii="Book Antiqua" w:hAnsi="Book Antiqua"/>
          <w:b/>
        </w:rPr>
        <w:t>7</w:t>
      </w:r>
      <w:r w:rsidRPr="00C3105B">
        <w:rPr>
          <w:rFonts w:ascii="Book Antiqua" w:hAnsi="Book Antiqua"/>
        </w:rPr>
        <w:t>: 54-59 [PMID: 28839834 DOI: 10.1136/flgastro-2015-100556]</w:t>
      </w:r>
    </w:p>
    <w:p w14:paraId="69C70576"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63 </w:t>
      </w:r>
      <w:proofErr w:type="spellStart"/>
      <w:r w:rsidRPr="00C3105B">
        <w:rPr>
          <w:rFonts w:ascii="Book Antiqua" w:hAnsi="Book Antiqua"/>
          <w:b/>
        </w:rPr>
        <w:t>Dalmonte</w:t>
      </w:r>
      <w:proofErr w:type="spellEnd"/>
      <w:r w:rsidRPr="00C3105B">
        <w:rPr>
          <w:rFonts w:ascii="Book Antiqua" w:hAnsi="Book Antiqua"/>
          <w:b/>
        </w:rPr>
        <w:t xml:space="preserve"> G</w:t>
      </w:r>
      <w:r w:rsidRPr="00C3105B">
        <w:rPr>
          <w:rFonts w:ascii="Book Antiqua" w:hAnsi="Book Antiqua"/>
        </w:rPr>
        <w:t xml:space="preserve">, Valente M, </w:t>
      </w:r>
      <w:proofErr w:type="spellStart"/>
      <w:r w:rsidRPr="00C3105B">
        <w:rPr>
          <w:rFonts w:ascii="Book Antiqua" w:hAnsi="Book Antiqua"/>
        </w:rPr>
        <w:t>Bosi</w:t>
      </w:r>
      <w:proofErr w:type="spellEnd"/>
      <w:r w:rsidRPr="00C3105B">
        <w:rPr>
          <w:rFonts w:ascii="Book Antiqua" w:hAnsi="Book Antiqua"/>
        </w:rPr>
        <w:t xml:space="preserve"> S, Gnocchi A, </w:t>
      </w:r>
      <w:proofErr w:type="spellStart"/>
      <w:r w:rsidRPr="00C3105B">
        <w:rPr>
          <w:rFonts w:ascii="Book Antiqua" w:hAnsi="Book Antiqua"/>
        </w:rPr>
        <w:t>Marchesi</w:t>
      </w:r>
      <w:proofErr w:type="spellEnd"/>
      <w:r w:rsidRPr="00C3105B">
        <w:rPr>
          <w:rFonts w:ascii="Book Antiqua" w:hAnsi="Book Antiqua"/>
        </w:rPr>
        <w:t xml:space="preserve"> F. Transjejunal Laparoscopic-Assisted ERCP: a Technique to Deal with Choledocholithiasis After Roux-En-Y Reconstruction. </w:t>
      </w:r>
      <w:proofErr w:type="spellStart"/>
      <w:r w:rsidRPr="00C3105B">
        <w:rPr>
          <w:rFonts w:ascii="Book Antiqua" w:hAnsi="Book Antiqua"/>
          <w:i/>
        </w:rPr>
        <w:t>Obes</w:t>
      </w:r>
      <w:proofErr w:type="spellEnd"/>
      <w:r w:rsidRPr="00C3105B">
        <w:rPr>
          <w:rFonts w:ascii="Book Antiqua" w:hAnsi="Book Antiqua"/>
          <w:i/>
        </w:rPr>
        <w:t xml:space="preserve"> </w:t>
      </w:r>
      <w:proofErr w:type="spellStart"/>
      <w:r w:rsidRPr="00C3105B">
        <w:rPr>
          <w:rFonts w:ascii="Book Antiqua" w:hAnsi="Book Antiqua"/>
          <w:i/>
        </w:rPr>
        <w:t>Surg</w:t>
      </w:r>
      <w:proofErr w:type="spellEnd"/>
      <w:r w:rsidRPr="00C3105B">
        <w:rPr>
          <w:rFonts w:ascii="Book Antiqua" w:hAnsi="Book Antiqua"/>
        </w:rPr>
        <w:t xml:space="preserve"> 2019; </w:t>
      </w:r>
      <w:r w:rsidRPr="00C3105B">
        <w:rPr>
          <w:rFonts w:ascii="Book Antiqua" w:hAnsi="Book Antiqua"/>
          <w:b/>
        </w:rPr>
        <w:t>29</w:t>
      </w:r>
      <w:r w:rsidRPr="00C3105B">
        <w:rPr>
          <w:rFonts w:ascii="Book Antiqua" w:hAnsi="Book Antiqua"/>
        </w:rPr>
        <w:t>: 2005-2006 [PMID: 30972636 DOI: 10.1007/s11695-019-03882-9]</w:t>
      </w:r>
    </w:p>
    <w:p w14:paraId="13297F2C"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lastRenderedPageBreak/>
        <w:t xml:space="preserve">64 </w:t>
      </w:r>
      <w:r w:rsidRPr="00C3105B">
        <w:rPr>
          <w:rFonts w:ascii="Book Antiqua" w:hAnsi="Book Antiqua"/>
          <w:b/>
        </w:rPr>
        <w:t>Bowman E</w:t>
      </w:r>
      <w:r w:rsidRPr="00C3105B">
        <w:rPr>
          <w:rFonts w:ascii="Book Antiqua" w:hAnsi="Book Antiqua"/>
        </w:rPr>
        <w:t xml:space="preserve">, Greenberg J, </w:t>
      </w:r>
      <w:proofErr w:type="spellStart"/>
      <w:r w:rsidRPr="00C3105B">
        <w:rPr>
          <w:rFonts w:ascii="Book Antiqua" w:hAnsi="Book Antiqua"/>
        </w:rPr>
        <w:t>Garren</w:t>
      </w:r>
      <w:proofErr w:type="spellEnd"/>
      <w:r w:rsidRPr="00C3105B">
        <w:rPr>
          <w:rFonts w:ascii="Book Antiqua" w:hAnsi="Book Antiqua"/>
        </w:rPr>
        <w:t xml:space="preserve"> M, </w:t>
      </w:r>
      <w:proofErr w:type="spellStart"/>
      <w:r w:rsidRPr="00C3105B">
        <w:rPr>
          <w:rFonts w:ascii="Book Antiqua" w:hAnsi="Book Antiqua"/>
        </w:rPr>
        <w:t>Guda</w:t>
      </w:r>
      <w:proofErr w:type="spellEnd"/>
      <w:r w:rsidRPr="00C3105B">
        <w:rPr>
          <w:rFonts w:ascii="Book Antiqua" w:hAnsi="Book Antiqua"/>
        </w:rPr>
        <w:t xml:space="preserve"> N, </w:t>
      </w:r>
      <w:proofErr w:type="spellStart"/>
      <w:r w:rsidRPr="00C3105B">
        <w:rPr>
          <w:rFonts w:ascii="Book Antiqua" w:hAnsi="Book Antiqua"/>
        </w:rPr>
        <w:t>Rajca</w:t>
      </w:r>
      <w:proofErr w:type="spellEnd"/>
      <w:r w:rsidRPr="00C3105B">
        <w:rPr>
          <w:rFonts w:ascii="Book Antiqua" w:hAnsi="Book Antiqua"/>
        </w:rPr>
        <w:t xml:space="preserve"> B, Benson M, </w:t>
      </w:r>
      <w:proofErr w:type="spellStart"/>
      <w:r w:rsidRPr="00C3105B">
        <w:rPr>
          <w:rFonts w:ascii="Book Antiqua" w:hAnsi="Book Antiqua"/>
        </w:rPr>
        <w:t>Pfau</w:t>
      </w:r>
      <w:proofErr w:type="spellEnd"/>
      <w:r w:rsidRPr="00C3105B">
        <w:rPr>
          <w:rFonts w:ascii="Book Antiqua" w:hAnsi="Book Antiqua"/>
        </w:rPr>
        <w:t xml:space="preserve"> P, </w:t>
      </w:r>
      <w:proofErr w:type="spellStart"/>
      <w:r w:rsidRPr="00C3105B">
        <w:rPr>
          <w:rFonts w:ascii="Book Antiqua" w:hAnsi="Book Antiqua"/>
        </w:rPr>
        <w:t>Soni</w:t>
      </w:r>
      <w:proofErr w:type="spellEnd"/>
      <w:r w:rsidRPr="00C3105B">
        <w:rPr>
          <w:rFonts w:ascii="Book Antiqua" w:hAnsi="Book Antiqua"/>
        </w:rPr>
        <w:t xml:space="preserve"> A, Walker A, Gopal D. Laparoscopic-assisted ERCP and EUS in patients with prior Roux-en-Y gastric bypass surgery: a dual-center case series experience. </w:t>
      </w:r>
      <w:r w:rsidRPr="00C3105B">
        <w:rPr>
          <w:rFonts w:ascii="Book Antiqua" w:hAnsi="Book Antiqua"/>
          <w:i/>
        </w:rPr>
        <w:t>Surg Endosc</w:t>
      </w:r>
      <w:r w:rsidRPr="00C3105B">
        <w:rPr>
          <w:rFonts w:ascii="Book Antiqua" w:hAnsi="Book Antiqua"/>
        </w:rPr>
        <w:t xml:space="preserve"> 2016; </w:t>
      </w:r>
      <w:r w:rsidRPr="00C3105B">
        <w:rPr>
          <w:rFonts w:ascii="Book Antiqua" w:hAnsi="Book Antiqua"/>
          <w:b/>
        </w:rPr>
        <w:t>30</w:t>
      </w:r>
      <w:r w:rsidRPr="00C3105B">
        <w:rPr>
          <w:rFonts w:ascii="Book Antiqua" w:hAnsi="Book Antiqua"/>
        </w:rPr>
        <w:t>: 4647-4652 [PMID: 26823057 DOI: 10.1007/s00464-016-4746-8]</w:t>
      </w:r>
    </w:p>
    <w:p w14:paraId="3A0085C3"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65 </w:t>
      </w:r>
      <w:proofErr w:type="spellStart"/>
      <w:r w:rsidRPr="00C3105B">
        <w:rPr>
          <w:rFonts w:ascii="Book Antiqua" w:hAnsi="Book Antiqua"/>
          <w:b/>
        </w:rPr>
        <w:t>Krutsri</w:t>
      </w:r>
      <w:proofErr w:type="spellEnd"/>
      <w:r w:rsidRPr="00C3105B">
        <w:rPr>
          <w:rFonts w:ascii="Book Antiqua" w:hAnsi="Book Antiqua"/>
          <w:b/>
        </w:rPr>
        <w:t xml:space="preserve"> C</w:t>
      </w:r>
      <w:r w:rsidRPr="00C3105B">
        <w:rPr>
          <w:rFonts w:ascii="Book Antiqua" w:hAnsi="Book Antiqua"/>
        </w:rPr>
        <w:t xml:space="preserve">, Kida M, Yamauchi H, Iwai T, </w:t>
      </w:r>
      <w:proofErr w:type="spellStart"/>
      <w:r w:rsidRPr="00C3105B">
        <w:rPr>
          <w:rFonts w:ascii="Book Antiqua" w:hAnsi="Book Antiqua"/>
        </w:rPr>
        <w:t>Imaizumi</w:t>
      </w:r>
      <w:proofErr w:type="spellEnd"/>
      <w:r w:rsidRPr="00C3105B">
        <w:rPr>
          <w:rFonts w:ascii="Book Antiqua" w:hAnsi="Book Antiqua"/>
        </w:rPr>
        <w:t xml:space="preserve"> H, Koizumi W. Current status of endoscopic retrograde cholangiopancreatography in patients with surgically altered anatomy. </w:t>
      </w:r>
      <w:r w:rsidRPr="00C3105B">
        <w:rPr>
          <w:rFonts w:ascii="Book Antiqua" w:hAnsi="Book Antiqua"/>
          <w:i/>
        </w:rPr>
        <w:t>World J Gastroenterol</w:t>
      </w:r>
      <w:r w:rsidRPr="00C3105B">
        <w:rPr>
          <w:rFonts w:ascii="Book Antiqua" w:hAnsi="Book Antiqua"/>
        </w:rPr>
        <w:t xml:space="preserve"> 2019; </w:t>
      </w:r>
      <w:r w:rsidRPr="00C3105B">
        <w:rPr>
          <w:rFonts w:ascii="Book Antiqua" w:hAnsi="Book Antiqua"/>
          <w:b/>
        </w:rPr>
        <w:t>25</w:t>
      </w:r>
      <w:r w:rsidRPr="00C3105B">
        <w:rPr>
          <w:rFonts w:ascii="Book Antiqua" w:hAnsi="Book Antiqua"/>
        </w:rPr>
        <w:t>: 3313-3333 [PMID: 31341358 DOI: 10.3748/wjg.v25.i26.3313]</w:t>
      </w:r>
    </w:p>
    <w:p w14:paraId="41186E52"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66 </w:t>
      </w:r>
      <w:r w:rsidRPr="00C3105B">
        <w:rPr>
          <w:rFonts w:ascii="Book Antiqua" w:hAnsi="Book Antiqua"/>
          <w:b/>
        </w:rPr>
        <w:t>Schreiner MA</w:t>
      </w:r>
      <w:r w:rsidRPr="00C3105B">
        <w:rPr>
          <w:rFonts w:ascii="Book Antiqua" w:hAnsi="Book Antiqua"/>
        </w:rPr>
        <w:t xml:space="preserve">, Chang L, Gluck M, Irani S, </w:t>
      </w:r>
      <w:proofErr w:type="spellStart"/>
      <w:r w:rsidRPr="00C3105B">
        <w:rPr>
          <w:rFonts w:ascii="Book Antiqua" w:hAnsi="Book Antiqua"/>
        </w:rPr>
        <w:t>Gan</w:t>
      </w:r>
      <w:proofErr w:type="spellEnd"/>
      <w:r w:rsidRPr="00C3105B">
        <w:rPr>
          <w:rFonts w:ascii="Book Antiqua" w:hAnsi="Book Antiqua"/>
        </w:rPr>
        <w:t xml:space="preserve"> SI, </w:t>
      </w:r>
      <w:proofErr w:type="spellStart"/>
      <w:r w:rsidRPr="00C3105B">
        <w:rPr>
          <w:rFonts w:ascii="Book Antiqua" w:hAnsi="Book Antiqua"/>
        </w:rPr>
        <w:t>Brandabur</w:t>
      </w:r>
      <w:proofErr w:type="spellEnd"/>
      <w:r w:rsidRPr="00C3105B">
        <w:rPr>
          <w:rFonts w:ascii="Book Antiqua" w:hAnsi="Book Antiqua"/>
        </w:rPr>
        <w:t xml:space="preserve"> JJ, </w:t>
      </w:r>
      <w:proofErr w:type="spellStart"/>
      <w:r w:rsidRPr="00C3105B">
        <w:rPr>
          <w:rFonts w:ascii="Book Antiqua" w:hAnsi="Book Antiqua"/>
        </w:rPr>
        <w:t>Thirlby</w:t>
      </w:r>
      <w:proofErr w:type="spellEnd"/>
      <w:r w:rsidRPr="00C3105B">
        <w:rPr>
          <w:rFonts w:ascii="Book Antiqua" w:hAnsi="Book Antiqua"/>
        </w:rPr>
        <w:t xml:space="preserve"> R, </w:t>
      </w:r>
      <w:proofErr w:type="spellStart"/>
      <w:r w:rsidRPr="00C3105B">
        <w:rPr>
          <w:rFonts w:ascii="Book Antiqua" w:hAnsi="Book Antiqua"/>
        </w:rPr>
        <w:t>Moonka</w:t>
      </w:r>
      <w:proofErr w:type="spellEnd"/>
      <w:r w:rsidRPr="00C3105B">
        <w:rPr>
          <w:rFonts w:ascii="Book Antiqua" w:hAnsi="Book Antiqua"/>
        </w:rPr>
        <w:t xml:space="preserve"> R, </w:t>
      </w:r>
      <w:proofErr w:type="spellStart"/>
      <w:r w:rsidRPr="00C3105B">
        <w:rPr>
          <w:rFonts w:ascii="Book Antiqua" w:hAnsi="Book Antiqua"/>
        </w:rPr>
        <w:t>Kozarek</w:t>
      </w:r>
      <w:proofErr w:type="spellEnd"/>
      <w:r w:rsidRPr="00C3105B">
        <w:rPr>
          <w:rFonts w:ascii="Book Antiqua" w:hAnsi="Book Antiqua"/>
        </w:rPr>
        <w:t xml:space="preserve"> RA, Ross AS. Laparoscopy-assisted versus balloon </w:t>
      </w:r>
      <w:proofErr w:type="spellStart"/>
      <w:r w:rsidRPr="00C3105B">
        <w:rPr>
          <w:rFonts w:ascii="Book Antiqua" w:hAnsi="Book Antiqua"/>
        </w:rPr>
        <w:t>enteroscopy</w:t>
      </w:r>
      <w:proofErr w:type="spellEnd"/>
      <w:r w:rsidRPr="00C3105B">
        <w:rPr>
          <w:rFonts w:ascii="Book Antiqua" w:hAnsi="Book Antiqua"/>
        </w:rPr>
        <w:t xml:space="preserve">-assisted ERCP in bariatric post-Roux-en-Y gastric bypass patients. </w:t>
      </w:r>
      <w:r w:rsidRPr="00C3105B">
        <w:rPr>
          <w:rFonts w:ascii="Book Antiqua" w:hAnsi="Book Antiqua"/>
          <w:i/>
        </w:rPr>
        <w:t>Gastrointest Endosc</w:t>
      </w:r>
      <w:r w:rsidRPr="00C3105B">
        <w:rPr>
          <w:rFonts w:ascii="Book Antiqua" w:hAnsi="Book Antiqua"/>
        </w:rPr>
        <w:t xml:space="preserve"> 2012; </w:t>
      </w:r>
      <w:r w:rsidRPr="00C3105B">
        <w:rPr>
          <w:rFonts w:ascii="Book Antiqua" w:hAnsi="Book Antiqua"/>
          <w:b/>
        </w:rPr>
        <w:t>75</w:t>
      </w:r>
      <w:r w:rsidRPr="00C3105B">
        <w:rPr>
          <w:rFonts w:ascii="Book Antiqua" w:hAnsi="Book Antiqua"/>
        </w:rPr>
        <w:t>: 748-756 [PMID: 22301340 DOI: 10.1016/j.gie.2011.11.019]</w:t>
      </w:r>
    </w:p>
    <w:p w14:paraId="614D0984"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67 </w:t>
      </w:r>
      <w:r w:rsidRPr="00C3105B">
        <w:rPr>
          <w:rFonts w:ascii="Book Antiqua" w:hAnsi="Book Antiqua"/>
          <w:b/>
        </w:rPr>
        <w:t>Ricci C</w:t>
      </w:r>
      <w:r w:rsidRPr="00C3105B">
        <w:rPr>
          <w:rFonts w:ascii="Book Antiqua" w:hAnsi="Book Antiqua"/>
        </w:rPr>
        <w:t xml:space="preserve">, Pagano N, </w:t>
      </w:r>
      <w:proofErr w:type="spellStart"/>
      <w:r w:rsidRPr="00C3105B">
        <w:rPr>
          <w:rFonts w:ascii="Book Antiqua" w:hAnsi="Book Antiqua"/>
        </w:rPr>
        <w:t>Taffurelli</w:t>
      </w:r>
      <w:proofErr w:type="spellEnd"/>
      <w:r w:rsidRPr="00C3105B">
        <w:rPr>
          <w:rFonts w:ascii="Book Antiqua" w:hAnsi="Book Antiqua"/>
        </w:rPr>
        <w:t xml:space="preserve"> G, </w:t>
      </w:r>
      <w:proofErr w:type="spellStart"/>
      <w:r w:rsidRPr="00C3105B">
        <w:rPr>
          <w:rFonts w:ascii="Book Antiqua" w:hAnsi="Book Antiqua"/>
        </w:rPr>
        <w:t>Pacilio</w:t>
      </w:r>
      <w:proofErr w:type="spellEnd"/>
      <w:r w:rsidRPr="00C3105B">
        <w:rPr>
          <w:rFonts w:ascii="Book Antiqua" w:hAnsi="Book Antiqua"/>
        </w:rPr>
        <w:t xml:space="preserve"> CA, </w:t>
      </w:r>
      <w:proofErr w:type="spellStart"/>
      <w:r w:rsidRPr="00C3105B">
        <w:rPr>
          <w:rFonts w:ascii="Book Antiqua" w:hAnsi="Book Antiqua"/>
        </w:rPr>
        <w:t>Migliori</w:t>
      </w:r>
      <w:proofErr w:type="spellEnd"/>
      <w:r w:rsidRPr="00C3105B">
        <w:rPr>
          <w:rFonts w:ascii="Book Antiqua" w:hAnsi="Book Antiqua"/>
        </w:rPr>
        <w:t xml:space="preserve"> M, </w:t>
      </w:r>
      <w:proofErr w:type="spellStart"/>
      <w:r w:rsidRPr="00C3105B">
        <w:rPr>
          <w:rFonts w:ascii="Book Antiqua" w:hAnsi="Book Antiqua"/>
        </w:rPr>
        <w:t>Bazzoli</w:t>
      </w:r>
      <w:proofErr w:type="spellEnd"/>
      <w:r w:rsidRPr="00C3105B">
        <w:rPr>
          <w:rFonts w:ascii="Book Antiqua" w:hAnsi="Book Antiqua"/>
        </w:rPr>
        <w:t xml:space="preserve"> F, </w:t>
      </w:r>
      <w:proofErr w:type="spellStart"/>
      <w:r w:rsidRPr="00C3105B">
        <w:rPr>
          <w:rFonts w:ascii="Book Antiqua" w:hAnsi="Book Antiqua"/>
        </w:rPr>
        <w:t>Casadei</w:t>
      </w:r>
      <w:proofErr w:type="spellEnd"/>
      <w:r w:rsidRPr="00C3105B">
        <w:rPr>
          <w:rFonts w:ascii="Book Antiqua" w:hAnsi="Book Antiqua"/>
        </w:rPr>
        <w:t xml:space="preserve"> R, </w:t>
      </w:r>
      <w:proofErr w:type="spellStart"/>
      <w:r w:rsidRPr="00C3105B">
        <w:rPr>
          <w:rFonts w:ascii="Book Antiqua" w:hAnsi="Book Antiqua"/>
        </w:rPr>
        <w:t>Minni</w:t>
      </w:r>
      <w:proofErr w:type="spellEnd"/>
      <w:r w:rsidRPr="00C3105B">
        <w:rPr>
          <w:rFonts w:ascii="Book Antiqua" w:hAnsi="Book Antiqua"/>
        </w:rPr>
        <w:t xml:space="preserve"> F. Comparison of Efficacy and Safety of 4 Combinations of Laparoscopic and Intraoperative Techniques for Management of Gallstone Disease With Biliary Duct Calculi: A Systematic Review and Network Meta-analysis. </w:t>
      </w:r>
      <w:r w:rsidRPr="00C3105B">
        <w:rPr>
          <w:rFonts w:ascii="Book Antiqua" w:hAnsi="Book Antiqua"/>
          <w:i/>
        </w:rPr>
        <w:t>JAMA Surg</w:t>
      </w:r>
      <w:r w:rsidRPr="00C3105B">
        <w:rPr>
          <w:rFonts w:ascii="Book Antiqua" w:hAnsi="Book Antiqua"/>
        </w:rPr>
        <w:t xml:space="preserve"> 2018; </w:t>
      </w:r>
      <w:r w:rsidRPr="00C3105B">
        <w:rPr>
          <w:rFonts w:ascii="Book Antiqua" w:hAnsi="Book Antiqua"/>
          <w:b/>
        </w:rPr>
        <w:t>153</w:t>
      </w:r>
      <w:r w:rsidRPr="00C3105B">
        <w:rPr>
          <w:rFonts w:ascii="Book Antiqua" w:hAnsi="Book Antiqua"/>
        </w:rPr>
        <w:t>: e181167 [PMID: 29847616 DOI: 10.1001/jamasurg.2018.1167]</w:t>
      </w:r>
    </w:p>
    <w:p w14:paraId="637302F7"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68 </w:t>
      </w:r>
      <w:r w:rsidRPr="00C3105B">
        <w:rPr>
          <w:rFonts w:ascii="Book Antiqua" w:hAnsi="Book Antiqua"/>
          <w:b/>
        </w:rPr>
        <w:t>Noel R</w:t>
      </w:r>
      <w:r w:rsidRPr="00C3105B">
        <w:rPr>
          <w:rFonts w:ascii="Book Antiqua" w:hAnsi="Book Antiqua"/>
        </w:rPr>
        <w:t xml:space="preserve">, </w:t>
      </w:r>
      <w:proofErr w:type="spellStart"/>
      <w:r w:rsidRPr="00C3105B">
        <w:rPr>
          <w:rFonts w:ascii="Book Antiqua" w:hAnsi="Book Antiqua"/>
        </w:rPr>
        <w:t>Arnelo</w:t>
      </w:r>
      <w:proofErr w:type="spellEnd"/>
      <w:r w:rsidRPr="00C3105B">
        <w:rPr>
          <w:rFonts w:ascii="Book Antiqua" w:hAnsi="Book Antiqua"/>
        </w:rPr>
        <w:t xml:space="preserve"> U, </w:t>
      </w:r>
      <w:proofErr w:type="spellStart"/>
      <w:r w:rsidRPr="00C3105B">
        <w:rPr>
          <w:rFonts w:ascii="Book Antiqua" w:hAnsi="Book Antiqua"/>
        </w:rPr>
        <w:t>Swahn</w:t>
      </w:r>
      <w:proofErr w:type="spellEnd"/>
      <w:r w:rsidRPr="00C3105B">
        <w:rPr>
          <w:rFonts w:ascii="Book Antiqua" w:hAnsi="Book Antiqua"/>
        </w:rPr>
        <w:t xml:space="preserve"> F. Intraoperative versus postoperative rendezvous endoscopic retrograde cholangiopancreatography to treat common bile duct stones during cholecystectomy. </w:t>
      </w:r>
      <w:r w:rsidRPr="00C3105B">
        <w:rPr>
          <w:rFonts w:ascii="Book Antiqua" w:hAnsi="Book Antiqua"/>
          <w:i/>
        </w:rPr>
        <w:t>Dig Endosc</w:t>
      </w:r>
      <w:r w:rsidRPr="00C3105B">
        <w:rPr>
          <w:rFonts w:ascii="Book Antiqua" w:hAnsi="Book Antiqua"/>
        </w:rPr>
        <w:t xml:space="preserve"> 2019; </w:t>
      </w:r>
      <w:r w:rsidRPr="00C3105B">
        <w:rPr>
          <w:rFonts w:ascii="Book Antiqua" w:hAnsi="Book Antiqua"/>
          <w:b/>
        </w:rPr>
        <w:t>31</w:t>
      </w:r>
      <w:r w:rsidRPr="00C3105B">
        <w:rPr>
          <w:rFonts w:ascii="Book Antiqua" w:hAnsi="Book Antiqua"/>
        </w:rPr>
        <w:t>: 69-76 [PMID: 29947437 DOI: 10.1111/den.13222]</w:t>
      </w:r>
    </w:p>
    <w:p w14:paraId="4E459ACA"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69 </w:t>
      </w:r>
      <w:r w:rsidRPr="00C3105B">
        <w:rPr>
          <w:rFonts w:ascii="Book Antiqua" w:hAnsi="Book Antiqua"/>
          <w:b/>
        </w:rPr>
        <w:t>Qian Y</w:t>
      </w:r>
      <w:r w:rsidRPr="00C3105B">
        <w:rPr>
          <w:rFonts w:ascii="Book Antiqua" w:hAnsi="Book Antiqua"/>
        </w:rPr>
        <w:t xml:space="preserve">, </w:t>
      </w:r>
      <w:proofErr w:type="spellStart"/>
      <w:r w:rsidRPr="00C3105B">
        <w:rPr>
          <w:rFonts w:ascii="Book Antiqua" w:hAnsi="Book Antiqua"/>
        </w:rPr>
        <w:t>Xie</w:t>
      </w:r>
      <w:proofErr w:type="spellEnd"/>
      <w:r w:rsidRPr="00C3105B">
        <w:rPr>
          <w:rFonts w:ascii="Book Antiqua" w:hAnsi="Book Antiqua"/>
        </w:rPr>
        <w:t xml:space="preserve"> J, Jiang P, Yin Y, Sun Q. </w:t>
      </w:r>
      <w:proofErr w:type="spellStart"/>
      <w:r w:rsidRPr="00C3105B">
        <w:rPr>
          <w:rFonts w:ascii="Book Antiqua" w:hAnsi="Book Antiqua"/>
        </w:rPr>
        <w:t>Laparoendoscopic</w:t>
      </w:r>
      <w:proofErr w:type="spellEnd"/>
      <w:r w:rsidRPr="00C3105B">
        <w:rPr>
          <w:rFonts w:ascii="Book Antiqua" w:hAnsi="Book Antiqua"/>
        </w:rPr>
        <w:t xml:space="preserve"> rendezvous versus ERCP followed by laparoscopic cholecystectomy for the management of </w:t>
      </w:r>
      <w:proofErr w:type="spellStart"/>
      <w:r w:rsidRPr="00C3105B">
        <w:rPr>
          <w:rFonts w:ascii="Book Antiqua" w:hAnsi="Book Antiqua"/>
        </w:rPr>
        <w:t>cholecysto-choledocholithiasis</w:t>
      </w:r>
      <w:proofErr w:type="spellEnd"/>
      <w:r w:rsidRPr="00C3105B">
        <w:rPr>
          <w:rFonts w:ascii="Book Antiqua" w:hAnsi="Book Antiqua"/>
        </w:rPr>
        <w:t xml:space="preserve">: a retrospectively cohort study. </w:t>
      </w:r>
      <w:r w:rsidRPr="00C3105B">
        <w:rPr>
          <w:rFonts w:ascii="Book Antiqua" w:hAnsi="Book Antiqua"/>
          <w:i/>
        </w:rPr>
        <w:t>Surg Endosc</w:t>
      </w:r>
      <w:r w:rsidRPr="00C3105B">
        <w:rPr>
          <w:rFonts w:ascii="Book Antiqua" w:hAnsi="Book Antiqua"/>
        </w:rPr>
        <w:t xml:space="preserve"> 2020; </w:t>
      </w:r>
      <w:r w:rsidRPr="00C3105B">
        <w:rPr>
          <w:rFonts w:ascii="Book Antiqua" w:hAnsi="Book Antiqua"/>
          <w:b/>
        </w:rPr>
        <w:t>34</w:t>
      </w:r>
      <w:r w:rsidRPr="00C3105B">
        <w:rPr>
          <w:rFonts w:ascii="Book Antiqua" w:hAnsi="Book Antiqua"/>
        </w:rPr>
        <w:t>: 2483-2489 [PMID: 31428853 DOI: 10.1007/s00464-019-07051-y]</w:t>
      </w:r>
    </w:p>
    <w:p w14:paraId="5F502826"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70 </w:t>
      </w:r>
      <w:proofErr w:type="spellStart"/>
      <w:r w:rsidRPr="00C3105B">
        <w:rPr>
          <w:rFonts w:ascii="Book Antiqua" w:hAnsi="Book Antiqua"/>
          <w:b/>
        </w:rPr>
        <w:t>Swahn</w:t>
      </w:r>
      <w:proofErr w:type="spellEnd"/>
      <w:r w:rsidRPr="00C3105B">
        <w:rPr>
          <w:rFonts w:ascii="Book Antiqua" w:hAnsi="Book Antiqua"/>
          <w:b/>
        </w:rPr>
        <w:t xml:space="preserve"> F</w:t>
      </w:r>
      <w:r w:rsidRPr="00C3105B">
        <w:rPr>
          <w:rFonts w:ascii="Book Antiqua" w:hAnsi="Book Antiqua"/>
        </w:rPr>
        <w:t xml:space="preserve">, Nilsson M, </w:t>
      </w:r>
      <w:proofErr w:type="spellStart"/>
      <w:r w:rsidRPr="00C3105B">
        <w:rPr>
          <w:rFonts w:ascii="Book Antiqua" w:hAnsi="Book Antiqua"/>
        </w:rPr>
        <w:t>Arnelo</w:t>
      </w:r>
      <w:proofErr w:type="spellEnd"/>
      <w:r w:rsidRPr="00C3105B">
        <w:rPr>
          <w:rFonts w:ascii="Book Antiqua" w:hAnsi="Book Antiqua"/>
        </w:rPr>
        <w:t xml:space="preserve"> U, </w:t>
      </w:r>
      <w:proofErr w:type="spellStart"/>
      <w:r w:rsidRPr="00C3105B">
        <w:rPr>
          <w:rFonts w:ascii="Book Antiqua" w:hAnsi="Book Antiqua"/>
        </w:rPr>
        <w:t>Löhr</w:t>
      </w:r>
      <w:proofErr w:type="spellEnd"/>
      <w:r w:rsidRPr="00C3105B">
        <w:rPr>
          <w:rFonts w:ascii="Book Antiqua" w:hAnsi="Book Antiqua"/>
        </w:rPr>
        <w:t xml:space="preserve"> M, </w:t>
      </w:r>
      <w:proofErr w:type="spellStart"/>
      <w:r w:rsidRPr="00C3105B">
        <w:rPr>
          <w:rFonts w:ascii="Book Antiqua" w:hAnsi="Book Antiqua"/>
        </w:rPr>
        <w:t>Persson</w:t>
      </w:r>
      <w:proofErr w:type="spellEnd"/>
      <w:r w:rsidRPr="00C3105B">
        <w:rPr>
          <w:rFonts w:ascii="Book Antiqua" w:hAnsi="Book Antiqua"/>
        </w:rPr>
        <w:t xml:space="preserve"> G, </w:t>
      </w:r>
      <w:proofErr w:type="spellStart"/>
      <w:r w:rsidRPr="00C3105B">
        <w:rPr>
          <w:rFonts w:ascii="Book Antiqua" w:hAnsi="Book Antiqua"/>
        </w:rPr>
        <w:t>Enochsson</w:t>
      </w:r>
      <w:proofErr w:type="spellEnd"/>
      <w:r w:rsidRPr="00C3105B">
        <w:rPr>
          <w:rFonts w:ascii="Book Antiqua" w:hAnsi="Book Antiqua"/>
        </w:rPr>
        <w:t xml:space="preserve"> L. Rendezvous cannulation technique reduces post-ERCP pancreatitis: a prospective nationwide study of 12,718 ERCP procedures. </w:t>
      </w:r>
      <w:r w:rsidRPr="00C3105B">
        <w:rPr>
          <w:rFonts w:ascii="Book Antiqua" w:hAnsi="Book Antiqua"/>
          <w:i/>
        </w:rPr>
        <w:t>Am J Gastroenterol</w:t>
      </w:r>
      <w:r w:rsidRPr="00C3105B">
        <w:rPr>
          <w:rFonts w:ascii="Book Antiqua" w:hAnsi="Book Antiqua"/>
        </w:rPr>
        <w:t xml:space="preserve"> 2013; </w:t>
      </w:r>
      <w:r w:rsidRPr="00C3105B">
        <w:rPr>
          <w:rFonts w:ascii="Book Antiqua" w:hAnsi="Book Antiqua"/>
          <w:b/>
        </w:rPr>
        <w:t>108</w:t>
      </w:r>
      <w:r w:rsidRPr="00C3105B">
        <w:rPr>
          <w:rFonts w:ascii="Book Antiqua" w:hAnsi="Book Antiqua"/>
        </w:rPr>
        <w:t>: 552-559 [PMID: 23419386 DOI: 10.1038/ajg.2012.470]</w:t>
      </w:r>
    </w:p>
    <w:p w14:paraId="212121CF"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71 </w:t>
      </w:r>
      <w:proofErr w:type="spellStart"/>
      <w:r w:rsidRPr="00C3105B">
        <w:rPr>
          <w:rFonts w:ascii="Book Antiqua" w:hAnsi="Book Antiqua"/>
          <w:b/>
        </w:rPr>
        <w:t>Swahn</w:t>
      </w:r>
      <w:proofErr w:type="spellEnd"/>
      <w:r w:rsidRPr="00C3105B">
        <w:rPr>
          <w:rFonts w:ascii="Book Antiqua" w:hAnsi="Book Antiqua"/>
          <w:b/>
        </w:rPr>
        <w:t xml:space="preserve"> F</w:t>
      </w:r>
      <w:r w:rsidRPr="00C3105B">
        <w:rPr>
          <w:rFonts w:ascii="Book Antiqua" w:hAnsi="Book Antiqua"/>
        </w:rPr>
        <w:t xml:space="preserve">, </w:t>
      </w:r>
      <w:proofErr w:type="spellStart"/>
      <w:r w:rsidRPr="00C3105B">
        <w:rPr>
          <w:rFonts w:ascii="Book Antiqua" w:hAnsi="Book Antiqua"/>
        </w:rPr>
        <w:t>Regnér</w:t>
      </w:r>
      <w:proofErr w:type="spellEnd"/>
      <w:r w:rsidRPr="00C3105B">
        <w:rPr>
          <w:rFonts w:ascii="Book Antiqua" w:hAnsi="Book Antiqua"/>
        </w:rPr>
        <w:t xml:space="preserve"> S, </w:t>
      </w:r>
      <w:proofErr w:type="spellStart"/>
      <w:r w:rsidRPr="00C3105B">
        <w:rPr>
          <w:rFonts w:ascii="Book Antiqua" w:hAnsi="Book Antiqua"/>
        </w:rPr>
        <w:t>Enochsson</w:t>
      </w:r>
      <w:proofErr w:type="spellEnd"/>
      <w:r w:rsidRPr="00C3105B">
        <w:rPr>
          <w:rFonts w:ascii="Book Antiqua" w:hAnsi="Book Antiqua"/>
        </w:rPr>
        <w:t xml:space="preserve"> L, </w:t>
      </w:r>
      <w:proofErr w:type="spellStart"/>
      <w:r w:rsidRPr="00C3105B">
        <w:rPr>
          <w:rFonts w:ascii="Book Antiqua" w:hAnsi="Book Antiqua"/>
        </w:rPr>
        <w:t>Lundell</w:t>
      </w:r>
      <w:proofErr w:type="spellEnd"/>
      <w:r w:rsidRPr="00C3105B">
        <w:rPr>
          <w:rFonts w:ascii="Book Antiqua" w:hAnsi="Book Antiqua"/>
        </w:rPr>
        <w:t xml:space="preserve"> L, </w:t>
      </w:r>
      <w:proofErr w:type="spellStart"/>
      <w:r w:rsidRPr="00C3105B">
        <w:rPr>
          <w:rFonts w:ascii="Book Antiqua" w:hAnsi="Book Antiqua"/>
        </w:rPr>
        <w:t>Permert</w:t>
      </w:r>
      <w:proofErr w:type="spellEnd"/>
      <w:r w:rsidRPr="00C3105B">
        <w:rPr>
          <w:rFonts w:ascii="Book Antiqua" w:hAnsi="Book Antiqua"/>
        </w:rPr>
        <w:t xml:space="preserve"> J, Nilsson M, </w:t>
      </w:r>
      <w:proofErr w:type="spellStart"/>
      <w:r w:rsidRPr="00C3105B">
        <w:rPr>
          <w:rFonts w:ascii="Book Antiqua" w:hAnsi="Book Antiqua"/>
        </w:rPr>
        <w:t>Thorlacius</w:t>
      </w:r>
      <w:proofErr w:type="spellEnd"/>
      <w:r w:rsidRPr="00C3105B">
        <w:rPr>
          <w:rFonts w:ascii="Book Antiqua" w:hAnsi="Book Antiqua"/>
        </w:rPr>
        <w:t xml:space="preserve"> H, </w:t>
      </w:r>
      <w:proofErr w:type="spellStart"/>
      <w:r w:rsidRPr="00C3105B">
        <w:rPr>
          <w:rFonts w:ascii="Book Antiqua" w:hAnsi="Book Antiqua"/>
        </w:rPr>
        <w:t>Arnelo</w:t>
      </w:r>
      <w:proofErr w:type="spellEnd"/>
      <w:r w:rsidRPr="00C3105B">
        <w:rPr>
          <w:rFonts w:ascii="Book Antiqua" w:hAnsi="Book Antiqua"/>
        </w:rPr>
        <w:t xml:space="preserve"> U. Endoscopic retrograde cholangiopancreatography with rendezvous </w:t>
      </w:r>
      <w:r w:rsidRPr="00C3105B">
        <w:rPr>
          <w:rFonts w:ascii="Book Antiqua" w:hAnsi="Book Antiqua"/>
        </w:rPr>
        <w:lastRenderedPageBreak/>
        <w:t xml:space="preserve">cannulation reduces pancreatic injury. </w:t>
      </w:r>
      <w:r w:rsidRPr="00C3105B">
        <w:rPr>
          <w:rFonts w:ascii="Book Antiqua" w:hAnsi="Book Antiqua"/>
          <w:i/>
        </w:rPr>
        <w:t>World J Gastroenterol</w:t>
      </w:r>
      <w:r w:rsidRPr="00C3105B">
        <w:rPr>
          <w:rFonts w:ascii="Book Antiqua" w:hAnsi="Book Antiqua"/>
        </w:rPr>
        <w:t xml:space="preserve"> 2013; </w:t>
      </w:r>
      <w:r w:rsidRPr="00C3105B">
        <w:rPr>
          <w:rFonts w:ascii="Book Antiqua" w:hAnsi="Book Antiqua"/>
          <w:b/>
        </w:rPr>
        <w:t>19</w:t>
      </w:r>
      <w:r w:rsidRPr="00C3105B">
        <w:rPr>
          <w:rFonts w:ascii="Book Antiqua" w:hAnsi="Book Antiqua"/>
        </w:rPr>
        <w:t>: 6026-6034 [PMID: 24106403 DOI: 10.3748/wjg.v19.i36.6026]</w:t>
      </w:r>
    </w:p>
    <w:p w14:paraId="0F1ABA2D" w14:textId="77777777" w:rsidR="000E60B6" w:rsidRPr="00C3105B" w:rsidRDefault="000E60B6" w:rsidP="00273BFA">
      <w:pPr>
        <w:adjustRightInd w:val="0"/>
        <w:snapToGrid w:val="0"/>
        <w:spacing w:line="360" w:lineRule="auto"/>
        <w:jc w:val="both"/>
        <w:rPr>
          <w:rFonts w:ascii="Book Antiqua" w:hAnsi="Book Antiqua"/>
        </w:rPr>
      </w:pPr>
      <w:r w:rsidRPr="00C3105B">
        <w:rPr>
          <w:rFonts w:ascii="Book Antiqua" w:hAnsi="Book Antiqua"/>
        </w:rPr>
        <w:t xml:space="preserve">72 </w:t>
      </w:r>
      <w:r w:rsidRPr="00C3105B">
        <w:rPr>
          <w:rFonts w:ascii="Book Antiqua" w:hAnsi="Book Antiqua"/>
          <w:b/>
        </w:rPr>
        <w:t>Winder JS</w:t>
      </w:r>
      <w:r w:rsidRPr="00C3105B">
        <w:rPr>
          <w:rFonts w:ascii="Book Antiqua" w:hAnsi="Book Antiqua"/>
        </w:rPr>
        <w:t xml:space="preserve">, </w:t>
      </w:r>
      <w:proofErr w:type="spellStart"/>
      <w:r w:rsidRPr="00C3105B">
        <w:rPr>
          <w:rFonts w:ascii="Book Antiqua" w:hAnsi="Book Antiqua"/>
        </w:rPr>
        <w:t>Juza</w:t>
      </w:r>
      <w:proofErr w:type="spellEnd"/>
      <w:r w:rsidRPr="00C3105B">
        <w:rPr>
          <w:rFonts w:ascii="Book Antiqua" w:hAnsi="Book Antiqua"/>
        </w:rPr>
        <w:t xml:space="preserve"> RM, </w:t>
      </w:r>
      <w:proofErr w:type="spellStart"/>
      <w:r w:rsidRPr="00C3105B">
        <w:rPr>
          <w:rFonts w:ascii="Book Antiqua" w:hAnsi="Book Antiqua"/>
        </w:rPr>
        <w:t>Alli</w:t>
      </w:r>
      <w:proofErr w:type="spellEnd"/>
      <w:r w:rsidRPr="00C3105B">
        <w:rPr>
          <w:rFonts w:ascii="Book Antiqua" w:hAnsi="Book Antiqua"/>
        </w:rPr>
        <w:t xml:space="preserve"> VV, Rogers AM, </w:t>
      </w:r>
      <w:proofErr w:type="spellStart"/>
      <w:r w:rsidRPr="00C3105B">
        <w:rPr>
          <w:rFonts w:ascii="Book Antiqua" w:hAnsi="Book Antiqua"/>
        </w:rPr>
        <w:t>Haluck</w:t>
      </w:r>
      <w:proofErr w:type="spellEnd"/>
      <w:r w:rsidRPr="00C3105B">
        <w:rPr>
          <w:rFonts w:ascii="Book Antiqua" w:hAnsi="Book Antiqua"/>
        </w:rPr>
        <w:t xml:space="preserve"> RS, Pauli EM. Concomitant laparoscopic cholecystectomy and antegrade wire, rendezvous cannulation of the biliary tree may reduce post-ERCP pancreatitis events. </w:t>
      </w:r>
      <w:r w:rsidRPr="00C3105B">
        <w:rPr>
          <w:rFonts w:ascii="Book Antiqua" w:hAnsi="Book Antiqua"/>
          <w:i/>
        </w:rPr>
        <w:t>Surg Endosc</w:t>
      </w:r>
      <w:r w:rsidRPr="00C3105B">
        <w:rPr>
          <w:rFonts w:ascii="Book Antiqua" w:hAnsi="Book Antiqua"/>
        </w:rPr>
        <w:t xml:space="preserve"> 2020; </w:t>
      </w:r>
      <w:r w:rsidRPr="00C3105B">
        <w:rPr>
          <w:rFonts w:ascii="Book Antiqua" w:hAnsi="Book Antiqua"/>
          <w:b/>
        </w:rPr>
        <w:t>34</w:t>
      </w:r>
      <w:r w:rsidRPr="00C3105B">
        <w:rPr>
          <w:rFonts w:ascii="Book Antiqua" w:hAnsi="Book Antiqua"/>
        </w:rPr>
        <w:t>: 3216-3222 [PMID: 31489502 DOI: 10.1007/s00464-019-07074-5]</w:t>
      </w:r>
    </w:p>
    <w:p w14:paraId="20F556A0" w14:textId="3894AF68" w:rsidR="00FF0263" w:rsidRPr="00C3105B" w:rsidRDefault="000E60B6"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rPr>
        <w:t xml:space="preserve">73 </w:t>
      </w:r>
      <w:r w:rsidRPr="00C3105B">
        <w:rPr>
          <w:rFonts w:ascii="Book Antiqua" w:hAnsi="Book Antiqua"/>
          <w:b/>
        </w:rPr>
        <w:t>James HJ</w:t>
      </w:r>
      <w:r w:rsidRPr="00C3105B">
        <w:rPr>
          <w:rFonts w:ascii="Book Antiqua" w:hAnsi="Book Antiqua"/>
        </w:rPr>
        <w:t xml:space="preserve">, James TW, Wheeler SB, Spencer JC, Baron TH. Cost-effectiveness of endoscopic ultrasound-directed transgastric ERCP compared with device-assisted and laparoscopic-assisted ERCP in patients with Roux-en-Y anatomy. </w:t>
      </w:r>
      <w:r w:rsidRPr="00C3105B">
        <w:rPr>
          <w:rFonts w:ascii="Book Antiqua" w:hAnsi="Book Antiqua"/>
          <w:i/>
        </w:rPr>
        <w:t>Endoscopy</w:t>
      </w:r>
      <w:r w:rsidRPr="00C3105B">
        <w:rPr>
          <w:rFonts w:ascii="Book Antiqua" w:hAnsi="Book Antiqua"/>
        </w:rPr>
        <w:t xml:space="preserve"> 2019; </w:t>
      </w:r>
      <w:r w:rsidRPr="00C3105B">
        <w:rPr>
          <w:rFonts w:ascii="Book Antiqua" w:hAnsi="Book Antiqua"/>
          <w:b/>
        </w:rPr>
        <w:t>51</w:t>
      </w:r>
      <w:r w:rsidRPr="00C3105B">
        <w:rPr>
          <w:rFonts w:ascii="Book Antiqua" w:hAnsi="Book Antiqua"/>
        </w:rPr>
        <w:t>: 1051-1058 [PMID: 31242509 DOI: 10.1055/a-0938-3918]</w:t>
      </w:r>
    </w:p>
    <w:p w14:paraId="48499263" w14:textId="77777777" w:rsidR="00FD4EC5" w:rsidRPr="00C3105B" w:rsidRDefault="00FD4EC5" w:rsidP="00273BFA">
      <w:pPr>
        <w:adjustRightInd w:val="0"/>
        <w:snapToGrid w:val="0"/>
        <w:spacing w:line="360" w:lineRule="auto"/>
        <w:jc w:val="both"/>
        <w:rPr>
          <w:rFonts w:ascii="Book Antiqua" w:hAnsi="Book Antiqua"/>
          <w:b/>
        </w:rPr>
      </w:pPr>
      <w:r w:rsidRPr="00C3105B">
        <w:rPr>
          <w:rFonts w:ascii="Book Antiqua" w:hAnsi="Book Antiqua"/>
          <w:b/>
        </w:rPr>
        <w:br w:type="page"/>
      </w:r>
    </w:p>
    <w:p w14:paraId="5D373E18" w14:textId="7BC178F0" w:rsidR="00FD4EC5" w:rsidRPr="00C3105B" w:rsidRDefault="00FD4EC5" w:rsidP="00273BFA">
      <w:pPr>
        <w:adjustRightInd w:val="0"/>
        <w:snapToGrid w:val="0"/>
        <w:spacing w:line="360" w:lineRule="auto"/>
        <w:jc w:val="both"/>
        <w:rPr>
          <w:rFonts w:ascii="Book Antiqua" w:hAnsi="Book Antiqua"/>
          <w:b/>
        </w:rPr>
      </w:pPr>
      <w:r w:rsidRPr="00C3105B">
        <w:rPr>
          <w:rFonts w:ascii="Book Antiqua" w:hAnsi="Book Antiqua"/>
          <w:b/>
        </w:rPr>
        <w:lastRenderedPageBreak/>
        <w:t>Footnotes</w:t>
      </w:r>
    </w:p>
    <w:p w14:paraId="2B55FDBB" w14:textId="4801924D" w:rsidR="00FD4EC5" w:rsidRPr="00C3105B" w:rsidRDefault="00FD4EC5" w:rsidP="00273BFA">
      <w:pPr>
        <w:adjustRightInd w:val="0"/>
        <w:snapToGrid w:val="0"/>
        <w:spacing w:line="360" w:lineRule="auto"/>
        <w:jc w:val="both"/>
        <w:rPr>
          <w:rFonts w:ascii="Book Antiqua" w:hAnsi="Book Antiqua"/>
          <w:color w:val="000000"/>
        </w:rPr>
      </w:pPr>
      <w:r w:rsidRPr="00C3105B">
        <w:rPr>
          <w:rFonts w:ascii="Book Antiqua" w:hAnsi="Book Antiqua"/>
          <w:b/>
          <w:color w:val="000000"/>
        </w:rPr>
        <w:t>Conflict-of-interest statement</w:t>
      </w:r>
      <w:r w:rsidRPr="00C3105B">
        <w:rPr>
          <w:rFonts w:ascii="Book Antiqua" w:hAnsi="Book Antiqua"/>
          <w:b/>
        </w:rPr>
        <w:t>:</w:t>
      </w:r>
      <w:r w:rsidRPr="00C3105B">
        <w:rPr>
          <w:rFonts w:ascii="Book Antiqua" w:hAnsi="Book Antiqua" w:cs="TimesNewRomanPS-BoldItalicMT"/>
          <w:b/>
          <w:bCs/>
          <w:iCs/>
          <w:color w:val="000000"/>
        </w:rPr>
        <w:t xml:space="preserve"> </w:t>
      </w:r>
      <w:r w:rsidRPr="00C3105B">
        <w:rPr>
          <w:rFonts w:ascii="Book Antiqua" w:hAnsi="Book Antiqua"/>
          <w:color w:val="000000"/>
        </w:rPr>
        <w:t>No conflict of interests.</w:t>
      </w:r>
    </w:p>
    <w:p w14:paraId="1CF3AEB3" w14:textId="77777777" w:rsidR="00FD4EC5" w:rsidRPr="00C3105B" w:rsidRDefault="00FD4EC5" w:rsidP="00273BFA">
      <w:pPr>
        <w:adjustRightInd w:val="0"/>
        <w:snapToGrid w:val="0"/>
        <w:spacing w:line="360" w:lineRule="auto"/>
        <w:jc w:val="both"/>
        <w:rPr>
          <w:rFonts w:ascii="Book Antiqua" w:hAnsi="Book Antiqua"/>
          <w:b/>
          <w:color w:val="000000"/>
        </w:rPr>
      </w:pPr>
    </w:p>
    <w:p w14:paraId="4B81D29B" w14:textId="77777777" w:rsidR="00FD4EC5" w:rsidRPr="00C3105B" w:rsidRDefault="00FD4EC5" w:rsidP="00273BFA">
      <w:pPr>
        <w:adjustRightInd w:val="0"/>
        <w:snapToGrid w:val="0"/>
        <w:spacing w:line="360" w:lineRule="auto"/>
        <w:jc w:val="both"/>
        <w:rPr>
          <w:rFonts w:ascii="Book Antiqua" w:hAnsi="Book Antiqua"/>
        </w:rPr>
      </w:pPr>
      <w:r w:rsidRPr="00C3105B">
        <w:rPr>
          <w:rFonts w:ascii="Book Antiqua" w:hAnsi="Book Antiqua"/>
          <w:b/>
          <w:color w:val="000000"/>
        </w:rPr>
        <w:t>Open-Access:</w:t>
      </w:r>
      <w:r w:rsidRPr="00C3105B">
        <w:rPr>
          <w:rFonts w:ascii="Book Antiqua" w:hAnsi="Book Antiqua"/>
          <w:color w:val="000000"/>
        </w:rPr>
        <w:t xml:space="preserve"> This article is an open-access </w:t>
      </w:r>
      <w:r w:rsidRPr="00C3105B">
        <w:rPr>
          <w:rFonts w:ascii="Book Antiqua" w:hAnsi="Book Antiqua"/>
        </w:rPr>
        <w:t xml:space="preserve">article that was selected </w:t>
      </w:r>
      <w:r w:rsidRPr="00C3105B">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796C62" w14:textId="77777777" w:rsidR="00FD4EC5" w:rsidRPr="00C3105B" w:rsidRDefault="00FD4EC5" w:rsidP="00273BFA">
      <w:pPr>
        <w:pStyle w:val="a8"/>
        <w:adjustRightInd w:val="0"/>
        <w:snapToGrid w:val="0"/>
        <w:spacing w:before="0" w:after="0" w:line="360" w:lineRule="auto"/>
        <w:jc w:val="both"/>
        <w:rPr>
          <w:rFonts w:ascii="Book Antiqua" w:eastAsia="宋体" w:hAnsi="Book Antiqua" w:cs="Times New Roman"/>
          <w:bCs/>
          <w:color w:val="000000"/>
          <w:sz w:val="24"/>
          <w:szCs w:val="24"/>
          <w:lang w:eastAsia="zh-CN"/>
        </w:rPr>
      </w:pPr>
    </w:p>
    <w:p w14:paraId="233FD0E8" w14:textId="66C091AF" w:rsidR="00FD4EC5" w:rsidRPr="00C3105B" w:rsidRDefault="00FD4EC5" w:rsidP="00273BFA">
      <w:pPr>
        <w:adjustRightInd w:val="0"/>
        <w:snapToGrid w:val="0"/>
        <w:spacing w:line="360" w:lineRule="auto"/>
        <w:jc w:val="both"/>
        <w:rPr>
          <w:rFonts w:ascii="Book Antiqua" w:hAnsi="Book Antiqua"/>
          <w:bCs/>
          <w:color w:val="000000"/>
        </w:rPr>
      </w:pPr>
      <w:r w:rsidRPr="00C3105B">
        <w:rPr>
          <w:rFonts w:ascii="Book Antiqua" w:hAnsi="Book Antiqua"/>
          <w:b/>
          <w:bCs/>
          <w:color w:val="000000"/>
          <w:lang w:eastAsia="pl-PL"/>
        </w:rPr>
        <w:t>Manuscript source:</w:t>
      </w:r>
      <w:r w:rsidRPr="00C3105B">
        <w:rPr>
          <w:rFonts w:ascii="Book Antiqua" w:hAnsi="Book Antiqua"/>
          <w:b/>
          <w:bCs/>
          <w:color w:val="000000"/>
        </w:rPr>
        <w:t xml:space="preserve"> </w:t>
      </w:r>
      <w:r w:rsidRPr="00C3105B">
        <w:rPr>
          <w:rFonts w:ascii="Book Antiqua" w:hAnsi="Book Antiqua"/>
          <w:bCs/>
          <w:color w:val="000000"/>
          <w:lang w:eastAsia="pl-PL"/>
        </w:rPr>
        <w:t>Invited manuscript</w:t>
      </w:r>
    </w:p>
    <w:p w14:paraId="596B4DD4" w14:textId="77777777" w:rsidR="00FD4EC5" w:rsidRPr="00C3105B" w:rsidRDefault="00FD4EC5" w:rsidP="00273BFA">
      <w:pPr>
        <w:widowControl w:val="0"/>
        <w:adjustRightInd w:val="0"/>
        <w:snapToGrid w:val="0"/>
        <w:spacing w:line="360" w:lineRule="auto"/>
        <w:jc w:val="both"/>
        <w:rPr>
          <w:rFonts w:ascii="Book Antiqua" w:hAnsi="Book Antiqua"/>
          <w:b/>
          <w:kern w:val="2"/>
        </w:rPr>
      </w:pPr>
    </w:p>
    <w:p w14:paraId="0495AE69" w14:textId="6D718367" w:rsidR="00FD4EC5" w:rsidRPr="00C3105B" w:rsidRDefault="00FD4EC5" w:rsidP="00273BFA">
      <w:pPr>
        <w:adjustRightInd w:val="0"/>
        <w:snapToGrid w:val="0"/>
        <w:spacing w:line="360" w:lineRule="auto"/>
        <w:jc w:val="both"/>
        <w:rPr>
          <w:rFonts w:ascii="Book Antiqua" w:hAnsi="Book Antiqua"/>
          <w:b/>
        </w:rPr>
      </w:pPr>
      <w:r w:rsidRPr="00C3105B">
        <w:rPr>
          <w:rFonts w:ascii="Book Antiqua" w:hAnsi="Book Antiqua"/>
          <w:b/>
        </w:rPr>
        <w:t xml:space="preserve">Peer-review started: </w:t>
      </w:r>
      <w:r w:rsidRPr="00C3105B">
        <w:rPr>
          <w:rFonts w:ascii="Book Antiqua" w:hAnsi="Book Antiqua"/>
        </w:rPr>
        <w:t>February 28, 2020</w:t>
      </w:r>
    </w:p>
    <w:p w14:paraId="7D50B74D" w14:textId="4F41B24C" w:rsidR="00FD4EC5" w:rsidRPr="00C3105B" w:rsidRDefault="00FD4EC5" w:rsidP="00273BFA">
      <w:pPr>
        <w:adjustRightInd w:val="0"/>
        <w:snapToGrid w:val="0"/>
        <w:spacing w:line="360" w:lineRule="auto"/>
        <w:jc w:val="both"/>
        <w:rPr>
          <w:rFonts w:ascii="Book Antiqua" w:hAnsi="Book Antiqua"/>
          <w:b/>
        </w:rPr>
      </w:pPr>
      <w:r w:rsidRPr="00C3105B">
        <w:rPr>
          <w:rFonts w:ascii="Book Antiqua" w:hAnsi="Book Antiqua"/>
          <w:b/>
        </w:rPr>
        <w:t xml:space="preserve">First decision: </w:t>
      </w:r>
      <w:r w:rsidRPr="00C3105B">
        <w:rPr>
          <w:rFonts w:ascii="Book Antiqua" w:hAnsi="Book Antiqua"/>
        </w:rPr>
        <w:t>May 29, 2020</w:t>
      </w:r>
    </w:p>
    <w:p w14:paraId="1C94F7EA" w14:textId="77777777" w:rsidR="00FD4EC5" w:rsidRPr="00C3105B" w:rsidRDefault="00FD4EC5" w:rsidP="00273BFA">
      <w:pPr>
        <w:adjustRightInd w:val="0"/>
        <w:snapToGrid w:val="0"/>
        <w:spacing w:line="360" w:lineRule="auto"/>
        <w:jc w:val="both"/>
        <w:rPr>
          <w:rFonts w:ascii="Book Antiqua" w:hAnsi="Book Antiqua"/>
          <w:b/>
        </w:rPr>
      </w:pPr>
      <w:r w:rsidRPr="00C3105B">
        <w:rPr>
          <w:rFonts w:ascii="Book Antiqua" w:hAnsi="Book Antiqua"/>
          <w:b/>
        </w:rPr>
        <w:t>Article in press:</w:t>
      </w:r>
    </w:p>
    <w:p w14:paraId="19F797EA" w14:textId="77777777" w:rsidR="00FD4EC5" w:rsidRPr="00C3105B" w:rsidRDefault="00FD4EC5" w:rsidP="00273BFA">
      <w:pPr>
        <w:adjustRightInd w:val="0"/>
        <w:snapToGrid w:val="0"/>
        <w:spacing w:line="360" w:lineRule="auto"/>
        <w:jc w:val="both"/>
        <w:rPr>
          <w:rFonts w:ascii="Book Antiqua" w:hAnsi="Book Antiqua"/>
          <w:color w:val="000000"/>
        </w:rPr>
      </w:pPr>
    </w:p>
    <w:p w14:paraId="4A8B9F8F" w14:textId="13E8AE82" w:rsidR="00FD4EC5" w:rsidRPr="00C3105B" w:rsidRDefault="00FD4EC5" w:rsidP="00273BFA">
      <w:pPr>
        <w:widowControl w:val="0"/>
        <w:adjustRightInd w:val="0"/>
        <w:snapToGrid w:val="0"/>
        <w:spacing w:line="360" w:lineRule="auto"/>
        <w:jc w:val="both"/>
        <w:rPr>
          <w:rFonts w:ascii="Book Antiqua" w:eastAsia="微软雅黑" w:hAnsi="Book Antiqua"/>
        </w:rPr>
      </w:pPr>
      <w:r w:rsidRPr="00C3105B">
        <w:rPr>
          <w:rFonts w:ascii="Book Antiqua" w:hAnsi="Book Antiqua"/>
          <w:b/>
        </w:rPr>
        <w:t xml:space="preserve">Specialty type: </w:t>
      </w:r>
      <w:r w:rsidR="002F20DE" w:rsidRPr="00C3105B">
        <w:rPr>
          <w:rFonts w:ascii="Book Antiqua" w:eastAsia="微软雅黑" w:hAnsi="Book Antiqua"/>
        </w:rPr>
        <w:t>Medicine, research and experimental</w:t>
      </w:r>
    </w:p>
    <w:p w14:paraId="69750996" w14:textId="59669556" w:rsidR="00FD4EC5" w:rsidRPr="00C3105B" w:rsidRDefault="00FD4EC5" w:rsidP="00273BFA">
      <w:pPr>
        <w:widowControl w:val="0"/>
        <w:adjustRightInd w:val="0"/>
        <w:snapToGrid w:val="0"/>
        <w:spacing w:line="360" w:lineRule="auto"/>
        <w:jc w:val="both"/>
        <w:rPr>
          <w:rFonts w:ascii="Book Antiqua" w:hAnsi="Book Antiqua"/>
        </w:rPr>
      </w:pPr>
      <w:r w:rsidRPr="00C3105B">
        <w:rPr>
          <w:rFonts w:ascii="Book Antiqua" w:hAnsi="Book Antiqua"/>
          <w:b/>
        </w:rPr>
        <w:t xml:space="preserve">Country/Territory of origin: </w:t>
      </w:r>
      <w:r w:rsidR="002F20DE" w:rsidRPr="00C3105B">
        <w:rPr>
          <w:rFonts w:ascii="Book Antiqua" w:hAnsi="Book Antiqua"/>
        </w:rPr>
        <w:t>China</w:t>
      </w:r>
    </w:p>
    <w:p w14:paraId="49FDBB20" w14:textId="77777777" w:rsidR="00FD4EC5" w:rsidRPr="00C3105B" w:rsidRDefault="00FD4EC5" w:rsidP="00273BFA">
      <w:pPr>
        <w:widowControl w:val="0"/>
        <w:adjustRightInd w:val="0"/>
        <w:snapToGrid w:val="0"/>
        <w:spacing w:line="360" w:lineRule="auto"/>
        <w:jc w:val="both"/>
        <w:rPr>
          <w:rFonts w:ascii="Book Antiqua" w:hAnsi="Book Antiqua"/>
          <w:b/>
        </w:rPr>
      </w:pPr>
      <w:r w:rsidRPr="00C3105B">
        <w:rPr>
          <w:rFonts w:ascii="Book Antiqua" w:hAnsi="Book Antiqua"/>
          <w:b/>
        </w:rPr>
        <w:t>Peer-review report’s scientific quality classification</w:t>
      </w:r>
    </w:p>
    <w:p w14:paraId="2600893A" w14:textId="45787472" w:rsidR="00FD4EC5" w:rsidRPr="00C3105B" w:rsidRDefault="00553B59" w:rsidP="00273BFA">
      <w:pPr>
        <w:widowControl w:val="0"/>
        <w:adjustRightInd w:val="0"/>
        <w:snapToGrid w:val="0"/>
        <w:spacing w:line="360" w:lineRule="auto"/>
        <w:jc w:val="both"/>
        <w:rPr>
          <w:rFonts w:ascii="Book Antiqua" w:hAnsi="Book Antiqua"/>
        </w:rPr>
      </w:pPr>
      <w:r w:rsidRPr="00C3105B">
        <w:rPr>
          <w:rFonts w:ascii="Book Antiqua" w:hAnsi="Book Antiqua"/>
        </w:rPr>
        <w:t>Grade A (Excellent): 0</w:t>
      </w:r>
    </w:p>
    <w:p w14:paraId="7D9D3E4C" w14:textId="6DC3DDF8" w:rsidR="00FD4EC5" w:rsidRPr="00C3105B" w:rsidRDefault="00FD4EC5" w:rsidP="00273BFA">
      <w:pPr>
        <w:widowControl w:val="0"/>
        <w:adjustRightInd w:val="0"/>
        <w:snapToGrid w:val="0"/>
        <w:spacing w:line="360" w:lineRule="auto"/>
        <w:jc w:val="both"/>
        <w:rPr>
          <w:rFonts w:ascii="Book Antiqua" w:hAnsi="Book Antiqua"/>
        </w:rPr>
      </w:pPr>
      <w:r w:rsidRPr="00C3105B">
        <w:rPr>
          <w:rFonts w:ascii="Book Antiqua" w:hAnsi="Book Antiqua"/>
        </w:rPr>
        <w:t xml:space="preserve">Grade B (Very good): </w:t>
      </w:r>
      <w:r w:rsidR="00553B59" w:rsidRPr="00C3105B">
        <w:rPr>
          <w:rFonts w:ascii="Book Antiqua" w:hAnsi="Book Antiqua"/>
        </w:rPr>
        <w:t>0</w:t>
      </w:r>
    </w:p>
    <w:p w14:paraId="146BEDB6" w14:textId="6B7C3701" w:rsidR="00FD4EC5" w:rsidRPr="00C3105B" w:rsidRDefault="00553B59" w:rsidP="00273BFA">
      <w:pPr>
        <w:widowControl w:val="0"/>
        <w:adjustRightInd w:val="0"/>
        <w:snapToGrid w:val="0"/>
        <w:spacing w:line="360" w:lineRule="auto"/>
        <w:jc w:val="both"/>
        <w:rPr>
          <w:rFonts w:ascii="Book Antiqua" w:hAnsi="Book Antiqua"/>
        </w:rPr>
      </w:pPr>
      <w:r w:rsidRPr="00C3105B">
        <w:rPr>
          <w:rFonts w:ascii="Book Antiqua" w:hAnsi="Book Antiqua"/>
        </w:rPr>
        <w:t>Grade C (Good): 0</w:t>
      </w:r>
    </w:p>
    <w:p w14:paraId="0B8B1B96" w14:textId="26818586" w:rsidR="00FD4EC5" w:rsidRPr="00C3105B" w:rsidRDefault="00553B59" w:rsidP="00273BFA">
      <w:pPr>
        <w:widowControl w:val="0"/>
        <w:adjustRightInd w:val="0"/>
        <w:snapToGrid w:val="0"/>
        <w:spacing w:line="360" w:lineRule="auto"/>
        <w:jc w:val="both"/>
        <w:rPr>
          <w:rFonts w:ascii="Book Antiqua" w:hAnsi="Book Antiqua"/>
        </w:rPr>
      </w:pPr>
      <w:r w:rsidRPr="00C3105B">
        <w:rPr>
          <w:rFonts w:ascii="Book Antiqua" w:hAnsi="Book Antiqua"/>
        </w:rPr>
        <w:t>Grade D (Fair): D</w:t>
      </w:r>
    </w:p>
    <w:p w14:paraId="72AE135E" w14:textId="77777777" w:rsidR="00FD4EC5" w:rsidRPr="00C3105B" w:rsidRDefault="00FD4EC5" w:rsidP="00273BFA">
      <w:pPr>
        <w:widowControl w:val="0"/>
        <w:adjustRightInd w:val="0"/>
        <w:snapToGrid w:val="0"/>
        <w:spacing w:line="360" w:lineRule="auto"/>
        <w:jc w:val="both"/>
        <w:rPr>
          <w:rFonts w:ascii="Book Antiqua" w:eastAsia="等线" w:hAnsi="Book Antiqua"/>
          <w:kern w:val="2"/>
          <w:lang w:val="hu-HU"/>
        </w:rPr>
      </w:pPr>
      <w:r w:rsidRPr="00C3105B">
        <w:rPr>
          <w:rFonts w:ascii="Book Antiqua" w:hAnsi="Book Antiqua"/>
        </w:rPr>
        <w:t>Grade E (Poor): 0</w:t>
      </w:r>
    </w:p>
    <w:p w14:paraId="1B2A011A" w14:textId="77777777" w:rsidR="00FD4EC5" w:rsidRPr="00C3105B" w:rsidRDefault="00FD4EC5" w:rsidP="00273BFA">
      <w:pPr>
        <w:adjustRightInd w:val="0"/>
        <w:snapToGrid w:val="0"/>
        <w:spacing w:line="360" w:lineRule="auto"/>
        <w:jc w:val="both"/>
        <w:rPr>
          <w:rFonts w:ascii="Book Antiqua" w:hAnsi="Book Antiqua"/>
          <w:b/>
          <w:lang w:val="hu-HU"/>
        </w:rPr>
      </w:pPr>
    </w:p>
    <w:p w14:paraId="73C03218" w14:textId="5A6442E9" w:rsidR="00114046" w:rsidRPr="00C3105B" w:rsidRDefault="00FD4EC5" w:rsidP="00273BFA">
      <w:pPr>
        <w:adjustRightInd w:val="0"/>
        <w:snapToGrid w:val="0"/>
        <w:spacing w:line="360" w:lineRule="auto"/>
        <w:jc w:val="both"/>
        <w:rPr>
          <w:rFonts w:ascii="Book Antiqua" w:hAnsi="Book Antiqua" w:cs="Times New Roman"/>
          <w:color w:val="000000" w:themeColor="text1"/>
        </w:rPr>
      </w:pPr>
      <w:r w:rsidRPr="00C3105B">
        <w:rPr>
          <w:rFonts w:ascii="Book Antiqua" w:hAnsi="Book Antiqua"/>
          <w:b/>
        </w:rPr>
        <w:t xml:space="preserve">P- Reviewer: </w:t>
      </w:r>
      <w:r w:rsidR="00553B59" w:rsidRPr="00C3105B">
        <w:rPr>
          <w:rFonts w:ascii="Book Antiqua" w:hAnsi="Book Antiqua"/>
        </w:rPr>
        <w:t>Skok P</w:t>
      </w:r>
      <w:r w:rsidRPr="00C3105B">
        <w:rPr>
          <w:rFonts w:ascii="Book Antiqua" w:hAnsi="Book Antiqua"/>
          <w:color w:val="000000"/>
        </w:rPr>
        <w:t xml:space="preserve"> </w:t>
      </w:r>
      <w:r w:rsidRPr="00C3105B">
        <w:rPr>
          <w:rFonts w:ascii="Book Antiqua" w:hAnsi="Book Antiqua"/>
          <w:b/>
        </w:rPr>
        <w:t>S- Editor:</w:t>
      </w:r>
      <w:r w:rsidRPr="00C3105B">
        <w:rPr>
          <w:rFonts w:ascii="Book Antiqua" w:hAnsi="Book Antiqua"/>
        </w:rPr>
        <w:t xml:space="preserve"> </w:t>
      </w:r>
      <w:r w:rsidR="00553B59" w:rsidRPr="00C3105B">
        <w:rPr>
          <w:rFonts w:ascii="Book Antiqua" w:hAnsi="Book Antiqua"/>
        </w:rPr>
        <w:t xml:space="preserve">Wang JL </w:t>
      </w:r>
      <w:r w:rsidRPr="00C3105B">
        <w:rPr>
          <w:rFonts w:ascii="Book Antiqua" w:hAnsi="Book Antiqua"/>
          <w:b/>
        </w:rPr>
        <w:t>L- Editor:</w:t>
      </w:r>
      <w:r w:rsidRPr="00C3105B">
        <w:rPr>
          <w:rFonts w:ascii="Book Antiqua" w:hAnsi="Book Antiqua"/>
        </w:rPr>
        <w:t xml:space="preserve"> </w:t>
      </w:r>
      <w:r w:rsidR="00F62691">
        <w:rPr>
          <w:rFonts w:ascii="Book Antiqua" w:hAnsi="Book Antiqua"/>
        </w:rPr>
        <w:t xml:space="preserve">Filipodia </w:t>
      </w:r>
      <w:r w:rsidRPr="00C3105B">
        <w:rPr>
          <w:rFonts w:ascii="Book Antiqua" w:hAnsi="Book Antiqua"/>
          <w:b/>
        </w:rPr>
        <w:t>E- Editor:</w:t>
      </w:r>
    </w:p>
    <w:p w14:paraId="533F8E0D" w14:textId="37D0CC2E" w:rsidR="00114046" w:rsidRPr="00C3105B" w:rsidRDefault="00114046" w:rsidP="00273BFA">
      <w:pPr>
        <w:pStyle w:val="a3"/>
        <w:tabs>
          <w:tab w:val="left" w:pos="835"/>
        </w:tabs>
        <w:adjustRightInd w:val="0"/>
        <w:snapToGrid w:val="0"/>
        <w:spacing w:before="0" w:beforeAutospacing="0" w:after="0" w:afterAutospacing="0" w:line="360" w:lineRule="auto"/>
        <w:jc w:val="both"/>
        <w:rPr>
          <w:rFonts w:ascii="Book Antiqua" w:hAnsi="Book Antiqua" w:cs="Times New Roman"/>
          <w:color w:val="000000" w:themeColor="text1"/>
        </w:rPr>
        <w:sectPr w:rsidR="00114046" w:rsidRPr="00C3105B" w:rsidSect="00273BFA">
          <w:footerReference w:type="default" r:id="rId10"/>
          <w:pgSz w:w="11900" w:h="16840"/>
          <w:pgMar w:top="1440" w:right="1440" w:bottom="1440" w:left="1440" w:header="850" w:footer="994" w:gutter="0"/>
          <w:cols w:space="425"/>
          <w:docGrid w:type="lines" w:linePitch="312"/>
        </w:sectPr>
      </w:pPr>
    </w:p>
    <w:bookmarkEnd w:id="2"/>
    <w:bookmarkEnd w:id="3"/>
    <w:bookmarkEnd w:id="4"/>
    <w:p w14:paraId="31550F10" w14:textId="77777777" w:rsidR="00553B59" w:rsidRPr="00C3105B" w:rsidRDefault="00553B59" w:rsidP="00273BFA">
      <w:pPr>
        <w:adjustRightInd w:val="0"/>
        <w:snapToGrid w:val="0"/>
        <w:spacing w:line="360" w:lineRule="auto"/>
        <w:jc w:val="both"/>
        <w:rPr>
          <w:rFonts w:ascii="Book Antiqua" w:hAnsi="Book Antiqua"/>
          <w:b/>
        </w:rPr>
      </w:pPr>
      <w:r w:rsidRPr="00C3105B">
        <w:rPr>
          <w:rFonts w:ascii="Book Antiqua" w:hAnsi="Book Antiqua"/>
          <w:b/>
        </w:rPr>
        <w:lastRenderedPageBreak/>
        <w:t>Figure Legends</w:t>
      </w:r>
    </w:p>
    <w:p w14:paraId="13DE7AEB" w14:textId="2D8E93B6" w:rsidR="006826CE" w:rsidRPr="00C3105B" w:rsidRDefault="003C33F7"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pPr>
      <w:r>
        <w:rPr>
          <w:noProof/>
        </w:rPr>
        <w:drawing>
          <wp:inline distT="0" distB="0" distL="0" distR="0" wp14:anchorId="51C58BC0" wp14:editId="296C8BD6">
            <wp:extent cx="5270500" cy="3835753"/>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0500" cy="3835753"/>
                    </a:xfrm>
                    <a:prstGeom prst="rect">
                      <a:avLst/>
                    </a:prstGeom>
                  </pic:spPr>
                </pic:pic>
              </a:graphicData>
            </a:graphic>
          </wp:inline>
        </w:drawing>
      </w:r>
    </w:p>
    <w:p w14:paraId="4C4218E7" w14:textId="4BFA9DE8" w:rsidR="00891D06" w:rsidRPr="00C3105B" w:rsidRDefault="006826CE" w:rsidP="00273BFA">
      <w:pPr>
        <w:pStyle w:val="a3"/>
        <w:adjustRightInd w:val="0"/>
        <w:snapToGrid w:val="0"/>
        <w:spacing w:before="0" w:beforeAutospacing="0" w:after="0" w:afterAutospacing="0" w:line="360" w:lineRule="auto"/>
        <w:ind w:left="2"/>
        <w:jc w:val="both"/>
        <w:rPr>
          <w:rFonts w:ascii="Book Antiqua" w:hAnsi="Book Antiqua" w:cs="Calibri"/>
          <w:b/>
          <w:bCs/>
          <w:color w:val="000000" w:themeColor="text1"/>
        </w:rPr>
      </w:pPr>
      <w:r w:rsidRPr="00C3105B">
        <w:rPr>
          <w:rFonts w:ascii="Book Antiqua" w:hAnsi="Book Antiqua" w:cs="Times New Roman"/>
          <w:b/>
          <w:bCs/>
          <w:color w:val="000000" w:themeColor="text1"/>
        </w:rPr>
        <w:t xml:space="preserve">Figure 1 </w:t>
      </w:r>
      <w:r w:rsidRPr="00C3105B">
        <w:rPr>
          <w:rFonts w:ascii="Book Antiqua" w:hAnsi="Book Antiqua" w:cs="Calibri"/>
          <w:b/>
          <w:bCs/>
          <w:color w:val="000000" w:themeColor="text1"/>
        </w:rPr>
        <w:t xml:space="preserve">Conceptual diagram of the classical </w:t>
      </w:r>
      <w:r w:rsidR="00BD74C3" w:rsidRPr="00C3105B">
        <w:rPr>
          <w:rFonts w:ascii="Book Antiqua" w:hAnsi="Book Antiqua" w:cs="Times New Roman"/>
          <w:b/>
          <w:color w:val="000000" w:themeColor="text1"/>
        </w:rPr>
        <w:t>laparoscopic endoscopic cooperative surgery</w:t>
      </w:r>
      <w:r w:rsidR="00BD74C3" w:rsidRPr="00C3105B">
        <w:rPr>
          <w:rFonts w:ascii="Book Antiqua" w:hAnsi="Book Antiqua" w:cs="Calibri"/>
          <w:b/>
          <w:bCs/>
          <w:color w:val="000000" w:themeColor="text1"/>
        </w:rPr>
        <w:t xml:space="preserve"> </w:t>
      </w:r>
      <w:r w:rsidRPr="00C3105B">
        <w:rPr>
          <w:rFonts w:ascii="Book Antiqua" w:hAnsi="Book Antiqua" w:cs="Calibri"/>
          <w:b/>
          <w:bCs/>
          <w:color w:val="000000" w:themeColor="text1"/>
        </w:rPr>
        <w:t>procedure</w:t>
      </w:r>
      <w:r w:rsidR="00BD74C3" w:rsidRPr="00C3105B">
        <w:rPr>
          <w:rFonts w:ascii="Book Antiqua" w:hAnsi="Book Antiqua" w:cs="Calibri"/>
          <w:b/>
          <w:bCs/>
          <w:color w:val="000000" w:themeColor="text1"/>
          <w:vertAlign w:val="superscript"/>
        </w:rPr>
        <w:t>[14]</w:t>
      </w:r>
      <w:r w:rsidR="00891D06" w:rsidRPr="00C3105B">
        <w:rPr>
          <w:rFonts w:ascii="Book Antiqua" w:hAnsi="Book Antiqua" w:cs="Calibri"/>
          <w:b/>
          <w:bCs/>
          <w:color w:val="000000" w:themeColor="text1"/>
        </w:rPr>
        <w:t xml:space="preserve">. </w:t>
      </w:r>
      <w:r w:rsidR="00BD74C3" w:rsidRPr="00C3105B">
        <w:rPr>
          <w:rFonts w:ascii="Book Antiqua" w:hAnsi="Book Antiqua" w:cs="Calibri"/>
          <w:bCs/>
          <w:color w:val="000000" w:themeColor="text1"/>
        </w:rPr>
        <w:t xml:space="preserve">ESD: </w:t>
      </w:r>
      <w:r w:rsidR="00BD74C3" w:rsidRPr="00C3105B">
        <w:rPr>
          <w:rFonts w:ascii="Book Antiqua" w:hAnsi="Book Antiqua" w:cs="Times New Roman"/>
          <w:color w:val="000000" w:themeColor="text1"/>
        </w:rPr>
        <w:t>Endoscopic submucosal dissection.</w:t>
      </w:r>
    </w:p>
    <w:p w14:paraId="4AEE72D3" w14:textId="6ED172F8" w:rsidR="00891D06" w:rsidRPr="00C3105B" w:rsidRDefault="00456454"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pPr>
      <w:r w:rsidRPr="00C3105B">
        <w:rPr>
          <w:rFonts w:ascii="Book Antiqua" w:hAnsi="Book Antiqua" w:cs="Times New Roman"/>
          <w:b/>
          <w:bCs/>
          <w:noProof/>
          <w:color w:val="000000" w:themeColor="text1"/>
        </w:rPr>
        <w:lastRenderedPageBreak/>
        <w:drawing>
          <wp:inline distT="0" distB="0" distL="0" distR="0" wp14:anchorId="743491E5" wp14:editId="4351ADB8">
            <wp:extent cx="2550694" cy="4355174"/>
            <wp:effectExtent l="0" t="0" r="254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ERC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7844" cy="4367383"/>
                    </a:xfrm>
                    <a:prstGeom prst="rect">
                      <a:avLst/>
                    </a:prstGeom>
                  </pic:spPr>
                </pic:pic>
              </a:graphicData>
            </a:graphic>
          </wp:inline>
        </w:drawing>
      </w:r>
    </w:p>
    <w:p w14:paraId="1065A283" w14:textId="591867CE" w:rsidR="00891D06" w:rsidRPr="00C3105B" w:rsidRDefault="00891D06" w:rsidP="00273BFA">
      <w:pPr>
        <w:pStyle w:val="a3"/>
        <w:tabs>
          <w:tab w:val="left" w:pos="835"/>
        </w:tabs>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b/>
          <w:bCs/>
          <w:color w:val="000000" w:themeColor="text1"/>
        </w:rPr>
        <w:t>Figure 2</w:t>
      </w:r>
      <w:r w:rsidRPr="00C3105B">
        <w:rPr>
          <w:rFonts w:ascii="Book Antiqua" w:hAnsi="Book Antiqua" w:cs="Times New Roman"/>
          <w:color w:val="000000" w:themeColor="text1"/>
        </w:rPr>
        <w:t xml:space="preserve"> </w:t>
      </w:r>
      <w:r w:rsidR="00BD74C3" w:rsidRPr="00C3105B">
        <w:rPr>
          <w:rFonts w:ascii="Book Antiqua" w:hAnsi="Book Antiqua" w:cs="Times New Roman"/>
          <w:b/>
          <w:bCs/>
          <w:color w:val="000000" w:themeColor="text1"/>
        </w:rPr>
        <w:t xml:space="preserve">Laparoscopic-assisted </w:t>
      </w:r>
      <w:r w:rsidRPr="00C3105B">
        <w:rPr>
          <w:rFonts w:ascii="Tahoma" w:hAnsi="Tahoma" w:cs="Tahoma"/>
          <w:b/>
          <w:bCs/>
          <w:color w:val="000000" w:themeColor="text1"/>
        </w:rPr>
        <w:t>﻿</w:t>
      </w:r>
      <w:r w:rsidRPr="00C3105B">
        <w:rPr>
          <w:rFonts w:ascii="Book Antiqua" w:hAnsi="Book Antiqua" w:cs="Times New Roman"/>
          <w:b/>
          <w:bCs/>
          <w:color w:val="000000" w:themeColor="text1"/>
        </w:rPr>
        <w:t>endoscopic retrograde</w:t>
      </w:r>
      <w:r w:rsidR="00EF724F" w:rsidRPr="00C3105B">
        <w:rPr>
          <w:rFonts w:ascii="Book Antiqua" w:hAnsi="Book Antiqua" w:cs="Times New Roman"/>
          <w:b/>
          <w:bCs/>
          <w:color w:val="000000" w:themeColor="text1"/>
        </w:rPr>
        <w:t xml:space="preserve"> </w:t>
      </w:r>
      <w:r w:rsidRPr="00C3105B">
        <w:rPr>
          <w:rFonts w:ascii="Book Antiqua" w:hAnsi="Book Antiqua" w:cs="Times New Roman"/>
          <w:b/>
          <w:bCs/>
          <w:color w:val="000000" w:themeColor="text1"/>
        </w:rPr>
        <w:t>cholangiopancreatography in patients with Roux-en-Y anatomy</w:t>
      </w:r>
      <w:r w:rsidR="00BD74C3" w:rsidRPr="00C3105B">
        <w:rPr>
          <w:rFonts w:ascii="Book Antiqua" w:hAnsi="Book Antiqua" w:cs="Times New Roman"/>
          <w:b/>
          <w:bCs/>
          <w:color w:val="000000" w:themeColor="text1"/>
          <w:vertAlign w:val="superscript"/>
        </w:rPr>
        <w:t>[73]</w:t>
      </w:r>
      <w:r w:rsidRPr="00C3105B">
        <w:rPr>
          <w:rFonts w:ascii="Book Antiqua" w:hAnsi="Book Antiqua" w:cs="Times New Roman"/>
          <w:b/>
          <w:bCs/>
          <w:color w:val="000000" w:themeColor="text1"/>
        </w:rPr>
        <w:t>.</w:t>
      </w:r>
      <w:r w:rsidR="00EF724F" w:rsidRPr="00C3105B">
        <w:rPr>
          <w:rFonts w:ascii="Book Antiqua" w:hAnsi="Book Antiqua" w:cs="Times New Roman"/>
          <w:b/>
          <w:bCs/>
          <w:color w:val="000000" w:themeColor="text1"/>
        </w:rPr>
        <w:t xml:space="preserve"> </w:t>
      </w:r>
    </w:p>
    <w:p w14:paraId="174E54A5" w14:textId="0D3F4B5B" w:rsidR="005D0771" w:rsidRPr="00C3105B" w:rsidRDefault="005D0771"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sectPr w:rsidR="005D0771" w:rsidRPr="00C3105B" w:rsidSect="00273BFA">
          <w:pgSz w:w="11900" w:h="16840"/>
          <w:pgMar w:top="1440" w:right="1440" w:bottom="1440" w:left="1440" w:header="850" w:footer="994" w:gutter="0"/>
          <w:cols w:space="425"/>
          <w:docGrid w:type="lines" w:linePitch="326"/>
        </w:sectPr>
      </w:pPr>
    </w:p>
    <w:p w14:paraId="3C01A3BA" w14:textId="067B6EEC" w:rsidR="005D0771" w:rsidRPr="009A3E0C" w:rsidRDefault="009A3E0C"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pPr>
      <w:r w:rsidRPr="009A3E0C">
        <w:rPr>
          <w:rFonts w:ascii="Book Antiqua" w:hAnsi="Book Antiqua" w:cs="Times New Roman"/>
          <w:b/>
          <w:bCs/>
          <w:color w:val="000000" w:themeColor="text1"/>
        </w:rPr>
        <w:lastRenderedPageBreak/>
        <w:t xml:space="preserve">Table </w:t>
      </w:r>
      <w:r w:rsidRPr="009A3E0C">
        <w:rPr>
          <w:rFonts w:ascii="Book Antiqua" w:hAnsi="Book Antiqua" w:cs="Times New Roman" w:hint="eastAsia"/>
          <w:b/>
          <w:bCs/>
          <w:color w:val="000000" w:themeColor="text1"/>
        </w:rPr>
        <w:t xml:space="preserve">1 </w:t>
      </w:r>
      <w:r w:rsidR="005D0771" w:rsidRPr="009A3E0C">
        <w:rPr>
          <w:rFonts w:ascii="Book Antiqua" w:hAnsi="Book Antiqua" w:cs="Times New Roman"/>
          <w:b/>
          <w:bCs/>
          <w:color w:val="000000" w:themeColor="text1"/>
        </w:rPr>
        <w:t xml:space="preserve">Comparison between the characteristic of </w:t>
      </w:r>
      <w:r w:rsidRPr="009A3E0C">
        <w:rPr>
          <w:rFonts w:ascii="Book Antiqua" w:hAnsi="Book Antiqua" w:cs="Times New Roman"/>
          <w:b/>
          <w:bCs/>
          <w:color w:val="000000" w:themeColor="text1"/>
        </w:rPr>
        <w:t xml:space="preserve">exposed </w:t>
      </w:r>
      <w:r w:rsidRPr="009A3E0C">
        <w:rPr>
          <w:rFonts w:ascii="Book Antiqua" w:hAnsi="Book Antiqua" w:cs="Times New Roman"/>
          <w:b/>
          <w:color w:val="000000" w:themeColor="text1"/>
        </w:rPr>
        <w:t>laparoscopic endoscopic cooperative surgery</w:t>
      </w:r>
      <w:r w:rsidRPr="009A3E0C">
        <w:rPr>
          <w:rFonts w:ascii="Book Antiqua" w:hAnsi="Book Antiqua" w:cs="Times New Roman"/>
          <w:b/>
          <w:bCs/>
          <w:color w:val="000000" w:themeColor="text1"/>
        </w:rPr>
        <w:t xml:space="preserve"> </w:t>
      </w:r>
      <w:r w:rsidR="005D0771" w:rsidRPr="009A3E0C">
        <w:rPr>
          <w:rFonts w:ascii="Book Antiqua" w:hAnsi="Book Antiqua" w:cs="Times New Roman"/>
          <w:b/>
          <w:bCs/>
          <w:color w:val="000000" w:themeColor="text1"/>
        </w:rPr>
        <w:t xml:space="preserve">and </w:t>
      </w:r>
      <w:r w:rsidRPr="009A3E0C">
        <w:rPr>
          <w:rFonts w:ascii="Book Antiqua" w:hAnsi="Book Antiqua" w:cs="Times New Roman"/>
          <w:b/>
          <w:bCs/>
          <w:color w:val="000000" w:themeColor="text1"/>
        </w:rPr>
        <w:t>non</w:t>
      </w:r>
      <w:r w:rsidR="005D0771" w:rsidRPr="009A3E0C">
        <w:rPr>
          <w:rFonts w:ascii="Book Antiqua" w:hAnsi="Book Antiqua" w:cs="Times New Roman"/>
          <w:b/>
          <w:bCs/>
          <w:color w:val="000000" w:themeColor="text1"/>
        </w:rPr>
        <w:t xml:space="preserve">-exposed </w:t>
      </w:r>
      <w:r w:rsidRPr="009A3E0C">
        <w:rPr>
          <w:rFonts w:ascii="Book Antiqua" w:hAnsi="Book Antiqua" w:cs="Times New Roman"/>
          <w:b/>
          <w:color w:val="000000" w:themeColor="text1"/>
        </w:rPr>
        <w:t>laparoscopic endoscopic cooperative surgery</w:t>
      </w:r>
    </w:p>
    <w:tbl>
      <w:tblPr>
        <w:tblStyle w:val="a7"/>
        <w:tblpPr w:leftFromText="180" w:rightFromText="180" w:vertAnchor="text" w:horzAnchor="margin" w:tblpY="150"/>
        <w:tblOverlap w:val="never"/>
        <w:tblW w:w="4899"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589"/>
        <w:gridCol w:w="4898"/>
        <w:gridCol w:w="3167"/>
        <w:gridCol w:w="3236"/>
      </w:tblGrid>
      <w:tr w:rsidR="00DE5864" w:rsidRPr="00C3105B" w14:paraId="0B6FC3BF" w14:textId="77777777" w:rsidTr="00C8303A">
        <w:trPr>
          <w:trHeight w:hRule="exact" w:val="635"/>
        </w:trPr>
        <w:tc>
          <w:tcPr>
            <w:tcW w:w="932" w:type="pct"/>
            <w:tcBorders>
              <w:top w:val="single" w:sz="4" w:space="0" w:color="000000"/>
              <w:bottom w:val="single" w:sz="4" w:space="0" w:color="000000"/>
            </w:tcBorders>
          </w:tcPr>
          <w:p w14:paraId="61EF93EC"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1763" w:type="pct"/>
            <w:tcBorders>
              <w:top w:val="single" w:sz="4" w:space="0" w:color="000000"/>
              <w:bottom w:val="single" w:sz="4" w:space="0" w:color="000000"/>
            </w:tcBorders>
          </w:tcPr>
          <w:p w14:paraId="3F0ABB0C" w14:textId="77777777" w:rsidR="00DE5864" w:rsidRPr="009A3E0C" w:rsidRDefault="00DE5864" w:rsidP="00273BFA">
            <w:pPr>
              <w:pStyle w:val="a3"/>
              <w:adjustRightInd w:val="0"/>
              <w:snapToGrid w:val="0"/>
              <w:spacing w:before="0" w:beforeAutospacing="0" w:after="0" w:afterAutospacing="0" w:line="360" w:lineRule="auto"/>
              <w:ind w:firstLineChars="500" w:firstLine="1205"/>
              <w:jc w:val="both"/>
              <w:rPr>
                <w:rFonts w:ascii="Book Antiqua" w:hAnsi="Book Antiqua" w:cs="Times New Roman"/>
                <w:b/>
                <w:color w:val="000000" w:themeColor="text1"/>
              </w:rPr>
            </w:pPr>
            <w:r w:rsidRPr="009A3E0C">
              <w:rPr>
                <w:rFonts w:ascii="Book Antiqua" w:hAnsi="Book Antiqua" w:cs="Times New Roman"/>
                <w:b/>
                <w:color w:val="000000" w:themeColor="text1"/>
              </w:rPr>
              <w:t>Exposed LECS</w:t>
            </w:r>
          </w:p>
        </w:tc>
        <w:tc>
          <w:tcPr>
            <w:tcW w:w="2305" w:type="pct"/>
            <w:gridSpan w:val="2"/>
            <w:tcBorders>
              <w:top w:val="single" w:sz="4" w:space="0" w:color="000000"/>
              <w:bottom w:val="single" w:sz="4" w:space="0" w:color="000000"/>
            </w:tcBorders>
          </w:tcPr>
          <w:p w14:paraId="19B68DEF" w14:textId="77777777" w:rsidR="00DE5864" w:rsidRPr="009A3E0C" w:rsidRDefault="00DE5864" w:rsidP="00273BFA">
            <w:pPr>
              <w:pStyle w:val="a3"/>
              <w:adjustRightInd w:val="0"/>
              <w:snapToGrid w:val="0"/>
              <w:spacing w:before="0" w:beforeAutospacing="0" w:after="0" w:afterAutospacing="0" w:line="360" w:lineRule="auto"/>
              <w:ind w:firstLineChars="900" w:firstLine="2168"/>
              <w:jc w:val="both"/>
              <w:rPr>
                <w:rFonts w:ascii="Book Antiqua" w:hAnsi="Book Antiqua" w:cs="Times New Roman"/>
                <w:b/>
                <w:color w:val="000000" w:themeColor="text1"/>
              </w:rPr>
            </w:pPr>
            <w:r w:rsidRPr="009A3E0C">
              <w:rPr>
                <w:rFonts w:ascii="Book Antiqua" w:hAnsi="Book Antiqua" w:cs="Times New Roman"/>
                <w:b/>
                <w:color w:val="000000" w:themeColor="text1"/>
              </w:rPr>
              <w:t>Non-exposed LECS</w:t>
            </w:r>
          </w:p>
        </w:tc>
      </w:tr>
      <w:tr w:rsidR="00DE5864" w:rsidRPr="00C3105B" w14:paraId="0C833B3F" w14:textId="77777777" w:rsidTr="00C8303A">
        <w:trPr>
          <w:trHeight w:val="354"/>
        </w:trPr>
        <w:tc>
          <w:tcPr>
            <w:tcW w:w="932" w:type="pct"/>
            <w:tcBorders>
              <w:top w:val="single" w:sz="4" w:space="0" w:color="000000"/>
            </w:tcBorders>
          </w:tcPr>
          <w:p w14:paraId="59B53985"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Techniques</w:t>
            </w:r>
          </w:p>
        </w:tc>
        <w:tc>
          <w:tcPr>
            <w:tcW w:w="1763" w:type="pct"/>
            <w:tcBorders>
              <w:top w:val="single" w:sz="4" w:space="0" w:color="000000"/>
            </w:tcBorders>
          </w:tcPr>
          <w:p w14:paraId="186C99EE"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Conventional LECS, Inverted LECS, LAEFR</w:t>
            </w:r>
          </w:p>
        </w:tc>
        <w:tc>
          <w:tcPr>
            <w:tcW w:w="1140" w:type="pct"/>
            <w:tcBorders>
              <w:top w:val="single" w:sz="4" w:space="0" w:color="000000"/>
            </w:tcBorders>
          </w:tcPr>
          <w:p w14:paraId="195A078B"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CLEAN-NET</w:t>
            </w:r>
          </w:p>
        </w:tc>
        <w:tc>
          <w:tcPr>
            <w:tcW w:w="1165" w:type="pct"/>
            <w:tcBorders>
              <w:top w:val="single" w:sz="4" w:space="0" w:color="000000"/>
            </w:tcBorders>
          </w:tcPr>
          <w:p w14:paraId="2DE02F4C"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NEWS, Closed-NEWS</w:t>
            </w:r>
          </w:p>
        </w:tc>
      </w:tr>
      <w:tr w:rsidR="00DE5864" w:rsidRPr="00C3105B" w14:paraId="3A22CCD1" w14:textId="77777777" w:rsidTr="00C8303A">
        <w:trPr>
          <w:trHeight w:val="588"/>
        </w:trPr>
        <w:tc>
          <w:tcPr>
            <w:tcW w:w="932" w:type="pct"/>
          </w:tcPr>
          <w:p w14:paraId="2184A20D"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Pr>
                <w:rFonts w:ascii="Book Antiqua" w:hAnsi="Book Antiqua" w:cs="Times New Roman"/>
                <w:color w:val="000000" w:themeColor="text1"/>
              </w:rPr>
              <w:t>Opening of gastric wall</w:t>
            </w:r>
          </w:p>
        </w:tc>
        <w:tc>
          <w:tcPr>
            <w:tcW w:w="1763" w:type="pct"/>
          </w:tcPr>
          <w:p w14:paraId="78498F1B"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Yes</w:t>
            </w:r>
          </w:p>
        </w:tc>
        <w:tc>
          <w:tcPr>
            <w:tcW w:w="1140" w:type="pct"/>
          </w:tcPr>
          <w:p w14:paraId="3903FC77"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No</w:t>
            </w:r>
          </w:p>
        </w:tc>
        <w:tc>
          <w:tcPr>
            <w:tcW w:w="1165" w:type="pct"/>
          </w:tcPr>
          <w:p w14:paraId="68F92C3B"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No</w:t>
            </w:r>
          </w:p>
        </w:tc>
      </w:tr>
      <w:tr w:rsidR="00DE5864" w:rsidRPr="00C3105B" w14:paraId="4275CE6C" w14:textId="77777777" w:rsidTr="00C8303A">
        <w:trPr>
          <w:trHeight w:val="489"/>
        </w:trPr>
        <w:tc>
          <w:tcPr>
            <w:tcW w:w="932" w:type="pct"/>
            <w:vMerge w:val="restart"/>
          </w:tcPr>
          <w:p w14:paraId="641851A7"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Advantages</w:t>
            </w:r>
          </w:p>
        </w:tc>
        <w:tc>
          <w:tcPr>
            <w:tcW w:w="1763" w:type="pct"/>
            <w:vMerge w:val="restart"/>
          </w:tcPr>
          <w:p w14:paraId="14016ACF"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Minimum resection area                      More evidence of efficacy and feasibility</w:t>
            </w:r>
          </w:p>
        </w:tc>
        <w:tc>
          <w:tcPr>
            <w:tcW w:w="1140" w:type="pct"/>
            <w:vMerge w:val="restart"/>
          </w:tcPr>
          <w:p w14:paraId="156B3356"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Non-exposed</w:t>
            </w:r>
          </w:p>
        </w:tc>
        <w:tc>
          <w:tcPr>
            <w:tcW w:w="1165" w:type="pct"/>
            <w:vMerge w:val="restart"/>
          </w:tcPr>
          <w:p w14:paraId="4C9D1D31"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 xml:space="preserve">Precise resection of both serosal and mucosal layers      </w:t>
            </w:r>
          </w:p>
        </w:tc>
      </w:tr>
      <w:tr w:rsidR="00DE5864" w:rsidRPr="00C3105B" w14:paraId="02572E23" w14:textId="77777777" w:rsidTr="00C8303A">
        <w:trPr>
          <w:trHeight w:val="760"/>
        </w:trPr>
        <w:tc>
          <w:tcPr>
            <w:tcW w:w="932" w:type="pct"/>
            <w:vMerge/>
          </w:tcPr>
          <w:p w14:paraId="3C7CD51C"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1763" w:type="pct"/>
            <w:vMerge/>
          </w:tcPr>
          <w:p w14:paraId="1C085EC7"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1140" w:type="pct"/>
            <w:vMerge/>
          </w:tcPr>
          <w:p w14:paraId="0828B656"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c>
          <w:tcPr>
            <w:tcW w:w="1165" w:type="pct"/>
            <w:vMerge/>
          </w:tcPr>
          <w:p w14:paraId="1CE7C401"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tc>
      </w:tr>
      <w:tr w:rsidR="00DE5864" w:rsidRPr="00C3105B" w14:paraId="17DB4A3C" w14:textId="77777777" w:rsidTr="00C8303A">
        <w:trPr>
          <w:trHeight w:val="231"/>
        </w:trPr>
        <w:tc>
          <w:tcPr>
            <w:tcW w:w="932" w:type="pct"/>
          </w:tcPr>
          <w:p w14:paraId="6591AB09"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Limitations</w:t>
            </w:r>
          </w:p>
        </w:tc>
        <w:tc>
          <w:tcPr>
            <w:tcW w:w="1763" w:type="pct"/>
          </w:tcPr>
          <w:p w14:paraId="205B6C90"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Tahoma" w:hAnsi="Tahoma" w:cs="Tahoma"/>
                <w:color w:val="000000" w:themeColor="text1"/>
              </w:rPr>
              <w:t>﻿</w:t>
            </w:r>
            <w:r w:rsidRPr="00C3105B">
              <w:rPr>
                <w:rFonts w:ascii="Book Antiqua" w:hAnsi="Book Antiqua" w:cs="Times New Roman"/>
                <w:color w:val="000000" w:themeColor="text1"/>
              </w:rPr>
              <w:t>Possibility of tumor seeding and gastric juice contamination into the abdominal cavity</w:t>
            </w:r>
          </w:p>
        </w:tc>
        <w:tc>
          <w:tcPr>
            <w:tcW w:w="1140" w:type="pct"/>
          </w:tcPr>
          <w:p w14:paraId="6E609731"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Potential risk of margin positive or excessive resection</w:t>
            </w:r>
          </w:p>
        </w:tc>
        <w:tc>
          <w:tcPr>
            <w:tcW w:w="1165" w:type="pct"/>
          </w:tcPr>
          <w:p w14:paraId="0A952C90" w14:textId="77777777" w:rsidR="00DE5864" w:rsidRPr="00C3105B" w:rsidRDefault="00DE5864" w:rsidP="00273BFA">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C3105B">
              <w:rPr>
                <w:rFonts w:ascii="Book Antiqua" w:hAnsi="Book Antiqua" w:cs="Times New Roman"/>
                <w:color w:val="000000" w:themeColor="text1"/>
              </w:rPr>
              <w:t>Not applicable to tumor &gt;</w:t>
            </w:r>
            <w:r>
              <w:rPr>
                <w:rFonts w:ascii="Book Antiqua" w:hAnsi="Book Antiqua" w:cs="Times New Roman" w:hint="eastAsia"/>
                <w:color w:val="000000" w:themeColor="text1"/>
              </w:rPr>
              <w:t xml:space="preserve"> </w:t>
            </w:r>
            <w:r w:rsidRPr="00C3105B">
              <w:rPr>
                <w:rFonts w:ascii="Book Antiqua" w:hAnsi="Book Antiqua" w:cs="Times New Roman"/>
                <w:color w:val="000000" w:themeColor="text1"/>
              </w:rPr>
              <w:t>3</w:t>
            </w:r>
            <w:r>
              <w:rPr>
                <w:rFonts w:ascii="Book Antiqua" w:hAnsi="Book Antiqua" w:cs="Times New Roman" w:hint="eastAsia"/>
                <w:color w:val="000000" w:themeColor="text1"/>
              </w:rPr>
              <w:t xml:space="preserve"> </w:t>
            </w:r>
            <w:r w:rsidRPr="00C3105B">
              <w:rPr>
                <w:rFonts w:ascii="Book Antiqua" w:hAnsi="Book Antiqua" w:cs="Times New Roman"/>
                <w:color w:val="000000" w:themeColor="text1"/>
              </w:rPr>
              <w:t xml:space="preserve">cm due to peroral retrieval                              </w:t>
            </w:r>
          </w:p>
        </w:tc>
      </w:tr>
    </w:tbl>
    <w:p w14:paraId="20CE9D00" w14:textId="18BEAF1C" w:rsidR="00D770CA" w:rsidRPr="00C3105B" w:rsidRDefault="00EF724F" w:rsidP="00273BFA">
      <w:pPr>
        <w:pStyle w:val="a3"/>
        <w:adjustRightInd w:val="0"/>
        <w:snapToGrid w:val="0"/>
        <w:spacing w:before="0" w:beforeAutospacing="0" w:after="0" w:afterAutospacing="0" w:line="360" w:lineRule="auto"/>
        <w:jc w:val="both"/>
        <w:rPr>
          <w:rFonts w:ascii="Book Antiqua" w:hAnsi="Book Antiqua" w:cs="Times New Roman"/>
          <w:b/>
          <w:bCs/>
          <w:color w:val="000000" w:themeColor="text1"/>
        </w:rPr>
      </w:pPr>
      <w:r w:rsidRPr="00C3105B">
        <w:rPr>
          <w:rFonts w:ascii="Book Antiqua" w:hAnsi="Book Antiqua" w:cs="Times New Roman"/>
          <w:color w:val="000000" w:themeColor="text1"/>
        </w:rPr>
        <w:t xml:space="preserve">LECS: </w:t>
      </w:r>
      <w:r w:rsidR="009A3E0C" w:rsidRPr="00C3105B">
        <w:rPr>
          <w:rFonts w:ascii="Book Antiqua" w:hAnsi="Book Antiqua" w:cs="Times New Roman"/>
          <w:color w:val="000000" w:themeColor="text1"/>
        </w:rPr>
        <w:t xml:space="preserve">Laparoscopic </w:t>
      </w:r>
      <w:r w:rsidRPr="00C3105B">
        <w:rPr>
          <w:rFonts w:ascii="Book Antiqua" w:hAnsi="Book Antiqua" w:cs="Times New Roman"/>
          <w:color w:val="000000" w:themeColor="text1"/>
        </w:rPr>
        <w:t>endoscopic cooperative surgery</w:t>
      </w:r>
      <w:r w:rsidR="009A3E0C">
        <w:rPr>
          <w:rFonts w:ascii="Book Antiqua" w:hAnsi="Book Antiqua" w:cs="Times New Roman" w:hint="eastAsia"/>
          <w:color w:val="000000" w:themeColor="text1"/>
        </w:rPr>
        <w:t xml:space="preserve">; </w:t>
      </w:r>
      <w:r w:rsidRPr="00C3105B">
        <w:rPr>
          <w:rFonts w:ascii="Book Antiqua" w:hAnsi="Book Antiqua" w:cs="Times New Roman"/>
          <w:color w:val="000000" w:themeColor="text1"/>
        </w:rPr>
        <w:t xml:space="preserve">LAEFR: </w:t>
      </w:r>
      <w:r w:rsidR="009A3E0C" w:rsidRPr="00C3105B">
        <w:rPr>
          <w:rFonts w:ascii="Book Antiqua" w:hAnsi="Book Antiqua" w:cs="Times New Roman"/>
          <w:color w:val="000000" w:themeColor="text1"/>
        </w:rPr>
        <w:t xml:space="preserve">Laparoscopic </w:t>
      </w:r>
      <w:r w:rsidRPr="00C3105B">
        <w:rPr>
          <w:rFonts w:ascii="Book Antiqua" w:hAnsi="Book Antiqua" w:cs="Times New Roman"/>
          <w:color w:val="000000" w:themeColor="text1"/>
        </w:rPr>
        <w:t>assisted endoscopic full thickness resection</w:t>
      </w:r>
      <w:r w:rsidR="009A3E0C">
        <w:rPr>
          <w:rFonts w:ascii="Book Antiqua" w:hAnsi="Book Antiqua" w:cs="Times New Roman" w:hint="eastAsia"/>
          <w:color w:val="000000" w:themeColor="text1"/>
        </w:rPr>
        <w:t xml:space="preserve">; </w:t>
      </w:r>
      <w:r w:rsidRPr="00C3105B">
        <w:rPr>
          <w:rFonts w:ascii="Book Antiqua" w:hAnsi="Book Antiqua" w:cs="Times New Roman"/>
          <w:color w:val="000000" w:themeColor="text1"/>
        </w:rPr>
        <w:t xml:space="preserve">NEWS: </w:t>
      </w:r>
      <w:r w:rsidR="009A3E0C">
        <w:rPr>
          <w:rFonts w:ascii="Book Antiqua" w:hAnsi="Book Antiqua" w:cs="Times New Roman"/>
          <w:color w:val="000000" w:themeColor="text1"/>
        </w:rPr>
        <w:t>Non</w:t>
      </w:r>
      <w:r w:rsidR="009A3E0C">
        <w:rPr>
          <w:rFonts w:ascii="Book Antiqua" w:hAnsi="Book Antiqua" w:cs="Times New Roman" w:hint="eastAsia"/>
          <w:color w:val="000000" w:themeColor="text1"/>
        </w:rPr>
        <w:t>-</w:t>
      </w:r>
      <w:r w:rsidRPr="00C3105B">
        <w:rPr>
          <w:rFonts w:ascii="Book Antiqua" w:hAnsi="Book Antiqua" w:cs="Times New Roman"/>
          <w:color w:val="000000" w:themeColor="text1"/>
        </w:rPr>
        <w:t>exposed wall invasion surgery</w:t>
      </w:r>
      <w:r w:rsidR="00547218">
        <w:rPr>
          <w:rFonts w:ascii="Book Antiqua" w:hAnsi="Book Antiqua" w:cs="Times New Roman" w:hint="eastAsia"/>
          <w:color w:val="000000" w:themeColor="text1"/>
        </w:rPr>
        <w:t xml:space="preserve">; </w:t>
      </w:r>
      <w:r w:rsidR="00547218" w:rsidRPr="00547218">
        <w:rPr>
          <w:rFonts w:ascii="Book Antiqua" w:hAnsi="Book Antiqua" w:cs="Times New Roman"/>
          <w:color w:val="000000" w:themeColor="text1"/>
        </w:rPr>
        <w:t>CLEAN-NET</w:t>
      </w:r>
      <w:r w:rsidR="00547218" w:rsidRPr="00547218">
        <w:rPr>
          <w:rFonts w:ascii="Book Antiqua" w:hAnsi="Book Antiqua" w:cs="Times New Roman" w:hint="eastAsia"/>
          <w:bCs/>
          <w:color w:val="000000" w:themeColor="text1"/>
        </w:rPr>
        <w:t xml:space="preserve">: </w:t>
      </w:r>
      <w:r w:rsidR="00547218" w:rsidRPr="00547218">
        <w:rPr>
          <w:rFonts w:ascii="Book Antiqua" w:hAnsi="Book Antiqua" w:cs="Times New Roman"/>
          <w:bCs/>
          <w:color w:val="000000" w:themeColor="text1"/>
        </w:rPr>
        <w:t>Combination of laparoscopic and endoscopic approaches for neoplasia with non-exposure technique</w:t>
      </w:r>
      <w:r w:rsidR="00D15971">
        <w:rPr>
          <w:rFonts w:ascii="Book Antiqua" w:hAnsi="Book Antiqua" w:cs="Times New Roman" w:hint="eastAsia"/>
          <w:bCs/>
          <w:color w:val="000000" w:themeColor="text1"/>
        </w:rPr>
        <w:t>.</w:t>
      </w:r>
    </w:p>
    <w:sectPr w:rsidR="00D770CA" w:rsidRPr="00C3105B" w:rsidSect="00273BFA">
      <w:pgSz w:w="16840" w:h="11900" w:orient="landscape"/>
      <w:pgMar w:top="1440" w:right="1440" w:bottom="1440" w:left="1440" w:header="850" w:footer="99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7DA4" w14:textId="77777777" w:rsidR="001E7B63" w:rsidRDefault="001E7B63" w:rsidP="006E4953">
      <w:r>
        <w:separator/>
      </w:r>
    </w:p>
  </w:endnote>
  <w:endnote w:type="continuationSeparator" w:id="0">
    <w:p w14:paraId="7DD12186" w14:textId="77777777" w:rsidR="001E7B63" w:rsidRDefault="001E7B63" w:rsidP="006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roman"/>
    <w:pitch w:val="default"/>
    <w:sig w:usb0="00000000" w:usb1="00000000"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503868"/>
      <w:docPartObj>
        <w:docPartGallery w:val="Page Numbers (Bottom of Page)"/>
        <w:docPartUnique/>
      </w:docPartObj>
    </w:sdtPr>
    <w:sdtEndPr>
      <w:rPr>
        <w:rFonts w:ascii="Book Antiqua" w:hAnsi="Book Antiqua"/>
        <w:noProof/>
        <w:sz w:val="24"/>
        <w:szCs w:val="24"/>
      </w:rPr>
    </w:sdtEndPr>
    <w:sdtContent>
      <w:p w14:paraId="333C3499" w14:textId="04B7E7C5" w:rsidR="003D7D16" w:rsidRPr="00251AAD" w:rsidRDefault="003D7D16">
        <w:pPr>
          <w:pStyle w:val="aa"/>
          <w:jc w:val="right"/>
          <w:rPr>
            <w:rFonts w:ascii="Book Antiqua" w:hAnsi="Book Antiqua"/>
            <w:sz w:val="24"/>
            <w:szCs w:val="24"/>
          </w:rPr>
        </w:pPr>
        <w:r w:rsidRPr="00251AAD">
          <w:rPr>
            <w:rFonts w:ascii="Book Antiqua" w:hAnsi="Book Antiqua"/>
            <w:sz w:val="24"/>
            <w:szCs w:val="24"/>
          </w:rPr>
          <w:fldChar w:fldCharType="begin"/>
        </w:r>
        <w:r w:rsidRPr="00251AAD">
          <w:rPr>
            <w:rFonts w:ascii="Book Antiqua" w:hAnsi="Book Antiqua"/>
            <w:sz w:val="24"/>
            <w:szCs w:val="24"/>
          </w:rPr>
          <w:instrText xml:space="preserve"> PAGE   \* MERGEFORMAT </w:instrText>
        </w:r>
        <w:r w:rsidRPr="00251AAD">
          <w:rPr>
            <w:rFonts w:ascii="Book Antiqua" w:hAnsi="Book Antiqua"/>
            <w:sz w:val="24"/>
            <w:szCs w:val="24"/>
          </w:rPr>
          <w:fldChar w:fldCharType="separate"/>
        </w:r>
        <w:r w:rsidR="00251AAD">
          <w:rPr>
            <w:rFonts w:ascii="Book Antiqua" w:hAnsi="Book Antiqua"/>
            <w:noProof/>
            <w:sz w:val="24"/>
            <w:szCs w:val="24"/>
          </w:rPr>
          <w:t>1</w:t>
        </w:r>
        <w:r w:rsidRPr="00251AAD">
          <w:rPr>
            <w:rFonts w:ascii="Book Antiqua" w:hAnsi="Book Antiqua"/>
            <w:noProof/>
            <w:sz w:val="24"/>
            <w:szCs w:val="24"/>
          </w:rPr>
          <w:fldChar w:fldCharType="end"/>
        </w:r>
        <w:r>
          <w:rPr>
            <w:rFonts w:ascii="Book Antiqua" w:hAnsi="Book Antiqua"/>
            <w:noProof/>
            <w:sz w:val="24"/>
            <w:szCs w:val="24"/>
          </w:rPr>
          <w:t>/2</w:t>
        </w:r>
        <w:r w:rsidR="003529F3">
          <w:rPr>
            <w:rFonts w:ascii="Book Antiqua" w:hAnsi="Book Antiqua"/>
            <w:noProof/>
            <w:sz w:val="24"/>
            <w:szCs w:val="24"/>
          </w:rPr>
          <w:t>4</w:t>
        </w:r>
      </w:p>
    </w:sdtContent>
  </w:sdt>
  <w:p w14:paraId="55229BE9" w14:textId="77777777" w:rsidR="006E4953" w:rsidRDefault="006E49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1B285" w14:textId="77777777" w:rsidR="001E7B63" w:rsidRDefault="001E7B63" w:rsidP="006E4953">
      <w:r>
        <w:separator/>
      </w:r>
    </w:p>
  </w:footnote>
  <w:footnote w:type="continuationSeparator" w:id="0">
    <w:p w14:paraId="2EEB89FB" w14:textId="77777777" w:rsidR="001E7B63" w:rsidRDefault="001E7B63" w:rsidP="006E4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4177B"/>
    <w:multiLevelType w:val="multilevel"/>
    <w:tmpl w:val="147631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1"/>
    <w:rsid w:val="0000055D"/>
    <w:rsid w:val="000053B9"/>
    <w:rsid w:val="00011536"/>
    <w:rsid w:val="00015D2C"/>
    <w:rsid w:val="000204C4"/>
    <w:rsid w:val="000224CA"/>
    <w:rsid w:val="00022779"/>
    <w:rsid w:val="00025508"/>
    <w:rsid w:val="00026722"/>
    <w:rsid w:val="00027676"/>
    <w:rsid w:val="000310C9"/>
    <w:rsid w:val="00031173"/>
    <w:rsid w:val="00032A2E"/>
    <w:rsid w:val="00034670"/>
    <w:rsid w:val="00043F32"/>
    <w:rsid w:val="000445E0"/>
    <w:rsid w:val="000447A5"/>
    <w:rsid w:val="000475AB"/>
    <w:rsid w:val="00053889"/>
    <w:rsid w:val="00060509"/>
    <w:rsid w:val="00060A8E"/>
    <w:rsid w:val="000728ED"/>
    <w:rsid w:val="00076C36"/>
    <w:rsid w:val="000800C9"/>
    <w:rsid w:val="00086C86"/>
    <w:rsid w:val="00092585"/>
    <w:rsid w:val="000939E9"/>
    <w:rsid w:val="000A5AE7"/>
    <w:rsid w:val="000A6DFA"/>
    <w:rsid w:val="000C0E26"/>
    <w:rsid w:val="000C47E7"/>
    <w:rsid w:val="000D2E4F"/>
    <w:rsid w:val="000D3F02"/>
    <w:rsid w:val="000E60B6"/>
    <w:rsid w:val="000F29ED"/>
    <w:rsid w:val="000F3C7E"/>
    <w:rsid w:val="001060EC"/>
    <w:rsid w:val="00111BB0"/>
    <w:rsid w:val="00114046"/>
    <w:rsid w:val="00115388"/>
    <w:rsid w:val="001172AD"/>
    <w:rsid w:val="00122C45"/>
    <w:rsid w:val="00123BA0"/>
    <w:rsid w:val="001250D3"/>
    <w:rsid w:val="0012567A"/>
    <w:rsid w:val="00126BF7"/>
    <w:rsid w:val="001277F3"/>
    <w:rsid w:val="00134164"/>
    <w:rsid w:val="00140CEE"/>
    <w:rsid w:val="00147A93"/>
    <w:rsid w:val="00154B7D"/>
    <w:rsid w:val="00155E43"/>
    <w:rsid w:val="0016136E"/>
    <w:rsid w:val="00161E89"/>
    <w:rsid w:val="00164E3A"/>
    <w:rsid w:val="00165D66"/>
    <w:rsid w:val="00173532"/>
    <w:rsid w:val="00176D05"/>
    <w:rsid w:val="00185E62"/>
    <w:rsid w:val="00191980"/>
    <w:rsid w:val="001A635F"/>
    <w:rsid w:val="001A652C"/>
    <w:rsid w:val="001B203A"/>
    <w:rsid w:val="001B61D7"/>
    <w:rsid w:val="001C29FB"/>
    <w:rsid w:val="001C35A6"/>
    <w:rsid w:val="001D4F81"/>
    <w:rsid w:val="001E1B83"/>
    <w:rsid w:val="001E590B"/>
    <w:rsid w:val="001E7B63"/>
    <w:rsid w:val="00203779"/>
    <w:rsid w:val="002043D3"/>
    <w:rsid w:val="0020760A"/>
    <w:rsid w:val="002161FE"/>
    <w:rsid w:val="00230DD5"/>
    <w:rsid w:val="00243A92"/>
    <w:rsid w:val="0024660A"/>
    <w:rsid w:val="00247F5E"/>
    <w:rsid w:val="00250E33"/>
    <w:rsid w:val="00251AAD"/>
    <w:rsid w:val="002531CE"/>
    <w:rsid w:val="00253372"/>
    <w:rsid w:val="002547EA"/>
    <w:rsid w:val="00262203"/>
    <w:rsid w:val="00271319"/>
    <w:rsid w:val="002726D8"/>
    <w:rsid w:val="00273BFA"/>
    <w:rsid w:val="00284901"/>
    <w:rsid w:val="00293919"/>
    <w:rsid w:val="0029428C"/>
    <w:rsid w:val="002A438A"/>
    <w:rsid w:val="002B2070"/>
    <w:rsid w:val="002B3E5D"/>
    <w:rsid w:val="002C3564"/>
    <w:rsid w:val="002C7933"/>
    <w:rsid w:val="002D65A0"/>
    <w:rsid w:val="002E57F1"/>
    <w:rsid w:val="002F20DE"/>
    <w:rsid w:val="00307777"/>
    <w:rsid w:val="003119F4"/>
    <w:rsid w:val="00312032"/>
    <w:rsid w:val="00314478"/>
    <w:rsid w:val="00347142"/>
    <w:rsid w:val="003529F3"/>
    <w:rsid w:val="00365018"/>
    <w:rsid w:val="00366C82"/>
    <w:rsid w:val="00371A6E"/>
    <w:rsid w:val="0038104A"/>
    <w:rsid w:val="00381994"/>
    <w:rsid w:val="00383E43"/>
    <w:rsid w:val="0039018C"/>
    <w:rsid w:val="00392F99"/>
    <w:rsid w:val="0039780D"/>
    <w:rsid w:val="00397E95"/>
    <w:rsid w:val="00397EC0"/>
    <w:rsid w:val="003A4BC2"/>
    <w:rsid w:val="003A5009"/>
    <w:rsid w:val="003A5DFC"/>
    <w:rsid w:val="003B770B"/>
    <w:rsid w:val="003C33F7"/>
    <w:rsid w:val="003D28AE"/>
    <w:rsid w:val="003D5E06"/>
    <w:rsid w:val="003D7D16"/>
    <w:rsid w:val="003E1653"/>
    <w:rsid w:val="003E1BB7"/>
    <w:rsid w:val="003F3125"/>
    <w:rsid w:val="0040007A"/>
    <w:rsid w:val="004055FA"/>
    <w:rsid w:val="00406C09"/>
    <w:rsid w:val="00410D4B"/>
    <w:rsid w:val="00413BB8"/>
    <w:rsid w:val="0041458F"/>
    <w:rsid w:val="0041565A"/>
    <w:rsid w:val="0042456D"/>
    <w:rsid w:val="00434F00"/>
    <w:rsid w:val="004352CC"/>
    <w:rsid w:val="0044699E"/>
    <w:rsid w:val="00456454"/>
    <w:rsid w:val="0046126F"/>
    <w:rsid w:val="0046719B"/>
    <w:rsid w:val="004704E2"/>
    <w:rsid w:val="00471B95"/>
    <w:rsid w:val="004836F0"/>
    <w:rsid w:val="004864B6"/>
    <w:rsid w:val="004920A8"/>
    <w:rsid w:val="0049482E"/>
    <w:rsid w:val="004A311D"/>
    <w:rsid w:val="004A42B0"/>
    <w:rsid w:val="004B08A7"/>
    <w:rsid w:val="004B0C5E"/>
    <w:rsid w:val="004B5619"/>
    <w:rsid w:val="004B751F"/>
    <w:rsid w:val="004C1A48"/>
    <w:rsid w:val="004E0523"/>
    <w:rsid w:val="004F2AA2"/>
    <w:rsid w:val="004F3A17"/>
    <w:rsid w:val="004F50A6"/>
    <w:rsid w:val="004F58A4"/>
    <w:rsid w:val="00507E7F"/>
    <w:rsid w:val="00522769"/>
    <w:rsid w:val="00523FD2"/>
    <w:rsid w:val="00524573"/>
    <w:rsid w:val="0052525A"/>
    <w:rsid w:val="00534120"/>
    <w:rsid w:val="00537ABF"/>
    <w:rsid w:val="005453C1"/>
    <w:rsid w:val="00547218"/>
    <w:rsid w:val="005537B1"/>
    <w:rsid w:val="00553B59"/>
    <w:rsid w:val="0055496F"/>
    <w:rsid w:val="00566AA8"/>
    <w:rsid w:val="005705BB"/>
    <w:rsid w:val="00574060"/>
    <w:rsid w:val="00583708"/>
    <w:rsid w:val="005926E4"/>
    <w:rsid w:val="00596F87"/>
    <w:rsid w:val="00597714"/>
    <w:rsid w:val="005A0234"/>
    <w:rsid w:val="005A2ED4"/>
    <w:rsid w:val="005A5395"/>
    <w:rsid w:val="005B2735"/>
    <w:rsid w:val="005B5CFF"/>
    <w:rsid w:val="005B712B"/>
    <w:rsid w:val="005B74C3"/>
    <w:rsid w:val="005C2539"/>
    <w:rsid w:val="005C52B5"/>
    <w:rsid w:val="005D0771"/>
    <w:rsid w:val="005D5676"/>
    <w:rsid w:val="005D63FD"/>
    <w:rsid w:val="005D745A"/>
    <w:rsid w:val="005D7859"/>
    <w:rsid w:val="005E2ABB"/>
    <w:rsid w:val="005E7E57"/>
    <w:rsid w:val="005F44F1"/>
    <w:rsid w:val="005F6144"/>
    <w:rsid w:val="005F6DB6"/>
    <w:rsid w:val="005F7DE4"/>
    <w:rsid w:val="006039CF"/>
    <w:rsid w:val="00605C88"/>
    <w:rsid w:val="0061093C"/>
    <w:rsid w:val="00610B8F"/>
    <w:rsid w:val="00616A1F"/>
    <w:rsid w:val="00653D4C"/>
    <w:rsid w:val="00671756"/>
    <w:rsid w:val="006826CE"/>
    <w:rsid w:val="00684E07"/>
    <w:rsid w:val="00696D50"/>
    <w:rsid w:val="006B1A4F"/>
    <w:rsid w:val="006B35C9"/>
    <w:rsid w:val="006C3055"/>
    <w:rsid w:val="006C3BC2"/>
    <w:rsid w:val="006C7889"/>
    <w:rsid w:val="006D30FB"/>
    <w:rsid w:val="006D53B5"/>
    <w:rsid w:val="006D6CC9"/>
    <w:rsid w:val="006D6FD9"/>
    <w:rsid w:val="006E4953"/>
    <w:rsid w:val="006E54E5"/>
    <w:rsid w:val="006E7C86"/>
    <w:rsid w:val="00716187"/>
    <w:rsid w:val="00720BDD"/>
    <w:rsid w:val="007227D2"/>
    <w:rsid w:val="007306B2"/>
    <w:rsid w:val="00730885"/>
    <w:rsid w:val="007349B6"/>
    <w:rsid w:val="00741B56"/>
    <w:rsid w:val="00741F45"/>
    <w:rsid w:val="007455F1"/>
    <w:rsid w:val="007530EE"/>
    <w:rsid w:val="00753495"/>
    <w:rsid w:val="00772B04"/>
    <w:rsid w:val="00773D46"/>
    <w:rsid w:val="007753AE"/>
    <w:rsid w:val="007806EE"/>
    <w:rsid w:val="0078121D"/>
    <w:rsid w:val="007A3324"/>
    <w:rsid w:val="007A65F2"/>
    <w:rsid w:val="007A7F31"/>
    <w:rsid w:val="007B05A4"/>
    <w:rsid w:val="007B0FCA"/>
    <w:rsid w:val="007B4434"/>
    <w:rsid w:val="007B585C"/>
    <w:rsid w:val="007B5BD4"/>
    <w:rsid w:val="007B6927"/>
    <w:rsid w:val="007C675F"/>
    <w:rsid w:val="007D049C"/>
    <w:rsid w:val="007D0AE9"/>
    <w:rsid w:val="007E68F0"/>
    <w:rsid w:val="007F4BA6"/>
    <w:rsid w:val="00826D69"/>
    <w:rsid w:val="00837077"/>
    <w:rsid w:val="008555DC"/>
    <w:rsid w:val="008634C5"/>
    <w:rsid w:val="0086792B"/>
    <w:rsid w:val="008729DA"/>
    <w:rsid w:val="00873643"/>
    <w:rsid w:val="0087746D"/>
    <w:rsid w:val="00880D5C"/>
    <w:rsid w:val="0088181F"/>
    <w:rsid w:val="008855E0"/>
    <w:rsid w:val="00887CD8"/>
    <w:rsid w:val="00890FEA"/>
    <w:rsid w:val="00891D06"/>
    <w:rsid w:val="00894DFE"/>
    <w:rsid w:val="008A4ED8"/>
    <w:rsid w:val="008D7B5C"/>
    <w:rsid w:val="008E1F48"/>
    <w:rsid w:val="008E6064"/>
    <w:rsid w:val="009050A9"/>
    <w:rsid w:val="009050C8"/>
    <w:rsid w:val="00915140"/>
    <w:rsid w:val="00916EE5"/>
    <w:rsid w:val="00920587"/>
    <w:rsid w:val="00921A19"/>
    <w:rsid w:val="009259C1"/>
    <w:rsid w:val="00933772"/>
    <w:rsid w:val="009363C2"/>
    <w:rsid w:val="00945971"/>
    <w:rsid w:val="009529BF"/>
    <w:rsid w:val="009700D3"/>
    <w:rsid w:val="00970EDA"/>
    <w:rsid w:val="0097169B"/>
    <w:rsid w:val="00980D74"/>
    <w:rsid w:val="00986A05"/>
    <w:rsid w:val="0099021B"/>
    <w:rsid w:val="00997E65"/>
    <w:rsid w:val="009A12E4"/>
    <w:rsid w:val="009A3E0C"/>
    <w:rsid w:val="009B1A07"/>
    <w:rsid w:val="009B490C"/>
    <w:rsid w:val="009B73E1"/>
    <w:rsid w:val="009C2762"/>
    <w:rsid w:val="009C40AF"/>
    <w:rsid w:val="009D29F2"/>
    <w:rsid w:val="009E7095"/>
    <w:rsid w:val="009F4D5D"/>
    <w:rsid w:val="009F50E9"/>
    <w:rsid w:val="00A222A4"/>
    <w:rsid w:val="00A23B71"/>
    <w:rsid w:val="00A26C08"/>
    <w:rsid w:val="00A30D0B"/>
    <w:rsid w:val="00A30D51"/>
    <w:rsid w:val="00A37739"/>
    <w:rsid w:val="00A46AD1"/>
    <w:rsid w:val="00A51DC7"/>
    <w:rsid w:val="00A55166"/>
    <w:rsid w:val="00A55867"/>
    <w:rsid w:val="00A57205"/>
    <w:rsid w:val="00A57302"/>
    <w:rsid w:val="00A57E87"/>
    <w:rsid w:val="00A62CCA"/>
    <w:rsid w:val="00A72751"/>
    <w:rsid w:val="00A75857"/>
    <w:rsid w:val="00A8559D"/>
    <w:rsid w:val="00A87EBC"/>
    <w:rsid w:val="00A91380"/>
    <w:rsid w:val="00A9203E"/>
    <w:rsid w:val="00A93164"/>
    <w:rsid w:val="00A94F72"/>
    <w:rsid w:val="00AA5CB7"/>
    <w:rsid w:val="00AB065C"/>
    <w:rsid w:val="00AB0699"/>
    <w:rsid w:val="00AB18BC"/>
    <w:rsid w:val="00AB50DD"/>
    <w:rsid w:val="00AC0D57"/>
    <w:rsid w:val="00AC3F1E"/>
    <w:rsid w:val="00AC4260"/>
    <w:rsid w:val="00AC5FC8"/>
    <w:rsid w:val="00AD1C61"/>
    <w:rsid w:val="00AE57C3"/>
    <w:rsid w:val="00AE6AF5"/>
    <w:rsid w:val="00AF1862"/>
    <w:rsid w:val="00AF2867"/>
    <w:rsid w:val="00AF7372"/>
    <w:rsid w:val="00B0514D"/>
    <w:rsid w:val="00B07838"/>
    <w:rsid w:val="00B10018"/>
    <w:rsid w:val="00B17372"/>
    <w:rsid w:val="00B20EDB"/>
    <w:rsid w:val="00B212DF"/>
    <w:rsid w:val="00B24C02"/>
    <w:rsid w:val="00B252E0"/>
    <w:rsid w:val="00B36866"/>
    <w:rsid w:val="00B4085F"/>
    <w:rsid w:val="00B457D8"/>
    <w:rsid w:val="00B4730B"/>
    <w:rsid w:val="00B52802"/>
    <w:rsid w:val="00B5369D"/>
    <w:rsid w:val="00B7174E"/>
    <w:rsid w:val="00B75102"/>
    <w:rsid w:val="00B80727"/>
    <w:rsid w:val="00B86508"/>
    <w:rsid w:val="00B931D6"/>
    <w:rsid w:val="00BA48F4"/>
    <w:rsid w:val="00BA560F"/>
    <w:rsid w:val="00BA6973"/>
    <w:rsid w:val="00BA700B"/>
    <w:rsid w:val="00BB2847"/>
    <w:rsid w:val="00BB394C"/>
    <w:rsid w:val="00BD0D7E"/>
    <w:rsid w:val="00BD43FA"/>
    <w:rsid w:val="00BD70F8"/>
    <w:rsid w:val="00BD74C3"/>
    <w:rsid w:val="00BE4505"/>
    <w:rsid w:val="00BE6A20"/>
    <w:rsid w:val="00BF0A33"/>
    <w:rsid w:val="00BF589E"/>
    <w:rsid w:val="00C00B64"/>
    <w:rsid w:val="00C03434"/>
    <w:rsid w:val="00C10377"/>
    <w:rsid w:val="00C14895"/>
    <w:rsid w:val="00C16F16"/>
    <w:rsid w:val="00C2241F"/>
    <w:rsid w:val="00C27823"/>
    <w:rsid w:val="00C3105B"/>
    <w:rsid w:val="00C337BA"/>
    <w:rsid w:val="00C40089"/>
    <w:rsid w:val="00C4073E"/>
    <w:rsid w:val="00C44E4E"/>
    <w:rsid w:val="00C508B1"/>
    <w:rsid w:val="00C50D6C"/>
    <w:rsid w:val="00C5108C"/>
    <w:rsid w:val="00C550DD"/>
    <w:rsid w:val="00C60F55"/>
    <w:rsid w:val="00C76E49"/>
    <w:rsid w:val="00C82886"/>
    <w:rsid w:val="00C8303A"/>
    <w:rsid w:val="00C85898"/>
    <w:rsid w:val="00C972B5"/>
    <w:rsid w:val="00CB033C"/>
    <w:rsid w:val="00CC177E"/>
    <w:rsid w:val="00CC4320"/>
    <w:rsid w:val="00CC4DF5"/>
    <w:rsid w:val="00CD38EB"/>
    <w:rsid w:val="00CD552D"/>
    <w:rsid w:val="00CE292B"/>
    <w:rsid w:val="00CE313E"/>
    <w:rsid w:val="00CF0353"/>
    <w:rsid w:val="00CF5803"/>
    <w:rsid w:val="00D15971"/>
    <w:rsid w:val="00D20AF6"/>
    <w:rsid w:val="00D23100"/>
    <w:rsid w:val="00D2543F"/>
    <w:rsid w:val="00D264A8"/>
    <w:rsid w:val="00D269A2"/>
    <w:rsid w:val="00D314AB"/>
    <w:rsid w:val="00D31E23"/>
    <w:rsid w:val="00D44BEF"/>
    <w:rsid w:val="00D62B08"/>
    <w:rsid w:val="00D63C11"/>
    <w:rsid w:val="00D653E6"/>
    <w:rsid w:val="00D770CA"/>
    <w:rsid w:val="00D81364"/>
    <w:rsid w:val="00D83C51"/>
    <w:rsid w:val="00D8583C"/>
    <w:rsid w:val="00D87C2C"/>
    <w:rsid w:val="00D920BF"/>
    <w:rsid w:val="00DA6D31"/>
    <w:rsid w:val="00DB6585"/>
    <w:rsid w:val="00DD7277"/>
    <w:rsid w:val="00DE5864"/>
    <w:rsid w:val="00DE7745"/>
    <w:rsid w:val="00DF540E"/>
    <w:rsid w:val="00E00F9F"/>
    <w:rsid w:val="00E03B79"/>
    <w:rsid w:val="00E03DA0"/>
    <w:rsid w:val="00E05340"/>
    <w:rsid w:val="00E15221"/>
    <w:rsid w:val="00E17945"/>
    <w:rsid w:val="00E2166E"/>
    <w:rsid w:val="00E2389B"/>
    <w:rsid w:val="00E24040"/>
    <w:rsid w:val="00E30353"/>
    <w:rsid w:val="00E3710B"/>
    <w:rsid w:val="00E40A14"/>
    <w:rsid w:val="00E40D22"/>
    <w:rsid w:val="00E4493E"/>
    <w:rsid w:val="00E45014"/>
    <w:rsid w:val="00E4740E"/>
    <w:rsid w:val="00E47F80"/>
    <w:rsid w:val="00E51CEA"/>
    <w:rsid w:val="00E53583"/>
    <w:rsid w:val="00E54B51"/>
    <w:rsid w:val="00E563C9"/>
    <w:rsid w:val="00E57957"/>
    <w:rsid w:val="00E70F7F"/>
    <w:rsid w:val="00E7147B"/>
    <w:rsid w:val="00E81354"/>
    <w:rsid w:val="00E842AF"/>
    <w:rsid w:val="00E85319"/>
    <w:rsid w:val="00E91324"/>
    <w:rsid w:val="00E91329"/>
    <w:rsid w:val="00E95C79"/>
    <w:rsid w:val="00E96A00"/>
    <w:rsid w:val="00E979E2"/>
    <w:rsid w:val="00EB6669"/>
    <w:rsid w:val="00EC5B02"/>
    <w:rsid w:val="00ED7852"/>
    <w:rsid w:val="00EE048F"/>
    <w:rsid w:val="00EF01E9"/>
    <w:rsid w:val="00EF47B6"/>
    <w:rsid w:val="00EF724F"/>
    <w:rsid w:val="00EF7E76"/>
    <w:rsid w:val="00F04CBE"/>
    <w:rsid w:val="00F1737D"/>
    <w:rsid w:val="00F21AFB"/>
    <w:rsid w:val="00F21BD1"/>
    <w:rsid w:val="00F31BA9"/>
    <w:rsid w:val="00F332FC"/>
    <w:rsid w:val="00F3495F"/>
    <w:rsid w:val="00F35085"/>
    <w:rsid w:val="00F36560"/>
    <w:rsid w:val="00F42A78"/>
    <w:rsid w:val="00F50D72"/>
    <w:rsid w:val="00F51D86"/>
    <w:rsid w:val="00F55203"/>
    <w:rsid w:val="00F57D07"/>
    <w:rsid w:val="00F605B8"/>
    <w:rsid w:val="00F62691"/>
    <w:rsid w:val="00F72435"/>
    <w:rsid w:val="00F72CD2"/>
    <w:rsid w:val="00F7541A"/>
    <w:rsid w:val="00F80D61"/>
    <w:rsid w:val="00F8111C"/>
    <w:rsid w:val="00F86858"/>
    <w:rsid w:val="00F9614E"/>
    <w:rsid w:val="00FA07E6"/>
    <w:rsid w:val="00FA0EE1"/>
    <w:rsid w:val="00FA22D9"/>
    <w:rsid w:val="00FB654F"/>
    <w:rsid w:val="00FC409D"/>
    <w:rsid w:val="00FC67FB"/>
    <w:rsid w:val="00FD1E48"/>
    <w:rsid w:val="00FD4EC5"/>
    <w:rsid w:val="00FE00E0"/>
    <w:rsid w:val="00FE0EE1"/>
    <w:rsid w:val="00FE6D4B"/>
    <w:rsid w:val="00FE7CCD"/>
    <w:rsid w:val="00FF0263"/>
    <w:rsid w:val="00FF138E"/>
    <w:rsid w:val="00FF1ED7"/>
    <w:rsid w:val="00FF3ADF"/>
    <w:rsid w:val="00FF6662"/>
    <w:rsid w:val="00FF6B82"/>
    <w:rsid w:val="00FF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F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86"/>
    <w:rPr>
      <w:rFonts w:ascii="宋体" w:eastAsia="宋体" w:hAnsi="宋体" w:cs="宋体"/>
      <w:kern w:val="0"/>
      <w:sz w:val="24"/>
    </w:rPr>
  </w:style>
  <w:style w:type="paragraph" w:styleId="1">
    <w:name w:val="heading 1"/>
    <w:basedOn w:val="a"/>
    <w:next w:val="a"/>
    <w:link w:val="1Char"/>
    <w:uiPriority w:val="9"/>
    <w:qFormat/>
    <w:rsid w:val="006D6F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08C"/>
    <w:pPr>
      <w:spacing w:before="100" w:beforeAutospacing="1" w:after="100" w:afterAutospacing="1"/>
    </w:pPr>
  </w:style>
  <w:style w:type="paragraph" w:styleId="a4">
    <w:name w:val="Balloon Text"/>
    <w:basedOn w:val="a"/>
    <w:link w:val="Char"/>
    <w:uiPriority w:val="99"/>
    <w:semiHidden/>
    <w:unhideWhenUsed/>
    <w:rsid w:val="00AB18BC"/>
    <w:rPr>
      <w:sz w:val="18"/>
      <w:szCs w:val="18"/>
    </w:rPr>
  </w:style>
  <w:style w:type="character" w:customStyle="1" w:styleId="Char">
    <w:name w:val="批注框文本 Char"/>
    <w:basedOn w:val="a0"/>
    <w:link w:val="a4"/>
    <w:uiPriority w:val="99"/>
    <w:semiHidden/>
    <w:rsid w:val="00AB18BC"/>
    <w:rPr>
      <w:rFonts w:ascii="宋体" w:eastAsia="宋体" w:hAnsi="宋体" w:cs="宋体"/>
      <w:kern w:val="0"/>
      <w:sz w:val="18"/>
      <w:szCs w:val="18"/>
    </w:rPr>
  </w:style>
  <w:style w:type="character" w:styleId="a5">
    <w:name w:val="Hyperlink"/>
    <w:basedOn w:val="a0"/>
    <w:uiPriority w:val="99"/>
    <w:unhideWhenUsed/>
    <w:rsid w:val="00C82886"/>
    <w:rPr>
      <w:color w:val="0000FF"/>
      <w:u w:val="single"/>
    </w:rPr>
  </w:style>
  <w:style w:type="character" w:styleId="a6">
    <w:name w:val="Emphasis"/>
    <w:basedOn w:val="a0"/>
    <w:uiPriority w:val="20"/>
    <w:qFormat/>
    <w:rsid w:val="00E563C9"/>
    <w:rPr>
      <w:i/>
      <w:iCs/>
    </w:rPr>
  </w:style>
  <w:style w:type="character" w:customStyle="1" w:styleId="figpopup-sensitive-area">
    <w:name w:val="figpopup-sensitive-area"/>
    <w:basedOn w:val="a0"/>
    <w:rsid w:val="00E563C9"/>
  </w:style>
  <w:style w:type="character" w:customStyle="1" w:styleId="1Char">
    <w:name w:val="标题 1 Char"/>
    <w:basedOn w:val="a0"/>
    <w:link w:val="1"/>
    <w:uiPriority w:val="9"/>
    <w:rsid w:val="006D6FD9"/>
    <w:rPr>
      <w:rFonts w:ascii="宋体" w:eastAsia="宋体" w:hAnsi="宋体" w:cs="宋体"/>
      <w:b/>
      <w:bCs/>
      <w:kern w:val="44"/>
      <w:sz w:val="44"/>
      <w:szCs w:val="44"/>
    </w:rPr>
  </w:style>
  <w:style w:type="table" w:styleId="a7">
    <w:name w:val="Table Grid"/>
    <w:basedOn w:val="a1"/>
    <w:uiPriority w:val="39"/>
    <w:rsid w:val="009D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semiHidden/>
    <w:unhideWhenUsed/>
    <w:rsid w:val="00053889"/>
    <w:rPr>
      <w:color w:val="605E5C"/>
      <w:shd w:val="clear" w:color="auto" w:fill="E1DFDD"/>
    </w:rPr>
  </w:style>
  <w:style w:type="paragraph" w:styleId="a8">
    <w:name w:val="annotation text"/>
    <w:basedOn w:val="a"/>
    <w:link w:val="Char0"/>
    <w:semiHidden/>
    <w:rsid w:val="00FD4EC5"/>
    <w:pPr>
      <w:suppressAutoHyphens/>
      <w:spacing w:before="120" w:after="120"/>
    </w:pPr>
    <w:rPr>
      <w:rFonts w:ascii="Calibri" w:eastAsia="Calibri" w:hAnsi="Calibri" w:cs="Calibri"/>
      <w:sz w:val="22"/>
      <w:szCs w:val="22"/>
      <w:lang w:eastAsia="ar-SA"/>
    </w:rPr>
  </w:style>
  <w:style w:type="character" w:customStyle="1" w:styleId="Char0">
    <w:name w:val="批注文字 Char"/>
    <w:basedOn w:val="a0"/>
    <w:link w:val="a8"/>
    <w:semiHidden/>
    <w:rsid w:val="00FD4EC5"/>
    <w:rPr>
      <w:rFonts w:ascii="Calibri" w:eastAsia="Calibri" w:hAnsi="Calibri" w:cs="Calibri"/>
      <w:kern w:val="0"/>
      <w:sz w:val="22"/>
      <w:szCs w:val="22"/>
      <w:lang w:eastAsia="ar-SA"/>
    </w:rPr>
  </w:style>
  <w:style w:type="paragraph" w:styleId="a9">
    <w:name w:val="header"/>
    <w:basedOn w:val="a"/>
    <w:link w:val="Char1"/>
    <w:uiPriority w:val="99"/>
    <w:unhideWhenUsed/>
    <w:rsid w:val="006E49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6E4953"/>
    <w:rPr>
      <w:rFonts w:ascii="宋体" w:eastAsia="宋体" w:hAnsi="宋体" w:cs="宋体"/>
      <w:kern w:val="0"/>
      <w:sz w:val="18"/>
      <w:szCs w:val="18"/>
    </w:rPr>
  </w:style>
  <w:style w:type="paragraph" w:styleId="aa">
    <w:name w:val="footer"/>
    <w:basedOn w:val="a"/>
    <w:link w:val="Char2"/>
    <w:uiPriority w:val="99"/>
    <w:unhideWhenUsed/>
    <w:rsid w:val="006E4953"/>
    <w:pPr>
      <w:tabs>
        <w:tab w:val="center" w:pos="4153"/>
        <w:tab w:val="right" w:pos="8306"/>
      </w:tabs>
      <w:snapToGrid w:val="0"/>
    </w:pPr>
    <w:rPr>
      <w:sz w:val="18"/>
      <w:szCs w:val="18"/>
    </w:rPr>
  </w:style>
  <w:style w:type="character" w:customStyle="1" w:styleId="Char2">
    <w:name w:val="页脚 Char"/>
    <w:basedOn w:val="a0"/>
    <w:link w:val="aa"/>
    <w:uiPriority w:val="99"/>
    <w:rsid w:val="006E4953"/>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86"/>
    <w:rPr>
      <w:rFonts w:ascii="宋体" w:eastAsia="宋体" w:hAnsi="宋体" w:cs="宋体"/>
      <w:kern w:val="0"/>
      <w:sz w:val="24"/>
    </w:rPr>
  </w:style>
  <w:style w:type="paragraph" w:styleId="1">
    <w:name w:val="heading 1"/>
    <w:basedOn w:val="a"/>
    <w:next w:val="a"/>
    <w:link w:val="1Char"/>
    <w:uiPriority w:val="9"/>
    <w:qFormat/>
    <w:rsid w:val="006D6F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08C"/>
    <w:pPr>
      <w:spacing w:before="100" w:beforeAutospacing="1" w:after="100" w:afterAutospacing="1"/>
    </w:pPr>
  </w:style>
  <w:style w:type="paragraph" w:styleId="a4">
    <w:name w:val="Balloon Text"/>
    <w:basedOn w:val="a"/>
    <w:link w:val="Char"/>
    <w:uiPriority w:val="99"/>
    <w:semiHidden/>
    <w:unhideWhenUsed/>
    <w:rsid w:val="00AB18BC"/>
    <w:rPr>
      <w:sz w:val="18"/>
      <w:szCs w:val="18"/>
    </w:rPr>
  </w:style>
  <w:style w:type="character" w:customStyle="1" w:styleId="Char">
    <w:name w:val="批注框文本 Char"/>
    <w:basedOn w:val="a0"/>
    <w:link w:val="a4"/>
    <w:uiPriority w:val="99"/>
    <w:semiHidden/>
    <w:rsid w:val="00AB18BC"/>
    <w:rPr>
      <w:rFonts w:ascii="宋体" w:eastAsia="宋体" w:hAnsi="宋体" w:cs="宋体"/>
      <w:kern w:val="0"/>
      <w:sz w:val="18"/>
      <w:szCs w:val="18"/>
    </w:rPr>
  </w:style>
  <w:style w:type="character" w:styleId="a5">
    <w:name w:val="Hyperlink"/>
    <w:basedOn w:val="a0"/>
    <w:uiPriority w:val="99"/>
    <w:unhideWhenUsed/>
    <w:rsid w:val="00C82886"/>
    <w:rPr>
      <w:color w:val="0000FF"/>
      <w:u w:val="single"/>
    </w:rPr>
  </w:style>
  <w:style w:type="character" w:styleId="a6">
    <w:name w:val="Emphasis"/>
    <w:basedOn w:val="a0"/>
    <w:uiPriority w:val="20"/>
    <w:qFormat/>
    <w:rsid w:val="00E563C9"/>
    <w:rPr>
      <w:i/>
      <w:iCs/>
    </w:rPr>
  </w:style>
  <w:style w:type="character" w:customStyle="1" w:styleId="figpopup-sensitive-area">
    <w:name w:val="figpopup-sensitive-area"/>
    <w:basedOn w:val="a0"/>
    <w:rsid w:val="00E563C9"/>
  </w:style>
  <w:style w:type="character" w:customStyle="1" w:styleId="1Char">
    <w:name w:val="标题 1 Char"/>
    <w:basedOn w:val="a0"/>
    <w:link w:val="1"/>
    <w:uiPriority w:val="9"/>
    <w:rsid w:val="006D6FD9"/>
    <w:rPr>
      <w:rFonts w:ascii="宋体" w:eastAsia="宋体" w:hAnsi="宋体" w:cs="宋体"/>
      <w:b/>
      <w:bCs/>
      <w:kern w:val="44"/>
      <w:sz w:val="44"/>
      <w:szCs w:val="44"/>
    </w:rPr>
  </w:style>
  <w:style w:type="table" w:styleId="a7">
    <w:name w:val="Table Grid"/>
    <w:basedOn w:val="a1"/>
    <w:uiPriority w:val="39"/>
    <w:rsid w:val="009D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semiHidden/>
    <w:unhideWhenUsed/>
    <w:rsid w:val="00053889"/>
    <w:rPr>
      <w:color w:val="605E5C"/>
      <w:shd w:val="clear" w:color="auto" w:fill="E1DFDD"/>
    </w:rPr>
  </w:style>
  <w:style w:type="paragraph" w:styleId="a8">
    <w:name w:val="annotation text"/>
    <w:basedOn w:val="a"/>
    <w:link w:val="Char0"/>
    <w:semiHidden/>
    <w:rsid w:val="00FD4EC5"/>
    <w:pPr>
      <w:suppressAutoHyphens/>
      <w:spacing w:before="120" w:after="120"/>
    </w:pPr>
    <w:rPr>
      <w:rFonts w:ascii="Calibri" w:eastAsia="Calibri" w:hAnsi="Calibri" w:cs="Calibri"/>
      <w:sz w:val="22"/>
      <w:szCs w:val="22"/>
      <w:lang w:eastAsia="ar-SA"/>
    </w:rPr>
  </w:style>
  <w:style w:type="character" w:customStyle="1" w:styleId="Char0">
    <w:name w:val="批注文字 Char"/>
    <w:basedOn w:val="a0"/>
    <w:link w:val="a8"/>
    <w:semiHidden/>
    <w:rsid w:val="00FD4EC5"/>
    <w:rPr>
      <w:rFonts w:ascii="Calibri" w:eastAsia="Calibri" w:hAnsi="Calibri" w:cs="Calibri"/>
      <w:kern w:val="0"/>
      <w:sz w:val="22"/>
      <w:szCs w:val="22"/>
      <w:lang w:eastAsia="ar-SA"/>
    </w:rPr>
  </w:style>
  <w:style w:type="paragraph" w:styleId="a9">
    <w:name w:val="header"/>
    <w:basedOn w:val="a"/>
    <w:link w:val="Char1"/>
    <w:uiPriority w:val="99"/>
    <w:unhideWhenUsed/>
    <w:rsid w:val="006E495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6E4953"/>
    <w:rPr>
      <w:rFonts w:ascii="宋体" w:eastAsia="宋体" w:hAnsi="宋体" w:cs="宋体"/>
      <w:kern w:val="0"/>
      <w:sz w:val="18"/>
      <w:szCs w:val="18"/>
    </w:rPr>
  </w:style>
  <w:style w:type="paragraph" w:styleId="aa">
    <w:name w:val="footer"/>
    <w:basedOn w:val="a"/>
    <w:link w:val="Char2"/>
    <w:uiPriority w:val="99"/>
    <w:unhideWhenUsed/>
    <w:rsid w:val="006E4953"/>
    <w:pPr>
      <w:tabs>
        <w:tab w:val="center" w:pos="4153"/>
        <w:tab w:val="right" w:pos="8306"/>
      </w:tabs>
      <w:snapToGrid w:val="0"/>
    </w:pPr>
    <w:rPr>
      <w:sz w:val="18"/>
      <w:szCs w:val="18"/>
    </w:rPr>
  </w:style>
  <w:style w:type="character" w:customStyle="1" w:styleId="Char2">
    <w:name w:val="页脚 Char"/>
    <w:basedOn w:val="a0"/>
    <w:link w:val="aa"/>
    <w:uiPriority w:val="99"/>
    <w:rsid w:val="006E4953"/>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58">
      <w:bodyDiv w:val="1"/>
      <w:marLeft w:val="0"/>
      <w:marRight w:val="0"/>
      <w:marTop w:val="0"/>
      <w:marBottom w:val="0"/>
      <w:divBdr>
        <w:top w:val="none" w:sz="0" w:space="0" w:color="auto"/>
        <w:left w:val="none" w:sz="0" w:space="0" w:color="auto"/>
        <w:bottom w:val="none" w:sz="0" w:space="0" w:color="auto"/>
        <w:right w:val="none" w:sz="0" w:space="0" w:color="auto"/>
      </w:divBdr>
    </w:div>
    <w:div w:id="26299252">
      <w:bodyDiv w:val="1"/>
      <w:marLeft w:val="0"/>
      <w:marRight w:val="0"/>
      <w:marTop w:val="0"/>
      <w:marBottom w:val="0"/>
      <w:divBdr>
        <w:top w:val="none" w:sz="0" w:space="0" w:color="auto"/>
        <w:left w:val="none" w:sz="0" w:space="0" w:color="auto"/>
        <w:bottom w:val="none" w:sz="0" w:space="0" w:color="auto"/>
        <w:right w:val="none" w:sz="0" w:space="0" w:color="auto"/>
      </w:divBdr>
    </w:div>
    <w:div w:id="99034492">
      <w:bodyDiv w:val="1"/>
      <w:marLeft w:val="0"/>
      <w:marRight w:val="0"/>
      <w:marTop w:val="0"/>
      <w:marBottom w:val="0"/>
      <w:divBdr>
        <w:top w:val="none" w:sz="0" w:space="0" w:color="auto"/>
        <w:left w:val="none" w:sz="0" w:space="0" w:color="auto"/>
        <w:bottom w:val="none" w:sz="0" w:space="0" w:color="auto"/>
        <w:right w:val="none" w:sz="0" w:space="0" w:color="auto"/>
      </w:divBdr>
    </w:div>
    <w:div w:id="103309578">
      <w:bodyDiv w:val="1"/>
      <w:marLeft w:val="0"/>
      <w:marRight w:val="0"/>
      <w:marTop w:val="0"/>
      <w:marBottom w:val="0"/>
      <w:divBdr>
        <w:top w:val="none" w:sz="0" w:space="0" w:color="auto"/>
        <w:left w:val="none" w:sz="0" w:space="0" w:color="auto"/>
        <w:bottom w:val="none" w:sz="0" w:space="0" w:color="auto"/>
        <w:right w:val="none" w:sz="0" w:space="0" w:color="auto"/>
      </w:divBdr>
    </w:div>
    <w:div w:id="106051415">
      <w:bodyDiv w:val="1"/>
      <w:marLeft w:val="0"/>
      <w:marRight w:val="0"/>
      <w:marTop w:val="0"/>
      <w:marBottom w:val="0"/>
      <w:divBdr>
        <w:top w:val="none" w:sz="0" w:space="0" w:color="auto"/>
        <w:left w:val="none" w:sz="0" w:space="0" w:color="auto"/>
        <w:bottom w:val="none" w:sz="0" w:space="0" w:color="auto"/>
        <w:right w:val="none" w:sz="0" w:space="0" w:color="auto"/>
      </w:divBdr>
    </w:div>
    <w:div w:id="106319951">
      <w:bodyDiv w:val="1"/>
      <w:marLeft w:val="0"/>
      <w:marRight w:val="0"/>
      <w:marTop w:val="0"/>
      <w:marBottom w:val="0"/>
      <w:divBdr>
        <w:top w:val="none" w:sz="0" w:space="0" w:color="auto"/>
        <w:left w:val="none" w:sz="0" w:space="0" w:color="auto"/>
        <w:bottom w:val="none" w:sz="0" w:space="0" w:color="auto"/>
        <w:right w:val="none" w:sz="0" w:space="0" w:color="auto"/>
      </w:divBdr>
      <w:divsChild>
        <w:div w:id="391005012">
          <w:marLeft w:val="0"/>
          <w:marRight w:val="0"/>
          <w:marTop w:val="0"/>
          <w:marBottom w:val="0"/>
          <w:divBdr>
            <w:top w:val="none" w:sz="0" w:space="0" w:color="auto"/>
            <w:left w:val="none" w:sz="0" w:space="0" w:color="auto"/>
            <w:bottom w:val="none" w:sz="0" w:space="0" w:color="auto"/>
            <w:right w:val="none" w:sz="0" w:space="0" w:color="auto"/>
          </w:divBdr>
          <w:divsChild>
            <w:div w:id="1207520722">
              <w:marLeft w:val="0"/>
              <w:marRight w:val="0"/>
              <w:marTop w:val="0"/>
              <w:marBottom w:val="0"/>
              <w:divBdr>
                <w:top w:val="none" w:sz="0" w:space="0" w:color="auto"/>
                <w:left w:val="none" w:sz="0" w:space="0" w:color="auto"/>
                <w:bottom w:val="none" w:sz="0" w:space="0" w:color="auto"/>
                <w:right w:val="none" w:sz="0" w:space="0" w:color="auto"/>
              </w:divBdr>
              <w:divsChild>
                <w:div w:id="10404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147">
      <w:bodyDiv w:val="1"/>
      <w:marLeft w:val="0"/>
      <w:marRight w:val="0"/>
      <w:marTop w:val="0"/>
      <w:marBottom w:val="0"/>
      <w:divBdr>
        <w:top w:val="none" w:sz="0" w:space="0" w:color="auto"/>
        <w:left w:val="none" w:sz="0" w:space="0" w:color="auto"/>
        <w:bottom w:val="none" w:sz="0" w:space="0" w:color="auto"/>
        <w:right w:val="none" w:sz="0" w:space="0" w:color="auto"/>
      </w:divBdr>
    </w:div>
    <w:div w:id="130095211">
      <w:bodyDiv w:val="1"/>
      <w:marLeft w:val="0"/>
      <w:marRight w:val="0"/>
      <w:marTop w:val="0"/>
      <w:marBottom w:val="0"/>
      <w:divBdr>
        <w:top w:val="none" w:sz="0" w:space="0" w:color="auto"/>
        <w:left w:val="none" w:sz="0" w:space="0" w:color="auto"/>
        <w:bottom w:val="none" w:sz="0" w:space="0" w:color="auto"/>
        <w:right w:val="none" w:sz="0" w:space="0" w:color="auto"/>
      </w:divBdr>
    </w:div>
    <w:div w:id="135219502">
      <w:bodyDiv w:val="1"/>
      <w:marLeft w:val="0"/>
      <w:marRight w:val="0"/>
      <w:marTop w:val="0"/>
      <w:marBottom w:val="0"/>
      <w:divBdr>
        <w:top w:val="none" w:sz="0" w:space="0" w:color="auto"/>
        <w:left w:val="none" w:sz="0" w:space="0" w:color="auto"/>
        <w:bottom w:val="none" w:sz="0" w:space="0" w:color="auto"/>
        <w:right w:val="none" w:sz="0" w:space="0" w:color="auto"/>
      </w:divBdr>
    </w:div>
    <w:div w:id="139425738">
      <w:bodyDiv w:val="1"/>
      <w:marLeft w:val="0"/>
      <w:marRight w:val="0"/>
      <w:marTop w:val="0"/>
      <w:marBottom w:val="0"/>
      <w:divBdr>
        <w:top w:val="none" w:sz="0" w:space="0" w:color="auto"/>
        <w:left w:val="none" w:sz="0" w:space="0" w:color="auto"/>
        <w:bottom w:val="none" w:sz="0" w:space="0" w:color="auto"/>
        <w:right w:val="none" w:sz="0" w:space="0" w:color="auto"/>
      </w:divBdr>
    </w:div>
    <w:div w:id="146559138">
      <w:bodyDiv w:val="1"/>
      <w:marLeft w:val="0"/>
      <w:marRight w:val="0"/>
      <w:marTop w:val="0"/>
      <w:marBottom w:val="0"/>
      <w:divBdr>
        <w:top w:val="none" w:sz="0" w:space="0" w:color="auto"/>
        <w:left w:val="none" w:sz="0" w:space="0" w:color="auto"/>
        <w:bottom w:val="none" w:sz="0" w:space="0" w:color="auto"/>
        <w:right w:val="none" w:sz="0" w:space="0" w:color="auto"/>
      </w:divBdr>
      <w:divsChild>
        <w:div w:id="1229346465">
          <w:marLeft w:val="0"/>
          <w:marRight w:val="0"/>
          <w:marTop w:val="0"/>
          <w:marBottom w:val="0"/>
          <w:divBdr>
            <w:top w:val="none" w:sz="0" w:space="0" w:color="auto"/>
            <w:left w:val="none" w:sz="0" w:space="0" w:color="auto"/>
            <w:bottom w:val="none" w:sz="0" w:space="0" w:color="auto"/>
            <w:right w:val="none" w:sz="0" w:space="0" w:color="auto"/>
          </w:divBdr>
          <w:divsChild>
            <w:div w:id="1648590548">
              <w:marLeft w:val="0"/>
              <w:marRight w:val="0"/>
              <w:marTop w:val="0"/>
              <w:marBottom w:val="0"/>
              <w:divBdr>
                <w:top w:val="none" w:sz="0" w:space="0" w:color="auto"/>
                <w:left w:val="none" w:sz="0" w:space="0" w:color="auto"/>
                <w:bottom w:val="none" w:sz="0" w:space="0" w:color="auto"/>
                <w:right w:val="none" w:sz="0" w:space="0" w:color="auto"/>
              </w:divBdr>
              <w:divsChild>
                <w:div w:id="14596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4463">
      <w:bodyDiv w:val="1"/>
      <w:marLeft w:val="0"/>
      <w:marRight w:val="0"/>
      <w:marTop w:val="0"/>
      <w:marBottom w:val="0"/>
      <w:divBdr>
        <w:top w:val="none" w:sz="0" w:space="0" w:color="auto"/>
        <w:left w:val="none" w:sz="0" w:space="0" w:color="auto"/>
        <w:bottom w:val="none" w:sz="0" w:space="0" w:color="auto"/>
        <w:right w:val="none" w:sz="0" w:space="0" w:color="auto"/>
      </w:divBdr>
    </w:div>
    <w:div w:id="172498842">
      <w:bodyDiv w:val="1"/>
      <w:marLeft w:val="0"/>
      <w:marRight w:val="0"/>
      <w:marTop w:val="0"/>
      <w:marBottom w:val="0"/>
      <w:divBdr>
        <w:top w:val="none" w:sz="0" w:space="0" w:color="auto"/>
        <w:left w:val="none" w:sz="0" w:space="0" w:color="auto"/>
        <w:bottom w:val="none" w:sz="0" w:space="0" w:color="auto"/>
        <w:right w:val="none" w:sz="0" w:space="0" w:color="auto"/>
      </w:divBdr>
    </w:div>
    <w:div w:id="172572652">
      <w:bodyDiv w:val="1"/>
      <w:marLeft w:val="0"/>
      <w:marRight w:val="0"/>
      <w:marTop w:val="0"/>
      <w:marBottom w:val="0"/>
      <w:divBdr>
        <w:top w:val="none" w:sz="0" w:space="0" w:color="auto"/>
        <w:left w:val="none" w:sz="0" w:space="0" w:color="auto"/>
        <w:bottom w:val="none" w:sz="0" w:space="0" w:color="auto"/>
        <w:right w:val="none" w:sz="0" w:space="0" w:color="auto"/>
      </w:divBdr>
    </w:div>
    <w:div w:id="173502041">
      <w:bodyDiv w:val="1"/>
      <w:marLeft w:val="0"/>
      <w:marRight w:val="0"/>
      <w:marTop w:val="0"/>
      <w:marBottom w:val="0"/>
      <w:divBdr>
        <w:top w:val="none" w:sz="0" w:space="0" w:color="auto"/>
        <w:left w:val="none" w:sz="0" w:space="0" w:color="auto"/>
        <w:bottom w:val="none" w:sz="0" w:space="0" w:color="auto"/>
        <w:right w:val="none" w:sz="0" w:space="0" w:color="auto"/>
      </w:divBdr>
    </w:div>
    <w:div w:id="195388519">
      <w:bodyDiv w:val="1"/>
      <w:marLeft w:val="0"/>
      <w:marRight w:val="0"/>
      <w:marTop w:val="0"/>
      <w:marBottom w:val="0"/>
      <w:divBdr>
        <w:top w:val="none" w:sz="0" w:space="0" w:color="auto"/>
        <w:left w:val="none" w:sz="0" w:space="0" w:color="auto"/>
        <w:bottom w:val="none" w:sz="0" w:space="0" w:color="auto"/>
        <w:right w:val="none" w:sz="0" w:space="0" w:color="auto"/>
      </w:divBdr>
      <w:divsChild>
        <w:div w:id="1994144238">
          <w:marLeft w:val="0"/>
          <w:marRight w:val="0"/>
          <w:marTop w:val="0"/>
          <w:marBottom w:val="0"/>
          <w:divBdr>
            <w:top w:val="none" w:sz="0" w:space="0" w:color="auto"/>
            <w:left w:val="none" w:sz="0" w:space="0" w:color="auto"/>
            <w:bottom w:val="none" w:sz="0" w:space="0" w:color="auto"/>
            <w:right w:val="none" w:sz="0" w:space="0" w:color="auto"/>
          </w:divBdr>
          <w:divsChild>
            <w:div w:id="682586416">
              <w:marLeft w:val="0"/>
              <w:marRight w:val="0"/>
              <w:marTop w:val="0"/>
              <w:marBottom w:val="0"/>
              <w:divBdr>
                <w:top w:val="none" w:sz="0" w:space="0" w:color="auto"/>
                <w:left w:val="none" w:sz="0" w:space="0" w:color="auto"/>
                <w:bottom w:val="none" w:sz="0" w:space="0" w:color="auto"/>
                <w:right w:val="none" w:sz="0" w:space="0" w:color="auto"/>
              </w:divBdr>
              <w:divsChild>
                <w:div w:id="273751530">
                  <w:marLeft w:val="0"/>
                  <w:marRight w:val="0"/>
                  <w:marTop w:val="0"/>
                  <w:marBottom w:val="0"/>
                  <w:divBdr>
                    <w:top w:val="none" w:sz="0" w:space="0" w:color="auto"/>
                    <w:left w:val="none" w:sz="0" w:space="0" w:color="auto"/>
                    <w:bottom w:val="none" w:sz="0" w:space="0" w:color="auto"/>
                    <w:right w:val="none" w:sz="0" w:space="0" w:color="auto"/>
                  </w:divBdr>
                  <w:divsChild>
                    <w:div w:id="14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6212">
      <w:bodyDiv w:val="1"/>
      <w:marLeft w:val="0"/>
      <w:marRight w:val="0"/>
      <w:marTop w:val="0"/>
      <w:marBottom w:val="0"/>
      <w:divBdr>
        <w:top w:val="none" w:sz="0" w:space="0" w:color="auto"/>
        <w:left w:val="none" w:sz="0" w:space="0" w:color="auto"/>
        <w:bottom w:val="none" w:sz="0" w:space="0" w:color="auto"/>
        <w:right w:val="none" w:sz="0" w:space="0" w:color="auto"/>
      </w:divBdr>
    </w:div>
    <w:div w:id="214047510">
      <w:bodyDiv w:val="1"/>
      <w:marLeft w:val="0"/>
      <w:marRight w:val="0"/>
      <w:marTop w:val="0"/>
      <w:marBottom w:val="0"/>
      <w:divBdr>
        <w:top w:val="none" w:sz="0" w:space="0" w:color="auto"/>
        <w:left w:val="none" w:sz="0" w:space="0" w:color="auto"/>
        <w:bottom w:val="none" w:sz="0" w:space="0" w:color="auto"/>
        <w:right w:val="none" w:sz="0" w:space="0" w:color="auto"/>
      </w:divBdr>
    </w:div>
    <w:div w:id="217129629">
      <w:bodyDiv w:val="1"/>
      <w:marLeft w:val="0"/>
      <w:marRight w:val="0"/>
      <w:marTop w:val="0"/>
      <w:marBottom w:val="0"/>
      <w:divBdr>
        <w:top w:val="none" w:sz="0" w:space="0" w:color="auto"/>
        <w:left w:val="none" w:sz="0" w:space="0" w:color="auto"/>
        <w:bottom w:val="none" w:sz="0" w:space="0" w:color="auto"/>
        <w:right w:val="none" w:sz="0" w:space="0" w:color="auto"/>
      </w:divBdr>
    </w:div>
    <w:div w:id="252125635">
      <w:bodyDiv w:val="1"/>
      <w:marLeft w:val="0"/>
      <w:marRight w:val="0"/>
      <w:marTop w:val="0"/>
      <w:marBottom w:val="0"/>
      <w:divBdr>
        <w:top w:val="none" w:sz="0" w:space="0" w:color="auto"/>
        <w:left w:val="none" w:sz="0" w:space="0" w:color="auto"/>
        <w:bottom w:val="none" w:sz="0" w:space="0" w:color="auto"/>
        <w:right w:val="none" w:sz="0" w:space="0" w:color="auto"/>
      </w:divBdr>
    </w:div>
    <w:div w:id="283192335">
      <w:bodyDiv w:val="1"/>
      <w:marLeft w:val="0"/>
      <w:marRight w:val="0"/>
      <w:marTop w:val="0"/>
      <w:marBottom w:val="0"/>
      <w:divBdr>
        <w:top w:val="none" w:sz="0" w:space="0" w:color="auto"/>
        <w:left w:val="none" w:sz="0" w:space="0" w:color="auto"/>
        <w:bottom w:val="none" w:sz="0" w:space="0" w:color="auto"/>
        <w:right w:val="none" w:sz="0" w:space="0" w:color="auto"/>
      </w:divBdr>
      <w:divsChild>
        <w:div w:id="543106541">
          <w:marLeft w:val="0"/>
          <w:marRight w:val="0"/>
          <w:marTop w:val="0"/>
          <w:marBottom w:val="0"/>
          <w:divBdr>
            <w:top w:val="none" w:sz="0" w:space="0" w:color="auto"/>
            <w:left w:val="none" w:sz="0" w:space="0" w:color="auto"/>
            <w:bottom w:val="none" w:sz="0" w:space="0" w:color="auto"/>
            <w:right w:val="none" w:sz="0" w:space="0" w:color="auto"/>
          </w:divBdr>
          <w:divsChild>
            <w:div w:id="975647134">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0"/>
                  <w:marBottom w:val="0"/>
                  <w:divBdr>
                    <w:top w:val="none" w:sz="0" w:space="0" w:color="auto"/>
                    <w:left w:val="none" w:sz="0" w:space="0" w:color="auto"/>
                    <w:bottom w:val="none" w:sz="0" w:space="0" w:color="auto"/>
                    <w:right w:val="none" w:sz="0" w:space="0" w:color="auto"/>
                  </w:divBdr>
                  <w:divsChild>
                    <w:div w:id="4993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848">
      <w:bodyDiv w:val="1"/>
      <w:marLeft w:val="0"/>
      <w:marRight w:val="0"/>
      <w:marTop w:val="0"/>
      <w:marBottom w:val="0"/>
      <w:divBdr>
        <w:top w:val="none" w:sz="0" w:space="0" w:color="auto"/>
        <w:left w:val="none" w:sz="0" w:space="0" w:color="auto"/>
        <w:bottom w:val="none" w:sz="0" w:space="0" w:color="auto"/>
        <w:right w:val="none" w:sz="0" w:space="0" w:color="auto"/>
      </w:divBdr>
    </w:div>
    <w:div w:id="291058598">
      <w:bodyDiv w:val="1"/>
      <w:marLeft w:val="0"/>
      <w:marRight w:val="0"/>
      <w:marTop w:val="0"/>
      <w:marBottom w:val="0"/>
      <w:divBdr>
        <w:top w:val="none" w:sz="0" w:space="0" w:color="auto"/>
        <w:left w:val="none" w:sz="0" w:space="0" w:color="auto"/>
        <w:bottom w:val="none" w:sz="0" w:space="0" w:color="auto"/>
        <w:right w:val="none" w:sz="0" w:space="0" w:color="auto"/>
      </w:divBdr>
    </w:div>
    <w:div w:id="304701112">
      <w:bodyDiv w:val="1"/>
      <w:marLeft w:val="0"/>
      <w:marRight w:val="0"/>
      <w:marTop w:val="0"/>
      <w:marBottom w:val="0"/>
      <w:divBdr>
        <w:top w:val="none" w:sz="0" w:space="0" w:color="auto"/>
        <w:left w:val="none" w:sz="0" w:space="0" w:color="auto"/>
        <w:bottom w:val="none" w:sz="0" w:space="0" w:color="auto"/>
        <w:right w:val="none" w:sz="0" w:space="0" w:color="auto"/>
      </w:divBdr>
    </w:div>
    <w:div w:id="304942521">
      <w:bodyDiv w:val="1"/>
      <w:marLeft w:val="0"/>
      <w:marRight w:val="0"/>
      <w:marTop w:val="0"/>
      <w:marBottom w:val="0"/>
      <w:divBdr>
        <w:top w:val="none" w:sz="0" w:space="0" w:color="auto"/>
        <w:left w:val="none" w:sz="0" w:space="0" w:color="auto"/>
        <w:bottom w:val="none" w:sz="0" w:space="0" w:color="auto"/>
        <w:right w:val="none" w:sz="0" w:space="0" w:color="auto"/>
      </w:divBdr>
      <w:divsChild>
        <w:div w:id="1457021582">
          <w:marLeft w:val="0"/>
          <w:marRight w:val="0"/>
          <w:marTop w:val="0"/>
          <w:marBottom w:val="0"/>
          <w:divBdr>
            <w:top w:val="none" w:sz="0" w:space="0" w:color="auto"/>
            <w:left w:val="none" w:sz="0" w:space="0" w:color="auto"/>
            <w:bottom w:val="none" w:sz="0" w:space="0" w:color="auto"/>
            <w:right w:val="none" w:sz="0" w:space="0" w:color="auto"/>
          </w:divBdr>
          <w:divsChild>
            <w:div w:id="1179739809">
              <w:marLeft w:val="0"/>
              <w:marRight w:val="0"/>
              <w:marTop w:val="0"/>
              <w:marBottom w:val="0"/>
              <w:divBdr>
                <w:top w:val="none" w:sz="0" w:space="0" w:color="auto"/>
                <w:left w:val="none" w:sz="0" w:space="0" w:color="auto"/>
                <w:bottom w:val="none" w:sz="0" w:space="0" w:color="auto"/>
                <w:right w:val="none" w:sz="0" w:space="0" w:color="auto"/>
              </w:divBdr>
              <w:divsChild>
                <w:div w:id="9973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6006">
      <w:bodyDiv w:val="1"/>
      <w:marLeft w:val="0"/>
      <w:marRight w:val="0"/>
      <w:marTop w:val="0"/>
      <w:marBottom w:val="0"/>
      <w:divBdr>
        <w:top w:val="none" w:sz="0" w:space="0" w:color="auto"/>
        <w:left w:val="none" w:sz="0" w:space="0" w:color="auto"/>
        <w:bottom w:val="none" w:sz="0" w:space="0" w:color="auto"/>
        <w:right w:val="none" w:sz="0" w:space="0" w:color="auto"/>
      </w:divBdr>
    </w:div>
    <w:div w:id="329993496">
      <w:bodyDiv w:val="1"/>
      <w:marLeft w:val="0"/>
      <w:marRight w:val="0"/>
      <w:marTop w:val="0"/>
      <w:marBottom w:val="0"/>
      <w:divBdr>
        <w:top w:val="none" w:sz="0" w:space="0" w:color="auto"/>
        <w:left w:val="none" w:sz="0" w:space="0" w:color="auto"/>
        <w:bottom w:val="none" w:sz="0" w:space="0" w:color="auto"/>
        <w:right w:val="none" w:sz="0" w:space="0" w:color="auto"/>
      </w:divBdr>
    </w:div>
    <w:div w:id="338049989">
      <w:bodyDiv w:val="1"/>
      <w:marLeft w:val="0"/>
      <w:marRight w:val="0"/>
      <w:marTop w:val="0"/>
      <w:marBottom w:val="0"/>
      <w:divBdr>
        <w:top w:val="none" w:sz="0" w:space="0" w:color="auto"/>
        <w:left w:val="none" w:sz="0" w:space="0" w:color="auto"/>
        <w:bottom w:val="none" w:sz="0" w:space="0" w:color="auto"/>
        <w:right w:val="none" w:sz="0" w:space="0" w:color="auto"/>
      </w:divBdr>
    </w:div>
    <w:div w:id="339550503">
      <w:bodyDiv w:val="1"/>
      <w:marLeft w:val="0"/>
      <w:marRight w:val="0"/>
      <w:marTop w:val="0"/>
      <w:marBottom w:val="0"/>
      <w:divBdr>
        <w:top w:val="none" w:sz="0" w:space="0" w:color="auto"/>
        <w:left w:val="none" w:sz="0" w:space="0" w:color="auto"/>
        <w:bottom w:val="none" w:sz="0" w:space="0" w:color="auto"/>
        <w:right w:val="none" w:sz="0" w:space="0" w:color="auto"/>
      </w:divBdr>
    </w:div>
    <w:div w:id="363596093">
      <w:bodyDiv w:val="1"/>
      <w:marLeft w:val="0"/>
      <w:marRight w:val="0"/>
      <w:marTop w:val="0"/>
      <w:marBottom w:val="0"/>
      <w:divBdr>
        <w:top w:val="none" w:sz="0" w:space="0" w:color="auto"/>
        <w:left w:val="none" w:sz="0" w:space="0" w:color="auto"/>
        <w:bottom w:val="none" w:sz="0" w:space="0" w:color="auto"/>
        <w:right w:val="none" w:sz="0" w:space="0" w:color="auto"/>
      </w:divBdr>
      <w:divsChild>
        <w:div w:id="182326394">
          <w:marLeft w:val="0"/>
          <w:marRight w:val="0"/>
          <w:marTop w:val="0"/>
          <w:marBottom w:val="0"/>
          <w:divBdr>
            <w:top w:val="none" w:sz="0" w:space="0" w:color="auto"/>
            <w:left w:val="none" w:sz="0" w:space="0" w:color="auto"/>
            <w:bottom w:val="none" w:sz="0" w:space="0" w:color="auto"/>
            <w:right w:val="none" w:sz="0" w:space="0" w:color="auto"/>
          </w:divBdr>
          <w:divsChild>
            <w:div w:id="309017090">
              <w:marLeft w:val="0"/>
              <w:marRight w:val="0"/>
              <w:marTop w:val="0"/>
              <w:marBottom w:val="0"/>
              <w:divBdr>
                <w:top w:val="none" w:sz="0" w:space="0" w:color="auto"/>
                <w:left w:val="none" w:sz="0" w:space="0" w:color="auto"/>
                <w:bottom w:val="none" w:sz="0" w:space="0" w:color="auto"/>
                <w:right w:val="none" w:sz="0" w:space="0" w:color="auto"/>
              </w:divBdr>
              <w:divsChild>
                <w:div w:id="798498281">
                  <w:marLeft w:val="0"/>
                  <w:marRight w:val="0"/>
                  <w:marTop w:val="0"/>
                  <w:marBottom w:val="0"/>
                  <w:divBdr>
                    <w:top w:val="none" w:sz="0" w:space="0" w:color="auto"/>
                    <w:left w:val="none" w:sz="0" w:space="0" w:color="auto"/>
                    <w:bottom w:val="none" w:sz="0" w:space="0" w:color="auto"/>
                    <w:right w:val="none" w:sz="0" w:space="0" w:color="auto"/>
                  </w:divBdr>
                  <w:divsChild>
                    <w:div w:id="13533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01065">
      <w:bodyDiv w:val="1"/>
      <w:marLeft w:val="0"/>
      <w:marRight w:val="0"/>
      <w:marTop w:val="0"/>
      <w:marBottom w:val="0"/>
      <w:divBdr>
        <w:top w:val="none" w:sz="0" w:space="0" w:color="auto"/>
        <w:left w:val="none" w:sz="0" w:space="0" w:color="auto"/>
        <w:bottom w:val="none" w:sz="0" w:space="0" w:color="auto"/>
        <w:right w:val="none" w:sz="0" w:space="0" w:color="auto"/>
      </w:divBdr>
      <w:divsChild>
        <w:div w:id="1461797850">
          <w:marLeft w:val="0"/>
          <w:marRight w:val="0"/>
          <w:marTop w:val="0"/>
          <w:marBottom w:val="0"/>
          <w:divBdr>
            <w:top w:val="none" w:sz="0" w:space="0" w:color="auto"/>
            <w:left w:val="none" w:sz="0" w:space="0" w:color="auto"/>
            <w:bottom w:val="none" w:sz="0" w:space="0" w:color="auto"/>
            <w:right w:val="none" w:sz="0" w:space="0" w:color="auto"/>
          </w:divBdr>
          <w:divsChild>
            <w:div w:id="1339311711">
              <w:marLeft w:val="0"/>
              <w:marRight w:val="0"/>
              <w:marTop w:val="0"/>
              <w:marBottom w:val="0"/>
              <w:divBdr>
                <w:top w:val="none" w:sz="0" w:space="0" w:color="auto"/>
                <w:left w:val="none" w:sz="0" w:space="0" w:color="auto"/>
                <w:bottom w:val="none" w:sz="0" w:space="0" w:color="auto"/>
                <w:right w:val="none" w:sz="0" w:space="0" w:color="auto"/>
              </w:divBdr>
              <w:divsChild>
                <w:div w:id="721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3372">
      <w:bodyDiv w:val="1"/>
      <w:marLeft w:val="0"/>
      <w:marRight w:val="0"/>
      <w:marTop w:val="0"/>
      <w:marBottom w:val="0"/>
      <w:divBdr>
        <w:top w:val="none" w:sz="0" w:space="0" w:color="auto"/>
        <w:left w:val="none" w:sz="0" w:space="0" w:color="auto"/>
        <w:bottom w:val="none" w:sz="0" w:space="0" w:color="auto"/>
        <w:right w:val="none" w:sz="0" w:space="0" w:color="auto"/>
      </w:divBdr>
    </w:div>
    <w:div w:id="405304700">
      <w:bodyDiv w:val="1"/>
      <w:marLeft w:val="0"/>
      <w:marRight w:val="0"/>
      <w:marTop w:val="0"/>
      <w:marBottom w:val="0"/>
      <w:divBdr>
        <w:top w:val="none" w:sz="0" w:space="0" w:color="auto"/>
        <w:left w:val="none" w:sz="0" w:space="0" w:color="auto"/>
        <w:bottom w:val="none" w:sz="0" w:space="0" w:color="auto"/>
        <w:right w:val="none" w:sz="0" w:space="0" w:color="auto"/>
      </w:divBdr>
    </w:div>
    <w:div w:id="408314607">
      <w:bodyDiv w:val="1"/>
      <w:marLeft w:val="0"/>
      <w:marRight w:val="0"/>
      <w:marTop w:val="0"/>
      <w:marBottom w:val="0"/>
      <w:divBdr>
        <w:top w:val="none" w:sz="0" w:space="0" w:color="auto"/>
        <w:left w:val="none" w:sz="0" w:space="0" w:color="auto"/>
        <w:bottom w:val="none" w:sz="0" w:space="0" w:color="auto"/>
        <w:right w:val="none" w:sz="0" w:space="0" w:color="auto"/>
      </w:divBdr>
      <w:divsChild>
        <w:div w:id="820192719">
          <w:marLeft w:val="0"/>
          <w:marRight w:val="0"/>
          <w:marTop w:val="0"/>
          <w:marBottom w:val="0"/>
          <w:divBdr>
            <w:top w:val="none" w:sz="0" w:space="0" w:color="auto"/>
            <w:left w:val="none" w:sz="0" w:space="0" w:color="auto"/>
            <w:bottom w:val="none" w:sz="0" w:space="0" w:color="auto"/>
            <w:right w:val="none" w:sz="0" w:space="0" w:color="auto"/>
          </w:divBdr>
          <w:divsChild>
            <w:div w:id="532613879">
              <w:marLeft w:val="0"/>
              <w:marRight w:val="0"/>
              <w:marTop w:val="0"/>
              <w:marBottom w:val="0"/>
              <w:divBdr>
                <w:top w:val="none" w:sz="0" w:space="0" w:color="auto"/>
                <w:left w:val="none" w:sz="0" w:space="0" w:color="auto"/>
                <w:bottom w:val="none" w:sz="0" w:space="0" w:color="auto"/>
                <w:right w:val="none" w:sz="0" w:space="0" w:color="auto"/>
              </w:divBdr>
              <w:divsChild>
                <w:div w:id="8301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8837">
      <w:bodyDiv w:val="1"/>
      <w:marLeft w:val="0"/>
      <w:marRight w:val="0"/>
      <w:marTop w:val="0"/>
      <w:marBottom w:val="0"/>
      <w:divBdr>
        <w:top w:val="none" w:sz="0" w:space="0" w:color="auto"/>
        <w:left w:val="none" w:sz="0" w:space="0" w:color="auto"/>
        <w:bottom w:val="none" w:sz="0" w:space="0" w:color="auto"/>
        <w:right w:val="none" w:sz="0" w:space="0" w:color="auto"/>
      </w:divBdr>
    </w:div>
    <w:div w:id="414009258">
      <w:bodyDiv w:val="1"/>
      <w:marLeft w:val="0"/>
      <w:marRight w:val="0"/>
      <w:marTop w:val="0"/>
      <w:marBottom w:val="0"/>
      <w:divBdr>
        <w:top w:val="none" w:sz="0" w:space="0" w:color="auto"/>
        <w:left w:val="none" w:sz="0" w:space="0" w:color="auto"/>
        <w:bottom w:val="none" w:sz="0" w:space="0" w:color="auto"/>
        <w:right w:val="none" w:sz="0" w:space="0" w:color="auto"/>
      </w:divBdr>
    </w:div>
    <w:div w:id="415831173">
      <w:bodyDiv w:val="1"/>
      <w:marLeft w:val="0"/>
      <w:marRight w:val="0"/>
      <w:marTop w:val="0"/>
      <w:marBottom w:val="0"/>
      <w:divBdr>
        <w:top w:val="none" w:sz="0" w:space="0" w:color="auto"/>
        <w:left w:val="none" w:sz="0" w:space="0" w:color="auto"/>
        <w:bottom w:val="none" w:sz="0" w:space="0" w:color="auto"/>
        <w:right w:val="none" w:sz="0" w:space="0" w:color="auto"/>
      </w:divBdr>
    </w:div>
    <w:div w:id="421410991">
      <w:bodyDiv w:val="1"/>
      <w:marLeft w:val="0"/>
      <w:marRight w:val="0"/>
      <w:marTop w:val="0"/>
      <w:marBottom w:val="0"/>
      <w:divBdr>
        <w:top w:val="none" w:sz="0" w:space="0" w:color="auto"/>
        <w:left w:val="none" w:sz="0" w:space="0" w:color="auto"/>
        <w:bottom w:val="none" w:sz="0" w:space="0" w:color="auto"/>
        <w:right w:val="none" w:sz="0" w:space="0" w:color="auto"/>
      </w:divBdr>
    </w:div>
    <w:div w:id="425544450">
      <w:bodyDiv w:val="1"/>
      <w:marLeft w:val="0"/>
      <w:marRight w:val="0"/>
      <w:marTop w:val="0"/>
      <w:marBottom w:val="0"/>
      <w:divBdr>
        <w:top w:val="none" w:sz="0" w:space="0" w:color="auto"/>
        <w:left w:val="none" w:sz="0" w:space="0" w:color="auto"/>
        <w:bottom w:val="none" w:sz="0" w:space="0" w:color="auto"/>
        <w:right w:val="none" w:sz="0" w:space="0" w:color="auto"/>
      </w:divBdr>
      <w:divsChild>
        <w:div w:id="1560239601">
          <w:marLeft w:val="0"/>
          <w:marRight w:val="0"/>
          <w:marTop w:val="0"/>
          <w:marBottom w:val="0"/>
          <w:divBdr>
            <w:top w:val="none" w:sz="0" w:space="0" w:color="auto"/>
            <w:left w:val="none" w:sz="0" w:space="0" w:color="auto"/>
            <w:bottom w:val="none" w:sz="0" w:space="0" w:color="auto"/>
            <w:right w:val="none" w:sz="0" w:space="0" w:color="auto"/>
          </w:divBdr>
          <w:divsChild>
            <w:div w:id="2143620333">
              <w:marLeft w:val="0"/>
              <w:marRight w:val="0"/>
              <w:marTop w:val="0"/>
              <w:marBottom w:val="0"/>
              <w:divBdr>
                <w:top w:val="none" w:sz="0" w:space="0" w:color="auto"/>
                <w:left w:val="none" w:sz="0" w:space="0" w:color="auto"/>
                <w:bottom w:val="none" w:sz="0" w:space="0" w:color="auto"/>
                <w:right w:val="none" w:sz="0" w:space="0" w:color="auto"/>
              </w:divBdr>
              <w:divsChild>
                <w:div w:id="6489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7039">
      <w:bodyDiv w:val="1"/>
      <w:marLeft w:val="0"/>
      <w:marRight w:val="0"/>
      <w:marTop w:val="0"/>
      <w:marBottom w:val="0"/>
      <w:divBdr>
        <w:top w:val="none" w:sz="0" w:space="0" w:color="auto"/>
        <w:left w:val="none" w:sz="0" w:space="0" w:color="auto"/>
        <w:bottom w:val="none" w:sz="0" w:space="0" w:color="auto"/>
        <w:right w:val="none" w:sz="0" w:space="0" w:color="auto"/>
      </w:divBdr>
      <w:divsChild>
        <w:div w:id="757558871">
          <w:marLeft w:val="0"/>
          <w:marRight w:val="0"/>
          <w:marTop w:val="0"/>
          <w:marBottom w:val="0"/>
          <w:divBdr>
            <w:top w:val="none" w:sz="0" w:space="0" w:color="auto"/>
            <w:left w:val="none" w:sz="0" w:space="0" w:color="auto"/>
            <w:bottom w:val="none" w:sz="0" w:space="0" w:color="auto"/>
            <w:right w:val="none" w:sz="0" w:space="0" w:color="auto"/>
          </w:divBdr>
          <w:divsChild>
            <w:div w:id="409698301">
              <w:marLeft w:val="0"/>
              <w:marRight w:val="0"/>
              <w:marTop w:val="0"/>
              <w:marBottom w:val="0"/>
              <w:divBdr>
                <w:top w:val="none" w:sz="0" w:space="0" w:color="auto"/>
                <w:left w:val="none" w:sz="0" w:space="0" w:color="auto"/>
                <w:bottom w:val="none" w:sz="0" w:space="0" w:color="auto"/>
                <w:right w:val="none" w:sz="0" w:space="0" w:color="auto"/>
              </w:divBdr>
              <w:divsChild>
                <w:div w:id="938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8097">
      <w:bodyDiv w:val="1"/>
      <w:marLeft w:val="0"/>
      <w:marRight w:val="0"/>
      <w:marTop w:val="0"/>
      <w:marBottom w:val="0"/>
      <w:divBdr>
        <w:top w:val="none" w:sz="0" w:space="0" w:color="auto"/>
        <w:left w:val="none" w:sz="0" w:space="0" w:color="auto"/>
        <w:bottom w:val="none" w:sz="0" w:space="0" w:color="auto"/>
        <w:right w:val="none" w:sz="0" w:space="0" w:color="auto"/>
      </w:divBdr>
    </w:div>
    <w:div w:id="473833972">
      <w:bodyDiv w:val="1"/>
      <w:marLeft w:val="0"/>
      <w:marRight w:val="0"/>
      <w:marTop w:val="0"/>
      <w:marBottom w:val="0"/>
      <w:divBdr>
        <w:top w:val="none" w:sz="0" w:space="0" w:color="auto"/>
        <w:left w:val="none" w:sz="0" w:space="0" w:color="auto"/>
        <w:bottom w:val="none" w:sz="0" w:space="0" w:color="auto"/>
        <w:right w:val="none" w:sz="0" w:space="0" w:color="auto"/>
      </w:divBdr>
    </w:div>
    <w:div w:id="503126844">
      <w:bodyDiv w:val="1"/>
      <w:marLeft w:val="0"/>
      <w:marRight w:val="0"/>
      <w:marTop w:val="0"/>
      <w:marBottom w:val="0"/>
      <w:divBdr>
        <w:top w:val="none" w:sz="0" w:space="0" w:color="auto"/>
        <w:left w:val="none" w:sz="0" w:space="0" w:color="auto"/>
        <w:bottom w:val="none" w:sz="0" w:space="0" w:color="auto"/>
        <w:right w:val="none" w:sz="0" w:space="0" w:color="auto"/>
      </w:divBdr>
    </w:div>
    <w:div w:id="517164580">
      <w:bodyDiv w:val="1"/>
      <w:marLeft w:val="0"/>
      <w:marRight w:val="0"/>
      <w:marTop w:val="0"/>
      <w:marBottom w:val="0"/>
      <w:divBdr>
        <w:top w:val="none" w:sz="0" w:space="0" w:color="auto"/>
        <w:left w:val="none" w:sz="0" w:space="0" w:color="auto"/>
        <w:bottom w:val="none" w:sz="0" w:space="0" w:color="auto"/>
        <w:right w:val="none" w:sz="0" w:space="0" w:color="auto"/>
      </w:divBdr>
      <w:divsChild>
        <w:div w:id="102308126">
          <w:marLeft w:val="0"/>
          <w:marRight w:val="0"/>
          <w:marTop w:val="0"/>
          <w:marBottom w:val="0"/>
          <w:divBdr>
            <w:top w:val="none" w:sz="0" w:space="0" w:color="auto"/>
            <w:left w:val="none" w:sz="0" w:space="0" w:color="auto"/>
            <w:bottom w:val="none" w:sz="0" w:space="0" w:color="auto"/>
            <w:right w:val="none" w:sz="0" w:space="0" w:color="auto"/>
          </w:divBdr>
          <w:divsChild>
            <w:div w:id="1325352194">
              <w:marLeft w:val="0"/>
              <w:marRight w:val="0"/>
              <w:marTop w:val="0"/>
              <w:marBottom w:val="0"/>
              <w:divBdr>
                <w:top w:val="none" w:sz="0" w:space="0" w:color="auto"/>
                <w:left w:val="none" w:sz="0" w:space="0" w:color="auto"/>
                <w:bottom w:val="none" w:sz="0" w:space="0" w:color="auto"/>
                <w:right w:val="none" w:sz="0" w:space="0" w:color="auto"/>
              </w:divBdr>
              <w:divsChild>
                <w:div w:id="14604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7235">
      <w:bodyDiv w:val="1"/>
      <w:marLeft w:val="0"/>
      <w:marRight w:val="0"/>
      <w:marTop w:val="0"/>
      <w:marBottom w:val="0"/>
      <w:divBdr>
        <w:top w:val="none" w:sz="0" w:space="0" w:color="auto"/>
        <w:left w:val="none" w:sz="0" w:space="0" w:color="auto"/>
        <w:bottom w:val="none" w:sz="0" w:space="0" w:color="auto"/>
        <w:right w:val="none" w:sz="0" w:space="0" w:color="auto"/>
      </w:divBdr>
    </w:div>
    <w:div w:id="535431744">
      <w:bodyDiv w:val="1"/>
      <w:marLeft w:val="0"/>
      <w:marRight w:val="0"/>
      <w:marTop w:val="0"/>
      <w:marBottom w:val="0"/>
      <w:divBdr>
        <w:top w:val="none" w:sz="0" w:space="0" w:color="auto"/>
        <w:left w:val="none" w:sz="0" w:space="0" w:color="auto"/>
        <w:bottom w:val="none" w:sz="0" w:space="0" w:color="auto"/>
        <w:right w:val="none" w:sz="0" w:space="0" w:color="auto"/>
      </w:divBdr>
    </w:div>
    <w:div w:id="551312934">
      <w:bodyDiv w:val="1"/>
      <w:marLeft w:val="0"/>
      <w:marRight w:val="0"/>
      <w:marTop w:val="0"/>
      <w:marBottom w:val="0"/>
      <w:divBdr>
        <w:top w:val="none" w:sz="0" w:space="0" w:color="auto"/>
        <w:left w:val="none" w:sz="0" w:space="0" w:color="auto"/>
        <w:bottom w:val="none" w:sz="0" w:space="0" w:color="auto"/>
        <w:right w:val="none" w:sz="0" w:space="0" w:color="auto"/>
      </w:divBdr>
    </w:div>
    <w:div w:id="568619385">
      <w:bodyDiv w:val="1"/>
      <w:marLeft w:val="0"/>
      <w:marRight w:val="0"/>
      <w:marTop w:val="0"/>
      <w:marBottom w:val="0"/>
      <w:divBdr>
        <w:top w:val="none" w:sz="0" w:space="0" w:color="auto"/>
        <w:left w:val="none" w:sz="0" w:space="0" w:color="auto"/>
        <w:bottom w:val="none" w:sz="0" w:space="0" w:color="auto"/>
        <w:right w:val="none" w:sz="0" w:space="0" w:color="auto"/>
      </w:divBdr>
    </w:div>
    <w:div w:id="579414522">
      <w:bodyDiv w:val="1"/>
      <w:marLeft w:val="0"/>
      <w:marRight w:val="0"/>
      <w:marTop w:val="0"/>
      <w:marBottom w:val="0"/>
      <w:divBdr>
        <w:top w:val="none" w:sz="0" w:space="0" w:color="auto"/>
        <w:left w:val="none" w:sz="0" w:space="0" w:color="auto"/>
        <w:bottom w:val="none" w:sz="0" w:space="0" w:color="auto"/>
        <w:right w:val="none" w:sz="0" w:space="0" w:color="auto"/>
      </w:divBdr>
    </w:div>
    <w:div w:id="613831058">
      <w:bodyDiv w:val="1"/>
      <w:marLeft w:val="0"/>
      <w:marRight w:val="0"/>
      <w:marTop w:val="0"/>
      <w:marBottom w:val="0"/>
      <w:divBdr>
        <w:top w:val="none" w:sz="0" w:space="0" w:color="auto"/>
        <w:left w:val="none" w:sz="0" w:space="0" w:color="auto"/>
        <w:bottom w:val="none" w:sz="0" w:space="0" w:color="auto"/>
        <w:right w:val="none" w:sz="0" w:space="0" w:color="auto"/>
      </w:divBdr>
      <w:divsChild>
        <w:div w:id="1217859613">
          <w:marLeft w:val="0"/>
          <w:marRight w:val="0"/>
          <w:marTop w:val="0"/>
          <w:marBottom w:val="0"/>
          <w:divBdr>
            <w:top w:val="none" w:sz="0" w:space="0" w:color="auto"/>
            <w:left w:val="none" w:sz="0" w:space="0" w:color="auto"/>
            <w:bottom w:val="none" w:sz="0" w:space="0" w:color="auto"/>
            <w:right w:val="none" w:sz="0" w:space="0" w:color="auto"/>
          </w:divBdr>
          <w:divsChild>
            <w:div w:id="964387582">
              <w:marLeft w:val="0"/>
              <w:marRight w:val="0"/>
              <w:marTop w:val="0"/>
              <w:marBottom w:val="0"/>
              <w:divBdr>
                <w:top w:val="none" w:sz="0" w:space="0" w:color="auto"/>
                <w:left w:val="none" w:sz="0" w:space="0" w:color="auto"/>
                <w:bottom w:val="none" w:sz="0" w:space="0" w:color="auto"/>
                <w:right w:val="none" w:sz="0" w:space="0" w:color="auto"/>
              </w:divBdr>
              <w:divsChild>
                <w:div w:id="3540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5230">
      <w:bodyDiv w:val="1"/>
      <w:marLeft w:val="0"/>
      <w:marRight w:val="0"/>
      <w:marTop w:val="0"/>
      <w:marBottom w:val="0"/>
      <w:divBdr>
        <w:top w:val="none" w:sz="0" w:space="0" w:color="auto"/>
        <w:left w:val="none" w:sz="0" w:space="0" w:color="auto"/>
        <w:bottom w:val="none" w:sz="0" w:space="0" w:color="auto"/>
        <w:right w:val="none" w:sz="0" w:space="0" w:color="auto"/>
      </w:divBdr>
    </w:div>
    <w:div w:id="632950423">
      <w:bodyDiv w:val="1"/>
      <w:marLeft w:val="0"/>
      <w:marRight w:val="0"/>
      <w:marTop w:val="0"/>
      <w:marBottom w:val="0"/>
      <w:divBdr>
        <w:top w:val="none" w:sz="0" w:space="0" w:color="auto"/>
        <w:left w:val="none" w:sz="0" w:space="0" w:color="auto"/>
        <w:bottom w:val="none" w:sz="0" w:space="0" w:color="auto"/>
        <w:right w:val="none" w:sz="0" w:space="0" w:color="auto"/>
      </w:divBdr>
    </w:div>
    <w:div w:id="637959630">
      <w:bodyDiv w:val="1"/>
      <w:marLeft w:val="0"/>
      <w:marRight w:val="0"/>
      <w:marTop w:val="0"/>
      <w:marBottom w:val="0"/>
      <w:divBdr>
        <w:top w:val="none" w:sz="0" w:space="0" w:color="auto"/>
        <w:left w:val="none" w:sz="0" w:space="0" w:color="auto"/>
        <w:bottom w:val="none" w:sz="0" w:space="0" w:color="auto"/>
        <w:right w:val="none" w:sz="0" w:space="0" w:color="auto"/>
      </w:divBdr>
    </w:div>
    <w:div w:id="638152188">
      <w:bodyDiv w:val="1"/>
      <w:marLeft w:val="0"/>
      <w:marRight w:val="0"/>
      <w:marTop w:val="0"/>
      <w:marBottom w:val="0"/>
      <w:divBdr>
        <w:top w:val="none" w:sz="0" w:space="0" w:color="auto"/>
        <w:left w:val="none" w:sz="0" w:space="0" w:color="auto"/>
        <w:bottom w:val="none" w:sz="0" w:space="0" w:color="auto"/>
        <w:right w:val="none" w:sz="0" w:space="0" w:color="auto"/>
      </w:divBdr>
    </w:div>
    <w:div w:id="639962501">
      <w:bodyDiv w:val="1"/>
      <w:marLeft w:val="0"/>
      <w:marRight w:val="0"/>
      <w:marTop w:val="0"/>
      <w:marBottom w:val="0"/>
      <w:divBdr>
        <w:top w:val="none" w:sz="0" w:space="0" w:color="auto"/>
        <w:left w:val="none" w:sz="0" w:space="0" w:color="auto"/>
        <w:bottom w:val="none" w:sz="0" w:space="0" w:color="auto"/>
        <w:right w:val="none" w:sz="0" w:space="0" w:color="auto"/>
      </w:divBdr>
      <w:divsChild>
        <w:div w:id="1366255718">
          <w:marLeft w:val="0"/>
          <w:marRight w:val="0"/>
          <w:marTop w:val="0"/>
          <w:marBottom w:val="0"/>
          <w:divBdr>
            <w:top w:val="none" w:sz="0" w:space="0" w:color="auto"/>
            <w:left w:val="none" w:sz="0" w:space="0" w:color="auto"/>
            <w:bottom w:val="none" w:sz="0" w:space="0" w:color="auto"/>
            <w:right w:val="none" w:sz="0" w:space="0" w:color="auto"/>
          </w:divBdr>
          <w:divsChild>
            <w:div w:id="2044476722">
              <w:marLeft w:val="0"/>
              <w:marRight w:val="0"/>
              <w:marTop w:val="0"/>
              <w:marBottom w:val="0"/>
              <w:divBdr>
                <w:top w:val="none" w:sz="0" w:space="0" w:color="auto"/>
                <w:left w:val="none" w:sz="0" w:space="0" w:color="auto"/>
                <w:bottom w:val="none" w:sz="0" w:space="0" w:color="auto"/>
                <w:right w:val="none" w:sz="0" w:space="0" w:color="auto"/>
              </w:divBdr>
              <w:divsChild>
                <w:div w:id="8220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1900">
      <w:bodyDiv w:val="1"/>
      <w:marLeft w:val="0"/>
      <w:marRight w:val="0"/>
      <w:marTop w:val="0"/>
      <w:marBottom w:val="0"/>
      <w:divBdr>
        <w:top w:val="none" w:sz="0" w:space="0" w:color="auto"/>
        <w:left w:val="none" w:sz="0" w:space="0" w:color="auto"/>
        <w:bottom w:val="none" w:sz="0" w:space="0" w:color="auto"/>
        <w:right w:val="none" w:sz="0" w:space="0" w:color="auto"/>
      </w:divBdr>
    </w:div>
    <w:div w:id="668101542">
      <w:bodyDiv w:val="1"/>
      <w:marLeft w:val="0"/>
      <w:marRight w:val="0"/>
      <w:marTop w:val="0"/>
      <w:marBottom w:val="0"/>
      <w:divBdr>
        <w:top w:val="none" w:sz="0" w:space="0" w:color="auto"/>
        <w:left w:val="none" w:sz="0" w:space="0" w:color="auto"/>
        <w:bottom w:val="none" w:sz="0" w:space="0" w:color="auto"/>
        <w:right w:val="none" w:sz="0" w:space="0" w:color="auto"/>
      </w:divBdr>
    </w:div>
    <w:div w:id="668409008">
      <w:bodyDiv w:val="1"/>
      <w:marLeft w:val="0"/>
      <w:marRight w:val="0"/>
      <w:marTop w:val="0"/>
      <w:marBottom w:val="0"/>
      <w:divBdr>
        <w:top w:val="none" w:sz="0" w:space="0" w:color="auto"/>
        <w:left w:val="none" w:sz="0" w:space="0" w:color="auto"/>
        <w:bottom w:val="none" w:sz="0" w:space="0" w:color="auto"/>
        <w:right w:val="none" w:sz="0" w:space="0" w:color="auto"/>
      </w:divBdr>
    </w:div>
    <w:div w:id="668874646">
      <w:bodyDiv w:val="1"/>
      <w:marLeft w:val="0"/>
      <w:marRight w:val="0"/>
      <w:marTop w:val="0"/>
      <w:marBottom w:val="0"/>
      <w:divBdr>
        <w:top w:val="none" w:sz="0" w:space="0" w:color="auto"/>
        <w:left w:val="none" w:sz="0" w:space="0" w:color="auto"/>
        <w:bottom w:val="none" w:sz="0" w:space="0" w:color="auto"/>
        <w:right w:val="none" w:sz="0" w:space="0" w:color="auto"/>
      </w:divBdr>
    </w:div>
    <w:div w:id="705521689">
      <w:bodyDiv w:val="1"/>
      <w:marLeft w:val="0"/>
      <w:marRight w:val="0"/>
      <w:marTop w:val="0"/>
      <w:marBottom w:val="0"/>
      <w:divBdr>
        <w:top w:val="none" w:sz="0" w:space="0" w:color="auto"/>
        <w:left w:val="none" w:sz="0" w:space="0" w:color="auto"/>
        <w:bottom w:val="none" w:sz="0" w:space="0" w:color="auto"/>
        <w:right w:val="none" w:sz="0" w:space="0" w:color="auto"/>
      </w:divBdr>
    </w:div>
    <w:div w:id="732430988">
      <w:bodyDiv w:val="1"/>
      <w:marLeft w:val="0"/>
      <w:marRight w:val="0"/>
      <w:marTop w:val="0"/>
      <w:marBottom w:val="0"/>
      <w:divBdr>
        <w:top w:val="none" w:sz="0" w:space="0" w:color="auto"/>
        <w:left w:val="none" w:sz="0" w:space="0" w:color="auto"/>
        <w:bottom w:val="none" w:sz="0" w:space="0" w:color="auto"/>
        <w:right w:val="none" w:sz="0" w:space="0" w:color="auto"/>
      </w:divBdr>
    </w:div>
    <w:div w:id="761531691">
      <w:bodyDiv w:val="1"/>
      <w:marLeft w:val="0"/>
      <w:marRight w:val="0"/>
      <w:marTop w:val="0"/>
      <w:marBottom w:val="0"/>
      <w:divBdr>
        <w:top w:val="none" w:sz="0" w:space="0" w:color="auto"/>
        <w:left w:val="none" w:sz="0" w:space="0" w:color="auto"/>
        <w:bottom w:val="none" w:sz="0" w:space="0" w:color="auto"/>
        <w:right w:val="none" w:sz="0" w:space="0" w:color="auto"/>
      </w:divBdr>
    </w:div>
    <w:div w:id="783042639">
      <w:bodyDiv w:val="1"/>
      <w:marLeft w:val="0"/>
      <w:marRight w:val="0"/>
      <w:marTop w:val="0"/>
      <w:marBottom w:val="0"/>
      <w:divBdr>
        <w:top w:val="none" w:sz="0" w:space="0" w:color="auto"/>
        <w:left w:val="none" w:sz="0" w:space="0" w:color="auto"/>
        <w:bottom w:val="none" w:sz="0" w:space="0" w:color="auto"/>
        <w:right w:val="none" w:sz="0" w:space="0" w:color="auto"/>
      </w:divBdr>
    </w:div>
    <w:div w:id="794178484">
      <w:bodyDiv w:val="1"/>
      <w:marLeft w:val="0"/>
      <w:marRight w:val="0"/>
      <w:marTop w:val="0"/>
      <w:marBottom w:val="0"/>
      <w:divBdr>
        <w:top w:val="none" w:sz="0" w:space="0" w:color="auto"/>
        <w:left w:val="none" w:sz="0" w:space="0" w:color="auto"/>
        <w:bottom w:val="none" w:sz="0" w:space="0" w:color="auto"/>
        <w:right w:val="none" w:sz="0" w:space="0" w:color="auto"/>
      </w:divBdr>
    </w:div>
    <w:div w:id="820199629">
      <w:bodyDiv w:val="1"/>
      <w:marLeft w:val="0"/>
      <w:marRight w:val="0"/>
      <w:marTop w:val="0"/>
      <w:marBottom w:val="0"/>
      <w:divBdr>
        <w:top w:val="none" w:sz="0" w:space="0" w:color="auto"/>
        <w:left w:val="none" w:sz="0" w:space="0" w:color="auto"/>
        <w:bottom w:val="none" w:sz="0" w:space="0" w:color="auto"/>
        <w:right w:val="none" w:sz="0" w:space="0" w:color="auto"/>
      </w:divBdr>
    </w:div>
    <w:div w:id="822966267">
      <w:bodyDiv w:val="1"/>
      <w:marLeft w:val="0"/>
      <w:marRight w:val="0"/>
      <w:marTop w:val="0"/>
      <w:marBottom w:val="0"/>
      <w:divBdr>
        <w:top w:val="none" w:sz="0" w:space="0" w:color="auto"/>
        <w:left w:val="none" w:sz="0" w:space="0" w:color="auto"/>
        <w:bottom w:val="none" w:sz="0" w:space="0" w:color="auto"/>
        <w:right w:val="none" w:sz="0" w:space="0" w:color="auto"/>
      </w:divBdr>
      <w:divsChild>
        <w:div w:id="1980528196">
          <w:marLeft w:val="0"/>
          <w:marRight w:val="0"/>
          <w:marTop w:val="0"/>
          <w:marBottom w:val="0"/>
          <w:divBdr>
            <w:top w:val="none" w:sz="0" w:space="0" w:color="auto"/>
            <w:left w:val="none" w:sz="0" w:space="0" w:color="auto"/>
            <w:bottom w:val="none" w:sz="0" w:space="0" w:color="auto"/>
            <w:right w:val="none" w:sz="0" w:space="0" w:color="auto"/>
          </w:divBdr>
          <w:divsChild>
            <w:div w:id="262156765">
              <w:marLeft w:val="0"/>
              <w:marRight w:val="0"/>
              <w:marTop w:val="0"/>
              <w:marBottom w:val="0"/>
              <w:divBdr>
                <w:top w:val="none" w:sz="0" w:space="0" w:color="auto"/>
                <w:left w:val="none" w:sz="0" w:space="0" w:color="auto"/>
                <w:bottom w:val="none" w:sz="0" w:space="0" w:color="auto"/>
                <w:right w:val="none" w:sz="0" w:space="0" w:color="auto"/>
              </w:divBdr>
              <w:divsChild>
                <w:div w:id="13851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9951">
      <w:bodyDiv w:val="1"/>
      <w:marLeft w:val="0"/>
      <w:marRight w:val="0"/>
      <w:marTop w:val="0"/>
      <w:marBottom w:val="0"/>
      <w:divBdr>
        <w:top w:val="none" w:sz="0" w:space="0" w:color="auto"/>
        <w:left w:val="none" w:sz="0" w:space="0" w:color="auto"/>
        <w:bottom w:val="none" w:sz="0" w:space="0" w:color="auto"/>
        <w:right w:val="none" w:sz="0" w:space="0" w:color="auto"/>
      </w:divBdr>
    </w:div>
    <w:div w:id="863634183">
      <w:bodyDiv w:val="1"/>
      <w:marLeft w:val="0"/>
      <w:marRight w:val="0"/>
      <w:marTop w:val="0"/>
      <w:marBottom w:val="0"/>
      <w:divBdr>
        <w:top w:val="none" w:sz="0" w:space="0" w:color="auto"/>
        <w:left w:val="none" w:sz="0" w:space="0" w:color="auto"/>
        <w:bottom w:val="none" w:sz="0" w:space="0" w:color="auto"/>
        <w:right w:val="none" w:sz="0" w:space="0" w:color="auto"/>
      </w:divBdr>
    </w:div>
    <w:div w:id="876546425">
      <w:bodyDiv w:val="1"/>
      <w:marLeft w:val="0"/>
      <w:marRight w:val="0"/>
      <w:marTop w:val="0"/>
      <w:marBottom w:val="0"/>
      <w:divBdr>
        <w:top w:val="none" w:sz="0" w:space="0" w:color="auto"/>
        <w:left w:val="none" w:sz="0" w:space="0" w:color="auto"/>
        <w:bottom w:val="none" w:sz="0" w:space="0" w:color="auto"/>
        <w:right w:val="none" w:sz="0" w:space="0" w:color="auto"/>
      </w:divBdr>
    </w:div>
    <w:div w:id="883561464">
      <w:bodyDiv w:val="1"/>
      <w:marLeft w:val="0"/>
      <w:marRight w:val="0"/>
      <w:marTop w:val="0"/>
      <w:marBottom w:val="0"/>
      <w:divBdr>
        <w:top w:val="none" w:sz="0" w:space="0" w:color="auto"/>
        <w:left w:val="none" w:sz="0" w:space="0" w:color="auto"/>
        <w:bottom w:val="none" w:sz="0" w:space="0" w:color="auto"/>
        <w:right w:val="none" w:sz="0" w:space="0" w:color="auto"/>
      </w:divBdr>
    </w:div>
    <w:div w:id="895312712">
      <w:bodyDiv w:val="1"/>
      <w:marLeft w:val="0"/>
      <w:marRight w:val="0"/>
      <w:marTop w:val="0"/>
      <w:marBottom w:val="0"/>
      <w:divBdr>
        <w:top w:val="none" w:sz="0" w:space="0" w:color="auto"/>
        <w:left w:val="none" w:sz="0" w:space="0" w:color="auto"/>
        <w:bottom w:val="none" w:sz="0" w:space="0" w:color="auto"/>
        <w:right w:val="none" w:sz="0" w:space="0" w:color="auto"/>
      </w:divBdr>
    </w:div>
    <w:div w:id="900365340">
      <w:bodyDiv w:val="1"/>
      <w:marLeft w:val="0"/>
      <w:marRight w:val="0"/>
      <w:marTop w:val="0"/>
      <w:marBottom w:val="0"/>
      <w:divBdr>
        <w:top w:val="none" w:sz="0" w:space="0" w:color="auto"/>
        <w:left w:val="none" w:sz="0" w:space="0" w:color="auto"/>
        <w:bottom w:val="none" w:sz="0" w:space="0" w:color="auto"/>
        <w:right w:val="none" w:sz="0" w:space="0" w:color="auto"/>
      </w:divBdr>
    </w:div>
    <w:div w:id="905646608">
      <w:bodyDiv w:val="1"/>
      <w:marLeft w:val="0"/>
      <w:marRight w:val="0"/>
      <w:marTop w:val="0"/>
      <w:marBottom w:val="0"/>
      <w:divBdr>
        <w:top w:val="none" w:sz="0" w:space="0" w:color="auto"/>
        <w:left w:val="none" w:sz="0" w:space="0" w:color="auto"/>
        <w:bottom w:val="none" w:sz="0" w:space="0" w:color="auto"/>
        <w:right w:val="none" w:sz="0" w:space="0" w:color="auto"/>
      </w:divBdr>
    </w:div>
    <w:div w:id="927810437">
      <w:bodyDiv w:val="1"/>
      <w:marLeft w:val="0"/>
      <w:marRight w:val="0"/>
      <w:marTop w:val="0"/>
      <w:marBottom w:val="0"/>
      <w:divBdr>
        <w:top w:val="none" w:sz="0" w:space="0" w:color="auto"/>
        <w:left w:val="none" w:sz="0" w:space="0" w:color="auto"/>
        <w:bottom w:val="none" w:sz="0" w:space="0" w:color="auto"/>
        <w:right w:val="none" w:sz="0" w:space="0" w:color="auto"/>
      </w:divBdr>
    </w:div>
    <w:div w:id="984435704">
      <w:bodyDiv w:val="1"/>
      <w:marLeft w:val="0"/>
      <w:marRight w:val="0"/>
      <w:marTop w:val="0"/>
      <w:marBottom w:val="0"/>
      <w:divBdr>
        <w:top w:val="none" w:sz="0" w:space="0" w:color="auto"/>
        <w:left w:val="none" w:sz="0" w:space="0" w:color="auto"/>
        <w:bottom w:val="none" w:sz="0" w:space="0" w:color="auto"/>
        <w:right w:val="none" w:sz="0" w:space="0" w:color="auto"/>
      </w:divBdr>
    </w:div>
    <w:div w:id="993803113">
      <w:bodyDiv w:val="1"/>
      <w:marLeft w:val="0"/>
      <w:marRight w:val="0"/>
      <w:marTop w:val="0"/>
      <w:marBottom w:val="0"/>
      <w:divBdr>
        <w:top w:val="none" w:sz="0" w:space="0" w:color="auto"/>
        <w:left w:val="none" w:sz="0" w:space="0" w:color="auto"/>
        <w:bottom w:val="none" w:sz="0" w:space="0" w:color="auto"/>
        <w:right w:val="none" w:sz="0" w:space="0" w:color="auto"/>
      </w:divBdr>
      <w:divsChild>
        <w:div w:id="1004015345">
          <w:marLeft w:val="0"/>
          <w:marRight w:val="0"/>
          <w:marTop w:val="0"/>
          <w:marBottom w:val="0"/>
          <w:divBdr>
            <w:top w:val="none" w:sz="0" w:space="0" w:color="auto"/>
            <w:left w:val="none" w:sz="0" w:space="0" w:color="auto"/>
            <w:bottom w:val="none" w:sz="0" w:space="0" w:color="auto"/>
            <w:right w:val="none" w:sz="0" w:space="0" w:color="auto"/>
          </w:divBdr>
          <w:divsChild>
            <w:div w:id="1490487658">
              <w:marLeft w:val="0"/>
              <w:marRight w:val="0"/>
              <w:marTop w:val="0"/>
              <w:marBottom w:val="0"/>
              <w:divBdr>
                <w:top w:val="none" w:sz="0" w:space="0" w:color="auto"/>
                <w:left w:val="none" w:sz="0" w:space="0" w:color="auto"/>
                <w:bottom w:val="none" w:sz="0" w:space="0" w:color="auto"/>
                <w:right w:val="none" w:sz="0" w:space="0" w:color="auto"/>
              </w:divBdr>
              <w:divsChild>
                <w:div w:id="10444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6631">
      <w:bodyDiv w:val="1"/>
      <w:marLeft w:val="0"/>
      <w:marRight w:val="0"/>
      <w:marTop w:val="0"/>
      <w:marBottom w:val="0"/>
      <w:divBdr>
        <w:top w:val="none" w:sz="0" w:space="0" w:color="auto"/>
        <w:left w:val="none" w:sz="0" w:space="0" w:color="auto"/>
        <w:bottom w:val="none" w:sz="0" w:space="0" w:color="auto"/>
        <w:right w:val="none" w:sz="0" w:space="0" w:color="auto"/>
      </w:divBdr>
    </w:div>
    <w:div w:id="997804959">
      <w:bodyDiv w:val="1"/>
      <w:marLeft w:val="0"/>
      <w:marRight w:val="0"/>
      <w:marTop w:val="0"/>
      <w:marBottom w:val="0"/>
      <w:divBdr>
        <w:top w:val="none" w:sz="0" w:space="0" w:color="auto"/>
        <w:left w:val="none" w:sz="0" w:space="0" w:color="auto"/>
        <w:bottom w:val="none" w:sz="0" w:space="0" w:color="auto"/>
        <w:right w:val="none" w:sz="0" w:space="0" w:color="auto"/>
      </w:divBdr>
    </w:div>
    <w:div w:id="10048955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87">
          <w:marLeft w:val="0"/>
          <w:marRight w:val="0"/>
          <w:marTop w:val="0"/>
          <w:marBottom w:val="0"/>
          <w:divBdr>
            <w:top w:val="none" w:sz="0" w:space="0" w:color="auto"/>
            <w:left w:val="none" w:sz="0" w:space="0" w:color="auto"/>
            <w:bottom w:val="none" w:sz="0" w:space="0" w:color="auto"/>
            <w:right w:val="none" w:sz="0" w:space="0" w:color="auto"/>
          </w:divBdr>
          <w:divsChild>
            <w:div w:id="2112436694">
              <w:marLeft w:val="0"/>
              <w:marRight w:val="0"/>
              <w:marTop w:val="0"/>
              <w:marBottom w:val="0"/>
              <w:divBdr>
                <w:top w:val="none" w:sz="0" w:space="0" w:color="auto"/>
                <w:left w:val="none" w:sz="0" w:space="0" w:color="auto"/>
                <w:bottom w:val="none" w:sz="0" w:space="0" w:color="auto"/>
                <w:right w:val="none" w:sz="0" w:space="0" w:color="auto"/>
              </w:divBdr>
              <w:divsChild>
                <w:div w:id="8905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6400">
      <w:bodyDiv w:val="1"/>
      <w:marLeft w:val="0"/>
      <w:marRight w:val="0"/>
      <w:marTop w:val="0"/>
      <w:marBottom w:val="0"/>
      <w:divBdr>
        <w:top w:val="none" w:sz="0" w:space="0" w:color="auto"/>
        <w:left w:val="none" w:sz="0" w:space="0" w:color="auto"/>
        <w:bottom w:val="none" w:sz="0" w:space="0" w:color="auto"/>
        <w:right w:val="none" w:sz="0" w:space="0" w:color="auto"/>
      </w:divBdr>
    </w:div>
    <w:div w:id="1010255275">
      <w:bodyDiv w:val="1"/>
      <w:marLeft w:val="0"/>
      <w:marRight w:val="0"/>
      <w:marTop w:val="0"/>
      <w:marBottom w:val="0"/>
      <w:divBdr>
        <w:top w:val="none" w:sz="0" w:space="0" w:color="auto"/>
        <w:left w:val="none" w:sz="0" w:space="0" w:color="auto"/>
        <w:bottom w:val="none" w:sz="0" w:space="0" w:color="auto"/>
        <w:right w:val="none" w:sz="0" w:space="0" w:color="auto"/>
      </w:divBdr>
    </w:div>
    <w:div w:id="1016735824">
      <w:bodyDiv w:val="1"/>
      <w:marLeft w:val="0"/>
      <w:marRight w:val="0"/>
      <w:marTop w:val="0"/>
      <w:marBottom w:val="0"/>
      <w:divBdr>
        <w:top w:val="none" w:sz="0" w:space="0" w:color="auto"/>
        <w:left w:val="none" w:sz="0" w:space="0" w:color="auto"/>
        <w:bottom w:val="none" w:sz="0" w:space="0" w:color="auto"/>
        <w:right w:val="none" w:sz="0" w:space="0" w:color="auto"/>
      </w:divBdr>
    </w:div>
    <w:div w:id="1045759448">
      <w:bodyDiv w:val="1"/>
      <w:marLeft w:val="0"/>
      <w:marRight w:val="0"/>
      <w:marTop w:val="0"/>
      <w:marBottom w:val="0"/>
      <w:divBdr>
        <w:top w:val="none" w:sz="0" w:space="0" w:color="auto"/>
        <w:left w:val="none" w:sz="0" w:space="0" w:color="auto"/>
        <w:bottom w:val="none" w:sz="0" w:space="0" w:color="auto"/>
        <w:right w:val="none" w:sz="0" w:space="0" w:color="auto"/>
      </w:divBdr>
    </w:div>
    <w:div w:id="1060591006">
      <w:bodyDiv w:val="1"/>
      <w:marLeft w:val="0"/>
      <w:marRight w:val="0"/>
      <w:marTop w:val="0"/>
      <w:marBottom w:val="0"/>
      <w:divBdr>
        <w:top w:val="none" w:sz="0" w:space="0" w:color="auto"/>
        <w:left w:val="none" w:sz="0" w:space="0" w:color="auto"/>
        <w:bottom w:val="none" w:sz="0" w:space="0" w:color="auto"/>
        <w:right w:val="none" w:sz="0" w:space="0" w:color="auto"/>
      </w:divBdr>
    </w:div>
    <w:div w:id="1065834711">
      <w:bodyDiv w:val="1"/>
      <w:marLeft w:val="0"/>
      <w:marRight w:val="0"/>
      <w:marTop w:val="0"/>
      <w:marBottom w:val="0"/>
      <w:divBdr>
        <w:top w:val="none" w:sz="0" w:space="0" w:color="auto"/>
        <w:left w:val="none" w:sz="0" w:space="0" w:color="auto"/>
        <w:bottom w:val="none" w:sz="0" w:space="0" w:color="auto"/>
        <w:right w:val="none" w:sz="0" w:space="0" w:color="auto"/>
      </w:divBdr>
      <w:divsChild>
        <w:div w:id="826945801">
          <w:marLeft w:val="0"/>
          <w:marRight w:val="0"/>
          <w:marTop w:val="0"/>
          <w:marBottom w:val="0"/>
          <w:divBdr>
            <w:top w:val="none" w:sz="0" w:space="0" w:color="auto"/>
            <w:left w:val="none" w:sz="0" w:space="0" w:color="auto"/>
            <w:bottom w:val="none" w:sz="0" w:space="0" w:color="auto"/>
            <w:right w:val="none" w:sz="0" w:space="0" w:color="auto"/>
          </w:divBdr>
          <w:divsChild>
            <w:div w:id="1757241342">
              <w:marLeft w:val="0"/>
              <w:marRight w:val="0"/>
              <w:marTop w:val="0"/>
              <w:marBottom w:val="0"/>
              <w:divBdr>
                <w:top w:val="none" w:sz="0" w:space="0" w:color="auto"/>
                <w:left w:val="none" w:sz="0" w:space="0" w:color="auto"/>
                <w:bottom w:val="none" w:sz="0" w:space="0" w:color="auto"/>
                <w:right w:val="none" w:sz="0" w:space="0" w:color="auto"/>
              </w:divBdr>
              <w:divsChild>
                <w:div w:id="16228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995">
      <w:bodyDiv w:val="1"/>
      <w:marLeft w:val="0"/>
      <w:marRight w:val="0"/>
      <w:marTop w:val="0"/>
      <w:marBottom w:val="0"/>
      <w:divBdr>
        <w:top w:val="none" w:sz="0" w:space="0" w:color="auto"/>
        <w:left w:val="none" w:sz="0" w:space="0" w:color="auto"/>
        <w:bottom w:val="none" w:sz="0" w:space="0" w:color="auto"/>
        <w:right w:val="none" w:sz="0" w:space="0" w:color="auto"/>
      </w:divBdr>
    </w:div>
    <w:div w:id="1069570331">
      <w:bodyDiv w:val="1"/>
      <w:marLeft w:val="0"/>
      <w:marRight w:val="0"/>
      <w:marTop w:val="0"/>
      <w:marBottom w:val="0"/>
      <w:divBdr>
        <w:top w:val="none" w:sz="0" w:space="0" w:color="auto"/>
        <w:left w:val="none" w:sz="0" w:space="0" w:color="auto"/>
        <w:bottom w:val="none" w:sz="0" w:space="0" w:color="auto"/>
        <w:right w:val="none" w:sz="0" w:space="0" w:color="auto"/>
      </w:divBdr>
    </w:div>
    <w:div w:id="1085147209">
      <w:bodyDiv w:val="1"/>
      <w:marLeft w:val="0"/>
      <w:marRight w:val="0"/>
      <w:marTop w:val="0"/>
      <w:marBottom w:val="0"/>
      <w:divBdr>
        <w:top w:val="none" w:sz="0" w:space="0" w:color="auto"/>
        <w:left w:val="none" w:sz="0" w:space="0" w:color="auto"/>
        <w:bottom w:val="none" w:sz="0" w:space="0" w:color="auto"/>
        <w:right w:val="none" w:sz="0" w:space="0" w:color="auto"/>
      </w:divBdr>
    </w:div>
    <w:div w:id="1087187719">
      <w:bodyDiv w:val="1"/>
      <w:marLeft w:val="0"/>
      <w:marRight w:val="0"/>
      <w:marTop w:val="0"/>
      <w:marBottom w:val="0"/>
      <w:divBdr>
        <w:top w:val="none" w:sz="0" w:space="0" w:color="auto"/>
        <w:left w:val="none" w:sz="0" w:space="0" w:color="auto"/>
        <w:bottom w:val="none" w:sz="0" w:space="0" w:color="auto"/>
        <w:right w:val="none" w:sz="0" w:space="0" w:color="auto"/>
      </w:divBdr>
    </w:div>
    <w:div w:id="1088498638">
      <w:bodyDiv w:val="1"/>
      <w:marLeft w:val="0"/>
      <w:marRight w:val="0"/>
      <w:marTop w:val="0"/>
      <w:marBottom w:val="0"/>
      <w:divBdr>
        <w:top w:val="none" w:sz="0" w:space="0" w:color="auto"/>
        <w:left w:val="none" w:sz="0" w:space="0" w:color="auto"/>
        <w:bottom w:val="none" w:sz="0" w:space="0" w:color="auto"/>
        <w:right w:val="none" w:sz="0" w:space="0" w:color="auto"/>
      </w:divBdr>
    </w:div>
    <w:div w:id="1099108214">
      <w:bodyDiv w:val="1"/>
      <w:marLeft w:val="0"/>
      <w:marRight w:val="0"/>
      <w:marTop w:val="0"/>
      <w:marBottom w:val="0"/>
      <w:divBdr>
        <w:top w:val="none" w:sz="0" w:space="0" w:color="auto"/>
        <w:left w:val="none" w:sz="0" w:space="0" w:color="auto"/>
        <w:bottom w:val="none" w:sz="0" w:space="0" w:color="auto"/>
        <w:right w:val="none" w:sz="0" w:space="0" w:color="auto"/>
      </w:divBdr>
    </w:div>
    <w:div w:id="1103956154">
      <w:bodyDiv w:val="1"/>
      <w:marLeft w:val="0"/>
      <w:marRight w:val="0"/>
      <w:marTop w:val="0"/>
      <w:marBottom w:val="0"/>
      <w:divBdr>
        <w:top w:val="none" w:sz="0" w:space="0" w:color="auto"/>
        <w:left w:val="none" w:sz="0" w:space="0" w:color="auto"/>
        <w:bottom w:val="none" w:sz="0" w:space="0" w:color="auto"/>
        <w:right w:val="none" w:sz="0" w:space="0" w:color="auto"/>
      </w:divBdr>
    </w:div>
    <w:div w:id="1122112454">
      <w:bodyDiv w:val="1"/>
      <w:marLeft w:val="0"/>
      <w:marRight w:val="0"/>
      <w:marTop w:val="0"/>
      <w:marBottom w:val="0"/>
      <w:divBdr>
        <w:top w:val="none" w:sz="0" w:space="0" w:color="auto"/>
        <w:left w:val="none" w:sz="0" w:space="0" w:color="auto"/>
        <w:bottom w:val="none" w:sz="0" w:space="0" w:color="auto"/>
        <w:right w:val="none" w:sz="0" w:space="0" w:color="auto"/>
      </w:divBdr>
    </w:div>
    <w:div w:id="1124544232">
      <w:bodyDiv w:val="1"/>
      <w:marLeft w:val="0"/>
      <w:marRight w:val="0"/>
      <w:marTop w:val="0"/>
      <w:marBottom w:val="0"/>
      <w:divBdr>
        <w:top w:val="none" w:sz="0" w:space="0" w:color="auto"/>
        <w:left w:val="none" w:sz="0" w:space="0" w:color="auto"/>
        <w:bottom w:val="none" w:sz="0" w:space="0" w:color="auto"/>
        <w:right w:val="none" w:sz="0" w:space="0" w:color="auto"/>
      </w:divBdr>
    </w:div>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 w:id="1171217942">
      <w:bodyDiv w:val="1"/>
      <w:marLeft w:val="0"/>
      <w:marRight w:val="0"/>
      <w:marTop w:val="0"/>
      <w:marBottom w:val="0"/>
      <w:divBdr>
        <w:top w:val="none" w:sz="0" w:space="0" w:color="auto"/>
        <w:left w:val="none" w:sz="0" w:space="0" w:color="auto"/>
        <w:bottom w:val="none" w:sz="0" w:space="0" w:color="auto"/>
        <w:right w:val="none" w:sz="0" w:space="0" w:color="auto"/>
      </w:divBdr>
    </w:div>
    <w:div w:id="1173449791">
      <w:bodyDiv w:val="1"/>
      <w:marLeft w:val="0"/>
      <w:marRight w:val="0"/>
      <w:marTop w:val="0"/>
      <w:marBottom w:val="0"/>
      <w:divBdr>
        <w:top w:val="none" w:sz="0" w:space="0" w:color="auto"/>
        <w:left w:val="none" w:sz="0" w:space="0" w:color="auto"/>
        <w:bottom w:val="none" w:sz="0" w:space="0" w:color="auto"/>
        <w:right w:val="none" w:sz="0" w:space="0" w:color="auto"/>
      </w:divBdr>
    </w:div>
    <w:div w:id="1179084212">
      <w:bodyDiv w:val="1"/>
      <w:marLeft w:val="0"/>
      <w:marRight w:val="0"/>
      <w:marTop w:val="0"/>
      <w:marBottom w:val="0"/>
      <w:divBdr>
        <w:top w:val="none" w:sz="0" w:space="0" w:color="auto"/>
        <w:left w:val="none" w:sz="0" w:space="0" w:color="auto"/>
        <w:bottom w:val="none" w:sz="0" w:space="0" w:color="auto"/>
        <w:right w:val="none" w:sz="0" w:space="0" w:color="auto"/>
      </w:divBdr>
    </w:div>
    <w:div w:id="1182209160">
      <w:bodyDiv w:val="1"/>
      <w:marLeft w:val="0"/>
      <w:marRight w:val="0"/>
      <w:marTop w:val="0"/>
      <w:marBottom w:val="0"/>
      <w:divBdr>
        <w:top w:val="none" w:sz="0" w:space="0" w:color="auto"/>
        <w:left w:val="none" w:sz="0" w:space="0" w:color="auto"/>
        <w:bottom w:val="none" w:sz="0" w:space="0" w:color="auto"/>
        <w:right w:val="none" w:sz="0" w:space="0" w:color="auto"/>
      </w:divBdr>
      <w:divsChild>
        <w:div w:id="2048486039">
          <w:marLeft w:val="0"/>
          <w:marRight w:val="0"/>
          <w:marTop w:val="0"/>
          <w:marBottom w:val="0"/>
          <w:divBdr>
            <w:top w:val="none" w:sz="0" w:space="0" w:color="auto"/>
            <w:left w:val="none" w:sz="0" w:space="0" w:color="auto"/>
            <w:bottom w:val="none" w:sz="0" w:space="0" w:color="auto"/>
            <w:right w:val="none" w:sz="0" w:space="0" w:color="auto"/>
          </w:divBdr>
          <w:divsChild>
            <w:div w:id="939874840">
              <w:marLeft w:val="0"/>
              <w:marRight w:val="0"/>
              <w:marTop w:val="0"/>
              <w:marBottom w:val="0"/>
              <w:divBdr>
                <w:top w:val="none" w:sz="0" w:space="0" w:color="auto"/>
                <w:left w:val="none" w:sz="0" w:space="0" w:color="auto"/>
                <w:bottom w:val="none" w:sz="0" w:space="0" w:color="auto"/>
                <w:right w:val="none" w:sz="0" w:space="0" w:color="auto"/>
              </w:divBdr>
              <w:divsChild>
                <w:div w:id="275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7137">
      <w:bodyDiv w:val="1"/>
      <w:marLeft w:val="0"/>
      <w:marRight w:val="0"/>
      <w:marTop w:val="0"/>
      <w:marBottom w:val="0"/>
      <w:divBdr>
        <w:top w:val="none" w:sz="0" w:space="0" w:color="auto"/>
        <w:left w:val="none" w:sz="0" w:space="0" w:color="auto"/>
        <w:bottom w:val="none" w:sz="0" w:space="0" w:color="auto"/>
        <w:right w:val="none" w:sz="0" w:space="0" w:color="auto"/>
      </w:divBdr>
      <w:divsChild>
        <w:div w:id="1167019002">
          <w:marLeft w:val="0"/>
          <w:marRight w:val="0"/>
          <w:marTop w:val="0"/>
          <w:marBottom w:val="0"/>
          <w:divBdr>
            <w:top w:val="none" w:sz="0" w:space="0" w:color="auto"/>
            <w:left w:val="none" w:sz="0" w:space="0" w:color="auto"/>
            <w:bottom w:val="none" w:sz="0" w:space="0" w:color="auto"/>
            <w:right w:val="none" w:sz="0" w:space="0" w:color="auto"/>
          </w:divBdr>
          <w:divsChild>
            <w:div w:id="1543788809">
              <w:marLeft w:val="0"/>
              <w:marRight w:val="0"/>
              <w:marTop w:val="0"/>
              <w:marBottom w:val="0"/>
              <w:divBdr>
                <w:top w:val="none" w:sz="0" w:space="0" w:color="auto"/>
                <w:left w:val="none" w:sz="0" w:space="0" w:color="auto"/>
                <w:bottom w:val="none" w:sz="0" w:space="0" w:color="auto"/>
                <w:right w:val="none" w:sz="0" w:space="0" w:color="auto"/>
              </w:divBdr>
              <w:divsChild>
                <w:div w:id="2060277164">
                  <w:marLeft w:val="0"/>
                  <w:marRight w:val="0"/>
                  <w:marTop w:val="0"/>
                  <w:marBottom w:val="0"/>
                  <w:divBdr>
                    <w:top w:val="none" w:sz="0" w:space="0" w:color="auto"/>
                    <w:left w:val="none" w:sz="0" w:space="0" w:color="auto"/>
                    <w:bottom w:val="none" w:sz="0" w:space="0" w:color="auto"/>
                    <w:right w:val="none" w:sz="0" w:space="0" w:color="auto"/>
                  </w:divBdr>
                  <w:divsChild>
                    <w:div w:id="1859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52217">
      <w:bodyDiv w:val="1"/>
      <w:marLeft w:val="0"/>
      <w:marRight w:val="0"/>
      <w:marTop w:val="0"/>
      <w:marBottom w:val="0"/>
      <w:divBdr>
        <w:top w:val="none" w:sz="0" w:space="0" w:color="auto"/>
        <w:left w:val="none" w:sz="0" w:space="0" w:color="auto"/>
        <w:bottom w:val="none" w:sz="0" w:space="0" w:color="auto"/>
        <w:right w:val="none" w:sz="0" w:space="0" w:color="auto"/>
      </w:divBdr>
    </w:div>
    <w:div w:id="1203056728">
      <w:bodyDiv w:val="1"/>
      <w:marLeft w:val="0"/>
      <w:marRight w:val="0"/>
      <w:marTop w:val="0"/>
      <w:marBottom w:val="0"/>
      <w:divBdr>
        <w:top w:val="none" w:sz="0" w:space="0" w:color="auto"/>
        <w:left w:val="none" w:sz="0" w:space="0" w:color="auto"/>
        <w:bottom w:val="none" w:sz="0" w:space="0" w:color="auto"/>
        <w:right w:val="none" w:sz="0" w:space="0" w:color="auto"/>
      </w:divBdr>
    </w:div>
    <w:div w:id="1203251471">
      <w:bodyDiv w:val="1"/>
      <w:marLeft w:val="0"/>
      <w:marRight w:val="0"/>
      <w:marTop w:val="0"/>
      <w:marBottom w:val="0"/>
      <w:divBdr>
        <w:top w:val="none" w:sz="0" w:space="0" w:color="auto"/>
        <w:left w:val="none" w:sz="0" w:space="0" w:color="auto"/>
        <w:bottom w:val="none" w:sz="0" w:space="0" w:color="auto"/>
        <w:right w:val="none" w:sz="0" w:space="0" w:color="auto"/>
      </w:divBdr>
    </w:div>
    <w:div w:id="1231648161">
      <w:bodyDiv w:val="1"/>
      <w:marLeft w:val="0"/>
      <w:marRight w:val="0"/>
      <w:marTop w:val="0"/>
      <w:marBottom w:val="0"/>
      <w:divBdr>
        <w:top w:val="none" w:sz="0" w:space="0" w:color="auto"/>
        <w:left w:val="none" w:sz="0" w:space="0" w:color="auto"/>
        <w:bottom w:val="none" w:sz="0" w:space="0" w:color="auto"/>
        <w:right w:val="none" w:sz="0" w:space="0" w:color="auto"/>
      </w:divBdr>
    </w:div>
    <w:div w:id="1232764773">
      <w:bodyDiv w:val="1"/>
      <w:marLeft w:val="0"/>
      <w:marRight w:val="0"/>
      <w:marTop w:val="0"/>
      <w:marBottom w:val="0"/>
      <w:divBdr>
        <w:top w:val="none" w:sz="0" w:space="0" w:color="auto"/>
        <w:left w:val="none" w:sz="0" w:space="0" w:color="auto"/>
        <w:bottom w:val="none" w:sz="0" w:space="0" w:color="auto"/>
        <w:right w:val="none" w:sz="0" w:space="0" w:color="auto"/>
      </w:divBdr>
    </w:div>
    <w:div w:id="1251354479">
      <w:bodyDiv w:val="1"/>
      <w:marLeft w:val="0"/>
      <w:marRight w:val="0"/>
      <w:marTop w:val="0"/>
      <w:marBottom w:val="0"/>
      <w:divBdr>
        <w:top w:val="none" w:sz="0" w:space="0" w:color="auto"/>
        <w:left w:val="none" w:sz="0" w:space="0" w:color="auto"/>
        <w:bottom w:val="none" w:sz="0" w:space="0" w:color="auto"/>
        <w:right w:val="none" w:sz="0" w:space="0" w:color="auto"/>
      </w:divBdr>
    </w:div>
    <w:div w:id="1254583731">
      <w:bodyDiv w:val="1"/>
      <w:marLeft w:val="0"/>
      <w:marRight w:val="0"/>
      <w:marTop w:val="0"/>
      <w:marBottom w:val="0"/>
      <w:divBdr>
        <w:top w:val="none" w:sz="0" w:space="0" w:color="auto"/>
        <w:left w:val="none" w:sz="0" w:space="0" w:color="auto"/>
        <w:bottom w:val="none" w:sz="0" w:space="0" w:color="auto"/>
        <w:right w:val="none" w:sz="0" w:space="0" w:color="auto"/>
      </w:divBdr>
    </w:div>
    <w:div w:id="1261333795">
      <w:bodyDiv w:val="1"/>
      <w:marLeft w:val="0"/>
      <w:marRight w:val="0"/>
      <w:marTop w:val="0"/>
      <w:marBottom w:val="0"/>
      <w:divBdr>
        <w:top w:val="none" w:sz="0" w:space="0" w:color="auto"/>
        <w:left w:val="none" w:sz="0" w:space="0" w:color="auto"/>
        <w:bottom w:val="none" w:sz="0" w:space="0" w:color="auto"/>
        <w:right w:val="none" w:sz="0" w:space="0" w:color="auto"/>
      </w:divBdr>
    </w:div>
    <w:div w:id="1276669306">
      <w:bodyDiv w:val="1"/>
      <w:marLeft w:val="0"/>
      <w:marRight w:val="0"/>
      <w:marTop w:val="0"/>
      <w:marBottom w:val="0"/>
      <w:divBdr>
        <w:top w:val="none" w:sz="0" w:space="0" w:color="auto"/>
        <w:left w:val="none" w:sz="0" w:space="0" w:color="auto"/>
        <w:bottom w:val="none" w:sz="0" w:space="0" w:color="auto"/>
        <w:right w:val="none" w:sz="0" w:space="0" w:color="auto"/>
      </w:divBdr>
    </w:div>
    <w:div w:id="1281456024">
      <w:bodyDiv w:val="1"/>
      <w:marLeft w:val="0"/>
      <w:marRight w:val="0"/>
      <w:marTop w:val="0"/>
      <w:marBottom w:val="0"/>
      <w:divBdr>
        <w:top w:val="none" w:sz="0" w:space="0" w:color="auto"/>
        <w:left w:val="none" w:sz="0" w:space="0" w:color="auto"/>
        <w:bottom w:val="none" w:sz="0" w:space="0" w:color="auto"/>
        <w:right w:val="none" w:sz="0" w:space="0" w:color="auto"/>
      </w:divBdr>
    </w:div>
    <w:div w:id="1309047105">
      <w:bodyDiv w:val="1"/>
      <w:marLeft w:val="0"/>
      <w:marRight w:val="0"/>
      <w:marTop w:val="0"/>
      <w:marBottom w:val="0"/>
      <w:divBdr>
        <w:top w:val="none" w:sz="0" w:space="0" w:color="auto"/>
        <w:left w:val="none" w:sz="0" w:space="0" w:color="auto"/>
        <w:bottom w:val="none" w:sz="0" w:space="0" w:color="auto"/>
        <w:right w:val="none" w:sz="0" w:space="0" w:color="auto"/>
      </w:divBdr>
    </w:div>
    <w:div w:id="1316184872">
      <w:bodyDiv w:val="1"/>
      <w:marLeft w:val="0"/>
      <w:marRight w:val="0"/>
      <w:marTop w:val="0"/>
      <w:marBottom w:val="0"/>
      <w:divBdr>
        <w:top w:val="none" w:sz="0" w:space="0" w:color="auto"/>
        <w:left w:val="none" w:sz="0" w:space="0" w:color="auto"/>
        <w:bottom w:val="none" w:sz="0" w:space="0" w:color="auto"/>
        <w:right w:val="none" w:sz="0" w:space="0" w:color="auto"/>
      </w:divBdr>
    </w:div>
    <w:div w:id="1333491894">
      <w:bodyDiv w:val="1"/>
      <w:marLeft w:val="0"/>
      <w:marRight w:val="0"/>
      <w:marTop w:val="0"/>
      <w:marBottom w:val="0"/>
      <w:divBdr>
        <w:top w:val="none" w:sz="0" w:space="0" w:color="auto"/>
        <w:left w:val="none" w:sz="0" w:space="0" w:color="auto"/>
        <w:bottom w:val="none" w:sz="0" w:space="0" w:color="auto"/>
        <w:right w:val="none" w:sz="0" w:space="0" w:color="auto"/>
      </w:divBdr>
    </w:div>
    <w:div w:id="1333797295">
      <w:bodyDiv w:val="1"/>
      <w:marLeft w:val="0"/>
      <w:marRight w:val="0"/>
      <w:marTop w:val="0"/>
      <w:marBottom w:val="0"/>
      <w:divBdr>
        <w:top w:val="none" w:sz="0" w:space="0" w:color="auto"/>
        <w:left w:val="none" w:sz="0" w:space="0" w:color="auto"/>
        <w:bottom w:val="none" w:sz="0" w:space="0" w:color="auto"/>
        <w:right w:val="none" w:sz="0" w:space="0" w:color="auto"/>
      </w:divBdr>
    </w:div>
    <w:div w:id="1334410916">
      <w:bodyDiv w:val="1"/>
      <w:marLeft w:val="0"/>
      <w:marRight w:val="0"/>
      <w:marTop w:val="0"/>
      <w:marBottom w:val="0"/>
      <w:divBdr>
        <w:top w:val="none" w:sz="0" w:space="0" w:color="auto"/>
        <w:left w:val="none" w:sz="0" w:space="0" w:color="auto"/>
        <w:bottom w:val="none" w:sz="0" w:space="0" w:color="auto"/>
        <w:right w:val="none" w:sz="0" w:space="0" w:color="auto"/>
      </w:divBdr>
    </w:div>
    <w:div w:id="1341085568">
      <w:bodyDiv w:val="1"/>
      <w:marLeft w:val="0"/>
      <w:marRight w:val="0"/>
      <w:marTop w:val="0"/>
      <w:marBottom w:val="0"/>
      <w:divBdr>
        <w:top w:val="none" w:sz="0" w:space="0" w:color="auto"/>
        <w:left w:val="none" w:sz="0" w:space="0" w:color="auto"/>
        <w:bottom w:val="none" w:sz="0" w:space="0" w:color="auto"/>
        <w:right w:val="none" w:sz="0" w:space="0" w:color="auto"/>
      </w:divBdr>
    </w:div>
    <w:div w:id="1348486881">
      <w:bodyDiv w:val="1"/>
      <w:marLeft w:val="0"/>
      <w:marRight w:val="0"/>
      <w:marTop w:val="0"/>
      <w:marBottom w:val="0"/>
      <w:divBdr>
        <w:top w:val="none" w:sz="0" w:space="0" w:color="auto"/>
        <w:left w:val="none" w:sz="0" w:space="0" w:color="auto"/>
        <w:bottom w:val="none" w:sz="0" w:space="0" w:color="auto"/>
        <w:right w:val="none" w:sz="0" w:space="0" w:color="auto"/>
      </w:divBdr>
      <w:divsChild>
        <w:div w:id="591083052">
          <w:marLeft w:val="0"/>
          <w:marRight w:val="0"/>
          <w:marTop w:val="0"/>
          <w:marBottom w:val="0"/>
          <w:divBdr>
            <w:top w:val="none" w:sz="0" w:space="0" w:color="auto"/>
            <w:left w:val="none" w:sz="0" w:space="0" w:color="auto"/>
            <w:bottom w:val="none" w:sz="0" w:space="0" w:color="auto"/>
            <w:right w:val="none" w:sz="0" w:space="0" w:color="auto"/>
          </w:divBdr>
          <w:divsChild>
            <w:div w:id="1033460640">
              <w:marLeft w:val="0"/>
              <w:marRight w:val="0"/>
              <w:marTop w:val="0"/>
              <w:marBottom w:val="0"/>
              <w:divBdr>
                <w:top w:val="none" w:sz="0" w:space="0" w:color="auto"/>
                <w:left w:val="none" w:sz="0" w:space="0" w:color="auto"/>
                <w:bottom w:val="none" w:sz="0" w:space="0" w:color="auto"/>
                <w:right w:val="none" w:sz="0" w:space="0" w:color="auto"/>
              </w:divBdr>
              <w:divsChild>
                <w:div w:id="19849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3028">
      <w:bodyDiv w:val="1"/>
      <w:marLeft w:val="0"/>
      <w:marRight w:val="0"/>
      <w:marTop w:val="0"/>
      <w:marBottom w:val="0"/>
      <w:divBdr>
        <w:top w:val="none" w:sz="0" w:space="0" w:color="auto"/>
        <w:left w:val="none" w:sz="0" w:space="0" w:color="auto"/>
        <w:bottom w:val="none" w:sz="0" w:space="0" w:color="auto"/>
        <w:right w:val="none" w:sz="0" w:space="0" w:color="auto"/>
      </w:divBdr>
    </w:div>
    <w:div w:id="1440905925">
      <w:bodyDiv w:val="1"/>
      <w:marLeft w:val="0"/>
      <w:marRight w:val="0"/>
      <w:marTop w:val="0"/>
      <w:marBottom w:val="0"/>
      <w:divBdr>
        <w:top w:val="none" w:sz="0" w:space="0" w:color="auto"/>
        <w:left w:val="none" w:sz="0" w:space="0" w:color="auto"/>
        <w:bottom w:val="none" w:sz="0" w:space="0" w:color="auto"/>
        <w:right w:val="none" w:sz="0" w:space="0" w:color="auto"/>
      </w:divBdr>
      <w:divsChild>
        <w:div w:id="438990024">
          <w:marLeft w:val="0"/>
          <w:marRight w:val="0"/>
          <w:marTop w:val="0"/>
          <w:marBottom w:val="0"/>
          <w:divBdr>
            <w:top w:val="none" w:sz="0" w:space="0" w:color="auto"/>
            <w:left w:val="none" w:sz="0" w:space="0" w:color="auto"/>
            <w:bottom w:val="none" w:sz="0" w:space="0" w:color="auto"/>
            <w:right w:val="none" w:sz="0" w:space="0" w:color="auto"/>
          </w:divBdr>
          <w:divsChild>
            <w:div w:id="1471047458">
              <w:marLeft w:val="0"/>
              <w:marRight w:val="0"/>
              <w:marTop w:val="0"/>
              <w:marBottom w:val="0"/>
              <w:divBdr>
                <w:top w:val="none" w:sz="0" w:space="0" w:color="auto"/>
                <w:left w:val="none" w:sz="0" w:space="0" w:color="auto"/>
                <w:bottom w:val="none" w:sz="0" w:space="0" w:color="auto"/>
                <w:right w:val="none" w:sz="0" w:space="0" w:color="auto"/>
              </w:divBdr>
              <w:divsChild>
                <w:div w:id="12027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7743">
      <w:bodyDiv w:val="1"/>
      <w:marLeft w:val="0"/>
      <w:marRight w:val="0"/>
      <w:marTop w:val="0"/>
      <w:marBottom w:val="0"/>
      <w:divBdr>
        <w:top w:val="none" w:sz="0" w:space="0" w:color="auto"/>
        <w:left w:val="none" w:sz="0" w:space="0" w:color="auto"/>
        <w:bottom w:val="none" w:sz="0" w:space="0" w:color="auto"/>
        <w:right w:val="none" w:sz="0" w:space="0" w:color="auto"/>
      </w:divBdr>
    </w:div>
    <w:div w:id="1452824196">
      <w:bodyDiv w:val="1"/>
      <w:marLeft w:val="0"/>
      <w:marRight w:val="0"/>
      <w:marTop w:val="0"/>
      <w:marBottom w:val="0"/>
      <w:divBdr>
        <w:top w:val="none" w:sz="0" w:space="0" w:color="auto"/>
        <w:left w:val="none" w:sz="0" w:space="0" w:color="auto"/>
        <w:bottom w:val="none" w:sz="0" w:space="0" w:color="auto"/>
        <w:right w:val="none" w:sz="0" w:space="0" w:color="auto"/>
      </w:divBdr>
    </w:div>
    <w:div w:id="1458137887">
      <w:bodyDiv w:val="1"/>
      <w:marLeft w:val="0"/>
      <w:marRight w:val="0"/>
      <w:marTop w:val="0"/>
      <w:marBottom w:val="0"/>
      <w:divBdr>
        <w:top w:val="none" w:sz="0" w:space="0" w:color="auto"/>
        <w:left w:val="none" w:sz="0" w:space="0" w:color="auto"/>
        <w:bottom w:val="none" w:sz="0" w:space="0" w:color="auto"/>
        <w:right w:val="none" w:sz="0" w:space="0" w:color="auto"/>
      </w:divBdr>
    </w:div>
    <w:div w:id="1472017828">
      <w:bodyDiv w:val="1"/>
      <w:marLeft w:val="0"/>
      <w:marRight w:val="0"/>
      <w:marTop w:val="0"/>
      <w:marBottom w:val="0"/>
      <w:divBdr>
        <w:top w:val="none" w:sz="0" w:space="0" w:color="auto"/>
        <w:left w:val="none" w:sz="0" w:space="0" w:color="auto"/>
        <w:bottom w:val="none" w:sz="0" w:space="0" w:color="auto"/>
        <w:right w:val="none" w:sz="0" w:space="0" w:color="auto"/>
      </w:divBdr>
    </w:div>
    <w:div w:id="1476408339">
      <w:bodyDiv w:val="1"/>
      <w:marLeft w:val="0"/>
      <w:marRight w:val="0"/>
      <w:marTop w:val="0"/>
      <w:marBottom w:val="0"/>
      <w:divBdr>
        <w:top w:val="none" w:sz="0" w:space="0" w:color="auto"/>
        <w:left w:val="none" w:sz="0" w:space="0" w:color="auto"/>
        <w:bottom w:val="none" w:sz="0" w:space="0" w:color="auto"/>
        <w:right w:val="none" w:sz="0" w:space="0" w:color="auto"/>
      </w:divBdr>
    </w:div>
    <w:div w:id="1505898986">
      <w:bodyDiv w:val="1"/>
      <w:marLeft w:val="0"/>
      <w:marRight w:val="0"/>
      <w:marTop w:val="0"/>
      <w:marBottom w:val="0"/>
      <w:divBdr>
        <w:top w:val="none" w:sz="0" w:space="0" w:color="auto"/>
        <w:left w:val="none" w:sz="0" w:space="0" w:color="auto"/>
        <w:bottom w:val="none" w:sz="0" w:space="0" w:color="auto"/>
        <w:right w:val="none" w:sz="0" w:space="0" w:color="auto"/>
      </w:divBdr>
    </w:div>
    <w:div w:id="1521549430">
      <w:bodyDiv w:val="1"/>
      <w:marLeft w:val="0"/>
      <w:marRight w:val="0"/>
      <w:marTop w:val="0"/>
      <w:marBottom w:val="0"/>
      <w:divBdr>
        <w:top w:val="none" w:sz="0" w:space="0" w:color="auto"/>
        <w:left w:val="none" w:sz="0" w:space="0" w:color="auto"/>
        <w:bottom w:val="none" w:sz="0" w:space="0" w:color="auto"/>
        <w:right w:val="none" w:sz="0" w:space="0" w:color="auto"/>
      </w:divBdr>
    </w:div>
    <w:div w:id="1527404062">
      <w:bodyDiv w:val="1"/>
      <w:marLeft w:val="0"/>
      <w:marRight w:val="0"/>
      <w:marTop w:val="0"/>
      <w:marBottom w:val="0"/>
      <w:divBdr>
        <w:top w:val="none" w:sz="0" w:space="0" w:color="auto"/>
        <w:left w:val="none" w:sz="0" w:space="0" w:color="auto"/>
        <w:bottom w:val="none" w:sz="0" w:space="0" w:color="auto"/>
        <w:right w:val="none" w:sz="0" w:space="0" w:color="auto"/>
      </w:divBdr>
    </w:div>
    <w:div w:id="1529641046">
      <w:bodyDiv w:val="1"/>
      <w:marLeft w:val="0"/>
      <w:marRight w:val="0"/>
      <w:marTop w:val="0"/>
      <w:marBottom w:val="0"/>
      <w:divBdr>
        <w:top w:val="none" w:sz="0" w:space="0" w:color="auto"/>
        <w:left w:val="none" w:sz="0" w:space="0" w:color="auto"/>
        <w:bottom w:val="none" w:sz="0" w:space="0" w:color="auto"/>
        <w:right w:val="none" w:sz="0" w:space="0" w:color="auto"/>
      </w:divBdr>
    </w:div>
    <w:div w:id="1535994518">
      <w:bodyDiv w:val="1"/>
      <w:marLeft w:val="0"/>
      <w:marRight w:val="0"/>
      <w:marTop w:val="0"/>
      <w:marBottom w:val="0"/>
      <w:divBdr>
        <w:top w:val="none" w:sz="0" w:space="0" w:color="auto"/>
        <w:left w:val="none" w:sz="0" w:space="0" w:color="auto"/>
        <w:bottom w:val="none" w:sz="0" w:space="0" w:color="auto"/>
        <w:right w:val="none" w:sz="0" w:space="0" w:color="auto"/>
      </w:divBdr>
    </w:div>
    <w:div w:id="1555658152">
      <w:bodyDiv w:val="1"/>
      <w:marLeft w:val="0"/>
      <w:marRight w:val="0"/>
      <w:marTop w:val="0"/>
      <w:marBottom w:val="0"/>
      <w:divBdr>
        <w:top w:val="none" w:sz="0" w:space="0" w:color="auto"/>
        <w:left w:val="none" w:sz="0" w:space="0" w:color="auto"/>
        <w:bottom w:val="none" w:sz="0" w:space="0" w:color="auto"/>
        <w:right w:val="none" w:sz="0" w:space="0" w:color="auto"/>
      </w:divBdr>
    </w:div>
    <w:div w:id="1557232171">
      <w:bodyDiv w:val="1"/>
      <w:marLeft w:val="0"/>
      <w:marRight w:val="0"/>
      <w:marTop w:val="0"/>
      <w:marBottom w:val="0"/>
      <w:divBdr>
        <w:top w:val="none" w:sz="0" w:space="0" w:color="auto"/>
        <w:left w:val="none" w:sz="0" w:space="0" w:color="auto"/>
        <w:bottom w:val="none" w:sz="0" w:space="0" w:color="auto"/>
        <w:right w:val="none" w:sz="0" w:space="0" w:color="auto"/>
      </w:divBdr>
    </w:div>
    <w:div w:id="1560748590">
      <w:bodyDiv w:val="1"/>
      <w:marLeft w:val="0"/>
      <w:marRight w:val="0"/>
      <w:marTop w:val="0"/>
      <w:marBottom w:val="0"/>
      <w:divBdr>
        <w:top w:val="none" w:sz="0" w:space="0" w:color="auto"/>
        <w:left w:val="none" w:sz="0" w:space="0" w:color="auto"/>
        <w:bottom w:val="none" w:sz="0" w:space="0" w:color="auto"/>
        <w:right w:val="none" w:sz="0" w:space="0" w:color="auto"/>
      </w:divBdr>
    </w:div>
    <w:div w:id="1572814021">
      <w:bodyDiv w:val="1"/>
      <w:marLeft w:val="0"/>
      <w:marRight w:val="0"/>
      <w:marTop w:val="0"/>
      <w:marBottom w:val="0"/>
      <w:divBdr>
        <w:top w:val="none" w:sz="0" w:space="0" w:color="auto"/>
        <w:left w:val="none" w:sz="0" w:space="0" w:color="auto"/>
        <w:bottom w:val="none" w:sz="0" w:space="0" w:color="auto"/>
        <w:right w:val="none" w:sz="0" w:space="0" w:color="auto"/>
      </w:divBdr>
    </w:div>
    <w:div w:id="1602256655">
      <w:bodyDiv w:val="1"/>
      <w:marLeft w:val="0"/>
      <w:marRight w:val="0"/>
      <w:marTop w:val="0"/>
      <w:marBottom w:val="0"/>
      <w:divBdr>
        <w:top w:val="none" w:sz="0" w:space="0" w:color="auto"/>
        <w:left w:val="none" w:sz="0" w:space="0" w:color="auto"/>
        <w:bottom w:val="none" w:sz="0" w:space="0" w:color="auto"/>
        <w:right w:val="none" w:sz="0" w:space="0" w:color="auto"/>
      </w:divBdr>
    </w:div>
    <w:div w:id="1617903103">
      <w:bodyDiv w:val="1"/>
      <w:marLeft w:val="0"/>
      <w:marRight w:val="0"/>
      <w:marTop w:val="0"/>
      <w:marBottom w:val="0"/>
      <w:divBdr>
        <w:top w:val="none" w:sz="0" w:space="0" w:color="auto"/>
        <w:left w:val="none" w:sz="0" w:space="0" w:color="auto"/>
        <w:bottom w:val="none" w:sz="0" w:space="0" w:color="auto"/>
        <w:right w:val="none" w:sz="0" w:space="0" w:color="auto"/>
      </w:divBdr>
    </w:div>
    <w:div w:id="1645813692">
      <w:bodyDiv w:val="1"/>
      <w:marLeft w:val="0"/>
      <w:marRight w:val="0"/>
      <w:marTop w:val="0"/>
      <w:marBottom w:val="0"/>
      <w:divBdr>
        <w:top w:val="none" w:sz="0" w:space="0" w:color="auto"/>
        <w:left w:val="none" w:sz="0" w:space="0" w:color="auto"/>
        <w:bottom w:val="none" w:sz="0" w:space="0" w:color="auto"/>
        <w:right w:val="none" w:sz="0" w:space="0" w:color="auto"/>
      </w:divBdr>
    </w:div>
    <w:div w:id="1655648912">
      <w:bodyDiv w:val="1"/>
      <w:marLeft w:val="0"/>
      <w:marRight w:val="0"/>
      <w:marTop w:val="0"/>
      <w:marBottom w:val="0"/>
      <w:divBdr>
        <w:top w:val="none" w:sz="0" w:space="0" w:color="auto"/>
        <w:left w:val="none" w:sz="0" w:space="0" w:color="auto"/>
        <w:bottom w:val="none" w:sz="0" w:space="0" w:color="auto"/>
        <w:right w:val="none" w:sz="0" w:space="0" w:color="auto"/>
      </w:divBdr>
    </w:div>
    <w:div w:id="1660496614">
      <w:bodyDiv w:val="1"/>
      <w:marLeft w:val="0"/>
      <w:marRight w:val="0"/>
      <w:marTop w:val="0"/>
      <w:marBottom w:val="0"/>
      <w:divBdr>
        <w:top w:val="none" w:sz="0" w:space="0" w:color="auto"/>
        <w:left w:val="none" w:sz="0" w:space="0" w:color="auto"/>
        <w:bottom w:val="none" w:sz="0" w:space="0" w:color="auto"/>
        <w:right w:val="none" w:sz="0" w:space="0" w:color="auto"/>
      </w:divBdr>
    </w:div>
    <w:div w:id="1661537228">
      <w:bodyDiv w:val="1"/>
      <w:marLeft w:val="0"/>
      <w:marRight w:val="0"/>
      <w:marTop w:val="0"/>
      <w:marBottom w:val="0"/>
      <w:divBdr>
        <w:top w:val="none" w:sz="0" w:space="0" w:color="auto"/>
        <w:left w:val="none" w:sz="0" w:space="0" w:color="auto"/>
        <w:bottom w:val="none" w:sz="0" w:space="0" w:color="auto"/>
        <w:right w:val="none" w:sz="0" w:space="0" w:color="auto"/>
      </w:divBdr>
    </w:div>
    <w:div w:id="1681275398">
      <w:bodyDiv w:val="1"/>
      <w:marLeft w:val="0"/>
      <w:marRight w:val="0"/>
      <w:marTop w:val="0"/>
      <w:marBottom w:val="0"/>
      <w:divBdr>
        <w:top w:val="none" w:sz="0" w:space="0" w:color="auto"/>
        <w:left w:val="none" w:sz="0" w:space="0" w:color="auto"/>
        <w:bottom w:val="none" w:sz="0" w:space="0" w:color="auto"/>
        <w:right w:val="none" w:sz="0" w:space="0" w:color="auto"/>
      </w:divBdr>
      <w:divsChild>
        <w:div w:id="931012679">
          <w:marLeft w:val="0"/>
          <w:marRight w:val="0"/>
          <w:marTop w:val="0"/>
          <w:marBottom w:val="0"/>
          <w:divBdr>
            <w:top w:val="none" w:sz="0" w:space="0" w:color="auto"/>
            <w:left w:val="none" w:sz="0" w:space="0" w:color="auto"/>
            <w:bottom w:val="none" w:sz="0" w:space="0" w:color="auto"/>
            <w:right w:val="none" w:sz="0" w:space="0" w:color="auto"/>
          </w:divBdr>
          <w:divsChild>
            <w:div w:id="1054158195">
              <w:marLeft w:val="0"/>
              <w:marRight w:val="0"/>
              <w:marTop w:val="0"/>
              <w:marBottom w:val="0"/>
              <w:divBdr>
                <w:top w:val="none" w:sz="0" w:space="0" w:color="auto"/>
                <w:left w:val="none" w:sz="0" w:space="0" w:color="auto"/>
                <w:bottom w:val="none" w:sz="0" w:space="0" w:color="auto"/>
                <w:right w:val="none" w:sz="0" w:space="0" w:color="auto"/>
              </w:divBdr>
              <w:divsChild>
                <w:div w:id="20775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0220">
      <w:bodyDiv w:val="1"/>
      <w:marLeft w:val="0"/>
      <w:marRight w:val="0"/>
      <w:marTop w:val="0"/>
      <w:marBottom w:val="0"/>
      <w:divBdr>
        <w:top w:val="none" w:sz="0" w:space="0" w:color="auto"/>
        <w:left w:val="none" w:sz="0" w:space="0" w:color="auto"/>
        <w:bottom w:val="none" w:sz="0" w:space="0" w:color="auto"/>
        <w:right w:val="none" w:sz="0" w:space="0" w:color="auto"/>
      </w:divBdr>
    </w:div>
    <w:div w:id="1703284097">
      <w:bodyDiv w:val="1"/>
      <w:marLeft w:val="0"/>
      <w:marRight w:val="0"/>
      <w:marTop w:val="0"/>
      <w:marBottom w:val="0"/>
      <w:divBdr>
        <w:top w:val="none" w:sz="0" w:space="0" w:color="auto"/>
        <w:left w:val="none" w:sz="0" w:space="0" w:color="auto"/>
        <w:bottom w:val="none" w:sz="0" w:space="0" w:color="auto"/>
        <w:right w:val="none" w:sz="0" w:space="0" w:color="auto"/>
      </w:divBdr>
    </w:div>
    <w:div w:id="1709453952">
      <w:bodyDiv w:val="1"/>
      <w:marLeft w:val="0"/>
      <w:marRight w:val="0"/>
      <w:marTop w:val="0"/>
      <w:marBottom w:val="0"/>
      <w:divBdr>
        <w:top w:val="none" w:sz="0" w:space="0" w:color="auto"/>
        <w:left w:val="none" w:sz="0" w:space="0" w:color="auto"/>
        <w:bottom w:val="none" w:sz="0" w:space="0" w:color="auto"/>
        <w:right w:val="none" w:sz="0" w:space="0" w:color="auto"/>
      </w:divBdr>
    </w:div>
    <w:div w:id="1785272442">
      <w:bodyDiv w:val="1"/>
      <w:marLeft w:val="0"/>
      <w:marRight w:val="0"/>
      <w:marTop w:val="0"/>
      <w:marBottom w:val="0"/>
      <w:divBdr>
        <w:top w:val="none" w:sz="0" w:space="0" w:color="auto"/>
        <w:left w:val="none" w:sz="0" w:space="0" w:color="auto"/>
        <w:bottom w:val="none" w:sz="0" w:space="0" w:color="auto"/>
        <w:right w:val="none" w:sz="0" w:space="0" w:color="auto"/>
      </w:divBdr>
    </w:div>
    <w:div w:id="1785807843">
      <w:bodyDiv w:val="1"/>
      <w:marLeft w:val="0"/>
      <w:marRight w:val="0"/>
      <w:marTop w:val="0"/>
      <w:marBottom w:val="0"/>
      <w:divBdr>
        <w:top w:val="none" w:sz="0" w:space="0" w:color="auto"/>
        <w:left w:val="none" w:sz="0" w:space="0" w:color="auto"/>
        <w:bottom w:val="none" w:sz="0" w:space="0" w:color="auto"/>
        <w:right w:val="none" w:sz="0" w:space="0" w:color="auto"/>
      </w:divBdr>
    </w:div>
    <w:div w:id="1794591187">
      <w:bodyDiv w:val="1"/>
      <w:marLeft w:val="0"/>
      <w:marRight w:val="0"/>
      <w:marTop w:val="0"/>
      <w:marBottom w:val="0"/>
      <w:divBdr>
        <w:top w:val="none" w:sz="0" w:space="0" w:color="auto"/>
        <w:left w:val="none" w:sz="0" w:space="0" w:color="auto"/>
        <w:bottom w:val="none" w:sz="0" w:space="0" w:color="auto"/>
        <w:right w:val="none" w:sz="0" w:space="0" w:color="auto"/>
      </w:divBdr>
    </w:div>
    <w:div w:id="1794667227">
      <w:bodyDiv w:val="1"/>
      <w:marLeft w:val="0"/>
      <w:marRight w:val="0"/>
      <w:marTop w:val="0"/>
      <w:marBottom w:val="0"/>
      <w:divBdr>
        <w:top w:val="none" w:sz="0" w:space="0" w:color="auto"/>
        <w:left w:val="none" w:sz="0" w:space="0" w:color="auto"/>
        <w:bottom w:val="none" w:sz="0" w:space="0" w:color="auto"/>
        <w:right w:val="none" w:sz="0" w:space="0" w:color="auto"/>
      </w:divBdr>
    </w:div>
    <w:div w:id="1808351565">
      <w:bodyDiv w:val="1"/>
      <w:marLeft w:val="0"/>
      <w:marRight w:val="0"/>
      <w:marTop w:val="0"/>
      <w:marBottom w:val="0"/>
      <w:divBdr>
        <w:top w:val="none" w:sz="0" w:space="0" w:color="auto"/>
        <w:left w:val="none" w:sz="0" w:space="0" w:color="auto"/>
        <w:bottom w:val="none" w:sz="0" w:space="0" w:color="auto"/>
        <w:right w:val="none" w:sz="0" w:space="0" w:color="auto"/>
      </w:divBdr>
    </w:div>
    <w:div w:id="1813979877">
      <w:bodyDiv w:val="1"/>
      <w:marLeft w:val="0"/>
      <w:marRight w:val="0"/>
      <w:marTop w:val="0"/>
      <w:marBottom w:val="0"/>
      <w:divBdr>
        <w:top w:val="none" w:sz="0" w:space="0" w:color="auto"/>
        <w:left w:val="none" w:sz="0" w:space="0" w:color="auto"/>
        <w:bottom w:val="none" w:sz="0" w:space="0" w:color="auto"/>
        <w:right w:val="none" w:sz="0" w:space="0" w:color="auto"/>
      </w:divBdr>
    </w:div>
    <w:div w:id="1820414521">
      <w:bodyDiv w:val="1"/>
      <w:marLeft w:val="0"/>
      <w:marRight w:val="0"/>
      <w:marTop w:val="0"/>
      <w:marBottom w:val="0"/>
      <w:divBdr>
        <w:top w:val="none" w:sz="0" w:space="0" w:color="auto"/>
        <w:left w:val="none" w:sz="0" w:space="0" w:color="auto"/>
        <w:bottom w:val="none" w:sz="0" w:space="0" w:color="auto"/>
        <w:right w:val="none" w:sz="0" w:space="0" w:color="auto"/>
      </w:divBdr>
    </w:div>
    <w:div w:id="1822236370">
      <w:bodyDiv w:val="1"/>
      <w:marLeft w:val="0"/>
      <w:marRight w:val="0"/>
      <w:marTop w:val="0"/>
      <w:marBottom w:val="0"/>
      <w:divBdr>
        <w:top w:val="none" w:sz="0" w:space="0" w:color="auto"/>
        <w:left w:val="none" w:sz="0" w:space="0" w:color="auto"/>
        <w:bottom w:val="none" w:sz="0" w:space="0" w:color="auto"/>
        <w:right w:val="none" w:sz="0" w:space="0" w:color="auto"/>
      </w:divBdr>
    </w:div>
    <w:div w:id="1823278784">
      <w:bodyDiv w:val="1"/>
      <w:marLeft w:val="0"/>
      <w:marRight w:val="0"/>
      <w:marTop w:val="0"/>
      <w:marBottom w:val="0"/>
      <w:divBdr>
        <w:top w:val="none" w:sz="0" w:space="0" w:color="auto"/>
        <w:left w:val="none" w:sz="0" w:space="0" w:color="auto"/>
        <w:bottom w:val="none" w:sz="0" w:space="0" w:color="auto"/>
        <w:right w:val="none" w:sz="0" w:space="0" w:color="auto"/>
      </w:divBdr>
    </w:div>
    <w:div w:id="1827933148">
      <w:bodyDiv w:val="1"/>
      <w:marLeft w:val="0"/>
      <w:marRight w:val="0"/>
      <w:marTop w:val="0"/>
      <w:marBottom w:val="0"/>
      <w:divBdr>
        <w:top w:val="none" w:sz="0" w:space="0" w:color="auto"/>
        <w:left w:val="none" w:sz="0" w:space="0" w:color="auto"/>
        <w:bottom w:val="none" w:sz="0" w:space="0" w:color="auto"/>
        <w:right w:val="none" w:sz="0" w:space="0" w:color="auto"/>
      </w:divBdr>
    </w:div>
    <w:div w:id="1836606348">
      <w:bodyDiv w:val="1"/>
      <w:marLeft w:val="0"/>
      <w:marRight w:val="0"/>
      <w:marTop w:val="0"/>
      <w:marBottom w:val="0"/>
      <w:divBdr>
        <w:top w:val="none" w:sz="0" w:space="0" w:color="auto"/>
        <w:left w:val="none" w:sz="0" w:space="0" w:color="auto"/>
        <w:bottom w:val="none" w:sz="0" w:space="0" w:color="auto"/>
        <w:right w:val="none" w:sz="0" w:space="0" w:color="auto"/>
      </w:divBdr>
    </w:div>
    <w:div w:id="1849249668">
      <w:bodyDiv w:val="1"/>
      <w:marLeft w:val="0"/>
      <w:marRight w:val="0"/>
      <w:marTop w:val="0"/>
      <w:marBottom w:val="0"/>
      <w:divBdr>
        <w:top w:val="none" w:sz="0" w:space="0" w:color="auto"/>
        <w:left w:val="none" w:sz="0" w:space="0" w:color="auto"/>
        <w:bottom w:val="none" w:sz="0" w:space="0" w:color="auto"/>
        <w:right w:val="none" w:sz="0" w:space="0" w:color="auto"/>
      </w:divBdr>
    </w:div>
    <w:div w:id="1855418639">
      <w:bodyDiv w:val="1"/>
      <w:marLeft w:val="0"/>
      <w:marRight w:val="0"/>
      <w:marTop w:val="0"/>
      <w:marBottom w:val="0"/>
      <w:divBdr>
        <w:top w:val="none" w:sz="0" w:space="0" w:color="auto"/>
        <w:left w:val="none" w:sz="0" w:space="0" w:color="auto"/>
        <w:bottom w:val="none" w:sz="0" w:space="0" w:color="auto"/>
        <w:right w:val="none" w:sz="0" w:space="0" w:color="auto"/>
      </w:divBdr>
    </w:div>
    <w:div w:id="1860193625">
      <w:bodyDiv w:val="1"/>
      <w:marLeft w:val="0"/>
      <w:marRight w:val="0"/>
      <w:marTop w:val="0"/>
      <w:marBottom w:val="0"/>
      <w:divBdr>
        <w:top w:val="none" w:sz="0" w:space="0" w:color="auto"/>
        <w:left w:val="none" w:sz="0" w:space="0" w:color="auto"/>
        <w:bottom w:val="none" w:sz="0" w:space="0" w:color="auto"/>
        <w:right w:val="none" w:sz="0" w:space="0" w:color="auto"/>
      </w:divBdr>
      <w:divsChild>
        <w:div w:id="116417352">
          <w:marLeft w:val="0"/>
          <w:marRight w:val="0"/>
          <w:marTop w:val="0"/>
          <w:marBottom w:val="0"/>
          <w:divBdr>
            <w:top w:val="none" w:sz="0" w:space="0" w:color="auto"/>
            <w:left w:val="none" w:sz="0" w:space="0" w:color="auto"/>
            <w:bottom w:val="none" w:sz="0" w:space="0" w:color="auto"/>
            <w:right w:val="none" w:sz="0" w:space="0" w:color="auto"/>
          </w:divBdr>
          <w:divsChild>
            <w:div w:id="1683162656">
              <w:marLeft w:val="0"/>
              <w:marRight w:val="0"/>
              <w:marTop w:val="0"/>
              <w:marBottom w:val="0"/>
              <w:divBdr>
                <w:top w:val="none" w:sz="0" w:space="0" w:color="auto"/>
                <w:left w:val="none" w:sz="0" w:space="0" w:color="auto"/>
                <w:bottom w:val="none" w:sz="0" w:space="0" w:color="auto"/>
                <w:right w:val="none" w:sz="0" w:space="0" w:color="auto"/>
              </w:divBdr>
              <w:divsChild>
                <w:div w:id="596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5254">
      <w:bodyDiv w:val="1"/>
      <w:marLeft w:val="0"/>
      <w:marRight w:val="0"/>
      <w:marTop w:val="0"/>
      <w:marBottom w:val="0"/>
      <w:divBdr>
        <w:top w:val="none" w:sz="0" w:space="0" w:color="auto"/>
        <w:left w:val="none" w:sz="0" w:space="0" w:color="auto"/>
        <w:bottom w:val="none" w:sz="0" w:space="0" w:color="auto"/>
        <w:right w:val="none" w:sz="0" w:space="0" w:color="auto"/>
      </w:divBdr>
    </w:div>
    <w:div w:id="1887329934">
      <w:bodyDiv w:val="1"/>
      <w:marLeft w:val="0"/>
      <w:marRight w:val="0"/>
      <w:marTop w:val="0"/>
      <w:marBottom w:val="0"/>
      <w:divBdr>
        <w:top w:val="none" w:sz="0" w:space="0" w:color="auto"/>
        <w:left w:val="none" w:sz="0" w:space="0" w:color="auto"/>
        <w:bottom w:val="none" w:sz="0" w:space="0" w:color="auto"/>
        <w:right w:val="none" w:sz="0" w:space="0" w:color="auto"/>
      </w:divBdr>
    </w:div>
    <w:div w:id="1898737308">
      <w:bodyDiv w:val="1"/>
      <w:marLeft w:val="0"/>
      <w:marRight w:val="0"/>
      <w:marTop w:val="0"/>
      <w:marBottom w:val="0"/>
      <w:divBdr>
        <w:top w:val="none" w:sz="0" w:space="0" w:color="auto"/>
        <w:left w:val="none" w:sz="0" w:space="0" w:color="auto"/>
        <w:bottom w:val="none" w:sz="0" w:space="0" w:color="auto"/>
        <w:right w:val="none" w:sz="0" w:space="0" w:color="auto"/>
      </w:divBdr>
      <w:divsChild>
        <w:div w:id="1768966175">
          <w:marLeft w:val="0"/>
          <w:marRight w:val="0"/>
          <w:marTop w:val="0"/>
          <w:marBottom w:val="0"/>
          <w:divBdr>
            <w:top w:val="none" w:sz="0" w:space="0" w:color="auto"/>
            <w:left w:val="none" w:sz="0" w:space="0" w:color="auto"/>
            <w:bottom w:val="none" w:sz="0" w:space="0" w:color="auto"/>
            <w:right w:val="none" w:sz="0" w:space="0" w:color="auto"/>
          </w:divBdr>
          <w:divsChild>
            <w:div w:id="84310344">
              <w:marLeft w:val="0"/>
              <w:marRight w:val="0"/>
              <w:marTop w:val="0"/>
              <w:marBottom w:val="0"/>
              <w:divBdr>
                <w:top w:val="none" w:sz="0" w:space="0" w:color="auto"/>
                <w:left w:val="none" w:sz="0" w:space="0" w:color="auto"/>
                <w:bottom w:val="none" w:sz="0" w:space="0" w:color="auto"/>
                <w:right w:val="none" w:sz="0" w:space="0" w:color="auto"/>
              </w:divBdr>
              <w:divsChild>
                <w:div w:id="12853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9756">
      <w:bodyDiv w:val="1"/>
      <w:marLeft w:val="0"/>
      <w:marRight w:val="0"/>
      <w:marTop w:val="0"/>
      <w:marBottom w:val="0"/>
      <w:divBdr>
        <w:top w:val="none" w:sz="0" w:space="0" w:color="auto"/>
        <w:left w:val="none" w:sz="0" w:space="0" w:color="auto"/>
        <w:bottom w:val="none" w:sz="0" w:space="0" w:color="auto"/>
        <w:right w:val="none" w:sz="0" w:space="0" w:color="auto"/>
      </w:divBdr>
    </w:div>
    <w:div w:id="1917978597">
      <w:bodyDiv w:val="1"/>
      <w:marLeft w:val="0"/>
      <w:marRight w:val="0"/>
      <w:marTop w:val="0"/>
      <w:marBottom w:val="0"/>
      <w:divBdr>
        <w:top w:val="none" w:sz="0" w:space="0" w:color="auto"/>
        <w:left w:val="none" w:sz="0" w:space="0" w:color="auto"/>
        <w:bottom w:val="none" w:sz="0" w:space="0" w:color="auto"/>
        <w:right w:val="none" w:sz="0" w:space="0" w:color="auto"/>
      </w:divBdr>
    </w:div>
    <w:div w:id="1921744807">
      <w:bodyDiv w:val="1"/>
      <w:marLeft w:val="0"/>
      <w:marRight w:val="0"/>
      <w:marTop w:val="0"/>
      <w:marBottom w:val="0"/>
      <w:divBdr>
        <w:top w:val="none" w:sz="0" w:space="0" w:color="auto"/>
        <w:left w:val="none" w:sz="0" w:space="0" w:color="auto"/>
        <w:bottom w:val="none" w:sz="0" w:space="0" w:color="auto"/>
        <w:right w:val="none" w:sz="0" w:space="0" w:color="auto"/>
      </w:divBdr>
    </w:div>
    <w:div w:id="1931158010">
      <w:bodyDiv w:val="1"/>
      <w:marLeft w:val="0"/>
      <w:marRight w:val="0"/>
      <w:marTop w:val="0"/>
      <w:marBottom w:val="0"/>
      <w:divBdr>
        <w:top w:val="none" w:sz="0" w:space="0" w:color="auto"/>
        <w:left w:val="none" w:sz="0" w:space="0" w:color="auto"/>
        <w:bottom w:val="none" w:sz="0" w:space="0" w:color="auto"/>
        <w:right w:val="none" w:sz="0" w:space="0" w:color="auto"/>
      </w:divBdr>
    </w:div>
    <w:div w:id="1935480883">
      <w:bodyDiv w:val="1"/>
      <w:marLeft w:val="0"/>
      <w:marRight w:val="0"/>
      <w:marTop w:val="0"/>
      <w:marBottom w:val="0"/>
      <w:divBdr>
        <w:top w:val="none" w:sz="0" w:space="0" w:color="auto"/>
        <w:left w:val="none" w:sz="0" w:space="0" w:color="auto"/>
        <w:bottom w:val="none" w:sz="0" w:space="0" w:color="auto"/>
        <w:right w:val="none" w:sz="0" w:space="0" w:color="auto"/>
      </w:divBdr>
    </w:div>
    <w:div w:id="1937864592">
      <w:bodyDiv w:val="1"/>
      <w:marLeft w:val="0"/>
      <w:marRight w:val="0"/>
      <w:marTop w:val="0"/>
      <w:marBottom w:val="0"/>
      <w:divBdr>
        <w:top w:val="none" w:sz="0" w:space="0" w:color="auto"/>
        <w:left w:val="none" w:sz="0" w:space="0" w:color="auto"/>
        <w:bottom w:val="none" w:sz="0" w:space="0" w:color="auto"/>
        <w:right w:val="none" w:sz="0" w:space="0" w:color="auto"/>
      </w:divBdr>
    </w:div>
    <w:div w:id="1961109119">
      <w:bodyDiv w:val="1"/>
      <w:marLeft w:val="0"/>
      <w:marRight w:val="0"/>
      <w:marTop w:val="0"/>
      <w:marBottom w:val="0"/>
      <w:divBdr>
        <w:top w:val="none" w:sz="0" w:space="0" w:color="auto"/>
        <w:left w:val="none" w:sz="0" w:space="0" w:color="auto"/>
        <w:bottom w:val="none" w:sz="0" w:space="0" w:color="auto"/>
        <w:right w:val="none" w:sz="0" w:space="0" w:color="auto"/>
      </w:divBdr>
    </w:div>
    <w:div w:id="1978027020">
      <w:bodyDiv w:val="1"/>
      <w:marLeft w:val="0"/>
      <w:marRight w:val="0"/>
      <w:marTop w:val="0"/>
      <w:marBottom w:val="0"/>
      <w:divBdr>
        <w:top w:val="none" w:sz="0" w:space="0" w:color="auto"/>
        <w:left w:val="none" w:sz="0" w:space="0" w:color="auto"/>
        <w:bottom w:val="none" w:sz="0" w:space="0" w:color="auto"/>
        <w:right w:val="none" w:sz="0" w:space="0" w:color="auto"/>
      </w:divBdr>
    </w:div>
    <w:div w:id="1994138428">
      <w:bodyDiv w:val="1"/>
      <w:marLeft w:val="0"/>
      <w:marRight w:val="0"/>
      <w:marTop w:val="0"/>
      <w:marBottom w:val="0"/>
      <w:divBdr>
        <w:top w:val="none" w:sz="0" w:space="0" w:color="auto"/>
        <w:left w:val="none" w:sz="0" w:space="0" w:color="auto"/>
        <w:bottom w:val="none" w:sz="0" w:space="0" w:color="auto"/>
        <w:right w:val="none" w:sz="0" w:space="0" w:color="auto"/>
      </w:divBdr>
    </w:div>
    <w:div w:id="1998995771">
      <w:bodyDiv w:val="1"/>
      <w:marLeft w:val="0"/>
      <w:marRight w:val="0"/>
      <w:marTop w:val="0"/>
      <w:marBottom w:val="0"/>
      <w:divBdr>
        <w:top w:val="none" w:sz="0" w:space="0" w:color="auto"/>
        <w:left w:val="none" w:sz="0" w:space="0" w:color="auto"/>
        <w:bottom w:val="none" w:sz="0" w:space="0" w:color="auto"/>
        <w:right w:val="none" w:sz="0" w:space="0" w:color="auto"/>
      </w:divBdr>
    </w:div>
    <w:div w:id="2028941359">
      <w:bodyDiv w:val="1"/>
      <w:marLeft w:val="0"/>
      <w:marRight w:val="0"/>
      <w:marTop w:val="0"/>
      <w:marBottom w:val="0"/>
      <w:divBdr>
        <w:top w:val="none" w:sz="0" w:space="0" w:color="auto"/>
        <w:left w:val="none" w:sz="0" w:space="0" w:color="auto"/>
        <w:bottom w:val="none" w:sz="0" w:space="0" w:color="auto"/>
        <w:right w:val="none" w:sz="0" w:space="0" w:color="auto"/>
      </w:divBdr>
    </w:div>
    <w:div w:id="2069448182">
      <w:bodyDiv w:val="1"/>
      <w:marLeft w:val="0"/>
      <w:marRight w:val="0"/>
      <w:marTop w:val="0"/>
      <w:marBottom w:val="0"/>
      <w:divBdr>
        <w:top w:val="none" w:sz="0" w:space="0" w:color="auto"/>
        <w:left w:val="none" w:sz="0" w:space="0" w:color="auto"/>
        <w:bottom w:val="none" w:sz="0" w:space="0" w:color="auto"/>
        <w:right w:val="none" w:sz="0" w:space="0" w:color="auto"/>
      </w:divBdr>
      <w:divsChild>
        <w:div w:id="1108500763">
          <w:marLeft w:val="0"/>
          <w:marRight w:val="0"/>
          <w:marTop w:val="0"/>
          <w:marBottom w:val="0"/>
          <w:divBdr>
            <w:top w:val="none" w:sz="0" w:space="0" w:color="auto"/>
            <w:left w:val="none" w:sz="0" w:space="0" w:color="auto"/>
            <w:bottom w:val="none" w:sz="0" w:space="0" w:color="auto"/>
            <w:right w:val="none" w:sz="0" w:space="0" w:color="auto"/>
          </w:divBdr>
          <w:divsChild>
            <w:div w:id="697505138">
              <w:marLeft w:val="0"/>
              <w:marRight w:val="0"/>
              <w:marTop w:val="0"/>
              <w:marBottom w:val="0"/>
              <w:divBdr>
                <w:top w:val="none" w:sz="0" w:space="0" w:color="auto"/>
                <w:left w:val="none" w:sz="0" w:space="0" w:color="auto"/>
                <w:bottom w:val="none" w:sz="0" w:space="0" w:color="auto"/>
                <w:right w:val="none" w:sz="0" w:space="0" w:color="auto"/>
              </w:divBdr>
              <w:divsChild>
                <w:div w:id="79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8955">
      <w:bodyDiv w:val="1"/>
      <w:marLeft w:val="0"/>
      <w:marRight w:val="0"/>
      <w:marTop w:val="0"/>
      <w:marBottom w:val="0"/>
      <w:divBdr>
        <w:top w:val="none" w:sz="0" w:space="0" w:color="auto"/>
        <w:left w:val="none" w:sz="0" w:space="0" w:color="auto"/>
        <w:bottom w:val="none" w:sz="0" w:space="0" w:color="auto"/>
        <w:right w:val="none" w:sz="0" w:space="0" w:color="auto"/>
      </w:divBdr>
      <w:divsChild>
        <w:div w:id="1727872771">
          <w:marLeft w:val="0"/>
          <w:marRight w:val="0"/>
          <w:marTop w:val="0"/>
          <w:marBottom w:val="0"/>
          <w:divBdr>
            <w:top w:val="none" w:sz="0" w:space="0" w:color="auto"/>
            <w:left w:val="none" w:sz="0" w:space="0" w:color="auto"/>
            <w:bottom w:val="none" w:sz="0" w:space="0" w:color="auto"/>
            <w:right w:val="none" w:sz="0" w:space="0" w:color="auto"/>
          </w:divBdr>
          <w:divsChild>
            <w:div w:id="1155031636">
              <w:marLeft w:val="0"/>
              <w:marRight w:val="0"/>
              <w:marTop w:val="0"/>
              <w:marBottom w:val="0"/>
              <w:divBdr>
                <w:top w:val="none" w:sz="0" w:space="0" w:color="auto"/>
                <w:left w:val="none" w:sz="0" w:space="0" w:color="auto"/>
                <w:bottom w:val="none" w:sz="0" w:space="0" w:color="auto"/>
                <w:right w:val="none" w:sz="0" w:space="0" w:color="auto"/>
              </w:divBdr>
              <w:divsChild>
                <w:div w:id="15606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3698">
      <w:bodyDiv w:val="1"/>
      <w:marLeft w:val="0"/>
      <w:marRight w:val="0"/>
      <w:marTop w:val="0"/>
      <w:marBottom w:val="0"/>
      <w:divBdr>
        <w:top w:val="none" w:sz="0" w:space="0" w:color="auto"/>
        <w:left w:val="none" w:sz="0" w:space="0" w:color="auto"/>
        <w:bottom w:val="none" w:sz="0" w:space="0" w:color="auto"/>
        <w:right w:val="none" w:sz="0" w:space="0" w:color="auto"/>
      </w:divBdr>
    </w:div>
    <w:div w:id="2082408302">
      <w:bodyDiv w:val="1"/>
      <w:marLeft w:val="0"/>
      <w:marRight w:val="0"/>
      <w:marTop w:val="0"/>
      <w:marBottom w:val="0"/>
      <w:divBdr>
        <w:top w:val="none" w:sz="0" w:space="0" w:color="auto"/>
        <w:left w:val="none" w:sz="0" w:space="0" w:color="auto"/>
        <w:bottom w:val="none" w:sz="0" w:space="0" w:color="auto"/>
        <w:right w:val="none" w:sz="0" w:space="0" w:color="auto"/>
      </w:divBdr>
    </w:div>
    <w:div w:id="2123957964">
      <w:bodyDiv w:val="1"/>
      <w:marLeft w:val="0"/>
      <w:marRight w:val="0"/>
      <w:marTop w:val="0"/>
      <w:marBottom w:val="0"/>
      <w:divBdr>
        <w:top w:val="none" w:sz="0" w:space="0" w:color="auto"/>
        <w:left w:val="none" w:sz="0" w:space="0" w:color="auto"/>
        <w:bottom w:val="none" w:sz="0" w:space="0" w:color="auto"/>
        <w:right w:val="none" w:sz="0" w:space="0" w:color="auto"/>
      </w:divBdr>
    </w:div>
    <w:div w:id="2141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9351-507D-46CF-95B3-6D148457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6440</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v2510</dc:creator>
  <cp:lastModifiedBy>Jin-Lei Wang</cp:lastModifiedBy>
  <cp:revision>8</cp:revision>
  <dcterms:created xsi:type="dcterms:W3CDTF">2020-06-18T02:37:00Z</dcterms:created>
  <dcterms:modified xsi:type="dcterms:W3CDTF">2020-06-23T10:03:00Z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http://csl.mendeley.com/styles/573533091/american-medical-association</vt:lpwstr>
  </property>
  <property fmtid="{D5CDD505-2E9C-101B-9397-08002B2CF9AE}" pid="5" name="Mendeley Recent Style Name 1_1">
    <vt:lpwstr>American Medical Association - f yl</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fb2b933d-22ab-3c7d-91d3-2e5bcf95108a</vt:lpwstr>
  </property>
  <property fmtid="{D5CDD505-2E9C-101B-9397-08002B2CF9AE}" pid="24" name="Mendeley Citation Style_1">
    <vt:lpwstr>http://csl.mendeley.com/styles/573533091/american-medical-association</vt:lpwstr>
  </property>
</Properties>
</file>