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BD9D6" w14:textId="0748A9F9" w:rsidR="000C2C37" w:rsidRPr="009F509E" w:rsidRDefault="00A331EE" w:rsidP="00A331EE">
      <w:pPr>
        <w:wordWrap/>
        <w:adjustRightInd w:val="0"/>
        <w:snapToGrid w:val="0"/>
        <w:spacing w:after="0" w:line="360" w:lineRule="auto"/>
        <w:rPr>
          <w:rFonts w:ascii="Book Antiqua" w:hAnsi="Book Antiqua"/>
          <w:b/>
          <w:sz w:val="24"/>
          <w:szCs w:val="24"/>
        </w:rPr>
      </w:pPr>
      <w:r w:rsidRPr="009F509E">
        <w:rPr>
          <w:rFonts w:ascii="Book Antiqua" w:hAnsi="Book Antiqua"/>
          <w:b/>
          <w:sz w:val="24"/>
          <w:szCs w:val="24"/>
          <w:lang w:val="es-ES_tradnl"/>
        </w:rPr>
        <w:t>Name of Journal:</w:t>
      </w:r>
      <w:r w:rsidR="000C2C37" w:rsidRPr="009F509E">
        <w:rPr>
          <w:rFonts w:ascii="Book Antiqua" w:hAnsi="Book Antiqua"/>
          <w:b/>
          <w:sz w:val="24"/>
          <w:szCs w:val="24"/>
        </w:rPr>
        <w:t xml:space="preserve"> </w:t>
      </w:r>
      <w:r w:rsidR="005911AC" w:rsidRPr="009F509E">
        <w:rPr>
          <w:rFonts w:ascii="Book Antiqua" w:hAnsi="Book Antiqua"/>
          <w:i/>
          <w:iCs/>
          <w:sz w:val="24"/>
          <w:szCs w:val="24"/>
        </w:rPr>
        <w:t>World Journal of Gastrointestinal Pharmacology and Therapeutics</w:t>
      </w:r>
    </w:p>
    <w:p w14:paraId="0D1ADF0D" w14:textId="3F889959" w:rsidR="003B1692" w:rsidRPr="009F509E" w:rsidRDefault="003B1692" w:rsidP="00A331EE">
      <w:pPr>
        <w:wordWrap/>
        <w:adjustRightInd w:val="0"/>
        <w:snapToGrid w:val="0"/>
        <w:spacing w:after="0" w:line="360" w:lineRule="auto"/>
        <w:rPr>
          <w:rFonts w:ascii="Book Antiqua" w:hAnsi="Book Antiqua"/>
          <w:sz w:val="24"/>
          <w:szCs w:val="24"/>
        </w:rPr>
      </w:pPr>
      <w:r w:rsidRPr="009F509E">
        <w:rPr>
          <w:rFonts w:ascii="Book Antiqua" w:hAnsi="Book Antiqua"/>
          <w:b/>
          <w:sz w:val="24"/>
          <w:szCs w:val="24"/>
        </w:rPr>
        <w:t xml:space="preserve">Manuscript </w:t>
      </w:r>
      <w:r w:rsidR="00A331EE" w:rsidRPr="009F509E">
        <w:rPr>
          <w:rFonts w:ascii="Book Antiqua" w:hAnsi="Book Antiqua"/>
          <w:b/>
          <w:color w:val="000000"/>
          <w:sz w:val="24"/>
          <w:szCs w:val="24"/>
          <w:lang w:eastAsia="en-US"/>
        </w:rPr>
        <w:t xml:space="preserve">NO: </w:t>
      </w:r>
      <w:r w:rsidRPr="009F509E">
        <w:rPr>
          <w:rFonts w:ascii="Book Antiqua" w:hAnsi="Book Antiqua"/>
          <w:sz w:val="24"/>
          <w:szCs w:val="24"/>
        </w:rPr>
        <w:t>54995</w:t>
      </w:r>
    </w:p>
    <w:p w14:paraId="0B10ECDE" w14:textId="43F03CA4" w:rsidR="000C2C37" w:rsidRPr="009F509E" w:rsidRDefault="00C85295" w:rsidP="00A331EE">
      <w:pPr>
        <w:wordWrap/>
        <w:adjustRightInd w:val="0"/>
        <w:snapToGrid w:val="0"/>
        <w:spacing w:after="0" w:line="360" w:lineRule="auto"/>
        <w:rPr>
          <w:rFonts w:ascii="Book Antiqua" w:hAnsi="Book Antiqua"/>
          <w:sz w:val="24"/>
          <w:szCs w:val="24"/>
        </w:rPr>
      </w:pPr>
      <w:bookmarkStart w:id="0" w:name="OLE_LINK3"/>
      <w:bookmarkStart w:id="1" w:name="OLE_LINK4"/>
      <w:r w:rsidRPr="009F509E">
        <w:rPr>
          <w:rFonts w:ascii="Book Antiqua" w:hAnsi="Book Antiqua"/>
          <w:b/>
          <w:color w:val="000000"/>
          <w:sz w:val="24"/>
          <w:szCs w:val="24"/>
          <w:shd w:val="clear" w:color="auto" w:fill="FFFFFF"/>
        </w:rPr>
        <w:t>Manuscript</w:t>
      </w:r>
      <w:r w:rsidR="00BB6479" w:rsidRPr="009F509E">
        <w:rPr>
          <w:rFonts w:ascii="Book Antiqua" w:hAnsi="Book Antiqua"/>
          <w:b/>
          <w:color w:val="000000"/>
          <w:sz w:val="24"/>
          <w:szCs w:val="24"/>
          <w:shd w:val="clear" w:color="auto" w:fill="FFFFFF"/>
        </w:rPr>
        <w:t xml:space="preserve"> </w:t>
      </w:r>
      <w:r w:rsidRPr="009F509E">
        <w:rPr>
          <w:rFonts w:ascii="Book Antiqua" w:hAnsi="Book Antiqua"/>
          <w:b/>
          <w:color w:val="000000"/>
          <w:sz w:val="24"/>
          <w:szCs w:val="24"/>
          <w:shd w:val="clear" w:color="auto" w:fill="FFFFFF"/>
        </w:rPr>
        <w:t>Type</w:t>
      </w:r>
      <w:bookmarkEnd w:id="0"/>
      <w:bookmarkEnd w:id="1"/>
      <w:r w:rsidRPr="009F509E">
        <w:rPr>
          <w:rFonts w:ascii="Book Antiqua" w:hAnsi="Book Antiqua"/>
          <w:b/>
          <w:color w:val="000000"/>
          <w:sz w:val="24"/>
          <w:szCs w:val="24"/>
          <w:lang w:eastAsia="en-US"/>
        </w:rPr>
        <w:t>:</w:t>
      </w:r>
      <w:r w:rsidR="000C2C37" w:rsidRPr="009F509E">
        <w:rPr>
          <w:rFonts w:ascii="Book Antiqua" w:hAnsi="Book Antiqua"/>
          <w:b/>
          <w:sz w:val="24"/>
          <w:szCs w:val="24"/>
        </w:rPr>
        <w:t xml:space="preserve"> </w:t>
      </w:r>
      <w:r w:rsidR="00A331EE" w:rsidRPr="009F509E">
        <w:rPr>
          <w:rFonts w:ascii="Book Antiqua" w:hAnsi="Book Antiqua"/>
          <w:sz w:val="24"/>
          <w:szCs w:val="24"/>
        </w:rPr>
        <w:t>REVIEW</w:t>
      </w:r>
    </w:p>
    <w:p w14:paraId="10E3383F" w14:textId="77777777" w:rsidR="000C2C37" w:rsidRPr="00A331EE" w:rsidRDefault="000C2C37" w:rsidP="00A331EE">
      <w:pPr>
        <w:wordWrap/>
        <w:adjustRightInd w:val="0"/>
        <w:snapToGrid w:val="0"/>
        <w:spacing w:after="0" w:line="360" w:lineRule="auto"/>
        <w:rPr>
          <w:rFonts w:ascii="Book Antiqua" w:hAnsi="Book Antiqua"/>
          <w:b/>
          <w:sz w:val="24"/>
          <w:szCs w:val="24"/>
        </w:rPr>
      </w:pPr>
    </w:p>
    <w:p w14:paraId="5BE4146C" w14:textId="4FD3FBD6" w:rsidR="001450E1" w:rsidRPr="00C77348" w:rsidRDefault="00BF3511" w:rsidP="00A331EE">
      <w:pPr>
        <w:wordWrap/>
        <w:adjustRightInd w:val="0"/>
        <w:snapToGrid w:val="0"/>
        <w:spacing w:after="0" w:line="360" w:lineRule="auto"/>
        <w:rPr>
          <w:rFonts w:ascii="Book Antiqua" w:hAnsi="Book Antiqua"/>
          <w:b/>
          <w:bCs/>
          <w:sz w:val="24"/>
          <w:szCs w:val="24"/>
        </w:rPr>
      </w:pPr>
      <w:bookmarkStart w:id="2" w:name="OLE_LINK807"/>
      <w:bookmarkStart w:id="3" w:name="OLE_LINK808"/>
      <w:r w:rsidRPr="00C77348">
        <w:rPr>
          <w:rFonts w:ascii="Book Antiqua" w:hAnsi="Book Antiqua"/>
          <w:b/>
          <w:bCs/>
          <w:sz w:val="24"/>
          <w:szCs w:val="24"/>
        </w:rPr>
        <w:t xml:space="preserve">Management of gastric outlet obstruction: </w:t>
      </w:r>
      <w:r w:rsidR="000B5E16" w:rsidRPr="00C77348">
        <w:rPr>
          <w:rFonts w:ascii="Book Antiqua" w:hAnsi="Book Antiqua"/>
          <w:b/>
          <w:bCs/>
          <w:sz w:val="24"/>
          <w:szCs w:val="24"/>
        </w:rPr>
        <w:t>F</w:t>
      </w:r>
      <w:r w:rsidRPr="00C77348">
        <w:rPr>
          <w:rFonts w:ascii="Book Antiqua" w:hAnsi="Book Antiqua"/>
          <w:b/>
          <w:bCs/>
          <w:sz w:val="24"/>
          <w:szCs w:val="24"/>
        </w:rPr>
        <w:t>ocusing on endoscopic approach</w:t>
      </w:r>
      <w:bookmarkEnd w:id="2"/>
      <w:bookmarkEnd w:id="3"/>
    </w:p>
    <w:p w14:paraId="25B898D2" w14:textId="77777777" w:rsidR="00BB6479" w:rsidRPr="00BB6479" w:rsidRDefault="00BB6479" w:rsidP="00A331EE">
      <w:pPr>
        <w:wordWrap/>
        <w:adjustRightInd w:val="0"/>
        <w:snapToGrid w:val="0"/>
        <w:spacing w:after="0" w:line="360" w:lineRule="auto"/>
        <w:rPr>
          <w:rFonts w:ascii="Book Antiqua" w:hAnsi="Book Antiqua"/>
          <w:b/>
          <w:sz w:val="24"/>
          <w:szCs w:val="24"/>
        </w:rPr>
      </w:pPr>
    </w:p>
    <w:p w14:paraId="69F08221" w14:textId="18B5E07A" w:rsidR="00BF3511" w:rsidRPr="00BB6479" w:rsidRDefault="00C00F4B" w:rsidP="00A331EE">
      <w:pPr>
        <w:wordWrap/>
        <w:adjustRightInd w:val="0"/>
        <w:snapToGrid w:val="0"/>
        <w:spacing w:after="0" w:line="360" w:lineRule="auto"/>
        <w:rPr>
          <w:rFonts w:ascii="Book Antiqua" w:hAnsi="Book Antiqua"/>
          <w:bCs/>
          <w:sz w:val="24"/>
          <w:szCs w:val="24"/>
        </w:rPr>
      </w:pPr>
      <w:bookmarkStart w:id="4" w:name="_GoBack"/>
      <w:proofErr w:type="spellStart"/>
      <w:r w:rsidRPr="00C00F4B">
        <w:rPr>
          <w:rFonts w:ascii="Book Antiqua" w:hAnsi="Book Antiqua" w:cs="Times New Roman"/>
          <w:bCs/>
          <w:sz w:val="24"/>
          <w:szCs w:val="24"/>
        </w:rPr>
        <w:t>Jeong</w:t>
      </w:r>
      <w:proofErr w:type="spellEnd"/>
      <w:r w:rsidRPr="00C00F4B">
        <w:rPr>
          <w:rFonts w:ascii="Book Antiqua" w:hAnsi="Book Antiqua" w:cs="Times New Roman"/>
          <w:bCs/>
          <w:sz w:val="24"/>
          <w:szCs w:val="24"/>
        </w:rPr>
        <w:t xml:space="preserve"> SJ</w:t>
      </w:r>
      <w:r w:rsidR="00BB6479" w:rsidRPr="00BB6479">
        <w:rPr>
          <w:rFonts w:ascii="Book Antiqua" w:hAnsi="Book Antiqua"/>
          <w:bCs/>
          <w:sz w:val="24"/>
          <w:szCs w:val="24"/>
        </w:rPr>
        <w:t xml:space="preserve"> </w:t>
      </w:r>
      <w:bookmarkEnd w:id="4"/>
      <w:r w:rsidR="00BB6479" w:rsidRPr="00BB6479">
        <w:rPr>
          <w:rFonts w:ascii="Book Antiqua" w:hAnsi="Book Antiqua"/>
          <w:bCs/>
          <w:i/>
          <w:iCs/>
          <w:sz w:val="24"/>
          <w:szCs w:val="24"/>
        </w:rPr>
        <w:t>et al</w:t>
      </w:r>
      <w:r w:rsidR="00BB6479" w:rsidRPr="00BB6479">
        <w:rPr>
          <w:rFonts w:ascii="Book Antiqua" w:hAnsi="Book Antiqua"/>
          <w:bCs/>
          <w:sz w:val="24"/>
          <w:szCs w:val="24"/>
        </w:rPr>
        <w:t xml:space="preserve">. </w:t>
      </w:r>
      <w:r w:rsidR="003B1692" w:rsidRPr="00BB6479">
        <w:rPr>
          <w:rFonts w:ascii="Book Antiqua" w:hAnsi="Book Antiqua"/>
          <w:bCs/>
          <w:sz w:val="24"/>
          <w:szCs w:val="24"/>
        </w:rPr>
        <w:t>Management of GOO</w:t>
      </w:r>
    </w:p>
    <w:p w14:paraId="70FEC98D" w14:textId="77777777" w:rsidR="003B1692" w:rsidRDefault="003B1692" w:rsidP="00A331EE">
      <w:pPr>
        <w:wordWrap/>
        <w:adjustRightInd w:val="0"/>
        <w:snapToGrid w:val="0"/>
        <w:spacing w:after="0" w:line="360" w:lineRule="auto"/>
        <w:rPr>
          <w:rFonts w:ascii="Book Antiqua" w:hAnsi="Book Antiqua"/>
          <w:b/>
          <w:sz w:val="24"/>
          <w:szCs w:val="24"/>
        </w:rPr>
      </w:pPr>
    </w:p>
    <w:p w14:paraId="36FFA147" w14:textId="77FAD7CE" w:rsidR="00B77008" w:rsidRPr="00B77008" w:rsidRDefault="00B75321" w:rsidP="00A331EE">
      <w:pPr>
        <w:wordWrap/>
        <w:adjustRightInd w:val="0"/>
        <w:snapToGrid w:val="0"/>
        <w:spacing w:after="0" w:line="360" w:lineRule="auto"/>
        <w:rPr>
          <w:rFonts w:ascii="Book Antiqua" w:hAnsi="Book Antiqua" w:cs="Times New Roman"/>
          <w:sz w:val="24"/>
          <w:szCs w:val="24"/>
        </w:rPr>
      </w:pPr>
      <w:r w:rsidRPr="00B77008">
        <w:rPr>
          <w:rFonts w:ascii="Book Antiqua" w:hAnsi="Book Antiqua" w:cs="Times New Roman"/>
          <w:sz w:val="24"/>
          <w:szCs w:val="24"/>
        </w:rPr>
        <w:t xml:space="preserve">Su </w:t>
      </w:r>
      <w:proofErr w:type="spellStart"/>
      <w:r w:rsidRPr="00B77008">
        <w:rPr>
          <w:rFonts w:ascii="Book Antiqua" w:hAnsi="Book Antiqua" w:cs="Times New Roman"/>
          <w:sz w:val="24"/>
          <w:szCs w:val="24"/>
        </w:rPr>
        <w:t>Jin</w:t>
      </w:r>
      <w:proofErr w:type="spellEnd"/>
      <w:r w:rsidRPr="00B77008">
        <w:rPr>
          <w:rFonts w:ascii="Book Antiqua" w:hAnsi="Book Antiqua" w:cs="Times New Roman"/>
          <w:sz w:val="24"/>
          <w:szCs w:val="24"/>
        </w:rPr>
        <w:t xml:space="preserve"> </w:t>
      </w:r>
      <w:proofErr w:type="spellStart"/>
      <w:r w:rsidRPr="00B77008">
        <w:rPr>
          <w:rFonts w:ascii="Book Antiqua" w:hAnsi="Book Antiqua" w:cs="Times New Roman"/>
          <w:sz w:val="24"/>
          <w:szCs w:val="24"/>
        </w:rPr>
        <w:t>Jeong</w:t>
      </w:r>
      <w:proofErr w:type="spellEnd"/>
      <w:r w:rsidR="00B77008" w:rsidRPr="00B77008">
        <w:rPr>
          <w:rFonts w:ascii="Book Antiqua" w:hAnsi="Book Antiqua" w:cs="Times New Roman"/>
          <w:sz w:val="24"/>
          <w:szCs w:val="24"/>
        </w:rPr>
        <w:t xml:space="preserve">, </w:t>
      </w:r>
      <w:proofErr w:type="spellStart"/>
      <w:r w:rsidRPr="00B77008">
        <w:rPr>
          <w:rFonts w:ascii="Book Antiqua" w:hAnsi="Book Antiqua" w:cs="Times New Roman"/>
          <w:sz w:val="24"/>
          <w:szCs w:val="24"/>
        </w:rPr>
        <w:t>Jin</w:t>
      </w:r>
      <w:proofErr w:type="spellEnd"/>
      <w:r w:rsidRPr="00B77008">
        <w:rPr>
          <w:rFonts w:ascii="Book Antiqua" w:hAnsi="Book Antiqua" w:cs="Times New Roman"/>
          <w:sz w:val="24"/>
          <w:szCs w:val="24"/>
        </w:rPr>
        <w:t xml:space="preserve"> Lee</w:t>
      </w:r>
    </w:p>
    <w:p w14:paraId="3565B2FD" w14:textId="77777777" w:rsidR="00B77008" w:rsidRPr="00B77008" w:rsidRDefault="00B77008" w:rsidP="00A331EE">
      <w:pPr>
        <w:wordWrap/>
        <w:adjustRightInd w:val="0"/>
        <w:snapToGrid w:val="0"/>
        <w:spacing w:after="0" w:line="360" w:lineRule="auto"/>
        <w:rPr>
          <w:rFonts w:ascii="Book Antiqua" w:hAnsi="Book Antiqua"/>
          <w:b/>
          <w:sz w:val="24"/>
          <w:szCs w:val="24"/>
        </w:rPr>
      </w:pPr>
    </w:p>
    <w:p w14:paraId="400C7B49" w14:textId="3E53EFA6" w:rsidR="001450E1" w:rsidRPr="00A331EE" w:rsidRDefault="00B75321" w:rsidP="00A331EE">
      <w:pPr>
        <w:wordWrap/>
        <w:adjustRightInd w:val="0"/>
        <w:snapToGrid w:val="0"/>
        <w:spacing w:after="0" w:line="360" w:lineRule="auto"/>
        <w:rPr>
          <w:rFonts w:ascii="Book Antiqua" w:hAnsi="Book Antiqua" w:cs="Times New Roman"/>
          <w:sz w:val="24"/>
          <w:szCs w:val="24"/>
        </w:rPr>
      </w:pPr>
      <w:r w:rsidRPr="00A331EE">
        <w:rPr>
          <w:rFonts w:ascii="Book Antiqua" w:hAnsi="Book Antiqua" w:cs="Times New Roman"/>
          <w:b/>
          <w:sz w:val="24"/>
          <w:szCs w:val="24"/>
        </w:rPr>
        <w:t xml:space="preserve">Su </w:t>
      </w:r>
      <w:proofErr w:type="spellStart"/>
      <w:r w:rsidRPr="00A331EE">
        <w:rPr>
          <w:rFonts w:ascii="Book Antiqua" w:hAnsi="Book Antiqua" w:cs="Times New Roman"/>
          <w:b/>
          <w:sz w:val="24"/>
          <w:szCs w:val="24"/>
        </w:rPr>
        <w:t>Jin</w:t>
      </w:r>
      <w:proofErr w:type="spellEnd"/>
      <w:r w:rsidRPr="00A331EE">
        <w:rPr>
          <w:rFonts w:ascii="Book Antiqua" w:hAnsi="Book Antiqua" w:cs="Times New Roman"/>
          <w:b/>
          <w:sz w:val="24"/>
          <w:szCs w:val="24"/>
        </w:rPr>
        <w:t xml:space="preserve"> </w:t>
      </w:r>
      <w:proofErr w:type="spellStart"/>
      <w:r w:rsidRPr="00A331EE">
        <w:rPr>
          <w:rFonts w:ascii="Book Antiqua" w:hAnsi="Book Antiqua" w:cs="Times New Roman"/>
          <w:b/>
          <w:sz w:val="24"/>
          <w:szCs w:val="24"/>
        </w:rPr>
        <w:t>Jeong</w:t>
      </w:r>
      <w:proofErr w:type="spellEnd"/>
      <w:r w:rsidRPr="00A331EE">
        <w:rPr>
          <w:rFonts w:ascii="Book Antiqua" w:hAnsi="Book Antiqua" w:cs="Times New Roman"/>
          <w:sz w:val="24"/>
          <w:szCs w:val="24"/>
        </w:rPr>
        <w:t>,</w:t>
      </w:r>
      <w:r>
        <w:rPr>
          <w:rFonts w:ascii="Book Antiqua" w:eastAsia="宋体" w:hAnsi="Book Antiqua" w:cs="Times New Roman" w:hint="eastAsia"/>
          <w:sz w:val="24"/>
          <w:szCs w:val="24"/>
          <w:lang w:eastAsia="zh-CN"/>
        </w:rPr>
        <w:t xml:space="preserve"> </w:t>
      </w:r>
      <w:proofErr w:type="spellStart"/>
      <w:r w:rsidR="001450E1" w:rsidRPr="00A331EE">
        <w:rPr>
          <w:rFonts w:ascii="Book Antiqua" w:hAnsi="Book Antiqua" w:cs="Times New Roman"/>
          <w:b/>
          <w:sz w:val="24"/>
          <w:szCs w:val="24"/>
        </w:rPr>
        <w:t>Jin</w:t>
      </w:r>
      <w:proofErr w:type="spellEnd"/>
      <w:r w:rsidR="001450E1" w:rsidRPr="00A331EE">
        <w:rPr>
          <w:rFonts w:ascii="Book Antiqua" w:hAnsi="Book Antiqua" w:cs="Times New Roman"/>
          <w:b/>
          <w:sz w:val="24"/>
          <w:szCs w:val="24"/>
        </w:rPr>
        <w:t xml:space="preserve"> Lee</w:t>
      </w:r>
      <w:r w:rsidR="00E24835" w:rsidRPr="00A331EE">
        <w:rPr>
          <w:rFonts w:ascii="Book Antiqua" w:hAnsi="Book Antiqua" w:cs="Times New Roman"/>
          <w:b/>
          <w:sz w:val="24"/>
          <w:szCs w:val="24"/>
        </w:rPr>
        <w:t>,</w:t>
      </w:r>
      <w:r w:rsidR="001450E1" w:rsidRPr="00A331EE">
        <w:rPr>
          <w:rFonts w:ascii="Book Antiqua" w:hAnsi="Book Antiqua" w:cs="Times New Roman"/>
          <w:sz w:val="24"/>
          <w:szCs w:val="24"/>
        </w:rPr>
        <w:t xml:space="preserve"> Division of Gastroenterology, D</w:t>
      </w:r>
      <w:r w:rsidR="00E24835" w:rsidRPr="00A331EE">
        <w:rPr>
          <w:rFonts w:ascii="Book Antiqua" w:hAnsi="Book Antiqua" w:cs="Times New Roman"/>
          <w:sz w:val="24"/>
          <w:szCs w:val="24"/>
        </w:rPr>
        <w:t>epartment of Internal Medicine</w:t>
      </w:r>
      <w:r w:rsidR="001450E1" w:rsidRPr="00A331EE">
        <w:rPr>
          <w:rFonts w:ascii="Book Antiqua" w:hAnsi="Book Antiqua" w:cs="Times New Roman"/>
          <w:sz w:val="24"/>
          <w:szCs w:val="24"/>
        </w:rPr>
        <w:t xml:space="preserve">, </w:t>
      </w:r>
      <w:proofErr w:type="spellStart"/>
      <w:r w:rsidR="001450E1" w:rsidRPr="00A331EE">
        <w:rPr>
          <w:rFonts w:ascii="Book Antiqua" w:hAnsi="Book Antiqua" w:cs="Times New Roman"/>
          <w:sz w:val="24"/>
          <w:szCs w:val="24"/>
        </w:rPr>
        <w:t>Inje</w:t>
      </w:r>
      <w:proofErr w:type="spellEnd"/>
      <w:r w:rsidR="001450E1" w:rsidRPr="00A331EE">
        <w:rPr>
          <w:rFonts w:ascii="Book Antiqua" w:hAnsi="Book Antiqua" w:cs="Times New Roman"/>
          <w:sz w:val="24"/>
          <w:szCs w:val="24"/>
        </w:rPr>
        <w:t xml:space="preserve"> University </w:t>
      </w:r>
      <w:proofErr w:type="spellStart"/>
      <w:r w:rsidR="00E24835" w:rsidRPr="00A331EE">
        <w:rPr>
          <w:rFonts w:ascii="Book Antiqua" w:hAnsi="Book Antiqua" w:cs="Times New Roman"/>
          <w:sz w:val="24"/>
          <w:szCs w:val="24"/>
        </w:rPr>
        <w:t>Haeundae</w:t>
      </w:r>
      <w:proofErr w:type="spellEnd"/>
      <w:r w:rsidR="00E24835" w:rsidRPr="00A331EE">
        <w:rPr>
          <w:rFonts w:ascii="Book Antiqua" w:hAnsi="Book Antiqua" w:cs="Times New Roman"/>
          <w:sz w:val="24"/>
          <w:szCs w:val="24"/>
        </w:rPr>
        <w:t xml:space="preserve"> Paik Hospital</w:t>
      </w:r>
      <w:r w:rsidR="001450E1" w:rsidRPr="00A331EE">
        <w:rPr>
          <w:rFonts w:ascii="Book Antiqua" w:hAnsi="Book Antiqua" w:cs="Times New Roman"/>
          <w:sz w:val="24"/>
          <w:szCs w:val="24"/>
        </w:rPr>
        <w:t>, Busan</w:t>
      </w:r>
      <w:r w:rsidR="00AA5CD2" w:rsidRPr="00A331EE">
        <w:rPr>
          <w:rFonts w:ascii="Book Antiqua" w:hAnsi="Book Antiqua" w:cs="Times New Roman"/>
          <w:sz w:val="24"/>
          <w:szCs w:val="24"/>
        </w:rPr>
        <w:t xml:space="preserve"> 48108</w:t>
      </w:r>
      <w:r w:rsidR="001450E1" w:rsidRPr="00A331EE">
        <w:rPr>
          <w:rFonts w:ascii="Book Antiqua" w:hAnsi="Book Antiqua" w:cs="Times New Roman"/>
          <w:sz w:val="24"/>
          <w:szCs w:val="24"/>
        </w:rPr>
        <w:t xml:space="preserve">, </w:t>
      </w:r>
      <w:r w:rsidR="00BB6479">
        <w:rPr>
          <w:rFonts w:ascii="Book Antiqua" w:hAnsi="Book Antiqua" w:cs="Times New Roman"/>
          <w:sz w:val="24"/>
          <w:szCs w:val="24"/>
        </w:rPr>
        <w:t xml:space="preserve">South </w:t>
      </w:r>
      <w:r w:rsidR="001450E1" w:rsidRPr="00A331EE">
        <w:rPr>
          <w:rFonts w:ascii="Book Antiqua" w:hAnsi="Book Antiqua" w:cs="Times New Roman"/>
          <w:sz w:val="24"/>
          <w:szCs w:val="24"/>
        </w:rPr>
        <w:t>Korea</w:t>
      </w:r>
    </w:p>
    <w:p w14:paraId="39E27829" w14:textId="77777777" w:rsidR="001450E1" w:rsidRPr="00A331EE" w:rsidRDefault="001450E1" w:rsidP="00A331EE">
      <w:pPr>
        <w:wordWrap/>
        <w:adjustRightInd w:val="0"/>
        <w:snapToGrid w:val="0"/>
        <w:spacing w:after="0" w:line="360" w:lineRule="auto"/>
        <w:rPr>
          <w:rFonts w:ascii="Book Antiqua" w:hAnsi="Book Antiqua" w:cs="Times New Roman"/>
          <w:sz w:val="24"/>
          <w:szCs w:val="24"/>
        </w:rPr>
      </w:pPr>
    </w:p>
    <w:p w14:paraId="6F7C23DB" w14:textId="50C1E1B2" w:rsidR="001450E1" w:rsidRPr="00A331EE" w:rsidRDefault="00BB6479" w:rsidP="00A331EE">
      <w:pPr>
        <w:wordWrap/>
        <w:adjustRightInd w:val="0"/>
        <w:snapToGrid w:val="0"/>
        <w:spacing w:after="0" w:line="360" w:lineRule="auto"/>
        <w:rPr>
          <w:rFonts w:ascii="Book Antiqua" w:hAnsi="Book Antiqua" w:cs="Times New Roman"/>
          <w:sz w:val="24"/>
          <w:szCs w:val="24"/>
        </w:rPr>
      </w:pPr>
      <w:bookmarkStart w:id="5" w:name="_Hlk41423217"/>
      <w:r w:rsidRPr="001172F4">
        <w:rPr>
          <w:rFonts w:ascii="Book Antiqua" w:hAnsi="Book Antiqua"/>
          <w:b/>
          <w:sz w:val="24"/>
          <w:szCs w:val="24"/>
        </w:rPr>
        <w:t>Author contributions:</w:t>
      </w:r>
      <w:bookmarkEnd w:id="5"/>
      <w:r w:rsidR="003B1692" w:rsidRPr="00A331EE">
        <w:rPr>
          <w:rFonts w:ascii="Book Antiqua" w:hAnsi="Book Antiqua" w:cs="Times New Roman"/>
          <w:sz w:val="24"/>
          <w:szCs w:val="24"/>
        </w:rPr>
        <w:t xml:space="preserve"> All authors equally contributed to this paper with conception and design of the study, literature review and analysis, drafting and critical revision and editing, and final approval of the final version.</w:t>
      </w:r>
    </w:p>
    <w:p w14:paraId="107FF0E8" w14:textId="77777777" w:rsidR="001450E1" w:rsidRPr="00A331EE" w:rsidRDefault="001450E1" w:rsidP="00A331EE">
      <w:pPr>
        <w:wordWrap/>
        <w:adjustRightInd w:val="0"/>
        <w:snapToGrid w:val="0"/>
        <w:spacing w:after="0" w:line="360" w:lineRule="auto"/>
        <w:rPr>
          <w:rFonts w:ascii="Book Antiqua" w:hAnsi="Book Antiqua" w:cs="Times New Roman"/>
          <w:sz w:val="24"/>
          <w:szCs w:val="24"/>
        </w:rPr>
      </w:pPr>
    </w:p>
    <w:p w14:paraId="010B9FC3" w14:textId="435BD35E" w:rsidR="001450E1" w:rsidRPr="00A331EE" w:rsidRDefault="00BB6479" w:rsidP="00A331EE">
      <w:pPr>
        <w:wordWrap/>
        <w:adjustRightInd w:val="0"/>
        <w:snapToGrid w:val="0"/>
        <w:spacing w:after="0" w:line="360" w:lineRule="auto"/>
        <w:rPr>
          <w:rFonts w:ascii="Book Antiqua" w:hAnsi="Book Antiqua" w:cs="Times New Roman"/>
          <w:sz w:val="24"/>
          <w:szCs w:val="24"/>
        </w:rPr>
      </w:pPr>
      <w:bookmarkStart w:id="6" w:name="OLE_LINK625"/>
      <w:bookmarkStart w:id="7" w:name="OLE_LINK626"/>
      <w:bookmarkStart w:id="8" w:name="OLE_LINK653"/>
      <w:bookmarkStart w:id="9" w:name="OLE_LINK39"/>
      <w:bookmarkStart w:id="10" w:name="OLE_LINK31"/>
      <w:r w:rsidRPr="001172F4">
        <w:rPr>
          <w:rFonts w:ascii="Book Antiqua" w:hAnsi="Book Antiqua"/>
          <w:b/>
          <w:sz w:val="24"/>
          <w:szCs w:val="24"/>
        </w:rPr>
        <w:t>Corresponding author:</w:t>
      </w:r>
      <w:bookmarkEnd w:id="6"/>
      <w:bookmarkEnd w:id="7"/>
      <w:bookmarkEnd w:id="8"/>
      <w:bookmarkEnd w:id="9"/>
      <w:bookmarkEnd w:id="10"/>
      <w:r w:rsidR="001450E1" w:rsidRPr="00A331EE">
        <w:rPr>
          <w:rFonts w:ascii="Book Antiqua" w:hAnsi="Book Antiqua" w:cs="Times New Roman"/>
          <w:sz w:val="24"/>
          <w:szCs w:val="24"/>
        </w:rPr>
        <w:t xml:space="preserve"> </w:t>
      </w:r>
      <w:r w:rsidRPr="00BB6479">
        <w:rPr>
          <w:rFonts w:ascii="Book Antiqua" w:hAnsi="Book Antiqua" w:cs="Times New Roman"/>
          <w:b/>
          <w:sz w:val="24"/>
          <w:szCs w:val="24"/>
        </w:rPr>
        <w:t xml:space="preserve">Jin Lee, MD, Assistant Professor, </w:t>
      </w:r>
      <w:r w:rsidRPr="00BB6479">
        <w:rPr>
          <w:rFonts w:ascii="Book Antiqua" w:hAnsi="Book Antiqua" w:cs="Times New Roman"/>
          <w:bCs/>
          <w:sz w:val="24"/>
          <w:szCs w:val="24"/>
        </w:rPr>
        <w:t xml:space="preserve">Internal Medicine, </w:t>
      </w:r>
      <w:proofErr w:type="spellStart"/>
      <w:r w:rsidRPr="00BB6479">
        <w:rPr>
          <w:rFonts w:ascii="Book Antiqua" w:hAnsi="Book Antiqua" w:cs="Times New Roman"/>
          <w:bCs/>
          <w:sz w:val="24"/>
          <w:szCs w:val="24"/>
        </w:rPr>
        <w:t>Haeundae</w:t>
      </w:r>
      <w:proofErr w:type="spellEnd"/>
      <w:r w:rsidRPr="00BB6479">
        <w:rPr>
          <w:rFonts w:ascii="Book Antiqua" w:hAnsi="Book Antiqua" w:cs="Times New Roman"/>
          <w:bCs/>
          <w:sz w:val="24"/>
          <w:szCs w:val="24"/>
        </w:rPr>
        <w:t xml:space="preserve"> Paik Hospital, 875, </w:t>
      </w:r>
      <w:proofErr w:type="spellStart"/>
      <w:r w:rsidRPr="00BB6479">
        <w:rPr>
          <w:rFonts w:ascii="Book Antiqua" w:hAnsi="Book Antiqua" w:cs="Times New Roman"/>
          <w:bCs/>
          <w:sz w:val="24"/>
          <w:szCs w:val="24"/>
        </w:rPr>
        <w:t>Haeun-daero</w:t>
      </w:r>
      <w:proofErr w:type="spellEnd"/>
      <w:r w:rsidRPr="00BB6479">
        <w:rPr>
          <w:rFonts w:ascii="Book Antiqua" w:hAnsi="Book Antiqua" w:cs="Times New Roman"/>
          <w:bCs/>
          <w:sz w:val="24"/>
          <w:szCs w:val="24"/>
        </w:rPr>
        <w:t xml:space="preserve">, </w:t>
      </w:r>
      <w:proofErr w:type="spellStart"/>
      <w:r w:rsidRPr="00BB6479">
        <w:rPr>
          <w:rFonts w:ascii="Book Antiqua" w:hAnsi="Book Antiqua" w:cs="Times New Roman"/>
          <w:bCs/>
          <w:sz w:val="24"/>
          <w:szCs w:val="24"/>
        </w:rPr>
        <w:t>Haeundae-gu</w:t>
      </w:r>
      <w:proofErr w:type="spellEnd"/>
      <w:r w:rsidRPr="00BB6479">
        <w:rPr>
          <w:rFonts w:ascii="Book Antiqua" w:hAnsi="Book Antiqua" w:cs="Times New Roman"/>
          <w:bCs/>
          <w:sz w:val="24"/>
          <w:szCs w:val="24"/>
        </w:rPr>
        <w:t>, Busan 48108, South Korea. injemed76@naver.com</w:t>
      </w:r>
    </w:p>
    <w:p w14:paraId="0308B7B4" w14:textId="34658092" w:rsidR="008268DC" w:rsidRPr="00A331EE" w:rsidRDefault="008268DC" w:rsidP="00A331EE">
      <w:pPr>
        <w:wordWrap/>
        <w:adjustRightInd w:val="0"/>
        <w:snapToGrid w:val="0"/>
        <w:spacing w:after="0" w:line="360" w:lineRule="auto"/>
        <w:rPr>
          <w:rFonts w:ascii="Book Antiqua" w:hAnsi="Book Antiqua"/>
          <w:sz w:val="24"/>
          <w:szCs w:val="24"/>
        </w:rPr>
      </w:pPr>
    </w:p>
    <w:p w14:paraId="3C1287AD" w14:textId="7A20EE9C" w:rsidR="00BB6479" w:rsidRPr="00002F66" w:rsidRDefault="00BB6479" w:rsidP="00BB6479">
      <w:pPr>
        <w:wordWrap/>
        <w:adjustRightInd w:val="0"/>
        <w:snapToGrid w:val="0"/>
        <w:spacing w:after="0" w:line="360" w:lineRule="auto"/>
        <w:rPr>
          <w:rFonts w:ascii="Book Antiqua" w:hAnsi="Book Antiqua"/>
          <w:sz w:val="24"/>
          <w:szCs w:val="24"/>
        </w:rPr>
      </w:pPr>
      <w:bookmarkStart w:id="11" w:name="OLE_LINK75"/>
      <w:bookmarkStart w:id="12" w:name="OLE_LINK76"/>
      <w:bookmarkStart w:id="13" w:name="OLE_LINK269"/>
      <w:bookmarkStart w:id="14" w:name="OLE_LINK239"/>
      <w:bookmarkStart w:id="15" w:name="OLE_LINK867"/>
      <w:bookmarkStart w:id="16" w:name="OLE_LINK884"/>
      <w:bookmarkStart w:id="17" w:name="OLE_LINK738"/>
      <w:r w:rsidRPr="00002F66">
        <w:rPr>
          <w:rFonts w:ascii="Book Antiqua" w:hAnsi="Book Antiqua"/>
          <w:b/>
          <w:sz w:val="24"/>
          <w:szCs w:val="24"/>
        </w:rPr>
        <w:t xml:space="preserve">Received: </w:t>
      </w:r>
      <w:r>
        <w:rPr>
          <w:rFonts w:ascii="Book Antiqua" w:hAnsi="Book Antiqua"/>
          <w:sz w:val="24"/>
          <w:szCs w:val="24"/>
        </w:rPr>
        <w:t>February</w:t>
      </w:r>
      <w:r w:rsidRPr="00002F66">
        <w:rPr>
          <w:rFonts w:ascii="Book Antiqua" w:hAnsi="Book Antiqua"/>
          <w:sz w:val="24"/>
          <w:szCs w:val="24"/>
        </w:rPr>
        <w:t xml:space="preserve"> 2</w:t>
      </w:r>
      <w:r>
        <w:rPr>
          <w:rFonts w:ascii="Book Antiqua" w:hAnsi="Book Antiqua"/>
          <w:sz w:val="24"/>
          <w:szCs w:val="24"/>
        </w:rPr>
        <w:t>7</w:t>
      </w:r>
      <w:r w:rsidRPr="00002F66">
        <w:rPr>
          <w:rFonts w:ascii="Book Antiqua" w:hAnsi="Book Antiqua"/>
          <w:sz w:val="24"/>
          <w:szCs w:val="24"/>
        </w:rPr>
        <w:t>, 20</w:t>
      </w:r>
      <w:r>
        <w:rPr>
          <w:rFonts w:ascii="Book Antiqua" w:hAnsi="Book Antiqua"/>
          <w:sz w:val="24"/>
          <w:szCs w:val="24"/>
        </w:rPr>
        <w:t>20</w:t>
      </w:r>
    </w:p>
    <w:p w14:paraId="2DEBD309" w14:textId="0D6ED93A" w:rsidR="00BB6479" w:rsidRPr="00002F66" w:rsidRDefault="00BB6479" w:rsidP="00BB6479">
      <w:pPr>
        <w:wordWrap/>
        <w:adjustRightInd w:val="0"/>
        <w:snapToGrid w:val="0"/>
        <w:spacing w:after="0" w:line="360" w:lineRule="auto"/>
        <w:rPr>
          <w:rFonts w:ascii="Book Antiqua" w:hAnsi="Book Antiqua"/>
          <w:b/>
          <w:sz w:val="24"/>
          <w:szCs w:val="24"/>
        </w:rPr>
      </w:pPr>
      <w:r w:rsidRPr="00002F66">
        <w:rPr>
          <w:rFonts w:ascii="Book Antiqua" w:hAnsi="Book Antiqua"/>
          <w:b/>
          <w:sz w:val="24"/>
          <w:szCs w:val="24"/>
        </w:rPr>
        <w:t xml:space="preserve">Revised: </w:t>
      </w:r>
      <w:r>
        <w:rPr>
          <w:rFonts w:ascii="Book Antiqua" w:hAnsi="Book Antiqua"/>
          <w:sz w:val="24"/>
          <w:szCs w:val="24"/>
        </w:rPr>
        <w:t>May</w:t>
      </w:r>
      <w:r w:rsidRPr="00002F66">
        <w:rPr>
          <w:rFonts w:ascii="Book Antiqua" w:hAnsi="Book Antiqua"/>
          <w:sz w:val="24"/>
          <w:szCs w:val="24"/>
        </w:rPr>
        <w:t xml:space="preserve"> </w:t>
      </w:r>
      <w:r>
        <w:rPr>
          <w:rFonts w:ascii="Book Antiqua" w:hAnsi="Book Antiqua"/>
          <w:sz w:val="24"/>
          <w:szCs w:val="24"/>
        </w:rPr>
        <w:t>14</w:t>
      </w:r>
      <w:r w:rsidRPr="00002F66">
        <w:rPr>
          <w:rFonts w:ascii="Book Antiqua" w:hAnsi="Book Antiqua"/>
          <w:sz w:val="24"/>
          <w:szCs w:val="24"/>
        </w:rPr>
        <w:t>, 20</w:t>
      </w:r>
      <w:r>
        <w:rPr>
          <w:rFonts w:ascii="Book Antiqua" w:hAnsi="Book Antiqua"/>
          <w:sz w:val="24"/>
          <w:szCs w:val="24"/>
        </w:rPr>
        <w:t>20</w:t>
      </w:r>
    </w:p>
    <w:p w14:paraId="4B0BDC48" w14:textId="7A8A1548" w:rsidR="00BB6479" w:rsidRPr="00002F66" w:rsidRDefault="00BB6479" w:rsidP="00BB6479">
      <w:pPr>
        <w:wordWrap/>
        <w:adjustRightInd w:val="0"/>
        <w:snapToGrid w:val="0"/>
        <w:spacing w:after="0" w:line="360" w:lineRule="auto"/>
        <w:rPr>
          <w:rFonts w:ascii="Book Antiqua" w:hAnsi="Book Antiqua"/>
          <w:color w:val="000000"/>
          <w:sz w:val="24"/>
          <w:szCs w:val="24"/>
        </w:rPr>
      </w:pPr>
      <w:r w:rsidRPr="00002F66">
        <w:rPr>
          <w:rFonts w:ascii="Book Antiqua" w:hAnsi="Book Antiqua"/>
          <w:b/>
          <w:sz w:val="24"/>
          <w:szCs w:val="24"/>
        </w:rPr>
        <w:t>Accepted:</w:t>
      </w:r>
      <w:r w:rsidRPr="00002F66">
        <w:rPr>
          <w:rFonts w:ascii="Book Antiqua" w:hAnsi="Book Antiqua"/>
          <w:sz w:val="24"/>
          <w:szCs w:val="24"/>
        </w:rPr>
        <w:t xml:space="preserve"> </w:t>
      </w:r>
      <w:r w:rsidR="00CD0451">
        <w:rPr>
          <w:rFonts w:ascii="Book Antiqua" w:hAnsi="Book Antiqua"/>
          <w:sz w:val="24"/>
          <w:szCs w:val="24"/>
        </w:rPr>
        <w:t>May 29, 2020</w:t>
      </w:r>
    </w:p>
    <w:p w14:paraId="502FF81D" w14:textId="6CFD5A65" w:rsidR="00E24835" w:rsidRPr="00A331EE" w:rsidRDefault="00BB6479" w:rsidP="00BB6479">
      <w:pPr>
        <w:wordWrap/>
        <w:adjustRightInd w:val="0"/>
        <w:snapToGrid w:val="0"/>
        <w:spacing w:after="0" w:line="360" w:lineRule="auto"/>
        <w:rPr>
          <w:rFonts w:ascii="Book Antiqua" w:hAnsi="Book Antiqua"/>
          <w:sz w:val="24"/>
          <w:szCs w:val="24"/>
        </w:rPr>
      </w:pPr>
      <w:r w:rsidRPr="00002F66">
        <w:rPr>
          <w:rFonts w:ascii="Book Antiqua" w:hAnsi="Book Antiqua"/>
          <w:b/>
          <w:sz w:val="24"/>
          <w:szCs w:val="24"/>
        </w:rPr>
        <w:t>Published online:</w:t>
      </w:r>
      <w:bookmarkEnd w:id="11"/>
      <w:bookmarkEnd w:id="12"/>
      <w:bookmarkEnd w:id="13"/>
      <w:bookmarkEnd w:id="14"/>
      <w:bookmarkEnd w:id="15"/>
      <w:bookmarkEnd w:id="16"/>
      <w:bookmarkEnd w:id="17"/>
      <w:r w:rsidR="00E57D36" w:rsidRPr="00E57D36">
        <w:rPr>
          <w:rFonts w:ascii="Book Antiqua" w:hAnsi="Book Antiqua"/>
          <w:color w:val="000000"/>
          <w:shd w:val="clear" w:color="auto" w:fill="FFFFFF"/>
        </w:rPr>
        <w:t xml:space="preserve"> </w:t>
      </w:r>
      <w:r w:rsidR="00E57D36">
        <w:rPr>
          <w:rFonts w:ascii="Book Antiqua" w:hAnsi="Book Antiqua"/>
          <w:color w:val="000000"/>
          <w:shd w:val="clear" w:color="auto" w:fill="FFFFFF"/>
        </w:rPr>
        <w:t>June 8</w:t>
      </w:r>
      <w:r w:rsidR="00E57D36">
        <w:rPr>
          <w:rFonts w:ascii="Book Antiqua" w:hAnsi="Book Antiqua" w:hint="eastAsia"/>
          <w:color w:val="000000"/>
          <w:shd w:val="clear" w:color="auto" w:fill="FFFFFF"/>
          <w:lang w:eastAsia="zh-CN"/>
        </w:rPr>
        <w:t>, 2020</w:t>
      </w:r>
    </w:p>
    <w:p w14:paraId="5B4E41AF" w14:textId="34C8A73F" w:rsidR="00BB6479" w:rsidRDefault="00BB6479">
      <w:pPr>
        <w:widowControl/>
        <w:wordWrap/>
        <w:autoSpaceDE/>
        <w:autoSpaceDN/>
        <w:rPr>
          <w:rFonts w:ascii="Book Antiqua" w:hAnsi="Book Antiqua"/>
          <w:sz w:val="24"/>
          <w:szCs w:val="24"/>
        </w:rPr>
      </w:pPr>
      <w:r>
        <w:rPr>
          <w:rFonts w:ascii="Book Antiqua" w:hAnsi="Book Antiqua"/>
          <w:sz w:val="24"/>
          <w:szCs w:val="24"/>
        </w:rPr>
        <w:br w:type="page"/>
      </w:r>
    </w:p>
    <w:p w14:paraId="1E3A856A" w14:textId="76BBC1BC" w:rsidR="008268DC" w:rsidRPr="00A331EE" w:rsidRDefault="00915F79" w:rsidP="00A331EE">
      <w:pPr>
        <w:wordWrap/>
        <w:adjustRightInd w:val="0"/>
        <w:snapToGrid w:val="0"/>
        <w:spacing w:after="0" w:line="360" w:lineRule="auto"/>
        <w:rPr>
          <w:rFonts w:ascii="Book Antiqua" w:hAnsi="Book Antiqua" w:cs="Times New Roman"/>
          <w:b/>
          <w:sz w:val="24"/>
          <w:szCs w:val="24"/>
        </w:rPr>
      </w:pPr>
      <w:bookmarkStart w:id="18" w:name="_Hlk39064330"/>
      <w:r w:rsidRPr="001172F4">
        <w:rPr>
          <w:rFonts w:ascii="Book Antiqua" w:hAnsi="Book Antiqua"/>
          <w:b/>
          <w:bCs/>
          <w:sz w:val="24"/>
          <w:szCs w:val="24"/>
          <w:lang w:val="es-ES" w:eastAsia="es-ES"/>
        </w:rPr>
        <w:t>Abstract</w:t>
      </w:r>
      <w:bookmarkEnd w:id="18"/>
    </w:p>
    <w:p w14:paraId="5DB3A4C5" w14:textId="224A855C" w:rsidR="00444A7E" w:rsidRPr="00A331EE" w:rsidRDefault="00DC568D" w:rsidP="00A331EE">
      <w:pPr>
        <w:wordWrap/>
        <w:adjustRightInd w:val="0"/>
        <w:snapToGrid w:val="0"/>
        <w:spacing w:after="0" w:line="360" w:lineRule="auto"/>
        <w:rPr>
          <w:rFonts w:ascii="Book Antiqua" w:hAnsi="Book Antiqua" w:cs="Times New Roman"/>
          <w:sz w:val="24"/>
          <w:szCs w:val="24"/>
        </w:rPr>
      </w:pPr>
      <w:r w:rsidRPr="00A331EE">
        <w:rPr>
          <w:rFonts w:ascii="Book Antiqua" w:hAnsi="Book Antiqua" w:cs="Times New Roman"/>
          <w:sz w:val="24"/>
          <w:szCs w:val="24"/>
        </w:rPr>
        <w:t xml:space="preserve">Gastric outlet obstruction (GOO) is a medical condition characterized by epigastric pain and postprandial vomiting due to mechanical obstruction. The </w:t>
      </w:r>
      <w:r w:rsidR="001C206C" w:rsidRPr="00A331EE">
        <w:rPr>
          <w:rFonts w:ascii="Book Antiqua" w:hAnsi="Book Antiqua" w:cs="Times New Roman"/>
          <w:sz w:val="24"/>
          <w:szCs w:val="24"/>
        </w:rPr>
        <w:t xml:space="preserve">obstructions typically involved in </w:t>
      </w:r>
      <w:r w:rsidRPr="00A331EE">
        <w:rPr>
          <w:rFonts w:ascii="Book Antiqua" w:hAnsi="Book Antiqua" w:cs="Times New Roman"/>
          <w:sz w:val="24"/>
          <w:szCs w:val="24"/>
        </w:rPr>
        <w:t xml:space="preserve">GOO </w:t>
      </w:r>
      <w:r w:rsidR="001C206C" w:rsidRPr="00A331EE">
        <w:rPr>
          <w:rFonts w:ascii="Book Antiqua" w:hAnsi="Book Antiqua" w:cs="Times New Roman"/>
          <w:sz w:val="24"/>
          <w:szCs w:val="24"/>
        </w:rPr>
        <w:t xml:space="preserve">can be </w:t>
      </w:r>
      <w:r w:rsidRPr="00A331EE">
        <w:rPr>
          <w:rFonts w:ascii="Book Antiqua" w:hAnsi="Book Antiqua" w:cs="Times New Roman"/>
          <w:sz w:val="24"/>
          <w:szCs w:val="24"/>
        </w:rPr>
        <w:t xml:space="preserve">benign </w:t>
      </w:r>
      <w:r w:rsidR="001C206C" w:rsidRPr="00A331EE">
        <w:rPr>
          <w:rFonts w:ascii="Book Antiqua" w:hAnsi="Book Antiqua" w:cs="Times New Roman"/>
          <w:sz w:val="24"/>
          <w:szCs w:val="24"/>
        </w:rPr>
        <w:t xml:space="preserve">or </w:t>
      </w:r>
      <w:r w:rsidRPr="00A331EE">
        <w:rPr>
          <w:rFonts w:ascii="Book Antiqua" w:hAnsi="Book Antiqua" w:cs="Times New Roman"/>
          <w:sz w:val="24"/>
          <w:szCs w:val="24"/>
        </w:rPr>
        <w:t>malignant. Peptic ulcer disease is the most common cause of benign GOO</w:t>
      </w:r>
      <w:r w:rsidRPr="00A331EE">
        <w:rPr>
          <w:rFonts w:ascii="Book Antiqua" w:eastAsia="Malgun Gothic" w:hAnsi="Book Antiqua" w:cs="Times New Roman"/>
          <w:sz w:val="24"/>
          <w:szCs w:val="24"/>
        </w:rPr>
        <w:t xml:space="preserve">, and malignant causes include </w:t>
      </w:r>
      <w:r w:rsidRPr="00A331EE">
        <w:rPr>
          <w:rFonts w:ascii="Book Antiqua" w:hAnsi="Book Antiqua" w:cs="Times New Roman"/>
          <w:sz w:val="24"/>
          <w:szCs w:val="24"/>
        </w:rPr>
        <w:t>gastric cancer, lymphoma</w:t>
      </w:r>
      <w:r w:rsidRPr="00A331EE">
        <w:rPr>
          <w:rFonts w:ascii="Book Antiqua" w:eastAsia="Malgun Gothic" w:hAnsi="Book Antiqua" w:cs="Times New Roman"/>
          <w:sz w:val="24"/>
          <w:szCs w:val="24"/>
        </w:rPr>
        <w:t xml:space="preserve">, and </w:t>
      </w:r>
      <w:r w:rsidRPr="00A331EE">
        <w:rPr>
          <w:rFonts w:ascii="Book Antiqua" w:hAnsi="Book Antiqua" w:cs="Times New Roman"/>
          <w:sz w:val="24"/>
          <w:szCs w:val="24"/>
        </w:rPr>
        <w:t xml:space="preserve">gastrointestinal stromal tumor. </w:t>
      </w:r>
      <w:r w:rsidR="00705170" w:rsidRPr="00A331EE">
        <w:rPr>
          <w:rFonts w:ascii="Book Antiqua" w:hAnsi="Book Antiqua" w:cs="Times New Roman"/>
          <w:sz w:val="24"/>
          <w:szCs w:val="24"/>
        </w:rPr>
        <w:t xml:space="preserve">With the </w:t>
      </w:r>
      <w:r w:rsidRPr="00A331EE">
        <w:rPr>
          <w:rFonts w:ascii="Book Antiqua" w:eastAsia="Malgun Gothic" w:hAnsi="Book Antiqua" w:cs="Times New Roman"/>
          <w:sz w:val="24"/>
          <w:szCs w:val="24"/>
        </w:rPr>
        <w:t xml:space="preserve">eradication of </w:t>
      </w:r>
      <w:r w:rsidR="00915F79" w:rsidRPr="00A331EE">
        <w:rPr>
          <w:rFonts w:ascii="Book Antiqua" w:hAnsi="Book Antiqua"/>
          <w:i/>
          <w:sz w:val="24"/>
          <w:szCs w:val="24"/>
        </w:rPr>
        <w:t>Helicobacter pylori (H. pylori)</w:t>
      </w:r>
      <w:r w:rsidR="00705170" w:rsidRPr="00A331EE">
        <w:rPr>
          <w:rFonts w:ascii="Book Antiqua" w:hAnsi="Book Antiqua" w:cs="Times New Roman"/>
          <w:sz w:val="24"/>
          <w:szCs w:val="24"/>
        </w:rPr>
        <w:t xml:space="preserve"> and the use of proton pump inhibitors, </w:t>
      </w:r>
      <w:r w:rsidRPr="00A331EE">
        <w:rPr>
          <w:rFonts w:ascii="Book Antiqua" w:hAnsi="Book Antiqua" w:cs="Times New Roman"/>
          <w:sz w:val="24"/>
          <w:szCs w:val="24"/>
        </w:rPr>
        <w:t>the predominant causes have changed from benign to malignant diseases. Treatment of GOO depends on the underlying</w:t>
      </w:r>
      <w:r w:rsidR="00442AF1" w:rsidRPr="00A331EE">
        <w:rPr>
          <w:rFonts w:ascii="Book Antiqua" w:hAnsi="Book Antiqua" w:cs="Times New Roman"/>
          <w:sz w:val="24"/>
          <w:szCs w:val="24"/>
        </w:rPr>
        <w:t xml:space="preserve"> cause: </w:t>
      </w:r>
      <w:r w:rsidR="00915F79" w:rsidRPr="00A331EE">
        <w:rPr>
          <w:rFonts w:ascii="Book Antiqua" w:hAnsi="Book Antiqua" w:cs="Times New Roman"/>
          <w:sz w:val="24"/>
          <w:szCs w:val="24"/>
        </w:rPr>
        <w:t>P</w:t>
      </w:r>
      <w:r w:rsidR="00442AF1" w:rsidRPr="00A331EE">
        <w:rPr>
          <w:rFonts w:ascii="Book Antiqua" w:hAnsi="Book Antiqua" w:cs="Times New Roman"/>
          <w:sz w:val="24"/>
          <w:szCs w:val="24"/>
        </w:rPr>
        <w:t>roton pump inhibitor</w:t>
      </w:r>
      <w:r w:rsidR="001C206C" w:rsidRPr="00A331EE">
        <w:rPr>
          <w:rFonts w:ascii="Book Antiqua" w:hAnsi="Book Antiqua" w:cs="Times New Roman"/>
          <w:sz w:val="24"/>
          <w:szCs w:val="24"/>
        </w:rPr>
        <w:t>s</w:t>
      </w:r>
      <w:r w:rsidR="00442AF1" w:rsidRPr="00A331EE">
        <w:rPr>
          <w:rFonts w:ascii="Book Antiqua" w:hAnsi="Book Antiqua" w:cs="Times New Roman"/>
          <w:sz w:val="24"/>
          <w:szCs w:val="24"/>
        </w:rPr>
        <w:t xml:space="preserve">, </w:t>
      </w:r>
      <w:r w:rsidR="00915F79" w:rsidRPr="00A331EE">
        <w:rPr>
          <w:rFonts w:ascii="Book Antiqua" w:hAnsi="Book Antiqua"/>
          <w:i/>
          <w:sz w:val="24"/>
          <w:szCs w:val="24"/>
        </w:rPr>
        <w:t>H. pylori</w:t>
      </w:r>
      <w:r w:rsidRPr="00A331EE">
        <w:rPr>
          <w:rFonts w:ascii="Book Antiqua" w:hAnsi="Book Antiqua" w:cs="Times New Roman"/>
          <w:sz w:val="24"/>
          <w:szCs w:val="24"/>
        </w:rPr>
        <w:t xml:space="preserve"> eradication, endoscopic treatments</w:t>
      </w:r>
      <w:r w:rsidR="007361FC" w:rsidRPr="00A331EE">
        <w:rPr>
          <w:rFonts w:ascii="Book Antiqua" w:hAnsi="Book Antiqua" w:cs="Times New Roman"/>
          <w:sz w:val="24"/>
          <w:szCs w:val="24"/>
        </w:rPr>
        <w:t xml:space="preserve"> including balloon dilatation or the placement of self-expandable stents, or surgery.</w:t>
      </w:r>
      <w:r w:rsidR="00B7447E" w:rsidRPr="00A331EE">
        <w:rPr>
          <w:rFonts w:ascii="Book Antiqua" w:hAnsi="Book Antiqua" w:cs="Times New Roman"/>
          <w:sz w:val="24"/>
          <w:szCs w:val="24"/>
        </w:rPr>
        <w:t xml:space="preserve"> </w:t>
      </w:r>
    </w:p>
    <w:p w14:paraId="4FC4FE0B" w14:textId="77777777" w:rsidR="00444A7E" w:rsidRPr="00A331EE" w:rsidRDefault="00444A7E" w:rsidP="00A331EE">
      <w:pPr>
        <w:wordWrap/>
        <w:adjustRightInd w:val="0"/>
        <w:snapToGrid w:val="0"/>
        <w:spacing w:after="0" w:line="360" w:lineRule="auto"/>
        <w:rPr>
          <w:rFonts w:ascii="Book Antiqua" w:hAnsi="Book Antiqua" w:cs="Times New Roman"/>
          <w:sz w:val="24"/>
          <w:szCs w:val="24"/>
        </w:rPr>
      </w:pPr>
    </w:p>
    <w:p w14:paraId="5352DC17" w14:textId="5386DD37" w:rsidR="00444A7E" w:rsidRPr="00A331EE" w:rsidRDefault="00915F79" w:rsidP="00A331EE">
      <w:pPr>
        <w:wordWrap/>
        <w:adjustRightInd w:val="0"/>
        <w:snapToGrid w:val="0"/>
        <w:spacing w:after="0" w:line="360" w:lineRule="auto"/>
        <w:rPr>
          <w:rFonts w:ascii="Book Antiqua" w:hAnsi="Book Antiqua" w:cs="Times New Roman"/>
          <w:sz w:val="24"/>
          <w:szCs w:val="24"/>
        </w:rPr>
      </w:pPr>
      <w:bookmarkStart w:id="19" w:name="_Hlk39064376"/>
      <w:r w:rsidRPr="001172F4">
        <w:rPr>
          <w:rFonts w:ascii="Book Antiqua" w:hAnsi="Book Antiqua"/>
          <w:b/>
          <w:iCs/>
          <w:sz w:val="24"/>
          <w:szCs w:val="24"/>
          <w:lang w:eastAsia="es-ES_tradnl"/>
        </w:rPr>
        <w:t>Key words:</w:t>
      </w:r>
      <w:bookmarkEnd w:id="19"/>
      <w:r w:rsidR="00DC568D" w:rsidRPr="00A331EE">
        <w:rPr>
          <w:rFonts w:ascii="Book Antiqua" w:hAnsi="Book Antiqua" w:cs="Times New Roman"/>
          <w:sz w:val="24"/>
          <w:szCs w:val="24"/>
        </w:rPr>
        <w:t xml:space="preserve"> Gastric outlet obstruction; Balloon dilation; Metal stent</w:t>
      </w:r>
    </w:p>
    <w:p w14:paraId="055709B1" w14:textId="77777777" w:rsidR="00002717" w:rsidRPr="00A331EE" w:rsidRDefault="00002717" w:rsidP="00A331EE">
      <w:pPr>
        <w:wordWrap/>
        <w:adjustRightInd w:val="0"/>
        <w:snapToGrid w:val="0"/>
        <w:spacing w:after="0" w:line="360" w:lineRule="auto"/>
        <w:rPr>
          <w:rFonts w:ascii="Book Antiqua" w:hAnsi="Book Antiqua" w:cs="Times New Roman"/>
          <w:b/>
          <w:sz w:val="24"/>
          <w:szCs w:val="24"/>
        </w:rPr>
      </w:pPr>
    </w:p>
    <w:p w14:paraId="4CAF8540" w14:textId="036BAEF9" w:rsidR="003B1692" w:rsidRPr="00A331EE" w:rsidRDefault="00CA7C0D" w:rsidP="00A331EE">
      <w:pPr>
        <w:wordWrap/>
        <w:adjustRightInd w:val="0"/>
        <w:snapToGrid w:val="0"/>
        <w:spacing w:after="0" w:line="360" w:lineRule="auto"/>
        <w:rPr>
          <w:rFonts w:ascii="Book Antiqua" w:hAnsi="Book Antiqua" w:cs="Times New Roman"/>
          <w:sz w:val="24"/>
          <w:szCs w:val="24"/>
        </w:rPr>
      </w:pPr>
      <w:proofErr w:type="spellStart"/>
      <w:r w:rsidRPr="00A331EE">
        <w:rPr>
          <w:rFonts w:ascii="Book Antiqua" w:hAnsi="Book Antiqua" w:cs="Times New Roman"/>
          <w:sz w:val="24"/>
          <w:szCs w:val="24"/>
        </w:rPr>
        <w:t>Jeong</w:t>
      </w:r>
      <w:proofErr w:type="spellEnd"/>
      <w:r w:rsidRPr="00A331EE">
        <w:rPr>
          <w:rFonts w:ascii="Book Antiqua" w:hAnsi="Book Antiqua" w:cs="Times New Roman"/>
          <w:sz w:val="24"/>
          <w:szCs w:val="24"/>
        </w:rPr>
        <w:t xml:space="preserve"> SJ</w:t>
      </w:r>
      <w:r>
        <w:rPr>
          <w:rFonts w:ascii="Book Antiqua" w:eastAsia="宋体" w:hAnsi="Book Antiqua" w:cs="Times New Roman" w:hint="eastAsia"/>
          <w:sz w:val="24"/>
          <w:szCs w:val="24"/>
          <w:lang w:eastAsia="zh-CN"/>
        </w:rPr>
        <w:t xml:space="preserve">, </w:t>
      </w:r>
      <w:r w:rsidR="00002717" w:rsidRPr="00A331EE">
        <w:rPr>
          <w:rFonts w:ascii="Book Antiqua" w:hAnsi="Book Antiqua" w:cs="Times New Roman"/>
          <w:sz w:val="24"/>
          <w:szCs w:val="24"/>
        </w:rPr>
        <w:t>L</w:t>
      </w:r>
      <w:r w:rsidR="003B2774" w:rsidRPr="00A331EE">
        <w:rPr>
          <w:rFonts w:ascii="Book Antiqua" w:hAnsi="Book Antiqua" w:cs="Times New Roman"/>
          <w:sz w:val="24"/>
          <w:szCs w:val="24"/>
        </w:rPr>
        <w:t>ee</w:t>
      </w:r>
      <w:r w:rsidR="00002717" w:rsidRPr="00A331EE">
        <w:rPr>
          <w:rFonts w:ascii="Book Antiqua" w:hAnsi="Book Antiqua" w:cs="Times New Roman"/>
          <w:sz w:val="24"/>
          <w:szCs w:val="24"/>
        </w:rPr>
        <w:t xml:space="preserve"> J</w:t>
      </w:r>
      <w:r>
        <w:rPr>
          <w:rFonts w:ascii="Book Antiqua" w:eastAsia="宋体" w:hAnsi="Book Antiqua" w:cs="Times New Roman" w:hint="eastAsia"/>
          <w:sz w:val="24"/>
          <w:szCs w:val="24"/>
          <w:lang w:eastAsia="zh-CN"/>
        </w:rPr>
        <w:t>.</w:t>
      </w:r>
      <w:r w:rsidR="00915F79" w:rsidRPr="00915F79">
        <w:rPr>
          <w:rFonts w:ascii="Book Antiqua" w:hAnsi="Book Antiqua" w:cs="Times New Roman"/>
          <w:sz w:val="24"/>
          <w:szCs w:val="24"/>
        </w:rPr>
        <w:t xml:space="preserve"> </w:t>
      </w:r>
      <w:bookmarkStart w:id="20" w:name="OLE_LINK809"/>
      <w:bookmarkStart w:id="21" w:name="OLE_LINK810"/>
      <w:r w:rsidR="00002717" w:rsidRPr="00A331EE">
        <w:rPr>
          <w:rFonts w:ascii="Book Antiqua" w:hAnsi="Book Antiqua" w:cs="Times New Roman"/>
          <w:sz w:val="24"/>
          <w:szCs w:val="24"/>
        </w:rPr>
        <w:t xml:space="preserve">Management of gastric outlet obstruction: </w:t>
      </w:r>
      <w:r w:rsidR="00C77348" w:rsidRPr="00A331EE">
        <w:rPr>
          <w:rFonts w:ascii="Book Antiqua" w:hAnsi="Book Antiqua" w:cs="Times New Roman"/>
          <w:sz w:val="24"/>
          <w:szCs w:val="24"/>
        </w:rPr>
        <w:t>F</w:t>
      </w:r>
      <w:r w:rsidR="00002717" w:rsidRPr="00A331EE">
        <w:rPr>
          <w:rFonts w:ascii="Book Antiqua" w:hAnsi="Book Antiqua" w:cs="Times New Roman"/>
          <w:sz w:val="24"/>
          <w:szCs w:val="24"/>
        </w:rPr>
        <w:t>ocusing on endoscopic approach</w:t>
      </w:r>
      <w:bookmarkEnd w:id="20"/>
      <w:bookmarkEnd w:id="21"/>
      <w:r w:rsidR="00002717" w:rsidRPr="00A331EE">
        <w:rPr>
          <w:rFonts w:ascii="Book Antiqua" w:hAnsi="Book Antiqua" w:cs="Times New Roman"/>
          <w:sz w:val="24"/>
          <w:szCs w:val="24"/>
        </w:rPr>
        <w:t xml:space="preserve">. </w:t>
      </w:r>
      <w:r w:rsidR="00915F79" w:rsidRPr="00C341A0">
        <w:rPr>
          <w:rFonts w:ascii="Book Antiqua" w:hAnsi="Book Antiqua"/>
          <w:i/>
          <w:iCs/>
          <w:sz w:val="24"/>
          <w:szCs w:val="24"/>
        </w:rPr>
        <w:t xml:space="preserve">World J </w:t>
      </w:r>
      <w:proofErr w:type="spellStart"/>
      <w:r w:rsidR="00915F79" w:rsidRPr="00C341A0">
        <w:rPr>
          <w:rFonts w:ascii="Book Antiqua" w:hAnsi="Book Antiqua"/>
          <w:i/>
          <w:iCs/>
          <w:sz w:val="24"/>
          <w:szCs w:val="24"/>
        </w:rPr>
        <w:t>Gastrointest</w:t>
      </w:r>
      <w:proofErr w:type="spellEnd"/>
      <w:r w:rsidR="00915F79" w:rsidRPr="00C341A0">
        <w:rPr>
          <w:rFonts w:ascii="Book Antiqua" w:hAnsi="Book Antiqua"/>
          <w:i/>
          <w:iCs/>
          <w:sz w:val="24"/>
          <w:szCs w:val="24"/>
        </w:rPr>
        <w:t xml:space="preserve"> </w:t>
      </w:r>
      <w:proofErr w:type="spellStart"/>
      <w:r w:rsidR="00915F79" w:rsidRPr="00C341A0">
        <w:rPr>
          <w:rFonts w:ascii="Book Antiqua" w:hAnsi="Book Antiqua"/>
          <w:i/>
          <w:iCs/>
          <w:sz w:val="24"/>
          <w:szCs w:val="24"/>
        </w:rPr>
        <w:t>Pharmacol</w:t>
      </w:r>
      <w:proofErr w:type="spellEnd"/>
      <w:r w:rsidR="00915F79" w:rsidRPr="00C341A0">
        <w:rPr>
          <w:rFonts w:ascii="Book Antiqua" w:hAnsi="Book Antiqua"/>
          <w:i/>
          <w:iCs/>
          <w:sz w:val="24"/>
          <w:szCs w:val="24"/>
        </w:rPr>
        <w:t xml:space="preserve"> </w:t>
      </w:r>
      <w:proofErr w:type="spellStart"/>
      <w:r w:rsidR="00915F79" w:rsidRPr="00C341A0">
        <w:rPr>
          <w:rFonts w:ascii="Book Antiqua" w:hAnsi="Book Antiqua"/>
          <w:i/>
          <w:iCs/>
          <w:sz w:val="24"/>
          <w:szCs w:val="24"/>
        </w:rPr>
        <w:t>Ther</w:t>
      </w:r>
      <w:proofErr w:type="spellEnd"/>
      <w:r w:rsidR="00002717" w:rsidRPr="00A331EE">
        <w:rPr>
          <w:rFonts w:ascii="Book Antiqua" w:hAnsi="Book Antiqua" w:cs="Times New Roman"/>
          <w:i/>
          <w:sz w:val="24"/>
          <w:szCs w:val="24"/>
        </w:rPr>
        <w:t xml:space="preserve"> </w:t>
      </w:r>
      <w:r w:rsidR="00E57D36" w:rsidRPr="006E37AD">
        <w:rPr>
          <w:rFonts w:ascii="Book Antiqua" w:hAnsi="Book Antiqua" w:cstheme="minorHAnsi"/>
          <w:color w:val="000000"/>
          <w:sz w:val="24"/>
          <w:szCs w:val="24"/>
        </w:rPr>
        <w:t>2020; 11(</w:t>
      </w:r>
      <w:r w:rsidR="00E57D36" w:rsidRPr="006E37AD">
        <w:rPr>
          <w:rFonts w:ascii="Book Antiqua" w:hAnsi="Book Antiqua" w:cstheme="minorHAnsi"/>
          <w:color w:val="000000"/>
          <w:sz w:val="24"/>
          <w:szCs w:val="24"/>
          <w:lang w:eastAsia="zh-CN"/>
        </w:rPr>
        <w:t>2</w:t>
      </w:r>
      <w:r w:rsidR="00E57D36" w:rsidRPr="006E37AD">
        <w:rPr>
          <w:rFonts w:ascii="Book Antiqua" w:hAnsi="Book Antiqua" w:cstheme="minorHAnsi"/>
          <w:color w:val="000000"/>
          <w:sz w:val="24"/>
          <w:szCs w:val="24"/>
        </w:rPr>
        <w:t>): 0000-0000 URL: https://www.wjgnet.com/</w:t>
      </w:r>
      <w:r w:rsidR="00E57D36" w:rsidRPr="006E37AD">
        <w:rPr>
          <w:rFonts w:ascii="Book Antiqua" w:hAnsi="Book Antiqua"/>
          <w:color w:val="333333"/>
          <w:sz w:val="24"/>
          <w:szCs w:val="24"/>
          <w:shd w:val="clear" w:color="auto" w:fill="FFFFFF"/>
        </w:rPr>
        <w:t>2150-5349</w:t>
      </w:r>
      <w:r w:rsidR="00E57D36" w:rsidRPr="006E37AD">
        <w:rPr>
          <w:rFonts w:ascii="Book Antiqua" w:hAnsi="Book Antiqua" w:cstheme="minorHAnsi"/>
          <w:color w:val="000000"/>
          <w:sz w:val="24"/>
          <w:szCs w:val="24"/>
        </w:rPr>
        <w:t>/full/v11/i</w:t>
      </w:r>
      <w:r w:rsidR="00E57D36" w:rsidRPr="006E37AD">
        <w:rPr>
          <w:rFonts w:ascii="Book Antiqua" w:hAnsi="Book Antiqua" w:cstheme="minorHAnsi"/>
          <w:color w:val="000000"/>
          <w:sz w:val="24"/>
          <w:szCs w:val="24"/>
          <w:lang w:eastAsia="zh-CN"/>
        </w:rPr>
        <w:t>2</w:t>
      </w:r>
      <w:r w:rsidR="00E57D36" w:rsidRPr="006E37AD">
        <w:rPr>
          <w:rFonts w:ascii="Book Antiqua" w:hAnsi="Book Antiqua" w:cstheme="minorHAnsi"/>
          <w:color w:val="000000"/>
          <w:sz w:val="24"/>
          <w:szCs w:val="24"/>
        </w:rPr>
        <w:t xml:space="preserve">/0000.htm DOI: </w:t>
      </w:r>
      <w:hyperlink r:id="rId9" w:history="1">
        <w:r w:rsidR="00E57D36" w:rsidRPr="006E37AD">
          <w:rPr>
            <w:rStyle w:val="a3"/>
            <w:rFonts w:ascii="Book Antiqua" w:hAnsi="Book Antiqua" w:cstheme="minorHAnsi"/>
            <w:sz w:val="24"/>
            <w:szCs w:val="24"/>
          </w:rPr>
          <w:t>https://dx.doi.org/</w:t>
        </w:r>
        <w:r w:rsidR="00E57D36" w:rsidRPr="006E37AD">
          <w:rPr>
            <w:rStyle w:val="a3"/>
            <w:rFonts w:ascii="Book Antiqua" w:hAnsi="Book Antiqua"/>
            <w:sz w:val="24"/>
            <w:szCs w:val="24"/>
            <w:shd w:val="clear" w:color="auto" w:fill="FFFFFF"/>
          </w:rPr>
          <w:t>10.4292</w:t>
        </w:r>
        <w:r w:rsidR="00E57D36" w:rsidRPr="006E37AD">
          <w:rPr>
            <w:rStyle w:val="a3"/>
            <w:rFonts w:ascii="Book Antiqua" w:hAnsi="Book Antiqua" w:cstheme="minorHAnsi"/>
            <w:sz w:val="24"/>
            <w:szCs w:val="24"/>
          </w:rPr>
          <w:t>/wjgp</w:t>
        </w:r>
        <w:r w:rsidR="00E57D36" w:rsidRPr="006E37AD">
          <w:rPr>
            <w:rStyle w:val="a3"/>
            <w:rFonts w:ascii="Book Antiqua" w:hAnsi="Book Antiqua" w:cstheme="minorHAnsi"/>
            <w:sz w:val="24"/>
            <w:szCs w:val="24"/>
            <w:lang w:eastAsia="zh-CN"/>
          </w:rPr>
          <w:t>t</w:t>
        </w:r>
        <w:r w:rsidR="00E57D36" w:rsidRPr="006E37AD">
          <w:rPr>
            <w:rStyle w:val="a3"/>
            <w:rFonts w:ascii="Book Antiqua" w:hAnsi="Book Antiqua" w:cstheme="minorHAnsi"/>
            <w:sz w:val="24"/>
            <w:szCs w:val="24"/>
          </w:rPr>
          <w:t>.v11.i</w:t>
        </w:r>
        <w:r w:rsidR="00E57D36" w:rsidRPr="006E37AD">
          <w:rPr>
            <w:rStyle w:val="a3"/>
            <w:rFonts w:ascii="Book Antiqua" w:hAnsi="Book Antiqua" w:cstheme="minorHAnsi"/>
            <w:sz w:val="24"/>
            <w:szCs w:val="24"/>
            <w:lang w:eastAsia="zh-CN"/>
          </w:rPr>
          <w:t>2</w:t>
        </w:r>
        <w:r w:rsidR="00E57D36" w:rsidRPr="006E37AD">
          <w:rPr>
            <w:rStyle w:val="a3"/>
            <w:rFonts w:ascii="Book Antiqua" w:hAnsi="Book Antiqua" w:cstheme="minorHAnsi"/>
            <w:sz w:val="24"/>
            <w:szCs w:val="24"/>
          </w:rPr>
          <w:t>.0000</w:t>
        </w:r>
      </w:hyperlink>
    </w:p>
    <w:p w14:paraId="41A7697F" w14:textId="77777777" w:rsidR="00E1536D" w:rsidRPr="00A331EE" w:rsidRDefault="00E1536D" w:rsidP="00A331EE">
      <w:pPr>
        <w:wordWrap/>
        <w:adjustRightInd w:val="0"/>
        <w:snapToGrid w:val="0"/>
        <w:spacing w:after="0" w:line="360" w:lineRule="auto"/>
        <w:rPr>
          <w:rFonts w:ascii="Book Antiqua" w:hAnsi="Book Antiqua" w:cs="Times New Roman"/>
          <w:b/>
          <w:sz w:val="24"/>
          <w:szCs w:val="24"/>
        </w:rPr>
      </w:pPr>
    </w:p>
    <w:p w14:paraId="360A3E42" w14:textId="749ABE1A" w:rsidR="00425D56" w:rsidRPr="00A331EE" w:rsidRDefault="00915F79" w:rsidP="00A331EE">
      <w:pPr>
        <w:wordWrap/>
        <w:adjustRightInd w:val="0"/>
        <w:snapToGrid w:val="0"/>
        <w:spacing w:after="0" w:line="360" w:lineRule="auto"/>
        <w:rPr>
          <w:rFonts w:ascii="Book Antiqua" w:hAnsi="Book Antiqua"/>
          <w:sz w:val="24"/>
          <w:szCs w:val="24"/>
        </w:rPr>
      </w:pPr>
      <w:bookmarkStart w:id="22" w:name="_Hlk39064468"/>
      <w:r w:rsidRPr="001172F4">
        <w:rPr>
          <w:rFonts w:ascii="Book Antiqua" w:hAnsi="Book Antiqua"/>
          <w:b/>
          <w:sz w:val="24"/>
          <w:szCs w:val="24"/>
          <w:lang w:val="en-GB"/>
        </w:rPr>
        <w:t>Core tip:</w:t>
      </w:r>
      <w:bookmarkEnd w:id="22"/>
      <w:r w:rsidR="00DC568D" w:rsidRPr="00A331EE">
        <w:rPr>
          <w:rFonts w:ascii="Book Antiqua" w:hAnsi="Book Antiqua" w:cs="Times New Roman"/>
          <w:sz w:val="24"/>
          <w:szCs w:val="24"/>
        </w:rPr>
        <w:t xml:space="preserve"> </w:t>
      </w:r>
      <w:r w:rsidR="007361FC" w:rsidRPr="00A331EE">
        <w:rPr>
          <w:rFonts w:ascii="Book Antiqua" w:hAnsi="Book Antiqua" w:cs="Times New Roman"/>
          <w:sz w:val="24"/>
          <w:szCs w:val="24"/>
        </w:rPr>
        <w:t xml:space="preserve">The causes of gastric outlet obstruction are generally divided into benign and malignant. With the </w:t>
      </w:r>
      <w:r w:rsidR="00DC568D" w:rsidRPr="00A331EE">
        <w:rPr>
          <w:rFonts w:ascii="Book Antiqua" w:eastAsia="Malgun Gothic" w:hAnsi="Book Antiqua" w:cs="Times New Roman"/>
          <w:sz w:val="24"/>
          <w:szCs w:val="24"/>
        </w:rPr>
        <w:t xml:space="preserve">eradication of </w:t>
      </w:r>
      <w:r w:rsidR="007361FC" w:rsidRPr="00A331EE">
        <w:rPr>
          <w:rFonts w:ascii="Book Antiqua" w:hAnsi="Book Antiqua" w:cs="Times New Roman"/>
          <w:i/>
          <w:iCs/>
          <w:sz w:val="24"/>
          <w:szCs w:val="24"/>
        </w:rPr>
        <w:t>Helicobacter pylori</w:t>
      </w:r>
      <w:r w:rsidR="00705170" w:rsidRPr="00A331EE">
        <w:rPr>
          <w:rFonts w:ascii="Book Antiqua" w:hAnsi="Book Antiqua" w:cs="Times New Roman"/>
          <w:sz w:val="24"/>
          <w:szCs w:val="24"/>
        </w:rPr>
        <w:t xml:space="preserve"> </w:t>
      </w:r>
      <w:r w:rsidR="007361FC" w:rsidRPr="00A331EE">
        <w:rPr>
          <w:rFonts w:ascii="Book Antiqua" w:hAnsi="Book Antiqua" w:cs="Times New Roman"/>
          <w:sz w:val="24"/>
          <w:szCs w:val="24"/>
        </w:rPr>
        <w:t xml:space="preserve">and the use of proton pump inhibitors, the predominant causes have changed from benign to malignant diseases. Treatment of </w:t>
      </w:r>
      <w:r w:rsidRPr="00A331EE">
        <w:rPr>
          <w:rFonts w:ascii="Book Antiqua" w:hAnsi="Book Antiqua" w:cs="Times New Roman"/>
          <w:sz w:val="24"/>
          <w:szCs w:val="24"/>
        </w:rPr>
        <w:t>gastric outlet obstruction (GOO)</w:t>
      </w:r>
      <w:r w:rsidR="007361FC" w:rsidRPr="00A331EE">
        <w:rPr>
          <w:rFonts w:ascii="Book Antiqua" w:hAnsi="Book Antiqua" w:cs="Times New Roman"/>
          <w:sz w:val="24"/>
          <w:szCs w:val="24"/>
        </w:rPr>
        <w:t xml:space="preserve"> depends on the underlying cause: proton pump inhibitor, endoscopic techniques, or surgery. </w:t>
      </w:r>
      <w:r w:rsidR="00425D56" w:rsidRPr="00A331EE">
        <w:rPr>
          <w:rFonts w:ascii="Book Antiqua" w:hAnsi="Book Antiqua" w:cs="Times New Roman"/>
          <w:sz w:val="24"/>
          <w:szCs w:val="24"/>
        </w:rPr>
        <w:t>In this article, we review the etiology, diagnosis</w:t>
      </w:r>
      <w:r w:rsidR="00425D56" w:rsidRPr="00A331EE">
        <w:rPr>
          <w:rFonts w:ascii="Book Antiqua" w:eastAsia="Malgun Gothic" w:hAnsi="Book Antiqua" w:cs="Times New Roman"/>
          <w:sz w:val="24"/>
          <w:szCs w:val="24"/>
        </w:rPr>
        <w:t>, and current treatment</w:t>
      </w:r>
      <w:r w:rsidR="00425D56" w:rsidRPr="00A331EE">
        <w:rPr>
          <w:rFonts w:ascii="Book Antiqua" w:hAnsi="Book Antiqua" w:cs="Times New Roman"/>
          <w:sz w:val="24"/>
          <w:szCs w:val="24"/>
        </w:rPr>
        <w:t xml:space="preserve"> methods of GOO, especially endoscopic techniques.</w:t>
      </w:r>
    </w:p>
    <w:p w14:paraId="0C455501" w14:textId="77777777" w:rsidR="008268DC" w:rsidRPr="00A331EE" w:rsidRDefault="008268DC" w:rsidP="00A331EE">
      <w:pPr>
        <w:wordWrap/>
        <w:adjustRightInd w:val="0"/>
        <w:snapToGrid w:val="0"/>
        <w:spacing w:after="0" w:line="360" w:lineRule="auto"/>
        <w:rPr>
          <w:rFonts w:ascii="Book Antiqua" w:hAnsi="Book Antiqua"/>
          <w:sz w:val="24"/>
          <w:szCs w:val="24"/>
        </w:rPr>
      </w:pPr>
    </w:p>
    <w:p w14:paraId="5ADAC900" w14:textId="1FBF5405" w:rsidR="00915F79" w:rsidRDefault="00915F79">
      <w:pPr>
        <w:widowControl/>
        <w:wordWrap/>
        <w:autoSpaceDE/>
        <w:autoSpaceDN/>
        <w:rPr>
          <w:rFonts w:ascii="Book Antiqua" w:hAnsi="Book Antiqua"/>
          <w:sz w:val="24"/>
          <w:szCs w:val="24"/>
        </w:rPr>
      </w:pPr>
      <w:r>
        <w:rPr>
          <w:rFonts w:ascii="Book Antiqua" w:hAnsi="Book Antiqua"/>
          <w:sz w:val="24"/>
          <w:szCs w:val="24"/>
        </w:rPr>
        <w:br w:type="page"/>
      </w:r>
    </w:p>
    <w:p w14:paraId="3CBF1B8B" w14:textId="77777777" w:rsidR="003E084D" w:rsidRPr="00586565" w:rsidRDefault="00DC568D" w:rsidP="00A331EE">
      <w:pPr>
        <w:wordWrap/>
        <w:adjustRightInd w:val="0"/>
        <w:snapToGrid w:val="0"/>
        <w:spacing w:after="0" w:line="360" w:lineRule="auto"/>
        <w:rPr>
          <w:rFonts w:ascii="Book Antiqua" w:hAnsi="Book Antiqua"/>
          <w:b/>
          <w:sz w:val="24"/>
          <w:szCs w:val="24"/>
          <w:u w:val="single"/>
        </w:rPr>
      </w:pPr>
      <w:r w:rsidRPr="00586565">
        <w:rPr>
          <w:rFonts w:ascii="Book Antiqua" w:hAnsi="Book Antiqua"/>
          <w:b/>
          <w:sz w:val="24"/>
          <w:szCs w:val="24"/>
          <w:u w:val="single"/>
        </w:rPr>
        <w:t>I</w:t>
      </w:r>
      <w:r w:rsidR="00837669" w:rsidRPr="00586565">
        <w:rPr>
          <w:rFonts w:ascii="Book Antiqua" w:hAnsi="Book Antiqua"/>
          <w:b/>
          <w:sz w:val="24"/>
          <w:szCs w:val="24"/>
          <w:u w:val="single"/>
        </w:rPr>
        <w:t>NTRODUCTION</w:t>
      </w:r>
    </w:p>
    <w:p w14:paraId="7D568B46" w14:textId="1FEAED12" w:rsidR="0031267E" w:rsidRPr="00A331EE" w:rsidRDefault="00DC568D" w:rsidP="00915F79">
      <w:pPr>
        <w:wordWrap/>
        <w:adjustRightInd w:val="0"/>
        <w:snapToGrid w:val="0"/>
        <w:spacing w:after="0" w:line="360" w:lineRule="auto"/>
        <w:rPr>
          <w:rFonts w:ascii="Book Antiqua" w:hAnsi="Book Antiqua"/>
          <w:sz w:val="24"/>
          <w:szCs w:val="24"/>
        </w:rPr>
      </w:pPr>
      <w:r w:rsidRPr="00A331EE">
        <w:rPr>
          <w:rFonts w:ascii="Book Antiqua" w:hAnsi="Book Antiqua"/>
          <w:sz w:val="24"/>
          <w:szCs w:val="24"/>
        </w:rPr>
        <w:t xml:space="preserve">Gastric outlet obstruction (GOO) </w:t>
      </w:r>
      <w:r w:rsidR="001C206C" w:rsidRPr="00A331EE">
        <w:rPr>
          <w:rFonts w:ascii="Book Antiqua" w:hAnsi="Book Antiqua"/>
          <w:sz w:val="24"/>
          <w:szCs w:val="24"/>
        </w:rPr>
        <w:t xml:space="preserve">occurs when </w:t>
      </w:r>
      <w:r w:rsidRPr="00A331EE">
        <w:rPr>
          <w:rFonts w:ascii="Book Antiqua" w:hAnsi="Book Antiqua"/>
          <w:sz w:val="24"/>
          <w:szCs w:val="24"/>
        </w:rPr>
        <w:t xml:space="preserve">gastric emptying is mechanically inhibited by various diseases, </w:t>
      </w:r>
      <w:r w:rsidR="00590653" w:rsidRPr="00A331EE">
        <w:rPr>
          <w:rFonts w:ascii="Book Antiqua" w:hAnsi="Book Antiqua"/>
          <w:sz w:val="24"/>
          <w:szCs w:val="24"/>
        </w:rPr>
        <w:t xml:space="preserve">most of which </w:t>
      </w:r>
      <w:r w:rsidR="00D94714" w:rsidRPr="00A331EE">
        <w:rPr>
          <w:rFonts w:ascii="Book Antiqua" w:hAnsi="Book Antiqua"/>
          <w:sz w:val="24"/>
          <w:szCs w:val="24"/>
        </w:rPr>
        <w:t>involve</w:t>
      </w:r>
      <w:r w:rsidR="001C206C" w:rsidRPr="00A331EE">
        <w:rPr>
          <w:rFonts w:ascii="Book Antiqua" w:hAnsi="Book Antiqua"/>
          <w:sz w:val="24"/>
          <w:szCs w:val="24"/>
        </w:rPr>
        <w:t xml:space="preserve"> </w:t>
      </w:r>
      <w:r w:rsidR="00590653" w:rsidRPr="00A331EE">
        <w:rPr>
          <w:rFonts w:ascii="Book Antiqua" w:hAnsi="Book Antiqua"/>
          <w:sz w:val="24"/>
          <w:szCs w:val="24"/>
        </w:rPr>
        <w:t>obstruction of the gastric pylorus or proximal duodenum due to intrinsic or extrinsic factors.</w:t>
      </w:r>
      <w:r w:rsidR="00732231" w:rsidRPr="00A331EE">
        <w:rPr>
          <w:rFonts w:ascii="Book Antiqua" w:hAnsi="Book Antiqua"/>
          <w:sz w:val="24"/>
          <w:szCs w:val="24"/>
        </w:rPr>
        <w:t xml:space="preserve"> </w:t>
      </w:r>
      <w:r w:rsidRPr="00A331EE">
        <w:rPr>
          <w:rFonts w:ascii="Book Antiqua" w:hAnsi="Book Antiqua"/>
          <w:sz w:val="24"/>
          <w:szCs w:val="24"/>
        </w:rPr>
        <w:t xml:space="preserve">The </w:t>
      </w:r>
      <w:r w:rsidR="001C206C" w:rsidRPr="00A331EE">
        <w:rPr>
          <w:rFonts w:ascii="Book Antiqua" w:hAnsi="Book Antiqua"/>
          <w:sz w:val="24"/>
          <w:szCs w:val="24"/>
        </w:rPr>
        <w:t xml:space="preserve">precise </w:t>
      </w:r>
      <w:r w:rsidRPr="00A331EE">
        <w:rPr>
          <w:rFonts w:ascii="Book Antiqua" w:hAnsi="Book Antiqua"/>
          <w:sz w:val="24"/>
          <w:szCs w:val="24"/>
        </w:rPr>
        <w:t xml:space="preserve">incidence of GOO is </w:t>
      </w:r>
      <w:r w:rsidR="001C206C" w:rsidRPr="00A331EE">
        <w:rPr>
          <w:rFonts w:ascii="Book Antiqua" w:hAnsi="Book Antiqua"/>
          <w:sz w:val="24"/>
          <w:szCs w:val="24"/>
        </w:rPr>
        <w:t>unknown</w:t>
      </w:r>
      <w:r w:rsidRPr="00A331EE">
        <w:rPr>
          <w:rFonts w:ascii="Book Antiqua" w:hAnsi="Book Antiqua"/>
          <w:sz w:val="24"/>
          <w:szCs w:val="24"/>
        </w:rPr>
        <w:t xml:space="preserve">. Although GOO due to peptic ulcers has been common in the past, the use of proton pump inhibitors and identification of </w:t>
      </w:r>
      <w:r w:rsidRPr="00A331EE">
        <w:rPr>
          <w:rFonts w:ascii="Book Antiqua" w:hAnsi="Book Antiqua"/>
          <w:i/>
          <w:sz w:val="24"/>
          <w:szCs w:val="24"/>
        </w:rPr>
        <w:t>Helicobacter pylori</w:t>
      </w:r>
      <w:r w:rsidR="0050456D" w:rsidRPr="00A331EE">
        <w:rPr>
          <w:rFonts w:ascii="Book Antiqua" w:hAnsi="Book Antiqua"/>
          <w:i/>
          <w:sz w:val="24"/>
          <w:szCs w:val="24"/>
        </w:rPr>
        <w:t xml:space="preserve"> (H. pylori)</w:t>
      </w:r>
      <w:r w:rsidRPr="00A331EE">
        <w:rPr>
          <w:rFonts w:ascii="Book Antiqua" w:hAnsi="Book Antiqua"/>
          <w:i/>
          <w:sz w:val="24"/>
          <w:szCs w:val="24"/>
        </w:rPr>
        <w:t xml:space="preserve"> </w:t>
      </w:r>
      <w:r w:rsidRPr="00A331EE">
        <w:rPr>
          <w:rFonts w:ascii="Book Antiqua" w:hAnsi="Book Antiqua"/>
          <w:sz w:val="24"/>
          <w:szCs w:val="24"/>
        </w:rPr>
        <w:t xml:space="preserve">have reduced </w:t>
      </w:r>
      <w:r w:rsidR="00144D72" w:rsidRPr="00A331EE">
        <w:rPr>
          <w:rFonts w:ascii="Book Antiqua" w:hAnsi="Book Antiqua"/>
          <w:sz w:val="24"/>
          <w:szCs w:val="24"/>
        </w:rPr>
        <w:t xml:space="preserve">the incidence of </w:t>
      </w:r>
      <w:r w:rsidRPr="00A331EE">
        <w:rPr>
          <w:rFonts w:ascii="Book Antiqua" w:hAnsi="Book Antiqua"/>
          <w:sz w:val="24"/>
          <w:szCs w:val="24"/>
        </w:rPr>
        <w:t xml:space="preserve">peptic ulcer disease, and malignant diseases have </w:t>
      </w:r>
      <w:r w:rsidR="001C206C" w:rsidRPr="00A331EE">
        <w:rPr>
          <w:rFonts w:ascii="Book Antiqua" w:hAnsi="Book Antiqua"/>
          <w:sz w:val="24"/>
          <w:szCs w:val="24"/>
        </w:rPr>
        <w:t xml:space="preserve">become </w:t>
      </w:r>
      <w:r w:rsidRPr="00A331EE">
        <w:rPr>
          <w:rFonts w:ascii="Book Antiqua" w:hAnsi="Book Antiqua"/>
          <w:sz w:val="24"/>
          <w:szCs w:val="24"/>
        </w:rPr>
        <w:t>the main cause of GOO in recent decades, with about 50</w:t>
      </w:r>
      <w:r w:rsidR="00915F79">
        <w:rPr>
          <w:rFonts w:ascii="Book Antiqua" w:hAnsi="Book Antiqua"/>
          <w:sz w:val="24"/>
          <w:szCs w:val="24"/>
        </w:rPr>
        <w:t>%</w:t>
      </w:r>
      <w:r w:rsidRPr="00A331EE">
        <w:rPr>
          <w:rFonts w:ascii="Book Antiqua" w:hAnsi="Book Antiqua"/>
          <w:sz w:val="24"/>
          <w:szCs w:val="24"/>
        </w:rPr>
        <w:t>-80% of GOO being caused by cancer</w:t>
      </w:r>
      <w:r w:rsidR="00070139" w:rsidRPr="00A331EE">
        <w:rPr>
          <w:rFonts w:ascii="Book Antiqua" w:hAnsi="Book Antiqua"/>
          <w:sz w:val="24"/>
          <w:szCs w:val="24"/>
          <w:vertAlign w:val="superscript"/>
        </w:rPr>
        <w:t>[</w:t>
      </w:r>
      <w:r w:rsidR="00316EB7" w:rsidRPr="00A331EE">
        <w:rPr>
          <w:rFonts w:ascii="Book Antiqua" w:hAnsi="Book Antiqua"/>
          <w:sz w:val="24"/>
          <w:szCs w:val="24"/>
        </w:rPr>
        <w:fldChar w:fldCharType="begin"/>
      </w:r>
      <w:r w:rsidR="002A049B" w:rsidRPr="00A331EE">
        <w:rPr>
          <w:rFonts w:ascii="Book Antiqua" w:hAnsi="Book Antiqua"/>
          <w:sz w:val="24"/>
          <w:szCs w:val="24"/>
        </w:rPr>
        <w:instrText>ADDIN RW.CITE{{109 Johnson,C.D. 1995; 110 Khullar,SanjivK 1996; 111 Johnson,C.D. 1990; 112 Chowdhury,A. 1996; 113 Shone,D.N. 1995}}</w:instrText>
      </w:r>
      <w:r w:rsidR="00316EB7" w:rsidRPr="00A331EE">
        <w:rPr>
          <w:rFonts w:ascii="Book Antiqua" w:hAnsi="Book Antiqua"/>
          <w:sz w:val="24"/>
          <w:szCs w:val="24"/>
        </w:rPr>
        <w:fldChar w:fldCharType="separate"/>
      </w:r>
      <w:r w:rsidR="002A049B" w:rsidRPr="00A331EE">
        <w:rPr>
          <w:rFonts w:ascii="Book Antiqua" w:hAnsi="Book Antiqua"/>
          <w:bCs/>
          <w:sz w:val="24"/>
          <w:szCs w:val="24"/>
          <w:vertAlign w:val="superscript"/>
        </w:rPr>
        <w:t>1-5</w:t>
      </w:r>
      <w:r w:rsidR="00316EB7" w:rsidRPr="00A331EE">
        <w:rPr>
          <w:rFonts w:ascii="Book Antiqua" w:hAnsi="Book Antiqua"/>
          <w:sz w:val="24"/>
          <w:szCs w:val="24"/>
        </w:rPr>
        <w:fldChar w:fldCharType="end"/>
      </w:r>
      <w:r w:rsidR="00070139" w:rsidRPr="00A331EE">
        <w:rPr>
          <w:rFonts w:ascii="Book Antiqua" w:hAnsi="Book Antiqua"/>
          <w:sz w:val="24"/>
          <w:szCs w:val="24"/>
          <w:vertAlign w:val="superscript"/>
        </w:rPr>
        <w:t>]</w:t>
      </w:r>
      <w:r w:rsidRPr="00A331EE">
        <w:rPr>
          <w:rFonts w:ascii="Book Antiqua" w:hAnsi="Book Antiqua"/>
          <w:sz w:val="24"/>
          <w:szCs w:val="24"/>
        </w:rPr>
        <w:t>.</w:t>
      </w:r>
      <w:r w:rsidR="00836610" w:rsidRPr="00A331EE">
        <w:rPr>
          <w:rFonts w:ascii="Book Antiqua" w:hAnsi="Book Antiqua"/>
          <w:sz w:val="24"/>
          <w:szCs w:val="24"/>
        </w:rPr>
        <w:t xml:space="preserve"> As the </w:t>
      </w:r>
      <w:r w:rsidR="00EB548A" w:rsidRPr="00A331EE">
        <w:rPr>
          <w:rFonts w:ascii="Book Antiqua" w:hAnsi="Book Antiqua" w:cs="Times New Roman"/>
          <w:sz w:val="24"/>
          <w:szCs w:val="24"/>
        </w:rPr>
        <w:t>predominant cause</w:t>
      </w:r>
      <w:r w:rsidR="00836610" w:rsidRPr="00A331EE">
        <w:rPr>
          <w:rFonts w:ascii="Book Antiqua" w:hAnsi="Book Antiqua" w:cs="Times New Roman"/>
          <w:sz w:val="24"/>
          <w:szCs w:val="24"/>
        </w:rPr>
        <w:t xml:space="preserve"> of GOO </w:t>
      </w:r>
      <w:r w:rsidR="00EB548A" w:rsidRPr="00A331EE">
        <w:rPr>
          <w:rFonts w:ascii="Book Antiqua" w:hAnsi="Book Antiqua" w:cs="Times New Roman"/>
          <w:sz w:val="24"/>
          <w:szCs w:val="24"/>
        </w:rPr>
        <w:t>shifts from benign to malignant disease</w:t>
      </w:r>
      <w:r w:rsidR="001C206C" w:rsidRPr="00A331EE">
        <w:rPr>
          <w:rFonts w:ascii="Book Antiqua" w:hAnsi="Book Antiqua" w:cs="Times New Roman"/>
          <w:sz w:val="24"/>
          <w:szCs w:val="24"/>
        </w:rPr>
        <w:t>s</w:t>
      </w:r>
      <w:r w:rsidR="00EB548A" w:rsidRPr="00A331EE">
        <w:rPr>
          <w:rFonts w:ascii="Book Antiqua" w:hAnsi="Book Antiqua" w:cs="Times New Roman"/>
          <w:sz w:val="24"/>
          <w:szCs w:val="24"/>
        </w:rPr>
        <w:t>, treatment methods have also changed. In this article, we review the etiology, diagnosis</w:t>
      </w:r>
      <w:r w:rsidRPr="00A331EE">
        <w:rPr>
          <w:rFonts w:ascii="Book Antiqua" w:eastAsia="Malgun Gothic" w:hAnsi="Book Antiqua" w:cs="Times New Roman"/>
          <w:sz w:val="24"/>
          <w:szCs w:val="24"/>
        </w:rPr>
        <w:t>, and current treatment</w:t>
      </w:r>
      <w:r w:rsidR="00631C1E" w:rsidRPr="00A331EE">
        <w:rPr>
          <w:rFonts w:ascii="Book Antiqua" w:hAnsi="Book Antiqua" w:cs="Times New Roman"/>
          <w:sz w:val="24"/>
          <w:szCs w:val="24"/>
        </w:rPr>
        <w:t xml:space="preserve"> methods</w:t>
      </w:r>
      <w:r w:rsidR="00EB548A" w:rsidRPr="00A331EE">
        <w:rPr>
          <w:rFonts w:ascii="Book Antiqua" w:hAnsi="Book Antiqua" w:cs="Times New Roman"/>
          <w:sz w:val="24"/>
          <w:szCs w:val="24"/>
        </w:rPr>
        <w:t xml:space="preserve"> of GOO</w:t>
      </w:r>
      <w:r w:rsidR="00E47463" w:rsidRPr="00A331EE">
        <w:rPr>
          <w:rFonts w:ascii="Book Antiqua" w:hAnsi="Book Antiqua" w:cs="Times New Roman"/>
          <w:sz w:val="24"/>
          <w:szCs w:val="24"/>
        </w:rPr>
        <w:t>, especially endoscopic techniques</w:t>
      </w:r>
      <w:r w:rsidR="00631C1E" w:rsidRPr="00A331EE">
        <w:rPr>
          <w:rFonts w:ascii="Book Antiqua" w:hAnsi="Book Antiqua" w:cs="Times New Roman"/>
          <w:sz w:val="24"/>
          <w:szCs w:val="24"/>
        </w:rPr>
        <w:t>.</w:t>
      </w:r>
    </w:p>
    <w:p w14:paraId="5F177B22" w14:textId="22DBB593" w:rsidR="00590653" w:rsidRPr="00A331EE" w:rsidRDefault="00590653" w:rsidP="00A331EE">
      <w:pPr>
        <w:wordWrap/>
        <w:adjustRightInd w:val="0"/>
        <w:snapToGrid w:val="0"/>
        <w:spacing w:after="0" w:line="360" w:lineRule="auto"/>
        <w:rPr>
          <w:rFonts w:ascii="Book Antiqua" w:hAnsi="Book Antiqua"/>
          <w:sz w:val="24"/>
          <w:szCs w:val="24"/>
        </w:rPr>
      </w:pPr>
    </w:p>
    <w:p w14:paraId="34386BD1" w14:textId="0E3916FB" w:rsidR="00EC6B2F" w:rsidRPr="00915F79" w:rsidRDefault="00915F79" w:rsidP="00A331EE">
      <w:pPr>
        <w:wordWrap/>
        <w:adjustRightInd w:val="0"/>
        <w:snapToGrid w:val="0"/>
        <w:spacing w:after="0" w:line="360" w:lineRule="auto"/>
        <w:rPr>
          <w:rFonts w:ascii="Book Antiqua" w:hAnsi="Book Antiqua"/>
          <w:b/>
          <w:sz w:val="24"/>
          <w:szCs w:val="24"/>
          <w:u w:val="single"/>
        </w:rPr>
      </w:pPr>
      <w:r w:rsidRPr="00915F79">
        <w:rPr>
          <w:rFonts w:ascii="Book Antiqua" w:hAnsi="Book Antiqua"/>
          <w:b/>
          <w:sz w:val="24"/>
          <w:szCs w:val="24"/>
          <w:u w:val="single"/>
        </w:rPr>
        <w:t>ETIOLOGY</w:t>
      </w:r>
    </w:p>
    <w:p w14:paraId="15B634FF" w14:textId="534243F6" w:rsidR="003E084D" w:rsidRPr="00915F79" w:rsidRDefault="00915F79" w:rsidP="00A331EE">
      <w:pPr>
        <w:wordWrap/>
        <w:adjustRightInd w:val="0"/>
        <w:snapToGrid w:val="0"/>
        <w:spacing w:after="0" w:line="360" w:lineRule="auto"/>
        <w:rPr>
          <w:rFonts w:ascii="Book Antiqua" w:hAnsi="Book Antiqua"/>
          <w:b/>
          <w:bCs/>
          <w:i/>
          <w:iCs/>
          <w:sz w:val="24"/>
          <w:szCs w:val="24"/>
        </w:rPr>
      </w:pPr>
      <w:r w:rsidRPr="00915F79">
        <w:rPr>
          <w:rFonts w:ascii="Book Antiqua" w:hAnsi="Book Antiqua"/>
          <w:b/>
          <w:bCs/>
          <w:i/>
          <w:iCs/>
          <w:sz w:val="24"/>
          <w:szCs w:val="24"/>
        </w:rPr>
        <w:t>Benign gastric outlet obstruction</w:t>
      </w:r>
    </w:p>
    <w:p w14:paraId="02069C7C" w14:textId="245BBDF9" w:rsidR="002D338E" w:rsidRPr="00A331EE" w:rsidRDefault="00DC568D" w:rsidP="00A331EE">
      <w:pPr>
        <w:wordWrap/>
        <w:adjustRightInd w:val="0"/>
        <w:snapToGrid w:val="0"/>
        <w:spacing w:after="0" w:line="360" w:lineRule="auto"/>
        <w:rPr>
          <w:rFonts w:ascii="Book Antiqua" w:hAnsi="Book Antiqua"/>
          <w:sz w:val="24"/>
          <w:szCs w:val="24"/>
        </w:rPr>
      </w:pPr>
      <w:r w:rsidRPr="00A331EE">
        <w:rPr>
          <w:rFonts w:ascii="Book Antiqua" w:hAnsi="Book Antiqua"/>
          <w:sz w:val="24"/>
          <w:szCs w:val="24"/>
        </w:rPr>
        <w:t>Peptic ulcer disease is the most common cause of benign GOO</w:t>
      </w:r>
      <w:r w:rsidR="00F5522C" w:rsidRPr="00A331EE">
        <w:rPr>
          <w:rFonts w:ascii="Book Antiqua" w:hAnsi="Book Antiqua"/>
          <w:sz w:val="24"/>
          <w:szCs w:val="24"/>
        </w:rPr>
        <w:t xml:space="preserve">, </w:t>
      </w:r>
      <w:r w:rsidR="001C206C" w:rsidRPr="00A331EE">
        <w:rPr>
          <w:rFonts w:ascii="Book Antiqua" w:hAnsi="Book Antiqua"/>
          <w:sz w:val="24"/>
          <w:szCs w:val="24"/>
        </w:rPr>
        <w:t xml:space="preserve">accounting for </w:t>
      </w:r>
      <w:r w:rsidR="00F5522C" w:rsidRPr="00A331EE">
        <w:rPr>
          <w:rFonts w:ascii="Book Antiqua" w:hAnsi="Book Antiqua"/>
          <w:sz w:val="24"/>
          <w:szCs w:val="24"/>
        </w:rPr>
        <w:t xml:space="preserve">approximately 90% </w:t>
      </w:r>
      <w:r w:rsidR="00316EB7" w:rsidRPr="00A331EE">
        <w:rPr>
          <w:rFonts w:ascii="Book Antiqua" w:hAnsi="Book Antiqua"/>
          <w:sz w:val="24"/>
          <w:szCs w:val="24"/>
        </w:rPr>
        <w:t xml:space="preserve">of </w:t>
      </w:r>
      <w:proofErr w:type="gramStart"/>
      <w:r w:rsidR="00316EB7" w:rsidRPr="00A331EE">
        <w:rPr>
          <w:rFonts w:ascii="Book Antiqua" w:hAnsi="Book Antiqua"/>
          <w:sz w:val="24"/>
          <w:szCs w:val="24"/>
        </w:rPr>
        <w:t>cases</w:t>
      </w:r>
      <w:r w:rsidR="002A049B" w:rsidRPr="00A331EE">
        <w:rPr>
          <w:rFonts w:ascii="Book Antiqua" w:hAnsi="Book Antiqua"/>
          <w:sz w:val="24"/>
          <w:szCs w:val="24"/>
          <w:vertAlign w:val="superscript"/>
        </w:rPr>
        <w:t>[</w:t>
      </w:r>
      <w:proofErr w:type="gramEnd"/>
      <w:r w:rsidR="00316EB7" w:rsidRPr="00A331EE">
        <w:rPr>
          <w:rFonts w:ascii="Book Antiqua" w:hAnsi="Book Antiqua"/>
          <w:sz w:val="24"/>
          <w:szCs w:val="24"/>
        </w:rPr>
        <w:fldChar w:fldCharType="begin"/>
      </w:r>
      <w:r w:rsidR="002A049B" w:rsidRPr="00A331EE">
        <w:rPr>
          <w:rFonts w:ascii="Book Antiqua" w:hAnsi="Book Antiqua"/>
          <w:sz w:val="24"/>
          <w:szCs w:val="24"/>
        </w:rPr>
        <w:instrText>ADDIN RW.CITE{{116 Tringali,A. 2019}}</w:instrText>
      </w:r>
      <w:r w:rsidR="00316EB7" w:rsidRPr="00A331EE">
        <w:rPr>
          <w:rFonts w:ascii="Book Antiqua" w:hAnsi="Book Antiqua"/>
          <w:sz w:val="24"/>
          <w:szCs w:val="24"/>
        </w:rPr>
        <w:fldChar w:fldCharType="separate"/>
      </w:r>
      <w:r w:rsidR="002A049B" w:rsidRPr="00A331EE">
        <w:rPr>
          <w:rFonts w:ascii="Book Antiqua" w:hAnsi="Book Antiqua"/>
          <w:bCs/>
          <w:sz w:val="24"/>
          <w:szCs w:val="24"/>
          <w:vertAlign w:val="superscript"/>
        </w:rPr>
        <w:t>6</w:t>
      </w:r>
      <w:r w:rsidR="00316EB7" w:rsidRPr="00A331EE">
        <w:rPr>
          <w:rFonts w:ascii="Book Antiqua" w:hAnsi="Book Antiqua"/>
          <w:sz w:val="24"/>
          <w:szCs w:val="24"/>
        </w:rPr>
        <w:fldChar w:fldCharType="end"/>
      </w:r>
      <w:r w:rsidR="002A049B" w:rsidRPr="00A331EE">
        <w:rPr>
          <w:rFonts w:ascii="Book Antiqua" w:hAnsi="Book Antiqua"/>
          <w:sz w:val="24"/>
          <w:szCs w:val="24"/>
          <w:vertAlign w:val="superscript"/>
        </w:rPr>
        <w:t>]</w:t>
      </w:r>
      <w:r w:rsidRPr="00A331EE">
        <w:rPr>
          <w:rFonts w:ascii="Book Antiqua" w:hAnsi="Book Antiqua"/>
          <w:sz w:val="24"/>
          <w:szCs w:val="24"/>
        </w:rPr>
        <w:t xml:space="preserve">. </w:t>
      </w:r>
      <w:r w:rsidR="002D338E" w:rsidRPr="00A331EE">
        <w:rPr>
          <w:rFonts w:ascii="Book Antiqua" w:hAnsi="Book Antiqua"/>
          <w:sz w:val="24"/>
          <w:szCs w:val="24"/>
        </w:rPr>
        <w:t xml:space="preserve">Caustic ingestion, inflammatory diseases such as Crohn’s disease or tuberculosis, </w:t>
      </w:r>
      <w:r w:rsidRPr="00A331EE">
        <w:rPr>
          <w:rFonts w:ascii="Book Antiqua" w:eastAsia="Malgun Gothic" w:hAnsi="Book Antiqua" w:cs="Times New Roman"/>
          <w:sz w:val="24"/>
          <w:szCs w:val="24"/>
        </w:rPr>
        <w:t xml:space="preserve">and </w:t>
      </w:r>
      <w:r w:rsidR="00EC59C1" w:rsidRPr="00A331EE">
        <w:rPr>
          <w:rFonts w:ascii="Book Antiqua" w:hAnsi="Book Antiqua"/>
          <w:sz w:val="24"/>
          <w:szCs w:val="24"/>
        </w:rPr>
        <w:t xml:space="preserve">non-steroidal anti-inflammatory drug-induced strictures </w:t>
      </w:r>
      <w:r w:rsidR="001C206C" w:rsidRPr="00A331EE">
        <w:rPr>
          <w:rFonts w:ascii="Book Antiqua" w:hAnsi="Book Antiqua"/>
          <w:sz w:val="24"/>
          <w:szCs w:val="24"/>
        </w:rPr>
        <w:t xml:space="preserve">may </w:t>
      </w:r>
      <w:r w:rsidR="00EC59C1" w:rsidRPr="00A331EE">
        <w:rPr>
          <w:rFonts w:ascii="Book Antiqua" w:hAnsi="Book Antiqua"/>
          <w:sz w:val="24"/>
          <w:szCs w:val="24"/>
        </w:rPr>
        <w:t xml:space="preserve">also result </w:t>
      </w:r>
      <w:r w:rsidRPr="00A331EE">
        <w:rPr>
          <w:rFonts w:ascii="Book Antiqua" w:eastAsia="Malgun Gothic" w:hAnsi="Book Antiqua" w:cs="Times New Roman"/>
          <w:sz w:val="24"/>
          <w:szCs w:val="24"/>
        </w:rPr>
        <w:t xml:space="preserve">in GOO. Other rare benign causes are </w:t>
      </w:r>
      <w:r w:rsidR="00D070CE" w:rsidRPr="00A331EE">
        <w:rPr>
          <w:rFonts w:ascii="Book Antiqua" w:hAnsi="Book Antiqua"/>
          <w:sz w:val="24"/>
          <w:szCs w:val="24"/>
        </w:rPr>
        <w:t>large gastric polyps,</w:t>
      </w:r>
      <w:r w:rsidR="00EC59C1" w:rsidRPr="00A331EE">
        <w:rPr>
          <w:rFonts w:ascii="Book Antiqua" w:hAnsi="Book Antiqua"/>
          <w:sz w:val="24"/>
          <w:szCs w:val="24"/>
        </w:rPr>
        <w:t xml:space="preserve"> gallstone obstruction (</w:t>
      </w:r>
      <w:proofErr w:type="spellStart"/>
      <w:r w:rsidR="00EC59C1" w:rsidRPr="00A331EE">
        <w:rPr>
          <w:rFonts w:ascii="Book Antiqua" w:hAnsi="Book Antiqua"/>
          <w:sz w:val="24"/>
          <w:szCs w:val="24"/>
        </w:rPr>
        <w:t>Bouveret’s</w:t>
      </w:r>
      <w:proofErr w:type="spellEnd"/>
      <w:r w:rsidR="00EC59C1" w:rsidRPr="00A331EE">
        <w:rPr>
          <w:rFonts w:ascii="Book Antiqua" w:hAnsi="Book Antiqua"/>
          <w:sz w:val="24"/>
          <w:szCs w:val="24"/>
        </w:rPr>
        <w:t xml:space="preserve"> syndrome), annular pancreas, pancreatic ps</w:t>
      </w:r>
      <w:r w:rsidR="00316EB7" w:rsidRPr="00A331EE">
        <w:rPr>
          <w:rFonts w:ascii="Book Antiqua" w:hAnsi="Book Antiqua"/>
          <w:sz w:val="24"/>
          <w:szCs w:val="24"/>
        </w:rPr>
        <w:t>eudocyst, and bezoars (Table 1</w:t>
      </w:r>
      <w:proofErr w:type="gramStart"/>
      <w:r w:rsidR="00316EB7" w:rsidRPr="00A331EE">
        <w:rPr>
          <w:rFonts w:ascii="Book Antiqua" w:hAnsi="Book Antiqua"/>
          <w:sz w:val="24"/>
          <w:szCs w:val="24"/>
        </w:rPr>
        <w:t>)</w:t>
      </w:r>
      <w:r w:rsidR="002A049B" w:rsidRPr="00A331EE">
        <w:rPr>
          <w:rFonts w:ascii="Book Antiqua" w:hAnsi="Book Antiqua"/>
          <w:sz w:val="24"/>
          <w:szCs w:val="24"/>
          <w:vertAlign w:val="superscript"/>
        </w:rPr>
        <w:t>[</w:t>
      </w:r>
      <w:proofErr w:type="gramEnd"/>
      <w:r w:rsidR="00316EB7" w:rsidRPr="00A331EE">
        <w:rPr>
          <w:rFonts w:ascii="Book Antiqua" w:hAnsi="Book Antiqua"/>
          <w:sz w:val="24"/>
          <w:szCs w:val="24"/>
        </w:rPr>
        <w:fldChar w:fldCharType="begin"/>
      </w:r>
      <w:r w:rsidR="002A049B" w:rsidRPr="00A331EE">
        <w:rPr>
          <w:rFonts w:ascii="Book Antiqua" w:hAnsi="Book Antiqua"/>
          <w:sz w:val="24"/>
          <w:szCs w:val="24"/>
        </w:rPr>
        <w:instrText>ADDIN RW.CITE{{117 Kochhar,R. 2010}}</w:instrText>
      </w:r>
      <w:r w:rsidR="00316EB7" w:rsidRPr="00A331EE">
        <w:rPr>
          <w:rFonts w:ascii="Book Antiqua" w:hAnsi="Book Antiqua"/>
          <w:sz w:val="24"/>
          <w:szCs w:val="24"/>
        </w:rPr>
        <w:fldChar w:fldCharType="separate"/>
      </w:r>
      <w:r w:rsidR="002A049B" w:rsidRPr="00A331EE">
        <w:rPr>
          <w:rFonts w:ascii="Book Antiqua" w:hAnsi="Book Antiqua"/>
          <w:bCs/>
          <w:sz w:val="24"/>
          <w:szCs w:val="24"/>
          <w:vertAlign w:val="superscript"/>
        </w:rPr>
        <w:t>7</w:t>
      </w:r>
      <w:r w:rsidR="00316EB7" w:rsidRPr="00A331EE">
        <w:rPr>
          <w:rFonts w:ascii="Book Antiqua" w:hAnsi="Book Antiqua"/>
          <w:sz w:val="24"/>
          <w:szCs w:val="24"/>
        </w:rPr>
        <w:fldChar w:fldCharType="end"/>
      </w:r>
      <w:r w:rsidR="002A049B" w:rsidRPr="00A331EE">
        <w:rPr>
          <w:rFonts w:ascii="Book Antiqua" w:hAnsi="Book Antiqua"/>
          <w:sz w:val="24"/>
          <w:szCs w:val="24"/>
          <w:vertAlign w:val="superscript"/>
        </w:rPr>
        <w:t>]</w:t>
      </w:r>
      <w:r w:rsidR="00EC59C1" w:rsidRPr="00A331EE">
        <w:rPr>
          <w:rFonts w:ascii="Book Antiqua" w:hAnsi="Book Antiqua"/>
          <w:sz w:val="24"/>
          <w:szCs w:val="24"/>
        </w:rPr>
        <w:t>.</w:t>
      </w:r>
      <w:r w:rsidR="00915F79">
        <w:rPr>
          <w:rFonts w:ascii="Book Antiqua" w:eastAsia="宋体" w:hAnsi="Book Antiqua" w:hint="eastAsia"/>
          <w:sz w:val="24"/>
          <w:szCs w:val="24"/>
          <w:lang w:eastAsia="zh-CN"/>
        </w:rPr>
        <w:t xml:space="preserve"> </w:t>
      </w:r>
      <w:r w:rsidR="00BE27A2" w:rsidRPr="00A331EE">
        <w:rPr>
          <w:rFonts w:ascii="Book Antiqua" w:hAnsi="Book Antiqua"/>
          <w:sz w:val="24"/>
          <w:szCs w:val="24"/>
        </w:rPr>
        <w:t xml:space="preserve">Peptic ulcer disease </w:t>
      </w:r>
      <w:r w:rsidRPr="00A331EE">
        <w:rPr>
          <w:rFonts w:ascii="Book Antiqua" w:hAnsi="Book Antiqua"/>
          <w:sz w:val="24"/>
          <w:szCs w:val="24"/>
        </w:rPr>
        <w:t xml:space="preserve">was the leading cause of GOO in the past, with the use of proton pump inhibitors and identification of </w:t>
      </w:r>
      <w:r w:rsidRPr="00A331EE">
        <w:rPr>
          <w:rFonts w:ascii="Book Antiqua" w:hAnsi="Book Antiqua"/>
          <w:i/>
          <w:sz w:val="24"/>
          <w:szCs w:val="24"/>
        </w:rPr>
        <w:t>H</w:t>
      </w:r>
      <w:r w:rsidR="0050456D" w:rsidRPr="00A331EE">
        <w:rPr>
          <w:rFonts w:ascii="Book Antiqua" w:hAnsi="Book Antiqua"/>
          <w:i/>
          <w:sz w:val="24"/>
          <w:szCs w:val="24"/>
        </w:rPr>
        <w:t>.</w:t>
      </w:r>
      <w:r w:rsidRPr="00A331EE">
        <w:rPr>
          <w:rFonts w:ascii="Book Antiqua" w:hAnsi="Book Antiqua"/>
          <w:i/>
          <w:sz w:val="24"/>
          <w:szCs w:val="24"/>
        </w:rPr>
        <w:t xml:space="preserve"> pylori, </w:t>
      </w:r>
      <w:r w:rsidRPr="00A331EE">
        <w:rPr>
          <w:rFonts w:ascii="Book Antiqua" w:eastAsia="Malgun Gothic" w:hAnsi="Book Antiqua" w:cs="Times New Roman"/>
          <w:iCs/>
          <w:sz w:val="24"/>
          <w:szCs w:val="24"/>
        </w:rPr>
        <w:t>the</w:t>
      </w:r>
      <w:r w:rsidRPr="00A331EE">
        <w:rPr>
          <w:rFonts w:ascii="Book Antiqua" w:eastAsia="Malgun Gothic" w:hAnsi="Book Antiqua" w:cs="Times New Roman"/>
          <w:i/>
          <w:sz w:val="24"/>
          <w:szCs w:val="24"/>
        </w:rPr>
        <w:t xml:space="preserve"> </w:t>
      </w:r>
      <w:r w:rsidRPr="00A331EE">
        <w:rPr>
          <w:rFonts w:ascii="Book Antiqua" w:hAnsi="Book Antiqua"/>
          <w:sz w:val="24"/>
          <w:szCs w:val="24"/>
        </w:rPr>
        <w:t xml:space="preserve">incidence </w:t>
      </w:r>
      <w:r w:rsidRPr="00A331EE">
        <w:rPr>
          <w:rFonts w:ascii="Book Antiqua" w:eastAsia="Malgun Gothic" w:hAnsi="Book Antiqua" w:cs="Times New Roman"/>
          <w:sz w:val="24"/>
          <w:szCs w:val="24"/>
        </w:rPr>
        <w:t>has declined significantly</w:t>
      </w:r>
      <w:r w:rsidRPr="00A331EE">
        <w:rPr>
          <w:rFonts w:ascii="Book Antiqua" w:hAnsi="Book Antiqua"/>
          <w:sz w:val="24"/>
          <w:szCs w:val="24"/>
        </w:rPr>
        <w:t xml:space="preserve">. Currently, GOO is the least common complication of peptic ulcer disease. Less than 5% of complicated duodenal ulcer disease and less than 1-2% of complicated gastric ulcer disease develop obstructive </w:t>
      </w:r>
      <w:proofErr w:type="gramStart"/>
      <w:r w:rsidRPr="00A331EE">
        <w:rPr>
          <w:rFonts w:ascii="Book Antiqua" w:hAnsi="Book Antiqua"/>
          <w:sz w:val="24"/>
          <w:szCs w:val="24"/>
        </w:rPr>
        <w:t>complications</w:t>
      </w:r>
      <w:r w:rsidR="001950BB" w:rsidRPr="00A331EE">
        <w:rPr>
          <w:rFonts w:ascii="Book Antiqua" w:hAnsi="Book Antiqua"/>
          <w:sz w:val="24"/>
          <w:szCs w:val="24"/>
          <w:vertAlign w:val="superscript"/>
        </w:rPr>
        <w:t>[</w:t>
      </w:r>
      <w:proofErr w:type="gramEnd"/>
      <w:r w:rsidR="00316EB7" w:rsidRPr="00A331EE">
        <w:rPr>
          <w:rFonts w:ascii="Book Antiqua" w:hAnsi="Book Antiqua"/>
          <w:sz w:val="24"/>
          <w:szCs w:val="24"/>
        </w:rPr>
        <w:fldChar w:fldCharType="begin"/>
      </w:r>
      <w:r w:rsidR="002A049B" w:rsidRPr="00A331EE">
        <w:rPr>
          <w:rFonts w:ascii="Book Antiqua" w:hAnsi="Book Antiqua"/>
          <w:sz w:val="24"/>
          <w:szCs w:val="24"/>
        </w:rPr>
        <w:instrText>ADDIN RW.CITE{{118 Paimela,H. 1991; 119 Ferzoco,StephenJ 2006}}</w:instrText>
      </w:r>
      <w:r w:rsidR="00316EB7" w:rsidRPr="00A331EE">
        <w:rPr>
          <w:rFonts w:ascii="Book Antiqua" w:hAnsi="Book Antiqua"/>
          <w:sz w:val="24"/>
          <w:szCs w:val="24"/>
        </w:rPr>
        <w:fldChar w:fldCharType="separate"/>
      </w:r>
      <w:r w:rsidR="002A049B" w:rsidRPr="00A331EE">
        <w:rPr>
          <w:rFonts w:ascii="Book Antiqua" w:hAnsi="Book Antiqua"/>
          <w:bCs/>
          <w:sz w:val="24"/>
          <w:szCs w:val="24"/>
          <w:vertAlign w:val="superscript"/>
        </w:rPr>
        <w:t>8,9</w:t>
      </w:r>
      <w:r w:rsidR="00316EB7" w:rsidRPr="00A331EE">
        <w:rPr>
          <w:rFonts w:ascii="Book Antiqua" w:hAnsi="Book Antiqua"/>
          <w:sz w:val="24"/>
          <w:szCs w:val="24"/>
        </w:rPr>
        <w:fldChar w:fldCharType="end"/>
      </w:r>
      <w:r w:rsidR="001950BB" w:rsidRPr="00A331EE">
        <w:rPr>
          <w:rFonts w:ascii="Book Antiqua" w:hAnsi="Book Antiqua"/>
          <w:sz w:val="24"/>
          <w:szCs w:val="24"/>
          <w:vertAlign w:val="superscript"/>
        </w:rPr>
        <w:t>]</w:t>
      </w:r>
      <w:r w:rsidRPr="00A331EE">
        <w:rPr>
          <w:rFonts w:ascii="Book Antiqua" w:hAnsi="Book Antiqua"/>
          <w:sz w:val="24"/>
          <w:szCs w:val="24"/>
        </w:rPr>
        <w:t xml:space="preserve">. </w:t>
      </w:r>
    </w:p>
    <w:p w14:paraId="52ADE636" w14:textId="5D288E5C" w:rsidR="002D338E" w:rsidRPr="00A331EE" w:rsidRDefault="00DC568D" w:rsidP="00915F79">
      <w:pPr>
        <w:wordWrap/>
        <w:adjustRightInd w:val="0"/>
        <w:snapToGrid w:val="0"/>
        <w:spacing w:after="0" w:line="360" w:lineRule="auto"/>
        <w:ind w:firstLineChars="150" w:firstLine="360"/>
        <w:rPr>
          <w:rFonts w:ascii="Book Antiqua" w:hAnsi="Book Antiqua"/>
          <w:sz w:val="24"/>
          <w:szCs w:val="24"/>
        </w:rPr>
      </w:pPr>
      <w:r w:rsidRPr="00A331EE">
        <w:rPr>
          <w:rFonts w:ascii="Book Antiqua" w:hAnsi="Book Antiqua"/>
          <w:sz w:val="24"/>
          <w:szCs w:val="24"/>
        </w:rPr>
        <w:t xml:space="preserve">Corrosive injury </w:t>
      </w:r>
      <w:r w:rsidRPr="00A331EE">
        <w:rPr>
          <w:rFonts w:ascii="Book Antiqua" w:eastAsia="Malgun Gothic" w:hAnsi="Book Antiqua" w:cs="Times New Roman"/>
          <w:sz w:val="24"/>
          <w:szCs w:val="24"/>
        </w:rPr>
        <w:t xml:space="preserve">caused by caustic ingestion, including acid or alkali </w:t>
      </w:r>
      <w:r w:rsidR="001C206C" w:rsidRPr="00A331EE">
        <w:rPr>
          <w:rFonts w:ascii="Book Antiqua" w:eastAsia="Malgun Gothic" w:hAnsi="Book Antiqua" w:cs="Times New Roman"/>
          <w:sz w:val="24"/>
          <w:szCs w:val="24"/>
        </w:rPr>
        <w:t>substances</w:t>
      </w:r>
      <w:r w:rsidRPr="00A331EE">
        <w:rPr>
          <w:rFonts w:ascii="Book Antiqua" w:eastAsia="Malgun Gothic" w:hAnsi="Book Antiqua" w:cs="Times New Roman"/>
          <w:sz w:val="24"/>
          <w:szCs w:val="24"/>
        </w:rPr>
        <w:t xml:space="preserve">, can result in GOO by antral or pyloric </w:t>
      </w:r>
      <w:proofErr w:type="gramStart"/>
      <w:r w:rsidRPr="00A331EE">
        <w:rPr>
          <w:rFonts w:ascii="Book Antiqua" w:eastAsia="Malgun Gothic" w:hAnsi="Book Antiqua" w:cs="Times New Roman"/>
          <w:sz w:val="24"/>
          <w:szCs w:val="24"/>
        </w:rPr>
        <w:t>scarr</w:t>
      </w:r>
      <w:r w:rsidR="00316EB7" w:rsidRPr="00A331EE">
        <w:rPr>
          <w:rFonts w:ascii="Book Antiqua" w:hAnsi="Book Antiqua"/>
          <w:sz w:val="24"/>
          <w:szCs w:val="24"/>
        </w:rPr>
        <w:t>ing</w:t>
      </w:r>
      <w:r w:rsidR="001950BB" w:rsidRPr="00A331EE">
        <w:rPr>
          <w:rFonts w:ascii="Book Antiqua" w:hAnsi="Book Antiqua"/>
          <w:sz w:val="24"/>
          <w:szCs w:val="24"/>
          <w:vertAlign w:val="superscript"/>
        </w:rPr>
        <w:t>[</w:t>
      </w:r>
      <w:proofErr w:type="gramEnd"/>
      <w:r w:rsidR="00316EB7" w:rsidRPr="00A331EE">
        <w:rPr>
          <w:rFonts w:ascii="Book Antiqua" w:hAnsi="Book Antiqua"/>
          <w:sz w:val="24"/>
          <w:szCs w:val="24"/>
        </w:rPr>
        <w:fldChar w:fldCharType="begin"/>
      </w:r>
      <w:r w:rsidR="002A049B" w:rsidRPr="00A331EE">
        <w:rPr>
          <w:rFonts w:ascii="Book Antiqua" w:hAnsi="Book Antiqua"/>
          <w:sz w:val="24"/>
          <w:szCs w:val="24"/>
        </w:rPr>
        <w:instrText>ADDIN RW.CITE{{120 Zargar,ShowkatAli 1989; 121 Zargar,ShowkatAli 1992}}</w:instrText>
      </w:r>
      <w:r w:rsidR="00316EB7" w:rsidRPr="00A331EE">
        <w:rPr>
          <w:rFonts w:ascii="Book Antiqua" w:hAnsi="Book Antiqua"/>
          <w:sz w:val="24"/>
          <w:szCs w:val="24"/>
        </w:rPr>
        <w:fldChar w:fldCharType="separate"/>
      </w:r>
      <w:r w:rsidR="002A049B" w:rsidRPr="00A331EE">
        <w:rPr>
          <w:rFonts w:ascii="Book Antiqua" w:hAnsi="Book Antiqua"/>
          <w:bCs/>
          <w:sz w:val="24"/>
          <w:szCs w:val="24"/>
          <w:vertAlign w:val="superscript"/>
        </w:rPr>
        <w:t>10,11</w:t>
      </w:r>
      <w:r w:rsidR="00316EB7" w:rsidRPr="00A331EE">
        <w:rPr>
          <w:rFonts w:ascii="Book Antiqua" w:hAnsi="Book Antiqua"/>
          <w:sz w:val="24"/>
          <w:szCs w:val="24"/>
        </w:rPr>
        <w:fldChar w:fldCharType="end"/>
      </w:r>
      <w:r w:rsidR="001950BB" w:rsidRPr="00A331EE">
        <w:rPr>
          <w:rFonts w:ascii="Book Antiqua" w:hAnsi="Book Antiqua"/>
          <w:sz w:val="24"/>
          <w:szCs w:val="24"/>
          <w:vertAlign w:val="superscript"/>
        </w:rPr>
        <w:t>]</w:t>
      </w:r>
      <w:r w:rsidRPr="00A331EE">
        <w:rPr>
          <w:rFonts w:ascii="Book Antiqua" w:hAnsi="Book Antiqua"/>
          <w:sz w:val="24"/>
          <w:szCs w:val="24"/>
        </w:rPr>
        <w:t xml:space="preserve">. </w:t>
      </w:r>
      <w:r w:rsidR="002F18D4" w:rsidRPr="00A331EE">
        <w:rPr>
          <w:rFonts w:ascii="Book Antiqua" w:hAnsi="Book Antiqua"/>
          <w:sz w:val="24"/>
          <w:szCs w:val="24"/>
        </w:rPr>
        <w:t>T</w:t>
      </w:r>
      <w:r w:rsidRPr="00A331EE">
        <w:rPr>
          <w:rFonts w:ascii="Book Antiqua" w:hAnsi="Book Antiqua"/>
          <w:sz w:val="24"/>
          <w:szCs w:val="24"/>
        </w:rPr>
        <w:t>he</w:t>
      </w:r>
      <w:r w:rsidR="002F18D4" w:rsidRPr="00A331EE">
        <w:rPr>
          <w:rFonts w:ascii="Book Antiqua" w:hAnsi="Book Antiqua"/>
          <w:sz w:val="24"/>
          <w:szCs w:val="24"/>
        </w:rPr>
        <w:t xml:space="preserve"> </w:t>
      </w:r>
      <w:r w:rsidR="00E77D5C" w:rsidRPr="00A331EE">
        <w:rPr>
          <w:rFonts w:ascii="Book Antiqua" w:hAnsi="Book Antiqua"/>
          <w:sz w:val="24"/>
          <w:szCs w:val="24"/>
        </w:rPr>
        <w:t>incidence rate of GOO</w:t>
      </w:r>
      <w:r w:rsidR="002F18D4" w:rsidRPr="00A331EE">
        <w:rPr>
          <w:rFonts w:ascii="Book Antiqua" w:hAnsi="Book Antiqua"/>
          <w:sz w:val="24"/>
          <w:szCs w:val="24"/>
        </w:rPr>
        <w:t xml:space="preserve"> by caustic ingestion</w:t>
      </w:r>
      <w:r w:rsidR="00144D72" w:rsidRPr="00A331EE">
        <w:rPr>
          <w:rFonts w:ascii="Book Antiqua" w:hAnsi="Book Antiqua"/>
          <w:sz w:val="24"/>
          <w:szCs w:val="24"/>
        </w:rPr>
        <w:t xml:space="preserve"> </w:t>
      </w:r>
      <w:r w:rsidRPr="00A331EE">
        <w:rPr>
          <w:rFonts w:ascii="Book Antiqua" w:hAnsi="Book Antiqua"/>
          <w:sz w:val="24"/>
          <w:szCs w:val="24"/>
        </w:rPr>
        <w:t>varies from 20 to 60</w:t>
      </w:r>
      <w:proofErr w:type="gramStart"/>
      <w:r w:rsidRPr="00A331EE">
        <w:rPr>
          <w:rFonts w:ascii="Book Antiqua" w:hAnsi="Book Antiqua"/>
          <w:sz w:val="24"/>
          <w:szCs w:val="24"/>
        </w:rPr>
        <w:t>%</w:t>
      </w:r>
      <w:r w:rsidR="001950BB" w:rsidRPr="00A331EE">
        <w:rPr>
          <w:rFonts w:ascii="Book Antiqua" w:hAnsi="Book Antiqua"/>
          <w:sz w:val="24"/>
          <w:szCs w:val="24"/>
          <w:vertAlign w:val="superscript"/>
        </w:rPr>
        <w:t>[</w:t>
      </w:r>
      <w:proofErr w:type="gramEnd"/>
      <w:r w:rsidR="00316EB7" w:rsidRPr="00A331EE">
        <w:rPr>
          <w:rFonts w:ascii="Book Antiqua" w:hAnsi="Book Antiqua"/>
          <w:sz w:val="24"/>
          <w:szCs w:val="24"/>
        </w:rPr>
        <w:fldChar w:fldCharType="begin"/>
      </w:r>
      <w:r w:rsidR="002A049B" w:rsidRPr="00A331EE">
        <w:rPr>
          <w:rFonts w:ascii="Book Antiqua" w:hAnsi="Book Antiqua"/>
          <w:sz w:val="24"/>
          <w:szCs w:val="24"/>
        </w:rPr>
        <w:instrText>ADDIN RW.CITE{{120 Zargar,ShowkatAli 1989; 121 Zargar,ShowkatAli 1992; 122 Chaudhary,Adarsh 1996}}</w:instrText>
      </w:r>
      <w:r w:rsidR="00316EB7" w:rsidRPr="00A331EE">
        <w:rPr>
          <w:rFonts w:ascii="Book Antiqua" w:hAnsi="Book Antiqua"/>
          <w:sz w:val="24"/>
          <w:szCs w:val="24"/>
        </w:rPr>
        <w:fldChar w:fldCharType="separate"/>
      </w:r>
      <w:r w:rsidR="002A049B" w:rsidRPr="00A331EE">
        <w:rPr>
          <w:rFonts w:ascii="Book Antiqua" w:hAnsi="Book Antiqua"/>
          <w:bCs/>
          <w:sz w:val="24"/>
          <w:szCs w:val="24"/>
          <w:vertAlign w:val="superscript"/>
        </w:rPr>
        <w:t>10-12</w:t>
      </w:r>
      <w:r w:rsidR="00316EB7" w:rsidRPr="00A331EE">
        <w:rPr>
          <w:rFonts w:ascii="Book Antiqua" w:hAnsi="Book Antiqua"/>
          <w:sz w:val="24"/>
          <w:szCs w:val="24"/>
        </w:rPr>
        <w:fldChar w:fldCharType="end"/>
      </w:r>
      <w:r w:rsidR="001950BB" w:rsidRPr="00A331EE">
        <w:rPr>
          <w:rFonts w:ascii="Book Antiqua" w:hAnsi="Book Antiqua"/>
          <w:sz w:val="24"/>
          <w:szCs w:val="24"/>
          <w:vertAlign w:val="superscript"/>
        </w:rPr>
        <w:t>]</w:t>
      </w:r>
      <w:r w:rsidRPr="00A331EE">
        <w:rPr>
          <w:rFonts w:ascii="Book Antiqua" w:hAnsi="Book Antiqua"/>
          <w:sz w:val="24"/>
          <w:szCs w:val="24"/>
        </w:rPr>
        <w:t>.</w:t>
      </w:r>
      <w:r w:rsidR="00013D50" w:rsidRPr="00A331EE">
        <w:rPr>
          <w:rFonts w:ascii="Book Antiqua" w:hAnsi="Book Antiqua"/>
          <w:sz w:val="24"/>
          <w:szCs w:val="24"/>
        </w:rPr>
        <w:t xml:space="preserve"> In a study of 41 cases of acid ingestion, 44.4% developed </w:t>
      </w:r>
      <w:proofErr w:type="gramStart"/>
      <w:r w:rsidR="00013D50" w:rsidRPr="00A331EE">
        <w:rPr>
          <w:rFonts w:ascii="Book Antiqua" w:hAnsi="Book Antiqua"/>
          <w:sz w:val="24"/>
          <w:szCs w:val="24"/>
        </w:rPr>
        <w:t>GOO</w:t>
      </w:r>
      <w:r w:rsidR="001950BB" w:rsidRPr="00A331EE">
        <w:rPr>
          <w:rFonts w:ascii="Book Antiqua" w:hAnsi="Book Antiqua"/>
          <w:sz w:val="24"/>
          <w:szCs w:val="24"/>
          <w:vertAlign w:val="superscript"/>
        </w:rPr>
        <w:t>[</w:t>
      </w:r>
      <w:proofErr w:type="gramEnd"/>
      <w:r w:rsidR="00316EB7" w:rsidRPr="00A331EE">
        <w:rPr>
          <w:rFonts w:ascii="Book Antiqua" w:hAnsi="Book Antiqua"/>
          <w:sz w:val="24"/>
          <w:szCs w:val="24"/>
        </w:rPr>
        <w:fldChar w:fldCharType="begin"/>
      </w:r>
      <w:r w:rsidR="002A049B" w:rsidRPr="00A331EE">
        <w:rPr>
          <w:rFonts w:ascii="Book Antiqua" w:hAnsi="Book Antiqua"/>
          <w:sz w:val="24"/>
          <w:szCs w:val="24"/>
        </w:rPr>
        <w:instrText>ADDIN RW.CITE{{120 Zargar,ShowkatAli 1989}}</w:instrText>
      </w:r>
      <w:r w:rsidR="00316EB7" w:rsidRPr="00A331EE">
        <w:rPr>
          <w:rFonts w:ascii="Book Antiqua" w:hAnsi="Book Antiqua"/>
          <w:sz w:val="24"/>
          <w:szCs w:val="24"/>
        </w:rPr>
        <w:fldChar w:fldCharType="separate"/>
      </w:r>
      <w:r w:rsidR="002A049B" w:rsidRPr="00A331EE">
        <w:rPr>
          <w:rFonts w:ascii="Book Antiqua" w:hAnsi="Book Antiqua"/>
          <w:bCs/>
          <w:sz w:val="24"/>
          <w:szCs w:val="24"/>
          <w:vertAlign w:val="superscript"/>
        </w:rPr>
        <w:t>10</w:t>
      </w:r>
      <w:r w:rsidR="00316EB7" w:rsidRPr="00A331EE">
        <w:rPr>
          <w:rFonts w:ascii="Book Antiqua" w:hAnsi="Book Antiqua"/>
          <w:sz w:val="24"/>
          <w:szCs w:val="24"/>
        </w:rPr>
        <w:fldChar w:fldCharType="end"/>
      </w:r>
      <w:r w:rsidR="001950BB" w:rsidRPr="00A331EE">
        <w:rPr>
          <w:rFonts w:ascii="Book Antiqua" w:hAnsi="Book Antiqua"/>
          <w:sz w:val="24"/>
          <w:szCs w:val="24"/>
          <w:vertAlign w:val="superscript"/>
        </w:rPr>
        <w:t>]</w:t>
      </w:r>
      <w:r w:rsidR="00013D50" w:rsidRPr="00A331EE">
        <w:rPr>
          <w:rFonts w:ascii="Book Antiqua" w:hAnsi="Book Antiqua"/>
          <w:sz w:val="24"/>
          <w:szCs w:val="24"/>
        </w:rPr>
        <w:t>, and another study reported that 36.8% of the 31 alkali-ingestion patients developed GOO</w:t>
      </w:r>
      <w:r w:rsidR="001950BB" w:rsidRPr="00A331EE">
        <w:rPr>
          <w:rFonts w:ascii="Book Antiqua" w:hAnsi="Book Antiqua"/>
          <w:sz w:val="24"/>
          <w:szCs w:val="24"/>
          <w:vertAlign w:val="superscript"/>
        </w:rPr>
        <w:t>[</w:t>
      </w:r>
      <w:r w:rsidR="00316EB7" w:rsidRPr="00A331EE">
        <w:rPr>
          <w:rFonts w:ascii="Book Antiqua" w:hAnsi="Book Antiqua"/>
          <w:sz w:val="24"/>
          <w:szCs w:val="24"/>
        </w:rPr>
        <w:fldChar w:fldCharType="begin"/>
      </w:r>
      <w:r w:rsidR="002A049B" w:rsidRPr="00A331EE">
        <w:rPr>
          <w:rFonts w:ascii="Book Antiqua" w:hAnsi="Book Antiqua"/>
          <w:sz w:val="24"/>
          <w:szCs w:val="24"/>
        </w:rPr>
        <w:instrText>ADDIN RW.CITE{{121 Zargar,ShowkatAli 1992}}</w:instrText>
      </w:r>
      <w:r w:rsidR="00316EB7" w:rsidRPr="00A331EE">
        <w:rPr>
          <w:rFonts w:ascii="Book Antiqua" w:hAnsi="Book Antiqua"/>
          <w:sz w:val="24"/>
          <w:szCs w:val="24"/>
        </w:rPr>
        <w:fldChar w:fldCharType="separate"/>
      </w:r>
      <w:r w:rsidR="002A049B" w:rsidRPr="00A331EE">
        <w:rPr>
          <w:rFonts w:ascii="Book Antiqua" w:hAnsi="Book Antiqua"/>
          <w:bCs/>
          <w:sz w:val="24"/>
          <w:szCs w:val="24"/>
          <w:vertAlign w:val="superscript"/>
        </w:rPr>
        <w:t>11</w:t>
      </w:r>
      <w:r w:rsidR="00316EB7" w:rsidRPr="00A331EE">
        <w:rPr>
          <w:rFonts w:ascii="Book Antiqua" w:hAnsi="Book Antiqua"/>
          <w:sz w:val="24"/>
          <w:szCs w:val="24"/>
        </w:rPr>
        <w:fldChar w:fldCharType="end"/>
      </w:r>
      <w:r w:rsidR="001950BB" w:rsidRPr="00A331EE">
        <w:rPr>
          <w:rFonts w:ascii="Book Antiqua" w:hAnsi="Book Antiqua"/>
          <w:sz w:val="24"/>
          <w:szCs w:val="24"/>
          <w:vertAlign w:val="superscript"/>
        </w:rPr>
        <w:t>]</w:t>
      </w:r>
      <w:r w:rsidR="00013D50" w:rsidRPr="00A331EE">
        <w:rPr>
          <w:rFonts w:ascii="Book Antiqua" w:hAnsi="Book Antiqua"/>
          <w:sz w:val="24"/>
          <w:szCs w:val="24"/>
        </w:rPr>
        <w:t>.</w:t>
      </w:r>
    </w:p>
    <w:p w14:paraId="3A9053DD" w14:textId="692005FF" w:rsidR="002D338E" w:rsidRPr="00A331EE" w:rsidRDefault="00DC568D" w:rsidP="00915F79">
      <w:pPr>
        <w:wordWrap/>
        <w:adjustRightInd w:val="0"/>
        <w:snapToGrid w:val="0"/>
        <w:spacing w:after="0" w:line="360" w:lineRule="auto"/>
        <w:ind w:firstLineChars="100" w:firstLine="240"/>
        <w:rPr>
          <w:rFonts w:ascii="Book Antiqua" w:hAnsi="Book Antiqua"/>
          <w:sz w:val="24"/>
          <w:szCs w:val="24"/>
        </w:rPr>
      </w:pPr>
      <w:r w:rsidRPr="00A331EE">
        <w:rPr>
          <w:rFonts w:ascii="Book Antiqua" w:hAnsi="Book Antiqua"/>
          <w:sz w:val="24"/>
          <w:szCs w:val="24"/>
        </w:rPr>
        <w:t>Inflammatory causes</w:t>
      </w:r>
      <w:r w:rsidRPr="00A331EE">
        <w:rPr>
          <w:rFonts w:ascii="Book Antiqua" w:eastAsia="Malgun Gothic" w:hAnsi="Book Antiqua" w:cs="Times New Roman"/>
          <w:sz w:val="24"/>
          <w:szCs w:val="24"/>
        </w:rPr>
        <w:t>, such as Crohn’s disease or tuberculosis, also cause GOO.</w:t>
      </w:r>
      <w:r w:rsidR="00A16EE4" w:rsidRPr="00A331EE">
        <w:rPr>
          <w:rFonts w:ascii="Book Antiqua" w:hAnsi="Book Antiqua"/>
          <w:sz w:val="24"/>
          <w:szCs w:val="24"/>
        </w:rPr>
        <w:t xml:space="preserve"> Crohn's disease mostly invades the distal gastrointestinal tract, and it rare</w:t>
      </w:r>
      <w:r w:rsidR="001C206C" w:rsidRPr="00A331EE">
        <w:rPr>
          <w:rFonts w:ascii="Book Antiqua" w:hAnsi="Book Antiqua"/>
          <w:sz w:val="24"/>
          <w:szCs w:val="24"/>
        </w:rPr>
        <w:t>ly</w:t>
      </w:r>
      <w:r w:rsidR="00A16EE4" w:rsidRPr="00A331EE">
        <w:rPr>
          <w:rFonts w:ascii="Book Antiqua" w:hAnsi="Book Antiqua"/>
          <w:sz w:val="24"/>
          <w:szCs w:val="24"/>
        </w:rPr>
        <w:t xml:space="preserve"> invade</w:t>
      </w:r>
      <w:r w:rsidR="001C206C" w:rsidRPr="00A331EE">
        <w:rPr>
          <w:rFonts w:ascii="Book Antiqua" w:hAnsi="Book Antiqua"/>
          <w:sz w:val="24"/>
          <w:szCs w:val="24"/>
        </w:rPr>
        <w:t>s</w:t>
      </w:r>
      <w:r w:rsidR="00A16EE4" w:rsidRPr="00A331EE">
        <w:rPr>
          <w:rFonts w:ascii="Book Antiqua" w:hAnsi="Book Antiqua"/>
          <w:sz w:val="24"/>
          <w:szCs w:val="24"/>
        </w:rPr>
        <w:t xml:space="preserve"> the upper gastrointestinal tract such as the stomach </w:t>
      </w:r>
      <w:r w:rsidR="001C206C" w:rsidRPr="00A331EE">
        <w:rPr>
          <w:rFonts w:ascii="Book Antiqua" w:hAnsi="Book Antiqua"/>
          <w:sz w:val="24"/>
          <w:szCs w:val="24"/>
        </w:rPr>
        <w:t xml:space="preserve">or </w:t>
      </w:r>
      <w:r w:rsidR="00A16EE4" w:rsidRPr="00A331EE">
        <w:rPr>
          <w:rFonts w:ascii="Book Antiqua" w:hAnsi="Book Antiqua"/>
          <w:sz w:val="24"/>
          <w:szCs w:val="24"/>
        </w:rPr>
        <w:t>duodenum alone. Clinically, severe</w:t>
      </w:r>
      <w:r w:rsidR="00134197" w:rsidRPr="00A331EE">
        <w:rPr>
          <w:rFonts w:ascii="Book Antiqua" w:hAnsi="Book Antiqua"/>
          <w:sz w:val="24"/>
          <w:szCs w:val="24"/>
        </w:rPr>
        <w:t xml:space="preserve"> gastroduodenal</w:t>
      </w:r>
      <w:r w:rsidR="00A16EE4" w:rsidRPr="00A331EE">
        <w:rPr>
          <w:rFonts w:ascii="Book Antiqua" w:hAnsi="Book Antiqua"/>
          <w:sz w:val="24"/>
          <w:szCs w:val="24"/>
        </w:rPr>
        <w:t xml:space="preserve"> Crohn</w:t>
      </w:r>
      <w:r w:rsidR="00560545" w:rsidRPr="00A331EE">
        <w:rPr>
          <w:rFonts w:ascii="Book Antiqua" w:hAnsi="Book Antiqua"/>
          <w:sz w:val="24"/>
          <w:szCs w:val="24"/>
        </w:rPr>
        <w:t>’s disease</w:t>
      </w:r>
      <w:r w:rsidR="00A16EE4" w:rsidRPr="00A331EE">
        <w:rPr>
          <w:rFonts w:ascii="Book Antiqua" w:hAnsi="Book Antiqua"/>
          <w:sz w:val="24"/>
          <w:szCs w:val="24"/>
        </w:rPr>
        <w:t xml:space="preserve"> is </w:t>
      </w:r>
      <w:r w:rsidR="00134197" w:rsidRPr="00A331EE">
        <w:rPr>
          <w:rFonts w:ascii="Book Antiqua" w:hAnsi="Book Antiqua"/>
          <w:sz w:val="24"/>
          <w:szCs w:val="24"/>
        </w:rPr>
        <w:t>rare,</w:t>
      </w:r>
      <w:r w:rsidR="00A16EE4" w:rsidRPr="00A331EE">
        <w:rPr>
          <w:rFonts w:ascii="Book Antiqua" w:hAnsi="Book Antiqua"/>
          <w:sz w:val="24"/>
          <w:szCs w:val="24"/>
        </w:rPr>
        <w:t xml:space="preserve"> in which case it continuously invades </w:t>
      </w:r>
      <w:r w:rsidRPr="00A331EE">
        <w:rPr>
          <w:rFonts w:ascii="Book Antiqua" w:eastAsia="Malgun Gothic" w:hAnsi="Book Antiqua" w:cs="Times New Roman"/>
          <w:sz w:val="24"/>
          <w:szCs w:val="24"/>
        </w:rPr>
        <w:t xml:space="preserve">the antrum, pylorus, and proximal </w:t>
      </w:r>
      <w:proofErr w:type="gramStart"/>
      <w:r w:rsidRPr="00A331EE">
        <w:rPr>
          <w:rFonts w:ascii="Book Antiqua" w:eastAsia="Malgun Gothic" w:hAnsi="Book Antiqua" w:cs="Times New Roman"/>
          <w:sz w:val="24"/>
          <w:szCs w:val="24"/>
        </w:rPr>
        <w:t>duodenum</w:t>
      </w:r>
      <w:r w:rsidR="001950BB" w:rsidRPr="00A331EE">
        <w:rPr>
          <w:rFonts w:ascii="Book Antiqua" w:eastAsia="Malgun Gothic" w:hAnsi="Book Antiqua" w:cs="Times New Roman"/>
          <w:sz w:val="24"/>
          <w:szCs w:val="24"/>
          <w:vertAlign w:val="superscript"/>
        </w:rPr>
        <w:t>[</w:t>
      </w:r>
      <w:proofErr w:type="gramEnd"/>
      <w:r w:rsidR="00316EB7" w:rsidRPr="00A331EE">
        <w:rPr>
          <w:rFonts w:ascii="Book Antiqua" w:hAnsi="Book Antiqua"/>
          <w:sz w:val="24"/>
          <w:szCs w:val="24"/>
        </w:rPr>
        <w:fldChar w:fldCharType="begin"/>
      </w:r>
      <w:r w:rsidR="002A049B" w:rsidRPr="00A331EE">
        <w:rPr>
          <w:rFonts w:ascii="Book Antiqua" w:hAnsi="Book Antiqua"/>
          <w:sz w:val="24"/>
          <w:szCs w:val="24"/>
        </w:rPr>
        <w:instrText>ADDIN RW.CITE{{123 Nugent,FWarren 1989}}</w:instrText>
      </w:r>
      <w:r w:rsidR="00316EB7" w:rsidRPr="00A331EE">
        <w:rPr>
          <w:rFonts w:ascii="Book Antiqua" w:hAnsi="Book Antiqua"/>
          <w:sz w:val="24"/>
          <w:szCs w:val="24"/>
        </w:rPr>
        <w:fldChar w:fldCharType="separate"/>
      </w:r>
      <w:r w:rsidR="002A049B" w:rsidRPr="00A331EE">
        <w:rPr>
          <w:rFonts w:ascii="Book Antiqua" w:hAnsi="Book Antiqua"/>
          <w:bCs/>
          <w:sz w:val="24"/>
          <w:szCs w:val="24"/>
          <w:vertAlign w:val="superscript"/>
        </w:rPr>
        <w:t>13</w:t>
      </w:r>
      <w:r w:rsidR="00316EB7" w:rsidRPr="00A331EE">
        <w:rPr>
          <w:rFonts w:ascii="Book Antiqua" w:hAnsi="Book Antiqua"/>
          <w:sz w:val="24"/>
          <w:szCs w:val="24"/>
        </w:rPr>
        <w:fldChar w:fldCharType="end"/>
      </w:r>
      <w:r w:rsidR="001950BB" w:rsidRPr="00A331EE">
        <w:rPr>
          <w:rFonts w:ascii="Book Antiqua" w:hAnsi="Book Antiqua"/>
          <w:sz w:val="24"/>
          <w:szCs w:val="24"/>
          <w:vertAlign w:val="superscript"/>
        </w:rPr>
        <w:t>]</w:t>
      </w:r>
      <w:r w:rsidR="00A16EE4" w:rsidRPr="00A331EE">
        <w:rPr>
          <w:rFonts w:ascii="Book Antiqua" w:hAnsi="Book Antiqua"/>
          <w:sz w:val="24"/>
          <w:szCs w:val="24"/>
        </w:rPr>
        <w:t>.</w:t>
      </w:r>
      <w:r w:rsidR="00793E96" w:rsidRPr="00A331EE">
        <w:rPr>
          <w:rFonts w:ascii="Book Antiqua" w:hAnsi="Book Antiqua"/>
          <w:sz w:val="24"/>
          <w:szCs w:val="24"/>
        </w:rPr>
        <w:t xml:space="preserve"> Gastroduodenal </w:t>
      </w:r>
      <w:r w:rsidR="00897AAF" w:rsidRPr="00A331EE">
        <w:rPr>
          <w:rFonts w:ascii="Book Antiqua" w:hAnsi="Book Antiqua"/>
          <w:sz w:val="24"/>
          <w:szCs w:val="24"/>
        </w:rPr>
        <w:t xml:space="preserve">tuberculosis is rare, </w:t>
      </w:r>
      <w:r w:rsidRPr="00A331EE">
        <w:rPr>
          <w:rFonts w:ascii="Book Antiqua" w:eastAsia="Malgun Gothic" w:hAnsi="Book Antiqua" w:cs="Times New Roman"/>
          <w:sz w:val="24"/>
          <w:szCs w:val="24"/>
        </w:rPr>
        <w:t xml:space="preserve">occurring </w:t>
      </w:r>
      <w:r w:rsidR="00897AAF" w:rsidRPr="00A331EE">
        <w:rPr>
          <w:rFonts w:ascii="Book Antiqua" w:hAnsi="Book Antiqua"/>
          <w:sz w:val="24"/>
          <w:szCs w:val="24"/>
        </w:rPr>
        <w:t>in only 0.3</w:t>
      </w:r>
      <w:r w:rsidR="006476EB">
        <w:rPr>
          <w:rFonts w:ascii="Book Antiqua" w:hAnsi="Book Antiqua"/>
          <w:sz w:val="24"/>
          <w:szCs w:val="24"/>
        </w:rPr>
        <w:t>%</w:t>
      </w:r>
      <w:r w:rsidR="00897AAF" w:rsidRPr="00A331EE">
        <w:rPr>
          <w:rFonts w:ascii="Book Antiqua" w:hAnsi="Book Antiqua"/>
          <w:sz w:val="24"/>
          <w:szCs w:val="24"/>
        </w:rPr>
        <w:t xml:space="preserve">-2.3% of patients with tuberculosis. GOO was identified in 61% of 23 patients with gastroduodenal tuberculosis </w:t>
      </w:r>
      <w:r w:rsidRPr="00A331EE">
        <w:rPr>
          <w:rFonts w:ascii="Book Antiqua" w:hAnsi="Book Antiqua"/>
          <w:sz w:val="24"/>
          <w:szCs w:val="24"/>
        </w:rPr>
        <w:t xml:space="preserve">which was </w:t>
      </w:r>
      <w:r w:rsidR="00897AAF" w:rsidRPr="00A331EE">
        <w:rPr>
          <w:rFonts w:ascii="Book Antiqua" w:hAnsi="Book Antiqua"/>
          <w:sz w:val="24"/>
          <w:szCs w:val="24"/>
        </w:rPr>
        <w:t xml:space="preserve">confirmed </w:t>
      </w:r>
      <w:r w:rsidRPr="00A331EE">
        <w:rPr>
          <w:rFonts w:ascii="Book Antiqua" w:hAnsi="Book Antiqua"/>
          <w:sz w:val="24"/>
          <w:szCs w:val="24"/>
        </w:rPr>
        <w:t xml:space="preserve">by </w:t>
      </w:r>
      <w:r w:rsidR="00897AAF" w:rsidRPr="00A331EE">
        <w:rPr>
          <w:rFonts w:ascii="Book Antiqua" w:hAnsi="Book Antiqua"/>
          <w:sz w:val="24"/>
          <w:szCs w:val="24"/>
        </w:rPr>
        <w:t>histopatholog</w:t>
      </w:r>
      <w:r w:rsidR="0021070D" w:rsidRPr="00A331EE">
        <w:rPr>
          <w:rFonts w:ascii="Book Antiqua" w:hAnsi="Book Antiqua"/>
          <w:sz w:val="24"/>
          <w:szCs w:val="24"/>
        </w:rPr>
        <w:t xml:space="preserve">ical </w:t>
      </w:r>
      <w:proofErr w:type="gramStart"/>
      <w:r w:rsidR="0021070D" w:rsidRPr="00A331EE">
        <w:rPr>
          <w:rFonts w:ascii="Book Antiqua" w:hAnsi="Book Antiqua"/>
          <w:sz w:val="24"/>
          <w:szCs w:val="24"/>
        </w:rPr>
        <w:t>examination</w:t>
      </w:r>
      <w:r w:rsidR="001950BB" w:rsidRPr="00A331EE">
        <w:rPr>
          <w:rFonts w:ascii="Book Antiqua" w:hAnsi="Book Antiqua"/>
          <w:sz w:val="24"/>
          <w:szCs w:val="24"/>
          <w:vertAlign w:val="superscript"/>
        </w:rPr>
        <w:t>[</w:t>
      </w:r>
      <w:proofErr w:type="gramEnd"/>
      <w:r w:rsidR="00316EB7" w:rsidRPr="00A331EE">
        <w:rPr>
          <w:rFonts w:ascii="Book Antiqua" w:hAnsi="Book Antiqua"/>
          <w:sz w:val="24"/>
          <w:szCs w:val="24"/>
        </w:rPr>
        <w:fldChar w:fldCharType="begin"/>
      </w:r>
      <w:r w:rsidR="002A049B" w:rsidRPr="00A331EE">
        <w:rPr>
          <w:rFonts w:ascii="Book Antiqua" w:hAnsi="Book Antiqua"/>
          <w:sz w:val="24"/>
          <w:szCs w:val="24"/>
        </w:rPr>
        <w:instrText>ADDIN RW.CITE{{124 Miner,PhilipB 1982}}</w:instrText>
      </w:r>
      <w:r w:rsidR="00316EB7" w:rsidRPr="00A331EE">
        <w:rPr>
          <w:rFonts w:ascii="Book Antiqua" w:hAnsi="Book Antiqua"/>
          <w:sz w:val="24"/>
          <w:szCs w:val="24"/>
        </w:rPr>
        <w:fldChar w:fldCharType="separate"/>
      </w:r>
      <w:r w:rsidR="002A049B" w:rsidRPr="00A331EE">
        <w:rPr>
          <w:rFonts w:ascii="Book Antiqua" w:hAnsi="Book Antiqua"/>
          <w:bCs/>
          <w:sz w:val="24"/>
          <w:szCs w:val="24"/>
          <w:vertAlign w:val="superscript"/>
        </w:rPr>
        <w:t>14</w:t>
      </w:r>
      <w:r w:rsidR="00316EB7" w:rsidRPr="00A331EE">
        <w:rPr>
          <w:rFonts w:ascii="Book Antiqua" w:hAnsi="Book Antiqua"/>
          <w:sz w:val="24"/>
          <w:szCs w:val="24"/>
        </w:rPr>
        <w:fldChar w:fldCharType="end"/>
      </w:r>
      <w:r w:rsidR="001950BB" w:rsidRPr="00A331EE">
        <w:rPr>
          <w:rFonts w:ascii="Book Antiqua" w:hAnsi="Book Antiqua"/>
          <w:sz w:val="24"/>
          <w:szCs w:val="24"/>
          <w:vertAlign w:val="superscript"/>
        </w:rPr>
        <w:t>]</w:t>
      </w:r>
      <w:r w:rsidR="00897AAF" w:rsidRPr="00A331EE">
        <w:rPr>
          <w:rFonts w:ascii="Book Antiqua" w:hAnsi="Book Antiqua"/>
          <w:sz w:val="24"/>
          <w:szCs w:val="24"/>
        </w:rPr>
        <w:t>.</w:t>
      </w:r>
    </w:p>
    <w:p w14:paraId="07A384AC" w14:textId="77E18A40" w:rsidR="003E084D" w:rsidRPr="00A331EE" w:rsidRDefault="00DC568D" w:rsidP="006476EB">
      <w:pPr>
        <w:wordWrap/>
        <w:adjustRightInd w:val="0"/>
        <w:snapToGrid w:val="0"/>
        <w:spacing w:after="0" w:line="360" w:lineRule="auto"/>
        <w:ind w:firstLineChars="100" w:firstLine="240"/>
        <w:rPr>
          <w:rFonts w:ascii="Book Antiqua" w:hAnsi="Book Antiqua"/>
          <w:sz w:val="24"/>
          <w:szCs w:val="24"/>
        </w:rPr>
      </w:pPr>
      <w:r w:rsidRPr="00A331EE">
        <w:rPr>
          <w:rFonts w:ascii="Book Antiqua" w:hAnsi="Book Antiqua"/>
          <w:sz w:val="24"/>
          <w:szCs w:val="24"/>
        </w:rPr>
        <w:t xml:space="preserve">Nonsteroidal anti-inflammatory drugs (NSAIDs) can also cause GOO. NSAIDs reduce prostaglandin E2 to induce pyloric edema and scarring, and increase histamine release to increase gastric secretion, reduce mucosal absorption, and cause gastric motility disturbances, leading to </w:t>
      </w:r>
      <w:proofErr w:type="gramStart"/>
      <w:r w:rsidRPr="00A331EE">
        <w:rPr>
          <w:rFonts w:ascii="Book Antiqua" w:hAnsi="Book Antiqua"/>
          <w:sz w:val="24"/>
          <w:szCs w:val="24"/>
        </w:rPr>
        <w:t>GOO</w:t>
      </w:r>
      <w:r w:rsidR="001950BB" w:rsidRPr="00A331EE">
        <w:rPr>
          <w:rFonts w:ascii="Book Antiqua" w:hAnsi="Book Antiqua"/>
          <w:sz w:val="24"/>
          <w:szCs w:val="24"/>
          <w:vertAlign w:val="superscript"/>
        </w:rPr>
        <w:t>[</w:t>
      </w:r>
      <w:proofErr w:type="gramEnd"/>
      <w:r w:rsidR="00316EB7" w:rsidRPr="00A331EE">
        <w:rPr>
          <w:rFonts w:ascii="Book Antiqua" w:hAnsi="Book Antiqua"/>
          <w:sz w:val="24"/>
          <w:szCs w:val="24"/>
        </w:rPr>
        <w:fldChar w:fldCharType="begin"/>
      </w:r>
      <w:r w:rsidR="002A049B" w:rsidRPr="00A331EE">
        <w:rPr>
          <w:rFonts w:ascii="Book Antiqua" w:hAnsi="Book Antiqua"/>
          <w:sz w:val="24"/>
          <w:szCs w:val="24"/>
        </w:rPr>
        <w:instrText>ADDIN RW.CITE{{125 Goldman,Gideon 1989}}</w:instrText>
      </w:r>
      <w:r w:rsidR="00316EB7" w:rsidRPr="00A331EE">
        <w:rPr>
          <w:rFonts w:ascii="Book Antiqua" w:hAnsi="Book Antiqua"/>
          <w:sz w:val="24"/>
          <w:szCs w:val="24"/>
        </w:rPr>
        <w:fldChar w:fldCharType="separate"/>
      </w:r>
      <w:r w:rsidR="002A049B" w:rsidRPr="00A331EE">
        <w:rPr>
          <w:rFonts w:ascii="Book Antiqua" w:hAnsi="Book Antiqua"/>
          <w:bCs/>
          <w:sz w:val="24"/>
          <w:szCs w:val="24"/>
          <w:vertAlign w:val="superscript"/>
        </w:rPr>
        <w:t>15</w:t>
      </w:r>
      <w:r w:rsidR="00316EB7" w:rsidRPr="00A331EE">
        <w:rPr>
          <w:rFonts w:ascii="Book Antiqua" w:hAnsi="Book Antiqua"/>
          <w:sz w:val="24"/>
          <w:szCs w:val="24"/>
        </w:rPr>
        <w:fldChar w:fldCharType="end"/>
      </w:r>
      <w:r w:rsidR="001950BB" w:rsidRPr="00A331EE">
        <w:rPr>
          <w:rFonts w:ascii="Book Antiqua" w:hAnsi="Book Antiqua"/>
          <w:sz w:val="24"/>
          <w:szCs w:val="24"/>
          <w:vertAlign w:val="superscript"/>
        </w:rPr>
        <w:t>]</w:t>
      </w:r>
      <w:r w:rsidRPr="00A331EE">
        <w:rPr>
          <w:rFonts w:ascii="Book Antiqua" w:hAnsi="Book Antiqua"/>
          <w:sz w:val="24"/>
          <w:szCs w:val="24"/>
        </w:rPr>
        <w:t>.</w:t>
      </w:r>
      <w:r w:rsidR="00641218" w:rsidRPr="00A331EE">
        <w:rPr>
          <w:rFonts w:ascii="Book Antiqua" w:hAnsi="Book Antiqua"/>
          <w:sz w:val="24"/>
          <w:szCs w:val="24"/>
        </w:rPr>
        <w:t xml:space="preserve"> In a study of 10 cases of NSAID-induced GOO in 2011, the most common site of involvement was </w:t>
      </w:r>
      <w:r w:rsidRPr="00A331EE">
        <w:rPr>
          <w:rFonts w:ascii="Book Antiqua" w:eastAsia="Malgun Gothic" w:hAnsi="Book Antiqua" w:cs="Times New Roman"/>
          <w:sz w:val="24"/>
          <w:szCs w:val="24"/>
        </w:rPr>
        <w:t xml:space="preserve">the duodenum, followed by </w:t>
      </w:r>
      <w:r w:rsidR="00641218" w:rsidRPr="00A331EE">
        <w:rPr>
          <w:rFonts w:ascii="Book Antiqua" w:hAnsi="Book Antiqua"/>
          <w:sz w:val="24"/>
          <w:szCs w:val="24"/>
        </w:rPr>
        <w:t>the pylorus an</w:t>
      </w:r>
      <w:r w:rsidR="00316EB7" w:rsidRPr="00A331EE">
        <w:rPr>
          <w:rFonts w:ascii="Book Antiqua" w:hAnsi="Book Antiqua"/>
          <w:sz w:val="24"/>
          <w:szCs w:val="24"/>
        </w:rPr>
        <w:t xml:space="preserve">d duodenum, </w:t>
      </w:r>
      <w:r w:rsidR="0021070D" w:rsidRPr="00A331EE">
        <w:rPr>
          <w:rFonts w:ascii="Book Antiqua" w:hAnsi="Book Antiqua"/>
          <w:sz w:val="24"/>
          <w:szCs w:val="24"/>
        </w:rPr>
        <w:t xml:space="preserve">and </w:t>
      </w:r>
      <w:r w:rsidRPr="00A331EE">
        <w:rPr>
          <w:rFonts w:ascii="Book Antiqua" w:hAnsi="Book Antiqua"/>
          <w:sz w:val="24"/>
          <w:szCs w:val="24"/>
        </w:rPr>
        <w:t xml:space="preserve">then </w:t>
      </w:r>
      <w:r w:rsidR="00316EB7" w:rsidRPr="00A331EE">
        <w:rPr>
          <w:rFonts w:ascii="Book Antiqua" w:hAnsi="Book Antiqua"/>
          <w:sz w:val="24"/>
          <w:szCs w:val="24"/>
        </w:rPr>
        <w:t xml:space="preserve">pylorus </w:t>
      </w:r>
      <w:proofErr w:type="gramStart"/>
      <w:r w:rsidR="00316EB7" w:rsidRPr="00A331EE">
        <w:rPr>
          <w:rFonts w:ascii="Book Antiqua" w:hAnsi="Book Antiqua"/>
          <w:sz w:val="24"/>
          <w:szCs w:val="24"/>
        </w:rPr>
        <w:t>only</w:t>
      </w:r>
      <w:r w:rsidR="001950BB" w:rsidRPr="00A331EE">
        <w:rPr>
          <w:rFonts w:ascii="Book Antiqua" w:hAnsi="Book Antiqua"/>
          <w:sz w:val="24"/>
          <w:szCs w:val="24"/>
          <w:vertAlign w:val="superscript"/>
        </w:rPr>
        <w:t>[</w:t>
      </w:r>
      <w:proofErr w:type="gramEnd"/>
      <w:r w:rsidR="00316EB7" w:rsidRPr="00A331EE">
        <w:rPr>
          <w:rFonts w:ascii="Book Antiqua" w:hAnsi="Book Antiqua"/>
          <w:sz w:val="24"/>
          <w:szCs w:val="24"/>
        </w:rPr>
        <w:fldChar w:fldCharType="begin"/>
      </w:r>
      <w:r w:rsidR="002A049B" w:rsidRPr="00A331EE">
        <w:rPr>
          <w:rFonts w:ascii="Book Antiqua" w:hAnsi="Book Antiqua"/>
          <w:sz w:val="24"/>
          <w:szCs w:val="24"/>
        </w:rPr>
        <w:instrText>ADDIN RW.CITE{{126 Noor,M.T. 2011}}</w:instrText>
      </w:r>
      <w:r w:rsidR="00316EB7" w:rsidRPr="00A331EE">
        <w:rPr>
          <w:rFonts w:ascii="Book Antiqua" w:hAnsi="Book Antiqua"/>
          <w:sz w:val="24"/>
          <w:szCs w:val="24"/>
        </w:rPr>
        <w:fldChar w:fldCharType="separate"/>
      </w:r>
      <w:r w:rsidR="002A049B" w:rsidRPr="00A331EE">
        <w:rPr>
          <w:rFonts w:ascii="Book Antiqua" w:hAnsi="Book Antiqua"/>
          <w:bCs/>
          <w:sz w:val="24"/>
          <w:szCs w:val="24"/>
          <w:vertAlign w:val="superscript"/>
        </w:rPr>
        <w:t>16</w:t>
      </w:r>
      <w:r w:rsidR="00316EB7" w:rsidRPr="00A331EE">
        <w:rPr>
          <w:rFonts w:ascii="Book Antiqua" w:hAnsi="Book Antiqua"/>
          <w:sz w:val="24"/>
          <w:szCs w:val="24"/>
        </w:rPr>
        <w:fldChar w:fldCharType="end"/>
      </w:r>
      <w:r w:rsidR="001950BB" w:rsidRPr="00A331EE">
        <w:rPr>
          <w:rFonts w:ascii="Book Antiqua" w:hAnsi="Book Antiqua"/>
          <w:sz w:val="24"/>
          <w:szCs w:val="24"/>
          <w:vertAlign w:val="superscript"/>
        </w:rPr>
        <w:t>]</w:t>
      </w:r>
      <w:r w:rsidR="00641218" w:rsidRPr="00A331EE">
        <w:rPr>
          <w:rFonts w:ascii="Book Antiqua" w:hAnsi="Book Antiqua"/>
          <w:sz w:val="24"/>
          <w:szCs w:val="24"/>
        </w:rPr>
        <w:t>. Most strictures were short web-like</w:t>
      </w:r>
      <w:r w:rsidRPr="00A331EE">
        <w:rPr>
          <w:rFonts w:ascii="Book Antiqua" w:hAnsi="Book Antiqua"/>
          <w:sz w:val="24"/>
          <w:szCs w:val="24"/>
        </w:rPr>
        <w:t xml:space="preserve"> in nature</w:t>
      </w:r>
      <w:r w:rsidR="00641218" w:rsidRPr="00A331EE">
        <w:rPr>
          <w:rFonts w:ascii="Book Antiqua" w:hAnsi="Book Antiqua"/>
          <w:sz w:val="24"/>
          <w:szCs w:val="24"/>
        </w:rPr>
        <w:t>, and endoscopic balloon dilation was successful in 90%</w:t>
      </w:r>
      <w:r w:rsidRPr="00A331EE">
        <w:rPr>
          <w:rFonts w:ascii="Book Antiqua" w:hAnsi="Book Antiqua"/>
          <w:sz w:val="24"/>
          <w:szCs w:val="24"/>
        </w:rPr>
        <w:t xml:space="preserve"> </w:t>
      </w:r>
      <w:r w:rsidRPr="00A331EE">
        <w:rPr>
          <w:rFonts w:ascii="Book Antiqua" w:eastAsia="Malgun Gothic" w:hAnsi="Book Antiqua" w:cs="Times New Roman"/>
          <w:sz w:val="24"/>
          <w:szCs w:val="24"/>
        </w:rPr>
        <w:t>of cases.</w:t>
      </w:r>
    </w:p>
    <w:p w14:paraId="272571B5" w14:textId="77777777" w:rsidR="003E084D" w:rsidRPr="00A331EE" w:rsidRDefault="003E084D" w:rsidP="00A331EE">
      <w:pPr>
        <w:wordWrap/>
        <w:adjustRightInd w:val="0"/>
        <w:snapToGrid w:val="0"/>
        <w:spacing w:after="0" w:line="360" w:lineRule="auto"/>
        <w:rPr>
          <w:rFonts w:ascii="Book Antiqua" w:hAnsi="Book Antiqua"/>
          <w:sz w:val="24"/>
          <w:szCs w:val="24"/>
        </w:rPr>
      </w:pPr>
    </w:p>
    <w:p w14:paraId="7550C9F7" w14:textId="3B6B16D2" w:rsidR="003E084D" w:rsidRPr="006476EB" w:rsidRDefault="006476EB" w:rsidP="00A331EE">
      <w:pPr>
        <w:wordWrap/>
        <w:adjustRightInd w:val="0"/>
        <w:snapToGrid w:val="0"/>
        <w:spacing w:after="0" w:line="360" w:lineRule="auto"/>
        <w:rPr>
          <w:rFonts w:ascii="Book Antiqua" w:hAnsi="Book Antiqua"/>
          <w:b/>
          <w:bCs/>
          <w:i/>
          <w:iCs/>
          <w:sz w:val="24"/>
          <w:szCs w:val="24"/>
        </w:rPr>
      </w:pPr>
      <w:r w:rsidRPr="006476EB">
        <w:rPr>
          <w:rFonts w:ascii="Book Antiqua" w:hAnsi="Book Antiqua"/>
          <w:b/>
          <w:bCs/>
          <w:i/>
          <w:iCs/>
          <w:sz w:val="24"/>
          <w:szCs w:val="24"/>
        </w:rPr>
        <w:t>Malignant gastric outlet obstruction</w:t>
      </w:r>
    </w:p>
    <w:p w14:paraId="20D4483F" w14:textId="7662BBB5" w:rsidR="003E084D" w:rsidRPr="00A331EE" w:rsidRDefault="00DC568D" w:rsidP="006476EB">
      <w:pPr>
        <w:wordWrap/>
        <w:adjustRightInd w:val="0"/>
        <w:snapToGrid w:val="0"/>
        <w:spacing w:after="0" w:line="360" w:lineRule="auto"/>
        <w:rPr>
          <w:rFonts w:ascii="Book Antiqua" w:hAnsi="Book Antiqua"/>
          <w:sz w:val="24"/>
          <w:szCs w:val="24"/>
        </w:rPr>
      </w:pPr>
      <w:r w:rsidRPr="00A331EE">
        <w:rPr>
          <w:rFonts w:ascii="Book Antiqua" w:hAnsi="Book Antiqua"/>
          <w:sz w:val="24"/>
          <w:szCs w:val="24"/>
        </w:rPr>
        <w:t>In recent decades, malignancy has been the most common cause of GOO</w:t>
      </w:r>
      <w:r w:rsidRPr="00A331EE">
        <w:rPr>
          <w:rFonts w:ascii="Book Antiqua" w:eastAsia="Malgun Gothic" w:hAnsi="Book Antiqua" w:cs="Times New Roman"/>
          <w:sz w:val="24"/>
          <w:szCs w:val="24"/>
        </w:rPr>
        <w:t xml:space="preserve">. </w:t>
      </w:r>
      <w:r w:rsidRPr="00A331EE">
        <w:rPr>
          <w:rFonts w:ascii="Book Antiqua" w:hAnsi="Book Antiqua"/>
          <w:sz w:val="24"/>
          <w:szCs w:val="24"/>
        </w:rPr>
        <w:t>The most common causes are pancreatic and gastric cancer, but lymphomas, duodenal carcinoma, biliary tract carcinoma, ampullary carcinoma, and metastatic malignancies can also cause malignant GOO. In pancreatic cancer, 15</w:t>
      </w:r>
      <w:r w:rsidR="006476EB">
        <w:rPr>
          <w:rFonts w:ascii="Book Antiqua" w:hAnsi="Book Antiqua"/>
          <w:sz w:val="24"/>
          <w:szCs w:val="24"/>
        </w:rPr>
        <w:t>%</w:t>
      </w:r>
      <w:r w:rsidRPr="00A331EE">
        <w:rPr>
          <w:rFonts w:ascii="Book Antiqua" w:hAnsi="Book Antiqua"/>
          <w:sz w:val="24"/>
          <w:szCs w:val="24"/>
        </w:rPr>
        <w:t xml:space="preserve">-20% of patients have been reported to </w:t>
      </w:r>
      <w:r w:rsidR="005A1DD8" w:rsidRPr="00A331EE">
        <w:rPr>
          <w:rFonts w:ascii="Book Antiqua" w:hAnsi="Book Antiqua"/>
          <w:sz w:val="24"/>
          <w:szCs w:val="24"/>
        </w:rPr>
        <w:t>develop</w:t>
      </w:r>
      <w:r w:rsidRPr="00A331EE">
        <w:rPr>
          <w:rFonts w:ascii="Book Antiqua" w:hAnsi="Book Antiqua"/>
          <w:sz w:val="24"/>
          <w:szCs w:val="24"/>
        </w:rPr>
        <w:t xml:space="preserve"> </w:t>
      </w:r>
      <w:proofErr w:type="gramStart"/>
      <w:r w:rsidR="00316EB7" w:rsidRPr="00A331EE">
        <w:rPr>
          <w:rFonts w:ascii="Book Antiqua" w:hAnsi="Book Antiqua"/>
          <w:sz w:val="24"/>
          <w:szCs w:val="24"/>
        </w:rPr>
        <w:t>GOO</w:t>
      </w:r>
      <w:r w:rsidR="001950BB" w:rsidRPr="00A331EE">
        <w:rPr>
          <w:rFonts w:ascii="Book Antiqua" w:hAnsi="Book Antiqua"/>
          <w:sz w:val="24"/>
          <w:szCs w:val="24"/>
          <w:vertAlign w:val="superscript"/>
        </w:rPr>
        <w:t>[</w:t>
      </w:r>
      <w:proofErr w:type="gramEnd"/>
      <w:r w:rsidR="00316EB7" w:rsidRPr="00A331EE">
        <w:rPr>
          <w:rFonts w:ascii="Book Antiqua" w:hAnsi="Book Antiqua"/>
          <w:sz w:val="24"/>
          <w:szCs w:val="24"/>
        </w:rPr>
        <w:fldChar w:fldCharType="begin"/>
      </w:r>
      <w:r w:rsidR="002A049B" w:rsidRPr="00A331EE">
        <w:rPr>
          <w:rFonts w:ascii="Book Antiqua" w:hAnsi="Book Antiqua"/>
          <w:sz w:val="24"/>
          <w:szCs w:val="24"/>
        </w:rPr>
        <w:instrText>ADDIN RW.CITE{{127 Lopera,JorgeE 2004}}</w:instrText>
      </w:r>
      <w:r w:rsidR="00316EB7" w:rsidRPr="00A331EE">
        <w:rPr>
          <w:rFonts w:ascii="Book Antiqua" w:hAnsi="Book Antiqua"/>
          <w:sz w:val="24"/>
          <w:szCs w:val="24"/>
        </w:rPr>
        <w:fldChar w:fldCharType="separate"/>
      </w:r>
      <w:r w:rsidR="002A049B" w:rsidRPr="00A331EE">
        <w:rPr>
          <w:rFonts w:ascii="Book Antiqua" w:hAnsi="Book Antiqua"/>
          <w:bCs/>
          <w:sz w:val="24"/>
          <w:szCs w:val="24"/>
          <w:vertAlign w:val="superscript"/>
        </w:rPr>
        <w:t>17</w:t>
      </w:r>
      <w:r w:rsidR="00316EB7" w:rsidRPr="00A331EE">
        <w:rPr>
          <w:rFonts w:ascii="Book Antiqua" w:hAnsi="Book Antiqua"/>
          <w:sz w:val="24"/>
          <w:szCs w:val="24"/>
        </w:rPr>
        <w:fldChar w:fldCharType="end"/>
      </w:r>
      <w:r w:rsidR="001950BB" w:rsidRPr="00A331EE">
        <w:rPr>
          <w:rFonts w:ascii="Book Antiqua" w:hAnsi="Book Antiqua"/>
          <w:sz w:val="24"/>
          <w:szCs w:val="24"/>
          <w:vertAlign w:val="superscript"/>
        </w:rPr>
        <w:t>]</w:t>
      </w:r>
      <w:r w:rsidRPr="00A331EE">
        <w:rPr>
          <w:rFonts w:ascii="Book Antiqua" w:hAnsi="Book Antiqua"/>
          <w:sz w:val="24"/>
          <w:szCs w:val="24"/>
        </w:rPr>
        <w:t>.</w:t>
      </w:r>
    </w:p>
    <w:p w14:paraId="6D9E14D8" w14:textId="2FEF6F75" w:rsidR="00D62D65" w:rsidRPr="00A331EE" w:rsidRDefault="00D62D65" w:rsidP="00A331EE">
      <w:pPr>
        <w:wordWrap/>
        <w:adjustRightInd w:val="0"/>
        <w:snapToGrid w:val="0"/>
        <w:spacing w:after="0" w:line="360" w:lineRule="auto"/>
        <w:rPr>
          <w:rFonts w:ascii="Book Antiqua" w:hAnsi="Book Antiqua"/>
          <w:sz w:val="24"/>
          <w:szCs w:val="24"/>
        </w:rPr>
      </w:pPr>
    </w:p>
    <w:p w14:paraId="0AE4556F" w14:textId="0BE1D6CC" w:rsidR="003E084D" w:rsidRPr="006476EB" w:rsidRDefault="00DC568D" w:rsidP="00A331EE">
      <w:pPr>
        <w:wordWrap/>
        <w:adjustRightInd w:val="0"/>
        <w:snapToGrid w:val="0"/>
        <w:spacing w:after="0" w:line="360" w:lineRule="auto"/>
        <w:rPr>
          <w:rFonts w:ascii="Book Antiqua" w:hAnsi="Book Antiqua"/>
          <w:b/>
          <w:sz w:val="24"/>
          <w:szCs w:val="24"/>
          <w:u w:val="single"/>
        </w:rPr>
      </w:pPr>
      <w:r w:rsidRPr="006476EB">
        <w:rPr>
          <w:rFonts w:ascii="Book Antiqua" w:hAnsi="Book Antiqua"/>
          <w:b/>
          <w:sz w:val="24"/>
          <w:szCs w:val="24"/>
          <w:u w:val="single"/>
        </w:rPr>
        <w:t>DIAGNOSIS</w:t>
      </w:r>
    </w:p>
    <w:p w14:paraId="53209B7C" w14:textId="2CA74AD0" w:rsidR="00D9314F" w:rsidRPr="00A331EE" w:rsidRDefault="00DC568D" w:rsidP="006476EB">
      <w:pPr>
        <w:wordWrap/>
        <w:adjustRightInd w:val="0"/>
        <w:snapToGrid w:val="0"/>
        <w:spacing w:after="0" w:line="360" w:lineRule="auto"/>
        <w:rPr>
          <w:rFonts w:ascii="Book Antiqua" w:hAnsi="Book Antiqua"/>
          <w:sz w:val="24"/>
          <w:szCs w:val="24"/>
        </w:rPr>
      </w:pPr>
      <w:r w:rsidRPr="00A331EE">
        <w:rPr>
          <w:rFonts w:ascii="Book Antiqua" w:hAnsi="Book Antiqua"/>
          <w:sz w:val="24"/>
          <w:szCs w:val="24"/>
        </w:rPr>
        <w:t xml:space="preserve">The diagnosis of gastric outlet obstruction is usually suggested by history and physical examination. Patients have suffered recurrent vomiting and show up electrolyte abnormalities including hypokalemia or </w:t>
      </w:r>
      <w:proofErr w:type="spellStart"/>
      <w:r w:rsidRPr="00A331EE">
        <w:rPr>
          <w:rFonts w:ascii="Book Antiqua" w:hAnsi="Book Antiqua"/>
          <w:sz w:val="24"/>
          <w:szCs w:val="24"/>
        </w:rPr>
        <w:t>hypochloremic</w:t>
      </w:r>
      <w:proofErr w:type="spellEnd"/>
      <w:r w:rsidRPr="00A331EE">
        <w:rPr>
          <w:rFonts w:ascii="Book Antiqua" w:hAnsi="Book Antiqua"/>
          <w:sz w:val="24"/>
          <w:szCs w:val="24"/>
        </w:rPr>
        <w:t xml:space="preserve"> metabolic alkalosis. The gastrin secretion due to gastric expansion increases serum gastrin levels (400-800 </w:t>
      </w:r>
      <w:proofErr w:type="spellStart"/>
      <w:r w:rsidRPr="00A331EE">
        <w:rPr>
          <w:rFonts w:ascii="Book Antiqua" w:hAnsi="Book Antiqua"/>
          <w:sz w:val="24"/>
          <w:szCs w:val="24"/>
        </w:rPr>
        <w:t>pg</w:t>
      </w:r>
      <w:proofErr w:type="spellEnd"/>
      <w:r w:rsidRPr="00A331EE">
        <w:rPr>
          <w:rFonts w:ascii="Book Antiqua" w:hAnsi="Book Antiqua"/>
          <w:sz w:val="24"/>
          <w:szCs w:val="24"/>
        </w:rPr>
        <w:t xml:space="preserve">/mL range) and can be confused with Zollinger-Ellison </w:t>
      </w:r>
      <w:proofErr w:type="gramStart"/>
      <w:r w:rsidRPr="00A331EE">
        <w:rPr>
          <w:rFonts w:ascii="Book Antiqua" w:hAnsi="Book Antiqua"/>
          <w:sz w:val="24"/>
          <w:szCs w:val="24"/>
        </w:rPr>
        <w:t>syndrome</w:t>
      </w:r>
      <w:r w:rsidR="00135C2B" w:rsidRPr="00A331EE">
        <w:rPr>
          <w:rFonts w:ascii="Book Antiqua" w:hAnsi="Book Antiqua"/>
          <w:sz w:val="24"/>
          <w:szCs w:val="24"/>
          <w:vertAlign w:val="superscript"/>
        </w:rPr>
        <w:t>[</w:t>
      </w:r>
      <w:proofErr w:type="gramEnd"/>
      <w:r w:rsidR="00316EB7" w:rsidRPr="00A331EE">
        <w:rPr>
          <w:rFonts w:ascii="Book Antiqua" w:hAnsi="Book Antiqua"/>
          <w:sz w:val="24"/>
          <w:szCs w:val="24"/>
        </w:rPr>
        <w:fldChar w:fldCharType="begin"/>
      </w:r>
      <w:r w:rsidR="002A049B" w:rsidRPr="00A331EE">
        <w:rPr>
          <w:rFonts w:ascii="Book Antiqua" w:hAnsi="Book Antiqua"/>
          <w:sz w:val="24"/>
          <w:szCs w:val="24"/>
        </w:rPr>
        <w:instrText>ADDIN RW.CITE{{128 Appasani,S 2012}}</w:instrText>
      </w:r>
      <w:r w:rsidR="00316EB7" w:rsidRPr="00A331EE">
        <w:rPr>
          <w:rFonts w:ascii="Book Antiqua" w:hAnsi="Book Antiqua"/>
          <w:sz w:val="24"/>
          <w:szCs w:val="24"/>
        </w:rPr>
        <w:fldChar w:fldCharType="separate"/>
      </w:r>
      <w:r w:rsidR="002A049B" w:rsidRPr="00A331EE">
        <w:rPr>
          <w:rFonts w:ascii="Book Antiqua" w:hAnsi="Book Antiqua"/>
          <w:bCs/>
          <w:sz w:val="24"/>
          <w:szCs w:val="24"/>
          <w:vertAlign w:val="superscript"/>
        </w:rPr>
        <w:t>18</w:t>
      </w:r>
      <w:r w:rsidR="00316EB7" w:rsidRPr="00A331EE">
        <w:rPr>
          <w:rFonts w:ascii="Book Antiqua" w:hAnsi="Book Antiqua"/>
          <w:sz w:val="24"/>
          <w:szCs w:val="24"/>
        </w:rPr>
        <w:fldChar w:fldCharType="end"/>
      </w:r>
      <w:r w:rsidR="00135C2B" w:rsidRPr="00A331EE">
        <w:rPr>
          <w:rFonts w:ascii="Book Antiqua" w:hAnsi="Book Antiqua"/>
          <w:sz w:val="24"/>
          <w:szCs w:val="24"/>
          <w:vertAlign w:val="superscript"/>
        </w:rPr>
        <w:t>]</w:t>
      </w:r>
      <w:r w:rsidRPr="00A331EE">
        <w:rPr>
          <w:rFonts w:ascii="Book Antiqua" w:hAnsi="Book Antiqua"/>
          <w:sz w:val="24"/>
          <w:szCs w:val="24"/>
        </w:rPr>
        <w:t xml:space="preserve">. Tests such as </w:t>
      </w:r>
      <w:proofErr w:type="gramStart"/>
      <w:r w:rsidRPr="00A331EE">
        <w:rPr>
          <w:rFonts w:ascii="Book Antiqua" w:eastAsia="Malgun Gothic" w:hAnsi="Book Antiqua" w:cs="Times New Roman"/>
          <w:sz w:val="24"/>
          <w:szCs w:val="24"/>
        </w:rPr>
        <w:t>endoscopy,</w:t>
      </w:r>
      <w:proofErr w:type="gramEnd"/>
      <w:r w:rsidRPr="00A331EE">
        <w:rPr>
          <w:rFonts w:ascii="Book Antiqua" w:eastAsia="Malgun Gothic" w:hAnsi="Book Antiqua" w:cs="Times New Roman"/>
          <w:sz w:val="24"/>
          <w:szCs w:val="24"/>
        </w:rPr>
        <w:t xml:space="preserve"> and barium study are helpful for diagnosis.</w:t>
      </w:r>
      <w:r w:rsidR="006476EB">
        <w:rPr>
          <w:rFonts w:ascii="Book Antiqua" w:eastAsia="宋体" w:hAnsi="Book Antiqua" w:hint="eastAsia"/>
          <w:sz w:val="24"/>
          <w:szCs w:val="24"/>
          <w:lang w:eastAsia="zh-CN"/>
        </w:rPr>
        <w:t xml:space="preserve"> </w:t>
      </w:r>
      <w:r w:rsidRPr="00A331EE">
        <w:rPr>
          <w:rFonts w:ascii="Book Antiqua" w:hAnsi="Book Antiqua"/>
          <w:sz w:val="24"/>
          <w:szCs w:val="24"/>
        </w:rPr>
        <w:t>P</w:t>
      </w:r>
      <w:r w:rsidR="00830E79" w:rsidRPr="00A331EE">
        <w:rPr>
          <w:rFonts w:ascii="Book Antiqua" w:hAnsi="Book Antiqua"/>
          <w:sz w:val="24"/>
          <w:szCs w:val="24"/>
        </w:rPr>
        <w:t>lain radiography may show a large gastric shadow. Contrast studies with barium or water</w:t>
      </w:r>
      <w:r w:rsidR="0021070D" w:rsidRPr="00A331EE">
        <w:rPr>
          <w:rFonts w:ascii="Book Antiqua" w:hAnsi="Book Antiqua"/>
          <w:sz w:val="24"/>
          <w:szCs w:val="24"/>
        </w:rPr>
        <w:t>-</w:t>
      </w:r>
      <w:r w:rsidR="00830E79" w:rsidRPr="00A331EE">
        <w:rPr>
          <w:rFonts w:ascii="Book Antiqua" w:hAnsi="Book Antiqua"/>
          <w:sz w:val="24"/>
          <w:szCs w:val="24"/>
        </w:rPr>
        <w:t>soluble contrast</w:t>
      </w:r>
      <w:r w:rsidR="00B027D4" w:rsidRPr="00A331EE">
        <w:rPr>
          <w:rFonts w:ascii="Book Antiqua" w:hAnsi="Book Antiqua"/>
          <w:sz w:val="24"/>
          <w:szCs w:val="24"/>
        </w:rPr>
        <w:t xml:space="preserve"> </w:t>
      </w:r>
      <w:r w:rsidRPr="00A331EE">
        <w:rPr>
          <w:rFonts w:ascii="Book Antiqua" w:hAnsi="Book Antiqua"/>
          <w:sz w:val="24"/>
          <w:szCs w:val="24"/>
        </w:rPr>
        <w:t xml:space="preserve">agents </w:t>
      </w:r>
      <w:r w:rsidR="00B027D4" w:rsidRPr="00A331EE">
        <w:rPr>
          <w:rFonts w:ascii="Book Antiqua" w:hAnsi="Book Antiqua"/>
          <w:sz w:val="24"/>
          <w:szCs w:val="24"/>
        </w:rPr>
        <w:t xml:space="preserve">may show an enlarged stomach and provide clues </w:t>
      </w:r>
      <w:r w:rsidRPr="00A331EE">
        <w:rPr>
          <w:rFonts w:ascii="Book Antiqua" w:hAnsi="Book Antiqua"/>
          <w:sz w:val="24"/>
          <w:szCs w:val="24"/>
        </w:rPr>
        <w:t xml:space="preserve">as </w:t>
      </w:r>
      <w:r w:rsidR="00B027D4" w:rsidRPr="00A331EE">
        <w:rPr>
          <w:rFonts w:ascii="Book Antiqua" w:hAnsi="Book Antiqua"/>
          <w:sz w:val="24"/>
          <w:szCs w:val="24"/>
        </w:rPr>
        <w:t xml:space="preserve">to the underlying disease. The absence of </w:t>
      </w:r>
      <w:r w:rsidR="0006667B" w:rsidRPr="00A331EE">
        <w:rPr>
          <w:rFonts w:ascii="Book Antiqua" w:hAnsi="Book Antiqua"/>
          <w:sz w:val="24"/>
          <w:szCs w:val="24"/>
        </w:rPr>
        <w:t xml:space="preserve">any </w:t>
      </w:r>
      <w:r w:rsidR="00B027D4" w:rsidRPr="00A331EE">
        <w:rPr>
          <w:rFonts w:ascii="Book Antiqua" w:hAnsi="Book Antiqua"/>
          <w:sz w:val="24"/>
          <w:szCs w:val="24"/>
        </w:rPr>
        <w:t xml:space="preserve">contrast </w:t>
      </w:r>
      <w:r w:rsidR="0006667B" w:rsidRPr="00A331EE">
        <w:rPr>
          <w:rFonts w:ascii="Book Antiqua" w:hAnsi="Book Antiqua"/>
          <w:sz w:val="24"/>
          <w:szCs w:val="24"/>
        </w:rPr>
        <w:t xml:space="preserve">passage </w:t>
      </w:r>
      <w:r w:rsidR="00B027D4" w:rsidRPr="00A331EE">
        <w:rPr>
          <w:rFonts w:ascii="Book Antiqua" w:hAnsi="Book Antiqua"/>
          <w:sz w:val="24"/>
          <w:szCs w:val="24"/>
        </w:rPr>
        <w:t xml:space="preserve">in the small intestine suggests </w:t>
      </w:r>
      <w:proofErr w:type="gramStart"/>
      <w:r w:rsidR="00B027D4" w:rsidRPr="00A331EE">
        <w:rPr>
          <w:rFonts w:ascii="Book Antiqua" w:hAnsi="Book Antiqua"/>
          <w:sz w:val="24"/>
          <w:szCs w:val="24"/>
        </w:rPr>
        <w:t>a complete</w:t>
      </w:r>
      <w:proofErr w:type="gramEnd"/>
      <w:r w:rsidR="00B027D4" w:rsidRPr="00A331EE">
        <w:rPr>
          <w:rFonts w:ascii="Book Antiqua" w:hAnsi="Book Antiqua"/>
          <w:sz w:val="24"/>
          <w:szCs w:val="24"/>
        </w:rPr>
        <w:t xml:space="preserve"> GOO.</w:t>
      </w:r>
      <w:r w:rsidR="0006667B" w:rsidRPr="00A331EE">
        <w:rPr>
          <w:rFonts w:ascii="Book Antiqua" w:hAnsi="Book Antiqua"/>
          <w:sz w:val="24"/>
          <w:szCs w:val="24"/>
        </w:rPr>
        <w:t xml:space="preserve"> CT scan is helpful, especially </w:t>
      </w:r>
      <w:r w:rsidRPr="00A331EE">
        <w:rPr>
          <w:rFonts w:ascii="Book Antiqua" w:eastAsia="Malgun Gothic" w:hAnsi="Book Antiqua" w:cs="Times New Roman"/>
          <w:sz w:val="24"/>
          <w:szCs w:val="24"/>
        </w:rPr>
        <w:t xml:space="preserve">for evaluating the mural thickness of the pylorus or gastric wall, lymph </w:t>
      </w:r>
      <w:r w:rsidR="0006667B" w:rsidRPr="00A331EE">
        <w:rPr>
          <w:rFonts w:ascii="Book Antiqua" w:hAnsi="Book Antiqua"/>
          <w:sz w:val="24"/>
          <w:szCs w:val="24"/>
        </w:rPr>
        <w:t>node enlargement, pancreatic or biliar</w:t>
      </w:r>
      <w:r w:rsidR="00C14BDA" w:rsidRPr="00A331EE">
        <w:rPr>
          <w:rFonts w:ascii="Book Antiqua" w:hAnsi="Book Antiqua"/>
          <w:sz w:val="24"/>
          <w:szCs w:val="24"/>
        </w:rPr>
        <w:t xml:space="preserve">y tract, and </w:t>
      </w:r>
      <w:proofErr w:type="gramStart"/>
      <w:r w:rsidR="00C14BDA" w:rsidRPr="00A331EE">
        <w:rPr>
          <w:rFonts w:ascii="Book Antiqua" w:hAnsi="Book Antiqua"/>
          <w:sz w:val="24"/>
          <w:szCs w:val="24"/>
        </w:rPr>
        <w:t>retroperitoneum</w:t>
      </w:r>
      <w:r w:rsidR="00135C2B" w:rsidRPr="00A331EE">
        <w:rPr>
          <w:rFonts w:ascii="Book Antiqua" w:hAnsi="Book Antiqua"/>
          <w:sz w:val="24"/>
          <w:szCs w:val="24"/>
          <w:vertAlign w:val="superscript"/>
        </w:rPr>
        <w:t>[</w:t>
      </w:r>
      <w:proofErr w:type="gramEnd"/>
      <w:r w:rsidR="00C14BDA" w:rsidRPr="00A331EE">
        <w:rPr>
          <w:rFonts w:ascii="Book Antiqua" w:hAnsi="Book Antiqua"/>
          <w:sz w:val="24"/>
          <w:szCs w:val="24"/>
        </w:rPr>
        <w:fldChar w:fldCharType="begin"/>
      </w:r>
      <w:r w:rsidR="002A049B" w:rsidRPr="00A331EE">
        <w:rPr>
          <w:rFonts w:ascii="Book Antiqua" w:hAnsi="Book Antiqua"/>
          <w:sz w:val="24"/>
          <w:szCs w:val="24"/>
        </w:rPr>
        <w:instrText>ADDIN RW.CITE{{119 Ferzoco,StephenJ 2006}}</w:instrText>
      </w:r>
      <w:r w:rsidR="00C14BDA" w:rsidRPr="00A331EE">
        <w:rPr>
          <w:rFonts w:ascii="Book Antiqua" w:hAnsi="Book Antiqua"/>
          <w:sz w:val="24"/>
          <w:szCs w:val="24"/>
        </w:rPr>
        <w:fldChar w:fldCharType="separate"/>
      </w:r>
      <w:r w:rsidR="002A049B" w:rsidRPr="00A331EE">
        <w:rPr>
          <w:rFonts w:ascii="Book Antiqua" w:hAnsi="Book Antiqua"/>
          <w:bCs/>
          <w:sz w:val="24"/>
          <w:szCs w:val="24"/>
          <w:vertAlign w:val="superscript"/>
        </w:rPr>
        <w:t>9</w:t>
      </w:r>
      <w:r w:rsidR="00C14BDA" w:rsidRPr="00A331EE">
        <w:rPr>
          <w:rFonts w:ascii="Book Antiqua" w:hAnsi="Book Antiqua"/>
          <w:sz w:val="24"/>
          <w:szCs w:val="24"/>
        </w:rPr>
        <w:fldChar w:fldCharType="end"/>
      </w:r>
      <w:r w:rsidR="00135C2B" w:rsidRPr="00A331EE">
        <w:rPr>
          <w:rFonts w:ascii="Book Antiqua" w:hAnsi="Book Antiqua"/>
          <w:sz w:val="24"/>
          <w:szCs w:val="24"/>
          <w:vertAlign w:val="superscript"/>
        </w:rPr>
        <w:t>]</w:t>
      </w:r>
      <w:r w:rsidR="0006667B" w:rsidRPr="00A331EE">
        <w:rPr>
          <w:rFonts w:ascii="Book Antiqua" w:hAnsi="Book Antiqua"/>
          <w:sz w:val="24"/>
          <w:szCs w:val="24"/>
        </w:rPr>
        <w:t>.</w:t>
      </w:r>
    </w:p>
    <w:p w14:paraId="504E5234" w14:textId="0B2FD74C" w:rsidR="00204654" w:rsidRPr="00A331EE" w:rsidRDefault="00DC568D" w:rsidP="006476EB">
      <w:pPr>
        <w:wordWrap/>
        <w:adjustRightInd w:val="0"/>
        <w:snapToGrid w:val="0"/>
        <w:spacing w:after="0" w:line="360" w:lineRule="auto"/>
        <w:ind w:firstLineChars="100" w:firstLine="240"/>
        <w:rPr>
          <w:rFonts w:ascii="Book Antiqua" w:hAnsi="Book Antiqua"/>
          <w:sz w:val="24"/>
          <w:szCs w:val="24"/>
        </w:rPr>
      </w:pPr>
      <w:r w:rsidRPr="00A331EE">
        <w:rPr>
          <w:rFonts w:ascii="Book Antiqua" w:hAnsi="Book Antiqua"/>
          <w:sz w:val="24"/>
          <w:szCs w:val="24"/>
        </w:rPr>
        <w:t>Endoscopy</w:t>
      </w:r>
      <w:r w:rsidR="00920119" w:rsidRPr="00A331EE">
        <w:rPr>
          <w:rFonts w:ascii="Book Antiqua" w:hAnsi="Book Antiqua"/>
          <w:sz w:val="24"/>
          <w:szCs w:val="24"/>
        </w:rPr>
        <w:t xml:space="preserve"> is the most useful examination</w:t>
      </w:r>
      <w:r w:rsidR="00FB5C49" w:rsidRPr="00A331EE">
        <w:rPr>
          <w:rFonts w:ascii="Book Antiqua" w:hAnsi="Book Antiqua"/>
          <w:sz w:val="24"/>
          <w:szCs w:val="24"/>
        </w:rPr>
        <w:t xml:space="preserve"> to establish gastric outlet obstruction and obtain tissue specimens from obstructing areas for confirmation or exclusion of malignant GOO. Endoscopy should be performed after fasting </w:t>
      </w:r>
      <w:r w:rsidRPr="00A331EE">
        <w:rPr>
          <w:rFonts w:ascii="Book Antiqua" w:eastAsia="Malgun Gothic" w:hAnsi="Book Antiqua" w:cs="Times New Roman"/>
          <w:sz w:val="24"/>
          <w:szCs w:val="24"/>
        </w:rPr>
        <w:t>for over 4 hours, and nasogastric tube suction is recommended before endoscopy to reduce the risk of aspiration.</w:t>
      </w:r>
    </w:p>
    <w:p w14:paraId="3F268160" w14:textId="70BEFB4E" w:rsidR="00FB5C49" w:rsidRPr="00A331EE" w:rsidRDefault="00FB5C49" w:rsidP="00A331EE">
      <w:pPr>
        <w:wordWrap/>
        <w:adjustRightInd w:val="0"/>
        <w:snapToGrid w:val="0"/>
        <w:spacing w:after="0" w:line="360" w:lineRule="auto"/>
        <w:rPr>
          <w:rFonts w:ascii="Book Antiqua" w:hAnsi="Book Antiqua"/>
          <w:sz w:val="24"/>
          <w:szCs w:val="24"/>
        </w:rPr>
      </w:pPr>
    </w:p>
    <w:p w14:paraId="33E36690" w14:textId="45527FF3" w:rsidR="003E084D" w:rsidRPr="006476EB" w:rsidRDefault="006476EB" w:rsidP="00A331EE">
      <w:pPr>
        <w:wordWrap/>
        <w:adjustRightInd w:val="0"/>
        <w:snapToGrid w:val="0"/>
        <w:spacing w:after="0" w:line="360" w:lineRule="auto"/>
        <w:rPr>
          <w:rFonts w:ascii="Book Antiqua" w:hAnsi="Book Antiqua"/>
          <w:b/>
          <w:sz w:val="24"/>
          <w:szCs w:val="24"/>
          <w:u w:val="single"/>
        </w:rPr>
      </w:pPr>
      <w:r w:rsidRPr="006476EB">
        <w:rPr>
          <w:rFonts w:ascii="Book Antiqua" w:hAnsi="Book Antiqua"/>
          <w:b/>
          <w:sz w:val="24"/>
          <w:szCs w:val="24"/>
          <w:u w:val="single"/>
        </w:rPr>
        <w:t>TREATMENT</w:t>
      </w:r>
    </w:p>
    <w:p w14:paraId="281254D8" w14:textId="3FB0E380" w:rsidR="00517892" w:rsidRPr="00A331EE" w:rsidRDefault="00DC568D" w:rsidP="006476EB">
      <w:pPr>
        <w:wordWrap/>
        <w:adjustRightInd w:val="0"/>
        <w:snapToGrid w:val="0"/>
        <w:spacing w:after="0" w:line="360" w:lineRule="auto"/>
        <w:rPr>
          <w:rFonts w:ascii="Book Antiqua" w:hAnsi="Book Antiqua"/>
          <w:sz w:val="24"/>
          <w:szCs w:val="24"/>
        </w:rPr>
      </w:pPr>
      <w:r w:rsidRPr="00A331EE">
        <w:rPr>
          <w:rFonts w:ascii="Book Antiqua" w:hAnsi="Book Antiqua"/>
          <w:sz w:val="24"/>
          <w:szCs w:val="24"/>
        </w:rPr>
        <w:t xml:space="preserve">All patients with symptomatic GOO need to be hospitalized. Fluid resuscitation with normal saline and correction of electrolyte imbalance should be performed first. Nasogastric decompression should be initiated during hospitalization. This helps relieve discomfort and pain caused by gastric distension, clear the field during endoscopic procedure, and reduce the </w:t>
      </w:r>
      <w:r w:rsidR="00B9479B" w:rsidRPr="00A331EE">
        <w:rPr>
          <w:rFonts w:ascii="Book Antiqua" w:hAnsi="Book Antiqua"/>
          <w:sz w:val="24"/>
          <w:szCs w:val="24"/>
        </w:rPr>
        <w:t xml:space="preserve">gastric capacity </w:t>
      </w:r>
      <w:r w:rsidRPr="00A331EE">
        <w:rPr>
          <w:rFonts w:ascii="Book Antiqua" w:hAnsi="Book Antiqua"/>
          <w:sz w:val="24"/>
          <w:szCs w:val="24"/>
        </w:rPr>
        <w:t>before surgery.</w:t>
      </w:r>
      <w:r w:rsidR="00B9479B" w:rsidRPr="00A331EE">
        <w:rPr>
          <w:rFonts w:ascii="Book Antiqua" w:hAnsi="Book Antiqua"/>
          <w:sz w:val="24"/>
          <w:szCs w:val="24"/>
        </w:rPr>
        <w:t xml:space="preserve"> In </w:t>
      </w:r>
      <w:r w:rsidRPr="00A331EE">
        <w:rPr>
          <w:rFonts w:ascii="Book Antiqua" w:eastAsia="Malgun Gothic" w:hAnsi="Book Antiqua" w:cs="Times New Roman"/>
          <w:sz w:val="24"/>
          <w:szCs w:val="24"/>
        </w:rPr>
        <w:t>patients with benign g</w:t>
      </w:r>
      <w:r w:rsidR="00B9479B" w:rsidRPr="00A331EE">
        <w:rPr>
          <w:rFonts w:ascii="Book Antiqua" w:hAnsi="Book Antiqua"/>
          <w:sz w:val="24"/>
          <w:szCs w:val="24"/>
        </w:rPr>
        <w:t>astric outlet obstruction due to acute peptic ulcer disease, patients showed improvement in symptoms due to reduced edema and spasm due to inflammation after 48-72 h with nasogastric decompression and proton pump inhibitor</w:t>
      </w:r>
      <w:r w:rsidRPr="00A331EE">
        <w:rPr>
          <w:rFonts w:ascii="Book Antiqua" w:hAnsi="Book Antiqua"/>
          <w:sz w:val="24"/>
          <w:szCs w:val="24"/>
        </w:rPr>
        <w:t>s</w:t>
      </w:r>
      <w:r w:rsidR="00B9479B" w:rsidRPr="00A331EE">
        <w:rPr>
          <w:rFonts w:ascii="Book Antiqua" w:hAnsi="Book Antiqua"/>
          <w:sz w:val="24"/>
          <w:szCs w:val="24"/>
        </w:rPr>
        <w:t>.</w:t>
      </w:r>
      <w:r w:rsidR="00746F04" w:rsidRPr="00A331EE">
        <w:rPr>
          <w:rFonts w:ascii="Book Antiqua" w:hAnsi="Book Antiqua"/>
          <w:sz w:val="24"/>
          <w:szCs w:val="24"/>
        </w:rPr>
        <w:t xml:space="preserve"> </w:t>
      </w:r>
    </w:p>
    <w:p w14:paraId="5A5ADE96" w14:textId="4701EDE0" w:rsidR="00517892" w:rsidRPr="00A331EE" w:rsidRDefault="0050456D" w:rsidP="006476EB">
      <w:pPr>
        <w:wordWrap/>
        <w:adjustRightInd w:val="0"/>
        <w:snapToGrid w:val="0"/>
        <w:spacing w:after="0" w:line="360" w:lineRule="auto"/>
        <w:ind w:firstLineChars="100" w:firstLine="240"/>
        <w:rPr>
          <w:rFonts w:ascii="Book Antiqua" w:hAnsi="Book Antiqua"/>
          <w:sz w:val="24"/>
          <w:szCs w:val="24"/>
        </w:rPr>
      </w:pPr>
      <w:r w:rsidRPr="00A331EE">
        <w:rPr>
          <w:rFonts w:ascii="Book Antiqua" w:hAnsi="Book Antiqua"/>
          <w:i/>
          <w:sz w:val="24"/>
          <w:szCs w:val="24"/>
        </w:rPr>
        <w:t>H. pylori</w:t>
      </w:r>
      <w:r w:rsidRPr="00A331EE">
        <w:rPr>
          <w:rFonts w:ascii="Book Antiqua" w:hAnsi="Book Antiqua"/>
          <w:sz w:val="24"/>
          <w:szCs w:val="24"/>
        </w:rPr>
        <w:t xml:space="preserve"> </w:t>
      </w:r>
      <w:r w:rsidR="00DC568D" w:rsidRPr="00A331EE">
        <w:rPr>
          <w:rFonts w:ascii="Book Antiqua" w:hAnsi="Book Antiqua"/>
          <w:sz w:val="24"/>
          <w:szCs w:val="24"/>
        </w:rPr>
        <w:t xml:space="preserve">eradication can be performed in </w:t>
      </w:r>
      <w:r w:rsidR="00DC568D" w:rsidRPr="00A331EE">
        <w:rPr>
          <w:rFonts w:ascii="Book Antiqua" w:eastAsia="Malgun Gothic" w:hAnsi="Book Antiqua" w:cs="Times New Roman"/>
          <w:sz w:val="24"/>
          <w:szCs w:val="24"/>
        </w:rPr>
        <w:t>patients with benign</w:t>
      </w:r>
      <w:r w:rsidR="00DC568D" w:rsidRPr="00A331EE">
        <w:rPr>
          <w:rFonts w:ascii="Book Antiqua" w:hAnsi="Book Antiqua"/>
          <w:sz w:val="24"/>
          <w:szCs w:val="24"/>
        </w:rPr>
        <w:t xml:space="preserve"> GOO with </w:t>
      </w:r>
      <w:r w:rsidRPr="00A331EE">
        <w:rPr>
          <w:rFonts w:ascii="Book Antiqua" w:hAnsi="Book Antiqua"/>
          <w:i/>
          <w:iCs/>
          <w:sz w:val="24"/>
          <w:szCs w:val="24"/>
        </w:rPr>
        <w:t xml:space="preserve">H. pylori </w:t>
      </w:r>
      <w:r w:rsidR="00DC568D" w:rsidRPr="00A331EE">
        <w:rPr>
          <w:rFonts w:ascii="Book Antiqua" w:hAnsi="Book Antiqua"/>
          <w:sz w:val="24"/>
          <w:szCs w:val="24"/>
        </w:rPr>
        <w:t xml:space="preserve">infection. The prevalence of </w:t>
      </w:r>
      <w:r w:rsidRPr="00A331EE">
        <w:rPr>
          <w:rFonts w:ascii="Book Antiqua" w:hAnsi="Book Antiqua"/>
          <w:i/>
          <w:sz w:val="24"/>
          <w:szCs w:val="24"/>
        </w:rPr>
        <w:t>H. pylori</w:t>
      </w:r>
      <w:r w:rsidRPr="00A331EE">
        <w:rPr>
          <w:rFonts w:ascii="Book Antiqua" w:hAnsi="Book Antiqua"/>
          <w:sz w:val="24"/>
          <w:szCs w:val="24"/>
        </w:rPr>
        <w:t xml:space="preserve"> </w:t>
      </w:r>
      <w:r w:rsidR="00947088" w:rsidRPr="00A331EE">
        <w:rPr>
          <w:rFonts w:ascii="Book Antiqua" w:hAnsi="Book Antiqua"/>
          <w:sz w:val="24"/>
          <w:szCs w:val="24"/>
        </w:rPr>
        <w:t>in GOO varies from 33% to 90</w:t>
      </w:r>
      <w:proofErr w:type="gramStart"/>
      <w:r w:rsidR="00947088" w:rsidRPr="00A331EE">
        <w:rPr>
          <w:rFonts w:ascii="Book Antiqua" w:hAnsi="Book Antiqua"/>
          <w:sz w:val="24"/>
          <w:szCs w:val="24"/>
        </w:rPr>
        <w:t>%</w:t>
      </w:r>
      <w:r w:rsidR="00135C2B" w:rsidRPr="00A331EE">
        <w:rPr>
          <w:rFonts w:ascii="Book Antiqua" w:hAnsi="Book Antiqua"/>
          <w:sz w:val="24"/>
          <w:szCs w:val="24"/>
          <w:vertAlign w:val="superscript"/>
        </w:rPr>
        <w:t>[</w:t>
      </w:r>
      <w:proofErr w:type="gramEnd"/>
      <w:r w:rsidR="00C14BDA" w:rsidRPr="00A331EE">
        <w:rPr>
          <w:rFonts w:ascii="Book Antiqua" w:hAnsi="Book Antiqua"/>
          <w:sz w:val="24"/>
          <w:szCs w:val="24"/>
        </w:rPr>
        <w:fldChar w:fldCharType="begin"/>
      </w:r>
      <w:r w:rsidR="002A049B" w:rsidRPr="00A331EE">
        <w:rPr>
          <w:rFonts w:ascii="Book Antiqua" w:hAnsi="Book Antiqua"/>
          <w:sz w:val="24"/>
          <w:szCs w:val="24"/>
        </w:rPr>
        <w:instrText>ADDIN RW.CITE{{130 Gisbert,JP 2002}}</w:instrText>
      </w:r>
      <w:r w:rsidR="00C14BDA" w:rsidRPr="00A331EE">
        <w:rPr>
          <w:rFonts w:ascii="Book Antiqua" w:hAnsi="Book Antiqua"/>
          <w:sz w:val="24"/>
          <w:szCs w:val="24"/>
        </w:rPr>
        <w:fldChar w:fldCharType="separate"/>
      </w:r>
      <w:r w:rsidR="002A049B" w:rsidRPr="00A331EE">
        <w:rPr>
          <w:rFonts w:ascii="Book Antiqua" w:hAnsi="Book Antiqua"/>
          <w:bCs/>
          <w:sz w:val="24"/>
          <w:szCs w:val="24"/>
          <w:vertAlign w:val="superscript"/>
        </w:rPr>
        <w:t>19</w:t>
      </w:r>
      <w:r w:rsidR="00C14BDA" w:rsidRPr="00A331EE">
        <w:rPr>
          <w:rFonts w:ascii="Book Antiqua" w:hAnsi="Book Antiqua"/>
          <w:sz w:val="24"/>
          <w:szCs w:val="24"/>
        </w:rPr>
        <w:fldChar w:fldCharType="end"/>
      </w:r>
      <w:r w:rsidR="00135C2B" w:rsidRPr="00A331EE">
        <w:rPr>
          <w:rFonts w:ascii="Book Antiqua" w:hAnsi="Book Antiqua"/>
          <w:sz w:val="24"/>
          <w:szCs w:val="24"/>
          <w:vertAlign w:val="superscript"/>
        </w:rPr>
        <w:t>]</w:t>
      </w:r>
      <w:r w:rsidR="00947088" w:rsidRPr="00A331EE">
        <w:rPr>
          <w:rFonts w:ascii="Book Antiqua" w:hAnsi="Book Antiqua"/>
          <w:sz w:val="24"/>
          <w:szCs w:val="24"/>
        </w:rPr>
        <w:t>.</w:t>
      </w:r>
      <w:r w:rsidR="006B63BF" w:rsidRPr="00A331EE">
        <w:rPr>
          <w:rFonts w:ascii="Book Antiqua" w:hAnsi="Book Antiqua"/>
          <w:sz w:val="24"/>
          <w:szCs w:val="24"/>
        </w:rPr>
        <w:t xml:space="preserve"> Kate </w:t>
      </w:r>
      <w:r w:rsidR="006B63BF" w:rsidRPr="00A331EE">
        <w:rPr>
          <w:rFonts w:ascii="Book Antiqua" w:hAnsi="Book Antiqua"/>
          <w:i/>
          <w:iCs/>
          <w:sz w:val="24"/>
          <w:szCs w:val="24"/>
        </w:rPr>
        <w:t xml:space="preserve">et </w:t>
      </w:r>
      <w:proofErr w:type="gramStart"/>
      <w:r w:rsidR="006B63BF" w:rsidRPr="00A331EE">
        <w:rPr>
          <w:rFonts w:ascii="Book Antiqua" w:hAnsi="Book Antiqua"/>
          <w:i/>
          <w:iCs/>
          <w:sz w:val="24"/>
          <w:szCs w:val="24"/>
        </w:rPr>
        <w:t>al</w:t>
      </w:r>
      <w:r w:rsidR="0098787E" w:rsidRPr="00A331EE">
        <w:rPr>
          <w:rFonts w:ascii="Book Antiqua" w:eastAsia="Malgun Gothic" w:hAnsi="Book Antiqua" w:cs="Times New Roman"/>
          <w:sz w:val="24"/>
          <w:szCs w:val="24"/>
          <w:vertAlign w:val="superscript"/>
        </w:rPr>
        <w:t>[</w:t>
      </w:r>
      <w:proofErr w:type="gramEnd"/>
      <w:r w:rsidR="0098787E" w:rsidRPr="00A331EE">
        <w:rPr>
          <w:rFonts w:ascii="Book Antiqua" w:hAnsi="Book Antiqua"/>
          <w:sz w:val="24"/>
          <w:szCs w:val="24"/>
        </w:rPr>
        <w:fldChar w:fldCharType="begin"/>
      </w:r>
      <w:r w:rsidR="0098787E" w:rsidRPr="00A331EE">
        <w:rPr>
          <w:rFonts w:ascii="Book Antiqua" w:hAnsi="Book Antiqua"/>
          <w:sz w:val="24"/>
          <w:szCs w:val="24"/>
        </w:rPr>
        <w:instrText>ADDIN RW.CITE{{131 Kate,V. 1998}}</w:instrText>
      </w:r>
      <w:r w:rsidR="0098787E" w:rsidRPr="00A331EE">
        <w:rPr>
          <w:rFonts w:ascii="Book Antiqua" w:hAnsi="Book Antiqua"/>
          <w:sz w:val="24"/>
          <w:szCs w:val="24"/>
        </w:rPr>
        <w:fldChar w:fldCharType="separate"/>
      </w:r>
      <w:r w:rsidR="0098787E" w:rsidRPr="00A331EE">
        <w:rPr>
          <w:rFonts w:ascii="Book Antiqua" w:hAnsi="Book Antiqua"/>
          <w:bCs/>
          <w:sz w:val="24"/>
          <w:szCs w:val="24"/>
          <w:vertAlign w:val="superscript"/>
        </w:rPr>
        <w:t>20</w:t>
      </w:r>
      <w:r w:rsidR="0098787E" w:rsidRPr="00A331EE">
        <w:rPr>
          <w:rFonts w:ascii="Book Antiqua" w:hAnsi="Book Antiqua"/>
          <w:sz w:val="24"/>
          <w:szCs w:val="24"/>
        </w:rPr>
        <w:fldChar w:fldCharType="end"/>
      </w:r>
      <w:r w:rsidR="0098787E" w:rsidRPr="00A331EE">
        <w:rPr>
          <w:rFonts w:ascii="Book Antiqua" w:hAnsi="Book Antiqua"/>
          <w:sz w:val="24"/>
          <w:szCs w:val="24"/>
          <w:vertAlign w:val="superscript"/>
        </w:rPr>
        <w:t>]</w:t>
      </w:r>
      <w:r w:rsidR="006B63BF" w:rsidRPr="00A331EE">
        <w:rPr>
          <w:rFonts w:ascii="Book Antiqua" w:hAnsi="Book Antiqua"/>
          <w:sz w:val="24"/>
          <w:szCs w:val="24"/>
        </w:rPr>
        <w:t xml:space="preserve"> reported a high prevalence of </w:t>
      </w:r>
      <w:r w:rsidRPr="00A331EE">
        <w:rPr>
          <w:rFonts w:ascii="Book Antiqua" w:hAnsi="Book Antiqua"/>
          <w:i/>
          <w:sz w:val="24"/>
          <w:szCs w:val="24"/>
        </w:rPr>
        <w:t>H. pylori</w:t>
      </w:r>
      <w:r w:rsidR="00FA458A" w:rsidRPr="00A331EE">
        <w:rPr>
          <w:rFonts w:ascii="Book Antiqua" w:hAnsi="Book Antiqua"/>
          <w:sz w:val="24"/>
          <w:szCs w:val="24"/>
        </w:rPr>
        <w:t xml:space="preserve"> </w:t>
      </w:r>
      <w:r w:rsidR="006B63BF" w:rsidRPr="00A331EE">
        <w:rPr>
          <w:rFonts w:ascii="Book Antiqua" w:hAnsi="Book Antiqua"/>
          <w:sz w:val="24"/>
          <w:szCs w:val="24"/>
        </w:rPr>
        <w:t xml:space="preserve">infection in duodenal ulcers with </w:t>
      </w:r>
      <w:r w:rsidRPr="00A331EE">
        <w:rPr>
          <w:rFonts w:ascii="Book Antiqua" w:hAnsi="Book Antiqua"/>
          <w:sz w:val="24"/>
          <w:szCs w:val="24"/>
        </w:rPr>
        <w:t>GOO</w:t>
      </w:r>
      <w:r w:rsidR="00DC568D" w:rsidRPr="00A331EE">
        <w:rPr>
          <w:rFonts w:ascii="Book Antiqua" w:eastAsia="Malgun Gothic" w:hAnsi="Book Antiqua" w:cs="Times New Roman"/>
          <w:sz w:val="24"/>
          <w:szCs w:val="24"/>
        </w:rPr>
        <w:t>, even without active ulcers</w:t>
      </w:r>
      <w:r w:rsidR="006B63BF" w:rsidRPr="00A331EE">
        <w:rPr>
          <w:rFonts w:ascii="Book Antiqua" w:hAnsi="Book Antiqua"/>
          <w:sz w:val="24"/>
          <w:szCs w:val="24"/>
        </w:rPr>
        <w:t>.</w:t>
      </w:r>
      <w:r w:rsidR="005C5DC3" w:rsidRPr="00A331EE">
        <w:rPr>
          <w:rFonts w:ascii="Book Antiqua" w:hAnsi="Book Antiqua"/>
          <w:sz w:val="24"/>
          <w:szCs w:val="24"/>
        </w:rPr>
        <w:t xml:space="preserve"> Acute ulcers associated with </w:t>
      </w:r>
      <w:r w:rsidRPr="00A331EE">
        <w:rPr>
          <w:rFonts w:ascii="Book Antiqua" w:hAnsi="Book Antiqua"/>
          <w:i/>
          <w:sz w:val="24"/>
          <w:szCs w:val="24"/>
        </w:rPr>
        <w:t>H. pylori</w:t>
      </w:r>
      <w:r w:rsidR="00FA458A" w:rsidRPr="00A331EE">
        <w:rPr>
          <w:rFonts w:ascii="Book Antiqua" w:hAnsi="Book Antiqua"/>
          <w:sz w:val="24"/>
          <w:szCs w:val="24"/>
        </w:rPr>
        <w:t xml:space="preserve"> </w:t>
      </w:r>
      <w:r w:rsidR="005C5DC3" w:rsidRPr="00A331EE">
        <w:rPr>
          <w:rFonts w:ascii="Book Antiqua" w:hAnsi="Book Antiqua"/>
          <w:sz w:val="24"/>
          <w:szCs w:val="24"/>
        </w:rPr>
        <w:t xml:space="preserve">infection cause obstruction due to inflammation and edema, and antimicrobial treatment can help improve occlusion. </w:t>
      </w:r>
      <w:proofErr w:type="spellStart"/>
      <w:r w:rsidR="005C5DC3" w:rsidRPr="00A331EE">
        <w:rPr>
          <w:rFonts w:ascii="Book Antiqua" w:hAnsi="Book Antiqua"/>
          <w:sz w:val="24"/>
          <w:szCs w:val="24"/>
        </w:rPr>
        <w:t>Mohsina</w:t>
      </w:r>
      <w:proofErr w:type="spellEnd"/>
      <w:r w:rsidR="005C5DC3" w:rsidRPr="00A331EE">
        <w:rPr>
          <w:rFonts w:ascii="Book Antiqua" w:hAnsi="Book Antiqua"/>
          <w:sz w:val="24"/>
          <w:szCs w:val="24"/>
        </w:rPr>
        <w:t xml:space="preserve"> </w:t>
      </w:r>
      <w:r w:rsidR="005C5DC3" w:rsidRPr="00A331EE">
        <w:rPr>
          <w:rFonts w:ascii="Book Antiqua" w:hAnsi="Book Antiqua"/>
          <w:i/>
          <w:iCs/>
          <w:sz w:val="24"/>
          <w:szCs w:val="24"/>
        </w:rPr>
        <w:t xml:space="preserve">et </w:t>
      </w:r>
      <w:proofErr w:type="gramStart"/>
      <w:r w:rsidR="005C5DC3" w:rsidRPr="00A331EE">
        <w:rPr>
          <w:rFonts w:ascii="Book Antiqua" w:hAnsi="Book Antiqua"/>
          <w:i/>
          <w:iCs/>
          <w:sz w:val="24"/>
          <w:szCs w:val="24"/>
        </w:rPr>
        <w:t>al</w:t>
      </w:r>
      <w:r w:rsidR="00135C2B" w:rsidRPr="00A331EE">
        <w:rPr>
          <w:rFonts w:ascii="Book Antiqua" w:hAnsi="Book Antiqua"/>
          <w:iCs/>
          <w:sz w:val="24"/>
          <w:szCs w:val="24"/>
          <w:vertAlign w:val="superscript"/>
        </w:rPr>
        <w:t>[</w:t>
      </w:r>
      <w:proofErr w:type="gramEnd"/>
      <w:r w:rsidR="00C14BDA" w:rsidRPr="00A331EE">
        <w:rPr>
          <w:rFonts w:ascii="Book Antiqua" w:hAnsi="Book Antiqua"/>
          <w:i/>
          <w:iCs/>
          <w:sz w:val="24"/>
          <w:szCs w:val="24"/>
        </w:rPr>
        <w:fldChar w:fldCharType="begin"/>
      </w:r>
      <w:r w:rsidR="002A049B" w:rsidRPr="00A331EE">
        <w:rPr>
          <w:rFonts w:ascii="Book Antiqua" w:hAnsi="Book Antiqua"/>
          <w:i/>
          <w:iCs/>
          <w:sz w:val="24"/>
          <w:szCs w:val="24"/>
        </w:rPr>
        <w:instrText>ADDIN RW.CITE{{132 Mohsina,Subair 2016}}</w:instrText>
      </w:r>
      <w:r w:rsidR="00C14BDA" w:rsidRPr="00A331EE">
        <w:rPr>
          <w:rFonts w:ascii="Book Antiqua" w:hAnsi="Book Antiqua"/>
          <w:i/>
          <w:iCs/>
          <w:sz w:val="24"/>
          <w:szCs w:val="24"/>
        </w:rPr>
        <w:fldChar w:fldCharType="separate"/>
      </w:r>
      <w:r w:rsidR="002A049B" w:rsidRPr="00A331EE">
        <w:rPr>
          <w:rFonts w:ascii="Book Antiqua" w:hAnsi="Book Antiqua"/>
          <w:bCs/>
          <w:iCs/>
          <w:sz w:val="24"/>
          <w:szCs w:val="24"/>
          <w:vertAlign w:val="superscript"/>
        </w:rPr>
        <w:t>21</w:t>
      </w:r>
      <w:r w:rsidR="00C14BDA" w:rsidRPr="00A331EE">
        <w:rPr>
          <w:rFonts w:ascii="Book Antiqua" w:hAnsi="Book Antiqua"/>
          <w:i/>
          <w:iCs/>
          <w:sz w:val="24"/>
          <w:szCs w:val="24"/>
        </w:rPr>
        <w:fldChar w:fldCharType="end"/>
      </w:r>
      <w:r w:rsidR="00135C2B" w:rsidRPr="00A331EE">
        <w:rPr>
          <w:rFonts w:ascii="Book Antiqua" w:hAnsi="Book Antiqua"/>
          <w:iCs/>
          <w:sz w:val="24"/>
          <w:szCs w:val="24"/>
          <w:vertAlign w:val="superscript"/>
        </w:rPr>
        <w:t>]</w:t>
      </w:r>
      <w:r w:rsidR="005C5DC3" w:rsidRPr="00A331EE">
        <w:rPr>
          <w:rFonts w:ascii="Book Antiqua" w:hAnsi="Book Antiqua"/>
          <w:sz w:val="24"/>
          <w:szCs w:val="24"/>
        </w:rPr>
        <w:t xml:space="preserve"> summarized reports on the role of </w:t>
      </w:r>
      <w:r w:rsidRPr="00A331EE">
        <w:rPr>
          <w:rFonts w:ascii="Book Antiqua" w:hAnsi="Book Antiqua"/>
          <w:i/>
          <w:iCs/>
          <w:sz w:val="24"/>
          <w:szCs w:val="24"/>
        </w:rPr>
        <w:t>H. pylori</w:t>
      </w:r>
      <w:r w:rsidR="005C5DC3" w:rsidRPr="00A331EE">
        <w:rPr>
          <w:rFonts w:ascii="Book Antiqua" w:hAnsi="Book Antiqua"/>
          <w:sz w:val="24"/>
          <w:szCs w:val="24"/>
        </w:rPr>
        <w:t xml:space="preserve"> in GOO.</w:t>
      </w:r>
    </w:p>
    <w:p w14:paraId="4AD10CDB" w14:textId="62F6974D" w:rsidR="00C36197" w:rsidRPr="00A331EE" w:rsidRDefault="00DC568D" w:rsidP="006476EB">
      <w:pPr>
        <w:wordWrap/>
        <w:adjustRightInd w:val="0"/>
        <w:snapToGrid w:val="0"/>
        <w:spacing w:after="0" w:line="360" w:lineRule="auto"/>
        <w:ind w:firstLineChars="100" w:firstLine="240"/>
        <w:rPr>
          <w:rFonts w:ascii="Book Antiqua" w:hAnsi="Book Antiqua"/>
          <w:sz w:val="24"/>
          <w:szCs w:val="24"/>
        </w:rPr>
      </w:pPr>
      <w:r w:rsidRPr="00A331EE">
        <w:rPr>
          <w:rFonts w:ascii="Book Antiqua" w:hAnsi="Book Antiqua"/>
          <w:sz w:val="24"/>
          <w:szCs w:val="24"/>
        </w:rPr>
        <w:t xml:space="preserve">If </w:t>
      </w:r>
      <w:r w:rsidR="00A927F1" w:rsidRPr="00A331EE">
        <w:rPr>
          <w:rFonts w:ascii="Book Antiqua" w:hAnsi="Book Antiqua"/>
          <w:sz w:val="24"/>
          <w:szCs w:val="24"/>
        </w:rPr>
        <w:t>GOO</w:t>
      </w:r>
      <w:r w:rsidRPr="00A331EE">
        <w:rPr>
          <w:rFonts w:ascii="Book Antiqua" w:hAnsi="Book Antiqua"/>
          <w:sz w:val="24"/>
          <w:szCs w:val="24"/>
        </w:rPr>
        <w:t xml:space="preserve"> is irreversible with medical therapy, </w:t>
      </w:r>
      <w:r w:rsidR="00B255FD" w:rsidRPr="00A331EE">
        <w:rPr>
          <w:rFonts w:ascii="Book Antiqua" w:hAnsi="Book Antiqua"/>
          <w:sz w:val="24"/>
          <w:szCs w:val="24"/>
        </w:rPr>
        <w:t xml:space="preserve">definitive treatment </w:t>
      </w:r>
      <w:r w:rsidRPr="00A331EE">
        <w:rPr>
          <w:rFonts w:ascii="Book Antiqua" w:hAnsi="Book Antiqua"/>
          <w:sz w:val="24"/>
          <w:szCs w:val="24"/>
        </w:rPr>
        <w:t>is required</w:t>
      </w:r>
      <w:r w:rsidR="00FD7F17" w:rsidRPr="00A331EE">
        <w:rPr>
          <w:rFonts w:ascii="Book Antiqua" w:hAnsi="Book Antiqua"/>
          <w:sz w:val="24"/>
          <w:szCs w:val="24"/>
        </w:rPr>
        <w:t xml:space="preserve"> based upon </w:t>
      </w:r>
      <w:r w:rsidR="0021346D" w:rsidRPr="00A331EE">
        <w:rPr>
          <w:rFonts w:ascii="Book Antiqua" w:hAnsi="Book Antiqua" w:cs="Times New Roman"/>
          <w:sz w:val="24"/>
          <w:szCs w:val="24"/>
        </w:rPr>
        <w:t>the underlying cause</w:t>
      </w:r>
      <w:r w:rsidR="00FD7F17" w:rsidRPr="00A331EE">
        <w:rPr>
          <w:rFonts w:ascii="Book Antiqua" w:hAnsi="Book Antiqua"/>
          <w:sz w:val="24"/>
          <w:szCs w:val="24"/>
        </w:rPr>
        <w:t xml:space="preserve"> (Table 2).</w:t>
      </w:r>
      <w:r w:rsidR="00B255FD" w:rsidRPr="00A331EE">
        <w:rPr>
          <w:rFonts w:ascii="Book Antiqua" w:hAnsi="Book Antiqua"/>
          <w:sz w:val="24"/>
          <w:szCs w:val="24"/>
        </w:rPr>
        <w:t xml:space="preserve"> Until the development of endoscopic procedures, surgery was the only treatment for these patients.</w:t>
      </w:r>
      <w:r w:rsidR="009C2903" w:rsidRPr="00A331EE">
        <w:rPr>
          <w:rFonts w:ascii="Book Antiqua" w:hAnsi="Book Antiqua"/>
          <w:sz w:val="24"/>
          <w:szCs w:val="24"/>
        </w:rPr>
        <w:t xml:space="preserve"> In the past, 80</w:t>
      </w:r>
      <w:r w:rsidR="006476EB">
        <w:rPr>
          <w:rFonts w:ascii="Book Antiqua" w:hAnsi="Book Antiqua"/>
          <w:sz w:val="24"/>
          <w:szCs w:val="24"/>
        </w:rPr>
        <w:t>%</w:t>
      </w:r>
      <w:r w:rsidR="009C2903" w:rsidRPr="00A331EE">
        <w:rPr>
          <w:rFonts w:ascii="Book Antiqua" w:hAnsi="Book Antiqua"/>
          <w:sz w:val="24"/>
          <w:szCs w:val="24"/>
        </w:rPr>
        <w:t>-90% of ulcer related GOO patients underwent surgery</w:t>
      </w:r>
      <w:r w:rsidR="00135C2B" w:rsidRPr="00A331EE">
        <w:rPr>
          <w:rFonts w:ascii="Book Antiqua" w:hAnsi="Book Antiqua"/>
          <w:sz w:val="24"/>
          <w:szCs w:val="24"/>
          <w:vertAlign w:val="superscript"/>
        </w:rPr>
        <w:t>[</w:t>
      </w:r>
      <w:r w:rsidR="00C14BDA" w:rsidRPr="00A331EE">
        <w:rPr>
          <w:rFonts w:ascii="Book Antiqua" w:hAnsi="Book Antiqua"/>
          <w:sz w:val="24"/>
          <w:szCs w:val="24"/>
        </w:rPr>
        <w:fldChar w:fldCharType="begin"/>
      </w:r>
      <w:r w:rsidR="002A049B" w:rsidRPr="00A331EE">
        <w:rPr>
          <w:rFonts w:ascii="Book Antiqua" w:hAnsi="Book Antiqua"/>
          <w:sz w:val="24"/>
          <w:szCs w:val="24"/>
        </w:rPr>
        <w:instrText>ADDIN RW.CITE{{135 Weiland,Douglas 1982}}</w:instrText>
      </w:r>
      <w:r w:rsidR="00C14BDA" w:rsidRPr="00A331EE">
        <w:rPr>
          <w:rFonts w:ascii="Book Antiqua" w:hAnsi="Book Antiqua"/>
          <w:sz w:val="24"/>
          <w:szCs w:val="24"/>
        </w:rPr>
        <w:fldChar w:fldCharType="separate"/>
      </w:r>
      <w:r w:rsidR="002A049B" w:rsidRPr="00A331EE">
        <w:rPr>
          <w:rFonts w:ascii="Book Antiqua" w:hAnsi="Book Antiqua"/>
          <w:bCs/>
          <w:sz w:val="24"/>
          <w:szCs w:val="24"/>
          <w:vertAlign w:val="superscript"/>
        </w:rPr>
        <w:t>22</w:t>
      </w:r>
      <w:r w:rsidR="00C14BDA" w:rsidRPr="00A331EE">
        <w:rPr>
          <w:rFonts w:ascii="Book Antiqua" w:hAnsi="Book Antiqua"/>
          <w:sz w:val="24"/>
          <w:szCs w:val="24"/>
        </w:rPr>
        <w:fldChar w:fldCharType="end"/>
      </w:r>
      <w:r w:rsidR="00135C2B" w:rsidRPr="00A331EE">
        <w:rPr>
          <w:rFonts w:ascii="Book Antiqua" w:hAnsi="Book Antiqua"/>
          <w:sz w:val="24"/>
          <w:szCs w:val="24"/>
          <w:vertAlign w:val="superscript"/>
        </w:rPr>
        <w:t>]</w:t>
      </w:r>
      <w:r w:rsidR="009C2903" w:rsidRPr="00A331EE">
        <w:rPr>
          <w:rFonts w:ascii="Book Antiqua" w:hAnsi="Book Antiqua"/>
          <w:sz w:val="24"/>
          <w:szCs w:val="24"/>
        </w:rPr>
        <w:t>, and the only treatment option for caustic GOO patients was surgery as well</w:t>
      </w:r>
      <w:r w:rsidR="00135C2B" w:rsidRPr="00A331EE">
        <w:rPr>
          <w:rFonts w:ascii="Book Antiqua" w:hAnsi="Book Antiqua"/>
          <w:sz w:val="24"/>
          <w:szCs w:val="24"/>
          <w:vertAlign w:val="superscript"/>
        </w:rPr>
        <w:t>[</w:t>
      </w:r>
      <w:r w:rsidR="00C14BDA" w:rsidRPr="00A331EE">
        <w:rPr>
          <w:rFonts w:ascii="Book Antiqua" w:hAnsi="Book Antiqua"/>
          <w:sz w:val="24"/>
          <w:szCs w:val="24"/>
        </w:rPr>
        <w:fldChar w:fldCharType="begin"/>
      </w:r>
      <w:r w:rsidR="002A049B" w:rsidRPr="00A331EE">
        <w:rPr>
          <w:rFonts w:ascii="Book Antiqua" w:hAnsi="Book Antiqua"/>
          <w:sz w:val="24"/>
          <w:szCs w:val="24"/>
        </w:rPr>
        <w:instrText>ADDIN RW.CITE{{122 Chaudhary,Adarsh 1996}}</w:instrText>
      </w:r>
      <w:r w:rsidR="00C14BDA" w:rsidRPr="00A331EE">
        <w:rPr>
          <w:rFonts w:ascii="Book Antiqua" w:hAnsi="Book Antiqua"/>
          <w:sz w:val="24"/>
          <w:szCs w:val="24"/>
        </w:rPr>
        <w:fldChar w:fldCharType="separate"/>
      </w:r>
      <w:r w:rsidR="002A049B" w:rsidRPr="00A331EE">
        <w:rPr>
          <w:rFonts w:ascii="Book Antiqua" w:hAnsi="Book Antiqua"/>
          <w:bCs/>
          <w:sz w:val="24"/>
          <w:szCs w:val="24"/>
          <w:vertAlign w:val="superscript"/>
        </w:rPr>
        <w:t>12</w:t>
      </w:r>
      <w:r w:rsidR="00C14BDA" w:rsidRPr="00A331EE">
        <w:rPr>
          <w:rFonts w:ascii="Book Antiqua" w:hAnsi="Book Antiqua"/>
          <w:sz w:val="24"/>
          <w:szCs w:val="24"/>
        </w:rPr>
        <w:fldChar w:fldCharType="end"/>
      </w:r>
      <w:r w:rsidR="00135C2B" w:rsidRPr="00A331EE">
        <w:rPr>
          <w:rFonts w:ascii="Book Antiqua" w:hAnsi="Book Antiqua"/>
          <w:sz w:val="24"/>
          <w:szCs w:val="24"/>
          <w:vertAlign w:val="superscript"/>
        </w:rPr>
        <w:t>]</w:t>
      </w:r>
      <w:r w:rsidR="009C2903" w:rsidRPr="00A331EE">
        <w:rPr>
          <w:rFonts w:ascii="Book Antiqua" w:hAnsi="Book Antiqua"/>
          <w:sz w:val="24"/>
          <w:szCs w:val="24"/>
        </w:rPr>
        <w:t>.</w:t>
      </w:r>
      <w:r w:rsidR="00FB00D0" w:rsidRPr="00A331EE">
        <w:rPr>
          <w:rFonts w:ascii="Book Antiqua" w:hAnsi="Book Antiqua"/>
          <w:sz w:val="24"/>
          <w:szCs w:val="24"/>
        </w:rPr>
        <w:t xml:space="preserve"> Recent reports suggest that endoscopic balloon dilation is an effective treatment option, </w:t>
      </w:r>
      <w:r w:rsidRPr="00A331EE">
        <w:rPr>
          <w:rFonts w:ascii="Book Antiqua" w:eastAsia="Malgun Gothic" w:hAnsi="Book Antiqua" w:cs="Times New Roman"/>
          <w:sz w:val="24"/>
          <w:szCs w:val="24"/>
        </w:rPr>
        <w:t xml:space="preserve">as an alternative to surgery in the majority of </w:t>
      </w:r>
      <w:r w:rsidR="00A927F1" w:rsidRPr="00A331EE">
        <w:rPr>
          <w:rFonts w:ascii="Book Antiqua" w:eastAsia="Malgun Gothic" w:hAnsi="Book Antiqua" w:cs="Times New Roman"/>
          <w:sz w:val="24"/>
          <w:szCs w:val="24"/>
        </w:rPr>
        <w:t>peptic ulcer disease</w:t>
      </w:r>
      <w:r w:rsidRPr="00A331EE">
        <w:rPr>
          <w:rFonts w:ascii="Book Antiqua" w:eastAsia="Malgun Gothic" w:hAnsi="Book Antiqua" w:cs="Times New Roman"/>
          <w:sz w:val="24"/>
          <w:szCs w:val="24"/>
        </w:rPr>
        <w:t xml:space="preserve">-related and caustic GOO </w:t>
      </w:r>
      <w:proofErr w:type="gramStart"/>
      <w:r w:rsidRPr="00A331EE">
        <w:rPr>
          <w:rFonts w:ascii="Book Antiqua" w:eastAsia="Malgun Gothic" w:hAnsi="Book Antiqua" w:cs="Times New Roman"/>
          <w:sz w:val="24"/>
          <w:szCs w:val="24"/>
        </w:rPr>
        <w:t>patients</w:t>
      </w:r>
      <w:r w:rsidR="00135C2B" w:rsidRPr="00A331EE">
        <w:rPr>
          <w:rFonts w:ascii="Book Antiqua" w:eastAsia="Malgun Gothic" w:hAnsi="Book Antiqua" w:cs="Times New Roman"/>
          <w:sz w:val="24"/>
          <w:szCs w:val="24"/>
          <w:vertAlign w:val="superscript"/>
        </w:rPr>
        <w:t>[</w:t>
      </w:r>
      <w:proofErr w:type="gramEnd"/>
      <w:r w:rsidR="00C14BDA" w:rsidRPr="00A331EE">
        <w:rPr>
          <w:rFonts w:ascii="Book Antiqua" w:hAnsi="Book Antiqua"/>
          <w:sz w:val="24"/>
          <w:szCs w:val="24"/>
        </w:rPr>
        <w:fldChar w:fldCharType="begin"/>
      </w:r>
      <w:r w:rsidR="002A049B" w:rsidRPr="00A331EE">
        <w:rPr>
          <w:rFonts w:ascii="Book Antiqua" w:hAnsi="Book Antiqua"/>
          <w:sz w:val="24"/>
          <w:szCs w:val="24"/>
        </w:rPr>
        <w:instrText>ADDIN RW.CITE{{136 Lau,JamesYW 1996; 137 Boylan,JamesJ 1999; 138 Solt,J 2003; 139 Misra,SP 1996; 140 Kochhar,Rakesh 2004; 141 Perng,Chin-Lin 1996; 142 Cherian,PradeepT 2007; 143 Kozarek,RA 1990; 144 Kuwada,ScottK 1995}}</w:instrText>
      </w:r>
      <w:r w:rsidR="00C14BDA" w:rsidRPr="00A331EE">
        <w:rPr>
          <w:rFonts w:ascii="Book Antiqua" w:hAnsi="Book Antiqua"/>
          <w:sz w:val="24"/>
          <w:szCs w:val="24"/>
        </w:rPr>
        <w:fldChar w:fldCharType="separate"/>
      </w:r>
      <w:r w:rsidR="002A049B" w:rsidRPr="00A331EE">
        <w:rPr>
          <w:rFonts w:ascii="Book Antiqua" w:hAnsi="Book Antiqua"/>
          <w:bCs/>
          <w:sz w:val="24"/>
          <w:szCs w:val="24"/>
          <w:vertAlign w:val="superscript"/>
        </w:rPr>
        <w:t>23-31</w:t>
      </w:r>
      <w:r w:rsidR="00C14BDA" w:rsidRPr="00A331EE">
        <w:rPr>
          <w:rFonts w:ascii="Book Antiqua" w:hAnsi="Book Antiqua"/>
          <w:sz w:val="24"/>
          <w:szCs w:val="24"/>
        </w:rPr>
        <w:fldChar w:fldCharType="end"/>
      </w:r>
      <w:r w:rsidR="00135C2B" w:rsidRPr="00A331EE">
        <w:rPr>
          <w:rFonts w:ascii="Book Antiqua" w:hAnsi="Book Antiqua"/>
          <w:sz w:val="24"/>
          <w:szCs w:val="24"/>
          <w:vertAlign w:val="superscript"/>
        </w:rPr>
        <w:t>]</w:t>
      </w:r>
      <w:r w:rsidR="00FB00D0" w:rsidRPr="00A331EE">
        <w:rPr>
          <w:rFonts w:ascii="Book Antiqua" w:hAnsi="Book Antiqua"/>
          <w:sz w:val="24"/>
          <w:szCs w:val="24"/>
        </w:rPr>
        <w:t>.</w:t>
      </w:r>
      <w:r w:rsidR="00137130" w:rsidRPr="00A331EE">
        <w:rPr>
          <w:rFonts w:ascii="Book Antiqua" w:hAnsi="Book Antiqua"/>
          <w:sz w:val="24"/>
          <w:szCs w:val="24"/>
        </w:rPr>
        <w:t xml:space="preserve"> In benign </w:t>
      </w:r>
      <w:r w:rsidR="00A927F1" w:rsidRPr="00A331EE">
        <w:rPr>
          <w:rFonts w:ascii="Book Antiqua" w:hAnsi="Book Antiqua"/>
          <w:sz w:val="24"/>
          <w:szCs w:val="24"/>
        </w:rPr>
        <w:t>GOO</w:t>
      </w:r>
      <w:r w:rsidR="00137130" w:rsidRPr="00A331EE">
        <w:rPr>
          <w:rFonts w:ascii="Book Antiqua" w:hAnsi="Book Antiqua"/>
          <w:sz w:val="24"/>
          <w:szCs w:val="24"/>
        </w:rPr>
        <w:t xml:space="preserve">, intraluminal stent insertion is </w:t>
      </w:r>
      <w:r w:rsidRPr="00A331EE">
        <w:rPr>
          <w:rFonts w:ascii="Book Antiqua" w:eastAsia="Malgun Gothic" w:hAnsi="Book Antiqua" w:cs="Times New Roman"/>
          <w:sz w:val="24"/>
          <w:szCs w:val="24"/>
        </w:rPr>
        <w:t xml:space="preserve">a </w:t>
      </w:r>
      <w:r w:rsidR="00137130" w:rsidRPr="00A331EE">
        <w:rPr>
          <w:rFonts w:ascii="Book Antiqua" w:hAnsi="Book Antiqua"/>
          <w:sz w:val="24"/>
          <w:szCs w:val="24"/>
        </w:rPr>
        <w:t>poor treatment option.</w:t>
      </w:r>
      <w:r w:rsidR="00F62D4D" w:rsidRPr="00A331EE">
        <w:rPr>
          <w:rFonts w:ascii="Book Antiqua" w:hAnsi="Book Antiqua"/>
          <w:sz w:val="24"/>
          <w:szCs w:val="24"/>
        </w:rPr>
        <w:t xml:space="preserve"> There are no commercial stents available for benign </w:t>
      </w:r>
      <w:r w:rsidR="0050456D" w:rsidRPr="00A331EE">
        <w:rPr>
          <w:rFonts w:ascii="Book Antiqua" w:hAnsi="Book Antiqua"/>
          <w:sz w:val="24"/>
          <w:szCs w:val="24"/>
        </w:rPr>
        <w:t>GOO</w:t>
      </w:r>
      <w:r w:rsidR="00F62D4D" w:rsidRPr="00A331EE">
        <w:rPr>
          <w:rFonts w:ascii="Book Antiqua" w:hAnsi="Book Antiqua"/>
          <w:sz w:val="24"/>
          <w:szCs w:val="24"/>
        </w:rPr>
        <w:t xml:space="preserve">, and if uncovered stents are used, stent removal is impossible, and long-term patency is </w:t>
      </w:r>
      <w:r w:rsidR="004E78D3" w:rsidRPr="00A331EE">
        <w:rPr>
          <w:rFonts w:ascii="Book Antiqua" w:hAnsi="Book Antiqua"/>
          <w:sz w:val="24"/>
          <w:szCs w:val="24"/>
        </w:rPr>
        <w:t xml:space="preserve">not </w:t>
      </w:r>
      <w:r w:rsidR="00D94714" w:rsidRPr="00A331EE">
        <w:rPr>
          <w:rFonts w:ascii="Book Antiqua" w:hAnsi="Book Antiqua"/>
          <w:sz w:val="24"/>
          <w:szCs w:val="24"/>
        </w:rPr>
        <w:t>guaranteed</w:t>
      </w:r>
      <w:r w:rsidR="00F62D4D" w:rsidRPr="00A331EE">
        <w:rPr>
          <w:rFonts w:ascii="Book Antiqua" w:hAnsi="Book Antiqua"/>
          <w:sz w:val="24"/>
          <w:szCs w:val="24"/>
        </w:rPr>
        <w:t xml:space="preserve">, and stent migration occurs frequently when covered stents are used. On the other hand, if </w:t>
      </w:r>
      <w:r w:rsidR="00802D43" w:rsidRPr="00A331EE">
        <w:rPr>
          <w:rFonts w:ascii="Book Antiqua" w:hAnsi="Book Antiqua"/>
          <w:sz w:val="24"/>
          <w:szCs w:val="24"/>
        </w:rPr>
        <w:t xml:space="preserve">curative </w:t>
      </w:r>
      <w:r w:rsidR="00F62D4D" w:rsidRPr="00A331EE">
        <w:rPr>
          <w:rFonts w:ascii="Book Antiqua" w:hAnsi="Book Antiqua"/>
          <w:sz w:val="24"/>
          <w:szCs w:val="24"/>
        </w:rPr>
        <w:t>surg</w:t>
      </w:r>
      <w:r w:rsidR="00802D43" w:rsidRPr="00A331EE">
        <w:rPr>
          <w:rFonts w:ascii="Book Antiqua" w:hAnsi="Book Antiqua"/>
          <w:sz w:val="24"/>
          <w:szCs w:val="24"/>
        </w:rPr>
        <w:t>ery</w:t>
      </w:r>
      <w:r w:rsidR="00F62D4D" w:rsidRPr="00A331EE">
        <w:rPr>
          <w:rFonts w:ascii="Book Antiqua" w:hAnsi="Book Antiqua"/>
          <w:sz w:val="24"/>
          <w:szCs w:val="24"/>
        </w:rPr>
        <w:t xml:space="preserve"> is not possible in malignant </w:t>
      </w:r>
      <w:r w:rsidR="00A927F1" w:rsidRPr="00A331EE">
        <w:rPr>
          <w:rFonts w:ascii="Book Antiqua" w:hAnsi="Book Antiqua"/>
          <w:sz w:val="24"/>
          <w:szCs w:val="24"/>
        </w:rPr>
        <w:t>GOO</w:t>
      </w:r>
      <w:r w:rsidR="00F62D4D" w:rsidRPr="00A331EE">
        <w:rPr>
          <w:rFonts w:ascii="Book Antiqua" w:hAnsi="Book Antiqua"/>
          <w:sz w:val="24"/>
          <w:szCs w:val="24"/>
        </w:rPr>
        <w:t>, there are palliative options such as endoscopic placement of</w:t>
      </w:r>
      <w:r w:rsidR="00802D43" w:rsidRPr="00A331EE">
        <w:rPr>
          <w:rFonts w:ascii="Book Antiqua" w:hAnsi="Book Antiqua"/>
          <w:sz w:val="24"/>
          <w:szCs w:val="24"/>
        </w:rPr>
        <w:t xml:space="preserve"> self-expanding metal stents (</w:t>
      </w:r>
      <w:r w:rsidR="00F62D4D" w:rsidRPr="00A331EE">
        <w:rPr>
          <w:rFonts w:ascii="Book Antiqua" w:hAnsi="Book Antiqua"/>
          <w:sz w:val="24"/>
          <w:szCs w:val="24"/>
        </w:rPr>
        <w:t>SEMS</w:t>
      </w:r>
      <w:r w:rsidR="00802D43" w:rsidRPr="00A331EE">
        <w:rPr>
          <w:rFonts w:ascii="Book Antiqua" w:hAnsi="Book Antiqua"/>
          <w:sz w:val="24"/>
          <w:szCs w:val="24"/>
        </w:rPr>
        <w:t>),</w:t>
      </w:r>
      <w:r w:rsidR="00F62D4D" w:rsidRPr="00A331EE">
        <w:rPr>
          <w:rFonts w:ascii="Book Antiqua" w:hAnsi="Book Antiqua"/>
          <w:sz w:val="24"/>
          <w:szCs w:val="24"/>
        </w:rPr>
        <w:t xml:space="preserve"> and bypass surgery such as gastrojejunostomy.</w:t>
      </w:r>
      <w:r w:rsidR="00802D43" w:rsidRPr="00A331EE">
        <w:rPr>
          <w:rFonts w:ascii="Book Antiqua" w:hAnsi="Book Antiqua"/>
          <w:sz w:val="24"/>
          <w:szCs w:val="24"/>
        </w:rPr>
        <w:t xml:space="preserve"> Surgical gastrojejunostomy for palliative purposes has </w:t>
      </w:r>
      <w:r w:rsidRPr="00A331EE">
        <w:rPr>
          <w:rFonts w:ascii="Book Antiqua" w:eastAsia="Malgun Gothic" w:hAnsi="Book Antiqua" w:cs="Times New Roman"/>
          <w:sz w:val="24"/>
          <w:szCs w:val="24"/>
        </w:rPr>
        <w:t>a high mortality of up to 10%</w:t>
      </w:r>
      <w:r w:rsidR="00135C2B" w:rsidRPr="00A331EE">
        <w:rPr>
          <w:rFonts w:ascii="Book Antiqua" w:eastAsia="Malgun Gothic" w:hAnsi="Book Antiqua" w:cs="Times New Roman"/>
          <w:sz w:val="24"/>
          <w:szCs w:val="24"/>
          <w:vertAlign w:val="superscript"/>
        </w:rPr>
        <w:t>[</w:t>
      </w:r>
      <w:r w:rsidR="00C14BDA" w:rsidRPr="00A331EE">
        <w:rPr>
          <w:rFonts w:ascii="Book Antiqua" w:hAnsi="Book Antiqua"/>
          <w:sz w:val="24"/>
          <w:szCs w:val="24"/>
        </w:rPr>
        <w:fldChar w:fldCharType="begin"/>
      </w:r>
      <w:r w:rsidR="002A049B" w:rsidRPr="00A331EE">
        <w:rPr>
          <w:rFonts w:ascii="Book Antiqua" w:hAnsi="Book Antiqua"/>
          <w:sz w:val="24"/>
          <w:szCs w:val="24"/>
        </w:rPr>
        <w:instrText>ADDIN RW.CITE{{145 Weaver,D.W. 1987}}</w:instrText>
      </w:r>
      <w:r w:rsidR="00C14BDA" w:rsidRPr="00A331EE">
        <w:rPr>
          <w:rFonts w:ascii="Book Antiqua" w:hAnsi="Book Antiqua"/>
          <w:sz w:val="24"/>
          <w:szCs w:val="24"/>
        </w:rPr>
        <w:fldChar w:fldCharType="separate"/>
      </w:r>
      <w:r w:rsidR="002A049B" w:rsidRPr="00A331EE">
        <w:rPr>
          <w:rFonts w:ascii="Book Antiqua" w:hAnsi="Book Antiqua"/>
          <w:bCs/>
          <w:sz w:val="24"/>
          <w:szCs w:val="24"/>
          <w:vertAlign w:val="superscript"/>
        </w:rPr>
        <w:t>32</w:t>
      </w:r>
      <w:r w:rsidR="00C14BDA" w:rsidRPr="00A331EE">
        <w:rPr>
          <w:rFonts w:ascii="Book Antiqua" w:hAnsi="Book Antiqua"/>
          <w:sz w:val="24"/>
          <w:szCs w:val="24"/>
        </w:rPr>
        <w:fldChar w:fldCharType="end"/>
      </w:r>
      <w:r w:rsidR="00135C2B" w:rsidRPr="00A331EE">
        <w:rPr>
          <w:rFonts w:ascii="Book Antiqua" w:hAnsi="Book Antiqua"/>
          <w:sz w:val="24"/>
          <w:szCs w:val="24"/>
          <w:vertAlign w:val="superscript"/>
        </w:rPr>
        <w:t>]</w:t>
      </w:r>
      <w:r w:rsidR="00802D43" w:rsidRPr="00A331EE">
        <w:rPr>
          <w:rFonts w:ascii="Book Antiqua" w:hAnsi="Book Antiqua"/>
          <w:sz w:val="24"/>
          <w:szCs w:val="24"/>
        </w:rPr>
        <w:t xml:space="preserve">, and previous reports have shown that palliative SEMS insertion is more cost-effective, reduces the </w:t>
      </w:r>
      <w:r w:rsidRPr="00A331EE">
        <w:rPr>
          <w:rFonts w:ascii="Book Antiqua" w:eastAsia="Malgun Gothic" w:hAnsi="Book Antiqua" w:cs="Times New Roman"/>
          <w:sz w:val="24"/>
          <w:szCs w:val="24"/>
        </w:rPr>
        <w:t xml:space="preserve">number of days of hospitalization, and improves symptoms </w:t>
      </w:r>
      <w:r w:rsidR="00802D43" w:rsidRPr="00A331EE">
        <w:rPr>
          <w:rFonts w:ascii="Book Antiqua" w:hAnsi="Book Antiqua"/>
          <w:sz w:val="24"/>
          <w:szCs w:val="24"/>
        </w:rPr>
        <w:t>rapidly</w:t>
      </w:r>
      <w:r w:rsidR="00135C2B" w:rsidRPr="00A331EE">
        <w:rPr>
          <w:rFonts w:ascii="Book Antiqua" w:hAnsi="Book Antiqua"/>
          <w:sz w:val="24"/>
          <w:szCs w:val="24"/>
          <w:vertAlign w:val="superscript"/>
        </w:rPr>
        <w:t>[</w:t>
      </w:r>
      <w:r w:rsidR="00C14BDA" w:rsidRPr="00A331EE">
        <w:rPr>
          <w:rFonts w:ascii="Book Antiqua" w:hAnsi="Book Antiqua"/>
          <w:sz w:val="24"/>
          <w:szCs w:val="24"/>
        </w:rPr>
        <w:fldChar w:fldCharType="begin"/>
      </w:r>
      <w:r w:rsidR="002A049B" w:rsidRPr="00A331EE">
        <w:rPr>
          <w:rFonts w:ascii="Book Antiqua" w:hAnsi="Book Antiqua"/>
          <w:sz w:val="24"/>
          <w:szCs w:val="24"/>
        </w:rPr>
        <w:instrText>ADDIN RW.CITE{{146 Chandrasegaram,ManjuD 2012; 147 Jeurnink,SM 2010}}</w:instrText>
      </w:r>
      <w:r w:rsidR="00C14BDA" w:rsidRPr="00A331EE">
        <w:rPr>
          <w:rFonts w:ascii="Book Antiqua" w:hAnsi="Book Antiqua"/>
          <w:sz w:val="24"/>
          <w:szCs w:val="24"/>
        </w:rPr>
        <w:fldChar w:fldCharType="separate"/>
      </w:r>
      <w:r w:rsidR="002A049B" w:rsidRPr="00A331EE">
        <w:rPr>
          <w:rFonts w:ascii="Book Antiqua" w:hAnsi="Book Antiqua"/>
          <w:bCs/>
          <w:sz w:val="24"/>
          <w:szCs w:val="24"/>
          <w:vertAlign w:val="superscript"/>
        </w:rPr>
        <w:t>33,34</w:t>
      </w:r>
      <w:r w:rsidR="00C14BDA" w:rsidRPr="00A331EE">
        <w:rPr>
          <w:rFonts w:ascii="Book Antiqua" w:hAnsi="Book Antiqua"/>
          <w:sz w:val="24"/>
          <w:szCs w:val="24"/>
        </w:rPr>
        <w:fldChar w:fldCharType="end"/>
      </w:r>
      <w:r w:rsidR="00135C2B" w:rsidRPr="00A331EE">
        <w:rPr>
          <w:rFonts w:ascii="Book Antiqua" w:hAnsi="Book Antiqua"/>
          <w:sz w:val="24"/>
          <w:szCs w:val="24"/>
          <w:vertAlign w:val="superscript"/>
        </w:rPr>
        <w:t>]</w:t>
      </w:r>
      <w:r w:rsidR="00802D43" w:rsidRPr="00A331EE">
        <w:rPr>
          <w:rFonts w:ascii="Book Antiqua" w:hAnsi="Book Antiqua"/>
          <w:sz w:val="24"/>
          <w:szCs w:val="24"/>
        </w:rPr>
        <w:t>. Endoscopic SEMS insertion is widely performed in malignant GOO.</w:t>
      </w:r>
    </w:p>
    <w:p w14:paraId="09945593" w14:textId="77777777" w:rsidR="001E2B16" w:rsidRPr="00A331EE" w:rsidRDefault="001E2B16" w:rsidP="00A331EE">
      <w:pPr>
        <w:wordWrap/>
        <w:adjustRightInd w:val="0"/>
        <w:snapToGrid w:val="0"/>
        <w:spacing w:after="0" w:line="360" w:lineRule="auto"/>
        <w:rPr>
          <w:rFonts w:ascii="Book Antiqua" w:hAnsi="Book Antiqua"/>
          <w:sz w:val="24"/>
          <w:szCs w:val="24"/>
        </w:rPr>
      </w:pPr>
    </w:p>
    <w:p w14:paraId="3C074C1F" w14:textId="4A10BB5E" w:rsidR="003E084D" w:rsidRPr="006476EB" w:rsidRDefault="006476EB" w:rsidP="00A331EE">
      <w:pPr>
        <w:wordWrap/>
        <w:adjustRightInd w:val="0"/>
        <w:snapToGrid w:val="0"/>
        <w:spacing w:after="0" w:line="360" w:lineRule="auto"/>
        <w:rPr>
          <w:rFonts w:ascii="Book Antiqua" w:hAnsi="Book Antiqua"/>
          <w:b/>
          <w:bCs/>
          <w:sz w:val="24"/>
          <w:szCs w:val="24"/>
          <w:u w:val="single"/>
        </w:rPr>
      </w:pPr>
      <w:r w:rsidRPr="006476EB">
        <w:rPr>
          <w:rFonts w:ascii="Book Antiqua" w:hAnsi="Book Antiqua"/>
          <w:b/>
          <w:bCs/>
          <w:sz w:val="24"/>
          <w:szCs w:val="24"/>
          <w:u w:val="single"/>
        </w:rPr>
        <w:t>ENDOSCOPIC MANAGEMENT</w:t>
      </w:r>
    </w:p>
    <w:p w14:paraId="7F0026F0" w14:textId="7A3D4211" w:rsidR="003E084D" w:rsidRPr="006476EB" w:rsidRDefault="00DC568D" w:rsidP="00A331EE">
      <w:pPr>
        <w:wordWrap/>
        <w:adjustRightInd w:val="0"/>
        <w:snapToGrid w:val="0"/>
        <w:spacing w:after="0" w:line="360" w:lineRule="auto"/>
        <w:rPr>
          <w:rFonts w:ascii="Book Antiqua" w:hAnsi="Book Antiqua"/>
          <w:b/>
          <w:bCs/>
          <w:i/>
          <w:sz w:val="24"/>
          <w:szCs w:val="24"/>
        </w:rPr>
      </w:pPr>
      <w:bookmarkStart w:id="23" w:name="_Hlk41471866"/>
      <w:r w:rsidRPr="006476EB">
        <w:rPr>
          <w:rFonts w:ascii="Book Antiqua" w:hAnsi="Book Antiqua"/>
          <w:b/>
          <w:bCs/>
          <w:i/>
          <w:sz w:val="24"/>
          <w:szCs w:val="24"/>
        </w:rPr>
        <w:t>Endoscopic balloon dilation</w:t>
      </w:r>
      <w:bookmarkEnd w:id="23"/>
      <w:r w:rsidRPr="006476EB">
        <w:rPr>
          <w:rFonts w:ascii="Book Antiqua" w:hAnsi="Book Antiqua"/>
          <w:b/>
          <w:bCs/>
          <w:i/>
          <w:sz w:val="24"/>
          <w:szCs w:val="24"/>
        </w:rPr>
        <w:t xml:space="preserve"> </w:t>
      </w:r>
    </w:p>
    <w:p w14:paraId="70B7A9FD" w14:textId="6D4B5C8B" w:rsidR="00F01A30" w:rsidRPr="00A331EE" w:rsidRDefault="00DC568D" w:rsidP="006476EB">
      <w:pPr>
        <w:wordWrap/>
        <w:adjustRightInd w:val="0"/>
        <w:snapToGrid w:val="0"/>
        <w:spacing w:after="0" w:line="360" w:lineRule="auto"/>
        <w:rPr>
          <w:rFonts w:ascii="Book Antiqua" w:hAnsi="Book Antiqua"/>
          <w:color w:val="000000"/>
          <w:sz w:val="24"/>
          <w:szCs w:val="24"/>
          <w:shd w:val="clear" w:color="auto" w:fill="FAFBFC"/>
        </w:rPr>
      </w:pPr>
      <w:r w:rsidRPr="00A331EE">
        <w:rPr>
          <w:rFonts w:ascii="Book Antiqua" w:hAnsi="Book Antiqua"/>
          <w:sz w:val="24"/>
          <w:szCs w:val="24"/>
        </w:rPr>
        <w:t xml:space="preserve">Benjamin </w:t>
      </w:r>
      <w:r w:rsidRPr="00A331EE">
        <w:rPr>
          <w:rFonts w:ascii="Book Antiqua" w:hAnsi="Book Antiqua"/>
          <w:i/>
          <w:sz w:val="24"/>
          <w:szCs w:val="24"/>
        </w:rPr>
        <w:t xml:space="preserve">et </w:t>
      </w:r>
      <w:proofErr w:type="gramStart"/>
      <w:r w:rsidRPr="00A331EE">
        <w:rPr>
          <w:rFonts w:ascii="Book Antiqua" w:hAnsi="Book Antiqua"/>
          <w:i/>
          <w:sz w:val="24"/>
          <w:szCs w:val="24"/>
        </w:rPr>
        <w:t>al</w:t>
      </w:r>
      <w:r w:rsidR="0098787E" w:rsidRPr="00A331EE">
        <w:rPr>
          <w:rFonts w:ascii="Book Antiqua" w:hAnsi="Book Antiqua"/>
          <w:sz w:val="24"/>
          <w:szCs w:val="24"/>
          <w:vertAlign w:val="superscript"/>
        </w:rPr>
        <w:t>[</w:t>
      </w:r>
      <w:proofErr w:type="gramEnd"/>
      <w:r w:rsidR="0098787E" w:rsidRPr="00A331EE">
        <w:rPr>
          <w:rFonts w:ascii="Book Antiqua" w:hAnsi="Book Antiqua"/>
          <w:sz w:val="24"/>
          <w:szCs w:val="24"/>
        </w:rPr>
        <w:fldChar w:fldCharType="begin"/>
      </w:r>
      <w:r w:rsidR="0098787E" w:rsidRPr="00A331EE">
        <w:rPr>
          <w:rFonts w:ascii="Book Antiqua" w:hAnsi="Book Antiqua"/>
          <w:sz w:val="24"/>
          <w:szCs w:val="24"/>
        </w:rPr>
        <w:instrText>ADDIN RW.CITE{{148 Benjamin,StanleyB 1982; 149 Benjamin,StanleyB 1984}}</w:instrText>
      </w:r>
      <w:r w:rsidR="0098787E" w:rsidRPr="00A331EE">
        <w:rPr>
          <w:rFonts w:ascii="Book Antiqua" w:hAnsi="Book Antiqua"/>
          <w:sz w:val="24"/>
          <w:szCs w:val="24"/>
        </w:rPr>
        <w:fldChar w:fldCharType="separate"/>
      </w:r>
      <w:r w:rsidR="0098787E" w:rsidRPr="00A331EE">
        <w:rPr>
          <w:rFonts w:ascii="Book Antiqua" w:hAnsi="Book Antiqua"/>
          <w:bCs/>
          <w:sz w:val="24"/>
          <w:szCs w:val="24"/>
          <w:vertAlign w:val="superscript"/>
        </w:rPr>
        <w:t>35,36</w:t>
      </w:r>
      <w:r w:rsidR="0098787E" w:rsidRPr="00A331EE">
        <w:rPr>
          <w:rFonts w:ascii="Book Antiqua" w:hAnsi="Book Antiqua"/>
          <w:sz w:val="24"/>
          <w:szCs w:val="24"/>
        </w:rPr>
        <w:fldChar w:fldCharType="end"/>
      </w:r>
      <w:r w:rsidR="0098787E" w:rsidRPr="00A331EE">
        <w:rPr>
          <w:rFonts w:ascii="Book Antiqua" w:hAnsi="Book Antiqua"/>
          <w:sz w:val="24"/>
          <w:szCs w:val="24"/>
          <w:vertAlign w:val="superscript"/>
        </w:rPr>
        <w:t>]</w:t>
      </w:r>
      <w:r w:rsidRPr="00A331EE">
        <w:rPr>
          <w:rFonts w:ascii="Book Antiqua" w:hAnsi="Book Antiqua"/>
          <w:sz w:val="24"/>
          <w:szCs w:val="24"/>
        </w:rPr>
        <w:t xml:space="preserve"> first reported the use of </w:t>
      </w:r>
      <w:r w:rsidR="006476EB" w:rsidRPr="006476EB">
        <w:rPr>
          <w:rFonts w:ascii="Book Antiqua" w:hAnsi="Book Antiqua"/>
          <w:sz w:val="24"/>
          <w:szCs w:val="24"/>
        </w:rPr>
        <w:t>endoscopic balloon dilation (EBD)</w:t>
      </w:r>
      <w:r w:rsidRPr="00A331EE">
        <w:rPr>
          <w:rFonts w:ascii="Book Antiqua" w:hAnsi="Book Antiqua"/>
          <w:sz w:val="24"/>
          <w:szCs w:val="24"/>
        </w:rPr>
        <w:t xml:space="preserve"> of </w:t>
      </w:r>
      <w:r w:rsidRPr="00A331EE">
        <w:rPr>
          <w:rFonts w:ascii="Book Antiqua" w:eastAsia="Malgun Gothic" w:hAnsi="Book Antiqua" w:cs="Times New Roman"/>
          <w:sz w:val="24"/>
          <w:szCs w:val="24"/>
        </w:rPr>
        <w:t xml:space="preserve">the pylorus for the treatment of </w:t>
      </w:r>
      <w:r w:rsidR="001C7DF8" w:rsidRPr="00A331EE">
        <w:rPr>
          <w:rFonts w:ascii="Book Antiqua" w:eastAsia="Malgun Gothic" w:hAnsi="Book Antiqua" w:cs="Times New Roman"/>
          <w:sz w:val="24"/>
          <w:szCs w:val="24"/>
        </w:rPr>
        <w:t>GOO</w:t>
      </w:r>
      <w:r w:rsidRPr="00A331EE">
        <w:rPr>
          <w:rFonts w:ascii="Book Antiqua" w:eastAsia="Malgun Gothic" w:hAnsi="Book Antiqua" w:cs="Times New Roman"/>
          <w:sz w:val="24"/>
          <w:szCs w:val="24"/>
        </w:rPr>
        <w:t xml:space="preserve"> using a through-the-scope 5</w:t>
      </w:r>
      <w:r w:rsidR="0021070D" w:rsidRPr="00A331EE">
        <w:rPr>
          <w:rFonts w:ascii="Book Antiqua" w:eastAsia="Malgun Gothic" w:hAnsi="Book Antiqua" w:cs="Times New Roman"/>
          <w:sz w:val="24"/>
          <w:szCs w:val="24"/>
        </w:rPr>
        <w:t>-</w:t>
      </w:r>
      <w:r w:rsidRPr="00A331EE">
        <w:rPr>
          <w:rFonts w:ascii="Book Antiqua" w:eastAsia="Malgun Gothic" w:hAnsi="Book Antiqua" w:cs="Times New Roman"/>
          <w:sz w:val="24"/>
          <w:szCs w:val="24"/>
        </w:rPr>
        <w:t>mm balloon w</w:t>
      </w:r>
      <w:r w:rsidR="00C14BDA" w:rsidRPr="00A331EE">
        <w:rPr>
          <w:rFonts w:ascii="Book Antiqua" w:hAnsi="Book Antiqua"/>
          <w:sz w:val="24"/>
          <w:szCs w:val="24"/>
        </w:rPr>
        <w:t>ith good clinical outcome</w:t>
      </w:r>
      <w:r w:rsidRPr="00A331EE">
        <w:rPr>
          <w:rFonts w:ascii="Book Antiqua" w:hAnsi="Book Antiqua"/>
          <w:sz w:val="24"/>
          <w:szCs w:val="24"/>
        </w:rPr>
        <w:t>.</w:t>
      </w:r>
      <w:r w:rsidR="001E0B78" w:rsidRPr="00A331EE">
        <w:rPr>
          <w:rFonts w:ascii="Book Antiqua" w:hAnsi="Book Antiqua"/>
          <w:sz w:val="24"/>
          <w:szCs w:val="24"/>
        </w:rPr>
        <w:t xml:space="preserve"> Subsequent reports </w:t>
      </w:r>
      <w:r w:rsidR="004E78D3" w:rsidRPr="00A331EE">
        <w:rPr>
          <w:rFonts w:ascii="Book Antiqua" w:hAnsi="Book Antiqua"/>
          <w:sz w:val="24"/>
          <w:szCs w:val="24"/>
        </w:rPr>
        <w:t xml:space="preserve">have shown </w:t>
      </w:r>
      <w:r w:rsidR="001E0B78" w:rsidRPr="00A331EE">
        <w:rPr>
          <w:rFonts w:ascii="Book Antiqua" w:hAnsi="Book Antiqua"/>
          <w:sz w:val="24"/>
          <w:szCs w:val="24"/>
        </w:rPr>
        <w:t xml:space="preserve">the safety and effectiveness of </w:t>
      </w:r>
      <w:r w:rsidR="001C7DF8" w:rsidRPr="00A331EE">
        <w:rPr>
          <w:rFonts w:ascii="Book Antiqua" w:hAnsi="Book Antiqua"/>
          <w:sz w:val="24"/>
          <w:szCs w:val="24"/>
        </w:rPr>
        <w:t>EBD</w:t>
      </w:r>
      <w:r w:rsidR="001E0B78" w:rsidRPr="00A331EE">
        <w:rPr>
          <w:rFonts w:ascii="Book Antiqua" w:hAnsi="Book Antiqua"/>
          <w:sz w:val="24"/>
          <w:szCs w:val="24"/>
        </w:rPr>
        <w:t xml:space="preserve"> </w:t>
      </w:r>
      <w:r w:rsidR="004E78D3" w:rsidRPr="00A331EE">
        <w:rPr>
          <w:rFonts w:ascii="Book Antiqua" w:hAnsi="Book Antiqua"/>
          <w:sz w:val="24"/>
          <w:szCs w:val="24"/>
        </w:rPr>
        <w:t xml:space="preserve">for </w:t>
      </w:r>
      <w:r w:rsidR="001E0B78" w:rsidRPr="00A331EE">
        <w:rPr>
          <w:rFonts w:ascii="Book Antiqua" w:hAnsi="Book Antiqua"/>
          <w:sz w:val="24"/>
          <w:szCs w:val="24"/>
        </w:rPr>
        <w:t xml:space="preserve">GOO </w:t>
      </w:r>
      <w:proofErr w:type="gramStart"/>
      <w:r w:rsidR="001E0B78" w:rsidRPr="00A331EE">
        <w:rPr>
          <w:rFonts w:ascii="Book Antiqua" w:hAnsi="Book Antiqua"/>
          <w:sz w:val="24"/>
          <w:szCs w:val="24"/>
        </w:rPr>
        <w:t>management</w:t>
      </w:r>
      <w:r w:rsidR="00135C2B" w:rsidRPr="00A331EE">
        <w:rPr>
          <w:rFonts w:ascii="Book Antiqua" w:hAnsi="Book Antiqua"/>
          <w:sz w:val="24"/>
          <w:szCs w:val="24"/>
          <w:vertAlign w:val="superscript"/>
        </w:rPr>
        <w:t>[</w:t>
      </w:r>
      <w:proofErr w:type="gramEnd"/>
      <w:r w:rsidR="00C14BDA" w:rsidRPr="00A331EE">
        <w:rPr>
          <w:rFonts w:ascii="Book Antiqua" w:hAnsi="Book Antiqua"/>
          <w:sz w:val="24"/>
          <w:szCs w:val="24"/>
        </w:rPr>
        <w:fldChar w:fldCharType="begin"/>
      </w:r>
      <w:r w:rsidR="002A049B" w:rsidRPr="00A331EE">
        <w:rPr>
          <w:rFonts w:ascii="Book Antiqua" w:hAnsi="Book Antiqua"/>
          <w:sz w:val="24"/>
          <w:szCs w:val="24"/>
        </w:rPr>
        <w:instrText>ADDIN RW.CITE{{136 Lau,JamesYW 1996; 137 Boylan,JamesJ 1999; 138 Solt,J 2003; 139 Misra,SP 1996; 140 Kochhar,Rakesh 2004; 141 Perng,Chin-Lin 1996; 142 Cherian,PradeepT 2007; 143 Kozarek,RA 1990; 144 Kuwada,ScottK 1995}}</w:instrText>
      </w:r>
      <w:r w:rsidR="00C14BDA" w:rsidRPr="00A331EE">
        <w:rPr>
          <w:rFonts w:ascii="Book Antiqua" w:hAnsi="Book Antiqua"/>
          <w:sz w:val="24"/>
          <w:szCs w:val="24"/>
        </w:rPr>
        <w:fldChar w:fldCharType="separate"/>
      </w:r>
      <w:r w:rsidR="002A049B" w:rsidRPr="00A331EE">
        <w:rPr>
          <w:rFonts w:ascii="Book Antiqua" w:hAnsi="Book Antiqua"/>
          <w:bCs/>
          <w:sz w:val="24"/>
          <w:szCs w:val="24"/>
          <w:vertAlign w:val="superscript"/>
        </w:rPr>
        <w:t>23-31</w:t>
      </w:r>
      <w:r w:rsidR="00C14BDA" w:rsidRPr="00A331EE">
        <w:rPr>
          <w:rFonts w:ascii="Book Antiqua" w:hAnsi="Book Antiqua"/>
          <w:sz w:val="24"/>
          <w:szCs w:val="24"/>
        </w:rPr>
        <w:fldChar w:fldCharType="end"/>
      </w:r>
      <w:r w:rsidR="00135C2B" w:rsidRPr="00A331EE">
        <w:rPr>
          <w:rFonts w:ascii="Book Antiqua" w:hAnsi="Book Antiqua"/>
          <w:sz w:val="24"/>
          <w:szCs w:val="24"/>
          <w:vertAlign w:val="superscript"/>
        </w:rPr>
        <w:t>]</w:t>
      </w:r>
      <w:r w:rsidR="001E0B78" w:rsidRPr="00A331EE">
        <w:rPr>
          <w:rFonts w:ascii="Book Antiqua" w:hAnsi="Book Antiqua"/>
          <w:sz w:val="24"/>
          <w:szCs w:val="24"/>
        </w:rPr>
        <w:t>.</w:t>
      </w:r>
      <w:r w:rsidR="005942D9" w:rsidRPr="00A331EE">
        <w:rPr>
          <w:rFonts w:ascii="Book Antiqua" w:hAnsi="Book Antiqua"/>
          <w:sz w:val="24"/>
          <w:szCs w:val="24"/>
        </w:rPr>
        <w:t xml:space="preserve"> Dilations can be performed with endoscopy and using balloon dilators inserted through the working channel of </w:t>
      </w:r>
      <w:r w:rsidRPr="00A331EE">
        <w:rPr>
          <w:rFonts w:ascii="Book Antiqua" w:eastAsia="Malgun Gothic" w:hAnsi="Book Antiqua" w:cs="Times New Roman"/>
          <w:sz w:val="24"/>
          <w:szCs w:val="24"/>
        </w:rPr>
        <w:t>the endoscope, or using balloons placed over a guidewire under fluoroscopic guidance</w:t>
      </w:r>
      <w:r w:rsidR="005942D9" w:rsidRPr="00A331EE">
        <w:rPr>
          <w:rFonts w:ascii="Book Antiqua" w:hAnsi="Book Antiqua"/>
          <w:sz w:val="24"/>
          <w:szCs w:val="24"/>
        </w:rPr>
        <w:t xml:space="preserve">. </w:t>
      </w:r>
      <w:r w:rsidR="000813E9" w:rsidRPr="00A331EE">
        <w:rPr>
          <w:rFonts w:ascii="Book Antiqua" w:hAnsi="Book Antiqua"/>
          <w:sz w:val="24"/>
          <w:szCs w:val="24"/>
        </w:rPr>
        <w:t xml:space="preserve">If adequate dilation is achieved, the clinical response is maintained </w:t>
      </w:r>
      <w:r w:rsidR="004E78D3" w:rsidRPr="00A331EE">
        <w:rPr>
          <w:rFonts w:ascii="Book Antiqua" w:hAnsi="Book Antiqua"/>
          <w:sz w:val="24"/>
          <w:szCs w:val="24"/>
        </w:rPr>
        <w:t xml:space="preserve">in </w:t>
      </w:r>
      <w:r w:rsidR="000813E9" w:rsidRPr="00A331EE">
        <w:rPr>
          <w:rFonts w:ascii="Book Antiqua" w:hAnsi="Book Antiqua"/>
          <w:sz w:val="24"/>
          <w:szCs w:val="24"/>
        </w:rPr>
        <w:t>70</w:t>
      </w:r>
      <w:r w:rsidR="006476EB">
        <w:rPr>
          <w:rFonts w:ascii="Book Antiqua" w:hAnsi="Book Antiqua"/>
          <w:sz w:val="24"/>
          <w:szCs w:val="24"/>
        </w:rPr>
        <w:t>%</w:t>
      </w:r>
      <w:r w:rsidR="000813E9" w:rsidRPr="00A331EE">
        <w:rPr>
          <w:rFonts w:ascii="Book Antiqua" w:hAnsi="Book Antiqua"/>
          <w:sz w:val="24"/>
          <w:szCs w:val="24"/>
        </w:rPr>
        <w:t>-80%</w:t>
      </w:r>
      <w:r w:rsidR="00C14BDA" w:rsidRPr="00A331EE">
        <w:rPr>
          <w:rFonts w:ascii="Book Antiqua" w:hAnsi="Book Antiqua"/>
          <w:sz w:val="24"/>
          <w:szCs w:val="24"/>
        </w:rPr>
        <w:t xml:space="preserve"> of </w:t>
      </w:r>
      <w:proofErr w:type="gramStart"/>
      <w:r w:rsidR="00C14BDA" w:rsidRPr="00A331EE">
        <w:rPr>
          <w:rFonts w:ascii="Book Antiqua" w:hAnsi="Book Antiqua"/>
          <w:sz w:val="24"/>
          <w:szCs w:val="24"/>
        </w:rPr>
        <w:t>patients</w:t>
      </w:r>
      <w:r w:rsidR="00135C2B" w:rsidRPr="00A331EE">
        <w:rPr>
          <w:rFonts w:ascii="Book Antiqua" w:hAnsi="Book Antiqua"/>
          <w:sz w:val="24"/>
          <w:szCs w:val="24"/>
          <w:vertAlign w:val="superscript"/>
        </w:rPr>
        <w:t>[</w:t>
      </w:r>
      <w:proofErr w:type="gramEnd"/>
      <w:r w:rsidR="00C14BDA" w:rsidRPr="00A331EE">
        <w:rPr>
          <w:rFonts w:ascii="Book Antiqua" w:hAnsi="Book Antiqua"/>
          <w:sz w:val="24"/>
          <w:szCs w:val="24"/>
        </w:rPr>
        <w:fldChar w:fldCharType="begin"/>
      </w:r>
      <w:r w:rsidR="002A049B" w:rsidRPr="00A331EE">
        <w:rPr>
          <w:rFonts w:ascii="Book Antiqua" w:hAnsi="Book Antiqua"/>
          <w:sz w:val="24"/>
          <w:szCs w:val="24"/>
        </w:rPr>
        <w:instrText>ADDIN RW.CITE{{138 Solt,J 2003; 143 Kozarek,RA 1990}}</w:instrText>
      </w:r>
      <w:r w:rsidR="00C14BDA" w:rsidRPr="00A331EE">
        <w:rPr>
          <w:rFonts w:ascii="Book Antiqua" w:hAnsi="Book Antiqua"/>
          <w:sz w:val="24"/>
          <w:szCs w:val="24"/>
        </w:rPr>
        <w:fldChar w:fldCharType="separate"/>
      </w:r>
      <w:r w:rsidR="002A049B" w:rsidRPr="00A331EE">
        <w:rPr>
          <w:rFonts w:ascii="Book Antiqua" w:hAnsi="Book Antiqua"/>
          <w:bCs/>
          <w:sz w:val="24"/>
          <w:szCs w:val="24"/>
          <w:vertAlign w:val="superscript"/>
        </w:rPr>
        <w:t>25,30</w:t>
      </w:r>
      <w:r w:rsidR="00C14BDA" w:rsidRPr="00A331EE">
        <w:rPr>
          <w:rFonts w:ascii="Book Antiqua" w:hAnsi="Book Antiqua"/>
          <w:sz w:val="24"/>
          <w:szCs w:val="24"/>
        </w:rPr>
        <w:fldChar w:fldCharType="end"/>
      </w:r>
      <w:r w:rsidR="00135C2B" w:rsidRPr="00A331EE">
        <w:rPr>
          <w:rFonts w:ascii="Book Antiqua" w:hAnsi="Book Antiqua"/>
          <w:sz w:val="24"/>
          <w:szCs w:val="24"/>
          <w:vertAlign w:val="superscript"/>
        </w:rPr>
        <w:t>]</w:t>
      </w:r>
      <w:r w:rsidR="000813E9" w:rsidRPr="00A331EE">
        <w:rPr>
          <w:rFonts w:ascii="Book Antiqua" w:hAnsi="Book Antiqua"/>
          <w:sz w:val="24"/>
          <w:szCs w:val="24"/>
        </w:rPr>
        <w:t>.</w:t>
      </w:r>
      <w:r w:rsidR="0050460F" w:rsidRPr="00A331EE">
        <w:rPr>
          <w:rFonts w:ascii="Book Antiqua" w:hAnsi="Book Antiqua"/>
          <w:sz w:val="24"/>
          <w:szCs w:val="24"/>
        </w:rPr>
        <w:t xml:space="preserve"> Repeated recurrence of stricture after E</w:t>
      </w:r>
      <w:r w:rsidR="00E84518" w:rsidRPr="00A331EE">
        <w:rPr>
          <w:rFonts w:ascii="Book Antiqua" w:hAnsi="Book Antiqua"/>
          <w:sz w:val="24"/>
          <w:szCs w:val="24"/>
        </w:rPr>
        <w:t>B</w:t>
      </w:r>
      <w:r w:rsidR="0050460F" w:rsidRPr="00A331EE">
        <w:rPr>
          <w:rFonts w:ascii="Book Antiqua" w:hAnsi="Book Antiqua"/>
          <w:sz w:val="24"/>
          <w:szCs w:val="24"/>
        </w:rPr>
        <w:t xml:space="preserve">D may be an indication of surgery. If more than two sessions of dilations </w:t>
      </w:r>
      <w:r w:rsidR="004E78D3" w:rsidRPr="00A331EE">
        <w:rPr>
          <w:rFonts w:ascii="Book Antiqua" w:hAnsi="Book Antiqua"/>
          <w:sz w:val="24"/>
          <w:szCs w:val="24"/>
        </w:rPr>
        <w:t xml:space="preserve">are </w:t>
      </w:r>
      <w:r w:rsidR="0050460F" w:rsidRPr="00A331EE">
        <w:rPr>
          <w:rFonts w:ascii="Book Antiqua" w:hAnsi="Book Antiqua"/>
          <w:sz w:val="24"/>
          <w:szCs w:val="24"/>
        </w:rPr>
        <w:t xml:space="preserve">required, they </w:t>
      </w:r>
      <w:r w:rsidR="004E78D3" w:rsidRPr="00A331EE">
        <w:rPr>
          <w:rFonts w:ascii="Book Antiqua" w:hAnsi="Book Antiqua"/>
          <w:sz w:val="24"/>
          <w:szCs w:val="24"/>
        </w:rPr>
        <w:t xml:space="preserve">are </w:t>
      </w:r>
      <w:r w:rsidR="0050460F" w:rsidRPr="00A331EE">
        <w:rPr>
          <w:rFonts w:ascii="Book Antiqua" w:hAnsi="Book Antiqua"/>
          <w:sz w:val="24"/>
          <w:szCs w:val="24"/>
        </w:rPr>
        <w:t xml:space="preserve">highly associated with the probability of </w:t>
      </w:r>
      <w:proofErr w:type="gramStart"/>
      <w:r w:rsidR="0050460F" w:rsidRPr="00A331EE">
        <w:rPr>
          <w:rFonts w:ascii="Book Antiqua" w:hAnsi="Book Antiqua"/>
          <w:sz w:val="24"/>
          <w:szCs w:val="24"/>
        </w:rPr>
        <w:t>surgery</w:t>
      </w:r>
      <w:r w:rsidR="00135C2B" w:rsidRPr="00A331EE">
        <w:rPr>
          <w:rFonts w:ascii="Book Antiqua" w:hAnsi="Book Antiqua"/>
          <w:sz w:val="24"/>
          <w:szCs w:val="24"/>
          <w:vertAlign w:val="superscript"/>
        </w:rPr>
        <w:t>[</w:t>
      </w:r>
      <w:proofErr w:type="gramEnd"/>
      <w:r w:rsidR="00C14BDA" w:rsidRPr="00A331EE">
        <w:rPr>
          <w:rFonts w:ascii="Book Antiqua" w:hAnsi="Book Antiqua"/>
          <w:sz w:val="24"/>
          <w:szCs w:val="24"/>
        </w:rPr>
        <w:fldChar w:fldCharType="begin"/>
      </w:r>
      <w:r w:rsidR="002A049B" w:rsidRPr="00A331EE">
        <w:rPr>
          <w:rFonts w:ascii="Book Antiqua" w:hAnsi="Book Antiqua"/>
          <w:sz w:val="24"/>
          <w:szCs w:val="24"/>
        </w:rPr>
        <w:instrText>ADDIN RW.CITE{{141 Perng,Chin-Lin 1996}}</w:instrText>
      </w:r>
      <w:r w:rsidR="00C14BDA" w:rsidRPr="00A331EE">
        <w:rPr>
          <w:rFonts w:ascii="Book Antiqua" w:hAnsi="Book Antiqua"/>
          <w:sz w:val="24"/>
          <w:szCs w:val="24"/>
        </w:rPr>
        <w:fldChar w:fldCharType="separate"/>
      </w:r>
      <w:r w:rsidR="002A049B" w:rsidRPr="00A331EE">
        <w:rPr>
          <w:rFonts w:ascii="Book Antiqua" w:hAnsi="Book Antiqua"/>
          <w:bCs/>
          <w:sz w:val="24"/>
          <w:szCs w:val="24"/>
          <w:vertAlign w:val="superscript"/>
        </w:rPr>
        <w:t>28</w:t>
      </w:r>
      <w:r w:rsidR="00C14BDA" w:rsidRPr="00A331EE">
        <w:rPr>
          <w:rFonts w:ascii="Book Antiqua" w:hAnsi="Book Antiqua"/>
          <w:sz w:val="24"/>
          <w:szCs w:val="24"/>
        </w:rPr>
        <w:fldChar w:fldCharType="end"/>
      </w:r>
      <w:r w:rsidR="00135C2B" w:rsidRPr="00A331EE">
        <w:rPr>
          <w:rFonts w:ascii="Book Antiqua" w:hAnsi="Book Antiqua"/>
          <w:sz w:val="24"/>
          <w:szCs w:val="24"/>
          <w:vertAlign w:val="superscript"/>
        </w:rPr>
        <w:t>]</w:t>
      </w:r>
      <w:r w:rsidR="0050460F" w:rsidRPr="00A331EE">
        <w:rPr>
          <w:rFonts w:ascii="Book Antiqua" w:hAnsi="Book Antiqua"/>
          <w:sz w:val="24"/>
          <w:szCs w:val="24"/>
        </w:rPr>
        <w:t>.</w:t>
      </w:r>
    </w:p>
    <w:p w14:paraId="305C8D54" w14:textId="1B936FC9" w:rsidR="00256B88" w:rsidRPr="00A331EE" w:rsidRDefault="001C7DF8" w:rsidP="006476EB">
      <w:pPr>
        <w:wordWrap/>
        <w:adjustRightInd w:val="0"/>
        <w:snapToGrid w:val="0"/>
        <w:spacing w:after="0" w:line="360" w:lineRule="auto"/>
        <w:ind w:firstLineChars="100" w:firstLine="240"/>
        <w:rPr>
          <w:rFonts w:ascii="Book Antiqua" w:hAnsi="Book Antiqua"/>
          <w:sz w:val="24"/>
          <w:szCs w:val="24"/>
        </w:rPr>
      </w:pPr>
      <w:r w:rsidRPr="00A331EE">
        <w:rPr>
          <w:rFonts w:ascii="Book Antiqua" w:hAnsi="Book Antiqua"/>
          <w:sz w:val="24"/>
          <w:szCs w:val="24"/>
        </w:rPr>
        <w:t>EBD</w:t>
      </w:r>
      <w:r w:rsidR="00DC568D" w:rsidRPr="00A331EE">
        <w:rPr>
          <w:rFonts w:ascii="Book Antiqua" w:hAnsi="Book Antiqua"/>
          <w:sz w:val="24"/>
          <w:szCs w:val="24"/>
        </w:rPr>
        <w:t xml:space="preserve"> may also be effective </w:t>
      </w:r>
      <w:r w:rsidR="00794B56" w:rsidRPr="00A331EE">
        <w:rPr>
          <w:rFonts w:ascii="Book Antiqua" w:hAnsi="Book Antiqua"/>
          <w:sz w:val="24"/>
          <w:szCs w:val="24"/>
        </w:rPr>
        <w:t xml:space="preserve">for </w:t>
      </w:r>
      <w:r w:rsidR="00381972" w:rsidRPr="00A331EE">
        <w:rPr>
          <w:rFonts w:ascii="Book Antiqua" w:hAnsi="Book Antiqua"/>
          <w:sz w:val="24"/>
          <w:szCs w:val="24"/>
        </w:rPr>
        <w:t xml:space="preserve">GOO caused by </w:t>
      </w:r>
      <w:r w:rsidR="00794B56" w:rsidRPr="00A331EE">
        <w:rPr>
          <w:rFonts w:ascii="Book Antiqua" w:hAnsi="Book Antiqua"/>
          <w:sz w:val="24"/>
          <w:szCs w:val="24"/>
        </w:rPr>
        <w:t xml:space="preserve">caustic </w:t>
      </w:r>
      <w:r w:rsidR="00381972" w:rsidRPr="00A331EE">
        <w:rPr>
          <w:rFonts w:ascii="Book Antiqua" w:hAnsi="Book Antiqua"/>
          <w:sz w:val="24"/>
          <w:szCs w:val="24"/>
        </w:rPr>
        <w:t>injury</w:t>
      </w:r>
      <w:r w:rsidR="00DC568D" w:rsidRPr="00A331EE">
        <w:rPr>
          <w:rFonts w:ascii="Book Antiqua" w:hAnsi="Book Antiqua"/>
          <w:sz w:val="24"/>
          <w:szCs w:val="24"/>
        </w:rPr>
        <w:t xml:space="preserve"> or endoscopic submucosal pylorus </w:t>
      </w:r>
      <w:proofErr w:type="gramStart"/>
      <w:r w:rsidR="00DC568D" w:rsidRPr="00A331EE">
        <w:rPr>
          <w:rFonts w:ascii="Book Antiqua" w:hAnsi="Book Antiqua"/>
          <w:sz w:val="24"/>
          <w:szCs w:val="24"/>
        </w:rPr>
        <w:t>dissection</w:t>
      </w:r>
      <w:r w:rsidR="00135C2B" w:rsidRPr="00A331EE">
        <w:rPr>
          <w:rFonts w:ascii="Book Antiqua" w:hAnsi="Book Antiqua"/>
          <w:sz w:val="24"/>
          <w:szCs w:val="24"/>
          <w:vertAlign w:val="superscript"/>
        </w:rPr>
        <w:t>[</w:t>
      </w:r>
      <w:proofErr w:type="gramEnd"/>
      <w:r w:rsidR="00C14BDA" w:rsidRPr="00A331EE">
        <w:rPr>
          <w:rFonts w:ascii="Book Antiqua" w:hAnsi="Book Antiqua"/>
          <w:sz w:val="24"/>
          <w:szCs w:val="24"/>
        </w:rPr>
        <w:fldChar w:fldCharType="begin"/>
      </w:r>
      <w:r w:rsidR="002A049B" w:rsidRPr="00A331EE">
        <w:rPr>
          <w:rFonts w:ascii="Book Antiqua" w:hAnsi="Book Antiqua"/>
          <w:sz w:val="24"/>
          <w:szCs w:val="24"/>
        </w:rPr>
        <w:instrText>ADDIN RW.CITE{{150 Coda,S 2009; 151 Kochhar,Rakesh 2009}}</w:instrText>
      </w:r>
      <w:r w:rsidR="00C14BDA" w:rsidRPr="00A331EE">
        <w:rPr>
          <w:rFonts w:ascii="Book Antiqua" w:hAnsi="Book Antiqua"/>
          <w:sz w:val="24"/>
          <w:szCs w:val="24"/>
        </w:rPr>
        <w:fldChar w:fldCharType="separate"/>
      </w:r>
      <w:r w:rsidR="002A049B" w:rsidRPr="00A331EE">
        <w:rPr>
          <w:rFonts w:ascii="Book Antiqua" w:hAnsi="Book Antiqua"/>
          <w:bCs/>
          <w:sz w:val="24"/>
          <w:szCs w:val="24"/>
          <w:vertAlign w:val="superscript"/>
        </w:rPr>
        <w:t>37,38</w:t>
      </w:r>
      <w:r w:rsidR="00C14BDA" w:rsidRPr="00A331EE">
        <w:rPr>
          <w:rFonts w:ascii="Book Antiqua" w:hAnsi="Book Antiqua"/>
          <w:sz w:val="24"/>
          <w:szCs w:val="24"/>
        </w:rPr>
        <w:fldChar w:fldCharType="end"/>
      </w:r>
      <w:r w:rsidR="00135C2B" w:rsidRPr="00A331EE">
        <w:rPr>
          <w:rFonts w:ascii="Book Antiqua" w:hAnsi="Book Antiqua"/>
          <w:sz w:val="24"/>
          <w:szCs w:val="24"/>
          <w:vertAlign w:val="superscript"/>
        </w:rPr>
        <w:t>]</w:t>
      </w:r>
      <w:r w:rsidR="00DC568D" w:rsidRPr="00A331EE">
        <w:rPr>
          <w:rFonts w:ascii="Book Antiqua" w:hAnsi="Book Antiqua"/>
          <w:sz w:val="24"/>
          <w:szCs w:val="24"/>
        </w:rPr>
        <w:t xml:space="preserve">. In a single-center study published by Kochhar </w:t>
      </w:r>
      <w:r w:rsidR="00DC568D" w:rsidRPr="00A331EE">
        <w:rPr>
          <w:rFonts w:ascii="Book Antiqua" w:hAnsi="Book Antiqua"/>
          <w:i/>
          <w:sz w:val="24"/>
          <w:szCs w:val="24"/>
        </w:rPr>
        <w:t xml:space="preserve">et </w:t>
      </w:r>
      <w:proofErr w:type="gramStart"/>
      <w:r w:rsidR="00DC568D" w:rsidRPr="00A331EE">
        <w:rPr>
          <w:rFonts w:ascii="Book Antiqua" w:hAnsi="Book Antiqua"/>
          <w:i/>
          <w:sz w:val="24"/>
          <w:szCs w:val="24"/>
        </w:rPr>
        <w:t>al</w:t>
      </w:r>
      <w:r w:rsidR="006476EB" w:rsidRPr="00A331EE">
        <w:rPr>
          <w:rFonts w:ascii="Book Antiqua" w:hAnsi="Book Antiqua"/>
          <w:sz w:val="24"/>
          <w:szCs w:val="24"/>
          <w:vertAlign w:val="superscript"/>
        </w:rPr>
        <w:t>[</w:t>
      </w:r>
      <w:proofErr w:type="gramEnd"/>
      <w:r w:rsidR="006476EB" w:rsidRPr="00A331EE">
        <w:rPr>
          <w:rFonts w:ascii="Book Antiqua" w:hAnsi="Book Antiqua"/>
          <w:sz w:val="24"/>
          <w:szCs w:val="24"/>
        </w:rPr>
        <w:fldChar w:fldCharType="begin"/>
      </w:r>
      <w:r w:rsidR="006476EB" w:rsidRPr="00A331EE">
        <w:rPr>
          <w:rFonts w:ascii="Book Antiqua" w:hAnsi="Book Antiqua"/>
          <w:sz w:val="24"/>
          <w:szCs w:val="24"/>
        </w:rPr>
        <w:instrText>ADDIN RW.CITE{{152 Kochhar,Rakesh 2019}}</w:instrText>
      </w:r>
      <w:r w:rsidR="006476EB" w:rsidRPr="00A331EE">
        <w:rPr>
          <w:rFonts w:ascii="Book Antiqua" w:hAnsi="Book Antiqua"/>
          <w:sz w:val="24"/>
          <w:szCs w:val="24"/>
        </w:rPr>
        <w:fldChar w:fldCharType="separate"/>
      </w:r>
      <w:r w:rsidR="006476EB" w:rsidRPr="00A331EE">
        <w:rPr>
          <w:rFonts w:ascii="Book Antiqua" w:hAnsi="Book Antiqua"/>
          <w:bCs/>
          <w:sz w:val="24"/>
          <w:szCs w:val="24"/>
          <w:vertAlign w:val="superscript"/>
        </w:rPr>
        <w:t>39</w:t>
      </w:r>
      <w:r w:rsidR="006476EB" w:rsidRPr="00A331EE">
        <w:rPr>
          <w:rFonts w:ascii="Book Antiqua" w:hAnsi="Book Antiqua"/>
          <w:sz w:val="24"/>
          <w:szCs w:val="24"/>
        </w:rPr>
        <w:fldChar w:fldCharType="end"/>
      </w:r>
      <w:r w:rsidR="006476EB" w:rsidRPr="00A331EE">
        <w:rPr>
          <w:rFonts w:ascii="Book Antiqua" w:hAnsi="Book Antiqua"/>
          <w:sz w:val="24"/>
          <w:szCs w:val="24"/>
          <w:vertAlign w:val="superscript"/>
        </w:rPr>
        <w:t>]</w:t>
      </w:r>
      <w:r w:rsidR="00DC568D" w:rsidRPr="00A331EE">
        <w:rPr>
          <w:rFonts w:ascii="Book Antiqua" w:hAnsi="Book Antiqua"/>
          <w:sz w:val="24"/>
          <w:szCs w:val="24"/>
        </w:rPr>
        <w:t xml:space="preserve"> recently, EBD had a clinical success of 97.3% and no recurrence during </w:t>
      </w:r>
      <w:r w:rsidR="004E78D3" w:rsidRPr="00A331EE">
        <w:rPr>
          <w:rFonts w:ascii="Book Antiqua" w:hAnsi="Book Antiqua"/>
          <w:sz w:val="24"/>
          <w:szCs w:val="24"/>
        </w:rPr>
        <w:t xml:space="preserve">a </w:t>
      </w:r>
      <w:r w:rsidR="00DC568D" w:rsidRPr="00A331EE">
        <w:rPr>
          <w:rFonts w:ascii="Book Antiqua" w:hAnsi="Book Antiqua"/>
          <w:sz w:val="24"/>
          <w:szCs w:val="24"/>
        </w:rPr>
        <w:t>98-month follow-up</w:t>
      </w:r>
      <w:r w:rsidR="004E78D3" w:rsidRPr="00A331EE">
        <w:rPr>
          <w:rFonts w:ascii="Book Antiqua" w:hAnsi="Book Antiqua"/>
          <w:sz w:val="24"/>
          <w:szCs w:val="24"/>
        </w:rPr>
        <w:t xml:space="preserve"> period</w:t>
      </w:r>
      <w:r w:rsidR="00DC568D" w:rsidRPr="00A331EE">
        <w:rPr>
          <w:rFonts w:ascii="Book Antiqua" w:hAnsi="Book Antiqua"/>
          <w:sz w:val="24"/>
          <w:szCs w:val="24"/>
        </w:rPr>
        <w:t>. Perforation occurred in 2 of 111 patients.</w:t>
      </w:r>
      <w:r w:rsidR="00D2730E" w:rsidRPr="00A331EE">
        <w:rPr>
          <w:rFonts w:ascii="Book Antiqua" w:hAnsi="Book Antiqua"/>
          <w:sz w:val="24"/>
          <w:szCs w:val="24"/>
        </w:rPr>
        <w:t xml:space="preserve"> However, the mean number of sessions was 2-13 times in caustic GOO, while </w:t>
      </w:r>
      <w:r w:rsidR="00824481" w:rsidRPr="00A331EE">
        <w:rPr>
          <w:rFonts w:ascii="Book Antiqua" w:hAnsi="Book Antiqua"/>
          <w:sz w:val="24"/>
          <w:szCs w:val="24"/>
        </w:rPr>
        <w:t>only</w:t>
      </w:r>
      <w:r w:rsidR="00D2730E" w:rsidRPr="00A331EE">
        <w:rPr>
          <w:rFonts w:ascii="Book Antiqua" w:hAnsi="Book Antiqua"/>
          <w:sz w:val="24"/>
          <w:szCs w:val="24"/>
        </w:rPr>
        <w:t xml:space="preserve"> 1-3 times in PUD-induced </w:t>
      </w:r>
      <w:proofErr w:type="gramStart"/>
      <w:r w:rsidR="00D2730E" w:rsidRPr="00A331EE">
        <w:rPr>
          <w:rFonts w:ascii="Book Antiqua" w:hAnsi="Book Antiqua"/>
          <w:sz w:val="24"/>
          <w:szCs w:val="24"/>
        </w:rPr>
        <w:t>GOO</w:t>
      </w:r>
      <w:r w:rsidR="00135C2B" w:rsidRPr="00A331EE">
        <w:rPr>
          <w:rFonts w:ascii="Book Antiqua" w:hAnsi="Book Antiqua"/>
          <w:sz w:val="24"/>
          <w:szCs w:val="24"/>
          <w:vertAlign w:val="superscript"/>
        </w:rPr>
        <w:t>[</w:t>
      </w:r>
      <w:proofErr w:type="gramEnd"/>
      <w:r w:rsidR="00C14BDA" w:rsidRPr="00A331EE">
        <w:rPr>
          <w:rFonts w:ascii="Book Antiqua" w:hAnsi="Book Antiqua"/>
          <w:sz w:val="24"/>
          <w:szCs w:val="24"/>
        </w:rPr>
        <w:fldChar w:fldCharType="begin"/>
      </w:r>
      <w:r w:rsidR="002A049B" w:rsidRPr="00A331EE">
        <w:rPr>
          <w:rFonts w:ascii="Book Antiqua" w:hAnsi="Book Antiqua"/>
          <w:sz w:val="24"/>
          <w:szCs w:val="24"/>
        </w:rPr>
        <w:instrText>ADDIN RW.CITE{{140 Kochhar,Rakesh 2004; 151 Kochhar,Rakesh 2009}}</w:instrText>
      </w:r>
      <w:r w:rsidR="00C14BDA" w:rsidRPr="00A331EE">
        <w:rPr>
          <w:rFonts w:ascii="Book Antiqua" w:hAnsi="Book Antiqua"/>
          <w:sz w:val="24"/>
          <w:szCs w:val="24"/>
        </w:rPr>
        <w:fldChar w:fldCharType="separate"/>
      </w:r>
      <w:r w:rsidR="002A049B" w:rsidRPr="00A331EE">
        <w:rPr>
          <w:rFonts w:ascii="Book Antiqua" w:hAnsi="Book Antiqua"/>
          <w:bCs/>
          <w:sz w:val="24"/>
          <w:szCs w:val="24"/>
          <w:vertAlign w:val="superscript"/>
        </w:rPr>
        <w:t>27,38</w:t>
      </w:r>
      <w:r w:rsidR="00C14BDA" w:rsidRPr="00A331EE">
        <w:rPr>
          <w:rFonts w:ascii="Book Antiqua" w:hAnsi="Book Antiqua"/>
          <w:sz w:val="24"/>
          <w:szCs w:val="24"/>
        </w:rPr>
        <w:fldChar w:fldCharType="end"/>
      </w:r>
      <w:r w:rsidR="00135C2B" w:rsidRPr="00A331EE">
        <w:rPr>
          <w:rFonts w:ascii="Book Antiqua" w:hAnsi="Book Antiqua"/>
          <w:sz w:val="24"/>
          <w:szCs w:val="24"/>
          <w:vertAlign w:val="superscript"/>
        </w:rPr>
        <w:t>]</w:t>
      </w:r>
      <w:r w:rsidR="00D2730E" w:rsidRPr="00A331EE">
        <w:rPr>
          <w:rFonts w:ascii="Book Antiqua" w:hAnsi="Book Antiqua"/>
          <w:sz w:val="24"/>
          <w:szCs w:val="24"/>
        </w:rPr>
        <w:t>.</w:t>
      </w:r>
      <w:r w:rsidR="00102862" w:rsidRPr="00A331EE">
        <w:rPr>
          <w:rFonts w:ascii="Book Antiqua" w:hAnsi="Book Antiqua"/>
          <w:sz w:val="24"/>
          <w:szCs w:val="24"/>
        </w:rPr>
        <w:t xml:space="preserve"> </w:t>
      </w:r>
      <w:r w:rsidRPr="00A331EE">
        <w:rPr>
          <w:rFonts w:ascii="Book Antiqua" w:hAnsi="Book Antiqua"/>
          <w:sz w:val="24"/>
          <w:szCs w:val="24"/>
        </w:rPr>
        <w:t>GOO</w:t>
      </w:r>
      <w:r w:rsidR="00102862" w:rsidRPr="00A331EE">
        <w:rPr>
          <w:rFonts w:ascii="Book Antiqua" w:hAnsi="Book Antiqua"/>
          <w:sz w:val="24"/>
          <w:szCs w:val="24"/>
        </w:rPr>
        <w:t xml:space="preserve"> caused by other causes</w:t>
      </w:r>
      <w:r w:rsidR="00DC568D" w:rsidRPr="00A331EE">
        <w:rPr>
          <w:rFonts w:ascii="Book Antiqua" w:eastAsia="Malgun Gothic" w:hAnsi="Book Antiqua" w:cs="Times New Roman"/>
          <w:sz w:val="24"/>
          <w:szCs w:val="24"/>
        </w:rPr>
        <w:t xml:space="preserve">, such as Crohn's disease and tuberculosis, </w:t>
      </w:r>
      <w:r w:rsidR="00102862" w:rsidRPr="00A331EE">
        <w:rPr>
          <w:rFonts w:ascii="Book Antiqua" w:hAnsi="Book Antiqua"/>
          <w:sz w:val="24"/>
          <w:szCs w:val="24"/>
        </w:rPr>
        <w:t xml:space="preserve">may also </w:t>
      </w:r>
      <w:r w:rsidR="004E78D3" w:rsidRPr="00A331EE">
        <w:rPr>
          <w:rFonts w:ascii="Book Antiqua" w:hAnsi="Book Antiqua"/>
          <w:sz w:val="24"/>
          <w:szCs w:val="24"/>
        </w:rPr>
        <w:t xml:space="preserve">benefit with </w:t>
      </w:r>
      <w:proofErr w:type="gramStart"/>
      <w:r w:rsidRPr="00A331EE">
        <w:rPr>
          <w:rFonts w:ascii="Book Antiqua" w:hAnsi="Book Antiqua"/>
          <w:sz w:val="24"/>
          <w:szCs w:val="24"/>
        </w:rPr>
        <w:t>EBD</w:t>
      </w:r>
      <w:r w:rsidR="00135C2B" w:rsidRPr="00A331EE">
        <w:rPr>
          <w:rFonts w:ascii="Book Antiqua" w:hAnsi="Book Antiqua"/>
          <w:sz w:val="24"/>
          <w:szCs w:val="24"/>
          <w:vertAlign w:val="superscript"/>
        </w:rPr>
        <w:t>[</w:t>
      </w:r>
      <w:proofErr w:type="gramEnd"/>
      <w:r w:rsidR="00C14BDA" w:rsidRPr="00A331EE">
        <w:rPr>
          <w:rFonts w:ascii="Book Antiqua" w:hAnsi="Book Antiqua"/>
          <w:sz w:val="24"/>
          <w:szCs w:val="24"/>
        </w:rPr>
        <w:fldChar w:fldCharType="begin"/>
      </w:r>
      <w:r w:rsidR="002A049B" w:rsidRPr="00A331EE">
        <w:rPr>
          <w:rFonts w:ascii="Book Antiqua" w:hAnsi="Book Antiqua"/>
          <w:sz w:val="24"/>
          <w:szCs w:val="24"/>
        </w:rPr>
        <w:instrText>ADDIN RW.CITE{{139 Misra,SP 1996; 153 Kim,JinHyoung 2005}}</w:instrText>
      </w:r>
      <w:r w:rsidR="00C14BDA" w:rsidRPr="00A331EE">
        <w:rPr>
          <w:rFonts w:ascii="Book Antiqua" w:hAnsi="Book Antiqua"/>
          <w:sz w:val="24"/>
          <w:szCs w:val="24"/>
        </w:rPr>
        <w:fldChar w:fldCharType="separate"/>
      </w:r>
      <w:r w:rsidR="002A049B" w:rsidRPr="00A331EE">
        <w:rPr>
          <w:rFonts w:ascii="Book Antiqua" w:hAnsi="Book Antiqua"/>
          <w:bCs/>
          <w:sz w:val="24"/>
          <w:szCs w:val="24"/>
          <w:vertAlign w:val="superscript"/>
        </w:rPr>
        <w:t>26,40</w:t>
      </w:r>
      <w:r w:rsidR="00C14BDA" w:rsidRPr="00A331EE">
        <w:rPr>
          <w:rFonts w:ascii="Book Antiqua" w:hAnsi="Book Antiqua"/>
          <w:sz w:val="24"/>
          <w:szCs w:val="24"/>
        </w:rPr>
        <w:fldChar w:fldCharType="end"/>
      </w:r>
      <w:r w:rsidR="00135C2B" w:rsidRPr="00A331EE">
        <w:rPr>
          <w:rFonts w:ascii="Book Antiqua" w:hAnsi="Book Antiqua"/>
          <w:sz w:val="24"/>
          <w:szCs w:val="24"/>
          <w:vertAlign w:val="superscript"/>
        </w:rPr>
        <w:t>]</w:t>
      </w:r>
      <w:r w:rsidR="00102862" w:rsidRPr="00A331EE">
        <w:rPr>
          <w:rFonts w:ascii="Book Antiqua" w:hAnsi="Book Antiqua"/>
          <w:sz w:val="24"/>
          <w:szCs w:val="24"/>
        </w:rPr>
        <w:t>.</w:t>
      </w:r>
    </w:p>
    <w:p w14:paraId="23F77C47" w14:textId="65605C53" w:rsidR="0057249C" w:rsidRPr="00A331EE" w:rsidRDefault="001C7DF8" w:rsidP="006476EB">
      <w:pPr>
        <w:wordWrap/>
        <w:adjustRightInd w:val="0"/>
        <w:snapToGrid w:val="0"/>
        <w:spacing w:after="0" w:line="360" w:lineRule="auto"/>
        <w:ind w:firstLineChars="100" w:firstLine="240"/>
        <w:rPr>
          <w:rFonts w:ascii="Book Antiqua" w:hAnsi="Book Antiqua"/>
          <w:sz w:val="24"/>
          <w:szCs w:val="24"/>
        </w:rPr>
      </w:pPr>
      <w:r w:rsidRPr="00A331EE">
        <w:rPr>
          <w:rFonts w:ascii="Book Antiqua" w:hAnsi="Book Antiqua"/>
          <w:sz w:val="24"/>
          <w:szCs w:val="24"/>
        </w:rPr>
        <w:t>EBD</w:t>
      </w:r>
      <w:r w:rsidR="00DC568D" w:rsidRPr="00A331EE">
        <w:rPr>
          <w:rFonts w:ascii="Book Antiqua" w:hAnsi="Book Antiqua"/>
          <w:sz w:val="24"/>
          <w:szCs w:val="24"/>
        </w:rPr>
        <w:t xml:space="preserve"> is generally a safe procedure, with complications of bleeding and perforation in diameters less than 15 mm </w:t>
      </w:r>
      <w:r w:rsidR="004E78D3" w:rsidRPr="00A331EE">
        <w:rPr>
          <w:rFonts w:ascii="Book Antiqua" w:hAnsi="Book Antiqua"/>
          <w:sz w:val="24"/>
          <w:szCs w:val="24"/>
        </w:rPr>
        <w:t>rare</w:t>
      </w:r>
      <w:r w:rsidR="00DC568D" w:rsidRPr="00A331EE">
        <w:rPr>
          <w:rFonts w:ascii="Book Antiqua" w:hAnsi="Book Antiqua"/>
          <w:sz w:val="24"/>
          <w:szCs w:val="24"/>
        </w:rPr>
        <w:t xml:space="preserve">. </w:t>
      </w:r>
      <w:r w:rsidR="004E78D3" w:rsidRPr="00A331EE">
        <w:rPr>
          <w:rFonts w:ascii="Book Antiqua" w:hAnsi="Book Antiqua"/>
          <w:sz w:val="24"/>
          <w:szCs w:val="24"/>
        </w:rPr>
        <w:t>P</w:t>
      </w:r>
      <w:r w:rsidR="00DC568D" w:rsidRPr="00A331EE">
        <w:rPr>
          <w:rFonts w:ascii="Book Antiqua" w:hAnsi="Book Antiqua"/>
          <w:sz w:val="24"/>
          <w:szCs w:val="24"/>
        </w:rPr>
        <w:t>erforation occurred more</w:t>
      </w:r>
      <w:r w:rsidR="004E78D3" w:rsidRPr="00A331EE">
        <w:rPr>
          <w:rFonts w:ascii="Book Antiqua" w:hAnsi="Book Antiqua"/>
          <w:sz w:val="24"/>
          <w:szCs w:val="24"/>
        </w:rPr>
        <w:t xml:space="preserve"> often</w:t>
      </w:r>
      <w:r w:rsidR="00DC568D" w:rsidRPr="00A331EE">
        <w:rPr>
          <w:rFonts w:ascii="Book Antiqua" w:hAnsi="Book Antiqua"/>
          <w:sz w:val="24"/>
          <w:szCs w:val="24"/>
        </w:rPr>
        <w:t xml:space="preserve"> when the diameter was over 15</w:t>
      </w:r>
      <w:r w:rsidR="0021070D" w:rsidRPr="00A331EE">
        <w:rPr>
          <w:rFonts w:ascii="Book Antiqua" w:hAnsi="Book Antiqua"/>
          <w:sz w:val="24"/>
          <w:szCs w:val="24"/>
        </w:rPr>
        <w:t xml:space="preserve"> </w:t>
      </w:r>
      <w:proofErr w:type="gramStart"/>
      <w:r w:rsidR="00DC568D" w:rsidRPr="00A331EE">
        <w:rPr>
          <w:rFonts w:ascii="Book Antiqua" w:hAnsi="Book Antiqua"/>
          <w:sz w:val="24"/>
          <w:szCs w:val="24"/>
        </w:rPr>
        <w:t>mm</w:t>
      </w:r>
      <w:r w:rsidR="00135C2B" w:rsidRPr="00A331EE">
        <w:rPr>
          <w:rFonts w:ascii="Book Antiqua" w:hAnsi="Book Antiqua"/>
          <w:sz w:val="24"/>
          <w:szCs w:val="24"/>
          <w:vertAlign w:val="superscript"/>
        </w:rPr>
        <w:t>[</w:t>
      </w:r>
      <w:proofErr w:type="gramEnd"/>
      <w:r w:rsidR="00923917" w:rsidRPr="00A331EE">
        <w:rPr>
          <w:rFonts w:ascii="Book Antiqua" w:hAnsi="Book Antiqua"/>
          <w:sz w:val="24"/>
          <w:szCs w:val="24"/>
        </w:rPr>
        <w:fldChar w:fldCharType="begin"/>
      </w:r>
      <w:r w:rsidR="002A049B" w:rsidRPr="00A331EE">
        <w:rPr>
          <w:rFonts w:ascii="Book Antiqua" w:hAnsi="Book Antiqua"/>
          <w:sz w:val="24"/>
          <w:szCs w:val="24"/>
        </w:rPr>
        <w:instrText>ADDIN RW.CITE{{117 Kochhar,R. 2010; 137 Boylan,JamesJ 1999; 154 DiSario,JamesA 1994; 155 Lam,Yuk-hoi 2004}}</w:instrText>
      </w:r>
      <w:r w:rsidR="00923917" w:rsidRPr="00A331EE">
        <w:rPr>
          <w:rFonts w:ascii="Book Antiqua" w:hAnsi="Book Antiqua"/>
          <w:sz w:val="24"/>
          <w:szCs w:val="24"/>
        </w:rPr>
        <w:fldChar w:fldCharType="separate"/>
      </w:r>
      <w:r w:rsidR="002A049B" w:rsidRPr="00A331EE">
        <w:rPr>
          <w:rFonts w:ascii="Book Antiqua" w:hAnsi="Book Antiqua"/>
          <w:bCs/>
          <w:sz w:val="24"/>
          <w:szCs w:val="24"/>
          <w:vertAlign w:val="superscript"/>
        </w:rPr>
        <w:t>7,24,41,42</w:t>
      </w:r>
      <w:r w:rsidR="00923917" w:rsidRPr="00A331EE">
        <w:rPr>
          <w:rFonts w:ascii="Book Antiqua" w:hAnsi="Book Antiqua"/>
          <w:sz w:val="24"/>
          <w:szCs w:val="24"/>
        </w:rPr>
        <w:fldChar w:fldCharType="end"/>
      </w:r>
      <w:r w:rsidR="00135C2B" w:rsidRPr="00A331EE">
        <w:rPr>
          <w:rFonts w:ascii="Book Antiqua" w:hAnsi="Book Antiqua"/>
          <w:sz w:val="24"/>
          <w:szCs w:val="24"/>
          <w:vertAlign w:val="superscript"/>
        </w:rPr>
        <w:t>]</w:t>
      </w:r>
      <w:r w:rsidR="00DC568D" w:rsidRPr="00A331EE">
        <w:rPr>
          <w:rFonts w:ascii="Book Antiqua" w:hAnsi="Book Antiqua"/>
          <w:sz w:val="24"/>
          <w:szCs w:val="24"/>
        </w:rPr>
        <w:t>.</w:t>
      </w:r>
      <w:r w:rsidR="006E20A3" w:rsidRPr="00A331EE">
        <w:rPr>
          <w:rFonts w:ascii="Book Antiqua" w:hAnsi="Book Antiqua"/>
          <w:sz w:val="24"/>
          <w:szCs w:val="24"/>
        </w:rPr>
        <w:t xml:space="preserve"> Pain and minor bleeding are common during EBD procedures, but they are self-limited, whereas arterial bleeding is rarely </w:t>
      </w:r>
      <w:proofErr w:type="gramStart"/>
      <w:r w:rsidR="006E20A3" w:rsidRPr="00A331EE">
        <w:rPr>
          <w:rFonts w:ascii="Book Antiqua" w:hAnsi="Book Antiqua"/>
          <w:sz w:val="24"/>
          <w:szCs w:val="24"/>
        </w:rPr>
        <w:t>reported</w:t>
      </w:r>
      <w:r w:rsidR="00135C2B" w:rsidRPr="00A331EE">
        <w:rPr>
          <w:rFonts w:ascii="Book Antiqua" w:hAnsi="Book Antiqua"/>
          <w:sz w:val="24"/>
          <w:szCs w:val="24"/>
          <w:vertAlign w:val="superscript"/>
        </w:rPr>
        <w:t>[</w:t>
      </w:r>
      <w:proofErr w:type="gramEnd"/>
      <w:r w:rsidR="00923917" w:rsidRPr="00A331EE">
        <w:rPr>
          <w:rFonts w:ascii="Book Antiqua" w:hAnsi="Book Antiqua"/>
          <w:sz w:val="24"/>
          <w:szCs w:val="24"/>
        </w:rPr>
        <w:fldChar w:fldCharType="begin"/>
      </w:r>
      <w:r w:rsidR="002A049B" w:rsidRPr="00A331EE">
        <w:rPr>
          <w:rFonts w:ascii="Book Antiqua" w:hAnsi="Book Antiqua"/>
          <w:sz w:val="24"/>
          <w:szCs w:val="24"/>
        </w:rPr>
        <w:instrText>ADDIN RW.CITE{{153 Kim,JinHyoung 2005}}</w:instrText>
      </w:r>
      <w:r w:rsidR="00923917" w:rsidRPr="00A331EE">
        <w:rPr>
          <w:rFonts w:ascii="Book Antiqua" w:hAnsi="Book Antiqua"/>
          <w:sz w:val="24"/>
          <w:szCs w:val="24"/>
        </w:rPr>
        <w:fldChar w:fldCharType="separate"/>
      </w:r>
      <w:r w:rsidR="002A049B" w:rsidRPr="00A331EE">
        <w:rPr>
          <w:rFonts w:ascii="Book Antiqua" w:hAnsi="Book Antiqua"/>
          <w:bCs/>
          <w:sz w:val="24"/>
          <w:szCs w:val="24"/>
          <w:vertAlign w:val="superscript"/>
        </w:rPr>
        <w:t>40</w:t>
      </w:r>
      <w:r w:rsidR="00923917" w:rsidRPr="00A331EE">
        <w:rPr>
          <w:rFonts w:ascii="Book Antiqua" w:hAnsi="Book Antiqua"/>
          <w:sz w:val="24"/>
          <w:szCs w:val="24"/>
        </w:rPr>
        <w:fldChar w:fldCharType="end"/>
      </w:r>
      <w:r w:rsidR="00135C2B" w:rsidRPr="00A331EE">
        <w:rPr>
          <w:rFonts w:ascii="Book Antiqua" w:hAnsi="Book Antiqua"/>
          <w:sz w:val="24"/>
          <w:szCs w:val="24"/>
          <w:vertAlign w:val="superscript"/>
        </w:rPr>
        <w:t>]</w:t>
      </w:r>
      <w:r w:rsidR="006E20A3" w:rsidRPr="00A331EE">
        <w:rPr>
          <w:rFonts w:ascii="Book Antiqua" w:hAnsi="Book Antiqua"/>
          <w:sz w:val="24"/>
          <w:szCs w:val="24"/>
        </w:rPr>
        <w:t>.</w:t>
      </w:r>
    </w:p>
    <w:p w14:paraId="6AC76103" w14:textId="2BD8459C" w:rsidR="003E084D" w:rsidRPr="00A331EE" w:rsidRDefault="003E084D" w:rsidP="00A331EE">
      <w:pPr>
        <w:wordWrap/>
        <w:adjustRightInd w:val="0"/>
        <w:snapToGrid w:val="0"/>
        <w:spacing w:after="0" w:line="360" w:lineRule="auto"/>
        <w:rPr>
          <w:rFonts w:ascii="Book Antiqua" w:hAnsi="Book Antiqua"/>
          <w:sz w:val="24"/>
          <w:szCs w:val="24"/>
        </w:rPr>
      </w:pPr>
    </w:p>
    <w:p w14:paraId="7DE19324" w14:textId="3ABA567F" w:rsidR="003E084D" w:rsidRPr="006476EB" w:rsidRDefault="00DC568D" w:rsidP="00A331EE">
      <w:pPr>
        <w:wordWrap/>
        <w:adjustRightInd w:val="0"/>
        <w:snapToGrid w:val="0"/>
        <w:spacing w:after="0" w:line="360" w:lineRule="auto"/>
        <w:rPr>
          <w:rFonts w:ascii="Book Antiqua" w:hAnsi="Book Antiqua"/>
          <w:b/>
          <w:bCs/>
          <w:i/>
          <w:sz w:val="24"/>
          <w:szCs w:val="24"/>
        </w:rPr>
      </w:pPr>
      <w:r w:rsidRPr="006476EB">
        <w:rPr>
          <w:rFonts w:ascii="Book Antiqua" w:hAnsi="Book Antiqua"/>
          <w:b/>
          <w:bCs/>
          <w:i/>
          <w:sz w:val="24"/>
          <w:szCs w:val="24"/>
        </w:rPr>
        <w:t>Intralesional steroids</w:t>
      </w:r>
    </w:p>
    <w:p w14:paraId="51D6D160" w14:textId="28F9237F" w:rsidR="003E084D" w:rsidRPr="00A331EE" w:rsidRDefault="00DC568D" w:rsidP="006476EB">
      <w:pPr>
        <w:wordWrap/>
        <w:adjustRightInd w:val="0"/>
        <w:snapToGrid w:val="0"/>
        <w:spacing w:after="0" w:line="360" w:lineRule="auto"/>
        <w:rPr>
          <w:rFonts w:ascii="Book Antiqua" w:hAnsi="Book Antiqua"/>
          <w:sz w:val="24"/>
          <w:szCs w:val="24"/>
        </w:rPr>
      </w:pPr>
      <w:r w:rsidRPr="00A331EE">
        <w:rPr>
          <w:rFonts w:ascii="Book Antiqua" w:hAnsi="Book Antiqua"/>
          <w:sz w:val="24"/>
          <w:szCs w:val="24"/>
        </w:rPr>
        <w:t>A combination of balloon dilation and in</w:t>
      </w:r>
      <w:r w:rsidR="006658DB" w:rsidRPr="00A331EE">
        <w:rPr>
          <w:rFonts w:ascii="Book Antiqua" w:hAnsi="Book Antiqua"/>
          <w:sz w:val="24"/>
          <w:szCs w:val="24"/>
        </w:rPr>
        <w:t>tralesional steroid injection could be performed</w:t>
      </w:r>
      <w:r w:rsidRPr="00A331EE">
        <w:rPr>
          <w:rFonts w:ascii="Book Antiqua" w:hAnsi="Book Antiqua"/>
          <w:sz w:val="24"/>
          <w:szCs w:val="24"/>
        </w:rPr>
        <w:t xml:space="preserve"> </w:t>
      </w:r>
      <w:r w:rsidR="006658DB" w:rsidRPr="00A331EE">
        <w:rPr>
          <w:rFonts w:ascii="Book Antiqua" w:hAnsi="Book Antiqua"/>
          <w:sz w:val="24"/>
          <w:szCs w:val="24"/>
        </w:rPr>
        <w:t xml:space="preserve">to inhibit stricture formation. Triamcinolone blocks the cross-linking of collagen and prevents scar </w:t>
      </w:r>
      <w:proofErr w:type="gramStart"/>
      <w:r w:rsidR="006658DB" w:rsidRPr="00A331EE">
        <w:rPr>
          <w:rFonts w:ascii="Book Antiqua" w:hAnsi="Book Antiqua"/>
          <w:sz w:val="24"/>
          <w:szCs w:val="24"/>
        </w:rPr>
        <w:t>contracture</w:t>
      </w:r>
      <w:r w:rsidR="00135C2B" w:rsidRPr="00A331EE">
        <w:rPr>
          <w:rFonts w:ascii="Book Antiqua" w:hAnsi="Book Antiqua"/>
          <w:sz w:val="24"/>
          <w:szCs w:val="24"/>
          <w:vertAlign w:val="superscript"/>
        </w:rPr>
        <w:t>[</w:t>
      </w:r>
      <w:proofErr w:type="gramEnd"/>
      <w:r w:rsidR="00923917" w:rsidRPr="00A331EE">
        <w:rPr>
          <w:rFonts w:ascii="Book Antiqua" w:hAnsi="Book Antiqua"/>
          <w:sz w:val="24"/>
          <w:szCs w:val="24"/>
        </w:rPr>
        <w:fldChar w:fldCharType="begin"/>
      </w:r>
      <w:r w:rsidR="002A049B" w:rsidRPr="00A331EE">
        <w:rPr>
          <w:rFonts w:ascii="Book Antiqua" w:hAnsi="Book Antiqua"/>
          <w:sz w:val="24"/>
          <w:szCs w:val="24"/>
        </w:rPr>
        <w:instrText>ADDIN RW.CITE{{156 KETCHUM,LYNND 1966}}</w:instrText>
      </w:r>
      <w:r w:rsidR="00923917" w:rsidRPr="00A331EE">
        <w:rPr>
          <w:rFonts w:ascii="Book Antiqua" w:hAnsi="Book Antiqua"/>
          <w:sz w:val="24"/>
          <w:szCs w:val="24"/>
        </w:rPr>
        <w:fldChar w:fldCharType="separate"/>
      </w:r>
      <w:r w:rsidR="002A049B" w:rsidRPr="00A331EE">
        <w:rPr>
          <w:rFonts w:ascii="Book Antiqua" w:hAnsi="Book Antiqua"/>
          <w:bCs/>
          <w:sz w:val="24"/>
          <w:szCs w:val="24"/>
          <w:vertAlign w:val="superscript"/>
        </w:rPr>
        <w:t>43</w:t>
      </w:r>
      <w:r w:rsidR="00923917" w:rsidRPr="00A331EE">
        <w:rPr>
          <w:rFonts w:ascii="Book Antiqua" w:hAnsi="Book Antiqua"/>
          <w:sz w:val="24"/>
          <w:szCs w:val="24"/>
        </w:rPr>
        <w:fldChar w:fldCharType="end"/>
      </w:r>
      <w:r w:rsidR="00135C2B" w:rsidRPr="00A331EE">
        <w:rPr>
          <w:rFonts w:ascii="Book Antiqua" w:hAnsi="Book Antiqua"/>
          <w:sz w:val="24"/>
          <w:szCs w:val="24"/>
          <w:vertAlign w:val="superscript"/>
        </w:rPr>
        <w:t>]</w:t>
      </w:r>
      <w:r w:rsidR="006658DB" w:rsidRPr="00A331EE">
        <w:rPr>
          <w:rFonts w:ascii="Book Antiqua" w:hAnsi="Book Antiqua"/>
          <w:sz w:val="24"/>
          <w:szCs w:val="24"/>
        </w:rPr>
        <w:t>.</w:t>
      </w:r>
      <w:r w:rsidR="00A26B50" w:rsidRPr="00A331EE">
        <w:rPr>
          <w:rFonts w:ascii="Book Antiqua" w:hAnsi="Book Antiqua"/>
          <w:sz w:val="24"/>
          <w:szCs w:val="24"/>
        </w:rPr>
        <w:t xml:space="preserve"> There are few reports on the treatment of pyloric strictures with intralesional steroids. Kochhar </w:t>
      </w:r>
      <w:r w:rsidR="00A26B50" w:rsidRPr="00A331EE">
        <w:rPr>
          <w:rFonts w:ascii="Book Antiqua" w:hAnsi="Book Antiqua"/>
          <w:i/>
          <w:iCs/>
          <w:sz w:val="24"/>
          <w:szCs w:val="24"/>
        </w:rPr>
        <w:t xml:space="preserve">et </w:t>
      </w:r>
      <w:proofErr w:type="gramStart"/>
      <w:r w:rsidR="00A26B50" w:rsidRPr="00A331EE">
        <w:rPr>
          <w:rFonts w:ascii="Book Antiqua" w:hAnsi="Book Antiqua"/>
          <w:i/>
          <w:iCs/>
          <w:sz w:val="24"/>
          <w:szCs w:val="24"/>
        </w:rPr>
        <w:t>al</w:t>
      </w:r>
      <w:r w:rsidR="00135C2B" w:rsidRPr="00A331EE">
        <w:rPr>
          <w:rFonts w:ascii="Book Antiqua" w:hAnsi="Book Antiqua"/>
          <w:iCs/>
          <w:sz w:val="24"/>
          <w:szCs w:val="24"/>
          <w:vertAlign w:val="superscript"/>
        </w:rPr>
        <w:t>[</w:t>
      </w:r>
      <w:proofErr w:type="gramEnd"/>
      <w:r w:rsidR="00923917" w:rsidRPr="00A331EE">
        <w:rPr>
          <w:rFonts w:ascii="Book Antiqua" w:hAnsi="Book Antiqua"/>
          <w:i/>
          <w:iCs/>
          <w:sz w:val="24"/>
          <w:szCs w:val="24"/>
        </w:rPr>
        <w:fldChar w:fldCharType="begin"/>
      </w:r>
      <w:r w:rsidR="002A049B" w:rsidRPr="00A331EE">
        <w:rPr>
          <w:rFonts w:ascii="Book Antiqua" w:hAnsi="Book Antiqua"/>
          <w:i/>
          <w:iCs/>
          <w:sz w:val="24"/>
          <w:szCs w:val="24"/>
        </w:rPr>
        <w:instrText>ADDIN RW.CITE{{157 Kochhar,R 1998}}</w:instrText>
      </w:r>
      <w:r w:rsidR="00923917" w:rsidRPr="00A331EE">
        <w:rPr>
          <w:rFonts w:ascii="Book Antiqua" w:hAnsi="Book Antiqua"/>
          <w:i/>
          <w:iCs/>
          <w:sz w:val="24"/>
          <w:szCs w:val="24"/>
        </w:rPr>
        <w:fldChar w:fldCharType="separate"/>
      </w:r>
      <w:r w:rsidR="002A049B" w:rsidRPr="00A331EE">
        <w:rPr>
          <w:rFonts w:ascii="Book Antiqua" w:hAnsi="Book Antiqua"/>
          <w:bCs/>
          <w:iCs/>
          <w:sz w:val="24"/>
          <w:szCs w:val="24"/>
          <w:vertAlign w:val="superscript"/>
        </w:rPr>
        <w:t>44</w:t>
      </w:r>
      <w:r w:rsidR="00923917" w:rsidRPr="00A331EE">
        <w:rPr>
          <w:rFonts w:ascii="Book Antiqua" w:hAnsi="Book Antiqua"/>
          <w:i/>
          <w:iCs/>
          <w:sz w:val="24"/>
          <w:szCs w:val="24"/>
        </w:rPr>
        <w:fldChar w:fldCharType="end"/>
      </w:r>
      <w:r w:rsidR="00135C2B" w:rsidRPr="00A331EE">
        <w:rPr>
          <w:rFonts w:ascii="Book Antiqua" w:hAnsi="Book Antiqua"/>
          <w:iCs/>
          <w:sz w:val="24"/>
          <w:szCs w:val="24"/>
          <w:vertAlign w:val="superscript"/>
        </w:rPr>
        <w:t>]</w:t>
      </w:r>
      <w:r w:rsidR="00A26B50" w:rsidRPr="00A331EE">
        <w:rPr>
          <w:rFonts w:ascii="Book Antiqua" w:hAnsi="Book Antiqua"/>
          <w:sz w:val="24"/>
          <w:szCs w:val="24"/>
        </w:rPr>
        <w:t xml:space="preserve"> and Lee </w:t>
      </w:r>
      <w:r w:rsidR="00A26B50" w:rsidRPr="00A331EE">
        <w:rPr>
          <w:rFonts w:ascii="Book Antiqua" w:hAnsi="Book Antiqua"/>
          <w:i/>
          <w:iCs/>
          <w:sz w:val="24"/>
          <w:szCs w:val="24"/>
        </w:rPr>
        <w:t>et al</w:t>
      </w:r>
      <w:r w:rsidR="00135C2B" w:rsidRPr="00A331EE">
        <w:rPr>
          <w:rFonts w:ascii="Book Antiqua" w:hAnsi="Book Antiqua"/>
          <w:iCs/>
          <w:sz w:val="24"/>
          <w:szCs w:val="24"/>
          <w:vertAlign w:val="superscript"/>
        </w:rPr>
        <w:t>[</w:t>
      </w:r>
      <w:r w:rsidR="00923917" w:rsidRPr="00A331EE">
        <w:rPr>
          <w:rFonts w:ascii="Book Antiqua" w:hAnsi="Book Antiqua"/>
          <w:i/>
          <w:iCs/>
          <w:sz w:val="24"/>
          <w:szCs w:val="24"/>
        </w:rPr>
        <w:fldChar w:fldCharType="begin"/>
      </w:r>
      <w:r w:rsidR="002A049B" w:rsidRPr="00A331EE">
        <w:rPr>
          <w:rFonts w:ascii="Book Antiqua" w:hAnsi="Book Antiqua"/>
          <w:i/>
          <w:iCs/>
          <w:sz w:val="24"/>
          <w:szCs w:val="24"/>
        </w:rPr>
        <w:instrText>ADDIN RW.CITE{{158 Lee,Makau 1995}}</w:instrText>
      </w:r>
      <w:r w:rsidR="00923917" w:rsidRPr="00A331EE">
        <w:rPr>
          <w:rFonts w:ascii="Book Antiqua" w:hAnsi="Book Antiqua"/>
          <w:i/>
          <w:iCs/>
          <w:sz w:val="24"/>
          <w:szCs w:val="24"/>
        </w:rPr>
        <w:fldChar w:fldCharType="separate"/>
      </w:r>
      <w:r w:rsidR="002A049B" w:rsidRPr="00A331EE">
        <w:rPr>
          <w:rFonts w:ascii="Book Antiqua" w:hAnsi="Book Antiqua"/>
          <w:bCs/>
          <w:iCs/>
          <w:sz w:val="24"/>
          <w:szCs w:val="24"/>
          <w:vertAlign w:val="superscript"/>
        </w:rPr>
        <w:t>45</w:t>
      </w:r>
      <w:r w:rsidR="00923917" w:rsidRPr="00A331EE">
        <w:rPr>
          <w:rFonts w:ascii="Book Antiqua" w:hAnsi="Book Antiqua"/>
          <w:i/>
          <w:iCs/>
          <w:sz w:val="24"/>
          <w:szCs w:val="24"/>
        </w:rPr>
        <w:fldChar w:fldCharType="end"/>
      </w:r>
      <w:r w:rsidR="00135C2B" w:rsidRPr="00A331EE">
        <w:rPr>
          <w:rFonts w:ascii="Book Antiqua" w:hAnsi="Book Antiqua"/>
          <w:iCs/>
          <w:sz w:val="24"/>
          <w:szCs w:val="24"/>
          <w:vertAlign w:val="superscript"/>
        </w:rPr>
        <w:t>]</w:t>
      </w:r>
      <w:r w:rsidR="00A26B50" w:rsidRPr="00A331EE">
        <w:rPr>
          <w:rFonts w:ascii="Book Antiqua" w:hAnsi="Book Antiqua"/>
          <w:sz w:val="24"/>
          <w:szCs w:val="24"/>
        </w:rPr>
        <w:t xml:space="preserve"> reported the efficacy of intralesional steroids.</w:t>
      </w:r>
    </w:p>
    <w:p w14:paraId="4E8FEBC6" w14:textId="278049EC" w:rsidR="006658DB" w:rsidRPr="006476EB" w:rsidRDefault="006658DB" w:rsidP="00A331EE">
      <w:pPr>
        <w:wordWrap/>
        <w:adjustRightInd w:val="0"/>
        <w:snapToGrid w:val="0"/>
        <w:spacing w:after="0" w:line="360" w:lineRule="auto"/>
        <w:rPr>
          <w:rFonts w:ascii="Book Antiqua" w:hAnsi="Book Antiqua"/>
          <w:sz w:val="24"/>
          <w:szCs w:val="24"/>
        </w:rPr>
      </w:pPr>
    </w:p>
    <w:p w14:paraId="5213803B" w14:textId="5072AF10" w:rsidR="00143A67" w:rsidRPr="006476EB" w:rsidRDefault="00DC568D" w:rsidP="00A331EE">
      <w:pPr>
        <w:wordWrap/>
        <w:adjustRightInd w:val="0"/>
        <w:snapToGrid w:val="0"/>
        <w:spacing w:after="0" w:line="360" w:lineRule="auto"/>
        <w:rPr>
          <w:rFonts w:ascii="Book Antiqua" w:hAnsi="Book Antiqua"/>
          <w:b/>
          <w:bCs/>
          <w:i/>
          <w:sz w:val="24"/>
          <w:szCs w:val="24"/>
        </w:rPr>
      </w:pPr>
      <w:r w:rsidRPr="006476EB">
        <w:rPr>
          <w:rFonts w:ascii="Book Antiqua" w:hAnsi="Book Antiqua"/>
          <w:b/>
          <w:bCs/>
          <w:i/>
          <w:sz w:val="24"/>
          <w:szCs w:val="24"/>
        </w:rPr>
        <w:t>E</w:t>
      </w:r>
      <w:r w:rsidR="002348D4" w:rsidRPr="006476EB">
        <w:rPr>
          <w:rFonts w:ascii="Book Antiqua" w:hAnsi="Book Antiqua"/>
          <w:b/>
          <w:bCs/>
          <w:i/>
          <w:sz w:val="24"/>
          <w:szCs w:val="24"/>
        </w:rPr>
        <w:t xml:space="preserve">ndoscopic </w:t>
      </w:r>
      <w:r w:rsidRPr="006476EB">
        <w:rPr>
          <w:rFonts w:ascii="Book Antiqua" w:hAnsi="Book Antiqua"/>
          <w:b/>
          <w:bCs/>
          <w:i/>
          <w:sz w:val="24"/>
          <w:szCs w:val="24"/>
        </w:rPr>
        <w:t>incision</w:t>
      </w:r>
    </w:p>
    <w:p w14:paraId="7FA0ACD6" w14:textId="7A33956B" w:rsidR="00143A67" w:rsidRPr="00A331EE" w:rsidRDefault="00DC568D" w:rsidP="006476EB">
      <w:pPr>
        <w:wordWrap/>
        <w:adjustRightInd w:val="0"/>
        <w:snapToGrid w:val="0"/>
        <w:spacing w:after="0" w:line="360" w:lineRule="auto"/>
        <w:rPr>
          <w:rFonts w:ascii="Book Antiqua" w:hAnsi="Book Antiqua"/>
          <w:sz w:val="24"/>
          <w:szCs w:val="24"/>
        </w:rPr>
      </w:pPr>
      <w:r w:rsidRPr="00A331EE">
        <w:rPr>
          <w:rFonts w:ascii="Book Antiqua" w:hAnsi="Book Antiqua"/>
          <w:sz w:val="24"/>
          <w:szCs w:val="24"/>
        </w:rPr>
        <w:t xml:space="preserve">Endoscopic incision could be further performed after endoscopic balloon dilation in pyloric stenosis refractory to EBD. </w:t>
      </w:r>
      <w:r w:rsidR="0098787E" w:rsidRPr="0098787E">
        <w:rPr>
          <w:rFonts w:ascii="Book Antiqua" w:hAnsi="Book Antiqua"/>
          <w:sz w:val="24"/>
          <w:szCs w:val="24"/>
        </w:rPr>
        <w:t>Boron</w:t>
      </w:r>
      <w:r w:rsidRPr="00A331EE">
        <w:rPr>
          <w:rFonts w:ascii="Book Antiqua" w:hAnsi="Book Antiqua"/>
          <w:sz w:val="24"/>
          <w:szCs w:val="24"/>
        </w:rPr>
        <w:t xml:space="preserve"> </w:t>
      </w:r>
      <w:r w:rsidRPr="00A331EE">
        <w:rPr>
          <w:rFonts w:ascii="Book Antiqua" w:hAnsi="Book Antiqua"/>
          <w:i/>
          <w:iCs/>
          <w:sz w:val="24"/>
          <w:szCs w:val="24"/>
        </w:rPr>
        <w:t xml:space="preserve">et </w:t>
      </w:r>
      <w:proofErr w:type="gramStart"/>
      <w:r w:rsidRPr="00A331EE">
        <w:rPr>
          <w:rFonts w:ascii="Book Antiqua" w:hAnsi="Book Antiqua"/>
          <w:i/>
          <w:iCs/>
          <w:sz w:val="24"/>
          <w:szCs w:val="24"/>
        </w:rPr>
        <w:t>al</w:t>
      </w:r>
      <w:r w:rsidR="00135C2B" w:rsidRPr="00A331EE">
        <w:rPr>
          <w:rFonts w:ascii="Book Antiqua" w:hAnsi="Book Antiqua"/>
          <w:iCs/>
          <w:sz w:val="24"/>
          <w:szCs w:val="24"/>
          <w:vertAlign w:val="superscript"/>
        </w:rPr>
        <w:t>[</w:t>
      </w:r>
      <w:proofErr w:type="gramEnd"/>
      <w:r w:rsidR="00923917" w:rsidRPr="00A331EE">
        <w:rPr>
          <w:rFonts w:ascii="Book Antiqua" w:hAnsi="Book Antiqua"/>
          <w:i/>
          <w:iCs/>
          <w:sz w:val="24"/>
          <w:szCs w:val="24"/>
        </w:rPr>
        <w:fldChar w:fldCharType="begin"/>
      </w:r>
      <w:r w:rsidR="002A049B" w:rsidRPr="00A331EE">
        <w:rPr>
          <w:rFonts w:ascii="Book Antiqua" w:hAnsi="Book Antiqua"/>
          <w:i/>
          <w:iCs/>
          <w:sz w:val="24"/>
          <w:szCs w:val="24"/>
        </w:rPr>
        <w:instrText>ADDIN RW.CITE{{159 Boron,Burton 1996}}</w:instrText>
      </w:r>
      <w:r w:rsidR="00923917" w:rsidRPr="00A331EE">
        <w:rPr>
          <w:rFonts w:ascii="Book Antiqua" w:hAnsi="Book Antiqua"/>
          <w:i/>
          <w:iCs/>
          <w:sz w:val="24"/>
          <w:szCs w:val="24"/>
        </w:rPr>
        <w:fldChar w:fldCharType="separate"/>
      </w:r>
      <w:r w:rsidR="002A049B" w:rsidRPr="00A331EE">
        <w:rPr>
          <w:rFonts w:ascii="Book Antiqua" w:hAnsi="Book Antiqua"/>
          <w:bCs/>
          <w:iCs/>
          <w:sz w:val="24"/>
          <w:szCs w:val="24"/>
          <w:vertAlign w:val="superscript"/>
        </w:rPr>
        <w:t>46</w:t>
      </w:r>
      <w:r w:rsidR="00923917" w:rsidRPr="00A331EE">
        <w:rPr>
          <w:rFonts w:ascii="Book Antiqua" w:hAnsi="Book Antiqua"/>
          <w:i/>
          <w:iCs/>
          <w:sz w:val="24"/>
          <w:szCs w:val="24"/>
        </w:rPr>
        <w:fldChar w:fldCharType="end"/>
      </w:r>
      <w:r w:rsidR="00135C2B" w:rsidRPr="00A331EE">
        <w:rPr>
          <w:rFonts w:ascii="Book Antiqua" w:hAnsi="Book Antiqua"/>
          <w:iCs/>
          <w:sz w:val="24"/>
          <w:szCs w:val="24"/>
          <w:vertAlign w:val="superscript"/>
        </w:rPr>
        <w:t>]</w:t>
      </w:r>
      <w:r w:rsidR="00DD6999" w:rsidRPr="00A331EE">
        <w:rPr>
          <w:rFonts w:ascii="Book Antiqua" w:hAnsi="Book Antiqua"/>
          <w:sz w:val="24"/>
          <w:szCs w:val="24"/>
        </w:rPr>
        <w:t xml:space="preserve"> </w:t>
      </w:r>
      <w:r w:rsidRPr="00A331EE">
        <w:rPr>
          <w:rFonts w:ascii="Book Antiqua" w:hAnsi="Book Antiqua"/>
          <w:sz w:val="24"/>
          <w:szCs w:val="24"/>
        </w:rPr>
        <w:t xml:space="preserve">reported </w:t>
      </w:r>
      <w:r w:rsidRPr="00A331EE">
        <w:rPr>
          <w:rFonts w:ascii="Book Antiqua" w:eastAsia="Malgun Gothic" w:hAnsi="Book Antiqua" w:cs="Times New Roman"/>
          <w:sz w:val="24"/>
          <w:szCs w:val="24"/>
        </w:rPr>
        <w:t>an electrosurgical in</w:t>
      </w:r>
      <w:r w:rsidRPr="00A331EE">
        <w:rPr>
          <w:rFonts w:ascii="Book Antiqua" w:hAnsi="Book Antiqua"/>
          <w:sz w:val="24"/>
          <w:szCs w:val="24"/>
        </w:rPr>
        <w:t xml:space="preserve">cision using sphincterotomy, and Hagiwara </w:t>
      </w:r>
      <w:r w:rsidRPr="00A331EE">
        <w:rPr>
          <w:rFonts w:ascii="Book Antiqua" w:hAnsi="Book Antiqua"/>
          <w:i/>
          <w:iCs/>
          <w:sz w:val="24"/>
          <w:szCs w:val="24"/>
        </w:rPr>
        <w:t>et al</w:t>
      </w:r>
      <w:r w:rsidR="00703688" w:rsidRPr="00A331EE">
        <w:rPr>
          <w:rFonts w:ascii="Book Antiqua" w:hAnsi="Book Antiqua"/>
          <w:iCs/>
          <w:sz w:val="24"/>
          <w:szCs w:val="24"/>
          <w:vertAlign w:val="superscript"/>
        </w:rPr>
        <w:t>[</w:t>
      </w:r>
      <w:r w:rsidR="00923917" w:rsidRPr="00A331EE">
        <w:rPr>
          <w:rFonts w:ascii="Book Antiqua" w:hAnsi="Book Antiqua"/>
          <w:i/>
          <w:iCs/>
          <w:sz w:val="24"/>
          <w:szCs w:val="24"/>
        </w:rPr>
        <w:fldChar w:fldCharType="begin"/>
      </w:r>
      <w:r w:rsidR="002A049B" w:rsidRPr="00A331EE">
        <w:rPr>
          <w:rFonts w:ascii="Book Antiqua" w:hAnsi="Book Antiqua"/>
          <w:i/>
          <w:iCs/>
          <w:sz w:val="24"/>
          <w:szCs w:val="24"/>
        </w:rPr>
        <w:instrText>ADDIN RW.CITE{{160 Hagiwara,Akeo 2001}}</w:instrText>
      </w:r>
      <w:r w:rsidR="00923917" w:rsidRPr="00A331EE">
        <w:rPr>
          <w:rFonts w:ascii="Book Antiqua" w:hAnsi="Book Antiqua"/>
          <w:i/>
          <w:iCs/>
          <w:sz w:val="24"/>
          <w:szCs w:val="24"/>
        </w:rPr>
        <w:fldChar w:fldCharType="separate"/>
      </w:r>
      <w:r w:rsidR="002A049B" w:rsidRPr="00A331EE">
        <w:rPr>
          <w:rFonts w:ascii="Book Antiqua" w:hAnsi="Book Antiqua"/>
          <w:bCs/>
          <w:iCs/>
          <w:sz w:val="24"/>
          <w:szCs w:val="24"/>
          <w:vertAlign w:val="superscript"/>
        </w:rPr>
        <w:t>47</w:t>
      </w:r>
      <w:r w:rsidR="00923917" w:rsidRPr="00A331EE">
        <w:rPr>
          <w:rFonts w:ascii="Book Antiqua" w:hAnsi="Book Antiqua"/>
          <w:i/>
          <w:iCs/>
          <w:sz w:val="24"/>
          <w:szCs w:val="24"/>
        </w:rPr>
        <w:fldChar w:fldCharType="end"/>
      </w:r>
      <w:r w:rsidR="00703688" w:rsidRPr="00A331EE">
        <w:rPr>
          <w:rFonts w:ascii="Book Antiqua" w:hAnsi="Book Antiqua"/>
          <w:iCs/>
          <w:sz w:val="24"/>
          <w:szCs w:val="24"/>
          <w:vertAlign w:val="superscript"/>
        </w:rPr>
        <w:t>]</w:t>
      </w:r>
      <w:r w:rsidR="00DD6999" w:rsidRPr="00A331EE">
        <w:rPr>
          <w:rFonts w:ascii="Book Antiqua" w:hAnsi="Book Antiqua"/>
          <w:sz w:val="24"/>
          <w:szCs w:val="24"/>
        </w:rPr>
        <w:t xml:space="preserve"> </w:t>
      </w:r>
      <w:r w:rsidRPr="00A331EE">
        <w:rPr>
          <w:rFonts w:ascii="Book Antiqua" w:hAnsi="Book Antiqua"/>
          <w:sz w:val="24"/>
          <w:szCs w:val="24"/>
        </w:rPr>
        <w:t>used a needle-knife radial electrosurgical incision in refractory anastomotic pyloric stenosis.</w:t>
      </w:r>
    </w:p>
    <w:p w14:paraId="622B7CCE" w14:textId="77777777" w:rsidR="00FD2C6A" w:rsidRPr="00A331EE" w:rsidRDefault="00FD2C6A" w:rsidP="00A331EE">
      <w:pPr>
        <w:wordWrap/>
        <w:adjustRightInd w:val="0"/>
        <w:snapToGrid w:val="0"/>
        <w:spacing w:after="0" w:line="360" w:lineRule="auto"/>
        <w:rPr>
          <w:rFonts w:ascii="Book Antiqua" w:hAnsi="Book Antiqua"/>
          <w:sz w:val="24"/>
          <w:szCs w:val="24"/>
        </w:rPr>
      </w:pPr>
    </w:p>
    <w:p w14:paraId="19984505" w14:textId="226B1690" w:rsidR="00FD2C6A" w:rsidRPr="006476EB" w:rsidRDefault="00DC568D" w:rsidP="00A331EE">
      <w:pPr>
        <w:wordWrap/>
        <w:adjustRightInd w:val="0"/>
        <w:snapToGrid w:val="0"/>
        <w:spacing w:after="0" w:line="360" w:lineRule="auto"/>
        <w:rPr>
          <w:rFonts w:ascii="Book Antiqua" w:hAnsi="Book Antiqua"/>
          <w:b/>
          <w:bCs/>
          <w:i/>
          <w:sz w:val="24"/>
          <w:szCs w:val="24"/>
        </w:rPr>
      </w:pPr>
      <w:r w:rsidRPr="006476EB">
        <w:rPr>
          <w:rFonts w:ascii="Book Antiqua" w:hAnsi="Book Antiqua"/>
          <w:b/>
          <w:bCs/>
          <w:i/>
          <w:sz w:val="24"/>
          <w:szCs w:val="24"/>
        </w:rPr>
        <w:t xml:space="preserve">Endoscopic placement of self-expanding metal </w:t>
      </w:r>
      <w:r w:rsidR="00837669" w:rsidRPr="006476EB">
        <w:rPr>
          <w:rFonts w:ascii="Book Antiqua" w:hAnsi="Book Antiqua"/>
          <w:b/>
          <w:bCs/>
          <w:i/>
          <w:sz w:val="24"/>
          <w:szCs w:val="24"/>
        </w:rPr>
        <w:t>stent</w:t>
      </w:r>
      <w:r w:rsidRPr="006476EB">
        <w:rPr>
          <w:rFonts w:ascii="Book Antiqua" w:hAnsi="Book Antiqua"/>
          <w:b/>
          <w:bCs/>
          <w:i/>
          <w:sz w:val="24"/>
          <w:szCs w:val="24"/>
        </w:rPr>
        <w:t xml:space="preserve">s </w:t>
      </w:r>
    </w:p>
    <w:p w14:paraId="41280C0B" w14:textId="0D37BD68" w:rsidR="000A6096" w:rsidRPr="00A331EE" w:rsidRDefault="00DC568D" w:rsidP="006476EB">
      <w:pPr>
        <w:wordWrap/>
        <w:adjustRightInd w:val="0"/>
        <w:snapToGrid w:val="0"/>
        <w:spacing w:after="0" w:line="360" w:lineRule="auto"/>
        <w:rPr>
          <w:rFonts w:ascii="Book Antiqua" w:hAnsi="Book Antiqua"/>
          <w:sz w:val="24"/>
          <w:szCs w:val="24"/>
        </w:rPr>
      </w:pPr>
      <w:r w:rsidRPr="00A331EE">
        <w:rPr>
          <w:rFonts w:ascii="Book Antiqua" w:hAnsi="Book Antiqua"/>
          <w:sz w:val="24"/>
          <w:szCs w:val="24"/>
        </w:rPr>
        <w:t xml:space="preserve">SEMS insertion is used as a palliative treatment for malignant </w:t>
      </w:r>
      <w:r w:rsidR="00D94714" w:rsidRPr="00A331EE">
        <w:rPr>
          <w:rFonts w:ascii="Book Antiqua" w:hAnsi="Book Antiqua"/>
          <w:sz w:val="24"/>
          <w:szCs w:val="24"/>
        </w:rPr>
        <w:t>GOO and</w:t>
      </w:r>
      <w:r w:rsidRPr="00A331EE">
        <w:rPr>
          <w:rFonts w:ascii="Book Antiqua" w:hAnsi="Book Antiqua"/>
          <w:sz w:val="24"/>
          <w:szCs w:val="24"/>
        </w:rPr>
        <w:t xml:space="preserve"> is </w:t>
      </w:r>
      <w:r w:rsidR="004E78D3" w:rsidRPr="00A331EE">
        <w:rPr>
          <w:rFonts w:ascii="Book Antiqua" w:hAnsi="Book Antiqua"/>
          <w:sz w:val="24"/>
          <w:szCs w:val="24"/>
        </w:rPr>
        <w:t xml:space="preserve">used </w:t>
      </w:r>
      <w:r w:rsidRPr="00A331EE">
        <w:rPr>
          <w:rFonts w:ascii="Book Antiqua" w:hAnsi="Book Antiqua"/>
          <w:sz w:val="24"/>
          <w:szCs w:val="24"/>
        </w:rPr>
        <w:t>in case</w:t>
      </w:r>
      <w:r w:rsidR="004E78D3" w:rsidRPr="00A331EE">
        <w:rPr>
          <w:rFonts w:ascii="Book Antiqua" w:hAnsi="Book Antiqua"/>
          <w:sz w:val="24"/>
          <w:szCs w:val="24"/>
        </w:rPr>
        <w:t>s</w:t>
      </w:r>
      <w:r w:rsidRPr="00A331EE">
        <w:rPr>
          <w:rFonts w:ascii="Book Antiqua" w:hAnsi="Book Antiqua"/>
          <w:sz w:val="24"/>
          <w:szCs w:val="24"/>
        </w:rPr>
        <w:t xml:space="preserve"> of malignant gastrointestinal obstruction that cannot be surgically treated. The goal of SEMS insertion is to relieve obstruction symptoms. To evaluate the degree of symptom relief, the GOO score, which evaluates the severity of symptoms defined as satiety, nausea</w:t>
      </w:r>
      <w:r w:rsidRPr="00A331EE">
        <w:rPr>
          <w:rFonts w:ascii="Book Antiqua" w:eastAsia="Malgun Gothic" w:hAnsi="Book Antiqua" w:cs="Times New Roman"/>
          <w:sz w:val="24"/>
          <w:szCs w:val="24"/>
        </w:rPr>
        <w:t xml:space="preserve">, and early vomiting, scoring based on the patient’s oral intake </w:t>
      </w:r>
      <w:proofErr w:type="gramStart"/>
      <w:r w:rsidRPr="00A331EE">
        <w:rPr>
          <w:rFonts w:ascii="Book Antiqua" w:eastAsia="Malgun Gothic" w:hAnsi="Book Antiqua" w:cs="Times New Roman"/>
          <w:sz w:val="24"/>
          <w:szCs w:val="24"/>
        </w:rPr>
        <w:t>level</w:t>
      </w:r>
      <w:r w:rsidR="00703688" w:rsidRPr="00A331EE">
        <w:rPr>
          <w:rFonts w:ascii="Book Antiqua" w:eastAsia="Malgun Gothic" w:hAnsi="Book Antiqua" w:cs="Times New Roman"/>
          <w:sz w:val="24"/>
          <w:szCs w:val="24"/>
          <w:vertAlign w:val="superscript"/>
        </w:rPr>
        <w:t>[</w:t>
      </w:r>
      <w:proofErr w:type="gramEnd"/>
      <w:r w:rsidR="00923917" w:rsidRPr="00A331EE">
        <w:rPr>
          <w:rFonts w:ascii="Book Antiqua" w:hAnsi="Book Antiqua"/>
          <w:sz w:val="24"/>
          <w:szCs w:val="24"/>
        </w:rPr>
        <w:fldChar w:fldCharType="begin"/>
      </w:r>
      <w:r w:rsidR="002A049B" w:rsidRPr="00A331EE">
        <w:rPr>
          <w:rFonts w:ascii="Book Antiqua" w:hAnsi="Book Antiqua"/>
          <w:sz w:val="24"/>
          <w:szCs w:val="24"/>
        </w:rPr>
        <w:instrText>ADDIN RW.CITE{{161 Adler,DouglasG 2002}}</w:instrText>
      </w:r>
      <w:r w:rsidR="00923917" w:rsidRPr="00A331EE">
        <w:rPr>
          <w:rFonts w:ascii="Book Antiqua" w:hAnsi="Book Antiqua"/>
          <w:sz w:val="24"/>
          <w:szCs w:val="24"/>
        </w:rPr>
        <w:fldChar w:fldCharType="separate"/>
      </w:r>
      <w:r w:rsidR="002A049B" w:rsidRPr="00A331EE">
        <w:rPr>
          <w:rFonts w:ascii="Book Antiqua" w:hAnsi="Book Antiqua"/>
          <w:bCs/>
          <w:sz w:val="24"/>
          <w:szCs w:val="24"/>
          <w:vertAlign w:val="superscript"/>
        </w:rPr>
        <w:t>48</w:t>
      </w:r>
      <w:r w:rsidR="00923917" w:rsidRPr="00A331EE">
        <w:rPr>
          <w:rFonts w:ascii="Book Antiqua" w:hAnsi="Book Antiqua"/>
          <w:sz w:val="24"/>
          <w:szCs w:val="24"/>
        </w:rPr>
        <w:fldChar w:fldCharType="end"/>
      </w:r>
      <w:r w:rsidR="00703688" w:rsidRPr="00A331EE">
        <w:rPr>
          <w:rFonts w:ascii="Book Antiqua" w:hAnsi="Book Antiqua"/>
          <w:sz w:val="24"/>
          <w:szCs w:val="24"/>
          <w:vertAlign w:val="superscript"/>
        </w:rPr>
        <w:t>]</w:t>
      </w:r>
      <w:r w:rsidRPr="00A331EE">
        <w:rPr>
          <w:rFonts w:ascii="Book Antiqua" w:hAnsi="Book Antiqua"/>
          <w:sz w:val="24"/>
          <w:szCs w:val="24"/>
        </w:rPr>
        <w:t>.</w:t>
      </w:r>
    </w:p>
    <w:p w14:paraId="4B6FE106" w14:textId="7BCBA8BD" w:rsidR="00607F0F" w:rsidRPr="00A331EE" w:rsidRDefault="00DC568D" w:rsidP="006476EB">
      <w:pPr>
        <w:wordWrap/>
        <w:adjustRightInd w:val="0"/>
        <w:snapToGrid w:val="0"/>
        <w:spacing w:after="0" w:line="360" w:lineRule="auto"/>
        <w:ind w:firstLineChars="100" w:firstLine="240"/>
        <w:rPr>
          <w:rFonts w:ascii="Book Antiqua" w:hAnsi="Book Antiqua"/>
          <w:sz w:val="24"/>
          <w:szCs w:val="24"/>
        </w:rPr>
      </w:pPr>
      <w:r w:rsidRPr="00A331EE">
        <w:rPr>
          <w:rFonts w:ascii="Book Antiqua" w:hAnsi="Book Antiqua"/>
          <w:sz w:val="24"/>
          <w:szCs w:val="24"/>
        </w:rPr>
        <w:t>Generally, the technical and clinical success rate</w:t>
      </w:r>
      <w:r w:rsidR="004E78D3" w:rsidRPr="00A331EE">
        <w:rPr>
          <w:rFonts w:ascii="Book Antiqua" w:hAnsi="Book Antiqua"/>
          <w:sz w:val="24"/>
          <w:szCs w:val="24"/>
        </w:rPr>
        <w:t>s</w:t>
      </w:r>
      <w:r w:rsidRPr="00A331EE">
        <w:rPr>
          <w:rFonts w:ascii="Book Antiqua" w:hAnsi="Book Antiqua"/>
          <w:sz w:val="24"/>
          <w:szCs w:val="24"/>
        </w:rPr>
        <w:t xml:space="preserve"> are reported to be 89</w:t>
      </w:r>
      <w:r w:rsidR="006476EB">
        <w:rPr>
          <w:rFonts w:ascii="Book Antiqua" w:hAnsi="Book Antiqua"/>
          <w:sz w:val="24"/>
          <w:szCs w:val="24"/>
        </w:rPr>
        <w:t>%</w:t>
      </w:r>
      <w:r w:rsidRPr="00A331EE">
        <w:rPr>
          <w:rFonts w:ascii="Book Antiqua" w:hAnsi="Book Antiqua"/>
          <w:sz w:val="24"/>
          <w:szCs w:val="24"/>
        </w:rPr>
        <w:t>-98% and 86</w:t>
      </w:r>
      <w:r w:rsidR="006476EB">
        <w:rPr>
          <w:rFonts w:ascii="Book Antiqua" w:hAnsi="Book Antiqua"/>
          <w:sz w:val="24"/>
          <w:szCs w:val="24"/>
        </w:rPr>
        <w:t>%</w:t>
      </w:r>
      <w:r w:rsidRPr="00A331EE">
        <w:rPr>
          <w:rFonts w:ascii="Book Antiqua" w:hAnsi="Book Antiqua"/>
          <w:sz w:val="24"/>
          <w:szCs w:val="24"/>
        </w:rPr>
        <w:t xml:space="preserve">-89%, respectively, which is very good in terms of short-term success </w:t>
      </w:r>
      <w:proofErr w:type="gramStart"/>
      <w:r w:rsidRPr="00A331EE">
        <w:rPr>
          <w:rFonts w:ascii="Book Antiqua" w:hAnsi="Book Antiqua"/>
          <w:sz w:val="24"/>
          <w:szCs w:val="24"/>
        </w:rPr>
        <w:t>rate</w:t>
      </w:r>
      <w:r w:rsidR="004E78D3" w:rsidRPr="00A331EE">
        <w:rPr>
          <w:rFonts w:ascii="Book Antiqua" w:hAnsi="Book Antiqua"/>
          <w:sz w:val="24"/>
          <w:szCs w:val="24"/>
        </w:rPr>
        <w:t>s</w:t>
      </w:r>
      <w:r w:rsidR="00703688" w:rsidRPr="00A331EE">
        <w:rPr>
          <w:rFonts w:ascii="Book Antiqua" w:hAnsi="Book Antiqua"/>
          <w:sz w:val="24"/>
          <w:szCs w:val="24"/>
          <w:vertAlign w:val="superscript"/>
        </w:rPr>
        <w:t>[</w:t>
      </w:r>
      <w:proofErr w:type="gramEnd"/>
      <w:r w:rsidR="00923917" w:rsidRPr="00A331EE">
        <w:rPr>
          <w:rFonts w:ascii="Book Antiqua" w:hAnsi="Book Antiqua"/>
          <w:sz w:val="24"/>
          <w:szCs w:val="24"/>
        </w:rPr>
        <w:fldChar w:fldCharType="begin"/>
      </w:r>
      <w:r w:rsidR="002A049B" w:rsidRPr="00A331EE">
        <w:rPr>
          <w:rFonts w:ascii="Book Antiqua" w:hAnsi="Book Antiqua"/>
          <w:sz w:val="24"/>
          <w:szCs w:val="24"/>
        </w:rPr>
        <w:instrText>ADDIN RW.CITE{{162 VandenBerg,MW 2013; 163 Dormann,A 2004; 164 Mansoor,Hala 2013; 165 Lee,J.E. 2015}}</w:instrText>
      </w:r>
      <w:r w:rsidR="00923917" w:rsidRPr="00A331EE">
        <w:rPr>
          <w:rFonts w:ascii="Book Antiqua" w:hAnsi="Book Antiqua"/>
          <w:sz w:val="24"/>
          <w:szCs w:val="24"/>
        </w:rPr>
        <w:fldChar w:fldCharType="separate"/>
      </w:r>
      <w:r w:rsidR="002A049B" w:rsidRPr="00A331EE">
        <w:rPr>
          <w:rFonts w:ascii="Book Antiqua" w:hAnsi="Book Antiqua"/>
          <w:bCs/>
          <w:sz w:val="24"/>
          <w:szCs w:val="24"/>
          <w:vertAlign w:val="superscript"/>
        </w:rPr>
        <w:t>49-52</w:t>
      </w:r>
      <w:r w:rsidR="00923917" w:rsidRPr="00A331EE">
        <w:rPr>
          <w:rFonts w:ascii="Book Antiqua" w:hAnsi="Book Antiqua"/>
          <w:sz w:val="24"/>
          <w:szCs w:val="24"/>
        </w:rPr>
        <w:fldChar w:fldCharType="end"/>
      </w:r>
      <w:r w:rsidR="00703688" w:rsidRPr="00A331EE">
        <w:rPr>
          <w:rFonts w:ascii="Book Antiqua" w:hAnsi="Book Antiqua"/>
          <w:sz w:val="24"/>
          <w:szCs w:val="24"/>
          <w:vertAlign w:val="superscript"/>
        </w:rPr>
        <w:t>]</w:t>
      </w:r>
      <w:r w:rsidRPr="00A331EE">
        <w:rPr>
          <w:rFonts w:ascii="Book Antiqua" w:hAnsi="Book Antiqua"/>
          <w:sz w:val="24"/>
          <w:szCs w:val="24"/>
        </w:rPr>
        <w:t>.</w:t>
      </w:r>
      <w:r w:rsidR="00200B2D" w:rsidRPr="00A331EE">
        <w:rPr>
          <w:rFonts w:ascii="Book Antiqua" w:hAnsi="Book Antiqua"/>
          <w:sz w:val="24"/>
          <w:szCs w:val="24"/>
        </w:rPr>
        <w:t xml:space="preserve"> SEMS insertions should be considered in patients with </w:t>
      </w:r>
      <w:r w:rsidRPr="00A331EE">
        <w:rPr>
          <w:rFonts w:ascii="Book Antiqua" w:eastAsia="Malgun Gothic" w:hAnsi="Book Antiqua" w:cs="Times New Roman"/>
          <w:sz w:val="24"/>
          <w:szCs w:val="24"/>
        </w:rPr>
        <w:t xml:space="preserve">a </w:t>
      </w:r>
      <w:r w:rsidR="00200B2D" w:rsidRPr="00A331EE">
        <w:rPr>
          <w:rFonts w:ascii="Book Antiqua" w:hAnsi="Book Antiqua"/>
          <w:sz w:val="24"/>
          <w:szCs w:val="24"/>
        </w:rPr>
        <w:t xml:space="preserve">short life expectancy </w:t>
      </w:r>
      <w:r w:rsidR="004E78D3" w:rsidRPr="00A331EE">
        <w:rPr>
          <w:rFonts w:ascii="Book Antiqua" w:hAnsi="Book Antiqua"/>
          <w:sz w:val="24"/>
          <w:szCs w:val="24"/>
        </w:rPr>
        <w:t>(</w:t>
      </w:r>
      <w:r w:rsidR="00200B2D" w:rsidRPr="00A331EE">
        <w:rPr>
          <w:rFonts w:ascii="Book Antiqua" w:hAnsi="Book Antiqua"/>
          <w:sz w:val="24"/>
          <w:szCs w:val="24"/>
        </w:rPr>
        <w:t xml:space="preserve">less than 2-6 </w:t>
      </w:r>
      <w:proofErr w:type="spellStart"/>
      <w:r w:rsidR="00200B2D" w:rsidRPr="00A331EE">
        <w:rPr>
          <w:rFonts w:ascii="Book Antiqua" w:hAnsi="Book Antiqua"/>
          <w:sz w:val="24"/>
          <w:szCs w:val="24"/>
        </w:rPr>
        <w:t>mo</w:t>
      </w:r>
      <w:proofErr w:type="spellEnd"/>
      <w:proofErr w:type="gramStart"/>
      <w:r w:rsidR="004E78D3" w:rsidRPr="00A331EE">
        <w:rPr>
          <w:rFonts w:ascii="Book Antiqua" w:hAnsi="Book Antiqua"/>
          <w:sz w:val="24"/>
          <w:szCs w:val="24"/>
        </w:rPr>
        <w:t>)</w:t>
      </w:r>
      <w:r w:rsidR="00703688" w:rsidRPr="00A331EE">
        <w:rPr>
          <w:rFonts w:ascii="Book Antiqua" w:hAnsi="Book Antiqua"/>
          <w:sz w:val="24"/>
          <w:szCs w:val="24"/>
          <w:vertAlign w:val="superscript"/>
        </w:rPr>
        <w:t>[</w:t>
      </w:r>
      <w:proofErr w:type="gramEnd"/>
      <w:r w:rsidR="00923917" w:rsidRPr="00A331EE">
        <w:rPr>
          <w:rFonts w:ascii="Book Antiqua" w:hAnsi="Book Antiqua"/>
          <w:sz w:val="24"/>
          <w:szCs w:val="24"/>
        </w:rPr>
        <w:fldChar w:fldCharType="begin"/>
      </w:r>
      <w:r w:rsidR="002A049B" w:rsidRPr="00A331EE">
        <w:rPr>
          <w:rFonts w:ascii="Book Antiqua" w:hAnsi="Book Antiqua"/>
          <w:sz w:val="24"/>
          <w:szCs w:val="24"/>
        </w:rPr>
        <w:instrText>ADDIN RW.CITE{{166 Jeurnink,SuzanneM 2010}}</w:instrText>
      </w:r>
      <w:r w:rsidR="00923917" w:rsidRPr="00A331EE">
        <w:rPr>
          <w:rFonts w:ascii="Book Antiqua" w:hAnsi="Book Antiqua"/>
          <w:sz w:val="24"/>
          <w:szCs w:val="24"/>
        </w:rPr>
        <w:fldChar w:fldCharType="separate"/>
      </w:r>
      <w:r w:rsidR="002A049B" w:rsidRPr="00A331EE">
        <w:rPr>
          <w:rFonts w:ascii="Book Antiqua" w:hAnsi="Book Antiqua"/>
          <w:bCs/>
          <w:sz w:val="24"/>
          <w:szCs w:val="24"/>
          <w:vertAlign w:val="superscript"/>
        </w:rPr>
        <w:t>53</w:t>
      </w:r>
      <w:r w:rsidR="00923917" w:rsidRPr="00A331EE">
        <w:rPr>
          <w:rFonts w:ascii="Book Antiqua" w:hAnsi="Book Antiqua"/>
          <w:sz w:val="24"/>
          <w:szCs w:val="24"/>
        </w:rPr>
        <w:fldChar w:fldCharType="end"/>
      </w:r>
      <w:r w:rsidR="00703688" w:rsidRPr="00A331EE">
        <w:rPr>
          <w:rFonts w:ascii="Book Antiqua" w:hAnsi="Book Antiqua"/>
          <w:sz w:val="24"/>
          <w:szCs w:val="24"/>
          <w:vertAlign w:val="superscript"/>
        </w:rPr>
        <w:t>]</w:t>
      </w:r>
      <w:r w:rsidR="00200B2D" w:rsidRPr="00A331EE">
        <w:rPr>
          <w:rFonts w:ascii="Book Antiqua" w:hAnsi="Book Antiqua"/>
          <w:sz w:val="24"/>
          <w:szCs w:val="24"/>
        </w:rPr>
        <w:t>.</w:t>
      </w:r>
      <w:r w:rsidR="00141EA8" w:rsidRPr="00A331EE">
        <w:rPr>
          <w:rFonts w:ascii="Book Antiqua" w:hAnsi="Book Antiqua"/>
          <w:sz w:val="24"/>
          <w:szCs w:val="24"/>
        </w:rPr>
        <w:t xml:space="preserve"> In addition, there should be no other occlusion site in the distal part of the stent insertion site, and the presence of </w:t>
      </w:r>
      <w:r w:rsidR="00DE0D3D" w:rsidRPr="00A331EE">
        <w:rPr>
          <w:rFonts w:ascii="Book Antiqua" w:hAnsi="Book Antiqua"/>
          <w:sz w:val="24"/>
          <w:szCs w:val="24"/>
        </w:rPr>
        <w:t xml:space="preserve">free </w:t>
      </w:r>
      <w:r w:rsidR="00141EA8" w:rsidRPr="00A331EE">
        <w:rPr>
          <w:rFonts w:ascii="Book Antiqua" w:hAnsi="Book Antiqua"/>
          <w:sz w:val="24"/>
          <w:szCs w:val="24"/>
        </w:rPr>
        <w:t xml:space="preserve">perforation </w:t>
      </w:r>
      <w:r w:rsidR="00DE0D3D" w:rsidRPr="00A331EE">
        <w:rPr>
          <w:rFonts w:ascii="Book Antiqua" w:hAnsi="Book Antiqua"/>
          <w:sz w:val="24"/>
          <w:szCs w:val="24"/>
        </w:rPr>
        <w:t>or peritonitis are</w:t>
      </w:r>
      <w:r w:rsidR="00141EA8" w:rsidRPr="00A331EE">
        <w:rPr>
          <w:rFonts w:ascii="Book Antiqua" w:hAnsi="Book Antiqua"/>
          <w:sz w:val="24"/>
          <w:szCs w:val="24"/>
        </w:rPr>
        <w:t xml:space="preserve"> contraindication</w:t>
      </w:r>
      <w:r w:rsidR="00DE0D3D" w:rsidRPr="00A331EE">
        <w:rPr>
          <w:rFonts w:ascii="Book Antiqua" w:hAnsi="Book Antiqua"/>
          <w:sz w:val="24"/>
          <w:szCs w:val="24"/>
        </w:rPr>
        <w:t>s</w:t>
      </w:r>
      <w:r w:rsidR="00141EA8" w:rsidRPr="00A331EE">
        <w:rPr>
          <w:rFonts w:ascii="Book Antiqua" w:hAnsi="Book Antiqua"/>
          <w:sz w:val="24"/>
          <w:szCs w:val="24"/>
        </w:rPr>
        <w:t xml:space="preserve"> </w:t>
      </w:r>
      <w:r w:rsidR="00DE0D3D" w:rsidRPr="00A331EE">
        <w:rPr>
          <w:rFonts w:ascii="Book Antiqua" w:hAnsi="Book Antiqua"/>
          <w:sz w:val="24"/>
          <w:szCs w:val="24"/>
        </w:rPr>
        <w:t xml:space="preserve">to endoscopic stent </w:t>
      </w:r>
      <w:proofErr w:type="gramStart"/>
      <w:r w:rsidR="00DE0D3D" w:rsidRPr="00A331EE">
        <w:rPr>
          <w:rFonts w:ascii="Book Antiqua" w:hAnsi="Book Antiqua"/>
          <w:sz w:val="24"/>
          <w:szCs w:val="24"/>
        </w:rPr>
        <w:t>placement</w:t>
      </w:r>
      <w:r w:rsidR="00703688" w:rsidRPr="00A331EE">
        <w:rPr>
          <w:rFonts w:ascii="Book Antiqua" w:hAnsi="Book Antiqua"/>
          <w:sz w:val="24"/>
          <w:szCs w:val="24"/>
          <w:vertAlign w:val="superscript"/>
        </w:rPr>
        <w:t>[</w:t>
      </w:r>
      <w:proofErr w:type="gramEnd"/>
      <w:r w:rsidR="00923917" w:rsidRPr="00A331EE">
        <w:rPr>
          <w:rFonts w:ascii="Book Antiqua" w:hAnsi="Book Antiqua"/>
          <w:sz w:val="24"/>
          <w:szCs w:val="24"/>
        </w:rPr>
        <w:fldChar w:fldCharType="begin"/>
      </w:r>
      <w:r w:rsidR="002A049B" w:rsidRPr="00A331EE">
        <w:rPr>
          <w:rFonts w:ascii="Book Antiqua" w:hAnsi="Book Antiqua"/>
          <w:sz w:val="24"/>
          <w:szCs w:val="24"/>
        </w:rPr>
        <w:instrText>ADDIN RW.CITE{{167 Baron,ToddH 2003}}</w:instrText>
      </w:r>
      <w:r w:rsidR="00923917" w:rsidRPr="00A331EE">
        <w:rPr>
          <w:rFonts w:ascii="Book Antiqua" w:hAnsi="Book Antiqua"/>
          <w:sz w:val="24"/>
          <w:szCs w:val="24"/>
        </w:rPr>
        <w:fldChar w:fldCharType="separate"/>
      </w:r>
      <w:r w:rsidR="002A049B" w:rsidRPr="00A331EE">
        <w:rPr>
          <w:rFonts w:ascii="Book Antiqua" w:hAnsi="Book Antiqua"/>
          <w:bCs/>
          <w:sz w:val="24"/>
          <w:szCs w:val="24"/>
          <w:vertAlign w:val="superscript"/>
        </w:rPr>
        <w:t>54</w:t>
      </w:r>
      <w:r w:rsidR="00923917" w:rsidRPr="00A331EE">
        <w:rPr>
          <w:rFonts w:ascii="Book Antiqua" w:hAnsi="Book Antiqua"/>
          <w:sz w:val="24"/>
          <w:szCs w:val="24"/>
        </w:rPr>
        <w:fldChar w:fldCharType="end"/>
      </w:r>
      <w:r w:rsidR="00703688" w:rsidRPr="00A331EE">
        <w:rPr>
          <w:rFonts w:ascii="Book Antiqua" w:hAnsi="Book Antiqua"/>
          <w:sz w:val="24"/>
          <w:szCs w:val="24"/>
          <w:vertAlign w:val="superscript"/>
        </w:rPr>
        <w:t>]</w:t>
      </w:r>
      <w:r w:rsidR="00141EA8" w:rsidRPr="00A331EE">
        <w:rPr>
          <w:rFonts w:ascii="Book Antiqua" w:hAnsi="Book Antiqua"/>
          <w:sz w:val="24"/>
          <w:szCs w:val="24"/>
        </w:rPr>
        <w:t>.</w:t>
      </w:r>
    </w:p>
    <w:p w14:paraId="7EE0BB9D" w14:textId="0D636AD3" w:rsidR="000061DD" w:rsidRPr="00A331EE" w:rsidRDefault="00DC568D" w:rsidP="006476EB">
      <w:pPr>
        <w:wordWrap/>
        <w:adjustRightInd w:val="0"/>
        <w:snapToGrid w:val="0"/>
        <w:spacing w:after="0" w:line="360" w:lineRule="auto"/>
        <w:ind w:firstLineChars="100" w:firstLine="240"/>
        <w:rPr>
          <w:rFonts w:ascii="Book Antiqua" w:hAnsi="Book Antiqua"/>
          <w:sz w:val="24"/>
          <w:szCs w:val="24"/>
        </w:rPr>
      </w:pPr>
      <w:r w:rsidRPr="00A331EE">
        <w:rPr>
          <w:rFonts w:ascii="Book Antiqua" w:hAnsi="Book Antiqua"/>
          <w:sz w:val="24"/>
          <w:szCs w:val="24"/>
        </w:rPr>
        <w:t xml:space="preserve">In malignant GOOs, biliary obstruction is often coexistent. Placement of </w:t>
      </w:r>
      <w:r w:rsidRPr="00A331EE">
        <w:rPr>
          <w:rFonts w:ascii="Book Antiqua" w:eastAsia="Malgun Gothic" w:hAnsi="Book Antiqua" w:cs="Times New Roman"/>
          <w:sz w:val="24"/>
          <w:szCs w:val="24"/>
        </w:rPr>
        <w:t xml:space="preserve">the biliary </w:t>
      </w:r>
      <w:r w:rsidRPr="00A331EE">
        <w:rPr>
          <w:rFonts w:ascii="Book Antiqua" w:hAnsi="Book Antiqua"/>
          <w:sz w:val="24"/>
          <w:szCs w:val="24"/>
        </w:rPr>
        <w:t xml:space="preserve">metal stent should be considered before insertion of the duodenal stent. Since </w:t>
      </w:r>
      <w:r w:rsidRPr="00A331EE">
        <w:rPr>
          <w:rFonts w:ascii="Book Antiqua" w:eastAsia="Malgun Gothic" w:hAnsi="Book Antiqua" w:cs="Times New Roman"/>
          <w:sz w:val="24"/>
          <w:szCs w:val="24"/>
        </w:rPr>
        <w:t>the endoscopic approach to the biliary tract is very limited after the duodenal stent is inserted,</w:t>
      </w:r>
      <w:r w:rsidRPr="00A331EE">
        <w:rPr>
          <w:rFonts w:ascii="Book Antiqua" w:hAnsi="Book Antiqua"/>
          <w:sz w:val="24"/>
          <w:szCs w:val="24"/>
        </w:rPr>
        <w:t xml:space="preserve"> </w:t>
      </w:r>
      <w:r w:rsidRPr="00A331EE">
        <w:rPr>
          <w:rFonts w:ascii="Book Antiqua" w:eastAsia="Malgun Gothic" w:hAnsi="Book Antiqua" w:cs="Times New Roman"/>
          <w:sz w:val="24"/>
          <w:szCs w:val="24"/>
        </w:rPr>
        <w:t xml:space="preserve">the </w:t>
      </w:r>
      <w:r w:rsidRPr="00A331EE">
        <w:rPr>
          <w:rFonts w:ascii="Book Antiqua" w:hAnsi="Book Antiqua"/>
          <w:sz w:val="24"/>
          <w:szCs w:val="24"/>
        </w:rPr>
        <w:t xml:space="preserve">percutaneous transhepatic approach is usually </w:t>
      </w:r>
      <w:proofErr w:type="gramStart"/>
      <w:r w:rsidRPr="00A331EE">
        <w:rPr>
          <w:rFonts w:ascii="Book Antiqua" w:hAnsi="Book Antiqua"/>
          <w:sz w:val="24"/>
          <w:szCs w:val="24"/>
        </w:rPr>
        <w:t>required</w:t>
      </w:r>
      <w:r w:rsidR="00703688" w:rsidRPr="00A331EE">
        <w:rPr>
          <w:rFonts w:ascii="Book Antiqua" w:hAnsi="Book Antiqua"/>
          <w:sz w:val="24"/>
          <w:szCs w:val="24"/>
          <w:vertAlign w:val="superscript"/>
        </w:rPr>
        <w:t>[</w:t>
      </w:r>
      <w:proofErr w:type="gramEnd"/>
      <w:r w:rsidR="00923917" w:rsidRPr="00A331EE">
        <w:rPr>
          <w:rFonts w:ascii="Book Antiqua" w:hAnsi="Book Antiqua"/>
          <w:sz w:val="24"/>
          <w:szCs w:val="24"/>
        </w:rPr>
        <w:fldChar w:fldCharType="begin"/>
      </w:r>
      <w:r w:rsidR="002A049B" w:rsidRPr="00A331EE">
        <w:rPr>
          <w:rFonts w:ascii="Book Antiqua" w:hAnsi="Book Antiqua"/>
          <w:sz w:val="24"/>
          <w:szCs w:val="24"/>
        </w:rPr>
        <w:instrText>ADDIN RW.CITE{{167 Baron,ToddH 2003}}</w:instrText>
      </w:r>
      <w:r w:rsidR="00923917" w:rsidRPr="00A331EE">
        <w:rPr>
          <w:rFonts w:ascii="Book Antiqua" w:hAnsi="Book Antiqua"/>
          <w:sz w:val="24"/>
          <w:szCs w:val="24"/>
        </w:rPr>
        <w:fldChar w:fldCharType="separate"/>
      </w:r>
      <w:r w:rsidR="002A049B" w:rsidRPr="00A331EE">
        <w:rPr>
          <w:rFonts w:ascii="Book Antiqua" w:hAnsi="Book Antiqua"/>
          <w:bCs/>
          <w:sz w:val="24"/>
          <w:szCs w:val="24"/>
          <w:vertAlign w:val="superscript"/>
        </w:rPr>
        <w:t>54</w:t>
      </w:r>
      <w:r w:rsidR="00923917" w:rsidRPr="00A331EE">
        <w:rPr>
          <w:rFonts w:ascii="Book Antiqua" w:hAnsi="Book Antiqua"/>
          <w:sz w:val="24"/>
          <w:szCs w:val="24"/>
        </w:rPr>
        <w:fldChar w:fldCharType="end"/>
      </w:r>
      <w:r w:rsidR="00703688" w:rsidRPr="00A331EE">
        <w:rPr>
          <w:rFonts w:ascii="Book Antiqua" w:hAnsi="Book Antiqua"/>
          <w:sz w:val="24"/>
          <w:szCs w:val="24"/>
          <w:vertAlign w:val="superscript"/>
        </w:rPr>
        <w:t>]</w:t>
      </w:r>
      <w:r w:rsidRPr="00A331EE">
        <w:rPr>
          <w:rFonts w:ascii="Book Antiqua" w:hAnsi="Book Antiqua"/>
          <w:sz w:val="24"/>
          <w:szCs w:val="24"/>
        </w:rPr>
        <w:t>.</w:t>
      </w:r>
    </w:p>
    <w:p w14:paraId="486B34EA" w14:textId="0A169BF1" w:rsidR="000F29C9" w:rsidRPr="00A331EE" w:rsidRDefault="000F29C9" w:rsidP="00A331EE">
      <w:pPr>
        <w:wordWrap/>
        <w:adjustRightInd w:val="0"/>
        <w:snapToGrid w:val="0"/>
        <w:spacing w:after="0" w:line="360" w:lineRule="auto"/>
        <w:rPr>
          <w:rFonts w:ascii="Book Antiqua" w:hAnsi="Book Antiqua"/>
          <w:sz w:val="24"/>
          <w:szCs w:val="24"/>
        </w:rPr>
      </w:pPr>
    </w:p>
    <w:p w14:paraId="34B11C9B" w14:textId="4078E141" w:rsidR="00B165BA" w:rsidRPr="006476EB" w:rsidRDefault="008D41F8" w:rsidP="006476EB">
      <w:pPr>
        <w:wordWrap/>
        <w:adjustRightInd w:val="0"/>
        <w:snapToGrid w:val="0"/>
        <w:spacing w:after="0" w:line="360" w:lineRule="auto"/>
        <w:rPr>
          <w:rFonts w:ascii="Book Antiqua" w:hAnsi="Book Antiqua"/>
          <w:b/>
          <w:bCs/>
          <w:iCs/>
          <w:sz w:val="24"/>
          <w:szCs w:val="24"/>
        </w:rPr>
      </w:pPr>
      <w:proofErr w:type="gramStart"/>
      <w:r w:rsidRPr="006476EB">
        <w:rPr>
          <w:rFonts w:ascii="Book Antiqua" w:hAnsi="Book Antiqua"/>
          <w:b/>
          <w:bCs/>
          <w:iCs/>
          <w:sz w:val="24"/>
          <w:szCs w:val="24"/>
        </w:rPr>
        <w:t>Covered versus</w:t>
      </w:r>
      <w:r w:rsidR="00DC568D" w:rsidRPr="006476EB">
        <w:rPr>
          <w:rFonts w:ascii="Book Antiqua" w:hAnsi="Book Antiqua"/>
          <w:b/>
          <w:bCs/>
          <w:iCs/>
          <w:sz w:val="24"/>
          <w:szCs w:val="24"/>
        </w:rPr>
        <w:t xml:space="preserve"> uncovered SEMS</w:t>
      </w:r>
      <w:r w:rsidR="006476EB">
        <w:rPr>
          <w:rFonts w:ascii="Book Antiqua" w:eastAsia="宋体" w:hAnsi="Book Antiqua" w:hint="eastAsia"/>
          <w:b/>
          <w:bCs/>
          <w:iCs/>
          <w:sz w:val="24"/>
          <w:szCs w:val="24"/>
          <w:lang w:eastAsia="zh-CN"/>
        </w:rPr>
        <w:t>:</w:t>
      </w:r>
      <w:r w:rsidR="006476EB">
        <w:rPr>
          <w:rFonts w:ascii="Book Antiqua" w:eastAsia="宋体" w:hAnsi="Book Antiqua"/>
          <w:b/>
          <w:bCs/>
          <w:iCs/>
          <w:sz w:val="24"/>
          <w:szCs w:val="24"/>
          <w:lang w:eastAsia="zh-CN"/>
        </w:rPr>
        <w:t xml:space="preserve"> </w:t>
      </w:r>
      <w:r w:rsidR="00DC568D" w:rsidRPr="00A331EE">
        <w:rPr>
          <w:rFonts w:ascii="Book Antiqua" w:hAnsi="Book Antiqua"/>
          <w:sz w:val="24"/>
          <w:szCs w:val="24"/>
        </w:rPr>
        <w:t xml:space="preserve">Uncovered stents are </w:t>
      </w:r>
      <w:r w:rsidR="00596CCA" w:rsidRPr="00A331EE">
        <w:rPr>
          <w:rFonts w:ascii="Book Antiqua" w:hAnsi="Book Antiqua"/>
          <w:sz w:val="24"/>
          <w:szCs w:val="24"/>
        </w:rPr>
        <w:t>widely</w:t>
      </w:r>
      <w:r w:rsidR="00DC568D" w:rsidRPr="00A331EE">
        <w:rPr>
          <w:rFonts w:ascii="Book Antiqua" w:hAnsi="Book Antiqua"/>
          <w:sz w:val="24"/>
          <w:szCs w:val="24"/>
        </w:rPr>
        <w:t xml:space="preserve"> used for the treatment of malignant GOO.</w:t>
      </w:r>
      <w:proofErr w:type="gramEnd"/>
      <w:r w:rsidR="00DC568D" w:rsidRPr="00A331EE">
        <w:rPr>
          <w:rFonts w:ascii="Book Antiqua" w:hAnsi="Book Antiqua"/>
          <w:sz w:val="24"/>
          <w:szCs w:val="24"/>
        </w:rPr>
        <w:t xml:space="preserve"> It is less likely to migrate and more flexible, but the tumor can grow into the stent and result in stent obstruction. Covered stents are increasingly used in Europe because they provide the advantage of low tumor growth. However, they are more </w:t>
      </w:r>
      <w:r w:rsidR="004E78D3" w:rsidRPr="00A331EE">
        <w:rPr>
          <w:rFonts w:ascii="Book Antiqua" w:hAnsi="Book Antiqua"/>
          <w:sz w:val="24"/>
          <w:szCs w:val="24"/>
        </w:rPr>
        <w:t xml:space="preserve">prone to migration </w:t>
      </w:r>
      <w:r w:rsidR="00DC568D" w:rsidRPr="00A331EE">
        <w:rPr>
          <w:rFonts w:ascii="Book Antiqua" w:hAnsi="Book Antiqua"/>
          <w:sz w:val="24"/>
          <w:szCs w:val="24"/>
        </w:rPr>
        <w:t xml:space="preserve">and less flexible than uncovered </w:t>
      </w:r>
      <w:proofErr w:type="gramStart"/>
      <w:r w:rsidR="00DC568D" w:rsidRPr="00A331EE">
        <w:rPr>
          <w:rFonts w:ascii="Book Antiqua" w:hAnsi="Book Antiqua"/>
          <w:sz w:val="24"/>
          <w:szCs w:val="24"/>
        </w:rPr>
        <w:t>stents</w:t>
      </w:r>
      <w:r w:rsidR="00703688" w:rsidRPr="00A331EE">
        <w:rPr>
          <w:rFonts w:ascii="Book Antiqua" w:hAnsi="Book Antiqua"/>
          <w:sz w:val="24"/>
          <w:szCs w:val="24"/>
          <w:vertAlign w:val="superscript"/>
        </w:rPr>
        <w:t>[</w:t>
      </w:r>
      <w:proofErr w:type="gramEnd"/>
      <w:r w:rsidR="00B52F43" w:rsidRPr="00A331EE">
        <w:rPr>
          <w:rFonts w:ascii="Book Antiqua" w:hAnsi="Book Antiqua"/>
          <w:sz w:val="24"/>
          <w:szCs w:val="24"/>
        </w:rPr>
        <w:fldChar w:fldCharType="begin"/>
      </w:r>
      <w:r w:rsidR="002A049B" w:rsidRPr="00A331EE">
        <w:rPr>
          <w:rFonts w:ascii="Book Antiqua" w:hAnsi="Book Antiqua"/>
          <w:sz w:val="24"/>
          <w:szCs w:val="24"/>
        </w:rPr>
        <w:instrText>ADDIN RW.CITE{{170 Woo,SangMyung 2013; 171 vandenBerg,MaartenW 2014}}</w:instrText>
      </w:r>
      <w:r w:rsidR="00B52F43" w:rsidRPr="00A331EE">
        <w:rPr>
          <w:rFonts w:ascii="Book Antiqua" w:hAnsi="Book Antiqua"/>
          <w:sz w:val="24"/>
          <w:szCs w:val="24"/>
        </w:rPr>
        <w:fldChar w:fldCharType="separate"/>
      </w:r>
      <w:r w:rsidR="002A049B" w:rsidRPr="00A331EE">
        <w:rPr>
          <w:rFonts w:ascii="Book Antiqua" w:hAnsi="Book Antiqua"/>
          <w:bCs/>
          <w:sz w:val="24"/>
          <w:szCs w:val="24"/>
          <w:vertAlign w:val="superscript"/>
        </w:rPr>
        <w:t>55,56</w:t>
      </w:r>
      <w:r w:rsidR="00B52F43" w:rsidRPr="00A331EE">
        <w:rPr>
          <w:rFonts w:ascii="Book Antiqua" w:hAnsi="Book Antiqua"/>
          <w:sz w:val="24"/>
          <w:szCs w:val="24"/>
        </w:rPr>
        <w:fldChar w:fldCharType="end"/>
      </w:r>
      <w:r w:rsidR="00703688" w:rsidRPr="00A331EE">
        <w:rPr>
          <w:rFonts w:ascii="Book Antiqua" w:hAnsi="Book Antiqua"/>
          <w:sz w:val="24"/>
          <w:szCs w:val="24"/>
          <w:vertAlign w:val="superscript"/>
        </w:rPr>
        <w:t>]</w:t>
      </w:r>
      <w:r w:rsidR="00DC568D" w:rsidRPr="00A331EE">
        <w:rPr>
          <w:rFonts w:ascii="Book Antiqua" w:hAnsi="Book Antiqua"/>
          <w:sz w:val="24"/>
          <w:szCs w:val="24"/>
        </w:rPr>
        <w:t xml:space="preserve">. According to Kim </w:t>
      </w:r>
      <w:r w:rsidR="00DC568D" w:rsidRPr="0098787E">
        <w:rPr>
          <w:rFonts w:ascii="Book Antiqua" w:hAnsi="Book Antiqua"/>
          <w:i/>
          <w:iCs/>
          <w:sz w:val="24"/>
          <w:szCs w:val="24"/>
        </w:rPr>
        <w:t xml:space="preserve">et </w:t>
      </w:r>
      <w:proofErr w:type="gramStart"/>
      <w:r w:rsidR="00DC568D" w:rsidRPr="0098787E">
        <w:rPr>
          <w:rFonts w:ascii="Book Antiqua" w:hAnsi="Book Antiqua"/>
          <w:i/>
          <w:iCs/>
          <w:sz w:val="24"/>
          <w:szCs w:val="24"/>
        </w:rPr>
        <w:t>al</w:t>
      </w:r>
      <w:r w:rsidR="0098787E" w:rsidRPr="00A331EE">
        <w:rPr>
          <w:rFonts w:ascii="Book Antiqua" w:eastAsia="Malgun Gothic" w:hAnsi="Book Antiqua" w:cs="Times New Roman"/>
          <w:sz w:val="24"/>
          <w:szCs w:val="24"/>
          <w:vertAlign w:val="superscript"/>
        </w:rPr>
        <w:t>[</w:t>
      </w:r>
      <w:proofErr w:type="gramEnd"/>
      <w:r w:rsidR="0098787E" w:rsidRPr="00A331EE">
        <w:rPr>
          <w:rFonts w:ascii="Book Antiqua" w:hAnsi="Book Antiqua"/>
          <w:sz w:val="24"/>
          <w:szCs w:val="24"/>
        </w:rPr>
        <w:fldChar w:fldCharType="begin"/>
      </w:r>
      <w:r w:rsidR="0098787E" w:rsidRPr="00A331EE">
        <w:rPr>
          <w:rFonts w:ascii="Book Antiqua" w:hAnsi="Book Antiqua"/>
          <w:sz w:val="24"/>
          <w:szCs w:val="24"/>
        </w:rPr>
        <w:instrText>ADDIN RW.CITE{{172 Kim,ChanGyoo 2010}}</w:instrText>
      </w:r>
      <w:r w:rsidR="0098787E" w:rsidRPr="00A331EE">
        <w:rPr>
          <w:rFonts w:ascii="Book Antiqua" w:hAnsi="Book Antiqua"/>
          <w:sz w:val="24"/>
          <w:szCs w:val="24"/>
        </w:rPr>
        <w:fldChar w:fldCharType="separate"/>
      </w:r>
      <w:r w:rsidR="0098787E" w:rsidRPr="00A331EE">
        <w:rPr>
          <w:rFonts w:ascii="Book Antiqua" w:hAnsi="Book Antiqua"/>
          <w:bCs/>
          <w:sz w:val="24"/>
          <w:szCs w:val="24"/>
          <w:vertAlign w:val="superscript"/>
        </w:rPr>
        <w:t>57</w:t>
      </w:r>
      <w:r w:rsidR="0098787E" w:rsidRPr="00A331EE">
        <w:rPr>
          <w:rFonts w:ascii="Book Antiqua" w:hAnsi="Book Antiqua"/>
          <w:sz w:val="24"/>
          <w:szCs w:val="24"/>
        </w:rPr>
        <w:fldChar w:fldCharType="end"/>
      </w:r>
      <w:r w:rsidR="0098787E" w:rsidRPr="00A331EE">
        <w:rPr>
          <w:rFonts w:ascii="Book Antiqua" w:hAnsi="Book Antiqua"/>
          <w:sz w:val="24"/>
          <w:szCs w:val="24"/>
          <w:vertAlign w:val="superscript"/>
        </w:rPr>
        <w:t>]</w:t>
      </w:r>
      <w:r w:rsidR="00DC568D" w:rsidRPr="00A331EE">
        <w:rPr>
          <w:rFonts w:ascii="Book Antiqua" w:hAnsi="Book Antiqua"/>
          <w:sz w:val="24"/>
          <w:szCs w:val="24"/>
        </w:rPr>
        <w:t xml:space="preserve"> </w:t>
      </w:r>
      <w:r w:rsidR="00DC568D" w:rsidRPr="00A331EE">
        <w:rPr>
          <w:rFonts w:ascii="Book Antiqua" w:eastAsia="Malgun Gothic" w:hAnsi="Book Antiqua" w:cs="Times New Roman"/>
          <w:sz w:val="24"/>
          <w:szCs w:val="24"/>
        </w:rPr>
        <w:t>stent migration rate was much higher in covered stent</w:t>
      </w:r>
      <w:r w:rsidR="004E78D3" w:rsidRPr="00A331EE">
        <w:rPr>
          <w:rFonts w:ascii="Book Antiqua" w:eastAsia="Malgun Gothic" w:hAnsi="Book Antiqua" w:cs="Times New Roman"/>
          <w:sz w:val="24"/>
          <w:szCs w:val="24"/>
        </w:rPr>
        <w:t xml:space="preserve">s </w:t>
      </w:r>
      <w:r w:rsidR="00DC568D" w:rsidRPr="00A331EE">
        <w:rPr>
          <w:rFonts w:ascii="Book Antiqua" w:eastAsia="Malgun Gothic" w:hAnsi="Book Antiqua" w:cs="Times New Roman"/>
          <w:sz w:val="24"/>
          <w:szCs w:val="24"/>
        </w:rPr>
        <w:t>than in uncovered stent</w:t>
      </w:r>
      <w:r w:rsidR="004E78D3" w:rsidRPr="00A331EE">
        <w:rPr>
          <w:rFonts w:ascii="Book Antiqua" w:eastAsia="Malgun Gothic" w:hAnsi="Book Antiqua" w:cs="Times New Roman"/>
          <w:sz w:val="24"/>
          <w:szCs w:val="24"/>
        </w:rPr>
        <w:t>s</w:t>
      </w:r>
      <w:r w:rsidR="00DC568D" w:rsidRPr="00A331EE">
        <w:rPr>
          <w:rFonts w:ascii="Book Antiqua" w:eastAsia="Malgun Gothic" w:hAnsi="Book Antiqua" w:cs="Times New Roman"/>
          <w:sz w:val="24"/>
          <w:szCs w:val="24"/>
        </w:rPr>
        <w:t xml:space="preserve"> (28% </w:t>
      </w:r>
      <w:r w:rsidR="00DC568D" w:rsidRPr="006476EB">
        <w:rPr>
          <w:rFonts w:ascii="Book Antiqua" w:eastAsia="Malgun Gothic" w:hAnsi="Book Antiqua" w:cs="Times New Roman"/>
          <w:i/>
          <w:iCs/>
          <w:sz w:val="24"/>
          <w:szCs w:val="24"/>
        </w:rPr>
        <w:t>vs</w:t>
      </w:r>
      <w:r w:rsidR="00DC568D" w:rsidRPr="00A331EE">
        <w:rPr>
          <w:rFonts w:ascii="Book Antiqua" w:eastAsia="Malgun Gothic" w:hAnsi="Book Antiqua" w:cs="Times New Roman"/>
          <w:sz w:val="24"/>
          <w:szCs w:val="24"/>
        </w:rPr>
        <w:t xml:space="preserve"> 3%) within 8 weeks </w:t>
      </w:r>
      <w:r w:rsidR="004E78D3" w:rsidRPr="00A331EE">
        <w:rPr>
          <w:rFonts w:ascii="Book Antiqua" w:eastAsia="Malgun Gothic" w:hAnsi="Book Antiqua" w:cs="Times New Roman"/>
          <w:sz w:val="24"/>
          <w:szCs w:val="24"/>
        </w:rPr>
        <w:t xml:space="preserve">of </w:t>
      </w:r>
      <w:r w:rsidR="00DC568D" w:rsidRPr="00A331EE">
        <w:rPr>
          <w:rFonts w:ascii="Book Antiqua" w:eastAsia="Malgun Gothic" w:hAnsi="Book Antiqua" w:cs="Times New Roman"/>
          <w:sz w:val="24"/>
          <w:szCs w:val="24"/>
        </w:rPr>
        <w:t>stent insertion</w:t>
      </w:r>
      <w:r w:rsidR="00DC568D" w:rsidRPr="00A331EE">
        <w:rPr>
          <w:rFonts w:ascii="Book Antiqua" w:hAnsi="Book Antiqua"/>
          <w:sz w:val="24"/>
          <w:szCs w:val="24"/>
        </w:rPr>
        <w:t>.</w:t>
      </w:r>
    </w:p>
    <w:p w14:paraId="09A33DE7" w14:textId="66EBD972" w:rsidR="00B165BA" w:rsidRPr="00A331EE" w:rsidRDefault="00DC568D" w:rsidP="006476EB">
      <w:pPr>
        <w:wordWrap/>
        <w:adjustRightInd w:val="0"/>
        <w:snapToGrid w:val="0"/>
        <w:spacing w:after="0" w:line="360" w:lineRule="auto"/>
        <w:ind w:firstLineChars="100" w:firstLine="240"/>
        <w:rPr>
          <w:rFonts w:ascii="Book Antiqua" w:hAnsi="Book Antiqua"/>
          <w:sz w:val="24"/>
          <w:szCs w:val="24"/>
        </w:rPr>
      </w:pPr>
      <w:r w:rsidRPr="00A331EE">
        <w:rPr>
          <w:rFonts w:ascii="Book Antiqua" w:hAnsi="Book Antiqua"/>
          <w:sz w:val="24"/>
          <w:szCs w:val="24"/>
        </w:rPr>
        <w:t xml:space="preserve">According to a systematic review by Yang </w:t>
      </w:r>
      <w:r w:rsidRPr="00A331EE">
        <w:rPr>
          <w:rFonts w:ascii="Book Antiqua" w:hAnsi="Book Antiqua"/>
          <w:i/>
          <w:sz w:val="24"/>
          <w:szCs w:val="24"/>
        </w:rPr>
        <w:t xml:space="preserve">et </w:t>
      </w:r>
      <w:proofErr w:type="gramStart"/>
      <w:r w:rsidRPr="00A331EE">
        <w:rPr>
          <w:rFonts w:ascii="Book Antiqua" w:hAnsi="Book Antiqua"/>
          <w:i/>
          <w:sz w:val="24"/>
          <w:szCs w:val="24"/>
        </w:rPr>
        <w:t>al</w:t>
      </w:r>
      <w:r w:rsidR="006476EB" w:rsidRPr="00A331EE">
        <w:rPr>
          <w:rFonts w:ascii="Book Antiqua" w:hAnsi="Book Antiqua"/>
          <w:sz w:val="24"/>
          <w:szCs w:val="24"/>
          <w:vertAlign w:val="superscript"/>
        </w:rPr>
        <w:t>[</w:t>
      </w:r>
      <w:proofErr w:type="gramEnd"/>
      <w:r w:rsidR="006476EB" w:rsidRPr="00A331EE">
        <w:rPr>
          <w:rFonts w:ascii="Book Antiqua" w:hAnsi="Book Antiqua"/>
          <w:sz w:val="24"/>
          <w:szCs w:val="24"/>
        </w:rPr>
        <w:fldChar w:fldCharType="begin"/>
      </w:r>
      <w:r w:rsidR="006476EB" w:rsidRPr="00A331EE">
        <w:rPr>
          <w:rFonts w:ascii="Book Antiqua" w:hAnsi="Book Antiqua"/>
          <w:sz w:val="24"/>
          <w:szCs w:val="24"/>
        </w:rPr>
        <w:instrText>ADDIN RW.CITE{{173 Yang,Z. 2013}}</w:instrText>
      </w:r>
      <w:r w:rsidR="006476EB" w:rsidRPr="00A331EE">
        <w:rPr>
          <w:rFonts w:ascii="Book Antiqua" w:hAnsi="Book Antiqua"/>
          <w:sz w:val="24"/>
          <w:szCs w:val="24"/>
        </w:rPr>
        <w:fldChar w:fldCharType="separate"/>
      </w:r>
      <w:r w:rsidR="006476EB" w:rsidRPr="00A331EE">
        <w:rPr>
          <w:rFonts w:ascii="Book Antiqua" w:hAnsi="Book Antiqua"/>
          <w:bCs/>
          <w:sz w:val="24"/>
          <w:szCs w:val="24"/>
          <w:vertAlign w:val="superscript"/>
        </w:rPr>
        <w:t>58</w:t>
      </w:r>
      <w:r w:rsidR="006476EB" w:rsidRPr="00A331EE">
        <w:rPr>
          <w:rFonts w:ascii="Book Antiqua" w:hAnsi="Book Antiqua"/>
          <w:sz w:val="24"/>
          <w:szCs w:val="24"/>
        </w:rPr>
        <w:fldChar w:fldCharType="end"/>
      </w:r>
      <w:r w:rsidR="006476EB" w:rsidRPr="00A331EE">
        <w:rPr>
          <w:rFonts w:ascii="Book Antiqua" w:hAnsi="Book Antiqua"/>
          <w:sz w:val="24"/>
          <w:szCs w:val="24"/>
          <w:vertAlign w:val="superscript"/>
        </w:rPr>
        <w:t>]</w:t>
      </w:r>
      <w:r w:rsidRPr="00A331EE">
        <w:rPr>
          <w:rFonts w:ascii="Book Antiqua" w:hAnsi="Book Antiqua"/>
          <w:sz w:val="24"/>
          <w:szCs w:val="24"/>
        </w:rPr>
        <w:t xml:space="preserve">, there were no significant differences in technical </w:t>
      </w:r>
      <w:r w:rsidR="00D94714" w:rsidRPr="00A331EE">
        <w:rPr>
          <w:rFonts w:ascii="Book Antiqua" w:hAnsi="Book Antiqua"/>
          <w:sz w:val="24"/>
          <w:szCs w:val="24"/>
        </w:rPr>
        <w:t xml:space="preserve">or </w:t>
      </w:r>
      <w:r w:rsidRPr="00A331EE">
        <w:rPr>
          <w:rFonts w:ascii="Book Antiqua" w:hAnsi="Book Antiqua"/>
          <w:sz w:val="24"/>
          <w:szCs w:val="24"/>
        </w:rPr>
        <w:t xml:space="preserve">clinical success rate, long-term patency, </w:t>
      </w:r>
      <w:r w:rsidR="00D94714" w:rsidRPr="00A331EE">
        <w:rPr>
          <w:rFonts w:ascii="Book Antiqua" w:hAnsi="Book Antiqua"/>
          <w:sz w:val="24"/>
          <w:szCs w:val="24"/>
        </w:rPr>
        <w:t xml:space="preserve">or </w:t>
      </w:r>
      <w:r w:rsidRPr="00A331EE">
        <w:rPr>
          <w:rFonts w:ascii="Book Antiqua" w:hAnsi="Book Antiqua"/>
          <w:sz w:val="24"/>
          <w:szCs w:val="24"/>
        </w:rPr>
        <w:t>complications in three meta-analyses, in which comparison of efficacy and safety between covered or uncover</w:t>
      </w:r>
      <w:r w:rsidR="00051AAE" w:rsidRPr="00A331EE">
        <w:rPr>
          <w:rFonts w:ascii="Book Antiqua" w:hAnsi="Book Antiqua"/>
          <w:sz w:val="24"/>
          <w:szCs w:val="24"/>
        </w:rPr>
        <w:t>e</w:t>
      </w:r>
      <w:r w:rsidRPr="00A331EE">
        <w:rPr>
          <w:rFonts w:ascii="Book Antiqua" w:hAnsi="Book Antiqua"/>
          <w:sz w:val="24"/>
          <w:szCs w:val="24"/>
        </w:rPr>
        <w:t>d SEMS for malignant GOO</w:t>
      </w:r>
      <w:r w:rsidR="00D94714" w:rsidRPr="00A331EE">
        <w:rPr>
          <w:rFonts w:ascii="Book Antiqua" w:hAnsi="Book Antiqua"/>
          <w:sz w:val="24"/>
          <w:szCs w:val="24"/>
        </w:rPr>
        <w:t xml:space="preserve"> were assessed</w:t>
      </w:r>
      <w:r w:rsidRPr="00A331EE">
        <w:rPr>
          <w:rFonts w:ascii="Book Antiqua" w:hAnsi="Book Antiqua"/>
          <w:sz w:val="24"/>
          <w:szCs w:val="24"/>
        </w:rPr>
        <w:t>.</w:t>
      </w:r>
    </w:p>
    <w:p w14:paraId="18049AFB" w14:textId="0101CF46" w:rsidR="00C553DF" w:rsidRPr="00A331EE" w:rsidRDefault="00DC568D" w:rsidP="006476EB">
      <w:pPr>
        <w:wordWrap/>
        <w:adjustRightInd w:val="0"/>
        <w:snapToGrid w:val="0"/>
        <w:spacing w:after="0" w:line="360" w:lineRule="auto"/>
        <w:ind w:firstLineChars="100" w:firstLine="240"/>
        <w:rPr>
          <w:rFonts w:ascii="Book Antiqua" w:hAnsi="Book Antiqua"/>
          <w:sz w:val="24"/>
          <w:szCs w:val="24"/>
        </w:rPr>
      </w:pPr>
      <w:r w:rsidRPr="00A331EE">
        <w:rPr>
          <w:rFonts w:ascii="Book Antiqua" w:hAnsi="Book Antiqua"/>
          <w:sz w:val="24"/>
          <w:szCs w:val="24"/>
        </w:rPr>
        <w:t xml:space="preserve">Currently uncovered SEMS, rather than fully or partially covered stents, </w:t>
      </w:r>
      <w:r w:rsidR="00D94714" w:rsidRPr="00A331EE">
        <w:rPr>
          <w:rFonts w:ascii="Book Antiqua" w:hAnsi="Book Antiqua"/>
          <w:sz w:val="24"/>
          <w:szCs w:val="24"/>
        </w:rPr>
        <w:t>have</w:t>
      </w:r>
      <w:r w:rsidRPr="00A331EE">
        <w:rPr>
          <w:rFonts w:ascii="Book Antiqua" w:hAnsi="Book Antiqua"/>
          <w:sz w:val="24"/>
          <w:szCs w:val="24"/>
        </w:rPr>
        <w:t xml:space="preserve"> been shown to be a standard treatment for managing malignant GOO, with low migration rates and better bile </w:t>
      </w:r>
      <w:proofErr w:type="gramStart"/>
      <w:r w:rsidRPr="00A331EE">
        <w:rPr>
          <w:rFonts w:ascii="Book Antiqua" w:hAnsi="Book Antiqua"/>
          <w:sz w:val="24"/>
          <w:szCs w:val="24"/>
        </w:rPr>
        <w:t>outflow</w:t>
      </w:r>
      <w:r w:rsidR="00703688" w:rsidRPr="00A331EE">
        <w:rPr>
          <w:rFonts w:ascii="Book Antiqua" w:hAnsi="Book Antiqua"/>
          <w:sz w:val="24"/>
          <w:szCs w:val="24"/>
          <w:vertAlign w:val="superscript"/>
        </w:rPr>
        <w:t>[</w:t>
      </w:r>
      <w:proofErr w:type="gramEnd"/>
      <w:r w:rsidR="008310B3" w:rsidRPr="00A331EE">
        <w:rPr>
          <w:rFonts w:ascii="Book Antiqua" w:hAnsi="Book Antiqua"/>
          <w:sz w:val="24"/>
          <w:szCs w:val="24"/>
        </w:rPr>
        <w:fldChar w:fldCharType="begin"/>
      </w:r>
      <w:r w:rsidR="002A049B" w:rsidRPr="00A331EE">
        <w:rPr>
          <w:rFonts w:ascii="Book Antiqua" w:hAnsi="Book Antiqua"/>
          <w:sz w:val="24"/>
          <w:szCs w:val="24"/>
        </w:rPr>
        <w:instrText>ADDIN RW.CITE{{170 Woo,SangMyung 2013; 171 vandenBerg,MaartenW 2014; 174 Hamada,Tsuyoshi 2017}}</w:instrText>
      </w:r>
      <w:r w:rsidR="008310B3" w:rsidRPr="00A331EE">
        <w:rPr>
          <w:rFonts w:ascii="Book Antiqua" w:hAnsi="Book Antiqua"/>
          <w:sz w:val="24"/>
          <w:szCs w:val="24"/>
        </w:rPr>
        <w:fldChar w:fldCharType="separate"/>
      </w:r>
      <w:r w:rsidR="002A049B" w:rsidRPr="00A331EE">
        <w:rPr>
          <w:rFonts w:ascii="Book Antiqua" w:hAnsi="Book Antiqua"/>
          <w:bCs/>
          <w:sz w:val="24"/>
          <w:szCs w:val="24"/>
          <w:vertAlign w:val="superscript"/>
        </w:rPr>
        <w:t>55,56,59</w:t>
      </w:r>
      <w:r w:rsidR="008310B3" w:rsidRPr="00A331EE">
        <w:rPr>
          <w:rFonts w:ascii="Book Antiqua" w:hAnsi="Book Antiqua"/>
          <w:sz w:val="24"/>
          <w:szCs w:val="24"/>
        </w:rPr>
        <w:fldChar w:fldCharType="end"/>
      </w:r>
      <w:r w:rsidR="00703688" w:rsidRPr="00A331EE">
        <w:rPr>
          <w:rFonts w:ascii="Book Antiqua" w:hAnsi="Book Antiqua"/>
          <w:sz w:val="24"/>
          <w:szCs w:val="24"/>
          <w:vertAlign w:val="superscript"/>
        </w:rPr>
        <w:t>]</w:t>
      </w:r>
      <w:r w:rsidRPr="00A331EE">
        <w:rPr>
          <w:rFonts w:ascii="Book Antiqua" w:hAnsi="Book Antiqua"/>
          <w:sz w:val="24"/>
          <w:szCs w:val="24"/>
        </w:rPr>
        <w:t>.</w:t>
      </w:r>
      <w:r w:rsidR="00EC35C3" w:rsidRPr="00A331EE">
        <w:rPr>
          <w:rFonts w:ascii="Book Antiqua" w:hAnsi="Book Antiqua"/>
          <w:sz w:val="24"/>
          <w:szCs w:val="24"/>
        </w:rPr>
        <w:t xml:space="preserve"> Tumor ingrowth/overgrowth has been reported in 17.2% of patients receiving bare metal stents and </w:t>
      </w:r>
      <w:r w:rsidRPr="00A331EE">
        <w:rPr>
          <w:rFonts w:ascii="Book Antiqua" w:eastAsia="Malgun Gothic" w:hAnsi="Book Antiqua" w:cs="Times New Roman"/>
          <w:sz w:val="24"/>
          <w:szCs w:val="24"/>
        </w:rPr>
        <w:t xml:space="preserve">in 6.9% of patients with covered </w:t>
      </w:r>
      <w:proofErr w:type="gramStart"/>
      <w:r w:rsidRPr="00A331EE">
        <w:rPr>
          <w:rFonts w:ascii="Book Antiqua" w:eastAsia="Malgun Gothic" w:hAnsi="Book Antiqua" w:cs="Times New Roman"/>
          <w:sz w:val="24"/>
          <w:szCs w:val="24"/>
        </w:rPr>
        <w:t>stents</w:t>
      </w:r>
      <w:r w:rsidR="00703688" w:rsidRPr="00A331EE">
        <w:rPr>
          <w:rFonts w:ascii="Book Antiqua" w:eastAsia="Malgun Gothic" w:hAnsi="Book Antiqua" w:cs="Times New Roman"/>
          <w:sz w:val="24"/>
          <w:szCs w:val="24"/>
          <w:vertAlign w:val="superscript"/>
        </w:rPr>
        <w:t>[</w:t>
      </w:r>
      <w:proofErr w:type="gramEnd"/>
      <w:r w:rsidR="008310B3" w:rsidRPr="00A331EE">
        <w:rPr>
          <w:rFonts w:ascii="Book Antiqua" w:hAnsi="Book Antiqua"/>
          <w:sz w:val="24"/>
          <w:szCs w:val="24"/>
        </w:rPr>
        <w:fldChar w:fldCharType="begin"/>
      </w:r>
      <w:r w:rsidR="002A049B" w:rsidRPr="00A331EE">
        <w:rPr>
          <w:rFonts w:ascii="Book Antiqua" w:hAnsi="Book Antiqua"/>
          <w:sz w:val="24"/>
          <w:szCs w:val="24"/>
        </w:rPr>
        <w:instrText>ADDIN RW.CITE{{175 Song,Ho-Young 2004; 176 Jang,JongKeon 2011}}</w:instrText>
      </w:r>
      <w:r w:rsidR="008310B3" w:rsidRPr="00A331EE">
        <w:rPr>
          <w:rFonts w:ascii="Book Antiqua" w:hAnsi="Book Antiqua"/>
          <w:sz w:val="24"/>
          <w:szCs w:val="24"/>
        </w:rPr>
        <w:fldChar w:fldCharType="separate"/>
      </w:r>
      <w:r w:rsidR="002A049B" w:rsidRPr="00A331EE">
        <w:rPr>
          <w:rFonts w:ascii="Book Antiqua" w:hAnsi="Book Antiqua"/>
          <w:bCs/>
          <w:sz w:val="24"/>
          <w:szCs w:val="24"/>
          <w:vertAlign w:val="superscript"/>
        </w:rPr>
        <w:t>60,61</w:t>
      </w:r>
      <w:r w:rsidR="008310B3" w:rsidRPr="00A331EE">
        <w:rPr>
          <w:rFonts w:ascii="Book Antiqua" w:hAnsi="Book Antiqua"/>
          <w:sz w:val="24"/>
          <w:szCs w:val="24"/>
        </w:rPr>
        <w:fldChar w:fldCharType="end"/>
      </w:r>
      <w:r w:rsidR="00703688" w:rsidRPr="00A331EE">
        <w:rPr>
          <w:rFonts w:ascii="Book Antiqua" w:hAnsi="Book Antiqua"/>
          <w:sz w:val="24"/>
          <w:szCs w:val="24"/>
          <w:vertAlign w:val="superscript"/>
        </w:rPr>
        <w:t>]</w:t>
      </w:r>
      <w:r w:rsidR="00EC35C3" w:rsidRPr="00A331EE">
        <w:rPr>
          <w:rFonts w:ascii="Book Antiqua" w:hAnsi="Book Antiqua"/>
          <w:sz w:val="24"/>
          <w:szCs w:val="24"/>
        </w:rPr>
        <w:t>.</w:t>
      </w:r>
      <w:r w:rsidR="001C14E7" w:rsidRPr="00A331EE">
        <w:rPr>
          <w:rFonts w:ascii="Book Antiqua" w:hAnsi="Book Antiqua"/>
          <w:sz w:val="24"/>
          <w:szCs w:val="24"/>
        </w:rPr>
        <w:t xml:space="preserve"> This stent obstruction can be managed with a stent-in-stent technique, and stent occlusion rate was reported to be 10</w:t>
      </w:r>
      <w:r w:rsidR="006476EB">
        <w:rPr>
          <w:rFonts w:ascii="Book Antiqua" w:hAnsi="Book Antiqua"/>
          <w:sz w:val="24"/>
          <w:szCs w:val="24"/>
        </w:rPr>
        <w:t>%</w:t>
      </w:r>
      <w:r w:rsidR="001C14E7" w:rsidRPr="00A331EE">
        <w:rPr>
          <w:rFonts w:ascii="Book Antiqua" w:hAnsi="Book Antiqua"/>
          <w:sz w:val="24"/>
          <w:szCs w:val="24"/>
        </w:rPr>
        <w:t xml:space="preserve">-34% after the secondary SEMS </w:t>
      </w:r>
      <w:proofErr w:type="gramStart"/>
      <w:r w:rsidR="001C14E7" w:rsidRPr="00A331EE">
        <w:rPr>
          <w:rFonts w:ascii="Book Antiqua" w:hAnsi="Book Antiqua"/>
          <w:sz w:val="24"/>
          <w:szCs w:val="24"/>
        </w:rPr>
        <w:t>insertion</w:t>
      </w:r>
      <w:r w:rsidR="00703688" w:rsidRPr="00A331EE">
        <w:rPr>
          <w:rFonts w:ascii="Book Antiqua" w:hAnsi="Book Antiqua"/>
          <w:sz w:val="24"/>
          <w:szCs w:val="24"/>
          <w:vertAlign w:val="superscript"/>
        </w:rPr>
        <w:t>[</w:t>
      </w:r>
      <w:proofErr w:type="gramEnd"/>
      <w:r w:rsidR="008310B3" w:rsidRPr="00A331EE">
        <w:rPr>
          <w:rFonts w:ascii="Book Antiqua" w:hAnsi="Book Antiqua"/>
          <w:sz w:val="24"/>
          <w:szCs w:val="24"/>
        </w:rPr>
        <w:fldChar w:fldCharType="begin"/>
      </w:r>
      <w:r w:rsidR="002A049B" w:rsidRPr="00A331EE">
        <w:rPr>
          <w:rFonts w:ascii="Book Antiqua" w:hAnsi="Book Antiqua"/>
          <w:sz w:val="24"/>
          <w:szCs w:val="24"/>
        </w:rPr>
        <w:instrText>ADDIN RW.CITE{{177 Sasaki,Takashi 2015; 178 Kim,ChanGyoo 2014}}</w:instrText>
      </w:r>
      <w:r w:rsidR="008310B3" w:rsidRPr="00A331EE">
        <w:rPr>
          <w:rFonts w:ascii="Book Antiqua" w:hAnsi="Book Antiqua"/>
          <w:sz w:val="24"/>
          <w:szCs w:val="24"/>
        </w:rPr>
        <w:fldChar w:fldCharType="separate"/>
      </w:r>
      <w:r w:rsidR="002A049B" w:rsidRPr="00A331EE">
        <w:rPr>
          <w:rFonts w:ascii="Book Antiqua" w:hAnsi="Book Antiqua"/>
          <w:bCs/>
          <w:sz w:val="24"/>
          <w:szCs w:val="24"/>
          <w:vertAlign w:val="superscript"/>
        </w:rPr>
        <w:t>62,63</w:t>
      </w:r>
      <w:r w:rsidR="008310B3" w:rsidRPr="00A331EE">
        <w:rPr>
          <w:rFonts w:ascii="Book Antiqua" w:hAnsi="Book Antiqua"/>
          <w:sz w:val="24"/>
          <w:szCs w:val="24"/>
        </w:rPr>
        <w:fldChar w:fldCharType="end"/>
      </w:r>
      <w:r w:rsidR="00703688" w:rsidRPr="00A331EE">
        <w:rPr>
          <w:rFonts w:ascii="Book Antiqua" w:hAnsi="Book Antiqua"/>
          <w:sz w:val="24"/>
          <w:szCs w:val="24"/>
          <w:vertAlign w:val="superscript"/>
        </w:rPr>
        <w:t>]</w:t>
      </w:r>
      <w:r w:rsidR="001C14E7" w:rsidRPr="00A331EE">
        <w:rPr>
          <w:rFonts w:ascii="Book Antiqua" w:hAnsi="Book Antiqua"/>
          <w:sz w:val="24"/>
          <w:szCs w:val="24"/>
        </w:rPr>
        <w:t>.</w:t>
      </w:r>
      <w:r w:rsidR="00281929" w:rsidRPr="00A331EE">
        <w:rPr>
          <w:rFonts w:ascii="Book Antiqua" w:hAnsi="Book Antiqua"/>
          <w:sz w:val="24"/>
          <w:szCs w:val="24"/>
        </w:rPr>
        <w:t xml:space="preserve"> The development of stents to compensate for the shortcomings of the existing stents continues, and recent new covered stents with anti-migration designs have been suggested to be superior in terms of stent patency and </w:t>
      </w:r>
      <w:proofErr w:type="gramStart"/>
      <w:r w:rsidR="00281929" w:rsidRPr="00A331EE">
        <w:rPr>
          <w:rFonts w:ascii="Book Antiqua" w:hAnsi="Book Antiqua"/>
          <w:sz w:val="24"/>
          <w:szCs w:val="24"/>
        </w:rPr>
        <w:t>complications</w:t>
      </w:r>
      <w:r w:rsidR="00703688" w:rsidRPr="00A331EE">
        <w:rPr>
          <w:rFonts w:ascii="Book Antiqua" w:hAnsi="Book Antiqua"/>
          <w:sz w:val="24"/>
          <w:szCs w:val="24"/>
          <w:vertAlign w:val="superscript"/>
        </w:rPr>
        <w:t>[</w:t>
      </w:r>
      <w:proofErr w:type="gramEnd"/>
      <w:r w:rsidR="008310B3" w:rsidRPr="00A331EE">
        <w:rPr>
          <w:rFonts w:ascii="Book Antiqua" w:hAnsi="Book Antiqua"/>
          <w:sz w:val="24"/>
          <w:szCs w:val="24"/>
        </w:rPr>
        <w:fldChar w:fldCharType="begin"/>
      </w:r>
      <w:r w:rsidR="002A049B" w:rsidRPr="00A331EE">
        <w:rPr>
          <w:rFonts w:ascii="Book Antiqua" w:hAnsi="Book Antiqua"/>
          <w:sz w:val="24"/>
          <w:szCs w:val="24"/>
        </w:rPr>
        <w:instrText>ADDIN RW.CITE{{179 Lee,H. 2015}}</w:instrText>
      </w:r>
      <w:r w:rsidR="008310B3" w:rsidRPr="00A331EE">
        <w:rPr>
          <w:rFonts w:ascii="Book Antiqua" w:hAnsi="Book Antiqua"/>
          <w:sz w:val="24"/>
          <w:szCs w:val="24"/>
        </w:rPr>
        <w:fldChar w:fldCharType="separate"/>
      </w:r>
      <w:r w:rsidR="002A049B" w:rsidRPr="00A331EE">
        <w:rPr>
          <w:rFonts w:ascii="Book Antiqua" w:hAnsi="Book Antiqua"/>
          <w:bCs/>
          <w:sz w:val="24"/>
          <w:szCs w:val="24"/>
          <w:vertAlign w:val="superscript"/>
        </w:rPr>
        <w:t>64</w:t>
      </w:r>
      <w:r w:rsidR="008310B3" w:rsidRPr="00A331EE">
        <w:rPr>
          <w:rFonts w:ascii="Book Antiqua" w:hAnsi="Book Antiqua"/>
          <w:sz w:val="24"/>
          <w:szCs w:val="24"/>
        </w:rPr>
        <w:fldChar w:fldCharType="end"/>
      </w:r>
      <w:r w:rsidR="00703688" w:rsidRPr="00A331EE">
        <w:rPr>
          <w:rFonts w:ascii="Book Antiqua" w:hAnsi="Book Antiqua"/>
          <w:sz w:val="24"/>
          <w:szCs w:val="24"/>
          <w:vertAlign w:val="superscript"/>
        </w:rPr>
        <w:t>]</w:t>
      </w:r>
      <w:r w:rsidR="00281929" w:rsidRPr="00A331EE">
        <w:rPr>
          <w:rFonts w:ascii="Book Antiqua" w:hAnsi="Book Antiqua"/>
          <w:sz w:val="24"/>
          <w:szCs w:val="24"/>
        </w:rPr>
        <w:t>.</w:t>
      </w:r>
    </w:p>
    <w:p w14:paraId="6C0C7353" w14:textId="77777777" w:rsidR="00B165BA" w:rsidRPr="00A331EE" w:rsidRDefault="00B165BA" w:rsidP="00A331EE">
      <w:pPr>
        <w:wordWrap/>
        <w:adjustRightInd w:val="0"/>
        <w:snapToGrid w:val="0"/>
        <w:spacing w:after="0" w:line="360" w:lineRule="auto"/>
        <w:rPr>
          <w:rFonts w:ascii="Book Antiqua" w:hAnsi="Book Antiqua"/>
          <w:sz w:val="24"/>
          <w:szCs w:val="24"/>
        </w:rPr>
      </w:pPr>
    </w:p>
    <w:p w14:paraId="24D2761E" w14:textId="1BC22832" w:rsidR="0061610D" w:rsidRPr="006476EB" w:rsidRDefault="008D41F8" w:rsidP="006476EB">
      <w:pPr>
        <w:wordWrap/>
        <w:adjustRightInd w:val="0"/>
        <w:snapToGrid w:val="0"/>
        <w:spacing w:after="0" w:line="360" w:lineRule="auto"/>
        <w:rPr>
          <w:rFonts w:ascii="Book Antiqua" w:hAnsi="Book Antiqua"/>
          <w:b/>
          <w:bCs/>
          <w:iCs/>
          <w:sz w:val="24"/>
          <w:szCs w:val="24"/>
        </w:rPr>
      </w:pPr>
      <w:r w:rsidRPr="006476EB">
        <w:rPr>
          <w:rFonts w:ascii="Book Antiqua" w:hAnsi="Book Antiqua"/>
          <w:b/>
          <w:bCs/>
          <w:iCs/>
          <w:sz w:val="24"/>
          <w:szCs w:val="24"/>
        </w:rPr>
        <w:t>SEMS</w:t>
      </w:r>
      <w:r w:rsidRPr="006476EB">
        <w:rPr>
          <w:rFonts w:ascii="Book Antiqua" w:hAnsi="Book Antiqua"/>
          <w:b/>
          <w:bCs/>
          <w:i/>
          <w:sz w:val="24"/>
          <w:szCs w:val="24"/>
        </w:rPr>
        <w:t xml:space="preserve"> vs</w:t>
      </w:r>
      <w:r w:rsidR="0061610D" w:rsidRPr="006476EB">
        <w:rPr>
          <w:rFonts w:ascii="Book Antiqua" w:hAnsi="Book Antiqua"/>
          <w:b/>
          <w:bCs/>
          <w:iCs/>
          <w:sz w:val="24"/>
          <w:szCs w:val="24"/>
        </w:rPr>
        <w:t xml:space="preserve"> surgery</w:t>
      </w:r>
      <w:r w:rsidR="006476EB">
        <w:rPr>
          <w:rFonts w:ascii="Book Antiqua" w:eastAsia="宋体" w:hAnsi="Book Antiqua" w:hint="eastAsia"/>
          <w:b/>
          <w:bCs/>
          <w:iCs/>
          <w:sz w:val="24"/>
          <w:szCs w:val="24"/>
          <w:lang w:eastAsia="zh-CN"/>
        </w:rPr>
        <w:t>:</w:t>
      </w:r>
      <w:r w:rsidR="006476EB">
        <w:rPr>
          <w:rFonts w:ascii="Book Antiqua" w:eastAsia="宋体" w:hAnsi="Book Antiqua"/>
          <w:b/>
          <w:bCs/>
          <w:iCs/>
          <w:sz w:val="24"/>
          <w:szCs w:val="24"/>
          <w:lang w:eastAsia="zh-CN"/>
        </w:rPr>
        <w:t xml:space="preserve"> </w:t>
      </w:r>
      <w:r w:rsidR="00DC568D" w:rsidRPr="00A331EE">
        <w:rPr>
          <w:rFonts w:ascii="Book Antiqua" w:hAnsi="Book Antiqua"/>
          <w:sz w:val="24"/>
          <w:szCs w:val="24"/>
        </w:rPr>
        <w:t xml:space="preserve">The comparison of the effects and safety of surgical methods and endoscopic stents as palliative treatment for malignant GOO have </w:t>
      </w:r>
      <w:r w:rsidR="00DC568D" w:rsidRPr="00A331EE">
        <w:rPr>
          <w:rFonts w:ascii="Book Antiqua" w:eastAsia="Malgun Gothic" w:hAnsi="Book Antiqua" w:cs="Times New Roman"/>
          <w:sz w:val="24"/>
          <w:szCs w:val="24"/>
        </w:rPr>
        <w:t>been presented in various studies.</w:t>
      </w:r>
      <w:r w:rsidR="008D1E62" w:rsidRPr="00A331EE">
        <w:rPr>
          <w:rFonts w:ascii="Book Antiqua" w:hAnsi="Book Antiqua"/>
          <w:sz w:val="24"/>
          <w:szCs w:val="24"/>
        </w:rPr>
        <w:t xml:space="preserve"> Compared to surgery, the advantages of endoscop</w:t>
      </w:r>
      <w:r w:rsidR="00D94714" w:rsidRPr="00A331EE">
        <w:rPr>
          <w:rFonts w:ascii="Book Antiqua" w:hAnsi="Book Antiqua"/>
          <w:sz w:val="24"/>
          <w:szCs w:val="24"/>
        </w:rPr>
        <w:t>ic</w:t>
      </w:r>
      <w:r w:rsidR="008D1E62" w:rsidRPr="00A331EE">
        <w:rPr>
          <w:rFonts w:ascii="Book Antiqua" w:hAnsi="Book Antiqua"/>
          <w:sz w:val="24"/>
          <w:szCs w:val="24"/>
        </w:rPr>
        <w:t xml:space="preserve"> stents are</w:t>
      </w:r>
      <w:r w:rsidR="00D94714" w:rsidRPr="00A331EE">
        <w:rPr>
          <w:rFonts w:ascii="Book Antiqua" w:hAnsi="Book Antiqua"/>
          <w:sz w:val="24"/>
          <w:szCs w:val="24"/>
        </w:rPr>
        <w:t>;</w:t>
      </w:r>
      <w:r w:rsidR="008D1E62" w:rsidRPr="00A331EE">
        <w:rPr>
          <w:rFonts w:ascii="Book Antiqua" w:hAnsi="Book Antiqua"/>
          <w:sz w:val="24"/>
          <w:szCs w:val="24"/>
        </w:rPr>
        <w:t xml:space="preserve"> shorter procedure time, less time to ingestion, and shorter hospitalization periods, </w:t>
      </w:r>
      <w:r w:rsidR="00D94714" w:rsidRPr="00A331EE">
        <w:rPr>
          <w:rFonts w:ascii="Book Antiqua" w:hAnsi="Book Antiqua"/>
          <w:sz w:val="24"/>
          <w:szCs w:val="24"/>
        </w:rPr>
        <w:t xml:space="preserve">but </w:t>
      </w:r>
      <w:r w:rsidR="008D1E62" w:rsidRPr="00A331EE">
        <w:rPr>
          <w:rFonts w:ascii="Book Antiqua" w:hAnsi="Book Antiqua"/>
          <w:sz w:val="24"/>
          <w:szCs w:val="24"/>
        </w:rPr>
        <w:t>repeated procedures are</w:t>
      </w:r>
      <w:r w:rsidR="00D94714" w:rsidRPr="00A331EE">
        <w:rPr>
          <w:rFonts w:ascii="Book Antiqua" w:hAnsi="Book Antiqua"/>
          <w:sz w:val="24"/>
          <w:szCs w:val="24"/>
        </w:rPr>
        <w:t xml:space="preserve"> often</w:t>
      </w:r>
      <w:r w:rsidR="008D1E62" w:rsidRPr="00A331EE">
        <w:rPr>
          <w:rFonts w:ascii="Book Antiqua" w:hAnsi="Book Antiqua"/>
          <w:sz w:val="24"/>
          <w:szCs w:val="24"/>
        </w:rPr>
        <w:t xml:space="preserve"> required due to frequent stent </w:t>
      </w:r>
      <w:proofErr w:type="gramStart"/>
      <w:r w:rsidR="008D1E62" w:rsidRPr="00A331EE">
        <w:rPr>
          <w:rFonts w:ascii="Book Antiqua" w:hAnsi="Book Antiqua"/>
          <w:sz w:val="24"/>
          <w:szCs w:val="24"/>
        </w:rPr>
        <w:t>failures</w:t>
      </w:r>
      <w:r w:rsidR="00703688" w:rsidRPr="00A331EE">
        <w:rPr>
          <w:rFonts w:ascii="Book Antiqua" w:hAnsi="Book Antiqua"/>
          <w:sz w:val="24"/>
          <w:szCs w:val="24"/>
          <w:vertAlign w:val="superscript"/>
        </w:rPr>
        <w:t>[</w:t>
      </w:r>
      <w:proofErr w:type="gramEnd"/>
      <w:r w:rsidR="00646C0D" w:rsidRPr="00A331EE">
        <w:rPr>
          <w:rFonts w:ascii="Book Antiqua" w:hAnsi="Book Antiqua"/>
          <w:sz w:val="24"/>
          <w:szCs w:val="24"/>
        </w:rPr>
        <w:fldChar w:fldCharType="begin"/>
      </w:r>
      <w:r w:rsidR="002A049B" w:rsidRPr="00A331EE">
        <w:rPr>
          <w:rFonts w:ascii="Book Antiqua" w:hAnsi="Book Antiqua"/>
          <w:sz w:val="24"/>
          <w:szCs w:val="24"/>
        </w:rPr>
        <w:instrText>ADDIN RW.CITE{{180 DelPiano,Mario 2005; 181 Khashab,Mouen 2013; 182 Roy,Ann 2012}}</w:instrText>
      </w:r>
      <w:r w:rsidR="00646C0D" w:rsidRPr="00A331EE">
        <w:rPr>
          <w:rFonts w:ascii="Book Antiqua" w:hAnsi="Book Antiqua"/>
          <w:sz w:val="24"/>
          <w:szCs w:val="24"/>
        </w:rPr>
        <w:fldChar w:fldCharType="separate"/>
      </w:r>
      <w:r w:rsidR="002A049B" w:rsidRPr="00A331EE">
        <w:rPr>
          <w:rFonts w:ascii="Book Antiqua" w:hAnsi="Book Antiqua"/>
          <w:bCs/>
          <w:sz w:val="24"/>
          <w:szCs w:val="24"/>
          <w:vertAlign w:val="superscript"/>
        </w:rPr>
        <w:t>65-67</w:t>
      </w:r>
      <w:r w:rsidR="00646C0D" w:rsidRPr="00A331EE">
        <w:rPr>
          <w:rFonts w:ascii="Book Antiqua" w:hAnsi="Book Antiqua"/>
          <w:sz w:val="24"/>
          <w:szCs w:val="24"/>
        </w:rPr>
        <w:fldChar w:fldCharType="end"/>
      </w:r>
      <w:r w:rsidR="00703688" w:rsidRPr="00A331EE">
        <w:rPr>
          <w:rFonts w:ascii="Book Antiqua" w:hAnsi="Book Antiqua"/>
          <w:sz w:val="24"/>
          <w:szCs w:val="24"/>
          <w:vertAlign w:val="superscript"/>
        </w:rPr>
        <w:t>]</w:t>
      </w:r>
      <w:r w:rsidR="008D1E62" w:rsidRPr="00A331EE">
        <w:rPr>
          <w:rFonts w:ascii="Book Antiqua" w:hAnsi="Book Antiqua"/>
          <w:sz w:val="24"/>
          <w:szCs w:val="24"/>
        </w:rPr>
        <w:t>.</w:t>
      </w:r>
      <w:r w:rsidR="00113C03" w:rsidRPr="00A331EE">
        <w:rPr>
          <w:rFonts w:ascii="Book Antiqua" w:hAnsi="Book Antiqua"/>
          <w:sz w:val="24"/>
          <w:szCs w:val="24"/>
        </w:rPr>
        <w:t xml:space="preserve"> According to one systematic study, patients treated with enteral stents showed shorter hospitalization periods (average 12 d) and faster oral intake (average 7 d) than those treated with gastrojejunostomy, and there was no significant difference in mortality, overall complications</w:t>
      </w:r>
      <w:r w:rsidR="00DC568D" w:rsidRPr="00A331EE">
        <w:rPr>
          <w:rFonts w:ascii="Book Antiqua" w:eastAsia="Malgun Gothic" w:hAnsi="Book Antiqua" w:cs="Times New Roman"/>
          <w:sz w:val="24"/>
          <w:szCs w:val="24"/>
        </w:rPr>
        <w:t>, and survival rates</w:t>
      </w:r>
      <w:r w:rsidR="00703688" w:rsidRPr="00A331EE">
        <w:rPr>
          <w:rFonts w:ascii="Book Antiqua" w:eastAsia="Malgun Gothic" w:hAnsi="Book Antiqua" w:cs="Times New Roman"/>
          <w:sz w:val="24"/>
          <w:szCs w:val="24"/>
          <w:vertAlign w:val="superscript"/>
        </w:rPr>
        <w:t>[</w:t>
      </w:r>
      <w:r w:rsidR="00646C0D" w:rsidRPr="00A331EE">
        <w:rPr>
          <w:rFonts w:ascii="Book Antiqua" w:hAnsi="Book Antiqua"/>
          <w:sz w:val="24"/>
          <w:szCs w:val="24"/>
        </w:rPr>
        <w:fldChar w:fldCharType="begin"/>
      </w:r>
      <w:r w:rsidR="002A049B" w:rsidRPr="00A331EE">
        <w:rPr>
          <w:rFonts w:ascii="Book Antiqua" w:hAnsi="Book Antiqua"/>
          <w:sz w:val="24"/>
          <w:szCs w:val="24"/>
        </w:rPr>
        <w:instrText>ADDIN RW.CITE{{183 Ly,Jasen 2010}}</w:instrText>
      </w:r>
      <w:r w:rsidR="00646C0D" w:rsidRPr="00A331EE">
        <w:rPr>
          <w:rFonts w:ascii="Book Antiqua" w:hAnsi="Book Antiqua"/>
          <w:sz w:val="24"/>
          <w:szCs w:val="24"/>
        </w:rPr>
        <w:fldChar w:fldCharType="separate"/>
      </w:r>
      <w:r w:rsidR="002A049B" w:rsidRPr="00A331EE">
        <w:rPr>
          <w:rFonts w:ascii="Book Antiqua" w:hAnsi="Book Antiqua"/>
          <w:bCs/>
          <w:sz w:val="24"/>
          <w:szCs w:val="24"/>
          <w:vertAlign w:val="superscript"/>
        </w:rPr>
        <w:t>68</w:t>
      </w:r>
      <w:r w:rsidR="00646C0D" w:rsidRPr="00A331EE">
        <w:rPr>
          <w:rFonts w:ascii="Book Antiqua" w:hAnsi="Book Antiqua"/>
          <w:sz w:val="24"/>
          <w:szCs w:val="24"/>
        </w:rPr>
        <w:fldChar w:fldCharType="end"/>
      </w:r>
      <w:r w:rsidR="00703688" w:rsidRPr="00A331EE">
        <w:rPr>
          <w:rFonts w:ascii="Book Antiqua" w:hAnsi="Book Antiqua"/>
          <w:sz w:val="24"/>
          <w:szCs w:val="24"/>
          <w:vertAlign w:val="superscript"/>
        </w:rPr>
        <w:t>]</w:t>
      </w:r>
      <w:r w:rsidR="00113C03" w:rsidRPr="00A331EE">
        <w:rPr>
          <w:rFonts w:ascii="Book Antiqua" w:hAnsi="Book Antiqua"/>
          <w:sz w:val="24"/>
          <w:szCs w:val="24"/>
        </w:rPr>
        <w:t>.</w:t>
      </w:r>
      <w:r w:rsidR="00907EEC" w:rsidRPr="00A331EE">
        <w:rPr>
          <w:rFonts w:ascii="Book Antiqua" w:hAnsi="Book Antiqua"/>
          <w:sz w:val="24"/>
          <w:szCs w:val="24"/>
        </w:rPr>
        <w:t xml:space="preserve"> Most studies have shown that there is no difference between both treatments in technical or clinical success rate of the procedure, but one meta-analysis reported that the success rate </w:t>
      </w:r>
      <w:r w:rsidR="00D94714" w:rsidRPr="00A331EE">
        <w:rPr>
          <w:rFonts w:ascii="Book Antiqua" w:hAnsi="Book Antiqua"/>
          <w:sz w:val="24"/>
          <w:szCs w:val="24"/>
        </w:rPr>
        <w:t xml:space="preserve">was </w:t>
      </w:r>
      <w:r w:rsidR="00907EEC" w:rsidRPr="00A331EE">
        <w:rPr>
          <w:rFonts w:ascii="Book Antiqua" w:hAnsi="Book Antiqua"/>
          <w:sz w:val="24"/>
          <w:szCs w:val="24"/>
        </w:rPr>
        <w:t xml:space="preserve">higher in stent placement </w:t>
      </w:r>
      <w:proofErr w:type="gramStart"/>
      <w:r w:rsidR="00907EEC" w:rsidRPr="00A331EE">
        <w:rPr>
          <w:rFonts w:ascii="Book Antiqua" w:hAnsi="Book Antiqua"/>
          <w:sz w:val="24"/>
          <w:szCs w:val="24"/>
        </w:rPr>
        <w:t>patients</w:t>
      </w:r>
      <w:r w:rsidR="00703688" w:rsidRPr="00A331EE">
        <w:rPr>
          <w:rFonts w:ascii="Book Antiqua" w:hAnsi="Book Antiqua"/>
          <w:sz w:val="24"/>
          <w:szCs w:val="24"/>
          <w:vertAlign w:val="superscript"/>
        </w:rPr>
        <w:t>[</w:t>
      </w:r>
      <w:proofErr w:type="gramEnd"/>
      <w:r w:rsidR="00646C0D" w:rsidRPr="00A331EE">
        <w:rPr>
          <w:rFonts w:ascii="Book Antiqua" w:hAnsi="Book Antiqua"/>
          <w:sz w:val="24"/>
          <w:szCs w:val="24"/>
        </w:rPr>
        <w:fldChar w:fldCharType="begin"/>
      </w:r>
      <w:r w:rsidR="002A049B" w:rsidRPr="00A331EE">
        <w:rPr>
          <w:rFonts w:ascii="Book Antiqua" w:hAnsi="Book Antiqua"/>
          <w:sz w:val="24"/>
          <w:szCs w:val="24"/>
        </w:rPr>
        <w:instrText>ADDIN RW.CITE{{184 Hosono,Shunsuke 2007; 185 Jeurnink,SuzanneM 2007}}</w:instrText>
      </w:r>
      <w:r w:rsidR="00646C0D" w:rsidRPr="00A331EE">
        <w:rPr>
          <w:rFonts w:ascii="Book Antiqua" w:hAnsi="Book Antiqua"/>
          <w:sz w:val="24"/>
          <w:szCs w:val="24"/>
        </w:rPr>
        <w:fldChar w:fldCharType="separate"/>
      </w:r>
      <w:r w:rsidR="002A049B" w:rsidRPr="00A331EE">
        <w:rPr>
          <w:rFonts w:ascii="Book Antiqua" w:hAnsi="Book Antiqua"/>
          <w:bCs/>
          <w:sz w:val="24"/>
          <w:szCs w:val="24"/>
          <w:vertAlign w:val="superscript"/>
        </w:rPr>
        <w:t>69,70</w:t>
      </w:r>
      <w:r w:rsidR="00646C0D" w:rsidRPr="00A331EE">
        <w:rPr>
          <w:rFonts w:ascii="Book Antiqua" w:hAnsi="Book Antiqua"/>
          <w:sz w:val="24"/>
          <w:szCs w:val="24"/>
        </w:rPr>
        <w:fldChar w:fldCharType="end"/>
      </w:r>
      <w:r w:rsidR="00703688" w:rsidRPr="00A331EE">
        <w:rPr>
          <w:rFonts w:ascii="Book Antiqua" w:hAnsi="Book Antiqua"/>
          <w:sz w:val="24"/>
          <w:szCs w:val="24"/>
          <w:vertAlign w:val="superscript"/>
        </w:rPr>
        <w:t>]</w:t>
      </w:r>
      <w:r w:rsidR="00907EEC" w:rsidRPr="00A331EE">
        <w:rPr>
          <w:rFonts w:ascii="Book Antiqua" w:hAnsi="Book Antiqua"/>
          <w:sz w:val="24"/>
          <w:szCs w:val="24"/>
        </w:rPr>
        <w:t>.</w:t>
      </w:r>
      <w:r w:rsidR="005D01B8" w:rsidRPr="00A331EE">
        <w:rPr>
          <w:rFonts w:ascii="Book Antiqua" w:hAnsi="Book Antiqua"/>
          <w:sz w:val="24"/>
          <w:szCs w:val="24"/>
        </w:rPr>
        <w:t xml:space="preserve"> There was no difference in the frequency of mild and severe complications in the early stage of complications after SEMS insertion or surgery, but it is known that the time of severe complications in the late stage</w:t>
      </w:r>
      <w:r w:rsidR="00CA43E2" w:rsidRPr="00A331EE">
        <w:rPr>
          <w:rFonts w:ascii="Book Antiqua" w:hAnsi="Book Antiqua"/>
          <w:sz w:val="24"/>
          <w:szCs w:val="24"/>
        </w:rPr>
        <w:t xml:space="preserve"> </w:t>
      </w:r>
      <w:r w:rsidR="005D01B8" w:rsidRPr="00A331EE">
        <w:rPr>
          <w:rFonts w:ascii="Book Antiqua" w:hAnsi="Book Antiqua"/>
          <w:sz w:val="24"/>
          <w:szCs w:val="24"/>
        </w:rPr>
        <w:t xml:space="preserve">is relatively earlier </w:t>
      </w:r>
      <w:r w:rsidR="00CA43E2" w:rsidRPr="00A331EE">
        <w:rPr>
          <w:rFonts w:ascii="Book Antiqua" w:hAnsi="Book Antiqua"/>
          <w:sz w:val="24"/>
          <w:szCs w:val="24"/>
        </w:rPr>
        <w:t xml:space="preserve">and more common </w:t>
      </w:r>
      <w:r w:rsidR="005D01B8" w:rsidRPr="00A331EE">
        <w:rPr>
          <w:rFonts w:ascii="Book Antiqua" w:hAnsi="Book Antiqua"/>
          <w:sz w:val="24"/>
          <w:szCs w:val="24"/>
        </w:rPr>
        <w:t xml:space="preserve">in stent </w:t>
      </w:r>
      <w:proofErr w:type="gramStart"/>
      <w:r w:rsidR="005D01B8" w:rsidRPr="00A331EE">
        <w:rPr>
          <w:rFonts w:ascii="Book Antiqua" w:hAnsi="Book Antiqua"/>
          <w:sz w:val="24"/>
          <w:szCs w:val="24"/>
        </w:rPr>
        <w:t>patients</w:t>
      </w:r>
      <w:r w:rsidR="00703688" w:rsidRPr="00A331EE">
        <w:rPr>
          <w:rFonts w:ascii="Book Antiqua" w:hAnsi="Book Antiqua"/>
          <w:sz w:val="24"/>
          <w:szCs w:val="24"/>
          <w:vertAlign w:val="superscript"/>
        </w:rPr>
        <w:t>[</w:t>
      </w:r>
      <w:proofErr w:type="gramEnd"/>
      <w:r w:rsidR="00646C0D" w:rsidRPr="00A331EE">
        <w:rPr>
          <w:rFonts w:ascii="Book Antiqua" w:hAnsi="Book Antiqua"/>
          <w:sz w:val="24"/>
          <w:szCs w:val="24"/>
        </w:rPr>
        <w:fldChar w:fldCharType="begin"/>
      </w:r>
      <w:r w:rsidR="002A049B" w:rsidRPr="00A331EE">
        <w:rPr>
          <w:rFonts w:ascii="Book Antiqua" w:hAnsi="Book Antiqua"/>
          <w:sz w:val="24"/>
          <w:szCs w:val="24"/>
        </w:rPr>
        <w:instrText>ADDIN RW.CITE{{186 No,JinHee 2013}}</w:instrText>
      </w:r>
      <w:r w:rsidR="00646C0D" w:rsidRPr="00A331EE">
        <w:rPr>
          <w:rFonts w:ascii="Book Antiqua" w:hAnsi="Book Antiqua"/>
          <w:sz w:val="24"/>
          <w:szCs w:val="24"/>
        </w:rPr>
        <w:fldChar w:fldCharType="separate"/>
      </w:r>
      <w:r w:rsidR="002A049B" w:rsidRPr="00A331EE">
        <w:rPr>
          <w:rFonts w:ascii="Book Antiqua" w:hAnsi="Book Antiqua"/>
          <w:bCs/>
          <w:sz w:val="24"/>
          <w:szCs w:val="24"/>
          <w:vertAlign w:val="superscript"/>
        </w:rPr>
        <w:t>71</w:t>
      </w:r>
      <w:r w:rsidR="00646C0D" w:rsidRPr="00A331EE">
        <w:rPr>
          <w:rFonts w:ascii="Book Antiqua" w:hAnsi="Book Antiqua"/>
          <w:sz w:val="24"/>
          <w:szCs w:val="24"/>
        </w:rPr>
        <w:fldChar w:fldCharType="end"/>
      </w:r>
      <w:r w:rsidR="00703688" w:rsidRPr="00A331EE">
        <w:rPr>
          <w:rFonts w:ascii="Book Antiqua" w:hAnsi="Book Antiqua"/>
          <w:sz w:val="24"/>
          <w:szCs w:val="24"/>
          <w:vertAlign w:val="superscript"/>
        </w:rPr>
        <w:t>]</w:t>
      </w:r>
      <w:r w:rsidR="005D01B8" w:rsidRPr="00A331EE">
        <w:rPr>
          <w:rFonts w:ascii="Book Antiqua" w:hAnsi="Book Antiqua"/>
          <w:sz w:val="24"/>
          <w:szCs w:val="24"/>
        </w:rPr>
        <w:t>.</w:t>
      </w:r>
      <w:r w:rsidR="00CA43E2" w:rsidRPr="00A331EE">
        <w:rPr>
          <w:rFonts w:ascii="Book Antiqua" w:hAnsi="Book Antiqua"/>
          <w:sz w:val="24"/>
          <w:szCs w:val="24"/>
        </w:rPr>
        <w:t xml:space="preserve"> Nevertheless, there was no difference in stent insertion or surgery-related </w:t>
      </w:r>
      <w:proofErr w:type="gramStart"/>
      <w:r w:rsidR="00CA43E2" w:rsidRPr="00A331EE">
        <w:rPr>
          <w:rFonts w:ascii="Book Antiqua" w:hAnsi="Book Antiqua"/>
          <w:sz w:val="24"/>
          <w:szCs w:val="24"/>
        </w:rPr>
        <w:t>mortality</w:t>
      </w:r>
      <w:r w:rsidR="00703688" w:rsidRPr="00A331EE">
        <w:rPr>
          <w:rFonts w:ascii="Book Antiqua" w:hAnsi="Book Antiqua"/>
          <w:sz w:val="24"/>
          <w:szCs w:val="24"/>
          <w:vertAlign w:val="superscript"/>
        </w:rPr>
        <w:t>[</w:t>
      </w:r>
      <w:proofErr w:type="gramEnd"/>
      <w:r w:rsidR="00646C0D" w:rsidRPr="00A331EE">
        <w:rPr>
          <w:rFonts w:ascii="Book Antiqua" w:hAnsi="Book Antiqua"/>
          <w:sz w:val="24"/>
          <w:szCs w:val="24"/>
        </w:rPr>
        <w:fldChar w:fldCharType="begin"/>
      </w:r>
      <w:r w:rsidR="002A049B" w:rsidRPr="00A331EE">
        <w:rPr>
          <w:rFonts w:ascii="Book Antiqua" w:hAnsi="Book Antiqua"/>
          <w:sz w:val="24"/>
          <w:szCs w:val="24"/>
        </w:rPr>
        <w:instrText>ADDIN RW.CITE{{187 Zheng,Bobo 2012}}</w:instrText>
      </w:r>
      <w:r w:rsidR="00646C0D" w:rsidRPr="00A331EE">
        <w:rPr>
          <w:rFonts w:ascii="Book Antiqua" w:hAnsi="Book Antiqua"/>
          <w:sz w:val="24"/>
          <w:szCs w:val="24"/>
        </w:rPr>
        <w:fldChar w:fldCharType="separate"/>
      </w:r>
      <w:r w:rsidR="002A049B" w:rsidRPr="00A331EE">
        <w:rPr>
          <w:rFonts w:ascii="Book Antiqua" w:hAnsi="Book Antiqua"/>
          <w:bCs/>
          <w:sz w:val="24"/>
          <w:szCs w:val="24"/>
          <w:vertAlign w:val="superscript"/>
        </w:rPr>
        <w:t>72</w:t>
      </w:r>
      <w:r w:rsidR="00646C0D" w:rsidRPr="00A331EE">
        <w:rPr>
          <w:rFonts w:ascii="Book Antiqua" w:hAnsi="Book Antiqua"/>
          <w:sz w:val="24"/>
          <w:szCs w:val="24"/>
        </w:rPr>
        <w:fldChar w:fldCharType="end"/>
      </w:r>
      <w:r w:rsidR="00703688" w:rsidRPr="00A331EE">
        <w:rPr>
          <w:rFonts w:ascii="Book Antiqua" w:hAnsi="Book Antiqua"/>
          <w:sz w:val="24"/>
          <w:szCs w:val="24"/>
          <w:vertAlign w:val="superscript"/>
        </w:rPr>
        <w:t>]</w:t>
      </w:r>
      <w:r w:rsidR="00CA43E2" w:rsidRPr="00A331EE">
        <w:rPr>
          <w:rFonts w:ascii="Book Antiqua" w:hAnsi="Book Antiqua"/>
          <w:sz w:val="24"/>
          <w:szCs w:val="24"/>
        </w:rPr>
        <w:t xml:space="preserve">. In larger randomized trials with longer follow-up, late complications </w:t>
      </w:r>
      <w:r w:rsidR="00596CCA" w:rsidRPr="00A331EE">
        <w:rPr>
          <w:rFonts w:ascii="Book Antiqua" w:hAnsi="Book Antiqua"/>
          <w:sz w:val="24"/>
          <w:szCs w:val="24"/>
        </w:rPr>
        <w:t xml:space="preserve">including </w:t>
      </w:r>
      <w:r w:rsidR="00CA43E2" w:rsidRPr="00A331EE">
        <w:rPr>
          <w:rFonts w:ascii="Book Antiqua" w:hAnsi="Book Antiqua"/>
          <w:sz w:val="24"/>
          <w:szCs w:val="24"/>
        </w:rPr>
        <w:t>recurrent obstr</w:t>
      </w:r>
      <w:r w:rsidR="00596CCA" w:rsidRPr="00A331EE">
        <w:rPr>
          <w:rFonts w:ascii="Book Antiqua" w:hAnsi="Book Antiqua"/>
          <w:sz w:val="24"/>
          <w:szCs w:val="24"/>
        </w:rPr>
        <w:t>uction and need for reoperation</w:t>
      </w:r>
      <w:r w:rsidR="00CA43E2" w:rsidRPr="00A331EE">
        <w:rPr>
          <w:rFonts w:ascii="Book Antiqua" w:hAnsi="Book Antiqua"/>
          <w:sz w:val="24"/>
          <w:szCs w:val="24"/>
        </w:rPr>
        <w:t xml:space="preserve"> were more common in SEMS than gastrojejuno</w:t>
      </w:r>
      <w:r w:rsidR="006A42F0" w:rsidRPr="00A331EE">
        <w:rPr>
          <w:rFonts w:ascii="Book Antiqua" w:hAnsi="Book Antiqua"/>
          <w:sz w:val="24"/>
          <w:szCs w:val="24"/>
        </w:rPr>
        <w:t>s</w:t>
      </w:r>
      <w:r w:rsidR="00CA43E2" w:rsidRPr="00A331EE">
        <w:rPr>
          <w:rFonts w:ascii="Book Antiqua" w:hAnsi="Book Antiqua"/>
          <w:sz w:val="24"/>
          <w:szCs w:val="24"/>
        </w:rPr>
        <w:t xml:space="preserve">tomy, </w:t>
      </w:r>
      <w:r w:rsidR="00D94714" w:rsidRPr="00A331EE">
        <w:rPr>
          <w:rFonts w:ascii="Book Antiqua" w:hAnsi="Book Antiqua"/>
          <w:sz w:val="24"/>
          <w:szCs w:val="24"/>
        </w:rPr>
        <w:t xml:space="preserve">which </w:t>
      </w:r>
      <w:r w:rsidR="00CA43E2" w:rsidRPr="00A331EE">
        <w:rPr>
          <w:rFonts w:ascii="Book Antiqua" w:hAnsi="Book Antiqua"/>
          <w:sz w:val="24"/>
          <w:szCs w:val="24"/>
        </w:rPr>
        <w:t>confirm</w:t>
      </w:r>
      <w:r w:rsidR="00D94714" w:rsidRPr="00A331EE">
        <w:rPr>
          <w:rFonts w:ascii="Book Antiqua" w:hAnsi="Book Antiqua"/>
          <w:sz w:val="24"/>
          <w:szCs w:val="24"/>
        </w:rPr>
        <w:t>s</w:t>
      </w:r>
      <w:r w:rsidR="00CA43E2" w:rsidRPr="00A331EE">
        <w:rPr>
          <w:rFonts w:ascii="Book Antiqua" w:hAnsi="Book Antiqua"/>
          <w:sz w:val="24"/>
          <w:szCs w:val="24"/>
        </w:rPr>
        <w:t xml:space="preserve"> the previous retrospective study</w:t>
      </w:r>
      <w:r w:rsidR="00DC568D" w:rsidRPr="00A331EE">
        <w:rPr>
          <w:rFonts w:ascii="Book Antiqua" w:eastAsia="Malgun Gothic" w:hAnsi="Book Antiqua" w:cs="Times New Roman"/>
          <w:sz w:val="24"/>
          <w:szCs w:val="24"/>
        </w:rPr>
        <w:t xml:space="preserve">, which </w:t>
      </w:r>
      <w:r w:rsidR="00CA43E2" w:rsidRPr="00A331EE">
        <w:rPr>
          <w:rFonts w:ascii="Book Antiqua" w:hAnsi="Book Antiqua"/>
          <w:sz w:val="24"/>
          <w:szCs w:val="24"/>
        </w:rPr>
        <w:t xml:space="preserve">reported that gastrojejunostomy surgery has more benefits </w:t>
      </w:r>
      <w:r w:rsidR="00D94714" w:rsidRPr="00A331EE">
        <w:rPr>
          <w:rFonts w:ascii="Book Antiqua" w:hAnsi="Book Antiqua"/>
          <w:sz w:val="24"/>
          <w:szCs w:val="24"/>
        </w:rPr>
        <w:t xml:space="preserve">and is associated with a </w:t>
      </w:r>
      <w:r w:rsidR="00CA43E2" w:rsidRPr="00A331EE">
        <w:rPr>
          <w:rFonts w:ascii="Book Antiqua" w:hAnsi="Book Antiqua"/>
          <w:sz w:val="24"/>
          <w:szCs w:val="24"/>
        </w:rPr>
        <w:t>longer life expectancy</w:t>
      </w:r>
      <w:r w:rsidR="00703688" w:rsidRPr="00A331EE">
        <w:rPr>
          <w:rFonts w:ascii="Book Antiqua" w:hAnsi="Book Antiqua"/>
          <w:sz w:val="24"/>
          <w:szCs w:val="24"/>
          <w:vertAlign w:val="superscript"/>
        </w:rPr>
        <w:t>[</w:t>
      </w:r>
      <w:r w:rsidR="00646C0D" w:rsidRPr="00A331EE">
        <w:rPr>
          <w:rFonts w:ascii="Book Antiqua" w:hAnsi="Book Antiqua"/>
          <w:sz w:val="24"/>
          <w:szCs w:val="24"/>
        </w:rPr>
        <w:fldChar w:fldCharType="begin"/>
      </w:r>
      <w:r w:rsidR="002A049B" w:rsidRPr="00A331EE">
        <w:rPr>
          <w:rFonts w:ascii="Book Antiqua" w:hAnsi="Book Antiqua"/>
          <w:sz w:val="24"/>
          <w:szCs w:val="24"/>
        </w:rPr>
        <w:instrText>ADDIN RW.CITE{{185 Jeurnink,SuzanneM 2007; 188 Jeurnink,SuzanneM 2007; 189 Jang,Sunguk 2019}}</w:instrText>
      </w:r>
      <w:r w:rsidR="00646C0D" w:rsidRPr="00A331EE">
        <w:rPr>
          <w:rFonts w:ascii="Book Antiqua" w:hAnsi="Book Antiqua"/>
          <w:sz w:val="24"/>
          <w:szCs w:val="24"/>
        </w:rPr>
        <w:fldChar w:fldCharType="separate"/>
      </w:r>
      <w:r w:rsidR="002A049B" w:rsidRPr="00A331EE">
        <w:rPr>
          <w:rFonts w:ascii="Book Antiqua" w:hAnsi="Book Antiqua"/>
          <w:bCs/>
          <w:sz w:val="24"/>
          <w:szCs w:val="24"/>
          <w:vertAlign w:val="superscript"/>
        </w:rPr>
        <w:t>70,73,74</w:t>
      </w:r>
      <w:r w:rsidR="00646C0D" w:rsidRPr="00A331EE">
        <w:rPr>
          <w:rFonts w:ascii="Book Antiqua" w:hAnsi="Book Antiqua"/>
          <w:sz w:val="24"/>
          <w:szCs w:val="24"/>
        </w:rPr>
        <w:fldChar w:fldCharType="end"/>
      </w:r>
      <w:r w:rsidR="00703688" w:rsidRPr="00A331EE">
        <w:rPr>
          <w:rFonts w:ascii="Book Antiqua" w:hAnsi="Book Antiqua"/>
          <w:sz w:val="24"/>
          <w:szCs w:val="24"/>
          <w:vertAlign w:val="superscript"/>
        </w:rPr>
        <w:t>]</w:t>
      </w:r>
      <w:r w:rsidR="00CA43E2" w:rsidRPr="00A331EE">
        <w:rPr>
          <w:rFonts w:ascii="Book Antiqua" w:hAnsi="Book Antiqua"/>
          <w:sz w:val="24"/>
          <w:szCs w:val="24"/>
        </w:rPr>
        <w:t xml:space="preserve">. </w:t>
      </w:r>
    </w:p>
    <w:p w14:paraId="390A122C" w14:textId="77777777" w:rsidR="0061610D" w:rsidRPr="00A331EE" w:rsidRDefault="0061610D" w:rsidP="00A331EE">
      <w:pPr>
        <w:wordWrap/>
        <w:adjustRightInd w:val="0"/>
        <w:snapToGrid w:val="0"/>
        <w:spacing w:after="0" w:line="360" w:lineRule="auto"/>
        <w:rPr>
          <w:rFonts w:ascii="Book Antiqua" w:hAnsi="Book Antiqua"/>
          <w:sz w:val="24"/>
          <w:szCs w:val="24"/>
        </w:rPr>
      </w:pPr>
    </w:p>
    <w:p w14:paraId="512209F5" w14:textId="5027422E" w:rsidR="00837669" w:rsidRPr="00A331EE" w:rsidRDefault="0072356D" w:rsidP="00A331EE">
      <w:pPr>
        <w:wordWrap/>
        <w:adjustRightInd w:val="0"/>
        <w:snapToGrid w:val="0"/>
        <w:spacing w:after="0" w:line="360" w:lineRule="auto"/>
        <w:rPr>
          <w:rFonts w:ascii="Book Antiqua" w:hAnsi="Book Antiqua"/>
          <w:i/>
          <w:sz w:val="24"/>
          <w:szCs w:val="24"/>
        </w:rPr>
      </w:pPr>
      <w:bookmarkStart w:id="24" w:name="_Hlk41472074"/>
      <w:r w:rsidRPr="006476EB">
        <w:rPr>
          <w:rFonts w:ascii="Book Antiqua" w:hAnsi="Book Antiqua"/>
          <w:b/>
          <w:bCs/>
          <w:i/>
          <w:sz w:val="24"/>
          <w:szCs w:val="24"/>
        </w:rPr>
        <w:t>Endoscopic ultrasound</w:t>
      </w:r>
      <w:r w:rsidR="005E7426" w:rsidRPr="006476EB">
        <w:rPr>
          <w:rFonts w:ascii="Book Antiqua" w:hAnsi="Book Antiqua"/>
          <w:b/>
          <w:bCs/>
          <w:i/>
          <w:sz w:val="24"/>
          <w:szCs w:val="24"/>
        </w:rPr>
        <w:t>-guided gastroenter</w:t>
      </w:r>
      <w:r w:rsidR="00737238" w:rsidRPr="006476EB">
        <w:rPr>
          <w:rFonts w:ascii="Book Antiqua" w:hAnsi="Book Antiqua"/>
          <w:b/>
          <w:bCs/>
          <w:i/>
          <w:sz w:val="24"/>
          <w:szCs w:val="24"/>
        </w:rPr>
        <w:t>ostomy</w:t>
      </w:r>
      <w:bookmarkEnd w:id="24"/>
    </w:p>
    <w:p w14:paraId="06DEC82D" w14:textId="654C25FC" w:rsidR="00737238" w:rsidRPr="00A331EE" w:rsidRDefault="006476EB" w:rsidP="006476EB">
      <w:pPr>
        <w:wordWrap/>
        <w:adjustRightInd w:val="0"/>
        <w:snapToGrid w:val="0"/>
        <w:spacing w:after="0" w:line="360" w:lineRule="auto"/>
        <w:rPr>
          <w:rFonts w:ascii="Book Antiqua" w:hAnsi="Book Antiqua"/>
          <w:sz w:val="24"/>
          <w:szCs w:val="24"/>
        </w:rPr>
      </w:pPr>
      <w:r w:rsidRPr="006476EB">
        <w:rPr>
          <w:rFonts w:ascii="Book Antiqua" w:hAnsi="Book Antiqua"/>
          <w:sz w:val="24"/>
          <w:szCs w:val="24"/>
        </w:rPr>
        <w:t>Endoscopic ultrasound-guided gastroenterostomy (EUS-GE)</w:t>
      </w:r>
      <w:r w:rsidR="00DC568D" w:rsidRPr="00A331EE">
        <w:rPr>
          <w:rFonts w:ascii="Book Antiqua" w:hAnsi="Book Antiqua"/>
          <w:sz w:val="24"/>
          <w:szCs w:val="24"/>
        </w:rPr>
        <w:t xml:space="preserve"> using lumen-apposin</w:t>
      </w:r>
      <w:r w:rsidR="00DE4EF2" w:rsidRPr="00A331EE">
        <w:rPr>
          <w:rFonts w:ascii="Book Antiqua" w:hAnsi="Book Antiqua"/>
          <w:sz w:val="24"/>
          <w:szCs w:val="24"/>
        </w:rPr>
        <w:t>g metal stents has emerged as a safe and effective alternative method</w:t>
      </w:r>
      <w:r w:rsidR="00DC568D" w:rsidRPr="00A331EE">
        <w:rPr>
          <w:rFonts w:ascii="Book Antiqua" w:hAnsi="Book Antiqua"/>
          <w:sz w:val="24"/>
          <w:szCs w:val="24"/>
        </w:rPr>
        <w:t xml:space="preserve">. EUS-GE can allow sustained palliation of surgical bypass while maintaining a minimally invasive endoscopic </w:t>
      </w:r>
      <w:proofErr w:type="gramStart"/>
      <w:r w:rsidR="00DC568D" w:rsidRPr="00A331EE">
        <w:rPr>
          <w:rFonts w:ascii="Book Antiqua" w:hAnsi="Book Antiqua"/>
          <w:sz w:val="24"/>
          <w:szCs w:val="24"/>
        </w:rPr>
        <w:t>approach</w:t>
      </w:r>
      <w:r w:rsidR="00703688" w:rsidRPr="00A331EE">
        <w:rPr>
          <w:rFonts w:ascii="Book Antiqua" w:hAnsi="Book Antiqua"/>
          <w:sz w:val="24"/>
          <w:szCs w:val="24"/>
          <w:vertAlign w:val="superscript"/>
        </w:rPr>
        <w:t>[</w:t>
      </w:r>
      <w:proofErr w:type="gramEnd"/>
      <w:r w:rsidR="00646C0D" w:rsidRPr="00A331EE">
        <w:rPr>
          <w:rFonts w:ascii="Book Antiqua" w:hAnsi="Book Antiqua"/>
          <w:sz w:val="24"/>
          <w:szCs w:val="24"/>
        </w:rPr>
        <w:fldChar w:fldCharType="begin"/>
      </w:r>
      <w:r w:rsidR="002A049B" w:rsidRPr="00A331EE">
        <w:rPr>
          <w:rFonts w:ascii="Book Antiqua" w:hAnsi="Book Antiqua"/>
          <w:sz w:val="24"/>
          <w:szCs w:val="24"/>
        </w:rPr>
        <w:instrText>ADDIN RW.CITE{{190 Perez-Miranda,Manuel 2017; 191 Khashab,MouenA 2017}}</w:instrText>
      </w:r>
      <w:r w:rsidR="00646C0D" w:rsidRPr="00A331EE">
        <w:rPr>
          <w:rFonts w:ascii="Book Antiqua" w:hAnsi="Book Antiqua"/>
          <w:sz w:val="24"/>
          <w:szCs w:val="24"/>
        </w:rPr>
        <w:fldChar w:fldCharType="separate"/>
      </w:r>
      <w:r w:rsidR="002A049B" w:rsidRPr="00A331EE">
        <w:rPr>
          <w:rFonts w:ascii="Book Antiqua" w:hAnsi="Book Antiqua"/>
          <w:bCs/>
          <w:sz w:val="24"/>
          <w:szCs w:val="24"/>
          <w:vertAlign w:val="superscript"/>
        </w:rPr>
        <w:t>75,76</w:t>
      </w:r>
      <w:r w:rsidR="00646C0D" w:rsidRPr="00A331EE">
        <w:rPr>
          <w:rFonts w:ascii="Book Antiqua" w:hAnsi="Book Antiqua"/>
          <w:sz w:val="24"/>
          <w:szCs w:val="24"/>
        </w:rPr>
        <w:fldChar w:fldCharType="end"/>
      </w:r>
      <w:r w:rsidR="00703688" w:rsidRPr="00A331EE">
        <w:rPr>
          <w:rFonts w:ascii="Book Antiqua" w:hAnsi="Book Antiqua"/>
          <w:sz w:val="24"/>
          <w:szCs w:val="24"/>
          <w:vertAlign w:val="superscript"/>
        </w:rPr>
        <w:t>]</w:t>
      </w:r>
      <w:r w:rsidR="00DC568D" w:rsidRPr="00A331EE">
        <w:rPr>
          <w:rFonts w:ascii="Book Antiqua" w:hAnsi="Book Antiqua"/>
          <w:sz w:val="24"/>
          <w:szCs w:val="24"/>
        </w:rPr>
        <w:t>.</w:t>
      </w:r>
      <w:r w:rsidR="00886EFC" w:rsidRPr="00A331EE">
        <w:rPr>
          <w:rFonts w:ascii="Book Antiqua" w:hAnsi="Book Antiqua"/>
          <w:sz w:val="24"/>
          <w:szCs w:val="24"/>
        </w:rPr>
        <w:t xml:space="preserve"> EUS-GE was first described by </w:t>
      </w:r>
      <w:proofErr w:type="spellStart"/>
      <w:r w:rsidR="00886EFC" w:rsidRPr="00A331EE">
        <w:rPr>
          <w:rFonts w:ascii="Book Antiqua" w:hAnsi="Book Antiqua"/>
          <w:sz w:val="24"/>
          <w:szCs w:val="24"/>
        </w:rPr>
        <w:t>Binmoeller</w:t>
      </w:r>
      <w:proofErr w:type="spellEnd"/>
      <w:r w:rsidR="00886EFC" w:rsidRPr="00A331EE">
        <w:rPr>
          <w:rFonts w:ascii="Book Antiqua" w:hAnsi="Book Antiqua"/>
          <w:sz w:val="24"/>
          <w:szCs w:val="24"/>
        </w:rPr>
        <w:t xml:space="preserve"> </w:t>
      </w:r>
      <w:r w:rsidR="00703688" w:rsidRPr="00A331EE">
        <w:rPr>
          <w:rFonts w:ascii="Book Antiqua" w:hAnsi="Book Antiqua"/>
          <w:i/>
          <w:sz w:val="24"/>
          <w:szCs w:val="24"/>
        </w:rPr>
        <w:t xml:space="preserve">et </w:t>
      </w:r>
      <w:proofErr w:type="gramStart"/>
      <w:r w:rsidR="00703688" w:rsidRPr="00A331EE">
        <w:rPr>
          <w:rFonts w:ascii="Book Antiqua" w:hAnsi="Book Antiqua"/>
          <w:i/>
          <w:sz w:val="24"/>
          <w:szCs w:val="24"/>
        </w:rPr>
        <w:t>al</w:t>
      </w:r>
      <w:r w:rsidRPr="00A331EE">
        <w:rPr>
          <w:rFonts w:ascii="Book Antiqua" w:hAnsi="Book Antiqua"/>
          <w:sz w:val="24"/>
          <w:szCs w:val="24"/>
          <w:vertAlign w:val="superscript"/>
        </w:rPr>
        <w:t>[</w:t>
      </w:r>
      <w:proofErr w:type="gramEnd"/>
      <w:r w:rsidRPr="00A331EE">
        <w:rPr>
          <w:rFonts w:ascii="Book Antiqua" w:hAnsi="Book Antiqua"/>
          <w:sz w:val="24"/>
          <w:szCs w:val="24"/>
        </w:rPr>
        <w:fldChar w:fldCharType="begin"/>
      </w:r>
      <w:r w:rsidRPr="00A331EE">
        <w:rPr>
          <w:rFonts w:ascii="Book Antiqua" w:hAnsi="Book Antiqua"/>
          <w:sz w:val="24"/>
          <w:szCs w:val="24"/>
        </w:rPr>
        <w:instrText>ADDIN RW.CITE{{192 Binmoeller,KF 2012}}</w:instrText>
      </w:r>
      <w:r w:rsidRPr="00A331EE">
        <w:rPr>
          <w:rFonts w:ascii="Book Antiqua" w:hAnsi="Book Antiqua"/>
          <w:sz w:val="24"/>
          <w:szCs w:val="24"/>
        </w:rPr>
        <w:fldChar w:fldCharType="separate"/>
      </w:r>
      <w:r w:rsidRPr="00A331EE">
        <w:rPr>
          <w:rFonts w:ascii="Book Antiqua" w:hAnsi="Book Antiqua"/>
          <w:bCs/>
          <w:sz w:val="24"/>
          <w:szCs w:val="24"/>
          <w:vertAlign w:val="superscript"/>
        </w:rPr>
        <w:t>77</w:t>
      </w:r>
      <w:r w:rsidRPr="00A331EE">
        <w:rPr>
          <w:rFonts w:ascii="Book Antiqua" w:hAnsi="Book Antiqua"/>
          <w:sz w:val="24"/>
          <w:szCs w:val="24"/>
        </w:rPr>
        <w:fldChar w:fldCharType="end"/>
      </w:r>
      <w:r w:rsidRPr="00A331EE">
        <w:rPr>
          <w:rFonts w:ascii="Book Antiqua" w:hAnsi="Book Antiqua"/>
          <w:sz w:val="24"/>
          <w:szCs w:val="24"/>
          <w:vertAlign w:val="superscript"/>
        </w:rPr>
        <w:t>]</w:t>
      </w:r>
      <w:r w:rsidR="00703688" w:rsidRPr="00A331EE">
        <w:rPr>
          <w:rFonts w:ascii="Book Antiqua" w:hAnsi="Book Antiqua"/>
          <w:sz w:val="24"/>
          <w:szCs w:val="24"/>
        </w:rPr>
        <w:t xml:space="preserve"> </w:t>
      </w:r>
      <w:r w:rsidR="00886EFC" w:rsidRPr="00A331EE">
        <w:rPr>
          <w:rFonts w:ascii="Book Antiqua" w:hAnsi="Book Antiqua"/>
          <w:sz w:val="24"/>
          <w:szCs w:val="24"/>
        </w:rPr>
        <w:t xml:space="preserve">in 2012, and has shown significant efficacy in palliating malignant GOO in patients who are </w:t>
      </w:r>
      <w:r w:rsidR="00D94714" w:rsidRPr="00A331EE">
        <w:rPr>
          <w:rFonts w:ascii="Book Antiqua" w:hAnsi="Book Antiqua"/>
          <w:sz w:val="24"/>
          <w:szCs w:val="24"/>
        </w:rPr>
        <w:t xml:space="preserve">suitable </w:t>
      </w:r>
      <w:r w:rsidR="00886EFC" w:rsidRPr="00A331EE">
        <w:rPr>
          <w:rFonts w:ascii="Book Antiqua" w:hAnsi="Book Antiqua"/>
          <w:sz w:val="24"/>
          <w:szCs w:val="24"/>
        </w:rPr>
        <w:t>for surgical bypass</w:t>
      </w:r>
      <w:r w:rsidR="00703688" w:rsidRPr="00A331EE">
        <w:rPr>
          <w:rFonts w:ascii="Book Antiqua" w:hAnsi="Book Antiqua"/>
          <w:sz w:val="24"/>
          <w:szCs w:val="24"/>
          <w:vertAlign w:val="superscript"/>
        </w:rPr>
        <w:t>[</w:t>
      </w:r>
      <w:r w:rsidR="00646C0D" w:rsidRPr="00A331EE">
        <w:rPr>
          <w:rFonts w:ascii="Book Antiqua" w:hAnsi="Book Antiqua"/>
          <w:sz w:val="24"/>
          <w:szCs w:val="24"/>
        </w:rPr>
        <w:fldChar w:fldCharType="begin"/>
      </w:r>
      <w:r w:rsidR="002A049B" w:rsidRPr="00A331EE">
        <w:rPr>
          <w:rFonts w:ascii="Book Antiqua" w:hAnsi="Book Antiqua"/>
          <w:sz w:val="24"/>
          <w:szCs w:val="24"/>
        </w:rPr>
        <w:instrText>ADDIN RW.CITE{{193 Phillip,SGe 2019}}</w:instrText>
      </w:r>
      <w:r w:rsidR="00646C0D" w:rsidRPr="00A331EE">
        <w:rPr>
          <w:rFonts w:ascii="Book Antiqua" w:hAnsi="Book Antiqua"/>
          <w:sz w:val="24"/>
          <w:szCs w:val="24"/>
        </w:rPr>
        <w:fldChar w:fldCharType="separate"/>
      </w:r>
      <w:r w:rsidR="002A049B" w:rsidRPr="00A331EE">
        <w:rPr>
          <w:rFonts w:ascii="Book Antiqua" w:hAnsi="Book Antiqua"/>
          <w:bCs/>
          <w:sz w:val="24"/>
          <w:szCs w:val="24"/>
          <w:vertAlign w:val="superscript"/>
        </w:rPr>
        <w:t>78</w:t>
      </w:r>
      <w:r w:rsidR="00646C0D" w:rsidRPr="00A331EE">
        <w:rPr>
          <w:rFonts w:ascii="Book Antiqua" w:hAnsi="Book Antiqua"/>
          <w:sz w:val="24"/>
          <w:szCs w:val="24"/>
        </w:rPr>
        <w:fldChar w:fldCharType="end"/>
      </w:r>
      <w:r w:rsidR="00703688" w:rsidRPr="00A331EE">
        <w:rPr>
          <w:rFonts w:ascii="Book Antiqua" w:hAnsi="Book Antiqua"/>
          <w:sz w:val="24"/>
          <w:szCs w:val="24"/>
          <w:vertAlign w:val="superscript"/>
        </w:rPr>
        <w:t>]</w:t>
      </w:r>
      <w:r w:rsidR="00886EFC" w:rsidRPr="00A331EE">
        <w:rPr>
          <w:rFonts w:ascii="Book Antiqua" w:hAnsi="Book Antiqua"/>
          <w:sz w:val="24"/>
          <w:szCs w:val="24"/>
        </w:rPr>
        <w:t>.</w:t>
      </w:r>
      <w:r w:rsidR="00DC568D" w:rsidRPr="00A331EE">
        <w:rPr>
          <w:rFonts w:ascii="Book Antiqua" w:hAnsi="Book Antiqua"/>
          <w:sz w:val="24"/>
          <w:szCs w:val="24"/>
        </w:rPr>
        <w:t xml:space="preserve"> </w:t>
      </w:r>
      <w:r w:rsidR="00C51378" w:rsidRPr="00A331EE">
        <w:rPr>
          <w:rFonts w:ascii="Book Antiqua" w:hAnsi="Book Antiqua"/>
          <w:sz w:val="24"/>
          <w:szCs w:val="24"/>
        </w:rPr>
        <w:t>In EUS-GE, a bypass is created by inserting a lumen-apposing metal stent from the stomach to the small bowel distal to the obstruction under EUS and fluoroscopic guidance.</w:t>
      </w:r>
    </w:p>
    <w:p w14:paraId="5DDEFD4F" w14:textId="45CCF1B1" w:rsidR="00C13F8D" w:rsidRPr="00A331EE" w:rsidRDefault="00DC568D" w:rsidP="006476EB">
      <w:pPr>
        <w:wordWrap/>
        <w:adjustRightInd w:val="0"/>
        <w:snapToGrid w:val="0"/>
        <w:spacing w:after="0" w:line="360" w:lineRule="auto"/>
        <w:ind w:firstLineChars="100" w:firstLine="240"/>
        <w:rPr>
          <w:rFonts w:ascii="Book Antiqua" w:hAnsi="Book Antiqua" w:cs="Helvetica"/>
          <w:color w:val="000000"/>
          <w:sz w:val="24"/>
          <w:szCs w:val="24"/>
          <w:shd w:val="clear" w:color="auto" w:fill="FFFFFF"/>
        </w:rPr>
      </w:pPr>
      <w:r w:rsidRPr="00A331EE">
        <w:rPr>
          <w:rFonts w:ascii="Book Antiqua" w:hAnsi="Book Antiqua"/>
          <w:sz w:val="24"/>
          <w:szCs w:val="24"/>
        </w:rPr>
        <w:t>EUS-GE can be used for palliative management of malignant GOO and can be a treatment option for benign GOO.</w:t>
      </w:r>
      <w:r w:rsidR="008C527C" w:rsidRPr="00A331EE">
        <w:rPr>
          <w:rFonts w:ascii="Book Antiqua" w:hAnsi="Book Antiqua"/>
          <w:sz w:val="24"/>
          <w:szCs w:val="24"/>
        </w:rPr>
        <w:t xml:space="preserve"> Two recent case </w:t>
      </w:r>
      <w:r w:rsidR="00D94714" w:rsidRPr="00A331EE">
        <w:rPr>
          <w:rFonts w:ascii="Book Antiqua" w:hAnsi="Book Antiqua"/>
          <w:sz w:val="24"/>
          <w:szCs w:val="24"/>
        </w:rPr>
        <w:t xml:space="preserve">studies </w:t>
      </w:r>
      <w:r w:rsidR="00596CCA" w:rsidRPr="00A331EE">
        <w:rPr>
          <w:rFonts w:ascii="Book Antiqua" w:hAnsi="Book Antiqua"/>
          <w:sz w:val="24"/>
          <w:szCs w:val="24"/>
        </w:rPr>
        <w:t>showed</w:t>
      </w:r>
      <w:r w:rsidR="008C527C" w:rsidRPr="00A331EE">
        <w:rPr>
          <w:rFonts w:ascii="Book Antiqua" w:hAnsi="Book Antiqua"/>
          <w:sz w:val="24"/>
          <w:szCs w:val="24"/>
        </w:rPr>
        <w:t xml:space="preserve"> high technical (90</w:t>
      </w:r>
      <w:r w:rsidR="006476EB">
        <w:rPr>
          <w:rFonts w:ascii="Book Antiqua" w:hAnsi="Book Antiqua"/>
          <w:sz w:val="24"/>
          <w:szCs w:val="24"/>
        </w:rPr>
        <w:t>%</w:t>
      </w:r>
      <w:r w:rsidR="008C527C" w:rsidRPr="00A331EE">
        <w:rPr>
          <w:rFonts w:ascii="Book Antiqua" w:hAnsi="Book Antiqua"/>
          <w:sz w:val="24"/>
          <w:szCs w:val="24"/>
        </w:rPr>
        <w:t>-92%) and clinical (85</w:t>
      </w:r>
      <w:r w:rsidR="006476EB">
        <w:rPr>
          <w:rFonts w:ascii="Book Antiqua" w:hAnsi="Book Antiqua"/>
          <w:sz w:val="24"/>
          <w:szCs w:val="24"/>
        </w:rPr>
        <w:t>%</w:t>
      </w:r>
      <w:r w:rsidR="008C527C" w:rsidRPr="00A331EE">
        <w:rPr>
          <w:rFonts w:ascii="Book Antiqua" w:hAnsi="Book Antiqua"/>
          <w:sz w:val="24"/>
          <w:szCs w:val="24"/>
        </w:rPr>
        <w:t>-92%) success rates, with a variable percentage of adverse events (0-11.5%</w:t>
      </w:r>
      <w:proofErr w:type="gramStart"/>
      <w:r w:rsidR="008C527C" w:rsidRPr="00A331EE">
        <w:rPr>
          <w:rFonts w:ascii="Book Antiqua" w:hAnsi="Book Antiqua"/>
          <w:sz w:val="24"/>
          <w:szCs w:val="24"/>
        </w:rPr>
        <w:t>)</w:t>
      </w:r>
      <w:r w:rsidR="00703688" w:rsidRPr="00A331EE">
        <w:rPr>
          <w:rFonts w:ascii="Book Antiqua" w:hAnsi="Book Antiqua"/>
          <w:sz w:val="24"/>
          <w:szCs w:val="24"/>
          <w:vertAlign w:val="superscript"/>
        </w:rPr>
        <w:t>[</w:t>
      </w:r>
      <w:proofErr w:type="gramEnd"/>
      <w:r w:rsidR="00806CC1" w:rsidRPr="00A331EE">
        <w:rPr>
          <w:rFonts w:ascii="Book Antiqua" w:hAnsi="Book Antiqua"/>
          <w:sz w:val="24"/>
          <w:szCs w:val="24"/>
        </w:rPr>
        <w:fldChar w:fldCharType="begin"/>
      </w:r>
      <w:r w:rsidR="002A049B" w:rsidRPr="00A331EE">
        <w:rPr>
          <w:rFonts w:ascii="Book Antiqua" w:hAnsi="Book Antiqua"/>
          <w:sz w:val="24"/>
          <w:szCs w:val="24"/>
        </w:rPr>
        <w:instrText>ADDIN RW.CITE{{195 Tyberg,Amy 2016; 196 Khashab,MouenA 2015}}</w:instrText>
      </w:r>
      <w:r w:rsidR="00806CC1" w:rsidRPr="00A331EE">
        <w:rPr>
          <w:rFonts w:ascii="Book Antiqua" w:hAnsi="Book Antiqua"/>
          <w:sz w:val="24"/>
          <w:szCs w:val="24"/>
        </w:rPr>
        <w:fldChar w:fldCharType="separate"/>
      </w:r>
      <w:r w:rsidR="002A049B" w:rsidRPr="00A331EE">
        <w:rPr>
          <w:rFonts w:ascii="Book Antiqua" w:hAnsi="Book Antiqua"/>
          <w:bCs/>
          <w:sz w:val="24"/>
          <w:szCs w:val="24"/>
          <w:vertAlign w:val="superscript"/>
        </w:rPr>
        <w:t>79,80</w:t>
      </w:r>
      <w:r w:rsidR="00806CC1" w:rsidRPr="00A331EE">
        <w:rPr>
          <w:rFonts w:ascii="Book Antiqua" w:hAnsi="Book Antiqua"/>
          <w:sz w:val="24"/>
          <w:szCs w:val="24"/>
        </w:rPr>
        <w:fldChar w:fldCharType="end"/>
      </w:r>
      <w:r w:rsidR="00703688" w:rsidRPr="00A331EE">
        <w:rPr>
          <w:rFonts w:ascii="Book Antiqua" w:hAnsi="Book Antiqua"/>
          <w:sz w:val="24"/>
          <w:szCs w:val="24"/>
          <w:vertAlign w:val="superscript"/>
        </w:rPr>
        <w:t>]</w:t>
      </w:r>
      <w:r w:rsidR="008C527C" w:rsidRPr="00A331EE">
        <w:rPr>
          <w:rFonts w:ascii="Book Antiqua" w:hAnsi="Book Antiqua"/>
          <w:sz w:val="24"/>
          <w:szCs w:val="24"/>
        </w:rPr>
        <w:t>.</w:t>
      </w:r>
      <w:r w:rsidR="006E5476" w:rsidRPr="00A331EE">
        <w:rPr>
          <w:rFonts w:ascii="Book Antiqua" w:hAnsi="Book Antiqua"/>
          <w:sz w:val="24"/>
          <w:szCs w:val="24"/>
        </w:rPr>
        <w:t xml:space="preserve"> </w:t>
      </w:r>
      <w:proofErr w:type="spellStart"/>
      <w:r w:rsidR="006E5476" w:rsidRPr="00A331EE">
        <w:rPr>
          <w:rFonts w:ascii="Book Antiqua" w:hAnsi="Book Antiqua" w:cs="Helvetica"/>
          <w:color w:val="000000"/>
          <w:sz w:val="24"/>
          <w:szCs w:val="24"/>
          <w:shd w:val="clear" w:color="auto" w:fill="FFFFFF"/>
        </w:rPr>
        <w:t>Tyberg</w:t>
      </w:r>
      <w:proofErr w:type="spellEnd"/>
      <w:r w:rsidR="006E5476" w:rsidRPr="00A331EE">
        <w:rPr>
          <w:rFonts w:ascii="Book Antiqua" w:hAnsi="Book Antiqua" w:cs="Helvetica"/>
          <w:color w:val="000000"/>
          <w:sz w:val="24"/>
          <w:szCs w:val="24"/>
          <w:shd w:val="clear" w:color="auto" w:fill="FFFFFF"/>
        </w:rPr>
        <w:t xml:space="preserve"> </w:t>
      </w:r>
      <w:r w:rsidR="006E5476" w:rsidRPr="00A331EE">
        <w:rPr>
          <w:rFonts w:ascii="Book Antiqua" w:hAnsi="Book Antiqua" w:cs="Helvetica"/>
          <w:i/>
          <w:color w:val="000000"/>
          <w:sz w:val="24"/>
          <w:szCs w:val="24"/>
          <w:shd w:val="clear" w:color="auto" w:fill="FFFFFF"/>
        </w:rPr>
        <w:t xml:space="preserve">et </w:t>
      </w:r>
      <w:proofErr w:type="gramStart"/>
      <w:r w:rsidR="006E5476" w:rsidRPr="00A331EE">
        <w:rPr>
          <w:rFonts w:ascii="Book Antiqua" w:hAnsi="Book Antiqua" w:cs="Helvetica"/>
          <w:i/>
          <w:color w:val="000000"/>
          <w:sz w:val="24"/>
          <w:szCs w:val="24"/>
          <w:shd w:val="clear" w:color="auto" w:fill="FFFFFF"/>
        </w:rPr>
        <w:t>al</w:t>
      </w:r>
      <w:r w:rsidR="0098787E" w:rsidRPr="00A331EE">
        <w:rPr>
          <w:rFonts w:ascii="Book Antiqua" w:hAnsi="Book Antiqua" w:cs="Helvetica"/>
          <w:color w:val="000000"/>
          <w:sz w:val="24"/>
          <w:szCs w:val="24"/>
          <w:shd w:val="clear" w:color="auto" w:fill="FFFFFF"/>
          <w:vertAlign w:val="superscript"/>
        </w:rPr>
        <w:t>[</w:t>
      </w:r>
      <w:proofErr w:type="gramEnd"/>
      <w:r w:rsidR="0098787E" w:rsidRPr="00A331EE">
        <w:rPr>
          <w:rFonts w:ascii="Book Antiqua" w:hAnsi="Book Antiqua" w:cs="Helvetica"/>
          <w:color w:val="000000"/>
          <w:sz w:val="24"/>
          <w:szCs w:val="24"/>
          <w:shd w:val="clear" w:color="auto" w:fill="FFFFFF"/>
        </w:rPr>
        <w:fldChar w:fldCharType="begin"/>
      </w:r>
      <w:r w:rsidR="0098787E" w:rsidRPr="00A331EE">
        <w:rPr>
          <w:rFonts w:ascii="Book Antiqua" w:hAnsi="Book Antiqua" w:cs="Helvetica"/>
          <w:color w:val="000000"/>
          <w:sz w:val="24"/>
          <w:szCs w:val="24"/>
          <w:shd w:val="clear" w:color="auto" w:fill="FFFFFF"/>
        </w:rPr>
        <w:instrText>ADDIN RW.CITE{{195 Tyberg,Amy 2016}}</w:instrText>
      </w:r>
      <w:r w:rsidR="0098787E" w:rsidRPr="00A331EE">
        <w:rPr>
          <w:rFonts w:ascii="Book Antiqua" w:hAnsi="Book Antiqua" w:cs="Helvetica"/>
          <w:color w:val="000000"/>
          <w:sz w:val="24"/>
          <w:szCs w:val="24"/>
          <w:shd w:val="clear" w:color="auto" w:fill="FFFFFF"/>
        </w:rPr>
        <w:fldChar w:fldCharType="separate"/>
      </w:r>
      <w:r w:rsidR="0098787E" w:rsidRPr="00A331EE">
        <w:rPr>
          <w:rFonts w:ascii="Book Antiqua" w:hAnsi="Book Antiqua" w:cs="Helvetica"/>
          <w:bCs/>
          <w:color w:val="000000"/>
          <w:sz w:val="24"/>
          <w:szCs w:val="24"/>
          <w:shd w:val="clear" w:color="auto" w:fill="FFFFFF"/>
          <w:vertAlign w:val="superscript"/>
        </w:rPr>
        <w:t>79</w:t>
      </w:r>
      <w:r w:rsidR="0098787E" w:rsidRPr="00A331EE">
        <w:rPr>
          <w:rFonts w:ascii="Book Antiqua" w:hAnsi="Book Antiqua" w:cs="Helvetica"/>
          <w:color w:val="000000"/>
          <w:sz w:val="24"/>
          <w:szCs w:val="24"/>
          <w:shd w:val="clear" w:color="auto" w:fill="FFFFFF"/>
        </w:rPr>
        <w:fldChar w:fldCharType="end"/>
      </w:r>
      <w:r w:rsidR="0098787E" w:rsidRPr="00A331EE">
        <w:rPr>
          <w:rFonts w:ascii="Book Antiqua" w:hAnsi="Book Antiqua" w:cs="Helvetica"/>
          <w:color w:val="000000"/>
          <w:sz w:val="24"/>
          <w:szCs w:val="24"/>
          <w:shd w:val="clear" w:color="auto" w:fill="FFFFFF"/>
          <w:vertAlign w:val="superscript"/>
        </w:rPr>
        <w:t>]</w:t>
      </w:r>
      <w:r w:rsidR="006E5476" w:rsidRPr="00A331EE">
        <w:rPr>
          <w:rFonts w:ascii="Book Antiqua" w:hAnsi="Book Antiqua" w:cs="Helvetica"/>
          <w:color w:val="000000"/>
          <w:sz w:val="24"/>
          <w:szCs w:val="24"/>
          <w:shd w:val="clear" w:color="auto" w:fill="FFFFFF"/>
        </w:rPr>
        <w:t xml:space="preserve"> </w:t>
      </w:r>
      <w:r w:rsidR="00D94714" w:rsidRPr="00A331EE">
        <w:rPr>
          <w:rFonts w:ascii="Book Antiqua" w:hAnsi="Book Antiqua" w:cs="Helvetica"/>
          <w:color w:val="000000"/>
          <w:sz w:val="24"/>
          <w:szCs w:val="24"/>
          <w:shd w:val="clear" w:color="auto" w:fill="FFFFFF"/>
        </w:rPr>
        <w:t>showed t</w:t>
      </w:r>
      <w:r w:rsidR="006E5476" w:rsidRPr="00A331EE">
        <w:rPr>
          <w:rFonts w:ascii="Book Antiqua" w:hAnsi="Book Antiqua" w:cs="Helvetica"/>
          <w:color w:val="000000"/>
          <w:sz w:val="24"/>
          <w:szCs w:val="24"/>
          <w:shd w:val="clear" w:color="auto" w:fill="FFFFFF"/>
        </w:rPr>
        <w:t xml:space="preserve">here were fewer side effects (12% </w:t>
      </w:r>
      <w:r w:rsidR="006E5476" w:rsidRPr="006476EB">
        <w:rPr>
          <w:rFonts w:ascii="Book Antiqua" w:hAnsi="Book Antiqua" w:cs="Helvetica"/>
          <w:i/>
          <w:iCs/>
          <w:color w:val="000000"/>
          <w:sz w:val="24"/>
          <w:szCs w:val="24"/>
          <w:shd w:val="clear" w:color="auto" w:fill="FFFFFF"/>
        </w:rPr>
        <w:t>vs</w:t>
      </w:r>
      <w:r w:rsidR="006E5476" w:rsidRPr="00A331EE">
        <w:rPr>
          <w:rFonts w:ascii="Book Antiqua" w:hAnsi="Book Antiqua" w:cs="Helvetica"/>
          <w:color w:val="000000"/>
          <w:sz w:val="24"/>
          <w:szCs w:val="24"/>
          <w:shd w:val="clear" w:color="auto" w:fill="FFFFFF"/>
        </w:rPr>
        <w:t xml:space="preserve"> 41%) and similar technical success (88% </w:t>
      </w:r>
      <w:r w:rsidR="006E5476" w:rsidRPr="006476EB">
        <w:rPr>
          <w:rFonts w:ascii="Book Antiqua" w:hAnsi="Book Antiqua" w:cs="Helvetica"/>
          <w:i/>
          <w:iCs/>
          <w:color w:val="000000"/>
          <w:sz w:val="24"/>
          <w:szCs w:val="24"/>
          <w:shd w:val="clear" w:color="auto" w:fill="FFFFFF"/>
        </w:rPr>
        <w:t>vs</w:t>
      </w:r>
      <w:r w:rsidR="006E5476" w:rsidRPr="00A331EE">
        <w:rPr>
          <w:rFonts w:ascii="Book Antiqua" w:hAnsi="Book Antiqua" w:cs="Helvetica"/>
          <w:color w:val="000000"/>
          <w:sz w:val="24"/>
          <w:szCs w:val="24"/>
          <w:shd w:val="clear" w:color="auto" w:fill="FFFFFF"/>
        </w:rPr>
        <w:t xml:space="preserve"> 100%) with EUS-GE compared to surgical laparoscopic gastro</w:t>
      </w:r>
      <w:r w:rsidR="00475167" w:rsidRPr="00A331EE">
        <w:rPr>
          <w:rFonts w:ascii="Book Antiqua" w:hAnsi="Book Antiqua" w:cs="Helvetica"/>
          <w:color w:val="000000"/>
          <w:sz w:val="24"/>
          <w:szCs w:val="24"/>
          <w:shd w:val="clear" w:color="auto" w:fill="FFFFFF"/>
        </w:rPr>
        <w:t>jejunos</w:t>
      </w:r>
      <w:r w:rsidR="006E5476" w:rsidRPr="00A331EE">
        <w:rPr>
          <w:rFonts w:ascii="Book Antiqua" w:hAnsi="Book Antiqua" w:cs="Helvetica"/>
          <w:color w:val="000000"/>
          <w:sz w:val="24"/>
          <w:szCs w:val="24"/>
          <w:shd w:val="clear" w:color="auto" w:fill="FFFFFF"/>
        </w:rPr>
        <w:t>tomy.</w:t>
      </w:r>
      <w:r w:rsidR="0085093A" w:rsidRPr="00A331EE">
        <w:rPr>
          <w:rFonts w:ascii="Book Antiqua" w:hAnsi="Book Antiqua" w:cs="Helvetica"/>
          <w:color w:val="000000"/>
          <w:sz w:val="24"/>
          <w:szCs w:val="24"/>
          <w:shd w:val="clear" w:color="auto" w:fill="FFFFFF"/>
        </w:rPr>
        <w:t xml:space="preserve"> </w:t>
      </w:r>
      <w:r w:rsidR="00933496" w:rsidRPr="00A331EE">
        <w:rPr>
          <w:rFonts w:ascii="Book Antiqua" w:hAnsi="Book Antiqua" w:cs="Helvetica"/>
          <w:color w:val="000000"/>
          <w:sz w:val="24"/>
          <w:szCs w:val="24"/>
          <w:shd w:val="clear" w:color="auto" w:fill="FFFFFF"/>
        </w:rPr>
        <w:t>A retrospective study in 2020 by Jame</w:t>
      </w:r>
      <w:r w:rsidR="00475167" w:rsidRPr="00A331EE">
        <w:rPr>
          <w:rFonts w:ascii="Book Antiqua" w:hAnsi="Book Antiqua" w:cs="Helvetica"/>
          <w:color w:val="000000"/>
          <w:sz w:val="24"/>
          <w:szCs w:val="24"/>
          <w:shd w:val="clear" w:color="auto" w:fill="FFFFFF"/>
        </w:rPr>
        <w:t>s</w:t>
      </w:r>
      <w:r w:rsidR="00933496" w:rsidRPr="00A331EE">
        <w:rPr>
          <w:rFonts w:ascii="Book Antiqua" w:hAnsi="Book Antiqua" w:cs="Helvetica"/>
          <w:color w:val="000000"/>
          <w:sz w:val="24"/>
          <w:szCs w:val="24"/>
          <w:shd w:val="clear" w:color="auto" w:fill="FFFFFF"/>
        </w:rPr>
        <w:t xml:space="preserve"> </w:t>
      </w:r>
      <w:r w:rsidR="00933496" w:rsidRPr="00A331EE">
        <w:rPr>
          <w:rFonts w:ascii="Book Antiqua" w:hAnsi="Book Antiqua" w:cs="Helvetica"/>
          <w:i/>
          <w:color w:val="000000"/>
          <w:sz w:val="24"/>
          <w:szCs w:val="24"/>
          <w:shd w:val="clear" w:color="auto" w:fill="FFFFFF"/>
        </w:rPr>
        <w:t xml:space="preserve">et </w:t>
      </w:r>
      <w:proofErr w:type="gramStart"/>
      <w:r w:rsidR="00933496" w:rsidRPr="00A331EE">
        <w:rPr>
          <w:rFonts w:ascii="Book Antiqua" w:hAnsi="Book Antiqua" w:cs="Helvetica"/>
          <w:i/>
          <w:color w:val="000000"/>
          <w:sz w:val="24"/>
          <w:szCs w:val="24"/>
          <w:shd w:val="clear" w:color="auto" w:fill="FFFFFF"/>
        </w:rPr>
        <w:t>al</w:t>
      </w:r>
      <w:r w:rsidR="006476EB" w:rsidRPr="00A331EE">
        <w:rPr>
          <w:rFonts w:ascii="Book Antiqua" w:hAnsi="Book Antiqua" w:cs="Helvetica"/>
          <w:color w:val="000000"/>
          <w:sz w:val="24"/>
          <w:szCs w:val="24"/>
          <w:shd w:val="clear" w:color="auto" w:fill="FFFFFF"/>
          <w:vertAlign w:val="superscript"/>
        </w:rPr>
        <w:t>[</w:t>
      </w:r>
      <w:proofErr w:type="gramEnd"/>
      <w:r w:rsidR="006476EB" w:rsidRPr="00A331EE">
        <w:rPr>
          <w:rFonts w:ascii="Book Antiqua" w:hAnsi="Book Antiqua" w:cs="Helvetica"/>
          <w:color w:val="000000"/>
          <w:sz w:val="24"/>
          <w:szCs w:val="24"/>
          <w:shd w:val="clear" w:color="auto" w:fill="FFFFFF"/>
        </w:rPr>
        <w:fldChar w:fldCharType="begin"/>
      </w:r>
      <w:r w:rsidR="006476EB" w:rsidRPr="00A331EE">
        <w:rPr>
          <w:rFonts w:ascii="Book Antiqua" w:hAnsi="Book Antiqua" w:cs="Helvetica"/>
          <w:color w:val="000000"/>
          <w:sz w:val="24"/>
          <w:szCs w:val="24"/>
          <w:shd w:val="clear" w:color="auto" w:fill="FFFFFF"/>
        </w:rPr>
        <w:instrText>ADDIN RW.CITE{{197 James,TheodoreW 2020}}</w:instrText>
      </w:r>
      <w:r w:rsidR="006476EB" w:rsidRPr="00A331EE">
        <w:rPr>
          <w:rFonts w:ascii="Book Antiqua" w:hAnsi="Book Antiqua" w:cs="Helvetica"/>
          <w:color w:val="000000"/>
          <w:sz w:val="24"/>
          <w:szCs w:val="24"/>
          <w:shd w:val="clear" w:color="auto" w:fill="FFFFFF"/>
        </w:rPr>
        <w:fldChar w:fldCharType="separate"/>
      </w:r>
      <w:r w:rsidR="006476EB" w:rsidRPr="00A331EE">
        <w:rPr>
          <w:rFonts w:ascii="Book Antiqua" w:hAnsi="Book Antiqua" w:cs="Helvetica"/>
          <w:bCs/>
          <w:color w:val="000000"/>
          <w:sz w:val="24"/>
          <w:szCs w:val="24"/>
          <w:shd w:val="clear" w:color="auto" w:fill="FFFFFF"/>
          <w:vertAlign w:val="superscript"/>
        </w:rPr>
        <w:t>81</w:t>
      </w:r>
      <w:r w:rsidR="006476EB" w:rsidRPr="00A331EE">
        <w:rPr>
          <w:rFonts w:ascii="Book Antiqua" w:hAnsi="Book Antiqua" w:cs="Helvetica"/>
          <w:color w:val="000000"/>
          <w:sz w:val="24"/>
          <w:szCs w:val="24"/>
          <w:shd w:val="clear" w:color="auto" w:fill="FFFFFF"/>
        </w:rPr>
        <w:fldChar w:fldCharType="end"/>
      </w:r>
      <w:r w:rsidR="006476EB" w:rsidRPr="00A331EE">
        <w:rPr>
          <w:rFonts w:ascii="Book Antiqua" w:hAnsi="Book Antiqua" w:cs="Helvetica"/>
          <w:color w:val="000000"/>
          <w:sz w:val="24"/>
          <w:szCs w:val="24"/>
          <w:shd w:val="clear" w:color="auto" w:fill="FFFFFF"/>
          <w:vertAlign w:val="superscript"/>
        </w:rPr>
        <w:t>]</w:t>
      </w:r>
      <w:r w:rsidR="00933496" w:rsidRPr="00A331EE">
        <w:rPr>
          <w:rFonts w:ascii="Book Antiqua" w:hAnsi="Book Antiqua" w:cs="Helvetica"/>
          <w:color w:val="000000"/>
          <w:sz w:val="24"/>
          <w:szCs w:val="24"/>
          <w:shd w:val="clear" w:color="auto" w:fill="FFFFFF"/>
        </w:rPr>
        <w:t xml:space="preserve"> reported EUS-GE as a bridge therapy for definitive treatment of benign gastric outlet obstruction</w:t>
      </w:r>
      <w:r w:rsidR="0085093A" w:rsidRPr="00A331EE">
        <w:rPr>
          <w:rFonts w:ascii="Book Antiqua" w:hAnsi="Book Antiqua" w:cs="Helvetica"/>
          <w:color w:val="000000"/>
          <w:sz w:val="24"/>
          <w:szCs w:val="24"/>
          <w:shd w:val="clear" w:color="auto" w:fill="FFFFFF"/>
        </w:rPr>
        <w:t>.</w:t>
      </w:r>
      <w:r w:rsidR="005C3C1C" w:rsidRPr="00A331EE">
        <w:rPr>
          <w:rFonts w:ascii="Book Antiqua" w:hAnsi="Book Antiqua" w:cs="Helvetica"/>
          <w:color w:val="000000"/>
          <w:sz w:val="24"/>
          <w:szCs w:val="24"/>
          <w:shd w:val="clear" w:color="auto" w:fill="FFFFFF"/>
        </w:rPr>
        <w:t xml:space="preserve"> EUS-GE was performed in 22 patients with </w:t>
      </w:r>
      <w:r w:rsidRPr="00A331EE">
        <w:rPr>
          <w:rFonts w:ascii="Book Antiqua" w:hAnsi="Book Antiqua" w:cs="Helvetica"/>
          <w:color w:val="000000"/>
          <w:sz w:val="24"/>
          <w:szCs w:val="24"/>
          <w:shd w:val="clear" w:color="auto" w:fill="FFFFFF"/>
        </w:rPr>
        <w:t>b</w:t>
      </w:r>
      <w:r w:rsidR="005C3C1C" w:rsidRPr="00A331EE">
        <w:rPr>
          <w:rFonts w:ascii="Book Antiqua" w:hAnsi="Book Antiqua" w:cs="Helvetica"/>
          <w:color w:val="000000"/>
          <w:sz w:val="24"/>
          <w:szCs w:val="24"/>
          <w:shd w:val="clear" w:color="auto" w:fill="FFFFFF"/>
        </w:rPr>
        <w:t>enign GOO</w:t>
      </w:r>
      <w:r w:rsidRPr="00A331EE">
        <w:rPr>
          <w:rFonts w:ascii="Book Antiqua" w:eastAsia="Malgun Gothic" w:hAnsi="Book Antiqua" w:cs="Helvetica"/>
          <w:color w:val="000000"/>
          <w:sz w:val="24"/>
          <w:szCs w:val="24"/>
        </w:rPr>
        <w:t>, and 83.3% of patients were prevented from surgery.</w:t>
      </w:r>
      <w:r w:rsidRPr="00A331EE">
        <w:rPr>
          <w:rFonts w:ascii="Book Antiqua" w:hAnsi="Book Antiqua" w:cs="Helvetica"/>
          <w:color w:val="000000"/>
          <w:sz w:val="24"/>
          <w:szCs w:val="24"/>
          <w:shd w:val="clear" w:color="auto" w:fill="FFFFFF"/>
        </w:rPr>
        <w:t xml:space="preserve"> </w:t>
      </w:r>
      <w:r w:rsidR="0072356D" w:rsidRPr="00A331EE">
        <w:rPr>
          <w:rFonts w:ascii="Book Antiqua" w:hAnsi="Book Antiqua"/>
          <w:sz w:val="24"/>
          <w:szCs w:val="24"/>
        </w:rPr>
        <w:t>Lumen-apposing metal stents</w:t>
      </w:r>
      <w:r w:rsidRPr="00A331EE">
        <w:rPr>
          <w:rFonts w:ascii="Book Antiqua" w:hAnsi="Book Antiqua" w:cs="Helvetica"/>
          <w:color w:val="000000"/>
          <w:sz w:val="24"/>
          <w:szCs w:val="24"/>
          <w:shd w:val="clear" w:color="auto" w:fill="FFFFFF"/>
        </w:rPr>
        <w:t xml:space="preserve"> </w:t>
      </w:r>
      <w:r w:rsidRPr="00A331EE">
        <w:rPr>
          <w:rFonts w:ascii="Book Antiqua" w:eastAsia="Malgun Gothic" w:hAnsi="Book Antiqua" w:cs="Helvetica"/>
          <w:color w:val="000000"/>
          <w:sz w:val="24"/>
          <w:szCs w:val="24"/>
        </w:rPr>
        <w:t xml:space="preserve">was maintained for a mean of 8.5 </w:t>
      </w:r>
      <w:proofErr w:type="spellStart"/>
      <w:proofErr w:type="gramStart"/>
      <w:r w:rsidRPr="00A331EE">
        <w:rPr>
          <w:rFonts w:ascii="Book Antiqua" w:eastAsia="Malgun Gothic" w:hAnsi="Book Antiqua" w:cs="Helvetica"/>
          <w:color w:val="000000"/>
          <w:sz w:val="24"/>
          <w:szCs w:val="24"/>
        </w:rPr>
        <w:t>mo</w:t>
      </w:r>
      <w:proofErr w:type="spellEnd"/>
      <w:proofErr w:type="gramEnd"/>
      <w:r w:rsidRPr="00A331EE">
        <w:rPr>
          <w:rFonts w:ascii="Book Antiqua" w:eastAsia="Malgun Gothic" w:hAnsi="Book Antiqua" w:cs="Helvetica"/>
          <w:color w:val="000000"/>
          <w:sz w:val="24"/>
          <w:szCs w:val="24"/>
        </w:rPr>
        <w:t xml:space="preserve"> until GOO was resolved, and the low recurrence rate of GOO (5.6%) has been reported after </w:t>
      </w:r>
      <w:r w:rsidR="0072356D" w:rsidRPr="00A331EE">
        <w:rPr>
          <w:rFonts w:ascii="Book Antiqua" w:hAnsi="Book Antiqua"/>
          <w:sz w:val="24"/>
          <w:szCs w:val="24"/>
        </w:rPr>
        <w:t>lumen-apposing metal stents</w:t>
      </w:r>
      <w:r w:rsidRPr="00A331EE">
        <w:rPr>
          <w:rFonts w:ascii="Book Antiqua" w:eastAsia="Malgun Gothic" w:hAnsi="Book Antiqua" w:cs="Helvetica"/>
          <w:color w:val="000000"/>
          <w:sz w:val="24"/>
          <w:szCs w:val="24"/>
        </w:rPr>
        <w:t xml:space="preserve"> removal.</w:t>
      </w:r>
      <w:r w:rsidR="00B07694" w:rsidRPr="00A331EE">
        <w:rPr>
          <w:rFonts w:ascii="Book Antiqua" w:hAnsi="Book Antiqua" w:cs="Helvetica"/>
          <w:color w:val="000000"/>
          <w:sz w:val="24"/>
          <w:szCs w:val="24"/>
          <w:shd w:val="clear" w:color="auto" w:fill="FFFFFF"/>
        </w:rPr>
        <w:t xml:space="preserve"> Future prospective, large-scale, randomized studies comparing surgical gastroenterostomy and</w:t>
      </w:r>
      <w:r w:rsidR="00C93890" w:rsidRPr="00A331EE">
        <w:rPr>
          <w:rFonts w:ascii="Book Antiqua" w:hAnsi="Book Antiqua" w:cs="Helvetica"/>
          <w:color w:val="000000"/>
          <w:sz w:val="24"/>
          <w:szCs w:val="24"/>
          <w:shd w:val="clear" w:color="auto" w:fill="FFFFFF"/>
        </w:rPr>
        <w:t xml:space="preserve"> EUS-GE are needed.</w:t>
      </w:r>
    </w:p>
    <w:p w14:paraId="55641592" w14:textId="77777777" w:rsidR="00837669" w:rsidRPr="00A331EE" w:rsidRDefault="00837669" w:rsidP="00A331EE">
      <w:pPr>
        <w:wordWrap/>
        <w:adjustRightInd w:val="0"/>
        <w:snapToGrid w:val="0"/>
        <w:spacing w:after="0" w:line="360" w:lineRule="auto"/>
        <w:rPr>
          <w:rFonts w:ascii="Book Antiqua" w:hAnsi="Book Antiqua" w:cs="Helvetica"/>
          <w:color w:val="000000"/>
          <w:sz w:val="24"/>
          <w:szCs w:val="24"/>
          <w:shd w:val="clear" w:color="auto" w:fill="FFFFFF"/>
        </w:rPr>
      </w:pPr>
    </w:p>
    <w:p w14:paraId="5A862C8E" w14:textId="45142536" w:rsidR="00453B65" w:rsidRPr="006476EB" w:rsidRDefault="006476EB" w:rsidP="00A331EE">
      <w:pPr>
        <w:wordWrap/>
        <w:adjustRightInd w:val="0"/>
        <w:snapToGrid w:val="0"/>
        <w:spacing w:after="0" w:line="360" w:lineRule="auto"/>
        <w:rPr>
          <w:rFonts w:ascii="Book Antiqua" w:hAnsi="Book Antiqua"/>
          <w:b/>
          <w:bCs/>
          <w:sz w:val="24"/>
          <w:szCs w:val="24"/>
          <w:u w:val="single"/>
        </w:rPr>
      </w:pPr>
      <w:r w:rsidRPr="006476EB">
        <w:rPr>
          <w:rFonts w:ascii="Book Antiqua" w:hAnsi="Book Antiqua"/>
          <w:b/>
          <w:bCs/>
          <w:sz w:val="24"/>
          <w:szCs w:val="24"/>
          <w:u w:val="single"/>
        </w:rPr>
        <w:t>SURGERY</w:t>
      </w:r>
    </w:p>
    <w:p w14:paraId="29BA5A44" w14:textId="0C62FB16" w:rsidR="00D32D25" w:rsidRPr="00A331EE" w:rsidRDefault="00DC568D" w:rsidP="00A331EE">
      <w:pPr>
        <w:wordWrap/>
        <w:adjustRightInd w:val="0"/>
        <w:snapToGrid w:val="0"/>
        <w:spacing w:after="0" w:line="360" w:lineRule="auto"/>
        <w:rPr>
          <w:rFonts w:ascii="Book Antiqua" w:hAnsi="Book Antiqua"/>
          <w:sz w:val="24"/>
          <w:szCs w:val="24"/>
        </w:rPr>
      </w:pPr>
      <w:r w:rsidRPr="00A331EE">
        <w:rPr>
          <w:rFonts w:ascii="Book Antiqua" w:hAnsi="Book Antiqua"/>
          <w:sz w:val="24"/>
          <w:szCs w:val="24"/>
        </w:rPr>
        <w:t xml:space="preserve">Surgery is the </w:t>
      </w:r>
      <w:r w:rsidR="00484937" w:rsidRPr="00A331EE">
        <w:rPr>
          <w:rFonts w:ascii="Book Antiqua" w:hAnsi="Book Antiqua"/>
          <w:sz w:val="24"/>
          <w:szCs w:val="24"/>
        </w:rPr>
        <w:t>preferred method</w:t>
      </w:r>
      <w:r w:rsidRPr="00A331EE">
        <w:rPr>
          <w:rFonts w:ascii="Book Antiqua" w:hAnsi="Book Antiqua"/>
          <w:sz w:val="24"/>
          <w:szCs w:val="24"/>
        </w:rPr>
        <w:t xml:space="preserve"> </w:t>
      </w:r>
      <w:r w:rsidR="00484937" w:rsidRPr="00A331EE">
        <w:rPr>
          <w:rFonts w:ascii="Book Antiqua" w:hAnsi="Book Antiqua"/>
          <w:sz w:val="24"/>
          <w:szCs w:val="24"/>
        </w:rPr>
        <w:t>of treatment in patients with refractory GOO</w:t>
      </w:r>
      <w:r w:rsidRPr="00A331EE">
        <w:rPr>
          <w:rFonts w:ascii="Book Antiqua" w:eastAsia="Malgun Gothic" w:hAnsi="Book Antiqua" w:cs="Times New Roman"/>
          <w:sz w:val="24"/>
          <w:szCs w:val="24"/>
        </w:rPr>
        <w:t xml:space="preserve">, or </w:t>
      </w:r>
      <w:r w:rsidR="003203AB" w:rsidRPr="00A331EE">
        <w:rPr>
          <w:rFonts w:ascii="Book Antiqua" w:hAnsi="Book Antiqua"/>
          <w:sz w:val="24"/>
          <w:szCs w:val="24"/>
        </w:rPr>
        <w:t>for whom endoscopic treatment has not been indicated</w:t>
      </w:r>
      <w:r w:rsidRPr="00A331EE">
        <w:rPr>
          <w:rFonts w:ascii="Book Antiqua" w:hAnsi="Book Antiqua"/>
          <w:sz w:val="24"/>
          <w:szCs w:val="24"/>
        </w:rPr>
        <w:t xml:space="preserve">. </w:t>
      </w:r>
      <w:r w:rsidR="00B51C16" w:rsidRPr="00A331EE">
        <w:rPr>
          <w:rFonts w:ascii="Book Antiqua" w:hAnsi="Book Antiqua"/>
          <w:sz w:val="24"/>
          <w:szCs w:val="24"/>
        </w:rPr>
        <w:t xml:space="preserve">In the past, open gastrojejunostomy was widely performed, but recently laparoscopic gastrojejunostomy has become the main treatment. </w:t>
      </w:r>
      <w:r w:rsidRPr="00A331EE">
        <w:rPr>
          <w:rFonts w:ascii="Book Antiqua" w:hAnsi="Book Antiqua"/>
          <w:sz w:val="24"/>
          <w:szCs w:val="24"/>
        </w:rPr>
        <w:t xml:space="preserve">The laparoscopic </w:t>
      </w:r>
      <w:r w:rsidR="00484937" w:rsidRPr="00A331EE">
        <w:rPr>
          <w:rFonts w:ascii="Book Antiqua" w:hAnsi="Book Antiqua"/>
          <w:sz w:val="24"/>
          <w:szCs w:val="24"/>
        </w:rPr>
        <w:t>surgical approach</w:t>
      </w:r>
      <w:r w:rsidRPr="00A331EE">
        <w:rPr>
          <w:rFonts w:ascii="Book Antiqua" w:hAnsi="Book Antiqua"/>
          <w:sz w:val="24"/>
          <w:szCs w:val="24"/>
        </w:rPr>
        <w:t xml:space="preserve"> is</w:t>
      </w:r>
      <w:r w:rsidR="003203AB" w:rsidRPr="00A331EE">
        <w:rPr>
          <w:rFonts w:ascii="Book Antiqua" w:hAnsi="Book Antiqua"/>
          <w:sz w:val="24"/>
          <w:szCs w:val="24"/>
        </w:rPr>
        <w:t xml:space="preserve"> more effective than open surgery for rapid postoperative recovery and </w:t>
      </w:r>
      <w:r w:rsidR="00D94714" w:rsidRPr="00A331EE">
        <w:rPr>
          <w:rFonts w:ascii="Book Antiqua" w:hAnsi="Book Antiqua"/>
          <w:sz w:val="24"/>
          <w:szCs w:val="24"/>
        </w:rPr>
        <w:t xml:space="preserve">is associated with a </w:t>
      </w:r>
      <w:r w:rsidR="003203AB" w:rsidRPr="00A331EE">
        <w:rPr>
          <w:rFonts w:ascii="Book Antiqua" w:hAnsi="Book Antiqua"/>
          <w:sz w:val="24"/>
          <w:szCs w:val="24"/>
        </w:rPr>
        <w:t xml:space="preserve">shorter hospital </w:t>
      </w:r>
      <w:proofErr w:type="gramStart"/>
      <w:r w:rsidR="003203AB" w:rsidRPr="00A331EE">
        <w:rPr>
          <w:rFonts w:ascii="Book Antiqua" w:hAnsi="Book Antiqua"/>
          <w:sz w:val="24"/>
          <w:szCs w:val="24"/>
        </w:rPr>
        <w:t>stay</w:t>
      </w:r>
      <w:r w:rsidR="00703688" w:rsidRPr="00A331EE">
        <w:rPr>
          <w:rFonts w:ascii="Book Antiqua" w:hAnsi="Book Antiqua"/>
          <w:sz w:val="24"/>
          <w:szCs w:val="24"/>
          <w:vertAlign w:val="superscript"/>
        </w:rPr>
        <w:t>[</w:t>
      </w:r>
      <w:proofErr w:type="gramEnd"/>
      <w:r w:rsidR="00C93890" w:rsidRPr="00A331EE">
        <w:rPr>
          <w:rFonts w:ascii="Book Antiqua" w:hAnsi="Book Antiqua"/>
          <w:sz w:val="24"/>
          <w:szCs w:val="24"/>
        </w:rPr>
        <w:fldChar w:fldCharType="begin"/>
      </w:r>
      <w:r w:rsidR="002A049B" w:rsidRPr="00A331EE">
        <w:rPr>
          <w:rFonts w:ascii="Book Antiqua" w:hAnsi="Book Antiqua"/>
          <w:sz w:val="24"/>
          <w:szCs w:val="24"/>
        </w:rPr>
        <w:instrText>ADDIN RW.CITE{{198 Al-Rashedy,Mohammed 2005}}</w:instrText>
      </w:r>
      <w:r w:rsidR="00C93890" w:rsidRPr="00A331EE">
        <w:rPr>
          <w:rFonts w:ascii="Book Antiqua" w:hAnsi="Book Antiqua"/>
          <w:sz w:val="24"/>
          <w:szCs w:val="24"/>
        </w:rPr>
        <w:fldChar w:fldCharType="separate"/>
      </w:r>
      <w:r w:rsidR="002A049B" w:rsidRPr="00A331EE">
        <w:rPr>
          <w:rFonts w:ascii="Book Antiqua" w:hAnsi="Book Antiqua"/>
          <w:bCs/>
          <w:sz w:val="24"/>
          <w:szCs w:val="24"/>
          <w:vertAlign w:val="superscript"/>
        </w:rPr>
        <w:t>82</w:t>
      </w:r>
      <w:r w:rsidR="00C93890" w:rsidRPr="00A331EE">
        <w:rPr>
          <w:rFonts w:ascii="Book Antiqua" w:hAnsi="Book Antiqua"/>
          <w:sz w:val="24"/>
          <w:szCs w:val="24"/>
        </w:rPr>
        <w:fldChar w:fldCharType="end"/>
      </w:r>
      <w:r w:rsidR="00703688" w:rsidRPr="00A331EE">
        <w:rPr>
          <w:rFonts w:ascii="Book Antiqua" w:hAnsi="Book Antiqua"/>
          <w:sz w:val="24"/>
          <w:szCs w:val="24"/>
          <w:vertAlign w:val="superscript"/>
        </w:rPr>
        <w:t>]</w:t>
      </w:r>
      <w:r w:rsidR="003203AB" w:rsidRPr="00A331EE">
        <w:rPr>
          <w:rFonts w:ascii="Book Antiqua" w:hAnsi="Book Antiqua"/>
          <w:sz w:val="24"/>
          <w:szCs w:val="24"/>
        </w:rPr>
        <w:t>.</w:t>
      </w:r>
    </w:p>
    <w:p w14:paraId="06853099" w14:textId="77777777" w:rsidR="00FD6A43" w:rsidRPr="00A331EE" w:rsidRDefault="00FD6A43" w:rsidP="00A331EE">
      <w:pPr>
        <w:wordWrap/>
        <w:adjustRightInd w:val="0"/>
        <w:snapToGrid w:val="0"/>
        <w:spacing w:after="0" w:line="360" w:lineRule="auto"/>
        <w:rPr>
          <w:rFonts w:ascii="Book Antiqua" w:hAnsi="Book Antiqua"/>
          <w:sz w:val="24"/>
          <w:szCs w:val="24"/>
        </w:rPr>
      </w:pPr>
    </w:p>
    <w:p w14:paraId="7B9C6DDC" w14:textId="77777777" w:rsidR="00837669" w:rsidRPr="006476EB" w:rsidRDefault="00DC568D" w:rsidP="00A331EE">
      <w:pPr>
        <w:wordWrap/>
        <w:adjustRightInd w:val="0"/>
        <w:snapToGrid w:val="0"/>
        <w:spacing w:after="0" w:line="360" w:lineRule="auto"/>
        <w:rPr>
          <w:rFonts w:ascii="Book Antiqua" w:hAnsi="Book Antiqua"/>
          <w:b/>
          <w:sz w:val="24"/>
          <w:szCs w:val="24"/>
          <w:u w:val="single"/>
        </w:rPr>
      </w:pPr>
      <w:r w:rsidRPr="006476EB">
        <w:rPr>
          <w:rFonts w:ascii="Book Antiqua" w:hAnsi="Book Antiqua"/>
          <w:b/>
          <w:sz w:val="24"/>
          <w:szCs w:val="24"/>
          <w:u w:val="single"/>
        </w:rPr>
        <w:t>CONCLUSION</w:t>
      </w:r>
    </w:p>
    <w:p w14:paraId="09F1BF1C" w14:textId="496C7268" w:rsidR="00E11EE1" w:rsidRPr="00A331EE" w:rsidRDefault="00DC568D" w:rsidP="00A331EE">
      <w:pPr>
        <w:wordWrap/>
        <w:adjustRightInd w:val="0"/>
        <w:snapToGrid w:val="0"/>
        <w:spacing w:after="0" w:line="360" w:lineRule="auto"/>
        <w:rPr>
          <w:rFonts w:ascii="Book Antiqua" w:hAnsi="Book Antiqua"/>
          <w:sz w:val="24"/>
          <w:szCs w:val="24"/>
        </w:rPr>
      </w:pPr>
      <w:r w:rsidRPr="00A331EE">
        <w:rPr>
          <w:rFonts w:ascii="Book Antiqua" w:hAnsi="Book Antiqua" w:cs="Times New Roman"/>
          <w:sz w:val="24"/>
          <w:szCs w:val="24"/>
        </w:rPr>
        <w:t xml:space="preserve">With the </w:t>
      </w:r>
      <w:r w:rsidRPr="00A331EE">
        <w:rPr>
          <w:rFonts w:ascii="Book Antiqua" w:eastAsia="Malgun Gothic" w:hAnsi="Book Antiqua" w:cs="Times New Roman"/>
          <w:sz w:val="24"/>
          <w:szCs w:val="24"/>
        </w:rPr>
        <w:t xml:space="preserve">eradication of </w:t>
      </w:r>
      <w:r w:rsidR="00716AC9" w:rsidRPr="00A331EE">
        <w:rPr>
          <w:rFonts w:ascii="Book Antiqua" w:hAnsi="Book Antiqua"/>
          <w:i/>
          <w:sz w:val="24"/>
          <w:szCs w:val="24"/>
        </w:rPr>
        <w:t>H. pylori</w:t>
      </w:r>
      <w:r w:rsidRPr="00A331EE">
        <w:rPr>
          <w:rFonts w:ascii="Book Antiqua" w:hAnsi="Book Antiqua" w:cs="Times New Roman"/>
          <w:sz w:val="24"/>
          <w:szCs w:val="24"/>
        </w:rPr>
        <w:t xml:space="preserve"> and the use of proton pump inhibitors,</w:t>
      </w:r>
      <w:r w:rsidR="00444317" w:rsidRPr="00A331EE">
        <w:rPr>
          <w:rFonts w:ascii="Book Antiqua" w:hAnsi="Book Antiqua" w:cs="Times New Roman"/>
          <w:sz w:val="24"/>
          <w:szCs w:val="24"/>
        </w:rPr>
        <w:t xml:space="preserve"> the predominant causes </w:t>
      </w:r>
      <w:r w:rsidR="00D94714" w:rsidRPr="00A331EE">
        <w:rPr>
          <w:rFonts w:ascii="Book Antiqua" w:hAnsi="Book Antiqua" w:cs="Times New Roman"/>
          <w:sz w:val="24"/>
          <w:szCs w:val="24"/>
        </w:rPr>
        <w:t xml:space="preserve">of GOO </w:t>
      </w:r>
      <w:r w:rsidR="00444317" w:rsidRPr="00A331EE">
        <w:rPr>
          <w:rFonts w:ascii="Book Antiqua" w:hAnsi="Book Antiqua" w:cs="Times New Roman"/>
          <w:sz w:val="24"/>
          <w:szCs w:val="24"/>
        </w:rPr>
        <w:t>have changed from benign to malignant diseases. Treatment of GOO d</w:t>
      </w:r>
      <w:r w:rsidR="00BE2AC6" w:rsidRPr="00A331EE">
        <w:rPr>
          <w:rFonts w:ascii="Book Antiqua" w:hAnsi="Book Antiqua" w:cs="Times New Roman"/>
          <w:sz w:val="24"/>
          <w:szCs w:val="24"/>
        </w:rPr>
        <w:t>epends on the underlying cause</w:t>
      </w:r>
      <w:r w:rsidRPr="00A331EE">
        <w:rPr>
          <w:rFonts w:ascii="Book Antiqua" w:eastAsia="Malgun Gothic" w:hAnsi="Book Antiqua" w:cs="Times New Roman"/>
          <w:sz w:val="24"/>
          <w:szCs w:val="24"/>
        </w:rPr>
        <w:t xml:space="preserve">, and multiple treatment methods exist, including both endoscopic and surgical approaches. Therefore, determining the appropriate treatment for individual </w:t>
      </w:r>
      <w:r w:rsidR="00BE2AC6" w:rsidRPr="00A331EE">
        <w:rPr>
          <w:rFonts w:ascii="Book Antiqua" w:hAnsi="Book Antiqua" w:cs="Times New Roman"/>
          <w:sz w:val="24"/>
          <w:szCs w:val="24"/>
        </w:rPr>
        <w:t>patients is important for treatment success and prognosis.</w:t>
      </w:r>
    </w:p>
    <w:p w14:paraId="45DE25F3" w14:textId="77777777" w:rsidR="006476EB" w:rsidRPr="00A331EE" w:rsidRDefault="006476EB" w:rsidP="00A331EE">
      <w:pPr>
        <w:wordWrap/>
        <w:adjustRightInd w:val="0"/>
        <w:snapToGrid w:val="0"/>
        <w:spacing w:after="0" w:line="360" w:lineRule="auto"/>
        <w:rPr>
          <w:rFonts w:ascii="Book Antiqua" w:hAnsi="Book Antiqua"/>
          <w:sz w:val="24"/>
          <w:szCs w:val="24"/>
        </w:rPr>
      </w:pPr>
    </w:p>
    <w:p w14:paraId="5270A318" w14:textId="07821B14" w:rsidR="002A049B" w:rsidRPr="00A331EE" w:rsidRDefault="006476EB" w:rsidP="00A331EE">
      <w:pPr>
        <w:pStyle w:val="a9"/>
        <w:adjustRightInd w:val="0"/>
        <w:snapToGrid w:val="0"/>
        <w:spacing w:before="0" w:beforeAutospacing="0" w:after="0" w:afterAutospacing="0" w:line="360" w:lineRule="auto"/>
        <w:jc w:val="both"/>
        <w:rPr>
          <w:rFonts w:ascii="Book Antiqua" w:hAnsi="Book Antiqua"/>
        </w:rPr>
      </w:pPr>
      <w:bookmarkStart w:id="25" w:name="_Hlk39065419"/>
      <w:r w:rsidRPr="001172F4">
        <w:rPr>
          <w:rFonts w:ascii="Book Antiqua" w:hAnsi="Book Antiqua"/>
          <w:b/>
          <w:color w:val="000000"/>
          <w:lang w:val="en-GB"/>
        </w:rPr>
        <w:t>REFERENCES</w:t>
      </w:r>
      <w:bookmarkEnd w:id="25"/>
    </w:p>
    <w:p w14:paraId="55476C35" w14:textId="77777777" w:rsidR="003F2BCC" w:rsidRPr="003F2BCC" w:rsidRDefault="003F2BCC" w:rsidP="003F2BCC">
      <w:pPr>
        <w:wordWrap/>
        <w:adjustRightInd w:val="0"/>
        <w:snapToGrid w:val="0"/>
        <w:spacing w:after="0" w:line="360" w:lineRule="auto"/>
        <w:rPr>
          <w:rFonts w:ascii="Book Antiqua" w:hAnsi="Book Antiqua"/>
          <w:sz w:val="24"/>
          <w:szCs w:val="24"/>
        </w:rPr>
      </w:pPr>
      <w:proofErr w:type="gramStart"/>
      <w:r w:rsidRPr="003F2BCC">
        <w:rPr>
          <w:rFonts w:ascii="Book Antiqua" w:hAnsi="Book Antiqua"/>
          <w:sz w:val="24"/>
          <w:szCs w:val="24"/>
        </w:rPr>
        <w:t xml:space="preserve">1 </w:t>
      </w:r>
      <w:r w:rsidRPr="003F2BCC">
        <w:rPr>
          <w:rFonts w:ascii="Book Antiqua" w:hAnsi="Book Antiqua"/>
          <w:b/>
          <w:sz w:val="24"/>
          <w:szCs w:val="24"/>
        </w:rPr>
        <w:t>Johnson CD</w:t>
      </w:r>
      <w:r w:rsidRPr="003F2BCC">
        <w:rPr>
          <w:rFonts w:ascii="Book Antiqua" w:hAnsi="Book Antiqua"/>
          <w:sz w:val="24"/>
          <w:szCs w:val="24"/>
        </w:rPr>
        <w:t>.</w:t>
      </w:r>
      <w:proofErr w:type="gramEnd"/>
      <w:r w:rsidRPr="003F2BCC">
        <w:rPr>
          <w:rFonts w:ascii="Book Antiqua" w:hAnsi="Book Antiqua"/>
          <w:sz w:val="24"/>
          <w:szCs w:val="24"/>
        </w:rPr>
        <w:t xml:space="preserve"> Gastric outlet obstruction malignant until proved otherwise. </w:t>
      </w:r>
      <w:r w:rsidRPr="003F2BCC">
        <w:rPr>
          <w:rFonts w:ascii="Book Antiqua" w:hAnsi="Book Antiqua"/>
          <w:i/>
          <w:sz w:val="24"/>
          <w:szCs w:val="24"/>
        </w:rPr>
        <w:t>Am J Gastroenterol</w:t>
      </w:r>
      <w:r w:rsidRPr="003F2BCC">
        <w:rPr>
          <w:rFonts w:ascii="Book Antiqua" w:hAnsi="Book Antiqua"/>
          <w:sz w:val="24"/>
          <w:szCs w:val="24"/>
        </w:rPr>
        <w:t xml:space="preserve"> 1995; </w:t>
      </w:r>
      <w:r w:rsidRPr="003F2BCC">
        <w:rPr>
          <w:rFonts w:ascii="Book Antiqua" w:hAnsi="Book Antiqua"/>
          <w:b/>
          <w:sz w:val="24"/>
          <w:szCs w:val="24"/>
        </w:rPr>
        <w:t>90</w:t>
      </w:r>
      <w:r w:rsidRPr="003F2BCC">
        <w:rPr>
          <w:rFonts w:ascii="Book Antiqua" w:hAnsi="Book Antiqua"/>
          <w:sz w:val="24"/>
          <w:szCs w:val="24"/>
        </w:rPr>
        <w:t>: 1740 [PMID: 7572886]</w:t>
      </w:r>
    </w:p>
    <w:p w14:paraId="300F121C" w14:textId="77777777" w:rsidR="003F2BCC" w:rsidRPr="003F2BCC" w:rsidRDefault="003F2BCC" w:rsidP="003F2BCC">
      <w:pPr>
        <w:wordWrap/>
        <w:adjustRightInd w:val="0"/>
        <w:snapToGrid w:val="0"/>
        <w:spacing w:after="0" w:line="360" w:lineRule="auto"/>
        <w:rPr>
          <w:rFonts w:ascii="Book Antiqua" w:hAnsi="Book Antiqua"/>
          <w:sz w:val="24"/>
          <w:szCs w:val="24"/>
        </w:rPr>
      </w:pPr>
      <w:r w:rsidRPr="003F2BCC">
        <w:rPr>
          <w:rFonts w:ascii="Book Antiqua" w:hAnsi="Book Antiqua"/>
          <w:sz w:val="24"/>
          <w:szCs w:val="24"/>
        </w:rPr>
        <w:t xml:space="preserve">2 </w:t>
      </w:r>
      <w:proofErr w:type="spellStart"/>
      <w:r w:rsidRPr="003F2BCC">
        <w:rPr>
          <w:rFonts w:ascii="Book Antiqua" w:hAnsi="Book Antiqua"/>
          <w:b/>
          <w:sz w:val="24"/>
          <w:szCs w:val="24"/>
        </w:rPr>
        <w:t>Khullar</w:t>
      </w:r>
      <w:proofErr w:type="spellEnd"/>
      <w:r w:rsidRPr="003F2BCC">
        <w:rPr>
          <w:rFonts w:ascii="Book Antiqua" w:hAnsi="Book Antiqua"/>
          <w:b/>
          <w:sz w:val="24"/>
          <w:szCs w:val="24"/>
        </w:rPr>
        <w:t xml:space="preserve"> SK</w:t>
      </w:r>
      <w:r w:rsidRPr="003F2BCC">
        <w:rPr>
          <w:rFonts w:ascii="Book Antiqua" w:hAnsi="Book Antiqua"/>
          <w:sz w:val="24"/>
          <w:szCs w:val="24"/>
        </w:rPr>
        <w:t xml:space="preserve">, </w:t>
      </w:r>
      <w:proofErr w:type="spellStart"/>
      <w:r w:rsidRPr="003F2BCC">
        <w:rPr>
          <w:rFonts w:ascii="Book Antiqua" w:hAnsi="Book Antiqua"/>
          <w:sz w:val="24"/>
          <w:szCs w:val="24"/>
        </w:rPr>
        <w:t>DiSario</w:t>
      </w:r>
      <w:proofErr w:type="spellEnd"/>
      <w:r w:rsidRPr="003F2BCC">
        <w:rPr>
          <w:rFonts w:ascii="Book Antiqua" w:hAnsi="Book Antiqua"/>
          <w:sz w:val="24"/>
          <w:szCs w:val="24"/>
        </w:rPr>
        <w:t xml:space="preserve"> JA. </w:t>
      </w:r>
      <w:proofErr w:type="gramStart"/>
      <w:r w:rsidRPr="003F2BCC">
        <w:rPr>
          <w:rFonts w:ascii="Book Antiqua" w:hAnsi="Book Antiqua"/>
          <w:sz w:val="24"/>
          <w:szCs w:val="24"/>
        </w:rPr>
        <w:t>Gastric outlet obstruction.</w:t>
      </w:r>
      <w:proofErr w:type="gramEnd"/>
      <w:r w:rsidRPr="003F2BCC">
        <w:rPr>
          <w:rFonts w:ascii="Book Antiqua" w:hAnsi="Book Antiqua"/>
          <w:sz w:val="24"/>
          <w:szCs w:val="24"/>
        </w:rPr>
        <w:t xml:space="preserve"> </w:t>
      </w:r>
      <w:proofErr w:type="spellStart"/>
      <w:r w:rsidRPr="003F2BCC">
        <w:rPr>
          <w:rFonts w:ascii="Book Antiqua" w:hAnsi="Book Antiqua"/>
          <w:i/>
          <w:sz w:val="24"/>
          <w:szCs w:val="24"/>
        </w:rPr>
        <w:t>Gastrointest</w:t>
      </w:r>
      <w:proofErr w:type="spellEnd"/>
      <w:r w:rsidRPr="003F2BCC">
        <w:rPr>
          <w:rFonts w:ascii="Book Antiqua" w:hAnsi="Book Antiqua"/>
          <w:i/>
          <w:sz w:val="24"/>
          <w:szCs w:val="24"/>
        </w:rPr>
        <w:t xml:space="preserve"> </w:t>
      </w:r>
      <w:proofErr w:type="spellStart"/>
      <w:r w:rsidRPr="003F2BCC">
        <w:rPr>
          <w:rFonts w:ascii="Book Antiqua" w:hAnsi="Book Antiqua"/>
          <w:i/>
          <w:sz w:val="24"/>
          <w:szCs w:val="24"/>
        </w:rPr>
        <w:t>Endosc</w:t>
      </w:r>
      <w:proofErr w:type="spellEnd"/>
      <w:r w:rsidRPr="003F2BCC">
        <w:rPr>
          <w:rFonts w:ascii="Book Antiqua" w:hAnsi="Book Antiqua"/>
          <w:i/>
          <w:sz w:val="24"/>
          <w:szCs w:val="24"/>
        </w:rPr>
        <w:t xml:space="preserve"> </w:t>
      </w:r>
      <w:proofErr w:type="spellStart"/>
      <w:r w:rsidRPr="003F2BCC">
        <w:rPr>
          <w:rFonts w:ascii="Book Antiqua" w:hAnsi="Book Antiqua"/>
          <w:i/>
          <w:sz w:val="24"/>
          <w:szCs w:val="24"/>
        </w:rPr>
        <w:t>Clin</w:t>
      </w:r>
      <w:proofErr w:type="spellEnd"/>
      <w:r w:rsidRPr="003F2BCC">
        <w:rPr>
          <w:rFonts w:ascii="Book Antiqua" w:hAnsi="Book Antiqua"/>
          <w:i/>
          <w:sz w:val="24"/>
          <w:szCs w:val="24"/>
        </w:rPr>
        <w:t xml:space="preserve"> N Am</w:t>
      </w:r>
      <w:r w:rsidRPr="003F2BCC">
        <w:rPr>
          <w:rFonts w:ascii="Book Antiqua" w:hAnsi="Book Antiqua"/>
          <w:sz w:val="24"/>
          <w:szCs w:val="24"/>
        </w:rPr>
        <w:t xml:space="preserve"> 1996; </w:t>
      </w:r>
      <w:r w:rsidRPr="003F2BCC">
        <w:rPr>
          <w:rFonts w:ascii="Book Antiqua" w:hAnsi="Book Antiqua"/>
          <w:b/>
          <w:sz w:val="24"/>
          <w:szCs w:val="24"/>
        </w:rPr>
        <w:t>6</w:t>
      </w:r>
      <w:r w:rsidRPr="003F2BCC">
        <w:rPr>
          <w:rFonts w:ascii="Book Antiqua" w:hAnsi="Book Antiqua"/>
          <w:sz w:val="24"/>
          <w:szCs w:val="24"/>
        </w:rPr>
        <w:t>: 585-603 [PMID: 8803569 DOI: 10.1016/S1052-5157(18)30356-8]</w:t>
      </w:r>
    </w:p>
    <w:p w14:paraId="4D368261" w14:textId="77777777" w:rsidR="003F2BCC" w:rsidRPr="003F2BCC" w:rsidRDefault="003F2BCC" w:rsidP="003F2BCC">
      <w:pPr>
        <w:wordWrap/>
        <w:adjustRightInd w:val="0"/>
        <w:snapToGrid w:val="0"/>
        <w:spacing w:after="0" w:line="360" w:lineRule="auto"/>
        <w:rPr>
          <w:rFonts w:ascii="Book Antiqua" w:hAnsi="Book Antiqua"/>
          <w:sz w:val="24"/>
          <w:szCs w:val="24"/>
        </w:rPr>
      </w:pPr>
      <w:r w:rsidRPr="003F2BCC">
        <w:rPr>
          <w:rFonts w:ascii="Book Antiqua" w:hAnsi="Book Antiqua"/>
          <w:sz w:val="24"/>
          <w:szCs w:val="24"/>
        </w:rPr>
        <w:t xml:space="preserve">3 </w:t>
      </w:r>
      <w:r w:rsidRPr="003F2BCC">
        <w:rPr>
          <w:rFonts w:ascii="Book Antiqua" w:hAnsi="Book Antiqua"/>
          <w:b/>
          <w:sz w:val="24"/>
          <w:szCs w:val="24"/>
        </w:rPr>
        <w:t>Johnson CD</w:t>
      </w:r>
      <w:r w:rsidRPr="003F2BCC">
        <w:rPr>
          <w:rFonts w:ascii="Book Antiqua" w:hAnsi="Book Antiqua"/>
          <w:sz w:val="24"/>
          <w:szCs w:val="24"/>
        </w:rPr>
        <w:t xml:space="preserve">, Ellis H. Gastric outlet obstruction now predicts malignancy. </w:t>
      </w:r>
      <w:r w:rsidRPr="003F2BCC">
        <w:rPr>
          <w:rFonts w:ascii="Book Antiqua" w:hAnsi="Book Antiqua"/>
          <w:i/>
          <w:sz w:val="24"/>
          <w:szCs w:val="24"/>
        </w:rPr>
        <w:t>Br J Surg</w:t>
      </w:r>
      <w:r w:rsidRPr="003F2BCC">
        <w:rPr>
          <w:rFonts w:ascii="Book Antiqua" w:hAnsi="Book Antiqua"/>
          <w:sz w:val="24"/>
          <w:szCs w:val="24"/>
        </w:rPr>
        <w:t xml:space="preserve"> 1990; </w:t>
      </w:r>
      <w:r w:rsidRPr="003F2BCC">
        <w:rPr>
          <w:rFonts w:ascii="Book Antiqua" w:hAnsi="Book Antiqua"/>
          <w:b/>
          <w:sz w:val="24"/>
          <w:szCs w:val="24"/>
        </w:rPr>
        <w:t>77</w:t>
      </w:r>
      <w:r w:rsidRPr="003F2BCC">
        <w:rPr>
          <w:rFonts w:ascii="Book Antiqua" w:hAnsi="Book Antiqua"/>
          <w:sz w:val="24"/>
          <w:szCs w:val="24"/>
        </w:rPr>
        <w:t>: 1023-1024 [PMID: 2207566 DOI: 10.1002/bjs.1800770923]</w:t>
      </w:r>
    </w:p>
    <w:p w14:paraId="3F34A4A5" w14:textId="77777777" w:rsidR="003F2BCC" w:rsidRPr="003F2BCC" w:rsidRDefault="003F2BCC" w:rsidP="003F2BCC">
      <w:pPr>
        <w:wordWrap/>
        <w:adjustRightInd w:val="0"/>
        <w:snapToGrid w:val="0"/>
        <w:spacing w:after="0" w:line="360" w:lineRule="auto"/>
        <w:rPr>
          <w:rFonts w:ascii="Book Antiqua" w:hAnsi="Book Antiqua"/>
          <w:sz w:val="24"/>
          <w:szCs w:val="24"/>
        </w:rPr>
      </w:pPr>
      <w:r w:rsidRPr="003F2BCC">
        <w:rPr>
          <w:rFonts w:ascii="Book Antiqua" w:hAnsi="Book Antiqua"/>
          <w:sz w:val="24"/>
          <w:szCs w:val="24"/>
        </w:rPr>
        <w:t xml:space="preserve">4 </w:t>
      </w:r>
      <w:r w:rsidRPr="003F2BCC">
        <w:rPr>
          <w:rFonts w:ascii="Book Antiqua" w:hAnsi="Book Antiqua"/>
          <w:b/>
          <w:sz w:val="24"/>
          <w:szCs w:val="24"/>
        </w:rPr>
        <w:t>Chowdhury A</w:t>
      </w:r>
      <w:r w:rsidRPr="003F2BCC">
        <w:rPr>
          <w:rFonts w:ascii="Book Antiqua" w:hAnsi="Book Antiqua"/>
          <w:sz w:val="24"/>
          <w:szCs w:val="24"/>
        </w:rPr>
        <w:t xml:space="preserve">, </w:t>
      </w:r>
      <w:proofErr w:type="spellStart"/>
      <w:r w:rsidRPr="003F2BCC">
        <w:rPr>
          <w:rFonts w:ascii="Book Antiqua" w:hAnsi="Book Antiqua"/>
          <w:sz w:val="24"/>
          <w:szCs w:val="24"/>
        </w:rPr>
        <w:t>Dhali</w:t>
      </w:r>
      <w:proofErr w:type="spellEnd"/>
      <w:r w:rsidRPr="003F2BCC">
        <w:rPr>
          <w:rFonts w:ascii="Book Antiqua" w:hAnsi="Book Antiqua"/>
          <w:sz w:val="24"/>
          <w:szCs w:val="24"/>
        </w:rPr>
        <w:t xml:space="preserve"> GK, Banerjee PK. Etiology of gastric outlet obstruction. </w:t>
      </w:r>
      <w:r w:rsidRPr="003F2BCC">
        <w:rPr>
          <w:rFonts w:ascii="Book Antiqua" w:hAnsi="Book Antiqua"/>
          <w:i/>
          <w:sz w:val="24"/>
          <w:szCs w:val="24"/>
        </w:rPr>
        <w:t>Am J Gastroenterol</w:t>
      </w:r>
      <w:r w:rsidRPr="003F2BCC">
        <w:rPr>
          <w:rFonts w:ascii="Book Antiqua" w:hAnsi="Book Antiqua"/>
          <w:sz w:val="24"/>
          <w:szCs w:val="24"/>
        </w:rPr>
        <w:t xml:space="preserve"> 1996; </w:t>
      </w:r>
      <w:r w:rsidRPr="003F2BCC">
        <w:rPr>
          <w:rFonts w:ascii="Book Antiqua" w:hAnsi="Book Antiqua"/>
          <w:b/>
          <w:sz w:val="24"/>
          <w:szCs w:val="24"/>
        </w:rPr>
        <w:t>91</w:t>
      </w:r>
      <w:r w:rsidRPr="003F2BCC">
        <w:rPr>
          <w:rFonts w:ascii="Book Antiqua" w:hAnsi="Book Antiqua"/>
          <w:sz w:val="24"/>
          <w:szCs w:val="24"/>
        </w:rPr>
        <w:t>: 1679 [PMID: 8759707]</w:t>
      </w:r>
    </w:p>
    <w:p w14:paraId="619D2CE0" w14:textId="77777777" w:rsidR="003F2BCC" w:rsidRPr="003F2BCC" w:rsidRDefault="003F2BCC" w:rsidP="003F2BCC">
      <w:pPr>
        <w:wordWrap/>
        <w:adjustRightInd w:val="0"/>
        <w:snapToGrid w:val="0"/>
        <w:spacing w:after="0" w:line="360" w:lineRule="auto"/>
        <w:rPr>
          <w:rFonts w:ascii="Book Antiqua" w:hAnsi="Book Antiqua"/>
          <w:sz w:val="24"/>
          <w:szCs w:val="24"/>
        </w:rPr>
      </w:pPr>
      <w:r w:rsidRPr="003F2BCC">
        <w:rPr>
          <w:rFonts w:ascii="Book Antiqua" w:hAnsi="Book Antiqua"/>
          <w:sz w:val="24"/>
          <w:szCs w:val="24"/>
        </w:rPr>
        <w:t xml:space="preserve">5 </w:t>
      </w:r>
      <w:r w:rsidRPr="003F2BCC">
        <w:rPr>
          <w:rFonts w:ascii="Book Antiqua" w:hAnsi="Book Antiqua"/>
          <w:b/>
          <w:sz w:val="24"/>
          <w:szCs w:val="24"/>
        </w:rPr>
        <w:t>Shone DN</w:t>
      </w:r>
      <w:r w:rsidRPr="003F2BCC">
        <w:rPr>
          <w:rFonts w:ascii="Book Antiqua" w:hAnsi="Book Antiqua"/>
          <w:sz w:val="24"/>
          <w:szCs w:val="24"/>
        </w:rPr>
        <w:t xml:space="preserve">, </w:t>
      </w:r>
      <w:proofErr w:type="spellStart"/>
      <w:r w:rsidRPr="003F2BCC">
        <w:rPr>
          <w:rFonts w:ascii="Book Antiqua" w:hAnsi="Book Antiqua"/>
          <w:sz w:val="24"/>
          <w:szCs w:val="24"/>
        </w:rPr>
        <w:t>Nikoomanesh</w:t>
      </w:r>
      <w:proofErr w:type="spellEnd"/>
      <w:r w:rsidRPr="003F2BCC">
        <w:rPr>
          <w:rFonts w:ascii="Book Antiqua" w:hAnsi="Book Antiqua"/>
          <w:sz w:val="24"/>
          <w:szCs w:val="24"/>
        </w:rPr>
        <w:t xml:space="preserve"> P, Smith-Meek MM, Bender JS. Malignancy is the most common cause of gastric outlet obstruction in the era of H2 blockers. </w:t>
      </w:r>
      <w:r w:rsidRPr="003F2BCC">
        <w:rPr>
          <w:rFonts w:ascii="Book Antiqua" w:hAnsi="Book Antiqua"/>
          <w:i/>
          <w:sz w:val="24"/>
          <w:szCs w:val="24"/>
        </w:rPr>
        <w:t>Am J Gastroenterol</w:t>
      </w:r>
      <w:r w:rsidRPr="003F2BCC">
        <w:rPr>
          <w:rFonts w:ascii="Book Antiqua" w:hAnsi="Book Antiqua"/>
          <w:sz w:val="24"/>
          <w:szCs w:val="24"/>
        </w:rPr>
        <w:t xml:space="preserve"> 1995; </w:t>
      </w:r>
      <w:r w:rsidRPr="003F2BCC">
        <w:rPr>
          <w:rFonts w:ascii="Book Antiqua" w:hAnsi="Book Antiqua"/>
          <w:b/>
          <w:sz w:val="24"/>
          <w:szCs w:val="24"/>
        </w:rPr>
        <w:t>90</w:t>
      </w:r>
      <w:r w:rsidRPr="003F2BCC">
        <w:rPr>
          <w:rFonts w:ascii="Book Antiqua" w:hAnsi="Book Antiqua"/>
          <w:sz w:val="24"/>
          <w:szCs w:val="24"/>
        </w:rPr>
        <w:t>: 1769-1770 [PMID: 7572891]</w:t>
      </w:r>
    </w:p>
    <w:p w14:paraId="65CF6C88" w14:textId="77777777" w:rsidR="003F2BCC" w:rsidRPr="003F2BCC" w:rsidRDefault="003F2BCC" w:rsidP="003F2BCC">
      <w:pPr>
        <w:wordWrap/>
        <w:adjustRightInd w:val="0"/>
        <w:snapToGrid w:val="0"/>
        <w:spacing w:after="0" w:line="360" w:lineRule="auto"/>
        <w:rPr>
          <w:rFonts w:ascii="Book Antiqua" w:hAnsi="Book Antiqua"/>
          <w:sz w:val="24"/>
          <w:szCs w:val="24"/>
        </w:rPr>
      </w:pPr>
      <w:r w:rsidRPr="003F2BCC">
        <w:rPr>
          <w:rFonts w:ascii="Book Antiqua" w:hAnsi="Book Antiqua"/>
          <w:sz w:val="24"/>
          <w:szCs w:val="24"/>
        </w:rPr>
        <w:t xml:space="preserve">6 </w:t>
      </w:r>
      <w:proofErr w:type="spellStart"/>
      <w:r w:rsidRPr="003F2BCC">
        <w:rPr>
          <w:rFonts w:ascii="Book Antiqua" w:hAnsi="Book Antiqua"/>
          <w:b/>
          <w:sz w:val="24"/>
          <w:szCs w:val="24"/>
        </w:rPr>
        <w:t>Tringali</w:t>
      </w:r>
      <w:proofErr w:type="spellEnd"/>
      <w:r w:rsidRPr="003F2BCC">
        <w:rPr>
          <w:rFonts w:ascii="Book Antiqua" w:hAnsi="Book Antiqua"/>
          <w:b/>
          <w:sz w:val="24"/>
          <w:szCs w:val="24"/>
        </w:rPr>
        <w:t xml:space="preserve"> A</w:t>
      </w:r>
      <w:r w:rsidRPr="003F2BCC">
        <w:rPr>
          <w:rFonts w:ascii="Book Antiqua" w:hAnsi="Book Antiqua"/>
          <w:sz w:val="24"/>
          <w:szCs w:val="24"/>
        </w:rPr>
        <w:t xml:space="preserve">, </w:t>
      </w:r>
      <w:proofErr w:type="spellStart"/>
      <w:r w:rsidRPr="003F2BCC">
        <w:rPr>
          <w:rFonts w:ascii="Book Antiqua" w:hAnsi="Book Antiqua"/>
          <w:sz w:val="24"/>
          <w:szCs w:val="24"/>
        </w:rPr>
        <w:t>Giannetti</w:t>
      </w:r>
      <w:proofErr w:type="spellEnd"/>
      <w:r w:rsidRPr="003F2BCC">
        <w:rPr>
          <w:rFonts w:ascii="Book Antiqua" w:hAnsi="Book Antiqua"/>
          <w:sz w:val="24"/>
          <w:szCs w:val="24"/>
        </w:rPr>
        <w:t xml:space="preserve"> A, Adler DG. </w:t>
      </w:r>
      <w:proofErr w:type="gramStart"/>
      <w:r w:rsidRPr="003F2BCC">
        <w:rPr>
          <w:rFonts w:ascii="Book Antiqua" w:hAnsi="Book Antiqua"/>
          <w:sz w:val="24"/>
          <w:szCs w:val="24"/>
        </w:rPr>
        <w:t>Endoscopic management of gastric outlet obstruction disease.</w:t>
      </w:r>
      <w:proofErr w:type="gramEnd"/>
      <w:r w:rsidRPr="003F2BCC">
        <w:rPr>
          <w:rFonts w:ascii="Book Antiqua" w:hAnsi="Book Antiqua"/>
          <w:sz w:val="24"/>
          <w:szCs w:val="24"/>
        </w:rPr>
        <w:t xml:space="preserve"> </w:t>
      </w:r>
      <w:r w:rsidRPr="003F2BCC">
        <w:rPr>
          <w:rFonts w:ascii="Book Antiqua" w:hAnsi="Book Antiqua"/>
          <w:i/>
          <w:sz w:val="24"/>
          <w:szCs w:val="24"/>
        </w:rPr>
        <w:t>Ann Gastroenterol</w:t>
      </w:r>
      <w:r w:rsidRPr="003F2BCC">
        <w:rPr>
          <w:rFonts w:ascii="Book Antiqua" w:hAnsi="Book Antiqua"/>
          <w:sz w:val="24"/>
          <w:szCs w:val="24"/>
        </w:rPr>
        <w:t xml:space="preserve"> 2019; </w:t>
      </w:r>
      <w:r w:rsidRPr="003F2BCC">
        <w:rPr>
          <w:rFonts w:ascii="Book Antiqua" w:hAnsi="Book Antiqua"/>
          <w:b/>
          <w:sz w:val="24"/>
          <w:szCs w:val="24"/>
        </w:rPr>
        <w:t>32</w:t>
      </w:r>
      <w:r w:rsidRPr="003F2BCC">
        <w:rPr>
          <w:rFonts w:ascii="Book Antiqua" w:hAnsi="Book Antiqua"/>
          <w:sz w:val="24"/>
          <w:szCs w:val="24"/>
        </w:rPr>
        <w:t>: 330-337 [PMID: 31263354 DOI: 10.20524/aog.2019.0390]</w:t>
      </w:r>
    </w:p>
    <w:p w14:paraId="61839178" w14:textId="77777777" w:rsidR="003F2BCC" w:rsidRPr="003F2BCC" w:rsidRDefault="003F2BCC" w:rsidP="003F2BCC">
      <w:pPr>
        <w:wordWrap/>
        <w:adjustRightInd w:val="0"/>
        <w:snapToGrid w:val="0"/>
        <w:spacing w:after="0" w:line="360" w:lineRule="auto"/>
        <w:rPr>
          <w:rFonts w:ascii="Book Antiqua" w:hAnsi="Book Antiqua"/>
          <w:sz w:val="24"/>
          <w:szCs w:val="24"/>
        </w:rPr>
      </w:pPr>
      <w:proofErr w:type="gramStart"/>
      <w:r w:rsidRPr="003F2BCC">
        <w:rPr>
          <w:rFonts w:ascii="Book Antiqua" w:hAnsi="Book Antiqua"/>
          <w:sz w:val="24"/>
          <w:szCs w:val="24"/>
        </w:rPr>
        <w:t xml:space="preserve">7 </w:t>
      </w:r>
      <w:r w:rsidRPr="003F2BCC">
        <w:rPr>
          <w:rFonts w:ascii="Book Antiqua" w:hAnsi="Book Antiqua"/>
          <w:b/>
          <w:sz w:val="24"/>
          <w:szCs w:val="24"/>
        </w:rPr>
        <w:t>Kochhar R</w:t>
      </w:r>
      <w:r w:rsidRPr="003F2BCC">
        <w:rPr>
          <w:rFonts w:ascii="Book Antiqua" w:hAnsi="Book Antiqua"/>
          <w:sz w:val="24"/>
          <w:szCs w:val="24"/>
        </w:rPr>
        <w:t>, Kochhar S. Endoscopic balloon dilation for benign gastric outlet obstruction in adults.</w:t>
      </w:r>
      <w:proofErr w:type="gramEnd"/>
      <w:r w:rsidRPr="003F2BCC">
        <w:rPr>
          <w:rFonts w:ascii="Book Antiqua" w:hAnsi="Book Antiqua"/>
          <w:sz w:val="24"/>
          <w:szCs w:val="24"/>
        </w:rPr>
        <w:t xml:space="preserve"> </w:t>
      </w:r>
      <w:r w:rsidRPr="003F2BCC">
        <w:rPr>
          <w:rFonts w:ascii="Book Antiqua" w:hAnsi="Book Antiqua"/>
          <w:i/>
          <w:sz w:val="24"/>
          <w:szCs w:val="24"/>
        </w:rPr>
        <w:t xml:space="preserve">World J </w:t>
      </w:r>
      <w:proofErr w:type="spellStart"/>
      <w:r w:rsidRPr="003F2BCC">
        <w:rPr>
          <w:rFonts w:ascii="Book Antiqua" w:hAnsi="Book Antiqua"/>
          <w:i/>
          <w:sz w:val="24"/>
          <w:szCs w:val="24"/>
        </w:rPr>
        <w:t>Gastrointest</w:t>
      </w:r>
      <w:proofErr w:type="spellEnd"/>
      <w:r w:rsidRPr="003F2BCC">
        <w:rPr>
          <w:rFonts w:ascii="Book Antiqua" w:hAnsi="Book Antiqua"/>
          <w:i/>
          <w:sz w:val="24"/>
          <w:szCs w:val="24"/>
        </w:rPr>
        <w:t xml:space="preserve"> </w:t>
      </w:r>
      <w:proofErr w:type="spellStart"/>
      <w:r w:rsidRPr="003F2BCC">
        <w:rPr>
          <w:rFonts w:ascii="Book Antiqua" w:hAnsi="Book Antiqua"/>
          <w:i/>
          <w:sz w:val="24"/>
          <w:szCs w:val="24"/>
        </w:rPr>
        <w:t>Endosc</w:t>
      </w:r>
      <w:proofErr w:type="spellEnd"/>
      <w:r w:rsidRPr="003F2BCC">
        <w:rPr>
          <w:rFonts w:ascii="Book Antiqua" w:hAnsi="Book Antiqua"/>
          <w:sz w:val="24"/>
          <w:szCs w:val="24"/>
        </w:rPr>
        <w:t xml:space="preserve"> 2010; </w:t>
      </w:r>
      <w:r w:rsidRPr="003F2BCC">
        <w:rPr>
          <w:rFonts w:ascii="Book Antiqua" w:hAnsi="Book Antiqua"/>
          <w:b/>
          <w:sz w:val="24"/>
          <w:szCs w:val="24"/>
        </w:rPr>
        <w:t>2</w:t>
      </w:r>
      <w:r w:rsidRPr="003F2BCC">
        <w:rPr>
          <w:rFonts w:ascii="Book Antiqua" w:hAnsi="Book Antiqua"/>
          <w:sz w:val="24"/>
          <w:szCs w:val="24"/>
        </w:rPr>
        <w:t>: 29-35 [PMID: 21160676 DOI: 10.4253/wjge.v2.i1.29]</w:t>
      </w:r>
    </w:p>
    <w:p w14:paraId="0F70904C" w14:textId="77777777" w:rsidR="003F2BCC" w:rsidRPr="003F2BCC" w:rsidRDefault="003F2BCC" w:rsidP="003F2BCC">
      <w:pPr>
        <w:wordWrap/>
        <w:adjustRightInd w:val="0"/>
        <w:snapToGrid w:val="0"/>
        <w:spacing w:after="0" w:line="360" w:lineRule="auto"/>
        <w:rPr>
          <w:rFonts w:ascii="Book Antiqua" w:hAnsi="Book Antiqua"/>
          <w:sz w:val="24"/>
          <w:szCs w:val="24"/>
        </w:rPr>
      </w:pPr>
      <w:r w:rsidRPr="003F2BCC">
        <w:rPr>
          <w:rFonts w:ascii="Book Antiqua" w:hAnsi="Book Antiqua"/>
          <w:sz w:val="24"/>
          <w:szCs w:val="24"/>
        </w:rPr>
        <w:t xml:space="preserve">8 </w:t>
      </w:r>
      <w:proofErr w:type="spellStart"/>
      <w:r w:rsidRPr="003F2BCC">
        <w:rPr>
          <w:rFonts w:ascii="Book Antiqua" w:hAnsi="Book Antiqua"/>
          <w:b/>
          <w:sz w:val="24"/>
          <w:szCs w:val="24"/>
        </w:rPr>
        <w:t>Paimela</w:t>
      </w:r>
      <w:proofErr w:type="spellEnd"/>
      <w:r w:rsidRPr="003F2BCC">
        <w:rPr>
          <w:rFonts w:ascii="Book Antiqua" w:hAnsi="Book Antiqua"/>
          <w:b/>
          <w:sz w:val="24"/>
          <w:szCs w:val="24"/>
        </w:rPr>
        <w:t xml:space="preserve"> H</w:t>
      </w:r>
      <w:r w:rsidRPr="003F2BCC">
        <w:rPr>
          <w:rFonts w:ascii="Book Antiqua" w:hAnsi="Book Antiqua"/>
          <w:sz w:val="24"/>
          <w:szCs w:val="24"/>
        </w:rPr>
        <w:t xml:space="preserve">, </w:t>
      </w:r>
      <w:proofErr w:type="spellStart"/>
      <w:r w:rsidRPr="003F2BCC">
        <w:rPr>
          <w:rFonts w:ascii="Book Antiqua" w:hAnsi="Book Antiqua"/>
          <w:sz w:val="24"/>
          <w:szCs w:val="24"/>
        </w:rPr>
        <w:t>Tuompo</w:t>
      </w:r>
      <w:proofErr w:type="spellEnd"/>
      <w:r w:rsidRPr="003F2BCC">
        <w:rPr>
          <w:rFonts w:ascii="Book Antiqua" w:hAnsi="Book Antiqua"/>
          <w:sz w:val="24"/>
          <w:szCs w:val="24"/>
        </w:rPr>
        <w:t xml:space="preserve"> PK, </w:t>
      </w:r>
      <w:proofErr w:type="spellStart"/>
      <w:r w:rsidRPr="003F2BCC">
        <w:rPr>
          <w:rFonts w:ascii="Book Antiqua" w:hAnsi="Book Antiqua"/>
          <w:sz w:val="24"/>
          <w:szCs w:val="24"/>
        </w:rPr>
        <w:t>Peräkyl</w:t>
      </w:r>
      <w:proofErr w:type="spellEnd"/>
      <w:r w:rsidRPr="003F2BCC">
        <w:rPr>
          <w:rFonts w:ascii="Book Antiqua" w:hAnsi="Book Antiqua"/>
          <w:sz w:val="24"/>
          <w:szCs w:val="24"/>
        </w:rPr>
        <w:t xml:space="preserve"> T, </w:t>
      </w:r>
      <w:proofErr w:type="spellStart"/>
      <w:r w:rsidRPr="003F2BCC">
        <w:rPr>
          <w:rFonts w:ascii="Book Antiqua" w:hAnsi="Book Antiqua"/>
          <w:sz w:val="24"/>
          <w:szCs w:val="24"/>
        </w:rPr>
        <w:t>Saario</w:t>
      </w:r>
      <w:proofErr w:type="spellEnd"/>
      <w:r w:rsidRPr="003F2BCC">
        <w:rPr>
          <w:rFonts w:ascii="Book Antiqua" w:hAnsi="Book Antiqua"/>
          <w:sz w:val="24"/>
          <w:szCs w:val="24"/>
        </w:rPr>
        <w:t xml:space="preserve"> I, </w:t>
      </w:r>
      <w:proofErr w:type="spellStart"/>
      <w:r w:rsidRPr="003F2BCC">
        <w:rPr>
          <w:rFonts w:ascii="Book Antiqua" w:hAnsi="Book Antiqua"/>
          <w:sz w:val="24"/>
          <w:szCs w:val="24"/>
        </w:rPr>
        <w:t>Höckerstedt</w:t>
      </w:r>
      <w:proofErr w:type="spellEnd"/>
      <w:r w:rsidRPr="003F2BCC">
        <w:rPr>
          <w:rFonts w:ascii="Book Antiqua" w:hAnsi="Book Antiqua"/>
          <w:sz w:val="24"/>
          <w:szCs w:val="24"/>
        </w:rPr>
        <w:t xml:space="preserve"> K, </w:t>
      </w:r>
      <w:proofErr w:type="spellStart"/>
      <w:r w:rsidRPr="003F2BCC">
        <w:rPr>
          <w:rFonts w:ascii="Book Antiqua" w:hAnsi="Book Antiqua"/>
          <w:sz w:val="24"/>
          <w:szCs w:val="24"/>
        </w:rPr>
        <w:t>Kivilaakso</w:t>
      </w:r>
      <w:proofErr w:type="spellEnd"/>
      <w:r w:rsidRPr="003F2BCC">
        <w:rPr>
          <w:rFonts w:ascii="Book Antiqua" w:hAnsi="Book Antiqua"/>
          <w:sz w:val="24"/>
          <w:szCs w:val="24"/>
        </w:rPr>
        <w:t xml:space="preserve"> E. Peptic ulcer surgery during the H2-receptor antagonist era: a population-based epidemiological study of ulcer surgery in Helsinki from 1972 to 1987. </w:t>
      </w:r>
      <w:r w:rsidRPr="003F2BCC">
        <w:rPr>
          <w:rFonts w:ascii="Book Antiqua" w:hAnsi="Book Antiqua"/>
          <w:i/>
          <w:sz w:val="24"/>
          <w:szCs w:val="24"/>
        </w:rPr>
        <w:t>Br J Surg</w:t>
      </w:r>
      <w:r w:rsidRPr="003F2BCC">
        <w:rPr>
          <w:rFonts w:ascii="Book Antiqua" w:hAnsi="Book Antiqua"/>
          <w:sz w:val="24"/>
          <w:szCs w:val="24"/>
        </w:rPr>
        <w:t xml:space="preserve"> 1991; </w:t>
      </w:r>
      <w:r w:rsidRPr="003F2BCC">
        <w:rPr>
          <w:rFonts w:ascii="Book Antiqua" w:hAnsi="Book Antiqua"/>
          <w:b/>
          <w:sz w:val="24"/>
          <w:szCs w:val="24"/>
        </w:rPr>
        <w:t>78</w:t>
      </w:r>
      <w:r w:rsidRPr="003F2BCC">
        <w:rPr>
          <w:rFonts w:ascii="Book Antiqua" w:hAnsi="Book Antiqua"/>
          <w:sz w:val="24"/>
          <w:szCs w:val="24"/>
        </w:rPr>
        <w:t>: 28-31 [PMID: 1671826 DOI: 10.1002/bjs.1800780110]</w:t>
      </w:r>
    </w:p>
    <w:p w14:paraId="6C5C7612" w14:textId="4C4727A6" w:rsidR="003F2BCC" w:rsidRPr="003F2BCC" w:rsidRDefault="003F2BCC" w:rsidP="003F2BCC">
      <w:pPr>
        <w:wordWrap/>
        <w:adjustRightInd w:val="0"/>
        <w:snapToGrid w:val="0"/>
        <w:spacing w:after="0" w:line="360" w:lineRule="auto"/>
        <w:rPr>
          <w:rFonts w:ascii="Book Antiqua" w:hAnsi="Book Antiqua"/>
          <w:sz w:val="24"/>
          <w:szCs w:val="24"/>
        </w:rPr>
      </w:pPr>
      <w:proofErr w:type="gramStart"/>
      <w:r w:rsidRPr="003F2BCC">
        <w:rPr>
          <w:rFonts w:ascii="Book Antiqua" w:hAnsi="Book Antiqua"/>
          <w:sz w:val="24"/>
          <w:szCs w:val="24"/>
        </w:rPr>
        <w:t xml:space="preserve">9 </w:t>
      </w:r>
      <w:proofErr w:type="spellStart"/>
      <w:r w:rsidRPr="003F2BCC">
        <w:rPr>
          <w:rFonts w:ascii="Book Antiqua" w:hAnsi="Book Antiqua"/>
          <w:b/>
          <w:sz w:val="24"/>
          <w:szCs w:val="24"/>
        </w:rPr>
        <w:t>Ferzoco</w:t>
      </w:r>
      <w:proofErr w:type="spellEnd"/>
      <w:r w:rsidRPr="003F2BCC">
        <w:rPr>
          <w:rFonts w:ascii="Book Antiqua" w:hAnsi="Book Antiqua"/>
          <w:b/>
          <w:sz w:val="24"/>
          <w:szCs w:val="24"/>
        </w:rPr>
        <w:t xml:space="preserve"> SJ,</w:t>
      </w:r>
      <w:r w:rsidRPr="003F2BCC">
        <w:rPr>
          <w:rFonts w:ascii="Book Antiqua" w:hAnsi="Book Antiqua"/>
          <w:sz w:val="24"/>
          <w:szCs w:val="24"/>
        </w:rPr>
        <w:t xml:space="preserve"> </w:t>
      </w:r>
      <w:proofErr w:type="spellStart"/>
      <w:r w:rsidRPr="003F2BCC">
        <w:rPr>
          <w:rFonts w:ascii="Book Antiqua" w:hAnsi="Book Antiqua"/>
          <w:sz w:val="24"/>
          <w:szCs w:val="24"/>
        </w:rPr>
        <w:t>Soybel</w:t>
      </w:r>
      <w:proofErr w:type="spellEnd"/>
      <w:r w:rsidRPr="003F2BCC">
        <w:rPr>
          <w:rFonts w:ascii="Book Antiqua" w:hAnsi="Book Antiqua"/>
          <w:sz w:val="24"/>
          <w:szCs w:val="24"/>
        </w:rPr>
        <w:t xml:space="preserve"> D. Gastric outlet obstruction, perforation and other complications of gastroduodenal ulcer.</w:t>
      </w:r>
      <w:proofErr w:type="gramEnd"/>
      <w:r w:rsidRPr="003F2BCC">
        <w:rPr>
          <w:rFonts w:ascii="Book Antiqua" w:hAnsi="Book Antiqua"/>
          <w:sz w:val="24"/>
          <w:szCs w:val="24"/>
        </w:rPr>
        <w:t xml:space="preserve"> In</w:t>
      </w:r>
      <w:proofErr w:type="gramStart"/>
      <w:r w:rsidRPr="003F2BCC">
        <w:rPr>
          <w:rFonts w:ascii="Book Antiqua" w:hAnsi="Book Antiqua"/>
          <w:sz w:val="24"/>
          <w:szCs w:val="24"/>
        </w:rPr>
        <w:t>: .</w:t>
      </w:r>
      <w:proofErr w:type="gramEnd"/>
      <w:r w:rsidRPr="003F2BCC">
        <w:rPr>
          <w:rFonts w:ascii="Book Antiqua" w:hAnsi="Book Antiqua"/>
          <w:sz w:val="24"/>
          <w:szCs w:val="24"/>
        </w:rPr>
        <w:t xml:space="preserve"> </w:t>
      </w:r>
      <w:proofErr w:type="gramStart"/>
      <w:r w:rsidRPr="003F2BCC">
        <w:rPr>
          <w:rFonts w:ascii="Book Antiqua" w:hAnsi="Book Antiqua"/>
          <w:sz w:val="24"/>
          <w:szCs w:val="24"/>
        </w:rPr>
        <w:t>Gastric outlet obstruction, perforation and other complications of gastroduodenal ulcer.</w:t>
      </w:r>
      <w:proofErr w:type="gramEnd"/>
      <w:r w:rsidRPr="003F2BCC">
        <w:rPr>
          <w:rFonts w:ascii="Book Antiqua" w:hAnsi="Book Antiqua"/>
          <w:sz w:val="24"/>
          <w:szCs w:val="24"/>
        </w:rPr>
        <w:t xml:space="preserve"> Therapy of digestive disorders: Elsevier Inc., 2006: 357-372 [DOI: 10.1016/b978-1-4160-0317-5.50028-5]</w:t>
      </w:r>
    </w:p>
    <w:p w14:paraId="322A6ECD" w14:textId="77777777" w:rsidR="003F2BCC" w:rsidRPr="003F2BCC" w:rsidRDefault="003F2BCC" w:rsidP="003F2BCC">
      <w:pPr>
        <w:wordWrap/>
        <w:adjustRightInd w:val="0"/>
        <w:snapToGrid w:val="0"/>
        <w:spacing w:after="0" w:line="360" w:lineRule="auto"/>
        <w:rPr>
          <w:rFonts w:ascii="Book Antiqua" w:hAnsi="Book Antiqua"/>
          <w:sz w:val="24"/>
          <w:szCs w:val="24"/>
        </w:rPr>
      </w:pPr>
      <w:r w:rsidRPr="003F2BCC">
        <w:rPr>
          <w:rFonts w:ascii="Book Antiqua" w:hAnsi="Book Antiqua"/>
          <w:sz w:val="24"/>
          <w:szCs w:val="24"/>
        </w:rPr>
        <w:t xml:space="preserve">10 </w:t>
      </w:r>
      <w:proofErr w:type="spellStart"/>
      <w:r w:rsidRPr="003F2BCC">
        <w:rPr>
          <w:rFonts w:ascii="Book Antiqua" w:hAnsi="Book Antiqua"/>
          <w:b/>
          <w:sz w:val="24"/>
          <w:szCs w:val="24"/>
        </w:rPr>
        <w:t>Zargar</w:t>
      </w:r>
      <w:proofErr w:type="spellEnd"/>
      <w:r w:rsidRPr="003F2BCC">
        <w:rPr>
          <w:rFonts w:ascii="Book Antiqua" w:hAnsi="Book Antiqua"/>
          <w:b/>
          <w:sz w:val="24"/>
          <w:szCs w:val="24"/>
        </w:rPr>
        <w:t xml:space="preserve"> SA</w:t>
      </w:r>
      <w:r w:rsidRPr="003F2BCC">
        <w:rPr>
          <w:rFonts w:ascii="Book Antiqua" w:hAnsi="Book Antiqua"/>
          <w:sz w:val="24"/>
          <w:szCs w:val="24"/>
        </w:rPr>
        <w:t xml:space="preserve">, </w:t>
      </w:r>
      <w:proofErr w:type="spellStart"/>
      <w:r w:rsidRPr="003F2BCC">
        <w:rPr>
          <w:rFonts w:ascii="Book Antiqua" w:hAnsi="Book Antiqua"/>
          <w:sz w:val="24"/>
          <w:szCs w:val="24"/>
        </w:rPr>
        <w:t>Kochhar</w:t>
      </w:r>
      <w:proofErr w:type="spellEnd"/>
      <w:r w:rsidRPr="003F2BCC">
        <w:rPr>
          <w:rFonts w:ascii="Book Antiqua" w:hAnsi="Book Antiqua"/>
          <w:sz w:val="24"/>
          <w:szCs w:val="24"/>
        </w:rPr>
        <w:t xml:space="preserve"> R, </w:t>
      </w:r>
      <w:proofErr w:type="spellStart"/>
      <w:r w:rsidRPr="003F2BCC">
        <w:rPr>
          <w:rFonts w:ascii="Book Antiqua" w:hAnsi="Book Antiqua"/>
          <w:sz w:val="24"/>
          <w:szCs w:val="24"/>
        </w:rPr>
        <w:t>Nagi</w:t>
      </w:r>
      <w:proofErr w:type="spellEnd"/>
      <w:r w:rsidRPr="003F2BCC">
        <w:rPr>
          <w:rFonts w:ascii="Book Antiqua" w:hAnsi="Book Antiqua"/>
          <w:sz w:val="24"/>
          <w:szCs w:val="24"/>
        </w:rPr>
        <w:t xml:space="preserve"> B, Mehta S, Mehta SK. Ingestion of corrosive acids. </w:t>
      </w:r>
      <w:proofErr w:type="gramStart"/>
      <w:r w:rsidRPr="003F2BCC">
        <w:rPr>
          <w:rFonts w:ascii="Book Antiqua" w:hAnsi="Book Antiqua"/>
          <w:sz w:val="24"/>
          <w:szCs w:val="24"/>
        </w:rPr>
        <w:t>Spectrum of injury to upper gastrointestinal tract and natural history.</w:t>
      </w:r>
      <w:proofErr w:type="gramEnd"/>
      <w:r w:rsidRPr="003F2BCC">
        <w:rPr>
          <w:rFonts w:ascii="Book Antiqua" w:hAnsi="Book Antiqua"/>
          <w:sz w:val="24"/>
          <w:szCs w:val="24"/>
        </w:rPr>
        <w:t xml:space="preserve"> </w:t>
      </w:r>
      <w:r w:rsidRPr="003F2BCC">
        <w:rPr>
          <w:rFonts w:ascii="Book Antiqua" w:hAnsi="Book Antiqua"/>
          <w:i/>
          <w:sz w:val="24"/>
          <w:szCs w:val="24"/>
        </w:rPr>
        <w:t>Gastroenterology</w:t>
      </w:r>
      <w:r w:rsidRPr="003F2BCC">
        <w:rPr>
          <w:rFonts w:ascii="Book Antiqua" w:hAnsi="Book Antiqua"/>
          <w:sz w:val="24"/>
          <w:szCs w:val="24"/>
        </w:rPr>
        <w:t xml:space="preserve"> 1989; </w:t>
      </w:r>
      <w:r w:rsidRPr="003F2BCC">
        <w:rPr>
          <w:rFonts w:ascii="Book Antiqua" w:hAnsi="Book Antiqua"/>
          <w:b/>
          <w:sz w:val="24"/>
          <w:szCs w:val="24"/>
        </w:rPr>
        <w:t>97</w:t>
      </w:r>
      <w:r w:rsidRPr="003F2BCC">
        <w:rPr>
          <w:rFonts w:ascii="Book Antiqua" w:hAnsi="Book Antiqua"/>
          <w:sz w:val="24"/>
          <w:szCs w:val="24"/>
        </w:rPr>
        <w:t>: 702-707 [PMID: 2753330 DOI: 10.1016/0016-5085(89)90641-0]</w:t>
      </w:r>
    </w:p>
    <w:p w14:paraId="20E9756F" w14:textId="77777777" w:rsidR="003F2BCC" w:rsidRPr="003F2BCC" w:rsidRDefault="003F2BCC" w:rsidP="003F2BCC">
      <w:pPr>
        <w:wordWrap/>
        <w:adjustRightInd w:val="0"/>
        <w:snapToGrid w:val="0"/>
        <w:spacing w:after="0" w:line="360" w:lineRule="auto"/>
        <w:rPr>
          <w:rFonts w:ascii="Book Antiqua" w:hAnsi="Book Antiqua"/>
          <w:sz w:val="24"/>
          <w:szCs w:val="24"/>
        </w:rPr>
      </w:pPr>
      <w:r w:rsidRPr="003F2BCC">
        <w:rPr>
          <w:rFonts w:ascii="Book Antiqua" w:hAnsi="Book Antiqua"/>
          <w:sz w:val="24"/>
          <w:szCs w:val="24"/>
        </w:rPr>
        <w:t xml:space="preserve">11 </w:t>
      </w:r>
      <w:proofErr w:type="spellStart"/>
      <w:r w:rsidRPr="003F2BCC">
        <w:rPr>
          <w:rFonts w:ascii="Book Antiqua" w:hAnsi="Book Antiqua"/>
          <w:b/>
          <w:sz w:val="24"/>
          <w:szCs w:val="24"/>
        </w:rPr>
        <w:t>Zargar</w:t>
      </w:r>
      <w:proofErr w:type="spellEnd"/>
      <w:r w:rsidRPr="003F2BCC">
        <w:rPr>
          <w:rFonts w:ascii="Book Antiqua" w:hAnsi="Book Antiqua"/>
          <w:b/>
          <w:sz w:val="24"/>
          <w:szCs w:val="24"/>
        </w:rPr>
        <w:t xml:space="preserve"> SA</w:t>
      </w:r>
      <w:r w:rsidRPr="003F2BCC">
        <w:rPr>
          <w:rFonts w:ascii="Book Antiqua" w:hAnsi="Book Antiqua"/>
          <w:sz w:val="24"/>
          <w:szCs w:val="24"/>
        </w:rPr>
        <w:t xml:space="preserve">, </w:t>
      </w:r>
      <w:proofErr w:type="spellStart"/>
      <w:r w:rsidRPr="003F2BCC">
        <w:rPr>
          <w:rFonts w:ascii="Book Antiqua" w:hAnsi="Book Antiqua"/>
          <w:sz w:val="24"/>
          <w:szCs w:val="24"/>
        </w:rPr>
        <w:t>Kochhar</w:t>
      </w:r>
      <w:proofErr w:type="spellEnd"/>
      <w:r w:rsidRPr="003F2BCC">
        <w:rPr>
          <w:rFonts w:ascii="Book Antiqua" w:hAnsi="Book Antiqua"/>
          <w:sz w:val="24"/>
          <w:szCs w:val="24"/>
        </w:rPr>
        <w:t xml:space="preserve"> R, </w:t>
      </w:r>
      <w:proofErr w:type="spellStart"/>
      <w:r w:rsidRPr="003F2BCC">
        <w:rPr>
          <w:rFonts w:ascii="Book Antiqua" w:hAnsi="Book Antiqua"/>
          <w:sz w:val="24"/>
          <w:szCs w:val="24"/>
        </w:rPr>
        <w:t>Nagi</w:t>
      </w:r>
      <w:proofErr w:type="spellEnd"/>
      <w:r w:rsidRPr="003F2BCC">
        <w:rPr>
          <w:rFonts w:ascii="Book Antiqua" w:hAnsi="Book Antiqua"/>
          <w:sz w:val="24"/>
          <w:szCs w:val="24"/>
        </w:rPr>
        <w:t xml:space="preserve"> B, Mehta S, Mehta SK. Ingestion of strong corrosive alkalis: spectrum of injury to upper gastrointestinal tract and natural history. </w:t>
      </w:r>
      <w:r w:rsidRPr="003F2BCC">
        <w:rPr>
          <w:rFonts w:ascii="Book Antiqua" w:hAnsi="Book Antiqua"/>
          <w:i/>
          <w:sz w:val="24"/>
          <w:szCs w:val="24"/>
        </w:rPr>
        <w:t>Am J Gastroenterol</w:t>
      </w:r>
      <w:r w:rsidRPr="003F2BCC">
        <w:rPr>
          <w:rFonts w:ascii="Book Antiqua" w:hAnsi="Book Antiqua"/>
          <w:sz w:val="24"/>
          <w:szCs w:val="24"/>
        </w:rPr>
        <w:t xml:space="preserve"> 1992; </w:t>
      </w:r>
      <w:r w:rsidRPr="003F2BCC">
        <w:rPr>
          <w:rFonts w:ascii="Book Antiqua" w:hAnsi="Book Antiqua"/>
          <w:b/>
          <w:sz w:val="24"/>
          <w:szCs w:val="24"/>
        </w:rPr>
        <w:t>87</w:t>
      </w:r>
      <w:r w:rsidRPr="003F2BCC">
        <w:rPr>
          <w:rFonts w:ascii="Book Antiqua" w:hAnsi="Book Antiqua"/>
          <w:sz w:val="24"/>
          <w:szCs w:val="24"/>
        </w:rPr>
        <w:t>: 337-341 [PMID: 1539568]</w:t>
      </w:r>
    </w:p>
    <w:p w14:paraId="374AD753" w14:textId="77777777" w:rsidR="003F2BCC" w:rsidRPr="003F2BCC" w:rsidRDefault="003F2BCC" w:rsidP="003F2BCC">
      <w:pPr>
        <w:wordWrap/>
        <w:adjustRightInd w:val="0"/>
        <w:snapToGrid w:val="0"/>
        <w:spacing w:after="0" w:line="360" w:lineRule="auto"/>
        <w:rPr>
          <w:rFonts w:ascii="Book Antiqua" w:hAnsi="Book Antiqua"/>
          <w:sz w:val="24"/>
          <w:szCs w:val="24"/>
        </w:rPr>
      </w:pPr>
      <w:r w:rsidRPr="003F2BCC">
        <w:rPr>
          <w:rFonts w:ascii="Book Antiqua" w:hAnsi="Book Antiqua"/>
          <w:sz w:val="24"/>
          <w:szCs w:val="24"/>
        </w:rPr>
        <w:t xml:space="preserve">12 </w:t>
      </w:r>
      <w:r w:rsidRPr="003F2BCC">
        <w:rPr>
          <w:rFonts w:ascii="Book Antiqua" w:hAnsi="Book Antiqua"/>
          <w:b/>
          <w:sz w:val="24"/>
          <w:szCs w:val="24"/>
        </w:rPr>
        <w:t>Chaudhary A</w:t>
      </w:r>
      <w:r w:rsidRPr="003F2BCC">
        <w:rPr>
          <w:rFonts w:ascii="Book Antiqua" w:hAnsi="Book Antiqua"/>
          <w:sz w:val="24"/>
          <w:szCs w:val="24"/>
        </w:rPr>
        <w:t xml:space="preserve">, </w:t>
      </w:r>
      <w:proofErr w:type="spellStart"/>
      <w:r w:rsidRPr="003F2BCC">
        <w:rPr>
          <w:rFonts w:ascii="Book Antiqua" w:hAnsi="Book Antiqua"/>
          <w:sz w:val="24"/>
          <w:szCs w:val="24"/>
        </w:rPr>
        <w:t>Puri</w:t>
      </w:r>
      <w:proofErr w:type="spellEnd"/>
      <w:r w:rsidRPr="003F2BCC">
        <w:rPr>
          <w:rFonts w:ascii="Book Antiqua" w:hAnsi="Book Antiqua"/>
          <w:sz w:val="24"/>
          <w:szCs w:val="24"/>
        </w:rPr>
        <w:t xml:space="preserve"> AS, </w:t>
      </w:r>
      <w:proofErr w:type="spellStart"/>
      <w:r w:rsidRPr="003F2BCC">
        <w:rPr>
          <w:rFonts w:ascii="Book Antiqua" w:hAnsi="Book Antiqua"/>
          <w:sz w:val="24"/>
          <w:szCs w:val="24"/>
        </w:rPr>
        <w:t>Dhar</w:t>
      </w:r>
      <w:proofErr w:type="spellEnd"/>
      <w:r w:rsidRPr="003F2BCC">
        <w:rPr>
          <w:rFonts w:ascii="Book Antiqua" w:hAnsi="Book Antiqua"/>
          <w:sz w:val="24"/>
          <w:szCs w:val="24"/>
        </w:rPr>
        <w:t xml:space="preserve"> P, Reddy P, Sachdev A, Lahoti D, Kumar N, </w:t>
      </w:r>
      <w:proofErr w:type="spellStart"/>
      <w:r w:rsidRPr="003F2BCC">
        <w:rPr>
          <w:rFonts w:ascii="Book Antiqua" w:hAnsi="Book Antiqua"/>
          <w:sz w:val="24"/>
          <w:szCs w:val="24"/>
        </w:rPr>
        <w:t>Broor</w:t>
      </w:r>
      <w:proofErr w:type="spellEnd"/>
      <w:r w:rsidRPr="003F2BCC">
        <w:rPr>
          <w:rFonts w:ascii="Book Antiqua" w:hAnsi="Book Antiqua"/>
          <w:sz w:val="24"/>
          <w:szCs w:val="24"/>
        </w:rPr>
        <w:t xml:space="preserve"> SL. Elective surgery for corrosive-induced gastric injury. </w:t>
      </w:r>
      <w:r w:rsidRPr="003F2BCC">
        <w:rPr>
          <w:rFonts w:ascii="Book Antiqua" w:hAnsi="Book Antiqua"/>
          <w:i/>
          <w:sz w:val="24"/>
          <w:szCs w:val="24"/>
        </w:rPr>
        <w:t>World J Surg</w:t>
      </w:r>
      <w:r w:rsidRPr="003F2BCC">
        <w:rPr>
          <w:rFonts w:ascii="Book Antiqua" w:hAnsi="Book Antiqua"/>
          <w:sz w:val="24"/>
          <w:szCs w:val="24"/>
        </w:rPr>
        <w:t xml:space="preserve"> 1996; </w:t>
      </w:r>
      <w:r w:rsidRPr="003F2BCC">
        <w:rPr>
          <w:rFonts w:ascii="Book Antiqua" w:hAnsi="Book Antiqua"/>
          <w:b/>
          <w:sz w:val="24"/>
          <w:szCs w:val="24"/>
        </w:rPr>
        <w:t>20</w:t>
      </w:r>
      <w:r w:rsidRPr="003F2BCC">
        <w:rPr>
          <w:rFonts w:ascii="Book Antiqua" w:hAnsi="Book Antiqua"/>
          <w:sz w:val="24"/>
          <w:szCs w:val="24"/>
        </w:rPr>
        <w:t>: 703-6; discussion 706 [PMID: 8662156 DOI: 10.1007/s002689900107]</w:t>
      </w:r>
    </w:p>
    <w:p w14:paraId="4D33673D" w14:textId="77777777" w:rsidR="003F2BCC" w:rsidRPr="003F2BCC" w:rsidRDefault="003F2BCC" w:rsidP="003F2BCC">
      <w:pPr>
        <w:wordWrap/>
        <w:adjustRightInd w:val="0"/>
        <w:snapToGrid w:val="0"/>
        <w:spacing w:after="0" w:line="360" w:lineRule="auto"/>
        <w:rPr>
          <w:rFonts w:ascii="Book Antiqua" w:hAnsi="Book Antiqua"/>
          <w:sz w:val="24"/>
          <w:szCs w:val="24"/>
        </w:rPr>
      </w:pPr>
      <w:proofErr w:type="gramStart"/>
      <w:r w:rsidRPr="003F2BCC">
        <w:rPr>
          <w:rFonts w:ascii="Book Antiqua" w:hAnsi="Book Antiqua"/>
          <w:sz w:val="24"/>
          <w:szCs w:val="24"/>
        </w:rPr>
        <w:t xml:space="preserve">13 </w:t>
      </w:r>
      <w:r w:rsidRPr="003F2BCC">
        <w:rPr>
          <w:rFonts w:ascii="Book Antiqua" w:hAnsi="Book Antiqua"/>
          <w:b/>
          <w:sz w:val="24"/>
          <w:szCs w:val="24"/>
        </w:rPr>
        <w:t>Nugent FW</w:t>
      </w:r>
      <w:r w:rsidRPr="003F2BCC">
        <w:rPr>
          <w:rFonts w:ascii="Book Antiqua" w:hAnsi="Book Antiqua"/>
          <w:sz w:val="24"/>
          <w:szCs w:val="24"/>
        </w:rPr>
        <w:t>, Roy MA.</w:t>
      </w:r>
      <w:proofErr w:type="gramEnd"/>
      <w:r w:rsidRPr="003F2BCC">
        <w:rPr>
          <w:rFonts w:ascii="Book Antiqua" w:hAnsi="Book Antiqua"/>
          <w:sz w:val="24"/>
          <w:szCs w:val="24"/>
        </w:rPr>
        <w:t xml:space="preserve"> Duodenal Crohn's disease: an analysis of 89 cases. </w:t>
      </w:r>
      <w:r w:rsidRPr="003F2BCC">
        <w:rPr>
          <w:rFonts w:ascii="Book Antiqua" w:hAnsi="Book Antiqua"/>
          <w:i/>
          <w:sz w:val="24"/>
          <w:szCs w:val="24"/>
        </w:rPr>
        <w:t>Am J Gastroenterol</w:t>
      </w:r>
      <w:r w:rsidRPr="003F2BCC">
        <w:rPr>
          <w:rFonts w:ascii="Book Antiqua" w:hAnsi="Book Antiqua"/>
          <w:sz w:val="24"/>
          <w:szCs w:val="24"/>
        </w:rPr>
        <w:t xml:space="preserve"> 1989; </w:t>
      </w:r>
      <w:r w:rsidRPr="003F2BCC">
        <w:rPr>
          <w:rFonts w:ascii="Book Antiqua" w:hAnsi="Book Antiqua"/>
          <w:b/>
          <w:sz w:val="24"/>
          <w:szCs w:val="24"/>
        </w:rPr>
        <w:t>84</w:t>
      </w:r>
      <w:r w:rsidRPr="003F2BCC">
        <w:rPr>
          <w:rFonts w:ascii="Book Antiqua" w:hAnsi="Book Antiqua"/>
          <w:sz w:val="24"/>
          <w:szCs w:val="24"/>
        </w:rPr>
        <w:t>: 249-254 [PMID: 2919581]</w:t>
      </w:r>
    </w:p>
    <w:p w14:paraId="480C7211" w14:textId="77777777" w:rsidR="003F2BCC" w:rsidRPr="003F2BCC" w:rsidRDefault="003F2BCC" w:rsidP="003F2BCC">
      <w:pPr>
        <w:wordWrap/>
        <w:adjustRightInd w:val="0"/>
        <w:snapToGrid w:val="0"/>
        <w:spacing w:after="0" w:line="360" w:lineRule="auto"/>
        <w:rPr>
          <w:rFonts w:ascii="Book Antiqua" w:hAnsi="Book Antiqua"/>
          <w:sz w:val="24"/>
          <w:szCs w:val="24"/>
        </w:rPr>
      </w:pPr>
      <w:r w:rsidRPr="003F2BCC">
        <w:rPr>
          <w:rFonts w:ascii="Book Antiqua" w:hAnsi="Book Antiqua"/>
          <w:sz w:val="24"/>
          <w:szCs w:val="24"/>
        </w:rPr>
        <w:t xml:space="preserve">14 </w:t>
      </w:r>
      <w:r w:rsidRPr="003F2BCC">
        <w:rPr>
          <w:rFonts w:ascii="Book Antiqua" w:hAnsi="Book Antiqua"/>
          <w:b/>
          <w:sz w:val="24"/>
          <w:szCs w:val="24"/>
        </w:rPr>
        <w:t>Miner PB</w:t>
      </w:r>
      <w:r w:rsidRPr="003F2BCC">
        <w:rPr>
          <w:rFonts w:ascii="Book Antiqua" w:hAnsi="Book Antiqua"/>
          <w:sz w:val="24"/>
          <w:szCs w:val="24"/>
        </w:rPr>
        <w:t xml:space="preserve">, </w:t>
      </w:r>
      <w:proofErr w:type="spellStart"/>
      <w:r w:rsidRPr="003F2BCC">
        <w:rPr>
          <w:rFonts w:ascii="Book Antiqua" w:hAnsi="Book Antiqua"/>
          <w:sz w:val="24"/>
          <w:szCs w:val="24"/>
        </w:rPr>
        <w:t>Harri</w:t>
      </w:r>
      <w:proofErr w:type="spellEnd"/>
      <w:r w:rsidRPr="003F2BCC">
        <w:rPr>
          <w:rFonts w:ascii="Book Antiqua" w:hAnsi="Book Antiqua"/>
          <w:sz w:val="24"/>
          <w:szCs w:val="24"/>
        </w:rPr>
        <w:t xml:space="preserve"> JE, McPhee MS. Intermittent gastric outlet obstruction from a pedunculated gastric polyp. </w:t>
      </w:r>
      <w:proofErr w:type="spellStart"/>
      <w:r w:rsidRPr="003F2BCC">
        <w:rPr>
          <w:rFonts w:ascii="Book Antiqua" w:hAnsi="Book Antiqua"/>
          <w:i/>
          <w:sz w:val="24"/>
          <w:szCs w:val="24"/>
        </w:rPr>
        <w:t>Gastrointest</w:t>
      </w:r>
      <w:proofErr w:type="spellEnd"/>
      <w:r w:rsidRPr="003F2BCC">
        <w:rPr>
          <w:rFonts w:ascii="Book Antiqua" w:hAnsi="Book Antiqua"/>
          <w:i/>
          <w:sz w:val="24"/>
          <w:szCs w:val="24"/>
        </w:rPr>
        <w:t xml:space="preserve"> </w:t>
      </w:r>
      <w:proofErr w:type="spellStart"/>
      <w:r w:rsidRPr="003F2BCC">
        <w:rPr>
          <w:rFonts w:ascii="Book Antiqua" w:hAnsi="Book Antiqua"/>
          <w:i/>
          <w:sz w:val="24"/>
          <w:szCs w:val="24"/>
        </w:rPr>
        <w:t>Endosc</w:t>
      </w:r>
      <w:proofErr w:type="spellEnd"/>
      <w:r w:rsidRPr="003F2BCC">
        <w:rPr>
          <w:rFonts w:ascii="Book Antiqua" w:hAnsi="Book Antiqua"/>
          <w:sz w:val="24"/>
          <w:szCs w:val="24"/>
        </w:rPr>
        <w:t xml:space="preserve"> 1982; </w:t>
      </w:r>
      <w:r w:rsidRPr="003F2BCC">
        <w:rPr>
          <w:rFonts w:ascii="Book Antiqua" w:hAnsi="Book Antiqua"/>
          <w:b/>
          <w:sz w:val="24"/>
          <w:szCs w:val="24"/>
        </w:rPr>
        <w:t>28</w:t>
      </w:r>
      <w:r w:rsidRPr="003F2BCC">
        <w:rPr>
          <w:rFonts w:ascii="Book Antiqua" w:hAnsi="Book Antiqua"/>
          <w:sz w:val="24"/>
          <w:szCs w:val="24"/>
        </w:rPr>
        <w:t>: 219-220 [PMID: 7129059 DOI: 10.1016/s0016-5107(82)73075-5]</w:t>
      </w:r>
    </w:p>
    <w:p w14:paraId="2080C707" w14:textId="77777777" w:rsidR="003F2BCC" w:rsidRPr="003F2BCC" w:rsidRDefault="003F2BCC" w:rsidP="003F2BCC">
      <w:pPr>
        <w:wordWrap/>
        <w:adjustRightInd w:val="0"/>
        <w:snapToGrid w:val="0"/>
        <w:spacing w:after="0" w:line="360" w:lineRule="auto"/>
        <w:rPr>
          <w:rFonts w:ascii="Book Antiqua" w:hAnsi="Book Antiqua"/>
          <w:sz w:val="24"/>
          <w:szCs w:val="24"/>
        </w:rPr>
      </w:pPr>
      <w:r w:rsidRPr="003F2BCC">
        <w:rPr>
          <w:rFonts w:ascii="Book Antiqua" w:hAnsi="Book Antiqua"/>
          <w:sz w:val="24"/>
          <w:szCs w:val="24"/>
        </w:rPr>
        <w:t xml:space="preserve">15 </w:t>
      </w:r>
      <w:r w:rsidRPr="003F2BCC">
        <w:rPr>
          <w:rFonts w:ascii="Book Antiqua" w:hAnsi="Book Antiqua"/>
          <w:b/>
          <w:sz w:val="24"/>
          <w:szCs w:val="24"/>
        </w:rPr>
        <w:t>Goldman G</w:t>
      </w:r>
      <w:r w:rsidRPr="003F2BCC">
        <w:rPr>
          <w:rFonts w:ascii="Book Antiqua" w:hAnsi="Book Antiqua"/>
          <w:sz w:val="24"/>
          <w:szCs w:val="24"/>
        </w:rPr>
        <w:t xml:space="preserve">, </w:t>
      </w:r>
      <w:proofErr w:type="spellStart"/>
      <w:r w:rsidRPr="003F2BCC">
        <w:rPr>
          <w:rFonts w:ascii="Book Antiqua" w:hAnsi="Book Antiqua"/>
          <w:sz w:val="24"/>
          <w:szCs w:val="24"/>
        </w:rPr>
        <w:t>Tiomny</w:t>
      </w:r>
      <w:proofErr w:type="spellEnd"/>
      <w:r w:rsidRPr="003F2BCC">
        <w:rPr>
          <w:rFonts w:ascii="Book Antiqua" w:hAnsi="Book Antiqua"/>
          <w:sz w:val="24"/>
          <w:szCs w:val="24"/>
        </w:rPr>
        <w:t xml:space="preserve"> E, Kahn PJ, </w:t>
      </w:r>
      <w:proofErr w:type="spellStart"/>
      <w:r w:rsidRPr="003F2BCC">
        <w:rPr>
          <w:rFonts w:ascii="Book Antiqua" w:hAnsi="Book Antiqua"/>
          <w:sz w:val="24"/>
          <w:szCs w:val="24"/>
        </w:rPr>
        <w:t>Somjen</w:t>
      </w:r>
      <w:proofErr w:type="spellEnd"/>
      <w:r w:rsidRPr="003F2BCC">
        <w:rPr>
          <w:rFonts w:ascii="Book Antiqua" w:hAnsi="Book Antiqua"/>
          <w:sz w:val="24"/>
          <w:szCs w:val="24"/>
        </w:rPr>
        <w:t xml:space="preserve"> D, Halpern Z, </w:t>
      </w:r>
      <w:proofErr w:type="spellStart"/>
      <w:r w:rsidRPr="003F2BCC">
        <w:rPr>
          <w:rFonts w:ascii="Book Antiqua" w:hAnsi="Book Antiqua"/>
          <w:sz w:val="24"/>
          <w:szCs w:val="24"/>
        </w:rPr>
        <w:t>Gilat</w:t>
      </w:r>
      <w:proofErr w:type="spellEnd"/>
      <w:r w:rsidRPr="003F2BCC">
        <w:rPr>
          <w:rFonts w:ascii="Book Antiqua" w:hAnsi="Book Antiqua"/>
          <w:sz w:val="24"/>
          <w:szCs w:val="24"/>
        </w:rPr>
        <w:t xml:space="preserve"> T, </w:t>
      </w:r>
      <w:proofErr w:type="spellStart"/>
      <w:r w:rsidRPr="003F2BCC">
        <w:rPr>
          <w:rFonts w:ascii="Book Antiqua" w:hAnsi="Book Antiqua"/>
          <w:sz w:val="24"/>
          <w:szCs w:val="24"/>
        </w:rPr>
        <w:t>Wiznitzer</w:t>
      </w:r>
      <w:proofErr w:type="spellEnd"/>
      <w:r w:rsidRPr="003F2BCC">
        <w:rPr>
          <w:rFonts w:ascii="Book Antiqua" w:hAnsi="Book Antiqua"/>
          <w:sz w:val="24"/>
          <w:szCs w:val="24"/>
        </w:rPr>
        <w:t xml:space="preserve"> T. Prostaglandin E2 in pyloric stenosis. </w:t>
      </w:r>
      <w:r w:rsidRPr="003F2BCC">
        <w:rPr>
          <w:rFonts w:ascii="Book Antiqua" w:hAnsi="Book Antiqua"/>
          <w:i/>
          <w:sz w:val="24"/>
          <w:szCs w:val="24"/>
        </w:rPr>
        <w:t>Arch Surg</w:t>
      </w:r>
      <w:r w:rsidRPr="003F2BCC">
        <w:rPr>
          <w:rFonts w:ascii="Book Antiqua" w:hAnsi="Book Antiqua"/>
          <w:sz w:val="24"/>
          <w:szCs w:val="24"/>
        </w:rPr>
        <w:t xml:space="preserve"> 1989; </w:t>
      </w:r>
      <w:r w:rsidRPr="003F2BCC">
        <w:rPr>
          <w:rFonts w:ascii="Book Antiqua" w:hAnsi="Book Antiqua"/>
          <w:b/>
          <w:sz w:val="24"/>
          <w:szCs w:val="24"/>
        </w:rPr>
        <w:t>124</w:t>
      </w:r>
      <w:r w:rsidRPr="003F2BCC">
        <w:rPr>
          <w:rFonts w:ascii="Book Antiqua" w:hAnsi="Book Antiqua"/>
          <w:sz w:val="24"/>
          <w:szCs w:val="24"/>
        </w:rPr>
        <w:t>: 724-726 [PMID: 2730327 DOI: 10.1001/archsurg.1989.01410060096020]</w:t>
      </w:r>
    </w:p>
    <w:p w14:paraId="07600AA6" w14:textId="77777777" w:rsidR="003F2BCC" w:rsidRPr="003F2BCC" w:rsidRDefault="003F2BCC" w:rsidP="003F2BCC">
      <w:pPr>
        <w:wordWrap/>
        <w:adjustRightInd w:val="0"/>
        <w:snapToGrid w:val="0"/>
        <w:spacing w:after="0" w:line="360" w:lineRule="auto"/>
        <w:rPr>
          <w:rFonts w:ascii="Book Antiqua" w:hAnsi="Book Antiqua"/>
          <w:sz w:val="24"/>
          <w:szCs w:val="24"/>
        </w:rPr>
      </w:pPr>
      <w:r w:rsidRPr="003F2BCC">
        <w:rPr>
          <w:rFonts w:ascii="Book Antiqua" w:hAnsi="Book Antiqua"/>
          <w:sz w:val="24"/>
          <w:szCs w:val="24"/>
        </w:rPr>
        <w:t xml:space="preserve">16 </w:t>
      </w:r>
      <w:r w:rsidRPr="003F2BCC">
        <w:rPr>
          <w:rFonts w:ascii="Book Antiqua" w:hAnsi="Book Antiqua"/>
          <w:b/>
          <w:sz w:val="24"/>
          <w:szCs w:val="24"/>
        </w:rPr>
        <w:t>Noor MT</w:t>
      </w:r>
      <w:r w:rsidRPr="003F2BCC">
        <w:rPr>
          <w:rFonts w:ascii="Book Antiqua" w:hAnsi="Book Antiqua"/>
          <w:sz w:val="24"/>
          <w:szCs w:val="24"/>
        </w:rPr>
        <w:t xml:space="preserve">, Dixit P, </w:t>
      </w:r>
      <w:proofErr w:type="spellStart"/>
      <w:r w:rsidRPr="003F2BCC">
        <w:rPr>
          <w:rFonts w:ascii="Book Antiqua" w:hAnsi="Book Antiqua"/>
          <w:sz w:val="24"/>
          <w:szCs w:val="24"/>
        </w:rPr>
        <w:t>Kochhar</w:t>
      </w:r>
      <w:proofErr w:type="spellEnd"/>
      <w:r w:rsidRPr="003F2BCC">
        <w:rPr>
          <w:rFonts w:ascii="Book Antiqua" w:hAnsi="Book Antiqua"/>
          <w:sz w:val="24"/>
          <w:szCs w:val="24"/>
        </w:rPr>
        <w:t xml:space="preserve"> R, </w:t>
      </w:r>
      <w:proofErr w:type="spellStart"/>
      <w:r w:rsidRPr="003F2BCC">
        <w:rPr>
          <w:rFonts w:ascii="Book Antiqua" w:hAnsi="Book Antiqua"/>
          <w:sz w:val="24"/>
          <w:szCs w:val="24"/>
        </w:rPr>
        <w:t>Nagi</w:t>
      </w:r>
      <w:proofErr w:type="spellEnd"/>
      <w:r w:rsidRPr="003F2BCC">
        <w:rPr>
          <w:rFonts w:ascii="Book Antiqua" w:hAnsi="Book Antiqua"/>
          <w:sz w:val="24"/>
          <w:szCs w:val="24"/>
        </w:rPr>
        <w:t xml:space="preserve"> B, Dutta U, Singh K, </w:t>
      </w:r>
      <w:proofErr w:type="spellStart"/>
      <w:r w:rsidRPr="003F2BCC">
        <w:rPr>
          <w:rFonts w:ascii="Book Antiqua" w:hAnsi="Book Antiqua"/>
          <w:sz w:val="24"/>
          <w:szCs w:val="24"/>
        </w:rPr>
        <w:t>Poornachandra</w:t>
      </w:r>
      <w:proofErr w:type="spellEnd"/>
      <w:r w:rsidRPr="003F2BCC">
        <w:rPr>
          <w:rFonts w:ascii="Book Antiqua" w:hAnsi="Book Antiqua"/>
          <w:sz w:val="24"/>
          <w:szCs w:val="24"/>
        </w:rPr>
        <w:t xml:space="preserve"> KS. </w:t>
      </w:r>
      <w:proofErr w:type="gramStart"/>
      <w:r w:rsidRPr="003F2BCC">
        <w:rPr>
          <w:rFonts w:ascii="Book Antiqua" w:hAnsi="Book Antiqua"/>
          <w:sz w:val="24"/>
          <w:szCs w:val="24"/>
        </w:rPr>
        <w:t>NSAIDs-Related Pyloroduodenal Obstruction and Its Endoscopic Management.</w:t>
      </w:r>
      <w:proofErr w:type="gramEnd"/>
      <w:r w:rsidRPr="003F2BCC">
        <w:rPr>
          <w:rFonts w:ascii="Book Antiqua" w:hAnsi="Book Antiqua"/>
          <w:sz w:val="24"/>
          <w:szCs w:val="24"/>
        </w:rPr>
        <w:t xml:space="preserve"> </w:t>
      </w:r>
      <w:proofErr w:type="spellStart"/>
      <w:r w:rsidRPr="003F2BCC">
        <w:rPr>
          <w:rFonts w:ascii="Book Antiqua" w:hAnsi="Book Antiqua"/>
          <w:i/>
          <w:sz w:val="24"/>
          <w:szCs w:val="24"/>
        </w:rPr>
        <w:t>Diagn</w:t>
      </w:r>
      <w:proofErr w:type="spellEnd"/>
      <w:r w:rsidRPr="003F2BCC">
        <w:rPr>
          <w:rFonts w:ascii="Book Antiqua" w:hAnsi="Book Antiqua"/>
          <w:i/>
          <w:sz w:val="24"/>
          <w:szCs w:val="24"/>
        </w:rPr>
        <w:t xml:space="preserve"> </w:t>
      </w:r>
      <w:proofErr w:type="spellStart"/>
      <w:r w:rsidRPr="003F2BCC">
        <w:rPr>
          <w:rFonts w:ascii="Book Antiqua" w:hAnsi="Book Antiqua"/>
          <w:i/>
          <w:sz w:val="24"/>
          <w:szCs w:val="24"/>
        </w:rPr>
        <w:t>Ther</w:t>
      </w:r>
      <w:proofErr w:type="spellEnd"/>
      <w:r w:rsidRPr="003F2BCC">
        <w:rPr>
          <w:rFonts w:ascii="Book Antiqua" w:hAnsi="Book Antiqua"/>
          <w:i/>
          <w:sz w:val="24"/>
          <w:szCs w:val="24"/>
        </w:rPr>
        <w:t xml:space="preserve"> </w:t>
      </w:r>
      <w:proofErr w:type="spellStart"/>
      <w:r w:rsidRPr="003F2BCC">
        <w:rPr>
          <w:rFonts w:ascii="Book Antiqua" w:hAnsi="Book Antiqua"/>
          <w:i/>
          <w:sz w:val="24"/>
          <w:szCs w:val="24"/>
        </w:rPr>
        <w:t>Endosc</w:t>
      </w:r>
      <w:proofErr w:type="spellEnd"/>
      <w:r w:rsidRPr="003F2BCC">
        <w:rPr>
          <w:rFonts w:ascii="Book Antiqua" w:hAnsi="Book Antiqua"/>
          <w:sz w:val="24"/>
          <w:szCs w:val="24"/>
        </w:rPr>
        <w:t xml:space="preserve"> 2011; </w:t>
      </w:r>
      <w:r w:rsidRPr="003F2BCC">
        <w:rPr>
          <w:rFonts w:ascii="Book Antiqua" w:hAnsi="Book Antiqua"/>
          <w:b/>
          <w:sz w:val="24"/>
          <w:szCs w:val="24"/>
        </w:rPr>
        <w:t>2011</w:t>
      </w:r>
      <w:r w:rsidRPr="003F2BCC">
        <w:rPr>
          <w:rFonts w:ascii="Book Antiqua" w:hAnsi="Book Antiqua"/>
          <w:sz w:val="24"/>
          <w:szCs w:val="24"/>
        </w:rPr>
        <w:t>: 967957 [PMID: 21747657 DOI: 10.1155/2011/967957]</w:t>
      </w:r>
    </w:p>
    <w:p w14:paraId="0A853123" w14:textId="77777777" w:rsidR="003F2BCC" w:rsidRPr="003F2BCC" w:rsidRDefault="003F2BCC" w:rsidP="003F2BCC">
      <w:pPr>
        <w:wordWrap/>
        <w:adjustRightInd w:val="0"/>
        <w:snapToGrid w:val="0"/>
        <w:spacing w:after="0" w:line="360" w:lineRule="auto"/>
        <w:rPr>
          <w:rFonts w:ascii="Book Antiqua" w:hAnsi="Book Antiqua"/>
          <w:sz w:val="24"/>
          <w:szCs w:val="24"/>
        </w:rPr>
      </w:pPr>
      <w:proofErr w:type="gramStart"/>
      <w:r w:rsidRPr="003F2BCC">
        <w:rPr>
          <w:rFonts w:ascii="Book Antiqua" w:hAnsi="Book Antiqua"/>
          <w:sz w:val="24"/>
          <w:szCs w:val="24"/>
        </w:rPr>
        <w:t xml:space="preserve">17 </w:t>
      </w:r>
      <w:proofErr w:type="spellStart"/>
      <w:r w:rsidRPr="003F2BCC">
        <w:rPr>
          <w:rFonts w:ascii="Book Antiqua" w:hAnsi="Book Antiqua"/>
          <w:b/>
          <w:sz w:val="24"/>
          <w:szCs w:val="24"/>
        </w:rPr>
        <w:t>Lopera</w:t>
      </w:r>
      <w:proofErr w:type="spellEnd"/>
      <w:r w:rsidRPr="003F2BCC">
        <w:rPr>
          <w:rFonts w:ascii="Book Antiqua" w:hAnsi="Book Antiqua"/>
          <w:b/>
          <w:sz w:val="24"/>
          <w:szCs w:val="24"/>
        </w:rPr>
        <w:t xml:space="preserve"> JE</w:t>
      </w:r>
      <w:r w:rsidRPr="003F2BCC">
        <w:rPr>
          <w:rFonts w:ascii="Book Antiqua" w:hAnsi="Book Antiqua"/>
          <w:sz w:val="24"/>
          <w:szCs w:val="24"/>
        </w:rPr>
        <w:t xml:space="preserve">, </w:t>
      </w:r>
      <w:proofErr w:type="spellStart"/>
      <w:r w:rsidRPr="003F2BCC">
        <w:rPr>
          <w:rFonts w:ascii="Book Antiqua" w:hAnsi="Book Antiqua"/>
          <w:sz w:val="24"/>
          <w:szCs w:val="24"/>
        </w:rPr>
        <w:t>Brazzini</w:t>
      </w:r>
      <w:proofErr w:type="spellEnd"/>
      <w:r w:rsidRPr="003F2BCC">
        <w:rPr>
          <w:rFonts w:ascii="Book Antiqua" w:hAnsi="Book Antiqua"/>
          <w:sz w:val="24"/>
          <w:szCs w:val="24"/>
        </w:rPr>
        <w:t xml:space="preserve"> A, Gonzales A, Castaneda-Zuniga WR.</w:t>
      </w:r>
      <w:proofErr w:type="gramEnd"/>
      <w:r w:rsidRPr="003F2BCC">
        <w:rPr>
          <w:rFonts w:ascii="Book Antiqua" w:hAnsi="Book Antiqua"/>
          <w:sz w:val="24"/>
          <w:szCs w:val="24"/>
        </w:rPr>
        <w:t xml:space="preserve"> Gastroduodenal stent placement: current status. </w:t>
      </w:r>
      <w:proofErr w:type="spellStart"/>
      <w:r w:rsidRPr="003F2BCC">
        <w:rPr>
          <w:rFonts w:ascii="Book Antiqua" w:hAnsi="Book Antiqua"/>
          <w:i/>
          <w:sz w:val="24"/>
          <w:szCs w:val="24"/>
        </w:rPr>
        <w:t>Radiographics</w:t>
      </w:r>
      <w:proofErr w:type="spellEnd"/>
      <w:r w:rsidRPr="003F2BCC">
        <w:rPr>
          <w:rFonts w:ascii="Book Antiqua" w:hAnsi="Book Antiqua"/>
          <w:sz w:val="24"/>
          <w:szCs w:val="24"/>
        </w:rPr>
        <w:t xml:space="preserve"> 2004; </w:t>
      </w:r>
      <w:r w:rsidRPr="003F2BCC">
        <w:rPr>
          <w:rFonts w:ascii="Book Antiqua" w:hAnsi="Book Antiqua"/>
          <w:b/>
          <w:sz w:val="24"/>
          <w:szCs w:val="24"/>
        </w:rPr>
        <w:t>24</w:t>
      </w:r>
      <w:r w:rsidRPr="003F2BCC">
        <w:rPr>
          <w:rFonts w:ascii="Book Antiqua" w:hAnsi="Book Antiqua"/>
          <w:sz w:val="24"/>
          <w:szCs w:val="24"/>
        </w:rPr>
        <w:t>: 1561-1573 [PMID: 15537965 DOI: 10.1148/rg.246045033]</w:t>
      </w:r>
    </w:p>
    <w:p w14:paraId="32BAD359" w14:textId="77777777" w:rsidR="003F2BCC" w:rsidRPr="003F2BCC" w:rsidRDefault="003F2BCC" w:rsidP="003F2BCC">
      <w:pPr>
        <w:wordWrap/>
        <w:adjustRightInd w:val="0"/>
        <w:snapToGrid w:val="0"/>
        <w:spacing w:after="0" w:line="360" w:lineRule="auto"/>
        <w:rPr>
          <w:rFonts w:ascii="Book Antiqua" w:hAnsi="Book Antiqua"/>
          <w:sz w:val="24"/>
          <w:szCs w:val="24"/>
        </w:rPr>
      </w:pPr>
      <w:r w:rsidRPr="003F2BCC">
        <w:rPr>
          <w:rFonts w:ascii="Book Antiqua" w:hAnsi="Book Antiqua"/>
          <w:sz w:val="24"/>
          <w:szCs w:val="24"/>
        </w:rPr>
        <w:t xml:space="preserve">18 </w:t>
      </w:r>
      <w:proofErr w:type="spellStart"/>
      <w:r w:rsidRPr="003F2BCC">
        <w:rPr>
          <w:rFonts w:ascii="Book Antiqua" w:hAnsi="Book Antiqua"/>
          <w:b/>
          <w:sz w:val="24"/>
          <w:szCs w:val="24"/>
        </w:rPr>
        <w:t>Appasani</w:t>
      </w:r>
      <w:proofErr w:type="spellEnd"/>
      <w:r w:rsidRPr="003F2BCC">
        <w:rPr>
          <w:rFonts w:ascii="Book Antiqua" w:hAnsi="Book Antiqua"/>
          <w:b/>
          <w:sz w:val="24"/>
          <w:szCs w:val="24"/>
        </w:rPr>
        <w:t xml:space="preserve"> S</w:t>
      </w:r>
      <w:r w:rsidRPr="003F2BCC">
        <w:rPr>
          <w:rFonts w:ascii="Book Antiqua" w:hAnsi="Book Antiqua"/>
          <w:sz w:val="24"/>
          <w:szCs w:val="24"/>
        </w:rPr>
        <w:t xml:space="preserve">, </w:t>
      </w:r>
      <w:proofErr w:type="spellStart"/>
      <w:r w:rsidRPr="003F2BCC">
        <w:rPr>
          <w:rFonts w:ascii="Book Antiqua" w:hAnsi="Book Antiqua"/>
          <w:sz w:val="24"/>
          <w:szCs w:val="24"/>
        </w:rPr>
        <w:t>Kochhar</w:t>
      </w:r>
      <w:proofErr w:type="spellEnd"/>
      <w:r w:rsidRPr="003F2BCC">
        <w:rPr>
          <w:rFonts w:ascii="Book Antiqua" w:hAnsi="Book Antiqua"/>
          <w:sz w:val="24"/>
          <w:szCs w:val="24"/>
        </w:rPr>
        <w:t xml:space="preserve"> S, </w:t>
      </w:r>
      <w:proofErr w:type="spellStart"/>
      <w:r w:rsidRPr="003F2BCC">
        <w:rPr>
          <w:rFonts w:ascii="Book Antiqua" w:hAnsi="Book Antiqua"/>
          <w:sz w:val="24"/>
          <w:szCs w:val="24"/>
        </w:rPr>
        <w:t>Nagi</w:t>
      </w:r>
      <w:proofErr w:type="spellEnd"/>
      <w:r w:rsidRPr="003F2BCC">
        <w:rPr>
          <w:rFonts w:ascii="Book Antiqua" w:hAnsi="Book Antiqua"/>
          <w:sz w:val="24"/>
          <w:szCs w:val="24"/>
        </w:rPr>
        <w:t xml:space="preserve"> B, Gupta V, Kochhar R. Benign gastric outlet obstruction--spectrum and management. </w:t>
      </w:r>
      <w:r w:rsidRPr="003F2BCC">
        <w:rPr>
          <w:rFonts w:ascii="Book Antiqua" w:hAnsi="Book Antiqua"/>
          <w:i/>
          <w:sz w:val="24"/>
          <w:szCs w:val="24"/>
        </w:rPr>
        <w:t>Trop Gastroenterol</w:t>
      </w:r>
      <w:r w:rsidRPr="003F2BCC">
        <w:rPr>
          <w:rFonts w:ascii="Book Antiqua" w:hAnsi="Book Antiqua"/>
          <w:sz w:val="24"/>
          <w:szCs w:val="24"/>
        </w:rPr>
        <w:t xml:space="preserve"> 2011; </w:t>
      </w:r>
      <w:r w:rsidRPr="003F2BCC">
        <w:rPr>
          <w:rFonts w:ascii="Book Antiqua" w:hAnsi="Book Antiqua"/>
          <w:b/>
          <w:sz w:val="24"/>
          <w:szCs w:val="24"/>
        </w:rPr>
        <w:t>32</w:t>
      </w:r>
      <w:r w:rsidRPr="003F2BCC">
        <w:rPr>
          <w:rFonts w:ascii="Book Antiqua" w:hAnsi="Book Antiqua"/>
          <w:sz w:val="24"/>
          <w:szCs w:val="24"/>
        </w:rPr>
        <w:t>: 259-266 [PMID: 22696905]</w:t>
      </w:r>
    </w:p>
    <w:p w14:paraId="444AC9AF" w14:textId="77777777" w:rsidR="003F2BCC" w:rsidRPr="003F2BCC" w:rsidRDefault="003F2BCC" w:rsidP="003F2BCC">
      <w:pPr>
        <w:wordWrap/>
        <w:adjustRightInd w:val="0"/>
        <w:snapToGrid w:val="0"/>
        <w:spacing w:after="0" w:line="360" w:lineRule="auto"/>
        <w:rPr>
          <w:rFonts w:ascii="Book Antiqua" w:hAnsi="Book Antiqua"/>
          <w:sz w:val="24"/>
          <w:szCs w:val="24"/>
        </w:rPr>
      </w:pPr>
      <w:proofErr w:type="gramStart"/>
      <w:r w:rsidRPr="003F2BCC">
        <w:rPr>
          <w:rFonts w:ascii="Book Antiqua" w:hAnsi="Book Antiqua"/>
          <w:sz w:val="24"/>
          <w:szCs w:val="24"/>
        </w:rPr>
        <w:t xml:space="preserve">19 </w:t>
      </w:r>
      <w:proofErr w:type="spellStart"/>
      <w:r w:rsidRPr="003F2BCC">
        <w:rPr>
          <w:rFonts w:ascii="Book Antiqua" w:hAnsi="Book Antiqua"/>
          <w:b/>
          <w:sz w:val="24"/>
          <w:szCs w:val="24"/>
        </w:rPr>
        <w:t>Gisbert</w:t>
      </w:r>
      <w:proofErr w:type="spellEnd"/>
      <w:r w:rsidRPr="003F2BCC">
        <w:rPr>
          <w:rFonts w:ascii="Book Antiqua" w:hAnsi="Book Antiqua"/>
          <w:b/>
          <w:sz w:val="24"/>
          <w:szCs w:val="24"/>
        </w:rPr>
        <w:t xml:space="preserve"> JP</w:t>
      </w:r>
      <w:r w:rsidRPr="003F2BCC">
        <w:rPr>
          <w:rFonts w:ascii="Book Antiqua" w:hAnsi="Book Antiqua"/>
          <w:sz w:val="24"/>
          <w:szCs w:val="24"/>
        </w:rPr>
        <w:t xml:space="preserve">, </w:t>
      </w:r>
      <w:proofErr w:type="spellStart"/>
      <w:r w:rsidRPr="003F2BCC">
        <w:rPr>
          <w:rFonts w:ascii="Book Antiqua" w:hAnsi="Book Antiqua"/>
          <w:sz w:val="24"/>
          <w:szCs w:val="24"/>
        </w:rPr>
        <w:t>Pajares</w:t>
      </w:r>
      <w:proofErr w:type="spellEnd"/>
      <w:r w:rsidRPr="003F2BCC">
        <w:rPr>
          <w:rFonts w:ascii="Book Antiqua" w:hAnsi="Book Antiqua"/>
          <w:sz w:val="24"/>
          <w:szCs w:val="24"/>
        </w:rPr>
        <w:t xml:space="preserve"> JM.</w:t>
      </w:r>
      <w:proofErr w:type="gramEnd"/>
      <w:r w:rsidRPr="003F2BCC">
        <w:rPr>
          <w:rFonts w:ascii="Book Antiqua" w:hAnsi="Book Antiqua"/>
          <w:sz w:val="24"/>
          <w:szCs w:val="24"/>
        </w:rPr>
        <w:t xml:space="preserve"> Review article: Helicobacter pylori infection and gastric outlet obstruction - prevalence of the infection and role of antimicrobial treatment. </w:t>
      </w:r>
      <w:r w:rsidRPr="003F2BCC">
        <w:rPr>
          <w:rFonts w:ascii="Book Antiqua" w:hAnsi="Book Antiqua"/>
          <w:i/>
          <w:sz w:val="24"/>
          <w:szCs w:val="24"/>
        </w:rPr>
        <w:t xml:space="preserve">Aliment </w:t>
      </w:r>
      <w:proofErr w:type="spellStart"/>
      <w:r w:rsidRPr="003F2BCC">
        <w:rPr>
          <w:rFonts w:ascii="Book Antiqua" w:hAnsi="Book Antiqua"/>
          <w:i/>
          <w:sz w:val="24"/>
          <w:szCs w:val="24"/>
        </w:rPr>
        <w:t>Pharmacol</w:t>
      </w:r>
      <w:proofErr w:type="spellEnd"/>
      <w:r w:rsidRPr="003F2BCC">
        <w:rPr>
          <w:rFonts w:ascii="Book Antiqua" w:hAnsi="Book Antiqua"/>
          <w:i/>
          <w:sz w:val="24"/>
          <w:szCs w:val="24"/>
        </w:rPr>
        <w:t xml:space="preserve"> </w:t>
      </w:r>
      <w:proofErr w:type="spellStart"/>
      <w:r w:rsidRPr="003F2BCC">
        <w:rPr>
          <w:rFonts w:ascii="Book Antiqua" w:hAnsi="Book Antiqua"/>
          <w:i/>
          <w:sz w:val="24"/>
          <w:szCs w:val="24"/>
        </w:rPr>
        <w:t>Ther</w:t>
      </w:r>
      <w:proofErr w:type="spellEnd"/>
      <w:r w:rsidRPr="003F2BCC">
        <w:rPr>
          <w:rFonts w:ascii="Book Antiqua" w:hAnsi="Book Antiqua"/>
          <w:sz w:val="24"/>
          <w:szCs w:val="24"/>
        </w:rPr>
        <w:t xml:space="preserve"> 2002; </w:t>
      </w:r>
      <w:r w:rsidRPr="003F2BCC">
        <w:rPr>
          <w:rFonts w:ascii="Book Antiqua" w:hAnsi="Book Antiqua"/>
          <w:b/>
          <w:sz w:val="24"/>
          <w:szCs w:val="24"/>
        </w:rPr>
        <w:t>16</w:t>
      </w:r>
      <w:r w:rsidRPr="003F2BCC">
        <w:rPr>
          <w:rFonts w:ascii="Book Antiqua" w:hAnsi="Book Antiqua"/>
          <w:sz w:val="24"/>
          <w:szCs w:val="24"/>
        </w:rPr>
        <w:t>: 1203-1208 [PMID: 12144568 DOI: 10.1046/j.1365-2036.2002.01275.x]</w:t>
      </w:r>
    </w:p>
    <w:p w14:paraId="04281BF0" w14:textId="77777777" w:rsidR="003F2BCC" w:rsidRPr="003F2BCC" w:rsidRDefault="003F2BCC" w:rsidP="003F2BCC">
      <w:pPr>
        <w:wordWrap/>
        <w:adjustRightInd w:val="0"/>
        <w:snapToGrid w:val="0"/>
        <w:spacing w:after="0" w:line="360" w:lineRule="auto"/>
        <w:rPr>
          <w:rFonts w:ascii="Book Antiqua" w:hAnsi="Book Antiqua"/>
          <w:sz w:val="24"/>
          <w:szCs w:val="24"/>
        </w:rPr>
      </w:pPr>
      <w:r w:rsidRPr="003F2BCC">
        <w:rPr>
          <w:rFonts w:ascii="Book Antiqua" w:hAnsi="Book Antiqua"/>
          <w:sz w:val="24"/>
          <w:szCs w:val="24"/>
        </w:rPr>
        <w:t xml:space="preserve">20 </w:t>
      </w:r>
      <w:r w:rsidRPr="003F2BCC">
        <w:rPr>
          <w:rFonts w:ascii="Book Antiqua" w:hAnsi="Book Antiqua"/>
          <w:b/>
          <w:sz w:val="24"/>
          <w:szCs w:val="24"/>
        </w:rPr>
        <w:t>Kate V</w:t>
      </w:r>
      <w:r w:rsidRPr="003F2BCC">
        <w:rPr>
          <w:rFonts w:ascii="Book Antiqua" w:hAnsi="Book Antiqua"/>
          <w:sz w:val="24"/>
          <w:szCs w:val="24"/>
        </w:rPr>
        <w:t xml:space="preserve">, </w:t>
      </w:r>
      <w:proofErr w:type="spellStart"/>
      <w:r w:rsidRPr="003F2BCC">
        <w:rPr>
          <w:rFonts w:ascii="Book Antiqua" w:hAnsi="Book Antiqua"/>
          <w:sz w:val="24"/>
          <w:szCs w:val="24"/>
        </w:rPr>
        <w:t>Ananthakrishnan</w:t>
      </w:r>
      <w:proofErr w:type="spellEnd"/>
      <w:r w:rsidRPr="003F2BCC">
        <w:rPr>
          <w:rFonts w:ascii="Book Antiqua" w:hAnsi="Book Antiqua"/>
          <w:sz w:val="24"/>
          <w:szCs w:val="24"/>
        </w:rPr>
        <w:t xml:space="preserve"> N, </w:t>
      </w:r>
      <w:proofErr w:type="spellStart"/>
      <w:r w:rsidRPr="003F2BCC">
        <w:rPr>
          <w:rFonts w:ascii="Book Antiqua" w:hAnsi="Book Antiqua"/>
          <w:sz w:val="24"/>
          <w:szCs w:val="24"/>
        </w:rPr>
        <w:t>Badrinath</w:t>
      </w:r>
      <w:proofErr w:type="spellEnd"/>
      <w:r w:rsidRPr="003F2BCC">
        <w:rPr>
          <w:rFonts w:ascii="Book Antiqua" w:hAnsi="Book Antiqua"/>
          <w:sz w:val="24"/>
          <w:szCs w:val="24"/>
        </w:rPr>
        <w:t xml:space="preserve"> S, Amarnath SK, Ratnakar C. Helicobacter pylori infection in duodenal ulcer with gastric outlet obstruction. </w:t>
      </w:r>
      <w:r w:rsidRPr="003F2BCC">
        <w:rPr>
          <w:rFonts w:ascii="Book Antiqua" w:hAnsi="Book Antiqua"/>
          <w:i/>
          <w:sz w:val="24"/>
          <w:szCs w:val="24"/>
        </w:rPr>
        <w:t>Trop Gastroenterol</w:t>
      </w:r>
      <w:r w:rsidRPr="003F2BCC">
        <w:rPr>
          <w:rFonts w:ascii="Book Antiqua" w:hAnsi="Book Antiqua"/>
          <w:sz w:val="24"/>
          <w:szCs w:val="24"/>
        </w:rPr>
        <w:t xml:space="preserve"> 1998; </w:t>
      </w:r>
      <w:r w:rsidRPr="003F2BCC">
        <w:rPr>
          <w:rFonts w:ascii="Book Antiqua" w:hAnsi="Book Antiqua"/>
          <w:b/>
          <w:sz w:val="24"/>
          <w:szCs w:val="24"/>
        </w:rPr>
        <w:t>19</w:t>
      </w:r>
      <w:r w:rsidRPr="003F2BCC">
        <w:rPr>
          <w:rFonts w:ascii="Book Antiqua" w:hAnsi="Book Antiqua"/>
          <w:sz w:val="24"/>
          <w:szCs w:val="24"/>
        </w:rPr>
        <w:t>: 75-77 [PMID: 9752759]</w:t>
      </w:r>
    </w:p>
    <w:p w14:paraId="11C4861B" w14:textId="3A2947D9" w:rsidR="003F2BCC" w:rsidRPr="003F2BCC" w:rsidRDefault="003F2BCC" w:rsidP="003F2BCC">
      <w:pPr>
        <w:wordWrap/>
        <w:adjustRightInd w:val="0"/>
        <w:snapToGrid w:val="0"/>
        <w:spacing w:after="0" w:line="360" w:lineRule="auto"/>
        <w:rPr>
          <w:rFonts w:ascii="Book Antiqua" w:hAnsi="Book Antiqua"/>
          <w:sz w:val="24"/>
          <w:szCs w:val="24"/>
        </w:rPr>
      </w:pPr>
      <w:r w:rsidRPr="003F2BCC">
        <w:rPr>
          <w:rFonts w:ascii="Book Antiqua" w:hAnsi="Book Antiqua"/>
          <w:sz w:val="24"/>
          <w:szCs w:val="24"/>
        </w:rPr>
        <w:t xml:space="preserve">21 </w:t>
      </w:r>
      <w:proofErr w:type="spellStart"/>
      <w:r w:rsidRPr="003F2BCC">
        <w:rPr>
          <w:rFonts w:ascii="Book Antiqua" w:hAnsi="Book Antiqua"/>
          <w:b/>
          <w:sz w:val="24"/>
          <w:szCs w:val="24"/>
        </w:rPr>
        <w:t>Mohsina</w:t>
      </w:r>
      <w:proofErr w:type="spellEnd"/>
      <w:r w:rsidRPr="003F2BCC">
        <w:rPr>
          <w:rFonts w:ascii="Book Antiqua" w:hAnsi="Book Antiqua"/>
          <w:b/>
          <w:sz w:val="24"/>
          <w:szCs w:val="24"/>
        </w:rPr>
        <w:t xml:space="preserve"> S</w:t>
      </w:r>
      <w:r w:rsidRPr="008533FA">
        <w:rPr>
          <w:rFonts w:ascii="Book Antiqua" w:hAnsi="Book Antiqua"/>
          <w:sz w:val="24"/>
          <w:szCs w:val="24"/>
        </w:rPr>
        <w:t>,</w:t>
      </w:r>
      <w:r w:rsidR="008533FA">
        <w:rPr>
          <w:rFonts w:ascii="Book Antiqua" w:hAnsi="Book Antiqua"/>
          <w:sz w:val="24"/>
          <w:szCs w:val="24"/>
        </w:rPr>
        <w:t xml:space="preserve"> </w:t>
      </w:r>
      <w:proofErr w:type="spellStart"/>
      <w:r w:rsidRPr="003F2BCC">
        <w:rPr>
          <w:rFonts w:ascii="Book Antiqua" w:hAnsi="Book Antiqua"/>
          <w:sz w:val="24"/>
          <w:szCs w:val="24"/>
        </w:rPr>
        <w:t>Muthusami</w:t>
      </w:r>
      <w:proofErr w:type="spellEnd"/>
      <w:r w:rsidRPr="003F2BCC">
        <w:rPr>
          <w:rFonts w:ascii="Book Antiqua" w:hAnsi="Book Antiqua"/>
          <w:sz w:val="24"/>
          <w:szCs w:val="24"/>
        </w:rPr>
        <w:t xml:space="preserve"> A, Shankar G, </w:t>
      </w:r>
      <w:proofErr w:type="spellStart"/>
      <w:r w:rsidRPr="003F2BCC">
        <w:rPr>
          <w:rFonts w:ascii="Book Antiqua" w:hAnsi="Book Antiqua"/>
          <w:sz w:val="24"/>
          <w:szCs w:val="24"/>
        </w:rPr>
        <w:t>Sureshkumar</w:t>
      </w:r>
      <w:proofErr w:type="spellEnd"/>
      <w:r w:rsidRPr="003F2BCC">
        <w:rPr>
          <w:rFonts w:ascii="Book Antiqua" w:hAnsi="Book Antiqua"/>
          <w:sz w:val="24"/>
          <w:szCs w:val="24"/>
        </w:rPr>
        <w:t xml:space="preserve"> S, Kate V. Helicobacter pylori eradication in complicated peptic ulcer: Beneficial in most?</w:t>
      </w:r>
      <w:r w:rsidR="005B60E9">
        <w:rPr>
          <w:rFonts w:ascii="Book Antiqua" w:hAnsi="Book Antiqua"/>
          <w:sz w:val="24"/>
          <w:szCs w:val="24"/>
        </w:rPr>
        <w:t xml:space="preserve"> </w:t>
      </w:r>
      <w:proofErr w:type="spellStart"/>
      <w:r w:rsidRPr="005B60E9">
        <w:rPr>
          <w:rFonts w:ascii="Book Antiqua" w:hAnsi="Book Antiqua"/>
          <w:i/>
          <w:sz w:val="24"/>
          <w:szCs w:val="24"/>
        </w:rPr>
        <w:t>Int</w:t>
      </w:r>
      <w:proofErr w:type="spellEnd"/>
      <w:r w:rsidR="005B60E9" w:rsidRPr="005B60E9">
        <w:rPr>
          <w:rFonts w:ascii="Book Antiqua" w:hAnsi="Book Antiqua"/>
          <w:i/>
          <w:sz w:val="24"/>
          <w:szCs w:val="24"/>
        </w:rPr>
        <w:t xml:space="preserve"> </w:t>
      </w:r>
      <w:r w:rsidRPr="005B60E9">
        <w:rPr>
          <w:rFonts w:ascii="Book Antiqua" w:hAnsi="Book Antiqua"/>
          <w:i/>
          <w:sz w:val="24"/>
          <w:szCs w:val="24"/>
        </w:rPr>
        <w:t>J</w:t>
      </w:r>
      <w:r w:rsidR="005B60E9" w:rsidRPr="005B60E9">
        <w:rPr>
          <w:rFonts w:ascii="Book Antiqua" w:hAnsi="Book Antiqua"/>
          <w:i/>
          <w:sz w:val="24"/>
          <w:szCs w:val="24"/>
        </w:rPr>
        <w:t xml:space="preserve"> </w:t>
      </w:r>
      <w:proofErr w:type="spellStart"/>
      <w:r w:rsidRPr="005B60E9">
        <w:rPr>
          <w:rFonts w:ascii="Book Antiqua" w:hAnsi="Book Antiqua"/>
          <w:i/>
          <w:sz w:val="24"/>
          <w:szCs w:val="24"/>
        </w:rPr>
        <w:t>Adv</w:t>
      </w:r>
      <w:proofErr w:type="spellEnd"/>
      <w:r w:rsidR="005B60E9" w:rsidRPr="005B60E9">
        <w:rPr>
          <w:rFonts w:ascii="Book Antiqua" w:hAnsi="Book Antiqua"/>
          <w:i/>
          <w:sz w:val="24"/>
          <w:szCs w:val="24"/>
        </w:rPr>
        <w:t xml:space="preserve"> </w:t>
      </w:r>
      <w:r w:rsidRPr="005B60E9">
        <w:rPr>
          <w:rFonts w:ascii="Book Antiqua" w:hAnsi="Book Antiqua"/>
          <w:i/>
          <w:sz w:val="24"/>
          <w:szCs w:val="24"/>
        </w:rPr>
        <w:t>Med</w:t>
      </w:r>
      <w:r w:rsidR="005B60E9" w:rsidRPr="005B60E9">
        <w:rPr>
          <w:rFonts w:ascii="Book Antiqua" w:hAnsi="Book Antiqua"/>
          <w:i/>
          <w:sz w:val="24"/>
          <w:szCs w:val="24"/>
        </w:rPr>
        <w:t xml:space="preserve"> </w:t>
      </w:r>
      <w:r w:rsidRPr="005B60E9">
        <w:rPr>
          <w:rFonts w:ascii="Book Antiqua" w:hAnsi="Book Antiqua"/>
          <w:i/>
          <w:sz w:val="24"/>
          <w:szCs w:val="24"/>
        </w:rPr>
        <w:t>Health Res</w:t>
      </w:r>
      <w:r w:rsidR="005B60E9">
        <w:rPr>
          <w:rFonts w:ascii="Book Antiqua" w:hAnsi="Book Antiqua"/>
          <w:sz w:val="24"/>
          <w:szCs w:val="24"/>
        </w:rPr>
        <w:t xml:space="preserve"> </w:t>
      </w:r>
      <w:r w:rsidRPr="003F2BCC">
        <w:rPr>
          <w:rFonts w:ascii="Book Antiqua" w:hAnsi="Book Antiqua"/>
          <w:sz w:val="24"/>
          <w:szCs w:val="24"/>
        </w:rPr>
        <w:t xml:space="preserve">2016; </w:t>
      </w:r>
      <w:r w:rsidRPr="005B60E9">
        <w:rPr>
          <w:rFonts w:ascii="Book Antiqua" w:hAnsi="Book Antiqua"/>
          <w:b/>
          <w:sz w:val="24"/>
          <w:szCs w:val="24"/>
        </w:rPr>
        <w:t>3</w:t>
      </w:r>
      <w:r w:rsidRPr="003F2BCC">
        <w:rPr>
          <w:rFonts w:ascii="Book Antiqua" w:hAnsi="Book Antiqua"/>
          <w:sz w:val="24"/>
          <w:szCs w:val="24"/>
        </w:rPr>
        <w:t>: 58 [DOI: 10.4103/2349-4220.195947]</w:t>
      </w:r>
    </w:p>
    <w:p w14:paraId="3B596AF6" w14:textId="77777777" w:rsidR="003F2BCC" w:rsidRPr="003F2BCC" w:rsidRDefault="003F2BCC" w:rsidP="003F2BCC">
      <w:pPr>
        <w:wordWrap/>
        <w:adjustRightInd w:val="0"/>
        <w:snapToGrid w:val="0"/>
        <w:spacing w:after="0" w:line="360" w:lineRule="auto"/>
        <w:rPr>
          <w:rFonts w:ascii="Book Antiqua" w:hAnsi="Book Antiqua"/>
          <w:sz w:val="24"/>
          <w:szCs w:val="24"/>
        </w:rPr>
      </w:pPr>
      <w:r w:rsidRPr="003F2BCC">
        <w:rPr>
          <w:rFonts w:ascii="Book Antiqua" w:hAnsi="Book Antiqua"/>
          <w:sz w:val="24"/>
          <w:szCs w:val="24"/>
        </w:rPr>
        <w:t xml:space="preserve">22 </w:t>
      </w:r>
      <w:r w:rsidRPr="003F2BCC">
        <w:rPr>
          <w:rFonts w:ascii="Book Antiqua" w:hAnsi="Book Antiqua"/>
          <w:b/>
          <w:sz w:val="24"/>
          <w:szCs w:val="24"/>
        </w:rPr>
        <w:t>Weiland D</w:t>
      </w:r>
      <w:r w:rsidRPr="003F2BCC">
        <w:rPr>
          <w:rFonts w:ascii="Book Antiqua" w:hAnsi="Book Antiqua"/>
          <w:sz w:val="24"/>
          <w:szCs w:val="24"/>
        </w:rPr>
        <w:t xml:space="preserve">, Dunn DH, Humphrey EW, Schwartz ML. Gastric outlet obstruction in peptic ulcer disease: an indication for surgery. </w:t>
      </w:r>
      <w:r w:rsidRPr="003F2BCC">
        <w:rPr>
          <w:rFonts w:ascii="Book Antiqua" w:hAnsi="Book Antiqua"/>
          <w:i/>
          <w:sz w:val="24"/>
          <w:szCs w:val="24"/>
        </w:rPr>
        <w:t>Am J Surg</w:t>
      </w:r>
      <w:r w:rsidRPr="003F2BCC">
        <w:rPr>
          <w:rFonts w:ascii="Book Antiqua" w:hAnsi="Book Antiqua"/>
          <w:sz w:val="24"/>
          <w:szCs w:val="24"/>
        </w:rPr>
        <w:t xml:space="preserve"> 1982; </w:t>
      </w:r>
      <w:r w:rsidRPr="003F2BCC">
        <w:rPr>
          <w:rFonts w:ascii="Book Antiqua" w:hAnsi="Book Antiqua"/>
          <w:b/>
          <w:sz w:val="24"/>
          <w:szCs w:val="24"/>
        </w:rPr>
        <w:t>143</w:t>
      </w:r>
      <w:r w:rsidRPr="003F2BCC">
        <w:rPr>
          <w:rFonts w:ascii="Book Antiqua" w:hAnsi="Book Antiqua"/>
          <w:sz w:val="24"/>
          <w:szCs w:val="24"/>
        </w:rPr>
        <w:t>: 90-93 [PMID: 7053661 DOI: 10.1016/0002-9610(82)90135-0]</w:t>
      </w:r>
    </w:p>
    <w:p w14:paraId="70693F33" w14:textId="77777777" w:rsidR="003F2BCC" w:rsidRPr="003F2BCC" w:rsidRDefault="003F2BCC" w:rsidP="003F2BCC">
      <w:pPr>
        <w:wordWrap/>
        <w:adjustRightInd w:val="0"/>
        <w:snapToGrid w:val="0"/>
        <w:spacing w:after="0" w:line="360" w:lineRule="auto"/>
        <w:rPr>
          <w:rFonts w:ascii="Book Antiqua" w:hAnsi="Book Antiqua"/>
          <w:sz w:val="24"/>
          <w:szCs w:val="24"/>
        </w:rPr>
      </w:pPr>
      <w:r w:rsidRPr="003F2BCC">
        <w:rPr>
          <w:rFonts w:ascii="Book Antiqua" w:hAnsi="Book Antiqua"/>
          <w:sz w:val="24"/>
          <w:szCs w:val="24"/>
        </w:rPr>
        <w:t xml:space="preserve">23 </w:t>
      </w:r>
      <w:r w:rsidRPr="003F2BCC">
        <w:rPr>
          <w:rFonts w:ascii="Book Antiqua" w:hAnsi="Book Antiqua"/>
          <w:b/>
          <w:sz w:val="24"/>
          <w:szCs w:val="24"/>
        </w:rPr>
        <w:t>Lau JY</w:t>
      </w:r>
      <w:r w:rsidRPr="003F2BCC">
        <w:rPr>
          <w:rFonts w:ascii="Book Antiqua" w:hAnsi="Book Antiqua"/>
          <w:sz w:val="24"/>
          <w:szCs w:val="24"/>
        </w:rPr>
        <w:t xml:space="preserve">, Chung SC, Sung JJ, Chan AC, Ng EK, Suen RC, Li AK. Through-the-scope balloon dilation for pyloric stenosis: long-term results. </w:t>
      </w:r>
      <w:proofErr w:type="spellStart"/>
      <w:r w:rsidRPr="003F2BCC">
        <w:rPr>
          <w:rFonts w:ascii="Book Antiqua" w:hAnsi="Book Antiqua"/>
          <w:i/>
          <w:sz w:val="24"/>
          <w:szCs w:val="24"/>
        </w:rPr>
        <w:t>Gastrointest</w:t>
      </w:r>
      <w:proofErr w:type="spellEnd"/>
      <w:r w:rsidRPr="003F2BCC">
        <w:rPr>
          <w:rFonts w:ascii="Book Antiqua" w:hAnsi="Book Antiqua"/>
          <w:i/>
          <w:sz w:val="24"/>
          <w:szCs w:val="24"/>
        </w:rPr>
        <w:t xml:space="preserve"> </w:t>
      </w:r>
      <w:proofErr w:type="spellStart"/>
      <w:r w:rsidRPr="003F2BCC">
        <w:rPr>
          <w:rFonts w:ascii="Book Antiqua" w:hAnsi="Book Antiqua"/>
          <w:i/>
          <w:sz w:val="24"/>
          <w:szCs w:val="24"/>
        </w:rPr>
        <w:t>Endosc</w:t>
      </w:r>
      <w:proofErr w:type="spellEnd"/>
      <w:r w:rsidRPr="003F2BCC">
        <w:rPr>
          <w:rFonts w:ascii="Book Antiqua" w:hAnsi="Book Antiqua"/>
          <w:sz w:val="24"/>
          <w:szCs w:val="24"/>
        </w:rPr>
        <w:t xml:space="preserve"> 1996; </w:t>
      </w:r>
      <w:r w:rsidRPr="003F2BCC">
        <w:rPr>
          <w:rFonts w:ascii="Book Antiqua" w:hAnsi="Book Antiqua"/>
          <w:b/>
          <w:sz w:val="24"/>
          <w:szCs w:val="24"/>
        </w:rPr>
        <w:t>43</w:t>
      </w:r>
      <w:r w:rsidRPr="003F2BCC">
        <w:rPr>
          <w:rFonts w:ascii="Book Antiqua" w:hAnsi="Book Antiqua"/>
          <w:sz w:val="24"/>
          <w:szCs w:val="24"/>
        </w:rPr>
        <w:t>: 98-101 [PMID: 8635729 DOI: 10.1016/s0016-5107(06)80107-0]</w:t>
      </w:r>
    </w:p>
    <w:p w14:paraId="10AA6D95" w14:textId="77777777" w:rsidR="003F2BCC" w:rsidRPr="003F2BCC" w:rsidRDefault="003F2BCC" w:rsidP="003F2BCC">
      <w:pPr>
        <w:wordWrap/>
        <w:adjustRightInd w:val="0"/>
        <w:snapToGrid w:val="0"/>
        <w:spacing w:after="0" w:line="360" w:lineRule="auto"/>
        <w:rPr>
          <w:rFonts w:ascii="Book Antiqua" w:hAnsi="Book Antiqua"/>
          <w:sz w:val="24"/>
          <w:szCs w:val="24"/>
        </w:rPr>
      </w:pPr>
      <w:proofErr w:type="gramStart"/>
      <w:r w:rsidRPr="003F2BCC">
        <w:rPr>
          <w:rFonts w:ascii="Book Antiqua" w:hAnsi="Book Antiqua"/>
          <w:sz w:val="24"/>
          <w:szCs w:val="24"/>
        </w:rPr>
        <w:t xml:space="preserve">24 </w:t>
      </w:r>
      <w:r w:rsidRPr="003F2BCC">
        <w:rPr>
          <w:rFonts w:ascii="Book Antiqua" w:hAnsi="Book Antiqua"/>
          <w:b/>
          <w:sz w:val="24"/>
          <w:szCs w:val="24"/>
        </w:rPr>
        <w:t>Boylan JJ</w:t>
      </w:r>
      <w:r w:rsidRPr="003F2BCC">
        <w:rPr>
          <w:rFonts w:ascii="Book Antiqua" w:hAnsi="Book Antiqua"/>
          <w:sz w:val="24"/>
          <w:szCs w:val="24"/>
        </w:rPr>
        <w:t xml:space="preserve">, </w:t>
      </w:r>
      <w:proofErr w:type="spellStart"/>
      <w:r w:rsidRPr="003F2BCC">
        <w:rPr>
          <w:rFonts w:ascii="Book Antiqua" w:hAnsi="Book Antiqua"/>
          <w:sz w:val="24"/>
          <w:szCs w:val="24"/>
        </w:rPr>
        <w:t>Gradzka</w:t>
      </w:r>
      <w:proofErr w:type="spellEnd"/>
      <w:r w:rsidRPr="003F2BCC">
        <w:rPr>
          <w:rFonts w:ascii="Book Antiqua" w:hAnsi="Book Antiqua"/>
          <w:sz w:val="24"/>
          <w:szCs w:val="24"/>
        </w:rPr>
        <w:t xml:space="preserve"> MI. Long-term results of endoscopic balloon dilatation for gastric outlet obstruction.</w:t>
      </w:r>
      <w:proofErr w:type="gramEnd"/>
      <w:r w:rsidRPr="003F2BCC">
        <w:rPr>
          <w:rFonts w:ascii="Book Antiqua" w:hAnsi="Book Antiqua"/>
          <w:sz w:val="24"/>
          <w:szCs w:val="24"/>
        </w:rPr>
        <w:t xml:space="preserve"> </w:t>
      </w:r>
      <w:r w:rsidRPr="003F2BCC">
        <w:rPr>
          <w:rFonts w:ascii="Book Antiqua" w:hAnsi="Book Antiqua"/>
          <w:i/>
          <w:sz w:val="24"/>
          <w:szCs w:val="24"/>
        </w:rPr>
        <w:t>Dig Dis Sci</w:t>
      </w:r>
      <w:r w:rsidRPr="003F2BCC">
        <w:rPr>
          <w:rFonts w:ascii="Book Antiqua" w:hAnsi="Book Antiqua"/>
          <w:sz w:val="24"/>
          <w:szCs w:val="24"/>
        </w:rPr>
        <w:t xml:space="preserve"> 1999; </w:t>
      </w:r>
      <w:r w:rsidRPr="003F2BCC">
        <w:rPr>
          <w:rFonts w:ascii="Book Antiqua" w:hAnsi="Book Antiqua"/>
          <w:b/>
          <w:sz w:val="24"/>
          <w:szCs w:val="24"/>
        </w:rPr>
        <w:t>44</w:t>
      </w:r>
      <w:r w:rsidRPr="003F2BCC">
        <w:rPr>
          <w:rFonts w:ascii="Book Antiqua" w:hAnsi="Book Antiqua"/>
          <w:sz w:val="24"/>
          <w:szCs w:val="24"/>
        </w:rPr>
        <w:t>: 1883-1886 [PMID: 10505729 DOI: 10.1023/a</w:t>
      </w:r>
      <w:proofErr w:type="gramStart"/>
      <w:r w:rsidRPr="003F2BCC">
        <w:rPr>
          <w:rFonts w:ascii="Book Antiqua" w:hAnsi="Book Antiqua"/>
          <w:sz w:val="24"/>
          <w:szCs w:val="24"/>
        </w:rPr>
        <w:t>:1018807125952</w:t>
      </w:r>
      <w:proofErr w:type="gramEnd"/>
      <w:r w:rsidRPr="003F2BCC">
        <w:rPr>
          <w:rFonts w:ascii="Book Antiqua" w:hAnsi="Book Antiqua"/>
          <w:sz w:val="24"/>
          <w:szCs w:val="24"/>
        </w:rPr>
        <w:t>]</w:t>
      </w:r>
    </w:p>
    <w:p w14:paraId="753AAFE3" w14:textId="77777777" w:rsidR="003F2BCC" w:rsidRPr="003F2BCC" w:rsidRDefault="003F2BCC" w:rsidP="003F2BCC">
      <w:pPr>
        <w:wordWrap/>
        <w:adjustRightInd w:val="0"/>
        <w:snapToGrid w:val="0"/>
        <w:spacing w:after="0" w:line="360" w:lineRule="auto"/>
        <w:rPr>
          <w:rFonts w:ascii="Book Antiqua" w:hAnsi="Book Antiqua"/>
          <w:sz w:val="24"/>
          <w:szCs w:val="24"/>
        </w:rPr>
      </w:pPr>
      <w:r w:rsidRPr="003F2BCC">
        <w:rPr>
          <w:rFonts w:ascii="Book Antiqua" w:hAnsi="Book Antiqua"/>
          <w:sz w:val="24"/>
          <w:szCs w:val="24"/>
        </w:rPr>
        <w:t xml:space="preserve">25 </w:t>
      </w:r>
      <w:proofErr w:type="spellStart"/>
      <w:r w:rsidRPr="003F2BCC">
        <w:rPr>
          <w:rFonts w:ascii="Book Antiqua" w:hAnsi="Book Antiqua"/>
          <w:b/>
          <w:sz w:val="24"/>
          <w:szCs w:val="24"/>
        </w:rPr>
        <w:t>Solt</w:t>
      </w:r>
      <w:proofErr w:type="spellEnd"/>
      <w:r w:rsidRPr="003F2BCC">
        <w:rPr>
          <w:rFonts w:ascii="Book Antiqua" w:hAnsi="Book Antiqua"/>
          <w:b/>
          <w:sz w:val="24"/>
          <w:szCs w:val="24"/>
        </w:rPr>
        <w:t xml:space="preserve"> J</w:t>
      </w:r>
      <w:r w:rsidRPr="003F2BCC">
        <w:rPr>
          <w:rFonts w:ascii="Book Antiqua" w:hAnsi="Book Antiqua"/>
          <w:sz w:val="24"/>
          <w:szCs w:val="24"/>
        </w:rPr>
        <w:t xml:space="preserve">, </w:t>
      </w:r>
      <w:proofErr w:type="spellStart"/>
      <w:r w:rsidRPr="003F2BCC">
        <w:rPr>
          <w:rFonts w:ascii="Book Antiqua" w:hAnsi="Book Antiqua"/>
          <w:sz w:val="24"/>
          <w:szCs w:val="24"/>
        </w:rPr>
        <w:t>Bajor</w:t>
      </w:r>
      <w:proofErr w:type="spellEnd"/>
      <w:r w:rsidRPr="003F2BCC">
        <w:rPr>
          <w:rFonts w:ascii="Book Antiqua" w:hAnsi="Book Antiqua"/>
          <w:sz w:val="24"/>
          <w:szCs w:val="24"/>
        </w:rPr>
        <w:t xml:space="preserve"> J, </w:t>
      </w:r>
      <w:proofErr w:type="spellStart"/>
      <w:r w:rsidRPr="003F2BCC">
        <w:rPr>
          <w:rFonts w:ascii="Book Antiqua" w:hAnsi="Book Antiqua"/>
          <w:sz w:val="24"/>
          <w:szCs w:val="24"/>
        </w:rPr>
        <w:t>Szabó</w:t>
      </w:r>
      <w:proofErr w:type="spellEnd"/>
      <w:r w:rsidRPr="003F2BCC">
        <w:rPr>
          <w:rFonts w:ascii="Book Antiqua" w:hAnsi="Book Antiqua"/>
          <w:sz w:val="24"/>
          <w:szCs w:val="24"/>
        </w:rPr>
        <w:t xml:space="preserve"> M, </w:t>
      </w:r>
      <w:proofErr w:type="spellStart"/>
      <w:r w:rsidRPr="003F2BCC">
        <w:rPr>
          <w:rFonts w:ascii="Book Antiqua" w:hAnsi="Book Antiqua"/>
          <w:sz w:val="24"/>
          <w:szCs w:val="24"/>
        </w:rPr>
        <w:t>Horváth</w:t>
      </w:r>
      <w:proofErr w:type="spellEnd"/>
      <w:r w:rsidRPr="003F2BCC">
        <w:rPr>
          <w:rFonts w:ascii="Book Antiqua" w:hAnsi="Book Antiqua"/>
          <w:sz w:val="24"/>
          <w:szCs w:val="24"/>
        </w:rPr>
        <w:t xml:space="preserve"> OP. Long-term results of balloon catheter dilation for benign gastric outlet stenosis. </w:t>
      </w:r>
      <w:r w:rsidRPr="003F2BCC">
        <w:rPr>
          <w:rFonts w:ascii="Book Antiqua" w:hAnsi="Book Antiqua"/>
          <w:i/>
          <w:sz w:val="24"/>
          <w:szCs w:val="24"/>
        </w:rPr>
        <w:t>Endoscopy</w:t>
      </w:r>
      <w:r w:rsidRPr="003F2BCC">
        <w:rPr>
          <w:rFonts w:ascii="Book Antiqua" w:hAnsi="Book Antiqua"/>
          <w:sz w:val="24"/>
          <w:szCs w:val="24"/>
        </w:rPr>
        <w:t xml:space="preserve"> 2003; </w:t>
      </w:r>
      <w:r w:rsidRPr="003F2BCC">
        <w:rPr>
          <w:rFonts w:ascii="Book Antiqua" w:hAnsi="Book Antiqua"/>
          <w:b/>
          <w:sz w:val="24"/>
          <w:szCs w:val="24"/>
        </w:rPr>
        <w:t>35</w:t>
      </w:r>
      <w:r w:rsidRPr="003F2BCC">
        <w:rPr>
          <w:rFonts w:ascii="Book Antiqua" w:hAnsi="Book Antiqua"/>
          <w:sz w:val="24"/>
          <w:szCs w:val="24"/>
        </w:rPr>
        <w:t>: 490-495 [PMID: 12783346 DOI: 10.1055/s-2003-39664]</w:t>
      </w:r>
    </w:p>
    <w:p w14:paraId="677A9199" w14:textId="77777777" w:rsidR="003F2BCC" w:rsidRPr="003F2BCC" w:rsidRDefault="003F2BCC" w:rsidP="003F2BCC">
      <w:pPr>
        <w:wordWrap/>
        <w:adjustRightInd w:val="0"/>
        <w:snapToGrid w:val="0"/>
        <w:spacing w:after="0" w:line="360" w:lineRule="auto"/>
        <w:rPr>
          <w:rFonts w:ascii="Book Antiqua" w:hAnsi="Book Antiqua"/>
          <w:sz w:val="24"/>
          <w:szCs w:val="24"/>
        </w:rPr>
      </w:pPr>
      <w:proofErr w:type="gramStart"/>
      <w:r w:rsidRPr="003F2BCC">
        <w:rPr>
          <w:rFonts w:ascii="Book Antiqua" w:hAnsi="Book Antiqua"/>
          <w:sz w:val="24"/>
          <w:szCs w:val="24"/>
        </w:rPr>
        <w:t xml:space="preserve">26 </w:t>
      </w:r>
      <w:proofErr w:type="spellStart"/>
      <w:r w:rsidRPr="003F2BCC">
        <w:rPr>
          <w:rFonts w:ascii="Book Antiqua" w:hAnsi="Book Antiqua"/>
          <w:b/>
          <w:sz w:val="24"/>
          <w:szCs w:val="24"/>
        </w:rPr>
        <w:t>Misra</w:t>
      </w:r>
      <w:proofErr w:type="spellEnd"/>
      <w:r w:rsidRPr="003F2BCC">
        <w:rPr>
          <w:rFonts w:ascii="Book Antiqua" w:hAnsi="Book Antiqua"/>
          <w:b/>
          <w:sz w:val="24"/>
          <w:szCs w:val="24"/>
        </w:rPr>
        <w:t xml:space="preserve"> SP</w:t>
      </w:r>
      <w:r w:rsidRPr="003F2BCC">
        <w:rPr>
          <w:rFonts w:ascii="Book Antiqua" w:hAnsi="Book Antiqua"/>
          <w:sz w:val="24"/>
          <w:szCs w:val="24"/>
        </w:rPr>
        <w:t xml:space="preserve">, </w:t>
      </w:r>
      <w:proofErr w:type="spellStart"/>
      <w:r w:rsidRPr="003F2BCC">
        <w:rPr>
          <w:rFonts w:ascii="Book Antiqua" w:hAnsi="Book Antiqua"/>
          <w:sz w:val="24"/>
          <w:szCs w:val="24"/>
        </w:rPr>
        <w:t>Dwivedi</w:t>
      </w:r>
      <w:proofErr w:type="spellEnd"/>
      <w:r w:rsidRPr="003F2BCC">
        <w:rPr>
          <w:rFonts w:ascii="Book Antiqua" w:hAnsi="Book Antiqua"/>
          <w:sz w:val="24"/>
          <w:szCs w:val="24"/>
        </w:rPr>
        <w:t xml:space="preserve"> M. Long-term follow-up of patients undergoing </w:t>
      </w:r>
      <w:proofErr w:type="spellStart"/>
      <w:r w:rsidRPr="003F2BCC">
        <w:rPr>
          <w:rFonts w:ascii="Book Antiqua" w:hAnsi="Book Antiqua"/>
          <w:sz w:val="24"/>
          <w:szCs w:val="24"/>
        </w:rPr>
        <w:t>ballon</w:t>
      </w:r>
      <w:proofErr w:type="spellEnd"/>
      <w:r w:rsidRPr="003F2BCC">
        <w:rPr>
          <w:rFonts w:ascii="Book Antiqua" w:hAnsi="Book Antiqua"/>
          <w:sz w:val="24"/>
          <w:szCs w:val="24"/>
        </w:rPr>
        <w:t xml:space="preserve"> dilation for benign pyloric stenoses.</w:t>
      </w:r>
      <w:proofErr w:type="gramEnd"/>
      <w:r w:rsidRPr="003F2BCC">
        <w:rPr>
          <w:rFonts w:ascii="Book Antiqua" w:hAnsi="Book Antiqua"/>
          <w:sz w:val="24"/>
          <w:szCs w:val="24"/>
        </w:rPr>
        <w:t xml:space="preserve"> </w:t>
      </w:r>
      <w:r w:rsidRPr="003F2BCC">
        <w:rPr>
          <w:rFonts w:ascii="Book Antiqua" w:hAnsi="Book Antiqua"/>
          <w:i/>
          <w:sz w:val="24"/>
          <w:szCs w:val="24"/>
        </w:rPr>
        <w:t>Endoscopy</w:t>
      </w:r>
      <w:r w:rsidRPr="003F2BCC">
        <w:rPr>
          <w:rFonts w:ascii="Book Antiqua" w:hAnsi="Book Antiqua"/>
          <w:sz w:val="24"/>
          <w:szCs w:val="24"/>
        </w:rPr>
        <w:t xml:space="preserve"> 1996; </w:t>
      </w:r>
      <w:r w:rsidRPr="003F2BCC">
        <w:rPr>
          <w:rFonts w:ascii="Book Antiqua" w:hAnsi="Book Antiqua"/>
          <w:b/>
          <w:sz w:val="24"/>
          <w:szCs w:val="24"/>
        </w:rPr>
        <w:t>28</w:t>
      </w:r>
      <w:r w:rsidRPr="003F2BCC">
        <w:rPr>
          <w:rFonts w:ascii="Book Antiqua" w:hAnsi="Book Antiqua"/>
          <w:sz w:val="24"/>
          <w:szCs w:val="24"/>
        </w:rPr>
        <w:t>: 552-554 [PMID: 8911802 DOI: 10.1055/s-2007-1005553]</w:t>
      </w:r>
    </w:p>
    <w:p w14:paraId="6430776B" w14:textId="77777777" w:rsidR="003F2BCC" w:rsidRPr="003F2BCC" w:rsidRDefault="003F2BCC" w:rsidP="003F2BCC">
      <w:pPr>
        <w:wordWrap/>
        <w:adjustRightInd w:val="0"/>
        <w:snapToGrid w:val="0"/>
        <w:spacing w:after="0" w:line="360" w:lineRule="auto"/>
        <w:rPr>
          <w:rFonts w:ascii="Book Antiqua" w:hAnsi="Book Antiqua"/>
          <w:sz w:val="24"/>
          <w:szCs w:val="24"/>
        </w:rPr>
      </w:pPr>
      <w:r w:rsidRPr="003F2BCC">
        <w:rPr>
          <w:rFonts w:ascii="Book Antiqua" w:hAnsi="Book Antiqua"/>
          <w:sz w:val="24"/>
          <w:szCs w:val="24"/>
        </w:rPr>
        <w:t xml:space="preserve">27 </w:t>
      </w:r>
      <w:proofErr w:type="spellStart"/>
      <w:r w:rsidRPr="003F2BCC">
        <w:rPr>
          <w:rFonts w:ascii="Book Antiqua" w:hAnsi="Book Antiqua"/>
          <w:b/>
          <w:sz w:val="24"/>
          <w:szCs w:val="24"/>
        </w:rPr>
        <w:t>Kochhar</w:t>
      </w:r>
      <w:proofErr w:type="spellEnd"/>
      <w:r w:rsidRPr="003F2BCC">
        <w:rPr>
          <w:rFonts w:ascii="Book Antiqua" w:hAnsi="Book Antiqua"/>
          <w:b/>
          <w:sz w:val="24"/>
          <w:szCs w:val="24"/>
        </w:rPr>
        <w:t xml:space="preserve"> R</w:t>
      </w:r>
      <w:r w:rsidRPr="003F2BCC">
        <w:rPr>
          <w:rFonts w:ascii="Book Antiqua" w:hAnsi="Book Antiqua"/>
          <w:sz w:val="24"/>
          <w:szCs w:val="24"/>
        </w:rPr>
        <w:t xml:space="preserve">, </w:t>
      </w:r>
      <w:proofErr w:type="spellStart"/>
      <w:r w:rsidRPr="003F2BCC">
        <w:rPr>
          <w:rFonts w:ascii="Book Antiqua" w:hAnsi="Book Antiqua"/>
          <w:sz w:val="24"/>
          <w:szCs w:val="24"/>
        </w:rPr>
        <w:t>Sethy</w:t>
      </w:r>
      <w:proofErr w:type="spellEnd"/>
      <w:r w:rsidRPr="003F2BCC">
        <w:rPr>
          <w:rFonts w:ascii="Book Antiqua" w:hAnsi="Book Antiqua"/>
          <w:sz w:val="24"/>
          <w:szCs w:val="24"/>
        </w:rPr>
        <w:t xml:space="preserve"> PK, </w:t>
      </w:r>
      <w:proofErr w:type="spellStart"/>
      <w:r w:rsidRPr="003F2BCC">
        <w:rPr>
          <w:rFonts w:ascii="Book Antiqua" w:hAnsi="Book Antiqua"/>
          <w:sz w:val="24"/>
          <w:szCs w:val="24"/>
        </w:rPr>
        <w:t>Nagi</w:t>
      </w:r>
      <w:proofErr w:type="spellEnd"/>
      <w:r w:rsidRPr="003F2BCC">
        <w:rPr>
          <w:rFonts w:ascii="Book Antiqua" w:hAnsi="Book Antiqua"/>
          <w:sz w:val="24"/>
          <w:szCs w:val="24"/>
        </w:rPr>
        <w:t xml:space="preserve"> B, Wig JD. </w:t>
      </w:r>
      <w:proofErr w:type="gramStart"/>
      <w:r w:rsidRPr="003F2BCC">
        <w:rPr>
          <w:rFonts w:ascii="Book Antiqua" w:hAnsi="Book Antiqua"/>
          <w:sz w:val="24"/>
          <w:szCs w:val="24"/>
        </w:rPr>
        <w:t>Endoscopic balloon dilatation of benign gastric outlet obstruction.</w:t>
      </w:r>
      <w:proofErr w:type="gramEnd"/>
      <w:r w:rsidRPr="003F2BCC">
        <w:rPr>
          <w:rFonts w:ascii="Book Antiqua" w:hAnsi="Book Antiqua"/>
          <w:sz w:val="24"/>
          <w:szCs w:val="24"/>
        </w:rPr>
        <w:t xml:space="preserve"> </w:t>
      </w:r>
      <w:r w:rsidRPr="003F2BCC">
        <w:rPr>
          <w:rFonts w:ascii="Book Antiqua" w:hAnsi="Book Antiqua"/>
          <w:i/>
          <w:sz w:val="24"/>
          <w:szCs w:val="24"/>
        </w:rPr>
        <w:t>J Gastroenterol Hepatol</w:t>
      </w:r>
      <w:r w:rsidRPr="003F2BCC">
        <w:rPr>
          <w:rFonts w:ascii="Book Antiqua" w:hAnsi="Book Antiqua"/>
          <w:sz w:val="24"/>
          <w:szCs w:val="24"/>
        </w:rPr>
        <w:t xml:space="preserve"> 2004; </w:t>
      </w:r>
      <w:r w:rsidRPr="003F2BCC">
        <w:rPr>
          <w:rFonts w:ascii="Book Antiqua" w:hAnsi="Book Antiqua"/>
          <w:b/>
          <w:sz w:val="24"/>
          <w:szCs w:val="24"/>
        </w:rPr>
        <w:t>19</w:t>
      </w:r>
      <w:r w:rsidRPr="003F2BCC">
        <w:rPr>
          <w:rFonts w:ascii="Book Antiqua" w:hAnsi="Book Antiqua"/>
          <w:sz w:val="24"/>
          <w:szCs w:val="24"/>
        </w:rPr>
        <w:t>: 418-422 [PMID: 15012779 DOI: 10.1111/j.1440-1746.2003.03283.x]</w:t>
      </w:r>
    </w:p>
    <w:p w14:paraId="32621FBC" w14:textId="77777777" w:rsidR="003F2BCC" w:rsidRPr="003F2BCC" w:rsidRDefault="003F2BCC" w:rsidP="003F2BCC">
      <w:pPr>
        <w:wordWrap/>
        <w:adjustRightInd w:val="0"/>
        <w:snapToGrid w:val="0"/>
        <w:spacing w:after="0" w:line="360" w:lineRule="auto"/>
        <w:rPr>
          <w:rFonts w:ascii="Book Antiqua" w:hAnsi="Book Antiqua"/>
          <w:sz w:val="24"/>
          <w:szCs w:val="24"/>
        </w:rPr>
      </w:pPr>
      <w:r w:rsidRPr="003F2BCC">
        <w:rPr>
          <w:rFonts w:ascii="Book Antiqua" w:hAnsi="Book Antiqua"/>
          <w:sz w:val="24"/>
          <w:szCs w:val="24"/>
        </w:rPr>
        <w:t xml:space="preserve">28 </w:t>
      </w:r>
      <w:proofErr w:type="spellStart"/>
      <w:r w:rsidRPr="003F2BCC">
        <w:rPr>
          <w:rFonts w:ascii="Book Antiqua" w:hAnsi="Book Antiqua"/>
          <w:b/>
          <w:sz w:val="24"/>
          <w:szCs w:val="24"/>
        </w:rPr>
        <w:t>Perng</w:t>
      </w:r>
      <w:proofErr w:type="spellEnd"/>
      <w:r w:rsidRPr="003F2BCC">
        <w:rPr>
          <w:rFonts w:ascii="Book Antiqua" w:hAnsi="Book Antiqua"/>
          <w:b/>
          <w:sz w:val="24"/>
          <w:szCs w:val="24"/>
        </w:rPr>
        <w:t xml:space="preserve"> CL</w:t>
      </w:r>
      <w:r w:rsidRPr="003F2BCC">
        <w:rPr>
          <w:rFonts w:ascii="Book Antiqua" w:hAnsi="Book Antiqua"/>
          <w:sz w:val="24"/>
          <w:szCs w:val="24"/>
        </w:rPr>
        <w:t xml:space="preserve">, Lin HJ, Lo WC, Lai CR, Guo WS, Lee SD. Characteristics of patients with benign gastric outlet obstruction requiring surgery after endoscopic balloon dilation. </w:t>
      </w:r>
      <w:r w:rsidRPr="003F2BCC">
        <w:rPr>
          <w:rFonts w:ascii="Book Antiqua" w:hAnsi="Book Antiqua"/>
          <w:i/>
          <w:sz w:val="24"/>
          <w:szCs w:val="24"/>
        </w:rPr>
        <w:t>Am J Gastroenterol</w:t>
      </w:r>
      <w:r w:rsidRPr="003F2BCC">
        <w:rPr>
          <w:rFonts w:ascii="Book Antiqua" w:hAnsi="Book Antiqua"/>
          <w:sz w:val="24"/>
          <w:szCs w:val="24"/>
        </w:rPr>
        <w:t xml:space="preserve"> 1996; </w:t>
      </w:r>
      <w:r w:rsidRPr="003F2BCC">
        <w:rPr>
          <w:rFonts w:ascii="Book Antiqua" w:hAnsi="Book Antiqua"/>
          <w:b/>
          <w:sz w:val="24"/>
          <w:szCs w:val="24"/>
        </w:rPr>
        <w:t>91</w:t>
      </w:r>
      <w:r w:rsidRPr="003F2BCC">
        <w:rPr>
          <w:rFonts w:ascii="Book Antiqua" w:hAnsi="Book Antiqua"/>
          <w:sz w:val="24"/>
          <w:szCs w:val="24"/>
        </w:rPr>
        <w:t>: 987-990 [PMID: 8633593]</w:t>
      </w:r>
    </w:p>
    <w:p w14:paraId="79683D4B" w14:textId="77777777" w:rsidR="003F2BCC" w:rsidRPr="003F2BCC" w:rsidRDefault="003F2BCC" w:rsidP="003F2BCC">
      <w:pPr>
        <w:wordWrap/>
        <w:adjustRightInd w:val="0"/>
        <w:snapToGrid w:val="0"/>
        <w:spacing w:after="0" w:line="360" w:lineRule="auto"/>
        <w:rPr>
          <w:rFonts w:ascii="Book Antiqua" w:hAnsi="Book Antiqua"/>
          <w:sz w:val="24"/>
          <w:szCs w:val="24"/>
        </w:rPr>
      </w:pPr>
      <w:r w:rsidRPr="003F2BCC">
        <w:rPr>
          <w:rFonts w:ascii="Book Antiqua" w:hAnsi="Book Antiqua"/>
          <w:sz w:val="24"/>
          <w:szCs w:val="24"/>
        </w:rPr>
        <w:t xml:space="preserve">29 </w:t>
      </w:r>
      <w:r w:rsidRPr="003F2BCC">
        <w:rPr>
          <w:rFonts w:ascii="Book Antiqua" w:hAnsi="Book Antiqua"/>
          <w:b/>
          <w:sz w:val="24"/>
          <w:szCs w:val="24"/>
        </w:rPr>
        <w:t>Cherian PT</w:t>
      </w:r>
      <w:r w:rsidRPr="003F2BCC">
        <w:rPr>
          <w:rFonts w:ascii="Book Antiqua" w:hAnsi="Book Antiqua"/>
          <w:sz w:val="24"/>
          <w:szCs w:val="24"/>
        </w:rPr>
        <w:t xml:space="preserve">, Cherian S, Singh P. Long-term follow-up of patients with gastric outlet obstruction related to peptic ulcer disease treated with endoscopic balloon dilatation and drug therapy. </w:t>
      </w:r>
      <w:proofErr w:type="spellStart"/>
      <w:r w:rsidRPr="003F2BCC">
        <w:rPr>
          <w:rFonts w:ascii="Book Antiqua" w:hAnsi="Book Antiqua"/>
          <w:i/>
          <w:sz w:val="24"/>
          <w:szCs w:val="24"/>
        </w:rPr>
        <w:t>Gastrointest</w:t>
      </w:r>
      <w:proofErr w:type="spellEnd"/>
      <w:r w:rsidRPr="003F2BCC">
        <w:rPr>
          <w:rFonts w:ascii="Book Antiqua" w:hAnsi="Book Antiqua"/>
          <w:i/>
          <w:sz w:val="24"/>
          <w:szCs w:val="24"/>
        </w:rPr>
        <w:t xml:space="preserve"> </w:t>
      </w:r>
      <w:proofErr w:type="spellStart"/>
      <w:r w:rsidRPr="003F2BCC">
        <w:rPr>
          <w:rFonts w:ascii="Book Antiqua" w:hAnsi="Book Antiqua"/>
          <w:i/>
          <w:sz w:val="24"/>
          <w:szCs w:val="24"/>
        </w:rPr>
        <w:t>Endosc</w:t>
      </w:r>
      <w:proofErr w:type="spellEnd"/>
      <w:r w:rsidRPr="003F2BCC">
        <w:rPr>
          <w:rFonts w:ascii="Book Antiqua" w:hAnsi="Book Antiqua"/>
          <w:sz w:val="24"/>
          <w:szCs w:val="24"/>
        </w:rPr>
        <w:t xml:space="preserve"> 2007; </w:t>
      </w:r>
      <w:r w:rsidRPr="003F2BCC">
        <w:rPr>
          <w:rFonts w:ascii="Book Antiqua" w:hAnsi="Book Antiqua"/>
          <w:b/>
          <w:sz w:val="24"/>
          <w:szCs w:val="24"/>
        </w:rPr>
        <w:t>66</w:t>
      </w:r>
      <w:r w:rsidRPr="003F2BCC">
        <w:rPr>
          <w:rFonts w:ascii="Book Antiqua" w:hAnsi="Book Antiqua"/>
          <w:sz w:val="24"/>
          <w:szCs w:val="24"/>
        </w:rPr>
        <w:t>: 491-497 [PMID: 17640640 DOI: 10.1016/j.gie.2006.11.016]</w:t>
      </w:r>
    </w:p>
    <w:p w14:paraId="2F0469D2" w14:textId="77777777" w:rsidR="003F2BCC" w:rsidRPr="003F2BCC" w:rsidRDefault="003F2BCC" w:rsidP="003F2BCC">
      <w:pPr>
        <w:wordWrap/>
        <w:adjustRightInd w:val="0"/>
        <w:snapToGrid w:val="0"/>
        <w:spacing w:after="0" w:line="360" w:lineRule="auto"/>
        <w:rPr>
          <w:rFonts w:ascii="Book Antiqua" w:hAnsi="Book Antiqua"/>
          <w:sz w:val="24"/>
          <w:szCs w:val="24"/>
        </w:rPr>
      </w:pPr>
      <w:r w:rsidRPr="003F2BCC">
        <w:rPr>
          <w:rFonts w:ascii="Book Antiqua" w:hAnsi="Book Antiqua"/>
          <w:sz w:val="24"/>
          <w:szCs w:val="24"/>
        </w:rPr>
        <w:t xml:space="preserve">30 </w:t>
      </w:r>
      <w:proofErr w:type="spellStart"/>
      <w:r w:rsidRPr="003F2BCC">
        <w:rPr>
          <w:rFonts w:ascii="Book Antiqua" w:hAnsi="Book Antiqua"/>
          <w:b/>
          <w:sz w:val="24"/>
          <w:szCs w:val="24"/>
        </w:rPr>
        <w:t>Kozarek</w:t>
      </w:r>
      <w:proofErr w:type="spellEnd"/>
      <w:r w:rsidRPr="003F2BCC">
        <w:rPr>
          <w:rFonts w:ascii="Book Antiqua" w:hAnsi="Book Antiqua"/>
          <w:b/>
          <w:sz w:val="24"/>
          <w:szCs w:val="24"/>
        </w:rPr>
        <w:t xml:space="preserve"> RA</w:t>
      </w:r>
      <w:r w:rsidRPr="003F2BCC">
        <w:rPr>
          <w:rFonts w:ascii="Book Antiqua" w:hAnsi="Book Antiqua"/>
          <w:sz w:val="24"/>
          <w:szCs w:val="24"/>
        </w:rPr>
        <w:t xml:space="preserve">, </w:t>
      </w:r>
      <w:proofErr w:type="spellStart"/>
      <w:r w:rsidRPr="003F2BCC">
        <w:rPr>
          <w:rFonts w:ascii="Book Antiqua" w:hAnsi="Book Antiqua"/>
          <w:sz w:val="24"/>
          <w:szCs w:val="24"/>
        </w:rPr>
        <w:t>Botoman</w:t>
      </w:r>
      <w:proofErr w:type="spellEnd"/>
      <w:r w:rsidRPr="003F2BCC">
        <w:rPr>
          <w:rFonts w:ascii="Book Antiqua" w:hAnsi="Book Antiqua"/>
          <w:sz w:val="24"/>
          <w:szCs w:val="24"/>
        </w:rPr>
        <w:t xml:space="preserve"> VA, Patterson DJ. </w:t>
      </w:r>
      <w:proofErr w:type="gramStart"/>
      <w:r w:rsidRPr="003F2BCC">
        <w:rPr>
          <w:rFonts w:ascii="Book Antiqua" w:hAnsi="Book Antiqua"/>
          <w:sz w:val="24"/>
          <w:szCs w:val="24"/>
        </w:rPr>
        <w:t>Long-term follow-up in patients who have undergone balloon dilation for gastric outlet obstruction.</w:t>
      </w:r>
      <w:proofErr w:type="gramEnd"/>
      <w:r w:rsidRPr="003F2BCC">
        <w:rPr>
          <w:rFonts w:ascii="Book Antiqua" w:hAnsi="Book Antiqua"/>
          <w:sz w:val="24"/>
          <w:szCs w:val="24"/>
        </w:rPr>
        <w:t xml:space="preserve"> </w:t>
      </w:r>
      <w:proofErr w:type="spellStart"/>
      <w:r w:rsidRPr="003F2BCC">
        <w:rPr>
          <w:rFonts w:ascii="Book Antiqua" w:hAnsi="Book Antiqua"/>
          <w:i/>
          <w:sz w:val="24"/>
          <w:szCs w:val="24"/>
        </w:rPr>
        <w:t>Gastrointest</w:t>
      </w:r>
      <w:proofErr w:type="spellEnd"/>
      <w:r w:rsidRPr="003F2BCC">
        <w:rPr>
          <w:rFonts w:ascii="Book Antiqua" w:hAnsi="Book Antiqua"/>
          <w:i/>
          <w:sz w:val="24"/>
          <w:szCs w:val="24"/>
        </w:rPr>
        <w:t xml:space="preserve"> </w:t>
      </w:r>
      <w:proofErr w:type="spellStart"/>
      <w:r w:rsidRPr="003F2BCC">
        <w:rPr>
          <w:rFonts w:ascii="Book Antiqua" w:hAnsi="Book Antiqua"/>
          <w:i/>
          <w:sz w:val="24"/>
          <w:szCs w:val="24"/>
        </w:rPr>
        <w:t>Endosc</w:t>
      </w:r>
      <w:proofErr w:type="spellEnd"/>
      <w:r w:rsidRPr="003F2BCC">
        <w:rPr>
          <w:rFonts w:ascii="Book Antiqua" w:hAnsi="Book Antiqua"/>
          <w:sz w:val="24"/>
          <w:szCs w:val="24"/>
        </w:rPr>
        <w:t xml:space="preserve"> 1990; </w:t>
      </w:r>
      <w:r w:rsidRPr="003F2BCC">
        <w:rPr>
          <w:rFonts w:ascii="Book Antiqua" w:hAnsi="Book Antiqua"/>
          <w:b/>
          <w:sz w:val="24"/>
          <w:szCs w:val="24"/>
        </w:rPr>
        <w:t>36</w:t>
      </w:r>
      <w:r w:rsidRPr="003F2BCC">
        <w:rPr>
          <w:rFonts w:ascii="Book Antiqua" w:hAnsi="Book Antiqua"/>
          <w:sz w:val="24"/>
          <w:szCs w:val="24"/>
        </w:rPr>
        <w:t>: 558-561 [PMID: 2279642 DOI: 10.1016/s0016-5107(90)71163-7]</w:t>
      </w:r>
    </w:p>
    <w:p w14:paraId="575C75A1" w14:textId="77777777" w:rsidR="003F2BCC" w:rsidRPr="003F2BCC" w:rsidRDefault="003F2BCC" w:rsidP="003F2BCC">
      <w:pPr>
        <w:wordWrap/>
        <w:adjustRightInd w:val="0"/>
        <w:snapToGrid w:val="0"/>
        <w:spacing w:after="0" w:line="360" w:lineRule="auto"/>
        <w:rPr>
          <w:rFonts w:ascii="Book Antiqua" w:hAnsi="Book Antiqua"/>
          <w:sz w:val="24"/>
          <w:szCs w:val="24"/>
        </w:rPr>
      </w:pPr>
      <w:proofErr w:type="gramStart"/>
      <w:r w:rsidRPr="003F2BCC">
        <w:rPr>
          <w:rFonts w:ascii="Book Antiqua" w:hAnsi="Book Antiqua"/>
          <w:sz w:val="24"/>
          <w:szCs w:val="24"/>
        </w:rPr>
        <w:t xml:space="preserve">31 </w:t>
      </w:r>
      <w:proofErr w:type="spellStart"/>
      <w:r w:rsidRPr="003F2BCC">
        <w:rPr>
          <w:rFonts w:ascii="Book Antiqua" w:hAnsi="Book Antiqua"/>
          <w:b/>
          <w:sz w:val="24"/>
          <w:szCs w:val="24"/>
        </w:rPr>
        <w:t>Kuwada</w:t>
      </w:r>
      <w:proofErr w:type="spellEnd"/>
      <w:r w:rsidRPr="003F2BCC">
        <w:rPr>
          <w:rFonts w:ascii="Book Antiqua" w:hAnsi="Book Antiqua"/>
          <w:b/>
          <w:sz w:val="24"/>
          <w:szCs w:val="24"/>
        </w:rPr>
        <w:t xml:space="preserve"> SK</w:t>
      </w:r>
      <w:r w:rsidRPr="003F2BCC">
        <w:rPr>
          <w:rFonts w:ascii="Book Antiqua" w:hAnsi="Book Antiqua"/>
          <w:sz w:val="24"/>
          <w:szCs w:val="24"/>
        </w:rPr>
        <w:t>, Alexander GL. Long-term outcome of endoscopic dilation of nonmalignant pyloric stenosis.</w:t>
      </w:r>
      <w:proofErr w:type="gramEnd"/>
      <w:r w:rsidRPr="003F2BCC">
        <w:rPr>
          <w:rFonts w:ascii="Book Antiqua" w:hAnsi="Book Antiqua"/>
          <w:sz w:val="24"/>
          <w:szCs w:val="24"/>
        </w:rPr>
        <w:t xml:space="preserve"> </w:t>
      </w:r>
      <w:proofErr w:type="spellStart"/>
      <w:r w:rsidRPr="003F2BCC">
        <w:rPr>
          <w:rFonts w:ascii="Book Antiqua" w:hAnsi="Book Antiqua"/>
          <w:i/>
          <w:sz w:val="24"/>
          <w:szCs w:val="24"/>
        </w:rPr>
        <w:t>Gastrointest</w:t>
      </w:r>
      <w:proofErr w:type="spellEnd"/>
      <w:r w:rsidRPr="003F2BCC">
        <w:rPr>
          <w:rFonts w:ascii="Book Antiqua" w:hAnsi="Book Antiqua"/>
          <w:i/>
          <w:sz w:val="24"/>
          <w:szCs w:val="24"/>
        </w:rPr>
        <w:t xml:space="preserve"> </w:t>
      </w:r>
      <w:proofErr w:type="spellStart"/>
      <w:r w:rsidRPr="003F2BCC">
        <w:rPr>
          <w:rFonts w:ascii="Book Antiqua" w:hAnsi="Book Antiqua"/>
          <w:i/>
          <w:sz w:val="24"/>
          <w:szCs w:val="24"/>
        </w:rPr>
        <w:t>Endosc</w:t>
      </w:r>
      <w:proofErr w:type="spellEnd"/>
      <w:r w:rsidRPr="003F2BCC">
        <w:rPr>
          <w:rFonts w:ascii="Book Antiqua" w:hAnsi="Book Antiqua"/>
          <w:sz w:val="24"/>
          <w:szCs w:val="24"/>
        </w:rPr>
        <w:t xml:space="preserve"> 1995; </w:t>
      </w:r>
      <w:r w:rsidRPr="003F2BCC">
        <w:rPr>
          <w:rFonts w:ascii="Book Antiqua" w:hAnsi="Book Antiqua"/>
          <w:b/>
          <w:sz w:val="24"/>
          <w:szCs w:val="24"/>
        </w:rPr>
        <w:t>41</w:t>
      </w:r>
      <w:r w:rsidRPr="003F2BCC">
        <w:rPr>
          <w:rFonts w:ascii="Book Antiqua" w:hAnsi="Book Antiqua"/>
          <w:sz w:val="24"/>
          <w:szCs w:val="24"/>
        </w:rPr>
        <w:t>: 15-17 [PMID: 7698619 DOI: 10.1016/s0016-5107(95)70270-9]</w:t>
      </w:r>
    </w:p>
    <w:p w14:paraId="11198140" w14:textId="77777777" w:rsidR="003F2BCC" w:rsidRPr="003F2BCC" w:rsidRDefault="003F2BCC" w:rsidP="003F2BCC">
      <w:pPr>
        <w:wordWrap/>
        <w:adjustRightInd w:val="0"/>
        <w:snapToGrid w:val="0"/>
        <w:spacing w:after="0" w:line="360" w:lineRule="auto"/>
        <w:rPr>
          <w:rFonts w:ascii="Book Antiqua" w:hAnsi="Book Antiqua"/>
          <w:sz w:val="24"/>
          <w:szCs w:val="24"/>
        </w:rPr>
      </w:pPr>
      <w:r w:rsidRPr="003F2BCC">
        <w:rPr>
          <w:rFonts w:ascii="Book Antiqua" w:hAnsi="Book Antiqua"/>
          <w:sz w:val="24"/>
          <w:szCs w:val="24"/>
        </w:rPr>
        <w:t xml:space="preserve">32 </w:t>
      </w:r>
      <w:r w:rsidRPr="003F2BCC">
        <w:rPr>
          <w:rFonts w:ascii="Book Antiqua" w:hAnsi="Book Antiqua"/>
          <w:b/>
          <w:sz w:val="24"/>
          <w:szCs w:val="24"/>
        </w:rPr>
        <w:t>Weaver DW</w:t>
      </w:r>
      <w:r w:rsidRPr="003F2BCC">
        <w:rPr>
          <w:rFonts w:ascii="Book Antiqua" w:hAnsi="Book Antiqua"/>
          <w:sz w:val="24"/>
          <w:szCs w:val="24"/>
        </w:rPr>
        <w:t xml:space="preserve">, </w:t>
      </w:r>
      <w:proofErr w:type="spellStart"/>
      <w:r w:rsidRPr="003F2BCC">
        <w:rPr>
          <w:rFonts w:ascii="Book Antiqua" w:hAnsi="Book Antiqua"/>
          <w:sz w:val="24"/>
          <w:szCs w:val="24"/>
        </w:rPr>
        <w:t>Wiencek</w:t>
      </w:r>
      <w:proofErr w:type="spellEnd"/>
      <w:r w:rsidRPr="003F2BCC">
        <w:rPr>
          <w:rFonts w:ascii="Book Antiqua" w:hAnsi="Book Antiqua"/>
          <w:sz w:val="24"/>
          <w:szCs w:val="24"/>
        </w:rPr>
        <w:t xml:space="preserve"> RG, </w:t>
      </w:r>
      <w:proofErr w:type="spellStart"/>
      <w:r w:rsidRPr="003F2BCC">
        <w:rPr>
          <w:rFonts w:ascii="Book Antiqua" w:hAnsi="Book Antiqua"/>
          <w:sz w:val="24"/>
          <w:szCs w:val="24"/>
        </w:rPr>
        <w:t>Bouwman</w:t>
      </w:r>
      <w:proofErr w:type="spellEnd"/>
      <w:r w:rsidRPr="003F2BCC">
        <w:rPr>
          <w:rFonts w:ascii="Book Antiqua" w:hAnsi="Book Antiqua"/>
          <w:sz w:val="24"/>
          <w:szCs w:val="24"/>
        </w:rPr>
        <w:t xml:space="preserve"> DL, Walt AJ. Gastrojejunostomy: is it helpful for patients with pancreatic cancer? </w:t>
      </w:r>
      <w:r w:rsidRPr="003F2BCC">
        <w:rPr>
          <w:rFonts w:ascii="Book Antiqua" w:hAnsi="Book Antiqua"/>
          <w:i/>
          <w:sz w:val="24"/>
          <w:szCs w:val="24"/>
        </w:rPr>
        <w:t>Surgery</w:t>
      </w:r>
      <w:r w:rsidRPr="003F2BCC">
        <w:rPr>
          <w:rFonts w:ascii="Book Antiqua" w:hAnsi="Book Antiqua"/>
          <w:sz w:val="24"/>
          <w:szCs w:val="24"/>
        </w:rPr>
        <w:t xml:space="preserve"> 1987; </w:t>
      </w:r>
      <w:r w:rsidRPr="003F2BCC">
        <w:rPr>
          <w:rFonts w:ascii="Book Antiqua" w:hAnsi="Book Antiqua"/>
          <w:b/>
          <w:sz w:val="24"/>
          <w:szCs w:val="24"/>
        </w:rPr>
        <w:t>102</w:t>
      </w:r>
      <w:r w:rsidRPr="003F2BCC">
        <w:rPr>
          <w:rFonts w:ascii="Book Antiqua" w:hAnsi="Book Antiqua"/>
          <w:sz w:val="24"/>
          <w:szCs w:val="24"/>
        </w:rPr>
        <w:t>: 608-613 [PMID: 2443991]</w:t>
      </w:r>
    </w:p>
    <w:p w14:paraId="1A802CF9" w14:textId="77777777" w:rsidR="003F2BCC" w:rsidRPr="003F2BCC" w:rsidRDefault="003F2BCC" w:rsidP="003F2BCC">
      <w:pPr>
        <w:wordWrap/>
        <w:adjustRightInd w:val="0"/>
        <w:snapToGrid w:val="0"/>
        <w:spacing w:after="0" w:line="360" w:lineRule="auto"/>
        <w:rPr>
          <w:rFonts w:ascii="Book Antiqua" w:hAnsi="Book Antiqua"/>
          <w:sz w:val="24"/>
          <w:szCs w:val="24"/>
        </w:rPr>
      </w:pPr>
      <w:r w:rsidRPr="003F2BCC">
        <w:rPr>
          <w:rFonts w:ascii="Book Antiqua" w:hAnsi="Book Antiqua"/>
          <w:sz w:val="24"/>
          <w:szCs w:val="24"/>
        </w:rPr>
        <w:t xml:space="preserve">33 </w:t>
      </w:r>
      <w:proofErr w:type="spellStart"/>
      <w:r w:rsidRPr="003F2BCC">
        <w:rPr>
          <w:rFonts w:ascii="Book Antiqua" w:hAnsi="Book Antiqua"/>
          <w:b/>
          <w:sz w:val="24"/>
          <w:szCs w:val="24"/>
        </w:rPr>
        <w:t>Chandrasegaram</w:t>
      </w:r>
      <w:proofErr w:type="spellEnd"/>
      <w:r w:rsidRPr="003F2BCC">
        <w:rPr>
          <w:rFonts w:ascii="Book Antiqua" w:hAnsi="Book Antiqua"/>
          <w:b/>
          <w:sz w:val="24"/>
          <w:szCs w:val="24"/>
        </w:rPr>
        <w:t xml:space="preserve"> MD</w:t>
      </w:r>
      <w:r w:rsidRPr="003F2BCC">
        <w:rPr>
          <w:rFonts w:ascii="Book Antiqua" w:hAnsi="Book Antiqua"/>
          <w:sz w:val="24"/>
          <w:szCs w:val="24"/>
        </w:rPr>
        <w:t xml:space="preserve">, </w:t>
      </w:r>
      <w:proofErr w:type="spellStart"/>
      <w:r w:rsidRPr="003F2BCC">
        <w:rPr>
          <w:rFonts w:ascii="Book Antiqua" w:hAnsi="Book Antiqua"/>
          <w:sz w:val="24"/>
          <w:szCs w:val="24"/>
        </w:rPr>
        <w:t>Eslick</w:t>
      </w:r>
      <w:proofErr w:type="spellEnd"/>
      <w:r w:rsidRPr="003F2BCC">
        <w:rPr>
          <w:rFonts w:ascii="Book Antiqua" w:hAnsi="Book Antiqua"/>
          <w:sz w:val="24"/>
          <w:szCs w:val="24"/>
        </w:rPr>
        <w:t xml:space="preserve"> GD, Mansfield CO, </w:t>
      </w:r>
      <w:proofErr w:type="spellStart"/>
      <w:r w:rsidRPr="003F2BCC">
        <w:rPr>
          <w:rFonts w:ascii="Book Antiqua" w:hAnsi="Book Antiqua"/>
          <w:sz w:val="24"/>
          <w:szCs w:val="24"/>
        </w:rPr>
        <w:t>Liem</w:t>
      </w:r>
      <w:proofErr w:type="spellEnd"/>
      <w:r w:rsidRPr="003F2BCC">
        <w:rPr>
          <w:rFonts w:ascii="Book Antiqua" w:hAnsi="Book Antiqua"/>
          <w:sz w:val="24"/>
          <w:szCs w:val="24"/>
        </w:rPr>
        <w:t xml:space="preserve"> H, Richardson M, Ahmed S, Cox MR. Endoscopic stenting versus operative gastrojejunostomy for malignant gastric outlet obstruction. </w:t>
      </w:r>
      <w:proofErr w:type="spellStart"/>
      <w:r w:rsidRPr="003F2BCC">
        <w:rPr>
          <w:rFonts w:ascii="Book Antiqua" w:hAnsi="Book Antiqua"/>
          <w:i/>
          <w:sz w:val="24"/>
          <w:szCs w:val="24"/>
        </w:rPr>
        <w:t>Surg</w:t>
      </w:r>
      <w:proofErr w:type="spellEnd"/>
      <w:r w:rsidRPr="003F2BCC">
        <w:rPr>
          <w:rFonts w:ascii="Book Antiqua" w:hAnsi="Book Antiqua"/>
          <w:i/>
          <w:sz w:val="24"/>
          <w:szCs w:val="24"/>
        </w:rPr>
        <w:t xml:space="preserve"> </w:t>
      </w:r>
      <w:proofErr w:type="spellStart"/>
      <w:r w:rsidRPr="003F2BCC">
        <w:rPr>
          <w:rFonts w:ascii="Book Antiqua" w:hAnsi="Book Antiqua"/>
          <w:i/>
          <w:sz w:val="24"/>
          <w:szCs w:val="24"/>
        </w:rPr>
        <w:t>Endosc</w:t>
      </w:r>
      <w:proofErr w:type="spellEnd"/>
      <w:r w:rsidRPr="003F2BCC">
        <w:rPr>
          <w:rFonts w:ascii="Book Antiqua" w:hAnsi="Book Antiqua"/>
          <w:sz w:val="24"/>
          <w:szCs w:val="24"/>
        </w:rPr>
        <w:t xml:space="preserve"> 2012; </w:t>
      </w:r>
      <w:r w:rsidRPr="003F2BCC">
        <w:rPr>
          <w:rFonts w:ascii="Book Antiqua" w:hAnsi="Book Antiqua"/>
          <w:b/>
          <w:sz w:val="24"/>
          <w:szCs w:val="24"/>
        </w:rPr>
        <w:t>26</w:t>
      </w:r>
      <w:r w:rsidRPr="003F2BCC">
        <w:rPr>
          <w:rFonts w:ascii="Book Antiqua" w:hAnsi="Book Antiqua"/>
          <w:sz w:val="24"/>
          <w:szCs w:val="24"/>
        </w:rPr>
        <w:t>: 323-329 [PMID: 21898024 DOI: 10.1007/s00464-011-1870-3]</w:t>
      </w:r>
    </w:p>
    <w:p w14:paraId="424A1331" w14:textId="77777777" w:rsidR="003F2BCC" w:rsidRPr="003F2BCC" w:rsidRDefault="003F2BCC" w:rsidP="003F2BCC">
      <w:pPr>
        <w:wordWrap/>
        <w:adjustRightInd w:val="0"/>
        <w:snapToGrid w:val="0"/>
        <w:spacing w:after="0" w:line="360" w:lineRule="auto"/>
        <w:rPr>
          <w:rFonts w:ascii="Book Antiqua" w:hAnsi="Book Antiqua"/>
          <w:sz w:val="24"/>
          <w:szCs w:val="24"/>
        </w:rPr>
      </w:pPr>
      <w:r w:rsidRPr="003F2BCC">
        <w:rPr>
          <w:rFonts w:ascii="Book Antiqua" w:hAnsi="Book Antiqua"/>
          <w:sz w:val="24"/>
          <w:szCs w:val="24"/>
        </w:rPr>
        <w:t xml:space="preserve">34 </w:t>
      </w:r>
      <w:proofErr w:type="spellStart"/>
      <w:r w:rsidRPr="003F2BCC">
        <w:rPr>
          <w:rFonts w:ascii="Book Antiqua" w:hAnsi="Book Antiqua"/>
          <w:b/>
          <w:sz w:val="24"/>
          <w:szCs w:val="24"/>
        </w:rPr>
        <w:t>Jeurnink</w:t>
      </w:r>
      <w:proofErr w:type="spellEnd"/>
      <w:r w:rsidRPr="003F2BCC">
        <w:rPr>
          <w:rFonts w:ascii="Book Antiqua" w:hAnsi="Book Antiqua"/>
          <w:b/>
          <w:sz w:val="24"/>
          <w:szCs w:val="24"/>
        </w:rPr>
        <w:t xml:space="preserve"> SM</w:t>
      </w:r>
      <w:r w:rsidRPr="003F2BCC">
        <w:rPr>
          <w:rFonts w:ascii="Book Antiqua" w:hAnsi="Book Antiqua"/>
          <w:sz w:val="24"/>
          <w:szCs w:val="24"/>
        </w:rPr>
        <w:t xml:space="preserve">, </w:t>
      </w:r>
      <w:proofErr w:type="spellStart"/>
      <w:r w:rsidRPr="003F2BCC">
        <w:rPr>
          <w:rFonts w:ascii="Book Antiqua" w:hAnsi="Book Antiqua"/>
          <w:sz w:val="24"/>
          <w:szCs w:val="24"/>
        </w:rPr>
        <w:t>Polinder</w:t>
      </w:r>
      <w:proofErr w:type="spellEnd"/>
      <w:r w:rsidRPr="003F2BCC">
        <w:rPr>
          <w:rFonts w:ascii="Book Antiqua" w:hAnsi="Book Antiqua"/>
          <w:sz w:val="24"/>
          <w:szCs w:val="24"/>
        </w:rPr>
        <w:t xml:space="preserve"> S, </w:t>
      </w:r>
      <w:proofErr w:type="spellStart"/>
      <w:r w:rsidRPr="003F2BCC">
        <w:rPr>
          <w:rFonts w:ascii="Book Antiqua" w:hAnsi="Book Antiqua"/>
          <w:sz w:val="24"/>
          <w:szCs w:val="24"/>
        </w:rPr>
        <w:t>Steyerberg</w:t>
      </w:r>
      <w:proofErr w:type="spellEnd"/>
      <w:r w:rsidRPr="003F2BCC">
        <w:rPr>
          <w:rFonts w:ascii="Book Antiqua" w:hAnsi="Book Antiqua"/>
          <w:sz w:val="24"/>
          <w:szCs w:val="24"/>
        </w:rPr>
        <w:t xml:space="preserve"> EW, </w:t>
      </w:r>
      <w:proofErr w:type="spellStart"/>
      <w:r w:rsidRPr="003F2BCC">
        <w:rPr>
          <w:rFonts w:ascii="Book Antiqua" w:hAnsi="Book Antiqua"/>
          <w:sz w:val="24"/>
          <w:szCs w:val="24"/>
        </w:rPr>
        <w:t>Kuipers</w:t>
      </w:r>
      <w:proofErr w:type="spellEnd"/>
      <w:r w:rsidRPr="003F2BCC">
        <w:rPr>
          <w:rFonts w:ascii="Book Antiqua" w:hAnsi="Book Antiqua"/>
          <w:sz w:val="24"/>
          <w:szCs w:val="24"/>
        </w:rPr>
        <w:t xml:space="preserve"> EJ, </w:t>
      </w:r>
      <w:proofErr w:type="spellStart"/>
      <w:r w:rsidRPr="003F2BCC">
        <w:rPr>
          <w:rFonts w:ascii="Book Antiqua" w:hAnsi="Book Antiqua"/>
          <w:sz w:val="24"/>
          <w:szCs w:val="24"/>
        </w:rPr>
        <w:t>Siersema</w:t>
      </w:r>
      <w:proofErr w:type="spellEnd"/>
      <w:r w:rsidRPr="003F2BCC">
        <w:rPr>
          <w:rFonts w:ascii="Book Antiqua" w:hAnsi="Book Antiqua"/>
          <w:sz w:val="24"/>
          <w:szCs w:val="24"/>
        </w:rPr>
        <w:t xml:space="preserve"> PD. Cost comparison of gastrojejunostomy versus duodenal stent placement for malignant gastric outlet obstruction. </w:t>
      </w:r>
      <w:r w:rsidRPr="003F2BCC">
        <w:rPr>
          <w:rFonts w:ascii="Book Antiqua" w:hAnsi="Book Antiqua"/>
          <w:i/>
          <w:sz w:val="24"/>
          <w:szCs w:val="24"/>
        </w:rPr>
        <w:t>J Gastroenterol</w:t>
      </w:r>
      <w:r w:rsidRPr="003F2BCC">
        <w:rPr>
          <w:rFonts w:ascii="Book Antiqua" w:hAnsi="Book Antiqua"/>
          <w:sz w:val="24"/>
          <w:szCs w:val="24"/>
        </w:rPr>
        <w:t xml:space="preserve"> 2010; </w:t>
      </w:r>
      <w:r w:rsidRPr="003F2BCC">
        <w:rPr>
          <w:rFonts w:ascii="Book Antiqua" w:hAnsi="Book Antiqua"/>
          <w:b/>
          <w:sz w:val="24"/>
          <w:szCs w:val="24"/>
        </w:rPr>
        <w:t>45</w:t>
      </w:r>
      <w:r w:rsidRPr="003F2BCC">
        <w:rPr>
          <w:rFonts w:ascii="Book Antiqua" w:hAnsi="Book Antiqua"/>
          <w:sz w:val="24"/>
          <w:szCs w:val="24"/>
        </w:rPr>
        <w:t>: 537-543 [PMID: 20033227 DOI: 10.1007/s00535-009-0181-0]</w:t>
      </w:r>
    </w:p>
    <w:p w14:paraId="2ECF0443" w14:textId="1786FD0C" w:rsidR="003F2BCC" w:rsidRPr="003F2BCC" w:rsidRDefault="003F2BCC" w:rsidP="003F2BCC">
      <w:pPr>
        <w:wordWrap/>
        <w:adjustRightInd w:val="0"/>
        <w:snapToGrid w:val="0"/>
        <w:spacing w:after="0" w:line="360" w:lineRule="auto"/>
        <w:rPr>
          <w:rFonts w:ascii="Book Antiqua" w:hAnsi="Book Antiqua"/>
          <w:sz w:val="24"/>
          <w:szCs w:val="24"/>
        </w:rPr>
      </w:pPr>
      <w:r w:rsidRPr="003F2BCC">
        <w:rPr>
          <w:rFonts w:ascii="Book Antiqua" w:hAnsi="Book Antiqua"/>
          <w:sz w:val="24"/>
          <w:szCs w:val="24"/>
        </w:rPr>
        <w:t xml:space="preserve">35 </w:t>
      </w:r>
      <w:r w:rsidRPr="003F2BCC">
        <w:rPr>
          <w:rFonts w:ascii="Book Antiqua" w:hAnsi="Book Antiqua"/>
          <w:b/>
          <w:bCs/>
          <w:sz w:val="24"/>
          <w:szCs w:val="24"/>
        </w:rPr>
        <w:t>Benjamin SB</w:t>
      </w:r>
      <w:r w:rsidRPr="003F2BCC">
        <w:rPr>
          <w:rFonts w:ascii="Book Antiqua" w:hAnsi="Book Antiqua"/>
          <w:sz w:val="24"/>
          <w:szCs w:val="24"/>
        </w:rPr>
        <w:t xml:space="preserve">. </w:t>
      </w:r>
      <w:proofErr w:type="spellStart"/>
      <w:r w:rsidRPr="003F2BCC">
        <w:rPr>
          <w:rFonts w:ascii="Book Antiqua" w:hAnsi="Book Antiqua"/>
          <w:sz w:val="24"/>
          <w:szCs w:val="24"/>
        </w:rPr>
        <w:t>Ballon</w:t>
      </w:r>
      <w:proofErr w:type="spellEnd"/>
      <w:r w:rsidRPr="003F2BCC">
        <w:rPr>
          <w:rFonts w:ascii="Book Antiqua" w:hAnsi="Book Antiqua"/>
          <w:sz w:val="24"/>
          <w:szCs w:val="24"/>
        </w:rPr>
        <w:t xml:space="preserve"> dilation of the pylorus: therapy for gastric outlet obstruction. </w:t>
      </w:r>
      <w:proofErr w:type="spellStart"/>
      <w:r w:rsidRPr="005B60E9">
        <w:rPr>
          <w:rFonts w:ascii="Book Antiqua" w:hAnsi="Book Antiqua"/>
          <w:i/>
          <w:sz w:val="24"/>
          <w:szCs w:val="24"/>
        </w:rPr>
        <w:t>Gastrointest</w:t>
      </w:r>
      <w:proofErr w:type="spellEnd"/>
      <w:r w:rsidRPr="005B60E9">
        <w:rPr>
          <w:rFonts w:ascii="Book Antiqua" w:hAnsi="Book Antiqua"/>
          <w:i/>
          <w:sz w:val="24"/>
          <w:szCs w:val="24"/>
        </w:rPr>
        <w:t xml:space="preserve"> </w:t>
      </w:r>
      <w:proofErr w:type="spellStart"/>
      <w:r w:rsidRPr="005B60E9">
        <w:rPr>
          <w:rFonts w:ascii="Book Antiqua" w:hAnsi="Book Antiqua"/>
          <w:i/>
          <w:sz w:val="24"/>
          <w:szCs w:val="24"/>
        </w:rPr>
        <w:t>Endosc</w:t>
      </w:r>
      <w:proofErr w:type="spellEnd"/>
      <w:r w:rsidRPr="005B60E9">
        <w:rPr>
          <w:rFonts w:ascii="Book Antiqua" w:hAnsi="Book Antiqua"/>
          <w:i/>
          <w:sz w:val="24"/>
          <w:szCs w:val="24"/>
        </w:rPr>
        <w:t xml:space="preserve"> </w:t>
      </w:r>
      <w:r w:rsidRPr="003F2BCC">
        <w:rPr>
          <w:rFonts w:ascii="Book Antiqua" w:hAnsi="Book Antiqua"/>
          <w:sz w:val="24"/>
          <w:szCs w:val="24"/>
        </w:rPr>
        <w:t xml:space="preserve">1982; </w:t>
      </w:r>
      <w:r w:rsidRPr="005B60E9">
        <w:rPr>
          <w:rFonts w:ascii="Book Antiqua" w:hAnsi="Book Antiqua"/>
          <w:b/>
          <w:sz w:val="24"/>
          <w:szCs w:val="24"/>
        </w:rPr>
        <w:t>28</w:t>
      </w:r>
      <w:r w:rsidRPr="003F2BCC">
        <w:rPr>
          <w:rFonts w:ascii="Book Antiqua" w:hAnsi="Book Antiqua"/>
          <w:sz w:val="24"/>
          <w:szCs w:val="24"/>
        </w:rPr>
        <w:t>: 253-255 [DOI: 10.1016/s0016-5107(82)73105-0]</w:t>
      </w:r>
    </w:p>
    <w:p w14:paraId="56E3406D" w14:textId="77777777" w:rsidR="003F2BCC" w:rsidRPr="003F2BCC" w:rsidRDefault="003F2BCC" w:rsidP="003F2BCC">
      <w:pPr>
        <w:wordWrap/>
        <w:adjustRightInd w:val="0"/>
        <w:snapToGrid w:val="0"/>
        <w:spacing w:after="0" w:line="360" w:lineRule="auto"/>
        <w:rPr>
          <w:rFonts w:ascii="Book Antiqua" w:hAnsi="Book Antiqua"/>
          <w:sz w:val="24"/>
          <w:szCs w:val="24"/>
        </w:rPr>
      </w:pPr>
      <w:r w:rsidRPr="003F2BCC">
        <w:rPr>
          <w:rFonts w:ascii="Book Antiqua" w:hAnsi="Book Antiqua"/>
          <w:sz w:val="24"/>
          <w:szCs w:val="24"/>
        </w:rPr>
        <w:t xml:space="preserve">36 </w:t>
      </w:r>
      <w:r w:rsidRPr="003F2BCC">
        <w:rPr>
          <w:rFonts w:ascii="Book Antiqua" w:hAnsi="Book Antiqua"/>
          <w:b/>
          <w:sz w:val="24"/>
          <w:szCs w:val="24"/>
        </w:rPr>
        <w:t>Benjamin SB</w:t>
      </w:r>
      <w:r w:rsidRPr="003F2BCC">
        <w:rPr>
          <w:rFonts w:ascii="Book Antiqua" w:hAnsi="Book Antiqua"/>
          <w:sz w:val="24"/>
          <w:szCs w:val="24"/>
        </w:rPr>
        <w:t xml:space="preserve">, Glass RL, </w:t>
      </w:r>
      <w:proofErr w:type="spellStart"/>
      <w:r w:rsidRPr="003F2BCC">
        <w:rPr>
          <w:rFonts w:ascii="Book Antiqua" w:hAnsi="Book Antiqua"/>
          <w:sz w:val="24"/>
          <w:szCs w:val="24"/>
        </w:rPr>
        <w:t>Cattau</w:t>
      </w:r>
      <w:proofErr w:type="spellEnd"/>
      <w:r w:rsidRPr="003F2BCC">
        <w:rPr>
          <w:rFonts w:ascii="Book Antiqua" w:hAnsi="Book Antiqua"/>
          <w:sz w:val="24"/>
          <w:szCs w:val="24"/>
        </w:rPr>
        <w:t xml:space="preserve"> EL Jr, Miller WB. </w:t>
      </w:r>
      <w:proofErr w:type="gramStart"/>
      <w:r w:rsidRPr="003F2BCC">
        <w:rPr>
          <w:rFonts w:ascii="Book Antiqua" w:hAnsi="Book Antiqua"/>
          <w:sz w:val="24"/>
          <w:szCs w:val="24"/>
        </w:rPr>
        <w:t>Preliminary experience with balloon dilation of the pylorus.</w:t>
      </w:r>
      <w:proofErr w:type="gramEnd"/>
      <w:r w:rsidRPr="003F2BCC">
        <w:rPr>
          <w:rFonts w:ascii="Book Antiqua" w:hAnsi="Book Antiqua"/>
          <w:sz w:val="24"/>
          <w:szCs w:val="24"/>
        </w:rPr>
        <w:t xml:space="preserve"> </w:t>
      </w:r>
      <w:proofErr w:type="spellStart"/>
      <w:r w:rsidRPr="003F2BCC">
        <w:rPr>
          <w:rFonts w:ascii="Book Antiqua" w:hAnsi="Book Antiqua"/>
          <w:i/>
          <w:sz w:val="24"/>
          <w:szCs w:val="24"/>
        </w:rPr>
        <w:t>Gastrointest</w:t>
      </w:r>
      <w:proofErr w:type="spellEnd"/>
      <w:r w:rsidRPr="003F2BCC">
        <w:rPr>
          <w:rFonts w:ascii="Book Antiqua" w:hAnsi="Book Antiqua"/>
          <w:i/>
          <w:sz w:val="24"/>
          <w:szCs w:val="24"/>
        </w:rPr>
        <w:t xml:space="preserve"> </w:t>
      </w:r>
      <w:proofErr w:type="spellStart"/>
      <w:r w:rsidRPr="003F2BCC">
        <w:rPr>
          <w:rFonts w:ascii="Book Antiqua" w:hAnsi="Book Antiqua"/>
          <w:i/>
          <w:sz w:val="24"/>
          <w:szCs w:val="24"/>
        </w:rPr>
        <w:t>Endosc</w:t>
      </w:r>
      <w:proofErr w:type="spellEnd"/>
      <w:r w:rsidRPr="003F2BCC">
        <w:rPr>
          <w:rFonts w:ascii="Book Antiqua" w:hAnsi="Book Antiqua"/>
          <w:sz w:val="24"/>
          <w:szCs w:val="24"/>
        </w:rPr>
        <w:t xml:space="preserve"> 1984; </w:t>
      </w:r>
      <w:r w:rsidRPr="003F2BCC">
        <w:rPr>
          <w:rFonts w:ascii="Book Antiqua" w:hAnsi="Book Antiqua"/>
          <w:b/>
          <w:sz w:val="24"/>
          <w:szCs w:val="24"/>
        </w:rPr>
        <w:t>30</w:t>
      </w:r>
      <w:r w:rsidRPr="003F2BCC">
        <w:rPr>
          <w:rFonts w:ascii="Book Antiqua" w:hAnsi="Book Antiqua"/>
          <w:sz w:val="24"/>
          <w:szCs w:val="24"/>
        </w:rPr>
        <w:t>: 93-95 [PMID: 6714610 DOI: 10.1016/s0016-5107(84)72329-7]</w:t>
      </w:r>
    </w:p>
    <w:p w14:paraId="672B7761" w14:textId="77777777" w:rsidR="003F2BCC" w:rsidRPr="003F2BCC" w:rsidRDefault="003F2BCC" w:rsidP="003F2BCC">
      <w:pPr>
        <w:wordWrap/>
        <w:adjustRightInd w:val="0"/>
        <w:snapToGrid w:val="0"/>
        <w:spacing w:after="0" w:line="360" w:lineRule="auto"/>
        <w:rPr>
          <w:rFonts w:ascii="Book Antiqua" w:hAnsi="Book Antiqua"/>
          <w:sz w:val="24"/>
          <w:szCs w:val="24"/>
        </w:rPr>
      </w:pPr>
      <w:r w:rsidRPr="003F2BCC">
        <w:rPr>
          <w:rFonts w:ascii="Book Antiqua" w:hAnsi="Book Antiqua"/>
          <w:sz w:val="24"/>
          <w:szCs w:val="24"/>
        </w:rPr>
        <w:t xml:space="preserve">37 </w:t>
      </w:r>
      <w:r w:rsidRPr="003F2BCC">
        <w:rPr>
          <w:rFonts w:ascii="Book Antiqua" w:hAnsi="Book Antiqua"/>
          <w:b/>
          <w:sz w:val="24"/>
          <w:szCs w:val="24"/>
        </w:rPr>
        <w:t>Coda S</w:t>
      </w:r>
      <w:r w:rsidRPr="003F2BCC">
        <w:rPr>
          <w:rFonts w:ascii="Book Antiqua" w:hAnsi="Book Antiqua"/>
          <w:sz w:val="24"/>
          <w:szCs w:val="24"/>
        </w:rPr>
        <w:t xml:space="preserve">, Oda I, </w:t>
      </w:r>
      <w:proofErr w:type="spellStart"/>
      <w:r w:rsidRPr="003F2BCC">
        <w:rPr>
          <w:rFonts w:ascii="Book Antiqua" w:hAnsi="Book Antiqua"/>
          <w:sz w:val="24"/>
          <w:szCs w:val="24"/>
        </w:rPr>
        <w:t>Gotoda</w:t>
      </w:r>
      <w:proofErr w:type="spellEnd"/>
      <w:r w:rsidRPr="003F2BCC">
        <w:rPr>
          <w:rFonts w:ascii="Book Antiqua" w:hAnsi="Book Antiqua"/>
          <w:sz w:val="24"/>
          <w:szCs w:val="24"/>
        </w:rPr>
        <w:t xml:space="preserve"> T, Yokoi C, Kikuchi T, Ono H. Risk factors for cardiac and pyloric stenosis after endoscopic submucosal dissection, and efficacy of endoscopic balloon dilation treatment. </w:t>
      </w:r>
      <w:r w:rsidRPr="003F2BCC">
        <w:rPr>
          <w:rFonts w:ascii="Book Antiqua" w:hAnsi="Book Antiqua"/>
          <w:i/>
          <w:sz w:val="24"/>
          <w:szCs w:val="24"/>
        </w:rPr>
        <w:t>Endoscopy</w:t>
      </w:r>
      <w:r w:rsidRPr="003F2BCC">
        <w:rPr>
          <w:rFonts w:ascii="Book Antiqua" w:hAnsi="Book Antiqua"/>
          <w:sz w:val="24"/>
          <w:szCs w:val="24"/>
        </w:rPr>
        <w:t xml:space="preserve"> 2009; </w:t>
      </w:r>
      <w:r w:rsidRPr="003F2BCC">
        <w:rPr>
          <w:rFonts w:ascii="Book Antiqua" w:hAnsi="Book Antiqua"/>
          <w:b/>
          <w:sz w:val="24"/>
          <w:szCs w:val="24"/>
        </w:rPr>
        <w:t>41</w:t>
      </w:r>
      <w:r w:rsidRPr="003F2BCC">
        <w:rPr>
          <w:rFonts w:ascii="Book Antiqua" w:hAnsi="Book Antiqua"/>
          <w:sz w:val="24"/>
          <w:szCs w:val="24"/>
        </w:rPr>
        <w:t>: 421-426 [PMID: 19418396 DOI: 10.1055/s-0029-1214642]</w:t>
      </w:r>
    </w:p>
    <w:p w14:paraId="098F9FA8" w14:textId="77777777" w:rsidR="003F2BCC" w:rsidRPr="003F2BCC" w:rsidRDefault="003F2BCC" w:rsidP="003F2BCC">
      <w:pPr>
        <w:wordWrap/>
        <w:adjustRightInd w:val="0"/>
        <w:snapToGrid w:val="0"/>
        <w:spacing w:after="0" w:line="360" w:lineRule="auto"/>
        <w:rPr>
          <w:rFonts w:ascii="Book Antiqua" w:hAnsi="Book Antiqua"/>
          <w:sz w:val="24"/>
          <w:szCs w:val="24"/>
        </w:rPr>
      </w:pPr>
      <w:r w:rsidRPr="003F2BCC">
        <w:rPr>
          <w:rFonts w:ascii="Book Antiqua" w:hAnsi="Book Antiqua"/>
          <w:sz w:val="24"/>
          <w:szCs w:val="24"/>
        </w:rPr>
        <w:t xml:space="preserve">38 </w:t>
      </w:r>
      <w:proofErr w:type="spellStart"/>
      <w:r w:rsidRPr="003F2BCC">
        <w:rPr>
          <w:rFonts w:ascii="Book Antiqua" w:hAnsi="Book Antiqua"/>
          <w:b/>
          <w:sz w:val="24"/>
          <w:szCs w:val="24"/>
        </w:rPr>
        <w:t>Kochhar</w:t>
      </w:r>
      <w:proofErr w:type="spellEnd"/>
      <w:r w:rsidRPr="003F2BCC">
        <w:rPr>
          <w:rFonts w:ascii="Book Antiqua" w:hAnsi="Book Antiqua"/>
          <w:b/>
          <w:sz w:val="24"/>
          <w:szCs w:val="24"/>
        </w:rPr>
        <w:t xml:space="preserve"> R</w:t>
      </w:r>
      <w:r w:rsidRPr="003F2BCC">
        <w:rPr>
          <w:rFonts w:ascii="Book Antiqua" w:hAnsi="Book Antiqua"/>
          <w:sz w:val="24"/>
          <w:szCs w:val="24"/>
        </w:rPr>
        <w:t xml:space="preserve">, Dutta U, </w:t>
      </w:r>
      <w:proofErr w:type="spellStart"/>
      <w:r w:rsidRPr="003F2BCC">
        <w:rPr>
          <w:rFonts w:ascii="Book Antiqua" w:hAnsi="Book Antiqua"/>
          <w:sz w:val="24"/>
          <w:szCs w:val="24"/>
        </w:rPr>
        <w:t>Sethy</w:t>
      </w:r>
      <w:proofErr w:type="spellEnd"/>
      <w:r w:rsidRPr="003F2BCC">
        <w:rPr>
          <w:rFonts w:ascii="Book Antiqua" w:hAnsi="Book Antiqua"/>
          <w:sz w:val="24"/>
          <w:szCs w:val="24"/>
        </w:rPr>
        <w:t xml:space="preserve"> PK, Singh G, Sinha SK, </w:t>
      </w:r>
      <w:proofErr w:type="spellStart"/>
      <w:r w:rsidRPr="003F2BCC">
        <w:rPr>
          <w:rFonts w:ascii="Book Antiqua" w:hAnsi="Book Antiqua"/>
          <w:sz w:val="24"/>
          <w:szCs w:val="24"/>
        </w:rPr>
        <w:t>Nagi</w:t>
      </w:r>
      <w:proofErr w:type="spellEnd"/>
      <w:r w:rsidRPr="003F2BCC">
        <w:rPr>
          <w:rFonts w:ascii="Book Antiqua" w:hAnsi="Book Antiqua"/>
          <w:sz w:val="24"/>
          <w:szCs w:val="24"/>
        </w:rPr>
        <w:t xml:space="preserve"> B, Wig JD, Singh K. Endoscopic balloon dilation in caustic-induced chronic gastric outlet obstruction. </w:t>
      </w:r>
      <w:proofErr w:type="spellStart"/>
      <w:r w:rsidRPr="003F2BCC">
        <w:rPr>
          <w:rFonts w:ascii="Book Antiqua" w:hAnsi="Book Antiqua"/>
          <w:i/>
          <w:sz w:val="24"/>
          <w:szCs w:val="24"/>
        </w:rPr>
        <w:t>Gastrointest</w:t>
      </w:r>
      <w:proofErr w:type="spellEnd"/>
      <w:r w:rsidRPr="003F2BCC">
        <w:rPr>
          <w:rFonts w:ascii="Book Antiqua" w:hAnsi="Book Antiqua"/>
          <w:i/>
          <w:sz w:val="24"/>
          <w:szCs w:val="24"/>
        </w:rPr>
        <w:t xml:space="preserve"> </w:t>
      </w:r>
      <w:proofErr w:type="spellStart"/>
      <w:r w:rsidRPr="003F2BCC">
        <w:rPr>
          <w:rFonts w:ascii="Book Antiqua" w:hAnsi="Book Antiqua"/>
          <w:i/>
          <w:sz w:val="24"/>
          <w:szCs w:val="24"/>
        </w:rPr>
        <w:t>Endosc</w:t>
      </w:r>
      <w:proofErr w:type="spellEnd"/>
      <w:r w:rsidRPr="003F2BCC">
        <w:rPr>
          <w:rFonts w:ascii="Book Antiqua" w:hAnsi="Book Antiqua"/>
          <w:sz w:val="24"/>
          <w:szCs w:val="24"/>
        </w:rPr>
        <w:t xml:space="preserve"> 2009; </w:t>
      </w:r>
      <w:r w:rsidRPr="003F2BCC">
        <w:rPr>
          <w:rFonts w:ascii="Book Antiqua" w:hAnsi="Book Antiqua"/>
          <w:b/>
          <w:sz w:val="24"/>
          <w:szCs w:val="24"/>
        </w:rPr>
        <w:t>69</w:t>
      </w:r>
      <w:r w:rsidRPr="003F2BCC">
        <w:rPr>
          <w:rFonts w:ascii="Book Antiqua" w:hAnsi="Book Antiqua"/>
          <w:sz w:val="24"/>
          <w:szCs w:val="24"/>
        </w:rPr>
        <w:t>: 800-805 [PMID: 19136104 DOI: 10.1016/j.gie.2008.05.056]</w:t>
      </w:r>
    </w:p>
    <w:p w14:paraId="65EC9438" w14:textId="77777777" w:rsidR="003F2BCC" w:rsidRPr="003F2BCC" w:rsidRDefault="003F2BCC" w:rsidP="003F2BCC">
      <w:pPr>
        <w:wordWrap/>
        <w:adjustRightInd w:val="0"/>
        <w:snapToGrid w:val="0"/>
        <w:spacing w:after="0" w:line="360" w:lineRule="auto"/>
        <w:rPr>
          <w:rFonts w:ascii="Book Antiqua" w:hAnsi="Book Antiqua"/>
          <w:sz w:val="24"/>
          <w:szCs w:val="24"/>
        </w:rPr>
      </w:pPr>
      <w:r w:rsidRPr="003F2BCC">
        <w:rPr>
          <w:rFonts w:ascii="Book Antiqua" w:hAnsi="Book Antiqua"/>
          <w:sz w:val="24"/>
          <w:szCs w:val="24"/>
        </w:rPr>
        <w:t xml:space="preserve">39 </w:t>
      </w:r>
      <w:r w:rsidRPr="003F2BCC">
        <w:rPr>
          <w:rFonts w:ascii="Book Antiqua" w:hAnsi="Book Antiqua"/>
          <w:b/>
          <w:sz w:val="24"/>
          <w:szCs w:val="24"/>
        </w:rPr>
        <w:t>Kochhar R</w:t>
      </w:r>
      <w:r w:rsidRPr="003F2BCC">
        <w:rPr>
          <w:rFonts w:ascii="Book Antiqua" w:hAnsi="Book Antiqua"/>
          <w:sz w:val="24"/>
          <w:szCs w:val="24"/>
        </w:rPr>
        <w:t xml:space="preserve">, Malik S, Reddy YR, Mallick B, Dhaka N, Gupta P, Sinha SK, </w:t>
      </w:r>
      <w:proofErr w:type="spellStart"/>
      <w:r w:rsidRPr="003F2BCC">
        <w:rPr>
          <w:rFonts w:ascii="Book Antiqua" w:hAnsi="Book Antiqua"/>
          <w:sz w:val="24"/>
          <w:szCs w:val="24"/>
        </w:rPr>
        <w:t>Manrai</w:t>
      </w:r>
      <w:proofErr w:type="spellEnd"/>
      <w:r w:rsidRPr="003F2BCC">
        <w:rPr>
          <w:rFonts w:ascii="Book Antiqua" w:hAnsi="Book Antiqua"/>
          <w:sz w:val="24"/>
          <w:szCs w:val="24"/>
        </w:rPr>
        <w:t xml:space="preserve"> M, </w:t>
      </w:r>
      <w:proofErr w:type="spellStart"/>
      <w:r w:rsidRPr="003F2BCC">
        <w:rPr>
          <w:rFonts w:ascii="Book Antiqua" w:hAnsi="Book Antiqua"/>
          <w:sz w:val="24"/>
          <w:szCs w:val="24"/>
        </w:rPr>
        <w:t>Kochhar</w:t>
      </w:r>
      <w:proofErr w:type="spellEnd"/>
      <w:r w:rsidRPr="003F2BCC">
        <w:rPr>
          <w:rFonts w:ascii="Book Antiqua" w:hAnsi="Book Antiqua"/>
          <w:sz w:val="24"/>
          <w:szCs w:val="24"/>
        </w:rPr>
        <w:t xml:space="preserve"> S, Wig JD, Gupta V. Endoscopic balloon dilatation is an effective management strategy for caustic-induced gastric outlet obstruction: a 15-year single center experience. </w:t>
      </w:r>
      <w:proofErr w:type="spellStart"/>
      <w:r w:rsidRPr="003F2BCC">
        <w:rPr>
          <w:rFonts w:ascii="Book Antiqua" w:hAnsi="Book Antiqua"/>
          <w:i/>
          <w:sz w:val="24"/>
          <w:szCs w:val="24"/>
        </w:rPr>
        <w:t>Endosc</w:t>
      </w:r>
      <w:proofErr w:type="spellEnd"/>
      <w:r w:rsidRPr="003F2BCC">
        <w:rPr>
          <w:rFonts w:ascii="Book Antiqua" w:hAnsi="Book Antiqua"/>
          <w:i/>
          <w:sz w:val="24"/>
          <w:szCs w:val="24"/>
        </w:rPr>
        <w:t xml:space="preserve"> </w:t>
      </w:r>
      <w:proofErr w:type="spellStart"/>
      <w:r w:rsidRPr="003F2BCC">
        <w:rPr>
          <w:rFonts w:ascii="Book Antiqua" w:hAnsi="Book Antiqua"/>
          <w:i/>
          <w:sz w:val="24"/>
          <w:szCs w:val="24"/>
        </w:rPr>
        <w:t>Int</w:t>
      </w:r>
      <w:proofErr w:type="spellEnd"/>
      <w:r w:rsidRPr="003F2BCC">
        <w:rPr>
          <w:rFonts w:ascii="Book Antiqua" w:hAnsi="Book Antiqua"/>
          <w:i/>
          <w:sz w:val="24"/>
          <w:szCs w:val="24"/>
        </w:rPr>
        <w:t xml:space="preserve"> Open</w:t>
      </w:r>
      <w:r w:rsidRPr="003F2BCC">
        <w:rPr>
          <w:rFonts w:ascii="Book Antiqua" w:hAnsi="Book Antiqua"/>
          <w:sz w:val="24"/>
          <w:szCs w:val="24"/>
        </w:rPr>
        <w:t xml:space="preserve"> 2019; </w:t>
      </w:r>
      <w:r w:rsidRPr="003F2BCC">
        <w:rPr>
          <w:rFonts w:ascii="Book Antiqua" w:hAnsi="Book Antiqua"/>
          <w:b/>
          <w:sz w:val="24"/>
          <w:szCs w:val="24"/>
        </w:rPr>
        <w:t>7</w:t>
      </w:r>
      <w:r w:rsidRPr="003F2BCC">
        <w:rPr>
          <w:rFonts w:ascii="Book Antiqua" w:hAnsi="Book Antiqua"/>
          <w:sz w:val="24"/>
          <w:szCs w:val="24"/>
        </w:rPr>
        <w:t>: E53-E61 [PMID: 30648140 DOI: 10.1055/a-0655-2057]</w:t>
      </w:r>
    </w:p>
    <w:p w14:paraId="3FFF1E48" w14:textId="77777777" w:rsidR="003F2BCC" w:rsidRPr="003F2BCC" w:rsidRDefault="003F2BCC" w:rsidP="003F2BCC">
      <w:pPr>
        <w:wordWrap/>
        <w:adjustRightInd w:val="0"/>
        <w:snapToGrid w:val="0"/>
        <w:spacing w:after="0" w:line="360" w:lineRule="auto"/>
        <w:rPr>
          <w:rFonts w:ascii="Book Antiqua" w:hAnsi="Book Antiqua"/>
          <w:sz w:val="24"/>
          <w:szCs w:val="24"/>
        </w:rPr>
      </w:pPr>
      <w:r w:rsidRPr="003F2BCC">
        <w:rPr>
          <w:rFonts w:ascii="Book Antiqua" w:hAnsi="Book Antiqua"/>
          <w:sz w:val="24"/>
          <w:szCs w:val="24"/>
        </w:rPr>
        <w:t xml:space="preserve">40 </w:t>
      </w:r>
      <w:r w:rsidRPr="003F2BCC">
        <w:rPr>
          <w:rFonts w:ascii="Book Antiqua" w:hAnsi="Book Antiqua"/>
          <w:b/>
          <w:sz w:val="24"/>
          <w:szCs w:val="24"/>
        </w:rPr>
        <w:t>Kim JH</w:t>
      </w:r>
      <w:r w:rsidRPr="003F2BCC">
        <w:rPr>
          <w:rFonts w:ascii="Book Antiqua" w:hAnsi="Book Antiqua"/>
          <w:sz w:val="24"/>
          <w:szCs w:val="24"/>
        </w:rPr>
        <w:t xml:space="preserve">, Shin JH, Di ZH, </w:t>
      </w:r>
      <w:proofErr w:type="gramStart"/>
      <w:r w:rsidRPr="003F2BCC">
        <w:rPr>
          <w:rFonts w:ascii="Book Antiqua" w:hAnsi="Book Antiqua"/>
          <w:sz w:val="24"/>
          <w:szCs w:val="24"/>
        </w:rPr>
        <w:t>Ko</w:t>
      </w:r>
      <w:proofErr w:type="gramEnd"/>
      <w:r w:rsidRPr="003F2BCC">
        <w:rPr>
          <w:rFonts w:ascii="Book Antiqua" w:hAnsi="Book Antiqua"/>
          <w:sz w:val="24"/>
          <w:szCs w:val="24"/>
        </w:rPr>
        <w:t xml:space="preserve"> GY, Yoon HK, Sung KB, Song HY. Benign duodenal strictures: treatment by means of fluoroscopically guided balloon dilation. </w:t>
      </w:r>
      <w:r w:rsidRPr="003F2BCC">
        <w:rPr>
          <w:rFonts w:ascii="Book Antiqua" w:hAnsi="Book Antiqua"/>
          <w:i/>
          <w:sz w:val="24"/>
          <w:szCs w:val="24"/>
        </w:rPr>
        <w:t xml:space="preserve">J </w:t>
      </w:r>
      <w:proofErr w:type="spellStart"/>
      <w:r w:rsidRPr="003F2BCC">
        <w:rPr>
          <w:rFonts w:ascii="Book Antiqua" w:hAnsi="Book Antiqua"/>
          <w:i/>
          <w:sz w:val="24"/>
          <w:szCs w:val="24"/>
        </w:rPr>
        <w:t>Vasc</w:t>
      </w:r>
      <w:proofErr w:type="spellEnd"/>
      <w:r w:rsidRPr="003F2BCC">
        <w:rPr>
          <w:rFonts w:ascii="Book Antiqua" w:hAnsi="Book Antiqua"/>
          <w:i/>
          <w:sz w:val="24"/>
          <w:szCs w:val="24"/>
        </w:rPr>
        <w:t xml:space="preserve"> </w:t>
      </w:r>
      <w:proofErr w:type="spellStart"/>
      <w:r w:rsidRPr="003F2BCC">
        <w:rPr>
          <w:rFonts w:ascii="Book Antiqua" w:hAnsi="Book Antiqua"/>
          <w:i/>
          <w:sz w:val="24"/>
          <w:szCs w:val="24"/>
        </w:rPr>
        <w:t>Interv</w:t>
      </w:r>
      <w:proofErr w:type="spellEnd"/>
      <w:r w:rsidRPr="003F2BCC">
        <w:rPr>
          <w:rFonts w:ascii="Book Antiqua" w:hAnsi="Book Antiqua"/>
          <w:i/>
          <w:sz w:val="24"/>
          <w:szCs w:val="24"/>
        </w:rPr>
        <w:t xml:space="preserve"> </w:t>
      </w:r>
      <w:proofErr w:type="spellStart"/>
      <w:r w:rsidRPr="003F2BCC">
        <w:rPr>
          <w:rFonts w:ascii="Book Antiqua" w:hAnsi="Book Antiqua"/>
          <w:i/>
          <w:sz w:val="24"/>
          <w:szCs w:val="24"/>
        </w:rPr>
        <w:t>Radiol</w:t>
      </w:r>
      <w:proofErr w:type="spellEnd"/>
      <w:r w:rsidRPr="003F2BCC">
        <w:rPr>
          <w:rFonts w:ascii="Book Antiqua" w:hAnsi="Book Antiqua"/>
          <w:sz w:val="24"/>
          <w:szCs w:val="24"/>
        </w:rPr>
        <w:t xml:space="preserve"> 2005; </w:t>
      </w:r>
      <w:r w:rsidRPr="003F2BCC">
        <w:rPr>
          <w:rFonts w:ascii="Book Antiqua" w:hAnsi="Book Antiqua"/>
          <w:b/>
          <w:sz w:val="24"/>
          <w:szCs w:val="24"/>
        </w:rPr>
        <w:t>16</w:t>
      </w:r>
      <w:r w:rsidRPr="003F2BCC">
        <w:rPr>
          <w:rFonts w:ascii="Book Antiqua" w:hAnsi="Book Antiqua"/>
          <w:sz w:val="24"/>
          <w:szCs w:val="24"/>
        </w:rPr>
        <w:t>: 543-548 [PMID: 15802456 DOI: 10.1097/01.RVI.0000150033.13928.D4]</w:t>
      </w:r>
    </w:p>
    <w:p w14:paraId="39398640" w14:textId="77777777" w:rsidR="003F2BCC" w:rsidRPr="003F2BCC" w:rsidRDefault="003F2BCC" w:rsidP="003F2BCC">
      <w:pPr>
        <w:wordWrap/>
        <w:adjustRightInd w:val="0"/>
        <w:snapToGrid w:val="0"/>
        <w:spacing w:after="0" w:line="360" w:lineRule="auto"/>
        <w:rPr>
          <w:rFonts w:ascii="Book Antiqua" w:hAnsi="Book Antiqua"/>
          <w:sz w:val="24"/>
          <w:szCs w:val="24"/>
        </w:rPr>
      </w:pPr>
      <w:r w:rsidRPr="003F2BCC">
        <w:rPr>
          <w:rFonts w:ascii="Book Antiqua" w:hAnsi="Book Antiqua"/>
          <w:sz w:val="24"/>
          <w:szCs w:val="24"/>
        </w:rPr>
        <w:t xml:space="preserve">41 </w:t>
      </w:r>
      <w:proofErr w:type="spellStart"/>
      <w:r w:rsidRPr="003F2BCC">
        <w:rPr>
          <w:rFonts w:ascii="Book Antiqua" w:hAnsi="Book Antiqua"/>
          <w:b/>
          <w:sz w:val="24"/>
          <w:szCs w:val="24"/>
        </w:rPr>
        <w:t>DiSario</w:t>
      </w:r>
      <w:proofErr w:type="spellEnd"/>
      <w:r w:rsidRPr="003F2BCC">
        <w:rPr>
          <w:rFonts w:ascii="Book Antiqua" w:hAnsi="Book Antiqua"/>
          <w:b/>
          <w:sz w:val="24"/>
          <w:szCs w:val="24"/>
        </w:rPr>
        <w:t xml:space="preserve"> JA</w:t>
      </w:r>
      <w:r w:rsidRPr="003F2BCC">
        <w:rPr>
          <w:rFonts w:ascii="Book Antiqua" w:hAnsi="Book Antiqua"/>
          <w:sz w:val="24"/>
          <w:szCs w:val="24"/>
        </w:rPr>
        <w:t xml:space="preserve">, </w:t>
      </w:r>
      <w:proofErr w:type="spellStart"/>
      <w:r w:rsidRPr="003F2BCC">
        <w:rPr>
          <w:rFonts w:ascii="Book Antiqua" w:hAnsi="Book Antiqua"/>
          <w:sz w:val="24"/>
          <w:szCs w:val="24"/>
        </w:rPr>
        <w:t>Fennerty</w:t>
      </w:r>
      <w:proofErr w:type="spellEnd"/>
      <w:r w:rsidRPr="003F2BCC">
        <w:rPr>
          <w:rFonts w:ascii="Book Antiqua" w:hAnsi="Book Antiqua"/>
          <w:sz w:val="24"/>
          <w:szCs w:val="24"/>
        </w:rPr>
        <w:t xml:space="preserve"> MB, Tietze CC, Hutson WR, Burt RW. </w:t>
      </w:r>
      <w:proofErr w:type="gramStart"/>
      <w:r w:rsidRPr="003F2BCC">
        <w:rPr>
          <w:rFonts w:ascii="Book Antiqua" w:hAnsi="Book Antiqua"/>
          <w:sz w:val="24"/>
          <w:szCs w:val="24"/>
        </w:rPr>
        <w:t>Endoscopic balloon dilation for ulcer-induced gastric outlet obstruction.</w:t>
      </w:r>
      <w:proofErr w:type="gramEnd"/>
      <w:r w:rsidRPr="003F2BCC">
        <w:rPr>
          <w:rFonts w:ascii="Book Antiqua" w:hAnsi="Book Antiqua"/>
          <w:sz w:val="24"/>
          <w:szCs w:val="24"/>
        </w:rPr>
        <w:t xml:space="preserve"> </w:t>
      </w:r>
      <w:r w:rsidRPr="003F2BCC">
        <w:rPr>
          <w:rFonts w:ascii="Book Antiqua" w:hAnsi="Book Antiqua"/>
          <w:i/>
          <w:sz w:val="24"/>
          <w:szCs w:val="24"/>
        </w:rPr>
        <w:t>Am J Gastroenterol</w:t>
      </w:r>
      <w:r w:rsidRPr="003F2BCC">
        <w:rPr>
          <w:rFonts w:ascii="Book Antiqua" w:hAnsi="Book Antiqua"/>
          <w:sz w:val="24"/>
          <w:szCs w:val="24"/>
        </w:rPr>
        <w:t xml:space="preserve"> 1994; </w:t>
      </w:r>
      <w:r w:rsidRPr="003F2BCC">
        <w:rPr>
          <w:rFonts w:ascii="Book Antiqua" w:hAnsi="Book Antiqua"/>
          <w:b/>
          <w:sz w:val="24"/>
          <w:szCs w:val="24"/>
        </w:rPr>
        <w:t>89</w:t>
      </w:r>
      <w:r w:rsidRPr="003F2BCC">
        <w:rPr>
          <w:rFonts w:ascii="Book Antiqua" w:hAnsi="Book Antiqua"/>
          <w:sz w:val="24"/>
          <w:szCs w:val="24"/>
        </w:rPr>
        <w:t>: 868-871 [PMID: 8198096]</w:t>
      </w:r>
    </w:p>
    <w:p w14:paraId="6EE013C6" w14:textId="77777777" w:rsidR="003F2BCC" w:rsidRPr="003F2BCC" w:rsidRDefault="003F2BCC" w:rsidP="003F2BCC">
      <w:pPr>
        <w:wordWrap/>
        <w:adjustRightInd w:val="0"/>
        <w:snapToGrid w:val="0"/>
        <w:spacing w:after="0" w:line="360" w:lineRule="auto"/>
        <w:rPr>
          <w:rFonts w:ascii="Book Antiqua" w:hAnsi="Book Antiqua"/>
          <w:sz w:val="24"/>
          <w:szCs w:val="24"/>
        </w:rPr>
      </w:pPr>
      <w:r w:rsidRPr="003F2BCC">
        <w:rPr>
          <w:rFonts w:ascii="Book Antiqua" w:hAnsi="Book Antiqua"/>
          <w:sz w:val="24"/>
          <w:szCs w:val="24"/>
        </w:rPr>
        <w:t xml:space="preserve">42 </w:t>
      </w:r>
      <w:r w:rsidRPr="003F2BCC">
        <w:rPr>
          <w:rFonts w:ascii="Book Antiqua" w:hAnsi="Book Antiqua"/>
          <w:b/>
          <w:sz w:val="24"/>
          <w:szCs w:val="24"/>
        </w:rPr>
        <w:t>Lam YH</w:t>
      </w:r>
      <w:r w:rsidRPr="003F2BCC">
        <w:rPr>
          <w:rFonts w:ascii="Book Antiqua" w:hAnsi="Book Antiqua"/>
          <w:sz w:val="24"/>
          <w:szCs w:val="24"/>
        </w:rPr>
        <w:t xml:space="preserve">, Lau JY, Fung TM, Ng EK, Wong SK, Sung JJ, Chung SS. Endoscopic balloon dilation for benign gastric outlet obstruction with or without Helicobacter pylori infection. </w:t>
      </w:r>
      <w:proofErr w:type="spellStart"/>
      <w:r w:rsidRPr="003F2BCC">
        <w:rPr>
          <w:rFonts w:ascii="Book Antiqua" w:hAnsi="Book Antiqua"/>
          <w:i/>
          <w:sz w:val="24"/>
          <w:szCs w:val="24"/>
        </w:rPr>
        <w:t>Gastrointest</w:t>
      </w:r>
      <w:proofErr w:type="spellEnd"/>
      <w:r w:rsidRPr="003F2BCC">
        <w:rPr>
          <w:rFonts w:ascii="Book Antiqua" w:hAnsi="Book Antiqua"/>
          <w:i/>
          <w:sz w:val="24"/>
          <w:szCs w:val="24"/>
        </w:rPr>
        <w:t xml:space="preserve"> </w:t>
      </w:r>
      <w:proofErr w:type="spellStart"/>
      <w:r w:rsidRPr="003F2BCC">
        <w:rPr>
          <w:rFonts w:ascii="Book Antiqua" w:hAnsi="Book Antiqua"/>
          <w:i/>
          <w:sz w:val="24"/>
          <w:szCs w:val="24"/>
        </w:rPr>
        <w:t>Endosc</w:t>
      </w:r>
      <w:proofErr w:type="spellEnd"/>
      <w:r w:rsidRPr="003F2BCC">
        <w:rPr>
          <w:rFonts w:ascii="Book Antiqua" w:hAnsi="Book Antiqua"/>
          <w:sz w:val="24"/>
          <w:szCs w:val="24"/>
        </w:rPr>
        <w:t xml:space="preserve"> 2004; </w:t>
      </w:r>
      <w:r w:rsidRPr="003F2BCC">
        <w:rPr>
          <w:rFonts w:ascii="Book Antiqua" w:hAnsi="Book Antiqua"/>
          <w:b/>
          <w:sz w:val="24"/>
          <w:szCs w:val="24"/>
        </w:rPr>
        <w:t>60</w:t>
      </w:r>
      <w:r w:rsidRPr="003F2BCC">
        <w:rPr>
          <w:rFonts w:ascii="Book Antiqua" w:hAnsi="Book Antiqua"/>
          <w:sz w:val="24"/>
          <w:szCs w:val="24"/>
        </w:rPr>
        <w:t>: 229-233 [PMID: 15278050 DOI: 10.1016/s0016-5107(04)01569-x]</w:t>
      </w:r>
    </w:p>
    <w:p w14:paraId="25637A8F" w14:textId="77777777" w:rsidR="003F2BCC" w:rsidRPr="003F2BCC" w:rsidRDefault="003F2BCC" w:rsidP="003F2BCC">
      <w:pPr>
        <w:wordWrap/>
        <w:adjustRightInd w:val="0"/>
        <w:snapToGrid w:val="0"/>
        <w:spacing w:after="0" w:line="360" w:lineRule="auto"/>
        <w:rPr>
          <w:rFonts w:ascii="Book Antiqua" w:hAnsi="Book Antiqua"/>
          <w:sz w:val="24"/>
          <w:szCs w:val="24"/>
        </w:rPr>
      </w:pPr>
      <w:r w:rsidRPr="003F2BCC">
        <w:rPr>
          <w:rFonts w:ascii="Book Antiqua" w:hAnsi="Book Antiqua"/>
          <w:sz w:val="24"/>
          <w:szCs w:val="24"/>
        </w:rPr>
        <w:t xml:space="preserve">43 </w:t>
      </w:r>
      <w:r w:rsidRPr="003F2BCC">
        <w:rPr>
          <w:rFonts w:ascii="Book Antiqua" w:hAnsi="Book Antiqua"/>
          <w:b/>
          <w:sz w:val="24"/>
          <w:szCs w:val="24"/>
        </w:rPr>
        <w:t>Ketchum LD</w:t>
      </w:r>
      <w:r w:rsidRPr="003F2BCC">
        <w:rPr>
          <w:rFonts w:ascii="Book Antiqua" w:hAnsi="Book Antiqua"/>
          <w:sz w:val="24"/>
          <w:szCs w:val="24"/>
        </w:rPr>
        <w:t xml:space="preserve">, Smith J, Robinson DW, Masters FW. </w:t>
      </w:r>
      <w:proofErr w:type="gramStart"/>
      <w:r w:rsidRPr="003F2BCC">
        <w:rPr>
          <w:rFonts w:ascii="Book Antiqua" w:hAnsi="Book Antiqua"/>
          <w:sz w:val="24"/>
          <w:szCs w:val="24"/>
        </w:rPr>
        <w:t>The treatment of hypertrophic scar, keloid and scar contracture by triamcinolone acetonide.</w:t>
      </w:r>
      <w:proofErr w:type="gramEnd"/>
      <w:r w:rsidRPr="003F2BCC">
        <w:rPr>
          <w:rFonts w:ascii="Book Antiqua" w:hAnsi="Book Antiqua"/>
          <w:sz w:val="24"/>
          <w:szCs w:val="24"/>
        </w:rPr>
        <w:t xml:space="preserve"> </w:t>
      </w:r>
      <w:proofErr w:type="spellStart"/>
      <w:r w:rsidRPr="003F2BCC">
        <w:rPr>
          <w:rFonts w:ascii="Book Antiqua" w:hAnsi="Book Antiqua"/>
          <w:i/>
          <w:sz w:val="24"/>
          <w:szCs w:val="24"/>
        </w:rPr>
        <w:t>Plast</w:t>
      </w:r>
      <w:proofErr w:type="spellEnd"/>
      <w:r w:rsidRPr="003F2BCC">
        <w:rPr>
          <w:rFonts w:ascii="Book Antiqua" w:hAnsi="Book Antiqua"/>
          <w:i/>
          <w:sz w:val="24"/>
          <w:szCs w:val="24"/>
        </w:rPr>
        <w:t xml:space="preserve"> </w:t>
      </w:r>
      <w:proofErr w:type="spellStart"/>
      <w:r w:rsidRPr="003F2BCC">
        <w:rPr>
          <w:rFonts w:ascii="Book Antiqua" w:hAnsi="Book Antiqua"/>
          <w:i/>
          <w:sz w:val="24"/>
          <w:szCs w:val="24"/>
        </w:rPr>
        <w:t>Reconstr</w:t>
      </w:r>
      <w:proofErr w:type="spellEnd"/>
      <w:r w:rsidRPr="003F2BCC">
        <w:rPr>
          <w:rFonts w:ascii="Book Antiqua" w:hAnsi="Book Antiqua"/>
          <w:i/>
          <w:sz w:val="24"/>
          <w:szCs w:val="24"/>
        </w:rPr>
        <w:t xml:space="preserve"> </w:t>
      </w:r>
      <w:proofErr w:type="spellStart"/>
      <w:r w:rsidRPr="003F2BCC">
        <w:rPr>
          <w:rFonts w:ascii="Book Antiqua" w:hAnsi="Book Antiqua"/>
          <w:i/>
          <w:sz w:val="24"/>
          <w:szCs w:val="24"/>
        </w:rPr>
        <w:t>Surg</w:t>
      </w:r>
      <w:proofErr w:type="spellEnd"/>
      <w:r w:rsidRPr="003F2BCC">
        <w:rPr>
          <w:rFonts w:ascii="Book Antiqua" w:hAnsi="Book Antiqua"/>
          <w:sz w:val="24"/>
          <w:szCs w:val="24"/>
        </w:rPr>
        <w:t xml:space="preserve"> 1966; </w:t>
      </w:r>
      <w:r w:rsidRPr="003F2BCC">
        <w:rPr>
          <w:rFonts w:ascii="Book Antiqua" w:hAnsi="Book Antiqua"/>
          <w:b/>
          <w:sz w:val="24"/>
          <w:szCs w:val="24"/>
        </w:rPr>
        <w:t>38</w:t>
      </w:r>
      <w:r w:rsidRPr="003F2BCC">
        <w:rPr>
          <w:rFonts w:ascii="Book Antiqua" w:hAnsi="Book Antiqua"/>
          <w:sz w:val="24"/>
          <w:szCs w:val="24"/>
        </w:rPr>
        <w:t>: 209-218 [PMID: 5919604 DOI: 10.1097/00006534-196609000-00005]</w:t>
      </w:r>
    </w:p>
    <w:p w14:paraId="74617B84" w14:textId="77777777" w:rsidR="003F2BCC" w:rsidRPr="003F2BCC" w:rsidRDefault="003F2BCC" w:rsidP="003F2BCC">
      <w:pPr>
        <w:wordWrap/>
        <w:adjustRightInd w:val="0"/>
        <w:snapToGrid w:val="0"/>
        <w:spacing w:after="0" w:line="360" w:lineRule="auto"/>
        <w:rPr>
          <w:rFonts w:ascii="Book Antiqua" w:hAnsi="Book Antiqua"/>
          <w:sz w:val="24"/>
          <w:szCs w:val="24"/>
        </w:rPr>
      </w:pPr>
      <w:r w:rsidRPr="003F2BCC">
        <w:rPr>
          <w:rFonts w:ascii="Book Antiqua" w:hAnsi="Book Antiqua"/>
          <w:sz w:val="24"/>
          <w:szCs w:val="24"/>
        </w:rPr>
        <w:t xml:space="preserve">44 </w:t>
      </w:r>
      <w:r w:rsidRPr="003F2BCC">
        <w:rPr>
          <w:rFonts w:ascii="Book Antiqua" w:hAnsi="Book Antiqua"/>
          <w:b/>
          <w:sz w:val="24"/>
          <w:szCs w:val="24"/>
        </w:rPr>
        <w:t>Kochhar R</w:t>
      </w:r>
      <w:r w:rsidRPr="003F2BCC">
        <w:rPr>
          <w:rFonts w:ascii="Book Antiqua" w:hAnsi="Book Antiqua"/>
          <w:sz w:val="24"/>
          <w:szCs w:val="24"/>
        </w:rPr>
        <w:t xml:space="preserve">, Sriram PV, Ray JD, Kumar S, </w:t>
      </w:r>
      <w:proofErr w:type="spellStart"/>
      <w:r w:rsidRPr="003F2BCC">
        <w:rPr>
          <w:rFonts w:ascii="Book Antiqua" w:hAnsi="Book Antiqua"/>
          <w:sz w:val="24"/>
          <w:szCs w:val="24"/>
        </w:rPr>
        <w:t>Nagi</w:t>
      </w:r>
      <w:proofErr w:type="spellEnd"/>
      <w:r w:rsidRPr="003F2BCC">
        <w:rPr>
          <w:rFonts w:ascii="Book Antiqua" w:hAnsi="Book Antiqua"/>
          <w:sz w:val="24"/>
          <w:szCs w:val="24"/>
        </w:rPr>
        <w:t xml:space="preserve"> B, Singh K. Intralesional steroid injections for corrosive induced pyloric stenosis. </w:t>
      </w:r>
      <w:r w:rsidRPr="003F2BCC">
        <w:rPr>
          <w:rFonts w:ascii="Book Antiqua" w:hAnsi="Book Antiqua"/>
          <w:i/>
          <w:sz w:val="24"/>
          <w:szCs w:val="24"/>
        </w:rPr>
        <w:t>Endoscopy</w:t>
      </w:r>
      <w:r w:rsidRPr="003F2BCC">
        <w:rPr>
          <w:rFonts w:ascii="Book Antiqua" w:hAnsi="Book Antiqua"/>
          <w:sz w:val="24"/>
          <w:szCs w:val="24"/>
        </w:rPr>
        <w:t xml:space="preserve"> 1998; </w:t>
      </w:r>
      <w:r w:rsidRPr="003F2BCC">
        <w:rPr>
          <w:rFonts w:ascii="Book Antiqua" w:hAnsi="Book Antiqua"/>
          <w:b/>
          <w:sz w:val="24"/>
          <w:szCs w:val="24"/>
        </w:rPr>
        <w:t>30</w:t>
      </w:r>
      <w:r w:rsidRPr="003F2BCC">
        <w:rPr>
          <w:rFonts w:ascii="Book Antiqua" w:hAnsi="Book Antiqua"/>
          <w:sz w:val="24"/>
          <w:szCs w:val="24"/>
        </w:rPr>
        <w:t>: 734-736 [PMID: 9865568 DOI: 10.1055/s-2007-1001400]</w:t>
      </w:r>
    </w:p>
    <w:p w14:paraId="5ACC604D" w14:textId="77777777" w:rsidR="003F2BCC" w:rsidRPr="003F2BCC" w:rsidRDefault="003F2BCC" w:rsidP="003F2BCC">
      <w:pPr>
        <w:wordWrap/>
        <w:adjustRightInd w:val="0"/>
        <w:snapToGrid w:val="0"/>
        <w:spacing w:after="0" w:line="360" w:lineRule="auto"/>
        <w:rPr>
          <w:rFonts w:ascii="Book Antiqua" w:hAnsi="Book Antiqua"/>
          <w:sz w:val="24"/>
          <w:szCs w:val="24"/>
        </w:rPr>
      </w:pPr>
      <w:r w:rsidRPr="003F2BCC">
        <w:rPr>
          <w:rFonts w:ascii="Book Antiqua" w:hAnsi="Book Antiqua"/>
          <w:sz w:val="24"/>
          <w:szCs w:val="24"/>
        </w:rPr>
        <w:t xml:space="preserve">45 </w:t>
      </w:r>
      <w:r w:rsidRPr="003F2BCC">
        <w:rPr>
          <w:rFonts w:ascii="Book Antiqua" w:hAnsi="Book Antiqua"/>
          <w:b/>
          <w:sz w:val="24"/>
          <w:szCs w:val="24"/>
        </w:rPr>
        <w:t>Lee M</w:t>
      </w:r>
      <w:r w:rsidRPr="003F2BCC">
        <w:rPr>
          <w:rFonts w:ascii="Book Antiqua" w:hAnsi="Book Antiqua"/>
          <w:sz w:val="24"/>
          <w:szCs w:val="24"/>
        </w:rPr>
        <w:t xml:space="preserve">, </w:t>
      </w:r>
      <w:proofErr w:type="spellStart"/>
      <w:r w:rsidRPr="003F2BCC">
        <w:rPr>
          <w:rFonts w:ascii="Book Antiqua" w:hAnsi="Book Antiqua"/>
          <w:sz w:val="24"/>
          <w:szCs w:val="24"/>
        </w:rPr>
        <w:t>Kubik</w:t>
      </w:r>
      <w:proofErr w:type="spellEnd"/>
      <w:r w:rsidRPr="003F2BCC">
        <w:rPr>
          <w:rFonts w:ascii="Book Antiqua" w:hAnsi="Book Antiqua"/>
          <w:sz w:val="24"/>
          <w:szCs w:val="24"/>
        </w:rPr>
        <w:t xml:space="preserve"> CM, </w:t>
      </w:r>
      <w:proofErr w:type="spellStart"/>
      <w:r w:rsidRPr="003F2BCC">
        <w:rPr>
          <w:rFonts w:ascii="Book Antiqua" w:hAnsi="Book Antiqua"/>
          <w:sz w:val="24"/>
          <w:szCs w:val="24"/>
        </w:rPr>
        <w:t>Polhamus</w:t>
      </w:r>
      <w:proofErr w:type="spellEnd"/>
      <w:r w:rsidRPr="003F2BCC">
        <w:rPr>
          <w:rFonts w:ascii="Book Antiqua" w:hAnsi="Book Antiqua"/>
          <w:sz w:val="24"/>
          <w:szCs w:val="24"/>
        </w:rPr>
        <w:t xml:space="preserve"> CD, Brady CE 3rd, </w:t>
      </w:r>
      <w:proofErr w:type="spellStart"/>
      <w:r w:rsidRPr="003F2BCC">
        <w:rPr>
          <w:rFonts w:ascii="Book Antiqua" w:hAnsi="Book Antiqua"/>
          <w:sz w:val="24"/>
          <w:szCs w:val="24"/>
        </w:rPr>
        <w:t>Kadakia</w:t>
      </w:r>
      <w:proofErr w:type="spellEnd"/>
      <w:r w:rsidRPr="003F2BCC">
        <w:rPr>
          <w:rFonts w:ascii="Book Antiqua" w:hAnsi="Book Antiqua"/>
          <w:sz w:val="24"/>
          <w:szCs w:val="24"/>
        </w:rPr>
        <w:t xml:space="preserve"> SC. Preliminary experience with endoscopic intralesional steroid injection therapy for refractory upper gastrointestinal strictures. </w:t>
      </w:r>
      <w:proofErr w:type="spellStart"/>
      <w:r w:rsidRPr="003F2BCC">
        <w:rPr>
          <w:rFonts w:ascii="Book Antiqua" w:hAnsi="Book Antiqua"/>
          <w:i/>
          <w:sz w:val="24"/>
          <w:szCs w:val="24"/>
        </w:rPr>
        <w:t>Gastrointest</w:t>
      </w:r>
      <w:proofErr w:type="spellEnd"/>
      <w:r w:rsidRPr="003F2BCC">
        <w:rPr>
          <w:rFonts w:ascii="Book Antiqua" w:hAnsi="Book Antiqua"/>
          <w:i/>
          <w:sz w:val="24"/>
          <w:szCs w:val="24"/>
        </w:rPr>
        <w:t xml:space="preserve"> </w:t>
      </w:r>
      <w:proofErr w:type="spellStart"/>
      <w:r w:rsidRPr="003F2BCC">
        <w:rPr>
          <w:rFonts w:ascii="Book Antiqua" w:hAnsi="Book Antiqua"/>
          <w:i/>
          <w:sz w:val="24"/>
          <w:szCs w:val="24"/>
        </w:rPr>
        <w:t>Endosc</w:t>
      </w:r>
      <w:proofErr w:type="spellEnd"/>
      <w:r w:rsidRPr="003F2BCC">
        <w:rPr>
          <w:rFonts w:ascii="Book Antiqua" w:hAnsi="Book Antiqua"/>
          <w:sz w:val="24"/>
          <w:szCs w:val="24"/>
        </w:rPr>
        <w:t xml:space="preserve"> 1995; </w:t>
      </w:r>
      <w:r w:rsidRPr="003F2BCC">
        <w:rPr>
          <w:rFonts w:ascii="Book Antiqua" w:hAnsi="Book Antiqua"/>
          <w:b/>
          <w:sz w:val="24"/>
          <w:szCs w:val="24"/>
        </w:rPr>
        <w:t>41</w:t>
      </w:r>
      <w:r w:rsidRPr="003F2BCC">
        <w:rPr>
          <w:rFonts w:ascii="Book Antiqua" w:hAnsi="Book Antiqua"/>
          <w:sz w:val="24"/>
          <w:szCs w:val="24"/>
        </w:rPr>
        <w:t>: 598-601 [PMID: 7672557 DOI: 10.1016/s0016-5107(95)70199-0]</w:t>
      </w:r>
    </w:p>
    <w:p w14:paraId="6D9752CB" w14:textId="77777777" w:rsidR="003F2BCC" w:rsidRPr="003F2BCC" w:rsidRDefault="003F2BCC" w:rsidP="003F2BCC">
      <w:pPr>
        <w:wordWrap/>
        <w:adjustRightInd w:val="0"/>
        <w:snapToGrid w:val="0"/>
        <w:spacing w:after="0" w:line="360" w:lineRule="auto"/>
        <w:rPr>
          <w:rFonts w:ascii="Book Antiqua" w:hAnsi="Book Antiqua"/>
          <w:sz w:val="24"/>
          <w:szCs w:val="24"/>
        </w:rPr>
      </w:pPr>
      <w:proofErr w:type="gramStart"/>
      <w:r w:rsidRPr="003F2BCC">
        <w:rPr>
          <w:rFonts w:ascii="Book Antiqua" w:hAnsi="Book Antiqua"/>
          <w:sz w:val="24"/>
          <w:szCs w:val="24"/>
        </w:rPr>
        <w:t xml:space="preserve">46 </w:t>
      </w:r>
      <w:bookmarkStart w:id="26" w:name="_Hlk41473501"/>
      <w:r w:rsidRPr="003F2BCC">
        <w:rPr>
          <w:rFonts w:ascii="Book Antiqua" w:hAnsi="Book Antiqua"/>
          <w:b/>
          <w:sz w:val="24"/>
          <w:szCs w:val="24"/>
        </w:rPr>
        <w:t>Boron</w:t>
      </w:r>
      <w:bookmarkEnd w:id="26"/>
      <w:r w:rsidRPr="003F2BCC">
        <w:rPr>
          <w:rFonts w:ascii="Book Antiqua" w:hAnsi="Book Antiqua"/>
          <w:b/>
          <w:sz w:val="24"/>
          <w:szCs w:val="24"/>
        </w:rPr>
        <w:t xml:space="preserve"> B</w:t>
      </w:r>
      <w:r w:rsidRPr="003F2BCC">
        <w:rPr>
          <w:rFonts w:ascii="Book Antiqua" w:hAnsi="Book Antiqua"/>
          <w:sz w:val="24"/>
          <w:szCs w:val="24"/>
        </w:rPr>
        <w:t xml:space="preserve">, Gross KR. Successful dilatation of pyloric stricture resistant to balloon dilatation with electrocautery using a </w:t>
      </w:r>
      <w:proofErr w:type="spellStart"/>
      <w:r w:rsidRPr="003F2BCC">
        <w:rPr>
          <w:rFonts w:ascii="Book Antiqua" w:hAnsi="Book Antiqua"/>
          <w:sz w:val="24"/>
          <w:szCs w:val="24"/>
        </w:rPr>
        <w:t>sphinctertome</w:t>
      </w:r>
      <w:proofErr w:type="spellEnd"/>
      <w:r w:rsidRPr="003F2BCC">
        <w:rPr>
          <w:rFonts w:ascii="Book Antiqua" w:hAnsi="Book Antiqua"/>
          <w:sz w:val="24"/>
          <w:szCs w:val="24"/>
        </w:rPr>
        <w:t>.</w:t>
      </w:r>
      <w:proofErr w:type="gramEnd"/>
      <w:r w:rsidRPr="003F2BCC">
        <w:rPr>
          <w:rFonts w:ascii="Book Antiqua" w:hAnsi="Book Antiqua"/>
          <w:sz w:val="24"/>
          <w:szCs w:val="24"/>
        </w:rPr>
        <w:t xml:space="preserve"> </w:t>
      </w:r>
      <w:r w:rsidRPr="003F2BCC">
        <w:rPr>
          <w:rFonts w:ascii="Book Antiqua" w:hAnsi="Book Antiqua"/>
          <w:i/>
          <w:sz w:val="24"/>
          <w:szCs w:val="24"/>
        </w:rPr>
        <w:t>J Clin Gastroenterol</w:t>
      </w:r>
      <w:r w:rsidRPr="003F2BCC">
        <w:rPr>
          <w:rFonts w:ascii="Book Antiqua" w:hAnsi="Book Antiqua"/>
          <w:sz w:val="24"/>
          <w:szCs w:val="24"/>
        </w:rPr>
        <w:t xml:space="preserve"> 1996; </w:t>
      </w:r>
      <w:r w:rsidRPr="003F2BCC">
        <w:rPr>
          <w:rFonts w:ascii="Book Antiqua" w:hAnsi="Book Antiqua"/>
          <w:b/>
          <w:sz w:val="24"/>
          <w:szCs w:val="24"/>
        </w:rPr>
        <w:t>23</w:t>
      </w:r>
      <w:r w:rsidRPr="003F2BCC">
        <w:rPr>
          <w:rFonts w:ascii="Book Antiqua" w:hAnsi="Book Antiqua"/>
          <w:sz w:val="24"/>
          <w:szCs w:val="24"/>
        </w:rPr>
        <w:t>: 239-241 [PMID: 8899513 DOI: 10.1097/00004836-199610000-00020]</w:t>
      </w:r>
    </w:p>
    <w:p w14:paraId="61503A5E" w14:textId="77777777" w:rsidR="003F2BCC" w:rsidRPr="003F2BCC" w:rsidRDefault="003F2BCC" w:rsidP="003F2BCC">
      <w:pPr>
        <w:wordWrap/>
        <w:adjustRightInd w:val="0"/>
        <w:snapToGrid w:val="0"/>
        <w:spacing w:after="0" w:line="360" w:lineRule="auto"/>
        <w:rPr>
          <w:rFonts w:ascii="Book Antiqua" w:hAnsi="Book Antiqua"/>
          <w:sz w:val="24"/>
          <w:szCs w:val="24"/>
        </w:rPr>
      </w:pPr>
      <w:r w:rsidRPr="003F2BCC">
        <w:rPr>
          <w:rFonts w:ascii="Book Antiqua" w:hAnsi="Book Antiqua"/>
          <w:sz w:val="24"/>
          <w:szCs w:val="24"/>
        </w:rPr>
        <w:t xml:space="preserve">47 </w:t>
      </w:r>
      <w:r w:rsidRPr="003F2BCC">
        <w:rPr>
          <w:rFonts w:ascii="Book Antiqua" w:hAnsi="Book Antiqua"/>
          <w:b/>
          <w:sz w:val="24"/>
          <w:szCs w:val="24"/>
        </w:rPr>
        <w:t>Hagiwara A</w:t>
      </w:r>
      <w:r w:rsidRPr="003F2BCC">
        <w:rPr>
          <w:rFonts w:ascii="Book Antiqua" w:hAnsi="Book Antiqua"/>
          <w:sz w:val="24"/>
          <w:szCs w:val="24"/>
        </w:rPr>
        <w:t xml:space="preserve">, </w:t>
      </w:r>
      <w:proofErr w:type="spellStart"/>
      <w:r w:rsidRPr="003F2BCC">
        <w:rPr>
          <w:rFonts w:ascii="Book Antiqua" w:hAnsi="Book Antiqua"/>
          <w:sz w:val="24"/>
          <w:szCs w:val="24"/>
        </w:rPr>
        <w:t>Sonoyama</w:t>
      </w:r>
      <w:proofErr w:type="spellEnd"/>
      <w:r w:rsidRPr="003F2BCC">
        <w:rPr>
          <w:rFonts w:ascii="Book Antiqua" w:hAnsi="Book Antiqua"/>
          <w:sz w:val="24"/>
          <w:szCs w:val="24"/>
        </w:rPr>
        <w:t xml:space="preserve"> Y, </w:t>
      </w:r>
      <w:proofErr w:type="spellStart"/>
      <w:r w:rsidRPr="003F2BCC">
        <w:rPr>
          <w:rFonts w:ascii="Book Antiqua" w:hAnsi="Book Antiqua"/>
          <w:sz w:val="24"/>
          <w:szCs w:val="24"/>
        </w:rPr>
        <w:t>Togawa</w:t>
      </w:r>
      <w:proofErr w:type="spellEnd"/>
      <w:r w:rsidRPr="003F2BCC">
        <w:rPr>
          <w:rFonts w:ascii="Book Antiqua" w:hAnsi="Book Antiqua"/>
          <w:sz w:val="24"/>
          <w:szCs w:val="24"/>
        </w:rPr>
        <w:t xml:space="preserve"> T, Yamasaki J, </w:t>
      </w:r>
      <w:proofErr w:type="spellStart"/>
      <w:r w:rsidRPr="003F2BCC">
        <w:rPr>
          <w:rFonts w:ascii="Book Antiqua" w:hAnsi="Book Antiqua"/>
          <w:sz w:val="24"/>
          <w:szCs w:val="24"/>
        </w:rPr>
        <w:t>Sakakura</w:t>
      </w:r>
      <w:proofErr w:type="spellEnd"/>
      <w:r w:rsidRPr="003F2BCC">
        <w:rPr>
          <w:rFonts w:ascii="Book Antiqua" w:hAnsi="Book Antiqua"/>
          <w:sz w:val="24"/>
          <w:szCs w:val="24"/>
        </w:rPr>
        <w:t xml:space="preserve"> C, Yamagishi H. Combined use of electrosurgical incisions and balloon dilatation for the treatment of refractory postoperative pyloric stenosis. </w:t>
      </w:r>
      <w:proofErr w:type="spellStart"/>
      <w:r w:rsidRPr="003F2BCC">
        <w:rPr>
          <w:rFonts w:ascii="Book Antiqua" w:hAnsi="Book Antiqua"/>
          <w:i/>
          <w:sz w:val="24"/>
          <w:szCs w:val="24"/>
        </w:rPr>
        <w:t>Gastrointest</w:t>
      </w:r>
      <w:proofErr w:type="spellEnd"/>
      <w:r w:rsidRPr="003F2BCC">
        <w:rPr>
          <w:rFonts w:ascii="Book Antiqua" w:hAnsi="Book Antiqua"/>
          <w:i/>
          <w:sz w:val="24"/>
          <w:szCs w:val="24"/>
        </w:rPr>
        <w:t xml:space="preserve"> </w:t>
      </w:r>
      <w:proofErr w:type="spellStart"/>
      <w:r w:rsidRPr="003F2BCC">
        <w:rPr>
          <w:rFonts w:ascii="Book Antiqua" w:hAnsi="Book Antiqua"/>
          <w:i/>
          <w:sz w:val="24"/>
          <w:szCs w:val="24"/>
        </w:rPr>
        <w:t>Endosc</w:t>
      </w:r>
      <w:proofErr w:type="spellEnd"/>
      <w:r w:rsidRPr="003F2BCC">
        <w:rPr>
          <w:rFonts w:ascii="Book Antiqua" w:hAnsi="Book Antiqua"/>
          <w:sz w:val="24"/>
          <w:szCs w:val="24"/>
        </w:rPr>
        <w:t xml:space="preserve"> 2001; </w:t>
      </w:r>
      <w:r w:rsidRPr="003F2BCC">
        <w:rPr>
          <w:rFonts w:ascii="Book Antiqua" w:hAnsi="Book Antiqua"/>
          <w:b/>
          <w:sz w:val="24"/>
          <w:szCs w:val="24"/>
        </w:rPr>
        <w:t>53</w:t>
      </w:r>
      <w:r w:rsidRPr="003F2BCC">
        <w:rPr>
          <w:rFonts w:ascii="Book Antiqua" w:hAnsi="Book Antiqua"/>
          <w:sz w:val="24"/>
          <w:szCs w:val="24"/>
        </w:rPr>
        <w:t>: 504-508 [PMID: 11275897 DOI: 10.1067/mge.2001.113281]</w:t>
      </w:r>
    </w:p>
    <w:p w14:paraId="5DDC1578" w14:textId="77777777" w:rsidR="003F2BCC" w:rsidRPr="003F2BCC" w:rsidRDefault="003F2BCC" w:rsidP="003F2BCC">
      <w:pPr>
        <w:wordWrap/>
        <w:adjustRightInd w:val="0"/>
        <w:snapToGrid w:val="0"/>
        <w:spacing w:after="0" w:line="360" w:lineRule="auto"/>
        <w:rPr>
          <w:rFonts w:ascii="Book Antiqua" w:hAnsi="Book Antiqua"/>
          <w:sz w:val="24"/>
          <w:szCs w:val="24"/>
        </w:rPr>
      </w:pPr>
      <w:proofErr w:type="gramStart"/>
      <w:r w:rsidRPr="003F2BCC">
        <w:rPr>
          <w:rFonts w:ascii="Book Antiqua" w:hAnsi="Book Antiqua"/>
          <w:sz w:val="24"/>
          <w:szCs w:val="24"/>
        </w:rPr>
        <w:t xml:space="preserve">48 </w:t>
      </w:r>
      <w:r w:rsidRPr="003F2BCC">
        <w:rPr>
          <w:rFonts w:ascii="Book Antiqua" w:hAnsi="Book Antiqua"/>
          <w:b/>
          <w:sz w:val="24"/>
          <w:szCs w:val="24"/>
        </w:rPr>
        <w:t>Adler DG</w:t>
      </w:r>
      <w:r w:rsidRPr="003F2BCC">
        <w:rPr>
          <w:rFonts w:ascii="Book Antiqua" w:hAnsi="Book Antiqua"/>
          <w:sz w:val="24"/>
          <w:szCs w:val="24"/>
        </w:rPr>
        <w:t>, Baron TH.</w:t>
      </w:r>
      <w:proofErr w:type="gramEnd"/>
      <w:r w:rsidRPr="003F2BCC">
        <w:rPr>
          <w:rFonts w:ascii="Book Antiqua" w:hAnsi="Book Antiqua"/>
          <w:sz w:val="24"/>
          <w:szCs w:val="24"/>
        </w:rPr>
        <w:t xml:space="preserve"> Endoscopic palliation of malignant gastric outlet obstruction using self-expanding metal stents: experience in 36 patients. </w:t>
      </w:r>
      <w:r w:rsidRPr="003F2BCC">
        <w:rPr>
          <w:rFonts w:ascii="Book Antiqua" w:hAnsi="Book Antiqua"/>
          <w:i/>
          <w:sz w:val="24"/>
          <w:szCs w:val="24"/>
        </w:rPr>
        <w:t>Am J Gastroenterol</w:t>
      </w:r>
      <w:r w:rsidRPr="003F2BCC">
        <w:rPr>
          <w:rFonts w:ascii="Book Antiqua" w:hAnsi="Book Antiqua"/>
          <w:sz w:val="24"/>
          <w:szCs w:val="24"/>
        </w:rPr>
        <w:t xml:space="preserve"> 2002; </w:t>
      </w:r>
      <w:r w:rsidRPr="003F2BCC">
        <w:rPr>
          <w:rFonts w:ascii="Book Antiqua" w:hAnsi="Book Antiqua"/>
          <w:b/>
          <w:sz w:val="24"/>
          <w:szCs w:val="24"/>
        </w:rPr>
        <w:t>97</w:t>
      </w:r>
      <w:r w:rsidRPr="003F2BCC">
        <w:rPr>
          <w:rFonts w:ascii="Book Antiqua" w:hAnsi="Book Antiqua"/>
          <w:sz w:val="24"/>
          <w:szCs w:val="24"/>
        </w:rPr>
        <w:t>: 72-78 [PMID: 11808972 DOI: 10.1111/j.1572-0241.2002.05423.x]</w:t>
      </w:r>
    </w:p>
    <w:p w14:paraId="5F3076F5" w14:textId="77777777" w:rsidR="003F2BCC" w:rsidRPr="003F2BCC" w:rsidRDefault="003F2BCC" w:rsidP="003F2BCC">
      <w:pPr>
        <w:wordWrap/>
        <w:adjustRightInd w:val="0"/>
        <w:snapToGrid w:val="0"/>
        <w:spacing w:after="0" w:line="360" w:lineRule="auto"/>
        <w:rPr>
          <w:rFonts w:ascii="Book Antiqua" w:hAnsi="Book Antiqua"/>
          <w:sz w:val="24"/>
          <w:szCs w:val="24"/>
        </w:rPr>
      </w:pPr>
      <w:r w:rsidRPr="003F2BCC">
        <w:rPr>
          <w:rFonts w:ascii="Book Antiqua" w:hAnsi="Book Antiqua"/>
          <w:sz w:val="24"/>
          <w:szCs w:val="24"/>
        </w:rPr>
        <w:t xml:space="preserve">49 </w:t>
      </w:r>
      <w:r w:rsidRPr="003F2BCC">
        <w:rPr>
          <w:rFonts w:ascii="Book Antiqua" w:hAnsi="Book Antiqua"/>
          <w:b/>
          <w:sz w:val="24"/>
          <w:szCs w:val="24"/>
        </w:rPr>
        <w:t>van den Berg MW</w:t>
      </w:r>
      <w:r w:rsidRPr="003F2BCC">
        <w:rPr>
          <w:rFonts w:ascii="Book Antiqua" w:hAnsi="Book Antiqua"/>
          <w:sz w:val="24"/>
          <w:szCs w:val="24"/>
        </w:rPr>
        <w:t xml:space="preserve">, </w:t>
      </w:r>
      <w:proofErr w:type="spellStart"/>
      <w:r w:rsidRPr="003F2BCC">
        <w:rPr>
          <w:rFonts w:ascii="Book Antiqua" w:hAnsi="Book Antiqua"/>
          <w:sz w:val="24"/>
          <w:szCs w:val="24"/>
        </w:rPr>
        <w:t>Haijtink</w:t>
      </w:r>
      <w:proofErr w:type="spellEnd"/>
      <w:r w:rsidRPr="003F2BCC">
        <w:rPr>
          <w:rFonts w:ascii="Book Antiqua" w:hAnsi="Book Antiqua"/>
          <w:sz w:val="24"/>
          <w:szCs w:val="24"/>
        </w:rPr>
        <w:t xml:space="preserve"> S, </w:t>
      </w:r>
      <w:proofErr w:type="spellStart"/>
      <w:r w:rsidRPr="003F2BCC">
        <w:rPr>
          <w:rFonts w:ascii="Book Antiqua" w:hAnsi="Book Antiqua"/>
          <w:sz w:val="24"/>
          <w:szCs w:val="24"/>
        </w:rPr>
        <w:t>Fockens</w:t>
      </w:r>
      <w:proofErr w:type="spellEnd"/>
      <w:r w:rsidRPr="003F2BCC">
        <w:rPr>
          <w:rFonts w:ascii="Book Antiqua" w:hAnsi="Book Antiqua"/>
          <w:sz w:val="24"/>
          <w:szCs w:val="24"/>
        </w:rPr>
        <w:t xml:space="preserve"> P, </w:t>
      </w:r>
      <w:proofErr w:type="spellStart"/>
      <w:r w:rsidRPr="003F2BCC">
        <w:rPr>
          <w:rFonts w:ascii="Book Antiqua" w:hAnsi="Book Antiqua"/>
          <w:sz w:val="24"/>
          <w:szCs w:val="24"/>
        </w:rPr>
        <w:t>Vleggaar</w:t>
      </w:r>
      <w:proofErr w:type="spellEnd"/>
      <w:r w:rsidRPr="003F2BCC">
        <w:rPr>
          <w:rFonts w:ascii="Book Antiqua" w:hAnsi="Book Antiqua"/>
          <w:sz w:val="24"/>
          <w:szCs w:val="24"/>
        </w:rPr>
        <w:t xml:space="preserve"> FP, </w:t>
      </w:r>
      <w:proofErr w:type="spellStart"/>
      <w:r w:rsidRPr="003F2BCC">
        <w:rPr>
          <w:rFonts w:ascii="Book Antiqua" w:hAnsi="Book Antiqua"/>
          <w:sz w:val="24"/>
          <w:szCs w:val="24"/>
        </w:rPr>
        <w:t>Dijkgraaf</w:t>
      </w:r>
      <w:proofErr w:type="spellEnd"/>
      <w:r w:rsidRPr="003F2BCC">
        <w:rPr>
          <w:rFonts w:ascii="Book Antiqua" w:hAnsi="Book Antiqua"/>
          <w:sz w:val="24"/>
          <w:szCs w:val="24"/>
        </w:rPr>
        <w:t xml:space="preserve"> MG, </w:t>
      </w:r>
      <w:proofErr w:type="spellStart"/>
      <w:r w:rsidRPr="003F2BCC">
        <w:rPr>
          <w:rFonts w:ascii="Book Antiqua" w:hAnsi="Book Antiqua"/>
          <w:sz w:val="24"/>
          <w:szCs w:val="24"/>
        </w:rPr>
        <w:t>Siersema</w:t>
      </w:r>
      <w:proofErr w:type="spellEnd"/>
      <w:r w:rsidRPr="003F2BCC">
        <w:rPr>
          <w:rFonts w:ascii="Book Antiqua" w:hAnsi="Book Antiqua"/>
          <w:sz w:val="24"/>
          <w:szCs w:val="24"/>
        </w:rPr>
        <w:t xml:space="preserve"> PD, van </w:t>
      </w:r>
      <w:proofErr w:type="spellStart"/>
      <w:r w:rsidRPr="003F2BCC">
        <w:rPr>
          <w:rFonts w:ascii="Book Antiqua" w:hAnsi="Book Antiqua"/>
          <w:sz w:val="24"/>
          <w:szCs w:val="24"/>
        </w:rPr>
        <w:t>Hooft</w:t>
      </w:r>
      <w:proofErr w:type="spellEnd"/>
      <w:r w:rsidRPr="003F2BCC">
        <w:rPr>
          <w:rFonts w:ascii="Book Antiqua" w:hAnsi="Book Antiqua"/>
          <w:sz w:val="24"/>
          <w:szCs w:val="24"/>
        </w:rPr>
        <w:t xml:space="preserve"> JE. First data on the Evolution duodenal stent for palliation of malignant gastric outlet obstruction (DUOLUTION study): a prospective multicenter study. </w:t>
      </w:r>
      <w:r w:rsidRPr="003F2BCC">
        <w:rPr>
          <w:rFonts w:ascii="Book Antiqua" w:hAnsi="Book Antiqua"/>
          <w:i/>
          <w:sz w:val="24"/>
          <w:szCs w:val="24"/>
        </w:rPr>
        <w:t>Endoscopy</w:t>
      </w:r>
      <w:r w:rsidRPr="003F2BCC">
        <w:rPr>
          <w:rFonts w:ascii="Book Antiqua" w:hAnsi="Book Antiqua"/>
          <w:sz w:val="24"/>
          <w:szCs w:val="24"/>
        </w:rPr>
        <w:t xml:space="preserve"> 2013; </w:t>
      </w:r>
      <w:r w:rsidRPr="003F2BCC">
        <w:rPr>
          <w:rFonts w:ascii="Book Antiqua" w:hAnsi="Book Antiqua"/>
          <w:b/>
          <w:sz w:val="24"/>
          <w:szCs w:val="24"/>
        </w:rPr>
        <w:t>45</w:t>
      </w:r>
      <w:r w:rsidRPr="003F2BCC">
        <w:rPr>
          <w:rFonts w:ascii="Book Antiqua" w:hAnsi="Book Antiqua"/>
          <w:sz w:val="24"/>
          <w:szCs w:val="24"/>
        </w:rPr>
        <w:t>: 174-181 [PMID: 23348890 DOI: 10.1055/s-0032-1326077]</w:t>
      </w:r>
    </w:p>
    <w:p w14:paraId="61507117" w14:textId="77777777" w:rsidR="003F2BCC" w:rsidRPr="003F2BCC" w:rsidRDefault="003F2BCC" w:rsidP="003F2BCC">
      <w:pPr>
        <w:wordWrap/>
        <w:adjustRightInd w:val="0"/>
        <w:snapToGrid w:val="0"/>
        <w:spacing w:after="0" w:line="360" w:lineRule="auto"/>
        <w:rPr>
          <w:rFonts w:ascii="Book Antiqua" w:hAnsi="Book Antiqua"/>
          <w:sz w:val="24"/>
          <w:szCs w:val="24"/>
        </w:rPr>
      </w:pPr>
      <w:r w:rsidRPr="003F2BCC">
        <w:rPr>
          <w:rFonts w:ascii="Book Antiqua" w:hAnsi="Book Antiqua"/>
          <w:sz w:val="24"/>
          <w:szCs w:val="24"/>
        </w:rPr>
        <w:t xml:space="preserve">50 </w:t>
      </w:r>
      <w:proofErr w:type="spellStart"/>
      <w:r w:rsidRPr="003F2BCC">
        <w:rPr>
          <w:rFonts w:ascii="Book Antiqua" w:hAnsi="Book Antiqua"/>
          <w:b/>
          <w:sz w:val="24"/>
          <w:szCs w:val="24"/>
        </w:rPr>
        <w:t>Dormann</w:t>
      </w:r>
      <w:proofErr w:type="spellEnd"/>
      <w:r w:rsidRPr="003F2BCC">
        <w:rPr>
          <w:rFonts w:ascii="Book Antiqua" w:hAnsi="Book Antiqua"/>
          <w:b/>
          <w:sz w:val="24"/>
          <w:szCs w:val="24"/>
        </w:rPr>
        <w:t xml:space="preserve"> A</w:t>
      </w:r>
      <w:r w:rsidRPr="003F2BCC">
        <w:rPr>
          <w:rFonts w:ascii="Book Antiqua" w:hAnsi="Book Antiqua"/>
          <w:sz w:val="24"/>
          <w:szCs w:val="24"/>
        </w:rPr>
        <w:t xml:space="preserve">, </w:t>
      </w:r>
      <w:proofErr w:type="spellStart"/>
      <w:r w:rsidRPr="003F2BCC">
        <w:rPr>
          <w:rFonts w:ascii="Book Antiqua" w:hAnsi="Book Antiqua"/>
          <w:sz w:val="24"/>
          <w:szCs w:val="24"/>
        </w:rPr>
        <w:t>Meisner</w:t>
      </w:r>
      <w:proofErr w:type="spellEnd"/>
      <w:r w:rsidRPr="003F2BCC">
        <w:rPr>
          <w:rFonts w:ascii="Book Antiqua" w:hAnsi="Book Antiqua"/>
          <w:sz w:val="24"/>
          <w:szCs w:val="24"/>
        </w:rPr>
        <w:t xml:space="preserve"> S, </w:t>
      </w:r>
      <w:proofErr w:type="spellStart"/>
      <w:r w:rsidRPr="003F2BCC">
        <w:rPr>
          <w:rFonts w:ascii="Book Antiqua" w:hAnsi="Book Antiqua"/>
          <w:sz w:val="24"/>
          <w:szCs w:val="24"/>
        </w:rPr>
        <w:t>Verin</w:t>
      </w:r>
      <w:proofErr w:type="spellEnd"/>
      <w:r w:rsidRPr="003F2BCC">
        <w:rPr>
          <w:rFonts w:ascii="Book Antiqua" w:hAnsi="Book Antiqua"/>
          <w:sz w:val="24"/>
          <w:szCs w:val="24"/>
        </w:rPr>
        <w:t xml:space="preserve"> N, </w:t>
      </w:r>
      <w:proofErr w:type="spellStart"/>
      <w:r w:rsidRPr="003F2BCC">
        <w:rPr>
          <w:rFonts w:ascii="Book Antiqua" w:hAnsi="Book Antiqua"/>
          <w:sz w:val="24"/>
          <w:szCs w:val="24"/>
        </w:rPr>
        <w:t>Wenk</w:t>
      </w:r>
      <w:proofErr w:type="spellEnd"/>
      <w:r w:rsidRPr="003F2BCC">
        <w:rPr>
          <w:rFonts w:ascii="Book Antiqua" w:hAnsi="Book Antiqua"/>
          <w:sz w:val="24"/>
          <w:szCs w:val="24"/>
        </w:rPr>
        <w:t xml:space="preserve"> Lang A. Self-expanding metal stents for gastroduodenal malignancies: systematic review of their clinical effectiveness. </w:t>
      </w:r>
      <w:r w:rsidRPr="003F2BCC">
        <w:rPr>
          <w:rFonts w:ascii="Book Antiqua" w:hAnsi="Book Antiqua"/>
          <w:i/>
          <w:sz w:val="24"/>
          <w:szCs w:val="24"/>
        </w:rPr>
        <w:t>Endoscopy</w:t>
      </w:r>
      <w:r w:rsidRPr="003F2BCC">
        <w:rPr>
          <w:rFonts w:ascii="Book Antiqua" w:hAnsi="Book Antiqua"/>
          <w:sz w:val="24"/>
          <w:szCs w:val="24"/>
        </w:rPr>
        <w:t xml:space="preserve"> 2004; </w:t>
      </w:r>
      <w:r w:rsidRPr="003F2BCC">
        <w:rPr>
          <w:rFonts w:ascii="Book Antiqua" w:hAnsi="Book Antiqua"/>
          <w:b/>
          <w:sz w:val="24"/>
          <w:szCs w:val="24"/>
        </w:rPr>
        <w:t>36</w:t>
      </w:r>
      <w:r w:rsidRPr="003F2BCC">
        <w:rPr>
          <w:rFonts w:ascii="Book Antiqua" w:hAnsi="Book Antiqua"/>
          <w:sz w:val="24"/>
          <w:szCs w:val="24"/>
        </w:rPr>
        <w:t>: 543-550 [PMID: 15202052 DOI: 10.1055/s-2004-814434]</w:t>
      </w:r>
    </w:p>
    <w:p w14:paraId="660F6242" w14:textId="77777777" w:rsidR="003F2BCC" w:rsidRPr="003F2BCC" w:rsidRDefault="003F2BCC" w:rsidP="003F2BCC">
      <w:pPr>
        <w:wordWrap/>
        <w:adjustRightInd w:val="0"/>
        <w:snapToGrid w:val="0"/>
        <w:spacing w:after="0" w:line="360" w:lineRule="auto"/>
        <w:rPr>
          <w:rFonts w:ascii="Book Antiqua" w:hAnsi="Book Antiqua"/>
          <w:sz w:val="24"/>
          <w:szCs w:val="24"/>
        </w:rPr>
      </w:pPr>
      <w:r w:rsidRPr="003F2BCC">
        <w:rPr>
          <w:rFonts w:ascii="Book Antiqua" w:hAnsi="Book Antiqua"/>
          <w:sz w:val="24"/>
          <w:szCs w:val="24"/>
        </w:rPr>
        <w:t xml:space="preserve">51 </w:t>
      </w:r>
      <w:r w:rsidRPr="003F2BCC">
        <w:rPr>
          <w:rFonts w:ascii="Book Antiqua" w:hAnsi="Book Antiqua"/>
          <w:b/>
          <w:sz w:val="24"/>
          <w:szCs w:val="24"/>
        </w:rPr>
        <w:t>Mansoor H</w:t>
      </w:r>
      <w:r w:rsidRPr="003F2BCC">
        <w:rPr>
          <w:rFonts w:ascii="Book Antiqua" w:hAnsi="Book Antiqua"/>
          <w:sz w:val="24"/>
          <w:szCs w:val="24"/>
        </w:rPr>
        <w:t xml:space="preserve">, Yusuf MA. Outcomes of endoscopic pyloric stenting in malignant gastric outlet obstruction: a retrospective study. </w:t>
      </w:r>
      <w:r w:rsidRPr="003F2BCC">
        <w:rPr>
          <w:rFonts w:ascii="Book Antiqua" w:hAnsi="Book Antiqua"/>
          <w:i/>
          <w:sz w:val="24"/>
          <w:szCs w:val="24"/>
        </w:rPr>
        <w:t>BMC Res Notes</w:t>
      </w:r>
      <w:r w:rsidRPr="003F2BCC">
        <w:rPr>
          <w:rFonts w:ascii="Book Antiqua" w:hAnsi="Book Antiqua"/>
          <w:sz w:val="24"/>
          <w:szCs w:val="24"/>
        </w:rPr>
        <w:t xml:space="preserve"> 2013; </w:t>
      </w:r>
      <w:r w:rsidRPr="003F2BCC">
        <w:rPr>
          <w:rFonts w:ascii="Book Antiqua" w:hAnsi="Book Antiqua"/>
          <w:b/>
          <w:sz w:val="24"/>
          <w:szCs w:val="24"/>
        </w:rPr>
        <w:t>6</w:t>
      </w:r>
      <w:r w:rsidRPr="003F2BCC">
        <w:rPr>
          <w:rFonts w:ascii="Book Antiqua" w:hAnsi="Book Antiqua"/>
          <w:sz w:val="24"/>
          <w:szCs w:val="24"/>
        </w:rPr>
        <w:t>: 280 [PMID: 23870091 DOI: 10.1186/1756-0500-6-280]</w:t>
      </w:r>
    </w:p>
    <w:p w14:paraId="7739752F" w14:textId="77777777" w:rsidR="003F2BCC" w:rsidRPr="003F2BCC" w:rsidRDefault="003F2BCC" w:rsidP="003F2BCC">
      <w:pPr>
        <w:wordWrap/>
        <w:adjustRightInd w:val="0"/>
        <w:snapToGrid w:val="0"/>
        <w:spacing w:after="0" w:line="360" w:lineRule="auto"/>
        <w:rPr>
          <w:rFonts w:ascii="Book Antiqua" w:hAnsi="Book Antiqua"/>
          <w:sz w:val="24"/>
          <w:szCs w:val="24"/>
        </w:rPr>
      </w:pPr>
      <w:proofErr w:type="gramStart"/>
      <w:r w:rsidRPr="003F2BCC">
        <w:rPr>
          <w:rFonts w:ascii="Book Antiqua" w:hAnsi="Book Antiqua"/>
          <w:sz w:val="24"/>
          <w:szCs w:val="24"/>
        </w:rPr>
        <w:t xml:space="preserve">52 </w:t>
      </w:r>
      <w:r w:rsidRPr="003F2BCC">
        <w:rPr>
          <w:rFonts w:ascii="Book Antiqua" w:hAnsi="Book Antiqua"/>
          <w:b/>
          <w:sz w:val="24"/>
          <w:szCs w:val="24"/>
        </w:rPr>
        <w:t>Lee JE</w:t>
      </w:r>
      <w:r w:rsidRPr="003F2BCC">
        <w:rPr>
          <w:rFonts w:ascii="Book Antiqua" w:hAnsi="Book Antiqua"/>
          <w:sz w:val="24"/>
          <w:szCs w:val="24"/>
        </w:rPr>
        <w:t>, Lee K, Hong YS, Kim ER, Lee H, Min BH.</w:t>
      </w:r>
      <w:proofErr w:type="gramEnd"/>
      <w:r w:rsidRPr="003F2BCC">
        <w:rPr>
          <w:rFonts w:ascii="Book Antiqua" w:hAnsi="Book Antiqua"/>
          <w:sz w:val="24"/>
          <w:szCs w:val="24"/>
        </w:rPr>
        <w:t xml:space="preserve"> </w:t>
      </w:r>
      <w:proofErr w:type="gramStart"/>
      <w:r w:rsidRPr="003F2BCC">
        <w:rPr>
          <w:rFonts w:ascii="Book Antiqua" w:hAnsi="Book Antiqua"/>
          <w:sz w:val="24"/>
          <w:szCs w:val="24"/>
        </w:rPr>
        <w:t>Impact of Carcinomatosis on Clinical Outcomes after Self-Expandable Metallic Stent Placement for Malignant Gastric Outlet Obstruction.</w:t>
      </w:r>
      <w:proofErr w:type="gramEnd"/>
      <w:r w:rsidRPr="003F2BCC">
        <w:rPr>
          <w:rFonts w:ascii="Book Antiqua" w:hAnsi="Book Antiqua"/>
          <w:sz w:val="24"/>
          <w:szCs w:val="24"/>
        </w:rPr>
        <w:t xml:space="preserve"> </w:t>
      </w:r>
      <w:proofErr w:type="spellStart"/>
      <w:r w:rsidRPr="003F2BCC">
        <w:rPr>
          <w:rFonts w:ascii="Book Antiqua" w:hAnsi="Book Antiqua"/>
          <w:i/>
          <w:sz w:val="24"/>
          <w:szCs w:val="24"/>
        </w:rPr>
        <w:t>PLoS</w:t>
      </w:r>
      <w:proofErr w:type="spellEnd"/>
      <w:r w:rsidRPr="003F2BCC">
        <w:rPr>
          <w:rFonts w:ascii="Book Antiqua" w:hAnsi="Book Antiqua"/>
          <w:i/>
          <w:sz w:val="24"/>
          <w:szCs w:val="24"/>
        </w:rPr>
        <w:t xml:space="preserve"> One</w:t>
      </w:r>
      <w:r w:rsidRPr="003F2BCC">
        <w:rPr>
          <w:rFonts w:ascii="Book Antiqua" w:hAnsi="Book Antiqua"/>
          <w:sz w:val="24"/>
          <w:szCs w:val="24"/>
        </w:rPr>
        <w:t xml:space="preserve"> 2015; </w:t>
      </w:r>
      <w:r w:rsidRPr="003F2BCC">
        <w:rPr>
          <w:rFonts w:ascii="Book Antiqua" w:hAnsi="Book Antiqua"/>
          <w:b/>
          <w:sz w:val="24"/>
          <w:szCs w:val="24"/>
        </w:rPr>
        <w:t>10</w:t>
      </w:r>
      <w:r w:rsidRPr="003F2BCC">
        <w:rPr>
          <w:rFonts w:ascii="Book Antiqua" w:hAnsi="Book Antiqua"/>
          <w:sz w:val="24"/>
          <w:szCs w:val="24"/>
        </w:rPr>
        <w:t>: e0140648 [PMID: 26465920 DOI: 10.1371/journal.pone.0140648]</w:t>
      </w:r>
    </w:p>
    <w:p w14:paraId="72518BE6" w14:textId="77777777" w:rsidR="003F2BCC" w:rsidRPr="003F2BCC" w:rsidRDefault="003F2BCC" w:rsidP="003F2BCC">
      <w:pPr>
        <w:wordWrap/>
        <w:adjustRightInd w:val="0"/>
        <w:snapToGrid w:val="0"/>
        <w:spacing w:after="0" w:line="360" w:lineRule="auto"/>
        <w:rPr>
          <w:rFonts w:ascii="Book Antiqua" w:hAnsi="Book Antiqua"/>
          <w:sz w:val="24"/>
          <w:szCs w:val="24"/>
        </w:rPr>
      </w:pPr>
      <w:r w:rsidRPr="003F2BCC">
        <w:rPr>
          <w:rFonts w:ascii="Book Antiqua" w:hAnsi="Book Antiqua"/>
          <w:sz w:val="24"/>
          <w:szCs w:val="24"/>
        </w:rPr>
        <w:t xml:space="preserve">53 </w:t>
      </w:r>
      <w:proofErr w:type="spellStart"/>
      <w:r w:rsidRPr="003F2BCC">
        <w:rPr>
          <w:rFonts w:ascii="Book Antiqua" w:hAnsi="Book Antiqua"/>
          <w:b/>
          <w:sz w:val="24"/>
          <w:szCs w:val="24"/>
        </w:rPr>
        <w:t>Jeurnink</w:t>
      </w:r>
      <w:proofErr w:type="spellEnd"/>
      <w:r w:rsidRPr="003F2BCC">
        <w:rPr>
          <w:rFonts w:ascii="Book Antiqua" w:hAnsi="Book Antiqua"/>
          <w:b/>
          <w:sz w:val="24"/>
          <w:szCs w:val="24"/>
        </w:rPr>
        <w:t xml:space="preserve"> SM</w:t>
      </w:r>
      <w:r w:rsidRPr="003F2BCC">
        <w:rPr>
          <w:rFonts w:ascii="Book Antiqua" w:hAnsi="Book Antiqua"/>
          <w:sz w:val="24"/>
          <w:szCs w:val="24"/>
        </w:rPr>
        <w:t xml:space="preserve">, </w:t>
      </w:r>
      <w:proofErr w:type="spellStart"/>
      <w:r w:rsidRPr="003F2BCC">
        <w:rPr>
          <w:rFonts w:ascii="Book Antiqua" w:hAnsi="Book Antiqua"/>
          <w:sz w:val="24"/>
          <w:szCs w:val="24"/>
        </w:rPr>
        <w:t>Steyerberg</w:t>
      </w:r>
      <w:proofErr w:type="spellEnd"/>
      <w:r w:rsidRPr="003F2BCC">
        <w:rPr>
          <w:rFonts w:ascii="Book Antiqua" w:hAnsi="Book Antiqua"/>
          <w:sz w:val="24"/>
          <w:szCs w:val="24"/>
        </w:rPr>
        <w:t xml:space="preserve"> EW, van </w:t>
      </w:r>
      <w:proofErr w:type="spellStart"/>
      <w:r w:rsidRPr="003F2BCC">
        <w:rPr>
          <w:rFonts w:ascii="Book Antiqua" w:hAnsi="Book Antiqua"/>
          <w:sz w:val="24"/>
          <w:szCs w:val="24"/>
        </w:rPr>
        <w:t>Hooft</w:t>
      </w:r>
      <w:proofErr w:type="spellEnd"/>
      <w:r w:rsidRPr="003F2BCC">
        <w:rPr>
          <w:rFonts w:ascii="Book Antiqua" w:hAnsi="Book Antiqua"/>
          <w:sz w:val="24"/>
          <w:szCs w:val="24"/>
        </w:rPr>
        <w:t xml:space="preserve"> JE, van </w:t>
      </w:r>
      <w:proofErr w:type="spellStart"/>
      <w:r w:rsidRPr="003F2BCC">
        <w:rPr>
          <w:rFonts w:ascii="Book Antiqua" w:hAnsi="Book Antiqua"/>
          <w:sz w:val="24"/>
          <w:szCs w:val="24"/>
        </w:rPr>
        <w:t>Eijck</w:t>
      </w:r>
      <w:proofErr w:type="spellEnd"/>
      <w:r w:rsidRPr="003F2BCC">
        <w:rPr>
          <w:rFonts w:ascii="Book Antiqua" w:hAnsi="Book Antiqua"/>
          <w:sz w:val="24"/>
          <w:szCs w:val="24"/>
        </w:rPr>
        <w:t xml:space="preserve"> CH, Schwartz MP, </w:t>
      </w:r>
      <w:proofErr w:type="spellStart"/>
      <w:r w:rsidRPr="003F2BCC">
        <w:rPr>
          <w:rFonts w:ascii="Book Antiqua" w:hAnsi="Book Antiqua"/>
          <w:sz w:val="24"/>
          <w:szCs w:val="24"/>
        </w:rPr>
        <w:t>Vleggaar</w:t>
      </w:r>
      <w:proofErr w:type="spellEnd"/>
      <w:r w:rsidRPr="003F2BCC">
        <w:rPr>
          <w:rFonts w:ascii="Book Antiqua" w:hAnsi="Book Antiqua"/>
          <w:sz w:val="24"/>
          <w:szCs w:val="24"/>
        </w:rPr>
        <w:t xml:space="preserve"> FP, </w:t>
      </w:r>
      <w:proofErr w:type="spellStart"/>
      <w:r w:rsidRPr="003F2BCC">
        <w:rPr>
          <w:rFonts w:ascii="Book Antiqua" w:hAnsi="Book Antiqua"/>
          <w:sz w:val="24"/>
          <w:szCs w:val="24"/>
        </w:rPr>
        <w:t>Kuipers</w:t>
      </w:r>
      <w:proofErr w:type="spellEnd"/>
      <w:r w:rsidRPr="003F2BCC">
        <w:rPr>
          <w:rFonts w:ascii="Book Antiqua" w:hAnsi="Book Antiqua"/>
          <w:sz w:val="24"/>
          <w:szCs w:val="24"/>
        </w:rPr>
        <w:t xml:space="preserve"> EJ, </w:t>
      </w:r>
      <w:proofErr w:type="spellStart"/>
      <w:r w:rsidRPr="003F2BCC">
        <w:rPr>
          <w:rFonts w:ascii="Book Antiqua" w:hAnsi="Book Antiqua"/>
          <w:sz w:val="24"/>
          <w:szCs w:val="24"/>
        </w:rPr>
        <w:t>Siersema</w:t>
      </w:r>
      <w:proofErr w:type="spellEnd"/>
      <w:r w:rsidRPr="003F2BCC">
        <w:rPr>
          <w:rFonts w:ascii="Book Antiqua" w:hAnsi="Book Antiqua"/>
          <w:sz w:val="24"/>
          <w:szCs w:val="24"/>
        </w:rPr>
        <w:t xml:space="preserve"> PD; Dutch SUSTENT Study Group. Surgical gastrojejunostomy or endoscopic stent placement for the palliation of malignant gastric outlet obstruction (SUSTENT study): a multicenter randomized trial. </w:t>
      </w:r>
      <w:proofErr w:type="spellStart"/>
      <w:r w:rsidRPr="003F2BCC">
        <w:rPr>
          <w:rFonts w:ascii="Book Antiqua" w:hAnsi="Book Antiqua"/>
          <w:i/>
          <w:sz w:val="24"/>
          <w:szCs w:val="24"/>
        </w:rPr>
        <w:t>Gastrointest</w:t>
      </w:r>
      <w:proofErr w:type="spellEnd"/>
      <w:r w:rsidRPr="003F2BCC">
        <w:rPr>
          <w:rFonts w:ascii="Book Antiqua" w:hAnsi="Book Antiqua"/>
          <w:i/>
          <w:sz w:val="24"/>
          <w:szCs w:val="24"/>
        </w:rPr>
        <w:t xml:space="preserve"> </w:t>
      </w:r>
      <w:proofErr w:type="spellStart"/>
      <w:r w:rsidRPr="003F2BCC">
        <w:rPr>
          <w:rFonts w:ascii="Book Antiqua" w:hAnsi="Book Antiqua"/>
          <w:i/>
          <w:sz w:val="24"/>
          <w:szCs w:val="24"/>
        </w:rPr>
        <w:t>Endosc</w:t>
      </w:r>
      <w:proofErr w:type="spellEnd"/>
      <w:r w:rsidRPr="003F2BCC">
        <w:rPr>
          <w:rFonts w:ascii="Book Antiqua" w:hAnsi="Book Antiqua"/>
          <w:sz w:val="24"/>
          <w:szCs w:val="24"/>
        </w:rPr>
        <w:t xml:space="preserve"> 2010; </w:t>
      </w:r>
      <w:r w:rsidRPr="003F2BCC">
        <w:rPr>
          <w:rFonts w:ascii="Book Antiqua" w:hAnsi="Book Antiqua"/>
          <w:b/>
          <w:sz w:val="24"/>
          <w:szCs w:val="24"/>
        </w:rPr>
        <w:t>71</w:t>
      </w:r>
      <w:r w:rsidRPr="003F2BCC">
        <w:rPr>
          <w:rFonts w:ascii="Book Antiqua" w:hAnsi="Book Antiqua"/>
          <w:sz w:val="24"/>
          <w:szCs w:val="24"/>
        </w:rPr>
        <w:t>: 490-499 [PMID: 20003966 DOI: 10.1016/j.gie.2009.09.042]</w:t>
      </w:r>
    </w:p>
    <w:p w14:paraId="3D70F243" w14:textId="77777777" w:rsidR="003F2BCC" w:rsidRPr="003F2BCC" w:rsidRDefault="003F2BCC" w:rsidP="003F2BCC">
      <w:pPr>
        <w:wordWrap/>
        <w:adjustRightInd w:val="0"/>
        <w:snapToGrid w:val="0"/>
        <w:spacing w:after="0" w:line="360" w:lineRule="auto"/>
        <w:rPr>
          <w:rFonts w:ascii="Book Antiqua" w:hAnsi="Book Antiqua"/>
          <w:sz w:val="24"/>
          <w:szCs w:val="24"/>
        </w:rPr>
      </w:pPr>
      <w:proofErr w:type="gramStart"/>
      <w:r w:rsidRPr="003F2BCC">
        <w:rPr>
          <w:rFonts w:ascii="Book Antiqua" w:hAnsi="Book Antiqua"/>
          <w:sz w:val="24"/>
          <w:szCs w:val="24"/>
        </w:rPr>
        <w:t xml:space="preserve">54 </w:t>
      </w:r>
      <w:r w:rsidRPr="003F2BCC">
        <w:rPr>
          <w:rFonts w:ascii="Book Antiqua" w:hAnsi="Book Antiqua"/>
          <w:b/>
          <w:sz w:val="24"/>
          <w:szCs w:val="24"/>
        </w:rPr>
        <w:t>Baron TH</w:t>
      </w:r>
      <w:r w:rsidRPr="003F2BCC">
        <w:rPr>
          <w:rFonts w:ascii="Book Antiqua" w:hAnsi="Book Antiqua"/>
          <w:sz w:val="24"/>
          <w:szCs w:val="24"/>
        </w:rPr>
        <w:t>, Harewood GC.</w:t>
      </w:r>
      <w:proofErr w:type="gramEnd"/>
      <w:r w:rsidRPr="003F2BCC">
        <w:rPr>
          <w:rFonts w:ascii="Book Antiqua" w:hAnsi="Book Antiqua"/>
          <w:sz w:val="24"/>
          <w:szCs w:val="24"/>
        </w:rPr>
        <w:t xml:space="preserve"> </w:t>
      </w:r>
      <w:proofErr w:type="gramStart"/>
      <w:r w:rsidRPr="003F2BCC">
        <w:rPr>
          <w:rFonts w:ascii="Book Antiqua" w:hAnsi="Book Antiqua"/>
          <w:sz w:val="24"/>
          <w:szCs w:val="24"/>
        </w:rPr>
        <w:t>Enteral self-expandable stents.</w:t>
      </w:r>
      <w:proofErr w:type="gramEnd"/>
      <w:r w:rsidRPr="003F2BCC">
        <w:rPr>
          <w:rFonts w:ascii="Book Antiqua" w:hAnsi="Book Antiqua"/>
          <w:sz w:val="24"/>
          <w:szCs w:val="24"/>
        </w:rPr>
        <w:t xml:space="preserve"> </w:t>
      </w:r>
      <w:proofErr w:type="spellStart"/>
      <w:r w:rsidRPr="003F2BCC">
        <w:rPr>
          <w:rFonts w:ascii="Book Antiqua" w:hAnsi="Book Antiqua"/>
          <w:i/>
          <w:sz w:val="24"/>
          <w:szCs w:val="24"/>
        </w:rPr>
        <w:t>Gastrointest</w:t>
      </w:r>
      <w:proofErr w:type="spellEnd"/>
      <w:r w:rsidRPr="003F2BCC">
        <w:rPr>
          <w:rFonts w:ascii="Book Antiqua" w:hAnsi="Book Antiqua"/>
          <w:i/>
          <w:sz w:val="24"/>
          <w:szCs w:val="24"/>
        </w:rPr>
        <w:t xml:space="preserve"> </w:t>
      </w:r>
      <w:proofErr w:type="spellStart"/>
      <w:r w:rsidRPr="003F2BCC">
        <w:rPr>
          <w:rFonts w:ascii="Book Antiqua" w:hAnsi="Book Antiqua"/>
          <w:i/>
          <w:sz w:val="24"/>
          <w:szCs w:val="24"/>
        </w:rPr>
        <w:t>Endosc</w:t>
      </w:r>
      <w:proofErr w:type="spellEnd"/>
      <w:r w:rsidRPr="003F2BCC">
        <w:rPr>
          <w:rFonts w:ascii="Book Antiqua" w:hAnsi="Book Antiqua"/>
          <w:sz w:val="24"/>
          <w:szCs w:val="24"/>
        </w:rPr>
        <w:t xml:space="preserve"> 2003; </w:t>
      </w:r>
      <w:r w:rsidRPr="003F2BCC">
        <w:rPr>
          <w:rFonts w:ascii="Book Antiqua" w:hAnsi="Book Antiqua"/>
          <w:b/>
          <w:sz w:val="24"/>
          <w:szCs w:val="24"/>
        </w:rPr>
        <w:t>58</w:t>
      </w:r>
      <w:r w:rsidRPr="003F2BCC">
        <w:rPr>
          <w:rFonts w:ascii="Book Antiqua" w:hAnsi="Book Antiqua"/>
          <w:sz w:val="24"/>
          <w:szCs w:val="24"/>
        </w:rPr>
        <w:t>: 421-433 [PMID: 14528223 DOI: 10.1067/s0016-5107(03)00023-3]</w:t>
      </w:r>
    </w:p>
    <w:p w14:paraId="310AC9FC" w14:textId="77777777" w:rsidR="003F2BCC" w:rsidRPr="003F2BCC" w:rsidRDefault="003F2BCC" w:rsidP="003F2BCC">
      <w:pPr>
        <w:wordWrap/>
        <w:adjustRightInd w:val="0"/>
        <w:snapToGrid w:val="0"/>
        <w:spacing w:after="0" w:line="360" w:lineRule="auto"/>
        <w:rPr>
          <w:rFonts w:ascii="Book Antiqua" w:hAnsi="Book Antiqua"/>
          <w:sz w:val="24"/>
          <w:szCs w:val="24"/>
        </w:rPr>
      </w:pPr>
      <w:r w:rsidRPr="003F2BCC">
        <w:rPr>
          <w:rFonts w:ascii="Book Antiqua" w:hAnsi="Book Antiqua"/>
          <w:sz w:val="24"/>
          <w:szCs w:val="24"/>
        </w:rPr>
        <w:t xml:space="preserve">55 </w:t>
      </w:r>
      <w:r w:rsidRPr="003F2BCC">
        <w:rPr>
          <w:rFonts w:ascii="Book Antiqua" w:hAnsi="Book Antiqua"/>
          <w:b/>
          <w:sz w:val="24"/>
          <w:szCs w:val="24"/>
        </w:rPr>
        <w:t>Woo SM</w:t>
      </w:r>
      <w:r w:rsidRPr="003F2BCC">
        <w:rPr>
          <w:rFonts w:ascii="Book Antiqua" w:hAnsi="Book Antiqua"/>
          <w:sz w:val="24"/>
          <w:szCs w:val="24"/>
        </w:rPr>
        <w:t xml:space="preserve">, Kim DH, Lee WJ, Park KW, Park SJ, Han SS, Kim TH, Koh YH, Kim HB, Hong EK. </w:t>
      </w:r>
      <w:proofErr w:type="gramStart"/>
      <w:r w:rsidRPr="003F2BCC">
        <w:rPr>
          <w:rFonts w:ascii="Book Antiqua" w:hAnsi="Book Antiqua"/>
          <w:sz w:val="24"/>
          <w:szCs w:val="24"/>
        </w:rPr>
        <w:t>Comparison of uncovered and covered stents for the treatment of malignant duodenal obstruction caused by pancreaticobiliary cancer.</w:t>
      </w:r>
      <w:proofErr w:type="gramEnd"/>
      <w:r w:rsidRPr="003F2BCC">
        <w:rPr>
          <w:rFonts w:ascii="Book Antiqua" w:hAnsi="Book Antiqua"/>
          <w:sz w:val="24"/>
          <w:szCs w:val="24"/>
        </w:rPr>
        <w:t xml:space="preserve"> </w:t>
      </w:r>
      <w:proofErr w:type="spellStart"/>
      <w:r w:rsidRPr="003F2BCC">
        <w:rPr>
          <w:rFonts w:ascii="Book Antiqua" w:hAnsi="Book Antiqua"/>
          <w:i/>
          <w:sz w:val="24"/>
          <w:szCs w:val="24"/>
        </w:rPr>
        <w:t>Surg</w:t>
      </w:r>
      <w:proofErr w:type="spellEnd"/>
      <w:r w:rsidRPr="003F2BCC">
        <w:rPr>
          <w:rFonts w:ascii="Book Antiqua" w:hAnsi="Book Antiqua"/>
          <w:i/>
          <w:sz w:val="24"/>
          <w:szCs w:val="24"/>
        </w:rPr>
        <w:t xml:space="preserve"> </w:t>
      </w:r>
      <w:proofErr w:type="spellStart"/>
      <w:r w:rsidRPr="003F2BCC">
        <w:rPr>
          <w:rFonts w:ascii="Book Antiqua" w:hAnsi="Book Antiqua"/>
          <w:i/>
          <w:sz w:val="24"/>
          <w:szCs w:val="24"/>
        </w:rPr>
        <w:t>Endosc</w:t>
      </w:r>
      <w:proofErr w:type="spellEnd"/>
      <w:r w:rsidRPr="003F2BCC">
        <w:rPr>
          <w:rFonts w:ascii="Book Antiqua" w:hAnsi="Book Antiqua"/>
          <w:sz w:val="24"/>
          <w:szCs w:val="24"/>
        </w:rPr>
        <w:t xml:space="preserve"> 2013; </w:t>
      </w:r>
      <w:r w:rsidRPr="003F2BCC">
        <w:rPr>
          <w:rFonts w:ascii="Book Antiqua" w:hAnsi="Book Antiqua"/>
          <w:b/>
          <w:sz w:val="24"/>
          <w:szCs w:val="24"/>
        </w:rPr>
        <w:t>27</w:t>
      </w:r>
      <w:r w:rsidRPr="003F2BCC">
        <w:rPr>
          <w:rFonts w:ascii="Book Antiqua" w:hAnsi="Book Antiqua"/>
          <w:sz w:val="24"/>
          <w:szCs w:val="24"/>
        </w:rPr>
        <w:t>: 2031-2039 [PMID: 23288317 DOI: 10.1007/s00464-012-2705-6]</w:t>
      </w:r>
    </w:p>
    <w:p w14:paraId="05F393A1" w14:textId="77777777" w:rsidR="003F2BCC" w:rsidRPr="003F2BCC" w:rsidRDefault="003F2BCC" w:rsidP="003F2BCC">
      <w:pPr>
        <w:wordWrap/>
        <w:adjustRightInd w:val="0"/>
        <w:snapToGrid w:val="0"/>
        <w:spacing w:after="0" w:line="360" w:lineRule="auto"/>
        <w:rPr>
          <w:rFonts w:ascii="Book Antiqua" w:hAnsi="Book Antiqua"/>
          <w:sz w:val="24"/>
          <w:szCs w:val="24"/>
        </w:rPr>
      </w:pPr>
      <w:r w:rsidRPr="003F2BCC">
        <w:rPr>
          <w:rFonts w:ascii="Book Antiqua" w:hAnsi="Book Antiqua"/>
          <w:sz w:val="24"/>
          <w:szCs w:val="24"/>
        </w:rPr>
        <w:t xml:space="preserve">56 </w:t>
      </w:r>
      <w:r w:rsidRPr="003F2BCC">
        <w:rPr>
          <w:rFonts w:ascii="Book Antiqua" w:hAnsi="Book Antiqua"/>
          <w:b/>
          <w:sz w:val="24"/>
          <w:szCs w:val="24"/>
        </w:rPr>
        <w:t>van den Berg MW</w:t>
      </w:r>
      <w:r w:rsidRPr="003F2BCC">
        <w:rPr>
          <w:rFonts w:ascii="Book Antiqua" w:hAnsi="Book Antiqua"/>
          <w:sz w:val="24"/>
          <w:szCs w:val="24"/>
        </w:rPr>
        <w:t xml:space="preserve">, Walter D, </w:t>
      </w:r>
      <w:proofErr w:type="spellStart"/>
      <w:r w:rsidRPr="003F2BCC">
        <w:rPr>
          <w:rFonts w:ascii="Book Antiqua" w:hAnsi="Book Antiqua"/>
          <w:sz w:val="24"/>
          <w:szCs w:val="24"/>
        </w:rPr>
        <w:t>Vleggaar</w:t>
      </w:r>
      <w:proofErr w:type="spellEnd"/>
      <w:r w:rsidRPr="003F2BCC">
        <w:rPr>
          <w:rFonts w:ascii="Book Antiqua" w:hAnsi="Book Antiqua"/>
          <w:sz w:val="24"/>
          <w:szCs w:val="24"/>
        </w:rPr>
        <w:t xml:space="preserve"> FP, </w:t>
      </w:r>
      <w:proofErr w:type="spellStart"/>
      <w:r w:rsidRPr="003F2BCC">
        <w:rPr>
          <w:rFonts w:ascii="Book Antiqua" w:hAnsi="Book Antiqua"/>
          <w:sz w:val="24"/>
          <w:szCs w:val="24"/>
        </w:rPr>
        <w:t>Siersema</w:t>
      </w:r>
      <w:proofErr w:type="spellEnd"/>
      <w:r w:rsidRPr="003F2BCC">
        <w:rPr>
          <w:rFonts w:ascii="Book Antiqua" w:hAnsi="Book Antiqua"/>
          <w:sz w:val="24"/>
          <w:szCs w:val="24"/>
        </w:rPr>
        <w:t xml:space="preserve"> PD, </w:t>
      </w:r>
      <w:proofErr w:type="spellStart"/>
      <w:r w:rsidRPr="003F2BCC">
        <w:rPr>
          <w:rFonts w:ascii="Book Antiqua" w:hAnsi="Book Antiqua"/>
          <w:sz w:val="24"/>
          <w:szCs w:val="24"/>
        </w:rPr>
        <w:t>Fockens</w:t>
      </w:r>
      <w:proofErr w:type="spellEnd"/>
      <w:r w:rsidRPr="003F2BCC">
        <w:rPr>
          <w:rFonts w:ascii="Book Antiqua" w:hAnsi="Book Antiqua"/>
          <w:sz w:val="24"/>
          <w:szCs w:val="24"/>
        </w:rPr>
        <w:t xml:space="preserve"> P, van </w:t>
      </w:r>
      <w:proofErr w:type="spellStart"/>
      <w:r w:rsidRPr="003F2BCC">
        <w:rPr>
          <w:rFonts w:ascii="Book Antiqua" w:hAnsi="Book Antiqua"/>
          <w:sz w:val="24"/>
          <w:szCs w:val="24"/>
        </w:rPr>
        <w:t>Hooft</w:t>
      </w:r>
      <w:proofErr w:type="spellEnd"/>
      <w:r w:rsidRPr="003F2BCC">
        <w:rPr>
          <w:rFonts w:ascii="Book Antiqua" w:hAnsi="Book Antiqua"/>
          <w:sz w:val="24"/>
          <w:szCs w:val="24"/>
        </w:rPr>
        <w:t xml:space="preserve"> JE. </w:t>
      </w:r>
      <w:proofErr w:type="gramStart"/>
      <w:r w:rsidRPr="003F2BCC">
        <w:rPr>
          <w:rFonts w:ascii="Book Antiqua" w:hAnsi="Book Antiqua"/>
          <w:sz w:val="24"/>
          <w:szCs w:val="24"/>
        </w:rPr>
        <w:t>High proximal migration rate of a partially covered "big cup" duodenal stent in patients with malignant gastric outlet obstruction.</w:t>
      </w:r>
      <w:proofErr w:type="gramEnd"/>
      <w:r w:rsidRPr="003F2BCC">
        <w:rPr>
          <w:rFonts w:ascii="Book Antiqua" w:hAnsi="Book Antiqua"/>
          <w:sz w:val="24"/>
          <w:szCs w:val="24"/>
        </w:rPr>
        <w:t xml:space="preserve"> </w:t>
      </w:r>
      <w:r w:rsidRPr="003F2BCC">
        <w:rPr>
          <w:rFonts w:ascii="Book Antiqua" w:hAnsi="Book Antiqua"/>
          <w:i/>
          <w:sz w:val="24"/>
          <w:szCs w:val="24"/>
        </w:rPr>
        <w:t>Endoscopy</w:t>
      </w:r>
      <w:r w:rsidRPr="003F2BCC">
        <w:rPr>
          <w:rFonts w:ascii="Book Antiqua" w:hAnsi="Book Antiqua"/>
          <w:sz w:val="24"/>
          <w:szCs w:val="24"/>
        </w:rPr>
        <w:t xml:space="preserve"> 2014; </w:t>
      </w:r>
      <w:r w:rsidRPr="003F2BCC">
        <w:rPr>
          <w:rFonts w:ascii="Book Antiqua" w:hAnsi="Book Antiqua"/>
          <w:b/>
          <w:sz w:val="24"/>
          <w:szCs w:val="24"/>
        </w:rPr>
        <w:t>46</w:t>
      </w:r>
      <w:r w:rsidRPr="003F2BCC">
        <w:rPr>
          <w:rFonts w:ascii="Book Antiqua" w:hAnsi="Book Antiqua"/>
          <w:sz w:val="24"/>
          <w:szCs w:val="24"/>
        </w:rPr>
        <w:t>: 158-161 [PMID: 24338240 DOI: 10.1055/s-0033-1359023]</w:t>
      </w:r>
    </w:p>
    <w:p w14:paraId="6C733B1D" w14:textId="77777777" w:rsidR="003F2BCC" w:rsidRPr="003F2BCC" w:rsidRDefault="003F2BCC" w:rsidP="003F2BCC">
      <w:pPr>
        <w:wordWrap/>
        <w:adjustRightInd w:val="0"/>
        <w:snapToGrid w:val="0"/>
        <w:spacing w:after="0" w:line="360" w:lineRule="auto"/>
        <w:rPr>
          <w:rFonts w:ascii="Book Antiqua" w:hAnsi="Book Antiqua"/>
          <w:sz w:val="24"/>
          <w:szCs w:val="24"/>
        </w:rPr>
      </w:pPr>
      <w:r w:rsidRPr="003F2BCC">
        <w:rPr>
          <w:rFonts w:ascii="Book Antiqua" w:hAnsi="Book Antiqua"/>
          <w:sz w:val="24"/>
          <w:szCs w:val="24"/>
        </w:rPr>
        <w:t xml:space="preserve">57 </w:t>
      </w:r>
      <w:r w:rsidRPr="003F2BCC">
        <w:rPr>
          <w:rFonts w:ascii="Book Antiqua" w:hAnsi="Book Antiqua"/>
          <w:b/>
          <w:sz w:val="24"/>
          <w:szCs w:val="24"/>
        </w:rPr>
        <w:t>Kim CG</w:t>
      </w:r>
      <w:r w:rsidRPr="003F2BCC">
        <w:rPr>
          <w:rFonts w:ascii="Book Antiqua" w:hAnsi="Book Antiqua"/>
          <w:sz w:val="24"/>
          <w:szCs w:val="24"/>
        </w:rPr>
        <w:t xml:space="preserve">, Choi IJ, Lee JY, Cho SJ, Park SR, Lee JH, Ryu KW, Kim YW, Park YI. </w:t>
      </w:r>
      <w:proofErr w:type="gramStart"/>
      <w:r w:rsidRPr="003F2BCC">
        <w:rPr>
          <w:rFonts w:ascii="Book Antiqua" w:hAnsi="Book Antiqua"/>
          <w:sz w:val="24"/>
          <w:szCs w:val="24"/>
        </w:rPr>
        <w:t>Covered versus uncovered self-expandable metallic stents for palliation of malignant pyloric obstruction in gastric cancer patients: a randomized, prospective study.</w:t>
      </w:r>
      <w:proofErr w:type="gramEnd"/>
      <w:r w:rsidRPr="003F2BCC">
        <w:rPr>
          <w:rFonts w:ascii="Book Antiqua" w:hAnsi="Book Antiqua"/>
          <w:sz w:val="24"/>
          <w:szCs w:val="24"/>
        </w:rPr>
        <w:t xml:space="preserve"> </w:t>
      </w:r>
      <w:proofErr w:type="spellStart"/>
      <w:r w:rsidRPr="003F2BCC">
        <w:rPr>
          <w:rFonts w:ascii="Book Antiqua" w:hAnsi="Book Antiqua"/>
          <w:i/>
          <w:sz w:val="24"/>
          <w:szCs w:val="24"/>
        </w:rPr>
        <w:t>Gastrointest</w:t>
      </w:r>
      <w:proofErr w:type="spellEnd"/>
      <w:r w:rsidRPr="003F2BCC">
        <w:rPr>
          <w:rFonts w:ascii="Book Antiqua" w:hAnsi="Book Antiqua"/>
          <w:i/>
          <w:sz w:val="24"/>
          <w:szCs w:val="24"/>
        </w:rPr>
        <w:t xml:space="preserve"> </w:t>
      </w:r>
      <w:proofErr w:type="spellStart"/>
      <w:r w:rsidRPr="003F2BCC">
        <w:rPr>
          <w:rFonts w:ascii="Book Antiqua" w:hAnsi="Book Antiqua"/>
          <w:i/>
          <w:sz w:val="24"/>
          <w:szCs w:val="24"/>
        </w:rPr>
        <w:t>Endosc</w:t>
      </w:r>
      <w:proofErr w:type="spellEnd"/>
      <w:r w:rsidRPr="003F2BCC">
        <w:rPr>
          <w:rFonts w:ascii="Book Antiqua" w:hAnsi="Book Antiqua"/>
          <w:sz w:val="24"/>
          <w:szCs w:val="24"/>
        </w:rPr>
        <w:t xml:space="preserve"> 2010; </w:t>
      </w:r>
      <w:r w:rsidRPr="003F2BCC">
        <w:rPr>
          <w:rFonts w:ascii="Book Antiqua" w:hAnsi="Book Antiqua"/>
          <w:b/>
          <w:sz w:val="24"/>
          <w:szCs w:val="24"/>
        </w:rPr>
        <w:t>72</w:t>
      </w:r>
      <w:r w:rsidRPr="003F2BCC">
        <w:rPr>
          <w:rFonts w:ascii="Book Antiqua" w:hAnsi="Book Antiqua"/>
          <w:sz w:val="24"/>
          <w:szCs w:val="24"/>
        </w:rPr>
        <w:t>: 25-32 [PMID: 20381802 DOI: 10.1016/j.gie.2010.01.039]</w:t>
      </w:r>
    </w:p>
    <w:p w14:paraId="1BAFA725" w14:textId="77777777" w:rsidR="003F2BCC" w:rsidRPr="003F2BCC" w:rsidRDefault="003F2BCC" w:rsidP="003F2BCC">
      <w:pPr>
        <w:wordWrap/>
        <w:adjustRightInd w:val="0"/>
        <w:snapToGrid w:val="0"/>
        <w:spacing w:after="0" w:line="360" w:lineRule="auto"/>
        <w:rPr>
          <w:rFonts w:ascii="Book Antiqua" w:hAnsi="Book Antiqua"/>
          <w:sz w:val="24"/>
          <w:szCs w:val="24"/>
        </w:rPr>
      </w:pPr>
      <w:r w:rsidRPr="003F2BCC">
        <w:rPr>
          <w:rFonts w:ascii="Book Antiqua" w:hAnsi="Book Antiqua"/>
          <w:sz w:val="24"/>
          <w:szCs w:val="24"/>
        </w:rPr>
        <w:t xml:space="preserve">58 </w:t>
      </w:r>
      <w:r w:rsidRPr="003F2BCC">
        <w:rPr>
          <w:rFonts w:ascii="Book Antiqua" w:hAnsi="Book Antiqua"/>
          <w:b/>
          <w:sz w:val="24"/>
          <w:szCs w:val="24"/>
        </w:rPr>
        <w:t>Yang Z</w:t>
      </w:r>
      <w:r w:rsidRPr="003F2BCC">
        <w:rPr>
          <w:rFonts w:ascii="Book Antiqua" w:hAnsi="Book Antiqua"/>
          <w:sz w:val="24"/>
          <w:szCs w:val="24"/>
        </w:rPr>
        <w:t xml:space="preserve">, Wu Q, Wang F, Ye X, Qi X, Fan D. </w:t>
      </w:r>
      <w:proofErr w:type="gramStart"/>
      <w:r w:rsidRPr="003F2BCC">
        <w:rPr>
          <w:rFonts w:ascii="Book Antiqua" w:hAnsi="Book Antiqua"/>
          <w:sz w:val="24"/>
          <w:szCs w:val="24"/>
        </w:rPr>
        <w:t>A systematic review and meta-analysis of randomized trials and prospective studies comparing covered and bare self-expandable metal stents for the treatment of malignant obstruction in the digestive tract.</w:t>
      </w:r>
      <w:proofErr w:type="gramEnd"/>
      <w:r w:rsidRPr="003F2BCC">
        <w:rPr>
          <w:rFonts w:ascii="Book Antiqua" w:hAnsi="Book Antiqua"/>
          <w:sz w:val="24"/>
          <w:szCs w:val="24"/>
        </w:rPr>
        <w:t xml:space="preserve"> </w:t>
      </w:r>
      <w:r w:rsidRPr="003F2BCC">
        <w:rPr>
          <w:rFonts w:ascii="Book Antiqua" w:hAnsi="Book Antiqua"/>
          <w:i/>
          <w:sz w:val="24"/>
          <w:szCs w:val="24"/>
        </w:rPr>
        <w:t>Int J Med Sci</w:t>
      </w:r>
      <w:r w:rsidRPr="003F2BCC">
        <w:rPr>
          <w:rFonts w:ascii="Book Antiqua" w:hAnsi="Book Antiqua"/>
          <w:sz w:val="24"/>
          <w:szCs w:val="24"/>
        </w:rPr>
        <w:t xml:space="preserve"> 2013; </w:t>
      </w:r>
      <w:r w:rsidRPr="003F2BCC">
        <w:rPr>
          <w:rFonts w:ascii="Book Antiqua" w:hAnsi="Book Antiqua"/>
          <w:b/>
          <w:sz w:val="24"/>
          <w:szCs w:val="24"/>
        </w:rPr>
        <w:t>10</w:t>
      </w:r>
      <w:r w:rsidRPr="003F2BCC">
        <w:rPr>
          <w:rFonts w:ascii="Book Antiqua" w:hAnsi="Book Antiqua"/>
          <w:sz w:val="24"/>
          <w:szCs w:val="24"/>
        </w:rPr>
        <w:t>: 825-835 [PMID: 23794946 DOI: 10.7150/ijms.5969]</w:t>
      </w:r>
    </w:p>
    <w:p w14:paraId="3CAC0797" w14:textId="77777777" w:rsidR="003F2BCC" w:rsidRPr="003F2BCC" w:rsidRDefault="003F2BCC" w:rsidP="003F2BCC">
      <w:pPr>
        <w:wordWrap/>
        <w:adjustRightInd w:val="0"/>
        <w:snapToGrid w:val="0"/>
        <w:spacing w:after="0" w:line="360" w:lineRule="auto"/>
        <w:rPr>
          <w:rFonts w:ascii="Book Antiqua" w:hAnsi="Book Antiqua"/>
          <w:sz w:val="24"/>
          <w:szCs w:val="24"/>
        </w:rPr>
      </w:pPr>
      <w:r w:rsidRPr="003F2BCC">
        <w:rPr>
          <w:rFonts w:ascii="Book Antiqua" w:hAnsi="Book Antiqua"/>
          <w:sz w:val="24"/>
          <w:szCs w:val="24"/>
        </w:rPr>
        <w:t xml:space="preserve">59 </w:t>
      </w:r>
      <w:r w:rsidRPr="003F2BCC">
        <w:rPr>
          <w:rFonts w:ascii="Book Antiqua" w:hAnsi="Book Antiqua"/>
          <w:b/>
          <w:sz w:val="24"/>
          <w:szCs w:val="24"/>
        </w:rPr>
        <w:t>Hamada T</w:t>
      </w:r>
      <w:r w:rsidRPr="003F2BCC">
        <w:rPr>
          <w:rFonts w:ascii="Book Antiqua" w:hAnsi="Book Antiqua"/>
          <w:sz w:val="24"/>
          <w:szCs w:val="24"/>
        </w:rPr>
        <w:t xml:space="preserve">, </w:t>
      </w:r>
      <w:proofErr w:type="spellStart"/>
      <w:r w:rsidRPr="003F2BCC">
        <w:rPr>
          <w:rFonts w:ascii="Book Antiqua" w:hAnsi="Book Antiqua"/>
          <w:sz w:val="24"/>
          <w:szCs w:val="24"/>
        </w:rPr>
        <w:t>Hakuta</w:t>
      </w:r>
      <w:proofErr w:type="spellEnd"/>
      <w:r w:rsidRPr="003F2BCC">
        <w:rPr>
          <w:rFonts w:ascii="Book Antiqua" w:hAnsi="Book Antiqua"/>
          <w:sz w:val="24"/>
          <w:szCs w:val="24"/>
        </w:rPr>
        <w:t xml:space="preserve"> R, </w:t>
      </w:r>
      <w:proofErr w:type="spellStart"/>
      <w:r w:rsidRPr="003F2BCC">
        <w:rPr>
          <w:rFonts w:ascii="Book Antiqua" w:hAnsi="Book Antiqua"/>
          <w:sz w:val="24"/>
          <w:szCs w:val="24"/>
        </w:rPr>
        <w:t>Takahara</w:t>
      </w:r>
      <w:proofErr w:type="spellEnd"/>
      <w:r w:rsidRPr="003F2BCC">
        <w:rPr>
          <w:rFonts w:ascii="Book Antiqua" w:hAnsi="Book Antiqua"/>
          <w:sz w:val="24"/>
          <w:szCs w:val="24"/>
        </w:rPr>
        <w:t xml:space="preserve"> N, Sasaki T, </w:t>
      </w:r>
      <w:proofErr w:type="spellStart"/>
      <w:r w:rsidRPr="003F2BCC">
        <w:rPr>
          <w:rFonts w:ascii="Book Antiqua" w:hAnsi="Book Antiqua"/>
          <w:sz w:val="24"/>
          <w:szCs w:val="24"/>
        </w:rPr>
        <w:t>Nakai</w:t>
      </w:r>
      <w:proofErr w:type="spellEnd"/>
      <w:r w:rsidRPr="003F2BCC">
        <w:rPr>
          <w:rFonts w:ascii="Book Antiqua" w:hAnsi="Book Antiqua"/>
          <w:sz w:val="24"/>
          <w:szCs w:val="24"/>
        </w:rPr>
        <w:t xml:space="preserve"> Y, </w:t>
      </w:r>
      <w:proofErr w:type="spellStart"/>
      <w:r w:rsidRPr="003F2BCC">
        <w:rPr>
          <w:rFonts w:ascii="Book Antiqua" w:hAnsi="Book Antiqua"/>
          <w:sz w:val="24"/>
          <w:szCs w:val="24"/>
        </w:rPr>
        <w:t>Isayama</w:t>
      </w:r>
      <w:proofErr w:type="spellEnd"/>
      <w:r w:rsidRPr="003F2BCC">
        <w:rPr>
          <w:rFonts w:ascii="Book Antiqua" w:hAnsi="Book Antiqua"/>
          <w:sz w:val="24"/>
          <w:szCs w:val="24"/>
        </w:rPr>
        <w:t xml:space="preserve"> H, Koike K. Covered versus uncovered metal stents for malignant gastric outlet obstruction: Systematic review and meta-analysis. </w:t>
      </w:r>
      <w:r w:rsidRPr="003F2BCC">
        <w:rPr>
          <w:rFonts w:ascii="Book Antiqua" w:hAnsi="Book Antiqua"/>
          <w:i/>
          <w:sz w:val="24"/>
          <w:szCs w:val="24"/>
        </w:rPr>
        <w:t xml:space="preserve">Dig </w:t>
      </w:r>
      <w:proofErr w:type="spellStart"/>
      <w:r w:rsidRPr="003F2BCC">
        <w:rPr>
          <w:rFonts w:ascii="Book Antiqua" w:hAnsi="Book Antiqua"/>
          <w:i/>
          <w:sz w:val="24"/>
          <w:szCs w:val="24"/>
        </w:rPr>
        <w:t>Endosc</w:t>
      </w:r>
      <w:proofErr w:type="spellEnd"/>
      <w:r w:rsidRPr="003F2BCC">
        <w:rPr>
          <w:rFonts w:ascii="Book Antiqua" w:hAnsi="Book Antiqua"/>
          <w:sz w:val="24"/>
          <w:szCs w:val="24"/>
        </w:rPr>
        <w:t xml:space="preserve"> 2017; </w:t>
      </w:r>
      <w:r w:rsidRPr="003F2BCC">
        <w:rPr>
          <w:rFonts w:ascii="Book Antiqua" w:hAnsi="Book Antiqua"/>
          <w:b/>
          <w:sz w:val="24"/>
          <w:szCs w:val="24"/>
        </w:rPr>
        <w:t>29</w:t>
      </w:r>
      <w:r w:rsidRPr="003F2BCC">
        <w:rPr>
          <w:rFonts w:ascii="Book Antiqua" w:hAnsi="Book Antiqua"/>
          <w:sz w:val="24"/>
          <w:szCs w:val="24"/>
        </w:rPr>
        <w:t>: 259-271 [PMID: 27997723 DOI: 10.1111/den.12786]</w:t>
      </w:r>
    </w:p>
    <w:p w14:paraId="2EABFAD5" w14:textId="77777777" w:rsidR="003F2BCC" w:rsidRPr="003F2BCC" w:rsidRDefault="003F2BCC" w:rsidP="003F2BCC">
      <w:pPr>
        <w:wordWrap/>
        <w:adjustRightInd w:val="0"/>
        <w:snapToGrid w:val="0"/>
        <w:spacing w:after="0" w:line="360" w:lineRule="auto"/>
        <w:rPr>
          <w:rFonts w:ascii="Book Antiqua" w:hAnsi="Book Antiqua"/>
          <w:sz w:val="24"/>
          <w:szCs w:val="24"/>
        </w:rPr>
      </w:pPr>
      <w:r w:rsidRPr="003F2BCC">
        <w:rPr>
          <w:rFonts w:ascii="Book Antiqua" w:hAnsi="Book Antiqua"/>
          <w:sz w:val="24"/>
          <w:szCs w:val="24"/>
        </w:rPr>
        <w:t xml:space="preserve">60 </w:t>
      </w:r>
      <w:r w:rsidRPr="003F2BCC">
        <w:rPr>
          <w:rFonts w:ascii="Book Antiqua" w:hAnsi="Book Antiqua"/>
          <w:b/>
          <w:sz w:val="24"/>
          <w:szCs w:val="24"/>
        </w:rPr>
        <w:t>Song HY</w:t>
      </w:r>
      <w:r w:rsidRPr="003F2BCC">
        <w:rPr>
          <w:rFonts w:ascii="Book Antiqua" w:hAnsi="Book Antiqua"/>
          <w:sz w:val="24"/>
          <w:szCs w:val="24"/>
        </w:rPr>
        <w:t xml:space="preserve">, Shin JH, Yoon CJ, Lee GH, Kim TW, Lee SK, </w:t>
      </w:r>
      <w:proofErr w:type="spellStart"/>
      <w:r w:rsidRPr="003F2BCC">
        <w:rPr>
          <w:rFonts w:ascii="Book Antiqua" w:hAnsi="Book Antiqua"/>
          <w:sz w:val="24"/>
          <w:szCs w:val="24"/>
        </w:rPr>
        <w:t>Yook</w:t>
      </w:r>
      <w:proofErr w:type="spellEnd"/>
      <w:r w:rsidRPr="003F2BCC">
        <w:rPr>
          <w:rFonts w:ascii="Book Antiqua" w:hAnsi="Book Antiqua"/>
          <w:sz w:val="24"/>
          <w:szCs w:val="24"/>
        </w:rPr>
        <w:t xml:space="preserve"> JH, Kim BS. A dual expandable nitinol stent: experience in 102 patients with malignant gastroduodenal strictures. </w:t>
      </w:r>
      <w:r w:rsidRPr="003F2BCC">
        <w:rPr>
          <w:rFonts w:ascii="Book Antiqua" w:hAnsi="Book Antiqua"/>
          <w:i/>
          <w:sz w:val="24"/>
          <w:szCs w:val="24"/>
        </w:rPr>
        <w:t xml:space="preserve">J </w:t>
      </w:r>
      <w:proofErr w:type="spellStart"/>
      <w:r w:rsidRPr="003F2BCC">
        <w:rPr>
          <w:rFonts w:ascii="Book Antiqua" w:hAnsi="Book Antiqua"/>
          <w:i/>
          <w:sz w:val="24"/>
          <w:szCs w:val="24"/>
        </w:rPr>
        <w:t>Vasc</w:t>
      </w:r>
      <w:proofErr w:type="spellEnd"/>
      <w:r w:rsidRPr="003F2BCC">
        <w:rPr>
          <w:rFonts w:ascii="Book Antiqua" w:hAnsi="Book Antiqua"/>
          <w:i/>
          <w:sz w:val="24"/>
          <w:szCs w:val="24"/>
        </w:rPr>
        <w:t xml:space="preserve"> </w:t>
      </w:r>
      <w:proofErr w:type="spellStart"/>
      <w:r w:rsidRPr="003F2BCC">
        <w:rPr>
          <w:rFonts w:ascii="Book Antiqua" w:hAnsi="Book Antiqua"/>
          <w:i/>
          <w:sz w:val="24"/>
          <w:szCs w:val="24"/>
        </w:rPr>
        <w:t>Interv</w:t>
      </w:r>
      <w:proofErr w:type="spellEnd"/>
      <w:r w:rsidRPr="003F2BCC">
        <w:rPr>
          <w:rFonts w:ascii="Book Antiqua" w:hAnsi="Book Antiqua"/>
          <w:i/>
          <w:sz w:val="24"/>
          <w:szCs w:val="24"/>
        </w:rPr>
        <w:t xml:space="preserve"> </w:t>
      </w:r>
      <w:proofErr w:type="spellStart"/>
      <w:r w:rsidRPr="003F2BCC">
        <w:rPr>
          <w:rFonts w:ascii="Book Antiqua" w:hAnsi="Book Antiqua"/>
          <w:i/>
          <w:sz w:val="24"/>
          <w:szCs w:val="24"/>
        </w:rPr>
        <w:t>Radiol</w:t>
      </w:r>
      <w:proofErr w:type="spellEnd"/>
      <w:r w:rsidRPr="003F2BCC">
        <w:rPr>
          <w:rFonts w:ascii="Book Antiqua" w:hAnsi="Book Antiqua"/>
          <w:sz w:val="24"/>
          <w:szCs w:val="24"/>
        </w:rPr>
        <w:t xml:space="preserve"> 2004; </w:t>
      </w:r>
      <w:r w:rsidRPr="003F2BCC">
        <w:rPr>
          <w:rFonts w:ascii="Book Antiqua" w:hAnsi="Book Antiqua"/>
          <w:b/>
          <w:sz w:val="24"/>
          <w:szCs w:val="24"/>
        </w:rPr>
        <w:t>15</w:t>
      </w:r>
      <w:r w:rsidRPr="003F2BCC">
        <w:rPr>
          <w:rFonts w:ascii="Book Antiqua" w:hAnsi="Book Antiqua"/>
          <w:sz w:val="24"/>
          <w:szCs w:val="24"/>
        </w:rPr>
        <w:t>: 1443-1449 [PMID: 15590803 DOI: 10.1097/01.RVI.0000142594.31221.AF]</w:t>
      </w:r>
    </w:p>
    <w:p w14:paraId="16C28217" w14:textId="77777777" w:rsidR="003F2BCC" w:rsidRPr="003F2BCC" w:rsidRDefault="003F2BCC" w:rsidP="003F2BCC">
      <w:pPr>
        <w:wordWrap/>
        <w:adjustRightInd w:val="0"/>
        <w:snapToGrid w:val="0"/>
        <w:spacing w:after="0" w:line="360" w:lineRule="auto"/>
        <w:rPr>
          <w:rFonts w:ascii="Book Antiqua" w:hAnsi="Book Antiqua"/>
          <w:sz w:val="24"/>
          <w:szCs w:val="24"/>
        </w:rPr>
      </w:pPr>
      <w:r w:rsidRPr="003F2BCC">
        <w:rPr>
          <w:rFonts w:ascii="Book Antiqua" w:hAnsi="Book Antiqua"/>
          <w:sz w:val="24"/>
          <w:szCs w:val="24"/>
        </w:rPr>
        <w:t xml:space="preserve">61 </w:t>
      </w:r>
      <w:r w:rsidRPr="003F2BCC">
        <w:rPr>
          <w:rFonts w:ascii="Book Antiqua" w:hAnsi="Book Antiqua"/>
          <w:b/>
          <w:sz w:val="24"/>
          <w:szCs w:val="24"/>
        </w:rPr>
        <w:t>Jang JK</w:t>
      </w:r>
      <w:r w:rsidRPr="003F2BCC">
        <w:rPr>
          <w:rFonts w:ascii="Book Antiqua" w:hAnsi="Book Antiqua"/>
          <w:sz w:val="24"/>
          <w:szCs w:val="24"/>
        </w:rPr>
        <w:t xml:space="preserve">, Song HY, Kim JH, Song M, Park JH, Kim EY. Tumor overgrowth after expandable metallic stent placement: experience in 583 patients with malignant gastroduodenal obstruction. </w:t>
      </w:r>
      <w:r w:rsidRPr="003F2BCC">
        <w:rPr>
          <w:rFonts w:ascii="Book Antiqua" w:hAnsi="Book Antiqua"/>
          <w:i/>
          <w:sz w:val="24"/>
          <w:szCs w:val="24"/>
        </w:rPr>
        <w:t xml:space="preserve">AJR Am J </w:t>
      </w:r>
      <w:proofErr w:type="spellStart"/>
      <w:r w:rsidRPr="003F2BCC">
        <w:rPr>
          <w:rFonts w:ascii="Book Antiqua" w:hAnsi="Book Antiqua"/>
          <w:i/>
          <w:sz w:val="24"/>
          <w:szCs w:val="24"/>
        </w:rPr>
        <w:t>Roentgenol</w:t>
      </w:r>
      <w:proofErr w:type="spellEnd"/>
      <w:r w:rsidRPr="003F2BCC">
        <w:rPr>
          <w:rFonts w:ascii="Book Antiqua" w:hAnsi="Book Antiqua"/>
          <w:sz w:val="24"/>
          <w:szCs w:val="24"/>
        </w:rPr>
        <w:t xml:space="preserve"> 2011; </w:t>
      </w:r>
      <w:r w:rsidRPr="003F2BCC">
        <w:rPr>
          <w:rFonts w:ascii="Book Antiqua" w:hAnsi="Book Antiqua"/>
          <w:b/>
          <w:sz w:val="24"/>
          <w:szCs w:val="24"/>
        </w:rPr>
        <w:t>196</w:t>
      </w:r>
      <w:r w:rsidRPr="003F2BCC">
        <w:rPr>
          <w:rFonts w:ascii="Book Antiqua" w:hAnsi="Book Antiqua"/>
          <w:sz w:val="24"/>
          <w:szCs w:val="24"/>
        </w:rPr>
        <w:t>: W831-W836 [PMID: 21606277 DOI: 10.2214/AJR.10.5861]</w:t>
      </w:r>
    </w:p>
    <w:p w14:paraId="3F05757C" w14:textId="77777777" w:rsidR="003F2BCC" w:rsidRPr="003F2BCC" w:rsidRDefault="003F2BCC" w:rsidP="003F2BCC">
      <w:pPr>
        <w:wordWrap/>
        <w:adjustRightInd w:val="0"/>
        <w:snapToGrid w:val="0"/>
        <w:spacing w:after="0" w:line="360" w:lineRule="auto"/>
        <w:rPr>
          <w:rFonts w:ascii="Book Antiqua" w:hAnsi="Book Antiqua"/>
          <w:sz w:val="24"/>
          <w:szCs w:val="24"/>
        </w:rPr>
      </w:pPr>
      <w:r w:rsidRPr="003F2BCC">
        <w:rPr>
          <w:rFonts w:ascii="Book Antiqua" w:hAnsi="Book Antiqua"/>
          <w:sz w:val="24"/>
          <w:szCs w:val="24"/>
        </w:rPr>
        <w:t xml:space="preserve">62 </w:t>
      </w:r>
      <w:r w:rsidRPr="003F2BCC">
        <w:rPr>
          <w:rFonts w:ascii="Book Antiqua" w:hAnsi="Book Antiqua"/>
          <w:b/>
          <w:sz w:val="24"/>
          <w:szCs w:val="24"/>
        </w:rPr>
        <w:t>Sasaki T</w:t>
      </w:r>
      <w:r w:rsidRPr="003F2BCC">
        <w:rPr>
          <w:rFonts w:ascii="Book Antiqua" w:hAnsi="Book Antiqua"/>
          <w:sz w:val="24"/>
          <w:szCs w:val="24"/>
        </w:rPr>
        <w:t xml:space="preserve">, </w:t>
      </w:r>
      <w:proofErr w:type="spellStart"/>
      <w:r w:rsidRPr="003F2BCC">
        <w:rPr>
          <w:rFonts w:ascii="Book Antiqua" w:hAnsi="Book Antiqua"/>
          <w:sz w:val="24"/>
          <w:szCs w:val="24"/>
        </w:rPr>
        <w:t>Isayama</w:t>
      </w:r>
      <w:proofErr w:type="spellEnd"/>
      <w:r w:rsidRPr="003F2BCC">
        <w:rPr>
          <w:rFonts w:ascii="Book Antiqua" w:hAnsi="Book Antiqua"/>
          <w:sz w:val="24"/>
          <w:szCs w:val="24"/>
        </w:rPr>
        <w:t xml:space="preserve"> H, </w:t>
      </w:r>
      <w:proofErr w:type="spellStart"/>
      <w:r w:rsidRPr="003F2BCC">
        <w:rPr>
          <w:rFonts w:ascii="Book Antiqua" w:hAnsi="Book Antiqua"/>
          <w:sz w:val="24"/>
          <w:szCs w:val="24"/>
        </w:rPr>
        <w:t>Nakai</w:t>
      </w:r>
      <w:proofErr w:type="spellEnd"/>
      <w:r w:rsidRPr="003F2BCC">
        <w:rPr>
          <w:rFonts w:ascii="Book Antiqua" w:hAnsi="Book Antiqua"/>
          <w:sz w:val="24"/>
          <w:szCs w:val="24"/>
        </w:rPr>
        <w:t xml:space="preserve"> Y, </w:t>
      </w:r>
      <w:proofErr w:type="spellStart"/>
      <w:r w:rsidRPr="003F2BCC">
        <w:rPr>
          <w:rFonts w:ascii="Book Antiqua" w:hAnsi="Book Antiqua"/>
          <w:sz w:val="24"/>
          <w:szCs w:val="24"/>
        </w:rPr>
        <w:t>Takahara</w:t>
      </w:r>
      <w:proofErr w:type="spellEnd"/>
      <w:r w:rsidRPr="003F2BCC">
        <w:rPr>
          <w:rFonts w:ascii="Book Antiqua" w:hAnsi="Book Antiqua"/>
          <w:sz w:val="24"/>
          <w:szCs w:val="24"/>
        </w:rPr>
        <w:t xml:space="preserve"> N, Hamada T, Mizuno S, </w:t>
      </w:r>
      <w:proofErr w:type="spellStart"/>
      <w:r w:rsidRPr="003F2BCC">
        <w:rPr>
          <w:rFonts w:ascii="Book Antiqua" w:hAnsi="Book Antiqua"/>
          <w:sz w:val="24"/>
          <w:szCs w:val="24"/>
        </w:rPr>
        <w:t>Mohri</w:t>
      </w:r>
      <w:proofErr w:type="spellEnd"/>
      <w:r w:rsidRPr="003F2BCC">
        <w:rPr>
          <w:rFonts w:ascii="Book Antiqua" w:hAnsi="Book Antiqua"/>
          <w:sz w:val="24"/>
          <w:szCs w:val="24"/>
        </w:rPr>
        <w:t xml:space="preserve"> D, </w:t>
      </w:r>
      <w:proofErr w:type="spellStart"/>
      <w:r w:rsidRPr="003F2BCC">
        <w:rPr>
          <w:rFonts w:ascii="Book Antiqua" w:hAnsi="Book Antiqua"/>
          <w:sz w:val="24"/>
          <w:szCs w:val="24"/>
        </w:rPr>
        <w:t>Yagioka</w:t>
      </w:r>
      <w:proofErr w:type="spellEnd"/>
      <w:r w:rsidRPr="003F2BCC">
        <w:rPr>
          <w:rFonts w:ascii="Book Antiqua" w:hAnsi="Book Antiqua"/>
          <w:sz w:val="24"/>
          <w:szCs w:val="24"/>
        </w:rPr>
        <w:t xml:space="preserve"> H, </w:t>
      </w:r>
      <w:proofErr w:type="spellStart"/>
      <w:r w:rsidRPr="003F2BCC">
        <w:rPr>
          <w:rFonts w:ascii="Book Antiqua" w:hAnsi="Book Antiqua"/>
          <w:sz w:val="24"/>
          <w:szCs w:val="24"/>
        </w:rPr>
        <w:t>Kogure</w:t>
      </w:r>
      <w:proofErr w:type="spellEnd"/>
      <w:r w:rsidRPr="003F2BCC">
        <w:rPr>
          <w:rFonts w:ascii="Book Antiqua" w:hAnsi="Book Antiqua"/>
          <w:sz w:val="24"/>
          <w:szCs w:val="24"/>
        </w:rPr>
        <w:t xml:space="preserve"> H, </w:t>
      </w:r>
      <w:proofErr w:type="spellStart"/>
      <w:r w:rsidRPr="003F2BCC">
        <w:rPr>
          <w:rFonts w:ascii="Book Antiqua" w:hAnsi="Book Antiqua"/>
          <w:sz w:val="24"/>
          <w:szCs w:val="24"/>
        </w:rPr>
        <w:t>Arizumi</w:t>
      </w:r>
      <w:proofErr w:type="spellEnd"/>
      <w:r w:rsidRPr="003F2BCC">
        <w:rPr>
          <w:rFonts w:ascii="Book Antiqua" w:hAnsi="Book Antiqua"/>
          <w:sz w:val="24"/>
          <w:szCs w:val="24"/>
        </w:rPr>
        <w:t xml:space="preserve"> T, </w:t>
      </w:r>
      <w:proofErr w:type="spellStart"/>
      <w:r w:rsidRPr="003F2BCC">
        <w:rPr>
          <w:rFonts w:ascii="Book Antiqua" w:hAnsi="Book Antiqua"/>
          <w:sz w:val="24"/>
          <w:szCs w:val="24"/>
        </w:rPr>
        <w:t>Togawa</w:t>
      </w:r>
      <w:proofErr w:type="spellEnd"/>
      <w:r w:rsidRPr="003F2BCC">
        <w:rPr>
          <w:rFonts w:ascii="Book Antiqua" w:hAnsi="Book Antiqua"/>
          <w:sz w:val="24"/>
          <w:szCs w:val="24"/>
        </w:rPr>
        <w:t xml:space="preserve"> O, Matsubara S, Ito Y, Yamamoto N, </w:t>
      </w:r>
      <w:proofErr w:type="spellStart"/>
      <w:r w:rsidRPr="003F2BCC">
        <w:rPr>
          <w:rFonts w:ascii="Book Antiqua" w:hAnsi="Book Antiqua"/>
          <w:sz w:val="24"/>
          <w:szCs w:val="24"/>
        </w:rPr>
        <w:t>Sasahira</w:t>
      </w:r>
      <w:proofErr w:type="spellEnd"/>
      <w:r w:rsidRPr="003F2BCC">
        <w:rPr>
          <w:rFonts w:ascii="Book Antiqua" w:hAnsi="Book Antiqua"/>
          <w:sz w:val="24"/>
          <w:szCs w:val="24"/>
        </w:rPr>
        <w:t xml:space="preserve"> N, Hirano K, Toda N, Tada M, Koike K. Clinical outcomes of secondary gastroduodenal self-expandable metallic stent placement by stent-in-stent technique for malignant gastric outlet obstruction. </w:t>
      </w:r>
      <w:r w:rsidRPr="003F2BCC">
        <w:rPr>
          <w:rFonts w:ascii="Book Antiqua" w:hAnsi="Book Antiqua"/>
          <w:i/>
          <w:sz w:val="24"/>
          <w:szCs w:val="24"/>
        </w:rPr>
        <w:t xml:space="preserve">Dig </w:t>
      </w:r>
      <w:proofErr w:type="spellStart"/>
      <w:r w:rsidRPr="003F2BCC">
        <w:rPr>
          <w:rFonts w:ascii="Book Antiqua" w:hAnsi="Book Antiqua"/>
          <w:i/>
          <w:sz w:val="24"/>
          <w:szCs w:val="24"/>
        </w:rPr>
        <w:t>Endosc</w:t>
      </w:r>
      <w:proofErr w:type="spellEnd"/>
      <w:r w:rsidRPr="003F2BCC">
        <w:rPr>
          <w:rFonts w:ascii="Book Antiqua" w:hAnsi="Book Antiqua"/>
          <w:sz w:val="24"/>
          <w:szCs w:val="24"/>
        </w:rPr>
        <w:t xml:space="preserve"> 2015; </w:t>
      </w:r>
      <w:r w:rsidRPr="003F2BCC">
        <w:rPr>
          <w:rFonts w:ascii="Book Antiqua" w:hAnsi="Book Antiqua"/>
          <w:b/>
          <w:sz w:val="24"/>
          <w:szCs w:val="24"/>
        </w:rPr>
        <w:t>27</w:t>
      </w:r>
      <w:r w:rsidRPr="003F2BCC">
        <w:rPr>
          <w:rFonts w:ascii="Book Antiqua" w:hAnsi="Book Antiqua"/>
          <w:sz w:val="24"/>
          <w:szCs w:val="24"/>
        </w:rPr>
        <w:t>: 37-43 [PMID: 24995858 DOI: 10.1111/den.12321]</w:t>
      </w:r>
    </w:p>
    <w:p w14:paraId="4F78FAAD" w14:textId="77777777" w:rsidR="003F2BCC" w:rsidRPr="003F2BCC" w:rsidRDefault="003F2BCC" w:rsidP="003F2BCC">
      <w:pPr>
        <w:wordWrap/>
        <w:adjustRightInd w:val="0"/>
        <w:snapToGrid w:val="0"/>
        <w:spacing w:after="0" w:line="360" w:lineRule="auto"/>
        <w:rPr>
          <w:rFonts w:ascii="Book Antiqua" w:hAnsi="Book Antiqua"/>
          <w:sz w:val="24"/>
          <w:szCs w:val="24"/>
        </w:rPr>
      </w:pPr>
      <w:r w:rsidRPr="003F2BCC">
        <w:rPr>
          <w:rFonts w:ascii="Book Antiqua" w:hAnsi="Book Antiqua"/>
          <w:sz w:val="24"/>
          <w:szCs w:val="24"/>
        </w:rPr>
        <w:t xml:space="preserve">63 </w:t>
      </w:r>
      <w:r w:rsidRPr="003F2BCC">
        <w:rPr>
          <w:rFonts w:ascii="Book Antiqua" w:hAnsi="Book Antiqua"/>
          <w:b/>
          <w:sz w:val="24"/>
          <w:szCs w:val="24"/>
        </w:rPr>
        <w:t>Kim CG</w:t>
      </w:r>
      <w:r w:rsidRPr="003F2BCC">
        <w:rPr>
          <w:rFonts w:ascii="Book Antiqua" w:hAnsi="Book Antiqua"/>
          <w:sz w:val="24"/>
          <w:szCs w:val="24"/>
        </w:rPr>
        <w:t xml:space="preserve">, Choi IJ, Lee JY, Cho SJ, Kim SJ, Kim MJ, Park SR, Park YL. </w:t>
      </w:r>
      <w:proofErr w:type="gramStart"/>
      <w:r w:rsidRPr="003F2BCC">
        <w:rPr>
          <w:rFonts w:ascii="Book Antiqua" w:hAnsi="Book Antiqua"/>
          <w:sz w:val="24"/>
          <w:szCs w:val="24"/>
        </w:rPr>
        <w:t>Outcomes of second self-expandable metallic stent insertion for malignant gastric outlet obstruction.</w:t>
      </w:r>
      <w:proofErr w:type="gramEnd"/>
      <w:r w:rsidRPr="003F2BCC">
        <w:rPr>
          <w:rFonts w:ascii="Book Antiqua" w:hAnsi="Book Antiqua"/>
          <w:sz w:val="24"/>
          <w:szCs w:val="24"/>
        </w:rPr>
        <w:t xml:space="preserve"> </w:t>
      </w:r>
      <w:proofErr w:type="spellStart"/>
      <w:r w:rsidRPr="003F2BCC">
        <w:rPr>
          <w:rFonts w:ascii="Book Antiqua" w:hAnsi="Book Antiqua"/>
          <w:i/>
          <w:sz w:val="24"/>
          <w:szCs w:val="24"/>
        </w:rPr>
        <w:t>Surg</w:t>
      </w:r>
      <w:proofErr w:type="spellEnd"/>
      <w:r w:rsidRPr="003F2BCC">
        <w:rPr>
          <w:rFonts w:ascii="Book Antiqua" w:hAnsi="Book Antiqua"/>
          <w:i/>
          <w:sz w:val="24"/>
          <w:szCs w:val="24"/>
        </w:rPr>
        <w:t xml:space="preserve"> </w:t>
      </w:r>
      <w:proofErr w:type="spellStart"/>
      <w:r w:rsidRPr="003F2BCC">
        <w:rPr>
          <w:rFonts w:ascii="Book Antiqua" w:hAnsi="Book Antiqua"/>
          <w:i/>
          <w:sz w:val="24"/>
          <w:szCs w:val="24"/>
        </w:rPr>
        <w:t>Endosc</w:t>
      </w:r>
      <w:proofErr w:type="spellEnd"/>
      <w:r w:rsidRPr="003F2BCC">
        <w:rPr>
          <w:rFonts w:ascii="Book Antiqua" w:hAnsi="Book Antiqua"/>
          <w:sz w:val="24"/>
          <w:szCs w:val="24"/>
        </w:rPr>
        <w:t xml:space="preserve"> 2014; </w:t>
      </w:r>
      <w:r w:rsidRPr="003F2BCC">
        <w:rPr>
          <w:rFonts w:ascii="Book Antiqua" w:hAnsi="Book Antiqua"/>
          <w:b/>
          <w:sz w:val="24"/>
          <w:szCs w:val="24"/>
        </w:rPr>
        <w:t>28</w:t>
      </w:r>
      <w:r w:rsidRPr="003F2BCC">
        <w:rPr>
          <w:rFonts w:ascii="Book Antiqua" w:hAnsi="Book Antiqua"/>
          <w:sz w:val="24"/>
          <w:szCs w:val="24"/>
        </w:rPr>
        <w:t>: 281-288 [PMID: 24026566 DOI: 10.1007/s00464-013-3185-z]</w:t>
      </w:r>
    </w:p>
    <w:p w14:paraId="6F359683" w14:textId="77777777" w:rsidR="003F2BCC" w:rsidRPr="003F2BCC" w:rsidRDefault="003F2BCC" w:rsidP="003F2BCC">
      <w:pPr>
        <w:wordWrap/>
        <w:adjustRightInd w:val="0"/>
        <w:snapToGrid w:val="0"/>
        <w:spacing w:after="0" w:line="360" w:lineRule="auto"/>
        <w:rPr>
          <w:rFonts w:ascii="Book Antiqua" w:hAnsi="Book Antiqua"/>
          <w:sz w:val="24"/>
          <w:szCs w:val="24"/>
        </w:rPr>
      </w:pPr>
      <w:r w:rsidRPr="003F2BCC">
        <w:rPr>
          <w:rFonts w:ascii="Book Antiqua" w:hAnsi="Book Antiqua"/>
          <w:sz w:val="24"/>
          <w:szCs w:val="24"/>
        </w:rPr>
        <w:t xml:space="preserve">64 </w:t>
      </w:r>
      <w:r w:rsidRPr="003F2BCC">
        <w:rPr>
          <w:rFonts w:ascii="Book Antiqua" w:hAnsi="Book Antiqua"/>
          <w:b/>
          <w:sz w:val="24"/>
          <w:szCs w:val="24"/>
        </w:rPr>
        <w:t>Lee H</w:t>
      </w:r>
      <w:r w:rsidRPr="003F2BCC">
        <w:rPr>
          <w:rFonts w:ascii="Book Antiqua" w:hAnsi="Book Antiqua"/>
          <w:sz w:val="24"/>
          <w:szCs w:val="24"/>
        </w:rPr>
        <w:t xml:space="preserve">, Min BH, Lee JH, Shin CM, Kim Y, Chung H, Lee SH. Covered metallic stents with an anti-migration design vs. uncovered stents for the palliation of malignant gastric outlet obstruction: a multicenter, randomized trial. </w:t>
      </w:r>
      <w:r w:rsidRPr="003F2BCC">
        <w:rPr>
          <w:rFonts w:ascii="Book Antiqua" w:hAnsi="Book Antiqua"/>
          <w:i/>
          <w:sz w:val="24"/>
          <w:szCs w:val="24"/>
        </w:rPr>
        <w:t>Am J Gastroenterol</w:t>
      </w:r>
      <w:r w:rsidRPr="003F2BCC">
        <w:rPr>
          <w:rFonts w:ascii="Book Antiqua" w:hAnsi="Book Antiqua"/>
          <w:sz w:val="24"/>
          <w:szCs w:val="24"/>
        </w:rPr>
        <w:t xml:space="preserve"> 2015; </w:t>
      </w:r>
      <w:r w:rsidRPr="003F2BCC">
        <w:rPr>
          <w:rFonts w:ascii="Book Antiqua" w:hAnsi="Book Antiqua"/>
          <w:b/>
          <w:sz w:val="24"/>
          <w:szCs w:val="24"/>
        </w:rPr>
        <w:t>110</w:t>
      </w:r>
      <w:r w:rsidRPr="003F2BCC">
        <w:rPr>
          <w:rFonts w:ascii="Book Antiqua" w:hAnsi="Book Antiqua"/>
          <w:sz w:val="24"/>
          <w:szCs w:val="24"/>
        </w:rPr>
        <w:t>: 1440-1449 [PMID: 26372507 DOI: 10.1038/ajg.2015.286]</w:t>
      </w:r>
    </w:p>
    <w:p w14:paraId="75DC0D5B" w14:textId="77777777" w:rsidR="003F2BCC" w:rsidRPr="003F2BCC" w:rsidRDefault="003F2BCC" w:rsidP="003F2BCC">
      <w:pPr>
        <w:wordWrap/>
        <w:adjustRightInd w:val="0"/>
        <w:snapToGrid w:val="0"/>
        <w:spacing w:after="0" w:line="360" w:lineRule="auto"/>
        <w:rPr>
          <w:rFonts w:ascii="Book Antiqua" w:hAnsi="Book Antiqua"/>
          <w:sz w:val="24"/>
          <w:szCs w:val="24"/>
        </w:rPr>
      </w:pPr>
      <w:r w:rsidRPr="003F2BCC">
        <w:rPr>
          <w:rFonts w:ascii="Book Antiqua" w:hAnsi="Book Antiqua"/>
          <w:sz w:val="24"/>
          <w:szCs w:val="24"/>
        </w:rPr>
        <w:t xml:space="preserve">65 </w:t>
      </w:r>
      <w:r w:rsidRPr="003F2BCC">
        <w:rPr>
          <w:rFonts w:ascii="Book Antiqua" w:hAnsi="Book Antiqua"/>
          <w:b/>
          <w:sz w:val="24"/>
          <w:szCs w:val="24"/>
        </w:rPr>
        <w:t>Del Piano M</w:t>
      </w:r>
      <w:r w:rsidRPr="003F2BCC">
        <w:rPr>
          <w:rFonts w:ascii="Book Antiqua" w:hAnsi="Book Antiqua"/>
          <w:sz w:val="24"/>
          <w:szCs w:val="24"/>
        </w:rPr>
        <w:t xml:space="preserve">, </w:t>
      </w:r>
      <w:proofErr w:type="spellStart"/>
      <w:r w:rsidRPr="003F2BCC">
        <w:rPr>
          <w:rFonts w:ascii="Book Antiqua" w:hAnsi="Book Antiqua"/>
          <w:sz w:val="24"/>
          <w:szCs w:val="24"/>
        </w:rPr>
        <w:t>Ballarè</w:t>
      </w:r>
      <w:proofErr w:type="spellEnd"/>
      <w:r w:rsidRPr="003F2BCC">
        <w:rPr>
          <w:rFonts w:ascii="Book Antiqua" w:hAnsi="Book Antiqua"/>
          <w:sz w:val="24"/>
          <w:szCs w:val="24"/>
        </w:rPr>
        <w:t xml:space="preserve"> M, </w:t>
      </w:r>
      <w:proofErr w:type="spellStart"/>
      <w:r w:rsidRPr="003F2BCC">
        <w:rPr>
          <w:rFonts w:ascii="Book Antiqua" w:hAnsi="Book Antiqua"/>
          <w:sz w:val="24"/>
          <w:szCs w:val="24"/>
        </w:rPr>
        <w:t>Montino</w:t>
      </w:r>
      <w:proofErr w:type="spellEnd"/>
      <w:r w:rsidRPr="003F2BCC">
        <w:rPr>
          <w:rFonts w:ascii="Book Antiqua" w:hAnsi="Book Antiqua"/>
          <w:sz w:val="24"/>
          <w:szCs w:val="24"/>
        </w:rPr>
        <w:t xml:space="preserve"> F, </w:t>
      </w:r>
      <w:proofErr w:type="spellStart"/>
      <w:r w:rsidRPr="003F2BCC">
        <w:rPr>
          <w:rFonts w:ascii="Book Antiqua" w:hAnsi="Book Antiqua"/>
          <w:sz w:val="24"/>
          <w:szCs w:val="24"/>
        </w:rPr>
        <w:t>Todesco</w:t>
      </w:r>
      <w:proofErr w:type="spellEnd"/>
      <w:r w:rsidRPr="003F2BCC">
        <w:rPr>
          <w:rFonts w:ascii="Book Antiqua" w:hAnsi="Book Antiqua"/>
          <w:sz w:val="24"/>
          <w:szCs w:val="24"/>
        </w:rPr>
        <w:t xml:space="preserve"> A, </w:t>
      </w:r>
      <w:proofErr w:type="spellStart"/>
      <w:r w:rsidRPr="003F2BCC">
        <w:rPr>
          <w:rFonts w:ascii="Book Antiqua" w:hAnsi="Book Antiqua"/>
          <w:sz w:val="24"/>
          <w:szCs w:val="24"/>
        </w:rPr>
        <w:t>Orsello</w:t>
      </w:r>
      <w:proofErr w:type="spellEnd"/>
      <w:r w:rsidRPr="003F2BCC">
        <w:rPr>
          <w:rFonts w:ascii="Book Antiqua" w:hAnsi="Book Antiqua"/>
          <w:sz w:val="24"/>
          <w:szCs w:val="24"/>
        </w:rPr>
        <w:t xml:space="preserve"> M, </w:t>
      </w:r>
      <w:proofErr w:type="spellStart"/>
      <w:r w:rsidRPr="003F2BCC">
        <w:rPr>
          <w:rFonts w:ascii="Book Antiqua" w:hAnsi="Book Antiqua"/>
          <w:sz w:val="24"/>
          <w:szCs w:val="24"/>
        </w:rPr>
        <w:t>Magnani</w:t>
      </w:r>
      <w:proofErr w:type="spellEnd"/>
      <w:r w:rsidRPr="003F2BCC">
        <w:rPr>
          <w:rFonts w:ascii="Book Antiqua" w:hAnsi="Book Antiqua"/>
          <w:sz w:val="24"/>
          <w:szCs w:val="24"/>
        </w:rPr>
        <w:t xml:space="preserve"> C, </w:t>
      </w:r>
      <w:proofErr w:type="spellStart"/>
      <w:r w:rsidRPr="003F2BCC">
        <w:rPr>
          <w:rFonts w:ascii="Book Antiqua" w:hAnsi="Book Antiqua"/>
          <w:sz w:val="24"/>
          <w:szCs w:val="24"/>
        </w:rPr>
        <w:t>Garello</w:t>
      </w:r>
      <w:proofErr w:type="spellEnd"/>
      <w:r w:rsidRPr="003F2BCC">
        <w:rPr>
          <w:rFonts w:ascii="Book Antiqua" w:hAnsi="Book Antiqua"/>
          <w:sz w:val="24"/>
          <w:szCs w:val="24"/>
        </w:rPr>
        <w:t xml:space="preserve"> E. Endoscopy or surgery for malignant GI outlet obstruction? </w:t>
      </w:r>
      <w:proofErr w:type="spellStart"/>
      <w:r w:rsidRPr="003F2BCC">
        <w:rPr>
          <w:rFonts w:ascii="Book Antiqua" w:hAnsi="Book Antiqua"/>
          <w:i/>
          <w:sz w:val="24"/>
          <w:szCs w:val="24"/>
        </w:rPr>
        <w:t>Gastrointest</w:t>
      </w:r>
      <w:proofErr w:type="spellEnd"/>
      <w:r w:rsidRPr="003F2BCC">
        <w:rPr>
          <w:rFonts w:ascii="Book Antiqua" w:hAnsi="Book Antiqua"/>
          <w:i/>
          <w:sz w:val="24"/>
          <w:szCs w:val="24"/>
        </w:rPr>
        <w:t xml:space="preserve"> </w:t>
      </w:r>
      <w:proofErr w:type="spellStart"/>
      <w:r w:rsidRPr="003F2BCC">
        <w:rPr>
          <w:rFonts w:ascii="Book Antiqua" w:hAnsi="Book Antiqua"/>
          <w:i/>
          <w:sz w:val="24"/>
          <w:szCs w:val="24"/>
        </w:rPr>
        <w:t>Endosc</w:t>
      </w:r>
      <w:proofErr w:type="spellEnd"/>
      <w:r w:rsidRPr="003F2BCC">
        <w:rPr>
          <w:rFonts w:ascii="Book Antiqua" w:hAnsi="Book Antiqua"/>
          <w:sz w:val="24"/>
          <w:szCs w:val="24"/>
        </w:rPr>
        <w:t xml:space="preserve"> 2005; </w:t>
      </w:r>
      <w:r w:rsidRPr="003F2BCC">
        <w:rPr>
          <w:rFonts w:ascii="Book Antiqua" w:hAnsi="Book Antiqua"/>
          <w:b/>
          <w:sz w:val="24"/>
          <w:szCs w:val="24"/>
        </w:rPr>
        <w:t>61</w:t>
      </w:r>
      <w:r w:rsidRPr="003F2BCC">
        <w:rPr>
          <w:rFonts w:ascii="Book Antiqua" w:hAnsi="Book Antiqua"/>
          <w:sz w:val="24"/>
          <w:szCs w:val="24"/>
        </w:rPr>
        <w:t>: 421-426 [PMID: 15758914 DOI: 10.1016/s0016-5107(04)02757-9]</w:t>
      </w:r>
    </w:p>
    <w:p w14:paraId="15F9604F" w14:textId="77777777" w:rsidR="003F2BCC" w:rsidRPr="003F2BCC" w:rsidRDefault="003F2BCC" w:rsidP="003F2BCC">
      <w:pPr>
        <w:wordWrap/>
        <w:adjustRightInd w:val="0"/>
        <w:snapToGrid w:val="0"/>
        <w:spacing w:after="0" w:line="360" w:lineRule="auto"/>
        <w:rPr>
          <w:rFonts w:ascii="Book Antiqua" w:hAnsi="Book Antiqua"/>
          <w:sz w:val="24"/>
          <w:szCs w:val="24"/>
        </w:rPr>
      </w:pPr>
      <w:r w:rsidRPr="003F2BCC">
        <w:rPr>
          <w:rFonts w:ascii="Book Antiqua" w:hAnsi="Book Antiqua"/>
          <w:sz w:val="24"/>
          <w:szCs w:val="24"/>
        </w:rPr>
        <w:t xml:space="preserve">66 </w:t>
      </w:r>
      <w:proofErr w:type="spellStart"/>
      <w:r w:rsidRPr="003F2BCC">
        <w:rPr>
          <w:rFonts w:ascii="Book Antiqua" w:hAnsi="Book Antiqua"/>
          <w:b/>
          <w:sz w:val="24"/>
          <w:szCs w:val="24"/>
        </w:rPr>
        <w:t>Khashab</w:t>
      </w:r>
      <w:proofErr w:type="spellEnd"/>
      <w:r w:rsidRPr="003F2BCC">
        <w:rPr>
          <w:rFonts w:ascii="Book Antiqua" w:hAnsi="Book Antiqua"/>
          <w:b/>
          <w:sz w:val="24"/>
          <w:szCs w:val="24"/>
        </w:rPr>
        <w:t xml:space="preserve"> M</w:t>
      </w:r>
      <w:r w:rsidRPr="003F2BCC">
        <w:rPr>
          <w:rFonts w:ascii="Book Antiqua" w:hAnsi="Book Antiqua"/>
          <w:sz w:val="24"/>
          <w:szCs w:val="24"/>
        </w:rPr>
        <w:t xml:space="preserve">, </w:t>
      </w:r>
      <w:proofErr w:type="spellStart"/>
      <w:r w:rsidRPr="003F2BCC">
        <w:rPr>
          <w:rFonts w:ascii="Book Antiqua" w:hAnsi="Book Antiqua"/>
          <w:sz w:val="24"/>
          <w:szCs w:val="24"/>
        </w:rPr>
        <w:t>Alawad</w:t>
      </w:r>
      <w:proofErr w:type="spellEnd"/>
      <w:r w:rsidRPr="003F2BCC">
        <w:rPr>
          <w:rFonts w:ascii="Book Antiqua" w:hAnsi="Book Antiqua"/>
          <w:sz w:val="24"/>
          <w:szCs w:val="24"/>
        </w:rPr>
        <w:t xml:space="preserve"> AS, Shin EJ, Kim K, </w:t>
      </w:r>
      <w:proofErr w:type="spellStart"/>
      <w:r w:rsidRPr="003F2BCC">
        <w:rPr>
          <w:rFonts w:ascii="Book Antiqua" w:hAnsi="Book Antiqua"/>
          <w:sz w:val="24"/>
          <w:szCs w:val="24"/>
        </w:rPr>
        <w:t>Bourdel</w:t>
      </w:r>
      <w:proofErr w:type="spellEnd"/>
      <w:r w:rsidRPr="003F2BCC">
        <w:rPr>
          <w:rFonts w:ascii="Book Antiqua" w:hAnsi="Book Antiqua"/>
          <w:sz w:val="24"/>
          <w:szCs w:val="24"/>
        </w:rPr>
        <w:t xml:space="preserve"> N, Singh VK, Lennon AM, </w:t>
      </w:r>
      <w:proofErr w:type="spellStart"/>
      <w:r w:rsidRPr="003F2BCC">
        <w:rPr>
          <w:rFonts w:ascii="Book Antiqua" w:hAnsi="Book Antiqua"/>
          <w:sz w:val="24"/>
          <w:szCs w:val="24"/>
        </w:rPr>
        <w:t>Hutfless</w:t>
      </w:r>
      <w:proofErr w:type="spellEnd"/>
      <w:r w:rsidRPr="003F2BCC">
        <w:rPr>
          <w:rFonts w:ascii="Book Antiqua" w:hAnsi="Book Antiqua"/>
          <w:sz w:val="24"/>
          <w:szCs w:val="24"/>
        </w:rPr>
        <w:t xml:space="preserve"> S, </w:t>
      </w:r>
      <w:proofErr w:type="spellStart"/>
      <w:r w:rsidRPr="003F2BCC">
        <w:rPr>
          <w:rFonts w:ascii="Book Antiqua" w:hAnsi="Book Antiqua"/>
          <w:sz w:val="24"/>
          <w:szCs w:val="24"/>
        </w:rPr>
        <w:t>Sharaiha</w:t>
      </w:r>
      <w:proofErr w:type="spellEnd"/>
      <w:r w:rsidRPr="003F2BCC">
        <w:rPr>
          <w:rFonts w:ascii="Book Antiqua" w:hAnsi="Book Antiqua"/>
          <w:sz w:val="24"/>
          <w:szCs w:val="24"/>
        </w:rPr>
        <w:t xml:space="preserve"> RZ, </w:t>
      </w:r>
      <w:proofErr w:type="spellStart"/>
      <w:r w:rsidRPr="003F2BCC">
        <w:rPr>
          <w:rFonts w:ascii="Book Antiqua" w:hAnsi="Book Antiqua"/>
          <w:sz w:val="24"/>
          <w:szCs w:val="24"/>
        </w:rPr>
        <w:t>Amateau</w:t>
      </w:r>
      <w:proofErr w:type="spellEnd"/>
      <w:r w:rsidRPr="003F2BCC">
        <w:rPr>
          <w:rFonts w:ascii="Book Antiqua" w:hAnsi="Book Antiqua"/>
          <w:sz w:val="24"/>
          <w:szCs w:val="24"/>
        </w:rPr>
        <w:t xml:space="preserve"> S, </w:t>
      </w:r>
      <w:proofErr w:type="spellStart"/>
      <w:r w:rsidRPr="003F2BCC">
        <w:rPr>
          <w:rFonts w:ascii="Book Antiqua" w:hAnsi="Book Antiqua"/>
          <w:sz w:val="24"/>
          <w:szCs w:val="24"/>
        </w:rPr>
        <w:t>Okolo</w:t>
      </w:r>
      <w:proofErr w:type="spellEnd"/>
      <w:r w:rsidRPr="003F2BCC">
        <w:rPr>
          <w:rFonts w:ascii="Book Antiqua" w:hAnsi="Book Antiqua"/>
          <w:sz w:val="24"/>
          <w:szCs w:val="24"/>
        </w:rPr>
        <w:t xml:space="preserve"> PI, </w:t>
      </w:r>
      <w:proofErr w:type="spellStart"/>
      <w:r w:rsidRPr="003F2BCC">
        <w:rPr>
          <w:rFonts w:ascii="Book Antiqua" w:hAnsi="Book Antiqua"/>
          <w:sz w:val="24"/>
          <w:szCs w:val="24"/>
        </w:rPr>
        <w:t>Makary</w:t>
      </w:r>
      <w:proofErr w:type="spellEnd"/>
      <w:r w:rsidRPr="003F2BCC">
        <w:rPr>
          <w:rFonts w:ascii="Book Antiqua" w:hAnsi="Book Antiqua"/>
          <w:sz w:val="24"/>
          <w:szCs w:val="24"/>
        </w:rPr>
        <w:t xml:space="preserve"> MA, Wolfgang C, Canto MI, </w:t>
      </w:r>
      <w:proofErr w:type="spellStart"/>
      <w:r w:rsidRPr="003F2BCC">
        <w:rPr>
          <w:rFonts w:ascii="Book Antiqua" w:hAnsi="Book Antiqua"/>
          <w:sz w:val="24"/>
          <w:szCs w:val="24"/>
        </w:rPr>
        <w:t>Kalloo</w:t>
      </w:r>
      <w:proofErr w:type="spellEnd"/>
      <w:r w:rsidRPr="003F2BCC">
        <w:rPr>
          <w:rFonts w:ascii="Book Antiqua" w:hAnsi="Book Antiqua"/>
          <w:sz w:val="24"/>
          <w:szCs w:val="24"/>
        </w:rPr>
        <w:t xml:space="preserve"> AN. Enteral stenting versus gastrojejunostomy for palliation of malignant gastric outlet obstruction. </w:t>
      </w:r>
      <w:proofErr w:type="spellStart"/>
      <w:r w:rsidRPr="003F2BCC">
        <w:rPr>
          <w:rFonts w:ascii="Book Antiqua" w:hAnsi="Book Antiqua"/>
          <w:i/>
          <w:sz w:val="24"/>
          <w:szCs w:val="24"/>
        </w:rPr>
        <w:t>Surg</w:t>
      </w:r>
      <w:proofErr w:type="spellEnd"/>
      <w:r w:rsidRPr="003F2BCC">
        <w:rPr>
          <w:rFonts w:ascii="Book Antiqua" w:hAnsi="Book Antiqua"/>
          <w:i/>
          <w:sz w:val="24"/>
          <w:szCs w:val="24"/>
        </w:rPr>
        <w:t xml:space="preserve"> </w:t>
      </w:r>
      <w:proofErr w:type="spellStart"/>
      <w:r w:rsidRPr="003F2BCC">
        <w:rPr>
          <w:rFonts w:ascii="Book Antiqua" w:hAnsi="Book Antiqua"/>
          <w:i/>
          <w:sz w:val="24"/>
          <w:szCs w:val="24"/>
        </w:rPr>
        <w:t>Endosc</w:t>
      </w:r>
      <w:proofErr w:type="spellEnd"/>
      <w:r w:rsidRPr="003F2BCC">
        <w:rPr>
          <w:rFonts w:ascii="Book Antiqua" w:hAnsi="Book Antiqua"/>
          <w:sz w:val="24"/>
          <w:szCs w:val="24"/>
        </w:rPr>
        <w:t xml:space="preserve"> 2013; </w:t>
      </w:r>
      <w:r w:rsidRPr="003F2BCC">
        <w:rPr>
          <w:rFonts w:ascii="Book Antiqua" w:hAnsi="Book Antiqua"/>
          <w:b/>
          <w:sz w:val="24"/>
          <w:szCs w:val="24"/>
        </w:rPr>
        <w:t>27</w:t>
      </w:r>
      <w:r w:rsidRPr="003F2BCC">
        <w:rPr>
          <w:rFonts w:ascii="Book Antiqua" w:hAnsi="Book Antiqua"/>
          <w:sz w:val="24"/>
          <w:szCs w:val="24"/>
        </w:rPr>
        <w:t>: 2068-2075 [PMID: 23299137 DOI: 10.1007/s00464-012-2712-7]</w:t>
      </w:r>
    </w:p>
    <w:p w14:paraId="1AF0811B" w14:textId="77777777" w:rsidR="003F2BCC" w:rsidRPr="003F2BCC" w:rsidRDefault="003F2BCC" w:rsidP="003F2BCC">
      <w:pPr>
        <w:wordWrap/>
        <w:adjustRightInd w:val="0"/>
        <w:snapToGrid w:val="0"/>
        <w:spacing w:after="0" w:line="360" w:lineRule="auto"/>
        <w:rPr>
          <w:rFonts w:ascii="Book Antiqua" w:hAnsi="Book Antiqua"/>
          <w:sz w:val="24"/>
          <w:szCs w:val="24"/>
        </w:rPr>
      </w:pPr>
      <w:r w:rsidRPr="003F2BCC">
        <w:rPr>
          <w:rFonts w:ascii="Book Antiqua" w:hAnsi="Book Antiqua"/>
          <w:sz w:val="24"/>
          <w:szCs w:val="24"/>
        </w:rPr>
        <w:t xml:space="preserve">67 </w:t>
      </w:r>
      <w:r w:rsidRPr="003F2BCC">
        <w:rPr>
          <w:rFonts w:ascii="Book Antiqua" w:hAnsi="Book Antiqua"/>
          <w:b/>
          <w:sz w:val="24"/>
          <w:szCs w:val="24"/>
        </w:rPr>
        <w:t>Roy A</w:t>
      </w:r>
      <w:r w:rsidRPr="003F2BCC">
        <w:rPr>
          <w:rFonts w:ascii="Book Antiqua" w:hAnsi="Book Antiqua"/>
          <w:sz w:val="24"/>
          <w:szCs w:val="24"/>
        </w:rPr>
        <w:t xml:space="preserve">, Kim M, </w:t>
      </w:r>
      <w:proofErr w:type="spellStart"/>
      <w:r w:rsidRPr="003F2BCC">
        <w:rPr>
          <w:rFonts w:ascii="Book Antiqua" w:hAnsi="Book Antiqua"/>
          <w:sz w:val="24"/>
          <w:szCs w:val="24"/>
        </w:rPr>
        <w:t>Christein</w:t>
      </w:r>
      <w:proofErr w:type="spellEnd"/>
      <w:r w:rsidRPr="003F2BCC">
        <w:rPr>
          <w:rFonts w:ascii="Book Antiqua" w:hAnsi="Book Antiqua"/>
          <w:sz w:val="24"/>
          <w:szCs w:val="24"/>
        </w:rPr>
        <w:t xml:space="preserve"> J, </w:t>
      </w:r>
      <w:proofErr w:type="spellStart"/>
      <w:r w:rsidRPr="003F2BCC">
        <w:rPr>
          <w:rFonts w:ascii="Book Antiqua" w:hAnsi="Book Antiqua"/>
          <w:sz w:val="24"/>
          <w:szCs w:val="24"/>
        </w:rPr>
        <w:t>Varadarajulu</w:t>
      </w:r>
      <w:proofErr w:type="spellEnd"/>
      <w:r w:rsidRPr="003F2BCC">
        <w:rPr>
          <w:rFonts w:ascii="Book Antiqua" w:hAnsi="Book Antiqua"/>
          <w:sz w:val="24"/>
          <w:szCs w:val="24"/>
        </w:rPr>
        <w:t xml:space="preserve"> S. Stenting versus gastrojejunostomy for management of malignant gastric outlet obstruction: comparison of clinical outcomes and costs. </w:t>
      </w:r>
      <w:proofErr w:type="spellStart"/>
      <w:r w:rsidRPr="003F2BCC">
        <w:rPr>
          <w:rFonts w:ascii="Book Antiqua" w:hAnsi="Book Antiqua"/>
          <w:i/>
          <w:sz w:val="24"/>
          <w:szCs w:val="24"/>
        </w:rPr>
        <w:t>Surg</w:t>
      </w:r>
      <w:proofErr w:type="spellEnd"/>
      <w:r w:rsidRPr="003F2BCC">
        <w:rPr>
          <w:rFonts w:ascii="Book Antiqua" w:hAnsi="Book Antiqua"/>
          <w:i/>
          <w:sz w:val="24"/>
          <w:szCs w:val="24"/>
        </w:rPr>
        <w:t xml:space="preserve"> </w:t>
      </w:r>
      <w:proofErr w:type="spellStart"/>
      <w:r w:rsidRPr="003F2BCC">
        <w:rPr>
          <w:rFonts w:ascii="Book Antiqua" w:hAnsi="Book Antiqua"/>
          <w:i/>
          <w:sz w:val="24"/>
          <w:szCs w:val="24"/>
        </w:rPr>
        <w:t>Endosc</w:t>
      </w:r>
      <w:proofErr w:type="spellEnd"/>
      <w:r w:rsidRPr="003F2BCC">
        <w:rPr>
          <w:rFonts w:ascii="Book Antiqua" w:hAnsi="Book Antiqua"/>
          <w:sz w:val="24"/>
          <w:szCs w:val="24"/>
        </w:rPr>
        <w:t xml:space="preserve"> 2012; </w:t>
      </w:r>
      <w:r w:rsidRPr="003F2BCC">
        <w:rPr>
          <w:rFonts w:ascii="Book Antiqua" w:hAnsi="Book Antiqua"/>
          <w:b/>
          <w:sz w:val="24"/>
          <w:szCs w:val="24"/>
        </w:rPr>
        <w:t>26</w:t>
      </w:r>
      <w:r w:rsidRPr="003F2BCC">
        <w:rPr>
          <w:rFonts w:ascii="Book Antiqua" w:hAnsi="Book Antiqua"/>
          <w:sz w:val="24"/>
          <w:szCs w:val="24"/>
        </w:rPr>
        <w:t>: 3114-3119 [PMID: 22549377 DOI: 10.1007/s00464-012-2301-9]</w:t>
      </w:r>
    </w:p>
    <w:p w14:paraId="1795AA73" w14:textId="77777777" w:rsidR="003F2BCC" w:rsidRPr="003F2BCC" w:rsidRDefault="003F2BCC" w:rsidP="003F2BCC">
      <w:pPr>
        <w:wordWrap/>
        <w:adjustRightInd w:val="0"/>
        <w:snapToGrid w:val="0"/>
        <w:spacing w:after="0" w:line="360" w:lineRule="auto"/>
        <w:rPr>
          <w:rFonts w:ascii="Book Antiqua" w:hAnsi="Book Antiqua"/>
          <w:sz w:val="24"/>
          <w:szCs w:val="24"/>
        </w:rPr>
      </w:pPr>
      <w:r w:rsidRPr="003F2BCC">
        <w:rPr>
          <w:rFonts w:ascii="Book Antiqua" w:hAnsi="Book Antiqua"/>
          <w:sz w:val="24"/>
          <w:szCs w:val="24"/>
        </w:rPr>
        <w:t xml:space="preserve">68 </w:t>
      </w:r>
      <w:r w:rsidRPr="003F2BCC">
        <w:rPr>
          <w:rFonts w:ascii="Book Antiqua" w:hAnsi="Book Antiqua"/>
          <w:b/>
          <w:sz w:val="24"/>
          <w:szCs w:val="24"/>
        </w:rPr>
        <w:t>Ly J</w:t>
      </w:r>
      <w:r w:rsidRPr="003F2BCC">
        <w:rPr>
          <w:rFonts w:ascii="Book Antiqua" w:hAnsi="Book Antiqua"/>
          <w:sz w:val="24"/>
          <w:szCs w:val="24"/>
        </w:rPr>
        <w:t xml:space="preserve">, O'Grady G, Mittal A, Plank L, Windsor JA. </w:t>
      </w:r>
      <w:proofErr w:type="gramStart"/>
      <w:r w:rsidRPr="003F2BCC">
        <w:rPr>
          <w:rFonts w:ascii="Book Antiqua" w:hAnsi="Book Antiqua"/>
          <w:sz w:val="24"/>
          <w:szCs w:val="24"/>
        </w:rPr>
        <w:t>A systematic review of methods to palliate malignant gastric outlet obstruction.</w:t>
      </w:r>
      <w:proofErr w:type="gramEnd"/>
      <w:r w:rsidRPr="003F2BCC">
        <w:rPr>
          <w:rFonts w:ascii="Book Antiqua" w:hAnsi="Book Antiqua"/>
          <w:sz w:val="24"/>
          <w:szCs w:val="24"/>
        </w:rPr>
        <w:t xml:space="preserve"> </w:t>
      </w:r>
      <w:proofErr w:type="spellStart"/>
      <w:r w:rsidRPr="003F2BCC">
        <w:rPr>
          <w:rFonts w:ascii="Book Antiqua" w:hAnsi="Book Antiqua"/>
          <w:i/>
          <w:sz w:val="24"/>
          <w:szCs w:val="24"/>
        </w:rPr>
        <w:t>Surg</w:t>
      </w:r>
      <w:proofErr w:type="spellEnd"/>
      <w:r w:rsidRPr="003F2BCC">
        <w:rPr>
          <w:rFonts w:ascii="Book Antiqua" w:hAnsi="Book Antiqua"/>
          <w:i/>
          <w:sz w:val="24"/>
          <w:szCs w:val="24"/>
        </w:rPr>
        <w:t xml:space="preserve"> </w:t>
      </w:r>
      <w:proofErr w:type="spellStart"/>
      <w:r w:rsidRPr="003F2BCC">
        <w:rPr>
          <w:rFonts w:ascii="Book Antiqua" w:hAnsi="Book Antiqua"/>
          <w:i/>
          <w:sz w:val="24"/>
          <w:szCs w:val="24"/>
        </w:rPr>
        <w:t>Endosc</w:t>
      </w:r>
      <w:proofErr w:type="spellEnd"/>
      <w:r w:rsidRPr="003F2BCC">
        <w:rPr>
          <w:rFonts w:ascii="Book Antiqua" w:hAnsi="Book Antiqua"/>
          <w:sz w:val="24"/>
          <w:szCs w:val="24"/>
        </w:rPr>
        <w:t xml:space="preserve"> 2010; </w:t>
      </w:r>
      <w:r w:rsidRPr="003F2BCC">
        <w:rPr>
          <w:rFonts w:ascii="Book Antiqua" w:hAnsi="Book Antiqua"/>
          <w:b/>
          <w:sz w:val="24"/>
          <w:szCs w:val="24"/>
        </w:rPr>
        <w:t>24</w:t>
      </w:r>
      <w:r w:rsidRPr="003F2BCC">
        <w:rPr>
          <w:rFonts w:ascii="Book Antiqua" w:hAnsi="Book Antiqua"/>
          <w:sz w:val="24"/>
          <w:szCs w:val="24"/>
        </w:rPr>
        <w:t>: 290-297 [PMID: 19551436 DOI: 10.1007/s00464-009-0577-1]</w:t>
      </w:r>
    </w:p>
    <w:p w14:paraId="63B8B5BF" w14:textId="77777777" w:rsidR="003F2BCC" w:rsidRPr="003F2BCC" w:rsidRDefault="003F2BCC" w:rsidP="003F2BCC">
      <w:pPr>
        <w:wordWrap/>
        <w:adjustRightInd w:val="0"/>
        <w:snapToGrid w:val="0"/>
        <w:spacing w:after="0" w:line="360" w:lineRule="auto"/>
        <w:rPr>
          <w:rFonts w:ascii="Book Antiqua" w:hAnsi="Book Antiqua"/>
          <w:sz w:val="24"/>
          <w:szCs w:val="24"/>
        </w:rPr>
      </w:pPr>
      <w:r w:rsidRPr="003F2BCC">
        <w:rPr>
          <w:rFonts w:ascii="Book Antiqua" w:hAnsi="Book Antiqua"/>
          <w:sz w:val="24"/>
          <w:szCs w:val="24"/>
        </w:rPr>
        <w:t xml:space="preserve">69 </w:t>
      </w:r>
      <w:proofErr w:type="spellStart"/>
      <w:r w:rsidRPr="003F2BCC">
        <w:rPr>
          <w:rFonts w:ascii="Book Antiqua" w:hAnsi="Book Antiqua"/>
          <w:b/>
          <w:sz w:val="24"/>
          <w:szCs w:val="24"/>
        </w:rPr>
        <w:t>Hosono</w:t>
      </w:r>
      <w:proofErr w:type="spellEnd"/>
      <w:r w:rsidRPr="003F2BCC">
        <w:rPr>
          <w:rFonts w:ascii="Book Antiqua" w:hAnsi="Book Antiqua"/>
          <w:b/>
          <w:sz w:val="24"/>
          <w:szCs w:val="24"/>
        </w:rPr>
        <w:t xml:space="preserve"> S</w:t>
      </w:r>
      <w:r w:rsidRPr="003F2BCC">
        <w:rPr>
          <w:rFonts w:ascii="Book Antiqua" w:hAnsi="Book Antiqua"/>
          <w:sz w:val="24"/>
          <w:szCs w:val="24"/>
        </w:rPr>
        <w:t xml:space="preserve">, </w:t>
      </w:r>
      <w:proofErr w:type="spellStart"/>
      <w:r w:rsidRPr="003F2BCC">
        <w:rPr>
          <w:rFonts w:ascii="Book Antiqua" w:hAnsi="Book Antiqua"/>
          <w:sz w:val="24"/>
          <w:szCs w:val="24"/>
        </w:rPr>
        <w:t>Ohtani</w:t>
      </w:r>
      <w:proofErr w:type="spellEnd"/>
      <w:r w:rsidRPr="003F2BCC">
        <w:rPr>
          <w:rFonts w:ascii="Book Antiqua" w:hAnsi="Book Antiqua"/>
          <w:sz w:val="24"/>
          <w:szCs w:val="24"/>
        </w:rPr>
        <w:t xml:space="preserve"> H, </w:t>
      </w:r>
      <w:proofErr w:type="spellStart"/>
      <w:r w:rsidRPr="003F2BCC">
        <w:rPr>
          <w:rFonts w:ascii="Book Antiqua" w:hAnsi="Book Antiqua"/>
          <w:sz w:val="24"/>
          <w:szCs w:val="24"/>
        </w:rPr>
        <w:t>Arimoto</w:t>
      </w:r>
      <w:proofErr w:type="spellEnd"/>
      <w:r w:rsidRPr="003F2BCC">
        <w:rPr>
          <w:rFonts w:ascii="Book Antiqua" w:hAnsi="Book Antiqua"/>
          <w:sz w:val="24"/>
          <w:szCs w:val="24"/>
        </w:rPr>
        <w:t xml:space="preserve"> Y, </w:t>
      </w:r>
      <w:proofErr w:type="spellStart"/>
      <w:r w:rsidRPr="003F2BCC">
        <w:rPr>
          <w:rFonts w:ascii="Book Antiqua" w:hAnsi="Book Antiqua"/>
          <w:sz w:val="24"/>
          <w:szCs w:val="24"/>
        </w:rPr>
        <w:t>Kanamiya</w:t>
      </w:r>
      <w:proofErr w:type="spellEnd"/>
      <w:r w:rsidRPr="003F2BCC">
        <w:rPr>
          <w:rFonts w:ascii="Book Antiqua" w:hAnsi="Book Antiqua"/>
          <w:sz w:val="24"/>
          <w:szCs w:val="24"/>
        </w:rPr>
        <w:t xml:space="preserve"> Y. Endoscopic stenting versus surgical gastroenterostomy for palliation of malignant gastroduodenal obstruction: a meta-analysis. </w:t>
      </w:r>
      <w:r w:rsidRPr="003F2BCC">
        <w:rPr>
          <w:rFonts w:ascii="Book Antiqua" w:hAnsi="Book Antiqua"/>
          <w:i/>
          <w:sz w:val="24"/>
          <w:szCs w:val="24"/>
        </w:rPr>
        <w:t>J Gastroenterol</w:t>
      </w:r>
      <w:r w:rsidRPr="003F2BCC">
        <w:rPr>
          <w:rFonts w:ascii="Book Antiqua" w:hAnsi="Book Antiqua"/>
          <w:sz w:val="24"/>
          <w:szCs w:val="24"/>
        </w:rPr>
        <w:t xml:space="preserve"> 2007; </w:t>
      </w:r>
      <w:r w:rsidRPr="003F2BCC">
        <w:rPr>
          <w:rFonts w:ascii="Book Antiqua" w:hAnsi="Book Antiqua"/>
          <w:b/>
          <w:sz w:val="24"/>
          <w:szCs w:val="24"/>
        </w:rPr>
        <w:t>42</w:t>
      </w:r>
      <w:r w:rsidRPr="003F2BCC">
        <w:rPr>
          <w:rFonts w:ascii="Book Antiqua" w:hAnsi="Book Antiqua"/>
          <w:sz w:val="24"/>
          <w:szCs w:val="24"/>
        </w:rPr>
        <w:t>: 283-290 [PMID: 17464457 DOI: 10.1007/s00535-006-2003-y]</w:t>
      </w:r>
    </w:p>
    <w:p w14:paraId="40215487" w14:textId="77777777" w:rsidR="003F2BCC" w:rsidRPr="003F2BCC" w:rsidRDefault="003F2BCC" w:rsidP="003F2BCC">
      <w:pPr>
        <w:wordWrap/>
        <w:adjustRightInd w:val="0"/>
        <w:snapToGrid w:val="0"/>
        <w:spacing w:after="0" w:line="360" w:lineRule="auto"/>
        <w:rPr>
          <w:rFonts w:ascii="Book Antiqua" w:hAnsi="Book Antiqua"/>
          <w:sz w:val="24"/>
          <w:szCs w:val="24"/>
        </w:rPr>
      </w:pPr>
      <w:r w:rsidRPr="003F2BCC">
        <w:rPr>
          <w:rFonts w:ascii="Book Antiqua" w:hAnsi="Book Antiqua"/>
          <w:sz w:val="24"/>
          <w:szCs w:val="24"/>
        </w:rPr>
        <w:t xml:space="preserve">70 </w:t>
      </w:r>
      <w:proofErr w:type="spellStart"/>
      <w:r w:rsidRPr="003F2BCC">
        <w:rPr>
          <w:rFonts w:ascii="Book Antiqua" w:hAnsi="Book Antiqua"/>
          <w:b/>
          <w:sz w:val="24"/>
          <w:szCs w:val="24"/>
        </w:rPr>
        <w:t>Jeurnink</w:t>
      </w:r>
      <w:proofErr w:type="spellEnd"/>
      <w:r w:rsidRPr="003F2BCC">
        <w:rPr>
          <w:rFonts w:ascii="Book Antiqua" w:hAnsi="Book Antiqua"/>
          <w:b/>
          <w:sz w:val="24"/>
          <w:szCs w:val="24"/>
        </w:rPr>
        <w:t xml:space="preserve"> SM</w:t>
      </w:r>
      <w:r w:rsidRPr="003F2BCC">
        <w:rPr>
          <w:rFonts w:ascii="Book Antiqua" w:hAnsi="Book Antiqua"/>
          <w:sz w:val="24"/>
          <w:szCs w:val="24"/>
        </w:rPr>
        <w:t xml:space="preserve">, van </w:t>
      </w:r>
      <w:proofErr w:type="spellStart"/>
      <w:r w:rsidRPr="003F2BCC">
        <w:rPr>
          <w:rFonts w:ascii="Book Antiqua" w:hAnsi="Book Antiqua"/>
          <w:sz w:val="24"/>
          <w:szCs w:val="24"/>
        </w:rPr>
        <w:t>Eijck</w:t>
      </w:r>
      <w:proofErr w:type="spellEnd"/>
      <w:r w:rsidRPr="003F2BCC">
        <w:rPr>
          <w:rFonts w:ascii="Book Antiqua" w:hAnsi="Book Antiqua"/>
          <w:sz w:val="24"/>
          <w:szCs w:val="24"/>
        </w:rPr>
        <w:t xml:space="preserve"> CH, </w:t>
      </w:r>
      <w:proofErr w:type="spellStart"/>
      <w:r w:rsidRPr="003F2BCC">
        <w:rPr>
          <w:rFonts w:ascii="Book Antiqua" w:hAnsi="Book Antiqua"/>
          <w:sz w:val="24"/>
          <w:szCs w:val="24"/>
        </w:rPr>
        <w:t>Steyerberg</w:t>
      </w:r>
      <w:proofErr w:type="spellEnd"/>
      <w:r w:rsidRPr="003F2BCC">
        <w:rPr>
          <w:rFonts w:ascii="Book Antiqua" w:hAnsi="Book Antiqua"/>
          <w:sz w:val="24"/>
          <w:szCs w:val="24"/>
        </w:rPr>
        <w:t xml:space="preserve"> EW, </w:t>
      </w:r>
      <w:proofErr w:type="spellStart"/>
      <w:r w:rsidRPr="003F2BCC">
        <w:rPr>
          <w:rFonts w:ascii="Book Antiqua" w:hAnsi="Book Antiqua"/>
          <w:sz w:val="24"/>
          <w:szCs w:val="24"/>
        </w:rPr>
        <w:t>Kuipers</w:t>
      </w:r>
      <w:proofErr w:type="spellEnd"/>
      <w:r w:rsidRPr="003F2BCC">
        <w:rPr>
          <w:rFonts w:ascii="Book Antiqua" w:hAnsi="Book Antiqua"/>
          <w:sz w:val="24"/>
          <w:szCs w:val="24"/>
        </w:rPr>
        <w:t xml:space="preserve"> EJ, </w:t>
      </w:r>
      <w:proofErr w:type="spellStart"/>
      <w:r w:rsidRPr="003F2BCC">
        <w:rPr>
          <w:rFonts w:ascii="Book Antiqua" w:hAnsi="Book Antiqua"/>
          <w:sz w:val="24"/>
          <w:szCs w:val="24"/>
        </w:rPr>
        <w:t>Siersema</w:t>
      </w:r>
      <w:proofErr w:type="spellEnd"/>
      <w:r w:rsidRPr="003F2BCC">
        <w:rPr>
          <w:rFonts w:ascii="Book Antiqua" w:hAnsi="Book Antiqua"/>
          <w:sz w:val="24"/>
          <w:szCs w:val="24"/>
        </w:rPr>
        <w:t xml:space="preserve"> PD. Stent versus gastrojejunostomy for the palliation of gastric outlet obstruction: a systematic review. </w:t>
      </w:r>
      <w:r w:rsidRPr="003F2BCC">
        <w:rPr>
          <w:rFonts w:ascii="Book Antiqua" w:hAnsi="Book Antiqua"/>
          <w:i/>
          <w:sz w:val="24"/>
          <w:szCs w:val="24"/>
        </w:rPr>
        <w:t>BMC Gastroenterol</w:t>
      </w:r>
      <w:r w:rsidRPr="003F2BCC">
        <w:rPr>
          <w:rFonts w:ascii="Book Antiqua" w:hAnsi="Book Antiqua"/>
          <w:sz w:val="24"/>
          <w:szCs w:val="24"/>
        </w:rPr>
        <w:t xml:space="preserve"> 2007; </w:t>
      </w:r>
      <w:r w:rsidRPr="003F2BCC">
        <w:rPr>
          <w:rFonts w:ascii="Book Antiqua" w:hAnsi="Book Antiqua"/>
          <w:b/>
          <w:sz w:val="24"/>
          <w:szCs w:val="24"/>
        </w:rPr>
        <w:t>7</w:t>
      </w:r>
      <w:r w:rsidRPr="003F2BCC">
        <w:rPr>
          <w:rFonts w:ascii="Book Antiqua" w:hAnsi="Book Antiqua"/>
          <w:sz w:val="24"/>
          <w:szCs w:val="24"/>
        </w:rPr>
        <w:t>: 18 [PMID: 17559659 DOI: 10.1186/1471-230X-7-18]</w:t>
      </w:r>
    </w:p>
    <w:p w14:paraId="59B48759" w14:textId="77777777" w:rsidR="003F2BCC" w:rsidRPr="003F2BCC" w:rsidRDefault="003F2BCC" w:rsidP="003F2BCC">
      <w:pPr>
        <w:wordWrap/>
        <w:adjustRightInd w:val="0"/>
        <w:snapToGrid w:val="0"/>
        <w:spacing w:after="0" w:line="360" w:lineRule="auto"/>
        <w:rPr>
          <w:rFonts w:ascii="Book Antiqua" w:hAnsi="Book Antiqua"/>
          <w:sz w:val="24"/>
          <w:szCs w:val="24"/>
        </w:rPr>
      </w:pPr>
      <w:r w:rsidRPr="003F2BCC">
        <w:rPr>
          <w:rFonts w:ascii="Book Antiqua" w:hAnsi="Book Antiqua"/>
          <w:sz w:val="24"/>
          <w:szCs w:val="24"/>
        </w:rPr>
        <w:t xml:space="preserve">71 </w:t>
      </w:r>
      <w:r w:rsidRPr="003F2BCC">
        <w:rPr>
          <w:rFonts w:ascii="Book Antiqua" w:hAnsi="Book Antiqua"/>
          <w:b/>
          <w:sz w:val="24"/>
          <w:szCs w:val="24"/>
        </w:rPr>
        <w:t>No JH</w:t>
      </w:r>
      <w:r w:rsidRPr="003F2BCC">
        <w:rPr>
          <w:rFonts w:ascii="Book Antiqua" w:hAnsi="Book Antiqua"/>
          <w:sz w:val="24"/>
          <w:szCs w:val="24"/>
        </w:rPr>
        <w:t xml:space="preserve">, Kim SW, Lim CH, Kim JS, Cho YK, Park JM, Lee IS, Choi MG, Choi KY. Long-term outcome of palliative therapy for gastric outlet obstruction caused by unresectable gastric cancer in patients with good performance status: endoscopic stenting versus surgery. </w:t>
      </w:r>
      <w:proofErr w:type="spellStart"/>
      <w:r w:rsidRPr="003F2BCC">
        <w:rPr>
          <w:rFonts w:ascii="Book Antiqua" w:hAnsi="Book Antiqua"/>
          <w:i/>
          <w:sz w:val="24"/>
          <w:szCs w:val="24"/>
        </w:rPr>
        <w:t>Gastrointest</w:t>
      </w:r>
      <w:proofErr w:type="spellEnd"/>
      <w:r w:rsidRPr="003F2BCC">
        <w:rPr>
          <w:rFonts w:ascii="Book Antiqua" w:hAnsi="Book Antiqua"/>
          <w:i/>
          <w:sz w:val="24"/>
          <w:szCs w:val="24"/>
        </w:rPr>
        <w:t xml:space="preserve"> </w:t>
      </w:r>
      <w:proofErr w:type="spellStart"/>
      <w:r w:rsidRPr="003F2BCC">
        <w:rPr>
          <w:rFonts w:ascii="Book Antiqua" w:hAnsi="Book Antiqua"/>
          <w:i/>
          <w:sz w:val="24"/>
          <w:szCs w:val="24"/>
        </w:rPr>
        <w:t>Endosc</w:t>
      </w:r>
      <w:proofErr w:type="spellEnd"/>
      <w:r w:rsidRPr="003F2BCC">
        <w:rPr>
          <w:rFonts w:ascii="Book Antiqua" w:hAnsi="Book Antiqua"/>
          <w:sz w:val="24"/>
          <w:szCs w:val="24"/>
        </w:rPr>
        <w:t xml:space="preserve"> 2013; </w:t>
      </w:r>
      <w:r w:rsidRPr="003F2BCC">
        <w:rPr>
          <w:rFonts w:ascii="Book Antiqua" w:hAnsi="Book Antiqua"/>
          <w:b/>
          <w:sz w:val="24"/>
          <w:szCs w:val="24"/>
        </w:rPr>
        <w:t>78</w:t>
      </w:r>
      <w:r w:rsidRPr="003F2BCC">
        <w:rPr>
          <w:rFonts w:ascii="Book Antiqua" w:hAnsi="Book Antiqua"/>
          <w:sz w:val="24"/>
          <w:szCs w:val="24"/>
        </w:rPr>
        <w:t>: 55-62 [PMID: 23522025 DOI: 10.1016/j.gie.2013.01.041]</w:t>
      </w:r>
    </w:p>
    <w:p w14:paraId="7DB94608" w14:textId="77777777" w:rsidR="003F2BCC" w:rsidRPr="003F2BCC" w:rsidRDefault="003F2BCC" w:rsidP="003F2BCC">
      <w:pPr>
        <w:wordWrap/>
        <w:adjustRightInd w:val="0"/>
        <w:snapToGrid w:val="0"/>
        <w:spacing w:after="0" w:line="360" w:lineRule="auto"/>
        <w:rPr>
          <w:rFonts w:ascii="Book Antiqua" w:hAnsi="Book Antiqua"/>
          <w:sz w:val="24"/>
          <w:szCs w:val="24"/>
        </w:rPr>
      </w:pPr>
      <w:r w:rsidRPr="003F2BCC">
        <w:rPr>
          <w:rFonts w:ascii="Book Antiqua" w:hAnsi="Book Antiqua"/>
          <w:sz w:val="24"/>
          <w:szCs w:val="24"/>
        </w:rPr>
        <w:t xml:space="preserve">72 </w:t>
      </w:r>
      <w:r w:rsidRPr="003F2BCC">
        <w:rPr>
          <w:rFonts w:ascii="Book Antiqua" w:hAnsi="Book Antiqua"/>
          <w:b/>
          <w:sz w:val="24"/>
          <w:szCs w:val="24"/>
        </w:rPr>
        <w:t>Zheng B</w:t>
      </w:r>
      <w:r w:rsidRPr="003F2BCC">
        <w:rPr>
          <w:rFonts w:ascii="Book Antiqua" w:hAnsi="Book Antiqua"/>
          <w:sz w:val="24"/>
          <w:szCs w:val="24"/>
        </w:rPr>
        <w:t xml:space="preserve">, Wang X, Ma B, Tian J, Jiang L, Yang K. Endoscopic stenting versus gastrojejunostomy for palliation of malignant gastric outlet obstruction. </w:t>
      </w:r>
      <w:r w:rsidRPr="003F2BCC">
        <w:rPr>
          <w:rFonts w:ascii="Book Antiqua" w:hAnsi="Book Antiqua"/>
          <w:i/>
          <w:sz w:val="24"/>
          <w:szCs w:val="24"/>
        </w:rPr>
        <w:t xml:space="preserve">Dig </w:t>
      </w:r>
      <w:proofErr w:type="spellStart"/>
      <w:r w:rsidRPr="003F2BCC">
        <w:rPr>
          <w:rFonts w:ascii="Book Antiqua" w:hAnsi="Book Antiqua"/>
          <w:i/>
          <w:sz w:val="24"/>
          <w:szCs w:val="24"/>
        </w:rPr>
        <w:t>Endosc</w:t>
      </w:r>
      <w:proofErr w:type="spellEnd"/>
      <w:r w:rsidRPr="003F2BCC">
        <w:rPr>
          <w:rFonts w:ascii="Book Antiqua" w:hAnsi="Book Antiqua"/>
          <w:sz w:val="24"/>
          <w:szCs w:val="24"/>
        </w:rPr>
        <w:t xml:space="preserve"> 2012; </w:t>
      </w:r>
      <w:r w:rsidRPr="003F2BCC">
        <w:rPr>
          <w:rFonts w:ascii="Book Antiqua" w:hAnsi="Book Antiqua"/>
          <w:b/>
          <w:sz w:val="24"/>
          <w:szCs w:val="24"/>
        </w:rPr>
        <w:t>24</w:t>
      </w:r>
      <w:r w:rsidRPr="003F2BCC">
        <w:rPr>
          <w:rFonts w:ascii="Book Antiqua" w:hAnsi="Book Antiqua"/>
          <w:sz w:val="24"/>
          <w:szCs w:val="24"/>
        </w:rPr>
        <w:t>: 71-78 [PMID: 22348830 DOI: 10.1111/j.1443-1661.2011.01186.x]</w:t>
      </w:r>
    </w:p>
    <w:p w14:paraId="47C0A5E7" w14:textId="77777777" w:rsidR="003F2BCC" w:rsidRPr="003F2BCC" w:rsidRDefault="003F2BCC" w:rsidP="003F2BCC">
      <w:pPr>
        <w:wordWrap/>
        <w:adjustRightInd w:val="0"/>
        <w:snapToGrid w:val="0"/>
        <w:spacing w:after="0" w:line="360" w:lineRule="auto"/>
        <w:rPr>
          <w:rFonts w:ascii="Book Antiqua" w:hAnsi="Book Antiqua"/>
          <w:sz w:val="24"/>
          <w:szCs w:val="24"/>
        </w:rPr>
      </w:pPr>
      <w:r w:rsidRPr="003F2BCC">
        <w:rPr>
          <w:rFonts w:ascii="Book Antiqua" w:hAnsi="Book Antiqua"/>
          <w:sz w:val="24"/>
          <w:szCs w:val="24"/>
        </w:rPr>
        <w:t xml:space="preserve">73 </w:t>
      </w:r>
      <w:proofErr w:type="spellStart"/>
      <w:r w:rsidRPr="003F2BCC">
        <w:rPr>
          <w:rFonts w:ascii="Book Antiqua" w:hAnsi="Book Antiqua"/>
          <w:b/>
          <w:sz w:val="24"/>
          <w:szCs w:val="24"/>
        </w:rPr>
        <w:t>Jeurnink</w:t>
      </w:r>
      <w:proofErr w:type="spellEnd"/>
      <w:r w:rsidRPr="003F2BCC">
        <w:rPr>
          <w:rFonts w:ascii="Book Antiqua" w:hAnsi="Book Antiqua"/>
          <w:b/>
          <w:sz w:val="24"/>
          <w:szCs w:val="24"/>
        </w:rPr>
        <w:t xml:space="preserve"> SM</w:t>
      </w:r>
      <w:r w:rsidRPr="003F2BCC">
        <w:rPr>
          <w:rFonts w:ascii="Book Antiqua" w:hAnsi="Book Antiqua"/>
          <w:sz w:val="24"/>
          <w:szCs w:val="24"/>
        </w:rPr>
        <w:t xml:space="preserve">, </w:t>
      </w:r>
      <w:proofErr w:type="spellStart"/>
      <w:r w:rsidRPr="003F2BCC">
        <w:rPr>
          <w:rFonts w:ascii="Book Antiqua" w:hAnsi="Book Antiqua"/>
          <w:sz w:val="24"/>
          <w:szCs w:val="24"/>
        </w:rPr>
        <w:t>Steyerberg</w:t>
      </w:r>
      <w:proofErr w:type="spellEnd"/>
      <w:r w:rsidRPr="003F2BCC">
        <w:rPr>
          <w:rFonts w:ascii="Book Antiqua" w:hAnsi="Book Antiqua"/>
          <w:sz w:val="24"/>
          <w:szCs w:val="24"/>
        </w:rPr>
        <w:t xml:space="preserve"> EW, Hof </w:t>
      </w:r>
      <w:proofErr w:type="spellStart"/>
      <w:r w:rsidRPr="003F2BCC">
        <w:rPr>
          <w:rFonts w:ascii="Book Antiqua" w:hAnsi="Book Antiqua"/>
          <w:sz w:val="24"/>
          <w:szCs w:val="24"/>
        </w:rPr>
        <w:t>Gv</w:t>
      </w:r>
      <w:proofErr w:type="spellEnd"/>
      <w:r w:rsidRPr="003F2BCC">
        <w:rPr>
          <w:rFonts w:ascii="Book Antiqua" w:hAnsi="Book Antiqua"/>
          <w:sz w:val="24"/>
          <w:szCs w:val="24"/>
        </w:rPr>
        <w:t xml:space="preserve">, van </w:t>
      </w:r>
      <w:proofErr w:type="spellStart"/>
      <w:r w:rsidRPr="003F2BCC">
        <w:rPr>
          <w:rFonts w:ascii="Book Antiqua" w:hAnsi="Book Antiqua"/>
          <w:sz w:val="24"/>
          <w:szCs w:val="24"/>
        </w:rPr>
        <w:t>Eijck</w:t>
      </w:r>
      <w:proofErr w:type="spellEnd"/>
      <w:r w:rsidRPr="003F2BCC">
        <w:rPr>
          <w:rFonts w:ascii="Book Antiqua" w:hAnsi="Book Antiqua"/>
          <w:sz w:val="24"/>
          <w:szCs w:val="24"/>
        </w:rPr>
        <w:t xml:space="preserve"> CH, </w:t>
      </w:r>
      <w:proofErr w:type="spellStart"/>
      <w:r w:rsidRPr="003F2BCC">
        <w:rPr>
          <w:rFonts w:ascii="Book Antiqua" w:hAnsi="Book Antiqua"/>
          <w:sz w:val="24"/>
          <w:szCs w:val="24"/>
        </w:rPr>
        <w:t>Kuipers</w:t>
      </w:r>
      <w:proofErr w:type="spellEnd"/>
      <w:r w:rsidRPr="003F2BCC">
        <w:rPr>
          <w:rFonts w:ascii="Book Antiqua" w:hAnsi="Book Antiqua"/>
          <w:sz w:val="24"/>
          <w:szCs w:val="24"/>
        </w:rPr>
        <w:t xml:space="preserve"> EJ, </w:t>
      </w:r>
      <w:proofErr w:type="spellStart"/>
      <w:r w:rsidRPr="003F2BCC">
        <w:rPr>
          <w:rFonts w:ascii="Book Antiqua" w:hAnsi="Book Antiqua"/>
          <w:sz w:val="24"/>
          <w:szCs w:val="24"/>
        </w:rPr>
        <w:t>Siersema</w:t>
      </w:r>
      <w:proofErr w:type="spellEnd"/>
      <w:r w:rsidRPr="003F2BCC">
        <w:rPr>
          <w:rFonts w:ascii="Book Antiqua" w:hAnsi="Book Antiqua"/>
          <w:sz w:val="24"/>
          <w:szCs w:val="24"/>
        </w:rPr>
        <w:t xml:space="preserve"> PD. Gastrojejunostomy versus stent placement in patients with malignant gastric outlet obstruction: a comparison in 95 patients. </w:t>
      </w:r>
      <w:r w:rsidRPr="003F2BCC">
        <w:rPr>
          <w:rFonts w:ascii="Book Antiqua" w:hAnsi="Book Antiqua"/>
          <w:i/>
          <w:sz w:val="24"/>
          <w:szCs w:val="24"/>
        </w:rPr>
        <w:t>J Surg Oncol</w:t>
      </w:r>
      <w:r w:rsidRPr="003F2BCC">
        <w:rPr>
          <w:rFonts w:ascii="Book Antiqua" w:hAnsi="Book Antiqua"/>
          <w:sz w:val="24"/>
          <w:szCs w:val="24"/>
        </w:rPr>
        <w:t xml:space="preserve"> 2007; </w:t>
      </w:r>
      <w:r w:rsidRPr="003F2BCC">
        <w:rPr>
          <w:rFonts w:ascii="Book Antiqua" w:hAnsi="Book Antiqua"/>
          <w:b/>
          <w:sz w:val="24"/>
          <w:szCs w:val="24"/>
        </w:rPr>
        <w:t>96</w:t>
      </w:r>
      <w:r w:rsidRPr="003F2BCC">
        <w:rPr>
          <w:rFonts w:ascii="Book Antiqua" w:hAnsi="Book Antiqua"/>
          <w:sz w:val="24"/>
          <w:szCs w:val="24"/>
        </w:rPr>
        <w:t>: 389-396 [PMID: 17474082 DOI: 10.1002/jso.20828]</w:t>
      </w:r>
    </w:p>
    <w:p w14:paraId="44A978A4" w14:textId="77777777" w:rsidR="003F2BCC" w:rsidRPr="003F2BCC" w:rsidRDefault="003F2BCC" w:rsidP="003F2BCC">
      <w:pPr>
        <w:wordWrap/>
        <w:adjustRightInd w:val="0"/>
        <w:snapToGrid w:val="0"/>
        <w:spacing w:after="0" w:line="360" w:lineRule="auto"/>
        <w:rPr>
          <w:rFonts w:ascii="Book Antiqua" w:hAnsi="Book Antiqua"/>
          <w:sz w:val="24"/>
          <w:szCs w:val="24"/>
        </w:rPr>
      </w:pPr>
      <w:r w:rsidRPr="003F2BCC">
        <w:rPr>
          <w:rFonts w:ascii="Book Antiqua" w:hAnsi="Book Antiqua"/>
          <w:sz w:val="24"/>
          <w:szCs w:val="24"/>
        </w:rPr>
        <w:t xml:space="preserve">74 </w:t>
      </w:r>
      <w:r w:rsidRPr="003F2BCC">
        <w:rPr>
          <w:rFonts w:ascii="Book Antiqua" w:hAnsi="Book Antiqua"/>
          <w:b/>
          <w:sz w:val="24"/>
          <w:szCs w:val="24"/>
        </w:rPr>
        <w:t>Jang S</w:t>
      </w:r>
      <w:r w:rsidRPr="003F2BCC">
        <w:rPr>
          <w:rFonts w:ascii="Book Antiqua" w:hAnsi="Book Antiqua"/>
          <w:sz w:val="24"/>
          <w:szCs w:val="24"/>
        </w:rPr>
        <w:t xml:space="preserve">, Stevens T, Lopez R, Bhatt A, Vargo JJ. Superiority of Gastrojejunostomy </w:t>
      </w:r>
      <w:proofErr w:type="gramStart"/>
      <w:r w:rsidRPr="003F2BCC">
        <w:rPr>
          <w:rFonts w:ascii="Book Antiqua" w:hAnsi="Book Antiqua"/>
          <w:sz w:val="24"/>
          <w:szCs w:val="24"/>
        </w:rPr>
        <w:t>Over</w:t>
      </w:r>
      <w:proofErr w:type="gramEnd"/>
      <w:r w:rsidRPr="003F2BCC">
        <w:rPr>
          <w:rFonts w:ascii="Book Antiqua" w:hAnsi="Book Antiqua"/>
          <w:sz w:val="24"/>
          <w:szCs w:val="24"/>
        </w:rPr>
        <w:t xml:space="preserve"> Endoscopic Stenting for Palliation of Malignant Gastric Outlet Obstruction. </w:t>
      </w:r>
      <w:r w:rsidRPr="003F2BCC">
        <w:rPr>
          <w:rFonts w:ascii="Book Antiqua" w:hAnsi="Book Antiqua"/>
          <w:i/>
          <w:sz w:val="24"/>
          <w:szCs w:val="24"/>
        </w:rPr>
        <w:t>Clin Gastroenterol Hepatol</w:t>
      </w:r>
      <w:r w:rsidRPr="003F2BCC">
        <w:rPr>
          <w:rFonts w:ascii="Book Antiqua" w:hAnsi="Book Antiqua"/>
          <w:sz w:val="24"/>
          <w:szCs w:val="24"/>
        </w:rPr>
        <w:t xml:space="preserve"> 2019; </w:t>
      </w:r>
      <w:r w:rsidRPr="003F2BCC">
        <w:rPr>
          <w:rFonts w:ascii="Book Antiqua" w:hAnsi="Book Antiqua"/>
          <w:b/>
          <w:sz w:val="24"/>
          <w:szCs w:val="24"/>
        </w:rPr>
        <w:t>17</w:t>
      </w:r>
      <w:r w:rsidRPr="003F2BCC">
        <w:rPr>
          <w:rFonts w:ascii="Book Antiqua" w:hAnsi="Book Antiqua"/>
          <w:sz w:val="24"/>
          <w:szCs w:val="24"/>
        </w:rPr>
        <w:t>: 1295-1302.e1 [PMID: 30391433 DOI: 10.1016/j.cgh.2018.10.042]</w:t>
      </w:r>
    </w:p>
    <w:p w14:paraId="348610BB" w14:textId="77777777" w:rsidR="003F2BCC" w:rsidRPr="003F2BCC" w:rsidRDefault="003F2BCC" w:rsidP="003F2BCC">
      <w:pPr>
        <w:wordWrap/>
        <w:adjustRightInd w:val="0"/>
        <w:snapToGrid w:val="0"/>
        <w:spacing w:after="0" w:line="360" w:lineRule="auto"/>
        <w:rPr>
          <w:rFonts w:ascii="Book Antiqua" w:hAnsi="Book Antiqua"/>
          <w:sz w:val="24"/>
          <w:szCs w:val="24"/>
        </w:rPr>
      </w:pPr>
      <w:r w:rsidRPr="003F2BCC">
        <w:rPr>
          <w:rFonts w:ascii="Book Antiqua" w:hAnsi="Book Antiqua"/>
          <w:sz w:val="24"/>
          <w:szCs w:val="24"/>
        </w:rPr>
        <w:t xml:space="preserve">75 </w:t>
      </w:r>
      <w:r w:rsidRPr="003F2BCC">
        <w:rPr>
          <w:rFonts w:ascii="Book Antiqua" w:hAnsi="Book Antiqua"/>
          <w:b/>
          <w:sz w:val="24"/>
          <w:szCs w:val="24"/>
        </w:rPr>
        <w:t>Perez-Miranda M</w:t>
      </w:r>
      <w:r w:rsidRPr="003F2BCC">
        <w:rPr>
          <w:rFonts w:ascii="Book Antiqua" w:hAnsi="Book Antiqua"/>
          <w:sz w:val="24"/>
          <w:szCs w:val="24"/>
        </w:rPr>
        <w:t xml:space="preserve">, </w:t>
      </w:r>
      <w:proofErr w:type="spellStart"/>
      <w:r w:rsidRPr="003F2BCC">
        <w:rPr>
          <w:rFonts w:ascii="Book Antiqua" w:hAnsi="Book Antiqua"/>
          <w:sz w:val="24"/>
          <w:szCs w:val="24"/>
        </w:rPr>
        <w:t>Tyberg</w:t>
      </w:r>
      <w:proofErr w:type="spellEnd"/>
      <w:r w:rsidRPr="003F2BCC">
        <w:rPr>
          <w:rFonts w:ascii="Book Antiqua" w:hAnsi="Book Antiqua"/>
          <w:sz w:val="24"/>
          <w:szCs w:val="24"/>
        </w:rPr>
        <w:t xml:space="preserve"> A, </w:t>
      </w:r>
      <w:proofErr w:type="spellStart"/>
      <w:r w:rsidRPr="003F2BCC">
        <w:rPr>
          <w:rFonts w:ascii="Book Antiqua" w:hAnsi="Book Antiqua"/>
          <w:sz w:val="24"/>
          <w:szCs w:val="24"/>
        </w:rPr>
        <w:t>Poletto</w:t>
      </w:r>
      <w:proofErr w:type="spellEnd"/>
      <w:r w:rsidRPr="003F2BCC">
        <w:rPr>
          <w:rFonts w:ascii="Book Antiqua" w:hAnsi="Book Antiqua"/>
          <w:sz w:val="24"/>
          <w:szCs w:val="24"/>
        </w:rPr>
        <w:t xml:space="preserve"> D, </w:t>
      </w:r>
      <w:proofErr w:type="spellStart"/>
      <w:r w:rsidRPr="003F2BCC">
        <w:rPr>
          <w:rFonts w:ascii="Book Antiqua" w:hAnsi="Book Antiqua"/>
          <w:sz w:val="24"/>
          <w:szCs w:val="24"/>
        </w:rPr>
        <w:t>Toscano</w:t>
      </w:r>
      <w:proofErr w:type="spellEnd"/>
      <w:r w:rsidRPr="003F2BCC">
        <w:rPr>
          <w:rFonts w:ascii="Book Antiqua" w:hAnsi="Book Antiqua"/>
          <w:sz w:val="24"/>
          <w:szCs w:val="24"/>
        </w:rPr>
        <w:t xml:space="preserve"> E, </w:t>
      </w:r>
      <w:proofErr w:type="spellStart"/>
      <w:r w:rsidRPr="003F2BCC">
        <w:rPr>
          <w:rFonts w:ascii="Book Antiqua" w:hAnsi="Book Antiqua"/>
          <w:sz w:val="24"/>
          <w:szCs w:val="24"/>
        </w:rPr>
        <w:t>Gaidhane</w:t>
      </w:r>
      <w:proofErr w:type="spellEnd"/>
      <w:r w:rsidRPr="003F2BCC">
        <w:rPr>
          <w:rFonts w:ascii="Book Antiqua" w:hAnsi="Book Antiqua"/>
          <w:sz w:val="24"/>
          <w:szCs w:val="24"/>
        </w:rPr>
        <w:t xml:space="preserve"> M, Desai AP, </w:t>
      </w:r>
      <w:proofErr w:type="spellStart"/>
      <w:r w:rsidRPr="003F2BCC">
        <w:rPr>
          <w:rFonts w:ascii="Book Antiqua" w:hAnsi="Book Antiqua"/>
          <w:sz w:val="24"/>
          <w:szCs w:val="24"/>
        </w:rPr>
        <w:t>Kumta</w:t>
      </w:r>
      <w:proofErr w:type="spellEnd"/>
      <w:r w:rsidRPr="003F2BCC">
        <w:rPr>
          <w:rFonts w:ascii="Book Antiqua" w:hAnsi="Book Antiqua"/>
          <w:sz w:val="24"/>
          <w:szCs w:val="24"/>
        </w:rPr>
        <w:t xml:space="preserve"> NA, </w:t>
      </w:r>
      <w:proofErr w:type="spellStart"/>
      <w:r w:rsidRPr="003F2BCC">
        <w:rPr>
          <w:rFonts w:ascii="Book Antiqua" w:hAnsi="Book Antiqua"/>
          <w:sz w:val="24"/>
          <w:szCs w:val="24"/>
        </w:rPr>
        <w:t>Fayad</w:t>
      </w:r>
      <w:proofErr w:type="spellEnd"/>
      <w:r w:rsidRPr="003F2BCC">
        <w:rPr>
          <w:rFonts w:ascii="Book Antiqua" w:hAnsi="Book Antiqua"/>
          <w:sz w:val="24"/>
          <w:szCs w:val="24"/>
        </w:rPr>
        <w:t xml:space="preserve"> L, Nieto J, </w:t>
      </w:r>
      <w:proofErr w:type="spellStart"/>
      <w:r w:rsidRPr="003F2BCC">
        <w:rPr>
          <w:rFonts w:ascii="Book Antiqua" w:hAnsi="Book Antiqua"/>
          <w:sz w:val="24"/>
          <w:szCs w:val="24"/>
        </w:rPr>
        <w:t>Barthet</w:t>
      </w:r>
      <w:proofErr w:type="spellEnd"/>
      <w:r w:rsidRPr="003F2BCC">
        <w:rPr>
          <w:rFonts w:ascii="Book Antiqua" w:hAnsi="Book Antiqua"/>
          <w:sz w:val="24"/>
          <w:szCs w:val="24"/>
        </w:rPr>
        <w:t xml:space="preserve"> M, Shah R, </w:t>
      </w:r>
      <w:proofErr w:type="spellStart"/>
      <w:r w:rsidRPr="003F2BCC">
        <w:rPr>
          <w:rFonts w:ascii="Book Antiqua" w:hAnsi="Book Antiqua"/>
          <w:sz w:val="24"/>
          <w:szCs w:val="24"/>
        </w:rPr>
        <w:t>Brauer</w:t>
      </w:r>
      <w:proofErr w:type="spellEnd"/>
      <w:r w:rsidRPr="003F2BCC">
        <w:rPr>
          <w:rFonts w:ascii="Book Antiqua" w:hAnsi="Book Antiqua"/>
          <w:sz w:val="24"/>
          <w:szCs w:val="24"/>
        </w:rPr>
        <w:t xml:space="preserve"> BC, </w:t>
      </w:r>
      <w:proofErr w:type="spellStart"/>
      <w:r w:rsidRPr="003F2BCC">
        <w:rPr>
          <w:rFonts w:ascii="Book Antiqua" w:hAnsi="Book Antiqua"/>
          <w:sz w:val="24"/>
          <w:szCs w:val="24"/>
        </w:rPr>
        <w:t>Sharaiha</w:t>
      </w:r>
      <w:proofErr w:type="spellEnd"/>
      <w:r w:rsidRPr="003F2BCC">
        <w:rPr>
          <w:rFonts w:ascii="Book Antiqua" w:hAnsi="Book Antiqua"/>
          <w:sz w:val="24"/>
          <w:szCs w:val="24"/>
        </w:rPr>
        <w:t xml:space="preserve"> RZ, </w:t>
      </w:r>
      <w:proofErr w:type="spellStart"/>
      <w:r w:rsidRPr="003F2BCC">
        <w:rPr>
          <w:rFonts w:ascii="Book Antiqua" w:hAnsi="Book Antiqua"/>
          <w:sz w:val="24"/>
          <w:szCs w:val="24"/>
        </w:rPr>
        <w:t>Kahaleh</w:t>
      </w:r>
      <w:proofErr w:type="spellEnd"/>
      <w:r w:rsidRPr="003F2BCC">
        <w:rPr>
          <w:rFonts w:ascii="Book Antiqua" w:hAnsi="Book Antiqua"/>
          <w:sz w:val="24"/>
          <w:szCs w:val="24"/>
        </w:rPr>
        <w:t xml:space="preserve"> M. EUS-guided Gastrojejunostomy Versus Laparoscopic Gastrojejunostomy: An International Collaborative Study. </w:t>
      </w:r>
      <w:r w:rsidRPr="003F2BCC">
        <w:rPr>
          <w:rFonts w:ascii="Book Antiqua" w:hAnsi="Book Antiqua"/>
          <w:i/>
          <w:sz w:val="24"/>
          <w:szCs w:val="24"/>
        </w:rPr>
        <w:t>J Clin Gastroenterol</w:t>
      </w:r>
      <w:r w:rsidRPr="003F2BCC">
        <w:rPr>
          <w:rFonts w:ascii="Book Antiqua" w:hAnsi="Book Antiqua"/>
          <w:sz w:val="24"/>
          <w:szCs w:val="24"/>
        </w:rPr>
        <w:t xml:space="preserve"> 2017; </w:t>
      </w:r>
      <w:r w:rsidRPr="003F2BCC">
        <w:rPr>
          <w:rFonts w:ascii="Book Antiqua" w:hAnsi="Book Antiqua"/>
          <w:b/>
          <w:sz w:val="24"/>
          <w:szCs w:val="24"/>
        </w:rPr>
        <w:t>51</w:t>
      </w:r>
      <w:r w:rsidRPr="003F2BCC">
        <w:rPr>
          <w:rFonts w:ascii="Book Antiqua" w:hAnsi="Book Antiqua"/>
          <w:sz w:val="24"/>
          <w:szCs w:val="24"/>
        </w:rPr>
        <w:t>: 896-899 [PMID: 28697151 DOI: 10.1097/MCG.0000000000000887]</w:t>
      </w:r>
    </w:p>
    <w:p w14:paraId="163CB805" w14:textId="77777777" w:rsidR="003F2BCC" w:rsidRPr="003F2BCC" w:rsidRDefault="003F2BCC" w:rsidP="003F2BCC">
      <w:pPr>
        <w:wordWrap/>
        <w:adjustRightInd w:val="0"/>
        <w:snapToGrid w:val="0"/>
        <w:spacing w:after="0" w:line="360" w:lineRule="auto"/>
        <w:rPr>
          <w:rFonts w:ascii="Book Antiqua" w:hAnsi="Book Antiqua"/>
          <w:sz w:val="24"/>
          <w:szCs w:val="24"/>
        </w:rPr>
      </w:pPr>
      <w:r w:rsidRPr="003F2BCC">
        <w:rPr>
          <w:rFonts w:ascii="Book Antiqua" w:hAnsi="Book Antiqua"/>
          <w:sz w:val="24"/>
          <w:szCs w:val="24"/>
        </w:rPr>
        <w:t xml:space="preserve">76 </w:t>
      </w:r>
      <w:proofErr w:type="spellStart"/>
      <w:r w:rsidRPr="003F2BCC">
        <w:rPr>
          <w:rFonts w:ascii="Book Antiqua" w:hAnsi="Book Antiqua"/>
          <w:b/>
          <w:sz w:val="24"/>
          <w:szCs w:val="24"/>
        </w:rPr>
        <w:t>Khashab</w:t>
      </w:r>
      <w:proofErr w:type="spellEnd"/>
      <w:r w:rsidRPr="003F2BCC">
        <w:rPr>
          <w:rFonts w:ascii="Book Antiqua" w:hAnsi="Book Antiqua"/>
          <w:b/>
          <w:sz w:val="24"/>
          <w:szCs w:val="24"/>
        </w:rPr>
        <w:t xml:space="preserve"> MA</w:t>
      </w:r>
      <w:r w:rsidRPr="003F2BCC">
        <w:rPr>
          <w:rFonts w:ascii="Book Antiqua" w:hAnsi="Book Antiqua"/>
          <w:sz w:val="24"/>
          <w:szCs w:val="24"/>
        </w:rPr>
        <w:t xml:space="preserve">, Bukhari M, Baron TH, Nieto J, El </w:t>
      </w:r>
      <w:proofErr w:type="spellStart"/>
      <w:r w:rsidRPr="003F2BCC">
        <w:rPr>
          <w:rFonts w:ascii="Book Antiqua" w:hAnsi="Book Antiqua"/>
          <w:sz w:val="24"/>
          <w:szCs w:val="24"/>
        </w:rPr>
        <w:t>Zein</w:t>
      </w:r>
      <w:proofErr w:type="spellEnd"/>
      <w:r w:rsidRPr="003F2BCC">
        <w:rPr>
          <w:rFonts w:ascii="Book Antiqua" w:hAnsi="Book Antiqua"/>
          <w:sz w:val="24"/>
          <w:szCs w:val="24"/>
        </w:rPr>
        <w:t xml:space="preserve"> M, Chen YI, Chavez YH, </w:t>
      </w:r>
      <w:proofErr w:type="spellStart"/>
      <w:r w:rsidRPr="003F2BCC">
        <w:rPr>
          <w:rFonts w:ascii="Book Antiqua" w:hAnsi="Book Antiqua"/>
          <w:sz w:val="24"/>
          <w:szCs w:val="24"/>
        </w:rPr>
        <w:t>Ngamruengphong</w:t>
      </w:r>
      <w:proofErr w:type="spellEnd"/>
      <w:r w:rsidRPr="003F2BCC">
        <w:rPr>
          <w:rFonts w:ascii="Book Antiqua" w:hAnsi="Book Antiqua"/>
          <w:sz w:val="24"/>
          <w:szCs w:val="24"/>
        </w:rPr>
        <w:t xml:space="preserve"> S, </w:t>
      </w:r>
      <w:proofErr w:type="spellStart"/>
      <w:r w:rsidRPr="003F2BCC">
        <w:rPr>
          <w:rFonts w:ascii="Book Antiqua" w:hAnsi="Book Antiqua"/>
          <w:sz w:val="24"/>
          <w:szCs w:val="24"/>
        </w:rPr>
        <w:t>Alawad</w:t>
      </w:r>
      <w:proofErr w:type="spellEnd"/>
      <w:r w:rsidRPr="003F2BCC">
        <w:rPr>
          <w:rFonts w:ascii="Book Antiqua" w:hAnsi="Book Antiqua"/>
          <w:sz w:val="24"/>
          <w:szCs w:val="24"/>
        </w:rPr>
        <w:t xml:space="preserve"> AS, </w:t>
      </w:r>
      <w:proofErr w:type="spellStart"/>
      <w:r w:rsidRPr="003F2BCC">
        <w:rPr>
          <w:rFonts w:ascii="Book Antiqua" w:hAnsi="Book Antiqua"/>
          <w:sz w:val="24"/>
          <w:szCs w:val="24"/>
        </w:rPr>
        <w:t>Kumbhari</w:t>
      </w:r>
      <w:proofErr w:type="spellEnd"/>
      <w:r w:rsidRPr="003F2BCC">
        <w:rPr>
          <w:rFonts w:ascii="Book Antiqua" w:hAnsi="Book Antiqua"/>
          <w:sz w:val="24"/>
          <w:szCs w:val="24"/>
        </w:rPr>
        <w:t xml:space="preserve"> V, </w:t>
      </w:r>
      <w:proofErr w:type="spellStart"/>
      <w:r w:rsidRPr="003F2BCC">
        <w:rPr>
          <w:rFonts w:ascii="Book Antiqua" w:hAnsi="Book Antiqua"/>
          <w:sz w:val="24"/>
          <w:szCs w:val="24"/>
        </w:rPr>
        <w:t>Itoi</w:t>
      </w:r>
      <w:proofErr w:type="spellEnd"/>
      <w:r w:rsidRPr="003F2BCC">
        <w:rPr>
          <w:rFonts w:ascii="Book Antiqua" w:hAnsi="Book Antiqua"/>
          <w:sz w:val="24"/>
          <w:szCs w:val="24"/>
        </w:rPr>
        <w:t xml:space="preserve"> T. International multicenter comparative trial of endoscopic ultrasonography-guided gastroenterostomy versus surgical gastrojejunostomy for the treatment of malignant gastric outlet obstruction. </w:t>
      </w:r>
      <w:proofErr w:type="spellStart"/>
      <w:r w:rsidRPr="003F2BCC">
        <w:rPr>
          <w:rFonts w:ascii="Book Antiqua" w:hAnsi="Book Antiqua"/>
          <w:i/>
          <w:sz w:val="24"/>
          <w:szCs w:val="24"/>
        </w:rPr>
        <w:t>Endosc</w:t>
      </w:r>
      <w:proofErr w:type="spellEnd"/>
      <w:r w:rsidRPr="003F2BCC">
        <w:rPr>
          <w:rFonts w:ascii="Book Antiqua" w:hAnsi="Book Antiqua"/>
          <w:i/>
          <w:sz w:val="24"/>
          <w:szCs w:val="24"/>
        </w:rPr>
        <w:t xml:space="preserve"> </w:t>
      </w:r>
      <w:proofErr w:type="spellStart"/>
      <w:r w:rsidRPr="003F2BCC">
        <w:rPr>
          <w:rFonts w:ascii="Book Antiqua" w:hAnsi="Book Antiqua"/>
          <w:i/>
          <w:sz w:val="24"/>
          <w:szCs w:val="24"/>
        </w:rPr>
        <w:t>Int</w:t>
      </w:r>
      <w:proofErr w:type="spellEnd"/>
      <w:r w:rsidRPr="003F2BCC">
        <w:rPr>
          <w:rFonts w:ascii="Book Antiqua" w:hAnsi="Book Antiqua"/>
          <w:i/>
          <w:sz w:val="24"/>
          <w:szCs w:val="24"/>
        </w:rPr>
        <w:t xml:space="preserve"> Open</w:t>
      </w:r>
      <w:r w:rsidRPr="003F2BCC">
        <w:rPr>
          <w:rFonts w:ascii="Book Antiqua" w:hAnsi="Book Antiqua"/>
          <w:sz w:val="24"/>
          <w:szCs w:val="24"/>
        </w:rPr>
        <w:t xml:space="preserve"> 2017; </w:t>
      </w:r>
      <w:r w:rsidRPr="003F2BCC">
        <w:rPr>
          <w:rFonts w:ascii="Book Antiqua" w:hAnsi="Book Antiqua"/>
          <w:b/>
          <w:sz w:val="24"/>
          <w:szCs w:val="24"/>
        </w:rPr>
        <w:t>5</w:t>
      </w:r>
      <w:r w:rsidRPr="003F2BCC">
        <w:rPr>
          <w:rFonts w:ascii="Book Antiqua" w:hAnsi="Book Antiqua"/>
          <w:sz w:val="24"/>
          <w:szCs w:val="24"/>
        </w:rPr>
        <w:t>: E275-E281 [PMID: 28382326 DOI: 10.1055/s-0043-101695]</w:t>
      </w:r>
    </w:p>
    <w:p w14:paraId="326C4260" w14:textId="77777777" w:rsidR="003F2BCC" w:rsidRPr="003F2BCC" w:rsidRDefault="003F2BCC" w:rsidP="003F2BCC">
      <w:pPr>
        <w:wordWrap/>
        <w:adjustRightInd w:val="0"/>
        <w:snapToGrid w:val="0"/>
        <w:spacing w:after="0" w:line="360" w:lineRule="auto"/>
        <w:rPr>
          <w:rFonts w:ascii="Book Antiqua" w:hAnsi="Book Antiqua"/>
          <w:sz w:val="24"/>
          <w:szCs w:val="24"/>
        </w:rPr>
      </w:pPr>
      <w:proofErr w:type="gramStart"/>
      <w:r w:rsidRPr="003F2BCC">
        <w:rPr>
          <w:rFonts w:ascii="Book Antiqua" w:hAnsi="Book Antiqua"/>
          <w:sz w:val="24"/>
          <w:szCs w:val="24"/>
        </w:rPr>
        <w:t xml:space="preserve">77 </w:t>
      </w:r>
      <w:proofErr w:type="spellStart"/>
      <w:r w:rsidRPr="003F2BCC">
        <w:rPr>
          <w:rFonts w:ascii="Book Antiqua" w:hAnsi="Book Antiqua"/>
          <w:b/>
          <w:sz w:val="24"/>
          <w:szCs w:val="24"/>
        </w:rPr>
        <w:t>Binmoeller</w:t>
      </w:r>
      <w:proofErr w:type="spellEnd"/>
      <w:r w:rsidRPr="003F2BCC">
        <w:rPr>
          <w:rFonts w:ascii="Book Antiqua" w:hAnsi="Book Antiqua"/>
          <w:b/>
          <w:sz w:val="24"/>
          <w:szCs w:val="24"/>
        </w:rPr>
        <w:t xml:space="preserve"> KF</w:t>
      </w:r>
      <w:r w:rsidRPr="003F2BCC">
        <w:rPr>
          <w:rFonts w:ascii="Book Antiqua" w:hAnsi="Book Antiqua"/>
          <w:sz w:val="24"/>
          <w:szCs w:val="24"/>
        </w:rPr>
        <w:t>, Shah JN.</w:t>
      </w:r>
      <w:proofErr w:type="gramEnd"/>
      <w:r w:rsidRPr="003F2BCC">
        <w:rPr>
          <w:rFonts w:ascii="Book Antiqua" w:hAnsi="Book Antiqua"/>
          <w:sz w:val="24"/>
          <w:szCs w:val="24"/>
        </w:rPr>
        <w:t xml:space="preserve"> Endoscopic ultrasound-guided gastroenterostomy using novel tools designed for transluminal therapy: a porcine study. </w:t>
      </w:r>
      <w:r w:rsidRPr="003F2BCC">
        <w:rPr>
          <w:rFonts w:ascii="Book Antiqua" w:hAnsi="Book Antiqua"/>
          <w:i/>
          <w:sz w:val="24"/>
          <w:szCs w:val="24"/>
        </w:rPr>
        <w:t>Endoscopy</w:t>
      </w:r>
      <w:r w:rsidRPr="003F2BCC">
        <w:rPr>
          <w:rFonts w:ascii="Book Antiqua" w:hAnsi="Book Antiqua"/>
          <w:sz w:val="24"/>
          <w:szCs w:val="24"/>
        </w:rPr>
        <w:t xml:space="preserve"> 2012; </w:t>
      </w:r>
      <w:r w:rsidRPr="003F2BCC">
        <w:rPr>
          <w:rFonts w:ascii="Book Antiqua" w:hAnsi="Book Antiqua"/>
          <w:b/>
          <w:sz w:val="24"/>
          <w:szCs w:val="24"/>
        </w:rPr>
        <w:t>44</w:t>
      </w:r>
      <w:r w:rsidRPr="003F2BCC">
        <w:rPr>
          <w:rFonts w:ascii="Book Antiqua" w:hAnsi="Book Antiqua"/>
          <w:sz w:val="24"/>
          <w:szCs w:val="24"/>
        </w:rPr>
        <w:t>: 499-503 [PMID: 22531985 DOI: 10.1055/s-0032-1309382]</w:t>
      </w:r>
    </w:p>
    <w:p w14:paraId="7E3B3D4E" w14:textId="77777777" w:rsidR="003F2BCC" w:rsidRPr="003F2BCC" w:rsidRDefault="003F2BCC" w:rsidP="003F2BCC">
      <w:pPr>
        <w:wordWrap/>
        <w:adjustRightInd w:val="0"/>
        <w:snapToGrid w:val="0"/>
        <w:spacing w:after="0" w:line="360" w:lineRule="auto"/>
        <w:rPr>
          <w:rFonts w:ascii="Book Antiqua" w:hAnsi="Book Antiqua"/>
          <w:sz w:val="24"/>
          <w:szCs w:val="24"/>
        </w:rPr>
      </w:pPr>
      <w:r w:rsidRPr="003F2BCC">
        <w:rPr>
          <w:rFonts w:ascii="Book Antiqua" w:hAnsi="Book Antiqua"/>
          <w:sz w:val="24"/>
          <w:szCs w:val="24"/>
        </w:rPr>
        <w:t xml:space="preserve">78 </w:t>
      </w:r>
      <w:r w:rsidRPr="003F2BCC">
        <w:rPr>
          <w:rFonts w:ascii="Book Antiqua" w:hAnsi="Book Antiqua"/>
          <w:b/>
          <w:sz w:val="24"/>
          <w:szCs w:val="24"/>
        </w:rPr>
        <w:t>Ge PS</w:t>
      </w:r>
      <w:r w:rsidRPr="003F2BCC">
        <w:rPr>
          <w:rFonts w:ascii="Book Antiqua" w:hAnsi="Book Antiqua"/>
          <w:sz w:val="24"/>
          <w:szCs w:val="24"/>
        </w:rPr>
        <w:t xml:space="preserve">, Young JY, Dong W, Thompson CC. EUS-guided gastroenterostomy versus enteral stent placement for palliation of malignant gastric outlet obstruction. </w:t>
      </w:r>
      <w:proofErr w:type="spellStart"/>
      <w:r w:rsidRPr="003F2BCC">
        <w:rPr>
          <w:rFonts w:ascii="Book Antiqua" w:hAnsi="Book Antiqua"/>
          <w:i/>
          <w:sz w:val="24"/>
          <w:szCs w:val="24"/>
        </w:rPr>
        <w:t>Surg</w:t>
      </w:r>
      <w:proofErr w:type="spellEnd"/>
      <w:r w:rsidRPr="003F2BCC">
        <w:rPr>
          <w:rFonts w:ascii="Book Antiqua" w:hAnsi="Book Antiqua"/>
          <w:i/>
          <w:sz w:val="24"/>
          <w:szCs w:val="24"/>
        </w:rPr>
        <w:t xml:space="preserve"> </w:t>
      </w:r>
      <w:proofErr w:type="spellStart"/>
      <w:r w:rsidRPr="003F2BCC">
        <w:rPr>
          <w:rFonts w:ascii="Book Antiqua" w:hAnsi="Book Antiqua"/>
          <w:i/>
          <w:sz w:val="24"/>
          <w:szCs w:val="24"/>
        </w:rPr>
        <w:t>Endosc</w:t>
      </w:r>
      <w:proofErr w:type="spellEnd"/>
      <w:r w:rsidRPr="003F2BCC">
        <w:rPr>
          <w:rFonts w:ascii="Book Antiqua" w:hAnsi="Book Antiqua"/>
          <w:sz w:val="24"/>
          <w:szCs w:val="24"/>
        </w:rPr>
        <w:t xml:space="preserve"> 2019; </w:t>
      </w:r>
      <w:r w:rsidRPr="003F2BCC">
        <w:rPr>
          <w:rFonts w:ascii="Book Antiqua" w:hAnsi="Book Antiqua"/>
          <w:b/>
          <w:sz w:val="24"/>
          <w:szCs w:val="24"/>
        </w:rPr>
        <w:t>33</w:t>
      </w:r>
      <w:r w:rsidRPr="003F2BCC">
        <w:rPr>
          <w:rFonts w:ascii="Book Antiqua" w:hAnsi="Book Antiqua"/>
          <w:sz w:val="24"/>
          <w:szCs w:val="24"/>
        </w:rPr>
        <w:t>: 3404-3411 [PMID: 30725254 DOI: 10.1007/s00464-018-06636-3]</w:t>
      </w:r>
    </w:p>
    <w:p w14:paraId="41ABD0C6" w14:textId="77777777" w:rsidR="003F2BCC" w:rsidRPr="003F2BCC" w:rsidRDefault="003F2BCC" w:rsidP="003F2BCC">
      <w:pPr>
        <w:wordWrap/>
        <w:adjustRightInd w:val="0"/>
        <w:snapToGrid w:val="0"/>
        <w:spacing w:after="0" w:line="360" w:lineRule="auto"/>
        <w:rPr>
          <w:rFonts w:ascii="Book Antiqua" w:hAnsi="Book Antiqua"/>
          <w:sz w:val="24"/>
          <w:szCs w:val="24"/>
        </w:rPr>
      </w:pPr>
      <w:r w:rsidRPr="003F2BCC">
        <w:rPr>
          <w:rFonts w:ascii="Book Antiqua" w:hAnsi="Book Antiqua"/>
          <w:sz w:val="24"/>
          <w:szCs w:val="24"/>
        </w:rPr>
        <w:t xml:space="preserve">79 </w:t>
      </w:r>
      <w:proofErr w:type="spellStart"/>
      <w:r w:rsidRPr="003F2BCC">
        <w:rPr>
          <w:rFonts w:ascii="Book Antiqua" w:hAnsi="Book Antiqua"/>
          <w:b/>
          <w:sz w:val="24"/>
          <w:szCs w:val="24"/>
        </w:rPr>
        <w:t>Tyberg</w:t>
      </w:r>
      <w:proofErr w:type="spellEnd"/>
      <w:r w:rsidRPr="003F2BCC">
        <w:rPr>
          <w:rFonts w:ascii="Book Antiqua" w:hAnsi="Book Antiqua"/>
          <w:b/>
          <w:sz w:val="24"/>
          <w:szCs w:val="24"/>
        </w:rPr>
        <w:t xml:space="preserve"> A</w:t>
      </w:r>
      <w:r w:rsidRPr="003F2BCC">
        <w:rPr>
          <w:rFonts w:ascii="Book Antiqua" w:hAnsi="Book Antiqua"/>
          <w:sz w:val="24"/>
          <w:szCs w:val="24"/>
        </w:rPr>
        <w:t>, Perez-Miranda M, Sanchez-</w:t>
      </w:r>
      <w:proofErr w:type="spellStart"/>
      <w:r w:rsidRPr="003F2BCC">
        <w:rPr>
          <w:rFonts w:ascii="Book Antiqua" w:hAnsi="Book Antiqua"/>
          <w:sz w:val="24"/>
          <w:szCs w:val="24"/>
        </w:rPr>
        <w:t>Ocaña</w:t>
      </w:r>
      <w:proofErr w:type="spellEnd"/>
      <w:r w:rsidRPr="003F2BCC">
        <w:rPr>
          <w:rFonts w:ascii="Book Antiqua" w:hAnsi="Book Antiqua"/>
          <w:sz w:val="24"/>
          <w:szCs w:val="24"/>
        </w:rPr>
        <w:t xml:space="preserve"> R, </w:t>
      </w:r>
      <w:proofErr w:type="spellStart"/>
      <w:r w:rsidRPr="003F2BCC">
        <w:rPr>
          <w:rFonts w:ascii="Book Antiqua" w:hAnsi="Book Antiqua"/>
          <w:sz w:val="24"/>
          <w:szCs w:val="24"/>
        </w:rPr>
        <w:t>Peñas</w:t>
      </w:r>
      <w:proofErr w:type="spellEnd"/>
      <w:r w:rsidRPr="003F2BCC">
        <w:rPr>
          <w:rFonts w:ascii="Book Antiqua" w:hAnsi="Book Antiqua"/>
          <w:sz w:val="24"/>
          <w:szCs w:val="24"/>
        </w:rPr>
        <w:t xml:space="preserve"> I, de la Serna C, Shah J, </w:t>
      </w:r>
      <w:proofErr w:type="spellStart"/>
      <w:r w:rsidRPr="003F2BCC">
        <w:rPr>
          <w:rFonts w:ascii="Book Antiqua" w:hAnsi="Book Antiqua"/>
          <w:sz w:val="24"/>
          <w:szCs w:val="24"/>
        </w:rPr>
        <w:t>Binmoeller</w:t>
      </w:r>
      <w:proofErr w:type="spellEnd"/>
      <w:r w:rsidRPr="003F2BCC">
        <w:rPr>
          <w:rFonts w:ascii="Book Antiqua" w:hAnsi="Book Antiqua"/>
          <w:sz w:val="24"/>
          <w:szCs w:val="24"/>
        </w:rPr>
        <w:t xml:space="preserve"> K, </w:t>
      </w:r>
      <w:proofErr w:type="spellStart"/>
      <w:r w:rsidRPr="003F2BCC">
        <w:rPr>
          <w:rFonts w:ascii="Book Antiqua" w:hAnsi="Book Antiqua"/>
          <w:sz w:val="24"/>
          <w:szCs w:val="24"/>
        </w:rPr>
        <w:t>Gaidhane</w:t>
      </w:r>
      <w:proofErr w:type="spellEnd"/>
      <w:r w:rsidRPr="003F2BCC">
        <w:rPr>
          <w:rFonts w:ascii="Book Antiqua" w:hAnsi="Book Antiqua"/>
          <w:sz w:val="24"/>
          <w:szCs w:val="24"/>
        </w:rPr>
        <w:t xml:space="preserve"> M, Grimm I, Baron T, </w:t>
      </w:r>
      <w:proofErr w:type="spellStart"/>
      <w:r w:rsidRPr="003F2BCC">
        <w:rPr>
          <w:rFonts w:ascii="Book Antiqua" w:hAnsi="Book Antiqua"/>
          <w:sz w:val="24"/>
          <w:szCs w:val="24"/>
        </w:rPr>
        <w:t>Kahaleh</w:t>
      </w:r>
      <w:proofErr w:type="spellEnd"/>
      <w:r w:rsidRPr="003F2BCC">
        <w:rPr>
          <w:rFonts w:ascii="Book Antiqua" w:hAnsi="Book Antiqua"/>
          <w:sz w:val="24"/>
          <w:szCs w:val="24"/>
        </w:rPr>
        <w:t xml:space="preserve"> M. Endoscopic ultrasound-guided gastrojejunostomy with a lumen-apposing metal stent: a multicenter, international experience. </w:t>
      </w:r>
      <w:proofErr w:type="spellStart"/>
      <w:r w:rsidRPr="003F2BCC">
        <w:rPr>
          <w:rFonts w:ascii="Book Antiqua" w:hAnsi="Book Antiqua"/>
          <w:i/>
          <w:sz w:val="24"/>
          <w:szCs w:val="24"/>
        </w:rPr>
        <w:t>Endosc</w:t>
      </w:r>
      <w:proofErr w:type="spellEnd"/>
      <w:r w:rsidRPr="003F2BCC">
        <w:rPr>
          <w:rFonts w:ascii="Book Antiqua" w:hAnsi="Book Antiqua"/>
          <w:i/>
          <w:sz w:val="24"/>
          <w:szCs w:val="24"/>
        </w:rPr>
        <w:t xml:space="preserve"> </w:t>
      </w:r>
      <w:proofErr w:type="spellStart"/>
      <w:r w:rsidRPr="003F2BCC">
        <w:rPr>
          <w:rFonts w:ascii="Book Antiqua" w:hAnsi="Book Antiqua"/>
          <w:i/>
          <w:sz w:val="24"/>
          <w:szCs w:val="24"/>
        </w:rPr>
        <w:t>Int</w:t>
      </w:r>
      <w:proofErr w:type="spellEnd"/>
      <w:r w:rsidRPr="003F2BCC">
        <w:rPr>
          <w:rFonts w:ascii="Book Antiqua" w:hAnsi="Book Antiqua"/>
          <w:i/>
          <w:sz w:val="24"/>
          <w:szCs w:val="24"/>
        </w:rPr>
        <w:t xml:space="preserve"> Open</w:t>
      </w:r>
      <w:r w:rsidRPr="003F2BCC">
        <w:rPr>
          <w:rFonts w:ascii="Book Antiqua" w:hAnsi="Book Antiqua"/>
          <w:sz w:val="24"/>
          <w:szCs w:val="24"/>
        </w:rPr>
        <w:t xml:space="preserve"> 2016; </w:t>
      </w:r>
      <w:r w:rsidRPr="003F2BCC">
        <w:rPr>
          <w:rFonts w:ascii="Book Antiqua" w:hAnsi="Book Antiqua"/>
          <w:b/>
          <w:sz w:val="24"/>
          <w:szCs w:val="24"/>
        </w:rPr>
        <w:t>4</w:t>
      </w:r>
      <w:r w:rsidRPr="003F2BCC">
        <w:rPr>
          <w:rFonts w:ascii="Book Antiqua" w:hAnsi="Book Antiqua"/>
          <w:sz w:val="24"/>
          <w:szCs w:val="24"/>
        </w:rPr>
        <w:t>: E276-E281 [PMID: 27004243 DOI: 10.1055/s-0042-101789]</w:t>
      </w:r>
    </w:p>
    <w:p w14:paraId="77750415" w14:textId="77777777" w:rsidR="003F2BCC" w:rsidRPr="003F2BCC" w:rsidRDefault="003F2BCC" w:rsidP="003F2BCC">
      <w:pPr>
        <w:wordWrap/>
        <w:adjustRightInd w:val="0"/>
        <w:snapToGrid w:val="0"/>
        <w:spacing w:after="0" w:line="360" w:lineRule="auto"/>
        <w:rPr>
          <w:rFonts w:ascii="Book Antiqua" w:hAnsi="Book Antiqua"/>
          <w:sz w:val="24"/>
          <w:szCs w:val="24"/>
        </w:rPr>
      </w:pPr>
      <w:r w:rsidRPr="003F2BCC">
        <w:rPr>
          <w:rFonts w:ascii="Book Antiqua" w:hAnsi="Book Antiqua"/>
          <w:sz w:val="24"/>
          <w:szCs w:val="24"/>
        </w:rPr>
        <w:t xml:space="preserve">80 </w:t>
      </w:r>
      <w:proofErr w:type="spellStart"/>
      <w:r w:rsidRPr="003F2BCC">
        <w:rPr>
          <w:rFonts w:ascii="Book Antiqua" w:hAnsi="Book Antiqua"/>
          <w:b/>
          <w:sz w:val="24"/>
          <w:szCs w:val="24"/>
        </w:rPr>
        <w:t>Khashab</w:t>
      </w:r>
      <w:proofErr w:type="spellEnd"/>
      <w:r w:rsidRPr="003F2BCC">
        <w:rPr>
          <w:rFonts w:ascii="Book Antiqua" w:hAnsi="Book Antiqua"/>
          <w:b/>
          <w:sz w:val="24"/>
          <w:szCs w:val="24"/>
        </w:rPr>
        <w:t xml:space="preserve"> MA</w:t>
      </w:r>
      <w:r w:rsidRPr="003F2BCC">
        <w:rPr>
          <w:rFonts w:ascii="Book Antiqua" w:hAnsi="Book Antiqua"/>
          <w:sz w:val="24"/>
          <w:szCs w:val="24"/>
        </w:rPr>
        <w:t xml:space="preserve">, </w:t>
      </w:r>
      <w:proofErr w:type="spellStart"/>
      <w:r w:rsidRPr="003F2BCC">
        <w:rPr>
          <w:rFonts w:ascii="Book Antiqua" w:hAnsi="Book Antiqua"/>
          <w:sz w:val="24"/>
          <w:szCs w:val="24"/>
        </w:rPr>
        <w:t>Kumbhari</w:t>
      </w:r>
      <w:proofErr w:type="spellEnd"/>
      <w:r w:rsidRPr="003F2BCC">
        <w:rPr>
          <w:rFonts w:ascii="Book Antiqua" w:hAnsi="Book Antiqua"/>
          <w:sz w:val="24"/>
          <w:szCs w:val="24"/>
        </w:rPr>
        <w:t xml:space="preserve"> V, Grimm IS, </w:t>
      </w:r>
      <w:proofErr w:type="spellStart"/>
      <w:r w:rsidRPr="003F2BCC">
        <w:rPr>
          <w:rFonts w:ascii="Book Antiqua" w:hAnsi="Book Antiqua"/>
          <w:sz w:val="24"/>
          <w:szCs w:val="24"/>
        </w:rPr>
        <w:t>Ngamruengphong</w:t>
      </w:r>
      <w:proofErr w:type="spellEnd"/>
      <w:r w:rsidRPr="003F2BCC">
        <w:rPr>
          <w:rFonts w:ascii="Book Antiqua" w:hAnsi="Book Antiqua"/>
          <w:sz w:val="24"/>
          <w:szCs w:val="24"/>
        </w:rPr>
        <w:t xml:space="preserve"> S, </w:t>
      </w:r>
      <w:proofErr w:type="spellStart"/>
      <w:r w:rsidRPr="003F2BCC">
        <w:rPr>
          <w:rFonts w:ascii="Book Antiqua" w:hAnsi="Book Antiqua"/>
          <w:sz w:val="24"/>
          <w:szCs w:val="24"/>
        </w:rPr>
        <w:t>Aguila</w:t>
      </w:r>
      <w:proofErr w:type="spellEnd"/>
      <w:r w:rsidRPr="003F2BCC">
        <w:rPr>
          <w:rFonts w:ascii="Book Antiqua" w:hAnsi="Book Antiqua"/>
          <w:sz w:val="24"/>
          <w:szCs w:val="24"/>
        </w:rPr>
        <w:t xml:space="preserve"> G, El </w:t>
      </w:r>
      <w:proofErr w:type="spellStart"/>
      <w:r w:rsidRPr="003F2BCC">
        <w:rPr>
          <w:rFonts w:ascii="Book Antiqua" w:hAnsi="Book Antiqua"/>
          <w:sz w:val="24"/>
          <w:szCs w:val="24"/>
        </w:rPr>
        <w:t>Zein</w:t>
      </w:r>
      <w:proofErr w:type="spellEnd"/>
      <w:r w:rsidRPr="003F2BCC">
        <w:rPr>
          <w:rFonts w:ascii="Book Antiqua" w:hAnsi="Book Antiqua"/>
          <w:sz w:val="24"/>
          <w:szCs w:val="24"/>
        </w:rPr>
        <w:t xml:space="preserve"> M, </w:t>
      </w:r>
      <w:proofErr w:type="spellStart"/>
      <w:r w:rsidRPr="003F2BCC">
        <w:rPr>
          <w:rFonts w:ascii="Book Antiqua" w:hAnsi="Book Antiqua"/>
          <w:sz w:val="24"/>
          <w:szCs w:val="24"/>
        </w:rPr>
        <w:t>Kalloo</w:t>
      </w:r>
      <w:proofErr w:type="spellEnd"/>
      <w:r w:rsidRPr="003F2BCC">
        <w:rPr>
          <w:rFonts w:ascii="Book Antiqua" w:hAnsi="Book Antiqua"/>
          <w:sz w:val="24"/>
          <w:szCs w:val="24"/>
        </w:rPr>
        <w:t xml:space="preserve"> AN, Baron TH. EUS-guided gastroenterostomy: the first U.S. clinical experience (with video). </w:t>
      </w:r>
      <w:proofErr w:type="spellStart"/>
      <w:r w:rsidRPr="003F2BCC">
        <w:rPr>
          <w:rFonts w:ascii="Book Antiqua" w:hAnsi="Book Antiqua"/>
          <w:i/>
          <w:sz w:val="24"/>
          <w:szCs w:val="24"/>
        </w:rPr>
        <w:t>Gastrointest</w:t>
      </w:r>
      <w:proofErr w:type="spellEnd"/>
      <w:r w:rsidRPr="003F2BCC">
        <w:rPr>
          <w:rFonts w:ascii="Book Antiqua" w:hAnsi="Book Antiqua"/>
          <w:i/>
          <w:sz w:val="24"/>
          <w:szCs w:val="24"/>
        </w:rPr>
        <w:t xml:space="preserve"> </w:t>
      </w:r>
      <w:proofErr w:type="spellStart"/>
      <w:r w:rsidRPr="003F2BCC">
        <w:rPr>
          <w:rFonts w:ascii="Book Antiqua" w:hAnsi="Book Antiqua"/>
          <w:i/>
          <w:sz w:val="24"/>
          <w:szCs w:val="24"/>
        </w:rPr>
        <w:t>Endosc</w:t>
      </w:r>
      <w:proofErr w:type="spellEnd"/>
      <w:r w:rsidRPr="003F2BCC">
        <w:rPr>
          <w:rFonts w:ascii="Book Antiqua" w:hAnsi="Book Antiqua"/>
          <w:sz w:val="24"/>
          <w:szCs w:val="24"/>
        </w:rPr>
        <w:t xml:space="preserve"> 2015; </w:t>
      </w:r>
      <w:r w:rsidRPr="003F2BCC">
        <w:rPr>
          <w:rFonts w:ascii="Book Antiqua" w:hAnsi="Book Antiqua"/>
          <w:b/>
          <w:sz w:val="24"/>
          <w:szCs w:val="24"/>
        </w:rPr>
        <w:t>82</w:t>
      </w:r>
      <w:r w:rsidRPr="003F2BCC">
        <w:rPr>
          <w:rFonts w:ascii="Book Antiqua" w:hAnsi="Book Antiqua"/>
          <w:sz w:val="24"/>
          <w:szCs w:val="24"/>
        </w:rPr>
        <w:t>: 932-938 [PMID: 26215646 DOI: 10.1016/j.gie.2015.06.017]</w:t>
      </w:r>
    </w:p>
    <w:p w14:paraId="5F2A96C2" w14:textId="77777777" w:rsidR="003F2BCC" w:rsidRPr="003F2BCC" w:rsidRDefault="003F2BCC" w:rsidP="003F2BCC">
      <w:pPr>
        <w:wordWrap/>
        <w:adjustRightInd w:val="0"/>
        <w:snapToGrid w:val="0"/>
        <w:spacing w:after="0" w:line="360" w:lineRule="auto"/>
        <w:rPr>
          <w:rFonts w:ascii="Book Antiqua" w:hAnsi="Book Antiqua"/>
          <w:sz w:val="24"/>
          <w:szCs w:val="24"/>
        </w:rPr>
      </w:pPr>
      <w:r w:rsidRPr="003F2BCC">
        <w:rPr>
          <w:rFonts w:ascii="Book Antiqua" w:hAnsi="Book Antiqua"/>
          <w:sz w:val="24"/>
          <w:szCs w:val="24"/>
        </w:rPr>
        <w:t xml:space="preserve">81 </w:t>
      </w:r>
      <w:r w:rsidRPr="003F2BCC">
        <w:rPr>
          <w:rFonts w:ascii="Book Antiqua" w:hAnsi="Book Antiqua"/>
          <w:b/>
          <w:sz w:val="24"/>
          <w:szCs w:val="24"/>
        </w:rPr>
        <w:t>James TW</w:t>
      </w:r>
      <w:r w:rsidRPr="003F2BCC">
        <w:rPr>
          <w:rFonts w:ascii="Book Antiqua" w:hAnsi="Book Antiqua"/>
          <w:sz w:val="24"/>
          <w:szCs w:val="24"/>
        </w:rPr>
        <w:t xml:space="preserve">, Greenberg S, Grimm IS, Baron TH. </w:t>
      </w:r>
      <w:proofErr w:type="gramStart"/>
      <w:r w:rsidRPr="003F2BCC">
        <w:rPr>
          <w:rFonts w:ascii="Book Antiqua" w:hAnsi="Book Antiqua"/>
          <w:sz w:val="24"/>
          <w:szCs w:val="24"/>
        </w:rPr>
        <w:t>EUS-guided gastroenteric anastomosis as a bridge to definitive treatment in benign gastric outlet obstruction.</w:t>
      </w:r>
      <w:proofErr w:type="gramEnd"/>
      <w:r w:rsidRPr="003F2BCC">
        <w:rPr>
          <w:rFonts w:ascii="Book Antiqua" w:hAnsi="Book Antiqua"/>
          <w:sz w:val="24"/>
          <w:szCs w:val="24"/>
        </w:rPr>
        <w:t xml:space="preserve"> </w:t>
      </w:r>
      <w:proofErr w:type="spellStart"/>
      <w:r w:rsidRPr="003F2BCC">
        <w:rPr>
          <w:rFonts w:ascii="Book Antiqua" w:hAnsi="Book Antiqua"/>
          <w:i/>
          <w:sz w:val="24"/>
          <w:szCs w:val="24"/>
        </w:rPr>
        <w:t>Gastrointest</w:t>
      </w:r>
      <w:proofErr w:type="spellEnd"/>
      <w:r w:rsidRPr="003F2BCC">
        <w:rPr>
          <w:rFonts w:ascii="Book Antiqua" w:hAnsi="Book Antiqua"/>
          <w:i/>
          <w:sz w:val="24"/>
          <w:szCs w:val="24"/>
        </w:rPr>
        <w:t xml:space="preserve"> </w:t>
      </w:r>
      <w:proofErr w:type="spellStart"/>
      <w:r w:rsidRPr="003F2BCC">
        <w:rPr>
          <w:rFonts w:ascii="Book Antiqua" w:hAnsi="Book Antiqua"/>
          <w:i/>
          <w:sz w:val="24"/>
          <w:szCs w:val="24"/>
        </w:rPr>
        <w:t>Endosc</w:t>
      </w:r>
      <w:proofErr w:type="spellEnd"/>
      <w:r w:rsidRPr="003F2BCC">
        <w:rPr>
          <w:rFonts w:ascii="Book Antiqua" w:hAnsi="Book Antiqua"/>
          <w:sz w:val="24"/>
          <w:szCs w:val="24"/>
        </w:rPr>
        <w:t xml:space="preserve"> 2020; </w:t>
      </w:r>
      <w:r w:rsidRPr="003F2BCC">
        <w:rPr>
          <w:rFonts w:ascii="Book Antiqua" w:hAnsi="Book Antiqua"/>
          <w:b/>
          <w:sz w:val="24"/>
          <w:szCs w:val="24"/>
        </w:rPr>
        <w:t>91</w:t>
      </w:r>
      <w:r w:rsidRPr="003F2BCC">
        <w:rPr>
          <w:rFonts w:ascii="Book Antiqua" w:hAnsi="Book Antiqua"/>
          <w:sz w:val="24"/>
          <w:szCs w:val="24"/>
        </w:rPr>
        <w:t>: 537-542 [PMID: 31759034 DOI: 10.1016/j.gie.2019.11.017]</w:t>
      </w:r>
    </w:p>
    <w:p w14:paraId="7FE67780" w14:textId="77777777" w:rsidR="003F2BCC" w:rsidRPr="003F2BCC" w:rsidRDefault="003F2BCC" w:rsidP="003F2BCC">
      <w:pPr>
        <w:wordWrap/>
        <w:adjustRightInd w:val="0"/>
        <w:snapToGrid w:val="0"/>
        <w:spacing w:after="0" w:line="360" w:lineRule="auto"/>
        <w:rPr>
          <w:rFonts w:ascii="Book Antiqua" w:hAnsi="Book Antiqua"/>
          <w:sz w:val="24"/>
          <w:szCs w:val="24"/>
        </w:rPr>
      </w:pPr>
      <w:r w:rsidRPr="003F2BCC">
        <w:rPr>
          <w:rFonts w:ascii="Book Antiqua" w:hAnsi="Book Antiqua"/>
          <w:sz w:val="24"/>
          <w:szCs w:val="24"/>
        </w:rPr>
        <w:t xml:space="preserve">82 </w:t>
      </w:r>
      <w:r w:rsidRPr="003F2BCC">
        <w:rPr>
          <w:rFonts w:ascii="Book Antiqua" w:hAnsi="Book Antiqua"/>
          <w:b/>
          <w:sz w:val="24"/>
          <w:szCs w:val="24"/>
        </w:rPr>
        <w:t>Al-</w:t>
      </w:r>
      <w:proofErr w:type="spellStart"/>
      <w:r w:rsidRPr="003F2BCC">
        <w:rPr>
          <w:rFonts w:ascii="Book Antiqua" w:hAnsi="Book Antiqua"/>
          <w:b/>
          <w:sz w:val="24"/>
          <w:szCs w:val="24"/>
        </w:rPr>
        <w:t>Rashedy</w:t>
      </w:r>
      <w:proofErr w:type="spellEnd"/>
      <w:r w:rsidRPr="003F2BCC">
        <w:rPr>
          <w:rFonts w:ascii="Book Antiqua" w:hAnsi="Book Antiqua"/>
          <w:b/>
          <w:sz w:val="24"/>
          <w:szCs w:val="24"/>
        </w:rPr>
        <w:t xml:space="preserve"> M</w:t>
      </w:r>
      <w:r w:rsidRPr="003F2BCC">
        <w:rPr>
          <w:rFonts w:ascii="Book Antiqua" w:hAnsi="Book Antiqua"/>
          <w:sz w:val="24"/>
          <w:szCs w:val="24"/>
        </w:rPr>
        <w:t xml:space="preserve">, </w:t>
      </w:r>
      <w:proofErr w:type="spellStart"/>
      <w:r w:rsidRPr="003F2BCC">
        <w:rPr>
          <w:rFonts w:ascii="Book Antiqua" w:hAnsi="Book Antiqua"/>
          <w:sz w:val="24"/>
          <w:szCs w:val="24"/>
        </w:rPr>
        <w:t>Dadibhai</w:t>
      </w:r>
      <w:proofErr w:type="spellEnd"/>
      <w:r w:rsidRPr="003F2BCC">
        <w:rPr>
          <w:rFonts w:ascii="Book Antiqua" w:hAnsi="Book Antiqua"/>
          <w:sz w:val="24"/>
          <w:szCs w:val="24"/>
        </w:rPr>
        <w:t xml:space="preserve"> M, </w:t>
      </w:r>
      <w:proofErr w:type="spellStart"/>
      <w:r w:rsidRPr="003F2BCC">
        <w:rPr>
          <w:rFonts w:ascii="Book Antiqua" w:hAnsi="Book Antiqua"/>
          <w:sz w:val="24"/>
          <w:szCs w:val="24"/>
        </w:rPr>
        <w:t>Shareif</w:t>
      </w:r>
      <w:proofErr w:type="spellEnd"/>
      <w:r w:rsidRPr="003F2BCC">
        <w:rPr>
          <w:rFonts w:ascii="Book Antiqua" w:hAnsi="Book Antiqua"/>
          <w:sz w:val="24"/>
          <w:szCs w:val="24"/>
        </w:rPr>
        <w:t xml:space="preserve"> A, </w:t>
      </w:r>
      <w:proofErr w:type="spellStart"/>
      <w:r w:rsidRPr="003F2BCC">
        <w:rPr>
          <w:rFonts w:ascii="Book Antiqua" w:hAnsi="Book Antiqua"/>
          <w:sz w:val="24"/>
          <w:szCs w:val="24"/>
        </w:rPr>
        <w:t>Khandelwal</w:t>
      </w:r>
      <w:proofErr w:type="spellEnd"/>
      <w:r w:rsidRPr="003F2BCC">
        <w:rPr>
          <w:rFonts w:ascii="Book Antiqua" w:hAnsi="Book Antiqua"/>
          <w:sz w:val="24"/>
          <w:szCs w:val="24"/>
        </w:rPr>
        <w:t xml:space="preserve"> MI, </w:t>
      </w:r>
      <w:proofErr w:type="spellStart"/>
      <w:r w:rsidRPr="003F2BCC">
        <w:rPr>
          <w:rFonts w:ascii="Book Antiqua" w:hAnsi="Book Antiqua"/>
          <w:sz w:val="24"/>
          <w:szCs w:val="24"/>
        </w:rPr>
        <w:t>Ballester</w:t>
      </w:r>
      <w:proofErr w:type="spellEnd"/>
      <w:r w:rsidRPr="003F2BCC">
        <w:rPr>
          <w:rFonts w:ascii="Book Antiqua" w:hAnsi="Book Antiqua"/>
          <w:sz w:val="24"/>
          <w:szCs w:val="24"/>
        </w:rPr>
        <w:t xml:space="preserve"> P, </w:t>
      </w:r>
      <w:proofErr w:type="spellStart"/>
      <w:r w:rsidRPr="003F2BCC">
        <w:rPr>
          <w:rFonts w:ascii="Book Antiqua" w:hAnsi="Book Antiqua"/>
          <w:sz w:val="24"/>
          <w:szCs w:val="24"/>
        </w:rPr>
        <w:t>Abid</w:t>
      </w:r>
      <w:proofErr w:type="spellEnd"/>
      <w:r w:rsidRPr="003F2BCC">
        <w:rPr>
          <w:rFonts w:ascii="Book Antiqua" w:hAnsi="Book Antiqua"/>
          <w:sz w:val="24"/>
          <w:szCs w:val="24"/>
        </w:rPr>
        <w:t xml:space="preserve"> G, McCloy RF, </w:t>
      </w:r>
      <w:proofErr w:type="spellStart"/>
      <w:r w:rsidRPr="003F2BCC">
        <w:rPr>
          <w:rFonts w:ascii="Book Antiqua" w:hAnsi="Book Antiqua"/>
          <w:sz w:val="24"/>
          <w:szCs w:val="24"/>
        </w:rPr>
        <w:t>Ammori</w:t>
      </w:r>
      <w:proofErr w:type="spellEnd"/>
      <w:r w:rsidRPr="003F2BCC">
        <w:rPr>
          <w:rFonts w:ascii="Book Antiqua" w:hAnsi="Book Antiqua"/>
          <w:sz w:val="24"/>
          <w:szCs w:val="24"/>
        </w:rPr>
        <w:t xml:space="preserve"> BJ. Laparoscopic gastric bypass for gastric outlet obstruction is associated with smoother, faster recovery and shorter hospital stay compared with open surgery. </w:t>
      </w:r>
      <w:r w:rsidRPr="003F2BCC">
        <w:rPr>
          <w:rFonts w:ascii="Book Antiqua" w:hAnsi="Book Antiqua"/>
          <w:i/>
          <w:sz w:val="24"/>
          <w:szCs w:val="24"/>
        </w:rPr>
        <w:t xml:space="preserve">J Hepatobiliary </w:t>
      </w:r>
      <w:proofErr w:type="spellStart"/>
      <w:r w:rsidRPr="003F2BCC">
        <w:rPr>
          <w:rFonts w:ascii="Book Antiqua" w:hAnsi="Book Antiqua"/>
          <w:i/>
          <w:sz w:val="24"/>
          <w:szCs w:val="24"/>
        </w:rPr>
        <w:t>Pancreat</w:t>
      </w:r>
      <w:proofErr w:type="spellEnd"/>
      <w:r w:rsidRPr="003F2BCC">
        <w:rPr>
          <w:rFonts w:ascii="Book Antiqua" w:hAnsi="Book Antiqua"/>
          <w:i/>
          <w:sz w:val="24"/>
          <w:szCs w:val="24"/>
        </w:rPr>
        <w:t xml:space="preserve"> </w:t>
      </w:r>
      <w:proofErr w:type="spellStart"/>
      <w:r w:rsidRPr="003F2BCC">
        <w:rPr>
          <w:rFonts w:ascii="Book Antiqua" w:hAnsi="Book Antiqua"/>
          <w:i/>
          <w:sz w:val="24"/>
          <w:szCs w:val="24"/>
        </w:rPr>
        <w:t>Surg</w:t>
      </w:r>
      <w:proofErr w:type="spellEnd"/>
      <w:r w:rsidRPr="003F2BCC">
        <w:rPr>
          <w:rFonts w:ascii="Book Antiqua" w:hAnsi="Book Antiqua"/>
          <w:sz w:val="24"/>
          <w:szCs w:val="24"/>
        </w:rPr>
        <w:t xml:space="preserve"> 2005; </w:t>
      </w:r>
      <w:r w:rsidRPr="003F2BCC">
        <w:rPr>
          <w:rFonts w:ascii="Book Antiqua" w:hAnsi="Book Antiqua"/>
          <w:b/>
          <w:sz w:val="24"/>
          <w:szCs w:val="24"/>
        </w:rPr>
        <w:t>12</w:t>
      </w:r>
      <w:r w:rsidRPr="003F2BCC">
        <w:rPr>
          <w:rFonts w:ascii="Book Antiqua" w:hAnsi="Book Antiqua"/>
          <w:sz w:val="24"/>
          <w:szCs w:val="24"/>
        </w:rPr>
        <w:t>: 474-478 [PMID: 16365822 DOI: 10.1007/s00534-005-1013-0]</w:t>
      </w:r>
    </w:p>
    <w:p w14:paraId="170BFDCB" w14:textId="5C91B55C" w:rsidR="00C90211" w:rsidRPr="00A331EE" w:rsidRDefault="00C90211" w:rsidP="00A331EE">
      <w:pPr>
        <w:wordWrap/>
        <w:adjustRightInd w:val="0"/>
        <w:snapToGrid w:val="0"/>
        <w:spacing w:after="0" w:line="360" w:lineRule="auto"/>
        <w:rPr>
          <w:rFonts w:ascii="Book Antiqua" w:hAnsi="Book Antiqua"/>
          <w:sz w:val="24"/>
          <w:szCs w:val="24"/>
        </w:rPr>
      </w:pPr>
    </w:p>
    <w:p w14:paraId="188BC1DA" w14:textId="77777777" w:rsidR="00C90211" w:rsidRPr="00A331EE" w:rsidRDefault="00C90211" w:rsidP="00A331EE">
      <w:pPr>
        <w:wordWrap/>
        <w:adjustRightInd w:val="0"/>
        <w:snapToGrid w:val="0"/>
        <w:spacing w:after="0" w:line="360" w:lineRule="auto"/>
        <w:rPr>
          <w:rFonts w:ascii="Book Antiqua" w:hAnsi="Book Antiqua"/>
          <w:sz w:val="24"/>
          <w:szCs w:val="24"/>
        </w:rPr>
      </w:pPr>
    </w:p>
    <w:p w14:paraId="60840804" w14:textId="5CE774F8" w:rsidR="006476EB" w:rsidRDefault="006476EB">
      <w:pPr>
        <w:widowControl/>
        <w:wordWrap/>
        <w:autoSpaceDE/>
        <w:autoSpaceDN/>
        <w:rPr>
          <w:rFonts w:ascii="Book Antiqua" w:hAnsi="Book Antiqua"/>
          <w:sz w:val="24"/>
          <w:szCs w:val="24"/>
        </w:rPr>
      </w:pPr>
      <w:r>
        <w:rPr>
          <w:rFonts w:ascii="Book Antiqua" w:hAnsi="Book Antiqua"/>
          <w:sz w:val="24"/>
          <w:szCs w:val="24"/>
        </w:rPr>
        <w:br w:type="page"/>
      </w:r>
    </w:p>
    <w:p w14:paraId="300B5D8C" w14:textId="77777777" w:rsidR="007E4115" w:rsidRPr="001172F4" w:rsidRDefault="007E4115" w:rsidP="007E4115">
      <w:pPr>
        <w:adjustRightInd w:val="0"/>
        <w:snapToGrid w:val="0"/>
        <w:spacing w:after="0" w:line="360" w:lineRule="auto"/>
        <w:rPr>
          <w:rFonts w:ascii="Book Antiqua" w:hAnsi="Book Antiqua"/>
          <w:b/>
          <w:sz w:val="24"/>
          <w:szCs w:val="24"/>
        </w:rPr>
      </w:pPr>
      <w:bookmarkStart w:id="27" w:name="_Hlk39067488"/>
      <w:r w:rsidRPr="001172F4">
        <w:rPr>
          <w:rFonts w:ascii="Book Antiqua" w:hAnsi="Book Antiqua"/>
          <w:b/>
          <w:sz w:val="24"/>
          <w:szCs w:val="24"/>
        </w:rPr>
        <w:t>Footnotes</w:t>
      </w:r>
      <w:bookmarkEnd w:id="27"/>
    </w:p>
    <w:p w14:paraId="367F332C" w14:textId="317665AA" w:rsidR="00BD469B" w:rsidRDefault="007E4115" w:rsidP="007E4115">
      <w:pPr>
        <w:wordWrap/>
        <w:adjustRightInd w:val="0"/>
        <w:snapToGrid w:val="0"/>
        <w:spacing w:after="0" w:line="360" w:lineRule="auto"/>
        <w:rPr>
          <w:rFonts w:ascii="Book Antiqua" w:hAnsi="Book Antiqua"/>
          <w:color w:val="000000"/>
          <w:sz w:val="24"/>
          <w:szCs w:val="24"/>
        </w:rPr>
      </w:pPr>
      <w:bookmarkStart w:id="28" w:name="_Hlk39067498"/>
      <w:bookmarkStart w:id="29" w:name="_Hlk40638486"/>
      <w:bookmarkStart w:id="30" w:name="_Hlk41429995"/>
      <w:r w:rsidRPr="001172F4">
        <w:rPr>
          <w:rFonts w:ascii="Book Antiqua" w:hAnsi="Book Antiqua"/>
          <w:b/>
          <w:color w:val="000000"/>
          <w:sz w:val="24"/>
          <w:szCs w:val="24"/>
        </w:rPr>
        <w:t>Conflict-of-interest statement</w:t>
      </w:r>
      <w:r w:rsidRPr="001172F4">
        <w:rPr>
          <w:rFonts w:ascii="Book Antiqua" w:hAnsi="Book Antiqua"/>
          <w:b/>
          <w:sz w:val="24"/>
          <w:szCs w:val="24"/>
        </w:rPr>
        <w:t>:</w:t>
      </w:r>
      <w:bookmarkEnd w:id="28"/>
      <w:r w:rsidRPr="001172F4">
        <w:rPr>
          <w:rFonts w:ascii="Book Antiqua" w:eastAsia="宋体" w:hAnsi="Book Antiqua" w:cs="TimesNewRomanPS-BoldItalicMT"/>
          <w:b/>
          <w:bCs/>
          <w:iCs/>
          <w:color w:val="000000"/>
          <w:sz w:val="24"/>
          <w:szCs w:val="24"/>
          <w:lang w:eastAsia="zh-CN"/>
        </w:rPr>
        <w:t xml:space="preserve"> </w:t>
      </w:r>
      <w:bookmarkEnd w:id="29"/>
      <w:r w:rsidRPr="001172F4">
        <w:rPr>
          <w:rFonts w:ascii="Book Antiqua" w:hAnsi="Book Antiqua"/>
          <w:color w:val="000000"/>
          <w:sz w:val="24"/>
          <w:szCs w:val="24"/>
        </w:rPr>
        <w:t>Authors declare no conflict of interests for this article.</w:t>
      </w:r>
      <w:bookmarkEnd w:id="30"/>
    </w:p>
    <w:p w14:paraId="262701C0" w14:textId="10ABA435" w:rsidR="007E4115" w:rsidRDefault="007E4115" w:rsidP="007E4115">
      <w:pPr>
        <w:wordWrap/>
        <w:adjustRightInd w:val="0"/>
        <w:snapToGrid w:val="0"/>
        <w:spacing w:after="0" w:line="360" w:lineRule="auto"/>
        <w:rPr>
          <w:rFonts w:ascii="Book Antiqua" w:hAnsi="Book Antiqua"/>
          <w:color w:val="000000"/>
          <w:sz w:val="24"/>
          <w:szCs w:val="24"/>
        </w:rPr>
      </w:pPr>
    </w:p>
    <w:p w14:paraId="197DFCFA" w14:textId="77777777" w:rsidR="007E4115" w:rsidRPr="00663BB7" w:rsidRDefault="007E4115" w:rsidP="007E4115">
      <w:pPr>
        <w:wordWrap/>
        <w:adjustRightInd w:val="0"/>
        <w:snapToGrid w:val="0"/>
        <w:spacing w:after="0" w:line="360" w:lineRule="auto"/>
        <w:rPr>
          <w:rFonts w:ascii="Book Antiqua" w:hAnsi="Book Antiqua"/>
          <w:sz w:val="24"/>
          <w:szCs w:val="24"/>
        </w:rPr>
      </w:pPr>
      <w:bookmarkStart w:id="31" w:name="_Hlk25573505"/>
      <w:bookmarkStart w:id="32" w:name="OLE_LINK561"/>
      <w:bookmarkStart w:id="33" w:name="_Hlk26521719"/>
      <w:bookmarkStart w:id="34" w:name="OLE_LINK265"/>
      <w:bookmarkStart w:id="35" w:name="OLE_LINK268"/>
      <w:bookmarkStart w:id="36" w:name="OLE_LINK345"/>
      <w:bookmarkStart w:id="37" w:name="OLE_LINK372"/>
      <w:bookmarkStart w:id="38" w:name="OLE_LINK421"/>
      <w:bookmarkStart w:id="39" w:name="OLE_LINK426"/>
      <w:bookmarkStart w:id="40" w:name="OLE_LINK157"/>
      <w:bookmarkStart w:id="41" w:name="OLE_LINK457"/>
      <w:bookmarkStart w:id="42" w:name="OLE_LINK456"/>
      <w:bookmarkStart w:id="43" w:name="OLE_LINK467"/>
      <w:bookmarkStart w:id="44" w:name="OLE_LINK515"/>
      <w:bookmarkStart w:id="45" w:name="OLE_LINK517"/>
      <w:bookmarkStart w:id="46" w:name="OLE_LINK521"/>
      <w:bookmarkStart w:id="47" w:name="OLE_LINK522"/>
      <w:bookmarkStart w:id="48" w:name="OLE_LINK563"/>
      <w:bookmarkStart w:id="49" w:name="OLE_LINK570"/>
      <w:bookmarkStart w:id="50" w:name="OLE_LINK573"/>
      <w:bookmarkStart w:id="51" w:name="OLE_LINK610"/>
      <w:bookmarkStart w:id="52" w:name="OLE_LINK633"/>
      <w:bookmarkStart w:id="53" w:name="OLE_LINK647"/>
      <w:bookmarkStart w:id="54" w:name="OLE_LINK455"/>
      <w:bookmarkStart w:id="55" w:name="OLE_LINK614"/>
      <w:bookmarkStart w:id="56" w:name="OLE_LINK644"/>
      <w:bookmarkStart w:id="57" w:name="OLE_LINK662"/>
      <w:bookmarkStart w:id="58" w:name="OLE_LINK657"/>
      <w:bookmarkStart w:id="59" w:name="OLE_LINK663"/>
      <w:bookmarkStart w:id="60" w:name="OLE_LINK652"/>
      <w:bookmarkStart w:id="61" w:name="OLE_LINK698"/>
      <w:bookmarkStart w:id="62" w:name="OLE_LINK724"/>
      <w:bookmarkStart w:id="63" w:name="OLE_LINK704"/>
      <w:bookmarkStart w:id="64" w:name="OLE_LINK757"/>
      <w:bookmarkStart w:id="65" w:name="OLE_LINK793"/>
      <w:bookmarkStart w:id="66" w:name="OLE_LINK709"/>
      <w:bookmarkStart w:id="67" w:name="OLE_LINK707"/>
      <w:bookmarkStart w:id="68" w:name="OLE_LINK730"/>
      <w:bookmarkStart w:id="69" w:name="OLE_LINK760"/>
      <w:bookmarkStart w:id="70" w:name="OLE_LINK734"/>
      <w:bookmarkStart w:id="71" w:name="OLE_LINK759"/>
      <w:bookmarkStart w:id="72" w:name="OLE_LINK795"/>
      <w:r w:rsidRPr="001042DC">
        <w:rPr>
          <w:rFonts w:ascii="Book Antiqua" w:hAnsi="Book Antiqua"/>
          <w:b/>
          <w:sz w:val="24"/>
          <w:szCs w:val="24"/>
        </w:rPr>
        <w:t>Open-Access:</w:t>
      </w:r>
      <w:r>
        <w:rPr>
          <w:rFonts w:ascii="Book Antiqua" w:hAnsi="Book Antiqua"/>
          <w:b/>
          <w:sz w:val="24"/>
          <w:szCs w:val="24"/>
        </w:rPr>
        <w:t xml:space="preserve"> </w:t>
      </w:r>
      <w:bookmarkStart w:id="73" w:name="OLE_LINK524"/>
      <w:bookmarkStart w:id="74" w:name="OLE_LINK771"/>
      <w:r w:rsidRPr="001042DC">
        <w:rPr>
          <w:rFonts w:ascii="Book Antiqua" w:hAnsi="Book Antiqua"/>
          <w:bCs/>
          <w:sz w:val="24"/>
          <w:szCs w:val="24"/>
        </w:rPr>
        <w:t xml:space="preserve">This article is an open-access article that was selected by an in-house editor and fully peer-reviewed by external reviewers. It is distributed in accordance with the Creative Commons Attribution </w:t>
      </w:r>
      <w:proofErr w:type="spellStart"/>
      <w:r w:rsidRPr="001042DC">
        <w:rPr>
          <w:rFonts w:ascii="Book Antiqua" w:hAnsi="Book Antiqua"/>
          <w:bCs/>
          <w:sz w:val="24"/>
          <w:szCs w:val="24"/>
        </w:rPr>
        <w:t>NonCommercial</w:t>
      </w:r>
      <w:proofErr w:type="spellEnd"/>
      <w:r w:rsidRPr="001042DC">
        <w:rPr>
          <w:rFonts w:ascii="Book Antiqua" w:hAnsi="Book Antiqua"/>
          <w:bCs/>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73"/>
      <w:bookmarkEnd w:id="74"/>
    </w:p>
    <w:p w14:paraId="115EBE17" w14:textId="77777777" w:rsidR="007E4115" w:rsidRPr="00663BB7" w:rsidRDefault="007E4115" w:rsidP="007E4115">
      <w:pPr>
        <w:wordWrap/>
        <w:adjustRightInd w:val="0"/>
        <w:snapToGrid w:val="0"/>
        <w:spacing w:after="0" w:line="360" w:lineRule="auto"/>
        <w:rPr>
          <w:rFonts w:ascii="Book Antiqua" w:eastAsia="等线" w:hAnsi="Book Antiqua"/>
          <w:b/>
          <w:sz w:val="24"/>
          <w:szCs w:val="24"/>
        </w:rPr>
      </w:pPr>
    </w:p>
    <w:p w14:paraId="7AAF45D4" w14:textId="14D01B47" w:rsidR="007E4115" w:rsidRPr="00663BB7" w:rsidRDefault="007E4115" w:rsidP="007E4115">
      <w:pPr>
        <w:wordWrap/>
        <w:adjustRightInd w:val="0"/>
        <w:snapToGrid w:val="0"/>
        <w:spacing w:after="0" w:line="360" w:lineRule="auto"/>
        <w:rPr>
          <w:rFonts w:ascii="Book Antiqua" w:eastAsia="等线" w:hAnsi="Book Antiqua"/>
          <w:sz w:val="24"/>
          <w:szCs w:val="24"/>
        </w:rPr>
      </w:pPr>
      <w:bookmarkStart w:id="75" w:name="OLE_LINK1102"/>
      <w:bookmarkStart w:id="76" w:name="OLE_LINK1103"/>
      <w:bookmarkStart w:id="77" w:name="OLE_LINK172"/>
      <w:bookmarkStart w:id="78" w:name="OLE_LINK176"/>
      <w:r w:rsidRPr="00663BB7">
        <w:rPr>
          <w:rFonts w:ascii="Book Antiqua" w:eastAsia="等线" w:hAnsi="Book Antiqua"/>
          <w:b/>
          <w:sz w:val="24"/>
          <w:szCs w:val="24"/>
        </w:rPr>
        <w:t>Manuscript source:</w:t>
      </w:r>
      <w:bookmarkEnd w:id="75"/>
      <w:bookmarkEnd w:id="76"/>
      <w:r w:rsidRPr="00663BB7">
        <w:rPr>
          <w:rFonts w:ascii="Book Antiqua" w:eastAsia="等线" w:hAnsi="Book Antiqua"/>
          <w:b/>
          <w:sz w:val="24"/>
          <w:szCs w:val="24"/>
        </w:rPr>
        <w:t xml:space="preserve"> </w:t>
      </w:r>
      <w:bookmarkEnd w:id="31"/>
      <w:bookmarkEnd w:id="32"/>
      <w:r w:rsidRPr="00F87CB4">
        <w:rPr>
          <w:rFonts w:ascii="Book Antiqua" w:eastAsia="等线" w:hAnsi="Book Antiqua"/>
          <w:sz w:val="24"/>
          <w:szCs w:val="24"/>
        </w:rPr>
        <w:t>Invited Manuscript</w:t>
      </w:r>
    </w:p>
    <w:bookmarkEnd w:id="77"/>
    <w:bookmarkEnd w:id="78"/>
    <w:p w14:paraId="3116CF2D" w14:textId="77777777" w:rsidR="007E4115" w:rsidRDefault="007E4115" w:rsidP="007E4115">
      <w:pPr>
        <w:widowControl/>
        <w:wordWrap/>
        <w:adjustRightInd w:val="0"/>
        <w:snapToGrid w:val="0"/>
        <w:spacing w:after="0" w:line="360" w:lineRule="auto"/>
        <w:rPr>
          <w:rFonts w:ascii="Book Antiqua" w:eastAsia="宋体" w:hAnsi="Book Antiqua" w:cs="宋体"/>
          <w:kern w:val="0"/>
          <w:sz w:val="24"/>
          <w:szCs w:val="24"/>
        </w:rPr>
      </w:pPr>
    </w:p>
    <w:p w14:paraId="0B642187" w14:textId="0D4A097D" w:rsidR="007E4115" w:rsidRPr="00002F66" w:rsidRDefault="007E4115" w:rsidP="007E4115">
      <w:pPr>
        <w:wordWrap/>
        <w:adjustRightInd w:val="0"/>
        <w:snapToGrid w:val="0"/>
        <w:spacing w:after="0" w:line="360" w:lineRule="auto"/>
        <w:rPr>
          <w:rFonts w:ascii="Book Antiqua" w:hAnsi="Book Antiqua"/>
          <w:b/>
          <w:sz w:val="24"/>
          <w:szCs w:val="24"/>
        </w:rPr>
      </w:pPr>
      <w:bookmarkStart w:id="79" w:name="_Hlk26890791"/>
      <w:bookmarkStart w:id="80" w:name="_Hlk26802702"/>
      <w:bookmarkStart w:id="81" w:name="OLE_LINK198"/>
      <w:bookmarkStart w:id="82" w:name="OLE_LINK255"/>
      <w:r w:rsidRPr="00002F66">
        <w:rPr>
          <w:rFonts w:ascii="Book Antiqua" w:hAnsi="Book Antiqua"/>
          <w:b/>
          <w:sz w:val="24"/>
          <w:szCs w:val="24"/>
        </w:rPr>
        <w:t xml:space="preserve">Peer-review started: </w:t>
      </w:r>
      <w:r>
        <w:rPr>
          <w:rFonts w:ascii="Book Antiqua" w:hAnsi="Book Antiqua"/>
          <w:sz w:val="24"/>
          <w:szCs w:val="24"/>
        </w:rPr>
        <w:t>February</w:t>
      </w:r>
      <w:r w:rsidRPr="00002F66">
        <w:rPr>
          <w:rFonts w:ascii="Book Antiqua" w:hAnsi="Book Antiqua"/>
          <w:sz w:val="24"/>
          <w:szCs w:val="24"/>
        </w:rPr>
        <w:t xml:space="preserve"> 2</w:t>
      </w:r>
      <w:r>
        <w:rPr>
          <w:rFonts w:ascii="Book Antiqua" w:hAnsi="Book Antiqua"/>
          <w:sz w:val="24"/>
          <w:szCs w:val="24"/>
        </w:rPr>
        <w:t>7</w:t>
      </w:r>
      <w:r w:rsidRPr="00002F66">
        <w:rPr>
          <w:rFonts w:ascii="Book Antiqua" w:hAnsi="Book Antiqua"/>
          <w:sz w:val="24"/>
          <w:szCs w:val="24"/>
        </w:rPr>
        <w:t>, 20</w:t>
      </w:r>
      <w:r>
        <w:rPr>
          <w:rFonts w:ascii="Book Antiqua" w:hAnsi="Book Antiqua"/>
          <w:sz w:val="24"/>
          <w:szCs w:val="24"/>
        </w:rPr>
        <w:t>20</w:t>
      </w:r>
    </w:p>
    <w:p w14:paraId="1B66F5F0" w14:textId="2EA76A70" w:rsidR="007E4115" w:rsidRPr="00002F66" w:rsidRDefault="007E4115" w:rsidP="007E4115">
      <w:pPr>
        <w:wordWrap/>
        <w:adjustRightInd w:val="0"/>
        <w:snapToGrid w:val="0"/>
        <w:spacing w:after="0" w:line="360" w:lineRule="auto"/>
        <w:rPr>
          <w:rFonts w:ascii="Book Antiqua" w:hAnsi="Book Antiqua"/>
          <w:b/>
          <w:sz w:val="24"/>
          <w:szCs w:val="24"/>
        </w:rPr>
      </w:pPr>
      <w:r w:rsidRPr="00002F66">
        <w:rPr>
          <w:rFonts w:ascii="Book Antiqua" w:hAnsi="Book Antiqua"/>
          <w:b/>
          <w:sz w:val="24"/>
          <w:szCs w:val="24"/>
        </w:rPr>
        <w:t xml:space="preserve">First decision: </w:t>
      </w:r>
      <w:r>
        <w:rPr>
          <w:rFonts w:ascii="Book Antiqua" w:hAnsi="Book Antiqua"/>
          <w:sz w:val="24"/>
          <w:szCs w:val="24"/>
        </w:rPr>
        <w:t>April</w:t>
      </w:r>
      <w:r w:rsidRPr="00002F66">
        <w:rPr>
          <w:rFonts w:ascii="Book Antiqua" w:hAnsi="Book Antiqua"/>
          <w:sz w:val="24"/>
          <w:szCs w:val="24"/>
        </w:rPr>
        <w:t xml:space="preserve"> 2</w:t>
      </w:r>
      <w:r>
        <w:rPr>
          <w:rFonts w:ascii="Book Antiqua" w:hAnsi="Book Antiqua"/>
          <w:sz w:val="24"/>
          <w:szCs w:val="24"/>
        </w:rPr>
        <w:t>2</w:t>
      </w:r>
      <w:r w:rsidRPr="00002F66">
        <w:rPr>
          <w:rFonts w:ascii="Book Antiqua" w:hAnsi="Book Antiqua"/>
          <w:sz w:val="24"/>
          <w:szCs w:val="24"/>
        </w:rPr>
        <w:t>, 20</w:t>
      </w:r>
      <w:r>
        <w:rPr>
          <w:rFonts w:ascii="Book Antiqua" w:hAnsi="Book Antiqua"/>
          <w:sz w:val="24"/>
          <w:szCs w:val="24"/>
        </w:rPr>
        <w:t>20</w:t>
      </w:r>
    </w:p>
    <w:p w14:paraId="57F5AD03" w14:textId="1F59401F" w:rsidR="007E4115" w:rsidRPr="00002F66" w:rsidRDefault="007E4115" w:rsidP="007E4115">
      <w:pPr>
        <w:wordWrap/>
        <w:adjustRightInd w:val="0"/>
        <w:snapToGrid w:val="0"/>
        <w:spacing w:after="0" w:line="360" w:lineRule="auto"/>
        <w:rPr>
          <w:rFonts w:ascii="Book Antiqua" w:hAnsi="Book Antiqua"/>
          <w:b/>
          <w:sz w:val="24"/>
          <w:szCs w:val="24"/>
        </w:rPr>
      </w:pPr>
      <w:r w:rsidRPr="00002F66">
        <w:rPr>
          <w:rFonts w:ascii="Book Antiqua" w:hAnsi="Book Antiqua"/>
          <w:b/>
          <w:sz w:val="24"/>
          <w:szCs w:val="24"/>
        </w:rPr>
        <w:t>Article in press:</w:t>
      </w:r>
      <w:bookmarkEnd w:id="33"/>
      <w:bookmarkEnd w:id="79"/>
      <w:r w:rsidR="00E57D36" w:rsidRPr="00E57D36">
        <w:rPr>
          <w:rFonts w:ascii="Book Antiqua" w:hAnsi="Book Antiqua"/>
          <w:sz w:val="24"/>
          <w:szCs w:val="24"/>
        </w:rPr>
        <w:t xml:space="preserve"> </w:t>
      </w:r>
      <w:r w:rsidR="00E57D36">
        <w:rPr>
          <w:rFonts w:ascii="Book Antiqua" w:hAnsi="Book Antiqua"/>
          <w:sz w:val="24"/>
          <w:szCs w:val="24"/>
        </w:rPr>
        <w:t>May 29, 2020</w:t>
      </w:r>
    </w:p>
    <w:bookmarkEnd w:id="80"/>
    <w:p w14:paraId="06FB281B" w14:textId="77777777" w:rsidR="007E4115" w:rsidRPr="00002F66" w:rsidRDefault="007E4115" w:rsidP="007E4115">
      <w:pPr>
        <w:wordWrap/>
        <w:adjustRightInd w:val="0"/>
        <w:snapToGrid w:val="0"/>
        <w:spacing w:after="0" w:line="360" w:lineRule="auto"/>
        <w:rPr>
          <w:rFonts w:ascii="Book Antiqua" w:hAnsi="Book Antiqua" w:cstheme="minorHAnsi"/>
          <w:b/>
          <w:sz w:val="24"/>
          <w:szCs w:val="24"/>
          <w:lang w:val="hu-HU"/>
        </w:rPr>
      </w:pPr>
    </w:p>
    <w:p w14:paraId="6C3E4961" w14:textId="5B777732" w:rsidR="007E4115" w:rsidRPr="00002F66" w:rsidRDefault="007E4115" w:rsidP="007E4115">
      <w:pPr>
        <w:wordWrap/>
        <w:adjustRightInd w:val="0"/>
        <w:snapToGrid w:val="0"/>
        <w:spacing w:after="0" w:line="360" w:lineRule="auto"/>
        <w:rPr>
          <w:rFonts w:ascii="Book Antiqua" w:eastAsia="微软雅黑" w:hAnsi="Book Antiqua" w:cs="宋体"/>
          <w:sz w:val="24"/>
          <w:szCs w:val="24"/>
        </w:rPr>
      </w:pPr>
      <w:bookmarkStart w:id="83" w:name="_Hlk26541524"/>
      <w:bookmarkStart w:id="84" w:name="OLE_LINK95"/>
      <w:r w:rsidRPr="00002F66">
        <w:rPr>
          <w:rFonts w:ascii="Book Antiqua" w:hAnsi="Book Antiqua" w:cs="宋体"/>
          <w:b/>
          <w:sz w:val="24"/>
          <w:szCs w:val="24"/>
        </w:rPr>
        <w:t>Specialty</w:t>
      </w:r>
      <w:r>
        <w:rPr>
          <w:rFonts w:ascii="Book Antiqua" w:hAnsi="Book Antiqua" w:cs="宋体"/>
          <w:b/>
          <w:sz w:val="24"/>
          <w:szCs w:val="24"/>
        </w:rPr>
        <w:t xml:space="preserve"> </w:t>
      </w:r>
      <w:r w:rsidRPr="00002F66">
        <w:rPr>
          <w:rFonts w:ascii="Book Antiqua" w:hAnsi="Book Antiqua" w:cs="宋体"/>
          <w:b/>
          <w:sz w:val="24"/>
          <w:szCs w:val="24"/>
        </w:rPr>
        <w:t xml:space="preserve">type: </w:t>
      </w:r>
      <w:bookmarkStart w:id="85" w:name="OLE_LINK761"/>
      <w:bookmarkStart w:id="86" w:name="OLE_LINK762"/>
      <w:r w:rsidRPr="00E700C2">
        <w:rPr>
          <w:rFonts w:ascii="Book Antiqua" w:eastAsia="微软雅黑" w:hAnsi="Book Antiqua" w:cs="宋体"/>
          <w:kern w:val="0"/>
          <w:sz w:val="24"/>
          <w:szCs w:val="24"/>
        </w:rPr>
        <w:t>Gastroenterology and hepatology</w:t>
      </w:r>
      <w:bookmarkEnd w:id="85"/>
      <w:bookmarkEnd w:id="86"/>
    </w:p>
    <w:p w14:paraId="2C920992" w14:textId="63AABB42" w:rsidR="007E4115" w:rsidRPr="00002F66" w:rsidRDefault="007E4115" w:rsidP="007E4115">
      <w:pPr>
        <w:wordWrap/>
        <w:adjustRightInd w:val="0"/>
        <w:snapToGrid w:val="0"/>
        <w:spacing w:after="0" w:line="360" w:lineRule="auto"/>
        <w:rPr>
          <w:rFonts w:ascii="Book Antiqua" w:hAnsi="Book Antiqua" w:cs="宋体"/>
          <w:sz w:val="24"/>
          <w:szCs w:val="24"/>
        </w:rPr>
      </w:pPr>
      <w:r w:rsidRPr="00D15D0A">
        <w:rPr>
          <w:rFonts w:ascii="Book Antiqua" w:hAnsi="Book Antiqua" w:cs="宋体"/>
          <w:b/>
          <w:sz w:val="24"/>
          <w:szCs w:val="24"/>
        </w:rPr>
        <w:t>Country/Territory</w:t>
      </w:r>
      <w:r>
        <w:rPr>
          <w:rFonts w:ascii="Book Antiqua" w:hAnsi="Book Antiqua" w:cs="宋体"/>
          <w:b/>
          <w:sz w:val="24"/>
          <w:szCs w:val="24"/>
        </w:rPr>
        <w:t xml:space="preserve"> </w:t>
      </w:r>
      <w:r w:rsidRPr="00002F66">
        <w:rPr>
          <w:rFonts w:ascii="Book Antiqua" w:hAnsi="Book Antiqua" w:cs="宋体"/>
          <w:b/>
          <w:sz w:val="24"/>
          <w:szCs w:val="24"/>
        </w:rPr>
        <w:t>of</w:t>
      </w:r>
      <w:r>
        <w:rPr>
          <w:rFonts w:ascii="Book Antiqua" w:hAnsi="Book Antiqua" w:cs="宋体"/>
          <w:b/>
          <w:sz w:val="24"/>
          <w:szCs w:val="24"/>
        </w:rPr>
        <w:t xml:space="preserve"> </w:t>
      </w:r>
      <w:r w:rsidRPr="00002F66">
        <w:rPr>
          <w:rFonts w:ascii="Book Antiqua" w:hAnsi="Book Antiqua" w:cs="宋体"/>
          <w:b/>
          <w:sz w:val="24"/>
          <w:szCs w:val="24"/>
        </w:rPr>
        <w:t xml:space="preserve">origin: </w:t>
      </w:r>
      <w:r w:rsidRPr="007E4115">
        <w:rPr>
          <w:rFonts w:ascii="Book Antiqua" w:hAnsi="Book Antiqua" w:cs="宋体"/>
          <w:sz w:val="24"/>
          <w:szCs w:val="24"/>
        </w:rPr>
        <w:t>South Korea</w:t>
      </w:r>
    </w:p>
    <w:p w14:paraId="7985FF47" w14:textId="77777777" w:rsidR="007E4115" w:rsidRPr="00002F66" w:rsidRDefault="007E4115" w:rsidP="007E4115">
      <w:pPr>
        <w:wordWrap/>
        <w:adjustRightInd w:val="0"/>
        <w:snapToGrid w:val="0"/>
        <w:spacing w:after="0" w:line="360" w:lineRule="auto"/>
        <w:rPr>
          <w:rFonts w:ascii="Book Antiqua" w:hAnsi="Book Antiqua" w:cs="宋体"/>
          <w:b/>
          <w:sz w:val="24"/>
          <w:szCs w:val="24"/>
        </w:rPr>
      </w:pPr>
      <w:bookmarkStart w:id="87" w:name="OLE_LINK463"/>
      <w:bookmarkStart w:id="88" w:name="OLE_LINK487"/>
      <w:bookmarkStart w:id="89" w:name="_Hlk33631519"/>
      <w:bookmarkStart w:id="90" w:name="OLE_LINK425"/>
      <w:r w:rsidRPr="0061720E">
        <w:rPr>
          <w:rFonts w:ascii="Book Antiqua" w:hAnsi="Book Antiqua" w:cs="宋体"/>
          <w:b/>
          <w:sz w:val="24"/>
          <w:szCs w:val="24"/>
        </w:rPr>
        <w:t>Peer-review report</w:t>
      </w:r>
      <w:r>
        <w:rPr>
          <w:rFonts w:ascii="Book Antiqua" w:hAnsi="Book Antiqua" w:cs="宋体"/>
          <w:b/>
          <w:sz w:val="24"/>
          <w:szCs w:val="24"/>
        </w:rPr>
        <w:t>’</w:t>
      </w:r>
      <w:r w:rsidRPr="0061720E">
        <w:rPr>
          <w:rFonts w:ascii="Book Antiqua" w:hAnsi="Book Antiqua" w:cs="宋体"/>
          <w:b/>
          <w:sz w:val="24"/>
          <w:szCs w:val="24"/>
        </w:rPr>
        <w:t>s scientific quality classification</w:t>
      </w:r>
      <w:bookmarkEnd w:id="87"/>
      <w:bookmarkEnd w:id="88"/>
    </w:p>
    <w:p w14:paraId="249F2D72" w14:textId="5C215880" w:rsidR="007E4115" w:rsidRPr="00002F66" w:rsidRDefault="007E4115" w:rsidP="007E4115">
      <w:pPr>
        <w:wordWrap/>
        <w:adjustRightInd w:val="0"/>
        <w:snapToGrid w:val="0"/>
        <w:spacing w:after="0" w:line="360" w:lineRule="auto"/>
        <w:rPr>
          <w:rFonts w:ascii="Book Antiqua" w:hAnsi="Book Antiqua" w:cs="宋体"/>
          <w:sz w:val="24"/>
          <w:szCs w:val="24"/>
        </w:rPr>
      </w:pPr>
      <w:r w:rsidRPr="00002F66">
        <w:rPr>
          <w:rFonts w:ascii="Book Antiqua" w:hAnsi="Book Antiqua" w:cs="宋体"/>
          <w:sz w:val="24"/>
          <w:szCs w:val="24"/>
        </w:rPr>
        <w:t>Grade</w:t>
      </w:r>
      <w:r>
        <w:rPr>
          <w:rFonts w:ascii="Book Antiqua" w:hAnsi="Book Antiqua" w:cs="宋体"/>
          <w:sz w:val="24"/>
          <w:szCs w:val="24"/>
        </w:rPr>
        <w:t xml:space="preserve"> </w:t>
      </w:r>
      <w:proofErr w:type="gramStart"/>
      <w:r w:rsidRPr="00002F66">
        <w:rPr>
          <w:rFonts w:ascii="Book Antiqua" w:hAnsi="Book Antiqua" w:cs="宋体"/>
          <w:sz w:val="24"/>
          <w:szCs w:val="24"/>
        </w:rPr>
        <w:t>A</w:t>
      </w:r>
      <w:proofErr w:type="gramEnd"/>
      <w:r>
        <w:rPr>
          <w:rFonts w:ascii="Book Antiqua" w:hAnsi="Book Antiqua" w:cs="宋体"/>
          <w:sz w:val="24"/>
          <w:szCs w:val="24"/>
        </w:rPr>
        <w:t xml:space="preserve"> </w:t>
      </w:r>
      <w:r w:rsidRPr="00002F66">
        <w:rPr>
          <w:rFonts w:ascii="Book Antiqua" w:hAnsi="Book Antiqua" w:cs="宋体"/>
          <w:sz w:val="24"/>
          <w:szCs w:val="24"/>
        </w:rPr>
        <w:t xml:space="preserve">(Excellent): </w:t>
      </w:r>
      <w:r>
        <w:rPr>
          <w:rFonts w:ascii="Book Antiqua" w:hAnsi="Book Antiqua" w:cs="宋体"/>
          <w:sz w:val="24"/>
          <w:szCs w:val="24"/>
        </w:rPr>
        <w:t>0</w:t>
      </w:r>
    </w:p>
    <w:p w14:paraId="099F4290" w14:textId="77777777" w:rsidR="007E4115" w:rsidRPr="00002F66" w:rsidRDefault="007E4115" w:rsidP="007E4115">
      <w:pPr>
        <w:wordWrap/>
        <w:adjustRightInd w:val="0"/>
        <w:snapToGrid w:val="0"/>
        <w:spacing w:after="0" w:line="360" w:lineRule="auto"/>
        <w:rPr>
          <w:rFonts w:ascii="Book Antiqua" w:hAnsi="Book Antiqua" w:cs="宋体"/>
          <w:sz w:val="24"/>
          <w:szCs w:val="24"/>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B</w:t>
      </w:r>
      <w:r>
        <w:rPr>
          <w:rFonts w:ascii="Book Antiqua" w:hAnsi="Book Antiqua" w:cs="宋体"/>
          <w:sz w:val="24"/>
          <w:szCs w:val="24"/>
        </w:rPr>
        <w:t xml:space="preserve"> </w:t>
      </w:r>
      <w:r w:rsidRPr="00002F66">
        <w:rPr>
          <w:rFonts w:ascii="Book Antiqua" w:hAnsi="Book Antiqua" w:cs="宋体"/>
          <w:sz w:val="24"/>
          <w:szCs w:val="24"/>
        </w:rPr>
        <w:t>(Very</w:t>
      </w:r>
      <w:r>
        <w:rPr>
          <w:rFonts w:ascii="Book Antiqua" w:hAnsi="Book Antiqua" w:cs="宋体"/>
          <w:sz w:val="24"/>
          <w:szCs w:val="24"/>
        </w:rPr>
        <w:t xml:space="preserve"> </w:t>
      </w:r>
      <w:r w:rsidRPr="00002F66">
        <w:rPr>
          <w:rFonts w:ascii="Book Antiqua" w:hAnsi="Book Antiqua" w:cs="宋体"/>
          <w:sz w:val="24"/>
          <w:szCs w:val="24"/>
        </w:rPr>
        <w:t>good): 0</w:t>
      </w:r>
    </w:p>
    <w:p w14:paraId="3DC9411D" w14:textId="51BEEA56" w:rsidR="007E4115" w:rsidRPr="00002F66" w:rsidRDefault="007E4115" w:rsidP="007E4115">
      <w:pPr>
        <w:wordWrap/>
        <w:adjustRightInd w:val="0"/>
        <w:snapToGrid w:val="0"/>
        <w:spacing w:after="0" w:line="360" w:lineRule="auto"/>
        <w:rPr>
          <w:rFonts w:ascii="Book Antiqua" w:hAnsi="Book Antiqua" w:cs="宋体"/>
          <w:sz w:val="24"/>
          <w:szCs w:val="24"/>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C</w:t>
      </w:r>
      <w:r>
        <w:rPr>
          <w:rFonts w:ascii="Book Antiqua" w:hAnsi="Book Antiqua" w:cs="宋体"/>
          <w:sz w:val="24"/>
          <w:szCs w:val="24"/>
        </w:rPr>
        <w:t xml:space="preserve"> </w:t>
      </w:r>
      <w:r w:rsidRPr="00002F66">
        <w:rPr>
          <w:rFonts w:ascii="Book Antiqua" w:hAnsi="Book Antiqua" w:cs="宋体"/>
          <w:sz w:val="24"/>
          <w:szCs w:val="24"/>
        </w:rPr>
        <w:t>(Good): C</w:t>
      </w:r>
      <w:r>
        <w:rPr>
          <w:rFonts w:ascii="Book Antiqua" w:hAnsi="Book Antiqua" w:cs="宋体"/>
          <w:sz w:val="24"/>
          <w:szCs w:val="24"/>
        </w:rPr>
        <w:t>, C</w:t>
      </w:r>
    </w:p>
    <w:p w14:paraId="6CD3D537" w14:textId="77777777" w:rsidR="007E4115" w:rsidRPr="00002F66" w:rsidRDefault="007E4115" w:rsidP="007E4115">
      <w:pPr>
        <w:wordWrap/>
        <w:adjustRightInd w:val="0"/>
        <w:snapToGrid w:val="0"/>
        <w:spacing w:after="0" w:line="360" w:lineRule="auto"/>
        <w:rPr>
          <w:rFonts w:ascii="Book Antiqua" w:hAnsi="Book Antiqua" w:cs="宋体"/>
          <w:sz w:val="24"/>
          <w:szCs w:val="24"/>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D</w:t>
      </w:r>
      <w:r>
        <w:rPr>
          <w:rFonts w:ascii="Book Antiqua" w:hAnsi="Book Antiqua" w:cs="宋体"/>
          <w:sz w:val="24"/>
          <w:szCs w:val="24"/>
        </w:rPr>
        <w:t xml:space="preserve"> </w:t>
      </w:r>
      <w:r w:rsidRPr="00002F66">
        <w:rPr>
          <w:rFonts w:ascii="Book Antiqua" w:hAnsi="Book Antiqua" w:cs="宋体"/>
          <w:sz w:val="24"/>
          <w:szCs w:val="24"/>
        </w:rPr>
        <w:t>(Fair): 0</w:t>
      </w:r>
    </w:p>
    <w:p w14:paraId="15A79D76" w14:textId="77777777" w:rsidR="007E4115" w:rsidRPr="00002F66" w:rsidRDefault="007E4115" w:rsidP="007E4115">
      <w:pPr>
        <w:wordWrap/>
        <w:adjustRightInd w:val="0"/>
        <w:snapToGrid w:val="0"/>
        <w:spacing w:after="0" w:line="360" w:lineRule="auto"/>
        <w:rPr>
          <w:rFonts w:ascii="Book Antiqua" w:eastAsia="等线" w:hAnsi="Book Antiqua"/>
          <w:sz w:val="24"/>
          <w:szCs w:val="24"/>
          <w:lang w:val="hu-HU"/>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E</w:t>
      </w:r>
      <w:r>
        <w:rPr>
          <w:rFonts w:ascii="Book Antiqua" w:hAnsi="Book Antiqua" w:cs="宋体"/>
          <w:sz w:val="24"/>
          <w:szCs w:val="24"/>
        </w:rPr>
        <w:t xml:space="preserve"> </w:t>
      </w:r>
      <w:r w:rsidRPr="00002F66">
        <w:rPr>
          <w:rFonts w:ascii="Book Antiqua" w:hAnsi="Book Antiqua" w:cs="宋体"/>
          <w:sz w:val="24"/>
          <w:szCs w:val="24"/>
        </w:rPr>
        <w:t>(Poor): 0</w:t>
      </w:r>
    </w:p>
    <w:p w14:paraId="5A5082B8" w14:textId="77777777" w:rsidR="007E4115" w:rsidRPr="00002F66" w:rsidRDefault="007E4115" w:rsidP="007E4115">
      <w:pPr>
        <w:wordWrap/>
        <w:adjustRightInd w:val="0"/>
        <w:snapToGrid w:val="0"/>
        <w:spacing w:after="0" w:line="360" w:lineRule="auto"/>
        <w:rPr>
          <w:rFonts w:ascii="Book Antiqua" w:eastAsia="等线" w:hAnsi="Book Antiqua"/>
          <w:sz w:val="24"/>
          <w:szCs w:val="24"/>
        </w:rPr>
      </w:pPr>
    </w:p>
    <w:p w14:paraId="23C74552" w14:textId="56120C39" w:rsidR="007E4115" w:rsidRPr="00E57D36" w:rsidRDefault="007E4115" w:rsidP="007E4115">
      <w:pPr>
        <w:wordWrap/>
        <w:adjustRightInd w:val="0"/>
        <w:snapToGrid w:val="0"/>
        <w:spacing w:after="0" w:line="360" w:lineRule="auto"/>
        <w:rPr>
          <w:rFonts w:ascii="Book Antiqua" w:eastAsia="宋体" w:hAnsi="Book Antiqua"/>
          <w:color w:val="000000"/>
          <w:sz w:val="24"/>
          <w:szCs w:val="24"/>
          <w:lang w:eastAsia="zh-CN"/>
        </w:rPr>
      </w:pPr>
      <w:bookmarkStart w:id="91" w:name="_Hlk26541535"/>
      <w:bookmarkStart w:id="92" w:name="OLE_LINK357"/>
      <w:bookmarkEnd w:id="83"/>
      <w:r w:rsidRPr="00002F66">
        <w:rPr>
          <w:rFonts w:ascii="Book Antiqua" w:hAnsi="Book Antiqua"/>
          <w:b/>
          <w:bCs/>
          <w:color w:val="000000"/>
          <w:sz w:val="24"/>
          <w:szCs w:val="24"/>
        </w:rPr>
        <w:t>P-Reviewer:</w:t>
      </w:r>
      <w:r w:rsidRPr="00002F66">
        <w:rPr>
          <w:rFonts w:ascii="Book Antiqua" w:hAnsi="Book Antiqua"/>
          <w:bCs/>
          <w:color w:val="000000"/>
          <w:sz w:val="24"/>
          <w:szCs w:val="24"/>
        </w:rPr>
        <w:t xml:space="preserve"> </w:t>
      </w:r>
      <w:r w:rsidRPr="007E4115">
        <w:rPr>
          <w:rFonts w:ascii="Book Antiqua" w:hAnsi="Book Antiqua"/>
          <w:bCs/>
          <w:color w:val="000000"/>
          <w:sz w:val="24"/>
          <w:szCs w:val="24"/>
        </w:rPr>
        <w:t>de Melo</w:t>
      </w:r>
      <w:r w:rsidRPr="00002F66">
        <w:rPr>
          <w:rFonts w:ascii="Book Antiqua" w:hAnsi="Book Antiqua"/>
          <w:bCs/>
          <w:color w:val="000000"/>
          <w:sz w:val="24"/>
          <w:szCs w:val="24"/>
        </w:rPr>
        <w:t xml:space="preserve"> </w:t>
      </w:r>
      <w:r>
        <w:rPr>
          <w:rFonts w:ascii="Book Antiqua" w:hAnsi="Book Antiqua"/>
          <w:bCs/>
          <w:color w:val="000000"/>
          <w:sz w:val="24"/>
          <w:szCs w:val="24"/>
        </w:rPr>
        <w:t>FF</w:t>
      </w:r>
      <w:r w:rsidRPr="00002F66">
        <w:rPr>
          <w:rFonts w:ascii="Book Antiqua" w:hAnsi="Book Antiqua"/>
          <w:bCs/>
          <w:color w:val="000000"/>
          <w:sz w:val="24"/>
          <w:szCs w:val="24"/>
        </w:rPr>
        <w:t xml:space="preserve">, </w:t>
      </w:r>
      <w:r w:rsidRPr="007E4115">
        <w:rPr>
          <w:rFonts w:ascii="Book Antiqua" w:hAnsi="Book Antiqua"/>
          <w:bCs/>
          <w:color w:val="000000"/>
          <w:sz w:val="24"/>
          <w:szCs w:val="24"/>
        </w:rPr>
        <w:t>Ng</w:t>
      </w:r>
      <w:r w:rsidRPr="00002F66">
        <w:rPr>
          <w:rFonts w:ascii="Book Antiqua" w:hAnsi="Book Antiqua"/>
          <w:bCs/>
          <w:color w:val="000000"/>
          <w:sz w:val="24"/>
          <w:szCs w:val="24"/>
        </w:rPr>
        <w:t xml:space="preserve"> </w:t>
      </w:r>
      <w:r>
        <w:rPr>
          <w:rFonts w:ascii="Book Antiqua" w:hAnsi="Book Antiqua"/>
          <w:bCs/>
          <w:color w:val="000000"/>
          <w:sz w:val="24"/>
          <w:szCs w:val="24"/>
        </w:rPr>
        <w:t>QX</w:t>
      </w:r>
      <w:r w:rsidRPr="00002F66">
        <w:rPr>
          <w:rFonts w:ascii="Book Antiqua" w:hAnsi="Book Antiqua"/>
          <w:bCs/>
          <w:color w:val="000000"/>
          <w:sz w:val="24"/>
          <w:szCs w:val="24"/>
        </w:rPr>
        <w:t xml:space="preserve"> </w:t>
      </w:r>
      <w:r w:rsidRPr="00002F66">
        <w:rPr>
          <w:rFonts w:ascii="Book Antiqua" w:hAnsi="Book Antiqua"/>
          <w:b/>
          <w:bCs/>
          <w:color w:val="000000"/>
          <w:sz w:val="24"/>
          <w:szCs w:val="24"/>
        </w:rPr>
        <w:t>S-Editor:</w:t>
      </w:r>
      <w:r w:rsidRPr="00002F66">
        <w:rPr>
          <w:rFonts w:ascii="Book Antiqua" w:hAnsi="Book Antiqua"/>
          <w:color w:val="000000"/>
          <w:sz w:val="24"/>
          <w:szCs w:val="24"/>
        </w:rPr>
        <w:t xml:space="preserve"> </w:t>
      </w:r>
      <w:r>
        <w:rPr>
          <w:rFonts w:ascii="Book Antiqua" w:hAnsi="Book Antiqua"/>
          <w:color w:val="000000"/>
          <w:sz w:val="24"/>
          <w:szCs w:val="24"/>
        </w:rPr>
        <w:t>Wang</w:t>
      </w:r>
      <w:r w:rsidRPr="00002F66">
        <w:rPr>
          <w:rFonts w:ascii="Book Antiqua" w:hAnsi="Book Antiqua"/>
          <w:color w:val="000000"/>
          <w:sz w:val="24"/>
          <w:szCs w:val="24"/>
        </w:rPr>
        <w:t xml:space="preserve"> J </w:t>
      </w:r>
      <w:r w:rsidRPr="00002F66">
        <w:rPr>
          <w:rFonts w:ascii="Book Antiqua" w:hAnsi="Book Antiqua"/>
          <w:b/>
          <w:bCs/>
          <w:color w:val="000000"/>
          <w:sz w:val="24"/>
          <w:szCs w:val="24"/>
        </w:rPr>
        <w:t>L-Editor:</w:t>
      </w:r>
      <w:r w:rsidRPr="00002F66">
        <w:rPr>
          <w:rFonts w:ascii="Book Antiqua" w:hAnsi="Book Antiqua"/>
          <w:color w:val="000000"/>
          <w:sz w:val="24"/>
          <w:szCs w:val="24"/>
        </w:rPr>
        <w:t xml:space="preserve"> </w:t>
      </w:r>
      <w:r w:rsidR="00E57D36">
        <w:rPr>
          <w:rFonts w:ascii="Book Antiqua" w:eastAsia="宋体" w:hAnsi="Book Antiqua" w:hint="eastAsia"/>
          <w:color w:val="000000"/>
          <w:sz w:val="24"/>
          <w:szCs w:val="24"/>
          <w:lang w:eastAsia="zh-CN"/>
        </w:rPr>
        <w:t xml:space="preserve">A </w:t>
      </w:r>
      <w:r w:rsidRPr="00002F66">
        <w:rPr>
          <w:rFonts w:ascii="Book Antiqua" w:hAnsi="Book Antiqua"/>
          <w:b/>
          <w:bCs/>
          <w:color w:val="000000"/>
          <w:sz w:val="24"/>
          <w:szCs w:val="24"/>
        </w:rPr>
        <w:t>E-Editor:</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81"/>
      <w:bookmarkEnd w:id="82"/>
      <w:bookmarkEnd w:id="84"/>
      <w:bookmarkEnd w:id="89"/>
      <w:bookmarkEnd w:id="90"/>
      <w:bookmarkEnd w:id="91"/>
      <w:bookmarkEnd w:id="92"/>
      <w:r w:rsidR="00E57D36">
        <w:rPr>
          <w:rFonts w:ascii="Book Antiqua" w:eastAsia="宋体" w:hAnsi="Book Antiqua" w:hint="eastAsia"/>
          <w:b/>
          <w:bCs/>
          <w:color w:val="000000"/>
          <w:sz w:val="24"/>
          <w:szCs w:val="24"/>
          <w:lang w:eastAsia="zh-CN"/>
        </w:rPr>
        <w:t xml:space="preserve"> </w:t>
      </w:r>
      <w:r w:rsidR="00E57D36" w:rsidRPr="00E57D36">
        <w:rPr>
          <w:rFonts w:ascii="Book Antiqua" w:eastAsia="宋体" w:hAnsi="Book Antiqua" w:hint="eastAsia"/>
          <w:bCs/>
          <w:color w:val="000000"/>
          <w:sz w:val="24"/>
          <w:szCs w:val="24"/>
          <w:lang w:eastAsia="zh-CN"/>
        </w:rPr>
        <w:t>Qi LL</w:t>
      </w:r>
    </w:p>
    <w:p w14:paraId="258F6629" w14:textId="094EF2E3" w:rsidR="007E4115" w:rsidRDefault="007E4115">
      <w:pPr>
        <w:widowControl/>
        <w:wordWrap/>
        <w:autoSpaceDE/>
        <w:autoSpaceDN/>
        <w:rPr>
          <w:rFonts w:ascii="Book Antiqua" w:hAnsi="Book Antiqua"/>
          <w:color w:val="000000"/>
          <w:sz w:val="24"/>
          <w:szCs w:val="24"/>
        </w:rPr>
      </w:pPr>
      <w:r>
        <w:rPr>
          <w:rFonts w:ascii="Book Antiqua" w:hAnsi="Book Antiqua"/>
          <w:color w:val="000000"/>
          <w:sz w:val="24"/>
          <w:szCs w:val="24"/>
        </w:rPr>
        <w:br w:type="page"/>
      </w:r>
    </w:p>
    <w:p w14:paraId="60B5E46A" w14:textId="12B249A8" w:rsidR="006B3E14" w:rsidRPr="00626633" w:rsidRDefault="00DC568D" w:rsidP="00A331EE">
      <w:pPr>
        <w:pStyle w:val="a9"/>
        <w:adjustRightInd w:val="0"/>
        <w:snapToGrid w:val="0"/>
        <w:spacing w:before="0" w:beforeAutospacing="0" w:after="0" w:afterAutospacing="0" w:line="360" w:lineRule="auto"/>
        <w:jc w:val="both"/>
        <w:rPr>
          <w:rFonts w:ascii="Book Antiqua" w:hAnsi="Book Antiqua"/>
          <w:b/>
          <w:bCs/>
        </w:rPr>
      </w:pPr>
      <w:r w:rsidRPr="00626633">
        <w:rPr>
          <w:rFonts w:ascii="Book Antiqua" w:hAnsi="Book Antiqua"/>
          <w:b/>
          <w:bCs/>
        </w:rPr>
        <w:t>Table 1 Causes of gastric outlet obstruction</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3871"/>
      </w:tblGrid>
      <w:tr w:rsidR="001450E1" w:rsidRPr="00A331EE" w14:paraId="127ACDF7" w14:textId="77777777" w:rsidTr="00626633">
        <w:tc>
          <w:tcPr>
            <w:tcW w:w="5353" w:type="dxa"/>
            <w:tcBorders>
              <w:top w:val="single" w:sz="4" w:space="0" w:color="auto"/>
              <w:bottom w:val="single" w:sz="4" w:space="0" w:color="auto"/>
            </w:tcBorders>
          </w:tcPr>
          <w:p w14:paraId="2216E4B1" w14:textId="77777777" w:rsidR="001450E1" w:rsidRPr="00626633" w:rsidRDefault="001450E1" w:rsidP="00A331EE">
            <w:pPr>
              <w:pStyle w:val="a9"/>
              <w:adjustRightInd w:val="0"/>
              <w:snapToGrid w:val="0"/>
              <w:spacing w:before="0" w:beforeAutospacing="0" w:after="0" w:afterAutospacing="0" w:line="360" w:lineRule="auto"/>
              <w:jc w:val="both"/>
              <w:rPr>
                <w:rFonts w:ascii="Book Antiqua" w:hAnsi="Book Antiqua"/>
                <w:b/>
                <w:bCs/>
                <w:color w:val="FF0000"/>
              </w:rPr>
            </w:pPr>
            <w:r w:rsidRPr="00626633">
              <w:rPr>
                <w:rFonts w:ascii="Book Antiqua" w:hAnsi="Book Antiqua"/>
                <w:b/>
                <w:bCs/>
              </w:rPr>
              <w:t>Benign</w:t>
            </w:r>
          </w:p>
        </w:tc>
        <w:tc>
          <w:tcPr>
            <w:tcW w:w="3871" w:type="dxa"/>
            <w:tcBorders>
              <w:top w:val="single" w:sz="4" w:space="0" w:color="auto"/>
              <w:bottom w:val="single" w:sz="4" w:space="0" w:color="auto"/>
            </w:tcBorders>
          </w:tcPr>
          <w:p w14:paraId="63501677" w14:textId="77777777" w:rsidR="001450E1" w:rsidRPr="00626633" w:rsidRDefault="001450E1" w:rsidP="00A331EE">
            <w:pPr>
              <w:pStyle w:val="a9"/>
              <w:adjustRightInd w:val="0"/>
              <w:snapToGrid w:val="0"/>
              <w:spacing w:before="0" w:beforeAutospacing="0" w:after="0" w:afterAutospacing="0" w:line="360" w:lineRule="auto"/>
              <w:jc w:val="both"/>
              <w:rPr>
                <w:rFonts w:ascii="Book Antiqua" w:hAnsi="Book Antiqua"/>
                <w:b/>
                <w:bCs/>
              </w:rPr>
            </w:pPr>
            <w:r w:rsidRPr="00626633">
              <w:rPr>
                <w:rFonts w:ascii="Book Antiqua" w:hAnsi="Book Antiqua"/>
                <w:b/>
                <w:bCs/>
              </w:rPr>
              <w:t>Malignant</w:t>
            </w:r>
          </w:p>
        </w:tc>
      </w:tr>
      <w:tr w:rsidR="001450E1" w:rsidRPr="00A331EE" w14:paraId="2F7C35F8" w14:textId="77777777" w:rsidTr="00626633">
        <w:tc>
          <w:tcPr>
            <w:tcW w:w="5353" w:type="dxa"/>
            <w:tcBorders>
              <w:top w:val="single" w:sz="4" w:space="0" w:color="auto"/>
            </w:tcBorders>
          </w:tcPr>
          <w:p w14:paraId="0C3C4471" w14:textId="77777777" w:rsidR="001450E1" w:rsidRPr="00A331EE" w:rsidRDefault="001450E1" w:rsidP="00A331EE">
            <w:pPr>
              <w:pStyle w:val="a9"/>
              <w:adjustRightInd w:val="0"/>
              <w:snapToGrid w:val="0"/>
              <w:spacing w:before="0" w:beforeAutospacing="0" w:after="0" w:afterAutospacing="0" w:line="360" w:lineRule="auto"/>
              <w:jc w:val="both"/>
              <w:rPr>
                <w:rFonts w:ascii="Book Antiqua" w:hAnsi="Book Antiqua"/>
                <w:color w:val="FF0000"/>
              </w:rPr>
            </w:pPr>
            <w:r w:rsidRPr="00A331EE">
              <w:rPr>
                <w:rFonts w:ascii="Book Antiqua" w:hAnsi="Book Antiqua"/>
              </w:rPr>
              <w:t>Peptic ulcer disease</w:t>
            </w:r>
          </w:p>
        </w:tc>
        <w:tc>
          <w:tcPr>
            <w:tcW w:w="3871" w:type="dxa"/>
            <w:tcBorders>
              <w:top w:val="single" w:sz="4" w:space="0" w:color="auto"/>
            </w:tcBorders>
          </w:tcPr>
          <w:p w14:paraId="7F1A5001" w14:textId="77777777" w:rsidR="001450E1" w:rsidRPr="00A331EE" w:rsidRDefault="001450E1" w:rsidP="00A331EE">
            <w:pPr>
              <w:pStyle w:val="a9"/>
              <w:adjustRightInd w:val="0"/>
              <w:snapToGrid w:val="0"/>
              <w:spacing w:before="0" w:beforeAutospacing="0" w:after="0" w:afterAutospacing="0" w:line="360" w:lineRule="auto"/>
              <w:jc w:val="both"/>
              <w:rPr>
                <w:rFonts w:ascii="Book Antiqua" w:hAnsi="Book Antiqua"/>
              </w:rPr>
            </w:pPr>
            <w:r w:rsidRPr="00A331EE">
              <w:rPr>
                <w:rFonts w:ascii="Book Antiqua" w:hAnsi="Book Antiqua"/>
              </w:rPr>
              <w:t>Gastric cancer</w:t>
            </w:r>
          </w:p>
        </w:tc>
      </w:tr>
      <w:tr w:rsidR="001450E1" w:rsidRPr="00A331EE" w14:paraId="67A27CB3" w14:textId="77777777" w:rsidTr="00626633">
        <w:tc>
          <w:tcPr>
            <w:tcW w:w="5353" w:type="dxa"/>
          </w:tcPr>
          <w:p w14:paraId="4B2F2B75" w14:textId="77777777" w:rsidR="001450E1" w:rsidRPr="00A331EE" w:rsidRDefault="001450E1" w:rsidP="00A331EE">
            <w:pPr>
              <w:pStyle w:val="a9"/>
              <w:adjustRightInd w:val="0"/>
              <w:snapToGrid w:val="0"/>
              <w:spacing w:before="0" w:beforeAutospacing="0" w:after="0" w:afterAutospacing="0" w:line="360" w:lineRule="auto"/>
              <w:jc w:val="both"/>
              <w:rPr>
                <w:rFonts w:ascii="Book Antiqua" w:hAnsi="Book Antiqua"/>
                <w:color w:val="FF0000"/>
              </w:rPr>
            </w:pPr>
            <w:r w:rsidRPr="00A331EE">
              <w:rPr>
                <w:rFonts w:ascii="Book Antiqua" w:hAnsi="Book Antiqua"/>
              </w:rPr>
              <w:t>Caustic ingestion</w:t>
            </w:r>
          </w:p>
        </w:tc>
        <w:tc>
          <w:tcPr>
            <w:tcW w:w="3871" w:type="dxa"/>
          </w:tcPr>
          <w:p w14:paraId="6BA30277" w14:textId="77777777" w:rsidR="001450E1" w:rsidRPr="00A331EE" w:rsidRDefault="001450E1" w:rsidP="00A331EE">
            <w:pPr>
              <w:pStyle w:val="a9"/>
              <w:adjustRightInd w:val="0"/>
              <w:snapToGrid w:val="0"/>
              <w:spacing w:before="0" w:beforeAutospacing="0" w:after="0" w:afterAutospacing="0" w:line="360" w:lineRule="auto"/>
              <w:jc w:val="both"/>
              <w:rPr>
                <w:rFonts w:ascii="Book Antiqua" w:hAnsi="Book Antiqua"/>
              </w:rPr>
            </w:pPr>
            <w:r w:rsidRPr="00A331EE">
              <w:rPr>
                <w:rFonts w:ascii="Book Antiqua" w:hAnsi="Book Antiqua"/>
              </w:rPr>
              <w:t>Gastric lymphoma</w:t>
            </w:r>
          </w:p>
        </w:tc>
      </w:tr>
      <w:tr w:rsidR="001450E1" w:rsidRPr="00A331EE" w14:paraId="7EA5D7F7" w14:textId="77777777" w:rsidTr="00626633">
        <w:tc>
          <w:tcPr>
            <w:tcW w:w="5353" w:type="dxa"/>
          </w:tcPr>
          <w:p w14:paraId="5F96C767" w14:textId="77777777" w:rsidR="001450E1" w:rsidRPr="00A331EE" w:rsidRDefault="001450E1" w:rsidP="00A331EE">
            <w:pPr>
              <w:pStyle w:val="a9"/>
              <w:adjustRightInd w:val="0"/>
              <w:snapToGrid w:val="0"/>
              <w:spacing w:before="0" w:beforeAutospacing="0" w:after="0" w:afterAutospacing="0" w:line="360" w:lineRule="auto"/>
              <w:jc w:val="both"/>
              <w:rPr>
                <w:rFonts w:ascii="Book Antiqua" w:hAnsi="Book Antiqua"/>
              </w:rPr>
            </w:pPr>
            <w:r w:rsidRPr="00A331EE">
              <w:rPr>
                <w:rFonts w:ascii="Book Antiqua" w:hAnsi="Book Antiqua"/>
              </w:rPr>
              <w:t>NSAID induced stricture</w:t>
            </w:r>
          </w:p>
        </w:tc>
        <w:tc>
          <w:tcPr>
            <w:tcW w:w="3871" w:type="dxa"/>
          </w:tcPr>
          <w:p w14:paraId="366C953B" w14:textId="77777777" w:rsidR="001450E1" w:rsidRPr="00A331EE" w:rsidRDefault="001450E1" w:rsidP="00A331EE">
            <w:pPr>
              <w:pStyle w:val="a9"/>
              <w:adjustRightInd w:val="0"/>
              <w:snapToGrid w:val="0"/>
              <w:spacing w:before="0" w:beforeAutospacing="0" w:after="0" w:afterAutospacing="0" w:line="360" w:lineRule="auto"/>
              <w:jc w:val="both"/>
              <w:rPr>
                <w:rFonts w:ascii="Book Antiqua" w:hAnsi="Book Antiqua"/>
              </w:rPr>
            </w:pPr>
            <w:r w:rsidRPr="00A331EE">
              <w:rPr>
                <w:rFonts w:ascii="Book Antiqua" w:hAnsi="Book Antiqua"/>
              </w:rPr>
              <w:t>Pancreas cancer</w:t>
            </w:r>
          </w:p>
        </w:tc>
      </w:tr>
      <w:tr w:rsidR="001450E1" w:rsidRPr="00A331EE" w14:paraId="6E0AD660" w14:textId="77777777" w:rsidTr="00626633">
        <w:tc>
          <w:tcPr>
            <w:tcW w:w="5353" w:type="dxa"/>
          </w:tcPr>
          <w:p w14:paraId="3B5B0F46" w14:textId="77777777" w:rsidR="001450E1" w:rsidRPr="00A331EE" w:rsidRDefault="001450E1" w:rsidP="00A331EE">
            <w:pPr>
              <w:pStyle w:val="a9"/>
              <w:adjustRightInd w:val="0"/>
              <w:snapToGrid w:val="0"/>
              <w:spacing w:before="0" w:beforeAutospacing="0" w:after="0" w:afterAutospacing="0" w:line="360" w:lineRule="auto"/>
              <w:jc w:val="both"/>
              <w:rPr>
                <w:rFonts w:ascii="Book Antiqua" w:hAnsi="Book Antiqua"/>
              </w:rPr>
            </w:pPr>
            <w:proofErr w:type="spellStart"/>
            <w:r w:rsidRPr="00A331EE">
              <w:rPr>
                <w:rFonts w:ascii="Book Antiqua" w:hAnsi="Book Antiqua"/>
              </w:rPr>
              <w:t>Bouveret</w:t>
            </w:r>
            <w:proofErr w:type="spellEnd"/>
            <w:r w:rsidRPr="00A331EE">
              <w:rPr>
                <w:rFonts w:ascii="Book Antiqua" w:hAnsi="Book Antiqua"/>
              </w:rPr>
              <w:t xml:space="preserve"> syndrome</w:t>
            </w:r>
          </w:p>
        </w:tc>
        <w:tc>
          <w:tcPr>
            <w:tcW w:w="3871" w:type="dxa"/>
          </w:tcPr>
          <w:p w14:paraId="2F65C387" w14:textId="77777777" w:rsidR="001450E1" w:rsidRPr="00A331EE" w:rsidRDefault="001450E1" w:rsidP="00A331EE">
            <w:pPr>
              <w:pStyle w:val="a9"/>
              <w:adjustRightInd w:val="0"/>
              <w:snapToGrid w:val="0"/>
              <w:spacing w:before="0" w:beforeAutospacing="0" w:after="0" w:afterAutospacing="0" w:line="360" w:lineRule="auto"/>
              <w:jc w:val="both"/>
              <w:rPr>
                <w:rFonts w:ascii="Book Antiqua" w:hAnsi="Book Antiqua"/>
              </w:rPr>
            </w:pPr>
            <w:r w:rsidRPr="00A331EE">
              <w:rPr>
                <w:rFonts w:ascii="Book Antiqua" w:hAnsi="Book Antiqua"/>
              </w:rPr>
              <w:t>Duodenal cancer</w:t>
            </w:r>
          </w:p>
        </w:tc>
      </w:tr>
      <w:tr w:rsidR="001450E1" w:rsidRPr="00A331EE" w14:paraId="55675CB1" w14:textId="77777777" w:rsidTr="00626633">
        <w:tc>
          <w:tcPr>
            <w:tcW w:w="5353" w:type="dxa"/>
          </w:tcPr>
          <w:p w14:paraId="30CF13E4" w14:textId="77777777" w:rsidR="001450E1" w:rsidRPr="00A331EE" w:rsidRDefault="001450E1" w:rsidP="00A331EE">
            <w:pPr>
              <w:pStyle w:val="a9"/>
              <w:adjustRightInd w:val="0"/>
              <w:snapToGrid w:val="0"/>
              <w:spacing w:before="0" w:beforeAutospacing="0" w:after="0" w:afterAutospacing="0" w:line="360" w:lineRule="auto"/>
              <w:jc w:val="both"/>
              <w:rPr>
                <w:rFonts w:ascii="Book Antiqua" w:hAnsi="Book Antiqua"/>
              </w:rPr>
            </w:pPr>
            <w:r w:rsidRPr="00A331EE">
              <w:rPr>
                <w:rFonts w:ascii="Book Antiqua" w:hAnsi="Book Antiqua"/>
              </w:rPr>
              <w:t>Hypertrophic pyloric stenosis</w:t>
            </w:r>
          </w:p>
        </w:tc>
        <w:tc>
          <w:tcPr>
            <w:tcW w:w="3871" w:type="dxa"/>
          </w:tcPr>
          <w:p w14:paraId="133AE4C7" w14:textId="77777777" w:rsidR="001450E1" w:rsidRPr="00A331EE" w:rsidRDefault="001450E1" w:rsidP="00A331EE">
            <w:pPr>
              <w:pStyle w:val="a9"/>
              <w:adjustRightInd w:val="0"/>
              <w:snapToGrid w:val="0"/>
              <w:spacing w:before="0" w:beforeAutospacing="0" w:after="0" w:afterAutospacing="0" w:line="360" w:lineRule="auto"/>
              <w:jc w:val="both"/>
              <w:rPr>
                <w:rFonts w:ascii="Book Antiqua" w:hAnsi="Book Antiqua"/>
              </w:rPr>
            </w:pPr>
            <w:r w:rsidRPr="00A331EE">
              <w:rPr>
                <w:rFonts w:ascii="Book Antiqua" w:hAnsi="Book Antiqua"/>
              </w:rPr>
              <w:t>Cholangiocarcinoma</w:t>
            </w:r>
          </w:p>
        </w:tc>
      </w:tr>
      <w:tr w:rsidR="001450E1" w:rsidRPr="00A331EE" w14:paraId="79531C5A" w14:textId="77777777" w:rsidTr="00626633">
        <w:tc>
          <w:tcPr>
            <w:tcW w:w="5353" w:type="dxa"/>
          </w:tcPr>
          <w:p w14:paraId="795BC731" w14:textId="77777777" w:rsidR="001450E1" w:rsidRPr="00A331EE" w:rsidRDefault="001450E1" w:rsidP="00A331EE">
            <w:pPr>
              <w:pStyle w:val="a9"/>
              <w:adjustRightInd w:val="0"/>
              <w:snapToGrid w:val="0"/>
              <w:spacing w:before="0" w:beforeAutospacing="0" w:after="0" w:afterAutospacing="0" w:line="360" w:lineRule="auto"/>
              <w:jc w:val="both"/>
              <w:rPr>
                <w:rFonts w:ascii="Book Antiqua" w:hAnsi="Book Antiqua"/>
              </w:rPr>
            </w:pPr>
            <w:r w:rsidRPr="00A331EE">
              <w:rPr>
                <w:rFonts w:ascii="Book Antiqua" w:hAnsi="Book Antiqua"/>
              </w:rPr>
              <w:t>Iatrogenic</w:t>
            </w:r>
          </w:p>
        </w:tc>
        <w:tc>
          <w:tcPr>
            <w:tcW w:w="3871" w:type="dxa"/>
          </w:tcPr>
          <w:p w14:paraId="50F59B49" w14:textId="77777777" w:rsidR="001450E1" w:rsidRPr="00A331EE" w:rsidRDefault="001450E1" w:rsidP="00A331EE">
            <w:pPr>
              <w:pStyle w:val="a9"/>
              <w:adjustRightInd w:val="0"/>
              <w:snapToGrid w:val="0"/>
              <w:spacing w:before="0" w:beforeAutospacing="0" w:after="0" w:afterAutospacing="0" w:line="360" w:lineRule="auto"/>
              <w:jc w:val="both"/>
              <w:rPr>
                <w:rFonts w:ascii="Book Antiqua" w:hAnsi="Book Antiqua"/>
              </w:rPr>
            </w:pPr>
            <w:r w:rsidRPr="00A331EE">
              <w:rPr>
                <w:rFonts w:ascii="Book Antiqua" w:hAnsi="Book Antiqua"/>
              </w:rPr>
              <w:t>Gallbladder cancer</w:t>
            </w:r>
          </w:p>
        </w:tc>
      </w:tr>
      <w:tr w:rsidR="001450E1" w:rsidRPr="00A331EE" w14:paraId="5B5D2282" w14:textId="77777777" w:rsidTr="00626633">
        <w:tc>
          <w:tcPr>
            <w:tcW w:w="5353" w:type="dxa"/>
          </w:tcPr>
          <w:p w14:paraId="0473AAED" w14:textId="5717BD33" w:rsidR="001450E1" w:rsidRPr="00A331EE" w:rsidRDefault="001450E1" w:rsidP="00626633">
            <w:pPr>
              <w:pStyle w:val="a9"/>
              <w:adjustRightInd w:val="0"/>
              <w:snapToGrid w:val="0"/>
              <w:spacing w:before="0" w:beforeAutospacing="0" w:after="0" w:afterAutospacing="0" w:line="360" w:lineRule="auto"/>
              <w:ind w:firstLineChars="100" w:firstLine="240"/>
              <w:jc w:val="both"/>
              <w:rPr>
                <w:rFonts w:ascii="Book Antiqua" w:hAnsi="Book Antiqua"/>
              </w:rPr>
            </w:pPr>
            <w:r w:rsidRPr="00A331EE">
              <w:rPr>
                <w:rFonts w:ascii="Book Antiqua" w:hAnsi="Book Antiqua"/>
              </w:rPr>
              <w:t>Post-surgical scar or anastomosis stricture</w:t>
            </w:r>
          </w:p>
        </w:tc>
        <w:tc>
          <w:tcPr>
            <w:tcW w:w="3871" w:type="dxa"/>
          </w:tcPr>
          <w:p w14:paraId="6470EDBC" w14:textId="77777777" w:rsidR="001450E1" w:rsidRPr="00A331EE" w:rsidRDefault="001450E1" w:rsidP="00A331EE">
            <w:pPr>
              <w:pStyle w:val="a9"/>
              <w:adjustRightInd w:val="0"/>
              <w:snapToGrid w:val="0"/>
              <w:spacing w:before="0" w:beforeAutospacing="0" w:after="0" w:afterAutospacing="0" w:line="360" w:lineRule="auto"/>
              <w:jc w:val="both"/>
              <w:rPr>
                <w:rFonts w:ascii="Book Antiqua" w:hAnsi="Book Antiqua"/>
              </w:rPr>
            </w:pPr>
            <w:r w:rsidRPr="00A331EE">
              <w:rPr>
                <w:rFonts w:ascii="Book Antiqua" w:hAnsi="Book Antiqua"/>
              </w:rPr>
              <w:t>Metastatic cancer</w:t>
            </w:r>
          </w:p>
        </w:tc>
      </w:tr>
      <w:tr w:rsidR="001450E1" w:rsidRPr="00A331EE" w14:paraId="41954869" w14:textId="77777777" w:rsidTr="00626633">
        <w:tc>
          <w:tcPr>
            <w:tcW w:w="5353" w:type="dxa"/>
          </w:tcPr>
          <w:p w14:paraId="1F01AD92" w14:textId="0BABB66F" w:rsidR="001450E1" w:rsidRPr="00A331EE" w:rsidRDefault="001450E1" w:rsidP="00626633">
            <w:pPr>
              <w:pStyle w:val="a9"/>
              <w:adjustRightInd w:val="0"/>
              <w:snapToGrid w:val="0"/>
              <w:spacing w:before="0" w:beforeAutospacing="0" w:after="0" w:afterAutospacing="0" w:line="360" w:lineRule="auto"/>
              <w:ind w:firstLineChars="100" w:firstLine="240"/>
              <w:jc w:val="both"/>
              <w:rPr>
                <w:rFonts w:ascii="Book Antiqua" w:hAnsi="Book Antiqua"/>
              </w:rPr>
            </w:pPr>
            <w:r w:rsidRPr="00A331EE">
              <w:rPr>
                <w:rFonts w:ascii="Book Antiqua" w:hAnsi="Book Antiqua"/>
              </w:rPr>
              <w:t>Endoscopic submucosal dissection</w:t>
            </w:r>
          </w:p>
        </w:tc>
        <w:tc>
          <w:tcPr>
            <w:tcW w:w="3871" w:type="dxa"/>
          </w:tcPr>
          <w:p w14:paraId="1E6C7370" w14:textId="77777777" w:rsidR="001450E1" w:rsidRPr="00A331EE" w:rsidRDefault="001450E1" w:rsidP="00A331EE">
            <w:pPr>
              <w:pStyle w:val="a9"/>
              <w:adjustRightInd w:val="0"/>
              <w:snapToGrid w:val="0"/>
              <w:spacing w:before="0" w:beforeAutospacing="0" w:after="0" w:afterAutospacing="0" w:line="360" w:lineRule="auto"/>
              <w:jc w:val="both"/>
              <w:rPr>
                <w:rFonts w:ascii="Book Antiqua" w:hAnsi="Book Antiqua"/>
              </w:rPr>
            </w:pPr>
          </w:p>
        </w:tc>
      </w:tr>
      <w:tr w:rsidR="001450E1" w:rsidRPr="00A331EE" w14:paraId="750C499C" w14:textId="77777777" w:rsidTr="00626633">
        <w:tc>
          <w:tcPr>
            <w:tcW w:w="5353" w:type="dxa"/>
          </w:tcPr>
          <w:p w14:paraId="1707AAE1" w14:textId="4D13FA89" w:rsidR="001450E1" w:rsidRPr="00A331EE" w:rsidRDefault="001450E1" w:rsidP="00626633">
            <w:pPr>
              <w:pStyle w:val="a9"/>
              <w:adjustRightInd w:val="0"/>
              <w:snapToGrid w:val="0"/>
              <w:spacing w:before="0" w:beforeAutospacing="0" w:after="0" w:afterAutospacing="0" w:line="360" w:lineRule="auto"/>
              <w:ind w:firstLineChars="100" w:firstLine="240"/>
              <w:jc w:val="both"/>
              <w:rPr>
                <w:rFonts w:ascii="Book Antiqua" w:hAnsi="Book Antiqua"/>
              </w:rPr>
            </w:pPr>
            <w:r w:rsidRPr="00A331EE">
              <w:rPr>
                <w:rFonts w:ascii="Book Antiqua" w:hAnsi="Book Antiqua"/>
              </w:rPr>
              <w:t>Endoscopic mucosal resection</w:t>
            </w:r>
          </w:p>
        </w:tc>
        <w:tc>
          <w:tcPr>
            <w:tcW w:w="3871" w:type="dxa"/>
          </w:tcPr>
          <w:p w14:paraId="1C333F33" w14:textId="77777777" w:rsidR="001450E1" w:rsidRPr="00A331EE" w:rsidRDefault="001450E1" w:rsidP="00A331EE">
            <w:pPr>
              <w:pStyle w:val="a9"/>
              <w:adjustRightInd w:val="0"/>
              <w:snapToGrid w:val="0"/>
              <w:spacing w:before="0" w:beforeAutospacing="0" w:after="0" w:afterAutospacing="0" w:line="360" w:lineRule="auto"/>
              <w:jc w:val="both"/>
              <w:rPr>
                <w:rFonts w:ascii="Book Antiqua" w:hAnsi="Book Antiqua"/>
              </w:rPr>
            </w:pPr>
          </w:p>
        </w:tc>
      </w:tr>
      <w:tr w:rsidR="001450E1" w:rsidRPr="00A331EE" w14:paraId="5E7A221A" w14:textId="77777777" w:rsidTr="00626633">
        <w:tc>
          <w:tcPr>
            <w:tcW w:w="5353" w:type="dxa"/>
          </w:tcPr>
          <w:p w14:paraId="7370EDD0" w14:textId="77777777" w:rsidR="001450E1" w:rsidRPr="00A331EE" w:rsidRDefault="001450E1" w:rsidP="00A331EE">
            <w:pPr>
              <w:pStyle w:val="a9"/>
              <w:adjustRightInd w:val="0"/>
              <w:snapToGrid w:val="0"/>
              <w:spacing w:before="0" w:beforeAutospacing="0" w:after="0" w:afterAutospacing="0" w:line="360" w:lineRule="auto"/>
              <w:jc w:val="both"/>
              <w:rPr>
                <w:rFonts w:ascii="Book Antiqua" w:hAnsi="Book Antiqua"/>
              </w:rPr>
            </w:pPr>
            <w:r w:rsidRPr="00A331EE">
              <w:rPr>
                <w:rFonts w:ascii="Book Antiqua" w:hAnsi="Book Antiqua"/>
              </w:rPr>
              <w:t>Inflammatory causes</w:t>
            </w:r>
          </w:p>
        </w:tc>
        <w:tc>
          <w:tcPr>
            <w:tcW w:w="3871" w:type="dxa"/>
          </w:tcPr>
          <w:p w14:paraId="4E60466A" w14:textId="77777777" w:rsidR="001450E1" w:rsidRPr="00A331EE" w:rsidRDefault="001450E1" w:rsidP="00A331EE">
            <w:pPr>
              <w:pStyle w:val="a9"/>
              <w:adjustRightInd w:val="0"/>
              <w:snapToGrid w:val="0"/>
              <w:spacing w:before="0" w:beforeAutospacing="0" w:after="0" w:afterAutospacing="0" w:line="360" w:lineRule="auto"/>
              <w:jc w:val="both"/>
              <w:rPr>
                <w:rFonts w:ascii="Book Antiqua" w:hAnsi="Book Antiqua"/>
              </w:rPr>
            </w:pPr>
          </w:p>
        </w:tc>
      </w:tr>
      <w:tr w:rsidR="001450E1" w:rsidRPr="00A331EE" w14:paraId="48362109" w14:textId="77777777" w:rsidTr="00626633">
        <w:tc>
          <w:tcPr>
            <w:tcW w:w="5353" w:type="dxa"/>
          </w:tcPr>
          <w:p w14:paraId="0E7B383C" w14:textId="37F3D66D" w:rsidR="001450E1" w:rsidRPr="00A331EE" w:rsidRDefault="001450E1" w:rsidP="00626633">
            <w:pPr>
              <w:pStyle w:val="a9"/>
              <w:adjustRightInd w:val="0"/>
              <w:snapToGrid w:val="0"/>
              <w:spacing w:before="0" w:beforeAutospacing="0" w:after="0" w:afterAutospacing="0" w:line="360" w:lineRule="auto"/>
              <w:ind w:firstLineChars="100" w:firstLine="240"/>
              <w:jc w:val="both"/>
              <w:rPr>
                <w:rFonts w:ascii="Book Antiqua" w:hAnsi="Book Antiqua"/>
              </w:rPr>
            </w:pPr>
            <w:r w:rsidRPr="00A331EE">
              <w:rPr>
                <w:rFonts w:ascii="Book Antiqua" w:hAnsi="Book Antiqua"/>
              </w:rPr>
              <w:t>Crohn’s disease</w:t>
            </w:r>
          </w:p>
        </w:tc>
        <w:tc>
          <w:tcPr>
            <w:tcW w:w="3871" w:type="dxa"/>
          </w:tcPr>
          <w:p w14:paraId="282901C8" w14:textId="77777777" w:rsidR="001450E1" w:rsidRPr="00A331EE" w:rsidRDefault="001450E1" w:rsidP="00A331EE">
            <w:pPr>
              <w:pStyle w:val="a9"/>
              <w:adjustRightInd w:val="0"/>
              <w:snapToGrid w:val="0"/>
              <w:spacing w:before="0" w:beforeAutospacing="0" w:after="0" w:afterAutospacing="0" w:line="360" w:lineRule="auto"/>
              <w:jc w:val="both"/>
              <w:rPr>
                <w:rFonts w:ascii="Book Antiqua" w:hAnsi="Book Antiqua"/>
              </w:rPr>
            </w:pPr>
          </w:p>
        </w:tc>
      </w:tr>
      <w:tr w:rsidR="001450E1" w:rsidRPr="00A331EE" w14:paraId="317BE9F3" w14:textId="77777777" w:rsidTr="00626633">
        <w:tc>
          <w:tcPr>
            <w:tcW w:w="5353" w:type="dxa"/>
          </w:tcPr>
          <w:p w14:paraId="5F9E25C4" w14:textId="47145AB0" w:rsidR="001450E1" w:rsidRPr="00A331EE" w:rsidRDefault="001450E1" w:rsidP="00626633">
            <w:pPr>
              <w:pStyle w:val="a9"/>
              <w:adjustRightInd w:val="0"/>
              <w:snapToGrid w:val="0"/>
              <w:spacing w:before="0" w:beforeAutospacing="0" w:after="0" w:afterAutospacing="0" w:line="360" w:lineRule="auto"/>
              <w:ind w:firstLineChars="100" w:firstLine="240"/>
              <w:jc w:val="both"/>
              <w:rPr>
                <w:rFonts w:ascii="Book Antiqua" w:hAnsi="Book Antiqua"/>
              </w:rPr>
            </w:pPr>
            <w:r w:rsidRPr="00A331EE">
              <w:rPr>
                <w:rFonts w:ascii="Book Antiqua" w:hAnsi="Book Antiqua"/>
              </w:rPr>
              <w:t>Pancreatitis</w:t>
            </w:r>
          </w:p>
        </w:tc>
        <w:tc>
          <w:tcPr>
            <w:tcW w:w="3871" w:type="dxa"/>
          </w:tcPr>
          <w:p w14:paraId="511BC5B1" w14:textId="77777777" w:rsidR="001450E1" w:rsidRPr="00A331EE" w:rsidRDefault="001450E1" w:rsidP="00A331EE">
            <w:pPr>
              <w:pStyle w:val="a9"/>
              <w:adjustRightInd w:val="0"/>
              <w:snapToGrid w:val="0"/>
              <w:spacing w:before="0" w:beforeAutospacing="0" w:after="0" w:afterAutospacing="0" w:line="360" w:lineRule="auto"/>
              <w:jc w:val="both"/>
              <w:rPr>
                <w:rFonts w:ascii="Book Antiqua" w:hAnsi="Book Antiqua"/>
              </w:rPr>
            </w:pPr>
          </w:p>
        </w:tc>
      </w:tr>
      <w:tr w:rsidR="001450E1" w:rsidRPr="00A331EE" w14:paraId="560AFDE9" w14:textId="77777777" w:rsidTr="00626633">
        <w:tc>
          <w:tcPr>
            <w:tcW w:w="5353" w:type="dxa"/>
          </w:tcPr>
          <w:p w14:paraId="79CAD029" w14:textId="13D4EE85" w:rsidR="001450E1" w:rsidRPr="00A331EE" w:rsidRDefault="001450E1" w:rsidP="00626633">
            <w:pPr>
              <w:pStyle w:val="a9"/>
              <w:adjustRightInd w:val="0"/>
              <w:snapToGrid w:val="0"/>
              <w:spacing w:before="0" w:beforeAutospacing="0" w:after="0" w:afterAutospacing="0" w:line="360" w:lineRule="auto"/>
              <w:ind w:firstLineChars="100" w:firstLine="240"/>
              <w:jc w:val="both"/>
              <w:rPr>
                <w:rFonts w:ascii="Book Antiqua" w:hAnsi="Book Antiqua"/>
              </w:rPr>
            </w:pPr>
            <w:r w:rsidRPr="00A331EE">
              <w:rPr>
                <w:rFonts w:ascii="Book Antiqua" w:hAnsi="Book Antiqua"/>
              </w:rPr>
              <w:t>Inflammatory polyps</w:t>
            </w:r>
          </w:p>
        </w:tc>
        <w:tc>
          <w:tcPr>
            <w:tcW w:w="3871" w:type="dxa"/>
          </w:tcPr>
          <w:p w14:paraId="74A0C0A2" w14:textId="77777777" w:rsidR="001450E1" w:rsidRPr="00A331EE" w:rsidRDefault="001450E1" w:rsidP="00A331EE">
            <w:pPr>
              <w:pStyle w:val="a9"/>
              <w:adjustRightInd w:val="0"/>
              <w:snapToGrid w:val="0"/>
              <w:spacing w:before="0" w:beforeAutospacing="0" w:after="0" w:afterAutospacing="0" w:line="360" w:lineRule="auto"/>
              <w:jc w:val="both"/>
              <w:rPr>
                <w:rFonts w:ascii="Book Antiqua" w:hAnsi="Book Antiqua"/>
              </w:rPr>
            </w:pPr>
          </w:p>
        </w:tc>
      </w:tr>
      <w:tr w:rsidR="001450E1" w:rsidRPr="00A331EE" w14:paraId="76598006" w14:textId="77777777" w:rsidTr="00626633">
        <w:tc>
          <w:tcPr>
            <w:tcW w:w="5353" w:type="dxa"/>
          </w:tcPr>
          <w:p w14:paraId="7EBBC59B" w14:textId="77777777" w:rsidR="001450E1" w:rsidRPr="00A331EE" w:rsidRDefault="001450E1" w:rsidP="00A331EE">
            <w:pPr>
              <w:pStyle w:val="a9"/>
              <w:adjustRightInd w:val="0"/>
              <w:snapToGrid w:val="0"/>
              <w:spacing w:before="0" w:beforeAutospacing="0" w:after="0" w:afterAutospacing="0" w:line="360" w:lineRule="auto"/>
              <w:jc w:val="both"/>
              <w:rPr>
                <w:rFonts w:ascii="Book Antiqua" w:hAnsi="Book Antiqua"/>
              </w:rPr>
            </w:pPr>
            <w:r w:rsidRPr="00A331EE">
              <w:rPr>
                <w:rFonts w:ascii="Book Antiqua" w:hAnsi="Book Antiqua"/>
              </w:rPr>
              <w:t>Infectious causes</w:t>
            </w:r>
          </w:p>
        </w:tc>
        <w:tc>
          <w:tcPr>
            <w:tcW w:w="3871" w:type="dxa"/>
          </w:tcPr>
          <w:p w14:paraId="0498D614" w14:textId="77777777" w:rsidR="001450E1" w:rsidRPr="00A331EE" w:rsidRDefault="001450E1" w:rsidP="00A331EE">
            <w:pPr>
              <w:pStyle w:val="a9"/>
              <w:adjustRightInd w:val="0"/>
              <w:snapToGrid w:val="0"/>
              <w:spacing w:before="0" w:beforeAutospacing="0" w:after="0" w:afterAutospacing="0" w:line="360" w:lineRule="auto"/>
              <w:jc w:val="both"/>
              <w:rPr>
                <w:rFonts w:ascii="Book Antiqua" w:hAnsi="Book Antiqua"/>
              </w:rPr>
            </w:pPr>
          </w:p>
        </w:tc>
      </w:tr>
      <w:tr w:rsidR="001450E1" w:rsidRPr="00A331EE" w14:paraId="7B6AC8AC" w14:textId="77777777" w:rsidTr="00626633">
        <w:tc>
          <w:tcPr>
            <w:tcW w:w="5353" w:type="dxa"/>
          </w:tcPr>
          <w:p w14:paraId="62916050" w14:textId="34E0B9C2" w:rsidR="001450E1" w:rsidRPr="00A331EE" w:rsidRDefault="001450E1" w:rsidP="00626633">
            <w:pPr>
              <w:pStyle w:val="a9"/>
              <w:adjustRightInd w:val="0"/>
              <w:snapToGrid w:val="0"/>
              <w:spacing w:before="0" w:beforeAutospacing="0" w:after="0" w:afterAutospacing="0" w:line="360" w:lineRule="auto"/>
              <w:ind w:firstLineChars="100" w:firstLine="240"/>
              <w:jc w:val="both"/>
              <w:rPr>
                <w:rFonts w:ascii="Book Antiqua" w:hAnsi="Book Antiqua"/>
              </w:rPr>
            </w:pPr>
            <w:r w:rsidRPr="00A331EE">
              <w:rPr>
                <w:rFonts w:ascii="Book Antiqua" w:hAnsi="Book Antiqua"/>
              </w:rPr>
              <w:t>Tuberculosis gastroenteritis</w:t>
            </w:r>
          </w:p>
        </w:tc>
        <w:tc>
          <w:tcPr>
            <w:tcW w:w="3871" w:type="dxa"/>
          </w:tcPr>
          <w:p w14:paraId="7E28B9BF" w14:textId="77777777" w:rsidR="001450E1" w:rsidRPr="00A331EE" w:rsidRDefault="001450E1" w:rsidP="00A331EE">
            <w:pPr>
              <w:pStyle w:val="a9"/>
              <w:adjustRightInd w:val="0"/>
              <w:snapToGrid w:val="0"/>
              <w:spacing w:before="0" w:beforeAutospacing="0" w:after="0" w:afterAutospacing="0" w:line="360" w:lineRule="auto"/>
              <w:jc w:val="both"/>
              <w:rPr>
                <w:rFonts w:ascii="Book Antiqua" w:hAnsi="Book Antiqua"/>
              </w:rPr>
            </w:pPr>
          </w:p>
        </w:tc>
      </w:tr>
      <w:tr w:rsidR="001450E1" w:rsidRPr="00A331EE" w14:paraId="756B6A2D" w14:textId="77777777" w:rsidTr="00626633">
        <w:tc>
          <w:tcPr>
            <w:tcW w:w="5353" w:type="dxa"/>
          </w:tcPr>
          <w:p w14:paraId="4AA16B17" w14:textId="61A2FA5B" w:rsidR="001450E1" w:rsidRPr="00A331EE" w:rsidRDefault="001450E1" w:rsidP="00626633">
            <w:pPr>
              <w:pStyle w:val="a9"/>
              <w:adjustRightInd w:val="0"/>
              <w:snapToGrid w:val="0"/>
              <w:spacing w:before="0" w:beforeAutospacing="0" w:after="0" w:afterAutospacing="0" w:line="360" w:lineRule="auto"/>
              <w:ind w:firstLineChars="100" w:firstLine="240"/>
              <w:jc w:val="both"/>
              <w:rPr>
                <w:rFonts w:ascii="Book Antiqua" w:hAnsi="Book Antiqua"/>
              </w:rPr>
            </w:pPr>
            <w:r w:rsidRPr="00A331EE">
              <w:rPr>
                <w:rFonts w:ascii="Book Antiqua" w:hAnsi="Book Antiqua"/>
              </w:rPr>
              <w:t>CMV gastroenteritis</w:t>
            </w:r>
          </w:p>
        </w:tc>
        <w:tc>
          <w:tcPr>
            <w:tcW w:w="3871" w:type="dxa"/>
          </w:tcPr>
          <w:p w14:paraId="2D962DE5" w14:textId="77777777" w:rsidR="001450E1" w:rsidRPr="00A331EE" w:rsidRDefault="001450E1" w:rsidP="00A331EE">
            <w:pPr>
              <w:pStyle w:val="a9"/>
              <w:adjustRightInd w:val="0"/>
              <w:snapToGrid w:val="0"/>
              <w:spacing w:before="0" w:beforeAutospacing="0" w:after="0" w:afterAutospacing="0" w:line="360" w:lineRule="auto"/>
              <w:jc w:val="both"/>
              <w:rPr>
                <w:rFonts w:ascii="Book Antiqua" w:hAnsi="Book Antiqua"/>
              </w:rPr>
            </w:pPr>
          </w:p>
        </w:tc>
      </w:tr>
      <w:tr w:rsidR="001450E1" w:rsidRPr="00A331EE" w14:paraId="612FD9AC" w14:textId="77777777" w:rsidTr="00626633">
        <w:tc>
          <w:tcPr>
            <w:tcW w:w="5353" w:type="dxa"/>
          </w:tcPr>
          <w:p w14:paraId="34D54532" w14:textId="77777777" w:rsidR="001450E1" w:rsidRPr="00A331EE" w:rsidRDefault="001450E1" w:rsidP="00A331EE">
            <w:pPr>
              <w:pStyle w:val="a9"/>
              <w:adjustRightInd w:val="0"/>
              <w:snapToGrid w:val="0"/>
              <w:spacing w:before="0" w:beforeAutospacing="0" w:after="0" w:afterAutospacing="0" w:line="360" w:lineRule="auto"/>
              <w:jc w:val="both"/>
              <w:rPr>
                <w:rFonts w:ascii="Book Antiqua" w:hAnsi="Book Antiqua"/>
              </w:rPr>
            </w:pPr>
            <w:r w:rsidRPr="00A331EE">
              <w:rPr>
                <w:rFonts w:ascii="Book Antiqua" w:hAnsi="Book Antiqua"/>
              </w:rPr>
              <w:t>Infiltrative causes</w:t>
            </w:r>
          </w:p>
        </w:tc>
        <w:tc>
          <w:tcPr>
            <w:tcW w:w="3871" w:type="dxa"/>
          </w:tcPr>
          <w:p w14:paraId="74CC6AF3" w14:textId="77777777" w:rsidR="001450E1" w:rsidRPr="00A331EE" w:rsidRDefault="001450E1" w:rsidP="00A331EE">
            <w:pPr>
              <w:pStyle w:val="a9"/>
              <w:adjustRightInd w:val="0"/>
              <w:snapToGrid w:val="0"/>
              <w:spacing w:before="0" w:beforeAutospacing="0" w:after="0" w:afterAutospacing="0" w:line="360" w:lineRule="auto"/>
              <w:jc w:val="both"/>
              <w:rPr>
                <w:rFonts w:ascii="Book Antiqua" w:hAnsi="Book Antiqua"/>
              </w:rPr>
            </w:pPr>
          </w:p>
        </w:tc>
      </w:tr>
      <w:tr w:rsidR="001450E1" w:rsidRPr="00A331EE" w14:paraId="1E6B4F1C" w14:textId="77777777" w:rsidTr="00626633">
        <w:tc>
          <w:tcPr>
            <w:tcW w:w="5353" w:type="dxa"/>
          </w:tcPr>
          <w:p w14:paraId="03BE7CD2" w14:textId="6F4C17DF" w:rsidR="001450E1" w:rsidRPr="00A331EE" w:rsidRDefault="001450E1" w:rsidP="00626633">
            <w:pPr>
              <w:pStyle w:val="a9"/>
              <w:adjustRightInd w:val="0"/>
              <w:snapToGrid w:val="0"/>
              <w:spacing w:before="0" w:beforeAutospacing="0" w:after="0" w:afterAutospacing="0" w:line="360" w:lineRule="auto"/>
              <w:ind w:firstLineChars="100" w:firstLine="240"/>
              <w:jc w:val="both"/>
              <w:rPr>
                <w:rFonts w:ascii="Book Antiqua" w:hAnsi="Book Antiqua"/>
              </w:rPr>
            </w:pPr>
            <w:r w:rsidRPr="00A331EE">
              <w:rPr>
                <w:rFonts w:ascii="Book Antiqua" w:hAnsi="Book Antiqua"/>
              </w:rPr>
              <w:t>Eosinophilic gastroenteritis</w:t>
            </w:r>
          </w:p>
        </w:tc>
        <w:tc>
          <w:tcPr>
            <w:tcW w:w="3871" w:type="dxa"/>
          </w:tcPr>
          <w:p w14:paraId="3DC735E4" w14:textId="77777777" w:rsidR="001450E1" w:rsidRPr="00A331EE" w:rsidRDefault="001450E1" w:rsidP="00A331EE">
            <w:pPr>
              <w:pStyle w:val="a9"/>
              <w:adjustRightInd w:val="0"/>
              <w:snapToGrid w:val="0"/>
              <w:spacing w:before="0" w:beforeAutospacing="0" w:after="0" w:afterAutospacing="0" w:line="360" w:lineRule="auto"/>
              <w:jc w:val="both"/>
              <w:rPr>
                <w:rFonts w:ascii="Book Antiqua" w:hAnsi="Book Antiqua"/>
              </w:rPr>
            </w:pPr>
          </w:p>
        </w:tc>
      </w:tr>
      <w:tr w:rsidR="001450E1" w:rsidRPr="00A331EE" w14:paraId="4C33A97D" w14:textId="77777777" w:rsidTr="00626633">
        <w:tc>
          <w:tcPr>
            <w:tcW w:w="5353" w:type="dxa"/>
            <w:tcBorders>
              <w:bottom w:val="single" w:sz="4" w:space="0" w:color="auto"/>
            </w:tcBorders>
          </w:tcPr>
          <w:p w14:paraId="15C6B280" w14:textId="17731EF8" w:rsidR="001450E1" w:rsidRPr="00A331EE" w:rsidRDefault="001450E1" w:rsidP="00626633">
            <w:pPr>
              <w:pStyle w:val="a9"/>
              <w:adjustRightInd w:val="0"/>
              <w:snapToGrid w:val="0"/>
              <w:spacing w:before="0" w:beforeAutospacing="0" w:after="0" w:afterAutospacing="0" w:line="360" w:lineRule="auto"/>
              <w:ind w:firstLineChars="100" w:firstLine="240"/>
              <w:jc w:val="both"/>
              <w:rPr>
                <w:rFonts w:ascii="Book Antiqua" w:hAnsi="Book Antiqua"/>
              </w:rPr>
            </w:pPr>
            <w:r w:rsidRPr="00A331EE">
              <w:rPr>
                <w:rFonts w:ascii="Book Antiqua" w:hAnsi="Book Antiqua"/>
              </w:rPr>
              <w:t>Amyloidosis</w:t>
            </w:r>
          </w:p>
        </w:tc>
        <w:tc>
          <w:tcPr>
            <w:tcW w:w="3871" w:type="dxa"/>
            <w:tcBorders>
              <w:bottom w:val="single" w:sz="4" w:space="0" w:color="auto"/>
            </w:tcBorders>
          </w:tcPr>
          <w:p w14:paraId="02BA9D5D" w14:textId="77777777" w:rsidR="001450E1" w:rsidRPr="00A331EE" w:rsidRDefault="001450E1" w:rsidP="00A331EE">
            <w:pPr>
              <w:pStyle w:val="a9"/>
              <w:adjustRightInd w:val="0"/>
              <w:snapToGrid w:val="0"/>
              <w:spacing w:before="0" w:beforeAutospacing="0" w:after="0" w:afterAutospacing="0" w:line="360" w:lineRule="auto"/>
              <w:jc w:val="both"/>
              <w:rPr>
                <w:rFonts w:ascii="Book Antiqua" w:hAnsi="Book Antiqua"/>
              </w:rPr>
            </w:pPr>
          </w:p>
        </w:tc>
      </w:tr>
    </w:tbl>
    <w:p w14:paraId="33192993" w14:textId="6DB2E546" w:rsidR="00611E90" w:rsidRPr="00A331EE" w:rsidRDefault="00611E90" w:rsidP="00A331EE">
      <w:pPr>
        <w:pStyle w:val="a9"/>
        <w:adjustRightInd w:val="0"/>
        <w:snapToGrid w:val="0"/>
        <w:spacing w:before="0" w:beforeAutospacing="0" w:after="0" w:afterAutospacing="0" w:line="360" w:lineRule="auto"/>
        <w:jc w:val="both"/>
        <w:rPr>
          <w:rFonts w:ascii="Book Antiqua" w:hAnsi="Book Antiqua"/>
        </w:rPr>
      </w:pPr>
      <w:r w:rsidRPr="00A331EE">
        <w:rPr>
          <w:rFonts w:ascii="Book Antiqua" w:hAnsi="Book Antiqua"/>
        </w:rPr>
        <w:t>NSAID: Nonsteroidal anti-inflammatory drugs; CMV: Cytomegalovirus</w:t>
      </w:r>
      <w:r w:rsidR="00626633">
        <w:rPr>
          <w:rFonts w:ascii="Book Antiqua" w:hAnsi="Book Antiqua"/>
        </w:rPr>
        <w:t>.</w:t>
      </w:r>
    </w:p>
    <w:p w14:paraId="675CC5A4" w14:textId="77777777" w:rsidR="00611E90" w:rsidRPr="00A331EE" w:rsidRDefault="00611E90" w:rsidP="00A331EE">
      <w:pPr>
        <w:pStyle w:val="a9"/>
        <w:adjustRightInd w:val="0"/>
        <w:snapToGrid w:val="0"/>
        <w:spacing w:before="0" w:beforeAutospacing="0" w:after="0" w:afterAutospacing="0" w:line="360" w:lineRule="auto"/>
        <w:jc w:val="both"/>
        <w:rPr>
          <w:rFonts w:ascii="Book Antiqua" w:hAnsi="Book Antiqua"/>
        </w:rPr>
      </w:pPr>
    </w:p>
    <w:p w14:paraId="7E15D65B" w14:textId="77777777" w:rsidR="00FD093F" w:rsidRDefault="00FD093F">
      <w:pPr>
        <w:widowControl/>
        <w:wordWrap/>
        <w:autoSpaceDE/>
        <w:autoSpaceDN/>
        <w:rPr>
          <w:rFonts w:ascii="Book Antiqua" w:eastAsia="Gulim" w:hAnsi="Book Antiqua" w:cs="Gulim"/>
          <w:b/>
          <w:bCs/>
          <w:kern w:val="0"/>
          <w:sz w:val="24"/>
          <w:szCs w:val="24"/>
        </w:rPr>
      </w:pPr>
      <w:r>
        <w:rPr>
          <w:rFonts w:ascii="Book Antiqua" w:hAnsi="Book Antiqua"/>
          <w:b/>
          <w:bCs/>
        </w:rPr>
        <w:br w:type="page"/>
      </w:r>
    </w:p>
    <w:p w14:paraId="15E61320" w14:textId="0312AA24" w:rsidR="006F4F84" w:rsidRPr="00626633" w:rsidRDefault="006F4F84" w:rsidP="00A331EE">
      <w:pPr>
        <w:pStyle w:val="a9"/>
        <w:adjustRightInd w:val="0"/>
        <w:snapToGrid w:val="0"/>
        <w:spacing w:before="0" w:beforeAutospacing="0" w:after="0" w:afterAutospacing="0" w:line="360" w:lineRule="auto"/>
        <w:jc w:val="both"/>
        <w:rPr>
          <w:rFonts w:ascii="Book Antiqua" w:hAnsi="Book Antiqua"/>
          <w:b/>
          <w:bCs/>
        </w:rPr>
      </w:pPr>
      <w:r w:rsidRPr="00626633">
        <w:rPr>
          <w:rFonts w:ascii="Book Antiqua" w:hAnsi="Book Antiqua"/>
          <w:b/>
          <w:bCs/>
        </w:rPr>
        <w:t xml:space="preserve">Table 2 Treatment of gastric outlet obstruction based upon </w:t>
      </w:r>
      <w:r w:rsidR="0021346D" w:rsidRPr="00626633">
        <w:rPr>
          <w:rFonts w:ascii="Book Antiqua" w:hAnsi="Book Antiqua" w:cs="Times New Roman"/>
          <w:b/>
          <w:bCs/>
        </w:rPr>
        <w:t>the underlying cause</w:t>
      </w:r>
    </w:p>
    <w:tbl>
      <w:tblPr>
        <w:tblStyle w:val="2"/>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120"/>
        <w:gridCol w:w="2800"/>
      </w:tblGrid>
      <w:tr w:rsidR="00626633" w:rsidRPr="00A331EE" w14:paraId="6AAEF28C" w14:textId="77777777" w:rsidTr="00B527C4">
        <w:trPr>
          <w:trHeight w:val="297"/>
        </w:trPr>
        <w:tc>
          <w:tcPr>
            <w:tcW w:w="3119" w:type="dxa"/>
            <w:tcBorders>
              <w:top w:val="single" w:sz="4" w:space="0" w:color="auto"/>
              <w:bottom w:val="single" w:sz="4" w:space="0" w:color="auto"/>
            </w:tcBorders>
          </w:tcPr>
          <w:p w14:paraId="35F989B4" w14:textId="3A4DE619" w:rsidR="00626633" w:rsidRPr="00626633" w:rsidRDefault="00626633" w:rsidP="00A331EE">
            <w:pPr>
              <w:wordWrap/>
              <w:adjustRightInd w:val="0"/>
              <w:snapToGrid w:val="0"/>
              <w:spacing w:line="360" w:lineRule="auto"/>
              <w:rPr>
                <w:rFonts w:ascii="Book Antiqua" w:eastAsia="Malgun Gothic" w:hAnsi="Book Antiqua" w:cs="Times New Roman"/>
                <w:b/>
                <w:bCs/>
                <w:sz w:val="24"/>
                <w:szCs w:val="24"/>
              </w:rPr>
            </w:pPr>
            <w:r w:rsidRPr="00626633">
              <w:rPr>
                <w:rFonts w:ascii="Book Antiqua" w:hAnsi="Book Antiqua" w:cs="Times New Roman"/>
                <w:b/>
                <w:bCs/>
                <w:sz w:val="24"/>
                <w:szCs w:val="24"/>
              </w:rPr>
              <w:t>Underlying cause</w:t>
            </w:r>
          </w:p>
        </w:tc>
        <w:tc>
          <w:tcPr>
            <w:tcW w:w="5920" w:type="dxa"/>
            <w:gridSpan w:val="2"/>
            <w:tcBorders>
              <w:top w:val="single" w:sz="4" w:space="0" w:color="auto"/>
              <w:bottom w:val="single" w:sz="4" w:space="0" w:color="auto"/>
            </w:tcBorders>
          </w:tcPr>
          <w:p w14:paraId="313C2046" w14:textId="0DFE95EA" w:rsidR="00626633" w:rsidRPr="00A331EE" w:rsidRDefault="00626633" w:rsidP="00A331EE">
            <w:pPr>
              <w:wordWrap/>
              <w:adjustRightInd w:val="0"/>
              <w:snapToGrid w:val="0"/>
              <w:spacing w:line="360" w:lineRule="auto"/>
              <w:rPr>
                <w:rFonts w:ascii="Book Antiqua" w:eastAsia="Malgun Gothic" w:hAnsi="Book Antiqua" w:cs="Times New Roman"/>
                <w:sz w:val="24"/>
                <w:szCs w:val="24"/>
              </w:rPr>
            </w:pPr>
            <w:r w:rsidRPr="00626633">
              <w:rPr>
                <w:rFonts w:ascii="Book Antiqua" w:hAnsi="Book Antiqua"/>
                <w:b/>
                <w:bCs/>
                <w:sz w:val="24"/>
                <w:szCs w:val="24"/>
              </w:rPr>
              <w:t>Treatment</w:t>
            </w:r>
          </w:p>
        </w:tc>
      </w:tr>
      <w:tr w:rsidR="00626633" w:rsidRPr="00A331EE" w14:paraId="1FC77EDC" w14:textId="77777777" w:rsidTr="00B527C4">
        <w:trPr>
          <w:trHeight w:val="297"/>
        </w:trPr>
        <w:tc>
          <w:tcPr>
            <w:tcW w:w="9039" w:type="dxa"/>
            <w:gridSpan w:val="3"/>
            <w:tcBorders>
              <w:top w:val="single" w:sz="4" w:space="0" w:color="auto"/>
            </w:tcBorders>
          </w:tcPr>
          <w:p w14:paraId="4F7A3EC9" w14:textId="6C6EE69E" w:rsidR="00626633" w:rsidRPr="00A331EE" w:rsidRDefault="00626633" w:rsidP="00A331EE">
            <w:pPr>
              <w:wordWrap/>
              <w:adjustRightInd w:val="0"/>
              <w:snapToGrid w:val="0"/>
              <w:spacing w:line="360" w:lineRule="auto"/>
              <w:rPr>
                <w:rFonts w:ascii="Book Antiqua" w:eastAsia="Malgun Gothic" w:hAnsi="Book Antiqua" w:cs="Times New Roman"/>
                <w:sz w:val="24"/>
                <w:szCs w:val="24"/>
              </w:rPr>
            </w:pPr>
            <w:r w:rsidRPr="00626633">
              <w:rPr>
                <w:rFonts w:ascii="Book Antiqua" w:eastAsia="Malgun Gothic" w:hAnsi="Book Antiqua" w:cs="Times New Roman"/>
                <w:sz w:val="24"/>
                <w:szCs w:val="24"/>
              </w:rPr>
              <w:t>Benign</w:t>
            </w:r>
          </w:p>
        </w:tc>
      </w:tr>
      <w:tr w:rsidR="00475240" w:rsidRPr="00A331EE" w14:paraId="63ABF4A6" w14:textId="77777777" w:rsidTr="00B527C4">
        <w:trPr>
          <w:trHeight w:val="297"/>
        </w:trPr>
        <w:tc>
          <w:tcPr>
            <w:tcW w:w="3119" w:type="dxa"/>
          </w:tcPr>
          <w:p w14:paraId="549BCBE3" w14:textId="7F3E8FAC" w:rsidR="00475240" w:rsidRPr="006168E9" w:rsidRDefault="00475240" w:rsidP="00626633">
            <w:pPr>
              <w:wordWrap/>
              <w:adjustRightInd w:val="0"/>
              <w:snapToGrid w:val="0"/>
              <w:spacing w:line="360" w:lineRule="auto"/>
              <w:ind w:firstLineChars="100" w:firstLine="240"/>
              <w:rPr>
                <w:rFonts w:ascii="Book Antiqua" w:eastAsia="Malgun Gothic" w:hAnsi="Book Antiqua" w:cs="Times New Roman"/>
                <w:sz w:val="24"/>
                <w:szCs w:val="24"/>
              </w:rPr>
            </w:pPr>
            <w:r w:rsidRPr="006168E9">
              <w:rPr>
                <w:rFonts w:ascii="Book Antiqua" w:eastAsia="Malgun Gothic" w:hAnsi="Book Antiqua" w:cs="Times New Roman"/>
                <w:sz w:val="24"/>
                <w:szCs w:val="24"/>
              </w:rPr>
              <w:t>Peptic ulcer disease</w:t>
            </w:r>
          </w:p>
        </w:tc>
        <w:tc>
          <w:tcPr>
            <w:tcW w:w="3120" w:type="dxa"/>
          </w:tcPr>
          <w:p w14:paraId="77E993EF" w14:textId="77777777" w:rsidR="00475240" w:rsidRPr="006168E9" w:rsidRDefault="00475240" w:rsidP="00A331EE">
            <w:pPr>
              <w:wordWrap/>
              <w:adjustRightInd w:val="0"/>
              <w:snapToGrid w:val="0"/>
              <w:spacing w:line="360" w:lineRule="auto"/>
              <w:rPr>
                <w:rFonts w:ascii="Book Antiqua" w:eastAsia="Malgun Gothic" w:hAnsi="Book Antiqua" w:cs="Times New Roman"/>
                <w:sz w:val="24"/>
                <w:szCs w:val="24"/>
              </w:rPr>
            </w:pPr>
            <w:r w:rsidRPr="006168E9">
              <w:rPr>
                <w:rFonts w:ascii="Book Antiqua" w:eastAsia="Malgun Gothic" w:hAnsi="Book Antiqua" w:cs="Times New Roman"/>
                <w:sz w:val="24"/>
                <w:szCs w:val="24"/>
              </w:rPr>
              <w:t>PPI ± HPE (1</w:t>
            </w:r>
            <w:r w:rsidRPr="006168E9">
              <w:rPr>
                <w:rFonts w:ascii="Book Antiqua" w:eastAsia="Malgun Gothic" w:hAnsi="Book Antiqua" w:cs="Times New Roman"/>
                <w:sz w:val="24"/>
                <w:szCs w:val="24"/>
                <w:vertAlign w:val="superscript"/>
              </w:rPr>
              <w:t>st</w:t>
            </w:r>
            <w:r w:rsidRPr="006168E9">
              <w:rPr>
                <w:rFonts w:ascii="Book Antiqua" w:eastAsia="Malgun Gothic" w:hAnsi="Book Antiqua" w:cs="Times New Roman"/>
                <w:sz w:val="24"/>
                <w:szCs w:val="24"/>
              </w:rPr>
              <w:t xml:space="preserve"> option) </w:t>
            </w:r>
          </w:p>
        </w:tc>
        <w:tc>
          <w:tcPr>
            <w:tcW w:w="2800" w:type="dxa"/>
          </w:tcPr>
          <w:p w14:paraId="0033F0DD" w14:textId="229F9CA4" w:rsidR="00475240" w:rsidRPr="006168E9" w:rsidRDefault="00475240" w:rsidP="00A331EE">
            <w:pPr>
              <w:wordWrap/>
              <w:adjustRightInd w:val="0"/>
              <w:snapToGrid w:val="0"/>
              <w:spacing w:line="360" w:lineRule="auto"/>
              <w:rPr>
                <w:rFonts w:ascii="Book Antiqua" w:eastAsia="Malgun Gothic" w:hAnsi="Book Antiqua" w:cs="Times New Roman"/>
                <w:sz w:val="24"/>
                <w:szCs w:val="24"/>
              </w:rPr>
            </w:pPr>
            <w:r w:rsidRPr="006168E9">
              <w:rPr>
                <w:rFonts w:ascii="Book Antiqua" w:eastAsia="Malgun Gothic" w:hAnsi="Book Antiqua" w:cs="Times New Roman"/>
                <w:sz w:val="24"/>
                <w:szCs w:val="24"/>
              </w:rPr>
              <w:t>EBD or surgery (2</w:t>
            </w:r>
            <w:r w:rsidRPr="006168E9">
              <w:rPr>
                <w:rFonts w:ascii="Book Antiqua" w:eastAsia="Malgun Gothic" w:hAnsi="Book Antiqua" w:cs="Times New Roman"/>
                <w:sz w:val="24"/>
                <w:szCs w:val="24"/>
                <w:vertAlign w:val="superscript"/>
              </w:rPr>
              <w:t>nd</w:t>
            </w:r>
            <w:r w:rsidRPr="006168E9">
              <w:rPr>
                <w:rFonts w:ascii="Book Antiqua" w:eastAsia="Malgun Gothic" w:hAnsi="Book Antiqua" w:cs="Times New Roman"/>
                <w:sz w:val="24"/>
                <w:szCs w:val="24"/>
              </w:rPr>
              <w:t xml:space="preserve"> option)</w:t>
            </w:r>
          </w:p>
        </w:tc>
      </w:tr>
      <w:tr w:rsidR="00475240" w:rsidRPr="00A331EE" w14:paraId="25C334D7" w14:textId="77777777" w:rsidTr="00B527C4">
        <w:trPr>
          <w:trHeight w:val="626"/>
        </w:trPr>
        <w:tc>
          <w:tcPr>
            <w:tcW w:w="3119" w:type="dxa"/>
          </w:tcPr>
          <w:p w14:paraId="56D55E25" w14:textId="7F0B0C72" w:rsidR="00475240" w:rsidRPr="006168E9" w:rsidRDefault="00475240" w:rsidP="00626633">
            <w:pPr>
              <w:wordWrap/>
              <w:adjustRightInd w:val="0"/>
              <w:snapToGrid w:val="0"/>
              <w:spacing w:line="360" w:lineRule="auto"/>
              <w:ind w:firstLineChars="100" w:firstLine="240"/>
              <w:rPr>
                <w:rFonts w:ascii="Book Antiqua" w:eastAsia="Malgun Gothic" w:hAnsi="Book Antiqua" w:cs="Times New Roman"/>
                <w:sz w:val="24"/>
                <w:szCs w:val="24"/>
              </w:rPr>
            </w:pPr>
            <w:r w:rsidRPr="006168E9">
              <w:rPr>
                <w:rFonts w:ascii="Book Antiqua" w:eastAsia="Malgun Gothic" w:hAnsi="Book Antiqua" w:cs="Times New Roman"/>
                <w:sz w:val="24"/>
                <w:szCs w:val="24"/>
              </w:rPr>
              <w:t>Crohn disease</w:t>
            </w:r>
          </w:p>
        </w:tc>
        <w:tc>
          <w:tcPr>
            <w:tcW w:w="3120" w:type="dxa"/>
          </w:tcPr>
          <w:p w14:paraId="52899180" w14:textId="77777777" w:rsidR="00475240" w:rsidRPr="006168E9" w:rsidRDefault="00475240" w:rsidP="00A331EE">
            <w:pPr>
              <w:wordWrap/>
              <w:adjustRightInd w:val="0"/>
              <w:snapToGrid w:val="0"/>
              <w:spacing w:line="360" w:lineRule="auto"/>
              <w:rPr>
                <w:rFonts w:ascii="Book Antiqua" w:eastAsia="Malgun Gothic" w:hAnsi="Book Antiqua" w:cs="Times New Roman"/>
                <w:sz w:val="24"/>
                <w:szCs w:val="24"/>
              </w:rPr>
            </w:pPr>
            <w:r w:rsidRPr="006168E9">
              <w:rPr>
                <w:rFonts w:ascii="Book Antiqua" w:eastAsia="Malgun Gothic" w:hAnsi="Book Antiqua" w:cs="Times New Roman"/>
                <w:sz w:val="24"/>
                <w:szCs w:val="24"/>
              </w:rPr>
              <w:t>Corticosteroid (1</w:t>
            </w:r>
            <w:r w:rsidRPr="006168E9">
              <w:rPr>
                <w:rFonts w:ascii="Book Antiqua" w:eastAsia="Malgun Gothic" w:hAnsi="Book Antiqua" w:cs="Times New Roman"/>
                <w:sz w:val="24"/>
                <w:szCs w:val="24"/>
                <w:vertAlign w:val="superscript"/>
              </w:rPr>
              <w:t>st</w:t>
            </w:r>
            <w:r w:rsidRPr="006168E9">
              <w:rPr>
                <w:rFonts w:ascii="Book Antiqua" w:eastAsia="Malgun Gothic" w:hAnsi="Book Antiqua" w:cs="Times New Roman"/>
                <w:sz w:val="24"/>
                <w:szCs w:val="24"/>
              </w:rPr>
              <w:t xml:space="preserve"> option)</w:t>
            </w:r>
          </w:p>
        </w:tc>
        <w:tc>
          <w:tcPr>
            <w:tcW w:w="2800" w:type="dxa"/>
          </w:tcPr>
          <w:p w14:paraId="43336555" w14:textId="6048F740" w:rsidR="00475240" w:rsidRPr="006168E9" w:rsidRDefault="00475240" w:rsidP="00A331EE">
            <w:pPr>
              <w:wordWrap/>
              <w:adjustRightInd w:val="0"/>
              <w:snapToGrid w:val="0"/>
              <w:spacing w:line="360" w:lineRule="auto"/>
              <w:rPr>
                <w:rFonts w:ascii="Book Antiqua" w:eastAsia="Malgun Gothic" w:hAnsi="Book Antiqua" w:cs="Times New Roman"/>
                <w:sz w:val="24"/>
                <w:szCs w:val="24"/>
              </w:rPr>
            </w:pPr>
            <w:r w:rsidRPr="006168E9">
              <w:rPr>
                <w:rFonts w:ascii="Book Antiqua" w:eastAsia="Malgun Gothic" w:hAnsi="Book Antiqua" w:cs="Times New Roman"/>
                <w:sz w:val="24"/>
                <w:szCs w:val="24"/>
              </w:rPr>
              <w:t>EBD or surgery (2</w:t>
            </w:r>
            <w:r w:rsidRPr="006168E9">
              <w:rPr>
                <w:rFonts w:ascii="Book Antiqua" w:eastAsia="Malgun Gothic" w:hAnsi="Book Antiqua" w:cs="Times New Roman"/>
                <w:sz w:val="24"/>
                <w:szCs w:val="24"/>
                <w:vertAlign w:val="superscript"/>
              </w:rPr>
              <w:t>nd</w:t>
            </w:r>
            <w:r w:rsidRPr="006168E9">
              <w:rPr>
                <w:rFonts w:ascii="Book Antiqua" w:eastAsia="Malgun Gothic" w:hAnsi="Book Antiqua" w:cs="Times New Roman"/>
                <w:sz w:val="24"/>
                <w:szCs w:val="24"/>
              </w:rPr>
              <w:t xml:space="preserve"> option)</w:t>
            </w:r>
          </w:p>
        </w:tc>
      </w:tr>
      <w:tr w:rsidR="00475240" w:rsidRPr="00A331EE" w14:paraId="5EFF6B87" w14:textId="77777777" w:rsidTr="00B527C4">
        <w:trPr>
          <w:trHeight w:val="297"/>
        </w:trPr>
        <w:tc>
          <w:tcPr>
            <w:tcW w:w="3119" w:type="dxa"/>
          </w:tcPr>
          <w:p w14:paraId="4CCEE71C" w14:textId="450F4ADF" w:rsidR="00475240" w:rsidRPr="00A331EE" w:rsidRDefault="00475240" w:rsidP="00626633">
            <w:pPr>
              <w:wordWrap/>
              <w:adjustRightInd w:val="0"/>
              <w:snapToGrid w:val="0"/>
              <w:spacing w:line="360" w:lineRule="auto"/>
              <w:ind w:firstLineChars="100" w:firstLine="240"/>
              <w:rPr>
                <w:rFonts w:ascii="Book Antiqua" w:eastAsia="Malgun Gothic" w:hAnsi="Book Antiqua" w:cs="Times New Roman"/>
                <w:sz w:val="24"/>
                <w:szCs w:val="24"/>
              </w:rPr>
            </w:pPr>
            <w:r w:rsidRPr="00A331EE">
              <w:rPr>
                <w:rFonts w:ascii="Book Antiqua" w:eastAsia="Malgun Gothic" w:hAnsi="Book Antiqua" w:cs="Times New Roman"/>
                <w:sz w:val="24"/>
                <w:szCs w:val="24"/>
              </w:rPr>
              <w:t>Caustic ingestion</w:t>
            </w:r>
          </w:p>
        </w:tc>
        <w:tc>
          <w:tcPr>
            <w:tcW w:w="5920" w:type="dxa"/>
            <w:gridSpan w:val="2"/>
          </w:tcPr>
          <w:p w14:paraId="3884F031" w14:textId="685778C4" w:rsidR="00475240" w:rsidRPr="00A331EE" w:rsidRDefault="00BD765F" w:rsidP="00A331EE">
            <w:pPr>
              <w:wordWrap/>
              <w:adjustRightInd w:val="0"/>
              <w:snapToGrid w:val="0"/>
              <w:spacing w:line="360" w:lineRule="auto"/>
              <w:rPr>
                <w:rFonts w:ascii="Book Antiqua" w:eastAsia="Malgun Gothic" w:hAnsi="Book Antiqua" w:cs="Times New Roman"/>
                <w:sz w:val="24"/>
                <w:szCs w:val="24"/>
              </w:rPr>
            </w:pPr>
            <w:r w:rsidRPr="00A331EE">
              <w:rPr>
                <w:rFonts w:ascii="Book Antiqua" w:eastAsia="Malgun Gothic" w:hAnsi="Book Antiqua" w:cs="Times New Roman"/>
                <w:sz w:val="24"/>
                <w:szCs w:val="24"/>
              </w:rPr>
              <w:t>EBD</w:t>
            </w:r>
            <w:r w:rsidR="00475240" w:rsidRPr="00A331EE">
              <w:rPr>
                <w:rFonts w:ascii="Book Antiqua" w:eastAsia="Malgun Gothic" w:hAnsi="Book Antiqua" w:cs="Times New Roman"/>
                <w:sz w:val="24"/>
                <w:szCs w:val="24"/>
              </w:rPr>
              <w:t xml:space="preserve"> or surgery</w:t>
            </w:r>
          </w:p>
        </w:tc>
      </w:tr>
      <w:tr w:rsidR="00475240" w:rsidRPr="00A331EE" w14:paraId="12F79E92" w14:textId="77777777" w:rsidTr="00B527C4">
        <w:trPr>
          <w:trHeight w:val="313"/>
        </w:trPr>
        <w:tc>
          <w:tcPr>
            <w:tcW w:w="3119" w:type="dxa"/>
          </w:tcPr>
          <w:p w14:paraId="07CD112F" w14:textId="10A0776A" w:rsidR="00475240" w:rsidRPr="00A331EE" w:rsidRDefault="00475240" w:rsidP="00626633">
            <w:pPr>
              <w:wordWrap/>
              <w:adjustRightInd w:val="0"/>
              <w:snapToGrid w:val="0"/>
              <w:spacing w:line="360" w:lineRule="auto"/>
              <w:ind w:firstLineChars="100" w:firstLine="240"/>
              <w:rPr>
                <w:rFonts w:ascii="Book Antiqua" w:eastAsia="Malgun Gothic" w:hAnsi="Book Antiqua" w:cs="Times New Roman"/>
                <w:sz w:val="24"/>
                <w:szCs w:val="24"/>
              </w:rPr>
            </w:pPr>
            <w:proofErr w:type="spellStart"/>
            <w:r w:rsidRPr="00A331EE">
              <w:rPr>
                <w:rFonts w:ascii="Book Antiqua" w:eastAsia="Malgun Gothic" w:hAnsi="Book Antiqua" w:cs="Times New Roman"/>
                <w:sz w:val="24"/>
                <w:szCs w:val="24"/>
              </w:rPr>
              <w:t>Bouveret</w:t>
            </w:r>
            <w:proofErr w:type="spellEnd"/>
            <w:r w:rsidRPr="00A331EE">
              <w:rPr>
                <w:rFonts w:ascii="Book Antiqua" w:eastAsia="Malgun Gothic" w:hAnsi="Book Antiqua" w:cs="Times New Roman"/>
                <w:sz w:val="24"/>
                <w:szCs w:val="24"/>
              </w:rPr>
              <w:t xml:space="preserve"> syndrome</w:t>
            </w:r>
          </w:p>
        </w:tc>
        <w:tc>
          <w:tcPr>
            <w:tcW w:w="5920" w:type="dxa"/>
            <w:gridSpan w:val="2"/>
          </w:tcPr>
          <w:p w14:paraId="6118E435" w14:textId="77777777" w:rsidR="00475240" w:rsidRPr="00A331EE" w:rsidRDefault="00475240" w:rsidP="00A331EE">
            <w:pPr>
              <w:wordWrap/>
              <w:adjustRightInd w:val="0"/>
              <w:snapToGrid w:val="0"/>
              <w:spacing w:line="360" w:lineRule="auto"/>
              <w:rPr>
                <w:rFonts w:ascii="Book Antiqua" w:eastAsia="Malgun Gothic" w:hAnsi="Book Antiqua" w:cs="Times New Roman"/>
                <w:sz w:val="24"/>
                <w:szCs w:val="24"/>
              </w:rPr>
            </w:pPr>
            <w:r w:rsidRPr="00A331EE">
              <w:rPr>
                <w:rFonts w:ascii="Book Antiqua" w:eastAsia="Malgun Gothic" w:hAnsi="Book Antiqua" w:cs="Times New Roman"/>
                <w:sz w:val="24"/>
                <w:szCs w:val="24"/>
              </w:rPr>
              <w:t>Surgery or endoscopic removal</w:t>
            </w:r>
          </w:p>
        </w:tc>
      </w:tr>
      <w:tr w:rsidR="00475240" w:rsidRPr="00A331EE" w14:paraId="52FFE5A6" w14:textId="77777777" w:rsidTr="00B527C4">
        <w:trPr>
          <w:trHeight w:val="313"/>
        </w:trPr>
        <w:tc>
          <w:tcPr>
            <w:tcW w:w="3119" w:type="dxa"/>
          </w:tcPr>
          <w:p w14:paraId="408B0E4C" w14:textId="03E6CA10" w:rsidR="00475240" w:rsidRPr="00A331EE" w:rsidRDefault="00475240" w:rsidP="00626633">
            <w:pPr>
              <w:wordWrap/>
              <w:adjustRightInd w:val="0"/>
              <w:snapToGrid w:val="0"/>
              <w:spacing w:line="360" w:lineRule="auto"/>
              <w:ind w:firstLineChars="100" w:firstLine="240"/>
              <w:rPr>
                <w:rFonts w:ascii="Book Antiqua" w:eastAsia="Malgun Gothic" w:hAnsi="Book Antiqua" w:cs="Times New Roman"/>
                <w:sz w:val="24"/>
                <w:szCs w:val="24"/>
              </w:rPr>
            </w:pPr>
            <w:r w:rsidRPr="00A331EE">
              <w:rPr>
                <w:rFonts w:ascii="Book Antiqua" w:eastAsia="Malgun Gothic" w:hAnsi="Book Antiqua" w:cs="Times New Roman"/>
                <w:sz w:val="24"/>
                <w:szCs w:val="24"/>
              </w:rPr>
              <w:t>Large gastric polyp</w:t>
            </w:r>
          </w:p>
        </w:tc>
        <w:tc>
          <w:tcPr>
            <w:tcW w:w="5920" w:type="dxa"/>
            <w:gridSpan w:val="2"/>
          </w:tcPr>
          <w:p w14:paraId="31B0497C" w14:textId="77777777" w:rsidR="00475240" w:rsidRPr="00A331EE" w:rsidRDefault="00475240" w:rsidP="00A331EE">
            <w:pPr>
              <w:wordWrap/>
              <w:adjustRightInd w:val="0"/>
              <w:snapToGrid w:val="0"/>
              <w:spacing w:line="360" w:lineRule="auto"/>
              <w:rPr>
                <w:rFonts w:ascii="Book Antiqua" w:eastAsia="Malgun Gothic" w:hAnsi="Book Antiqua" w:cs="Times New Roman"/>
                <w:sz w:val="24"/>
                <w:szCs w:val="24"/>
              </w:rPr>
            </w:pPr>
            <w:r w:rsidRPr="00A331EE">
              <w:rPr>
                <w:rFonts w:ascii="Book Antiqua" w:eastAsia="Malgun Gothic" w:hAnsi="Book Antiqua" w:cs="Times New Roman"/>
                <w:sz w:val="24"/>
                <w:szCs w:val="24"/>
              </w:rPr>
              <w:t>Endoscopic resection</w:t>
            </w:r>
          </w:p>
        </w:tc>
      </w:tr>
      <w:tr w:rsidR="00475240" w:rsidRPr="00A331EE" w14:paraId="04F409E2" w14:textId="77777777" w:rsidTr="00B527C4">
        <w:trPr>
          <w:trHeight w:val="297"/>
        </w:trPr>
        <w:tc>
          <w:tcPr>
            <w:tcW w:w="9039" w:type="dxa"/>
            <w:gridSpan w:val="3"/>
          </w:tcPr>
          <w:p w14:paraId="3E19F5B6" w14:textId="0419CABC" w:rsidR="00475240" w:rsidRPr="00A331EE" w:rsidRDefault="00475240" w:rsidP="00A331EE">
            <w:pPr>
              <w:wordWrap/>
              <w:adjustRightInd w:val="0"/>
              <w:snapToGrid w:val="0"/>
              <w:spacing w:line="360" w:lineRule="auto"/>
              <w:rPr>
                <w:rFonts w:ascii="Book Antiqua" w:eastAsia="Malgun Gothic" w:hAnsi="Book Antiqua" w:cs="Times New Roman"/>
                <w:sz w:val="24"/>
                <w:szCs w:val="24"/>
              </w:rPr>
            </w:pPr>
            <w:r w:rsidRPr="00A331EE">
              <w:rPr>
                <w:rFonts w:ascii="Book Antiqua" w:eastAsia="Malgun Gothic" w:hAnsi="Book Antiqua" w:cs="Times New Roman"/>
                <w:sz w:val="24"/>
                <w:szCs w:val="24"/>
              </w:rPr>
              <w:t>Malignant</w:t>
            </w:r>
          </w:p>
        </w:tc>
      </w:tr>
      <w:tr w:rsidR="00475240" w:rsidRPr="00A331EE" w14:paraId="56CFC9EF" w14:textId="77777777" w:rsidTr="00B527C4">
        <w:trPr>
          <w:trHeight w:val="313"/>
        </w:trPr>
        <w:tc>
          <w:tcPr>
            <w:tcW w:w="3119" w:type="dxa"/>
            <w:vMerge w:val="restart"/>
          </w:tcPr>
          <w:p w14:paraId="212BD083" w14:textId="5918FB1A" w:rsidR="00475240" w:rsidRPr="00A331EE" w:rsidRDefault="00475240" w:rsidP="00626633">
            <w:pPr>
              <w:wordWrap/>
              <w:adjustRightInd w:val="0"/>
              <w:snapToGrid w:val="0"/>
              <w:spacing w:line="360" w:lineRule="auto"/>
              <w:ind w:firstLineChars="100" w:firstLine="240"/>
              <w:rPr>
                <w:rFonts w:ascii="Book Antiqua" w:eastAsia="Malgun Gothic" w:hAnsi="Book Antiqua" w:cs="Times New Roman"/>
                <w:sz w:val="24"/>
                <w:szCs w:val="24"/>
              </w:rPr>
            </w:pPr>
            <w:r w:rsidRPr="00A331EE">
              <w:rPr>
                <w:rFonts w:ascii="Book Antiqua" w:eastAsia="Malgun Gothic" w:hAnsi="Book Antiqua" w:cs="Times New Roman"/>
                <w:sz w:val="24"/>
                <w:szCs w:val="24"/>
              </w:rPr>
              <w:t>Palliative</w:t>
            </w:r>
          </w:p>
        </w:tc>
        <w:tc>
          <w:tcPr>
            <w:tcW w:w="5920" w:type="dxa"/>
            <w:gridSpan w:val="2"/>
          </w:tcPr>
          <w:p w14:paraId="28EAE7EA" w14:textId="77777777" w:rsidR="00475240" w:rsidRPr="00A331EE" w:rsidRDefault="00475240" w:rsidP="00A331EE">
            <w:pPr>
              <w:wordWrap/>
              <w:adjustRightInd w:val="0"/>
              <w:snapToGrid w:val="0"/>
              <w:spacing w:line="360" w:lineRule="auto"/>
              <w:rPr>
                <w:rFonts w:ascii="Book Antiqua" w:eastAsia="Malgun Gothic" w:hAnsi="Book Antiqua" w:cs="Times New Roman"/>
                <w:sz w:val="24"/>
                <w:szCs w:val="24"/>
              </w:rPr>
            </w:pPr>
            <w:r w:rsidRPr="00A331EE">
              <w:rPr>
                <w:rFonts w:ascii="Book Antiqua" w:eastAsia="Malgun Gothic" w:hAnsi="Book Antiqua" w:cs="Times New Roman"/>
                <w:sz w:val="24"/>
                <w:szCs w:val="24"/>
              </w:rPr>
              <w:t>Endoscopic stent (covered or uncovered)</w:t>
            </w:r>
          </w:p>
        </w:tc>
      </w:tr>
      <w:tr w:rsidR="00475240" w:rsidRPr="00A331EE" w14:paraId="48C32099" w14:textId="77777777" w:rsidTr="00B527C4">
        <w:trPr>
          <w:trHeight w:val="297"/>
        </w:trPr>
        <w:tc>
          <w:tcPr>
            <w:tcW w:w="3119" w:type="dxa"/>
            <w:vMerge/>
          </w:tcPr>
          <w:p w14:paraId="7C82AC10" w14:textId="77777777" w:rsidR="00475240" w:rsidRPr="00A331EE" w:rsidRDefault="00475240" w:rsidP="00A331EE">
            <w:pPr>
              <w:wordWrap/>
              <w:adjustRightInd w:val="0"/>
              <w:snapToGrid w:val="0"/>
              <w:spacing w:line="360" w:lineRule="auto"/>
              <w:rPr>
                <w:rFonts w:ascii="Book Antiqua" w:eastAsia="Malgun Gothic" w:hAnsi="Book Antiqua" w:cs="Times New Roman"/>
                <w:sz w:val="24"/>
                <w:szCs w:val="24"/>
              </w:rPr>
            </w:pPr>
          </w:p>
        </w:tc>
        <w:tc>
          <w:tcPr>
            <w:tcW w:w="5920" w:type="dxa"/>
            <w:gridSpan w:val="2"/>
          </w:tcPr>
          <w:p w14:paraId="3C0FE4A3" w14:textId="77777777" w:rsidR="00475240" w:rsidRPr="00A331EE" w:rsidRDefault="00475240" w:rsidP="00A331EE">
            <w:pPr>
              <w:wordWrap/>
              <w:adjustRightInd w:val="0"/>
              <w:snapToGrid w:val="0"/>
              <w:spacing w:line="360" w:lineRule="auto"/>
              <w:rPr>
                <w:rFonts w:ascii="Book Antiqua" w:eastAsia="Malgun Gothic" w:hAnsi="Book Antiqua" w:cs="Times New Roman"/>
                <w:sz w:val="24"/>
                <w:szCs w:val="24"/>
              </w:rPr>
            </w:pPr>
            <w:r w:rsidRPr="00A331EE">
              <w:rPr>
                <w:rFonts w:ascii="Book Antiqua" w:eastAsia="Malgun Gothic" w:hAnsi="Book Antiqua" w:cs="Times New Roman"/>
                <w:sz w:val="24"/>
                <w:szCs w:val="24"/>
              </w:rPr>
              <w:t>EUS-guided gastroenterostomy</w:t>
            </w:r>
          </w:p>
        </w:tc>
      </w:tr>
      <w:tr w:rsidR="00475240" w:rsidRPr="00A331EE" w14:paraId="17B8E1E2" w14:textId="77777777" w:rsidTr="00B527C4">
        <w:trPr>
          <w:trHeight w:val="313"/>
        </w:trPr>
        <w:tc>
          <w:tcPr>
            <w:tcW w:w="3119" w:type="dxa"/>
            <w:vMerge/>
          </w:tcPr>
          <w:p w14:paraId="00C67031" w14:textId="77777777" w:rsidR="00475240" w:rsidRPr="00A331EE" w:rsidRDefault="00475240" w:rsidP="00A331EE">
            <w:pPr>
              <w:wordWrap/>
              <w:adjustRightInd w:val="0"/>
              <w:snapToGrid w:val="0"/>
              <w:spacing w:line="360" w:lineRule="auto"/>
              <w:rPr>
                <w:rFonts w:ascii="Book Antiqua" w:eastAsia="Malgun Gothic" w:hAnsi="Book Antiqua" w:cs="Times New Roman"/>
                <w:sz w:val="24"/>
                <w:szCs w:val="24"/>
              </w:rPr>
            </w:pPr>
          </w:p>
        </w:tc>
        <w:tc>
          <w:tcPr>
            <w:tcW w:w="5920" w:type="dxa"/>
            <w:gridSpan w:val="2"/>
          </w:tcPr>
          <w:p w14:paraId="57CABCC6" w14:textId="77777777" w:rsidR="00475240" w:rsidRPr="00A331EE" w:rsidRDefault="00475240" w:rsidP="00A331EE">
            <w:pPr>
              <w:wordWrap/>
              <w:adjustRightInd w:val="0"/>
              <w:snapToGrid w:val="0"/>
              <w:spacing w:line="360" w:lineRule="auto"/>
              <w:rPr>
                <w:rFonts w:ascii="Book Antiqua" w:eastAsia="Malgun Gothic" w:hAnsi="Book Antiqua" w:cs="Times New Roman"/>
                <w:sz w:val="24"/>
                <w:szCs w:val="24"/>
              </w:rPr>
            </w:pPr>
            <w:r w:rsidRPr="00A331EE">
              <w:rPr>
                <w:rFonts w:ascii="Book Antiqua" w:eastAsia="Malgun Gothic" w:hAnsi="Book Antiqua" w:cs="Times New Roman"/>
                <w:sz w:val="24"/>
                <w:szCs w:val="24"/>
              </w:rPr>
              <w:t>Surgical resection, surgical bypass (gastrojejunostomy)</w:t>
            </w:r>
          </w:p>
        </w:tc>
      </w:tr>
      <w:tr w:rsidR="00475240" w:rsidRPr="00A331EE" w14:paraId="7F36E14F" w14:textId="77777777" w:rsidTr="00B527C4">
        <w:trPr>
          <w:trHeight w:val="297"/>
        </w:trPr>
        <w:tc>
          <w:tcPr>
            <w:tcW w:w="3119" w:type="dxa"/>
            <w:vMerge/>
          </w:tcPr>
          <w:p w14:paraId="2ABE53E6" w14:textId="77777777" w:rsidR="00475240" w:rsidRPr="00A331EE" w:rsidRDefault="00475240" w:rsidP="00A331EE">
            <w:pPr>
              <w:wordWrap/>
              <w:adjustRightInd w:val="0"/>
              <w:snapToGrid w:val="0"/>
              <w:spacing w:line="360" w:lineRule="auto"/>
              <w:rPr>
                <w:rFonts w:ascii="Book Antiqua" w:eastAsia="Malgun Gothic" w:hAnsi="Book Antiqua" w:cs="Times New Roman"/>
                <w:sz w:val="24"/>
                <w:szCs w:val="24"/>
              </w:rPr>
            </w:pPr>
          </w:p>
        </w:tc>
        <w:tc>
          <w:tcPr>
            <w:tcW w:w="5920" w:type="dxa"/>
            <w:gridSpan w:val="2"/>
          </w:tcPr>
          <w:p w14:paraId="62A56C41" w14:textId="77777777" w:rsidR="00475240" w:rsidRPr="00A331EE" w:rsidRDefault="00475240" w:rsidP="00A331EE">
            <w:pPr>
              <w:wordWrap/>
              <w:adjustRightInd w:val="0"/>
              <w:snapToGrid w:val="0"/>
              <w:spacing w:line="360" w:lineRule="auto"/>
              <w:rPr>
                <w:rFonts w:ascii="Book Antiqua" w:eastAsia="Malgun Gothic" w:hAnsi="Book Antiqua" w:cs="Times New Roman"/>
                <w:sz w:val="24"/>
                <w:szCs w:val="24"/>
              </w:rPr>
            </w:pPr>
            <w:r w:rsidRPr="00A331EE">
              <w:rPr>
                <w:rFonts w:ascii="Book Antiqua" w:eastAsia="Malgun Gothic" w:hAnsi="Book Antiqua" w:cs="Times New Roman"/>
                <w:sz w:val="24"/>
                <w:szCs w:val="24"/>
              </w:rPr>
              <w:t>Radiation therapy</w:t>
            </w:r>
          </w:p>
        </w:tc>
      </w:tr>
      <w:tr w:rsidR="00475240" w:rsidRPr="00A331EE" w14:paraId="4236D253" w14:textId="77777777" w:rsidTr="00B527C4">
        <w:trPr>
          <w:trHeight w:val="313"/>
        </w:trPr>
        <w:tc>
          <w:tcPr>
            <w:tcW w:w="3119" w:type="dxa"/>
            <w:vMerge w:val="restart"/>
          </w:tcPr>
          <w:p w14:paraId="776EA2E2" w14:textId="197E60A8" w:rsidR="00475240" w:rsidRPr="00A331EE" w:rsidRDefault="00475240" w:rsidP="00626633">
            <w:pPr>
              <w:wordWrap/>
              <w:adjustRightInd w:val="0"/>
              <w:snapToGrid w:val="0"/>
              <w:spacing w:line="360" w:lineRule="auto"/>
              <w:ind w:firstLineChars="100" w:firstLine="240"/>
              <w:rPr>
                <w:rFonts w:ascii="Book Antiqua" w:eastAsia="Malgun Gothic" w:hAnsi="Book Antiqua" w:cs="Times New Roman"/>
                <w:sz w:val="24"/>
                <w:szCs w:val="24"/>
              </w:rPr>
            </w:pPr>
            <w:r w:rsidRPr="00A331EE">
              <w:rPr>
                <w:rFonts w:ascii="Book Antiqua" w:eastAsia="Malgun Gothic" w:hAnsi="Book Antiqua" w:cs="Times New Roman"/>
                <w:sz w:val="24"/>
                <w:szCs w:val="24"/>
              </w:rPr>
              <w:t>Curative</w:t>
            </w:r>
          </w:p>
        </w:tc>
        <w:tc>
          <w:tcPr>
            <w:tcW w:w="5920" w:type="dxa"/>
            <w:gridSpan w:val="2"/>
          </w:tcPr>
          <w:p w14:paraId="6A6BBCCC" w14:textId="049002CF" w:rsidR="00475240" w:rsidRPr="00A331EE" w:rsidRDefault="00475240" w:rsidP="00A331EE">
            <w:pPr>
              <w:wordWrap/>
              <w:adjustRightInd w:val="0"/>
              <w:snapToGrid w:val="0"/>
              <w:spacing w:line="360" w:lineRule="auto"/>
              <w:rPr>
                <w:rFonts w:ascii="Book Antiqua" w:eastAsia="Malgun Gothic" w:hAnsi="Book Antiqua" w:cs="Times New Roman"/>
                <w:sz w:val="24"/>
                <w:szCs w:val="24"/>
              </w:rPr>
            </w:pPr>
            <w:r w:rsidRPr="00A331EE">
              <w:rPr>
                <w:rFonts w:ascii="Book Antiqua" w:eastAsia="Malgun Gothic" w:hAnsi="Book Antiqua" w:cs="Times New Roman"/>
                <w:sz w:val="24"/>
                <w:szCs w:val="24"/>
              </w:rPr>
              <w:t>Surgery</w:t>
            </w:r>
          </w:p>
        </w:tc>
      </w:tr>
      <w:tr w:rsidR="00475240" w:rsidRPr="00A331EE" w14:paraId="6B2BF2B8" w14:textId="77777777" w:rsidTr="00B527C4">
        <w:trPr>
          <w:trHeight w:val="313"/>
        </w:trPr>
        <w:tc>
          <w:tcPr>
            <w:tcW w:w="3119" w:type="dxa"/>
            <w:vMerge/>
            <w:tcBorders>
              <w:bottom w:val="single" w:sz="4" w:space="0" w:color="auto"/>
            </w:tcBorders>
          </w:tcPr>
          <w:p w14:paraId="4C2F896D" w14:textId="77777777" w:rsidR="00475240" w:rsidRPr="00A331EE" w:rsidRDefault="00475240" w:rsidP="00A331EE">
            <w:pPr>
              <w:wordWrap/>
              <w:adjustRightInd w:val="0"/>
              <w:snapToGrid w:val="0"/>
              <w:spacing w:line="360" w:lineRule="auto"/>
              <w:rPr>
                <w:rFonts w:ascii="Book Antiqua" w:eastAsia="Malgun Gothic" w:hAnsi="Book Antiqua" w:cs="Times New Roman"/>
                <w:sz w:val="24"/>
                <w:szCs w:val="24"/>
              </w:rPr>
            </w:pPr>
          </w:p>
        </w:tc>
        <w:tc>
          <w:tcPr>
            <w:tcW w:w="5920" w:type="dxa"/>
            <w:gridSpan w:val="2"/>
            <w:tcBorders>
              <w:bottom w:val="single" w:sz="4" w:space="0" w:color="auto"/>
            </w:tcBorders>
          </w:tcPr>
          <w:p w14:paraId="56B7FB2E" w14:textId="77777777" w:rsidR="00475240" w:rsidRPr="00A331EE" w:rsidRDefault="00475240" w:rsidP="00A331EE">
            <w:pPr>
              <w:wordWrap/>
              <w:adjustRightInd w:val="0"/>
              <w:snapToGrid w:val="0"/>
              <w:spacing w:line="360" w:lineRule="auto"/>
              <w:rPr>
                <w:rFonts w:ascii="Book Antiqua" w:eastAsia="Malgun Gothic" w:hAnsi="Book Antiqua" w:cs="Times New Roman"/>
                <w:sz w:val="24"/>
                <w:szCs w:val="24"/>
              </w:rPr>
            </w:pPr>
            <w:r w:rsidRPr="00A331EE">
              <w:rPr>
                <w:rFonts w:ascii="Book Antiqua" w:eastAsia="Malgun Gothic" w:hAnsi="Book Antiqua" w:cs="Times New Roman"/>
                <w:sz w:val="24"/>
                <w:szCs w:val="24"/>
              </w:rPr>
              <w:t>Chemotherapy (for lymphoma)</w:t>
            </w:r>
          </w:p>
        </w:tc>
      </w:tr>
    </w:tbl>
    <w:p w14:paraId="3E0A9221" w14:textId="767AE248" w:rsidR="006B4995" w:rsidRPr="00A331EE" w:rsidRDefault="00475240" w:rsidP="00A331EE">
      <w:pPr>
        <w:wordWrap/>
        <w:adjustRightInd w:val="0"/>
        <w:snapToGrid w:val="0"/>
        <w:spacing w:after="0" w:line="360" w:lineRule="auto"/>
        <w:rPr>
          <w:rFonts w:ascii="Book Antiqua" w:hAnsi="Book Antiqua"/>
          <w:sz w:val="24"/>
          <w:szCs w:val="24"/>
        </w:rPr>
      </w:pPr>
      <w:r w:rsidRPr="00A331EE">
        <w:rPr>
          <w:rFonts w:ascii="Book Antiqua" w:eastAsia="Malgun Gothic" w:hAnsi="Book Antiqua" w:cs="Times New Roman"/>
          <w:sz w:val="24"/>
          <w:szCs w:val="24"/>
        </w:rPr>
        <w:t xml:space="preserve">PPI: </w:t>
      </w:r>
      <w:r w:rsidR="00626633" w:rsidRPr="00A331EE">
        <w:rPr>
          <w:rFonts w:ascii="Book Antiqua" w:eastAsia="Malgun Gothic" w:hAnsi="Book Antiqua" w:cs="Times New Roman"/>
          <w:sz w:val="24"/>
          <w:szCs w:val="24"/>
        </w:rPr>
        <w:t>P</w:t>
      </w:r>
      <w:r w:rsidRPr="00A331EE">
        <w:rPr>
          <w:rFonts w:ascii="Book Antiqua" w:eastAsia="Malgun Gothic" w:hAnsi="Book Antiqua" w:cs="Times New Roman"/>
          <w:sz w:val="24"/>
          <w:szCs w:val="24"/>
        </w:rPr>
        <w:t xml:space="preserve">roton pump inhibitor; HPE: </w:t>
      </w:r>
      <w:r w:rsidR="00626633" w:rsidRPr="00A331EE">
        <w:rPr>
          <w:rFonts w:ascii="Book Antiqua" w:eastAsia="Malgun Gothic" w:hAnsi="Book Antiqua" w:cs="Times New Roman"/>
          <w:sz w:val="24"/>
          <w:szCs w:val="24"/>
        </w:rPr>
        <w:t>H</w:t>
      </w:r>
      <w:r w:rsidRPr="00A331EE">
        <w:rPr>
          <w:rFonts w:ascii="Book Antiqua" w:eastAsia="Malgun Gothic" w:hAnsi="Book Antiqua" w:cs="Times New Roman"/>
          <w:sz w:val="24"/>
          <w:szCs w:val="24"/>
        </w:rPr>
        <w:t xml:space="preserve">elicobacter pylori eradication; EBD: </w:t>
      </w:r>
      <w:r w:rsidR="00626633" w:rsidRPr="00A331EE">
        <w:rPr>
          <w:rFonts w:ascii="Book Antiqua" w:eastAsia="Malgun Gothic" w:hAnsi="Book Antiqua" w:cs="Times New Roman"/>
          <w:sz w:val="24"/>
          <w:szCs w:val="24"/>
        </w:rPr>
        <w:t>E</w:t>
      </w:r>
      <w:r w:rsidRPr="00A331EE">
        <w:rPr>
          <w:rFonts w:ascii="Book Antiqua" w:eastAsia="Malgun Gothic" w:hAnsi="Book Antiqua" w:cs="Times New Roman"/>
          <w:sz w:val="24"/>
          <w:szCs w:val="24"/>
        </w:rPr>
        <w:t xml:space="preserve">ndoscopic balloon dilatation; EUS: </w:t>
      </w:r>
      <w:r w:rsidR="00626633" w:rsidRPr="00A331EE">
        <w:rPr>
          <w:rFonts w:ascii="Book Antiqua" w:eastAsia="Malgun Gothic" w:hAnsi="Book Antiqua" w:cs="Times New Roman"/>
          <w:sz w:val="24"/>
          <w:szCs w:val="24"/>
        </w:rPr>
        <w:t>E</w:t>
      </w:r>
      <w:r w:rsidRPr="00A331EE">
        <w:rPr>
          <w:rFonts w:ascii="Book Antiqua" w:eastAsia="Malgun Gothic" w:hAnsi="Book Antiqua" w:cs="Times New Roman"/>
          <w:sz w:val="24"/>
          <w:szCs w:val="24"/>
        </w:rPr>
        <w:t>ndoscopic ultrasound</w:t>
      </w:r>
      <w:r w:rsidR="00626633">
        <w:rPr>
          <w:rFonts w:ascii="Book Antiqua" w:eastAsia="Malgun Gothic" w:hAnsi="Book Antiqua" w:cs="Times New Roman"/>
          <w:sz w:val="24"/>
          <w:szCs w:val="24"/>
        </w:rPr>
        <w:t>.</w:t>
      </w:r>
    </w:p>
    <w:sectPr w:rsidR="006B4995" w:rsidRPr="00A331EE">
      <w:footerReference w:type="default" r:id="rId1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A5E3CF" w14:textId="77777777" w:rsidR="00584AE4" w:rsidRDefault="00584AE4" w:rsidP="0021070D">
      <w:pPr>
        <w:spacing w:after="0" w:line="240" w:lineRule="auto"/>
      </w:pPr>
      <w:r>
        <w:separator/>
      </w:r>
    </w:p>
  </w:endnote>
  <w:endnote w:type="continuationSeparator" w:id="0">
    <w:p w14:paraId="279D0DDE" w14:textId="77777777" w:rsidR="00584AE4" w:rsidRDefault="00584AE4" w:rsidP="00210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ulimChe">
    <w:altName w:val="Malgun Gothic Semilight"/>
    <w:charset w:val="81"/>
    <w:family w:val="modern"/>
    <w:pitch w:val="fixed"/>
    <w:sig w:usb0="B00002AF" w:usb1="69D77CFB" w:usb2="00000030" w:usb3="00000000" w:csb0="0008009F" w:csb1="00000000"/>
  </w:font>
  <w:font w:name="Gulim">
    <w:altName w:val="Arial Unicode MS"/>
    <w:panose1 w:val="020B0600000101010101"/>
    <w:charset w:val="81"/>
    <w:family w:val="roman"/>
    <w:notTrueType/>
    <w:pitch w:val="default"/>
    <w:sig w:usb0="00000000" w:usb1="09060000" w:usb2="00000010" w:usb3="00000000" w:csb0="00080000" w:csb1="00000000"/>
  </w:font>
  <w:font w:name="Book Antiqua">
    <w:altName w:val="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TimesNewRomanPS-BoldItalicMT">
    <w:charset w:val="00"/>
    <w:family w:val="auto"/>
    <w:pitch w:val="variable"/>
    <w:sig w:usb0="E0000AFF" w:usb1="00007843" w:usb2="00000001" w:usb3="00000000" w:csb0="000001BF" w:csb1="00000000"/>
  </w:font>
  <w:font w:name="等线">
    <w:altName w:val="Arial Unicode MS"/>
    <w:panose1 w:val="02010600030101010101"/>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734181"/>
      <w:docPartObj>
        <w:docPartGallery w:val="Page Numbers (Bottom of Page)"/>
        <w:docPartUnique/>
      </w:docPartObj>
    </w:sdtPr>
    <w:sdtEndPr/>
    <w:sdtContent>
      <w:sdt>
        <w:sdtPr>
          <w:id w:val="-1705238520"/>
          <w:docPartObj>
            <w:docPartGallery w:val="Page Numbers (Top of Page)"/>
            <w:docPartUnique/>
          </w:docPartObj>
        </w:sdtPr>
        <w:sdtEndPr/>
        <w:sdtContent>
          <w:p w14:paraId="26124EE5" w14:textId="15096745" w:rsidR="00DD6AED" w:rsidRDefault="00DD6AED" w:rsidP="00915F79">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E57D36">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E57D36">
              <w:rPr>
                <w:b/>
                <w:bCs/>
                <w:noProof/>
              </w:rPr>
              <w:t>3</w:t>
            </w:r>
            <w:r>
              <w:rPr>
                <w:b/>
                <w:bCs/>
                <w:sz w:val="24"/>
                <w:szCs w:val="24"/>
              </w:rPr>
              <w:fldChar w:fldCharType="end"/>
            </w:r>
          </w:p>
        </w:sdtContent>
      </w:sdt>
    </w:sdtContent>
  </w:sdt>
  <w:p w14:paraId="7ED0B871" w14:textId="77777777" w:rsidR="00DD6AED" w:rsidRDefault="00DD6AE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D606F" w14:textId="77777777" w:rsidR="00584AE4" w:rsidRDefault="00584AE4" w:rsidP="0021070D">
      <w:pPr>
        <w:spacing w:after="0" w:line="240" w:lineRule="auto"/>
      </w:pPr>
      <w:r>
        <w:separator/>
      </w:r>
    </w:p>
  </w:footnote>
  <w:footnote w:type="continuationSeparator" w:id="0">
    <w:p w14:paraId="0C68AD42" w14:textId="77777777" w:rsidR="00584AE4" w:rsidRDefault="00584AE4" w:rsidP="002107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7345"/>
    <w:multiLevelType w:val="hybridMultilevel"/>
    <w:tmpl w:val="CEA8B31A"/>
    <w:lvl w:ilvl="0" w:tplc="1E90E29C">
      <w:start w:val="1"/>
      <w:numFmt w:val="bullet"/>
      <w:lvlText w:val=""/>
      <w:lvlJc w:val="left"/>
      <w:pPr>
        <w:ind w:left="1000" w:hanging="400"/>
      </w:pPr>
      <w:rPr>
        <w:rFonts w:ascii="Wingdings" w:hAnsi="Wingdings" w:hint="default"/>
      </w:rPr>
    </w:lvl>
    <w:lvl w:ilvl="1" w:tplc="3352393C" w:tentative="1">
      <w:start w:val="1"/>
      <w:numFmt w:val="bullet"/>
      <w:lvlText w:val=""/>
      <w:lvlJc w:val="left"/>
      <w:pPr>
        <w:ind w:left="1400" w:hanging="400"/>
      </w:pPr>
      <w:rPr>
        <w:rFonts w:ascii="Wingdings" w:hAnsi="Wingdings" w:hint="default"/>
      </w:rPr>
    </w:lvl>
    <w:lvl w:ilvl="2" w:tplc="FA16E6CA" w:tentative="1">
      <w:start w:val="1"/>
      <w:numFmt w:val="bullet"/>
      <w:lvlText w:val=""/>
      <w:lvlJc w:val="left"/>
      <w:pPr>
        <w:ind w:left="1800" w:hanging="400"/>
      </w:pPr>
      <w:rPr>
        <w:rFonts w:ascii="Wingdings" w:hAnsi="Wingdings" w:hint="default"/>
      </w:rPr>
    </w:lvl>
    <w:lvl w:ilvl="3" w:tplc="8F9609CE" w:tentative="1">
      <w:start w:val="1"/>
      <w:numFmt w:val="bullet"/>
      <w:lvlText w:val=""/>
      <w:lvlJc w:val="left"/>
      <w:pPr>
        <w:ind w:left="2200" w:hanging="400"/>
      </w:pPr>
      <w:rPr>
        <w:rFonts w:ascii="Wingdings" w:hAnsi="Wingdings" w:hint="default"/>
      </w:rPr>
    </w:lvl>
    <w:lvl w:ilvl="4" w:tplc="9B78B5C6" w:tentative="1">
      <w:start w:val="1"/>
      <w:numFmt w:val="bullet"/>
      <w:lvlText w:val=""/>
      <w:lvlJc w:val="left"/>
      <w:pPr>
        <w:ind w:left="2600" w:hanging="400"/>
      </w:pPr>
      <w:rPr>
        <w:rFonts w:ascii="Wingdings" w:hAnsi="Wingdings" w:hint="default"/>
      </w:rPr>
    </w:lvl>
    <w:lvl w:ilvl="5" w:tplc="FADED10E" w:tentative="1">
      <w:start w:val="1"/>
      <w:numFmt w:val="bullet"/>
      <w:lvlText w:val=""/>
      <w:lvlJc w:val="left"/>
      <w:pPr>
        <w:ind w:left="3000" w:hanging="400"/>
      </w:pPr>
      <w:rPr>
        <w:rFonts w:ascii="Wingdings" w:hAnsi="Wingdings" w:hint="default"/>
      </w:rPr>
    </w:lvl>
    <w:lvl w:ilvl="6" w:tplc="A74C7C2C" w:tentative="1">
      <w:start w:val="1"/>
      <w:numFmt w:val="bullet"/>
      <w:lvlText w:val=""/>
      <w:lvlJc w:val="left"/>
      <w:pPr>
        <w:ind w:left="3400" w:hanging="400"/>
      </w:pPr>
      <w:rPr>
        <w:rFonts w:ascii="Wingdings" w:hAnsi="Wingdings" w:hint="default"/>
      </w:rPr>
    </w:lvl>
    <w:lvl w:ilvl="7" w:tplc="11462600" w:tentative="1">
      <w:start w:val="1"/>
      <w:numFmt w:val="bullet"/>
      <w:lvlText w:val=""/>
      <w:lvlJc w:val="left"/>
      <w:pPr>
        <w:ind w:left="3800" w:hanging="400"/>
      </w:pPr>
      <w:rPr>
        <w:rFonts w:ascii="Wingdings" w:hAnsi="Wingdings" w:hint="default"/>
      </w:rPr>
    </w:lvl>
    <w:lvl w:ilvl="8" w:tplc="59F47C1C" w:tentative="1">
      <w:start w:val="1"/>
      <w:numFmt w:val="bullet"/>
      <w:lvlText w:val=""/>
      <w:lvlJc w:val="left"/>
      <w:pPr>
        <w:ind w:left="4200" w:hanging="400"/>
      </w:pPr>
      <w:rPr>
        <w:rFonts w:ascii="Wingdings" w:hAnsi="Wingdings" w:hint="default"/>
      </w:rPr>
    </w:lvl>
  </w:abstractNum>
  <w:abstractNum w:abstractNumId="1">
    <w:nsid w:val="1686540C"/>
    <w:multiLevelType w:val="hybridMultilevel"/>
    <w:tmpl w:val="218E940A"/>
    <w:lvl w:ilvl="0" w:tplc="40E4E532">
      <w:start w:val="1"/>
      <w:numFmt w:val="decimal"/>
      <w:lvlText w:val="%1."/>
      <w:lvlJc w:val="left"/>
      <w:pPr>
        <w:ind w:left="760" w:hanging="360"/>
      </w:pPr>
      <w:rPr>
        <w:rFonts w:hint="default"/>
      </w:rPr>
    </w:lvl>
    <w:lvl w:ilvl="1" w:tplc="70B680E6" w:tentative="1">
      <w:start w:val="1"/>
      <w:numFmt w:val="upperLetter"/>
      <w:lvlText w:val="%2."/>
      <w:lvlJc w:val="left"/>
      <w:pPr>
        <w:ind w:left="1200" w:hanging="400"/>
      </w:pPr>
    </w:lvl>
    <w:lvl w:ilvl="2" w:tplc="74100A00" w:tentative="1">
      <w:start w:val="1"/>
      <w:numFmt w:val="lowerRoman"/>
      <w:lvlText w:val="%3."/>
      <w:lvlJc w:val="right"/>
      <w:pPr>
        <w:ind w:left="1600" w:hanging="400"/>
      </w:pPr>
    </w:lvl>
    <w:lvl w:ilvl="3" w:tplc="1D42B1EC" w:tentative="1">
      <w:start w:val="1"/>
      <w:numFmt w:val="decimal"/>
      <w:lvlText w:val="%4."/>
      <w:lvlJc w:val="left"/>
      <w:pPr>
        <w:ind w:left="2000" w:hanging="400"/>
      </w:pPr>
    </w:lvl>
    <w:lvl w:ilvl="4" w:tplc="388CC262" w:tentative="1">
      <w:start w:val="1"/>
      <w:numFmt w:val="upperLetter"/>
      <w:lvlText w:val="%5."/>
      <w:lvlJc w:val="left"/>
      <w:pPr>
        <w:ind w:left="2400" w:hanging="400"/>
      </w:pPr>
    </w:lvl>
    <w:lvl w:ilvl="5" w:tplc="E1DA2DB6" w:tentative="1">
      <w:start w:val="1"/>
      <w:numFmt w:val="lowerRoman"/>
      <w:lvlText w:val="%6."/>
      <w:lvlJc w:val="right"/>
      <w:pPr>
        <w:ind w:left="2800" w:hanging="400"/>
      </w:pPr>
    </w:lvl>
    <w:lvl w:ilvl="6" w:tplc="1AB29DF6" w:tentative="1">
      <w:start w:val="1"/>
      <w:numFmt w:val="decimal"/>
      <w:lvlText w:val="%7."/>
      <w:lvlJc w:val="left"/>
      <w:pPr>
        <w:ind w:left="3200" w:hanging="400"/>
      </w:pPr>
    </w:lvl>
    <w:lvl w:ilvl="7" w:tplc="77C076DA" w:tentative="1">
      <w:start w:val="1"/>
      <w:numFmt w:val="upperLetter"/>
      <w:lvlText w:val="%8."/>
      <w:lvlJc w:val="left"/>
      <w:pPr>
        <w:ind w:left="3600" w:hanging="400"/>
      </w:pPr>
    </w:lvl>
    <w:lvl w:ilvl="8" w:tplc="03DEBF22" w:tentative="1">
      <w:start w:val="1"/>
      <w:numFmt w:val="lowerRoman"/>
      <w:lvlText w:val="%9."/>
      <w:lvlJc w:val="right"/>
      <w:pPr>
        <w:ind w:left="4000" w:hanging="400"/>
      </w:pPr>
    </w:lvl>
  </w:abstractNum>
  <w:abstractNum w:abstractNumId="2">
    <w:nsid w:val="18970746"/>
    <w:multiLevelType w:val="hybridMultilevel"/>
    <w:tmpl w:val="51E42E60"/>
    <w:lvl w:ilvl="0" w:tplc="F1142BF8">
      <w:start w:val="1"/>
      <w:numFmt w:val="bullet"/>
      <w:lvlText w:val=""/>
      <w:lvlJc w:val="left"/>
      <w:pPr>
        <w:ind w:left="1000" w:hanging="400"/>
      </w:pPr>
      <w:rPr>
        <w:rFonts w:ascii="Wingdings" w:hAnsi="Wingdings" w:hint="default"/>
      </w:rPr>
    </w:lvl>
    <w:lvl w:ilvl="1" w:tplc="41360586" w:tentative="1">
      <w:start w:val="1"/>
      <w:numFmt w:val="bullet"/>
      <w:lvlText w:val=""/>
      <w:lvlJc w:val="left"/>
      <w:pPr>
        <w:ind w:left="1400" w:hanging="400"/>
      </w:pPr>
      <w:rPr>
        <w:rFonts w:ascii="Wingdings" w:hAnsi="Wingdings" w:hint="default"/>
      </w:rPr>
    </w:lvl>
    <w:lvl w:ilvl="2" w:tplc="369687BC" w:tentative="1">
      <w:start w:val="1"/>
      <w:numFmt w:val="bullet"/>
      <w:lvlText w:val=""/>
      <w:lvlJc w:val="left"/>
      <w:pPr>
        <w:ind w:left="1800" w:hanging="400"/>
      </w:pPr>
      <w:rPr>
        <w:rFonts w:ascii="Wingdings" w:hAnsi="Wingdings" w:hint="default"/>
      </w:rPr>
    </w:lvl>
    <w:lvl w:ilvl="3" w:tplc="C87E142A" w:tentative="1">
      <w:start w:val="1"/>
      <w:numFmt w:val="bullet"/>
      <w:lvlText w:val=""/>
      <w:lvlJc w:val="left"/>
      <w:pPr>
        <w:ind w:left="2200" w:hanging="400"/>
      </w:pPr>
      <w:rPr>
        <w:rFonts w:ascii="Wingdings" w:hAnsi="Wingdings" w:hint="default"/>
      </w:rPr>
    </w:lvl>
    <w:lvl w:ilvl="4" w:tplc="FDD6BD24" w:tentative="1">
      <w:start w:val="1"/>
      <w:numFmt w:val="bullet"/>
      <w:lvlText w:val=""/>
      <w:lvlJc w:val="left"/>
      <w:pPr>
        <w:ind w:left="2600" w:hanging="400"/>
      </w:pPr>
      <w:rPr>
        <w:rFonts w:ascii="Wingdings" w:hAnsi="Wingdings" w:hint="default"/>
      </w:rPr>
    </w:lvl>
    <w:lvl w:ilvl="5" w:tplc="99748EBE" w:tentative="1">
      <w:start w:val="1"/>
      <w:numFmt w:val="bullet"/>
      <w:lvlText w:val=""/>
      <w:lvlJc w:val="left"/>
      <w:pPr>
        <w:ind w:left="3000" w:hanging="400"/>
      </w:pPr>
      <w:rPr>
        <w:rFonts w:ascii="Wingdings" w:hAnsi="Wingdings" w:hint="default"/>
      </w:rPr>
    </w:lvl>
    <w:lvl w:ilvl="6" w:tplc="795665EE" w:tentative="1">
      <w:start w:val="1"/>
      <w:numFmt w:val="bullet"/>
      <w:lvlText w:val=""/>
      <w:lvlJc w:val="left"/>
      <w:pPr>
        <w:ind w:left="3400" w:hanging="400"/>
      </w:pPr>
      <w:rPr>
        <w:rFonts w:ascii="Wingdings" w:hAnsi="Wingdings" w:hint="default"/>
      </w:rPr>
    </w:lvl>
    <w:lvl w:ilvl="7" w:tplc="E3526B20" w:tentative="1">
      <w:start w:val="1"/>
      <w:numFmt w:val="bullet"/>
      <w:lvlText w:val=""/>
      <w:lvlJc w:val="left"/>
      <w:pPr>
        <w:ind w:left="3800" w:hanging="400"/>
      </w:pPr>
      <w:rPr>
        <w:rFonts w:ascii="Wingdings" w:hAnsi="Wingdings" w:hint="default"/>
      </w:rPr>
    </w:lvl>
    <w:lvl w:ilvl="8" w:tplc="03CCE634" w:tentative="1">
      <w:start w:val="1"/>
      <w:numFmt w:val="bullet"/>
      <w:lvlText w:val=""/>
      <w:lvlJc w:val="left"/>
      <w:pPr>
        <w:ind w:left="4200" w:hanging="400"/>
      </w:pPr>
      <w:rPr>
        <w:rFonts w:ascii="Wingdings" w:hAnsi="Wingdings" w:hint="default"/>
      </w:rPr>
    </w:lvl>
  </w:abstractNum>
  <w:abstractNum w:abstractNumId="3">
    <w:nsid w:val="2A8A21B3"/>
    <w:multiLevelType w:val="hybridMultilevel"/>
    <w:tmpl w:val="1138F916"/>
    <w:lvl w:ilvl="0" w:tplc="156E5C0C">
      <w:start w:val="1"/>
      <w:numFmt w:val="bullet"/>
      <w:lvlText w:val=""/>
      <w:lvlJc w:val="left"/>
      <w:pPr>
        <w:ind w:left="1000" w:hanging="400"/>
      </w:pPr>
      <w:rPr>
        <w:rFonts w:ascii="Wingdings" w:hAnsi="Wingdings" w:hint="default"/>
      </w:rPr>
    </w:lvl>
    <w:lvl w:ilvl="1" w:tplc="8AF07B9A" w:tentative="1">
      <w:start w:val="1"/>
      <w:numFmt w:val="bullet"/>
      <w:lvlText w:val=""/>
      <w:lvlJc w:val="left"/>
      <w:pPr>
        <w:ind w:left="1400" w:hanging="400"/>
      </w:pPr>
      <w:rPr>
        <w:rFonts w:ascii="Wingdings" w:hAnsi="Wingdings" w:hint="default"/>
      </w:rPr>
    </w:lvl>
    <w:lvl w:ilvl="2" w:tplc="1E7E0B4E" w:tentative="1">
      <w:start w:val="1"/>
      <w:numFmt w:val="bullet"/>
      <w:lvlText w:val=""/>
      <w:lvlJc w:val="left"/>
      <w:pPr>
        <w:ind w:left="1800" w:hanging="400"/>
      </w:pPr>
      <w:rPr>
        <w:rFonts w:ascii="Wingdings" w:hAnsi="Wingdings" w:hint="default"/>
      </w:rPr>
    </w:lvl>
    <w:lvl w:ilvl="3" w:tplc="0B0AF0A4" w:tentative="1">
      <w:start w:val="1"/>
      <w:numFmt w:val="bullet"/>
      <w:lvlText w:val=""/>
      <w:lvlJc w:val="left"/>
      <w:pPr>
        <w:ind w:left="2200" w:hanging="400"/>
      </w:pPr>
      <w:rPr>
        <w:rFonts w:ascii="Wingdings" w:hAnsi="Wingdings" w:hint="default"/>
      </w:rPr>
    </w:lvl>
    <w:lvl w:ilvl="4" w:tplc="7A28B01A" w:tentative="1">
      <w:start w:val="1"/>
      <w:numFmt w:val="bullet"/>
      <w:lvlText w:val=""/>
      <w:lvlJc w:val="left"/>
      <w:pPr>
        <w:ind w:left="2600" w:hanging="400"/>
      </w:pPr>
      <w:rPr>
        <w:rFonts w:ascii="Wingdings" w:hAnsi="Wingdings" w:hint="default"/>
      </w:rPr>
    </w:lvl>
    <w:lvl w:ilvl="5" w:tplc="5D04CE06" w:tentative="1">
      <w:start w:val="1"/>
      <w:numFmt w:val="bullet"/>
      <w:lvlText w:val=""/>
      <w:lvlJc w:val="left"/>
      <w:pPr>
        <w:ind w:left="3000" w:hanging="400"/>
      </w:pPr>
      <w:rPr>
        <w:rFonts w:ascii="Wingdings" w:hAnsi="Wingdings" w:hint="default"/>
      </w:rPr>
    </w:lvl>
    <w:lvl w:ilvl="6" w:tplc="33F0E7FC" w:tentative="1">
      <w:start w:val="1"/>
      <w:numFmt w:val="bullet"/>
      <w:lvlText w:val=""/>
      <w:lvlJc w:val="left"/>
      <w:pPr>
        <w:ind w:left="3400" w:hanging="400"/>
      </w:pPr>
      <w:rPr>
        <w:rFonts w:ascii="Wingdings" w:hAnsi="Wingdings" w:hint="default"/>
      </w:rPr>
    </w:lvl>
    <w:lvl w:ilvl="7" w:tplc="35FC7D8C" w:tentative="1">
      <w:start w:val="1"/>
      <w:numFmt w:val="bullet"/>
      <w:lvlText w:val=""/>
      <w:lvlJc w:val="left"/>
      <w:pPr>
        <w:ind w:left="3800" w:hanging="400"/>
      </w:pPr>
      <w:rPr>
        <w:rFonts w:ascii="Wingdings" w:hAnsi="Wingdings" w:hint="default"/>
      </w:rPr>
    </w:lvl>
    <w:lvl w:ilvl="8" w:tplc="051206C6" w:tentative="1">
      <w:start w:val="1"/>
      <w:numFmt w:val="bullet"/>
      <w:lvlText w:val=""/>
      <w:lvlJc w:val="left"/>
      <w:pPr>
        <w:ind w:left="4200" w:hanging="400"/>
      </w:pPr>
      <w:rPr>
        <w:rFonts w:ascii="Wingdings" w:hAnsi="Wingdings" w:hint="default"/>
      </w:rPr>
    </w:lvl>
  </w:abstractNum>
  <w:abstractNum w:abstractNumId="4">
    <w:nsid w:val="380852DD"/>
    <w:multiLevelType w:val="hybridMultilevel"/>
    <w:tmpl w:val="59269A22"/>
    <w:lvl w:ilvl="0" w:tplc="9216E8AE">
      <w:start w:val="1"/>
      <w:numFmt w:val="bullet"/>
      <w:lvlText w:val=""/>
      <w:lvlJc w:val="left"/>
      <w:pPr>
        <w:ind w:left="1000" w:hanging="400"/>
      </w:pPr>
      <w:rPr>
        <w:rFonts w:ascii="Wingdings" w:hAnsi="Wingdings" w:hint="default"/>
      </w:rPr>
    </w:lvl>
    <w:lvl w:ilvl="1" w:tplc="0302B942" w:tentative="1">
      <w:start w:val="1"/>
      <w:numFmt w:val="bullet"/>
      <w:lvlText w:val=""/>
      <w:lvlJc w:val="left"/>
      <w:pPr>
        <w:ind w:left="1400" w:hanging="400"/>
      </w:pPr>
      <w:rPr>
        <w:rFonts w:ascii="Wingdings" w:hAnsi="Wingdings" w:hint="default"/>
      </w:rPr>
    </w:lvl>
    <w:lvl w:ilvl="2" w:tplc="885252FA" w:tentative="1">
      <w:start w:val="1"/>
      <w:numFmt w:val="bullet"/>
      <w:lvlText w:val=""/>
      <w:lvlJc w:val="left"/>
      <w:pPr>
        <w:ind w:left="1800" w:hanging="400"/>
      </w:pPr>
      <w:rPr>
        <w:rFonts w:ascii="Wingdings" w:hAnsi="Wingdings" w:hint="default"/>
      </w:rPr>
    </w:lvl>
    <w:lvl w:ilvl="3" w:tplc="D744FCC0" w:tentative="1">
      <w:start w:val="1"/>
      <w:numFmt w:val="bullet"/>
      <w:lvlText w:val=""/>
      <w:lvlJc w:val="left"/>
      <w:pPr>
        <w:ind w:left="2200" w:hanging="400"/>
      </w:pPr>
      <w:rPr>
        <w:rFonts w:ascii="Wingdings" w:hAnsi="Wingdings" w:hint="default"/>
      </w:rPr>
    </w:lvl>
    <w:lvl w:ilvl="4" w:tplc="F12A784E" w:tentative="1">
      <w:start w:val="1"/>
      <w:numFmt w:val="bullet"/>
      <w:lvlText w:val=""/>
      <w:lvlJc w:val="left"/>
      <w:pPr>
        <w:ind w:left="2600" w:hanging="400"/>
      </w:pPr>
      <w:rPr>
        <w:rFonts w:ascii="Wingdings" w:hAnsi="Wingdings" w:hint="default"/>
      </w:rPr>
    </w:lvl>
    <w:lvl w:ilvl="5" w:tplc="BCCC8658" w:tentative="1">
      <w:start w:val="1"/>
      <w:numFmt w:val="bullet"/>
      <w:lvlText w:val=""/>
      <w:lvlJc w:val="left"/>
      <w:pPr>
        <w:ind w:left="3000" w:hanging="400"/>
      </w:pPr>
      <w:rPr>
        <w:rFonts w:ascii="Wingdings" w:hAnsi="Wingdings" w:hint="default"/>
      </w:rPr>
    </w:lvl>
    <w:lvl w:ilvl="6" w:tplc="6C58FD16" w:tentative="1">
      <w:start w:val="1"/>
      <w:numFmt w:val="bullet"/>
      <w:lvlText w:val=""/>
      <w:lvlJc w:val="left"/>
      <w:pPr>
        <w:ind w:left="3400" w:hanging="400"/>
      </w:pPr>
      <w:rPr>
        <w:rFonts w:ascii="Wingdings" w:hAnsi="Wingdings" w:hint="default"/>
      </w:rPr>
    </w:lvl>
    <w:lvl w:ilvl="7" w:tplc="CE62016C" w:tentative="1">
      <w:start w:val="1"/>
      <w:numFmt w:val="bullet"/>
      <w:lvlText w:val=""/>
      <w:lvlJc w:val="left"/>
      <w:pPr>
        <w:ind w:left="3800" w:hanging="400"/>
      </w:pPr>
      <w:rPr>
        <w:rFonts w:ascii="Wingdings" w:hAnsi="Wingdings" w:hint="default"/>
      </w:rPr>
    </w:lvl>
    <w:lvl w:ilvl="8" w:tplc="051A05C4" w:tentative="1">
      <w:start w:val="1"/>
      <w:numFmt w:val="bullet"/>
      <w:lvlText w:val=""/>
      <w:lvlJc w:val="left"/>
      <w:pPr>
        <w:ind w:left="4200" w:hanging="400"/>
      </w:pPr>
      <w:rPr>
        <w:rFonts w:ascii="Wingdings" w:hAnsi="Wingdings" w:hint="default"/>
      </w:rPr>
    </w:lvl>
  </w:abstractNum>
  <w:abstractNum w:abstractNumId="5">
    <w:nsid w:val="57E94AF1"/>
    <w:multiLevelType w:val="hybridMultilevel"/>
    <w:tmpl w:val="A3FEEF00"/>
    <w:lvl w:ilvl="0" w:tplc="CB784800">
      <w:start w:val="1"/>
      <w:numFmt w:val="bullet"/>
      <w:lvlText w:val=""/>
      <w:lvlJc w:val="left"/>
      <w:pPr>
        <w:ind w:left="1000" w:hanging="400"/>
      </w:pPr>
      <w:rPr>
        <w:rFonts w:ascii="Wingdings" w:hAnsi="Wingdings" w:hint="default"/>
      </w:rPr>
    </w:lvl>
    <w:lvl w:ilvl="1" w:tplc="898640C0" w:tentative="1">
      <w:start w:val="1"/>
      <w:numFmt w:val="bullet"/>
      <w:lvlText w:val=""/>
      <w:lvlJc w:val="left"/>
      <w:pPr>
        <w:ind w:left="1400" w:hanging="400"/>
      </w:pPr>
      <w:rPr>
        <w:rFonts w:ascii="Wingdings" w:hAnsi="Wingdings" w:hint="default"/>
      </w:rPr>
    </w:lvl>
    <w:lvl w:ilvl="2" w:tplc="8CBA3EC2" w:tentative="1">
      <w:start w:val="1"/>
      <w:numFmt w:val="bullet"/>
      <w:lvlText w:val=""/>
      <w:lvlJc w:val="left"/>
      <w:pPr>
        <w:ind w:left="1800" w:hanging="400"/>
      </w:pPr>
      <w:rPr>
        <w:rFonts w:ascii="Wingdings" w:hAnsi="Wingdings" w:hint="default"/>
      </w:rPr>
    </w:lvl>
    <w:lvl w:ilvl="3" w:tplc="082256DA" w:tentative="1">
      <w:start w:val="1"/>
      <w:numFmt w:val="bullet"/>
      <w:lvlText w:val=""/>
      <w:lvlJc w:val="left"/>
      <w:pPr>
        <w:ind w:left="2200" w:hanging="400"/>
      </w:pPr>
      <w:rPr>
        <w:rFonts w:ascii="Wingdings" w:hAnsi="Wingdings" w:hint="default"/>
      </w:rPr>
    </w:lvl>
    <w:lvl w:ilvl="4" w:tplc="4D704DE2" w:tentative="1">
      <w:start w:val="1"/>
      <w:numFmt w:val="bullet"/>
      <w:lvlText w:val=""/>
      <w:lvlJc w:val="left"/>
      <w:pPr>
        <w:ind w:left="2600" w:hanging="400"/>
      </w:pPr>
      <w:rPr>
        <w:rFonts w:ascii="Wingdings" w:hAnsi="Wingdings" w:hint="default"/>
      </w:rPr>
    </w:lvl>
    <w:lvl w:ilvl="5" w:tplc="4C52537A" w:tentative="1">
      <w:start w:val="1"/>
      <w:numFmt w:val="bullet"/>
      <w:lvlText w:val=""/>
      <w:lvlJc w:val="left"/>
      <w:pPr>
        <w:ind w:left="3000" w:hanging="400"/>
      </w:pPr>
      <w:rPr>
        <w:rFonts w:ascii="Wingdings" w:hAnsi="Wingdings" w:hint="default"/>
      </w:rPr>
    </w:lvl>
    <w:lvl w:ilvl="6" w:tplc="D8E8F878" w:tentative="1">
      <w:start w:val="1"/>
      <w:numFmt w:val="bullet"/>
      <w:lvlText w:val=""/>
      <w:lvlJc w:val="left"/>
      <w:pPr>
        <w:ind w:left="3400" w:hanging="400"/>
      </w:pPr>
      <w:rPr>
        <w:rFonts w:ascii="Wingdings" w:hAnsi="Wingdings" w:hint="default"/>
      </w:rPr>
    </w:lvl>
    <w:lvl w:ilvl="7" w:tplc="C938EB24" w:tentative="1">
      <w:start w:val="1"/>
      <w:numFmt w:val="bullet"/>
      <w:lvlText w:val=""/>
      <w:lvlJc w:val="left"/>
      <w:pPr>
        <w:ind w:left="3800" w:hanging="400"/>
      </w:pPr>
      <w:rPr>
        <w:rFonts w:ascii="Wingdings" w:hAnsi="Wingdings" w:hint="default"/>
      </w:rPr>
    </w:lvl>
    <w:lvl w:ilvl="8" w:tplc="6C628B32" w:tentative="1">
      <w:start w:val="1"/>
      <w:numFmt w:val="bullet"/>
      <w:lvlText w:val=""/>
      <w:lvlJc w:val="left"/>
      <w:pPr>
        <w:ind w:left="4200" w:hanging="400"/>
      </w:pPr>
      <w:rPr>
        <w:rFonts w:ascii="Wingdings" w:hAnsi="Wingdings" w:hint="default"/>
      </w:r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removeDateAndTime/>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activeWritingStyle w:appName="MSWord" w:lang="ko-KR"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activeWritingStyle w:appName="MSWord" w:lang="en-GB" w:vendorID="64" w:dllVersion="6" w:nlCheck="1" w:checkStyle="1"/>
  <w:activeWritingStyle w:appName="MSWord" w:lang="en-US" w:vendorID="64" w:dllVersion="131078" w:nlCheck="1" w:checkStyle="1"/>
  <w:activeWritingStyle w:appName="MSWord" w:lang="en-GB" w:vendorID="64" w:dllVersion="131078" w:nlCheck="1" w:checkStyle="1"/>
  <w:activeWritingStyle w:appName="MSWord" w:lang="zh-CN" w:vendorID="64" w:dllVersion="131077" w:nlCheck="1" w:checkStyle="1"/>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8DC"/>
    <w:rsid w:val="00002717"/>
    <w:rsid w:val="00003E67"/>
    <w:rsid w:val="000061DD"/>
    <w:rsid w:val="00013594"/>
    <w:rsid w:val="00013D50"/>
    <w:rsid w:val="0002522F"/>
    <w:rsid w:val="000253CE"/>
    <w:rsid w:val="0002668C"/>
    <w:rsid w:val="00051AAE"/>
    <w:rsid w:val="0006159F"/>
    <w:rsid w:val="00062396"/>
    <w:rsid w:val="000643B8"/>
    <w:rsid w:val="0006468B"/>
    <w:rsid w:val="0006667B"/>
    <w:rsid w:val="0006768F"/>
    <w:rsid w:val="00067F10"/>
    <w:rsid w:val="00070139"/>
    <w:rsid w:val="00071DB3"/>
    <w:rsid w:val="00073169"/>
    <w:rsid w:val="000754FF"/>
    <w:rsid w:val="00080559"/>
    <w:rsid w:val="00080B7D"/>
    <w:rsid w:val="000813E9"/>
    <w:rsid w:val="0008541D"/>
    <w:rsid w:val="000A5CC3"/>
    <w:rsid w:val="000A6096"/>
    <w:rsid w:val="000B1791"/>
    <w:rsid w:val="000B5E16"/>
    <w:rsid w:val="000B6C3B"/>
    <w:rsid w:val="000C2C37"/>
    <w:rsid w:val="000C6AA1"/>
    <w:rsid w:val="000F29C9"/>
    <w:rsid w:val="001010B4"/>
    <w:rsid w:val="001013E5"/>
    <w:rsid w:val="00102862"/>
    <w:rsid w:val="00110CC5"/>
    <w:rsid w:val="00113C03"/>
    <w:rsid w:val="00117F23"/>
    <w:rsid w:val="00131680"/>
    <w:rsid w:val="00134197"/>
    <w:rsid w:val="00135C2B"/>
    <w:rsid w:val="00137130"/>
    <w:rsid w:val="00141A19"/>
    <w:rsid w:val="00141EA8"/>
    <w:rsid w:val="00143557"/>
    <w:rsid w:val="00143A67"/>
    <w:rsid w:val="001447A0"/>
    <w:rsid w:val="001449DF"/>
    <w:rsid w:val="00144D72"/>
    <w:rsid w:val="001450E1"/>
    <w:rsid w:val="001623E8"/>
    <w:rsid w:val="00170CB3"/>
    <w:rsid w:val="00181237"/>
    <w:rsid w:val="001950BB"/>
    <w:rsid w:val="001B153B"/>
    <w:rsid w:val="001B178B"/>
    <w:rsid w:val="001B5514"/>
    <w:rsid w:val="001B5B19"/>
    <w:rsid w:val="001C14E7"/>
    <w:rsid w:val="001C206C"/>
    <w:rsid w:val="001C4373"/>
    <w:rsid w:val="001C5B51"/>
    <w:rsid w:val="001C7123"/>
    <w:rsid w:val="001C7DF8"/>
    <w:rsid w:val="001E0B78"/>
    <w:rsid w:val="001E2B16"/>
    <w:rsid w:val="001E61B6"/>
    <w:rsid w:val="001F2D1C"/>
    <w:rsid w:val="00200B2D"/>
    <w:rsid w:val="00201BE9"/>
    <w:rsid w:val="0020439C"/>
    <w:rsid w:val="00204654"/>
    <w:rsid w:val="0021019E"/>
    <w:rsid w:val="0021070D"/>
    <w:rsid w:val="0021346D"/>
    <w:rsid w:val="0022184E"/>
    <w:rsid w:val="00231840"/>
    <w:rsid w:val="002348D4"/>
    <w:rsid w:val="0023762F"/>
    <w:rsid w:val="00240883"/>
    <w:rsid w:val="00256B88"/>
    <w:rsid w:val="002619DC"/>
    <w:rsid w:val="00264A71"/>
    <w:rsid w:val="00281929"/>
    <w:rsid w:val="002916E2"/>
    <w:rsid w:val="00291DFE"/>
    <w:rsid w:val="00292E15"/>
    <w:rsid w:val="00295173"/>
    <w:rsid w:val="002965AD"/>
    <w:rsid w:val="002A049B"/>
    <w:rsid w:val="002A5965"/>
    <w:rsid w:val="002C51A7"/>
    <w:rsid w:val="002D338E"/>
    <w:rsid w:val="002F12CD"/>
    <w:rsid w:val="002F18D4"/>
    <w:rsid w:val="002F4D8E"/>
    <w:rsid w:val="003010C7"/>
    <w:rsid w:val="00306ABC"/>
    <w:rsid w:val="00306ECF"/>
    <w:rsid w:val="0031267E"/>
    <w:rsid w:val="00313D3C"/>
    <w:rsid w:val="00316EB7"/>
    <w:rsid w:val="003203AB"/>
    <w:rsid w:val="00327E7B"/>
    <w:rsid w:val="003349E1"/>
    <w:rsid w:val="00335B7D"/>
    <w:rsid w:val="0034522A"/>
    <w:rsid w:val="00355907"/>
    <w:rsid w:val="003711E2"/>
    <w:rsid w:val="00376923"/>
    <w:rsid w:val="003775CA"/>
    <w:rsid w:val="00381972"/>
    <w:rsid w:val="0039525E"/>
    <w:rsid w:val="00395BA6"/>
    <w:rsid w:val="003A4498"/>
    <w:rsid w:val="003A63ED"/>
    <w:rsid w:val="003B1692"/>
    <w:rsid w:val="003B2774"/>
    <w:rsid w:val="003C2FFC"/>
    <w:rsid w:val="003C4C9F"/>
    <w:rsid w:val="003D30FF"/>
    <w:rsid w:val="003E084D"/>
    <w:rsid w:val="003E0B23"/>
    <w:rsid w:val="003F27D2"/>
    <w:rsid w:val="003F2BCC"/>
    <w:rsid w:val="003F6E82"/>
    <w:rsid w:val="0040164E"/>
    <w:rsid w:val="0040720A"/>
    <w:rsid w:val="004103A9"/>
    <w:rsid w:val="00421CEE"/>
    <w:rsid w:val="00425D56"/>
    <w:rsid w:val="00427543"/>
    <w:rsid w:val="0043501B"/>
    <w:rsid w:val="00442AF1"/>
    <w:rsid w:val="00444317"/>
    <w:rsid w:val="00444A7E"/>
    <w:rsid w:val="00447B33"/>
    <w:rsid w:val="00453B65"/>
    <w:rsid w:val="0046026A"/>
    <w:rsid w:val="004670D7"/>
    <w:rsid w:val="0046766E"/>
    <w:rsid w:val="004704EA"/>
    <w:rsid w:val="00475167"/>
    <w:rsid w:val="00475240"/>
    <w:rsid w:val="004841E4"/>
    <w:rsid w:val="00484937"/>
    <w:rsid w:val="004B2ABF"/>
    <w:rsid w:val="004B7F33"/>
    <w:rsid w:val="004D40B7"/>
    <w:rsid w:val="004E78D3"/>
    <w:rsid w:val="004F4A58"/>
    <w:rsid w:val="0050456D"/>
    <w:rsid w:val="0050460F"/>
    <w:rsid w:val="005104BC"/>
    <w:rsid w:val="00513B05"/>
    <w:rsid w:val="00517892"/>
    <w:rsid w:val="0053026F"/>
    <w:rsid w:val="0053167D"/>
    <w:rsid w:val="00531AC0"/>
    <w:rsid w:val="005341A3"/>
    <w:rsid w:val="00534B48"/>
    <w:rsid w:val="00541453"/>
    <w:rsid w:val="0055572C"/>
    <w:rsid w:val="00560545"/>
    <w:rsid w:val="00564071"/>
    <w:rsid w:val="00571682"/>
    <w:rsid w:val="0057249C"/>
    <w:rsid w:val="00584AE4"/>
    <w:rsid w:val="00586565"/>
    <w:rsid w:val="00590653"/>
    <w:rsid w:val="005911AC"/>
    <w:rsid w:val="005942D9"/>
    <w:rsid w:val="00596CCA"/>
    <w:rsid w:val="005A1DD8"/>
    <w:rsid w:val="005A31FD"/>
    <w:rsid w:val="005B60E9"/>
    <w:rsid w:val="005B6F4E"/>
    <w:rsid w:val="005C3C1C"/>
    <w:rsid w:val="005C5DC3"/>
    <w:rsid w:val="005D01B8"/>
    <w:rsid w:val="005D0A08"/>
    <w:rsid w:val="005D2C4B"/>
    <w:rsid w:val="005D74F1"/>
    <w:rsid w:val="005E1153"/>
    <w:rsid w:val="005E4906"/>
    <w:rsid w:val="005E7426"/>
    <w:rsid w:val="00607F0F"/>
    <w:rsid w:val="00611E90"/>
    <w:rsid w:val="00614FF6"/>
    <w:rsid w:val="0061610D"/>
    <w:rsid w:val="006168E9"/>
    <w:rsid w:val="00626633"/>
    <w:rsid w:val="00631C1E"/>
    <w:rsid w:val="00633560"/>
    <w:rsid w:val="00641218"/>
    <w:rsid w:val="00646C0D"/>
    <w:rsid w:val="006476EB"/>
    <w:rsid w:val="0065767D"/>
    <w:rsid w:val="006658DB"/>
    <w:rsid w:val="006747D5"/>
    <w:rsid w:val="006847D5"/>
    <w:rsid w:val="00686040"/>
    <w:rsid w:val="006973C2"/>
    <w:rsid w:val="00697EE5"/>
    <w:rsid w:val="006A42F0"/>
    <w:rsid w:val="006B3E14"/>
    <w:rsid w:val="006B4995"/>
    <w:rsid w:val="006B63BF"/>
    <w:rsid w:val="006C20B9"/>
    <w:rsid w:val="006D07E5"/>
    <w:rsid w:val="006D322B"/>
    <w:rsid w:val="006D7382"/>
    <w:rsid w:val="006E0EA9"/>
    <w:rsid w:val="006E20A3"/>
    <w:rsid w:val="006E35FA"/>
    <w:rsid w:val="006E5476"/>
    <w:rsid w:val="006F4EED"/>
    <w:rsid w:val="006F4F84"/>
    <w:rsid w:val="006F51D9"/>
    <w:rsid w:val="007014C6"/>
    <w:rsid w:val="00703688"/>
    <w:rsid w:val="00705170"/>
    <w:rsid w:val="00715A15"/>
    <w:rsid w:val="00716AC9"/>
    <w:rsid w:val="0072356D"/>
    <w:rsid w:val="00730F9A"/>
    <w:rsid w:val="00732231"/>
    <w:rsid w:val="007361FC"/>
    <w:rsid w:val="00736292"/>
    <w:rsid w:val="00737238"/>
    <w:rsid w:val="00741389"/>
    <w:rsid w:val="0074414F"/>
    <w:rsid w:val="00746F04"/>
    <w:rsid w:val="00756CA2"/>
    <w:rsid w:val="00757ECB"/>
    <w:rsid w:val="00761974"/>
    <w:rsid w:val="00773938"/>
    <w:rsid w:val="0078350D"/>
    <w:rsid w:val="00793E96"/>
    <w:rsid w:val="00794B56"/>
    <w:rsid w:val="007A5907"/>
    <w:rsid w:val="007D30C3"/>
    <w:rsid w:val="007D5BB0"/>
    <w:rsid w:val="007E1F3A"/>
    <w:rsid w:val="007E4115"/>
    <w:rsid w:val="007F369A"/>
    <w:rsid w:val="007F3B50"/>
    <w:rsid w:val="007F60B0"/>
    <w:rsid w:val="00802D43"/>
    <w:rsid w:val="00806CC1"/>
    <w:rsid w:val="0081467F"/>
    <w:rsid w:val="008146F9"/>
    <w:rsid w:val="00815E3D"/>
    <w:rsid w:val="00824481"/>
    <w:rsid w:val="008268DC"/>
    <w:rsid w:val="00830E79"/>
    <w:rsid w:val="008310B3"/>
    <w:rsid w:val="00836610"/>
    <w:rsid w:val="00837669"/>
    <w:rsid w:val="008423F7"/>
    <w:rsid w:val="0085093A"/>
    <w:rsid w:val="00851C47"/>
    <w:rsid w:val="008533FA"/>
    <w:rsid w:val="00867C2D"/>
    <w:rsid w:val="008702B7"/>
    <w:rsid w:val="00874377"/>
    <w:rsid w:val="00886EFC"/>
    <w:rsid w:val="0089115D"/>
    <w:rsid w:val="00894342"/>
    <w:rsid w:val="008963E0"/>
    <w:rsid w:val="00897AAF"/>
    <w:rsid w:val="008C2F8E"/>
    <w:rsid w:val="008C527C"/>
    <w:rsid w:val="008C6FA5"/>
    <w:rsid w:val="008C73B4"/>
    <w:rsid w:val="008D1E62"/>
    <w:rsid w:val="008D41F8"/>
    <w:rsid w:val="008E3600"/>
    <w:rsid w:val="009050AC"/>
    <w:rsid w:val="00906310"/>
    <w:rsid w:val="00907EEC"/>
    <w:rsid w:val="00915F79"/>
    <w:rsid w:val="009161F6"/>
    <w:rsid w:val="00916C83"/>
    <w:rsid w:val="00916EE3"/>
    <w:rsid w:val="00920119"/>
    <w:rsid w:val="00923917"/>
    <w:rsid w:val="00933496"/>
    <w:rsid w:val="00935AEA"/>
    <w:rsid w:val="0094552A"/>
    <w:rsid w:val="00947088"/>
    <w:rsid w:val="009475C8"/>
    <w:rsid w:val="00967E08"/>
    <w:rsid w:val="00983CA9"/>
    <w:rsid w:val="009858B0"/>
    <w:rsid w:val="009868C9"/>
    <w:rsid w:val="0098787E"/>
    <w:rsid w:val="009910B1"/>
    <w:rsid w:val="009914E7"/>
    <w:rsid w:val="0099175F"/>
    <w:rsid w:val="00992240"/>
    <w:rsid w:val="00994266"/>
    <w:rsid w:val="00994A3C"/>
    <w:rsid w:val="009A0619"/>
    <w:rsid w:val="009A3240"/>
    <w:rsid w:val="009B4CC9"/>
    <w:rsid w:val="009C2903"/>
    <w:rsid w:val="009D458D"/>
    <w:rsid w:val="009F21D5"/>
    <w:rsid w:val="009F509E"/>
    <w:rsid w:val="00A121B3"/>
    <w:rsid w:val="00A16AFF"/>
    <w:rsid w:val="00A16EE4"/>
    <w:rsid w:val="00A240E4"/>
    <w:rsid w:val="00A26B50"/>
    <w:rsid w:val="00A331EE"/>
    <w:rsid w:val="00A63462"/>
    <w:rsid w:val="00A65E57"/>
    <w:rsid w:val="00A707AA"/>
    <w:rsid w:val="00A71211"/>
    <w:rsid w:val="00A74479"/>
    <w:rsid w:val="00A779B1"/>
    <w:rsid w:val="00A91468"/>
    <w:rsid w:val="00A927F1"/>
    <w:rsid w:val="00A97DDE"/>
    <w:rsid w:val="00AA5CD2"/>
    <w:rsid w:val="00AC01CE"/>
    <w:rsid w:val="00AD2585"/>
    <w:rsid w:val="00AD4B86"/>
    <w:rsid w:val="00AE2B17"/>
    <w:rsid w:val="00AE6506"/>
    <w:rsid w:val="00B00D88"/>
    <w:rsid w:val="00B027D4"/>
    <w:rsid w:val="00B07694"/>
    <w:rsid w:val="00B14C33"/>
    <w:rsid w:val="00B165BA"/>
    <w:rsid w:val="00B255FD"/>
    <w:rsid w:val="00B31A6A"/>
    <w:rsid w:val="00B3495E"/>
    <w:rsid w:val="00B37665"/>
    <w:rsid w:val="00B51C16"/>
    <w:rsid w:val="00B527C4"/>
    <w:rsid w:val="00B52F43"/>
    <w:rsid w:val="00B5687D"/>
    <w:rsid w:val="00B60A54"/>
    <w:rsid w:val="00B733BA"/>
    <w:rsid w:val="00B7342A"/>
    <w:rsid w:val="00B7447E"/>
    <w:rsid w:val="00B75321"/>
    <w:rsid w:val="00B77008"/>
    <w:rsid w:val="00B9479B"/>
    <w:rsid w:val="00BB131D"/>
    <w:rsid w:val="00BB536E"/>
    <w:rsid w:val="00BB6479"/>
    <w:rsid w:val="00BD16A4"/>
    <w:rsid w:val="00BD469B"/>
    <w:rsid w:val="00BD765F"/>
    <w:rsid w:val="00BE13BD"/>
    <w:rsid w:val="00BE18EB"/>
    <w:rsid w:val="00BE27A2"/>
    <w:rsid w:val="00BE2AC6"/>
    <w:rsid w:val="00BF3511"/>
    <w:rsid w:val="00C00F4B"/>
    <w:rsid w:val="00C13F8D"/>
    <w:rsid w:val="00C14BDA"/>
    <w:rsid w:val="00C14CD1"/>
    <w:rsid w:val="00C276BA"/>
    <w:rsid w:val="00C304D9"/>
    <w:rsid w:val="00C32FE5"/>
    <w:rsid w:val="00C347BD"/>
    <w:rsid w:val="00C36197"/>
    <w:rsid w:val="00C46BF6"/>
    <w:rsid w:val="00C51378"/>
    <w:rsid w:val="00C553DF"/>
    <w:rsid w:val="00C70C8F"/>
    <w:rsid w:val="00C76CA4"/>
    <w:rsid w:val="00C77348"/>
    <w:rsid w:val="00C85295"/>
    <w:rsid w:val="00C90211"/>
    <w:rsid w:val="00C93890"/>
    <w:rsid w:val="00C97268"/>
    <w:rsid w:val="00CA43E2"/>
    <w:rsid w:val="00CA7C0D"/>
    <w:rsid w:val="00CA7D0A"/>
    <w:rsid w:val="00CB5344"/>
    <w:rsid w:val="00CD0451"/>
    <w:rsid w:val="00CD392B"/>
    <w:rsid w:val="00CD72AE"/>
    <w:rsid w:val="00CE481E"/>
    <w:rsid w:val="00CF62B2"/>
    <w:rsid w:val="00D01444"/>
    <w:rsid w:val="00D01B9A"/>
    <w:rsid w:val="00D01F82"/>
    <w:rsid w:val="00D070CE"/>
    <w:rsid w:val="00D14D3F"/>
    <w:rsid w:val="00D16971"/>
    <w:rsid w:val="00D22F10"/>
    <w:rsid w:val="00D23914"/>
    <w:rsid w:val="00D2730E"/>
    <w:rsid w:val="00D32D25"/>
    <w:rsid w:val="00D376A6"/>
    <w:rsid w:val="00D4295D"/>
    <w:rsid w:val="00D460E5"/>
    <w:rsid w:val="00D62D65"/>
    <w:rsid w:val="00D6578E"/>
    <w:rsid w:val="00D67496"/>
    <w:rsid w:val="00D716D5"/>
    <w:rsid w:val="00D85C3E"/>
    <w:rsid w:val="00D90BAC"/>
    <w:rsid w:val="00D9314F"/>
    <w:rsid w:val="00D94714"/>
    <w:rsid w:val="00DB0177"/>
    <w:rsid w:val="00DB1E87"/>
    <w:rsid w:val="00DB6542"/>
    <w:rsid w:val="00DC3022"/>
    <w:rsid w:val="00DC568D"/>
    <w:rsid w:val="00DC7C87"/>
    <w:rsid w:val="00DD6999"/>
    <w:rsid w:val="00DD6AED"/>
    <w:rsid w:val="00DE0D3D"/>
    <w:rsid w:val="00DE4334"/>
    <w:rsid w:val="00DE4EF2"/>
    <w:rsid w:val="00DF01BB"/>
    <w:rsid w:val="00DF083C"/>
    <w:rsid w:val="00DF6CE9"/>
    <w:rsid w:val="00DF777E"/>
    <w:rsid w:val="00E01D15"/>
    <w:rsid w:val="00E11EE1"/>
    <w:rsid w:val="00E1455A"/>
    <w:rsid w:val="00E1536D"/>
    <w:rsid w:val="00E2126E"/>
    <w:rsid w:val="00E24835"/>
    <w:rsid w:val="00E25FE6"/>
    <w:rsid w:val="00E31AFF"/>
    <w:rsid w:val="00E342B2"/>
    <w:rsid w:val="00E356F9"/>
    <w:rsid w:val="00E406C8"/>
    <w:rsid w:val="00E44678"/>
    <w:rsid w:val="00E47463"/>
    <w:rsid w:val="00E5531A"/>
    <w:rsid w:val="00E57D36"/>
    <w:rsid w:val="00E57D81"/>
    <w:rsid w:val="00E67771"/>
    <w:rsid w:val="00E757AC"/>
    <w:rsid w:val="00E75C57"/>
    <w:rsid w:val="00E7769C"/>
    <w:rsid w:val="00E77D5C"/>
    <w:rsid w:val="00E82F7E"/>
    <w:rsid w:val="00E84518"/>
    <w:rsid w:val="00E90579"/>
    <w:rsid w:val="00EA02AA"/>
    <w:rsid w:val="00EA3399"/>
    <w:rsid w:val="00EB079D"/>
    <w:rsid w:val="00EB0891"/>
    <w:rsid w:val="00EB548A"/>
    <w:rsid w:val="00EC1450"/>
    <w:rsid w:val="00EC1C1E"/>
    <w:rsid w:val="00EC35C3"/>
    <w:rsid w:val="00EC59C1"/>
    <w:rsid w:val="00EC6B2F"/>
    <w:rsid w:val="00ED02F7"/>
    <w:rsid w:val="00ED1843"/>
    <w:rsid w:val="00ED7A0E"/>
    <w:rsid w:val="00EE00CE"/>
    <w:rsid w:val="00EE380A"/>
    <w:rsid w:val="00EF5126"/>
    <w:rsid w:val="00F01A30"/>
    <w:rsid w:val="00F134EC"/>
    <w:rsid w:val="00F22B38"/>
    <w:rsid w:val="00F24A0F"/>
    <w:rsid w:val="00F31367"/>
    <w:rsid w:val="00F35547"/>
    <w:rsid w:val="00F37897"/>
    <w:rsid w:val="00F5210F"/>
    <w:rsid w:val="00F5522C"/>
    <w:rsid w:val="00F555F0"/>
    <w:rsid w:val="00F57CB0"/>
    <w:rsid w:val="00F62D4D"/>
    <w:rsid w:val="00F6343C"/>
    <w:rsid w:val="00F7372A"/>
    <w:rsid w:val="00F74DBC"/>
    <w:rsid w:val="00F807E4"/>
    <w:rsid w:val="00F84A43"/>
    <w:rsid w:val="00FA01E2"/>
    <w:rsid w:val="00FA0D03"/>
    <w:rsid w:val="00FA458A"/>
    <w:rsid w:val="00FB00D0"/>
    <w:rsid w:val="00FB0E08"/>
    <w:rsid w:val="00FB5C49"/>
    <w:rsid w:val="00FC6D93"/>
    <w:rsid w:val="00FD093F"/>
    <w:rsid w:val="00FD2C6A"/>
    <w:rsid w:val="00FD6A43"/>
    <w:rsid w:val="00FD7F17"/>
    <w:rsid w:val="00FE24E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C7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68DC"/>
    <w:rPr>
      <w:color w:val="0563C1" w:themeColor="hyperlink"/>
      <w:u w:val="single"/>
    </w:rPr>
  </w:style>
  <w:style w:type="paragraph" w:styleId="HTML">
    <w:name w:val="HTML Preformatted"/>
    <w:basedOn w:val="a"/>
    <w:link w:val="HTMLChar"/>
    <w:uiPriority w:val="99"/>
    <w:semiHidden/>
    <w:unhideWhenUsed/>
    <w:rsid w:val="005906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GulimChe" w:eastAsia="GulimChe" w:hAnsi="GulimChe" w:cs="GulimChe"/>
      <w:kern w:val="0"/>
      <w:sz w:val="24"/>
      <w:szCs w:val="24"/>
    </w:rPr>
  </w:style>
  <w:style w:type="character" w:customStyle="1" w:styleId="HTMLChar">
    <w:name w:val="HTML 预设格式 Char"/>
    <w:basedOn w:val="a0"/>
    <w:link w:val="HTML"/>
    <w:uiPriority w:val="99"/>
    <w:semiHidden/>
    <w:rsid w:val="00590653"/>
    <w:rPr>
      <w:rFonts w:ascii="GulimChe" w:eastAsia="GulimChe" w:hAnsi="GulimChe" w:cs="GulimChe"/>
      <w:kern w:val="0"/>
      <w:sz w:val="24"/>
      <w:szCs w:val="24"/>
    </w:rPr>
  </w:style>
  <w:style w:type="paragraph" w:styleId="a4">
    <w:name w:val="List Paragraph"/>
    <w:basedOn w:val="a"/>
    <w:uiPriority w:val="34"/>
    <w:qFormat/>
    <w:rsid w:val="00A71211"/>
    <w:pPr>
      <w:ind w:leftChars="400" w:left="800"/>
    </w:pPr>
  </w:style>
  <w:style w:type="table" w:styleId="a5">
    <w:name w:val="Table Grid"/>
    <w:basedOn w:val="a1"/>
    <w:uiPriority w:val="39"/>
    <w:unhideWhenUsed/>
    <w:rsid w:val="00E55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
    <w:uiPriority w:val="99"/>
    <w:unhideWhenUsed/>
    <w:rsid w:val="00DF6CE9"/>
    <w:pPr>
      <w:tabs>
        <w:tab w:val="center" w:pos="4513"/>
        <w:tab w:val="right" w:pos="9026"/>
      </w:tabs>
      <w:snapToGrid w:val="0"/>
    </w:pPr>
  </w:style>
  <w:style w:type="character" w:customStyle="1" w:styleId="Char">
    <w:name w:val="页眉 Char"/>
    <w:basedOn w:val="a0"/>
    <w:link w:val="a6"/>
    <w:uiPriority w:val="99"/>
    <w:rsid w:val="00DF6CE9"/>
  </w:style>
  <w:style w:type="paragraph" w:styleId="a7">
    <w:name w:val="footer"/>
    <w:basedOn w:val="a"/>
    <w:link w:val="Char0"/>
    <w:uiPriority w:val="99"/>
    <w:unhideWhenUsed/>
    <w:rsid w:val="00DF6CE9"/>
    <w:pPr>
      <w:tabs>
        <w:tab w:val="center" w:pos="4513"/>
        <w:tab w:val="right" w:pos="9026"/>
      </w:tabs>
      <w:snapToGrid w:val="0"/>
    </w:pPr>
  </w:style>
  <w:style w:type="character" w:customStyle="1" w:styleId="Char0">
    <w:name w:val="页脚 Char"/>
    <w:basedOn w:val="a0"/>
    <w:link w:val="a7"/>
    <w:uiPriority w:val="99"/>
    <w:rsid w:val="00DF6CE9"/>
  </w:style>
  <w:style w:type="paragraph" w:styleId="a8">
    <w:name w:val="Balloon Text"/>
    <w:basedOn w:val="a"/>
    <w:link w:val="Char1"/>
    <w:uiPriority w:val="99"/>
    <w:semiHidden/>
    <w:unhideWhenUsed/>
    <w:rsid w:val="00295173"/>
    <w:pPr>
      <w:spacing w:after="0" w:line="240" w:lineRule="auto"/>
    </w:pPr>
    <w:rPr>
      <w:rFonts w:asciiTheme="majorHAnsi" w:eastAsiaTheme="majorEastAsia" w:hAnsiTheme="majorHAnsi" w:cstheme="majorBidi"/>
      <w:sz w:val="18"/>
      <w:szCs w:val="18"/>
    </w:rPr>
  </w:style>
  <w:style w:type="character" w:customStyle="1" w:styleId="Char1">
    <w:name w:val="批注框文本 Char"/>
    <w:basedOn w:val="a0"/>
    <w:link w:val="a8"/>
    <w:uiPriority w:val="99"/>
    <w:semiHidden/>
    <w:rsid w:val="00295173"/>
    <w:rPr>
      <w:rFonts w:asciiTheme="majorHAnsi" w:eastAsiaTheme="majorEastAsia" w:hAnsiTheme="majorHAnsi" w:cstheme="majorBidi"/>
      <w:sz w:val="18"/>
      <w:szCs w:val="18"/>
    </w:rPr>
  </w:style>
  <w:style w:type="paragraph" w:styleId="a9">
    <w:name w:val="Normal (Web)"/>
    <w:basedOn w:val="a"/>
    <w:uiPriority w:val="99"/>
    <w:unhideWhenUsed/>
    <w:rsid w:val="009868C9"/>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styleId="aa">
    <w:name w:val="annotation reference"/>
    <w:basedOn w:val="a0"/>
    <w:uiPriority w:val="99"/>
    <w:semiHidden/>
    <w:unhideWhenUsed/>
    <w:rsid w:val="001C206C"/>
    <w:rPr>
      <w:sz w:val="16"/>
      <w:szCs w:val="16"/>
    </w:rPr>
  </w:style>
  <w:style w:type="paragraph" w:styleId="ab">
    <w:name w:val="annotation text"/>
    <w:basedOn w:val="a"/>
    <w:link w:val="Char2"/>
    <w:uiPriority w:val="99"/>
    <w:semiHidden/>
    <w:unhideWhenUsed/>
    <w:rsid w:val="001C206C"/>
    <w:pPr>
      <w:spacing w:line="240" w:lineRule="auto"/>
    </w:pPr>
    <w:rPr>
      <w:szCs w:val="20"/>
    </w:rPr>
  </w:style>
  <w:style w:type="character" w:customStyle="1" w:styleId="Char2">
    <w:name w:val="批注文字 Char"/>
    <w:basedOn w:val="a0"/>
    <w:link w:val="ab"/>
    <w:uiPriority w:val="99"/>
    <w:semiHidden/>
    <w:rsid w:val="001C206C"/>
    <w:rPr>
      <w:szCs w:val="20"/>
    </w:rPr>
  </w:style>
  <w:style w:type="paragraph" w:styleId="ac">
    <w:name w:val="annotation subject"/>
    <w:basedOn w:val="ab"/>
    <w:next w:val="ab"/>
    <w:link w:val="Char3"/>
    <w:uiPriority w:val="99"/>
    <w:semiHidden/>
    <w:unhideWhenUsed/>
    <w:rsid w:val="001C206C"/>
    <w:rPr>
      <w:b/>
      <w:bCs/>
    </w:rPr>
  </w:style>
  <w:style w:type="character" w:customStyle="1" w:styleId="Char3">
    <w:name w:val="批注主题 Char"/>
    <w:basedOn w:val="Char2"/>
    <w:link w:val="ac"/>
    <w:uiPriority w:val="99"/>
    <w:semiHidden/>
    <w:rsid w:val="001C206C"/>
    <w:rPr>
      <w:b/>
      <w:bCs/>
      <w:szCs w:val="20"/>
    </w:rPr>
  </w:style>
  <w:style w:type="paragraph" w:styleId="ad">
    <w:name w:val="Revision"/>
    <w:hidden/>
    <w:uiPriority w:val="99"/>
    <w:semiHidden/>
    <w:rsid w:val="001C206C"/>
    <w:pPr>
      <w:spacing w:after="0" w:line="240" w:lineRule="auto"/>
      <w:jc w:val="left"/>
    </w:pPr>
  </w:style>
  <w:style w:type="table" w:customStyle="1" w:styleId="1">
    <w:name w:val="표 구분선1"/>
    <w:basedOn w:val="a1"/>
    <w:next w:val="a5"/>
    <w:uiPriority w:val="59"/>
    <w:rsid w:val="006B4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a1"/>
    <w:next w:val="a5"/>
    <w:uiPriority w:val="59"/>
    <w:rsid w:val="006F4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sid w:val="009910B1"/>
    <w:rPr>
      <w:b/>
      <w:bCs/>
    </w:rPr>
  </w:style>
  <w:style w:type="character" w:customStyle="1" w:styleId="identifier">
    <w:name w:val="identifier"/>
    <w:basedOn w:val="a0"/>
    <w:rsid w:val="009910B1"/>
  </w:style>
  <w:style w:type="character" w:customStyle="1" w:styleId="id-label">
    <w:name w:val="id-label"/>
    <w:basedOn w:val="a0"/>
    <w:rsid w:val="009910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68DC"/>
    <w:rPr>
      <w:color w:val="0563C1" w:themeColor="hyperlink"/>
      <w:u w:val="single"/>
    </w:rPr>
  </w:style>
  <w:style w:type="paragraph" w:styleId="HTML">
    <w:name w:val="HTML Preformatted"/>
    <w:basedOn w:val="a"/>
    <w:link w:val="HTMLChar"/>
    <w:uiPriority w:val="99"/>
    <w:semiHidden/>
    <w:unhideWhenUsed/>
    <w:rsid w:val="005906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GulimChe" w:eastAsia="GulimChe" w:hAnsi="GulimChe" w:cs="GulimChe"/>
      <w:kern w:val="0"/>
      <w:sz w:val="24"/>
      <w:szCs w:val="24"/>
    </w:rPr>
  </w:style>
  <w:style w:type="character" w:customStyle="1" w:styleId="HTMLChar">
    <w:name w:val="HTML 预设格式 Char"/>
    <w:basedOn w:val="a0"/>
    <w:link w:val="HTML"/>
    <w:uiPriority w:val="99"/>
    <w:semiHidden/>
    <w:rsid w:val="00590653"/>
    <w:rPr>
      <w:rFonts w:ascii="GulimChe" w:eastAsia="GulimChe" w:hAnsi="GulimChe" w:cs="GulimChe"/>
      <w:kern w:val="0"/>
      <w:sz w:val="24"/>
      <w:szCs w:val="24"/>
    </w:rPr>
  </w:style>
  <w:style w:type="paragraph" w:styleId="a4">
    <w:name w:val="List Paragraph"/>
    <w:basedOn w:val="a"/>
    <w:uiPriority w:val="34"/>
    <w:qFormat/>
    <w:rsid w:val="00A71211"/>
    <w:pPr>
      <w:ind w:leftChars="400" w:left="800"/>
    </w:pPr>
  </w:style>
  <w:style w:type="table" w:styleId="a5">
    <w:name w:val="Table Grid"/>
    <w:basedOn w:val="a1"/>
    <w:uiPriority w:val="39"/>
    <w:unhideWhenUsed/>
    <w:rsid w:val="00E55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
    <w:uiPriority w:val="99"/>
    <w:unhideWhenUsed/>
    <w:rsid w:val="00DF6CE9"/>
    <w:pPr>
      <w:tabs>
        <w:tab w:val="center" w:pos="4513"/>
        <w:tab w:val="right" w:pos="9026"/>
      </w:tabs>
      <w:snapToGrid w:val="0"/>
    </w:pPr>
  </w:style>
  <w:style w:type="character" w:customStyle="1" w:styleId="Char">
    <w:name w:val="页眉 Char"/>
    <w:basedOn w:val="a0"/>
    <w:link w:val="a6"/>
    <w:uiPriority w:val="99"/>
    <w:rsid w:val="00DF6CE9"/>
  </w:style>
  <w:style w:type="paragraph" w:styleId="a7">
    <w:name w:val="footer"/>
    <w:basedOn w:val="a"/>
    <w:link w:val="Char0"/>
    <w:uiPriority w:val="99"/>
    <w:unhideWhenUsed/>
    <w:rsid w:val="00DF6CE9"/>
    <w:pPr>
      <w:tabs>
        <w:tab w:val="center" w:pos="4513"/>
        <w:tab w:val="right" w:pos="9026"/>
      </w:tabs>
      <w:snapToGrid w:val="0"/>
    </w:pPr>
  </w:style>
  <w:style w:type="character" w:customStyle="1" w:styleId="Char0">
    <w:name w:val="页脚 Char"/>
    <w:basedOn w:val="a0"/>
    <w:link w:val="a7"/>
    <w:uiPriority w:val="99"/>
    <w:rsid w:val="00DF6CE9"/>
  </w:style>
  <w:style w:type="paragraph" w:styleId="a8">
    <w:name w:val="Balloon Text"/>
    <w:basedOn w:val="a"/>
    <w:link w:val="Char1"/>
    <w:uiPriority w:val="99"/>
    <w:semiHidden/>
    <w:unhideWhenUsed/>
    <w:rsid w:val="00295173"/>
    <w:pPr>
      <w:spacing w:after="0" w:line="240" w:lineRule="auto"/>
    </w:pPr>
    <w:rPr>
      <w:rFonts w:asciiTheme="majorHAnsi" w:eastAsiaTheme="majorEastAsia" w:hAnsiTheme="majorHAnsi" w:cstheme="majorBidi"/>
      <w:sz w:val="18"/>
      <w:szCs w:val="18"/>
    </w:rPr>
  </w:style>
  <w:style w:type="character" w:customStyle="1" w:styleId="Char1">
    <w:name w:val="批注框文本 Char"/>
    <w:basedOn w:val="a0"/>
    <w:link w:val="a8"/>
    <w:uiPriority w:val="99"/>
    <w:semiHidden/>
    <w:rsid w:val="00295173"/>
    <w:rPr>
      <w:rFonts w:asciiTheme="majorHAnsi" w:eastAsiaTheme="majorEastAsia" w:hAnsiTheme="majorHAnsi" w:cstheme="majorBidi"/>
      <w:sz w:val="18"/>
      <w:szCs w:val="18"/>
    </w:rPr>
  </w:style>
  <w:style w:type="paragraph" w:styleId="a9">
    <w:name w:val="Normal (Web)"/>
    <w:basedOn w:val="a"/>
    <w:uiPriority w:val="99"/>
    <w:unhideWhenUsed/>
    <w:rsid w:val="009868C9"/>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styleId="aa">
    <w:name w:val="annotation reference"/>
    <w:basedOn w:val="a0"/>
    <w:uiPriority w:val="99"/>
    <w:semiHidden/>
    <w:unhideWhenUsed/>
    <w:rsid w:val="001C206C"/>
    <w:rPr>
      <w:sz w:val="16"/>
      <w:szCs w:val="16"/>
    </w:rPr>
  </w:style>
  <w:style w:type="paragraph" w:styleId="ab">
    <w:name w:val="annotation text"/>
    <w:basedOn w:val="a"/>
    <w:link w:val="Char2"/>
    <w:uiPriority w:val="99"/>
    <w:semiHidden/>
    <w:unhideWhenUsed/>
    <w:rsid w:val="001C206C"/>
    <w:pPr>
      <w:spacing w:line="240" w:lineRule="auto"/>
    </w:pPr>
    <w:rPr>
      <w:szCs w:val="20"/>
    </w:rPr>
  </w:style>
  <w:style w:type="character" w:customStyle="1" w:styleId="Char2">
    <w:name w:val="批注文字 Char"/>
    <w:basedOn w:val="a0"/>
    <w:link w:val="ab"/>
    <w:uiPriority w:val="99"/>
    <w:semiHidden/>
    <w:rsid w:val="001C206C"/>
    <w:rPr>
      <w:szCs w:val="20"/>
    </w:rPr>
  </w:style>
  <w:style w:type="paragraph" w:styleId="ac">
    <w:name w:val="annotation subject"/>
    <w:basedOn w:val="ab"/>
    <w:next w:val="ab"/>
    <w:link w:val="Char3"/>
    <w:uiPriority w:val="99"/>
    <w:semiHidden/>
    <w:unhideWhenUsed/>
    <w:rsid w:val="001C206C"/>
    <w:rPr>
      <w:b/>
      <w:bCs/>
    </w:rPr>
  </w:style>
  <w:style w:type="character" w:customStyle="1" w:styleId="Char3">
    <w:name w:val="批注主题 Char"/>
    <w:basedOn w:val="Char2"/>
    <w:link w:val="ac"/>
    <w:uiPriority w:val="99"/>
    <w:semiHidden/>
    <w:rsid w:val="001C206C"/>
    <w:rPr>
      <w:b/>
      <w:bCs/>
      <w:szCs w:val="20"/>
    </w:rPr>
  </w:style>
  <w:style w:type="paragraph" w:styleId="ad">
    <w:name w:val="Revision"/>
    <w:hidden/>
    <w:uiPriority w:val="99"/>
    <w:semiHidden/>
    <w:rsid w:val="001C206C"/>
    <w:pPr>
      <w:spacing w:after="0" w:line="240" w:lineRule="auto"/>
      <w:jc w:val="left"/>
    </w:pPr>
  </w:style>
  <w:style w:type="table" w:customStyle="1" w:styleId="1">
    <w:name w:val="표 구분선1"/>
    <w:basedOn w:val="a1"/>
    <w:next w:val="a5"/>
    <w:uiPriority w:val="59"/>
    <w:rsid w:val="006B4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a1"/>
    <w:next w:val="a5"/>
    <w:uiPriority w:val="59"/>
    <w:rsid w:val="006F4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sid w:val="009910B1"/>
    <w:rPr>
      <w:b/>
      <w:bCs/>
    </w:rPr>
  </w:style>
  <w:style w:type="character" w:customStyle="1" w:styleId="identifier">
    <w:name w:val="identifier"/>
    <w:basedOn w:val="a0"/>
    <w:rsid w:val="009910B1"/>
  </w:style>
  <w:style w:type="character" w:customStyle="1" w:styleId="id-label">
    <w:name w:val="id-label"/>
    <w:basedOn w:val="a0"/>
    <w:rsid w:val="00991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08602">
      <w:bodyDiv w:val="1"/>
      <w:marLeft w:val="0"/>
      <w:marRight w:val="0"/>
      <w:marTop w:val="0"/>
      <w:marBottom w:val="0"/>
      <w:divBdr>
        <w:top w:val="none" w:sz="0" w:space="0" w:color="auto"/>
        <w:left w:val="none" w:sz="0" w:space="0" w:color="auto"/>
        <w:bottom w:val="none" w:sz="0" w:space="0" w:color="auto"/>
        <w:right w:val="none" w:sz="0" w:space="0" w:color="auto"/>
      </w:divBdr>
      <w:divsChild>
        <w:div w:id="1448891258">
          <w:marLeft w:val="0"/>
          <w:marRight w:val="0"/>
          <w:marTop w:val="0"/>
          <w:marBottom w:val="0"/>
          <w:divBdr>
            <w:top w:val="none" w:sz="0" w:space="0" w:color="auto"/>
            <w:left w:val="none" w:sz="0" w:space="0" w:color="auto"/>
            <w:bottom w:val="none" w:sz="0" w:space="0" w:color="auto"/>
            <w:right w:val="none" w:sz="0" w:space="0" w:color="auto"/>
          </w:divBdr>
          <w:divsChild>
            <w:div w:id="188004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5978">
      <w:bodyDiv w:val="1"/>
      <w:marLeft w:val="0"/>
      <w:marRight w:val="0"/>
      <w:marTop w:val="0"/>
      <w:marBottom w:val="0"/>
      <w:divBdr>
        <w:top w:val="none" w:sz="0" w:space="0" w:color="auto"/>
        <w:left w:val="none" w:sz="0" w:space="0" w:color="auto"/>
        <w:bottom w:val="none" w:sz="0" w:space="0" w:color="auto"/>
        <w:right w:val="none" w:sz="0" w:space="0" w:color="auto"/>
      </w:divBdr>
      <w:divsChild>
        <w:div w:id="420760194">
          <w:marLeft w:val="0"/>
          <w:marRight w:val="0"/>
          <w:marTop w:val="0"/>
          <w:marBottom w:val="0"/>
          <w:divBdr>
            <w:top w:val="none" w:sz="0" w:space="0" w:color="auto"/>
            <w:left w:val="none" w:sz="0" w:space="0" w:color="auto"/>
            <w:bottom w:val="none" w:sz="0" w:space="0" w:color="auto"/>
            <w:right w:val="none" w:sz="0" w:space="0" w:color="auto"/>
          </w:divBdr>
          <w:divsChild>
            <w:div w:id="38818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3304">
      <w:bodyDiv w:val="1"/>
      <w:marLeft w:val="0"/>
      <w:marRight w:val="0"/>
      <w:marTop w:val="0"/>
      <w:marBottom w:val="0"/>
      <w:divBdr>
        <w:top w:val="none" w:sz="0" w:space="0" w:color="auto"/>
        <w:left w:val="none" w:sz="0" w:space="0" w:color="auto"/>
        <w:bottom w:val="none" w:sz="0" w:space="0" w:color="auto"/>
        <w:right w:val="none" w:sz="0" w:space="0" w:color="auto"/>
      </w:divBdr>
      <w:divsChild>
        <w:div w:id="437792641">
          <w:marLeft w:val="0"/>
          <w:marRight w:val="0"/>
          <w:marTop w:val="0"/>
          <w:marBottom w:val="0"/>
          <w:divBdr>
            <w:top w:val="none" w:sz="0" w:space="0" w:color="auto"/>
            <w:left w:val="none" w:sz="0" w:space="0" w:color="auto"/>
            <w:bottom w:val="none" w:sz="0" w:space="0" w:color="auto"/>
            <w:right w:val="none" w:sz="0" w:space="0" w:color="auto"/>
          </w:divBdr>
          <w:divsChild>
            <w:div w:id="118871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1400">
      <w:bodyDiv w:val="1"/>
      <w:marLeft w:val="0"/>
      <w:marRight w:val="0"/>
      <w:marTop w:val="0"/>
      <w:marBottom w:val="0"/>
      <w:divBdr>
        <w:top w:val="none" w:sz="0" w:space="0" w:color="auto"/>
        <w:left w:val="none" w:sz="0" w:space="0" w:color="auto"/>
        <w:bottom w:val="none" w:sz="0" w:space="0" w:color="auto"/>
        <w:right w:val="none" w:sz="0" w:space="0" w:color="auto"/>
      </w:divBdr>
      <w:divsChild>
        <w:div w:id="454980506">
          <w:marLeft w:val="0"/>
          <w:marRight w:val="0"/>
          <w:marTop w:val="0"/>
          <w:marBottom w:val="0"/>
          <w:divBdr>
            <w:top w:val="none" w:sz="0" w:space="0" w:color="auto"/>
            <w:left w:val="none" w:sz="0" w:space="0" w:color="auto"/>
            <w:bottom w:val="none" w:sz="0" w:space="0" w:color="auto"/>
            <w:right w:val="none" w:sz="0" w:space="0" w:color="auto"/>
          </w:divBdr>
        </w:div>
      </w:divsChild>
    </w:div>
    <w:div w:id="114296102">
      <w:bodyDiv w:val="1"/>
      <w:marLeft w:val="0"/>
      <w:marRight w:val="0"/>
      <w:marTop w:val="0"/>
      <w:marBottom w:val="0"/>
      <w:divBdr>
        <w:top w:val="none" w:sz="0" w:space="0" w:color="auto"/>
        <w:left w:val="none" w:sz="0" w:space="0" w:color="auto"/>
        <w:bottom w:val="none" w:sz="0" w:space="0" w:color="auto"/>
        <w:right w:val="none" w:sz="0" w:space="0" w:color="auto"/>
      </w:divBdr>
      <w:divsChild>
        <w:div w:id="855312938">
          <w:marLeft w:val="0"/>
          <w:marRight w:val="0"/>
          <w:marTop w:val="0"/>
          <w:marBottom w:val="0"/>
          <w:divBdr>
            <w:top w:val="none" w:sz="0" w:space="0" w:color="auto"/>
            <w:left w:val="none" w:sz="0" w:space="0" w:color="auto"/>
            <w:bottom w:val="none" w:sz="0" w:space="0" w:color="auto"/>
            <w:right w:val="none" w:sz="0" w:space="0" w:color="auto"/>
          </w:divBdr>
          <w:divsChild>
            <w:div w:id="36182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1146">
      <w:bodyDiv w:val="1"/>
      <w:marLeft w:val="0"/>
      <w:marRight w:val="0"/>
      <w:marTop w:val="0"/>
      <w:marBottom w:val="0"/>
      <w:divBdr>
        <w:top w:val="none" w:sz="0" w:space="0" w:color="auto"/>
        <w:left w:val="none" w:sz="0" w:space="0" w:color="auto"/>
        <w:bottom w:val="none" w:sz="0" w:space="0" w:color="auto"/>
        <w:right w:val="none" w:sz="0" w:space="0" w:color="auto"/>
      </w:divBdr>
      <w:divsChild>
        <w:div w:id="1674457515">
          <w:marLeft w:val="0"/>
          <w:marRight w:val="0"/>
          <w:marTop w:val="0"/>
          <w:marBottom w:val="0"/>
          <w:divBdr>
            <w:top w:val="none" w:sz="0" w:space="0" w:color="auto"/>
            <w:left w:val="none" w:sz="0" w:space="0" w:color="auto"/>
            <w:bottom w:val="none" w:sz="0" w:space="0" w:color="auto"/>
            <w:right w:val="none" w:sz="0" w:space="0" w:color="auto"/>
          </w:divBdr>
          <w:divsChild>
            <w:div w:id="150890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7625">
      <w:bodyDiv w:val="1"/>
      <w:marLeft w:val="0"/>
      <w:marRight w:val="0"/>
      <w:marTop w:val="0"/>
      <w:marBottom w:val="0"/>
      <w:divBdr>
        <w:top w:val="none" w:sz="0" w:space="0" w:color="auto"/>
        <w:left w:val="none" w:sz="0" w:space="0" w:color="auto"/>
        <w:bottom w:val="none" w:sz="0" w:space="0" w:color="auto"/>
        <w:right w:val="none" w:sz="0" w:space="0" w:color="auto"/>
      </w:divBdr>
      <w:divsChild>
        <w:div w:id="2050259937">
          <w:marLeft w:val="0"/>
          <w:marRight w:val="0"/>
          <w:marTop w:val="0"/>
          <w:marBottom w:val="0"/>
          <w:divBdr>
            <w:top w:val="none" w:sz="0" w:space="0" w:color="auto"/>
            <w:left w:val="none" w:sz="0" w:space="0" w:color="auto"/>
            <w:bottom w:val="none" w:sz="0" w:space="0" w:color="auto"/>
            <w:right w:val="none" w:sz="0" w:space="0" w:color="auto"/>
          </w:divBdr>
          <w:divsChild>
            <w:div w:id="196773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173">
      <w:bodyDiv w:val="1"/>
      <w:marLeft w:val="0"/>
      <w:marRight w:val="0"/>
      <w:marTop w:val="0"/>
      <w:marBottom w:val="0"/>
      <w:divBdr>
        <w:top w:val="none" w:sz="0" w:space="0" w:color="auto"/>
        <w:left w:val="none" w:sz="0" w:space="0" w:color="auto"/>
        <w:bottom w:val="none" w:sz="0" w:space="0" w:color="auto"/>
        <w:right w:val="none" w:sz="0" w:space="0" w:color="auto"/>
      </w:divBdr>
      <w:divsChild>
        <w:div w:id="1496533441">
          <w:marLeft w:val="0"/>
          <w:marRight w:val="0"/>
          <w:marTop w:val="0"/>
          <w:marBottom w:val="0"/>
          <w:divBdr>
            <w:top w:val="none" w:sz="0" w:space="0" w:color="auto"/>
            <w:left w:val="none" w:sz="0" w:space="0" w:color="auto"/>
            <w:bottom w:val="none" w:sz="0" w:space="0" w:color="auto"/>
            <w:right w:val="none" w:sz="0" w:space="0" w:color="auto"/>
          </w:divBdr>
          <w:divsChild>
            <w:div w:id="109713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4065">
      <w:bodyDiv w:val="1"/>
      <w:marLeft w:val="0"/>
      <w:marRight w:val="0"/>
      <w:marTop w:val="0"/>
      <w:marBottom w:val="0"/>
      <w:divBdr>
        <w:top w:val="none" w:sz="0" w:space="0" w:color="auto"/>
        <w:left w:val="none" w:sz="0" w:space="0" w:color="auto"/>
        <w:bottom w:val="none" w:sz="0" w:space="0" w:color="auto"/>
        <w:right w:val="none" w:sz="0" w:space="0" w:color="auto"/>
      </w:divBdr>
      <w:divsChild>
        <w:div w:id="1919747960">
          <w:marLeft w:val="0"/>
          <w:marRight w:val="0"/>
          <w:marTop w:val="0"/>
          <w:marBottom w:val="0"/>
          <w:divBdr>
            <w:top w:val="none" w:sz="0" w:space="0" w:color="auto"/>
            <w:left w:val="none" w:sz="0" w:space="0" w:color="auto"/>
            <w:bottom w:val="none" w:sz="0" w:space="0" w:color="auto"/>
            <w:right w:val="none" w:sz="0" w:space="0" w:color="auto"/>
          </w:divBdr>
          <w:divsChild>
            <w:div w:id="12597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2802">
      <w:bodyDiv w:val="1"/>
      <w:marLeft w:val="0"/>
      <w:marRight w:val="0"/>
      <w:marTop w:val="0"/>
      <w:marBottom w:val="0"/>
      <w:divBdr>
        <w:top w:val="none" w:sz="0" w:space="0" w:color="auto"/>
        <w:left w:val="none" w:sz="0" w:space="0" w:color="auto"/>
        <w:bottom w:val="none" w:sz="0" w:space="0" w:color="auto"/>
        <w:right w:val="none" w:sz="0" w:space="0" w:color="auto"/>
      </w:divBdr>
      <w:divsChild>
        <w:div w:id="1666281120">
          <w:marLeft w:val="0"/>
          <w:marRight w:val="0"/>
          <w:marTop w:val="0"/>
          <w:marBottom w:val="0"/>
          <w:divBdr>
            <w:top w:val="none" w:sz="0" w:space="0" w:color="auto"/>
            <w:left w:val="none" w:sz="0" w:space="0" w:color="auto"/>
            <w:bottom w:val="none" w:sz="0" w:space="0" w:color="auto"/>
            <w:right w:val="none" w:sz="0" w:space="0" w:color="auto"/>
          </w:divBdr>
          <w:divsChild>
            <w:div w:id="136787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260210">
      <w:bodyDiv w:val="1"/>
      <w:marLeft w:val="0"/>
      <w:marRight w:val="0"/>
      <w:marTop w:val="0"/>
      <w:marBottom w:val="0"/>
      <w:divBdr>
        <w:top w:val="none" w:sz="0" w:space="0" w:color="auto"/>
        <w:left w:val="none" w:sz="0" w:space="0" w:color="auto"/>
        <w:bottom w:val="none" w:sz="0" w:space="0" w:color="auto"/>
        <w:right w:val="none" w:sz="0" w:space="0" w:color="auto"/>
      </w:divBdr>
      <w:divsChild>
        <w:div w:id="1972441169">
          <w:marLeft w:val="0"/>
          <w:marRight w:val="0"/>
          <w:marTop w:val="0"/>
          <w:marBottom w:val="0"/>
          <w:divBdr>
            <w:top w:val="none" w:sz="0" w:space="0" w:color="auto"/>
            <w:left w:val="none" w:sz="0" w:space="0" w:color="auto"/>
            <w:bottom w:val="none" w:sz="0" w:space="0" w:color="auto"/>
            <w:right w:val="none" w:sz="0" w:space="0" w:color="auto"/>
          </w:divBdr>
          <w:divsChild>
            <w:div w:id="116648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75133">
      <w:bodyDiv w:val="1"/>
      <w:marLeft w:val="0"/>
      <w:marRight w:val="0"/>
      <w:marTop w:val="0"/>
      <w:marBottom w:val="0"/>
      <w:divBdr>
        <w:top w:val="none" w:sz="0" w:space="0" w:color="auto"/>
        <w:left w:val="none" w:sz="0" w:space="0" w:color="auto"/>
        <w:bottom w:val="none" w:sz="0" w:space="0" w:color="auto"/>
        <w:right w:val="none" w:sz="0" w:space="0" w:color="auto"/>
      </w:divBdr>
    </w:div>
    <w:div w:id="282619842">
      <w:bodyDiv w:val="1"/>
      <w:marLeft w:val="0"/>
      <w:marRight w:val="0"/>
      <w:marTop w:val="0"/>
      <w:marBottom w:val="0"/>
      <w:divBdr>
        <w:top w:val="none" w:sz="0" w:space="0" w:color="auto"/>
        <w:left w:val="none" w:sz="0" w:space="0" w:color="auto"/>
        <w:bottom w:val="none" w:sz="0" w:space="0" w:color="auto"/>
        <w:right w:val="none" w:sz="0" w:space="0" w:color="auto"/>
      </w:divBdr>
      <w:divsChild>
        <w:div w:id="1457022543">
          <w:marLeft w:val="0"/>
          <w:marRight w:val="0"/>
          <w:marTop w:val="0"/>
          <w:marBottom w:val="0"/>
          <w:divBdr>
            <w:top w:val="none" w:sz="0" w:space="0" w:color="auto"/>
            <w:left w:val="none" w:sz="0" w:space="0" w:color="auto"/>
            <w:bottom w:val="none" w:sz="0" w:space="0" w:color="auto"/>
            <w:right w:val="none" w:sz="0" w:space="0" w:color="auto"/>
          </w:divBdr>
          <w:divsChild>
            <w:div w:id="204224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47456">
      <w:bodyDiv w:val="1"/>
      <w:marLeft w:val="0"/>
      <w:marRight w:val="0"/>
      <w:marTop w:val="0"/>
      <w:marBottom w:val="0"/>
      <w:divBdr>
        <w:top w:val="none" w:sz="0" w:space="0" w:color="auto"/>
        <w:left w:val="none" w:sz="0" w:space="0" w:color="auto"/>
        <w:bottom w:val="none" w:sz="0" w:space="0" w:color="auto"/>
        <w:right w:val="none" w:sz="0" w:space="0" w:color="auto"/>
      </w:divBdr>
      <w:divsChild>
        <w:div w:id="1465271201">
          <w:marLeft w:val="0"/>
          <w:marRight w:val="0"/>
          <w:marTop w:val="0"/>
          <w:marBottom w:val="0"/>
          <w:divBdr>
            <w:top w:val="none" w:sz="0" w:space="0" w:color="auto"/>
            <w:left w:val="none" w:sz="0" w:space="0" w:color="auto"/>
            <w:bottom w:val="none" w:sz="0" w:space="0" w:color="auto"/>
            <w:right w:val="none" w:sz="0" w:space="0" w:color="auto"/>
          </w:divBdr>
          <w:divsChild>
            <w:div w:id="72129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937697">
      <w:bodyDiv w:val="1"/>
      <w:marLeft w:val="0"/>
      <w:marRight w:val="0"/>
      <w:marTop w:val="0"/>
      <w:marBottom w:val="0"/>
      <w:divBdr>
        <w:top w:val="none" w:sz="0" w:space="0" w:color="auto"/>
        <w:left w:val="none" w:sz="0" w:space="0" w:color="auto"/>
        <w:bottom w:val="none" w:sz="0" w:space="0" w:color="auto"/>
        <w:right w:val="none" w:sz="0" w:space="0" w:color="auto"/>
      </w:divBdr>
      <w:divsChild>
        <w:div w:id="1153446559">
          <w:marLeft w:val="0"/>
          <w:marRight w:val="0"/>
          <w:marTop w:val="0"/>
          <w:marBottom w:val="0"/>
          <w:divBdr>
            <w:top w:val="none" w:sz="0" w:space="0" w:color="auto"/>
            <w:left w:val="none" w:sz="0" w:space="0" w:color="auto"/>
            <w:bottom w:val="none" w:sz="0" w:space="0" w:color="auto"/>
            <w:right w:val="none" w:sz="0" w:space="0" w:color="auto"/>
          </w:divBdr>
          <w:divsChild>
            <w:div w:id="7825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2309">
      <w:bodyDiv w:val="1"/>
      <w:marLeft w:val="0"/>
      <w:marRight w:val="0"/>
      <w:marTop w:val="0"/>
      <w:marBottom w:val="0"/>
      <w:divBdr>
        <w:top w:val="none" w:sz="0" w:space="0" w:color="auto"/>
        <w:left w:val="none" w:sz="0" w:space="0" w:color="auto"/>
        <w:bottom w:val="none" w:sz="0" w:space="0" w:color="auto"/>
        <w:right w:val="none" w:sz="0" w:space="0" w:color="auto"/>
      </w:divBdr>
      <w:divsChild>
        <w:div w:id="166867088">
          <w:marLeft w:val="0"/>
          <w:marRight w:val="0"/>
          <w:marTop w:val="0"/>
          <w:marBottom w:val="0"/>
          <w:divBdr>
            <w:top w:val="none" w:sz="0" w:space="0" w:color="auto"/>
            <w:left w:val="none" w:sz="0" w:space="0" w:color="auto"/>
            <w:bottom w:val="none" w:sz="0" w:space="0" w:color="auto"/>
            <w:right w:val="none" w:sz="0" w:space="0" w:color="auto"/>
          </w:divBdr>
          <w:divsChild>
            <w:div w:id="71338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25237">
      <w:bodyDiv w:val="1"/>
      <w:marLeft w:val="0"/>
      <w:marRight w:val="0"/>
      <w:marTop w:val="0"/>
      <w:marBottom w:val="0"/>
      <w:divBdr>
        <w:top w:val="none" w:sz="0" w:space="0" w:color="auto"/>
        <w:left w:val="none" w:sz="0" w:space="0" w:color="auto"/>
        <w:bottom w:val="none" w:sz="0" w:space="0" w:color="auto"/>
        <w:right w:val="none" w:sz="0" w:space="0" w:color="auto"/>
      </w:divBdr>
      <w:divsChild>
        <w:div w:id="1158837410">
          <w:marLeft w:val="0"/>
          <w:marRight w:val="0"/>
          <w:marTop w:val="0"/>
          <w:marBottom w:val="0"/>
          <w:divBdr>
            <w:top w:val="none" w:sz="0" w:space="0" w:color="auto"/>
            <w:left w:val="none" w:sz="0" w:space="0" w:color="auto"/>
            <w:bottom w:val="none" w:sz="0" w:space="0" w:color="auto"/>
            <w:right w:val="none" w:sz="0" w:space="0" w:color="auto"/>
          </w:divBdr>
          <w:divsChild>
            <w:div w:id="25929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7224">
      <w:bodyDiv w:val="1"/>
      <w:marLeft w:val="0"/>
      <w:marRight w:val="0"/>
      <w:marTop w:val="0"/>
      <w:marBottom w:val="0"/>
      <w:divBdr>
        <w:top w:val="none" w:sz="0" w:space="0" w:color="auto"/>
        <w:left w:val="none" w:sz="0" w:space="0" w:color="auto"/>
        <w:bottom w:val="none" w:sz="0" w:space="0" w:color="auto"/>
        <w:right w:val="none" w:sz="0" w:space="0" w:color="auto"/>
      </w:divBdr>
      <w:divsChild>
        <w:div w:id="2099134989">
          <w:marLeft w:val="0"/>
          <w:marRight w:val="0"/>
          <w:marTop w:val="0"/>
          <w:marBottom w:val="0"/>
          <w:divBdr>
            <w:top w:val="none" w:sz="0" w:space="0" w:color="auto"/>
            <w:left w:val="none" w:sz="0" w:space="0" w:color="auto"/>
            <w:bottom w:val="none" w:sz="0" w:space="0" w:color="auto"/>
            <w:right w:val="none" w:sz="0" w:space="0" w:color="auto"/>
          </w:divBdr>
          <w:divsChild>
            <w:div w:id="186243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95565">
      <w:bodyDiv w:val="1"/>
      <w:marLeft w:val="0"/>
      <w:marRight w:val="0"/>
      <w:marTop w:val="0"/>
      <w:marBottom w:val="0"/>
      <w:divBdr>
        <w:top w:val="none" w:sz="0" w:space="0" w:color="auto"/>
        <w:left w:val="none" w:sz="0" w:space="0" w:color="auto"/>
        <w:bottom w:val="none" w:sz="0" w:space="0" w:color="auto"/>
        <w:right w:val="none" w:sz="0" w:space="0" w:color="auto"/>
      </w:divBdr>
      <w:divsChild>
        <w:div w:id="421343439">
          <w:marLeft w:val="0"/>
          <w:marRight w:val="0"/>
          <w:marTop w:val="0"/>
          <w:marBottom w:val="0"/>
          <w:divBdr>
            <w:top w:val="none" w:sz="0" w:space="0" w:color="auto"/>
            <w:left w:val="none" w:sz="0" w:space="0" w:color="auto"/>
            <w:bottom w:val="none" w:sz="0" w:space="0" w:color="auto"/>
            <w:right w:val="none" w:sz="0" w:space="0" w:color="auto"/>
          </w:divBdr>
          <w:divsChild>
            <w:div w:id="6285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25384">
      <w:bodyDiv w:val="1"/>
      <w:marLeft w:val="0"/>
      <w:marRight w:val="0"/>
      <w:marTop w:val="0"/>
      <w:marBottom w:val="0"/>
      <w:divBdr>
        <w:top w:val="none" w:sz="0" w:space="0" w:color="auto"/>
        <w:left w:val="none" w:sz="0" w:space="0" w:color="auto"/>
        <w:bottom w:val="none" w:sz="0" w:space="0" w:color="auto"/>
        <w:right w:val="none" w:sz="0" w:space="0" w:color="auto"/>
      </w:divBdr>
      <w:divsChild>
        <w:div w:id="978995749">
          <w:marLeft w:val="0"/>
          <w:marRight w:val="0"/>
          <w:marTop w:val="0"/>
          <w:marBottom w:val="0"/>
          <w:divBdr>
            <w:top w:val="none" w:sz="0" w:space="0" w:color="auto"/>
            <w:left w:val="none" w:sz="0" w:space="0" w:color="auto"/>
            <w:bottom w:val="none" w:sz="0" w:space="0" w:color="auto"/>
            <w:right w:val="none" w:sz="0" w:space="0" w:color="auto"/>
          </w:divBdr>
          <w:divsChild>
            <w:div w:id="57671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098876">
      <w:bodyDiv w:val="1"/>
      <w:marLeft w:val="0"/>
      <w:marRight w:val="0"/>
      <w:marTop w:val="0"/>
      <w:marBottom w:val="0"/>
      <w:divBdr>
        <w:top w:val="none" w:sz="0" w:space="0" w:color="auto"/>
        <w:left w:val="none" w:sz="0" w:space="0" w:color="auto"/>
        <w:bottom w:val="none" w:sz="0" w:space="0" w:color="auto"/>
        <w:right w:val="none" w:sz="0" w:space="0" w:color="auto"/>
      </w:divBdr>
      <w:divsChild>
        <w:div w:id="547183680">
          <w:marLeft w:val="0"/>
          <w:marRight w:val="0"/>
          <w:marTop w:val="0"/>
          <w:marBottom w:val="0"/>
          <w:divBdr>
            <w:top w:val="none" w:sz="0" w:space="0" w:color="auto"/>
            <w:left w:val="none" w:sz="0" w:space="0" w:color="auto"/>
            <w:bottom w:val="none" w:sz="0" w:space="0" w:color="auto"/>
            <w:right w:val="none" w:sz="0" w:space="0" w:color="auto"/>
          </w:divBdr>
          <w:divsChild>
            <w:div w:id="56002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88490">
      <w:bodyDiv w:val="1"/>
      <w:marLeft w:val="0"/>
      <w:marRight w:val="0"/>
      <w:marTop w:val="0"/>
      <w:marBottom w:val="0"/>
      <w:divBdr>
        <w:top w:val="none" w:sz="0" w:space="0" w:color="auto"/>
        <w:left w:val="none" w:sz="0" w:space="0" w:color="auto"/>
        <w:bottom w:val="none" w:sz="0" w:space="0" w:color="auto"/>
        <w:right w:val="none" w:sz="0" w:space="0" w:color="auto"/>
      </w:divBdr>
      <w:divsChild>
        <w:div w:id="412817010">
          <w:marLeft w:val="0"/>
          <w:marRight w:val="0"/>
          <w:marTop w:val="0"/>
          <w:marBottom w:val="0"/>
          <w:divBdr>
            <w:top w:val="none" w:sz="0" w:space="0" w:color="auto"/>
            <w:left w:val="none" w:sz="0" w:space="0" w:color="auto"/>
            <w:bottom w:val="none" w:sz="0" w:space="0" w:color="auto"/>
            <w:right w:val="none" w:sz="0" w:space="0" w:color="auto"/>
          </w:divBdr>
          <w:divsChild>
            <w:div w:id="140417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00563">
      <w:bodyDiv w:val="1"/>
      <w:marLeft w:val="0"/>
      <w:marRight w:val="0"/>
      <w:marTop w:val="0"/>
      <w:marBottom w:val="0"/>
      <w:divBdr>
        <w:top w:val="none" w:sz="0" w:space="0" w:color="auto"/>
        <w:left w:val="none" w:sz="0" w:space="0" w:color="auto"/>
        <w:bottom w:val="none" w:sz="0" w:space="0" w:color="auto"/>
        <w:right w:val="none" w:sz="0" w:space="0" w:color="auto"/>
      </w:divBdr>
      <w:divsChild>
        <w:div w:id="542521449">
          <w:marLeft w:val="0"/>
          <w:marRight w:val="0"/>
          <w:marTop w:val="0"/>
          <w:marBottom w:val="0"/>
          <w:divBdr>
            <w:top w:val="none" w:sz="0" w:space="0" w:color="auto"/>
            <w:left w:val="none" w:sz="0" w:space="0" w:color="auto"/>
            <w:bottom w:val="none" w:sz="0" w:space="0" w:color="auto"/>
            <w:right w:val="none" w:sz="0" w:space="0" w:color="auto"/>
          </w:divBdr>
          <w:divsChild>
            <w:div w:id="28011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561030">
      <w:bodyDiv w:val="1"/>
      <w:marLeft w:val="0"/>
      <w:marRight w:val="0"/>
      <w:marTop w:val="0"/>
      <w:marBottom w:val="0"/>
      <w:divBdr>
        <w:top w:val="none" w:sz="0" w:space="0" w:color="auto"/>
        <w:left w:val="none" w:sz="0" w:space="0" w:color="auto"/>
        <w:bottom w:val="none" w:sz="0" w:space="0" w:color="auto"/>
        <w:right w:val="none" w:sz="0" w:space="0" w:color="auto"/>
      </w:divBdr>
      <w:divsChild>
        <w:div w:id="1113524125">
          <w:marLeft w:val="0"/>
          <w:marRight w:val="0"/>
          <w:marTop w:val="0"/>
          <w:marBottom w:val="0"/>
          <w:divBdr>
            <w:top w:val="none" w:sz="0" w:space="0" w:color="auto"/>
            <w:left w:val="none" w:sz="0" w:space="0" w:color="auto"/>
            <w:bottom w:val="none" w:sz="0" w:space="0" w:color="auto"/>
            <w:right w:val="none" w:sz="0" w:space="0" w:color="auto"/>
          </w:divBdr>
          <w:divsChild>
            <w:div w:id="23366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342206">
      <w:bodyDiv w:val="1"/>
      <w:marLeft w:val="0"/>
      <w:marRight w:val="0"/>
      <w:marTop w:val="0"/>
      <w:marBottom w:val="0"/>
      <w:divBdr>
        <w:top w:val="none" w:sz="0" w:space="0" w:color="auto"/>
        <w:left w:val="none" w:sz="0" w:space="0" w:color="auto"/>
        <w:bottom w:val="none" w:sz="0" w:space="0" w:color="auto"/>
        <w:right w:val="none" w:sz="0" w:space="0" w:color="auto"/>
      </w:divBdr>
      <w:divsChild>
        <w:div w:id="1134834432">
          <w:marLeft w:val="0"/>
          <w:marRight w:val="0"/>
          <w:marTop w:val="0"/>
          <w:marBottom w:val="0"/>
          <w:divBdr>
            <w:top w:val="none" w:sz="0" w:space="0" w:color="auto"/>
            <w:left w:val="none" w:sz="0" w:space="0" w:color="auto"/>
            <w:bottom w:val="none" w:sz="0" w:space="0" w:color="auto"/>
            <w:right w:val="none" w:sz="0" w:space="0" w:color="auto"/>
          </w:divBdr>
          <w:divsChild>
            <w:div w:id="39139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7048">
      <w:bodyDiv w:val="1"/>
      <w:marLeft w:val="0"/>
      <w:marRight w:val="0"/>
      <w:marTop w:val="0"/>
      <w:marBottom w:val="0"/>
      <w:divBdr>
        <w:top w:val="none" w:sz="0" w:space="0" w:color="auto"/>
        <w:left w:val="none" w:sz="0" w:space="0" w:color="auto"/>
        <w:bottom w:val="none" w:sz="0" w:space="0" w:color="auto"/>
        <w:right w:val="none" w:sz="0" w:space="0" w:color="auto"/>
      </w:divBdr>
      <w:divsChild>
        <w:div w:id="458301840">
          <w:marLeft w:val="0"/>
          <w:marRight w:val="0"/>
          <w:marTop w:val="0"/>
          <w:marBottom w:val="0"/>
          <w:divBdr>
            <w:top w:val="none" w:sz="0" w:space="0" w:color="auto"/>
            <w:left w:val="none" w:sz="0" w:space="0" w:color="auto"/>
            <w:bottom w:val="none" w:sz="0" w:space="0" w:color="auto"/>
            <w:right w:val="none" w:sz="0" w:space="0" w:color="auto"/>
          </w:divBdr>
          <w:divsChild>
            <w:div w:id="198681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53366">
      <w:bodyDiv w:val="1"/>
      <w:marLeft w:val="0"/>
      <w:marRight w:val="0"/>
      <w:marTop w:val="0"/>
      <w:marBottom w:val="0"/>
      <w:divBdr>
        <w:top w:val="none" w:sz="0" w:space="0" w:color="auto"/>
        <w:left w:val="none" w:sz="0" w:space="0" w:color="auto"/>
        <w:bottom w:val="none" w:sz="0" w:space="0" w:color="auto"/>
        <w:right w:val="none" w:sz="0" w:space="0" w:color="auto"/>
      </w:divBdr>
      <w:divsChild>
        <w:div w:id="1605335753">
          <w:marLeft w:val="0"/>
          <w:marRight w:val="0"/>
          <w:marTop w:val="0"/>
          <w:marBottom w:val="0"/>
          <w:divBdr>
            <w:top w:val="none" w:sz="0" w:space="0" w:color="auto"/>
            <w:left w:val="none" w:sz="0" w:space="0" w:color="auto"/>
            <w:bottom w:val="none" w:sz="0" w:space="0" w:color="auto"/>
            <w:right w:val="none" w:sz="0" w:space="0" w:color="auto"/>
          </w:divBdr>
          <w:divsChild>
            <w:div w:id="181305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49364">
      <w:bodyDiv w:val="1"/>
      <w:marLeft w:val="0"/>
      <w:marRight w:val="0"/>
      <w:marTop w:val="0"/>
      <w:marBottom w:val="0"/>
      <w:divBdr>
        <w:top w:val="none" w:sz="0" w:space="0" w:color="auto"/>
        <w:left w:val="none" w:sz="0" w:space="0" w:color="auto"/>
        <w:bottom w:val="none" w:sz="0" w:space="0" w:color="auto"/>
        <w:right w:val="none" w:sz="0" w:space="0" w:color="auto"/>
      </w:divBdr>
      <w:divsChild>
        <w:div w:id="341788618">
          <w:marLeft w:val="0"/>
          <w:marRight w:val="0"/>
          <w:marTop w:val="0"/>
          <w:marBottom w:val="0"/>
          <w:divBdr>
            <w:top w:val="none" w:sz="0" w:space="0" w:color="auto"/>
            <w:left w:val="none" w:sz="0" w:space="0" w:color="auto"/>
            <w:bottom w:val="none" w:sz="0" w:space="0" w:color="auto"/>
            <w:right w:val="none" w:sz="0" w:space="0" w:color="auto"/>
          </w:divBdr>
          <w:divsChild>
            <w:div w:id="15340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3683">
      <w:bodyDiv w:val="1"/>
      <w:marLeft w:val="0"/>
      <w:marRight w:val="0"/>
      <w:marTop w:val="0"/>
      <w:marBottom w:val="0"/>
      <w:divBdr>
        <w:top w:val="none" w:sz="0" w:space="0" w:color="auto"/>
        <w:left w:val="none" w:sz="0" w:space="0" w:color="auto"/>
        <w:bottom w:val="none" w:sz="0" w:space="0" w:color="auto"/>
        <w:right w:val="none" w:sz="0" w:space="0" w:color="auto"/>
      </w:divBdr>
      <w:divsChild>
        <w:div w:id="170410457">
          <w:marLeft w:val="0"/>
          <w:marRight w:val="0"/>
          <w:marTop w:val="0"/>
          <w:marBottom w:val="0"/>
          <w:divBdr>
            <w:top w:val="none" w:sz="0" w:space="0" w:color="auto"/>
            <w:left w:val="none" w:sz="0" w:space="0" w:color="auto"/>
            <w:bottom w:val="none" w:sz="0" w:space="0" w:color="auto"/>
            <w:right w:val="none" w:sz="0" w:space="0" w:color="auto"/>
          </w:divBdr>
          <w:divsChild>
            <w:div w:id="137962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046253">
      <w:bodyDiv w:val="1"/>
      <w:marLeft w:val="0"/>
      <w:marRight w:val="0"/>
      <w:marTop w:val="0"/>
      <w:marBottom w:val="0"/>
      <w:divBdr>
        <w:top w:val="none" w:sz="0" w:space="0" w:color="auto"/>
        <w:left w:val="none" w:sz="0" w:space="0" w:color="auto"/>
        <w:bottom w:val="none" w:sz="0" w:space="0" w:color="auto"/>
        <w:right w:val="none" w:sz="0" w:space="0" w:color="auto"/>
      </w:divBdr>
      <w:divsChild>
        <w:div w:id="1141193640">
          <w:marLeft w:val="0"/>
          <w:marRight w:val="0"/>
          <w:marTop w:val="0"/>
          <w:marBottom w:val="0"/>
          <w:divBdr>
            <w:top w:val="none" w:sz="0" w:space="0" w:color="auto"/>
            <w:left w:val="none" w:sz="0" w:space="0" w:color="auto"/>
            <w:bottom w:val="none" w:sz="0" w:space="0" w:color="auto"/>
            <w:right w:val="none" w:sz="0" w:space="0" w:color="auto"/>
          </w:divBdr>
          <w:divsChild>
            <w:div w:id="98666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21771">
      <w:bodyDiv w:val="1"/>
      <w:marLeft w:val="0"/>
      <w:marRight w:val="0"/>
      <w:marTop w:val="0"/>
      <w:marBottom w:val="0"/>
      <w:divBdr>
        <w:top w:val="none" w:sz="0" w:space="0" w:color="auto"/>
        <w:left w:val="none" w:sz="0" w:space="0" w:color="auto"/>
        <w:bottom w:val="none" w:sz="0" w:space="0" w:color="auto"/>
        <w:right w:val="none" w:sz="0" w:space="0" w:color="auto"/>
      </w:divBdr>
      <w:divsChild>
        <w:div w:id="270628707">
          <w:marLeft w:val="0"/>
          <w:marRight w:val="0"/>
          <w:marTop w:val="0"/>
          <w:marBottom w:val="0"/>
          <w:divBdr>
            <w:top w:val="none" w:sz="0" w:space="0" w:color="auto"/>
            <w:left w:val="none" w:sz="0" w:space="0" w:color="auto"/>
            <w:bottom w:val="none" w:sz="0" w:space="0" w:color="auto"/>
            <w:right w:val="none" w:sz="0" w:space="0" w:color="auto"/>
          </w:divBdr>
          <w:divsChild>
            <w:div w:id="2529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74052">
      <w:bodyDiv w:val="1"/>
      <w:marLeft w:val="0"/>
      <w:marRight w:val="0"/>
      <w:marTop w:val="0"/>
      <w:marBottom w:val="0"/>
      <w:divBdr>
        <w:top w:val="none" w:sz="0" w:space="0" w:color="auto"/>
        <w:left w:val="none" w:sz="0" w:space="0" w:color="auto"/>
        <w:bottom w:val="none" w:sz="0" w:space="0" w:color="auto"/>
        <w:right w:val="none" w:sz="0" w:space="0" w:color="auto"/>
      </w:divBdr>
      <w:divsChild>
        <w:div w:id="356272655">
          <w:marLeft w:val="0"/>
          <w:marRight w:val="0"/>
          <w:marTop w:val="0"/>
          <w:marBottom w:val="0"/>
          <w:divBdr>
            <w:top w:val="none" w:sz="0" w:space="0" w:color="auto"/>
            <w:left w:val="none" w:sz="0" w:space="0" w:color="auto"/>
            <w:bottom w:val="none" w:sz="0" w:space="0" w:color="auto"/>
            <w:right w:val="none" w:sz="0" w:space="0" w:color="auto"/>
          </w:divBdr>
          <w:divsChild>
            <w:div w:id="131113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39134">
      <w:bodyDiv w:val="1"/>
      <w:marLeft w:val="0"/>
      <w:marRight w:val="0"/>
      <w:marTop w:val="0"/>
      <w:marBottom w:val="0"/>
      <w:divBdr>
        <w:top w:val="none" w:sz="0" w:space="0" w:color="auto"/>
        <w:left w:val="none" w:sz="0" w:space="0" w:color="auto"/>
        <w:bottom w:val="none" w:sz="0" w:space="0" w:color="auto"/>
        <w:right w:val="none" w:sz="0" w:space="0" w:color="auto"/>
      </w:divBdr>
      <w:divsChild>
        <w:div w:id="1299263499">
          <w:marLeft w:val="0"/>
          <w:marRight w:val="0"/>
          <w:marTop w:val="0"/>
          <w:marBottom w:val="0"/>
          <w:divBdr>
            <w:top w:val="none" w:sz="0" w:space="0" w:color="auto"/>
            <w:left w:val="none" w:sz="0" w:space="0" w:color="auto"/>
            <w:bottom w:val="none" w:sz="0" w:space="0" w:color="auto"/>
            <w:right w:val="none" w:sz="0" w:space="0" w:color="auto"/>
          </w:divBdr>
          <w:divsChild>
            <w:div w:id="55130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98194">
      <w:bodyDiv w:val="1"/>
      <w:marLeft w:val="0"/>
      <w:marRight w:val="0"/>
      <w:marTop w:val="0"/>
      <w:marBottom w:val="0"/>
      <w:divBdr>
        <w:top w:val="none" w:sz="0" w:space="0" w:color="auto"/>
        <w:left w:val="none" w:sz="0" w:space="0" w:color="auto"/>
        <w:bottom w:val="none" w:sz="0" w:space="0" w:color="auto"/>
        <w:right w:val="none" w:sz="0" w:space="0" w:color="auto"/>
      </w:divBdr>
      <w:divsChild>
        <w:div w:id="1267887623">
          <w:marLeft w:val="0"/>
          <w:marRight w:val="0"/>
          <w:marTop w:val="0"/>
          <w:marBottom w:val="0"/>
          <w:divBdr>
            <w:top w:val="none" w:sz="0" w:space="0" w:color="auto"/>
            <w:left w:val="none" w:sz="0" w:space="0" w:color="auto"/>
            <w:bottom w:val="none" w:sz="0" w:space="0" w:color="auto"/>
            <w:right w:val="none" w:sz="0" w:space="0" w:color="auto"/>
          </w:divBdr>
          <w:divsChild>
            <w:div w:id="14377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515981">
      <w:bodyDiv w:val="1"/>
      <w:marLeft w:val="0"/>
      <w:marRight w:val="0"/>
      <w:marTop w:val="0"/>
      <w:marBottom w:val="0"/>
      <w:divBdr>
        <w:top w:val="none" w:sz="0" w:space="0" w:color="auto"/>
        <w:left w:val="none" w:sz="0" w:space="0" w:color="auto"/>
        <w:bottom w:val="none" w:sz="0" w:space="0" w:color="auto"/>
        <w:right w:val="none" w:sz="0" w:space="0" w:color="auto"/>
      </w:divBdr>
      <w:divsChild>
        <w:div w:id="506405899">
          <w:marLeft w:val="0"/>
          <w:marRight w:val="0"/>
          <w:marTop w:val="0"/>
          <w:marBottom w:val="0"/>
          <w:divBdr>
            <w:top w:val="none" w:sz="0" w:space="0" w:color="auto"/>
            <w:left w:val="none" w:sz="0" w:space="0" w:color="auto"/>
            <w:bottom w:val="none" w:sz="0" w:space="0" w:color="auto"/>
            <w:right w:val="none" w:sz="0" w:space="0" w:color="auto"/>
          </w:divBdr>
          <w:divsChild>
            <w:div w:id="80604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559475">
      <w:bodyDiv w:val="1"/>
      <w:marLeft w:val="0"/>
      <w:marRight w:val="0"/>
      <w:marTop w:val="0"/>
      <w:marBottom w:val="0"/>
      <w:divBdr>
        <w:top w:val="none" w:sz="0" w:space="0" w:color="auto"/>
        <w:left w:val="none" w:sz="0" w:space="0" w:color="auto"/>
        <w:bottom w:val="none" w:sz="0" w:space="0" w:color="auto"/>
        <w:right w:val="none" w:sz="0" w:space="0" w:color="auto"/>
      </w:divBdr>
      <w:divsChild>
        <w:div w:id="84301678">
          <w:marLeft w:val="0"/>
          <w:marRight w:val="0"/>
          <w:marTop w:val="0"/>
          <w:marBottom w:val="0"/>
          <w:divBdr>
            <w:top w:val="none" w:sz="0" w:space="0" w:color="auto"/>
            <w:left w:val="none" w:sz="0" w:space="0" w:color="auto"/>
            <w:bottom w:val="none" w:sz="0" w:space="0" w:color="auto"/>
            <w:right w:val="none" w:sz="0" w:space="0" w:color="auto"/>
          </w:divBdr>
          <w:divsChild>
            <w:div w:id="103784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57034">
      <w:bodyDiv w:val="1"/>
      <w:marLeft w:val="0"/>
      <w:marRight w:val="0"/>
      <w:marTop w:val="0"/>
      <w:marBottom w:val="0"/>
      <w:divBdr>
        <w:top w:val="none" w:sz="0" w:space="0" w:color="auto"/>
        <w:left w:val="none" w:sz="0" w:space="0" w:color="auto"/>
        <w:bottom w:val="none" w:sz="0" w:space="0" w:color="auto"/>
        <w:right w:val="none" w:sz="0" w:space="0" w:color="auto"/>
      </w:divBdr>
      <w:divsChild>
        <w:div w:id="779958818">
          <w:marLeft w:val="0"/>
          <w:marRight w:val="0"/>
          <w:marTop w:val="0"/>
          <w:marBottom w:val="0"/>
          <w:divBdr>
            <w:top w:val="none" w:sz="0" w:space="0" w:color="auto"/>
            <w:left w:val="none" w:sz="0" w:space="0" w:color="auto"/>
            <w:bottom w:val="none" w:sz="0" w:space="0" w:color="auto"/>
            <w:right w:val="none" w:sz="0" w:space="0" w:color="auto"/>
          </w:divBdr>
          <w:divsChild>
            <w:div w:id="179517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07353">
      <w:bodyDiv w:val="1"/>
      <w:marLeft w:val="0"/>
      <w:marRight w:val="0"/>
      <w:marTop w:val="0"/>
      <w:marBottom w:val="0"/>
      <w:divBdr>
        <w:top w:val="none" w:sz="0" w:space="0" w:color="auto"/>
        <w:left w:val="none" w:sz="0" w:space="0" w:color="auto"/>
        <w:bottom w:val="none" w:sz="0" w:space="0" w:color="auto"/>
        <w:right w:val="none" w:sz="0" w:space="0" w:color="auto"/>
      </w:divBdr>
      <w:divsChild>
        <w:div w:id="1436554720">
          <w:marLeft w:val="0"/>
          <w:marRight w:val="0"/>
          <w:marTop w:val="0"/>
          <w:marBottom w:val="0"/>
          <w:divBdr>
            <w:top w:val="none" w:sz="0" w:space="0" w:color="auto"/>
            <w:left w:val="none" w:sz="0" w:space="0" w:color="auto"/>
            <w:bottom w:val="none" w:sz="0" w:space="0" w:color="auto"/>
            <w:right w:val="none" w:sz="0" w:space="0" w:color="auto"/>
          </w:divBdr>
          <w:divsChild>
            <w:div w:id="62871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263851">
      <w:bodyDiv w:val="1"/>
      <w:marLeft w:val="0"/>
      <w:marRight w:val="0"/>
      <w:marTop w:val="0"/>
      <w:marBottom w:val="0"/>
      <w:divBdr>
        <w:top w:val="none" w:sz="0" w:space="0" w:color="auto"/>
        <w:left w:val="none" w:sz="0" w:space="0" w:color="auto"/>
        <w:bottom w:val="none" w:sz="0" w:space="0" w:color="auto"/>
        <w:right w:val="none" w:sz="0" w:space="0" w:color="auto"/>
      </w:divBdr>
      <w:divsChild>
        <w:div w:id="1805270309">
          <w:marLeft w:val="0"/>
          <w:marRight w:val="0"/>
          <w:marTop w:val="0"/>
          <w:marBottom w:val="0"/>
          <w:divBdr>
            <w:top w:val="none" w:sz="0" w:space="0" w:color="auto"/>
            <w:left w:val="none" w:sz="0" w:space="0" w:color="auto"/>
            <w:bottom w:val="none" w:sz="0" w:space="0" w:color="auto"/>
            <w:right w:val="none" w:sz="0" w:space="0" w:color="auto"/>
          </w:divBdr>
          <w:divsChild>
            <w:div w:id="104622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40156">
      <w:bodyDiv w:val="1"/>
      <w:marLeft w:val="0"/>
      <w:marRight w:val="0"/>
      <w:marTop w:val="0"/>
      <w:marBottom w:val="0"/>
      <w:divBdr>
        <w:top w:val="none" w:sz="0" w:space="0" w:color="auto"/>
        <w:left w:val="none" w:sz="0" w:space="0" w:color="auto"/>
        <w:bottom w:val="none" w:sz="0" w:space="0" w:color="auto"/>
        <w:right w:val="none" w:sz="0" w:space="0" w:color="auto"/>
      </w:divBdr>
      <w:divsChild>
        <w:div w:id="131218281">
          <w:marLeft w:val="0"/>
          <w:marRight w:val="0"/>
          <w:marTop w:val="0"/>
          <w:marBottom w:val="0"/>
          <w:divBdr>
            <w:top w:val="none" w:sz="0" w:space="0" w:color="auto"/>
            <w:left w:val="none" w:sz="0" w:space="0" w:color="auto"/>
            <w:bottom w:val="none" w:sz="0" w:space="0" w:color="auto"/>
            <w:right w:val="none" w:sz="0" w:space="0" w:color="auto"/>
          </w:divBdr>
          <w:divsChild>
            <w:div w:id="176714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3183">
      <w:bodyDiv w:val="1"/>
      <w:marLeft w:val="0"/>
      <w:marRight w:val="0"/>
      <w:marTop w:val="0"/>
      <w:marBottom w:val="0"/>
      <w:divBdr>
        <w:top w:val="none" w:sz="0" w:space="0" w:color="auto"/>
        <w:left w:val="none" w:sz="0" w:space="0" w:color="auto"/>
        <w:bottom w:val="none" w:sz="0" w:space="0" w:color="auto"/>
        <w:right w:val="none" w:sz="0" w:space="0" w:color="auto"/>
      </w:divBdr>
      <w:divsChild>
        <w:div w:id="394401221">
          <w:marLeft w:val="0"/>
          <w:marRight w:val="0"/>
          <w:marTop w:val="0"/>
          <w:marBottom w:val="0"/>
          <w:divBdr>
            <w:top w:val="none" w:sz="0" w:space="0" w:color="auto"/>
            <w:left w:val="none" w:sz="0" w:space="0" w:color="auto"/>
            <w:bottom w:val="none" w:sz="0" w:space="0" w:color="auto"/>
            <w:right w:val="none" w:sz="0" w:space="0" w:color="auto"/>
          </w:divBdr>
          <w:divsChild>
            <w:div w:id="142927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5915">
      <w:bodyDiv w:val="1"/>
      <w:marLeft w:val="0"/>
      <w:marRight w:val="0"/>
      <w:marTop w:val="0"/>
      <w:marBottom w:val="0"/>
      <w:divBdr>
        <w:top w:val="none" w:sz="0" w:space="0" w:color="auto"/>
        <w:left w:val="none" w:sz="0" w:space="0" w:color="auto"/>
        <w:bottom w:val="none" w:sz="0" w:space="0" w:color="auto"/>
        <w:right w:val="none" w:sz="0" w:space="0" w:color="auto"/>
      </w:divBdr>
      <w:divsChild>
        <w:div w:id="201867280">
          <w:marLeft w:val="0"/>
          <w:marRight w:val="0"/>
          <w:marTop w:val="0"/>
          <w:marBottom w:val="0"/>
          <w:divBdr>
            <w:top w:val="none" w:sz="0" w:space="0" w:color="auto"/>
            <w:left w:val="none" w:sz="0" w:space="0" w:color="auto"/>
            <w:bottom w:val="none" w:sz="0" w:space="0" w:color="auto"/>
            <w:right w:val="none" w:sz="0" w:space="0" w:color="auto"/>
          </w:divBdr>
          <w:divsChild>
            <w:div w:id="106479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664544">
      <w:bodyDiv w:val="1"/>
      <w:marLeft w:val="0"/>
      <w:marRight w:val="0"/>
      <w:marTop w:val="0"/>
      <w:marBottom w:val="0"/>
      <w:divBdr>
        <w:top w:val="none" w:sz="0" w:space="0" w:color="auto"/>
        <w:left w:val="none" w:sz="0" w:space="0" w:color="auto"/>
        <w:bottom w:val="none" w:sz="0" w:space="0" w:color="auto"/>
        <w:right w:val="none" w:sz="0" w:space="0" w:color="auto"/>
      </w:divBdr>
      <w:divsChild>
        <w:div w:id="401878231">
          <w:marLeft w:val="0"/>
          <w:marRight w:val="0"/>
          <w:marTop w:val="0"/>
          <w:marBottom w:val="0"/>
          <w:divBdr>
            <w:top w:val="none" w:sz="0" w:space="0" w:color="auto"/>
            <w:left w:val="none" w:sz="0" w:space="0" w:color="auto"/>
            <w:bottom w:val="none" w:sz="0" w:space="0" w:color="auto"/>
            <w:right w:val="none" w:sz="0" w:space="0" w:color="auto"/>
          </w:divBdr>
          <w:divsChild>
            <w:div w:id="162261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964966">
      <w:bodyDiv w:val="1"/>
      <w:marLeft w:val="0"/>
      <w:marRight w:val="0"/>
      <w:marTop w:val="0"/>
      <w:marBottom w:val="0"/>
      <w:divBdr>
        <w:top w:val="none" w:sz="0" w:space="0" w:color="auto"/>
        <w:left w:val="none" w:sz="0" w:space="0" w:color="auto"/>
        <w:bottom w:val="none" w:sz="0" w:space="0" w:color="auto"/>
        <w:right w:val="none" w:sz="0" w:space="0" w:color="auto"/>
      </w:divBdr>
      <w:divsChild>
        <w:div w:id="1485315653">
          <w:marLeft w:val="0"/>
          <w:marRight w:val="0"/>
          <w:marTop w:val="0"/>
          <w:marBottom w:val="0"/>
          <w:divBdr>
            <w:top w:val="none" w:sz="0" w:space="0" w:color="auto"/>
            <w:left w:val="none" w:sz="0" w:space="0" w:color="auto"/>
            <w:bottom w:val="none" w:sz="0" w:space="0" w:color="auto"/>
            <w:right w:val="none" w:sz="0" w:space="0" w:color="auto"/>
          </w:divBdr>
          <w:divsChild>
            <w:div w:id="21065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72982">
      <w:bodyDiv w:val="1"/>
      <w:marLeft w:val="0"/>
      <w:marRight w:val="0"/>
      <w:marTop w:val="0"/>
      <w:marBottom w:val="0"/>
      <w:divBdr>
        <w:top w:val="none" w:sz="0" w:space="0" w:color="auto"/>
        <w:left w:val="none" w:sz="0" w:space="0" w:color="auto"/>
        <w:bottom w:val="none" w:sz="0" w:space="0" w:color="auto"/>
        <w:right w:val="none" w:sz="0" w:space="0" w:color="auto"/>
      </w:divBdr>
      <w:divsChild>
        <w:div w:id="1534151734">
          <w:marLeft w:val="0"/>
          <w:marRight w:val="0"/>
          <w:marTop w:val="0"/>
          <w:marBottom w:val="0"/>
          <w:divBdr>
            <w:top w:val="none" w:sz="0" w:space="0" w:color="auto"/>
            <w:left w:val="none" w:sz="0" w:space="0" w:color="auto"/>
            <w:bottom w:val="none" w:sz="0" w:space="0" w:color="auto"/>
            <w:right w:val="none" w:sz="0" w:space="0" w:color="auto"/>
          </w:divBdr>
          <w:divsChild>
            <w:div w:id="131314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4297">
      <w:bodyDiv w:val="1"/>
      <w:marLeft w:val="0"/>
      <w:marRight w:val="0"/>
      <w:marTop w:val="0"/>
      <w:marBottom w:val="0"/>
      <w:divBdr>
        <w:top w:val="none" w:sz="0" w:space="0" w:color="auto"/>
        <w:left w:val="none" w:sz="0" w:space="0" w:color="auto"/>
        <w:bottom w:val="none" w:sz="0" w:space="0" w:color="auto"/>
        <w:right w:val="none" w:sz="0" w:space="0" w:color="auto"/>
      </w:divBdr>
      <w:divsChild>
        <w:div w:id="217476760">
          <w:marLeft w:val="0"/>
          <w:marRight w:val="0"/>
          <w:marTop w:val="0"/>
          <w:marBottom w:val="0"/>
          <w:divBdr>
            <w:top w:val="none" w:sz="0" w:space="0" w:color="auto"/>
            <w:left w:val="none" w:sz="0" w:space="0" w:color="auto"/>
            <w:bottom w:val="none" w:sz="0" w:space="0" w:color="auto"/>
            <w:right w:val="none" w:sz="0" w:space="0" w:color="auto"/>
          </w:divBdr>
          <w:divsChild>
            <w:div w:id="49492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4968">
      <w:bodyDiv w:val="1"/>
      <w:marLeft w:val="0"/>
      <w:marRight w:val="0"/>
      <w:marTop w:val="0"/>
      <w:marBottom w:val="0"/>
      <w:divBdr>
        <w:top w:val="none" w:sz="0" w:space="0" w:color="auto"/>
        <w:left w:val="none" w:sz="0" w:space="0" w:color="auto"/>
        <w:bottom w:val="none" w:sz="0" w:space="0" w:color="auto"/>
        <w:right w:val="none" w:sz="0" w:space="0" w:color="auto"/>
      </w:divBdr>
      <w:divsChild>
        <w:div w:id="1910649979">
          <w:marLeft w:val="0"/>
          <w:marRight w:val="0"/>
          <w:marTop w:val="0"/>
          <w:marBottom w:val="0"/>
          <w:divBdr>
            <w:top w:val="none" w:sz="0" w:space="0" w:color="auto"/>
            <w:left w:val="none" w:sz="0" w:space="0" w:color="auto"/>
            <w:bottom w:val="none" w:sz="0" w:space="0" w:color="auto"/>
            <w:right w:val="none" w:sz="0" w:space="0" w:color="auto"/>
          </w:divBdr>
          <w:divsChild>
            <w:div w:id="161809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05070">
      <w:bodyDiv w:val="1"/>
      <w:marLeft w:val="0"/>
      <w:marRight w:val="0"/>
      <w:marTop w:val="0"/>
      <w:marBottom w:val="0"/>
      <w:divBdr>
        <w:top w:val="none" w:sz="0" w:space="0" w:color="auto"/>
        <w:left w:val="none" w:sz="0" w:space="0" w:color="auto"/>
        <w:bottom w:val="none" w:sz="0" w:space="0" w:color="auto"/>
        <w:right w:val="none" w:sz="0" w:space="0" w:color="auto"/>
      </w:divBdr>
      <w:divsChild>
        <w:div w:id="1195343049">
          <w:marLeft w:val="0"/>
          <w:marRight w:val="0"/>
          <w:marTop w:val="0"/>
          <w:marBottom w:val="0"/>
          <w:divBdr>
            <w:top w:val="none" w:sz="0" w:space="0" w:color="auto"/>
            <w:left w:val="none" w:sz="0" w:space="0" w:color="auto"/>
            <w:bottom w:val="none" w:sz="0" w:space="0" w:color="auto"/>
            <w:right w:val="none" w:sz="0" w:space="0" w:color="auto"/>
          </w:divBdr>
          <w:divsChild>
            <w:div w:id="81332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27932">
      <w:bodyDiv w:val="1"/>
      <w:marLeft w:val="0"/>
      <w:marRight w:val="0"/>
      <w:marTop w:val="0"/>
      <w:marBottom w:val="0"/>
      <w:divBdr>
        <w:top w:val="none" w:sz="0" w:space="0" w:color="auto"/>
        <w:left w:val="none" w:sz="0" w:space="0" w:color="auto"/>
        <w:bottom w:val="none" w:sz="0" w:space="0" w:color="auto"/>
        <w:right w:val="none" w:sz="0" w:space="0" w:color="auto"/>
      </w:divBdr>
      <w:divsChild>
        <w:div w:id="2143383142">
          <w:marLeft w:val="0"/>
          <w:marRight w:val="0"/>
          <w:marTop w:val="0"/>
          <w:marBottom w:val="0"/>
          <w:divBdr>
            <w:top w:val="none" w:sz="0" w:space="0" w:color="auto"/>
            <w:left w:val="none" w:sz="0" w:space="0" w:color="auto"/>
            <w:bottom w:val="none" w:sz="0" w:space="0" w:color="auto"/>
            <w:right w:val="none" w:sz="0" w:space="0" w:color="auto"/>
          </w:divBdr>
          <w:divsChild>
            <w:div w:id="122232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9080">
      <w:bodyDiv w:val="1"/>
      <w:marLeft w:val="0"/>
      <w:marRight w:val="0"/>
      <w:marTop w:val="0"/>
      <w:marBottom w:val="0"/>
      <w:divBdr>
        <w:top w:val="none" w:sz="0" w:space="0" w:color="auto"/>
        <w:left w:val="none" w:sz="0" w:space="0" w:color="auto"/>
        <w:bottom w:val="none" w:sz="0" w:space="0" w:color="auto"/>
        <w:right w:val="none" w:sz="0" w:space="0" w:color="auto"/>
      </w:divBdr>
      <w:divsChild>
        <w:div w:id="815343084">
          <w:marLeft w:val="0"/>
          <w:marRight w:val="0"/>
          <w:marTop w:val="0"/>
          <w:marBottom w:val="0"/>
          <w:divBdr>
            <w:top w:val="none" w:sz="0" w:space="0" w:color="auto"/>
            <w:left w:val="none" w:sz="0" w:space="0" w:color="auto"/>
            <w:bottom w:val="none" w:sz="0" w:space="0" w:color="auto"/>
            <w:right w:val="none" w:sz="0" w:space="0" w:color="auto"/>
          </w:divBdr>
          <w:divsChild>
            <w:div w:id="17415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6208">
      <w:bodyDiv w:val="1"/>
      <w:marLeft w:val="0"/>
      <w:marRight w:val="0"/>
      <w:marTop w:val="0"/>
      <w:marBottom w:val="0"/>
      <w:divBdr>
        <w:top w:val="none" w:sz="0" w:space="0" w:color="auto"/>
        <w:left w:val="none" w:sz="0" w:space="0" w:color="auto"/>
        <w:bottom w:val="none" w:sz="0" w:space="0" w:color="auto"/>
        <w:right w:val="none" w:sz="0" w:space="0" w:color="auto"/>
      </w:divBdr>
      <w:divsChild>
        <w:div w:id="1080440835">
          <w:marLeft w:val="0"/>
          <w:marRight w:val="0"/>
          <w:marTop w:val="0"/>
          <w:marBottom w:val="0"/>
          <w:divBdr>
            <w:top w:val="none" w:sz="0" w:space="0" w:color="auto"/>
            <w:left w:val="none" w:sz="0" w:space="0" w:color="auto"/>
            <w:bottom w:val="none" w:sz="0" w:space="0" w:color="auto"/>
            <w:right w:val="none" w:sz="0" w:space="0" w:color="auto"/>
          </w:divBdr>
          <w:divsChild>
            <w:div w:id="21817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04977">
      <w:bodyDiv w:val="1"/>
      <w:marLeft w:val="0"/>
      <w:marRight w:val="0"/>
      <w:marTop w:val="0"/>
      <w:marBottom w:val="0"/>
      <w:divBdr>
        <w:top w:val="none" w:sz="0" w:space="0" w:color="auto"/>
        <w:left w:val="none" w:sz="0" w:space="0" w:color="auto"/>
        <w:bottom w:val="none" w:sz="0" w:space="0" w:color="auto"/>
        <w:right w:val="none" w:sz="0" w:space="0" w:color="auto"/>
      </w:divBdr>
      <w:divsChild>
        <w:div w:id="1480610090">
          <w:marLeft w:val="0"/>
          <w:marRight w:val="0"/>
          <w:marTop w:val="0"/>
          <w:marBottom w:val="0"/>
          <w:divBdr>
            <w:top w:val="none" w:sz="0" w:space="0" w:color="auto"/>
            <w:left w:val="none" w:sz="0" w:space="0" w:color="auto"/>
            <w:bottom w:val="none" w:sz="0" w:space="0" w:color="auto"/>
            <w:right w:val="none" w:sz="0" w:space="0" w:color="auto"/>
          </w:divBdr>
          <w:divsChild>
            <w:div w:id="58688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72773">
      <w:bodyDiv w:val="1"/>
      <w:marLeft w:val="0"/>
      <w:marRight w:val="0"/>
      <w:marTop w:val="0"/>
      <w:marBottom w:val="0"/>
      <w:divBdr>
        <w:top w:val="none" w:sz="0" w:space="0" w:color="auto"/>
        <w:left w:val="none" w:sz="0" w:space="0" w:color="auto"/>
        <w:bottom w:val="none" w:sz="0" w:space="0" w:color="auto"/>
        <w:right w:val="none" w:sz="0" w:space="0" w:color="auto"/>
      </w:divBdr>
      <w:divsChild>
        <w:div w:id="894437643">
          <w:marLeft w:val="0"/>
          <w:marRight w:val="0"/>
          <w:marTop w:val="0"/>
          <w:marBottom w:val="0"/>
          <w:divBdr>
            <w:top w:val="none" w:sz="0" w:space="0" w:color="auto"/>
            <w:left w:val="none" w:sz="0" w:space="0" w:color="auto"/>
            <w:bottom w:val="none" w:sz="0" w:space="0" w:color="auto"/>
            <w:right w:val="none" w:sz="0" w:space="0" w:color="auto"/>
          </w:divBdr>
          <w:divsChild>
            <w:div w:id="40403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19001">
      <w:bodyDiv w:val="1"/>
      <w:marLeft w:val="0"/>
      <w:marRight w:val="0"/>
      <w:marTop w:val="0"/>
      <w:marBottom w:val="0"/>
      <w:divBdr>
        <w:top w:val="none" w:sz="0" w:space="0" w:color="auto"/>
        <w:left w:val="none" w:sz="0" w:space="0" w:color="auto"/>
        <w:bottom w:val="none" w:sz="0" w:space="0" w:color="auto"/>
        <w:right w:val="none" w:sz="0" w:space="0" w:color="auto"/>
      </w:divBdr>
      <w:divsChild>
        <w:div w:id="549000036">
          <w:marLeft w:val="0"/>
          <w:marRight w:val="0"/>
          <w:marTop w:val="0"/>
          <w:marBottom w:val="0"/>
          <w:divBdr>
            <w:top w:val="none" w:sz="0" w:space="0" w:color="auto"/>
            <w:left w:val="none" w:sz="0" w:space="0" w:color="auto"/>
            <w:bottom w:val="none" w:sz="0" w:space="0" w:color="auto"/>
            <w:right w:val="none" w:sz="0" w:space="0" w:color="auto"/>
          </w:divBdr>
          <w:divsChild>
            <w:div w:id="11726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4455">
      <w:bodyDiv w:val="1"/>
      <w:marLeft w:val="0"/>
      <w:marRight w:val="0"/>
      <w:marTop w:val="0"/>
      <w:marBottom w:val="0"/>
      <w:divBdr>
        <w:top w:val="none" w:sz="0" w:space="0" w:color="auto"/>
        <w:left w:val="none" w:sz="0" w:space="0" w:color="auto"/>
        <w:bottom w:val="none" w:sz="0" w:space="0" w:color="auto"/>
        <w:right w:val="none" w:sz="0" w:space="0" w:color="auto"/>
      </w:divBdr>
      <w:divsChild>
        <w:div w:id="1831099428">
          <w:marLeft w:val="0"/>
          <w:marRight w:val="0"/>
          <w:marTop w:val="0"/>
          <w:marBottom w:val="0"/>
          <w:divBdr>
            <w:top w:val="none" w:sz="0" w:space="0" w:color="auto"/>
            <w:left w:val="none" w:sz="0" w:space="0" w:color="auto"/>
            <w:bottom w:val="none" w:sz="0" w:space="0" w:color="auto"/>
            <w:right w:val="none" w:sz="0" w:space="0" w:color="auto"/>
          </w:divBdr>
          <w:divsChild>
            <w:div w:id="157242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236479">
      <w:bodyDiv w:val="1"/>
      <w:marLeft w:val="0"/>
      <w:marRight w:val="0"/>
      <w:marTop w:val="0"/>
      <w:marBottom w:val="0"/>
      <w:divBdr>
        <w:top w:val="none" w:sz="0" w:space="0" w:color="auto"/>
        <w:left w:val="none" w:sz="0" w:space="0" w:color="auto"/>
        <w:bottom w:val="none" w:sz="0" w:space="0" w:color="auto"/>
        <w:right w:val="none" w:sz="0" w:space="0" w:color="auto"/>
      </w:divBdr>
      <w:divsChild>
        <w:div w:id="283998626">
          <w:marLeft w:val="0"/>
          <w:marRight w:val="0"/>
          <w:marTop w:val="0"/>
          <w:marBottom w:val="0"/>
          <w:divBdr>
            <w:top w:val="none" w:sz="0" w:space="0" w:color="auto"/>
            <w:left w:val="none" w:sz="0" w:space="0" w:color="auto"/>
            <w:bottom w:val="none" w:sz="0" w:space="0" w:color="auto"/>
            <w:right w:val="none" w:sz="0" w:space="0" w:color="auto"/>
          </w:divBdr>
          <w:divsChild>
            <w:div w:id="10068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66671">
      <w:bodyDiv w:val="1"/>
      <w:marLeft w:val="0"/>
      <w:marRight w:val="0"/>
      <w:marTop w:val="0"/>
      <w:marBottom w:val="0"/>
      <w:divBdr>
        <w:top w:val="none" w:sz="0" w:space="0" w:color="auto"/>
        <w:left w:val="none" w:sz="0" w:space="0" w:color="auto"/>
        <w:bottom w:val="none" w:sz="0" w:space="0" w:color="auto"/>
        <w:right w:val="none" w:sz="0" w:space="0" w:color="auto"/>
      </w:divBdr>
    </w:div>
    <w:div w:id="2020233244">
      <w:bodyDiv w:val="1"/>
      <w:marLeft w:val="0"/>
      <w:marRight w:val="0"/>
      <w:marTop w:val="0"/>
      <w:marBottom w:val="0"/>
      <w:divBdr>
        <w:top w:val="none" w:sz="0" w:space="0" w:color="auto"/>
        <w:left w:val="none" w:sz="0" w:space="0" w:color="auto"/>
        <w:bottom w:val="none" w:sz="0" w:space="0" w:color="auto"/>
        <w:right w:val="none" w:sz="0" w:space="0" w:color="auto"/>
      </w:divBdr>
      <w:divsChild>
        <w:div w:id="797724701">
          <w:marLeft w:val="0"/>
          <w:marRight w:val="0"/>
          <w:marTop w:val="0"/>
          <w:marBottom w:val="0"/>
          <w:divBdr>
            <w:top w:val="none" w:sz="0" w:space="0" w:color="auto"/>
            <w:left w:val="none" w:sz="0" w:space="0" w:color="auto"/>
            <w:bottom w:val="none" w:sz="0" w:space="0" w:color="auto"/>
            <w:right w:val="none" w:sz="0" w:space="0" w:color="auto"/>
          </w:divBdr>
          <w:divsChild>
            <w:div w:id="11480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77115">
      <w:bodyDiv w:val="1"/>
      <w:marLeft w:val="0"/>
      <w:marRight w:val="0"/>
      <w:marTop w:val="0"/>
      <w:marBottom w:val="0"/>
      <w:divBdr>
        <w:top w:val="none" w:sz="0" w:space="0" w:color="auto"/>
        <w:left w:val="none" w:sz="0" w:space="0" w:color="auto"/>
        <w:bottom w:val="none" w:sz="0" w:space="0" w:color="auto"/>
        <w:right w:val="none" w:sz="0" w:space="0" w:color="auto"/>
      </w:divBdr>
      <w:divsChild>
        <w:div w:id="313144317">
          <w:marLeft w:val="0"/>
          <w:marRight w:val="0"/>
          <w:marTop w:val="0"/>
          <w:marBottom w:val="0"/>
          <w:divBdr>
            <w:top w:val="none" w:sz="0" w:space="0" w:color="auto"/>
            <w:left w:val="none" w:sz="0" w:space="0" w:color="auto"/>
            <w:bottom w:val="none" w:sz="0" w:space="0" w:color="auto"/>
            <w:right w:val="none" w:sz="0" w:space="0" w:color="auto"/>
          </w:divBdr>
          <w:divsChild>
            <w:div w:id="22776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77565">
      <w:bodyDiv w:val="1"/>
      <w:marLeft w:val="0"/>
      <w:marRight w:val="0"/>
      <w:marTop w:val="0"/>
      <w:marBottom w:val="0"/>
      <w:divBdr>
        <w:top w:val="none" w:sz="0" w:space="0" w:color="auto"/>
        <w:left w:val="none" w:sz="0" w:space="0" w:color="auto"/>
        <w:bottom w:val="none" w:sz="0" w:space="0" w:color="auto"/>
        <w:right w:val="none" w:sz="0" w:space="0" w:color="auto"/>
      </w:divBdr>
      <w:divsChild>
        <w:div w:id="508907302">
          <w:marLeft w:val="0"/>
          <w:marRight w:val="0"/>
          <w:marTop w:val="0"/>
          <w:marBottom w:val="0"/>
          <w:divBdr>
            <w:top w:val="none" w:sz="0" w:space="0" w:color="auto"/>
            <w:left w:val="none" w:sz="0" w:space="0" w:color="auto"/>
            <w:bottom w:val="none" w:sz="0" w:space="0" w:color="auto"/>
            <w:right w:val="none" w:sz="0" w:space="0" w:color="auto"/>
          </w:divBdr>
          <w:divsChild>
            <w:div w:id="173677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80491">
      <w:bodyDiv w:val="1"/>
      <w:marLeft w:val="0"/>
      <w:marRight w:val="0"/>
      <w:marTop w:val="0"/>
      <w:marBottom w:val="0"/>
      <w:divBdr>
        <w:top w:val="none" w:sz="0" w:space="0" w:color="auto"/>
        <w:left w:val="none" w:sz="0" w:space="0" w:color="auto"/>
        <w:bottom w:val="none" w:sz="0" w:space="0" w:color="auto"/>
        <w:right w:val="none" w:sz="0" w:space="0" w:color="auto"/>
      </w:divBdr>
      <w:divsChild>
        <w:div w:id="2014186693">
          <w:marLeft w:val="0"/>
          <w:marRight w:val="0"/>
          <w:marTop w:val="0"/>
          <w:marBottom w:val="0"/>
          <w:divBdr>
            <w:top w:val="none" w:sz="0" w:space="0" w:color="auto"/>
            <w:left w:val="none" w:sz="0" w:space="0" w:color="auto"/>
            <w:bottom w:val="none" w:sz="0" w:space="0" w:color="auto"/>
            <w:right w:val="none" w:sz="0" w:space="0" w:color="auto"/>
          </w:divBdr>
          <w:divsChild>
            <w:div w:id="188324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920204">
      <w:bodyDiv w:val="1"/>
      <w:marLeft w:val="0"/>
      <w:marRight w:val="0"/>
      <w:marTop w:val="0"/>
      <w:marBottom w:val="0"/>
      <w:divBdr>
        <w:top w:val="none" w:sz="0" w:space="0" w:color="auto"/>
        <w:left w:val="none" w:sz="0" w:space="0" w:color="auto"/>
        <w:bottom w:val="none" w:sz="0" w:space="0" w:color="auto"/>
        <w:right w:val="none" w:sz="0" w:space="0" w:color="auto"/>
      </w:divBdr>
      <w:divsChild>
        <w:div w:id="558630322">
          <w:marLeft w:val="0"/>
          <w:marRight w:val="0"/>
          <w:marTop w:val="0"/>
          <w:marBottom w:val="0"/>
          <w:divBdr>
            <w:top w:val="none" w:sz="0" w:space="0" w:color="auto"/>
            <w:left w:val="none" w:sz="0" w:space="0" w:color="auto"/>
            <w:bottom w:val="none" w:sz="0" w:space="0" w:color="auto"/>
            <w:right w:val="none" w:sz="0" w:space="0" w:color="auto"/>
          </w:divBdr>
          <w:divsChild>
            <w:div w:id="7583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dx.doi.org/10.4292/wjgpt.v11.i2.0000"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2785D-69FA-45F9-8ADB-C86CDDF02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6854</Words>
  <Characters>39073</Characters>
  <Application>Microsoft Office Word</Application>
  <DocSecurity>0</DocSecurity>
  <Lines>325</Lines>
  <Paragraphs>91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Haeundae Paik Hospital</Company>
  <LinksUpToDate>false</LinksUpToDate>
  <CharactersWithSpaces>45836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dc:creator>
  <cp:lastModifiedBy>18810513029</cp:lastModifiedBy>
  <cp:revision>9</cp:revision>
  <dcterms:created xsi:type="dcterms:W3CDTF">2020-05-29T20:08:00Z</dcterms:created>
  <dcterms:modified xsi:type="dcterms:W3CDTF">2020-06-06T05:37:00Z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WProductId">
    <vt:lpwstr>WnC</vt:lpwstr>
  </property>
  <property fmtid="{D5CDD505-2E9C-101B-9397-08002B2CF9AE}" pid="3" name="RWProjectId">
    <vt:lpwstr/>
  </property>
  <property fmtid="{D5CDD505-2E9C-101B-9397-08002B2CF9AE}" pid="4" name="WnC4Folder">
    <vt:lpwstr>Documents///중간1 Manuscript (final revised)</vt:lpwstr>
  </property>
  <property fmtid="{D5CDD505-2E9C-101B-9397-08002B2CF9AE}" pid="5" name="WnCOutputStyleId">
    <vt:lpwstr>1653</vt:lpwstr>
  </property>
  <property fmtid="{D5CDD505-2E9C-101B-9397-08002B2CF9AE}" pid="6" name="WnCSubscriberId">
    <vt:lpwstr>2780</vt:lpwstr>
  </property>
  <property fmtid="{D5CDD505-2E9C-101B-9397-08002B2CF9AE}" pid="7" name="WnCUserId">
    <vt:lpwstr>2161</vt:lpwstr>
  </property>
</Properties>
</file>