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4DE3"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 xml:space="preserve">Name of Journal: </w:t>
      </w:r>
      <w:r w:rsidRPr="00745F3D">
        <w:rPr>
          <w:rFonts w:ascii="Book Antiqua" w:hAnsi="Book Antiqua" w:cs="Times New Roman"/>
          <w:i/>
          <w:sz w:val="24"/>
          <w:szCs w:val="24"/>
          <w:lang w:val="en-GB"/>
        </w:rPr>
        <w:t>World Journal of Gastroenterology</w:t>
      </w:r>
    </w:p>
    <w:p w14:paraId="7953D7E6"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 xml:space="preserve">Manuscript NO: </w:t>
      </w:r>
      <w:r w:rsidR="00BC6FAF" w:rsidRPr="00745F3D">
        <w:rPr>
          <w:rFonts w:ascii="Book Antiqua" w:eastAsia="Times New Roman" w:hAnsi="Book Antiqua" w:cs="Times New Roman"/>
          <w:sz w:val="24"/>
          <w:szCs w:val="24"/>
          <w:lang w:val="en-US" w:eastAsia="es-ES"/>
        </w:rPr>
        <w:t>55021</w:t>
      </w:r>
    </w:p>
    <w:p w14:paraId="208E9BFA"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 xml:space="preserve">Manuscript Type: </w:t>
      </w:r>
      <w:r w:rsidRPr="00745F3D">
        <w:rPr>
          <w:rFonts w:ascii="Book Antiqua" w:hAnsi="Book Antiqua" w:cs="Times New Roman"/>
          <w:sz w:val="24"/>
          <w:szCs w:val="24"/>
          <w:lang w:val="en-GB"/>
        </w:rPr>
        <w:t>ORIGINAL ARTICLE</w:t>
      </w:r>
    </w:p>
    <w:p w14:paraId="1A027E65"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p>
    <w:p w14:paraId="6CB7A17C" w14:textId="77777777" w:rsidR="0013494F" w:rsidRPr="00745F3D" w:rsidRDefault="0013494F" w:rsidP="00745F3D">
      <w:pPr>
        <w:adjustRightInd w:val="0"/>
        <w:snapToGrid w:val="0"/>
        <w:spacing w:after="0" w:line="360" w:lineRule="auto"/>
        <w:jc w:val="both"/>
        <w:rPr>
          <w:rFonts w:ascii="Book Antiqua" w:hAnsi="Book Antiqua" w:cs="Segoe UI"/>
          <w:b/>
          <w:bCs/>
          <w:i/>
          <w:sz w:val="24"/>
          <w:szCs w:val="24"/>
          <w:lang w:val="en-US" w:eastAsia="zh-CN"/>
        </w:rPr>
      </w:pPr>
      <w:r w:rsidRPr="00745F3D">
        <w:rPr>
          <w:rFonts w:ascii="Book Antiqua" w:hAnsi="Book Antiqua" w:cs="Segoe UI"/>
          <w:b/>
          <w:bCs/>
          <w:i/>
          <w:sz w:val="24"/>
          <w:szCs w:val="24"/>
          <w:lang w:val="en-US"/>
        </w:rPr>
        <w:t>Case Control Study</w:t>
      </w:r>
    </w:p>
    <w:p w14:paraId="5BBB061C"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Food groups, diet quality and colorectal cancer risk in the Basque Country</w:t>
      </w:r>
    </w:p>
    <w:p w14:paraId="30E647F3"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p>
    <w:p w14:paraId="0D62FEB6" w14:textId="77777777" w:rsidR="009F42BC" w:rsidRPr="00745F3D" w:rsidRDefault="009F42BC"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rPr>
        <w:t xml:space="preserve">Alegria-Lertxundi I </w:t>
      </w:r>
      <w:r w:rsidRPr="00745F3D">
        <w:rPr>
          <w:rFonts w:ascii="Book Antiqua" w:hAnsi="Book Antiqua" w:cs="Times New Roman"/>
          <w:i/>
          <w:sz w:val="24"/>
          <w:szCs w:val="24"/>
        </w:rPr>
        <w:t>et al.</w:t>
      </w:r>
      <w:r w:rsidRPr="00745F3D">
        <w:rPr>
          <w:rFonts w:ascii="Book Antiqua" w:hAnsi="Book Antiqua" w:cs="Times New Roman"/>
          <w:sz w:val="24"/>
          <w:szCs w:val="24"/>
        </w:rPr>
        <w:t xml:space="preserve"> </w:t>
      </w:r>
      <w:r w:rsidR="00910BDE" w:rsidRPr="00745F3D">
        <w:rPr>
          <w:rFonts w:ascii="Book Antiqua" w:hAnsi="Book Antiqua" w:cs="Times New Roman"/>
          <w:sz w:val="24"/>
          <w:szCs w:val="24"/>
          <w:lang w:val="en-GB"/>
        </w:rPr>
        <w:t>Diet and colorectal cancer risk</w:t>
      </w:r>
    </w:p>
    <w:p w14:paraId="29D23FE5" w14:textId="77777777" w:rsidR="00910BDE" w:rsidRPr="00745F3D" w:rsidRDefault="00910BDE" w:rsidP="00745F3D">
      <w:pPr>
        <w:snapToGrid w:val="0"/>
        <w:spacing w:after="0" w:line="360" w:lineRule="auto"/>
        <w:jc w:val="both"/>
        <w:rPr>
          <w:rFonts w:ascii="Book Antiqua" w:hAnsi="Book Antiqua" w:cs="Times New Roman"/>
          <w:b/>
          <w:sz w:val="24"/>
          <w:szCs w:val="24"/>
          <w:lang w:val="en-GB"/>
        </w:rPr>
      </w:pPr>
    </w:p>
    <w:p w14:paraId="01E9FB61" w14:textId="77777777" w:rsidR="009F42BC" w:rsidRPr="00745F3D" w:rsidRDefault="009F42BC" w:rsidP="00745F3D">
      <w:pPr>
        <w:pStyle w:val="tabla"/>
        <w:snapToGrid w:val="0"/>
        <w:spacing w:line="360" w:lineRule="auto"/>
        <w:ind w:left="0" w:hanging="11"/>
        <w:jc w:val="both"/>
        <w:rPr>
          <w:rStyle w:val="hps"/>
          <w:rFonts w:ascii="Book Antiqua" w:eastAsiaTheme="minorHAnsi" w:hAnsi="Book Antiqua"/>
          <w:w w:val="100"/>
          <w:sz w:val="24"/>
        </w:rPr>
      </w:pPr>
      <w:r w:rsidRPr="00745F3D">
        <w:rPr>
          <w:rStyle w:val="hps"/>
          <w:rFonts w:ascii="Book Antiqua" w:eastAsiaTheme="majorEastAsia" w:hAnsi="Book Antiqua"/>
          <w:w w:val="100"/>
          <w:sz w:val="24"/>
        </w:rPr>
        <w:t>Iker Alegria-Lertxundi,</w:t>
      </w:r>
      <w:r w:rsidRPr="00745F3D">
        <w:rPr>
          <w:rFonts w:ascii="Book Antiqua" w:eastAsiaTheme="minorHAnsi" w:hAnsi="Book Antiqua"/>
          <w:w w:val="100"/>
          <w:sz w:val="24"/>
        </w:rPr>
        <w:t xml:space="preserve"> </w:t>
      </w:r>
      <w:r w:rsidRPr="00745F3D">
        <w:rPr>
          <w:rStyle w:val="hps"/>
          <w:rFonts w:ascii="Book Antiqua" w:eastAsiaTheme="majorEastAsia" w:hAnsi="Book Antiqua"/>
          <w:w w:val="100"/>
          <w:sz w:val="24"/>
        </w:rPr>
        <w:t>Carmelo Aguirre, Luis Bujanda, Francisco Javier Fernández, Francisco Polo, José Mª Ordovás</w:t>
      </w:r>
      <w:r w:rsidRPr="00745F3D">
        <w:rPr>
          <w:rFonts w:ascii="Book Antiqua" w:eastAsiaTheme="minorHAnsi" w:hAnsi="Book Antiqua"/>
          <w:w w:val="100"/>
          <w:sz w:val="24"/>
        </w:rPr>
        <w:t xml:space="preserve">, </w:t>
      </w:r>
      <w:r w:rsidRPr="00745F3D">
        <w:rPr>
          <w:rStyle w:val="hps"/>
          <w:rFonts w:ascii="Book Antiqua" w:eastAsiaTheme="majorEastAsia" w:hAnsi="Book Antiqua"/>
          <w:w w:val="100"/>
          <w:sz w:val="24"/>
        </w:rPr>
        <w:t>Mª Carmen Etxezarraga, Iñaki Zabalza, Mikel Larz</w:t>
      </w:r>
      <w:r w:rsidR="00932835" w:rsidRPr="00745F3D">
        <w:rPr>
          <w:rStyle w:val="hps"/>
          <w:rFonts w:ascii="Book Antiqua" w:eastAsiaTheme="majorEastAsia" w:hAnsi="Book Antiqua"/>
          <w:w w:val="100"/>
          <w:sz w:val="24"/>
        </w:rPr>
        <w:t>abal, Isabel Portillo, Marian M</w:t>
      </w:r>
      <w:r w:rsidRPr="00745F3D">
        <w:rPr>
          <w:rStyle w:val="hps"/>
          <w:rFonts w:ascii="Book Antiqua" w:eastAsiaTheme="majorEastAsia" w:hAnsi="Book Antiqua"/>
          <w:w w:val="100"/>
          <w:sz w:val="24"/>
        </w:rPr>
        <w:t xml:space="preserve"> de Pancorbo, </w:t>
      </w:r>
      <w:r w:rsidR="00344831" w:rsidRPr="00745F3D">
        <w:rPr>
          <w:rStyle w:val="hps"/>
          <w:rFonts w:ascii="Book Antiqua" w:eastAsiaTheme="majorEastAsia" w:hAnsi="Book Antiqua"/>
          <w:w w:val="100"/>
          <w:sz w:val="24"/>
        </w:rPr>
        <w:t>Koldo Garcia-Etxebarria</w:t>
      </w:r>
      <w:r w:rsidR="00344831" w:rsidRPr="00745F3D">
        <w:rPr>
          <w:rFonts w:ascii="Book Antiqua" w:eastAsiaTheme="minorHAnsi" w:hAnsi="Book Antiqua"/>
          <w:w w:val="100"/>
          <w:sz w:val="24"/>
        </w:rPr>
        <w:t xml:space="preserve">, </w:t>
      </w:r>
      <w:r w:rsidRPr="00745F3D">
        <w:rPr>
          <w:rStyle w:val="hps"/>
          <w:rFonts w:ascii="Book Antiqua" w:eastAsiaTheme="majorEastAsia" w:hAnsi="Book Antiqua"/>
          <w:w w:val="100"/>
          <w:sz w:val="24"/>
        </w:rPr>
        <w:t>Ana Mª Rocandio, Marta Arroyo-Izaga</w:t>
      </w:r>
    </w:p>
    <w:p w14:paraId="085D5AC9" w14:textId="77777777" w:rsidR="009F42BC" w:rsidRPr="0024274D" w:rsidRDefault="009F42BC" w:rsidP="00745F3D">
      <w:pPr>
        <w:autoSpaceDE w:val="0"/>
        <w:autoSpaceDN w:val="0"/>
        <w:adjustRightInd w:val="0"/>
        <w:snapToGrid w:val="0"/>
        <w:spacing w:after="0" w:line="360" w:lineRule="auto"/>
        <w:jc w:val="both"/>
        <w:rPr>
          <w:rFonts w:ascii="Book Antiqua" w:hAnsi="Book Antiqua" w:cs="Times New Roman"/>
          <w:sz w:val="24"/>
          <w:szCs w:val="24"/>
          <w:vertAlign w:val="superscript"/>
          <w:lang w:eastAsia="es-ES_tradnl"/>
        </w:rPr>
      </w:pPr>
    </w:p>
    <w:p w14:paraId="00707A63" w14:textId="77777777" w:rsidR="009F42BC" w:rsidRPr="00745F3D" w:rsidRDefault="009F42BC" w:rsidP="00745F3D">
      <w:pPr>
        <w:pStyle w:val="tabla"/>
        <w:snapToGrid w:val="0"/>
        <w:spacing w:line="360" w:lineRule="auto"/>
        <w:ind w:left="0" w:hanging="11"/>
        <w:jc w:val="both"/>
        <w:rPr>
          <w:rFonts w:ascii="Book Antiqua" w:eastAsiaTheme="minorHAnsi" w:hAnsi="Book Antiqua"/>
          <w:b/>
          <w:w w:val="100"/>
          <w:sz w:val="24"/>
          <w:lang w:val="en-US"/>
        </w:rPr>
      </w:pPr>
      <w:r w:rsidRPr="00745F3D">
        <w:rPr>
          <w:rStyle w:val="hps"/>
          <w:rFonts w:ascii="Book Antiqua" w:eastAsiaTheme="majorEastAsia" w:hAnsi="Book Antiqua"/>
          <w:b/>
          <w:w w:val="100"/>
          <w:sz w:val="24"/>
          <w:lang w:val="en-US"/>
        </w:rPr>
        <w:t>Iker Alegria-</w:t>
      </w:r>
      <w:proofErr w:type="spellStart"/>
      <w:r w:rsidRPr="00745F3D">
        <w:rPr>
          <w:rStyle w:val="hps"/>
          <w:rFonts w:ascii="Book Antiqua" w:eastAsiaTheme="majorEastAsia" w:hAnsi="Book Antiqua"/>
          <w:b/>
          <w:w w:val="100"/>
          <w:sz w:val="24"/>
          <w:lang w:val="en-US"/>
        </w:rPr>
        <w:t>Lertxundi</w:t>
      </w:r>
      <w:proofErr w:type="spellEnd"/>
      <w:r w:rsidRPr="00745F3D">
        <w:rPr>
          <w:rStyle w:val="hps"/>
          <w:rFonts w:ascii="Book Antiqua" w:eastAsiaTheme="majorEastAsia" w:hAnsi="Book Antiqua"/>
          <w:b/>
          <w:w w:val="100"/>
          <w:sz w:val="24"/>
          <w:lang w:val="en-US"/>
        </w:rPr>
        <w:t>,</w:t>
      </w:r>
      <w:r w:rsidRPr="00745F3D">
        <w:rPr>
          <w:rFonts w:ascii="Book Antiqua" w:eastAsiaTheme="minorHAnsi" w:hAnsi="Book Antiqua"/>
          <w:b/>
          <w:w w:val="100"/>
          <w:sz w:val="24"/>
          <w:lang w:val="en-US"/>
        </w:rPr>
        <w:t xml:space="preserve"> </w:t>
      </w:r>
      <w:r w:rsidRPr="00745F3D">
        <w:rPr>
          <w:rStyle w:val="hps"/>
          <w:rFonts w:ascii="Book Antiqua" w:eastAsiaTheme="majorEastAsia" w:hAnsi="Book Antiqua"/>
          <w:b/>
          <w:w w:val="100"/>
          <w:sz w:val="24"/>
          <w:lang w:val="en-US"/>
        </w:rPr>
        <w:t>Marta Arroyo-</w:t>
      </w:r>
      <w:proofErr w:type="spellStart"/>
      <w:r w:rsidRPr="00745F3D">
        <w:rPr>
          <w:rStyle w:val="hps"/>
          <w:rFonts w:ascii="Book Antiqua" w:eastAsiaTheme="majorEastAsia" w:hAnsi="Book Antiqua"/>
          <w:b/>
          <w:w w:val="100"/>
          <w:sz w:val="24"/>
          <w:lang w:val="en-US"/>
        </w:rPr>
        <w:t>Izaga</w:t>
      </w:r>
      <w:proofErr w:type="spellEnd"/>
      <w:r w:rsidRPr="00745F3D">
        <w:rPr>
          <w:rStyle w:val="hps"/>
          <w:rFonts w:ascii="Book Antiqua" w:eastAsiaTheme="majorEastAsia" w:hAnsi="Book Antiqua"/>
          <w:w w:val="100"/>
          <w:sz w:val="24"/>
          <w:lang w:val="en-US"/>
        </w:rPr>
        <w:t xml:space="preserve">, </w:t>
      </w:r>
      <w:bookmarkStart w:id="0" w:name="OLE_LINK2"/>
      <w:r w:rsidRPr="00745F3D">
        <w:rPr>
          <w:rFonts w:ascii="Book Antiqua" w:hAnsi="Book Antiqua"/>
          <w:w w:val="100"/>
          <w:sz w:val="24"/>
          <w:lang w:val="en-US" w:eastAsia="es-ES_tradnl"/>
        </w:rPr>
        <w:t>Departmen</w:t>
      </w:r>
      <w:r w:rsidR="004562D0" w:rsidRPr="00745F3D">
        <w:rPr>
          <w:rFonts w:ascii="Book Antiqua" w:hAnsi="Book Antiqua"/>
          <w:w w:val="100"/>
          <w:sz w:val="24"/>
          <w:lang w:val="en-US" w:eastAsia="es-ES_tradnl"/>
        </w:rPr>
        <w:t>t of Pharmacy and Food Sciences</w:t>
      </w:r>
      <w:r w:rsidR="004562D0" w:rsidRPr="00745F3D">
        <w:rPr>
          <w:rFonts w:ascii="Book Antiqua" w:eastAsiaTheme="minorEastAsia" w:hAnsi="Book Antiqua"/>
          <w:w w:val="100"/>
          <w:sz w:val="24"/>
          <w:lang w:val="en-US" w:eastAsia="zh-CN"/>
        </w:rPr>
        <w:t>,</w:t>
      </w:r>
      <w:r w:rsidRPr="00745F3D">
        <w:rPr>
          <w:rFonts w:ascii="Book Antiqua" w:hAnsi="Book Antiqua"/>
          <w:w w:val="100"/>
          <w:sz w:val="24"/>
          <w:lang w:val="en-US" w:eastAsia="es-ES_tradnl"/>
        </w:rPr>
        <w:t xml:space="preserve"> Faculty of Pharmacy, University of the Basque Country, </w:t>
      </w:r>
      <w:r w:rsidR="004562D0" w:rsidRPr="00745F3D">
        <w:rPr>
          <w:rFonts w:ascii="Book Antiqua" w:hAnsi="Book Antiqua"/>
          <w:w w:val="100"/>
          <w:sz w:val="24"/>
          <w:lang w:val="en-US" w:eastAsia="es-ES_tradnl"/>
        </w:rPr>
        <w:t>UPV/EHU,</w:t>
      </w:r>
      <w:bookmarkEnd w:id="0"/>
      <w:r w:rsidR="004562D0" w:rsidRPr="00745F3D">
        <w:rPr>
          <w:rFonts w:ascii="Book Antiqua" w:hAnsi="Book Antiqua"/>
          <w:w w:val="100"/>
          <w:sz w:val="24"/>
          <w:lang w:val="en-US" w:eastAsia="es-ES_tradnl"/>
        </w:rPr>
        <w:t xml:space="preserve"> Vitoria-</w:t>
      </w:r>
      <w:proofErr w:type="spellStart"/>
      <w:r w:rsidR="004562D0" w:rsidRPr="00745F3D">
        <w:rPr>
          <w:rFonts w:ascii="Book Antiqua" w:hAnsi="Book Antiqua"/>
          <w:w w:val="100"/>
          <w:sz w:val="24"/>
          <w:lang w:val="en-US" w:eastAsia="es-ES_tradnl"/>
        </w:rPr>
        <w:t>Gasteiz</w:t>
      </w:r>
      <w:proofErr w:type="spellEnd"/>
      <w:r w:rsidR="00726E63" w:rsidRPr="00745F3D">
        <w:rPr>
          <w:rFonts w:ascii="Book Antiqua" w:hAnsi="Book Antiqua"/>
          <w:w w:val="100"/>
          <w:sz w:val="24"/>
          <w:lang w:val="en-US" w:eastAsia="es-ES_tradnl"/>
        </w:rPr>
        <w:t xml:space="preserve"> 01006</w:t>
      </w:r>
      <w:r w:rsidR="004562D0" w:rsidRPr="00745F3D">
        <w:rPr>
          <w:rFonts w:ascii="Book Antiqua" w:hAnsi="Book Antiqua"/>
          <w:w w:val="100"/>
          <w:sz w:val="24"/>
          <w:lang w:val="en-US" w:eastAsia="es-ES_tradnl"/>
        </w:rPr>
        <w:t>, Spain</w:t>
      </w:r>
    </w:p>
    <w:p w14:paraId="7613D642" w14:textId="77777777" w:rsidR="009F42BC" w:rsidRPr="00745F3D" w:rsidRDefault="009F42BC" w:rsidP="00745F3D">
      <w:pPr>
        <w:pStyle w:val="tabla"/>
        <w:snapToGrid w:val="0"/>
        <w:spacing w:line="360" w:lineRule="auto"/>
        <w:ind w:left="0" w:hanging="11"/>
        <w:jc w:val="both"/>
        <w:rPr>
          <w:rFonts w:ascii="Book Antiqua" w:eastAsiaTheme="minorHAnsi" w:hAnsi="Book Antiqua"/>
          <w:w w:val="100"/>
          <w:sz w:val="24"/>
          <w:lang w:val="en-US"/>
        </w:rPr>
      </w:pPr>
    </w:p>
    <w:p w14:paraId="720F9CA9" w14:textId="77777777" w:rsidR="009F42BC" w:rsidRPr="00745F3D" w:rsidRDefault="00DD5443" w:rsidP="00745F3D">
      <w:pPr>
        <w:autoSpaceDE w:val="0"/>
        <w:autoSpaceDN w:val="0"/>
        <w:adjustRightInd w:val="0"/>
        <w:snapToGrid w:val="0"/>
        <w:spacing w:after="0" w:line="360" w:lineRule="auto"/>
        <w:jc w:val="both"/>
        <w:rPr>
          <w:rFonts w:ascii="Book Antiqua" w:hAnsi="Book Antiqua" w:cs="Times New Roman"/>
          <w:sz w:val="24"/>
          <w:szCs w:val="24"/>
          <w:lang w:eastAsia="es-ES_tradnl"/>
        </w:rPr>
      </w:pPr>
      <w:r w:rsidRPr="00745F3D">
        <w:rPr>
          <w:rStyle w:val="hps"/>
          <w:rFonts w:ascii="Book Antiqua" w:hAnsi="Book Antiqua"/>
          <w:b/>
          <w:sz w:val="24"/>
          <w:szCs w:val="24"/>
        </w:rPr>
        <w:t xml:space="preserve">Carmelo </w:t>
      </w:r>
      <w:r w:rsidR="009F42BC" w:rsidRPr="00745F3D">
        <w:rPr>
          <w:rStyle w:val="hps"/>
          <w:rFonts w:ascii="Book Antiqua" w:hAnsi="Book Antiqua"/>
          <w:b/>
          <w:sz w:val="24"/>
          <w:szCs w:val="24"/>
        </w:rPr>
        <w:t>Aguirre</w:t>
      </w:r>
      <w:r w:rsidR="009F42BC" w:rsidRPr="00745F3D">
        <w:rPr>
          <w:rStyle w:val="hps"/>
          <w:rFonts w:ascii="Book Antiqua" w:hAnsi="Book Antiqua"/>
          <w:sz w:val="24"/>
          <w:szCs w:val="24"/>
        </w:rPr>
        <w:t xml:space="preserve">, </w:t>
      </w:r>
      <w:r w:rsidR="009F42BC" w:rsidRPr="00745F3D">
        <w:rPr>
          <w:rFonts w:ascii="Book Antiqua" w:hAnsi="Book Antiqua" w:cs="Times New Roman"/>
          <w:sz w:val="24"/>
          <w:szCs w:val="24"/>
          <w:lang w:eastAsia="es-ES_tradnl"/>
        </w:rPr>
        <w:t>Pharmacovigilance Unit, Galdakao-Usansolo Univers</w:t>
      </w:r>
      <w:r w:rsidR="004562D0" w:rsidRPr="00745F3D">
        <w:rPr>
          <w:rFonts w:ascii="Book Antiqua" w:hAnsi="Book Antiqua" w:cs="Times New Roman"/>
          <w:sz w:val="24"/>
          <w:szCs w:val="24"/>
          <w:lang w:eastAsia="es-ES_tradnl"/>
        </w:rPr>
        <w:t>ity Hospital, Osakidetza</w:t>
      </w:r>
      <w:r w:rsidR="004909C2" w:rsidRPr="00745F3D">
        <w:rPr>
          <w:rFonts w:ascii="Book Antiqua" w:hAnsi="Book Antiqua" w:cs="Times New Roman"/>
          <w:sz w:val="24"/>
          <w:szCs w:val="24"/>
          <w:lang w:eastAsia="es-ES_tradnl"/>
        </w:rPr>
        <w:t xml:space="preserve">, </w:t>
      </w:r>
      <w:proofErr w:type="spellStart"/>
      <w:r w:rsidR="004909C2" w:rsidRPr="00745F3D">
        <w:rPr>
          <w:rFonts w:ascii="Book Antiqua" w:hAnsi="Book Antiqua" w:cs="Times New Roman"/>
          <w:sz w:val="24"/>
          <w:szCs w:val="24"/>
          <w:lang w:val="en-US" w:eastAsia="es-ES_tradnl"/>
        </w:rPr>
        <w:t>Galdakao</w:t>
      </w:r>
      <w:proofErr w:type="spellEnd"/>
      <w:r w:rsidR="00726E63" w:rsidRPr="00745F3D">
        <w:rPr>
          <w:rFonts w:ascii="Book Antiqua" w:hAnsi="Book Antiqua" w:cs="Times New Roman"/>
          <w:sz w:val="24"/>
          <w:szCs w:val="24"/>
          <w:lang w:eastAsia="es-ES_tradnl"/>
        </w:rPr>
        <w:t xml:space="preserve"> 48960</w:t>
      </w:r>
      <w:r w:rsidR="004562D0" w:rsidRPr="00745F3D">
        <w:rPr>
          <w:rFonts w:ascii="Book Antiqua" w:hAnsi="Book Antiqua" w:cs="Times New Roman"/>
          <w:sz w:val="24"/>
          <w:szCs w:val="24"/>
          <w:lang w:eastAsia="es-ES_tradnl"/>
        </w:rPr>
        <w:t>, Spain</w:t>
      </w:r>
    </w:p>
    <w:p w14:paraId="5BF9F974" w14:textId="77777777" w:rsidR="009F42BC" w:rsidRPr="00745F3D" w:rsidRDefault="009F42BC" w:rsidP="00745F3D">
      <w:pPr>
        <w:pStyle w:val="tabla"/>
        <w:snapToGrid w:val="0"/>
        <w:spacing w:line="360" w:lineRule="auto"/>
        <w:ind w:left="0"/>
        <w:jc w:val="both"/>
        <w:rPr>
          <w:rStyle w:val="hps"/>
          <w:rFonts w:ascii="Book Antiqua" w:eastAsiaTheme="majorEastAsia" w:hAnsi="Book Antiqua"/>
          <w:w w:val="100"/>
          <w:sz w:val="24"/>
        </w:rPr>
      </w:pPr>
    </w:p>
    <w:p w14:paraId="1FE3ACF0" w14:textId="77777777" w:rsidR="009F42BC" w:rsidRPr="00745F3D" w:rsidRDefault="009F42BC" w:rsidP="00745F3D">
      <w:pPr>
        <w:pStyle w:val="tabla"/>
        <w:snapToGrid w:val="0"/>
        <w:spacing w:line="360" w:lineRule="auto"/>
        <w:ind w:left="0"/>
        <w:jc w:val="both"/>
        <w:rPr>
          <w:rFonts w:ascii="Book Antiqua" w:hAnsi="Book Antiqua"/>
          <w:b/>
          <w:w w:val="100"/>
          <w:sz w:val="24"/>
        </w:rPr>
      </w:pPr>
      <w:r w:rsidRPr="00745F3D">
        <w:rPr>
          <w:rStyle w:val="hps"/>
          <w:rFonts w:ascii="Book Antiqua" w:eastAsiaTheme="majorEastAsia" w:hAnsi="Book Antiqua"/>
          <w:b/>
          <w:w w:val="100"/>
          <w:sz w:val="24"/>
        </w:rPr>
        <w:t>Luis Bujanda</w:t>
      </w:r>
      <w:r w:rsidRPr="00745F3D">
        <w:rPr>
          <w:rStyle w:val="hps"/>
          <w:rFonts w:ascii="Book Antiqua" w:eastAsiaTheme="majorEastAsia" w:hAnsi="Book Antiqua"/>
          <w:w w:val="100"/>
          <w:sz w:val="24"/>
          <w:vertAlign w:val="subscript"/>
        </w:rPr>
        <w:t xml:space="preserve">, </w:t>
      </w:r>
      <w:r w:rsidRPr="00745F3D">
        <w:rPr>
          <w:rFonts w:ascii="Book Antiqua" w:hAnsi="Book Antiqua"/>
          <w:w w:val="100"/>
          <w:sz w:val="24"/>
        </w:rPr>
        <w:t>Department of Gastroenterology, Donostia University Hospital / Biodonostia, Centro de Investigación Biomédica en Red de Enfermedades Hepáticas y Digestivas (CIBEReh</w:t>
      </w:r>
      <w:r w:rsidR="004562D0" w:rsidRPr="00745F3D">
        <w:rPr>
          <w:rFonts w:ascii="Book Antiqua" w:hAnsi="Book Antiqua"/>
          <w:w w:val="100"/>
          <w:sz w:val="24"/>
        </w:rPr>
        <w:t>d), San Sebastian</w:t>
      </w:r>
      <w:r w:rsidR="00726E63" w:rsidRPr="00745F3D">
        <w:rPr>
          <w:rFonts w:ascii="Book Antiqua" w:hAnsi="Book Antiqua"/>
          <w:w w:val="100"/>
          <w:sz w:val="24"/>
        </w:rPr>
        <w:t xml:space="preserve"> 20014</w:t>
      </w:r>
      <w:r w:rsidR="004562D0" w:rsidRPr="00745F3D">
        <w:rPr>
          <w:rFonts w:ascii="Book Antiqua" w:hAnsi="Book Antiqua"/>
          <w:w w:val="100"/>
          <w:sz w:val="24"/>
        </w:rPr>
        <w:t>, Spain</w:t>
      </w:r>
    </w:p>
    <w:p w14:paraId="7C6E25D6"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rPr>
      </w:pPr>
    </w:p>
    <w:p w14:paraId="28AE7ADB"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745F3D">
        <w:rPr>
          <w:rStyle w:val="hps"/>
          <w:rFonts w:ascii="Book Antiqua" w:hAnsi="Book Antiqua"/>
          <w:b/>
          <w:sz w:val="24"/>
          <w:szCs w:val="24"/>
          <w:lang w:val="en-US"/>
        </w:rPr>
        <w:t xml:space="preserve">Francisco Javier Fernández, </w:t>
      </w:r>
      <w:r w:rsidRPr="00745F3D">
        <w:rPr>
          <w:rFonts w:ascii="Book Antiqua" w:hAnsi="Book Antiqua" w:cs="Times New Roman"/>
          <w:sz w:val="24"/>
          <w:szCs w:val="24"/>
          <w:lang w:val="en-US"/>
        </w:rPr>
        <w:t xml:space="preserve">Department of Gastroenterology, </w:t>
      </w:r>
      <w:proofErr w:type="spellStart"/>
      <w:r w:rsidRPr="00745F3D">
        <w:rPr>
          <w:rFonts w:ascii="Book Antiqua" w:hAnsi="Book Antiqua" w:cs="Times New Roman"/>
          <w:sz w:val="24"/>
          <w:szCs w:val="24"/>
          <w:lang w:val="en-US"/>
        </w:rPr>
        <w:t>Galdakao-Usansolo</w:t>
      </w:r>
      <w:proofErr w:type="spellEnd"/>
      <w:r w:rsidRPr="00745F3D">
        <w:rPr>
          <w:rFonts w:ascii="Book Antiqua" w:hAnsi="Book Antiqua" w:cs="Times New Roman"/>
          <w:sz w:val="24"/>
          <w:szCs w:val="24"/>
          <w:lang w:val="en-US"/>
        </w:rPr>
        <w:t xml:space="preserve"> University Hospit</w:t>
      </w:r>
      <w:r w:rsidR="00726E63" w:rsidRPr="00745F3D">
        <w:rPr>
          <w:rFonts w:ascii="Book Antiqua" w:hAnsi="Book Antiqua" w:cs="Times New Roman"/>
          <w:sz w:val="24"/>
          <w:szCs w:val="24"/>
          <w:lang w:val="en-US"/>
        </w:rPr>
        <w:t xml:space="preserve">al, </w:t>
      </w:r>
      <w:proofErr w:type="spellStart"/>
      <w:r w:rsidR="00726E63" w:rsidRPr="00745F3D">
        <w:rPr>
          <w:rFonts w:ascii="Book Antiqua" w:hAnsi="Book Antiqua" w:cs="Times New Roman"/>
          <w:sz w:val="24"/>
          <w:szCs w:val="24"/>
          <w:lang w:val="en-US"/>
        </w:rPr>
        <w:t>Osakidetza</w:t>
      </w:r>
      <w:proofErr w:type="spellEnd"/>
      <w:r w:rsidR="00726E63" w:rsidRPr="00745F3D">
        <w:rPr>
          <w:rFonts w:ascii="Book Antiqua" w:hAnsi="Book Antiqua" w:cs="Times New Roman"/>
          <w:sz w:val="24"/>
          <w:szCs w:val="24"/>
          <w:lang w:val="en-US"/>
        </w:rPr>
        <w:t xml:space="preserve">, </w:t>
      </w:r>
      <w:proofErr w:type="spellStart"/>
      <w:r w:rsidR="00726E63" w:rsidRPr="00745F3D">
        <w:rPr>
          <w:rFonts w:ascii="Book Antiqua" w:hAnsi="Book Antiqua" w:cs="Times New Roman"/>
          <w:sz w:val="24"/>
          <w:szCs w:val="24"/>
          <w:lang w:val="en-US"/>
        </w:rPr>
        <w:t>Galdakao</w:t>
      </w:r>
      <w:proofErr w:type="spellEnd"/>
      <w:r w:rsidR="004909C2" w:rsidRPr="00745F3D">
        <w:rPr>
          <w:rFonts w:ascii="Book Antiqua" w:hAnsi="Book Antiqua" w:cs="Times New Roman"/>
          <w:sz w:val="24"/>
          <w:szCs w:val="24"/>
          <w:lang w:val="en-US"/>
        </w:rPr>
        <w:t xml:space="preserve"> 48960</w:t>
      </w:r>
      <w:r w:rsidR="00726E63" w:rsidRPr="00745F3D">
        <w:rPr>
          <w:rFonts w:ascii="Book Antiqua" w:hAnsi="Book Antiqua" w:cs="Times New Roman"/>
          <w:sz w:val="24"/>
          <w:szCs w:val="24"/>
          <w:lang w:val="en-US"/>
        </w:rPr>
        <w:t>, Spain</w:t>
      </w:r>
    </w:p>
    <w:p w14:paraId="48ABDDA1" w14:textId="77777777" w:rsidR="009F42BC" w:rsidRPr="00745F3D"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04623A91"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745F3D">
        <w:rPr>
          <w:rStyle w:val="hps"/>
          <w:rFonts w:ascii="Book Antiqua" w:hAnsi="Book Antiqua"/>
          <w:b/>
          <w:sz w:val="24"/>
          <w:szCs w:val="24"/>
          <w:lang w:val="en-US"/>
        </w:rPr>
        <w:t>Francisco Polo</w:t>
      </w:r>
      <w:r w:rsidRPr="00745F3D">
        <w:rPr>
          <w:rStyle w:val="hps"/>
          <w:rFonts w:ascii="Book Antiqua" w:hAnsi="Book Antiqua"/>
          <w:sz w:val="24"/>
          <w:szCs w:val="24"/>
          <w:lang w:val="en-US"/>
        </w:rPr>
        <w:t xml:space="preserve">, </w:t>
      </w:r>
      <w:r w:rsidRPr="00745F3D">
        <w:rPr>
          <w:rFonts w:ascii="Book Antiqua" w:hAnsi="Book Antiqua" w:cs="Times New Roman"/>
          <w:sz w:val="24"/>
          <w:szCs w:val="24"/>
          <w:lang w:val="en-US"/>
        </w:rPr>
        <w:t xml:space="preserve">Department of Gastroenterology, </w:t>
      </w:r>
      <w:proofErr w:type="spellStart"/>
      <w:r w:rsidRPr="00745F3D">
        <w:rPr>
          <w:rFonts w:ascii="Book Antiqua" w:hAnsi="Book Antiqua" w:cs="Times New Roman"/>
          <w:sz w:val="24"/>
          <w:szCs w:val="24"/>
          <w:lang w:val="en-US"/>
        </w:rPr>
        <w:t>Basurto</w:t>
      </w:r>
      <w:proofErr w:type="spellEnd"/>
      <w:r w:rsidRPr="00745F3D">
        <w:rPr>
          <w:rFonts w:ascii="Book Antiqua" w:hAnsi="Book Antiqua" w:cs="Times New Roman"/>
          <w:sz w:val="24"/>
          <w:szCs w:val="24"/>
          <w:lang w:val="en-US"/>
        </w:rPr>
        <w:t xml:space="preserve"> University Hosp</w:t>
      </w:r>
      <w:r w:rsidR="00726E63" w:rsidRPr="00745F3D">
        <w:rPr>
          <w:rFonts w:ascii="Book Antiqua" w:hAnsi="Book Antiqua" w:cs="Times New Roman"/>
          <w:sz w:val="24"/>
          <w:szCs w:val="24"/>
          <w:lang w:val="en-US"/>
        </w:rPr>
        <w:t xml:space="preserve">ital, </w:t>
      </w:r>
      <w:proofErr w:type="spellStart"/>
      <w:r w:rsidR="00726E63" w:rsidRPr="00745F3D">
        <w:rPr>
          <w:rFonts w:ascii="Book Antiqua" w:hAnsi="Book Antiqua" w:cs="Times New Roman"/>
          <w:sz w:val="24"/>
          <w:szCs w:val="24"/>
          <w:lang w:val="en-US"/>
        </w:rPr>
        <w:t>Osakidetza</w:t>
      </w:r>
      <w:proofErr w:type="spellEnd"/>
      <w:r w:rsidR="00726E63" w:rsidRPr="00745F3D">
        <w:rPr>
          <w:rFonts w:ascii="Book Antiqua" w:hAnsi="Book Antiqua" w:cs="Times New Roman"/>
          <w:sz w:val="24"/>
          <w:szCs w:val="24"/>
          <w:lang w:val="en-US"/>
        </w:rPr>
        <w:t>, Bilbao</w:t>
      </w:r>
      <w:r w:rsidR="004909C2" w:rsidRPr="00745F3D">
        <w:rPr>
          <w:rFonts w:ascii="Book Antiqua" w:hAnsi="Book Antiqua" w:cs="Times New Roman"/>
          <w:sz w:val="24"/>
          <w:szCs w:val="24"/>
          <w:lang w:val="en-US"/>
        </w:rPr>
        <w:t xml:space="preserve"> 48013</w:t>
      </w:r>
      <w:r w:rsidR="00726E63" w:rsidRPr="00745F3D">
        <w:rPr>
          <w:rFonts w:ascii="Book Antiqua" w:hAnsi="Book Antiqua" w:cs="Times New Roman"/>
          <w:sz w:val="24"/>
          <w:szCs w:val="24"/>
          <w:lang w:val="en-US"/>
        </w:rPr>
        <w:t>, Spain</w:t>
      </w:r>
    </w:p>
    <w:p w14:paraId="476D6E52"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745F3D">
        <w:rPr>
          <w:rStyle w:val="hps"/>
          <w:rFonts w:ascii="Book Antiqua" w:hAnsi="Book Antiqua"/>
          <w:b/>
          <w:sz w:val="24"/>
          <w:szCs w:val="24"/>
          <w:lang w:val="en-US"/>
        </w:rPr>
        <w:lastRenderedPageBreak/>
        <w:t xml:space="preserve">José Mª </w:t>
      </w:r>
      <w:proofErr w:type="spellStart"/>
      <w:r w:rsidRPr="00745F3D">
        <w:rPr>
          <w:rStyle w:val="hps"/>
          <w:rFonts w:ascii="Book Antiqua" w:hAnsi="Book Antiqua"/>
          <w:b/>
          <w:sz w:val="24"/>
          <w:szCs w:val="24"/>
          <w:lang w:val="en-US"/>
        </w:rPr>
        <w:t>Ordovás</w:t>
      </w:r>
      <w:proofErr w:type="spellEnd"/>
      <w:r w:rsidRPr="00745F3D">
        <w:rPr>
          <w:rStyle w:val="hps"/>
          <w:rFonts w:ascii="Book Antiqua" w:hAnsi="Book Antiqua"/>
          <w:sz w:val="24"/>
          <w:szCs w:val="24"/>
          <w:lang w:val="en-US"/>
        </w:rPr>
        <w:t xml:space="preserve">, </w:t>
      </w:r>
      <w:r w:rsidRPr="00745F3D">
        <w:rPr>
          <w:rFonts w:ascii="Book Antiqua" w:hAnsi="Book Antiqua" w:cs="Times New Roman"/>
          <w:sz w:val="24"/>
          <w:szCs w:val="24"/>
          <w:lang w:val="en-US"/>
        </w:rPr>
        <w:t>Nutrition and Genomics Laboratory, Jean Mayer Human Nutrition Research Center on Aging, Tufts University, Boston, Massachusetts, United States of Ame</w:t>
      </w:r>
      <w:r w:rsidR="00726E63" w:rsidRPr="00745F3D">
        <w:rPr>
          <w:rFonts w:ascii="Book Antiqua" w:hAnsi="Book Antiqua" w:cs="Times New Roman"/>
          <w:sz w:val="24"/>
          <w:szCs w:val="24"/>
          <w:lang w:val="en-US"/>
        </w:rPr>
        <w:t>rica; IMDEA Food, Madrid</w:t>
      </w:r>
      <w:r w:rsidR="004909C2" w:rsidRPr="00745F3D">
        <w:rPr>
          <w:rFonts w:ascii="Book Antiqua" w:hAnsi="Book Antiqua" w:cs="Times New Roman"/>
          <w:sz w:val="24"/>
          <w:szCs w:val="24"/>
          <w:lang w:val="en-US"/>
        </w:rPr>
        <w:t xml:space="preserve"> 02111</w:t>
      </w:r>
      <w:r w:rsidR="00726E63" w:rsidRPr="00745F3D">
        <w:rPr>
          <w:rFonts w:ascii="Book Antiqua" w:hAnsi="Book Antiqua" w:cs="Times New Roman"/>
          <w:sz w:val="24"/>
          <w:szCs w:val="24"/>
          <w:lang w:val="en-US"/>
        </w:rPr>
        <w:t>, Spain</w:t>
      </w:r>
    </w:p>
    <w:p w14:paraId="4C2E089E"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p>
    <w:p w14:paraId="1D0D8485" w14:textId="77777777" w:rsidR="00932835"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r w:rsidRPr="00745F3D">
        <w:rPr>
          <w:rStyle w:val="hps"/>
          <w:rFonts w:ascii="Book Antiqua" w:hAnsi="Book Antiqua"/>
          <w:b/>
          <w:sz w:val="24"/>
          <w:szCs w:val="24"/>
          <w:lang w:val="en-US"/>
        </w:rPr>
        <w:t xml:space="preserve">Mª Carmen </w:t>
      </w:r>
      <w:proofErr w:type="spellStart"/>
      <w:r w:rsidRPr="00745F3D">
        <w:rPr>
          <w:rStyle w:val="hps"/>
          <w:rFonts w:ascii="Book Antiqua" w:hAnsi="Book Antiqua"/>
          <w:b/>
          <w:sz w:val="24"/>
          <w:szCs w:val="24"/>
          <w:lang w:val="en-US"/>
        </w:rPr>
        <w:t>Etxezarraga</w:t>
      </w:r>
      <w:proofErr w:type="spellEnd"/>
      <w:r w:rsidRPr="00745F3D">
        <w:rPr>
          <w:rStyle w:val="hps"/>
          <w:rFonts w:ascii="Book Antiqua" w:hAnsi="Book Antiqua"/>
          <w:sz w:val="24"/>
          <w:szCs w:val="24"/>
          <w:lang w:val="en-US"/>
        </w:rPr>
        <w:t xml:space="preserve">, </w:t>
      </w:r>
      <w:r w:rsidRPr="00745F3D">
        <w:rPr>
          <w:rFonts w:ascii="Book Antiqua" w:hAnsi="Book Antiqua" w:cs="Times New Roman"/>
          <w:sz w:val="24"/>
          <w:szCs w:val="24"/>
          <w:lang w:val="en-US" w:eastAsia="es-ES_tradnl"/>
        </w:rPr>
        <w:t xml:space="preserve">Department of Pathology, </w:t>
      </w:r>
      <w:proofErr w:type="spellStart"/>
      <w:r w:rsidRPr="00745F3D">
        <w:rPr>
          <w:rFonts w:ascii="Book Antiqua" w:hAnsi="Book Antiqua" w:cs="Times New Roman"/>
          <w:sz w:val="24"/>
          <w:szCs w:val="24"/>
          <w:lang w:val="en-US" w:eastAsia="es-ES_tradnl"/>
        </w:rPr>
        <w:t>Basurto</w:t>
      </w:r>
      <w:proofErr w:type="spellEnd"/>
      <w:r w:rsidRPr="00745F3D">
        <w:rPr>
          <w:rFonts w:ascii="Book Antiqua" w:hAnsi="Book Antiqua" w:cs="Times New Roman"/>
          <w:sz w:val="24"/>
          <w:szCs w:val="24"/>
          <w:lang w:val="en-US" w:eastAsia="es-ES_tradnl"/>
        </w:rPr>
        <w:t xml:space="preserve"> University Hospi</w:t>
      </w:r>
      <w:r w:rsidR="00932835" w:rsidRPr="00745F3D">
        <w:rPr>
          <w:rFonts w:ascii="Book Antiqua" w:hAnsi="Book Antiqua" w:cs="Times New Roman"/>
          <w:sz w:val="24"/>
          <w:szCs w:val="24"/>
          <w:lang w:val="en-US" w:eastAsia="es-ES_tradnl"/>
        </w:rPr>
        <w:t xml:space="preserve">tal, </w:t>
      </w:r>
      <w:proofErr w:type="spellStart"/>
      <w:r w:rsidR="00932835" w:rsidRPr="00745F3D">
        <w:rPr>
          <w:rFonts w:ascii="Book Antiqua" w:hAnsi="Book Antiqua" w:cs="Times New Roman"/>
          <w:sz w:val="24"/>
          <w:szCs w:val="24"/>
          <w:lang w:val="en-US" w:eastAsia="es-ES_tradnl"/>
        </w:rPr>
        <w:t>Osakidetza</w:t>
      </w:r>
      <w:proofErr w:type="spellEnd"/>
      <w:r w:rsidR="00932835" w:rsidRPr="00745F3D">
        <w:rPr>
          <w:rFonts w:ascii="Book Antiqua" w:hAnsi="Book Antiqua" w:cs="Times New Roman"/>
          <w:sz w:val="24"/>
          <w:szCs w:val="24"/>
          <w:lang w:val="en-US" w:eastAsia="es-ES_tradnl"/>
        </w:rPr>
        <w:t xml:space="preserve">, Bilbao </w:t>
      </w:r>
      <w:r w:rsidR="00932835" w:rsidRPr="00745F3D">
        <w:rPr>
          <w:rFonts w:ascii="Book Antiqua" w:hAnsi="Book Antiqua" w:cs="Times New Roman"/>
          <w:sz w:val="24"/>
          <w:szCs w:val="24"/>
          <w:lang w:val="en-US"/>
        </w:rPr>
        <w:t>48013</w:t>
      </w:r>
      <w:r w:rsidR="00932835" w:rsidRPr="00745F3D">
        <w:rPr>
          <w:rFonts w:ascii="Book Antiqua" w:hAnsi="Book Antiqua" w:cs="Times New Roman"/>
          <w:sz w:val="24"/>
          <w:szCs w:val="24"/>
          <w:lang w:val="en-US" w:eastAsia="es-ES_tradnl"/>
        </w:rPr>
        <w:t>, Spain</w:t>
      </w:r>
    </w:p>
    <w:p w14:paraId="2AA1A41B" w14:textId="77777777" w:rsidR="00932835" w:rsidRPr="00745F3D" w:rsidRDefault="00932835"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p>
    <w:p w14:paraId="162165B8" w14:textId="77777777" w:rsidR="009F42BC" w:rsidRPr="00745F3D" w:rsidRDefault="00932835"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r w:rsidRPr="00745F3D">
        <w:rPr>
          <w:rStyle w:val="hps"/>
          <w:rFonts w:ascii="Book Antiqua" w:hAnsi="Book Antiqua"/>
          <w:b/>
          <w:sz w:val="24"/>
          <w:szCs w:val="24"/>
          <w:lang w:val="en-US"/>
        </w:rPr>
        <w:t xml:space="preserve">Mª Carmen </w:t>
      </w:r>
      <w:proofErr w:type="spellStart"/>
      <w:r w:rsidRPr="00745F3D">
        <w:rPr>
          <w:rStyle w:val="hps"/>
          <w:rFonts w:ascii="Book Antiqua" w:hAnsi="Book Antiqua"/>
          <w:b/>
          <w:sz w:val="24"/>
          <w:szCs w:val="24"/>
          <w:lang w:val="en-US"/>
        </w:rPr>
        <w:t>Etxezarraga</w:t>
      </w:r>
      <w:proofErr w:type="spellEnd"/>
      <w:r w:rsidRPr="00745F3D">
        <w:rPr>
          <w:rStyle w:val="hps"/>
          <w:rFonts w:ascii="Book Antiqua" w:hAnsi="Book Antiqua"/>
          <w:sz w:val="24"/>
          <w:szCs w:val="24"/>
          <w:lang w:val="en-US"/>
        </w:rPr>
        <w:t xml:space="preserve">, </w:t>
      </w:r>
      <w:r w:rsidR="009F42BC" w:rsidRPr="00745F3D">
        <w:rPr>
          <w:rFonts w:ascii="Book Antiqua" w:hAnsi="Book Antiqua" w:cs="Times New Roman"/>
          <w:sz w:val="24"/>
          <w:szCs w:val="24"/>
          <w:lang w:val="en-US" w:eastAsia="es-ES_tradnl"/>
        </w:rPr>
        <w:t xml:space="preserve">Department of Physician and Surgeon </w:t>
      </w:r>
      <w:proofErr w:type="spellStart"/>
      <w:r w:rsidR="009F42BC" w:rsidRPr="00745F3D">
        <w:rPr>
          <w:rFonts w:ascii="Book Antiqua" w:hAnsi="Book Antiqua" w:cs="Times New Roman"/>
          <w:sz w:val="24"/>
          <w:szCs w:val="24"/>
          <w:lang w:val="en-US" w:eastAsia="es-ES_tradnl"/>
        </w:rPr>
        <w:t>Specialities</w:t>
      </w:r>
      <w:proofErr w:type="spellEnd"/>
      <w:r w:rsidR="009F42BC" w:rsidRPr="00745F3D">
        <w:rPr>
          <w:rFonts w:ascii="Book Antiqua" w:hAnsi="Book Antiqua" w:cs="Times New Roman"/>
          <w:sz w:val="24"/>
          <w:szCs w:val="24"/>
          <w:lang w:val="en-US" w:eastAsia="es-ES_tradnl"/>
        </w:rPr>
        <w:t xml:space="preserve">, University of the Basque Country, </w:t>
      </w:r>
      <w:proofErr w:type="spellStart"/>
      <w:r w:rsidR="009F42BC" w:rsidRPr="00745F3D">
        <w:rPr>
          <w:rFonts w:ascii="Book Antiqua" w:hAnsi="Book Antiqua" w:cs="Times New Roman"/>
          <w:sz w:val="24"/>
          <w:szCs w:val="24"/>
          <w:lang w:val="en-US" w:eastAsia="es-ES_tradnl"/>
        </w:rPr>
        <w:t>Leioa</w:t>
      </w:r>
      <w:proofErr w:type="spellEnd"/>
      <w:r w:rsidR="009F42BC" w:rsidRPr="00745F3D">
        <w:rPr>
          <w:rFonts w:ascii="Book Antiqua" w:hAnsi="Book Antiqua" w:cs="Times New Roman"/>
          <w:sz w:val="24"/>
          <w:szCs w:val="24"/>
          <w:lang w:val="en-US" w:eastAsia="es-ES_tradnl"/>
        </w:rPr>
        <w:t>, UPV/EHU</w:t>
      </w:r>
      <w:r w:rsidR="00726E63" w:rsidRPr="00745F3D">
        <w:rPr>
          <w:rFonts w:ascii="Book Antiqua" w:hAnsi="Book Antiqua" w:cs="Times New Roman"/>
          <w:sz w:val="24"/>
          <w:szCs w:val="24"/>
          <w:lang w:val="en-US" w:eastAsia="zh-CN"/>
        </w:rPr>
        <w:t>,</w:t>
      </w:r>
      <w:r w:rsidR="004909C2" w:rsidRPr="00745F3D">
        <w:rPr>
          <w:rFonts w:ascii="Book Antiqua" w:hAnsi="Book Antiqua"/>
          <w:sz w:val="24"/>
          <w:szCs w:val="24"/>
          <w:lang w:val="en-US" w:eastAsia="es-ES_tradnl"/>
        </w:rPr>
        <w:t xml:space="preserve"> Vitoria-</w:t>
      </w:r>
      <w:proofErr w:type="spellStart"/>
      <w:r w:rsidR="004909C2" w:rsidRPr="00745F3D">
        <w:rPr>
          <w:rFonts w:ascii="Book Antiqua" w:hAnsi="Book Antiqua"/>
          <w:sz w:val="24"/>
          <w:szCs w:val="24"/>
          <w:lang w:val="en-US" w:eastAsia="es-ES_tradnl"/>
        </w:rPr>
        <w:t>Gasteiz</w:t>
      </w:r>
      <w:proofErr w:type="spellEnd"/>
      <w:r w:rsidR="004909C2" w:rsidRPr="00745F3D">
        <w:rPr>
          <w:rFonts w:ascii="Book Antiqua" w:hAnsi="Book Antiqua"/>
          <w:sz w:val="24"/>
          <w:szCs w:val="24"/>
          <w:lang w:val="en-US" w:eastAsia="es-ES_tradnl"/>
        </w:rPr>
        <w:t xml:space="preserve"> 48903,</w:t>
      </w:r>
      <w:r w:rsidR="00726E63" w:rsidRPr="00745F3D">
        <w:rPr>
          <w:rFonts w:ascii="Book Antiqua" w:hAnsi="Book Antiqua" w:cs="Times New Roman"/>
          <w:sz w:val="24"/>
          <w:szCs w:val="24"/>
          <w:lang w:val="en-US" w:eastAsia="es-ES_tradnl"/>
        </w:rPr>
        <w:t xml:space="preserve"> Spain</w:t>
      </w:r>
    </w:p>
    <w:p w14:paraId="1A480961" w14:textId="77777777" w:rsidR="009F42BC" w:rsidRPr="00745F3D"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589C974B"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vertAlign w:val="superscript"/>
          <w:lang w:val="en-US" w:eastAsia="es-ES_tradnl"/>
        </w:rPr>
      </w:pPr>
      <w:proofErr w:type="spellStart"/>
      <w:r w:rsidRPr="00745F3D">
        <w:rPr>
          <w:rStyle w:val="hps"/>
          <w:rFonts w:ascii="Book Antiqua" w:hAnsi="Book Antiqua"/>
          <w:b/>
          <w:sz w:val="24"/>
          <w:szCs w:val="24"/>
          <w:lang w:val="en-US"/>
        </w:rPr>
        <w:t>Iñaki</w:t>
      </w:r>
      <w:proofErr w:type="spellEnd"/>
      <w:r w:rsidRPr="00745F3D">
        <w:rPr>
          <w:rStyle w:val="hps"/>
          <w:rFonts w:ascii="Book Antiqua" w:hAnsi="Book Antiqua"/>
          <w:b/>
          <w:sz w:val="24"/>
          <w:szCs w:val="24"/>
          <w:lang w:val="en-US"/>
        </w:rPr>
        <w:t xml:space="preserve"> </w:t>
      </w:r>
      <w:proofErr w:type="spellStart"/>
      <w:r w:rsidRPr="00745F3D">
        <w:rPr>
          <w:rStyle w:val="hps"/>
          <w:rFonts w:ascii="Book Antiqua" w:hAnsi="Book Antiqua"/>
          <w:b/>
          <w:sz w:val="24"/>
          <w:szCs w:val="24"/>
          <w:lang w:val="en-US"/>
        </w:rPr>
        <w:t>Zabalza</w:t>
      </w:r>
      <w:proofErr w:type="spellEnd"/>
      <w:r w:rsidRPr="00745F3D">
        <w:rPr>
          <w:rStyle w:val="hps"/>
          <w:rFonts w:ascii="Book Antiqua" w:hAnsi="Book Antiqua"/>
          <w:sz w:val="24"/>
          <w:szCs w:val="24"/>
          <w:lang w:val="en-US"/>
        </w:rPr>
        <w:t xml:space="preserve">, </w:t>
      </w:r>
      <w:r w:rsidRPr="00745F3D">
        <w:rPr>
          <w:rFonts w:ascii="Book Antiqua" w:hAnsi="Book Antiqua" w:cs="Times New Roman"/>
          <w:sz w:val="24"/>
          <w:szCs w:val="24"/>
          <w:lang w:val="en-US" w:eastAsia="es-ES_tradnl"/>
        </w:rPr>
        <w:t xml:space="preserve">Department of Pathology, </w:t>
      </w:r>
      <w:proofErr w:type="spellStart"/>
      <w:r w:rsidRPr="00745F3D">
        <w:rPr>
          <w:rFonts w:ascii="Book Antiqua" w:hAnsi="Book Antiqua" w:cs="Times New Roman"/>
          <w:sz w:val="24"/>
          <w:szCs w:val="24"/>
          <w:lang w:val="en-US" w:eastAsia="es-ES_tradnl"/>
        </w:rPr>
        <w:t>Galdakao-Usansolo</w:t>
      </w:r>
      <w:proofErr w:type="spellEnd"/>
      <w:r w:rsidRPr="00745F3D">
        <w:rPr>
          <w:rFonts w:ascii="Book Antiqua" w:hAnsi="Book Antiqua" w:cs="Times New Roman"/>
          <w:sz w:val="24"/>
          <w:szCs w:val="24"/>
          <w:lang w:val="en-US" w:eastAsia="es-ES_tradnl"/>
        </w:rPr>
        <w:t xml:space="preserve"> University Hospit</w:t>
      </w:r>
      <w:r w:rsidR="00726E63" w:rsidRPr="00745F3D">
        <w:rPr>
          <w:rFonts w:ascii="Book Antiqua" w:hAnsi="Book Antiqua" w:cs="Times New Roman"/>
          <w:sz w:val="24"/>
          <w:szCs w:val="24"/>
          <w:lang w:val="en-US" w:eastAsia="es-ES_tradnl"/>
        </w:rPr>
        <w:t xml:space="preserve">al, </w:t>
      </w:r>
      <w:proofErr w:type="spellStart"/>
      <w:r w:rsidR="00726E63" w:rsidRPr="00745F3D">
        <w:rPr>
          <w:rFonts w:ascii="Book Antiqua" w:hAnsi="Book Antiqua" w:cs="Times New Roman"/>
          <w:sz w:val="24"/>
          <w:szCs w:val="24"/>
          <w:lang w:val="en-US" w:eastAsia="es-ES_tradnl"/>
        </w:rPr>
        <w:t>Osakidetza</w:t>
      </w:r>
      <w:proofErr w:type="spellEnd"/>
      <w:r w:rsidR="00726E63" w:rsidRPr="00745F3D">
        <w:rPr>
          <w:rFonts w:ascii="Book Antiqua" w:hAnsi="Book Antiqua" w:cs="Times New Roman"/>
          <w:sz w:val="24"/>
          <w:szCs w:val="24"/>
          <w:lang w:val="en-US" w:eastAsia="es-ES_tradnl"/>
        </w:rPr>
        <w:t xml:space="preserve">, </w:t>
      </w:r>
      <w:proofErr w:type="spellStart"/>
      <w:r w:rsidR="00726E63" w:rsidRPr="00745F3D">
        <w:rPr>
          <w:rFonts w:ascii="Book Antiqua" w:hAnsi="Book Antiqua" w:cs="Times New Roman"/>
          <w:sz w:val="24"/>
          <w:szCs w:val="24"/>
          <w:lang w:val="en-US" w:eastAsia="es-ES_tradnl"/>
        </w:rPr>
        <w:t>Galdakao</w:t>
      </w:r>
      <w:proofErr w:type="spellEnd"/>
      <w:r w:rsidR="004909C2" w:rsidRPr="00745F3D">
        <w:rPr>
          <w:rFonts w:ascii="Book Antiqua" w:hAnsi="Book Antiqua" w:cs="Times New Roman"/>
          <w:sz w:val="24"/>
          <w:szCs w:val="24"/>
          <w:lang w:val="en-US" w:eastAsia="es-ES_tradnl"/>
        </w:rPr>
        <w:t xml:space="preserve"> 48960</w:t>
      </w:r>
      <w:r w:rsidR="00726E63" w:rsidRPr="00745F3D">
        <w:rPr>
          <w:rFonts w:ascii="Book Antiqua" w:hAnsi="Book Antiqua" w:cs="Times New Roman"/>
          <w:sz w:val="24"/>
          <w:szCs w:val="24"/>
          <w:lang w:val="en-US" w:eastAsia="es-ES_tradnl"/>
        </w:rPr>
        <w:t>, Spain</w:t>
      </w:r>
    </w:p>
    <w:p w14:paraId="0A64F5E9" w14:textId="77777777" w:rsidR="009F42BC" w:rsidRPr="00745F3D"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5E3AA111" w14:textId="77777777" w:rsidR="009F42BC" w:rsidRPr="00745F3D" w:rsidRDefault="009F42BC" w:rsidP="00745F3D">
      <w:pPr>
        <w:pStyle w:val="tabla"/>
        <w:snapToGrid w:val="0"/>
        <w:spacing w:line="360" w:lineRule="auto"/>
        <w:ind w:left="0"/>
        <w:jc w:val="both"/>
        <w:rPr>
          <w:rFonts w:ascii="Book Antiqua" w:hAnsi="Book Antiqua"/>
          <w:b/>
          <w:w w:val="100"/>
          <w:sz w:val="24"/>
        </w:rPr>
      </w:pPr>
      <w:r w:rsidRPr="00745F3D">
        <w:rPr>
          <w:rStyle w:val="hps"/>
          <w:rFonts w:ascii="Book Antiqua" w:eastAsiaTheme="majorEastAsia" w:hAnsi="Book Antiqua"/>
          <w:b/>
          <w:w w:val="100"/>
          <w:sz w:val="24"/>
        </w:rPr>
        <w:t>Mikel Larzabal</w:t>
      </w:r>
      <w:r w:rsidRPr="00745F3D">
        <w:rPr>
          <w:rStyle w:val="hps"/>
          <w:rFonts w:ascii="Book Antiqua" w:eastAsiaTheme="majorEastAsia" w:hAnsi="Book Antiqua"/>
          <w:w w:val="100"/>
          <w:sz w:val="24"/>
        </w:rPr>
        <w:t xml:space="preserve">, </w:t>
      </w:r>
      <w:r w:rsidRPr="00745F3D">
        <w:rPr>
          <w:rFonts w:ascii="Book Antiqua" w:hAnsi="Book Antiqua"/>
          <w:w w:val="100"/>
          <w:sz w:val="24"/>
          <w:lang w:eastAsia="es-ES_tradnl"/>
        </w:rPr>
        <w:t xml:space="preserve">Department of Pathology, </w:t>
      </w:r>
      <w:r w:rsidRPr="00745F3D">
        <w:rPr>
          <w:rFonts w:ascii="Book Antiqua" w:hAnsi="Book Antiqua"/>
          <w:w w:val="100"/>
          <w:sz w:val="24"/>
        </w:rPr>
        <w:t>Donostia Hospital / Biodonostia, Centro de Investigación Biomédica en Red de Enfermedades Hepáticas y Digestivas (CIBERehd), San Sebastian</w:t>
      </w:r>
      <w:r w:rsidR="00726E63" w:rsidRPr="00745F3D">
        <w:rPr>
          <w:rFonts w:ascii="Book Antiqua" w:hAnsi="Book Antiqua"/>
          <w:w w:val="100"/>
          <w:sz w:val="24"/>
        </w:rPr>
        <w:t xml:space="preserve"> 20014</w:t>
      </w:r>
      <w:r w:rsidRPr="00745F3D">
        <w:rPr>
          <w:rFonts w:ascii="Book Antiqua" w:hAnsi="Book Antiqua"/>
          <w:w w:val="100"/>
          <w:sz w:val="24"/>
        </w:rPr>
        <w:t>,</w:t>
      </w:r>
      <w:r w:rsidR="00726E63" w:rsidRPr="00745F3D">
        <w:rPr>
          <w:rFonts w:ascii="Book Antiqua" w:hAnsi="Book Antiqua"/>
          <w:w w:val="100"/>
          <w:sz w:val="24"/>
        </w:rPr>
        <w:t xml:space="preserve"> Spain</w:t>
      </w:r>
    </w:p>
    <w:p w14:paraId="0A41F693" w14:textId="77777777" w:rsidR="009F42BC" w:rsidRPr="00745F3D" w:rsidRDefault="009F42BC" w:rsidP="00745F3D">
      <w:pPr>
        <w:autoSpaceDE w:val="0"/>
        <w:autoSpaceDN w:val="0"/>
        <w:adjustRightInd w:val="0"/>
        <w:snapToGrid w:val="0"/>
        <w:spacing w:after="0" w:line="360" w:lineRule="auto"/>
        <w:jc w:val="both"/>
        <w:rPr>
          <w:rFonts w:ascii="Book Antiqua" w:hAnsi="Book Antiqua"/>
          <w:b/>
          <w:sz w:val="24"/>
          <w:szCs w:val="24"/>
        </w:rPr>
      </w:pPr>
    </w:p>
    <w:p w14:paraId="1F9D2060" w14:textId="77777777" w:rsidR="009F42BC" w:rsidRPr="00745F3D" w:rsidRDefault="009F42BC" w:rsidP="00745F3D">
      <w:pPr>
        <w:autoSpaceDE w:val="0"/>
        <w:autoSpaceDN w:val="0"/>
        <w:adjustRightInd w:val="0"/>
        <w:snapToGrid w:val="0"/>
        <w:spacing w:after="0" w:line="360" w:lineRule="auto"/>
        <w:jc w:val="both"/>
        <w:rPr>
          <w:rFonts w:ascii="Book Antiqua" w:hAnsi="Book Antiqua" w:cs="Times New Roman"/>
          <w:sz w:val="24"/>
          <w:szCs w:val="24"/>
          <w:lang w:val="en-US"/>
        </w:rPr>
      </w:pPr>
      <w:r w:rsidRPr="00745F3D">
        <w:rPr>
          <w:rStyle w:val="hps"/>
          <w:rFonts w:ascii="Book Antiqua" w:hAnsi="Book Antiqua"/>
          <w:b/>
          <w:sz w:val="24"/>
          <w:szCs w:val="24"/>
          <w:lang w:val="en-US"/>
        </w:rPr>
        <w:t>Isabel Portillo</w:t>
      </w:r>
      <w:r w:rsidRPr="00745F3D">
        <w:rPr>
          <w:rStyle w:val="hps"/>
          <w:rFonts w:ascii="Book Antiqua" w:hAnsi="Book Antiqua"/>
          <w:sz w:val="24"/>
          <w:szCs w:val="24"/>
          <w:lang w:val="en-US"/>
        </w:rPr>
        <w:t xml:space="preserve">, </w:t>
      </w:r>
      <w:r w:rsidRPr="00745F3D">
        <w:rPr>
          <w:rFonts w:ascii="Book Antiqua" w:hAnsi="Book Antiqua" w:cs="Times New Roman"/>
          <w:sz w:val="24"/>
          <w:szCs w:val="24"/>
          <w:lang w:val="en-US" w:eastAsia="es-ES_tradnl"/>
        </w:rPr>
        <w:t xml:space="preserve">Colorectal cancer </w:t>
      </w:r>
      <w:r w:rsidRPr="00745F3D">
        <w:rPr>
          <w:rFonts w:ascii="Book Antiqua" w:hAnsi="Book Antiqua" w:cs="Times New Roman"/>
          <w:sz w:val="24"/>
          <w:szCs w:val="24"/>
          <w:lang w:val="en-GB"/>
        </w:rPr>
        <w:t xml:space="preserve">screening programme, </w:t>
      </w:r>
      <w:proofErr w:type="spellStart"/>
      <w:r w:rsidR="00726E63" w:rsidRPr="00745F3D">
        <w:rPr>
          <w:rFonts w:ascii="Book Antiqua" w:hAnsi="Book Antiqua" w:cs="Times New Roman"/>
          <w:sz w:val="24"/>
          <w:szCs w:val="24"/>
          <w:lang w:val="en-US"/>
        </w:rPr>
        <w:t>Osakidetza</w:t>
      </w:r>
      <w:proofErr w:type="spellEnd"/>
      <w:r w:rsidR="00726E63" w:rsidRPr="00745F3D">
        <w:rPr>
          <w:rFonts w:ascii="Book Antiqua" w:hAnsi="Book Antiqua" w:cs="Times New Roman"/>
          <w:sz w:val="24"/>
          <w:szCs w:val="24"/>
          <w:lang w:val="en-US"/>
        </w:rPr>
        <w:t>, Bilbao</w:t>
      </w:r>
      <w:r w:rsidR="004909C2" w:rsidRPr="00745F3D">
        <w:rPr>
          <w:rFonts w:ascii="Book Antiqua" w:hAnsi="Book Antiqua" w:cs="Times New Roman"/>
          <w:sz w:val="24"/>
          <w:szCs w:val="24"/>
          <w:lang w:val="en-US"/>
        </w:rPr>
        <w:t xml:space="preserve"> 48011</w:t>
      </w:r>
      <w:r w:rsidR="00726E63" w:rsidRPr="00745F3D">
        <w:rPr>
          <w:rFonts w:ascii="Book Antiqua" w:hAnsi="Book Antiqua" w:cs="Times New Roman"/>
          <w:sz w:val="24"/>
          <w:szCs w:val="24"/>
          <w:lang w:val="en-US"/>
        </w:rPr>
        <w:t>, Spain</w:t>
      </w:r>
    </w:p>
    <w:p w14:paraId="69EFB47A" w14:textId="77777777" w:rsidR="009F42BC" w:rsidRPr="00745F3D" w:rsidRDefault="009F42BC" w:rsidP="00745F3D">
      <w:pPr>
        <w:autoSpaceDE w:val="0"/>
        <w:autoSpaceDN w:val="0"/>
        <w:adjustRightInd w:val="0"/>
        <w:snapToGrid w:val="0"/>
        <w:spacing w:after="0" w:line="360" w:lineRule="auto"/>
        <w:jc w:val="both"/>
        <w:rPr>
          <w:rFonts w:ascii="Book Antiqua" w:hAnsi="Book Antiqua"/>
          <w:b/>
          <w:sz w:val="24"/>
          <w:szCs w:val="24"/>
          <w:lang w:val="en-US"/>
        </w:rPr>
      </w:pPr>
    </w:p>
    <w:p w14:paraId="2BEB8F9A" w14:textId="77777777" w:rsidR="009F42BC" w:rsidRPr="00745F3D" w:rsidRDefault="00932835" w:rsidP="00745F3D">
      <w:pPr>
        <w:pStyle w:val="tabla"/>
        <w:snapToGrid w:val="0"/>
        <w:spacing w:line="360" w:lineRule="auto"/>
        <w:ind w:left="0"/>
        <w:jc w:val="both"/>
        <w:rPr>
          <w:rFonts w:ascii="Book Antiqua" w:hAnsi="Book Antiqua"/>
          <w:b/>
          <w:w w:val="100"/>
          <w:sz w:val="24"/>
          <w:lang w:val="en-US"/>
        </w:rPr>
      </w:pPr>
      <w:bookmarkStart w:id="1" w:name="OLE_LINK1"/>
      <w:r w:rsidRPr="00745F3D">
        <w:rPr>
          <w:rStyle w:val="hps"/>
          <w:rFonts w:ascii="Book Antiqua" w:eastAsiaTheme="majorEastAsia" w:hAnsi="Book Antiqua"/>
          <w:b/>
          <w:w w:val="100"/>
          <w:sz w:val="24"/>
          <w:lang w:val="en-US"/>
        </w:rPr>
        <w:t>Marian</w:t>
      </w:r>
      <w:bookmarkEnd w:id="1"/>
      <w:r w:rsidRPr="00745F3D">
        <w:rPr>
          <w:rStyle w:val="hps"/>
          <w:rFonts w:ascii="Book Antiqua" w:eastAsiaTheme="majorEastAsia" w:hAnsi="Book Antiqua"/>
          <w:b/>
          <w:w w:val="100"/>
          <w:sz w:val="24"/>
          <w:lang w:val="en-US"/>
        </w:rPr>
        <w:t xml:space="preserve"> M</w:t>
      </w:r>
      <w:r w:rsidR="009F42BC" w:rsidRPr="00745F3D">
        <w:rPr>
          <w:rStyle w:val="hps"/>
          <w:rFonts w:ascii="Book Antiqua" w:eastAsiaTheme="majorEastAsia" w:hAnsi="Book Antiqua"/>
          <w:b/>
          <w:w w:val="100"/>
          <w:sz w:val="24"/>
          <w:lang w:val="en-US"/>
        </w:rPr>
        <w:t xml:space="preserve"> de </w:t>
      </w:r>
      <w:proofErr w:type="spellStart"/>
      <w:r w:rsidR="009F42BC" w:rsidRPr="00745F3D">
        <w:rPr>
          <w:rStyle w:val="hps"/>
          <w:rFonts w:ascii="Book Antiqua" w:eastAsiaTheme="majorEastAsia" w:hAnsi="Book Antiqua"/>
          <w:b/>
          <w:w w:val="100"/>
          <w:sz w:val="24"/>
          <w:lang w:val="en-US"/>
        </w:rPr>
        <w:t>Pancorbo</w:t>
      </w:r>
      <w:proofErr w:type="spellEnd"/>
      <w:r w:rsidR="009F42BC" w:rsidRPr="00745F3D">
        <w:rPr>
          <w:rStyle w:val="hps"/>
          <w:rFonts w:ascii="Book Antiqua" w:eastAsiaTheme="majorEastAsia" w:hAnsi="Book Antiqua"/>
          <w:b/>
          <w:w w:val="100"/>
          <w:sz w:val="24"/>
          <w:lang w:val="en-US"/>
        </w:rPr>
        <w:t xml:space="preserve">, Ana Mª </w:t>
      </w:r>
      <w:proofErr w:type="spellStart"/>
      <w:r w:rsidR="009F42BC" w:rsidRPr="00745F3D">
        <w:rPr>
          <w:rStyle w:val="hps"/>
          <w:rFonts w:ascii="Book Antiqua" w:eastAsiaTheme="majorEastAsia" w:hAnsi="Book Antiqua"/>
          <w:b/>
          <w:w w:val="100"/>
          <w:sz w:val="24"/>
          <w:lang w:val="en-US"/>
        </w:rPr>
        <w:t>Rocandio</w:t>
      </w:r>
      <w:proofErr w:type="spellEnd"/>
      <w:r w:rsidR="009F42BC" w:rsidRPr="00745F3D">
        <w:rPr>
          <w:rStyle w:val="hps"/>
          <w:rFonts w:ascii="Book Antiqua" w:eastAsiaTheme="majorEastAsia" w:hAnsi="Book Antiqua"/>
          <w:w w:val="100"/>
          <w:sz w:val="24"/>
          <w:lang w:val="en-US"/>
        </w:rPr>
        <w:t xml:space="preserve">, </w:t>
      </w:r>
      <w:r w:rsidR="009F42BC" w:rsidRPr="00745F3D">
        <w:rPr>
          <w:rFonts w:ascii="Book Antiqua" w:hAnsi="Book Antiqua"/>
          <w:w w:val="100"/>
          <w:sz w:val="24"/>
          <w:lang w:val="en-US" w:eastAsia="es-ES_tradnl"/>
        </w:rPr>
        <w:t>BIOMICs Research Group, University of the Basque Country, UPV/EHU, Vitoria-</w:t>
      </w:r>
      <w:proofErr w:type="spellStart"/>
      <w:r w:rsidR="009F42BC" w:rsidRPr="00745F3D">
        <w:rPr>
          <w:rFonts w:ascii="Book Antiqua" w:hAnsi="Book Antiqua"/>
          <w:w w:val="100"/>
          <w:sz w:val="24"/>
          <w:lang w:val="en-US" w:eastAsia="es-ES_tradnl"/>
        </w:rPr>
        <w:t>Gasteiz</w:t>
      </w:r>
      <w:proofErr w:type="spellEnd"/>
      <w:r w:rsidR="004909C2" w:rsidRPr="00745F3D">
        <w:rPr>
          <w:rFonts w:ascii="Book Antiqua" w:hAnsi="Book Antiqua"/>
          <w:w w:val="100"/>
          <w:sz w:val="24"/>
          <w:lang w:val="en-US" w:eastAsia="es-ES_tradnl"/>
        </w:rPr>
        <w:t xml:space="preserve"> 48903</w:t>
      </w:r>
      <w:r w:rsidR="009F42BC" w:rsidRPr="00745F3D">
        <w:rPr>
          <w:rFonts w:ascii="Book Antiqua" w:hAnsi="Book Antiqua"/>
          <w:w w:val="100"/>
          <w:sz w:val="24"/>
          <w:lang w:val="en-US" w:eastAsia="es-ES_tradnl"/>
        </w:rPr>
        <w:t>, Spain</w:t>
      </w:r>
    </w:p>
    <w:p w14:paraId="06F0D446" w14:textId="77777777" w:rsidR="009F42BC" w:rsidRPr="00745F3D" w:rsidRDefault="009F42BC" w:rsidP="00745F3D">
      <w:pPr>
        <w:pStyle w:val="tabla"/>
        <w:snapToGrid w:val="0"/>
        <w:spacing w:line="360" w:lineRule="auto"/>
        <w:ind w:left="0"/>
        <w:jc w:val="both"/>
        <w:rPr>
          <w:rStyle w:val="hps"/>
          <w:rFonts w:ascii="Book Antiqua" w:eastAsiaTheme="majorEastAsia" w:hAnsi="Book Antiqua"/>
          <w:b/>
          <w:w w:val="100"/>
          <w:sz w:val="24"/>
          <w:lang w:val="en-US"/>
        </w:rPr>
      </w:pPr>
    </w:p>
    <w:p w14:paraId="600C464A" w14:textId="77777777" w:rsidR="009F42BC" w:rsidRPr="00745F3D" w:rsidRDefault="009F42BC" w:rsidP="00745F3D">
      <w:pPr>
        <w:pStyle w:val="tabla"/>
        <w:snapToGrid w:val="0"/>
        <w:spacing w:line="360" w:lineRule="auto"/>
        <w:ind w:left="0"/>
        <w:jc w:val="both"/>
        <w:rPr>
          <w:rFonts w:ascii="Book Antiqua" w:hAnsi="Book Antiqua"/>
          <w:w w:val="100"/>
          <w:sz w:val="24"/>
        </w:rPr>
      </w:pPr>
      <w:r w:rsidRPr="00745F3D">
        <w:rPr>
          <w:rStyle w:val="hps"/>
          <w:rFonts w:ascii="Book Antiqua" w:eastAsiaTheme="majorEastAsia" w:hAnsi="Book Antiqua"/>
          <w:b/>
          <w:w w:val="100"/>
          <w:sz w:val="24"/>
        </w:rPr>
        <w:t>Koldo Garcia-Etxebarria</w:t>
      </w:r>
      <w:r w:rsidRPr="00745F3D">
        <w:rPr>
          <w:rStyle w:val="hps"/>
          <w:rFonts w:ascii="Book Antiqua" w:eastAsiaTheme="majorEastAsia" w:hAnsi="Book Antiqua"/>
          <w:w w:val="100"/>
          <w:sz w:val="24"/>
        </w:rPr>
        <w:t xml:space="preserve">, </w:t>
      </w:r>
      <w:r w:rsidRPr="00745F3D">
        <w:rPr>
          <w:rFonts w:ascii="Book Antiqua" w:hAnsi="Book Antiqua"/>
          <w:w w:val="100"/>
          <w:sz w:val="24"/>
        </w:rPr>
        <w:t>Biodonostia, Gro</w:t>
      </w:r>
      <w:r w:rsidR="00932835" w:rsidRPr="00745F3D">
        <w:rPr>
          <w:rFonts w:ascii="Book Antiqua" w:hAnsi="Book Antiqua"/>
          <w:w w:val="100"/>
          <w:sz w:val="24"/>
        </w:rPr>
        <w:t>up of Gastrointestinal Genetics,</w:t>
      </w:r>
      <w:r w:rsidRPr="00745F3D">
        <w:rPr>
          <w:rFonts w:ascii="Book Antiqua" w:hAnsi="Book Antiqua"/>
          <w:w w:val="100"/>
          <w:sz w:val="24"/>
        </w:rPr>
        <w:t xml:space="preserve"> Centro de Investigación Biomédica en Red de Enfermedades Hepáticas y Digestivas (CIBEReh</w:t>
      </w:r>
      <w:r w:rsidR="00726E63" w:rsidRPr="00745F3D">
        <w:rPr>
          <w:rFonts w:ascii="Book Antiqua" w:hAnsi="Book Antiqua"/>
          <w:w w:val="100"/>
          <w:sz w:val="24"/>
        </w:rPr>
        <w:t>d), San Sebastian 20014, Spain</w:t>
      </w:r>
    </w:p>
    <w:p w14:paraId="51F15BF3" w14:textId="77777777" w:rsidR="009F42BC" w:rsidRPr="00745F3D" w:rsidRDefault="009F42BC" w:rsidP="00745F3D">
      <w:pPr>
        <w:pStyle w:val="tabla"/>
        <w:snapToGrid w:val="0"/>
        <w:spacing w:line="360" w:lineRule="auto"/>
        <w:ind w:left="0"/>
        <w:jc w:val="both"/>
        <w:rPr>
          <w:rStyle w:val="hps"/>
          <w:rFonts w:ascii="Book Antiqua" w:eastAsiaTheme="majorEastAsia" w:hAnsi="Book Antiqua"/>
          <w:w w:val="100"/>
          <w:sz w:val="24"/>
        </w:rPr>
      </w:pPr>
    </w:p>
    <w:p w14:paraId="336155AA" w14:textId="77777777" w:rsidR="009F42BC" w:rsidRPr="00745F3D" w:rsidRDefault="00726E63" w:rsidP="00745F3D">
      <w:pPr>
        <w:snapToGrid w:val="0"/>
        <w:spacing w:after="0" w:line="360" w:lineRule="auto"/>
        <w:jc w:val="both"/>
        <w:rPr>
          <w:rFonts w:ascii="Book Antiqua" w:hAnsi="Book Antiqua" w:cs="Times New Roman"/>
          <w:b/>
          <w:sz w:val="24"/>
          <w:szCs w:val="24"/>
          <w:lang w:val="en-GB" w:eastAsia="es-ES"/>
        </w:rPr>
      </w:pPr>
      <w:r w:rsidRPr="00745F3D">
        <w:rPr>
          <w:rFonts w:ascii="Book Antiqua" w:eastAsia="MS Mincho" w:hAnsi="Book Antiqua"/>
          <w:b/>
          <w:sz w:val="24"/>
          <w:szCs w:val="24"/>
          <w:lang w:val="en-US" w:eastAsia="ja-JP"/>
        </w:rPr>
        <w:t>Author contributions:</w:t>
      </w:r>
      <w:r w:rsidR="009F42BC" w:rsidRPr="00745F3D">
        <w:rPr>
          <w:rFonts w:ascii="Book Antiqua" w:hAnsi="Book Antiqua" w:cs="Times New Roman"/>
          <w:b/>
          <w:sz w:val="24"/>
          <w:szCs w:val="24"/>
          <w:lang w:val="en-GB" w:eastAsia="es-ES"/>
        </w:rPr>
        <w:t xml:space="preserve"> </w:t>
      </w:r>
      <w:r w:rsidR="00932835" w:rsidRPr="00745F3D">
        <w:rPr>
          <w:rFonts w:ascii="Book Antiqua" w:hAnsi="Book Antiqua" w:cs="Times New Roman"/>
          <w:sz w:val="24"/>
          <w:szCs w:val="24"/>
          <w:lang w:val="en-GB"/>
        </w:rPr>
        <w:t>Arroyo-</w:t>
      </w:r>
      <w:proofErr w:type="spellStart"/>
      <w:r w:rsidR="00932835" w:rsidRPr="00745F3D">
        <w:rPr>
          <w:rFonts w:ascii="Book Antiqua" w:hAnsi="Book Antiqua" w:cs="Times New Roman"/>
          <w:sz w:val="24"/>
          <w:szCs w:val="24"/>
          <w:lang w:val="en-GB"/>
        </w:rPr>
        <w:t>Izaga</w:t>
      </w:r>
      <w:proofErr w:type="spellEnd"/>
      <w:r w:rsidR="00932835" w:rsidRPr="00745F3D">
        <w:rPr>
          <w:rFonts w:ascii="Book Antiqua" w:hAnsi="Book Antiqua" w:cs="Times New Roman"/>
          <w:sz w:val="24"/>
          <w:szCs w:val="24"/>
          <w:lang w:val="en-GB"/>
        </w:rPr>
        <w:t xml:space="preserve"> M, d</w:t>
      </w:r>
      <w:r w:rsidR="009F42BC" w:rsidRPr="00745F3D">
        <w:rPr>
          <w:rFonts w:ascii="Book Antiqua" w:hAnsi="Book Antiqua" w:cs="Times New Roman"/>
          <w:sz w:val="24"/>
          <w:szCs w:val="24"/>
          <w:lang w:val="en-GB"/>
        </w:rPr>
        <w:t xml:space="preserve">e </w:t>
      </w:r>
      <w:proofErr w:type="spellStart"/>
      <w:r w:rsidR="009F42BC" w:rsidRPr="00745F3D">
        <w:rPr>
          <w:rFonts w:ascii="Book Antiqua" w:hAnsi="Book Antiqua" w:cs="Times New Roman"/>
          <w:sz w:val="24"/>
          <w:szCs w:val="24"/>
          <w:lang w:val="en-GB"/>
        </w:rPr>
        <w:t>Pancorbo</w:t>
      </w:r>
      <w:proofErr w:type="spellEnd"/>
      <w:r w:rsidR="009F42BC" w:rsidRPr="00745F3D">
        <w:rPr>
          <w:rFonts w:ascii="Book Antiqua" w:hAnsi="Book Antiqua" w:cs="Times New Roman"/>
          <w:sz w:val="24"/>
          <w:szCs w:val="24"/>
          <w:lang w:val="en-GB"/>
        </w:rPr>
        <w:t xml:space="preserve"> M, Aguirre C, Alegria-</w:t>
      </w:r>
      <w:proofErr w:type="spellStart"/>
      <w:r w:rsidR="009F42BC" w:rsidRPr="00745F3D">
        <w:rPr>
          <w:rFonts w:ascii="Book Antiqua" w:hAnsi="Book Antiqua" w:cs="Times New Roman"/>
          <w:sz w:val="24"/>
          <w:szCs w:val="24"/>
          <w:lang w:val="en-GB"/>
        </w:rPr>
        <w:t>Lertxundi</w:t>
      </w:r>
      <w:proofErr w:type="spellEnd"/>
      <w:r w:rsidR="009F42BC" w:rsidRPr="00745F3D">
        <w:rPr>
          <w:rFonts w:ascii="Book Antiqua" w:hAnsi="Book Antiqua" w:cs="Times New Roman"/>
          <w:sz w:val="24"/>
          <w:szCs w:val="24"/>
          <w:lang w:val="en-GB"/>
        </w:rPr>
        <w:t xml:space="preserve"> I, </w:t>
      </w:r>
      <w:proofErr w:type="spellStart"/>
      <w:r w:rsidR="009F42BC" w:rsidRPr="00745F3D">
        <w:rPr>
          <w:rFonts w:ascii="Book Antiqua" w:hAnsi="Book Antiqua" w:cs="Times New Roman"/>
          <w:sz w:val="24"/>
          <w:szCs w:val="24"/>
          <w:lang w:val="en-GB"/>
        </w:rPr>
        <w:t>Bujanda</w:t>
      </w:r>
      <w:proofErr w:type="spellEnd"/>
      <w:r w:rsidR="009F42BC" w:rsidRPr="00745F3D">
        <w:rPr>
          <w:rFonts w:ascii="Book Antiqua" w:hAnsi="Book Antiqua" w:cs="Times New Roman"/>
          <w:sz w:val="24"/>
          <w:szCs w:val="24"/>
          <w:lang w:val="en-GB"/>
        </w:rPr>
        <w:t xml:space="preserve"> L, </w:t>
      </w:r>
      <w:r w:rsidR="00932835" w:rsidRPr="00745F3D">
        <w:rPr>
          <w:rFonts w:ascii="Book Antiqua" w:hAnsi="Book Antiqua" w:cs="Times New Roman"/>
          <w:sz w:val="24"/>
          <w:szCs w:val="24"/>
          <w:lang w:val="en-GB"/>
        </w:rPr>
        <w:t>Fernández</w:t>
      </w:r>
      <w:r w:rsidR="009F42BC" w:rsidRPr="00745F3D">
        <w:rPr>
          <w:rFonts w:ascii="Book Antiqua" w:hAnsi="Book Antiqua" w:cs="Times New Roman"/>
          <w:sz w:val="24"/>
          <w:szCs w:val="24"/>
          <w:lang w:val="en-GB"/>
        </w:rPr>
        <w:t xml:space="preserve"> FJ, Polo F, </w:t>
      </w:r>
      <w:proofErr w:type="spellStart"/>
      <w:r w:rsidR="009F42BC" w:rsidRPr="00745F3D">
        <w:rPr>
          <w:rFonts w:ascii="Book Antiqua" w:hAnsi="Book Antiqua" w:cs="Times New Roman"/>
          <w:sz w:val="24"/>
          <w:szCs w:val="24"/>
          <w:lang w:val="en-GB"/>
        </w:rPr>
        <w:t>Etxezarraga</w:t>
      </w:r>
      <w:proofErr w:type="spellEnd"/>
      <w:r w:rsidR="009F42BC" w:rsidRPr="00745F3D">
        <w:rPr>
          <w:rFonts w:ascii="Book Antiqua" w:hAnsi="Book Antiqua" w:cs="Times New Roman"/>
          <w:sz w:val="24"/>
          <w:szCs w:val="24"/>
          <w:lang w:val="en-GB"/>
        </w:rPr>
        <w:t xml:space="preserve"> MC, </w:t>
      </w:r>
      <w:proofErr w:type="spellStart"/>
      <w:r w:rsidR="009F42BC" w:rsidRPr="00745F3D">
        <w:rPr>
          <w:rFonts w:ascii="Book Antiqua" w:hAnsi="Book Antiqua" w:cs="Times New Roman"/>
          <w:sz w:val="24"/>
          <w:szCs w:val="24"/>
          <w:lang w:val="en-GB"/>
        </w:rPr>
        <w:t>Zabalza</w:t>
      </w:r>
      <w:proofErr w:type="spellEnd"/>
      <w:r w:rsidR="009F42BC" w:rsidRPr="00745F3D">
        <w:rPr>
          <w:rFonts w:ascii="Book Antiqua" w:hAnsi="Book Antiqua" w:cs="Times New Roman"/>
          <w:sz w:val="24"/>
          <w:szCs w:val="24"/>
          <w:lang w:val="en-GB"/>
        </w:rPr>
        <w:t xml:space="preserve"> I, </w:t>
      </w:r>
      <w:proofErr w:type="spellStart"/>
      <w:r w:rsidR="009F42BC" w:rsidRPr="00745F3D">
        <w:rPr>
          <w:rFonts w:ascii="Book Antiqua" w:hAnsi="Book Antiqua" w:cs="Times New Roman"/>
          <w:sz w:val="24"/>
          <w:szCs w:val="24"/>
          <w:lang w:val="en-GB"/>
        </w:rPr>
        <w:t>Larzabal</w:t>
      </w:r>
      <w:proofErr w:type="spellEnd"/>
      <w:r w:rsidR="009F42BC" w:rsidRPr="00745F3D">
        <w:rPr>
          <w:rFonts w:ascii="Book Antiqua" w:hAnsi="Book Antiqua" w:cs="Times New Roman"/>
          <w:sz w:val="24"/>
          <w:szCs w:val="24"/>
          <w:lang w:val="en-GB"/>
        </w:rPr>
        <w:t xml:space="preserve"> </w:t>
      </w:r>
      <w:r w:rsidR="00932835" w:rsidRPr="00745F3D">
        <w:rPr>
          <w:rFonts w:ascii="Book Antiqua" w:hAnsi="Book Antiqua" w:cs="Times New Roman"/>
          <w:sz w:val="24"/>
          <w:szCs w:val="24"/>
          <w:lang w:val="en-GB"/>
        </w:rPr>
        <w:t>J</w:t>
      </w:r>
      <w:r w:rsidR="009F42BC" w:rsidRPr="00745F3D">
        <w:rPr>
          <w:rFonts w:ascii="Book Antiqua" w:hAnsi="Book Antiqua" w:cs="Times New Roman"/>
          <w:sz w:val="24"/>
          <w:szCs w:val="24"/>
          <w:lang w:val="en-GB"/>
        </w:rPr>
        <w:t xml:space="preserve">M, </w:t>
      </w:r>
      <w:proofErr w:type="spellStart"/>
      <w:r w:rsidR="009F42BC" w:rsidRPr="00745F3D">
        <w:rPr>
          <w:rFonts w:ascii="Book Antiqua" w:hAnsi="Book Antiqua" w:cs="Times New Roman"/>
          <w:sz w:val="24"/>
          <w:szCs w:val="24"/>
          <w:lang w:val="en-GB"/>
        </w:rPr>
        <w:t>Rocandio</w:t>
      </w:r>
      <w:proofErr w:type="spellEnd"/>
      <w:r w:rsidR="009F42BC" w:rsidRPr="00745F3D">
        <w:rPr>
          <w:rFonts w:ascii="Book Antiqua" w:hAnsi="Book Antiqua" w:cs="Times New Roman"/>
          <w:sz w:val="24"/>
          <w:szCs w:val="24"/>
          <w:lang w:val="en-GB"/>
        </w:rPr>
        <w:t xml:space="preserve"> AM, Garcia-</w:t>
      </w:r>
      <w:proofErr w:type="spellStart"/>
      <w:r w:rsidR="009F42BC" w:rsidRPr="00745F3D">
        <w:rPr>
          <w:rFonts w:ascii="Book Antiqua" w:hAnsi="Book Antiqua" w:cs="Times New Roman"/>
          <w:sz w:val="24"/>
          <w:szCs w:val="24"/>
          <w:lang w:val="en-GB"/>
        </w:rPr>
        <w:t>Etxebarria</w:t>
      </w:r>
      <w:proofErr w:type="spellEnd"/>
      <w:r w:rsidR="009F42BC" w:rsidRPr="00745F3D">
        <w:rPr>
          <w:rFonts w:ascii="Book Antiqua" w:hAnsi="Book Antiqua" w:cs="Times New Roman"/>
          <w:sz w:val="24"/>
          <w:szCs w:val="24"/>
          <w:lang w:val="en-GB"/>
        </w:rPr>
        <w:t xml:space="preserve"> K and Portillo I contributed to the </w:t>
      </w:r>
      <w:r w:rsidR="009F42BC" w:rsidRPr="00745F3D">
        <w:rPr>
          <w:rFonts w:ascii="Book Antiqua" w:hAnsi="Book Antiqua" w:cs="Times New Roman"/>
          <w:sz w:val="24"/>
          <w:szCs w:val="24"/>
          <w:lang w:val="en-GB"/>
        </w:rPr>
        <w:lastRenderedPageBreak/>
        <w:t>conception, design and data acquisition; Arroyo-</w:t>
      </w:r>
      <w:proofErr w:type="spellStart"/>
      <w:r w:rsidR="009F42BC" w:rsidRPr="00745F3D">
        <w:rPr>
          <w:rFonts w:ascii="Book Antiqua" w:hAnsi="Book Antiqua" w:cs="Times New Roman"/>
          <w:sz w:val="24"/>
          <w:szCs w:val="24"/>
          <w:lang w:val="en-GB"/>
        </w:rPr>
        <w:t>Izaga</w:t>
      </w:r>
      <w:proofErr w:type="spellEnd"/>
      <w:r w:rsidR="009F42BC" w:rsidRPr="00745F3D">
        <w:rPr>
          <w:rFonts w:ascii="Book Antiqua" w:hAnsi="Book Antiqua" w:cs="Times New Roman"/>
          <w:sz w:val="24"/>
          <w:szCs w:val="24"/>
          <w:lang w:val="en-GB"/>
        </w:rPr>
        <w:t xml:space="preserve"> M, Alegria-</w:t>
      </w:r>
      <w:proofErr w:type="spellStart"/>
      <w:r w:rsidR="009F42BC" w:rsidRPr="00745F3D">
        <w:rPr>
          <w:rFonts w:ascii="Book Antiqua" w:hAnsi="Book Antiqua" w:cs="Times New Roman"/>
          <w:sz w:val="24"/>
          <w:szCs w:val="24"/>
          <w:lang w:val="en-GB"/>
        </w:rPr>
        <w:t>Lertxundi</w:t>
      </w:r>
      <w:proofErr w:type="spellEnd"/>
      <w:r w:rsidR="009F42BC" w:rsidRPr="00745F3D">
        <w:rPr>
          <w:rFonts w:ascii="Book Antiqua" w:hAnsi="Book Antiqua" w:cs="Times New Roman"/>
          <w:sz w:val="24"/>
          <w:szCs w:val="24"/>
          <w:lang w:val="en-GB"/>
        </w:rPr>
        <w:t xml:space="preserve"> I and </w:t>
      </w:r>
      <w:proofErr w:type="spellStart"/>
      <w:r w:rsidR="009F42BC" w:rsidRPr="00745F3D">
        <w:rPr>
          <w:rFonts w:ascii="Book Antiqua" w:hAnsi="Book Antiqua" w:cs="Times New Roman"/>
          <w:sz w:val="24"/>
          <w:szCs w:val="24"/>
          <w:lang w:val="en-GB"/>
        </w:rPr>
        <w:t>Ordovás</w:t>
      </w:r>
      <w:proofErr w:type="spellEnd"/>
      <w:r w:rsidR="009F42BC" w:rsidRPr="00745F3D">
        <w:rPr>
          <w:rFonts w:ascii="Book Antiqua" w:hAnsi="Book Antiqua" w:cs="Times New Roman"/>
          <w:sz w:val="24"/>
          <w:szCs w:val="24"/>
          <w:lang w:val="en-GB"/>
        </w:rPr>
        <w:t xml:space="preserve"> JM analysed the data, interpreted the results, and drafted the manuscript; and all the authors critically revised the paper and approved the f</w:t>
      </w:r>
      <w:r w:rsidR="004562D0" w:rsidRPr="00745F3D">
        <w:rPr>
          <w:rFonts w:ascii="Book Antiqua" w:hAnsi="Book Antiqua" w:cs="Times New Roman"/>
          <w:sz w:val="24"/>
          <w:szCs w:val="24"/>
          <w:lang w:val="en-GB"/>
        </w:rPr>
        <w:t>inal version of the manuscript.</w:t>
      </w:r>
    </w:p>
    <w:p w14:paraId="3820332D" w14:textId="77777777" w:rsidR="009F42BC" w:rsidRPr="00745F3D" w:rsidRDefault="009F42BC" w:rsidP="00745F3D">
      <w:pPr>
        <w:pStyle w:val="tabla"/>
        <w:snapToGrid w:val="0"/>
        <w:spacing w:line="360" w:lineRule="auto"/>
        <w:ind w:left="0"/>
        <w:jc w:val="both"/>
        <w:rPr>
          <w:rStyle w:val="hps"/>
          <w:rFonts w:ascii="Book Antiqua" w:eastAsiaTheme="majorEastAsia" w:hAnsi="Book Antiqua"/>
          <w:w w:val="100"/>
          <w:sz w:val="24"/>
          <w:lang w:val="en-GB"/>
        </w:rPr>
      </w:pPr>
    </w:p>
    <w:p w14:paraId="465805B6" w14:textId="77777777" w:rsidR="009F42BC" w:rsidRPr="00745F3D" w:rsidRDefault="009F42BC" w:rsidP="00745F3D">
      <w:pPr>
        <w:pStyle w:val="tabla"/>
        <w:snapToGrid w:val="0"/>
        <w:spacing w:line="360" w:lineRule="auto"/>
        <w:ind w:left="0"/>
        <w:jc w:val="both"/>
        <w:rPr>
          <w:rFonts w:ascii="Book Antiqua" w:hAnsi="Book Antiqua"/>
          <w:b/>
          <w:w w:val="100"/>
          <w:sz w:val="24"/>
          <w:lang w:val="en-GB"/>
        </w:rPr>
      </w:pPr>
      <w:r w:rsidRPr="00745F3D">
        <w:rPr>
          <w:rStyle w:val="hps"/>
          <w:rFonts w:ascii="Book Antiqua" w:eastAsiaTheme="majorEastAsia" w:hAnsi="Book Antiqua"/>
          <w:b/>
          <w:w w:val="100"/>
          <w:sz w:val="24"/>
          <w:lang w:val="en-GB"/>
        </w:rPr>
        <w:t xml:space="preserve">Supported by </w:t>
      </w:r>
      <w:bookmarkStart w:id="2" w:name="OLE_LINK14"/>
      <w:bookmarkStart w:id="3" w:name="OLE_LINK15"/>
      <w:r w:rsidRPr="00745F3D">
        <w:rPr>
          <w:rFonts w:ascii="Book Antiqua" w:hAnsi="Book Antiqua"/>
          <w:w w:val="100"/>
          <w:sz w:val="24"/>
          <w:lang w:val="en-GB"/>
        </w:rPr>
        <w:t>the Department of Health and Consumer Affairs, Basque Government</w:t>
      </w:r>
      <w:bookmarkEnd w:id="2"/>
      <w:bookmarkEnd w:id="3"/>
      <w:r w:rsidR="00390508" w:rsidRPr="00745F3D">
        <w:rPr>
          <w:rFonts w:ascii="Book Antiqua" w:hAnsi="Book Antiqua"/>
          <w:w w:val="100"/>
          <w:sz w:val="24"/>
          <w:lang w:val="en-GB"/>
        </w:rPr>
        <w:t>,</w:t>
      </w:r>
      <w:r w:rsidR="00932835" w:rsidRPr="00745F3D">
        <w:rPr>
          <w:rFonts w:ascii="Book Antiqua" w:hAnsi="Book Antiqua"/>
          <w:w w:val="100"/>
          <w:sz w:val="24"/>
          <w:lang w:val="en-GB"/>
        </w:rPr>
        <w:t xml:space="preserve"> </w:t>
      </w:r>
      <w:r w:rsidR="00390508" w:rsidRPr="00745F3D">
        <w:rPr>
          <w:rFonts w:ascii="Book Antiqua" w:hAnsi="Book Antiqua"/>
          <w:w w:val="100"/>
          <w:sz w:val="24"/>
          <w:lang w:val="en-GB"/>
        </w:rPr>
        <w:t>No.</w:t>
      </w:r>
      <w:r w:rsidRPr="00745F3D">
        <w:rPr>
          <w:rFonts w:ascii="Book Antiqua" w:hAnsi="Book Antiqua"/>
          <w:w w:val="100"/>
          <w:sz w:val="24"/>
          <w:lang w:val="en-GB"/>
        </w:rPr>
        <w:t xml:space="preserve"> 2011111153; </w:t>
      </w:r>
      <w:proofErr w:type="spellStart"/>
      <w:r w:rsidRPr="00745F3D">
        <w:rPr>
          <w:rFonts w:ascii="Book Antiqua" w:hAnsi="Book Antiqua"/>
          <w:w w:val="100"/>
          <w:sz w:val="24"/>
          <w:lang w:val="en-GB"/>
        </w:rPr>
        <w:t>Saiotek</w:t>
      </w:r>
      <w:proofErr w:type="spellEnd"/>
      <w:r w:rsidRPr="00745F3D">
        <w:rPr>
          <w:rFonts w:ascii="Book Antiqua" w:hAnsi="Book Antiqua"/>
          <w:w w:val="100"/>
          <w:sz w:val="24"/>
          <w:lang w:val="en-GB"/>
        </w:rPr>
        <w:t>, Basque Government</w:t>
      </w:r>
      <w:r w:rsidR="00390508" w:rsidRPr="00745F3D">
        <w:rPr>
          <w:rFonts w:ascii="Book Antiqua" w:hAnsi="Book Antiqua"/>
          <w:w w:val="100"/>
          <w:sz w:val="24"/>
          <w:lang w:val="en-GB"/>
        </w:rPr>
        <w:t>,</w:t>
      </w:r>
      <w:r w:rsidR="00932835" w:rsidRPr="00745F3D">
        <w:rPr>
          <w:rFonts w:ascii="Book Antiqua" w:hAnsi="Book Antiqua"/>
          <w:w w:val="100"/>
          <w:sz w:val="24"/>
          <w:lang w:val="en-GB"/>
        </w:rPr>
        <w:t xml:space="preserve"> </w:t>
      </w:r>
      <w:r w:rsidR="00390508" w:rsidRPr="00745F3D">
        <w:rPr>
          <w:rFonts w:ascii="Book Antiqua" w:hAnsi="Book Antiqua"/>
          <w:w w:val="100"/>
          <w:sz w:val="24"/>
          <w:lang w:val="en-GB"/>
        </w:rPr>
        <w:t>No.</w:t>
      </w:r>
      <w:r w:rsidRPr="00745F3D">
        <w:rPr>
          <w:rFonts w:ascii="Book Antiqua" w:hAnsi="Book Antiqua"/>
          <w:w w:val="100"/>
          <w:sz w:val="24"/>
          <w:lang w:val="en-GB"/>
        </w:rPr>
        <w:t xml:space="preserve"> S-PE12UN058</w:t>
      </w:r>
      <w:r w:rsidR="00932835" w:rsidRPr="00745F3D">
        <w:rPr>
          <w:rFonts w:ascii="Book Antiqua" w:hAnsi="Book Antiqua"/>
          <w:w w:val="100"/>
          <w:sz w:val="24"/>
          <w:lang w:val="en-GB"/>
        </w:rPr>
        <w:t>;</w:t>
      </w:r>
      <w:r w:rsidRPr="00745F3D">
        <w:rPr>
          <w:rFonts w:ascii="Book Antiqua" w:hAnsi="Book Antiqua"/>
          <w:w w:val="100"/>
          <w:sz w:val="24"/>
          <w:lang w:val="en-GB"/>
        </w:rPr>
        <w:t xml:space="preserve"> </w:t>
      </w:r>
      <w:bookmarkStart w:id="4" w:name="OLE_LINK12"/>
      <w:bookmarkStart w:id="5" w:name="OLE_LINK13"/>
      <w:r w:rsidR="009876EC" w:rsidRPr="00745F3D">
        <w:rPr>
          <w:rFonts w:ascii="Book Antiqua" w:hAnsi="Book Antiqua"/>
          <w:w w:val="100"/>
          <w:sz w:val="24"/>
          <w:lang w:val="en-GB"/>
        </w:rPr>
        <w:t>Pre</w:t>
      </w:r>
      <w:r w:rsidRPr="00745F3D">
        <w:rPr>
          <w:rFonts w:ascii="Book Antiqua" w:hAnsi="Book Antiqua"/>
          <w:w w:val="100"/>
          <w:sz w:val="24"/>
          <w:lang w:val="en-GB"/>
        </w:rPr>
        <w:t>-doctoral gr</w:t>
      </w:r>
      <w:r w:rsidR="00932835" w:rsidRPr="00745F3D">
        <w:rPr>
          <w:rFonts w:ascii="Book Antiqua" w:hAnsi="Book Antiqua"/>
          <w:w w:val="100"/>
          <w:sz w:val="24"/>
          <w:lang w:val="en-GB"/>
        </w:rPr>
        <w:t>ant from the Basque Government</w:t>
      </w:r>
      <w:bookmarkEnd w:id="4"/>
      <w:bookmarkEnd w:id="5"/>
      <w:r w:rsidR="00F36480" w:rsidRPr="00745F3D">
        <w:rPr>
          <w:rFonts w:ascii="Book Antiqua" w:hAnsi="Book Antiqua"/>
          <w:w w:val="100"/>
          <w:sz w:val="24"/>
          <w:lang w:val="en-GB"/>
        </w:rPr>
        <w:t>,</w:t>
      </w:r>
      <w:r w:rsidR="00932835" w:rsidRPr="00745F3D">
        <w:rPr>
          <w:rFonts w:ascii="Book Antiqua" w:hAnsi="Book Antiqua"/>
          <w:w w:val="100"/>
          <w:sz w:val="24"/>
          <w:lang w:val="en-GB"/>
        </w:rPr>
        <w:t xml:space="preserve"> </w:t>
      </w:r>
      <w:r w:rsidR="00F36480" w:rsidRPr="00745F3D">
        <w:rPr>
          <w:rFonts w:ascii="Book Antiqua" w:hAnsi="Book Antiqua"/>
          <w:w w:val="100"/>
          <w:sz w:val="24"/>
          <w:lang w:val="en-GB"/>
        </w:rPr>
        <w:t>No.</w:t>
      </w:r>
      <w:r w:rsidR="00932835" w:rsidRPr="00745F3D">
        <w:rPr>
          <w:rFonts w:ascii="Book Antiqua" w:hAnsi="Book Antiqua"/>
          <w:w w:val="100"/>
          <w:sz w:val="24"/>
          <w:lang w:val="en-GB"/>
        </w:rPr>
        <w:t xml:space="preserve"> </w:t>
      </w:r>
      <w:r w:rsidRPr="00745F3D">
        <w:rPr>
          <w:rFonts w:ascii="Book Antiqua" w:hAnsi="Book Antiqua"/>
          <w:w w:val="100"/>
          <w:sz w:val="24"/>
          <w:lang w:val="en-GB"/>
        </w:rPr>
        <w:t>PRE_2015_2_0084</w:t>
      </w:r>
      <w:r w:rsidR="00390508" w:rsidRPr="00601D9D">
        <w:rPr>
          <w:rFonts w:ascii="Book Antiqua" w:hAnsi="Book Antiqua"/>
          <w:w w:val="100"/>
          <w:sz w:val="24"/>
          <w:lang w:val="en-GB"/>
        </w:rPr>
        <w:t xml:space="preserve">; </w:t>
      </w:r>
      <w:bookmarkStart w:id="6" w:name="OLE_LINK10"/>
      <w:bookmarkStart w:id="7" w:name="OLE_LINK11"/>
      <w:r w:rsidR="00B71872" w:rsidRPr="00601D9D">
        <w:rPr>
          <w:rFonts w:ascii="Book Antiqua" w:hAnsi="Book Antiqua"/>
          <w:w w:val="100"/>
          <w:sz w:val="24"/>
          <w:lang w:val="en-GB"/>
        </w:rPr>
        <w:t xml:space="preserve">and </w:t>
      </w:r>
      <w:r w:rsidR="00932835" w:rsidRPr="00745F3D">
        <w:rPr>
          <w:rFonts w:ascii="Book Antiqua" w:hAnsi="Book Antiqua"/>
          <w:w w:val="100"/>
          <w:sz w:val="24"/>
          <w:lang w:val="en-GB"/>
        </w:rPr>
        <w:t>United States</w:t>
      </w:r>
      <w:r w:rsidR="00390508" w:rsidRPr="00745F3D">
        <w:rPr>
          <w:rFonts w:ascii="Book Antiqua" w:hAnsi="Book Antiqua"/>
          <w:w w:val="100"/>
          <w:sz w:val="24"/>
          <w:lang w:val="en-GB"/>
        </w:rPr>
        <w:t xml:space="preserve"> Department of Agriculture—Agricultural Research Service</w:t>
      </w:r>
      <w:bookmarkEnd w:id="6"/>
      <w:bookmarkEnd w:id="7"/>
      <w:r w:rsidR="00F36480" w:rsidRPr="00745F3D">
        <w:rPr>
          <w:rFonts w:ascii="Book Antiqua" w:hAnsi="Book Antiqua"/>
          <w:w w:val="100"/>
          <w:sz w:val="24"/>
          <w:lang w:val="en-GB"/>
        </w:rPr>
        <w:t>,</w:t>
      </w:r>
      <w:r w:rsidR="00932835" w:rsidRPr="00745F3D">
        <w:rPr>
          <w:rFonts w:ascii="Book Antiqua" w:hAnsi="Book Antiqua"/>
          <w:w w:val="100"/>
          <w:sz w:val="24"/>
          <w:lang w:val="en-GB"/>
        </w:rPr>
        <w:t xml:space="preserve"> </w:t>
      </w:r>
      <w:r w:rsidR="00F36480" w:rsidRPr="00745F3D">
        <w:rPr>
          <w:rFonts w:ascii="Book Antiqua" w:hAnsi="Book Antiqua"/>
          <w:w w:val="100"/>
          <w:sz w:val="24"/>
          <w:lang w:val="en-GB"/>
        </w:rPr>
        <w:t>No.</w:t>
      </w:r>
      <w:r w:rsidR="00F36480" w:rsidRPr="00745F3D">
        <w:rPr>
          <w:rFonts w:ascii="Book Antiqua" w:hAnsi="Book Antiqua"/>
          <w:sz w:val="24"/>
        </w:rPr>
        <w:t xml:space="preserve"> </w:t>
      </w:r>
      <w:r w:rsidR="00F36480" w:rsidRPr="00745F3D">
        <w:rPr>
          <w:rFonts w:ascii="Book Antiqua" w:hAnsi="Book Antiqua"/>
          <w:w w:val="100"/>
          <w:sz w:val="24"/>
          <w:lang w:val="en-GB"/>
        </w:rPr>
        <w:t>58-1950-4-003</w:t>
      </w:r>
      <w:r w:rsidR="00932835" w:rsidRPr="00745F3D">
        <w:rPr>
          <w:rFonts w:ascii="Book Antiqua" w:hAnsi="Book Antiqua"/>
          <w:w w:val="100"/>
          <w:sz w:val="24"/>
          <w:lang w:val="en-GB"/>
        </w:rPr>
        <w:t>.</w:t>
      </w:r>
    </w:p>
    <w:p w14:paraId="39DFF215" w14:textId="77777777" w:rsidR="009F42BC" w:rsidRPr="00745F3D" w:rsidRDefault="009F42BC" w:rsidP="00745F3D">
      <w:pPr>
        <w:pStyle w:val="tabla"/>
        <w:snapToGrid w:val="0"/>
        <w:spacing w:line="360" w:lineRule="auto"/>
        <w:ind w:left="0"/>
        <w:jc w:val="both"/>
        <w:rPr>
          <w:rStyle w:val="hps"/>
          <w:rFonts w:ascii="Book Antiqua" w:eastAsiaTheme="majorEastAsia" w:hAnsi="Book Antiqua"/>
          <w:w w:val="100"/>
          <w:sz w:val="24"/>
          <w:lang w:val="en-GB"/>
        </w:rPr>
      </w:pPr>
    </w:p>
    <w:p w14:paraId="5F56D6BC" w14:textId="77777777" w:rsidR="009F42BC" w:rsidRPr="00745F3D" w:rsidRDefault="00F36480" w:rsidP="00745F3D">
      <w:pPr>
        <w:pStyle w:val="tabla"/>
        <w:snapToGrid w:val="0"/>
        <w:spacing w:line="360" w:lineRule="auto"/>
        <w:ind w:left="0"/>
        <w:jc w:val="both"/>
        <w:rPr>
          <w:rFonts w:ascii="Book Antiqua" w:hAnsi="Book Antiqua"/>
          <w:w w:val="100"/>
          <w:sz w:val="24"/>
          <w:lang w:val="en-US"/>
        </w:rPr>
      </w:pPr>
      <w:r w:rsidRPr="00745F3D">
        <w:rPr>
          <w:rStyle w:val="hps"/>
          <w:rFonts w:ascii="Book Antiqua" w:eastAsiaTheme="majorEastAsia" w:hAnsi="Book Antiqua"/>
          <w:b/>
          <w:w w:val="100"/>
          <w:sz w:val="24"/>
          <w:lang w:val="en-US"/>
        </w:rPr>
        <w:t>Corresponding author:</w:t>
      </w:r>
      <w:r w:rsidR="009F42BC" w:rsidRPr="00745F3D">
        <w:rPr>
          <w:rStyle w:val="hps"/>
          <w:rFonts w:ascii="Book Antiqua" w:eastAsiaTheme="majorEastAsia" w:hAnsi="Book Antiqua"/>
          <w:b/>
          <w:w w:val="100"/>
          <w:sz w:val="24"/>
          <w:lang w:val="en-US"/>
        </w:rPr>
        <w:t xml:space="preserve"> Marta Arroyo-</w:t>
      </w:r>
      <w:proofErr w:type="spellStart"/>
      <w:r w:rsidR="009F42BC" w:rsidRPr="00745F3D">
        <w:rPr>
          <w:rStyle w:val="hps"/>
          <w:rFonts w:ascii="Book Antiqua" w:eastAsiaTheme="majorEastAsia" w:hAnsi="Book Antiqua"/>
          <w:b/>
          <w:w w:val="100"/>
          <w:sz w:val="24"/>
          <w:lang w:val="en-US"/>
        </w:rPr>
        <w:t>Izaga</w:t>
      </w:r>
      <w:proofErr w:type="spellEnd"/>
      <w:r w:rsidR="009F42BC" w:rsidRPr="00745F3D">
        <w:rPr>
          <w:rStyle w:val="hps"/>
          <w:rFonts w:ascii="Book Antiqua" w:eastAsiaTheme="majorEastAsia" w:hAnsi="Book Antiqua"/>
          <w:b/>
          <w:w w:val="100"/>
          <w:sz w:val="24"/>
          <w:lang w:val="en-US"/>
        </w:rPr>
        <w:t>, PharmD,</w:t>
      </w:r>
      <w:r w:rsidR="00FE63A5" w:rsidRPr="00745F3D">
        <w:rPr>
          <w:rFonts w:ascii="Book Antiqua" w:hAnsi="Book Antiqua"/>
          <w:sz w:val="24"/>
        </w:rPr>
        <w:t xml:space="preserve"> </w:t>
      </w:r>
      <w:bookmarkStart w:id="8" w:name="OLE_LINK3"/>
      <w:r w:rsidR="00237C64" w:rsidRPr="00745F3D">
        <w:rPr>
          <w:rStyle w:val="hps"/>
          <w:rFonts w:ascii="Book Antiqua" w:eastAsiaTheme="majorEastAsia" w:hAnsi="Book Antiqua"/>
          <w:w w:val="100"/>
          <w:sz w:val="24"/>
          <w:lang w:val="en-US"/>
        </w:rPr>
        <w:t>Department of Pharmacy and Food Sciences</w:t>
      </w:r>
      <w:bookmarkEnd w:id="8"/>
      <w:r w:rsidR="00237C64" w:rsidRPr="00745F3D">
        <w:rPr>
          <w:rStyle w:val="hps"/>
          <w:rFonts w:ascii="Book Antiqua" w:eastAsiaTheme="majorEastAsia" w:hAnsi="Book Antiqua"/>
          <w:w w:val="100"/>
          <w:sz w:val="24"/>
          <w:lang w:val="en-US"/>
        </w:rPr>
        <w:t xml:space="preserve">, </w:t>
      </w:r>
      <w:bookmarkStart w:id="9" w:name="OLE_LINK4"/>
      <w:r w:rsidR="00237C64" w:rsidRPr="00745F3D">
        <w:rPr>
          <w:rStyle w:val="hps"/>
          <w:rFonts w:ascii="Book Antiqua" w:eastAsiaTheme="majorEastAsia" w:hAnsi="Book Antiqua"/>
          <w:w w:val="100"/>
          <w:sz w:val="24"/>
          <w:lang w:val="en-US"/>
        </w:rPr>
        <w:t>Faculty of Pharmacy, University of the Basque Country, UPV/EHU</w:t>
      </w:r>
      <w:bookmarkEnd w:id="9"/>
      <w:r w:rsidR="00237C64" w:rsidRPr="00745F3D">
        <w:rPr>
          <w:rStyle w:val="hps"/>
          <w:rFonts w:ascii="Book Antiqua" w:eastAsiaTheme="majorEastAsia" w:hAnsi="Book Antiqua"/>
          <w:w w:val="100"/>
          <w:sz w:val="24"/>
          <w:lang w:val="en-US"/>
        </w:rPr>
        <w:t>,</w:t>
      </w:r>
      <w:r w:rsidR="00237C64" w:rsidRPr="00745F3D">
        <w:rPr>
          <w:rFonts w:ascii="Book Antiqua" w:hAnsi="Book Antiqua"/>
          <w:w w:val="100"/>
          <w:sz w:val="24"/>
          <w:lang w:val="en-US"/>
        </w:rPr>
        <w:t xml:space="preserve"> </w:t>
      </w:r>
      <w:bookmarkStart w:id="10" w:name="OLE_LINK5"/>
      <w:r w:rsidR="00237C64" w:rsidRPr="00745F3D">
        <w:rPr>
          <w:rFonts w:ascii="Book Antiqua" w:hAnsi="Book Antiqua"/>
          <w:w w:val="100"/>
          <w:sz w:val="24"/>
          <w:lang w:val="en-US"/>
        </w:rPr>
        <w:t xml:space="preserve">No. 7, </w:t>
      </w:r>
      <w:r w:rsidRPr="00745F3D">
        <w:rPr>
          <w:rFonts w:ascii="Book Antiqua" w:hAnsi="Book Antiqua"/>
          <w:w w:val="100"/>
          <w:sz w:val="24"/>
          <w:lang w:val="en-US"/>
        </w:rPr>
        <w:t>Paseo de la Universidad</w:t>
      </w:r>
      <w:bookmarkEnd w:id="10"/>
      <w:r w:rsidRPr="00745F3D">
        <w:rPr>
          <w:rFonts w:ascii="Book Antiqua" w:hAnsi="Book Antiqua"/>
          <w:w w:val="100"/>
          <w:sz w:val="24"/>
          <w:lang w:val="en-US"/>
        </w:rPr>
        <w:t>, Vitoria-</w:t>
      </w:r>
      <w:proofErr w:type="spellStart"/>
      <w:r w:rsidRPr="00745F3D">
        <w:rPr>
          <w:rFonts w:ascii="Book Antiqua" w:hAnsi="Book Antiqua"/>
          <w:w w:val="100"/>
          <w:sz w:val="24"/>
          <w:lang w:val="en-US"/>
        </w:rPr>
        <w:t>Gasteiz</w:t>
      </w:r>
      <w:proofErr w:type="spellEnd"/>
      <w:r w:rsidRPr="00745F3D">
        <w:rPr>
          <w:rFonts w:ascii="Book Antiqua" w:hAnsi="Book Antiqua"/>
          <w:w w:val="100"/>
          <w:sz w:val="24"/>
          <w:lang w:val="en-US"/>
        </w:rPr>
        <w:t xml:space="preserve"> </w:t>
      </w:r>
      <w:r w:rsidR="00726E63" w:rsidRPr="00745F3D">
        <w:rPr>
          <w:rFonts w:ascii="Book Antiqua" w:hAnsi="Book Antiqua"/>
          <w:w w:val="100"/>
          <w:sz w:val="24"/>
          <w:lang w:val="en-US"/>
        </w:rPr>
        <w:t>01006</w:t>
      </w:r>
      <w:r w:rsidRPr="00745F3D">
        <w:rPr>
          <w:rFonts w:ascii="Book Antiqua" w:hAnsi="Book Antiqua"/>
          <w:w w:val="100"/>
          <w:sz w:val="24"/>
          <w:lang w:val="en-US"/>
        </w:rPr>
        <w:t>,</w:t>
      </w:r>
      <w:r w:rsidR="00726E63" w:rsidRPr="00745F3D">
        <w:rPr>
          <w:rFonts w:ascii="Book Antiqua" w:hAnsi="Book Antiqua"/>
          <w:w w:val="100"/>
          <w:sz w:val="24"/>
          <w:lang w:val="en-US"/>
        </w:rPr>
        <w:t xml:space="preserve"> </w:t>
      </w:r>
      <w:r w:rsidR="009F42BC" w:rsidRPr="00745F3D">
        <w:rPr>
          <w:rFonts w:ascii="Book Antiqua" w:hAnsi="Book Antiqua"/>
          <w:w w:val="100"/>
          <w:sz w:val="24"/>
          <w:lang w:val="en-US"/>
        </w:rPr>
        <w:t xml:space="preserve">Spain. </w:t>
      </w:r>
      <w:hyperlink r:id="rId8" w:history="1">
        <w:r w:rsidR="00FE63A5" w:rsidRPr="00745F3D">
          <w:rPr>
            <w:rStyle w:val="ab"/>
            <w:rFonts w:ascii="Book Antiqua" w:hAnsi="Book Antiqua"/>
            <w:color w:val="auto"/>
            <w:w w:val="100"/>
            <w:sz w:val="24"/>
            <w:lang w:val="en-US"/>
          </w:rPr>
          <w:t>marta.arroyo@ehu.eus</w:t>
        </w:r>
      </w:hyperlink>
    </w:p>
    <w:p w14:paraId="2178D299" w14:textId="77777777" w:rsidR="004562D0" w:rsidRPr="00745F3D" w:rsidRDefault="004562D0" w:rsidP="00745F3D">
      <w:pPr>
        <w:pStyle w:val="tabla"/>
        <w:snapToGrid w:val="0"/>
        <w:spacing w:line="360" w:lineRule="auto"/>
        <w:ind w:left="0"/>
        <w:jc w:val="both"/>
        <w:rPr>
          <w:rFonts w:ascii="Book Antiqua" w:hAnsi="Book Antiqua"/>
          <w:w w:val="100"/>
          <w:sz w:val="24"/>
          <w:lang w:val="en-US"/>
        </w:rPr>
      </w:pPr>
    </w:p>
    <w:p w14:paraId="33340B6E" w14:textId="77777777" w:rsidR="00073D3D" w:rsidRPr="00745F3D" w:rsidRDefault="00073D3D" w:rsidP="00745F3D">
      <w:pPr>
        <w:snapToGrid w:val="0"/>
        <w:spacing w:after="0" w:line="360" w:lineRule="auto"/>
        <w:jc w:val="both"/>
        <w:rPr>
          <w:rFonts w:ascii="Book Antiqua" w:hAnsi="Book Antiqua"/>
          <w:b/>
          <w:sz w:val="24"/>
          <w:szCs w:val="24"/>
          <w:lang w:val="en-US" w:eastAsia="zh-CN"/>
        </w:rPr>
      </w:pPr>
      <w:r w:rsidRPr="00745F3D">
        <w:rPr>
          <w:rFonts w:ascii="Book Antiqua" w:hAnsi="Book Antiqua"/>
          <w:b/>
          <w:sz w:val="24"/>
          <w:szCs w:val="24"/>
          <w:lang w:val="en-US"/>
        </w:rPr>
        <w:t>Received:</w:t>
      </w:r>
      <w:r w:rsidRPr="00745F3D">
        <w:rPr>
          <w:rFonts w:ascii="Book Antiqua" w:hAnsi="Book Antiqua"/>
          <w:b/>
          <w:sz w:val="24"/>
          <w:szCs w:val="24"/>
          <w:lang w:val="en-US" w:eastAsia="zh-CN"/>
        </w:rPr>
        <w:t xml:space="preserve"> </w:t>
      </w:r>
      <w:r w:rsidRPr="00745F3D">
        <w:rPr>
          <w:rFonts w:ascii="Book Antiqua" w:hAnsi="Book Antiqua"/>
          <w:sz w:val="24"/>
          <w:szCs w:val="24"/>
          <w:lang w:val="en-US" w:eastAsia="zh-CN"/>
        </w:rPr>
        <w:t>February 28, 2020</w:t>
      </w:r>
    </w:p>
    <w:p w14:paraId="6EA73840" w14:textId="77777777" w:rsidR="00073D3D" w:rsidRPr="00745F3D" w:rsidRDefault="00073D3D" w:rsidP="00745F3D">
      <w:pPr>
        <w:snapToGrid w:val="0"/>
        <w:spacing w:after="0" w:line="360" w:lineRule="auto"/>
        <w:jc w:val="both"/>
        <w:rPr>
          <w:rFonts w:ascii="Book Antiqua" w:hAnsi="Book Antiqua"/>
          <w:b/>
          <w:sz w:val="24"/>
          <w:szCs w:val="24"/>
          <w:lang w:val="en-US" w:eastAsia="zh-CN"/>
        </w:rPr>
      </w:pPr>
      <w:r w:rsidRPr="00745F3D">
        <w:rPr>
          <w:rFonts w:ascii="Book Antiqua" w:hAnsi="Book Antiqua"/>
          <w:b/>
          <w:sz w:val="24"/>
          <w:szCs w:val="24"/>
          <w:lang w:val="en-US"/>
        </w:rPr>
        <w:t>Revised:</w:t>
      </w:r>
      <w:r w:rsidRPr="00745F3D">
        <w:rPr>
          <w:rFonts w:ascii="Book Antiqua" w:hAnsi="Book Antiqua"/>
          <w:b/>
          <w:sz w:val="24"/>
          <w:szCs w:val="24"/>
          <w:lang w:val="en-US" w:eastAsia="zh-CN"/>
        </w:rPr>
        <w:t xml:space="preserve"> </w:t>
      </w:r>
      <w:r w:rsidR="00901151" w:rsidRPr="00745F3D">
        <w:rPr>
          <w:rFonts w:ascii="Book Antiqua" w:hAnsi="Book Antiqua"/>
          <w:sz w:val="24"/>
          <w:szCs w:val="24"/>
          <w:lang w:val="en-US" w:eastAsia="zh-CN"/>
        </w:rPr>
        <w:t>April</w:t>
      </w:r>
      <w:r w:rsidRPr="00745F3D">
        <w:rPr>
          <w:rFonts w:ascii="Book Antiqua" w:hAnsi="Book Antiqua"/>
          <w:sz w:val="24"/>
          <w:szCs w:val="24"/>
          <w:lang w:val="en-US" w:eastAsia="zh-CN"/>
        </w:rPr>
        <w:t xml:space="preserve"> </w:t>
      </w:r>
      <w:r w:rsidR="00901151" w:rsidRPr="00745F3D">
        <w:rPr>
          <w:rFonts w:ascii="Book Antiqua" w:hAnsi="Book Antiqua"/>
          <w:sz w:val="24"/>
          <w:szCs w:val="24"/>
          <w:lang w:val="en-US" w:eastAsia="zh-CN"/>
        </w:rPr>
        <w:t>3</w:t>
      </w:r>
      <w:r w:rsidRPr="00745F3D">
        <w:rPr>
          <w:rFonts w:ascii="Book Antiqua" w:hAnsi="Book Antiqua"/>
          <w:sz w:val="24"/>
          <w:szCs w:val="24"/>
          <w:lang w:val="en-US" w:eastAsia="zh-CN"/>
        </w:rPr>
        <w:t>, 2020</w:t>
      </w:r>
    </w:p>
    <w:p w14:paraId="2025DF6C" w14:textId="46C87264" w:rsidR="00073D3D" w:rsidRPr="00745F3D" w:rsidRDefault="00073D3D" w:rsidP="00745F3D">
      <w:pPr>
        <w:snapToGrid w:val="0"/>
        <w:spacing w:after="0" w:line="360" w:lineRule="auto"/>
        <w:jc w:val="both"/>
        <w:rPr>
          <w:rFonts w:ascii="Book Antiqua" w:hAnsi="Book Antiqua"/>
          <w:sz w:val="24"/>
          <w:szCs w:val="24"/>
        </w:rPr>
      </w:pPr>
      <w:r w:rsidRPr="00745F3D">
        <w:rPr>
          <w:rFonts w:ascii="Book Antiqua" w:hAnsi="Book Antiqua"/>
          <w:b/>
          <w:sz w:val="24"/>
          <w:szCs w:val="24"/>
          <w:lang w:val="en-US"/>
        </w:rPr>
        <w:t xml:space="preserve">Accepted: </w:t>
      </w:r>
      <w:r w:rsidR="002E0C52" w:rsidRPr="002E0C52">
        <w:rPr>
          <w:rFonts w:ascii="Book Antiqua" w:hAnsi="Book Antiqua"/>
          <w:bCs/>
          <w:sz w:val="24"/>
          <w:szCs w:val="24"/>
          <w:lang w:val="en-US"/>
        </w:rPr>
        <w:t>July 16, 2020</w:t>
      </w:r>
    </w:p>
    <w:p w14:paraId="67F8E290" w14:textId="77777777" w:rsidR="00073D3D" w:rsidRPr="00745F3D" w:rsidRDefault="00073D3D" w:rsidP="00745F3D">
      <w:pPr>
        <w:snapToGrid w:val="0"/>
        <w:spacing w:after="0" w:line="360" w:lineRule="auto"/>
        <w:jc w:val="both"/>
        <w:rPr>
          <w:rFonts w:ascii="Book Antiqua" w:hAnsi="Book Antiqua"/>
          <w:b/>
          <w:sz w:val="24"/>
          <w:szCs w:val="24"/>
          <w:lang w:val="en-US"/>
        </w:rPr>
      </w:pPr>
      <w:r w:rsidRPr="00745F3D">
        <w:rPr>
          <w:rFonts w:ascii="Book Antiqua" w:hAnsi="Book Antiqua"/>
          <w:b/>
          <w:sz w:val="24"/>
          <w:szCs w:val="24"/>
          <w:lang w:val="en-US"/>
        </w:rPr>
        <w:t>Published online:</w:t>
      </w:r>
    </w:p>
    <w:p w14:paraId="52188E38" w14:textId="77777777" w:rsidR="004562D0" w:rsidRPr="00745F3D" w:rsidRDefault="00073D3D" w:rsidP="00745F3D">
      <w:pPr>
        <w:pStyle w:val="tabla"/>
        <w:snapToGrid w:val="0"/>
        <w:spacing w:line="360" w:lineRule="auto"/>
        <w:ind w:left="0"/>
        <w:jc w:val="both"/>
        <w:rPr>
          <w:rFonts w:ascii="Book Antiqua" w:hAnsi="Book Antiqua"/>
          <w:w w:val="100"/>
          <w:sz w:val="24"/>
          <w:lang w:val="en-US"/>
        </w:rPr>
      </w:pPr>
      <w:r w:rsidRPr="00745F3D">
        <w:rPr>
          <w:rFonts w:ascii="Book Antiqua" w:hAnsi="Book Antiqua"/>
          <w:sz w:val="24"/>
          <w:lang w:val="en-US"/>
        </w:rPr>
        <w:br w:type="page"/>
      </w:r>
    </w:p>
    <w:p w14:paraId="1314E75E" w14:textId="77777777" w:rsidR="00B35BAE" w:rsidRPr="00745F3D" w:rsidRDefault="00B35BAE" w:rsidP="00745F3D">
      <w:pPr>
        <w:snapToGrid w:val="0"/>
        <w:spacing w:after="0" w:line="360" w:lineRule="auto"/>
        <w:jc w:val="both"/>
        <w:outlineLvl w:val="0"/>
        <w:rPr>
          <w:rFonts w:ascii="Book Antiqua" w:eastAsia="宋体" w:hAnsi="Book Antiqua" w:cs="Times New Roman"/>
          <w:b/>
          <w:bCs/>
          <w:kern w:val="28"/>
          <w:sz w:val="24"/>
          <w:szCs w:val="24"/>
          <w:lang w:val="en-US" w:eastAsia="zh-CN"/>
        </w:rPr>
      </w:pPr>
      <w:r w:rsidRPr="00745F3D">
        <w:rPr>
          <w:rFonts w:ascii="Book Antiqua" w:eastAsia="Times New Roman" w:hAnsi="Book Antiqua" w:cs="Times New Roman"/>
          <w:b/>
          <w:bCs/>
          <w:kern w:val="28"/>
          <w:sz w:val="24"/>
          <w:szCs w:val="24"/>
          <w:lang w:val="en-US"/>
        </w:rPr>
        <w:lastRenderedPageBreak/>
        <w:t>Abstract</w:t>
      </w:r>
    </w:p>
    <w:p w14:paraId="23FCBFA4" w14:textId="77777777" w:rsidR="009F42BC" w:rsidRPr="00745F3D" w:rsidRDefault="009F42BC" w:rsidP="00745F3D">
      <w:pPr>
        <w:snapToGrid w:val="0"/>
        <w:spacing w:after="0" w:line="360" w:lineRule="auto"/>
        <w:jc w:val="both"/>
        <w:rPr>
          <w:rFonts w:ascii="Book Antiqua" w:eastAsia="Times New Roman" w:hAnsi="Book Antiqua" w:cs="Times New Roman"/>
          <w:sz w:val="24"/>
          <w:szCs w:val="24"/>
          <w:lang w:val="en-US" w:eastAsia="es-ES"/>
        </w:rPr>
      </w:pPr>
      <w:r w:rsidRPr="00745F3D">
        <w:rPr>
          <w:rFonts w:ascii="Book Antiqua" w:eastAsia="Times New Roman" w:hAnsi="Book Antiqua" w:cs="Times New Roman"/>
          <w:sz w:val="24"/>
          <w:szCs w:val="24"/>
          <w:lang w:val="en-US" w:eastAsia="es-ES"/>
        </w:rPr>
        <w:t>BACKGROUND</w:t>
      </w:r>
    </w:p>
    <w:p w14:paraId="3250BCC9" w14:textId="77777777" w:rsidR="009F42BC" w:rsidRPr="00745F3D" w:rsidRDefault="009F42BC" w:rsidP="00745F3D">
      <w:pPr>
        <w:snapToGrid w:val="0"/>
        <w:spacing w:after="0" w:line="360" w:lineRule="auto"/>
        <w:jc w:val="both"/>
        <w:rPr>
          <w:rStyle w:val="mixed-citation"/>
          <w:rFonts w:ascii="Book Antiqua" w:hAnsi="Book Antiqua" w:cs="Times New Roman"/>
          <w:sz w:val="24"/>
          <w:szCs w:val="24"/>
          <w:lang w:val="en-GB"/>
        </w:rPr>
      </w:pPr>
      <w:r w:rsidRPr="00745F3D">
        <w:rPr>
          <w:rStyle w:val="mixed-citation"/>
          <w:rFonts w:ascii="Book Antiqua" w:hAnsi="Book Antiqua" w:cs="Times New Roman"/>
          <w:sz w:val="24"/>
          <w:szCs w:val="24"/>
          <w:lang w:val="en-GB"/>
        </w:rPr>
        <w:t>The results obtained to date concerning food groups, diet quality and colorectal cancer (CRC) risk vary according to crite</w:t>
      </w:r>
      <w:r w:rsidR="00EC7C08" w:rsidRPr="00745F3D">
        <w:rPr>
          <w:rStyle w:val="mixed-citation"/>
          <w:rFonts w:ascii="Book Antiqua" w:hAnsi="Book Antiqua" w:cs="Times New Roman"/>
          <w:sz w:val="24"/>
          <w:szCs w:val="24"/>
          <w:lang w:val="en-GB"/>
        </w:rPr>
        <w:t>ria used and the study</w:t>
      </w:r>
      <w:r w:rsidRPr="00745F3D">
        <w:rPr>
          <w:rStyle w:val="mixed-citation"/>
          <w:rFonts w:ascii="Book Antiqua" w:hAnsi="Book Antiqua" w:cs="Times New Roman"/>
          <w:sz w:val="24"/>
          <w:szCs w:val="24"/>
          <w:lang w:val="en-GB"/>
        </w:rPr>
        <w:t xml:space="preserve"> populations. </w:t>
      </w:r>
    </w:p>
    <w:p w14:paraId="5E674C6D" w14:textId="77777777" w:rsidR="009F42BC" w:rsidRPr="00745F3D" w:rsidRDefault="009F42BC" w:rsidP="00745F3D">
      <w:pPr>
        <w:snapToGrid w:val="0"/>
        <w:spacing w:after="0" w:line="360" w:lineRule="auto"/>
        <w:jc w:val="both"/>
        <w:rPr>
          <w:rStyle w:val="mixed-citation"/>
          <w:rFonts w:ascii="Book Antiqua" w:hAnsi="Book Antiqua" w:cs="Times New Roman"/>
          <w:sz w:val="24"/>
          <w:szCs w:val="24"/>
          <w:lang w:val="en-GB"/>
        </w:rPr>
      </w:pPr>
    </w:p>
    <w:p w14:paraId="3BEBD088"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AIM</w:t>
      </w:r>
    </w:p>
    <w:p w14:paraId="60ABD090"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To study the </w:t>
      </w:r>
      <w:r w:rsidRPr="00745F3D">
        <w:rPr>
          <w:rStyle w:val="mixed-citation"/>
          <w:rFonts w:ascii="Book Antiqua" w:hAnsi="Book Antiqua" w:cs="Times New Roman"/>
          <w:sz w:val="24"/>
          <w:szCs w:val="24"/>
          <w:lang w:val="en-GB"/>
        </w:rPr>
        <w:t>relationships between food groups, diet quality and CRC risk, in an adult population of</w:t>
      </w:r>
      <w:r w:rsidRPr="00745F3D">
        <w:rPr>
          <w:rFonts w:ascii="Book Antiqua" w:hAnsi="Book Antiqua" w:cs="Times New Roman"/>
          <w:sz w:val="24"/>
          <w:szCs w:val="24"/>
          <w:lang w:val="en-GB"/>
        </w:rPr>
        <w:t xml:space="preserve"> the Basque Country (North of Spain).</w:t>
      </w:r>
    </w:p>
    <w:p w14:paraId="3A6D1861"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064D0294" w14:textId="77777777" w:rsidR="009F42BC" w:rsidRPr="00745F3D" w:rsidRDefault="009F42BC" w:rsidP="00745F3D">
      <w:pPr>
        <w:snapToGrid w:val="0"/>
        <w:spacing w:after="0" w:line="360" w:lineRule="auto"/>
        <w:jc w:val="both"/>
        <w:rPr>
          <w:rFonts w:ascii="Book Antiqua" w:eastAsia="Times New Roman" w:hAnsi="Book Antiqua" w:cs="Times New Roman"/>
          <w:sz w:val="24"/>
          <w:szCs w:val="24"/>
          <w:lang w:val="en-US" w:eastAsia="es-ES"/>
        </w:rPr>
      </w:pPr>
      <w:r w:rsidRPr="00745F3D">
        <w:rPr>
          <w:rFonts w:ascii="Book Antiqua" w:eastAsia="Times New Roman" w:hAnsi="Book Antiqua" w:cs="Times New Roman"/>
          <w:sz w:val="24"/>
          <w:szCs w:val="24"/>
          <w:lang w:val="en-US" w:eastAsia="es-ES"/>
        </w:rPr>
        <w:t>METHODS</w:t>
      </w:r>
    </w:p>
    <w:p w14:paraId="5368AA3A"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This observational study included 308 patients diagnosed with CRC and 308 age- and sex-matched subjects as controls. During recruitment, dietary, anthropometric, lifestyle, socioeconomic, demographic and health status information was collected. Adherence to the dietary recommendations was evaluated utilizing the Healthy Eating Index for the Spanish Diet and the </w:t>
      </w:r>
      <w:proofErr w:type="spellStart"/>
      <w:r w:rsidRPr="00745F3D">
        <w:rPr>
          <w:rFonts w:ascii="Book Antiqua" w:hAnsi="Book Antiqua" w:cs="Times New Roman"/>
          <w:sz w:val="24"/>
          <w:szCs w:val="24"/>
          <w:lang w:val="en-GB"/>
        </w:rPr>
        <w:t>MedDietScore</w:t>
      </w:r>
      <w:proofErr w:type="spellEnd"/>
      <w:r w:rsidRPr="00745F3D">
        <w:rPr>
          <w:rFonts w:ascii="Book Antiqua" w:hAnsi="Book Antiqua" w:cs="Times New Roman"/>
          <w:sz w:val="24"/>
          <w:szCs w:val="24"/>
          <w:lang w:val="en-GB"/>
        </w:rPr>
        <w:t>. Conditional logistic regressions were used to evaluate the associations of food group intakes, diet quality scores, categori</w:t>
      </w:r>
      <w:r w:rsidR="00237C64" w:rsidRPr="00745F3D">
        <w:rPr>
          <w:rFonts w:ascii="Book Antiqua" w:hAnsi="Book Antiqua" w:cs="Times New Roman"/>
          <w:sz w:val="24"/>
          <w:szCs w:val="24"/>
          <w:lang w:val="en-GB"/>
        </w:rPr>
        <w:t xml:space="preserve">zed in </w:t>
      </w:r>
      <w:proofErr w:type="spellStart"/>
      <w:r w:rsidR="00237C64" w:rsidRPr="00745F3D">
        <w:rPr>
          <w:rFonts w:ascii="Book Antiqua" w:hAnsi="Book Antiqua" w:cs="Times New Roman"/>
          <w:sz w:val="24"/>
          <w:szCs w:val="24"/>
          <w:lang w:val="en-GB"/>
        </w:rPr>
        <w:t>tertiles</w:t>
      </w:r>
      <w:proofErr w:type="spellEnd"/>
      <w:r w:rsidR="00237C64" w:rsidRPr="00745F3D">
        <w:rPr>
          <w:rFonts w:ascii="Book Antiqua" w:hAnsi="Book Antiqua" w:cs="Times New Roman"/>
          <w:sz w:val="24"/>
          <w:szCs w:val="24"/>
          <w:lang w:val="en-GB"/>
        </w:rPr>
        <w:t>, with CRC risk.</w:t>
      </w:r>
    </w:p>
    <w:p w14:paraId="71575154"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3DD7F0B0" w14:textId="77777777" w:rsidR="009F42BC" w:rsidRPr="00745F3D" w:rsidRDefault="009F42BC" w:rsidP="00745F3D">
      <w:pPr>
        <w:shd w:val="clear" w:color="auto" w:fill="FFFFFF"/>
        <w:snapToGrid w:val="0"/>
        <w:spacing w:after="0" w:line="360" w:lineRule="auto"/>
        <w:jc w:val="both"/>
        <w:textAlignment w:val="top"/>
        <w:rPr>
          <w:rFonts w:ascii="Book Antiqua" w:hAnsi="Book Antiqua" w:cs="Times New Roman"/>
          <w:sz w:val="24"/>
          <w:szCs w:val="24"/>
          <w:lang w:val="en-GB"/>
        </w:rPr>
      </w:pPr>
      <w:r w:rsidRPr="00745F3D">
        <w:rPr>
          <w:rFonts w:ascii="Book Antiqua" w:hAnsi="Book Antiqua" w:cs="Times New Roman"/>
          <w:sz w:val="24"/>
          <w:szCs w:val="24"/>
          <w:lang w:val="en-GB"/>
        </w:rPr>
        <w:t>RESULTS</w:t>
      </w:r>
    </w:p>
    <w:p w14:paraId="20395C71" w14:textId="77777777" w:rsidR="009F42BC" w:rsidRPr="00745F3D" w:rsidRDefault="009F42BC"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745F3D">
        <w:rPr>
          <w:rFonts w:ascii="Book Antiqua" w:hAnsi="Book Antiqua" w:cs="Times New Roman"/>
          <w:sz w:val="24"/>
          <w:szCs w:val="24"/>
          <w:lang w:val="en-GB"/>
        </w:rPr>
        <w:t>The adjusted models for potential confounding factors showed a direct association between milk</w:t>
      </w:r>
      <w:r w:rsidR="00B35BAE" w:rsidRPr="00745F3D">
        <w:rPr>
          <w:rFonts w:ascii="Book Antiqua" w:hAnsi="Book Antiqua" w:cs="Times New Roman"/>
          <w:sz w:val="24"/>
          <w:szCs w:val="24"/>
          <w:lang w:val="en-GB"/>
        </w:rPr>
        <w:t xml:space="preserve"> and </w:t>
      </w:r>
      <w:r w:rsidRPr="00745F3D">
        <w:rPr>
          <w:rFonts w:ascii="Book Antiqua" w:hAnsi="Book Antiqua" w:cs="Times New Roman"/>
          <w:sz w:val="24"/>
          <w:szCs w:val="24"/>
          <w:lang w:val="en-GB"/>
        </w:rPr>
        <w:t xml:space="preserve">dairy products consumption, </w:t>
      </w:r>
      <w:r w:rsidRPr="00745F3D">
        <w:rPr>
          <w:rStyle w:val="element-citation"/>
          <w:rFonts w:ascii="Book Antiqua" w:hAnsi="Book Antiqua" w:cs="Times New Roman"/>
          <w:sz w:val="24"/>
          <w:szCs w:val="24"/>
          <w:lang w:val="en-GB"/>
        </w:rPr>
        <w:t>in particula</w:t>
      </w:r>
      <w:r w:rsidR="0000483B" w:rsidRPr="00745F3D">
        <w:rPr>
          <w:rStyle w:val="element-citation"/>
          <w:rFonts w:ascii="Book Antiqua" w:hAnsi="Book Antiqua" w:cs="Times New Roman"/>
          <w:sz w:val="24"/>
          <w:szCs w:val="24"/>
          <w:lang w:val="en-GB"/>
        </w:rPr>
        <w:t>r high-fat cheeses [</w:t>
      </w:r>
      <w:r w:rsidR="0000483B" w:rsidRPr="00745F3D">
        <w:rPr>
          <w:rFonts w:ascii="Book Antiqua" w:hAnsi="Book Antiqua" w:cs="Times New Roman"/>
          <w:sz w:val="24"/>
          <w:szCs w:val="24"/>
          <w:lang w:val="en-GB"/>
        </w:rPr>
        <w:t>odds ratio (</w:t>
      </w:r>
      <w:r w:rsidRPr="00745F3D">
        <w:rPr>
          <w:rStyle w:val="element-citation"/>
          <w:rFonts w:ascii="Book Antiqua" w:hAnsi="Book Antiqua" w:cs="Times New Roman"/>
          <w:sz w:val="24"/>
          <w:szCs w:val="24"/>
          <w:lang w:val="en-GB"/>
        </w:rPr>
        <w:t>OR</w:t>
      </w:r>
      <w:r w:rsidR="0000483B"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third </w:t>
      </w:r>
      <w:proofErr w:type="spellStart"/>
      <w:r w:rsidRPr="00745F3D">
        <w:rPr>
          <w:rStyle w:val="element-citation"/>
          <w:rFonts w:ascii="Book Antiqua" w:hAnsi="Book Antiqua" w:cs="Times New Roman"/>
          <w:sz w:val="24"/>
          <w:szCs w:val="24"/>
          <w:lang w:val="en-GB"/>
        </w:rPr>
        <w:t>tertile</w:t>
      </w:r>
      <w:proofErr w:type="spellEnd"/>
      <w:r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i/>
          <w:sz w:val="24"/>
          <w:szCs w:val="24"/>
          <w:lang w:val="en-GB"/>
        </w:rPr>
        <w:t>vs</w:t>
      </w:r>
      <w:r w:rsidRPr="00745F3D">
        <w:rPr>
          <w:rStyle w:val="element-citation"/>
          <w:rFonts w:ascii="Book Antiqua" w:hAnsi="Book Antiqua" w:cs="Times New Roman"/>
          <w:sz w:val="24"/>
          <w:szCs w:val="24"/>
          <w:lang w:val="en-GB"/>
        </w:rPr>
        <w:t xml:space="preserve"> </w:t>
      </w:r>
      <w:r w:rsidR="00C35110" w:rsidRPr="00745F3D">
        <w:rPr>
          <w:rStyle w:val="element-citation"/>
          <w:rFonts w:ascii="Book Antiqua" w:hAnsi="Book Antiqua" w:cs="Times New Roman"/>
          <w:sz w:val="24"/>
          <w:szCs w:val="24"/>
          <w:lang w:val="en-GB"/>
        </w:rPr>
        <w:t xml:space="preserve">first </w:t>
      </w:r>
      <w:proofErr w:type="spellStart"/>
      <w:r w:rsidR="00C35110" w:rsidRPr="00745F3D">
        <w:rPr>
          <w:rStyle w:val="element-citation"/>
          <w:rFonts w:ascii="Book Antiqua" w:hAnsi="Book Antiqua" w:cs="Times New Roman"/>
          <w:sz w:val="24"/>
          <w:szCs w:val="24"/>
          <w:lang w:val="en-GB"/>
        </w:rPr>
        <w:t>tertile</w:t>
      </w:r>
      <w:proofErr w:type="spellEnd"/>
      <w:r w:rsidR="001C563C" w:rsidRPr="00745F3D">
        <w:rPr>
          <w:rStyle w:val="element-citation"/>
          <w:rFonts w:ascii="Book Antiqua" w:hAnsi="Book Antiqua" w:cs="Times New Roman"/>
          <w:sz w:val="24"/>
          <w:szCs w:val="24"/>
          <w:lang w:val="en-GB"/>
        </w:rPr>
        <w:t xml:space="preserve"> </w:t>
      </w:r>
      <w:r w:rsidR="00C35110" w:rsidRPr="00745F3D">
        <w:rPr>
          <w:rStyle w:val="element-citation"/>
          <w:rFonts w:ascii="Book Antiqua" w:hAnsi="Book Antiqua" w:cs="Times New Roman"/>
          <w:sz w:val="24"/>
          <w:szCs w:val="24"/>
          <w:lang w:val="en-GB"/>
        </w:rPr>
        <w:t>=</w:t>
      </w:r>
      <w:r w:rsidR="001C563C" w:rsidRPr="00745F3D">
        <w:rPr>
          <w:rStyle w:val="element-citation"/>
          <w:rFonts w:ascii="Book Antiqua" w:hAnsi="Book Antiqua" w:cs="Times New Roman"/>
          <w:sz w:val="24"/>
          <w:szCs w:val="24"/>
          <w:lang w:val="en-GB"/>
        </w:rPr>
        <w:t xml:space="preserve"> </w:t>
      </w:r>
      <w:r w:rsidR="00237C64" w:rsidRPr="00745F3D">
        <w:rPr>
          <w:rStyle w:val="element-citation"/>
          <w:rFonts w:ascii="Book Antiqua" w:hAnsi="Book Antiqua" w:cs="Times New Roman"/>
          <w:sz w:val="24"/>
          <w:szCs w:val="24"/>
          <w:lang w:val="en-GB"/>
        </w:rPr>
        <w:t>1.87, 95%</w:t>
      </w:r>
      <w:r w:rsidR="0000483B" w:rsidRPr="00745F3D">
        <w:rPr>
          <w:rFonts w:ascii="Book Antiqua" w:hAnsi="Book Antiqua" w:cs="Times New Roman"/>
          <w:sz w:val="24"/>
          <w:szCs w:val="24"/>
          <w:lang w:val="en-GB"/>
        </w:rPr>
        <w:t xml:space="preserve"> confidence intervals</w:t>
      </w:r>
      <w:r w:rsidR="0000483B"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CI</w:t>
      </w:r>
      <w:r w:rsidR="0000483B" w:rsidRPr="00745F3D">
        <w:rPr>
          <w:rStyle w:val="element-citation"/>
          <w:rFonts w:ascii="Book Antiqua" w:hAnsi="Book Antiqua" w:cs="Times New Roman"/>
          <w:sz w:val="24"/>
          <w:szCs w:val="24"/>
          <w:lang w:val="en-GB"/>
        </w:rPr>
        <w:t>)</w:t>
      </w:r>
      <w:r w:rsidR="00237C64" w:rsidRPr="00745F3D">
        <w:rPr>
          <w:rStyle w:val="element-citation"/>
          <w:rFonts w:ascii="Book Antiqua" w:hAnsi="Book Antiqua" w:cs="Times New Roman"/>
          <w:sz w:val="24"/>
          <w:szCs w:val="24"/>
          <w:lang w:val="en-GB"/>
        </w:rPr>
        <w:t>:</w:t>
      </w:r>
      <w:r w:rsidR="0000483B" w:rsidRPr="00745F3D">
        <w:rPr>
          <w:rStyle w:val="element-citation"/>
          <w:rFonts w:ascii="Book Antiqua" w:hAnsi="Book Antiqua" w:cs="Times New Roman"/>
          <w:sz w:val="24"/>
          <w:szCs w:val="24"/>
          <w:lang w:val="en-GB"/>
        </w:rPr>
        <w:t xml:space="preserve"> 1.11-3.16]</w:t>
      </w:r>
      <w:r w:rsidRPr="00745F3D">
        <w:rPr>
          <w:rStyle w:val="element-citation"/>
          <w:rFonts w:ascii="Book Antiqua" w:hAnsi="Book Antiqua" w:cs="Times New Roman"/>
          <w:sz w:val="24"/>
          <w:szCs w:val="24"/>
          <w:lang w:val="en-GB"/>
        </w:rPr>
        <w:t xml:space="preserve">, and CRC risk. While the consumption of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w:t>
      </w:r>
      <w:r w:rsidRPr="00745F3D">
        <w:rPr>
          <w:rStyle w:val="element-citation"/>
          <w:rFonts w:ascii="Book Antiqua" w:hAnsi="Book Antiqua" w:cs="Times New Roman"/>
          <w:sz w:val="24"/>
          <w:szCs w:val="24"/>
          <w:lang w:val="en-GB"/>
        </w:rPr>
        <w:t>, especially whole grains (OR third</w:t>
      </w:r>
      <w:r w:rsidR="00C35110" w:rsidRPr="00745F3D">
        <w:rPr>
          <w:rStyle w:val="element-citation"/>
          <w:rFonts w:ascii="Book Antiqua" w:hAnsi="Book Antiqua" w:cs="Times New Roman"/>
          <w:sz w:val="24"/>
          <w:szCs w:val="24"/>
          <w:lang w:val="en-GB"/>
        </w:rPr>
        <w:t xml:space="preserve"> </w:t>
      </w:r>
      <w:proofErr w:type="spellStart"/>
      <w:r w:rsidR="00C35110" w:rsidRPr="00745F3D">
        <w:rPr>
          <w:rStyle w:val="element-citation"/>
          <w:rFonts w:ascii="Book Antiqua" w:hAnsi="Book Antiqua" w:cs="Times New Roman"/>
          <w:sz w:val="24"/>
          <w:szCs w:val="24"/>
          <w:lang w:val="en-GB"/>
        </w:rPr>
        <w:t>tertile</w:t>
      </w:r>
      <w:proofErr w:type="spellEnd"/>
      <w:r w:rsidR="00C35110" w:rsidRPr="00745F3D">
        <w:rPr>
          <w:rStyle w:val="element-citation"/>
          <w:rFonts w:ascii="Book Antiqua" w:hAnsi="Book Antiqua" w:cs="Times New Roman"/>
          <w:sz w:val="24"/>
          <w:szCs w:val="24"/>
          <w:lang w:val="en-GB"/>
        </w:rPr>
        <w:t xml:space="preserve"> </w:t>
      </w:r>
      <w:r w:rsidR="00C35110" w:rsidRPr="00745F3D">
        <w:rPr>
          <w:rStyle w:val="element-citation"/>
          <w:rFonts w:ascii="Book Antiqua" w:hAnsi="Book Antiqua" w:cs="Times New Roman"/>
          <w:i/>
          <w:sz w:val="24"/>
          <w:szCs w:val="24"/>
          <w:lang w:val="en-GB"/>
        </w:rPr>
        <w:t>vs</w:t>
      </w:r>
      <w:r w:rsidRPr="00745F3D">
        <w:rPr>
          <w:rStyle w:val="element-citation"/>
          <w:rFonts w:ascii="Book Antiqua" w:hAnsi="Book Antiqua" w:cs="Times New Roman"/>
          <w:sz w:val="24"/>
          <w:szCs w:val="24"/>
          <w:lang w:val="en-GB"/>
        </w:rPr>
        <w:t xml:space="preserve"> first </w:t>
      </w:r>
      <w:proofErr w:type="spellStart"/>
      <w:r w:rsidRPr="00745F3D">
        <w:rPr>
          <w:rStyle w:val="element-citation"/>
          <w:rFonts w:ascii="Book Antiqua" w:hAnsi="Book Antiqua" w:cs="Times New Roman"/>
          <w:sz w:val="24"/>
          <w:szCs w:val="24"/>
          <w:lang w:val="en-GB"/>
        </w:rPr>
        <w:t>tertile</w:t>
      </w:r>
      <w:proofErr w:type="spellEnd"/>
      <w:r w:rsidR="001C563C"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1C563C" w:rsidRPr="00745F3D">
        <w:rPr>
          <w:rStyle w:val="element-citation"/>
          <w:rFonts w:ascii="Book Antiqua" w:hAnsi="Book Antiqua" w:cs="Times New Roman"/>
          <w:sz w:val="24"/>
          <w:szCs w:val="24"/>
          <w:lang w:val="en-GB"/>
        </w:rPr>
        <w:t xml:space="preserve"> </w:t>
      </w:r>
      <w:r w:rsidR="00237C64" w:rsidRPr="00745F3D">
        <w:rPr>
          <w:rStyle w:val="element-citation"/>
          <w:rFonts w:ascii="Book Antiqua" w:hAnsi="Book Antiqua" w:cs="Times New Roman"/>
          <w:sz w:val="24"/>
          <w:szCs w:val="24"/>
          <w:lang w:val="en-GB"/>
        </w:rPr>
        <w:t>0.62, 95%</w:t>
      </w:r>
      <w:r w:rsidRPr="00745F3D">
        <w:rPr>
          <w:rStyle w:val="element-citation"/>
          <w:rFonts w:ascii="Book Antiqua" w:hAnsi="Book Antiqua" w:cs="Times New Roman"/>
          <w:sz w:val="24"/>
          <w:szCs w:val="24"/>
          <w:lang w:val="en-GB"/>
        </w:rPr>
        <w:t>CI</w:t>
      </w:r>
      <w:r w:rsidR="00237C64"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0.39-0.98)</w:t>
      </w:r>
      <w:r w:rsidR="00132E3F"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and fatty fish (</w:t>
      </w:r>
      <w:r w:rsidR="00B35BAE" w:rsidRPr="00745F3D">
        <w:rPr>
          <w:rStyle w:val="element-citation"/>
          <w:rFonts w:ascii="Book Antiqua" w:hAnsi="Book Antiqua" w:cs="Times New Roman"/>
          <w:sz w:val="24"/>
          <w:szCs w:val="24"/>
          <w:lang w:val="en-GB"/>
        </w:rPr>
        <w:t xml:space="preserve">OR third </w:t>
      </w:r>
      <w:proofErr w:type="spellStart"/>
      <w:r w:rsidR="00B35BAE" w:rsidRPr="00745F3D">
        <w:rPr>
          <w:rStyle w:val="element-citation"/>
          <w:rFonts w:ascii="Book Antiqua" w:hAnsi="Book Antiqua" w:cs="Times New Roman"/>
          <w:sz w:val="24"/>
          <w:szCs w:val="24"/>
          <w:lang w:val="en-GB"/>
        </w:rPr>
        <w:t>tertile</w:t>
      </w:r>
      <w:proofErr w:type="spellEnd"/>
      <w:r w:rsidR="00B35BAE" w:rsidRPr="00745F3D">
        <w:rPr>
          <w:rStyle w:val="element-citation"/>
          <w:rFonts w:ascii="Book Antiqua" w:hAnsi="Book Antiqua" w:cs="Times New Roman"/>
          <w:sz w:val="24"/>
          <w:szCs w:val="24"/>
          <w:lang w:val="en-GB"/>
        </w:rPr>
        <w:t xml:space="preserve"> </w:t>
      </w:r>
      <w:r w:rsidR="00B35BAE" w:rsidRPr="00745F3D">
        <w:rPr>
          <w:rStyle w:val="element-citation"/>
          <w:rFonts w:ascii="Book Antiqua" w:hAnsi="Book Antiqua" w:cs="Times New Roman"/>
          <w:i/>
          <w:sz w:val="24"/>
          <w:szCs w:val="24"/>
          <w:lang w:val="en-GB"/>
        </w:rPr>
        <w:t>vs</w:t>
      </w:r>
      <w:r w:rsidR="00B35BAE" w:rsidRPr="00745F3D">
        <w:rPr>
          <w:rStyle w:val="element-citation"/>
          <w:rFonts w:ascii="Book Antiqua" w:hAnsi="Book Antiqua" w:cs="Times New Roman"/>
          <w:sz w:val="24"/>
          <w:szCs w:val="24"/>
          <w:lang w:val="en-GB"/>
        </w:rPr>
        <w:t xml:space="preserve"> first </w:t>
      </w:r>
      <w:proofErr w:type="spellStart"/>
      <w:r w:rsidR="00B35BAE" w:rsidRPr="00745F3D">
        <w:rPr>
          <w:rStyle w:val="element-citation"/>
          <w:rFonts w:ascii="Book Antiqua" w:hAnsi="Book Antiqua" w:cs="Times New Roman"/>
          <w:sz w:val="24"/>
          <w:szCs w:val="24"/>
          <w:lang w:val="en-GB"/>
        </w:rPr>
        <w:t>tertile</w:t>
      </w:r>
      <w:proofErr w:type="spellEnd"/>
      <w:r w:rsidR="00B35BAE"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1C563C" w:rsidRPr="00745F3D">
        <w:rPr>
          <w:rStyle w:val="element-citation"/>
          <w:rFonts w:ascii="Book Antiqua" w:hAnsi="Book Antiqua" w:cs="Times New Roman"/>
          <w:sz w:val="24"/>
          <w:szCs w:val="24"/>
          <w:lang w:val="en-GB"/>
        </w:rPr>
        <w:t xml:space="preserve"> </w:t>
      </w:r>
      <w:r w:rsidR="00237C64" w:rsidRPr="00745F3D">
        <w:rPr>
          <w:rStyle w:val="element-citation"/>
          <w:rFonts w:ascii="Book Antiqua" w:hAnsi="Book Antiqua" w:cs="Times New Roman"/>
          <w:sz w:val="24"/>
          <w:szCs w:val="24"/>
          <w:lang w:val="en-GB"/>
        </w:rPr>
        <w:t>0.53, 95%</w:t>
      </w:r>
      <w:r w:rsidRPr="00745F3D">
        <w:rPr>
          <w:rStyle w:val="element-citation"/>
          <w:rFonts w:ascii="Book Antiqua" w:hAnsi="Book Antiqua" w:cs="Times New Roman"/>
          <w:sz w:val="24"/>
          <w:szCs w:val="24"/>
          <w:lang w:val="en-GB"/>
        </w:rPr>
        <w:t>CI</w:t>
      </w:r>
      <w:r w:rsidR="00237C64"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0.27-0.99) was associated with a lower risk for CRC. Moreover, higher MD adherence was associated with a reduced CRC risk </w:t>
      </w:r>
      <w:r w:rsidRPr="00745F3D">
        <w:rPr>
          <w:rFonts w:ascii="Book Antiqua" w:hAnsi="Book Antiqua" w:cs="Times New Roman"/>
          <w:sz w:val="24"/>
          <w:szCs w:val="24"/>
          <w:lang w:val="en-GB"/>
        </w:rPr>
        <w:t>in adjusted models (</w:t>
      </w:r>
      <w:r w:rsidR="00B35BAE" w:rsidRPr="00745F3D">
        <w:rPr>
          <w:rStyle w:val="element-citation"/>
          <w:rFonts w:ascii="Book Antiqua" w:hAnsi="Book Antiqua" w:cs="Times New Roman"/>
          <w:sz w:val="24"/>
          <w:szCs w:val="24"/>
          <w:lang w:val="en-GB"/>
        </w:rPr>
        <w:t xml:space="preserve">OR third </w:t>
      </w:r>
      <w:proofErr w:type="spellStart"/>
      <w:r w:rsidR="00B35BAE" w:rsidRPr="00745F3D">
        <w:rPr>
          <w:rStyle w:val="element-citation"/>
          <w:rFonts w:ascii="Book Antiqua" w:hAnsi="Book Antiqua" w:cs="Times New Roman"/>
          <w:sz w:val="24"/>
          <w:szCs w:val="24"/>
          <w:lang w:val="en-GB"/>
        </w:rPr>
        <w:t>tertile</w:t>
      </w:r>
      <w:proofErr w:type="spellEnd"/>
      <w:r w:rsidR="00B35BAE" w:rsidRPr="00745F3D">
        <w:rPr>
          <w:rStyle w:val="element-citation"/>
          <w:rFonts w:ascii="Book Antiqua" w:hAnsi="Book Antiqua" w:cs="Times New Roman"/>
          <w:sz w:val="24"/>
          <w:szCs w:val="24"/>
          <w:lang w:val="en-GB"/>
        </w:rPr>
        <w:t xml:space="preserve"> </w:t>
      </w:r>
      <w:r w:rsidR="00B35BAE" w:rsidRPr="00745F3D">
        <w:rPr>
          <w:rStyle w:val="element-citation"/>
          <w:rFonts w:ascii="Book Antiqua" w:hAnsi="Book Antiqua" w:cs="Times New Roman"/>
          <w:i/>
          <w:sz w:val="24"/>
          <w:szCs w:val="24"/>
          <w:lang w:val="en-GB"/>
        </w:rPr>
        <w:t>vs</w:t>
      </w:r>
      <w:r w:rsidR="00B35BAE" w:rsidRPr="00745F3D">
        <w:rPr>
          <w:rStyle w:val="element-citation"/>
          <w:rFonts w:ascii="Book Antiqua" w:hAnsi="Book Antiqua" w:cs="Times New Roman"/>
          <w:sz w:val="24"/>
          <w:szCs w:val="24"/>
          <w:lang w:val="en-GB"/>
        </w:rPr>
        <w:t xml:space="preserve"> first </w:t>
      </w:r>
      <w:proofErr w:type="spellStart"/>
      <w:r w:rsidR="00B35BAE" w:rsidRPr="00745F3D">
        <w:rPr>
          <w:rStyle w:val="element-citation"/>
          <w:rFonts w:ascii="Book Antiqua" w:hAnsi="Book Antiqua" w:cs="Times New Roman"/>
          <w:sz w:val="24"/>
          <w:szCs w:val="24"/>
          <w:lang w:val="en-GB"/>
        </w:rPr>
        <w:t>tertile</w:t>
      </w:r>
      <w:proofErr w:type="spellEnd"/>
      <w:r w:rsidR="00B35BAE"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1C563C" w:rsidRPr="00745F3D">
        <w:rPr>
          <w:rStyle w:val="element-citation"/>
          <w:rFonts w:ascii="Book Antiqua" w:hAnsi="Book Antiqua" w:cs="Times New Roman"/>
          <w:sz w:val="24"/>
          <w:szCs w:val="24"/>
          <w:lang w:val="en-GB"/>
        </w:rPr>
        <w:t xml:space="preserve"> </w:t>
      </w:r>
      <w:r w:rsidR="00237C64" w:rsidRPr="00745F3D">
        <w:rPr>
          <w:rFonts w:ascii="Book Antiqua" w:hAnsi="Book Antiqua" w:cs="Times New Roman"/>
          <w:sz w:val="24"/>
          <w:szCs w:val="24"/>
          <w:lang w:val="en-GB"/>
        </w:rPr>
        <w:t>0.40, 95%</w:t>
      </w:r>
      <w:r w:rsidRPr="00745F3D">
        <w:rPr>
          <w:rFonts w:ascii="Book Antiqua" w:hAnsi="Book Antiqua" w:cs="Times New Roman"/>
          <w:sz w:val="24"/>
          <w:szCs w:val="24"/>
          <w:lang w:val="en-GB"/>
        </w:rPr>
        <w:t>CI</w:t>
      </w:r>
      <w:r w:rsidR="00237C64" w:rsidRPr="00745F3D">
        <w:rPr>
          <w:rFonts w:ascii="Book Antiqua" w:hAnsi="Book Antiqua" w:cs="Times New Roman"/>
          <w:sz w:val="24"/>
          <w:szCs w:val="24"/>
          <w:lang w:val="en-GB"/>
        </w:rPr>
        <w:t>:</w:t>
      </w:r>
      <w:r w:rsidRPr="00745F3D">
        <w:rPr>
          <w:rFonts w:ascii="Book Antiqua" w:hAnsi="Book Antiqua" w:cs="Times New Roman"/>
          <w:sz w:val="24"/>
          <w:szCs w:val="24"/>
          <w:lang w:val="en-GB"/>
        </w:rPr>
        <w:t xml:space="preserve"> 0.20-0.80).</w:t>
      </w:r>
    </w:p>
    <w:p w14:paraId="539C1FFC" w14:textId="77777777" w:rsidR="009F42BC" w:rsidRPr="00745F3D" w:rsidRDefault="009F42BC"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p>
    <w:p w14:paraId="2783E495"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CONCLUSION</w:t>
      </w:r>
    </w:p>
    <w:p w14:paraId="09E50066"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lastRenderedPageBreak/>
        <w:t xml:space="preserve">Direct associations were found for high-fat cheese, whereas an inverse relation was reported for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 and fatty fish, as well as adherence to a Mediterranean dietary pattern.</w:t>
      </w:r>
    </w:p>
    <w:p w14:paraId="314CFB7C" w14:textId="77777777" w:rsidR="009F42BC" w:rsidRPr="00745F3D" w:rsidRDefault="009F42BC" w:rsidP="00745F3D">
      <w:pPr>
        <w:tabs>
          <w:tab w:val="left" w:pos="6521"/>
        </w:tabs>
        <w:snapToGrid w:val="0"/>
        <w:spacing w:after="0" w:line="360" w:lineRule="auto"/>
        <w:jc w:val="both"/>
        <w:rPr>
          <w:rFonts w:ascii="Book Antiqua" w:hAnsi="Book Antiqua" w:cs="Times New Roman"/>
          <w:sz w:val="24"/>
          <w:szCs w:val="24"/>
          <w:lang w:val="en-GB"/>
        </w:rPr>
      </w:pPr>
    </w:p>
    <w:p w14:paraId="715880E3" w14:textId="77777777" w:rsidR="009F42BC" w:rsidRPr="00745F3D" w:rsidRDefault="00E3302B"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b/>
          <w:sz w:val="24"/>
          <w:szCs w:val="24"/>
        </w:rPr>
        <w:t>Key</w:t>
      </w:r>
      <w:r w:rsidRPr="00745F3D">
        <w:rPr>
          <w:rFonts w:ascii="Book Antiqua" w:hAnsi="Book Antiqua"/>
          <w:b/>
          <w:sz w:val="24"/>
          <w:szCs w:val="24"/>
          <w:lang w:eastAsia="zh-CN"/>
        </w:rPr>
        <w:t xml:space="preserve"> </w:t>
      </w:r>
      <w:r w:rsidRPr="00745F3D">
        <w:rPr>
          <w:rFonts w:ascii="Book Antiqua" w:hAnsi="Book Antiqua"/>
          <w:b/>
          <w:sz w:val="24"/>
          <w:szCs w:val="24"/>
        </w:rPr>
        <w:t>words:</w:t>
      </w:r>
      <w:r w:rsidRPr="00745F3D">
        <w:rPr>
          <w:rFonts w:ascii="Book Antiqua" w:hAnsi="Book Antiqua"/>
          <w:sz w:val="24"/>
          <w:szCs w:val="24"/>
          <w:lang w:val="en"/>
        </w:rPr>
        <w:t xml:space="preserve"> </w:t>
      </w:r>
      <w:r w:rsidR="009F42BC" w:rsidRPr="00745F3D">
        <w:rPr>
          <w:rFonts w:ascii="Book Antiqua" w:hAnsi="Book Antiqua" w:cs="Times New Roman"/>
          <w:sz w:val="24"/>
          <w:szCs w:val="24"/>
          <w:lang w:val="en-GB"/>
        </w:rPr>
        <w:t>Colorectal canc</w:t>
      </w:r>
      <w:r w:rsidR="000F5752" w:rsidRPr="00745F3D">
        <w:rPr>
          <w:rFonts w:ascii="Book Antiqua" w:hAnsi="Book Antiqua" w:cs="Times New Roman"/>
          <w:sz w:val="24"/>
          <w:szCs w:val="24"/>
          <w:lang w:val="en-GB"/>
        </w:rPr>
        <w:t>er</w:t>
      </w:r>
      <w:r w:rsidR="00B35BAE" w:rsidRPr="00745F3D">
        <w:rPr>
          <w:rFonts w:ascii="Book Antiqua" w:hAnsi="Book Antiqua" w:cs="Times New Roman"/>
          <w:sz w:val="24"/>
          <w:szCs w:val="24"/>
          <w:lang w:val="en-GB"/>
        </w:rPr>
        <w:t xml:space="preserve">; Food group; </w:t>
      </w:r>
      <w:r w:rsidR="009F42BC" w:rsidRPr="00745F3D">
        <w:rPr>
          <w:rFonts w:ascii="Book Antiqua" w:hAnsi="Book Antiqua" w:cs="Times New Roman"/>
          <w:sz w:val="24"/>
          <w:szCs w:val="24"/>
          <w:lang w:val="en-GB"/>
        </w:rPr>
        <w:t>Dietary qu</w:t>
      </w:r>
      <w:r w:rsidR="009B4DD7" w:rsidRPr="00745F3D">
        <w:rPr>
          <w:rFonts w:ascii="Book Antiqua" w:hAnsi="Book Antiqua" w:cs="Times New Roman"/>
          <w:sz w:val="24"/>
          <w:szCs w:val="24"/>
          <w:lang w:val="en-GB"/>
        </w:rPr>
        <w:t>ality; Mediterranean diet; Risk-</w:t>
      </w:r>
      <w:r w:rsidR="009F42BC" w:rsidRPr="00745F3D">
        <w:rPr>
          <w:rFonts w:ascii="Book Antiqua" w:hAnsi="Book Antiqua" w:cs="Times New Roman"/>
          <w:sz w:val="24"/>
          <w:szCs w:val="24"/>
          <w:lang w:val="en-GB"/>
        </w:rPr>
        <w:t>factors</w:t>
      </w:r>
      <w:r w:rsidR="0055258E" w:rsidRPr="00745F3D">
        <w:rPr>
          <w:rFonts w:ascii="Book Antiqua" w:hAnsi="Book Antiqua" w:cs="Times New Roman"/>
          <w:sz w:val="24"/>
          <w:szCs w:val="24"/>
          <w:lang w:val="en-GB"/>
        </w:rPr>
        <w:t>; Case-control study</w:t>
      </w:r>
    </w:p>
    <w:p w14:paraId="6B55712F" w14:textId="77777777" w:rsidR="009F42BC" w:rsidRPr="00745F3D" w:rsidRDefault="009F42BC" w:rsidP="00745F3D">
      <w:pPr>
        <w:tabs>
          <w:tab w:val="center" w:pos="4252"/>
        </w:tabs>
        <w:autoSpaceDE w:val="0"/>
        <w:autoSpaceDN w:val="0"/>
        <w:adjustRightInd w:val="0"/>
        <w:snapToGrid w:val="0"/>
        <w:spacing w:after="0" w:line="360" w:lineRule="auto"/>
        <w:jc w:val="both"/>
        <w:rPr>
          <w:rFonts w:ascii="Book Antiqua" w:hAnsi="Book Antiqua" w:cs="Times New Roman"/>
          <w:b/>
          <w:sz w:val="24"/>
          <w:szCs w:val="24"/>
          <w:lang w:val="en-GB" w:eastAsia="es-ES_tradnl"/>
        </w:rPr>
      </w:pPr>
    </w:p>
    <w:p w14:paraId="47E4077E" w14:textId="77777777" w:rsidR="009F42BC" w:rsidRPr="009876EC" w:rsidRDefault="009F42BC" w:rsidP="00745F3D">
      <w:pPr>
        <w:pStyle w:val="tabla"/>
        <w:snapToGrid w:val="0"/>
        <w:spacing w:line="360" w:lineRule="auto"/>
        <w:ind w:left="0" w:hanging="11"/>
        <w:jc w:val="both"/>
        <w:rPr>
          <w:rFonts w:ascii="Book Antiqua" w:eastAsiaTheme="minorHAnsi" w:hAnsi="Book Antiqua"/>
          <w:w w:val="100"/>
          <w:sz w:val="24"/>
          <w:lang w:val="en-GB"/>
        </w:rPr>
      </w:pPr>
      <w:bookmarkStart w:id="11" w:name="OLE_LINK7"/>
      <w:r w:rsidRPr="009876EC">
        <w:rPr>
          <w:rStyle w:val="hps"/>
          <w:rFonts w:ascii="Book Antiqua" w:eastAsiaTheme="majorEastAsia" w:hAnsi="Book Antiqua"/>
          <w:w w:val="100"/>
          <w:sz w:val="24"/>
          <w:lang w:val="en-GB"/>
        </w:rPr>
        <w:t>Alegria-</w:t>
      </w:r>
      <w:proofErr w:type="spellStart"/>
      <w:r w:rsidRPr="009876EC">
        <w:rPr>
          <w:rStyle w:val="hps"/>
          <w:rFonts w:ascii="Book Antiqua" w:eastAsiaTheme="majorEastAsia" w:hAnsi="Book Antiqua"/>
          <w:w w:val="100"/>
          <w:sz w:val="24"/>
          <w:lang w:val="en-GB"/>
        </w:rPr>
        <w:t>Lertxundi</w:t>
      </w:r>
      <w:proofErr w:type="spellEnd"/>
      <w:r w:rsidRPr="009876EC">
        <w:rPr>
          <w:rStyle w:val="hps"/>
          <w:rFonts w:ascii="Book Antiqua" w:eastAsiaTheme="majorEastAsia" w:hAnsi="Book Antiqua"/>
          <w:w w:val="100"/>
          <w:sz w:val="24"/>
          <w:lang w:val="en-GB"/>
        </w:rPr>
        <w:t xml:space="preserve"> I,</w:t>
      </w:r>
      <w:r w:rsidRPr="009876EC">
        <w:rPr>
          <w:rFonts w:ascii="Book Antiqua" w:eastAsiaTheme="minorHAnsi" w:hAnsi="Book Antiqua"/>
          <w:w w:val="100"/>
          <w:sz w:val="24"/>
          <w:lang w:val="en-GB"/>
        </w:rPr>
        <w:t xml:space="preserve"> </w:t>
      </w:r>
      <w:r w:rsidRPr="009876EC">
        <w:rPr>
          <w:rStyle w:val="hps"/>
          <w:rFonts w:ascii="Book Antiqua" w:eastAsiaTheme="majorEastAsia" w:hAnsi="Book Antiqua"/>
          <w:w w:val="100"/>
          <w:sz w:val="24"/>
          <w:lang w:val="en-GB"/>
        </w:rPr>
        <w:t xml:space="preserve">Aguirre C, </w:t>
      </w:r>
      <w:proofErr w:type="spellStart"/>
      <w:r w:rsidRPr="009876EC">
        <w:rPr>
          <w:rStyle w:val="hps"/>
          <w:rFonts w:ascii="Book Antiqua" w:eastAsiaTheme="majorEastAsia" w:hAnsi="Book Antiqua"/>
          <w:w w:val="100"/>
          <w:sz w:val="24"/>
          <w:lang w:val="en-GB"/>
        </w:rPr>
        <w:t>Bujanda</w:t>
      </w:r>
      <w:proofErr w:type="spellEnd"/>
      <w:r w:rsidRPr="009876EC">
        <w:rPr>
          <w:rStyle w:val="hps"/>
          <w:rFonts w:ascii="Book Antiqua" w:eastAsiaTheme="majorEastAsia" w:hAnsi="Book Antiqua"/>
          <w:w w:val="100"/>
          <w:sz w:val="24"/>
          <w:lang w:val="en-GB"/>
        </w:rPr>
        <w:t xml:space="preserve"> L, Fernández FJ, Polo F, </w:t>
      </w:r>
      <w:proofErr w:type="spellStart"/>
      <w:r w:rsidRPr="009876EC">
        <w:rPr>
          <w:rStyle w:val="hps"/>
          <w:rFonts w:ascii="Book Antiqua" w:eastAsiaTheme="majorEastAsia" w:hAnsi="Book Antiqua"/>
          <w:w w:val="100"/>
          <w:sz w:val="24"/>
          <w:lang w:val="en-GB"/>
        </w:rPr>
        <w:t>Ordovás</w:t>
      </w:r>
      <w:proofErr w:type="spellEnd"/>
      <w:r w:rsidRPr="009876EC">
        <w:rPr>
          <w:rStyle w:val="hps"/>
          <w:rFonts w:ascii="Book Antiqua" w:eastAsiaTheme="majorEastAsia" w:hAnsi="Book Antiqua"/>
          <w:w w:val="100"/>
          <w:sz w:val="24"/>
          <w:lang w:val="en-GB"/>
        </w:rPr>
        <w:t xml:space="preserve"> JM</w:t>
      </w:r>
      <w:r w:rsidRPr="009876EC">
        <w:rPr>
          <w:rFonts w:ascii="Book Antiqua" w:eastAsiaTheme="minorHAnsi" w:hAnsi="Book Antiqua"/>
          <w:w w:val="100"/>
          <w:sz w:val="24"/>
          <w:lang w:val="en-GB"/>
        </w:rPr>
        <w:t xml:space="preserve">, </w:t>
      </w:r>
      <w:proofErr w:type="spellStart"/>
      <w:r w:rsidRPr="009876EC">
        <w:rPr>
          <w:rStyle w:val="hps"/>
          <w:rFonts w:ascii="Book Antiqua" w:eastAsiaTheme="majorEastAsia" w:hAnsi="Book Antiqua"/>
          <w:w w:val="100"/>
          <w:sz w:val="24"/>
          <w:lang w:val="en-GB"/>
        </w:rPr>
        <w:t>Etxezarraga</w:t>
      </w:r>
      <w:proofErr w:type="spellEnd"/>
      <w:r w:rsidRPr="009876EC">
        <w:rPr>
          <w:rStyle w:val="hps"/>
          <w:rFonts w:ascii="Book Antiqua" w:eastAsiaTheme="majorEastAsia" w:hAnsi="Book Antiqua"/>
          <w:w w:val="100"/>
          <w:sz w:val="24"/>
          <w:lang w:val="en-GB"/>
        </w:rPr>
        <w:t xml:space="preserve"> MC, </w:t>
      </w:r>
      <w:proofErr w:type="spellStart"/>
      <w:r w:rsidRPr="009876EC">
        <w:rPr>
          <w:rStyle w:val="hps"/>
          <w:rFonts w:ascii="Book Antiqua" w:eastAsiaTheme="majorEastAsia" w:hAnsi="Book Antiqua"/>
          <w:w w:val="100"/>
          <w:sz w:val="24"/>
          <w:lang w:val="en-GB"/>
        </w:rPr>
        <w:t>Zabalza</w:t>
      </w:r>
      <w:proofErr w:type="spellEnd"/>
      <w:r w:rsidRPr="009876EC">
        <w:rPr>
          <w:rStyle w:val="hps"/>
          <w:rFonts w:ascii="Book Antiqua" w:eastAsiaTheme="majorEastAsia" w:hAnsi="Book Antiqua"/>
          <w:w w:val="100"/>
          <w:sz w:val="24"/>
          <w:lang w:val="en-GB"/>
        </w:rPr>
        <w:t xml:space="preserve"> I, </w:t>
      </w:r>
      <w:proofErr w:type="spellStart"/>
      <w:r w:rsidRPr="009876EC">
        <w:rPr>
          <w:rStyle w:val="hps"/>
          <w:rFonts w:ascii="Book Antiqua" w:eastAsiaTheme="majorEastAsia" w:hAnsi="Book Antiqua"/>
          <w:w w:val="100"/>
          <w:sz w:val="24"/>
          <w:lang w:val="en-GB"/>
        </w:rPr>
        <w:t>Larzabal</w:t>
      </w:r>
      <w:proofErr w:type="spellEnd"/>
      <w:r w:rsidRPr="009876EC">
        <w:rPr>
          <w:rStyle w:val="hps"/>
          <w:rFonts w:ascii="Book Antiqua" w:eastAsiaTheme="majorEastAsia" w:hAnsi="Book Antiqua"/>
          <w:w w:val="100"/>
          <w:sz w:val="24"/>
          <w:lang w:val="en-GB"/>
        </w:rPr>
        <w:t xml:space="preserve"> </w:t>
      </w:r>
      <w:r w:rsidR="00237C64" w:rsidRPr="009876EC">
        <w:rPr>
          <w:rStyle w:val="hps"/>
          <w:rFonts w:ascii="Book Antiqua" w:eastAsiaTheme="majorEastAsia" w:hAnsi="Book Antiqua"/>
          <w:w w:val="100"/>
          <w:sz w:val="24"/>
          <w:lang w:val="en-GB"/>
        </w:rPr>
        <w:t>J</w:t>
      </w:r>
      <w:r w:rsidRPr="009876EC">
        <w:rPr>
          <w:rStyle w:val="hps"/>
          <w:rFonts w:ascii="Book Antiqua" w:eastAsiaTheme="majorEastAsia" w:hAnsi="Book Antiqua"/>
          <w:w w:val="100"/>
          <w:sz w:val="24"/>
          <w:lang w:val="en-GB"/>
        </w:rPr>
        <w:t xml:space="preserve">M, Portillo I, de </w:t>
      </w:r>
      <w:proofErr w:type="spellStart"/>
      <w:r w:rsidRPr="009876EC">
        <w:rPr>
          <w:rStyle w:val="hps"/>
          <w:rFonts w:ascii="Book Antiqua" w:eastAsiaTheme="majorEastAsia" w:hAnsi="Book Antiqua"/>
          <w:w w:val="100"/>
          <w:sz w:val="24"/>
          <w:lang w:val="en-GB"/>
        </w:rPr>
        <w:t>Pancorbo</w:t>
      </w:r>
      <w:proofErr w:type="spellEnd"/>
      <w:r w:rsidRPr="009876EC">
        <w:rPr>
          <w:rStyle w:val="hps"/>
          <w:rFonts w:ascii="Book Antiqua" w:eastAsiaTheme="majorEastAsia" w:hAnsi="Book Antiqua"/>
          <w:w w:val="100"/>
          <w:sz w:val="24"/>
          <w:lang w:val="en-GB"/>
        </w:rPr>
        <w:t xml:space="preserve"> M</w:t>
      </w:r>
      <w:r w:rsidR="00237C64" w:rsidRPr="009876EC">
        <w:rPr>
          <w:rStyle w:val="hps"/>
          <w:rFonts w:ascii="Book Antiqua" w:eastAsiaTheme="majorEastAsia" w:hAnsi="Book Antiqua"/>
          <w:w w:val="100"/>
          <w:sz w:val="24"/>
          <w:lang w:val="en-GB"/>
        </w:rPr>
        <w:t>M</w:t>
      </w:r>
      <w:r w:rsidRPr="009876EC">
        <w:rPr>
          <w:rStyle w:val="hps"/>
          <w:rFonts w:ascii="Book Antiqua" w:eastAsiaTheme="majorEastAsia" w:hAnsi="Book Antiqua"/>
          <w:w w:val="100"/>
          <w:sz w:val="24"/>
          <w:lang w:val="en-GB"/>
        </w:rPr>
        <w:t>, Garcia-</w:t>
      </w:r>
      <w:proofErr w:type="spellStart"/>
      <w:r w:rsidRPr="009876EC">
        <w:rPr>
          <w:rStyle w:val="hps"/>
          <w:rFonts w:ascii="Book Antiqua" w:eastAsiaTheme="majorEastAsia" w:hAnsi="Book Antiqua"/>
          <w:w w:val="100"/>
          <w:sz w:val="24"/>
          <w:lang w:val="en-GB"/>
        </w:rPr>
        <w:t>Etxebarria</w:t>
      </w:r>
      <w:proofErr w:type="spellEnd"/>
      <w:r w:rsidRPr="009876EC">
        <w:rPr>
          <w:rStyle w:val="hps"/>
          <w:rFonts w:ascii="Book Antiqua" w:eastAsiaTheme="majorEastAsia" w:hAnsi="Book Antiqua"/>
          <w:w w:val="100"/>
          <w:sz w:val="24"/>
          <w:lang w:val="en-GB"/>
        </w:rPr>
        <w:t xml:space="preserve"> K</w:t>
      </w:r>
      <w:r w:rsidRPr="009876EC">
        <w:rPr>
          <w:rFonts w:ascii="Book Antiqua" w:eastAsiaTheme="minorHAnsi" w:hAnsi="Book Antiqua"/>
          <w:w w:val="100"/>
          <w:sz w:val="24"/>
          <w:lang w:val="en-GB"/>
        </w:rPr>
        <w:t xml:space="preserve">, </w:t>
      </w:r>
      <w:proofErr w:type="spellStart"/>
      <w:r w:rsidR="00454605" w:rsidRPr="009876EC">
        <w:rPr>
          <w:rStyle w:val="hps"/>
          <w:rFonts w:ascii="Book Antiqua" w:eastAsiaTheme="majorEastAsia" w:hAnsi="Book Antiqua"/>
          <w:w w:val="100"/>
          <w:sz w:val="24"/>
          <w:lang w:val="en-GB"/>
        </w:rPr>
        <w:t>Rocandio</w:t>
      </w:r>
      <w:proofErr w:type="spellEnd"/>
      <w:r w:rsidR="00454605" w:rsidRPr="009876EC">
        <w:rPr>
          <w:rStyle w:val="hps"/>
          <w:rFonts w:ascii="Book Antiqua" w:eastAsiaTheme="majorEastAsia" w:hAnsi="Book Antiqua"/>
          <w:w w:val="100"/>
          <w:sz w:val="24"/>
          <w:lang w:val="en-GB"/>
        </w:rPr>
        <w:t xml:space="preserve"> AM, </w:t>
      </w:r>
      <w:r w:rsidRPr="009876EC">
        <w:rPr>
          <w:rStyle w:val="hps"/>
          <w:rFonts w:ascii="Book Antiqua" w:eastAsiaTheme="majorEastAsia" w:hAnsi="Book Antiqua"/>
          <w:w w:val="100"/>
          <w:sz w:val="24"/>
          <w:lang w:val="en-GB"/>
        </w:rPr>
        <w:t>Arroyo-</w:t>
      </w:r>
      <w:proofErr w:type="spellStart"/>
      <w:r w:rsidRPr="009876EC">
        <w:rPr>
          <w:rStyle w:val="hps"/>
          <w:rFonts w:ascii="Book Antiqua" w:eastAsiaTheme="majorEastAsia" w:hAnsi="Book Antiqua"/>
          <w:w w:val="100"/>
          <w:sz w:val="24"/>
          <w:lang w:val="en-GB"/>
        </w:rPr>
        <w:t>Izaga</w:t>
      </w:r>
      <w:proofErr w:type="spellEnd"/>
      <w:r w:rsidRPr="009876EC">
        <w:rPr>
          <w:rStyle w:val="hps"/>
          <w:rFonts w:ascii="Book Antiqua" w:eastAsiaTheme="majorEastAsia" w:hAnsi="Book Antiqua"/>
          <w:w w:val="100"/>
          <w:sz w:val="24"/>
          <w:lang w:val="en-GB"/>
        </w:rPr>
        <w:t xml:space="preserve"> M. </w:t>
      </w:r>
      <w:r w:rsidRPr="009876EC">
        <w:rPr>
          <w:rFonts w:ascii="Book Antiqua" w:hAnsi="Book Antiqua"/>
          <w:w w:val="100"/>
          <w:sz w:val="24"/>
          <w:lang w:val="en-GB"/>
        </w:rPr>
        <w:t>Food groups, diet quality and colorectal cancer risk in the Basque Country.</w:t>
      </w:r>
      <w:r w:rsidR="00237C64" w:rsidRPr="009876EC">
        <w:rPr>
          <w:rFonts w:ascii="Book Antiqua" w:hAnsi="Book Antiqua"/>
          <w:sz w:val="24"/>
        </w:rPr>
        <w:t xml:space="preserve"> </w:t>
      </w:r>
      <w:r w:rsidR="00237C64" w:rsidRPr="009876EC">
        <w:rPr>
          <w:rFonts w:ascii="Book Antiqua" w:hAnsi="Book Antiqua"/>
          <w:i/>
          <w:sz w:val="24"/>
        </w:rPr>
        <w:t>World J Gastroenterol</w:t>
      </w:r>
      <w:r w:rsidR="0039297B" w:rsidRPr="009876EC">
        <w:rPr>
          <w:rFonts w:ascii="Book Antiqua" w:hAnsi="Book Antiqua"/>
          <w:i/>
          <w:w w:val="100"/>
          <w:sz w:val="24"/>
          <w:lang w:val="en-GB"/>
        </w:rPr>
        <w:t xml:space="preserve"> </w:t>
      </w:r>
      <w:r w:rsidR="0039297B" w:rsidRPr="009876EC">
        <w:rPr>
          <w:rFonts w:ascii="Book Antiqua" w:hAnsi="Book Antiqua"/>
          <w:w w:val="100"/>
          <w:sz w:val="24"/>
          <w:lang w:val="en-GB"/>
        </w:rPr>
        <w:t>2020</w:t>
      </w:r>
      <w:r w:rsidR="0039297B" w:rsidRPr="009876EC">
        <w:rPr>
          <w:rFonts w:ascii="Book Antiqua" w:hAnsi="Book Antiqua"/>
          <w:bCs/>
          <w:sz w:val="24"/>
        </w:rPr>
        <w:t>; In press</w:t>
      </w:r>
    </w:p>
    <w:bookmarkEnd w:id="11"/>
    <w:p w14:paraId="12004A83" w14:textId="77777777" w:rsidR="009F42BC" w:rsidRPr="00745F3D" w:rsidRDefault="009F42BC" w:rsidP="00745F3D">
      <w:pPr>
        <w:snapToGrid w:val="0"/>
        <w:spacing w:after="0" w:line="360" w:lineRule="auto"/>
        <w:jc w:val="both"/>
        <w:rPr>
          <w:rFonts w:ascii="Book Antiqua" w:hAnsi="Book Antiqua" w:cs="Times New Roman"/>
          <w:b/>
          <w:sz w:val="24"/>
          <w:szCs w:val="24"/>
          <w:lang w:val="en-GB"/>
        </w:rPr>
      </w:pPr>
    </w:p>
    <w:p w14:paraId="30373FFC" w14:textId="77777777" w:rsidR="009F42BC" w:rsidRPr="00745F3D" w:rsidRDefault="009F42BC" w:rsidP="00745F3D">
      <w:pPr>
        <w:tabs>
          <w:tab w:val="center" w:pos="4252"/>
        </w:tabs>
        <w:autoSpaceDE w:val="0"/>
        <w:autoSpaceDN w:val="0"/>
        <w:adjustRightInd w:val="0"/>
        <w:snapToGrid w:val="0"/>
        <w:spacing w:after="0" w:line="360" w:lineRule="auto"/>
        <w:jc w:val="both"/>
        <w:rPr>
          <w:rFonts w:ascii="Book Antiqua" w:hAnsi="Book Antiqua" w:cs="Times New Roman"/>
          <w:sz w:val="24"/>
          <w:szCs w:val="24"/>
          <w:lang w:val="en-US"/>
        </w:rPr>
      </w:pPr>
      <w:r w:rsidRPr="00745F3D">
        <w:rPr>
          <w:rFonts w:ascii="Book Antiqua" w:hAnsi="Book Antiqua" w:cs="Times New Roman"/>
          <w:b/>
          <w:sz w:val="24"/>
          <w:szCs w:val="24"/>
          <w:lang w:val="en-US" w:eastAsia="es-ES_tradnl"/>
        </w:rPr>
        <w:t xml:space="preserve">Core tip: </w:t>
      </w:r>
      <w:bookmarkStart w:id="12" w:name="OLE_LINK8"/>
      <w:bookmarkStart w:id="13" w:name="OLE_LINK9"/>
      <w:r w:rsidRPr="00745F3D">
        <w:rPr>
          <w:rFonts w:ascii="Book Antiqua" w:hAnsi="Book Antiqua" w:cs="Times New Roman"/>
          <w:sz w:val="24"/>
          <w:szCs w:val="24"/>
          <w:lang w:val="en-GB"/>
        </w:rPr>
        <w:t>This matched case-control study support</w:t>
      </w:r>
      <w:r w:rsidR="009B4DD7" w:rsidRPr="00745F3D">
        <w:rPr>
          <w:rFonts w:ascii="Book Antiqua" w:hAnsi="Book Antiqua" w:cs="Times New Roman"/>
          <w:sz w:val="24"/>
          <w:szCs w:val="24"/>
          <w:lang w:val="en-GB"/>
        </w:rPr>
        <w:t>s</w:t>
      </w:r>
      <w:r w:rsidRPr="00745F3D">
        <w:rPr>
          <w:rFonts w:ascii="Book Antiqua" w:hAnsi="Book Antiqua" w:cs="Times New Roman"/>
          <w:sz w:val="24"/>
          <w:szCs w:val="24"/>
          <w:lang w:val="en-GB"/>
        </w:rPr>
        <w:t xml:space="preserve"> the role of diet in colorectal cancer (CRC) risk. The results suggest that high consumption of high-fat cheeses is associated with CRC risk, whereas, a high intake of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 xml:space="preserve">-containing foods, especially whole grains, and fatty fish, </w:t>
      </w:r>
      <w:r w:rsidR="009D2FE3" w:rsidRPr="00745F3D">
        <w:rPr>
          <w:rFonts w:ascii="Book Antiqua" w:hAnsi="Book Antiqua" w:cs="Times New Roman"/>
          <w:sz w:val="24"/>
          <w:szCs w:val="24"/>
          <w:lang w:val="en-GB"/>
        </w:rPr>
        <w:t>as well as</w:t>
      </w:r>
      <w:r w:rsidRPr="00745F3D">
        <w:rPr>
          <w:rFonts w:ascii="Book Antiqua" w:hAnsi="Book Antiqua" w:cs="Times New Roman"/>
          <w:sz w:val="24"/>
          <w:szCs w:val="24"/>
          <w:lang w:val="en-GB"/>
        </w:rPr>
        <w:t xml:space="preserve"> adherence to the </w:t>
      </w:r>
      <w:r w:rsidRPr="00745F3D">
        <w:rPr>
          <w:rFonts w:ascii="Book Antiqua" w:hAnsi="Book Antiqua" w:cs="Times New Roman"/>
          <w:sz w:val="24"/>
          <w:szCs w:val="24"/>
          <w:lang w:val="en-US"/>
        </w:rPr>
        <w:t>Mediterranean dietary pattern</w:t>
      </w:r>
      <w:r w:rsidR="009B4DD7" w:rsidRPr="00745F3D">
        <w:rPr>
          <w:rFonts w:ascii="Book Antiqua" w:hAnsi="Book Antiqua" w:cs="Times New Roman"/>
          <w:sz w:val="24"/>
          <w:szCs w:val="24"/>
          <w:lang w:val="en-US"/>
        </w:rPr>
        <w:t>,</w:t>
      </w:r>
      <w:r w:rsidRPr="00745F3D">
        <w:rPr>
          <w:rFonts w:ascii="Book Antiqua" w:hAnsi="Book Antiqua" w:cs="Times New Roman"/>
          <w:sz w:val="24"/>
          <w:szCs w:val="24"/>
          <w:lang w:val="en-US"/>
        </w:rPr>
        <w:t xml:space="preserve"> was associated with a lower risk for CRC. </w:t>
      </w:r>
      <w:r w:rsidRPr="00745F3D">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bookmarkEnd w:id="12"/>
    <w:bookmarkEnd w:id="13"/>
    <w:p w14:paraId="529E6975" w14:textId="77777777" w:rsidR="008703D5" w:rsidRPr="00745F3D" w:rsidRDefault="008703D5"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br w:type="page"/>
      </w:r>
    </w:p>
    <w:p w14:paraId="22408F36" w14:textId="77777777" w:rsidR="008703D5" w:rsidRPr="00745F3D" w:rsidRDefault="008703D5" w:rsidP="00745F3D">
      <w:pPr>
        <w:snapToGrid w:val="0"/>
        <w:spacing w:after="0" w:line="360" w:lineRule="auto"/>
        <w:jc w:val="both"/>
        <w:rPr>
          <w:rFonts w:ascii="Book Antiqua" w:hAnsi="Book Antiqua" w:cs="Times New Roman"/>
          <w:b/>
          <w:sz w:val="24"/>
          <w:szCs w:val="24"/>
          <w:u w:val="single"/>
          <w:lang w:val="en-GB"/>
        </w:rPr>
      </w:pPr>
      <w:r w:rsidRPr="00745F3D">
        <w:rPr>
          <w:rFonts w:ascii="Book Antiqua" w:hAnsi="Book Antiqua" w:cs="Times New Roman"/>
          <w:b/>
          <w:sz w:val="24"/>
          <w:szCs w:val="24"/>
          <w:u w:val="single"/>
          <w:lang w:val="en-GB"/>
        </w:rPr>
        <w:lastRenderedPageBreak/>
        <w:t>INTRODUCTION</w:t>
      </w:r>
    </w:p>
    <w:p w14:paraId="21C2DF10" w14:textId="77777777" w:rsidR="008703D5" w:rsidRPr="00745F3D" w:rsidRDefault="008703D5" w:rsidP="00745F3D">
      <w:pPr>
        <w:autoSpaceDE w:val="0"/>
        <w:autoSpaceDN w:val="0"/>
        <w:adjustRightInd w:val="0"/>
        <w:snapToGrid w:val="0"/>
        <w:spacing w:after="0" w:line="360" w:lineRule="auto"/>
        <w:jc w:val="both"/>
        <w:rPr>
          <w:rStyle w:val="mixed-citation"/>
          <w:rFonts w:ascii="Book Antiqua" w:hAnsi="Book Antiqua" w:cs="Times New Roman"/>
          <w:sz w:val="24"/>
          <w:szCs w:val="24"/>
          <w:lang w:val="en-GB"/>
        </w:rPr>
      </w:pPr>
      <w:r w:rsidRPr="00745F3D">
        <w:rPr>
          <w:rFonts w:ascii="Book Antiqua" w:hAnsi="Book Antiqua" w:cs="Times New Roman"/>
          <w:sz w:val="24"/>
          <w:szCs w:val="24"/>
          <w:lang w:val="en-GB"/>
        </w:rPr>
        <w:t xml:space="preserve">Colorectal cancer (CRC) is a major public health challenge worldwide. </w:t>
      </w:r>
      <w:r w:rsidR="00DB2596" w:rsidRPr="00745F3D">
        <w:rPr>
          <w:rFonts w:ascii="Book Antiqua" w:hAnsi="Book Antiqua" w:cs="Times New Roman"/>
          <w:sz w:val="24"/>
          <w:szCs w:val="24"/>
          <w:lang w:val="en-GB"/>
        </w:rPr>
        <w:t xml:space="preserve">CRC </w:t>
      </w:r>
      <w:r w:rsidRPr="00745F3D">
        <w:rPr>
          <w:rFonts w:ascii="Book Antiqua" w:hAnsi="Book Antiqua" w:cs="Times New Roman"/>
          <w:sz w:val="24"/>
          <w:szCs w:val="24"/>
          <w:lang w:val="en-GB"/>
        </w:rPr>
        <w:t>is the third-most commonly diagnosed malignancy and the fourth leading cause of cancer deaths in the world, accounting for approximately 1.8 m</w:t>
      </w:r>
      <w:r w:rsidR="00E3302B" w:rsidRPr="00745F3D">
        <w:rPr>
          <w:rFonts w:ascii="Book Antiqua" w:hAnsi="Book Antiqua" w:cs="Times New Roman"/>
          <w:sz w:val="24"/>
          <w:szCs w:val="24"/>
          <w:lang w:val="en-GB"/>
        </w:rPr>
        <w:t>illion new cases and almost 900</w:t>
      </w:r>
      <w:r w:rsidRPr="00745F3D">
        <w:rPr>
          <w:rFonts w:ascii="Book Antiqua" w:hAnsi="Book Antiqua" w:cs="Times New Roman"/>
          <w:sz w:val="24"/>
          <w:szCs w:val="24"/>
          <w:lang w:val="en-GB"/>
        </w:rPr>
        <w:t>000 deaths in 2018</w:t>
      </w:r>
      <w:r w:rsidRPr="00745F3D">
        <w:rPr>
          <w:rFonts w:ascii="Book Antiqua" w:hAnsi="Book Antiqua" w:cs="Times New Roman"/>
          <w:sz w:val="24"/>
          <w:szCs w:val="24"/>
          <w:vertAlign w:val="superscript"/>
          <w:lang w:val="en-GB"/>
        </w:rPr>
        <w:t>[1]</w:t>
      </w:r>
      <w:r w:rsidRPr="00745F3D">
        <w:rPr>
          <w:rFonts w:ascii="Book Antiqua" w:hAnsi="Book Antiqua" w:cs="Times New Roman"/>
          <w:sz w:val="24"/>
          <w:szCs w:val="24"/>
          <w:lang w:val="en-GB"/>
        </w:rPr>
        <w:t>.</w:t>
      </w:r>
      <w:r w:rsidR="000E0283"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In Europe, </w:t>
      </w:r>
      <w:r w:rsidR="00DB2596" w:rsidRPr="00745F3D">
        <w:rPr>
          <w:rFonts w:ascii="Book Antiqua" w:hAnsi="Book Antiqua" w:cs="Times New Roman"/>
          <w:sz w:val="24"/>
          <w:szCs w:val="24"/>
          <w:lang w:val="en-GB"/>
        </w:rPr>
        <w:t>CRC</w:t>
      </w:r>
      <w:r w:rsidRPr="00745F3D">
        <w:rPr>
          <w:rFonts w:ascii="Book Antiqua" w:hAnsi="Book Antiqua" w:cs="Times New Roman"/>
          <w:sz w:val="24"/>
          <w:szCs w:val="24"/>
          <w:lang w:val="en-GB"/>
        </w:rPr>
        <w:t xml:space="preserve"> is the leading malignancy in terms of incidence and the second in mortality in both </w:t>
      </w:r>
      <w:proofErr w:type="gramStart"/>
      <w:r w:rsidRPr="00745F3D">
        <w:rPr>
          <w:rFonts w:ascii="Book Antiqua" w:hAnsi="Book Antiqua" w:cs="Times New Roman"/>
          <w:sz w:val="24"/>
          <w:szCs w:val="24"/>
          <w:lang w:val="en-GB"/>
        </w:rPr>
        <w:t>sexes</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2]</w:t>
      </w:r>
      <w:r w:rsidRPr="00745F3D">
        <w:rPr>
          <w:rFonts w:ascii="Book Antiqua" w:hAnsi="Book Antiqua" w:cs="Times New Roman"/>
          <w:sz w:val="24"/>
          <w:szCs w:val="24"/>
          <w:lang w:val="en-GB" w:eastAsia="es-ES"/>
        </w:rPr>
        <w:t xml:space="preserve">. </w:t>
      </w:r>
      <w:r w:rsidR="00DB2596" w:rsidRPr="00745F3D">
        <w:rPr>
          <w:rFonts w:ascii="Book Antiqua" w:hAnsi="Book Antiqua" w:cs="Times New Roman"/>
          <w:sz w:val="24"/>
          <w:szCs w:val="24"/>
          <w:lang w:val="en-GB"/>
        </w:rPr>
        <w:t>CRC</w:t>
      </w:r>
      <w:r w:rsidRPr="00745F3D">
        <w:rPr>
          <w:rFonts w:ascii="Book Antiqua" w:hAnsi="Book Antiqua" w:cs="Times New Roman"/>
          <w:sz w:val="24"/>
          <w:szCs w:val="24"/>
          <w:lang w:val="en-GB"/>
        </w:rPr>
        <w:t xml:space="preserve"> is linked to western lifestyles, in particular, to diet, physical </w:t>
      </w:r>
      <w:r w:rsidR="00DB2596" w:rsidRPr="00745F3D">
        <w:rPr>
          <w:rFonts w:ascii="Book Antiqua" w:hAnsi="Book Antiqua" w:cs="Times New Roman"/>
          <w:sz w:val="24"/>
          <w:szCs w:val="24"/>
          <w:lang w:val="en-GB"/>
        </w:rPr>
        <w:t>in</w:t>
      </w:r>
      <w:r w:rsidRPr="00745F3D">
        <w:rPr>
          <w:rFonts w:ascii="Book Antiqua" w:hAnsi="Book Antiqua" w:cs="Times New Roman"/>
          <w:sz w:val="24"/>
          <w:szCs w:val="24"/>
          <w:lang w:val="en-GB"/>
        </w:rPr>
        <w:t xml:space="preserve">activity, smoking, alcohol consumption, and body </w:t>
      </w:r>
      <w:proofErr w:type="gramStart"/>
      <w:r w:rsidRPr="00745F3D">
        <w:rPr>
          <w:rFonts w:ascii="Book Antiqua" w:hAnsi="Book Antiqua" w:cs="Times New Roman"/>
          <w:sz w:val="24"/>
          <w:szCs w:val="24"/>
          <w:lang w:val="en-GB"/>
        </w:rPr>
        <w:t>weight</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3,4]</w:t>
      </w:r>
      <w:r w:rsidRPr="00745F3D">
        <w:rPr>
          <w:rStyle w:val="mixed-citation"/>
          <w:rFonts w:ascii="Book Antiqua" w:hAnsi="Book Antiqua" w:cs="Times New Roman"/>
          <w:sz w:val="24"/>
          <w:szCs w:val="24"/>
          <w:lang w:val="en-GB"/>
        </w:rPr>
        <w:t>.</w:t>
      </w:r>
    </w:p>
    <w:p w14:paraId="4BF4377D" w14:textId="77777777" w:rsidR="00D26C65"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45F3D">
        <w:rPr>
          <w:rStyle w:val="mixed-citation"/>
          <w:rFonts w:ascii="Book Antiqua" w:hAnsi="Book Antiqua" w:cs="Times New Roman"/>
          <w:sz w:val="24"/>
          <w:szCs w:val="24"/>
          <w:lang w:val="en-GB"/>
        </w:rPr>
        <w:t xml:space="preserve">Epidemiological evidence suggests that dietary factors may both protect against and promote the development of CRC. </w:t>
      </w:r>
      <w:r w:rsidR="00DB2596" w:rsidRPr="00745F3D">
        <w:rPr>
          <w:rStyle w:val="mixed-citation"/>
          <w:rFonts w:ascii="Book Antiqua" w:hAnsi="Book Antiqua" w:cs="Times New Roman"/>
          <w:sz w:val="24"/>
          <w:szCs w:val="24"/>
          <w:lang w:val="en-GB"/>
        </w:rPr>
        <w:t xml:space="preserve">A </w:t>
      </w:r>
      <w:r w:rsidRPr="00745F3D">
        <w:rPr>
          <w:rStyle w:val="mixed-citation"/>
          <w:rFonts w:ascii="Book Antiqua" w:hAnsi="Book Antiqua" w:cs="Times New Roman"/>
          <w:sz w:val="24"/>
          <w:szCs w:val="24"/>
          <w:lang w:val="en-GB"/>
        </w:rPr>
        <w:t xml:space="preserve">comprehensive </w:t>
      </w:r>
      <w:proofErr w:type="gramStart"/>
      <w:r w:rsidRPr="00745F3D">
        <w:rPr>
          <w:rStyle w:val="mixed-citation"/>
          <w:rFonts w:ascii="Book Antiqua" w:hAnsi="Book Antiqua" w:cs="Times New Roman"/>
          <w:sz w:val="24"/>
          <w:szCs w:val="24"/>
          <w:lang w:val="en-GB"/>
        </w:rPr>
        <w:t>review</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5]</w:t>
      </w:r>
      <w:r w:rsidR="00DB2596" w:rsidRPr="00745F3D">
        <w:rPr>
          <w:rFonts w:ascii="Book Antiqua" w:hAnsi="Book Antiqua" w:cs="Times New Roman"/>
          <w:sz w:val="24"/>
          <w:szCs w:val="24"/>
          <w:lang w:val="en-GB"/>
        </w:rPr>
        <w:t xml:space="preserve"> shows robust evidence about the protective role of dietary </w:t>
      </w:r>
      <w:proofErr w:type="spellStart"/>
      <w:r w:rsidR="00DB2596" w:rsidRPr="00745F3D">
        <w:rPr>
          <w:rFonts w:ascii="Book Antiqua" w:hAnsi="Book Antiqua" w:cs="Times New Roman"/>
          <w:sz w:val="24"/>
          <w:szCs w:val="24"/>
          <w:lang w:val="en-GB"/>
        </w:rPr>
        <w:t>fiber</w:t>
      </w:r>
      <w:proofErr w:type="spellEnd"/>
      <w:r w:rsidR="00DB2596"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Other foods, such as milk or garlic</w:t>
      </w:r>
      <w:r w:rsidR="00DB2596" w:rsidRPr="00745F3D">
        <w:rPr>
          <w:rFonts w:ascii="Book Antiqua" w:hAnsi="Book Antiqua" w:cs="Times New Roman"/>
          <w:sz w:val="24"/>
          <w:szCs w:val="24"/>
          <w:lang w:val="en-GB"/>
        </w:rPr>
        <w:t>,</w:t>
      </w:r>
      <w:r w:rsidRPr="00745F3D">
        <w:rPr>
          <w:rFonts w:ascii="Book Antiqua" w:hAnsi="Book Antiqua" w:cs="Times New Roman"/>
          <w:sz w:val="24"/>
          <w:szCs w:val="24"/>
          <w:lang w:val="en-GB"/>
        </w:rPr>
        <w:t xml:space="preserve"> also may be protective. Conversely, red meat and processed meat intake and alcoholic drinks increase CRC risk. This food group approach has the advantage of reducing some of the problems inherent to analyses of nutrient intake (</w:t>
      </w:r>
      <w:r w:rsidR="00237C64" w:rsidRPr="00745F3D">
        <w:rPr>
          <w:rFonts w:ascii="Book Antiqua" w:hAnsi="Book Antiqua" w:cs="Times New Roman"/>
          <w:i/>
          <w:iCs/>
          <w:sz w:val="24"/>
          <w:szCs w:val="24"/>
          <w:lang w:val="en-GB"/>
        </w:rPr>
        <w:t xml:space="preserve">e.g., </w:t>
      </w:r>
      <w:r w:rsidR="00D26C65" w:rsidRPr="00745F3D">
        <w:rPr>
          <w:rFonts w:ascii="Book Antiqua" w:hAnsi="Book Antiqua" w:cs="Times New Roman"/>
          <w:sz w:val="24"/>
          <w:szCs w:val="24"/>
          <w:lang w:val="en-GB" w:eastAsia="zh-CN"/>
        </w:rPr>
        <w:t>i</w:t>
      </w:r>
      <w:r w:rsidRPr="00745F3D">
        <w:rPr>
          <w:rFonts w:ascii="Book Antiqua" w:hAnsi="Book Antiqua" w:cs="Times New Roman"/>
          <w:sz w:val="24"/>
          <w:szCs w:val="24"/>
          <w:lang w:val="en-GB"/>
        </w:rPr>
        <w:t xml:space="preserve">naccuracy and incompleteness of food-composition tables). Furthermore, it offers an advantage from a preventive </w:t>
      </w:r>
      <w:r w:rsidR="007258E3" w:rsidRPr="00745F3D">
        <w:rPr>
          <w:rFonts w:ascii="Book Antiqua" w:hAnsi="Book Antiqua" w:cs="Times New Roman"/>
          <w:sz w:val="24"/>
          <w:szCs w:val="24"/>
          <w:lang w:val="en-GB"/>
        </w:rPr>
        <w:t>perspective</w:t>
      </w:r>
      <w:r w:rsidRPr="00745F3D">
        <w:rPr>
          <w:rFonts w:ascii="Book Antiqua" w:hAnsi="Book Antiqua" w:cs="Times New Roman"/>
          <w:sz w:val="24"/>
          <w:szCs w:val="24"/>
          <w:lang w:val="en-GB"/>
        </w:rPr>
        <w:t xml:space="preserve"> since food group results are easier to transform into dietary recommendations than those of </w:t>
      </w:r>
      <w:proofErr w:type="gramStart"/>
      <w:r w:rsidRPr="00745F3D">
        <w:rPr>
          <w:rFonts w:ascii="Book Antiqua" w:hAnsi="Book Antiqua" w:cs="Times New Roman"/>
          <w:sz w:val="24"/>
          <w:szCs w:val="24"/>
          <w:lang w:val="en-GB"/>
        </w:rPr>
        <w:t>nutrients</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6]</w:t>
      </w:r>
      <w:r w:rsidRPr="00745F3D">
        <w:rPr>
          <w:rFonts w:ascii="Book Antiqua" w:hAnsi="Book Antiqua" w:cs="Times New Roman"/>
          <w:sz w:val="24"/>
          <w:szCs w:val="24"/>
          <w:lang w:val="en-GB"/>
        </w:rPr>
        <w:t xml:space="preserve">. </w:t>
      </w:r>
    </w:p>
    <w:p w14:paraId="7301859B" w14:textId="77777777" w:rsidR="00D26C65"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GB"/>
        </w:rPr>
        <w:t xml:space="preserve">In </w:t>
      </w:r>
      <w:r w:rsidR="005C35D9" w:rsidRPr="00745F3D">
        <w:rPr>
          <w:rFonts w:ascii="Book Antiqua" w:hAnsi="Book Antiqua" w:cs="Times New Roman"/>
          <w:sz w:val="24"/>
          <w:szCs w:val="24"/>
          <w:lang w:val="en-GB"/>
        </w:rPr>
        <w:t>this regard</w:t>
      </w:r>
      <w:r w:rsidRPr="00745F3D">
        <w:rPr>
          <w:rFonts w:ascii="Book Antiqua" w:hAnsi="Book Antiqua" w:cs="Times New Roman"/>
          <w:sz w:val="24"/>
          <w:szCs w:val="24"/>
          <w:lang w:val="en-GB"/>
        </w:rPr>
        <w:t xml:space="preserve">, foods are not consumed in isolation but as part of a dietary pattern; therefore, the </w:t>
      </w:r>
      <w:r w:rsidR="005C35D9" w:rsidRPr="00745F3D">
        <w:rPr>
          <w:rFonts w:ascii="Book Antiqua" w:hAnsi="Book Antiqua" w:cs="Times New Roman"/>
          <w:sz w:val="24"/>
          <w:szCs w:val="24"/>
          <w:lang w:val="en-GB"/>
        </w:rPr>
        <w:t>actual</w:t>
      </w:r>
      <w:r w:rsidRPr="00745F3D">
        <w:rPr>
          <w:rFonts w:ascii="Book Antiqua" w:hAnsi="Book Antiqua" w:cs="Times New Roman"/>
          <w:sz w:val="24"/>
          <w:szCs w:val="24"/>
          <w:lang w:val="en-GB"/>
        </w:rPr>
        <w:t xml:space="preserve"> effect of diet on disease risk may be observed only when all components are considered </w:t>
      </w:r>
      <w:proofErr w:type="gramStart"/>
      <w:r w:rsidRPr="00745F3D">
        <w:rPr>
          <w:rFonts w:ascii="Book Antiqua" w:hAnsi="Book Antiqua" w:cs="Times New Roman"/>
          <w:sz w:val="24"/>
          <w:szCs w:val="24"/>
          <w:lang w:val="en-GB"/>
        </w:rPr>
        <w:t>jointly</w:t>
      </w:r>
      <w:r w:rsidRPr="00745F3D">
        <w:rPr>
          <w:rStyle w:val="mixed-citation"/>
          <w:rFonts w:ascii="Book Antiqua" w:hAnsi="Book Antiqua" w:cs="Times New Roman"/>
          <w:sz w:val="24"/>
          <w:szCs w:val="24"/>
          <w:vertAlign w:val="superscript"/>
          <w:lang w:val="en-GB"/>
        </w:rPr>
        <w:t>[</w:t>
      </w:r>
      <w:proofErr w:type="gramEnd"/>
      <w:r w:rsidRPr="00745F3D">
        <w:rPr>
          <w:rStyle w:val="mixed-citation"/>
          <w:rFonts w:ascii="Book Antiqua" w:hAnsi="Book Antiqua" w:cs="Times New Roman"/>
          <w:sz w:val="24"/>
          <w:szCs w:val="24"/>
          <w:vertAlign w:val="superscript"/>
          <w:lang w:val="en-GB"/>
        </w:rPr>
        <w:t>6]</w:t>
      </w:r>
      <w:r w:rsidRPr="00745F3D">
        <w:rPr>
          <w:rStyle w:val="mixed-citation"/>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For this purpose, several diet quality indexes have been developed using point systems to measure whole diet quality based on the alignment of food choices with </w:t>
      </w:r>
      <w:r w:rsidR="005C35D9" w:rsidRPr="00745F3D">
        <w:rPr>
          <w:rFonts w:ascii="Book Antiqua" w:hAnsi="Book Antiqua" w:cs="Times New Roman"/>
          <w:sz w:val="24"/>
          <w:szCs w:val="24"/>
          <w:lang w:val="en-GB"/>
        </w:rPr>
        <w:t xml:space="preserve">dietary </w:t>
      </w:r>
      <w:r w:rsidRPr="00745F3D">
        <w:rPr>
          <w:rFonts w:ascii="Book Antiqua" w:hAnsi="Book Antiqua" w:cs="Times New Roman"/>
          <w:sz w:val="24"/>
          <w:szCs w:val="24"/>
          <w:lang w:val="en-GB"/>
        </w:rPr>
        <w:t xml:space="preserve">recommendations. Some of these indices have been used to begin assessing the relationships between overall diet quality and CRC risk, and the results show that high scores in these indices are associated with a lower CRC </w:t>
      </w:r>
      <w:proofErr w:type="gramStart"/>
      <w:r w:rsidRPr="00745F3D">
        <w:rPr>
          <w:rFonts w:ascii="Book Antiqua" w:hAnsi="Book Antiqua" w:cs="Times New Roman"/>
          <w:sz w:val="24"/>
          <w:szCs w:val="24"/>
          <w:lang w:val="en-GB"/>
        </w:rPr>
        <w:t>risk</w:t>
      </w:r>
      <w:r w:rsidR="007209E8" w:rsidRPr="00745F3D">
        <w:rPr>
          <w:rFonts w:ascii="Book Antiqua" w:hAnsi="Book Antiqua" w:cs="Times New Roman"/>
          <w:sz w:val="24"/>
          <w:szCs w:val="24"/>
          <w:vertAlign w:val="superscript"/>
          <w:lang w:val="en-GB"/>
        </w:rPr>
        <w:t>[</w:t>
      </w:r>
      <w:proofErr w:type="gramEnd"/>
      <w:r w:rsidR="007209E8" w:rsidRPr="00745F3D">
        <w:rPr>
          <w:rFonts w:ascii="Book Antiqua" w:hAnsi="Book Antiqua" w:cs="Times New Roman"/>
          <w:sz w:val="24"/>
          <w:szCs w:val="24"/>
          <w:vertAlign w:val="superscript"/>
          <w:lang w:val="en-GB"/>
        </w:rPr>
        <w:t>7-</w:t>
      </w:r>
      <w:r w:rsidRPr="00745F3D">
        <w:rPr>
          <w:rFonts w:ascii="Book Antiqua" w:hAnsi="Book Antiqua" w:cs="Times New Roman"/>
          <w:sz w:val="24"/>
          <w:szCs w:val="24"/>
          <w:vertAlign w:val="superscript"/>
          <w:lang w:val="en-GB"/>
        </w:rPr>
        <w:t>10]</w:t>
      </w:r>
      <w:r w:rsidRPr="00745F3D">
        <w:rPr>
          <w:rFonts w:ascii="Book Antiqua" w:hAnsi="Book Antiqua" w:cs="Times New Roman"/>
          <w:sz w:val="24"/>
          <w:szCs w:val="24"/>
          <w:lang w:val="en-US"/>
        </w:rPr>
        <w:t xml:space="preserve">. However, the results vary considerably according to the index used and </w:t>
      </w:r>
      <w:r w:rsidR="005C35D9" w:rsidRPr="00745F3D">
        <w:rPr>
          <w:rFonts w:ascii="Book Antiqua" w:hAnsi="Book Antiqua" w:cs="Times New Roman"/>
          <w:sz w:val="24"/>
          <w:szCs w:val="24"/>
          <w:lang w:val="en-US"/>
        </w:rPr>
        <w:t xml:space="preserve">other factors such as </w:t>
      </w:r>
      <w:r w:rsidRPr="00745F3D">
        <w:rPr>
          <w:rFonts w:ascii="Book Antiqua" w:hAnsi="Book Antiqua" w:cs="Times New Roman"/>
          <w:sz w:val="24"/>
          <w:szCs w:val="24"/>
          <w:lang w:val="en-US"/>
        </w:rPr>
        <w:t>sex</w:t>
      </w:r>
      <w:r w:rsidR="005C35D9" w:rsidRPr="00745F3D">
        <w:rPr>
          <w:rFonts w:ascii="Book Antiqua" w:hAnsi="Book Antiqua" w:cs="Times New Roman"/>
          <w:sz w:val="24"/>
          <w:szCs w:val="24"/>
          <w:lang w:val="en-US"/>
        </w:rPr>
        <w:t xml:space="preserve"> and age. Therefore, </w:t>
      </w:r>
      <w:r w:rsidRPr="00745F3D">
        <w:rPr>
          <w:rFonts w:ascii="Book Antiqua" w:hAnsi="Book Antiqua" w:cs="Times New Roman"/>
          <w:sz w:val="24"/>
          <w:szCs w:val="24"/>
          <w:lang w:val="en-US"/>
        </w:rPr>
        <w:t xml:space="preserve">there is </w:t>
      </w:r>
      <w:r w:rsidR="009B4DD7" w:rsidRPr="00745F3D">
        <w:rPr>
          <w:rFonts w:ascii="Book Antiqua" w:hAnsi="Book Antiqua" w:cs="Times New Roman"/>
          <w:sz w:val="24"/>
          <w:szCs w:val="24"/>
          <w:lang w:val="en-US"/>
        </w:rPr>
        <w:t xml:space="preserve">a </w:t>
      </w:r>
      <w:r w:rsidRPr="00745F3D">
        <w:rPr>
          <w:rFonts w:ascii="Book Antiqua" w:hAnsi="Book Antiqua" w:cs="Times New Roman"/>
          <w:sz w:val="24"/>
          <w:szCs w:val="24"/>
          <w:lang w:val="en-US"/>
        </w:rPr>
        <w:t xml:space="preserve">need to further examine these relationships in diverse </w:t>
      </w:r>
      <w:r w:rsidR="00F86642" w:rsidRPr="00745F3D">
        <w:rPr>
          <w:rFonts w:ascii="Book Antiqua" w:hAnsi="Book Antiqua" w:cs="Times New Roman"/>
          <w:sz w:val="24"/>
          <w:szCs w:val="24"/>
          <w:lang w:val="en-US"/>
        </w:rPr>
        <w:t>population</w:t>
      </w:r>
      <w:r w:rsidR="00946055" w:rsidRPr="00745F3D">
        <w:rPr>
          <w:rFonts w:ascii="Book Antiqua" w:hAnsi="Book Antiqua" w:cs="Times New Roman"/>
          <w:sz w:val="24"/>
          <w:szCs w:val="24"/>
          <w:lang w:val="en-US"/>
        </w:rPr>
        <w:t xml:space="preserve"> studies</w:t>
      </w:r>
      <w:r w:rsidR="00237C64" w:rsidRPr="00745F3D">
        <w:rPr>
          <w:rFonts w:ascii="Book Antiqua" w:hAnsi="Book Antiqua" w:cs="Times New Roman"/>
          <w:sz w:val="24"/>
          <w:szCs w:val="24"/>
          <w:lang w:val="en-US"/>
        </w:rPr>
        <w:t>.</w:t>
      </w:r>
    </w:p>
    <w:p w14:paraId="1C6F8B4A" w14:textId="77777777" w:rsidR="00F15363"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45F3D">
        <w:rPr>
          <w:rStyle w:val="mixed-citation"/>
          <w:rFonts w:ascii="Book Antiqua" w:hAnsi="Book Antiqua" w:cs="Times New Roman"/>
          <w:sz w:val="24"/>
          <w:szCs w:val="24"/>
          <w:lang w:val="en-GB"/>
        </w:rPr>
        <w:t xml:space="preserve">The current case-control study was undertaken in the North of Spain to elucidate the relationships between food group consumption, diet quality and </w:t>
      </w:r>
      <w:r w:rsidRPr="00745F3D">
        <w:rPr>
          <w:rStyle w:val="mixed-citation"/>
          <w:rFonts w:ascii="Book Antiqua" w:hAnsi="Book Antiqua" w:cs="Times New Roman"/>
          <w:sz w:val="24"/>
          <w:szCs w:val="24"/>
          <w:lang w:val="en-GB"/>
        </w:rPr>
        <w:lastRenderedPageBreak/>
        <w:t xml:space="preserve">CRC risk, and identify possible differences in consumption depending on </w:t>
      </w:r>
      <w:proofErr w:type="spellStart"/>
      <w:r w:rsidRPr="00745F3D">
        <w:rPr>
          <w:rStyle w:val="mixed-citation"/>
          <w:rFonts w:ascii="Book Antiqua" w:hAnsi="Book Antiqua" w:cs="Times New Roman"/>
          <w:sz w:val="24"/>
          <w:szCs w:val="24"/>
          <w:lang w:val="en-GB"/>
        </w:rPr>
        <w:t>tumor</w:t>
      </w:r>
      <w:proofErr w:type="spellEnd"/>
      <w:r w:rsidRPr="00745F3D">
        <w:rPr>
          <w:rStyle w:val="mixed-citation"/>
          <w:rFonts w:ascii="Book Antiqua" w:hAnsi="Book Antiqua" w:cs="Times New Roman"/>
          <w:sz w:val="24"/>
          <w:szCs w:val="24"/>
          <w:lang w:val="en-GB"/>
        </w:rPr>
        <w:t xml:space="preserve"> location, in an adult population that participated in a </w:t>
      </w:r>
      <w:r w:rsidRPr="00745F3D">
        <w:rPr>
          <w:rFonts w:ascii="Book Antiqua" w:hAnsi="Book Antiqua" w:cs="Times New Roman"/>
          <w:sz w:val="24"/>
          <w:szCs w:val="24"/>
          <w:lang w:val="en-GB"/>
        </w:rPr>
        <w:t>CRC screening programme (CRCSP) in the Basque Country.</w:t>
      </w:r>
      <w:r w:rsidR="007207AC"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US"/>
        </w:rPr>
        <w:t xml:space="preserve">To our knowledge, this is the first study in the Basque country population, in which </w:t>
      </w:r>
      <w:r w:rsidRPr="00745F3D">
        <w:rPr>
          <w:rFonts w:ascii="Book Antiqua" w:hAnsi="Book Antiqua" w:cs="Times New Roman"/>
          <w:sz w:val="24"/>
          <w:szCs w:val="24"/>
          <w:lang w:val="en-GB"/>
        </w:rPr>
        <w:t xml:space="preserve">both </w:t>
      </w:r>
      <w:r w:rsidR="005C35D9" w:rsidRPr="00745F3D">
        <w:rPr>
          <w:rFonts w:ascii="Book Antiqua" w:hAnsi="Book Antiqua" w:cs="Times New Roman"/>
          <w:sz w:val="24"/>
          <w:szCs w:val="24"/>
          <w:lang w:val="en-GB"/>
        </w:rPr>
        <w:t xml:space="preserve">CRC </w:t>
      </w:r>
      <w:r w:rsidRPr="00745F3D">
        <w:rPr>
          <w:rFonts w:ascii="Book Antiqua" w:hAnsi="Book Antiqua" w:cs="Times New Roman"/>
          <w:sz w:val="24"/>
          <w:szCs w:val="24"/>
          <w:lang w:val="en-GB"/>
        </w:rPr>
        <w:t xml:space="preserve">incidence and </w:t>
      </w:r>
      <w:r w:rsidR="005024CA" w:rsidRPr="00745F3D">
        <w:rPr>
          <w:rFonts w:ascii="Book Antiqua" w:hAnsi="Book Antiqua" w:cs="Times New Roman"/>
          <w:sz w:val="24"/>
          <w:szCs w:val="24"/>
          <w:lang w:val="en-GB"/>
        </w:rPr>
        <w:t xml:space="preserve">mortality </w:t>
      </w:r>
      <w:r w:rsidRPr="00745F3D">
        <w:rPr>
          <w:rFonts w:ascii="Book Antiqua" w:hAnsi="Book Antiqua" w:cs="Times New Roman"/>
          <w:sz w:val="24"/>
          <w:szCs w:val="24"/>
          <w:lang w:val="en-GB"/>
        </w:rPr>
        <w:t xml:space="preserve">have increased in recent </w:t>
      </w:r>
      <w:proofErr w:type="gramStart"/>
      <w:r w:rsidRPr="00745F3D">
        <w:rPr>
          <w:rFonts w:ascii="Book Antiqua" w:hAnsi="Book Antiqua" w:cs="Times New Roman"/>
          <w:sz w:val="24"/>
          <w:szCs w:val="24"/>
          <w:lang w:val="en-GB"/>
        </w:rPr>
        <w:t>years</w:t>
      </w:r>
      <w:r w:rsidR="00EF64E7"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11]</w:t>
      </w:r>
      <w:r w:rsidR="00D76E3B" w:rsidRPr="00745F3D">
        <w:rPr>
          <w:rFonts w:ascii="Book Antiqua" w:hAnsi="Book Antiqua" w:cs="Times New Roman"/>
          <w:sz w:val="24"/>
          <w:szCs w:val="24"/>
          <w:lang w:val="en-GB"/>
        </w:rPr>
        <w:t xml:space="preserve">. </w:t>
      </w:r>
      <w:r w:rsidR="00D76E3B" w:rsidRPr="00745F3D">
        <w:rPr>
          <w:rFonts w:ascii="Book Antiqua" w:hAnsi="Book Antiqua"/>
          <w:sz w:val="24"/>
          <w:szCs w:val="24"/>
          <w:lang w:val="en-US"/>
        </w:rPr>
        <w:t>T</w:t>
      </w:r>
      <w:r w:rsidR="002C4B83" w:rsidRPr="00745F3D">
        <w:rPr>
          <w:rFonts w:ascii="Book Antiqua" w:hAnsi="Book Antiqua"/>
          <w:sz w:val="24"/>
          <w:szCs w:val="24"/>
          <w:lang w:val="en-US"/>
        </w:rPr>
        <w:t xml:space="preserve">here are few studies in this regard in </w:t>
      </w:r>
      <w:proofErr w:type="gramStart"/>
      <w:r w:rsidR="002C4B83" w:rsidRPr="00745F3D">
        <w:rPr>
          <w:rFonts w:ascii="Book Antiqua" w:hAnsi="Book Antiqua"/>
          <w:sz w:val="24"/>
          <w:szCs w:val="24"/>
          <w:lang w:val="en-US"/>
        </w:rPr>
        <w:t>Spain</w:t>
      </w:r>
      <w:r w:rsidR="00844202" w:rsidRPr="00745F3D">
        <w:rPr>
          <w:rFonts w:ascii="Book Antiqua" w:hAnsi="Book Antiqua"/>
          <w:sz w:val="24"/>
          <w:szCs w:val="24"/>
          <w:vertAlign w:val="superscript"/>
          <w:lang w:val="en-US"/>
        </w:rPr>
        <w:t>[</w:t>
      </w:r>
      <w:proofErr w:type="gramEnd"/>
      <w:r w:rsidR="00844202" w:rsidRPr="00745F3D">
        <w:rPr>
          <w:rFonts w:ascii="Book Antiqua" w:hAnsi="Book Antiqua"/>
          <w:sz w:val="24"/>
          <w:szCs w:val="24"/>
          <w:vertAlign w:val="superscript"/>
          <w:lang w:val="en-US"/>
        </w:rPr>
        <w:t>12,13]</w:t>
      </w:r>
      <w:r w:rsidR="00B771E4" w:rsidRPr="00745F3D">
        <w:rPr>
          <w:rFonts w:ascii="Book Antiqua" w:hAnsi="Book Antiqua"/>
          <w:sz w:val="24"/>
          <w:szCs w:val="24"/>
          <w:lang w:val="en-US"/>
        </w:rPr>
        <w:t>. A</w:t>
      </w:r>
      <w:r w:rsidR="00D76E3B" w:rsidRPr="00745F3D">
        <w:rPr>
          <w:rFonts w:ascii="Book Antiqua" w:hAnsi="Book Antiqua"/>
          <w:sz w:val="24"/>
          <w:szCs w:val="24"/>
          <w:lang w:val="en-US"/>
        </w:rPr>
        <w:t xml:space="preserve">nd both in these Spanish studies and in others carried out in other Mediterranean countries </w:t>
      </w:r>
      <w:r w:rsidR="00596039" w:rsidRPr="00745F3D">
        <w:rPr>
          <w:rFonts w:ascii="Book Antiqua" w:hAnsi="Book Antiqua"/>
          <w:sz w:val="24"/>
          <w:szCs w:val="24"/>
          <w:lang w:val="en-US"/>
        </w:rPr>
        <w:t xml:space="preserve">controls were </w:t>
      </w:r>
      <w:r w:rsidR="00D76E3B" w:rsidRPr="00745F3D">
        <w:rPr>
          <w:rFonts w:ascii="Book Antiqua" w:hAnsi="Book Antiqua"/>
          <w:sz w:val="24"/>
          <w:szCs w:val="24"/>
          <w:lang w:val="en-US"/>
        </w:rPr>
        <w:t xml:space="preserve">apparently healthy subjects without clinical symptoms or signs of any type of </w:t>
      </w:r>
      <w:proofErr w:type="gramStart"/>
      <w:r w:rsidR="00D76E3B" w:rsidRPr="00745F3D">
        <w:rPr>
          <w:rFonts w:ascii="Book Antiqua" w:hAnsi="Book Antiqua"/>
          <w:sz w:val="24"/>
          <w:szCs w:val="24"/>
          <w:lang w:val="en-US"/>
        </w:rPr>
        <w:t>cancer</w:t>
      </w:r>
      <w:r w:rsidR="00D604CD" w:rsidRPr="00745F3D">
        <w:rPr>
          <w:rFonts w:ascii="Book Antiqua" w:hAnsi="Book Antiqua"/>
          <w:sz w:val="24"/>
          <w:szCs w:val="24"/>
          <w:vertAlign w:val="superscript"/>
          <w:lang w:val="en-US"/>
        </w:rPr>
        <w:t>[</w:t>
      </w:r>
      <w:proofErr w:type="gramEnd"/>
      <w:r w:rsidR="00D604CD" w:rsidRPr="00745F3D">
        <w:rPr>
          <w:rFonts w:ascii="Book Antiqua" w:hAnsi="Book Antiqua"/>
          <w:sz w:val="24"/>
          <w:szCs w:val="24"/>
          <w:vertAlign w:val="superscript"/>
          <w:lang w:val="en-US"/>
        </w:rPr>
        <w:t>14]</w:t>
      </w:r>
      <w:r w:rsidR="00F15363" w:rsidRPr="00745F3D">
        <w:rPr>
          <w:rFonts w:ascii="Book Antiqua" w:hAnsi="Book Antiqua"/>
          <w:sz w:val="24"/>
          <w:szCs w:val="24"/>
          <w:lang w:val="en-US"/>
        </w:rPr>
        <w:t>.</w:t>
      </w:r>
    </w:p>
    <w:p w14:paraId="7E3F52A5" w14:textId="77777777" w:rsidR="00F15363" w:rsidRPr="00745F3D" w:rsidRDefault="00F15363" w:rsidP="00745F3D">
      <w:pPr>
        <w:snapToGrid w:val="0"/>
        <w:spacing w:after="0" w:line="360" w:lineRule="auto"/>
        <w:jc w:val="both"/>
        <w:rPr>
          <w:rFonts w:ascii="Book Antiqua" w:hAnsi="Book Antiqua" w:cs="Times New Roman"/>
          <w:sz w:val="24"/>
          <w:szCs w:val="24"/>
          <w:lang w:val="en-US"/>
        </w:rPr>
      </w:pPr>
    </w:p>
    <w:p w14:paraId="5E52900E" w14:textId="77777777" w:rsidR="00237C64" w:rsidRPr="00745F3D" w:rsidRDefault="00237C64" w:rsidP="00745F3D">
      <w:pPr>
        <w:snapToGrid w:val="0"/>
        <w:spacing w:after="0" w:line="360" w:lineRule="auto"/>
        <w:jc w:val="both"/>
        <w:rPr>
          <w:rFonts w:ascii="Book Antiqua" w:hAnsi="Book Antiqua"/>
          <w:b/>
          <w:sz w:val="24"/>
          <w:szCs w:val="24"/>
          <w:u w:val="single"/>
          <w:lang w:val="en-US"/>
        </w:rPr>
      </w:pPr>
      <w:bookmarkStart w:id="14" w:name="OLE_LINK337"/>
      <w:bookmarkStart w:id="15" w:name="OLE_LINK338"/>
      <w:bookmarkStart w:id="16" w:name="OLE_LINK378"/>
      <w:bookmarkStart w:id="17" w:name="OLE_LINK388"/>
      <w:r w:rsidRPr="00745F3D">
        <w:rPr>
          <w:rFonts w:ascii="Book Antiqua" w:hAnsi="Book Antiqua"/>
          <w:b/>
          <w:sz w:val="24"/>
          <w:szCs w:val="24"/>
          <w:u w:val="single"/>
          <w:lang w:val="en-US"/>
        </w:rPr>
        <w:t>MATERIALS AND METHODS</w:t>
      </w:r>
    </w:p>
    <w:bookmarkEnd w:id="14"/>
    <w:bookmarkEnd w:id="15"/>
    <w:bookmarkEnd w:id="16"/>
    <w:bookmarkEnd w:id="17"/>
    <w:p w14:paraId="206D5CB4" w14:textId="77777777" w:rsidR="008703D5" w:rsidRPr="00745F3D" w:rsidRDefault="00F86642" w:rsidP="00745F3D">
      <w:pPr>
        <w:snapToGrid w:val="0"/>
        <w:spacing w:after="0"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Study subjects</w:t>
      </w:r>
    </w:p>
    <w:p w14:paraId="1E8A2349" w14:textId="77777777" w:rsidR="001423C8" w:rsidRPr="00745F3D" w:rsidRDefault="00F86642"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This is an observational, matched case-control study in a population group residing in the Basque Country (</w:t>
      </w:r>
      <w:r w:rsidRPr="00745F3D">
        <w:rPr>
          <w:rStyle w:val="mixed-citation"/>
          <w:rFonts w:ascii="Book Antiqua" w:hAnsi="Book Antiqua" w:cs="Times New Roman"/>
          <w:sz w:val="24"/>
          <w:szCs w:val="24"/>
          <w:lang w:val="en-GB"/>
        </w:rPr>
        <w:t xml:space="preserve">North of Spain). </w:t>
      </w:r>
      <w:r w:rsidR="008703D5" w:rsidRPr="00745F3D">
        <w:rPr>
          <w:rFonts w:ascii="Book Antiqua" w:hAnsi="Book Antiqua" w:cs="Times New Roman"/>
          <w:sz w:val="24"/>
          <w:szCs w:val="24"/>
          <w:lang w:val="en-GB"/>
        </w:rPr>
        <w:t xml:space="preserve">Participants in this study were recruited from among patients attending any of the three hospitals of the </w:t>
      </w:r>
      <w:proofErr w:type="spellStart"/>
      <w:r w:rsidR="008703D5" w:rsidRPr="00745F3D">
        <w:rPr>
          <w:rFonts w:ascii="Book Antiqua" w:hAnsi="Book Antiqua" w:cs="Times New Roman"/>
          <w:sz w:val="24"/>
          <w:szCs w:val="24"/>
          <w:lang w:val="en-GB"/>
        </w:rPr>
        <w:t>Osakidetza</w:t>
      </w:r>
      <w:proofErr w:type="spellEnd"/>
      <w:r w:rsidR="008703D5" w:rsidRPr="00745F3D">
        <w:rPr>
          <w:rFonts w:ascii="Book Antiqua" w:hAnsi="Book Antiqua" w:cs="Times New Roman"/>
          <w:sz w:val="24"/>
          <w:szCs w:val="24"/>
          <w:lang w:val="en-GB"/>
        </w:rPr>
        <w:t>/Basque Health Service (</w:t>
      </w:r>
      <w:proofErr w:type="spellStart"/>
      <w:r w:rsidR="008703D5" w:rsidRPr="00745F3D">
        <w:rPr>
          <w:rFonts w:ascii="Book Antiqua" w:hAnsi="Book Antiqua" w:cs="Times New Roman"/>
          <w:sz w:val="24"/>
          <w:szCs w:val="24"/>
          <w:lang w:val="en-GB"/>
        </w:rPr>
        <w:t>Basurto</w:t>
      </w:r>
      <w:proofErr w:type="spellEnd"/>
      <w:r w:rsidR="008703D5" w:rsidRPr="00745F3D">
        <w:rPr>
          <w:rFonts w:ascii="Book Antiqua" w:hAnsi="Book Antiqua" w:cs="Times New Roman"/>
          <w:sz w:val="24"/>
          <w:szCs w:val="24"/>
          <w:lang w:val="en-GB"/>
        </w:rPr>
        <w:t xml:space="preserve">, </w:t>
      </w:r>
      <w:proofErr w:type="spellStart"/>
      <w:r w:rsidR="008703D5" w:rsidRPr="00745F3D">
        <w:rPr>
          <w:rFonts w:ascii="Book Antiqua" w:hAnsi="Book Antiqua" w:cs="Times New Roman"/>
          <w:sz w:val="24"/>
          <w:szCs w:val="24"/>
          <w:lang w:val="en-GB"/>
        </w:rPr>
        <w:t>Galdakao</w:t>
      </w:r>
      <w:proofErr w:type="spellEnd"/>
      <w:r w:rsidR="008703D5" w:rsidRPr="00745F3D">
        <w:rPr>
          <w:rFonts w:ascii="Book Antiqua" w:hAnsi="Book Antiqua" w:cs="Times New Roman"/>
          <w:sz w:val="24"/>
          <w:szCs w:val="24"/>
          <w:lang w:val="en-GB"/>
        </w:rPr>
        <w:t xml:space="preserve"> and </w:t>
      </w:r>
      <w:proofErr w:type="spellStart"/>
      <w:r w:rsidR="008703D5" w:rsidRPr="00745F3D">
        <w:rPr>
          <w:rFonts w:ascii="Book Antiqua" w:hAnsi="Book Antiqua" w:cs="Times New Roman"/>
          <w:sz w:val="24"/>
          <w:szCs w:val="24"/>
          <w:lang w:val="en-GB"/>
        </w:rPr>
        <w:t>Donostia</w:t>
      </w:r>
      <w:proofErr w:type="spellEnd"/>
      <w:r w:rsidR="008703D5" w:rsidRPr="00745F3D">
        <w:rPr>
          <w:rFonts w:ascii="Book Antiqua" w:hAnsi="Book Antiqua" w:cs="Times New Roman"/>
          <w:sz w:val="24"/>
          <w:szCs w:val="24"/>
          <w:lang w:val="en-GB"/>
        </w:rPr>
        <w:t xml:space="preserve">) members of the Basque Country CRCSP. To be eligible for this CRCSP, the patients had to be aged between 50 and 69, asymptomatic </w:t>
      </w:r>
      <w:r w:rsidR="005C35D9" w:rsidRPr="00745F3D">
        <w:rPr>
          <w:rFonts w:ascii="Book Antiqua" w:hAnsi="Book Antiqua" w:cs="Times New Roman"/>
          <w:sz w:val="24"/>
          <w:szCs w:val="24"/>
          <w:lang w:val="en-GB"/>
        </w:rPr>
        <w:t>for</w:t>
      </w:r>
      <w:r w:rsidR="008703D5" w:rsidRPr="00745F3D">
        <w:rPr>
          <w:rFonts w:ascii="Book Antiqua" w:hAnsi="Book Antiqua" w:cs="Times New Roman"/>
          <w:sz w:val="24"/>
          <w:szCs w:val="24"/>
          <w:lang w:val="en-GB"/>
        </w:rPr>
        <w:t xml:space="preserve"> colorectal symptoms and registered with the </w:t>
      </w:r>
      <w:proofErr w:type="spellStart"/>
      <w:r w:rsidR="008703D5" w:rsidRPr="00745F3D">
        <w:rPr>
          <w:rFonts w:ascii="Book Antiqua" w:hAnsi="Book Antiqua" w:cs="Times New Roman"/>
          <w:sz w:val="24"/>
          <w:szCs w:val="24"/>
          <w:lang w:val="en-GB"/>
        </w:rPr>
        <w:t>Osakidetza</w:t>
      </w:r>
      <w:proofErr w:type="spellEnd"/>
      <w:r w:rsidR="008703D5" w:rsidRPr="00745F3D">
        <w:rPr>
          <w:rFonts w:ascii="Book Antiqua" w:hAnsi="Book Antiqua" w:cs="Times New Roman"/>
          <w:sz w:val="24"/>
          <w:szCs w:val="24"/>
          <w:lang w:val="en-GB"/>
        </w:rPr>
        <w:t xml:space="preserve">/Basque Health </w:t>
      </w:r>
      <w:proofErr w:type="gramStart"/>
      <w:r w:rsidR="008703D5" w:rsidRPr="00745F3D">
        <w:rPr>
          <w:rFonts w:ascii="Book Antiqua" w:hAnsi="Book Antiqua" w:cs="Times New Roman"/>
          <w:sz w:val="24"/>
          <w:szCs w:val="24"/>
          <w:lang w:val="en-GB"/>
        </w:rPr>
        <w:t>Service</w:t>
      </w:r>
      <w:r w:rsidR="008703D5" w:rsidRPr="00745F3D">
        <w:rPr>
          <w:rFonts w:ascii="Book Antiqua" w:hAnsi="Book Antiqua" w:cs="Times New Roman"/>
          <w:sz w:val="24"/>
          <w:szCs w:val="24"/>
          <w:vertAlign w:val="superscript"/>
          <w:lang w:val="en-GB"/>
        </w:rPr>
        <w:t>[</w:t>
      </w:r>
      <w:proofErr w:type="gramEnd"/>
      <w:r w:rsidR="008703D5" w:rsidRPr="00745F3D">
        <w:rPr>
          <w:rFonts w:ascii="Book Antiqua" w:hAnsi="Book Antiqua" w:cs="Times New Roman"/>
          <w:sz w:val="24"/>
          <w:szCs w:val="24"/>
          <w:vertAlign w:val="superscript"/>
          <w:lang w:val="en-GB"/>
        </w:rPr>
        <w:t>11]</w:t>
      </w:r>
      <w:r w:rsidR="008703D5" w:rsidRPr="00745F3D">
        <w:rPr>
          <w:rFonts w:ascii="Book Antiqua" w:hAnsi="Book Antiqua" w:cs="Times New Roman"/>
          <w:sz w:val="24"/>
          <w:szCs w:val="24"/>
          <w:lang w:val="en-GB"/>
        </w:rPr>
        <w:t xml:space="preserve">. </w:t>
      </w:r>
      <w:r w:rsidR="00A726B4" w:rsidRPr="00745F3D">
        <w:rPr>
          <w:rFonts w:ascii="Book Antiqua" w:hAnsi="Book Antiqua" w:cs="Times New Roman"/>
          <w:sz w:val="24"/>
          <w:szCs w:val="24"/>
          <w:lang w:val="en-GB"/>
        </w:rPr>
        <w:t xml:space="preserve">These </w:t>
      </w:r>
      <w:r w:rsidR="0072692E" w:rsidRPr="00745F3D">
        <w:rPr>
          <w:rFonts w:ascii="Book Antiqua" w:hAnsi="Book Antiqua" w:cs="Times New Roman"/>
          <w:sz w:val="24"/>
          <w:szCs w:val="24"/>
          <w:lang w:val="en-GB"/>
        </w:rPr>
        <w:t>inclusion criteria were</w:t>
      </w:r>
      <w:r w:rsidR="00A726B4" w:rsidRPr="00745F3D">
        <w:rPr>
          <w:rFonts w:ascii="Book Antiqua" w:hAnsi="Book Antiqua" w:cs="Times New Roman"/>
          <w:sz w:val="24"/>
          <w:szCs w:val="24"/>
          <w:lang w:val="en-GB"/>
        </w:rPr>
        <w:t xml:space="preserve"> applied to both case and control group</w:t>
      </w:r>
      <w:r w:rsidR="00B61936" w:rsidRPr="00745F3D">
        <w:rPr>
          <w:rFonts w:ascii="Book Antiqua" w:hAnsi="Book Antiqua"/>
          <w:sz w:val="24"/>
          <w:szCs w:val="24"/>
          <w:lang w:val="en-GB"/>
        </w:rPr>
        <w:t xml:space="preserve">, that is, </w:t>
      </w:r>
      <w:r w:rsidR="00B61936" w:rsidRPr="00745F3D">
        <w:rPr>
          <w:rFonts w:ascii="Book Antiqua" w:hAnsi="Book Antiqua"/>
          <w:bCs/>
          <w:sz w:val="24"/>
          <w:szCs w:val="24"/>
          <w:lang w:val="en-GB"/>
        </w:rPr>
        <w:t>controls fulfilled the same eligibility criteria defined for the cases, with the exception of the disease (outcome)</w:t>
      </w:r>
      <w:r w:rsidR="00A726B4"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Recruitment and data collection for the present study were c</w:t>
      </w:r>
      <w:r w:rsidR="004B6B58" w:rsidRPr="00745F3D">
        <w:rPr>
          <w:rFonts w:ascii="Book Antiqua" w:hAnsi="Book Antiqua" w:cs="Times New Roman"/>
          <w:sz w:val="24"/>
          <w:szCs w:val="24"/>
          <w:lang w:val="en-GB"/>
        </w:rPr>
        <w:t>onducted between 2014 and 2016.</w:t>
      </w:r>
    </w:p>
    <w:p w14:paraId="34785C58" w14:textId="77777777" w:rsidR="00A726B4" w:rsidRPr="00745F3D" w:rsidRDefault="001423C8" w:rsidP="00745F3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45F3D">
        <w:rPr>
          <w:rFonts w:ascii="Book Antiqua" w:hAnsi="Book Antiqua" w:cs="Times New Roman"/>
          <w:sz w:val="24"/>
          <w:szCs w:val="24"/>
          <w:lang w:val="en-US"/>
        </w:rPr>
        <w:t>All the patients who wer</w:t>
      </w:r>
      <w:r w:rsidR="00C35110" w:rsidRPr="00745F3D">
        <w:rPr>
          <w:rFonts w:ascii="Book Antiqua" w:hAnsi="Book Antiqua" w:cs="Times New Roman"/>
          <w:sz w:val="24"/>
          <w:szCs w:val="24"/>
          <w:lang w:val="en-US"/>
        </w:rPr>
        <w:t>e newly diagnosed with CRC (</w:t>
      </w:r>
      <w:r w:rsidR="00C35110" w:rsidRPr="00745F3D">
        <w:rPr>
          <w:rFonts w:ascii="Book Antiqua" w:hAnsi="Book Antiqua" w:cs="Times New Roman"/>
          <w:i/>
          <w:sz w:val="24"/>
          <w:szCs w:val="24"/>
          <w:lang w:val="en-US"/>
        </w:rPr>
        <w:t>n</w:t>
      </w:r>
      <w:r w:rsidR="001C563C" w:rsidRPr="00745F3D">
        <w:rPr>
          <w:rFonts w:ascii="Book Antiqua" w:hAnsi="Book Antiqua" w:cs="Times New Roman"/>
          <w:sz w:val="24"/>
          <w:szCs w:val="24"/>
          <w:lang w:val="en-US"/>
        </w:rPr>
        <w:t xml:space="preserve"> </w:t>
      </w:r>
      <w:r w:rsidR="00C35110" w:rsidRPr="00745F3D">
        <w:rPr>
          <w:rFonts w:ascii="Book Antiqua" w:hAnsi="Book Antiqua" w:cs="Times New Roman"/>
          <w:sz w:val="24"/>
          <w:szCs w:val="24"/>
          <w:lang w:val="en-US"/>
        </w:rPr>
        <w:t>=</w:t>
      </w:r>
      <w:r w:rsidR="001C563C"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601) were invited to participate in this study. Of those, 283 refused to participate in the study, and 10 were excluded due to missing information. Ultimately, 308 subjects (66.2% men) consented to participate in the survey and completed all the questionnaires. In addition, for each case, three age- (</w:t>
      </w:r>
      <w:r w:rsidR="002E083E" w:rsidRPr="00745F3D">
        <w:rPr>
          <w:rFonts w:ascii="Book Antiqua" w:hAnsi="Book Antiqua" w:cs="Times New Roman"/>
          <w:sz w:val="24"/>
          <w:szCs w:val="24"/>
          <w:lang w:val="en-US"/>
        </w:rPr>
        <w:t>±</w:t>
      </w:r>
      <w:r w:rsidR="001C563C"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9.0 years) and sex-matched control patients were randomly sought from t</w:t>
      </w:r>
      <w:r w:rsidR="00C35110" w:rsidRPr="00745F3D">
        <w:rPr>
          <w:rFonts w:ascii="Book Antiqua" w:hAnsi="Book Antiqua" w:cs="Times New Roman"/>
          <w:sz w:val="24"/>
          <w:szCs w:val="24"/>
          <w:lang w:val="en-US"/>
        </w:rPr>
        <w:t>he list of CRC-free subjects (</w:t>
      </w:r>
      <w:r w:rsidR="00C35110" w:rsidRPr="00745F3D">
        <w:rPr>
          <w:rFonts w:ascii="Book Antiqua" w:hAnsi="Book Antiqua" w:cs="Times New Roman"/>
          <w:i/>
          <w:sz w:val="24"/>
          <w:szCs w:val="24"/>
          <w:lang w:val="en-US"/>
        </w:rPr>
        <w:t>n</w:t>
      </w:r>
      <w:r w:rsidR="00280510" w:rsidRPr="00745F3D">
        <w:rPr>
          <w:rFonts w:ascii="Book Antiqua" w:hAnsi="Book Antiqua" w:cs="Times New Roman"/>
          <w:sz w:val="24"/>
          <w:szCs w:val="24"/>
          <w:lang w:val="en-US"/>
        </w:rPr>
        <w:t xml:space="preserve"> </w:t>
      </w:r>
      <w:r w:rsidR="00C35110" w:rsidRPr="00745F3D">
        <w:rPr>
          <w:rFonts w:ascii="Book Antiqua" w:hAnsi="Book Antiqua" w:cs="Times New Roman"/>
          <w:sz w:val="24"/>
          <w:szCs w:val="24"/>
          <w:lang w:val="en-US"/>
        </w:rPr>
        <w:t>=</w:t>
      </w:r>
      <w:r w:rsidR="00280510" w:rsidRPr="00745F3D">
        <w:rPr>
          <w:rFonts w:ascii="Book Antiqua" w:hAnsi="Book Antiqua" w:cs="Times New Roman"/>
          <w:sz w:val="24"/>
          <w:szCs w:val="24"/>
          <w:lang w:val="en-US"/>
        </w:rPr>
        <w:t xml:space="preserve"> </w:t>
      </w:r>
      <w:r w:rsidR="004B6B58" w:rsidRPr="00745F3D">
        <w:rPr>
          <w:rFonts w:ascii="Book Antiqua" w:hAnsi="Book Antiqua" w:cs="Times New Roman"/>
          <w:sz w:val="24"/>
          <w:szCs w:val="24"/>
          <w:lang w:val="en-US"/>
        </w:rPr>
        <w:t>1</w:t>
      </w:r>
      <w:r w:rsidRPr="00745F3D">
        <w:rPr>
          <w:rFonts w:ascii="Book Antiqua" w:hAnsi="Book Antiqua" w:cs="Times New Roman"/>
          <w:sz w:val="24"/>
          <w:szCs w:val="24"/>
          <w:lang w:val="en-US"/>
        </w:rPr>
        <w:t xml:space="preserve">836) who participated in the CRCSP during the same period as the cases. The matched controls were patients with positive results (abnormal) for </w:t>
      </w:r>
      <w:r w:rsidR="00F86642" w:rsidRPr="00745F3D">
        <w:rPr>
          <w:rFonts w:ascii="Book Antiqua" w:hAnsi="Book Antiqua" w:cs="Times New Roman"/>
          <w:sz w:val="24"/>
          <w:szCs w:val="24"/>
          <w:lang w:val="en-US"/>
        </w:rPr>
        <w:t xml:space="preserve">immunochemical fecal occult blood test </w:t>
      </w:r>
      <w:r w:rsidRPr="00745F3D">
        <w:rPr>
          <w:rFonts w:ascii="Book Antiqua" w:hAnsi="Book Antiqua" w:cs="Times New Roman"/>
          <w:sz w:val="24"/>
          <w:szCs w:val="24"/>
          <w:lang w:val="en-US"/>
        </w:rPr>
        <w:t xml:space="preserve">and negative colonoscopy results (normal). The participation </w:t>
      </w:r>
      <w:r w:rsidRPr="00745F3D">
        <w:rPr>
          <w:rFonts w:ascii="Book Antiqua" w:hAnsi="Book Antiqua" w:cs="Times New Roman"/>
          <w:sz w:val="24"/>
          <w:szCs w:val="24"/>
          <w:lang w:val="en-US"/>
        </w:rPr>
        <w:lastRenderedPageBreak/>
        <w:t xml:space="preserve">rate of the controls was 37.6%, and 17 subjects were excluded due to missing information. </w:t>
      </w:r>
      <w:r w:rsidR="00BA2BFE" w:rsidRPr="00745F3D">
        <w:rPr>
          <w:rFonts w:ascii="Book Antiqua" w:hAnsi="Book Antiqua" w:cs="Times New Roman"/>
          <w:sz w:val="24"/>
          <w:szCs w:val="24"/>
          <w:lang w:val="en-US"/>
        </w:rPr>
        <w:t xml:space="preserve">Finally, the matched case-to-control ratio was 1:1, and the final </w:t>
      </w:r>
      <w:r w:rsidRPr="00745F3D">
        <w:rPr>
          <w:rFonts w:ascii="Book Antiqua" w:hAnsi="Book Antiqua" w:cs="Times New Roman"/>
          <w:sz w:val="24"/>
          <w:szCs w:val="24"/>
          <w:lang w:val="en-US"/>
        </w:rPr>
        <w:t xml:space="preserve">data set included 308 cases who were diagnosed with CRC and 308 age- and sex-matched controls. </w:t>
      </w:r>
      <w:r w:rsidR="008703D5" w:rsidRPr="00745F3D">
        <w:rPr>
          <w:rFonts w:ascii="Book Antiqua" w:hAnsi="Book Antiqua" w:cs="Times New Roman"/>
          <w:sz w:val="24"/>
          <w:szCs w:val="24"/>
          <w:lang w:val="en-US"/>
        </w:rPr>
        <w:t xml:space="preserve">Further details on recruitment and data collection have been described </w:t>
      </w:r>
      <w:proofErr w:type="gramStart"/>
      <w:r w:rsidR="008703D5" w:rsidRPr="00745F3D">
        <w:rPr>
          <w:rFonts w:ascii="Book Antiqua" w:hAnsi="Book Antiqua" w:cs="Times New Roman"/>
          <w:sz w:val="24"/>
          <w:szCs w:val="24"/>
          <w:lang w:val="en-US"/>
        </w:rPr>
        <w:t>elsewhere</w:t>
      </w:r>
      <w:r w:rsidR="008703D5" w:rsidRPr="00745F3D">
        <w:rPr>
          <w:rFonts w:ascii="Book Antiqua" w:hAnsi="Book Antiqua" w:cs="Times New Roman"/>
          <w:sz w:val="24"/>
          <w:szCs w:val="24"/>
          <w:vertAlign w:val="superscript"/>
          <w:lang w:val="en-US"/>
        </w:rPr>
        <w:t>[</w:t>
      </w:r>
      <w:proofErr w:type="gramEnd"/>
      <w:r w:rsidR="008703D5" w:rsidRPr="00745F3D">
        <w:rPr>
          <w:rFonts w:ascii="Book Antiqua" w:hAnsi="Book Antiqua" w:cs="Times New Roman"/>
          <w:sz w:val="24"/>
          <w:szCs w:val="24"/>
          <w:vertAlign w:val="superscript"/>
          <w:lang w:val="en-US"/>
        </w:rPr>
        <w:t>1</w:t>
      </w:r>
      <w:r w:rsidR="002C7E8E" w:rsidRPr="00745F3D">
        <w:rPr>
          <w:rFonts w:ascii="Book Antiqua" w:hAnsi="Book Antiqua" w:cs="Times New Roman"/>
          <w:sz w:val="24"/>
          <w:szCs w:val="24"/>
          <w:vertAlign w:val="superscript"/>
          <w:lang w:val="en-US"/>
        </w:rPr>
        <w:t>5</w:t>
      </w:r>
      <w:r w:rsidR="008703D5" w:rsidRPr="00745F3D">
        <w:rPr>
          <w:rFonts w:ascii="Book Antiqua" w:hAnsi="Book Antiqua" w:cs="Times New Roman"/>
          <w:sz w:val="24"/>
          <w:szCs w:val="24"/>
          <w:vertAlign w:val="superscript"/>
          <w:lang w:val="en-US"/>
        </w:rPr>
        <w:t>]</w:t>
      </w:r>
      <w:r w:rsidR="008703D5" w:rsidRPr="00745F3D">
        <w:rPr>
          <w:rFonts w:ascii="Book Antiqua" w:hAnsi="Book Antiqua" w:cs="Times New Roman"/>
          <w:sz w:val="24"/>
          <w:szCs w:val="24"/>
          <w:lang w:val="en-US"/>
        </w:rPr>
        <w:t>.</w:t>
      </w:r>
      <w:r w:rsidR="00B771E4" w:rsidRPr="00745F3D">
        <w:rPr>
          <w:rFonts w:ascii="Book Antiqua" w:hAnsi="Book Antiqua" w:cs="Times New Roman"/>
          <w:sz w:val="24"/>
          <w:szCs w:val="24"/>
          <w:lang w:val="en-US"/>
        </w:rPr>
        <w:t xml:space="preserve"> </w:t>
      </w:r>
      <w:r w:rsidR="00A726B4" w:rsidRPr="00745F3D">
        <w:rPr>
          <w:rFonts w:ascii="Book Antiqua" w:hAnsi="Book Antiqua"/>
          <w:sz w:val="24"/>
          <w:szCs w:val="24"/>
          <w:lang w:val="en-US"/>
        </w:rPr>
        <w:t xml:space="preserve">The main advantage of the present study compared to </w:t>
      </w:r>
      <w:r w:rsidR="00B771E4" w:rsidRPr="00745F3D">
        <w:rPr>
          <w:rFonts w:ascii="Book Antiqua" w:hAnsi="Book Antiqua"/>
          <w:sz w:val="24"/>
          <w:szCs w:val="24"/>
          <w:lang w:val="en-US"/>
        </w:rPr>
        <w:t xml:space="preserve">other above-mentioned </w:t>
      </w:r>
      <w:proofErr w:type="gramStart"/>
      <w:r w:rsidR="00A726B4" w:rsidRPr="00745F3D">
        <w:rPr>
          <w:rFonts w:ascii="Book Antiqua" w:hAnsi="Book Antiqua"/>
          <w:sz w:val="24"/>
          <w:szCs w:val="24"/>
          <w:lang w:val="en-US"/>
        </w:rPr>
        <w:t>researches</w:t>
      </w:r>
      <w:r w:rsidR="00B771E4" w:rsidRPr="00745F3D">
        <w:rPr>
          <w:rFonts w:ascii="Book Antiqua" w:hAnsi="Book Antiqua"/>
          <w:sz w:val="24"/>
          <w:szCs w:val="24"/>
          <w:vertAlign w:val="superscript"/>
          <w:lang w:val="en-US"/>
        </w:rPr>
        <w:t>[</w:t>
      </w:r>
      <w:proofErr w:type="gramEnd"/>
      <w:r w:rsidR="00B771E4" w:rsidRPr="00745F3D">
        <w:rPr>
          <w:rFonts w:ascii="Book Antiqua" w:hAnsi="Book Antiqua"/>
          <w:sz w:val="24"/>
          <w:szCs w:val="24"/>
          <w:vertAlign w:val="superscript"/>
          <w:lang w:val="en-US"/>
        </w:rPr>
        <w:t>12-14]</w:t>
      </w:r>
      <w:r w:rsidR="00A726B4" w:rsidRPr="00745F3D">
        <w:rPr>
          <w:rFonts w:ascii="Book Antiqua" w:hAnsi="Book Antiqua"/>
          <w:sz w:val="24"/>
          <w:szCs w:val="24"/>
          <w:lang w:val="en-US"/>
        </w:rPr>
        <w:t xml:space="preserve"> is that we confirmed that controls were free of the disease through colonoscopy. </w:t>
      </w:r>
      <w:r w:rsidR="00A726B4" w:rsidRPr="00745F3D">
        <w:rPr>
          <w:rFonts w:ascii="Book Antiqua" w:hAnsi="Book Antiqua" w:cs="MinionPro-Regular"/>
          <w:sz w:val="24"/>
          <w:szCs w:val="24"/>
          <w:lang w:val="en-US"/>
        </w:rPr>
        <w:t>C</w:t>
      </w:r>
      <w:r w:rsidR="0072692E" w:rsidRPr="00745F3D">
        <w:rPr>
          <w:rFonts w:ascii="Book Antiqua" w:hAnsi="Book Antiqua" w:cs="MinionPro-Regular"/>
          <w:sz w:val="24"/>
          <w:szCs w:val="24"/>
          <w:lang w:val="en-US"/>
        </w:rPr>
        <w:t>olonoscopy was used as diagnostic</w:t>
      </w:r>
      <w:r w:rsidR="00A726B4" w:rsidRPr="00745F3D">
        <w:rPr>
          <w:rFonts w:ascii="Book Antiqua" w:hAnsi="Book Antiqua" w:cs="MinionPro-Regular"/>
          <w:sz w:val="24"/>
          <w:szCs w:val="24"/>
          <w:lang w:val="en-US"/>
        </w:rPr>
        <w:t xml:space="preserve"> criteria to identify the cases in order to avoid false positives and negatives.</w:t>
      </w:r>
    </w:p>
    <w:p w14:paraId="087B77FC" w14:textId="77777777" w:rsidR="008703D5" w:rsidRPr="00745F3D"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shd w:val="clear" w:color="auto" w:fill="FFFFFF"/>
          <w:lang w:val="en-GB"/>
        </w:rPr>
        <w:t>The pathological staging was based on the 7</w:t>
      </w:r>
      <w:r w:rsidRPr="00745F3D">
        <w:rPr>
          <w:rFonts w:ascii="Book Antiqua" w:hAnsi="Book Antiqua" w:cs="Times New Roman"/>
          <w:sz w:val="24"/>
          <w:szCs w:val="24"/>
          <w:shd w:val="clear" w:color="auto" w:fill="FFFFFF"/>
          <w:vertAlign w:val="superscript"/>
          <w:lang w:val="en-GB"/>
        </w:rPr>
        <w:t>th</w:t>
      </w:r>
      <w:r w:rsidRPr="00745F3D">
        <w:rPr>
          <w:rFonts w:ascii="Book Antiqua" w:hAnsi="Book Antiqua" w:cs="Times New Roman"/>
          <w:sz w:val="24"/>
          <w:szCs w:val="24"/>
          <w:shd w:val="clear" w:color="auto" w:fill="FFFFFF"/>
          <w:lang w:val="en-GB"/>
        </w:rPr>
        <w:t xml:space="preserve"> edition of the AJCC cancer staging </w:t>
      </w:r>
      <w:proofErr w:type="gramStart"/>
      <w:r w:rsidRPr="00745F3D">
        <w:rPr>
          <w:rFonts w:ascii="Book Antiqua" w:hAnsi="Book Antiqua" w:cs="Times New Roman"/>
          <w:sz w:val="24"/>
          <w:szCs w:val="24"/>
          <w:shd w:val="clear" w:color="auto" w:fill="FFFFFF"/>
          <w:lang w:val="en-GB"/>
        </w:rPr>
        <w:t>manual</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1</w:t>
      </w:r>
      <w:r w:rsidR="002C7E8E" w:rsidRPr="00745F3D">
        <w:rPr>
          <w:rFonts w:ascii="Book Antiqua" w:hAnsi="Book Antiqua" w:cs="Times New Roman"/>
          <w:sz w:val="24"/>
          <w:szCs w:val="24"/>
          <w:vertAlign w:val="superscript"/>
          <w:lang w:val="en-GB"/>
        </w:rPr>
        <w:t>6</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shd w:val="clear" w:color="auto" w:fill="FFFFFF"/>
          <w:lang w:val="en-GB"/>
        </w:rPr>
        <w:t xml:space="preserve"> as follows</w:t>
      </w:r>
      <w:r w:rsidRPr="00745F3D">
        <w:rPr>
          <w:rFonts w:ascii="Book Antiqua" w:hAnsi="Book Antiqua" w:cs="Times New Roman"/>
          <w:sz w:val="24"/>
          <w:szCs w:val="24"/>
          <w:lang w:val="en-GB"/>
        </w:rPr>
        <w:t xml:space="preserve">: I (57.1%), IIA (13.6%), IIB (1.0%), IIC (0.3%), IIIA (7.5%), IIIB (14.6%), IIIC (1.9%), IVA (2.9%), and IVB (1.0%). The location of the cancer was distal in 76% and proximal (to the splenic flexure of the colon) in 24.0% of the samples. </w:t>
      </w:r>
      <w:r w:rsidR="00373699" w:rsidRPr="00745F3D">
        <w:rPr>
          <w:rFonts w:ascii="Book Antiqua" w:hAnsi="Book Antiqua" w:cs="Times New Roman"/>
          <w:sz w:val="24"/>
          <w:szCs w:val="24"/>
          <w:lang w:val="en-GB"/>
        </w:rPr>
        <w:t xml:space="preserve">Concerning </w:t>
      </w:r>
      <w:r w:rsidRPr="00745F3D">
        <w:rPr>
          <w:rFonts w:ascii="Book Antiqua" w:hAnsi="Book Antiqua" w:cs="Times New Roman"/>
          <w:sz w:val="24"/>
          <w:szCs w:val="24"/>
          <w:lang w:val="en-GB"/>
        </w:rPr>
        <w:t xml:space="preserve">the </w:t>
      </w:r>
      <w:proofErr w:type="spellStart"/>
      <w:r w:rsidRPr="00745F3D">
        <w:rPr>
          <w:rFonts w:ascii="Book Antiqua" w:hAnsi="Book Antiqua" w:cs="Times New Roman"/>
          <w:sz w:val="24"/>
          <w:szCs w:val="24"/>
          <w:lang w:val="en-GB"/>
        </w:rPr>
        <w:t>tumor</w:t>
      </w:r>
      <w:proofErr w:type="spellEnd"/>
      <w:r w:rsidRPr="00745F3D">
        <w:rPr>
          <w:rFonts w:ascii="Book Antiqua" w:hAnsi="Book Antiqua" w:cs="Times New Roman"/>
          <w:sz w:val="24"/>
          <w:szCs w:val="24"/>
          <w:lang w:val="en-GB"/>
        </w:rPr>
        <w:t xml:space="preserve"> grade classification, </w:t>
      </w:r>
      <w:r w:rsidR="00373699" w:rsidRPr="00745F3D">
        <w:rPr>
          <w:rFonts w:ascii="Book Antiqua" w:hAnsi="Book Antiqua" w:cs="Times New Roman"/>
          <w:sz w:val="24"/>
          <w:szCs w:val="24"/>
          <w:lang w:val="en-GB"/>
        </w:rPr>
        <w:t xml:space="preserve">we adopted </w:t>
      </w:r>
      <w:r w:rsidRPr="00745F3D">
        <w:rPr>
          <w:rFonts w:ascii="Book Antiqua" w:hAnsi="Book Antiqua" w:cs="Times New Roman"/>
          <w:sz w:val="24"/>
          <w:szCs w:val="24"/>
          <w:lang w:val="en-GB"/>
        </w:rPr>
        <w:t>a two-grade classification that was divided into low grade (well or moderately differentiated) (80.5%) and high grade (poorly differentiated, anaplastic, or undifferentiated) (4.5%); the percentage of missing data for this classification was 14.9%.</w:t>
      </w:r>
    </w:p>
    <w:p w14:paraId="03B6B420"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Some of the cases had undergone surgical resection (73.7%) and/or adjuvant treatments, chemotherapy (34.1%), and chemotherapy and radiation (6.8%). The percentages of subjects according to the type of surgical procedure were as follows: 26.3% </w:t>
      </w:r>
      <w:proofErr w:type="spellStart"/>
      <w:r w:rsidRPr="00745F3D">
        <w:rPr>
          <w:rFonts w:ascii="Book Antiqua" w:hAnsi="Book Antiqua" w:cs="Times New Roman"/>
          <w:sz w:val="24"/>
          <w:szCs w:val="24"/>
          <w:lang w:val="en-GB" w:eastAsia="es-ES"/>
        </w:rPr>
        <w:t>sigmoidectomy</w:t>
      </w:r>
      <w:proofErr w:type="spellEnd"/>
      <w:r w:rsidRPr="00745F3D">
        <w:rPr>
          <w:rFonts w:ascii="Book Antiqua" w:hAnsi="Book Antiqua" w:cs="Times New Roman"/>
          <w:sz w:val="24"/>
          <w:szCs w:val="24"/>
          <w:lang w:val="en-GB" w:eastAsia="es-ES"/>
        </w:rPr>
        <w:t>,</w:t>
      </w:r>
      <w:r w:rsidRPr="00745F3D">
        <w:rPr>
          <w:rFonts w:ascii="Book Antiqua" w:hAnsi="Book Antiqua" w:cs="Times New Roman"/>
          <w:sz w:val="24"/>
          <w:szCs w:val="24"/>
          <w:lang w:val="en-GB"/>
        </w:rPr>
        <w:t xml:space="preserve"> 17.5% right hemicolectomy resection, 18.8% </w:t>
      </w:r>
      <w:r w:rsidRPr="00745F3D">
        <w:rPr>
          <w:rFonts w:ascii="Book Antiqua" w:hAnsi="Book Antiqua" w:cs="Times New Roman"/>
          <w:sz w:val="24"/>
          <w:szCs w:val="24"/>
          <w:lang w:val="en-GB" w:eastAsia="es-ES"/>
        </w:rPr>
        <w:t>low anterior resection</w:t>
      </w:r>
      <w:r w:rsidRPr="00745F3D">
        <w:rPr>
          <w:rFonts w:ascii="Book Antiqua" w:hAnsi="Book Antiqua" w:cs="Times New Roman"/>
          <w:sz w:val="24"/>
          <w:szCs w:val="24"/>
          <w:lang w:val="en-GB"/>
        </w:rPr>
        <w:t>, 6.5% lef</w:t>
      </w:r>
      <w:r w:rsidR="00280510" w:rsidRPr="00745F3D">
        <w:rPr>
          <w:rFonts w:ascii="Book Antiqua" w:hAnsi="Book Antiqua" w:cs="Times New Roman"/>
          <w:sz w:val="24"/>
          <w:szCs w:val="24"/>
          <w:lang w:val="en-GB"/>
        </w:rPr>
        <w:t xml:space="preserve">t hemicolectomy resection, 2.3% </w:t>
      </w:r>
      <w:r w:rsidRPr="00745F3D">
        <w:rPr>
          <w:rFonts w:ascii="Book Antiqua" w:hAnsi="Book Antiqua" w:cs="Times New Roman"/>
          <w:sz w:val="24"/>
          <w:szCs w:val="24"/>
          <w:lang w:val="en-GB"/>
        </w:rPr>
        <w:t xml:space="preserve">transverse colectomy, 1.0% abdominoperineal resection, 1.0% total colectomy, and 0.3% </w:t>
      </w:r>
      <w:proofErr w:type="spellStart"/>
      <w:r w:rsidRPr="00745F3D">
        <w:rPr>
          <w:rFonts w:ascii="Book Antiqua" w:hAnsi="Book Antiqua" w:cs="Times New Roman"/>
          <w:sz w:val="24"/>
          <w:szCs w:val="24"/>
          <w:shd w:val="clear" w:color="auto" w:fill="FFFFFF"/>
          <w:lang w:val="en-GB"/>
        </w:rPr>
        <w:t>transanal</w:t>
      </w:r>
      <w:proofErr w:type="spellEnd"/>
      <w:r w:rsidRPr="00745F3D">
        <w:rPr>
          <w:rFonts w:ascii="Book Antiqua" w:hAnsi="Book Antiqua" w:cs="Times New Roman"/>
          <w:sz w:val="24"/>
          <w:szCs w:val="24"/>
          <w:shd w:val="clear" w:color="auto" w:fill="FFFFFF"/>
          <w:lang w:val="en-GB"/>
        </w:rPr>
        <w:t xml:space="preserve"> endoscopic operation. The </w:t>
      </w:r>
      <w:r w:rsidRPr="00745F3D">
        <w:rPr>
          <w:rFonts w:ascii="Book Antiqua" w:hAnsi="Book Antiqua" w:cs="Times New Roman"/>
          <w:sz w:val="24"/>
          <w:szCs w:val="24"/>
          <w:lang w:val="en-GB" w:eastAsia="es-ES"/>
        </w:rPr>
        <w:t xml:space="preserve">cases were invited to take part in this survey at least </w:t>
      </w:r>
      <w:r w:rsidR="00DF650F" w:rsidRPr="00745F3D">
        <w:rPr>
          <w:rFonts w:ascii="Book Antiqua" w:hAnsi="Book Antiqua" w:cs="Times New Roman"/>
          <w:sz w:val="24"/>
          <w:szCs w:val="24"/>
          <w:lang w:val="en-GB" w:eastAsia="es-ES"/>
        </w:rPr>
        <w:t xml:space="preserve">one </w:t>
      </w:r>
      <w:r w:rsidRPr="00745F3D">
        <w:rPr>
          <w:rFonts w:ascii="Book Antiqua" w:hAnsi="Book Antiqua" w:cs="Times New Roman"/>
          <w:sz w:val="24"/>
          <w:szCs w:val="24"/>
          <w:lang w:val="en-GB" w:eastAsia="es-ES"/>
        </w:rPr>
        <w:t>month after finishing their last treatment (surgery, chemotherapy or radiotherapy) (median, 1</w:t>
      </w:r>
      <w:r w:rsidRPr="00745F3D">
        <w:rPr>
          <w:rFonts w:ascii="Book Antiqua" w:hAnsi="Book Antiqua" w:cs="Times New Roman"/>
          <w:sz w:val="24"/>
          <w:szCs w:val="24"/>
          <w:lang w:val="en-GB"/>
        </w:rPr>
        <w:t>.</w:t>
      </w:r>
      <w:r w:rsidRPr="00745F3D">
        <w:rPr>
          <w:rFonts w:ascii="Book Antiqua" w:hAnsi="Book Antiqua" w:cs="Times New Roman"/>
          <w:sz w:val="24"/>
          <w:szCs w:val="24"/>
          <w:lang w:val="en-GB" w:eastAsia="es-ES"/>
        </w:rPr>
        <w:t xml:space="preserve">3 years; range, </w:t>
      </w:r>
      <w:r w:rsidRPr="00745F3D">
        <w:rPr>
          <w:rFonts w:ascii="Book Antiqua" w:hAnsi="Book Antiqua" w:cs="Times New Roman"/>
          <w:sz w:val="24"/>
          <w:szCs w:val="24"/>
          <w:lang w:val="en-GB"/>
        </w:rPr>
        <w:t xml:space="preserve">0.1 to 4.2 years). All the clinical data were obtained from the Basque Country's population-based CRCSP database, which </w:t>
      </w:r>
      <w:r w:rsidR="00DF650F" w:rsidRPr="00745F3D">
        <w:rPr>
          <w:rFonts w:ascii="Book Antiqua" w:hAnsi="Book Antiqua" w:cs="Times New Roman"/>
          <w:sz w:val="24"/>
          <w:szCs w:val="24"/>
          <w:lang w:val="en-GB"/>
        </w:rPr>
        <w:t xml:space="preserve">links </w:t>
      </w:r>
      <w:r w:rsidRPr="00745F3D">
        <w:rPr>
          <w:rFonts w:ascii="Book Antiqua" w:hAnsi="Book Antiqua" w:cs="Times New Roman"/>
          <w:sz w:val="24"/>
          <w:szCs w:val="24"/>
          <w:lang w:val="en-GB"/>
        </w:rPr>
        <w:t xml:space="preserve">patient medical </w:t>
      </w:r>
      <w:r w:rsidR="005F4531" w:rsidRPr="00745F3D">
        <w:rPr>
          <w:rFonts w:ascii="Book Antiqua" w:hAnsi="Book Antiqua" w:cs="Times New Roman"/>
          <w:sz w:val="24"/>
          <w:szCs w:val="24"/>
          <w:lang w:val="en-GB"/>
        </w:rPr>
        <w:t>records and clinical databases</w:t>
      </w:r>
      <w:r w:rsidRPr="00745F3D">
        <w:rPr>
          <w:rFonts w:ascii="Book Antiqua" w:hAnsi="Book Antiqua" w:cs="Times New Roman"/>
          <w:sz w:val="24"/>
          <w:szCs w:val="24"/>
          <w:lang w:val="en-GB"/>
        </w:rPr>
        <w:t xml:space="preserve"> and reviewed by expert staff. This review allowed </w:t>
      </w:r>
      <w:r w:rsidR="005F4531" w:rsidRPr="00745F3D">
        <w:rPr>
          <w:rFonts w:ascii="Book Antiqua" w:hAnsi="Book Antiqua" w:cs="Times New Roman"/>
          <w:sz w:val="24"/>
          <w:szCs w:val="24"/>
          <w:lang w:val="en-GB"/>
        </w:rPr>
        <w:t xml:space="preserve">the monitorization of all cases </w:t>
      </w:r>
      <w:r w:rsidRPr="00745F3D">
        <w:rPr>
          <w:rFonts w:ascii="Book Antiqua" w:hAnsi="Book Antiqua" w:cs="Times New Roman"/>
          <w:sz w:val="24"/>
          <w:szCs w:val="24"/>
          <w:lang w:val="en-GB"/>
        </w:rPr>
        <w:t>from the submission of the sample through the analysis, colonoscopy, pathology and follow-up.</w:t>
      </w:r>
    </w:p>
    <w:p w14:paraId="1328DE3C" w14:textId="77777777" w:rsidR="008703D5" w:rsidRPr="00745F3D" w:rsidRDefault="008703D5" w:rsidP="00745F3D">
      <w:pPr>
        <w:pStyle w:val="HTML"/>
        <w:snapToGrid w:val="0"/>
        <w:spacing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GB"/>
        </w:rPr>
        <w:lastRenderedPageBreak/>
        <w:t xml:space="preserve">This study was conducted according to the guidelines laid down in the Declaration of Helsinki, and all procedures involving patients were approved by the Clinical Research Ethics Committee of the Basque Country (reference numbers PI2011006 and PI2014042). Written informed consent was obtained from all the study participants. Consenting participants self-completed and returned a </w:t>
      </w:r>
      <w:r w:rsidRPr="00745F3D">
        <w:rPr>
          <w:rFonts w:ascii="Book Antiqua" w:hAnsi="Book Antiqua" w:cs="Times New Roman"/>
          <w:sz w:val="24"/>
          <w:szCs w:val="24"/>
          <w:lang w:val="en-US"/>
        </w:rPr>
        <w:t xml:space="preserve">detailed food frequency questionnaire (FFQ) and one general questionnaire. The questions referred to the behaviors before participating in the CRCSP. Assistance from the study staff was available to help the patients to understand the items on the questionnaires. The quality management applied in the present study has been described in a previous </w:t>
      </w:r>
      <w:proofErr w:type="gramStart"/>
      <w:r w:rsidRPr="00745F3D">
        <w:rPr>
          <w:rFonts w:ascii="Book Antiqua" w:hAnsi="Book Antiqua" w:cs="Times New Roman"/>
          <w:sz w:val="24"/>
          <w:szCs w:val="24"/>
          <w:lang w:val="en-US"/>
        </w:rPr>
        <w:t>article</w:t>
      </w:r>
      <w:r w:rsidRPr="00745F3D">
        <w:rPr>
          <w:rFonts w:ascii="Book Antiqua" w:hAnsi="Book Antiqua" w:cs="Times New Roman"/>
          <w:sz w:val="24"/>
          <w:szCs w:val="24"/>
          <w:vertAlign w:val="superscript"/>
          <w:lang w:val="en-US"/>
        </w:rPr>
        <w:t>[</w:t>
      </w:r>
      <w:proofErr w:type="gramEnd"/>
      <w:r w:rsidRPr="00745F3D">
        <w:rPr>
          <w:rFonts w:ascii="Book Antiqua" w:hAnsi="Book Antiqua" w:cs="Times New Roman"/>
          <w:sz w:val="24"/>
          <w:szCs w:val="24"/>
          <w:vertAlign w:val="superscript"/>
          <w:lang w:val="en-US"/>
        </w:rPr>
        <w:t>1</w:t>
      </w:r>
      <w:r w:rsidR="002C7E8E" w:rsidRPr="00745F3D">
        <w:rPr>
          <w:rFonts w:ascii="Book Antiqua" w:hAnsi="Book Antiqua" w:cs="Times New Roman"/>
          <w:sz w:val="24"/>
          <w:szCs w:val="24"/>
          <w:vertAlign w:val="superscript"/>
          <w:lang w:val="en-US"/>
        </w:rPr>
        <w:t>5</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w:t>
      </w:r>
    </w:p>
    <w:p w14:paraId="21E25687" w14:textId="77777777" w:rsidR="00372409" w:rsidRPr="00745F3D" w:rsidRDefault="00372409" w:rsidP="00745F3D">
      <w:pPr>
        <w:pStyle w:val="HTML"/>
        <w:snapToGrid w:val="0"/>
        <w:spacing w:line="360" w:lineRule="auto"/>
        <w:jc w:val="both"/>
        <w:rPr>
          <w:rFonts w:ascii="Book Antiqua" w:hAnsi="Book Antiqua" w:cs="Times New Roman"/>
          <w:sz w:val="24"/>
          <w:szCs w:val="24"/>
          <w:lang w:val="en-US"/>
        </w:rPr>
      </w:pPr>
    </w:p>
    <w:p w14:paraId="031E2B66" w14:textId="77777777" w:rsidR="008703D5" w:rsidRPr="00745F3D" w:rsidRDefault="008703D5" w:rsidP="00745F3D">
      <w:pPr>
        <w:snapToGrid w:val="0"/>
        <w:spacing w:after="0"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Dietary assessment</w:t>
      </w:r>
    </w:p>
    <w:p w14:paraId="37739DEE" w14:textId="77777777" w:rsidR="008703D5" w:rsidRPr="00745F3D" w:rsidRDefault="008703D5"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Diets were as</w:t>
      </w:r>
      <w:r w:rsidR="005F4531" w:rsidRPr="00745F3D">
        <w:rPr>
          <w:rFonts w:ascii="Book Antiqua" w:hAnsi="Book Antiqua" w:cs="Times New Roman"/>
          <w:sz w:val="24"/>
          <w:szCs w:val="24"/>
          <w:lang w:val="en-GB"/>
        </w:rPr>
        <w:t>sessed using a short FFQ that was</w:t>
      </w:r>
      <w:r w:rsidRPr="00745F3D">
        <w:rPr>
          <w:rFonts w:ascii="Book Antiqua" w:hAnsi="Book Antiqua" w:cs="Times New Roman"/>
          <w:sz w:val="24"/>
          <w:szCs w:val="24"/>
          <w:lang w:val="en-GB"/>
        </w:rPr>
        <w:t xml:space="preserve"> a modified version of the Rodríguez </w:t>
      </w:r>
      <w:r w:rsidRPr="00745F3D">
        <w:rPr>
          <w:rFonts w:ascii="Book Antiqua" w:hAnsi="Book Antiqua" w:cs="Times New Roman"/>
          <w:i/>
          <w:sz w:val="24"/>
          <w:szCs w:val="24"/>
          <w:lang w:val="en-GB"/>
        </w:rPr>
        <w:t xml:space="preserve">et </w:t>
      </w:r>
      <w:proofErr w:type="gramStart"/>
      <w:r w:rsidRPr="00745F3D">
        <w:rPr>
          <w:rFonts w:ascii="Book Antiqua" w:hAnsi="Book Antiqua" w:cs="Times New Roman"/>
          <w:i/>
          <w:sz w:val="24"/>
          <w:szCs w:val="24"/>
          <w:lang w:val="en-GB"/>
        </w:rPr>
        <w:t>al</w:t>
      </w:r>
      <w:r w:rsidR="00CA02D1" w:rsidRPr="00745F3D">
        <w:rPr>
          <w:rFonts w:ascii="Book Antiqua" w:hAnsi="Book Antiqua" w:cs="Times New Roman"/>
          <w:sz w:val="24"/>
          <w:szCs w:val="24"/>
          <w:vertAlign w:val="superscript"/>
          <w:lang w:val="en-GB"/>
        </w:rPr>
        <w:t>[</w:t>
      </w:r>
      <w:proofErr w:type="gramEnd"/>
      <w:r w:rsidR="00CA02D1" w:rsidRPr="00745F3D">
        <w:rPr>
          <w:rFonts w:ascii="Book Antiqua" w:hAnsi="Book Antiqua" w:cs="Times New Roman"/>
          <w:sz w:val="24"/>
          <w:szCs w:val="24"/>
          <w:vertAlign w:val="superscript"/>
          <w:lang w:val="en-GB"/>
        </w:rPr>
        <w:t>1</w:t>
      </w:r>
      <w:r w:rsidR="002C7E8E" w:rsidRPr="00745F3D">
        <w:rPr>
          <w:rFonts w:ascii="Book Antiqua" w:hAnsi="Book Antiqua" w:cs="Times New Roman"/>
          <w:sz w:val="24"/>
          <w:szCs w:val="24"/>
          <w:vertAlign w:val="superscript"/>
          <w:lang w:val="en-GB"/>
        </w:rPr>
        <w:t>7</w:t>
      </w:r>
      <w:r w:rsidR="00CA02D1" w:rsidRPr="00745F3D">
        <w:rPr>
          <w:rFonts w:ascii="Book Antiqua" w:hAnsi="Book Antiqua" w:cs="Times New Roman"/>
          <w:sz w:val="24"/>
          <w:szCs w:val="24"/>
          <w:vertAlign w:val="superscript"/>
          <w:lang w:val="en-GB"/>
        </w:rPr>
        <w:t xml:space="preserve">] </w:t>
      </w:r>
      <w:r w:rsidR="00CA02D1" w:rsidRPr="00745F3D">
        <w:rPr>
          <w:rFonts w:ascii="Book Antiqua" w:hAnsi="Book Antiqua" w:cs="Times New Roman"/>
          <w:sz w:val="24"/>
          <w:szCs w:val="24"/>
          <w:lang w:val="en-GB"/>
        </w:rPr>
        <w:t xml:space="preserve">(2008) </w:t>
      </w:r>
      <w:r w:rsidRPr="00745F3D">
        <w:rPr>
          <w:rFonts w:ascii="Book Antiqua" w:hAnsi="Book Antiqua" w:cs="Times New Roman"/>
          <w:sz w:val="24"/>
          <w:szCs w:val="24"/>
          <w:lang w:val="en-GB"/>
        </w:rPr>
        <w:t xml:space="preserve">questionnaire. This adaptation was validated with multiple 24-h recalls in </w:t>
      </w:r>
      <w:r w:rsidR="005F4531"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 xml:space="preserve">Basque general </w:t>
      </w:r>
      <w:proofErr w:type="gramStart"/>
      <w:r w:rsidRPr="00745F3D">
        <w:rPr>
          <w:rFonts w:ascii="Book Antiqua" w:hAnsi="Book Antiqua" w:cs="Times New Roman"/>
          <w:sz w:val="24"/>
          <w:szCs w:val="24"/>
          <w:lang w:val="en-GB"/>
        </w:rPr>
        <w:t>population</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1</w:t>
      </w:r>
      <w:r w:rsidR="002C7E8E" w:rsidRPr="00745F3D">
        <w:rPr>
          <w:rFonts w:ascii="Book Antiqua" w:hAnsi="Book Antiqua" w:cs="Times New Roman"/>
          <w:sz w:val="24"/>
          <w:szCs w:val="24"/>
          <w:vertAlign w:val="superscript"/>
          <w:lang w:val="en-GB"/>
        </w:rPr>
        <w:t>8</w:t>
      </w:r>
      <w:r w:rsidRPr="00745F3D">
        <w:rPr>
          <w:rFonts w:ascii="Book Antiqua" w:hAnsi="Book Antiqua" w:cs="Times New Roman"/>
          <w:sz w:val="24"/>
          <w:szCs w:val="24"/>
          <w:vertAlign w:val="superscript"/>
          <w:lang w:val="en-GB"/>
        </w:rPr>
        <w:t xml:space="preserve">] </w:t>
      </w:r>
      <w:r w:rsidRPr="00745F3D">
        <w:rPr>
          <w:rFonts w:ascii="Book Antiqua" w:hAnsi="Book Antiqua" w:cs="Times New Roman"/>
          <w:sz w:val="24"/>
          <w:szCs w:val="24"/>
          <w:lang w:val="en-GB"/>
        </w:rPr>
        <w:t>and in CRC diagnosed patients in a pilot of the present study</w:t>
      </w:r>
      <w:r w:rsidRPr="00745F3D">
        <w:rPr>
          <w:rFonts w:ascii="Book Antiqua" w:hAnsi="Book Antiqua" w:cs="Times New Roman"/>
          <w:sz w:val="24"/>
          <w:szCs w:val="24"/>
          <w:vertAlign w:val="superscript"/>
          <w:lang w:val="en-GB"/>
        </w:rPr>
        <w:t>[1</w:t>
      </w:r>
      <w:r w:rsidR="002C7E8E" w:rsidRPr="00745F3D">
        <w:rPr>
          <w:rFonts w:ascii="Book Antiqua" w:hAnsi="Book Antiqua" w:cs="Times New Roman"/>
          <w:sz w:val="24"/>
          <w:szCs w:val="24"/>
          <w:vertAlign w:val="superscript"/>
          <w:lang w:val="en-GB"/>
        </w:rPr>
        <w:t>9</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xml:space="preserve">. It consists of 67 items and requires the subjects to recall the number of times each food item was consumed either per week or per month. This FFQ included specific questions about </w:t>
      </w:r>
      <w:r w:rsidR="00263F36"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frequency of intake of alcohol</w:t>
      </w:r>
      <w:r w:rsidR="00D25F0A" w:rsidRPr="00745F3D">
        <w:rPr>
          <w:rFonts w:ascii="Book Antiqua" w:hAnsi="Book Antiqua" w:cs="Times New Roman"/>
          <w:sz w:val="24"/>
          <w:szCs w:val="24"/>
          <w:lang w:val="en-GB"/>
        </w:rPr>
        <w:t>ic</w:t>
      </w:r>
      <w:r w:rsidRPr="00745F3D">
        <w:rPr>
          <w:rFonts w:ascii="Book Antiqua" w:hAnsi="Book Antiqua" w:cs="Times New Roman"/>
          <w:sz w:val="24"/>
          <w:szCs w:val="24"/>
          <w:lang w:val="en-GB"/>
        </w:rPr>
        <w:t xml:space="preserve"> beverages. Moreover, the respondents could also record the consumption of other foods that were not included on the food list. </w:t>
      </w:r>
    </w:p>
    <w:p w14:paraId="697E7DF1" w14:textId="77777777" w:rsidR="003D6AD7" w:rsidRPr="00745F3D" w:rsidRDefault="00D25F0A" w:rsidP="00745F3D">
      <w:pPr>
        <w:pStyle w:val="HTML"/>
        <w:snapToGrid w:val="0"/>
        <w:spacing w:line="360" w:lineRule="auto"/>
        <w:ind w:firstLineChars="100" w:firstLine="240"/>
        <w:jc w:val="both"/>
        <w:rPr>
          <w:rFonts w:ascii="Book Antiqua" w:hAnsi="Book Antiqua" w:cs="Times New Roman"/>
          <w:i/>
          <w:sz w:val="24"/>
          <w:szCs w:val="24"/>
          <w:lang w:val="en-US"/>
        </w:rPr>
      </w:pPr>
      <w:r w:rsidRPr="00745F3D">
        <w:rPr>
          <w:rFonts w:ascii="Book Antiqua" w:hAnsi="Book Antiqua" w:cs="Times New Roman"/>
          <w:sz w:val="24"/>
          <w:szCs w:val="24"/>
          <w:lang w:val="en-GB"/>
        </w:rPr>
        <w:t xml:space="preserve">Consumption frequencies were standardized to </w:t>
      </w:r>
      <w:r w:rsidR="00B438C3" w:rsidRPr="00745F3D">
        <w:rPr>
          <w:rFonts w:ascii="Book Antiqua" w:hAnsi="Book Antiqua" w:cs="Times New Roman"/>
          <w:sz w:val="24"/>
          <w:szCs w:val="24"/>
          <w:lang w:val="en-US"/>
        </w:rPr>
        <w:t>“</w:t>
      </w:r>
      <w:r w:rsidRPr="00745F3D">
        <w:rPr>
          <w:rFonts w:ascii="Book Antiqua" w:hAnsi="Book Antiqua" w:cs="Times New Roman"/>
          <w:sz w:val="24"/>
          <w:szCs w:val="24"/>
          <w:lang w:val="en-GB"/>
        </w:rPr>
        <w:t>per day</w:t>
      </w:r>
      <w:r w:rsidR="00B438C3" w:rsidRPr="00745F3D">
        <w:rPr>
          <w:rFonts w:ascii="Book Antiqua" w:hAnsi="Book Antiqua" w:cs="Times New Roman"/>
          <w:sz w:val="24"/>
          <w:szCs w:val="24"/>
          <w:lang w:val="en-US"/>
        </w:rPr>
        <w:t>”</w:t>
      </w:r>
      <w:r w:rsidRPr="00745F3D">
        <w:rPr>
          <w:rFonts w:ascii="Book Antiqua" w:hAnsi="Book Antiqua" w:cs="Times New Roman"/>
          <w:sz w:val="24"/>
          <w:szCs w:val="24"/>
          <w:lang w:val="en-GB"/>
        </w:rPr>
        <w:t xml:space="preserve"> and multiplied by standard serving sizes (grams</w:t>
      </w:r>
      <w:proofErr w:type="gramStart"/>
      <w:r w:rsidRPr="00745F3D">
        <w:rPr>
          <w:rFonts w:ascii="Book Antiqua" w:hAnsi="Book Antiqua" w:cs="Times New Roman"/>
          <w:sz w:val="24"/>
          <w:szCs w:val="24"/>
          <w:lang w:val="en-GB"/>
        </w:rPr>
        <w:t>)</w:t>
      </w:r>
      <w:r w:rsidR="008703D5" w:rsidRPr="00745F3D">
        <w:rPr>
          <w:rFonts w:ascii="Book Antiqua" w:hAnsi="Book Antiqua" w:cs="Times New Roman"/>
          <w:sz w:val="24"/>
          <w:szCs w:val="24"/>
          <w:vertAlign w:val="superscript"/>
          <w:lang w:val="en-GB"/>
        </w:rPr>
        <w:t>[</w:t>
      </w:r>
      <w:proofErr w:type="gramEnd"/>
      <w:r w:rsidR="002C7E8E" w:rsidRPr="00745F3D">
        <w:rPr>
          <w:rFonts w:ascii="Book Antiqua" w:hAnsi="Book Antiqua" w:cs="Times New Roman"/>
          <w:sz w:val="24"/>
          <w:szCs w:val="24"/>
          <w:vertAlign w:val="superscript"/>
          <w:lang w:val="en-GB"/>
        </w:rPr>
        <w:t>20]</w:t>
      </w:r>
      <w:r w:rsidR="008703D5" w:rsidRPr="00745F3D">
        <w:rPr>
          <w:rFonts w:ascii="Book Antiqua" w:hAnsi="Book Antiqua" w:cs="Times New Roman"/>
          <w:sz w:val="24"/>
          <w:szCs w:val="24"/>
          <w:lang w:val="en-US"/>
        </w:rPr>
        <w:t xml:space="preserve">. </w:t>
      </w:r>
      <w:r w:rsidR="008703D5" w:rsidRPr="00745F3D">
        <w:rPr>
          <w:rFonts w:ascii="Book Antiqua" w:hAnsi="Book Antiqua" w:cs="Times New Roman"/>
          <w:sz w:val="24"/>
          <w:szCs w:val="24"/>
          <w:lang w:val="en-GB"/>
        </w:rPr>
        <w:t xml:space="preserve">For items that included several foods, each food’s contribution was estimated with weighting coefficients that were obtained from the usual consumption </w:t>
      </w:r>
      <w:proofErr w:type="gramStart"/>
      <w:r w:rsidR="008703D5" w:rsidRPr="00745F3D">
        <w:rPr>
          <w:rFonts w:ascii="Book Antiqua" w:hAnsi="Book Antiqua" w:cs="Times New Roman"/>
          <w:sz w:val="24"/>
          <w:szCs w:val="24"/>
          <w:lang w:val="en-GB"/>
        </w:rPr>
        <w:t>data</w:t>
      </w:r>
      <w:r w:rsidR="008703D5" w:rsidRPr="00745F3D">
        <w:rPr>
          <w:rFonts w:ascii="Book Antiqua" w:hAnsi="Book Antiqua" w:cs="Times New Roman"/>
          <w:sz w:val="24"/>
          <w:szCs w:val="24"/>
          <w:vertAlign w:val="superscript"/>
          <w:lang w:val="en-GB"/>
        </w:rPr>
        <w:t>[</w:t>
      </w:r>
      <w:proofErr w:type="gramEnd"/>
      <w:r w:rsidR="002C7E8E" w:rsidRPr="00745F3D">
        <w:rPr>
          <w:rFonts w:ascii="Book Antiqua" w:hAnsi="Book Antiqua" w:cs="Times New Roman"/>
          <w:sz w:val="24"/>
          <w:szCs w:val="24"/>
          <w:vertAlign w:val="superscript"/>
          <w:lang w:val="en-GB"/>
        </w:rPr>
        <w:t>21</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xml:space="preserve">. Food items were then regrouped according to nutritional </w:t>
      </w:r>
      <w:proofErr w:type="gramStart"/>
      <w:r w:rsidR="008703D5" w:rsidRPr="00745F3D">
        <w:rPr>
          <w:rFonts w:ascii="Book Antiqua" w:hAnsi="Book Antiqua" w:cs="Times New Roman"/>
          <w:sz w:val="24"/>
          <w:szCs w:val="24"/>
          <w:lang w:val="en-GB"/>
        </w:rPr>
        <w:t>characteristics</w:t>
      </w:r>
      <w:r w:rsidR="008703D5" w:rsidRPr="00745F3D">
        <w:rPr>
          <w:rFonts w:ascii="Book Antiqua" w:hAnsi="Book Antiqua" w:cs="Times New Roman"/>
          <w:sz w:val="24"/>
          <w:szCs w:val="24"/>
          <w:vertAlign w:val="superscript"/>
          <w:lang w:val="en-GB"/>
        </w:rPr>
        <w:t>[</w:t>
      </w:r>
      <w:proofErr w:type="gramEnd"/>
      <w:r w:rsidR="002C7E8E" w:rsidRPr="00745F3D">
        <w:rPr>
          <w:rFonts w:ascii="Book Antiqua" w:hAnsi="Book Antiqua" w:cs="Times New Roman"/>
          <w:sz w:val="24"/>
          <w:szCs w:val="24"/>
          <w:vertAlign w:val="superscript"/>
          <w:lang w:val="en-GB"/>
        </w:rPr>
        <w:t>22</w:t>
      </w:r>
      <w:r w:rsidR="008703D5" w:rsidRPr="00745F3D">
        <w:rPr>
          <w:rFonts w:ascii="Book Antiqua" w:hAnsi="Book Antiqua" w:cs="Times New Roman"/>
          <w:sz w:val="24"/>
          <w:szCs w:val="24"/>
          <w:vertAlign w:val="superscript"/>
          <w:lang w:val="en-GB"/>
        </w:rPr>
        <w:t xml:space="preserve">] </w:t>
      </w:r>
      <w:r w:rsidR="008703D5" w:rsidRPr="00745F3D">
        <w:rPr>
          <w:rFonts w:ascii="Book Antiqua" w:hAnsi="Book Antiqua" w:cs="Times New Roman"/>
          <w:sz w:val="24"/>
          <w:szCs w:val="24"/>
          <w:lang w:val="en-GB"/>
        </w:rPr>
        <w:t>and considering the potential contribution of food to the pathogenesis of CRC</w:t>
      </w:r>
      <w:r w:rsidR="008703D5"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3,24</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xml:space="preserve">. Details on the items included in each food group are shown in Table 1. </w:t>
      </w:r>
      <w:r w:rsidR="00151AC1" w:rsidRPr="00745F3D">
        <w:rPr>
          <w:rFonts w:ascii="Book Antiqua" w:hAnsi="Book Antiqua" w:cs="Times New Roman"/>
          <w:sz w:val="24"/>
          <w:szCs w:val="24"/>
          <w:lang w:val="en-GB"/>
        </w:rPr>
        <w:t xml:space="preserve">All </w:t>
      </w:r>
      <w:r w:rsidR="008703D5" w:rsidRPr="00745F3D">
        <w:rPr>
          <w:rFonts w:ascii="Book Antiqua" w:hAnsi="Book Antiqua" w:cs="Times New Roman"/>
          <w:sz w:val="24"/>
          <w:szCs w:val="24"/>
          <w:lang w:val="en-GB"/>
        </w:rPr>
        <w:t xml:space="preserve">food items that were consumed were entered into DIAL 2.12 (2011 ALCE </w:t>
      </w:r>
      <w:proofErr w:type="gramStart"/>
      <w:r w:rsidR="008703D5" w:rsidRPr="00745F3D">
        <w:rPr>
          <w:rFonts w:ascii="Book Antiqua" w:hAnsi="Book Antiqua" w:cs="Times New Roman"/>
          <w:sz w:val="24"/>
          <w:szCs w:val="24"/>
          <w:lang w:val="en-GB"/>
        </w:rPr>
        <w:t>INGENIERIA)</w:t>
      </w:r>
      <w:r w:rsidR="008703D5" w:rsidRPr="00745F3D">
        <w:rPr>
          <w:rFonts w:ascii="Book Antiqua" w:hAnsi="Book Antiqua" w:cs="Times New Roman"/>
          <w:sz w:val="24"/>
          <w:szCs w:val="24"/>
          <w:vertAlign w:val="superscript"/>
          <w:lang w:val="en-GB"/>
        </w:rPr>
        <w:t>[</w:t>
      </w:r>
      <w:proofErr w:type="gramEnd"/>
      <w:r w:rsidR="008703D5"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5</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a type of dietary assessment software, to estimate energy intake</w:t>
      </w:r>
      <w:r w:rsidR="008703D5" w:rsidRPr="00745F3D">
        <w:rPr>
          <w:rFonts w:ascii="Book Antiqua" w:hAnsi="Book Antiqua" w:cs="Times New Roman"/>
          <w:i/>
          <w:sz w:val="24"/>
          <w:szCs w:val="24"/>
          <w:lang w:val="en-GB"/>
        </w:rPr>
        <w:t xml:space="preserve"> </w:t>
      </w:r>
      <w:r w:rsidR="003D6AD7" w:rsidRPr="00745F3D">
        <w:rPr>
          <w:rFonts w:ascii="Book Antiqua" w:hAnsi="Book Antiqua" w:cs="Times New Roman"/>
          <w:i/>
          <w:sz w:val="24"/>
          <w:szCs w:val="24"/>
          <w:lang w:val="en-GB"/>
        </w:rPr>
        <w:t>(</w:t>
      </w:r>
      <w:r w:rsidR="003D6AD7" w:rsidRPr="00745F3D">
        <w:rPr>
          <w:rStyle w:val="af2"/>
          <w:rFonts w:ascii="Book Antiqua" w:eastAsiaTheme="majorEastAsia" w:hAnsi="Book Antiqua"/>
          <w:i w:val="0"/>
          <w:sz w:val="24"/>
          <w:szCs w:val="24"/>
          <w:lang w:val="en-US"/>
        </w:rPr>
        <w:t>kilocalories/day, kcal/d).</w:t>
      </w:r>
    </w:p>
    <w:p w14:paraId="34B26629"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Adherence to the dietary recommendations was evaluated utilizing the Healthy Eating Index for Spanish Diet (HEISD</w:t>
      </w:r>
      <w:proofErr w:type="gramStart"/>
      <w:r w:rsidRPr="00745F3D">
        <w:rPr>
          <w:rFonts w:ascii="Book Antiqua" w:hAnsi="Book Antiqua" w:cs="Times New Roman"/>
          <w:sz w:val="24"/>
          <w:szCs w:val="24"/>
          <w:lang w:val="en-GB"/>
        </w:rPr>
        <w:t>)</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6</w:t>
      </w:r>
      <w:r w:rsidRPr="00745F3D">
        <w:rPr>
          <w:rFonts w:ascii="Book Antiqua" w:hAnsi="Book Antiqua" w:cs="Times New Roman"/>
          <w:sz w:val="24"/>
          <w:szCs w:val="24"/>
          <w:vertAlign w:val="superscript"/>
          <w:lang w:val="en-GB"/>
        </w:rPr>
        <w:t xml:space="preserve">] </w:t>
      </w:r>
      <w:r w:rsidRPr="00745F3D">
        <w:rPr>
          <w:rFonts w:ascii="Book Antiqua" w:hAnsi="Book Antiqua" w:cs="Times New Roman"/>
          <w:sz w:val="24"/>
          <w:szCs w:val="24"/>
          <w:lang w:val="en-GB"/>
        </w:rPr>
        <w:t xml:space="preserve">and the </w:t>
      </w:r>
      <w:proofErr w:type="spellStart"/>
      <w:r w:rsidRPr="00745F3D">
        <w:rPr>
          <w:rFonts w:ascii="Book Antiqua" w:hAnsi="Book Antiqua" w:cs="Times New Roman"/>
          <w:sz w:val="24"/>
          <w:szCs w:val="24"/>
          <w:lang w:val="en-GB"/>
        </w:rPr>
        <w:t>MedDietScore</w:t>
      </w:r>
      <w:proofErr w:type="spellEnd"/>
      <w:r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lastRenderedPageBreak/>
        <w:t>(MDS)</w:t>
      </w:r>
      <w:r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7</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as previously described</w:t>
      </w:r>
      <w:r w:rsidRPr="00745F3D">
        <w:rPr>
          <w:rFonts w:ascii="Book Antiqua" w:hAnsi="Book Antiqua" w:cs="Times New Roman"/>
          <w:sz w:val="24"/>
          <w:szCs w:val="24"/>
          <w:vertAlign w:val="superscript"/>
          <w:lang w:val="en-GB"/>
        </w:rPr>
        <w:t>[1</w:t>
      </w:r>
      <w:r w:rsidR="002C7E8E" w:rsidRPr="00745F3D">
        <w:rPr>
          <w:rFonts w:ascii="Book Antiqua" w:hAnsi="Book Antiqua" w:cs="Times New Roman"/>
          <w:sz w:val="24"/>
          <w:szCs w:val="24"/>
          <w:vertAlign w:val="superscript"/>
          <w:lang w:val="en-GB"/>
        </w:rPr>
        <w:t>9</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US"/>
        </w:rPr>
        <w:t>.</w:t>
      </w:r>
      <w:r w:rsidR="004B6B58"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 xml:space="preserve">The theoretical range of the HEISD is 0-100 and of the MDS 0-55, higher values of these scores indicate greater adherence to the dietary recommendations for the Spanish population and the Mediterranean diet pattern, respectively. </w:t>
      </w:r>
      <w:r w:rsidRPr="00745F3D">
        <w:rPr>
          <w:rFonts w:ascii="Book Antiqua" w:hAnsi="Book Antiqua" w:cs="Times New Roman"/>
          <w:sz w:val="24"/>
          <w:szCs w:val="24"/>
          <w:lang w:val="en-GB"/>
        </w:rPr>
        <w:t>HEISD was divided into the following categories: poor diet (&lt;</w:t>
      </w:r>
      <w:r w:rsidR="0038232D"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50 points), needs improvement (50-80 points) and </w:t>
      </w:r>
      <w:r w:rsidR="00151AC1" w:rsidRPr="00745F3D">
        <w:rPr>
          <w:rFonts w:ascii="Book Antiqua" w:hAnsi="Book Antiqua" w:cs="Times New Roman"/>
          <w:sz w:val="24"/>
          <w:szCs w:val="24"/>
          <w:lang w:val="en-GB"/>
        </w:rPr>
        <w:t>proper</w:t>
      </w:r>
      <w:r w:rsidRPr="00745F3D">
        <w:rPr>
          <w:rFonts w:ascii="Book Antiqua" w:hAnsi="Book Antiqua" w:cs="Times New Roman"/>
          <w:sz w:val="24"/>
          <w:szCs w:val="24"/>
          <w:lang w:val="en-GB"/>
        </w:rPr>
        <w:t xml:space="preserve"> diet (&gt;</w:t>
      </w:r>
      <w:r w:rsidR="0038232D"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80 points)</w:t>
      </w:r>
      <w:r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6</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xml:space="preserve">; and </w:t>
      </w:r>
      <w:r w:rsidR="00151AC1"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MDS into the following ones: low adherence to MD (0-34 points) and high adherence (&gt;</w:t>
      </w:r>
      <w:r w:rsidR="0038232D"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35 points). The cut-off point of MDS was established taking in</w:t>
      </w:r>
      <w:r w:rsidR="0038232D" w:rsidRPr="00745F3D">
        <w:rPr>
          <w:rFonts w:ascii="Book Antiqua" w:hAnsi="Book Antiqua" w:cs="Times New Roman"/>
          <w:sz w:val="24"/>
          <w:szCs w:val="24"/>
          <w:lang w:val="en-GB"/>
        </w:rPr>
        <w:t xml:space="preserve">to account that scores below 34 </w:t>
      </w:r>
      <w:r w:rsidRPr="00745F3D">
        <w:rPr>
          <w:rFonts w:ascii="Book Antiqua" w:hAnsi="Book Antiqua" w:cs="Times New Roman"/>
          <w:sz w:val="24"/>
          <w:szCs w:val="24"/>
          <w:lang w:val="en-GB"/>
        </w:rPr>
        <w:t xml:space="preserve">points were associated with </w:t>
      </w:r>
      <w:r w:rsidR="00883249" w:rsidRPr="00745F3D">
        <w:rPr>
          <w:rFonts w:ascii="Book Antiqua" w:hAnsi="Book Antiqua" w:cs="Times New Roman"/>
          <w:sz w:val="24"/>
          <w:szCs w:val="24"/>
          <w:lang w:val="en-GB"/>
        </w:rPr>
        <w:t xml:space="preserve">a </w:t>
      </w:r>
      <w:r w:rsidRPr="00745F3D">
        <w:rPr>
          <w:rFonts w:ascii="Book Antiqua" w:hAnsi="Book Antiqua" w:cs="Times New Roman"/>
          <w:sz w:val="24"/>
          <w:szCs w:val="24"/>
          <w:lang w:val="en-GB"/>
        </w:rPr>
        <w:t>higher risk of coronary heart disease, b</w:t>
      </w:r>
      <w:r w:rsidR="00BA0677" w:rsidRPr="00745F3D">
        <w:rPr>
          <w:rFonts w:ascii="Book Antiqua" w:hAnsi="Book Antiqua" w:cs="Times New Roman"/>
          <w:sz w:val="24"/>
          <w:szCs w:val="24"/>
          <w:lang w:val="en-GB"/>
        </w:rPr>
        <w:t xml:space="preserve">eing the relative odds </w:t>
      </w:r>
      <w:r w:rsidRPr="00745F3D">
        <w:rPr>
          <w:rFonts w:ascii="Book Antiqua" w:hAnsi="Book Antiqua" w:cs="Times New Roman"/>
          <w:sz w:val="24"/>
          <w:szCs w:val="24"/>
          <w:lang w:val="en-GB"/>
        </w:rPr>
        <w:sym w:font="Symbol" w:char="F0B3"/>
      </w:r>
      <w:r w:rsidR="0038232D"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1.42</w:t>
      </w:r>
      <w:r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7]</w:t>
      </w:r>
      <w:r w:rsidRPr="00745F3D">
        <w:rPr>
          <w:rFonts w:ascii="Book Antiqua" w:hAnsi="Book Antiqua" w:cs="Times New Roman"/>
          <w:sz w:val="24"/>
          <w:szCs w:val="24"/>
          <w:lang w:val="en-GB"/>
        </w:rPr>
        <w:t>.</w:t>
      </w:r>
    </w:p>
    <w:p w14:paraId="3B06040B" w14:textId="77777777" w:rsidR="00372409" w:rsidRPr="00745F3D" w:rsidRDefault="00372409" w:rsidP="00745F3D">
      <w:pPr>
        <w:snapToGrid w:val="0"/>
        <w:spacing w:after="0" w:line="360" w:lineRule="auto"/>
        <w:jc w:val="both"/>
        <w:rPr>
          <w:rFonts w:ascii="Book Antiqua" w:hAnsi="Book Antiqua" w:cs="Times New Roman"/>
          <w:sz w:val="24"/>
          <w:szCs w:val="24"/>
          <w:lang w:val="en-GB"/>
        </w:rPr>
      </w:pPr>
    </w:p>
    <w:p w14:paraId="70D5E8F8" w14:textId="77777777" w:rsidR="008703D5" w:rsidRPr="00745F3D" w:rsidRDefault="008703D5" w:rsidP="00745F3D">
      <w:pPr>
        <w:autoSpaceDE w:val="0"/>
        <w:autoSpaceDN w:val="0"/>
        <w:adjustRightInd w:val="0"/>
        <w:snapToGrid w:val="0"/>
        <w:spacing w:after="0"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General questionnaire</w:t>
      </w:r>
    </w:p>
    <w:p w14:paraId="59575D2A" w14:textId="77777777" w:rsidR="008703D5" w:rsidRPr="00745F3D" w:rsidRDefault="00883249" w:rsidP="00745F3D">
      <w:pPr>
        <w:autoSpaceDE w:val="0"/>
        <w:autoSpaceDN w:val="0"/>
        <w:adjustRightInd w:val="0"/>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A general questionnaire</w:t>
      </w:r>
      <w:r w:rsidR="008703D5" w:rsidRPr="00745F3D">
        <w:rPr>
          <w:rFonts w:ascii="Book Antiqua" w:hAnsi="Book Antiqua" w:cs="Times New Roman"/>
          <w:sz w:val="24"/>
          <w:szCs w:val="24"/>
          <w:lang w:val="en-GB"/>
        </w:rPr>
        <w:t xml:space="preserve"> was used to gather information on weight status (self-reported weight and height) and environmental factors </w:t>
      </w:r>
      <w:r w:rsidR="004B6B58" w:rsidRPr="00745F3D">
        <w:rPr>
          <w:rFonts w:ascii="Book Antiqua" w:hAnsi="Book Antiqua" w:cs="Times New Roman"/>
          <w:sz w:val="24"/>
          <w:szCs w:val="24"/>
          <w:lang w:val="en-GB"/>
        </w:rPr>
        <w:t>[</w:t>
      </w:r>
      <w:r w:rsidR="008703D5" w:rsidRPr="00745F3D">
        <w:rPr>
          <w:rFonts w:ascii="Book Antiqua" w:hAnsi="Book Antiqua" w:cs="Times New Roman"/>
          <w:sz w:val="24"/>
          <w:szCs w:val="24"/>
          <w:lang w:val="en-GB"/>
        </w:rPr>
        <w:t>demographic factors: age and sex; and lifestyle information: physical exerci</w:t>
      </w:r>
      <w:r w:rsidR="004B6B58" w:rsidRPr="00745F3D">
        <w:rPr>
          <w:rFonts w:ascii="Book Antiqua" w:hAnsi="Book Antiqua" w:cs="Times New Roman"/>
          <w:sz w:val="24"/>
          <w:szCs w:val="24"/>
          <w:lang w:val="en-GB"/>
        </w:rPr>
        <w:t>se (PE) and smoking consumption]</w:t>
      </w:r>
      <w:r w:rsidR="008703D5" w:rsidRPr="00745F3D">
        <w:rPr>
          <w:rFonts w:ascii="Book Antiqua" w:hAnsi="Book Antiqua" w:cs="Times New Roman"/>
          <w:sz w:val="24"/>
          <w:szCs w:val="24"/>
          <w:lang w:val="en-GB"/>
        </w:rPr>
        <w:t xml:space="preserve">. These questions were taken from the Spanish Health </w:t>
      </w:r>
      <w:proofErr w:type="gramStart"/>
      <w:r w:rsidR="008703D5" w:rsidRPr="00745F3D">
        <w:rPr>
          <w:rFonts w:ascii="Book Antiqua" w:hAnsi="Book Antiqua" w:cs="Times New Roman"/>
          <w:sz w:val="24"/>
          <w:szCs w:val="24"/>
          <w:lang w:val="en-GB"/>
        </w:rPr>
        <w:t>Questionnaire</w:t>
      </w:r>
      <w:r w:rsidR="008703D5" w:rsidRPr="00745F3D">
        <w:rPr>
          <w:rFonts w:ascii="Book Antiqua" w:hAnsi="Book Antiqua" w:cs="Times New Roman"/>
          <w:sz w:val="24"/>
          <w:szCs w:val="24"/>
          <w:vertAlign w:val="superscript"/>
          <w:lang w:val="en-GB"/>
        </w:rPr>
        <w:t>[</w:t>
      </w:r>
      <w:proofErr w:type="gramEnd"/>
      <w:r w:rsidR="008703D5"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8</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Body mass index (BMI) estimated from self-reported height and weight was classified according to the</w:t>
      </w:r>
      <w:r w:rsidR="004B6B58" w:rsidRPr="00745F3D">
        <w:rPr>
          <w:rFonts w:ascii="Book Antiqua" w:hAnsi="Book Antiqua"/>
          <w:sz w:val="24"/>
          <w:szCs w:val="24"/>
        </w:rPr>
        <w:t xml:space="preserve"> </w:t>
      </w:r>
      <w:r w:rsidR="004B6B58" w:rsidRPr="00745F3D">
        <w:rPr>
          <w:rFonts w:ascii="Book Antiqua" w:hAnsi="Book Antiqua" w:cs="Times New Roman"/>
          <w:sz w:val="24"/>
          <w:szCs w:val="24"/>
          <w:lang w:val="en-GB"/>
        </w:rPr>
        <w:t>World Health Organization</w:t>
      </w:r>
      <w:r w:rsidR="008703D5" w:rsidRPr="00745F3D">
        <w:rPr>
          <w:rFonts w:ascii="Book Antiqua" w:hAnsi="Book Antiqua" w:cs="Times New Roman"/>
          <w:sz w:val="24"/>
          <w:szCs w:val="24"/>
          <w:lang w:val="en-GB"/>
        </w:rPr>
        <w:t xml:space="preserve"> criteria for those under 65 years of </w:t>
      </w:r>
      <w:proofErr w:type="gramStart"/>
      <w:r w:rsidR="008703D5" w:rsidRPr="00745F3D">
        <w:rPr>
          <w:rFonts w:ascii="Book Antiqua" w:hAnsi="Book Antiqua" w:cs="Times New Roman"/>
          <w:sz w:val="24"/>
          <w:szCs w:val="24"/>
          <w:lang w:val="en-GB"/>
        </w:rPr>
        <w:t>age</w:t>
      </w:r>
      <w:r w:rsidR="008703D5" w:rsidRPr="00745F3D">
        <w:rPr>
          <w:rFonts w:ascii="Book Antiqua" w:hAnsi="Book Antiqua" w:cs="Times New Roman"/>
          <w:sz w:val="24"/>
          <w:szCs w:val="24"/>
          <w:vertAlign w:val="superscript"/>
          <w:lang w:val="en-GB"/>
        </w:rPr>
        <w:t>[</w:t>
      </w:r>
      <w:proofErr w:type="gramEnd"/>
      <w:r w:rsidR="008703D5" w:rsidRPr="00745F3D">
        <w:rPr>
          <w:rFonts w:ascii="Book Antiqua" w:hAnsi="Book Antiqua" w:cs="Times New Roman"/>
          <w:sz w:val="24"/>
          <w:szCs w:val="24"/>
          <w:vertAlign w:val="superscript"/>
          <w:lang w:val="en-GB"/>
        </w:rPr>
        <w:t>2</w:t>
      </w:r>
      <w:r w:rsidR="002C7E8E" w:rsidRPr="00745F3D">
        <w:rPr>
          <w:rFonts w:ascii="Book Antiqua" w:hAnsi="Book Antiqua" w:cs="Times New Roman"/>
          <w:sz w:val="24"/>
          <w:szCs w:val="24"/>
          <w:vertAlign w:val="superscript"/>
          <w:lang w:val="en-GB"/>
        </w:rPr>
        <w:t>9</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xml:space="preserve"> and according to the criteria pr</w:t>
      </w:r>
      <w:r w:rsidR="00CA02D1" w:rsidRPr="00745F3D">
        <w:rPr>
          <w:rFonts w:ascii="Book Antiqua" w:hAnsi="Book Antiqua" w:cs="Times New Roman"/>
          <w:sz w:val="24"/>
          <w:szCs w:val="24"/>
          <w:lang w:val="en-GB"/>
        </w:rPr>
        <w:t xml:space="preserve">oposed by Silva </w:t>
      </w:r>
      <w:proofErr w:type="spellStart"/>
      <w:r w:rsidR="004B6B58" w:rsidRPr="00745F3D">
        <w:rPr>
          <w:rFonts w:ascii="Book Antiqua" w:hAnsi="Book Antiqua" w:cs="Times New Roman"/>
          <w:sz w:val="24"/>
          <w:szCs w:val="24"/>
          <w:lang w:val="en-GB"/>
        </w:rPr>
        <w:t>Silva</w:t>
      </w:r>
      <w:proofErr w:type="spellEnd"/>
      <w:r w:rsidR="004B6B58" w:rsidRPr="00745F3D">
        <w:rPr>
          <w:rFonts w:ascii="Book Antiqua" w:hAnsi="Book Antiqua" w:cs="Times New Roman"/>
          <w:sz w:val="24"/>
          <w:szCs w:val="24"/>
          <w:lang w:val="en-GB"/>
        </w:rPr>
        <w:t xml:space="preserve"> Rodrigues</w:t>
      </w:r>
      <w:r w:rsidR="00CA02D1" w:rsidRPr="00745F3D">
        <w:rPr>
          <w:rFonts w:ascii="Book Antiqua" w:hAnsi="Book Antiqua" w:cs="Times New Roman"/>
          <w:sz w:val="24"/>
          <w:szCs w:val="24"/>
          <w:lang w:val="en-GB"/>
        </w:rPr>
        <w:t xml:space="preserve"> </w:t>
      </w:r>
      <w:r w:rsidR="00CA02D1" w:rsidRPr="00745F3D">
        <w:rPr>
          <w:rFonts w:ascii="Book Antiqua" w:hAnsi="Book Antiqua" w:cs="Times New Roman"/>
          <w:i/>
          <w:sz w:val="24"/>
          <w:szCs w:val="24"/>
          <w:lang w:val="en-GB"/>
        </w:rPr>
        <w:t>et al</w:t>
      </w:r>
      <w:r w:rsidR="00CA02D1" w:rsidRPr="00745F3D">
        <w:rPr>
          <w:rFonts w:ascii="Book Antiqua" w:hAnsi="Book Antiqua" w:cs="Times New Roman"/>
          <w:sz w:val="24"/>
          <w:szCs w:val="24"/>
          <w:vertAlign w:val="superscript"/>
          <w:lang w:val="en-GB"/>
        </w:rPr>
        <w:t>[</w:t>
      </w:r>
      <w:r w:rsidR="002C7E8E" w:rsidRPr="00745F3D">
        <w:rPr>
          <w:rFonts w:ascii="Book Antiqua" w:hAnsi="Book Antiqua" w:cs="Times New Roman"/>
          <w:sz w:val="24"/>
          <w:szCs w:val="24"/>
          <w:vertAlign w:val="superscript"/>
          <w:lang w:val="en-GB"/>
        </w:rPr>
        <w:t>30</w:t>
      </w:r>
      <w:r w:rsidR="00CA02D1" w:rsidRPr="00745F3D">
        <w:rPr>
          <w:rFonts w:ascii="Book Antiqua" w:hAnsi="Book Antiqua" w:cs="Times New Roman"/>
          <w:sz w:val="24"/>
          <w:szCs w:val="24"/>
          <w:vertAlign w:val="superscript"/>
          <w:lang w:val="en-GB"/>
        </w:rPr>
        <w:t>]</w:t>
      </w:r>
      <w:r w:rsidR="00CA02D1" w:rsidRPr="00745F3D">
        <w:rPr>
          <w:rFonts w:ascii="Book Antiqua" w:hAnsi="Book Antiqua" w:cs="Times New Roman"/>
          <w:sz w:val="24"/>
          <w:szCs w:val="24"/>
          <w:lang w:val="en-GB"/>
        </w:rPr>
        <w:t xml:space="preserve"> </w:t>
      </w:r>
      <w:r w:rsidR="004B6B58" w:rsidRPr="00745F3D">
        <w:rPr>
          <w:rFonts w:ascii="Book Antiqua" w:hAnsi="Book Antiqua" w:cs="Times New Roman"/>
          <w:sz w:val="24"/>
          <w:szCs w:val="24"/>
          <w:lang w:val="en-GB"/>
        </w:rPr>
        <w:t>for those 65 years and older.</w:t>
      </w:r>
    </w:p>
    <w:p w14:paraId="079E03D4" w14:textId="77777777" w:rsidR="008703D5" w:rsidRPr="00745F3D"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Additionally, socioeconomic and health status data were assessed with two indices that were obtained from the clinical databases developed by the Health Department of the Basque Government, namely the socioeconomic deprivation index (DI) and predictive risk modelling (PRM), respectively. The first one was estimated using the MEDEA project </w:t>
      </w:r>
      <w:proofErr w:type="gramStart"/>
      <w:r w:rsidRPr="00745F3D">
        <w:rPr>
          <w:rFonts w:ascii="Book Antiqua" w:hAnsi="Book Antiqua" w:cs="Times New Roman"/>
          <w:sz w:val="24"/>
          <w:szCs w:val="24"/>
          <w:lang w:val="en-GB"/>
        </w:rPr>
        <w:t>criteria</w:t>
      </w:r>
      <w:r w:rsidRPr="00745F3D">
        <w:rPr>
          <w:rFonts w:ascii="Book Antiqua" w:hAnsi="Book Antiqua" w:cs="Times New Roman"/>
          <w:sz w:val="24"/>
          <w:szCs w:val="24"/>
          <w:vertAlign w:val="superscript"/>
          <w:lang w:val="en-GB"/>
        </w:rPr>
        <w:t>[</w:t>
      </w:r>
      <w:proofErr w:type="gramEnd"/>
      <w:r w:rsidR="002C7E8E" w:rsidRPr="00745F3D">
        <w:rPr>
          <w:rFonts w:ascii="Book Antiqua" w:hAnsi="Book Antiqua" w:cs="Times New Roman"/>
          <w:sz w:val="24"/>
          <w:szCs w:val="24"/>
          <w:vertAlign w:val="superscript"/>
          <w:lang w:val="en-GB"/>
        </w:rPr>
        <w:t>31</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as has been described elsewhere</w:t>
      </w:r>
      <w:r w:rsidRPr="00745F3D">
        <w:rPr>
          <w:rFonts w:ascii="Book Antiqua" w:hAnsi="Book Antiqua" w:cs="Times New Roman"/>
          <w:sz w:val="24"/>
          <w:szCs w:val="24"/>
          <w:vertAlign w:val="superscript"/>
          <w:lang w:val="en-GB"/>
        </w:rPr>
        <w:t xml:space="preserve">[12] </w:t>
      </w:r>
      <w:r w:rsidRPr="00745F3D">
        <w:rPr>
          <w:rFonts w:ascii="Book Antiqua" w:hAnsi="Book Antiqua" w:cs="Times New Roman"/>
          <w:sz w:val="24"/>
          <w:szCs w:val="24"/>
          <w:lang w:val="en-GB"/>
        </w:rPr>
        <w:t xml:space="preserve">and was divided into quintiles (Q), with the first being the least disadvantaged and the fifth being the most disadvantaged. The DI was successfully assigned to 80.2% of participants, while the </w:t>
      </w:r>
      <w:r w:rsidR="00883249" w:rsidRPr="00745F3D">
        <w:rPr>
          <w:rFonts w:ascii="Book Antiqua" w:hAnsi="Book Antiqua" w:cs="Times New Roman"/>
          <w:sz w:val="24"/>
          <w:szCs w:val="24"/>
          <w:lang w:val="en-GB"/>
        </w:rPr>
        <w:t xml:space="preserve">quality of the registered information </w:t>
      </w:r>
      <w:r w:rsidRPr="00745F3D">
        <w:rPr>
          <w:rFonts w:ascii="Book Antiqua" w:hAnsi="Book Antiqua" w:cs="Times New Roman"/>
          <w:sz w:val="24"/>
          <w:szCs w:val="24"/>
          <w:lang w:val="en-GB"/>
        </w:rPr>
        <w:t xml:space="preserve">did not permit the </w:t>
      </w:r>
      <w:r w:rsidR="004B6B58" w:rsidRPr="00745F3D">
        <w:rPr>
          <w:rFonts w:ascii="Book Antiqua" w:hAnsi="Book Antiqua" w:cs="Times New Roman"/>
          <w:sz w:val="24"/>
          <w:szCs w:val="24"/>
          <w:lang w:val="en-GB"/>
        </w:rPr>
        <w:t>linking of the remaining 19.8%.</w:t>
      </w:r>
    </w:p>
    <w:p w14:paraId="5405A140" w14:textId="77777777" w:rsidR="008703D5"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The PRM is an index</w:t>
      </w:r>
      <w:r w:rsidR="00A91855" w:rsidRPr="00745F3D">
        <w:rPr>
          <w:rFonts w:ascii="Book Antiqua" w:hAnsi="Book Antiqua" w:cs="Times New Roman"/>
          <w:sz w:val="24"/>
          <w:szCs w:val="24"/>
          <w:lang w:val="en-GB"/>
        </w:rPr>
        <w:t>0000</w:t>
      </w:r>
      <w:r w:rsidRPr="00745F3D">
        <w:rPr>
          <w:rFonts w:ascii="Book Antiqua" w:hAnsi="Book Antiqua" w:cs="Times New Roman"/>
          <w:sz w:val="24"/>
          <w:szCs w:val="24"/>
          <w:lang w:val="en-GB"/>
        </w:rPr>
        <w:t xml:space="preserve"> that is based on </w:t>
      </w:r>
      <w:r w:rsidR="004B6B58" w:rsidRPr="00745F3D">
        <w:rPr>
          <w:rFonts w:ascii="Book Antiqua" w:hAnsi="Book Antiqua" w:cs="Times New Roman"/>
          <w:sz w:val="24"/>
          <w:szCs w:val="24"/>
          <w:lang w:val="en-GB" w:eastAsia="es-ES"/>
        </w:rPr>
        <w:t xml:space="preserve">Adjusted Clinical </w:t>
      </w:r>
      <w:proofErr w:type="gramStart"/>
      <w:r w:rsidR="004B6B58" w:rsidRPr="00745F3D">
        <w:rPr>
          <w:rFonts w:ascii="Book Antiqua" w:hAnsi="Book Antiqua" w:cs="Times New Roman"/>
          <w:sz w:val="24"/>
          <w:szCs w:val="24"/>
          <w:lang w:val="en-GB" w:eastAsia="es-ES"/>
        </w:rPr>
        <w:t>Groups</w:t>
      </w:r>
      <w:r w:rsidRPr="00745F3D">
        <w:rPr>
          <w:rFonts w:ascii="Book Antiqua" w:hAnsi="Book Antiqua" w:cs="Times New Roman"/>
          <w:sz w:val="24"/>
          <w:szCs w:val="24"/>
          <w:vertAlign w:val="superscript"/>
          <w:lang w:val="en-GB" w:eastAsia="es-ES"/>
        </w:rPr>
        <w:t>[</w:t>
      </w:r>
      <w:proofErr w:type="gramEnd"/>
      <w:r w:rsidR="002C7E8E" w:rsidRPr="00745F3D">
        <w:rPr>
          <w:rFonts w:ascii="Book Antiqua" w:hAnsi="Book Antiqua" w:cs="Times New Roman"/>
          <w:sz w:val="24"/>
          <w:szCs w:val="24"/>
          <w:vertAlign w:val="superscript"/>
          <w:lang w:val="en-GB" w:eastAsia="es-ES"/>
        </w:rPr>
        <w:t>32</w:t>
      </w:r>
      <w:r w:rsidRPr="00745F3D">
        <w:rPr>
          <w:rFonts w:ascii="Book Antiqua" w:hAnsi="Book Antiqua" w:cs="Times New Roman"/>
          <w:sz w:val="24"/>
          <w:szCs w:val="24"/>
          <w:vertAlign w:val="superscript"/>
          <w:lang w:val="en-GB" w:eastAsia="es-ES"/>
        </w:rPr>
        <w:t>]</w:t>
      </w:r>
      <w:r w:rsidRPr="00745F3D">
        <w:rPr>
          <w:rFonts w:ascii="Book Antiqua" w:hAnsi="Book Antiqua" w:cs="Times New Roman"/>
          <w:sz w:val="24"/>
          <w:szCs w:val="24"/>
          <w:lang w:val="en-GB" w:eastAsia="es-ES"/>
        </w:rPr>
        <w:t>, Diagnostic Cost Groups/Hi</w:t>
      </w:r>
      <w:r w:rsidR="004B6B58" w:rsidRPr="00745F3D">
        <w:rPr>
          <w:rFonts w:ascii="Book Antiqua" w:hAnsi="Book Antiqua" w:cs="Times New Roman"/>
          <w:sz w:val="24"/>
          <w:szCs w:val="24"/>
          <w:lang w:val="en-GB" w:eastAsia="es-ES"/>
        </w:rPr>
        <w:t>erarchical Condition Categories</w:t>
      </w:r>
      <w:r w:rsidRPr="00745F3D">
        <w:rPr>
          <w:rFonts w:ascii="Book Antiqua" w:hAnsi="Book Antiqua" w:cs="Times New Roman"/>
          <w:sz w:val="24"/>
          <w:szCs w:val="24"/>
          <w:vertAlign w:val="superscript"/>
          <w:lang w:val="en-GB" w:eastAsia="es-ES"/>
        </w:rPr>
        <w:t>[3</w:t>
      </w:r>
      <w:r w:rsidR="002C7E8E" w:rsidRPr="00745F3D">
        <w:rPr>
          <w:rFonts w:ascii="Book Antiqua" w:hAnsi="Book Antiqua" w:cs="Times New Roman"/>
          <w:sz w:val="24"/>
          <w:szCs w:val="24"/>
          <w:vertAlign w:val="superscript"/>
          <w:lang w:val="en-GB" w:eastAsia="es-ES"/>
        </w:rPr>
        <w:t>3</w:t>
      </w:r>
      <w:r w:rsidRPr="00745F3D">
        <w:rPr>
          <w:rFonts w:ascii="Book Antiqua" w:hAnsi="Book Antiqua" w:cs="Times New Roman"/>
          <w:sz w:val="24"/>
          <w:szCs w:val="24"/>
          <w:vertAlign w:val="superscript"/>
          <w:lang w:val="en-GB" w:eastAsia="es-ES"/>
        </w:rPr>
        <w:t>]</w:t>
      </w:r>
      <w:r w:rsidR="004B6B58" w:rsidRPr="00745F3D">
        <w:rPr>
          <w:rFonts w:ascii="Book Antiqua" w:hAnsi="Book Antiqua" w:cs="Times New Roman"/>
          <w:sz w:val="24"/>
          <w:szCs w:val="24"/>
          <w:lang w:val="en-GB" w:eastAsia="es-ES"/>
        </w:rPr>
        <w:t xml:space="preserve"> and Clinical Risk Groups</w:t>
      </w:r>
      <w:r w:rsidRPr="00745F3D">
        <w:rPr>
          <w:rFonts w:ascii="Book Antiqua" w:hAnsi="Book Antiqua" w:cs="Times New Roman"/>
          <w:sz w:val="24"/>
          <w:szCs w:val="24"/>
          <w:vertAlign w:val="superscript"/>
          <w:lang w:val="en-GB" w:eastAsia="es-ES"/>
        </w:rPr>
        <w:t>[3</w:t>
      </w:r>
      <w:r w:rsidR="002C7E8E" w:rsidRPr="00745F3D">
        <w:rPr>
          <w:rFonts w:ascii="Book Antiqua" w:hAnsi="Book Antiqua" w:cs="Times New Roman"/>
          <w:sz w:val="24"/>
          <w:szCs w:val="24"/>
          <w:vertAlign w:val="superscript"/>
          <w:lang w:val="en-GB" w:eastAsia="es-ES"/>
        </w:rPr>
        <w:t>4</w:t>
      </w:r>
      <w:r w:rsidRPr="00745F3D">
        <w:rPr>
          <w:rFonts w:ascii="Book Antiqua" w:hAnsi="Book Antiqua" w:cs="Times New Roman"/>
          <w:sz w:val="24"/>
          <w:szCs w:val="24"/>
          <w:vertAlign w:val="superscript"/>
          <w:lang w:val="en-GB" w:eastAsia="es-ES"/>
        </w:rPr>
        <w:t>]</w:t>
      </w:r>
      <w:r w:rsidRPr="00745F3D">
        <w:rPr>
          <w:rFonts w:ascii="Book Antiqua" w:hAnsi="Book Antiqua" w:cs="Times New Roman"/>
          <w:sz w:val="24"/>
          <w:szCs w:val="24"/>
          <w:lang w:val="en-GB" w:eastAsia="es-ES"/>
        </w:rPr>
        <w:t xml:space="preserve">. This index combines information about diagnoses, prescriptions, </w:t>
      </w:r>
      <w:r w:rsidRPr="00745F3D">
        <w:rPr>
          <w:rFonts w:ascii="Book Antiqua" w:hAnsi="Book Antiqua" w:cs="Times New Roman"/>
          <w:sz w:val="24"/>
          <w:szCs w:val="24"/>
          <w:lang w:val="en-GB" w:eastAsia="es-ES"/>
        </w:rPr>
        <w:lastRenderedPageBreak/>
        <w:t xml:space="preserve">previous costs and the use of </w:t>
      </w:r>
      <w:r w:rsidR="004A1699" w:rsidRPr="00745F3D">
        <w:rPr>
          <w:rFonts w:ascii="Book Antiqua" w:hAnsi="Book Antiqua" w:cs="Times New Roman"/>
          <w:sz w:val="24"/>
          <w:szCs w:val="24"/>
          <w:lang w:val="en-GB" w:eastAsia="es-ES"/>
        </w:rPr>
        <w:t>specific</w:t>
      </w:r>
      <w:r w:rsidRPr="00745F3D">
        <w:rPr>
          <w:rFonts w:ascii="Book Antiqua" w:hAnsi="Book Antiqua" w:cs="Times New Roman"/>
          <w:sz w:val="24"/>
          <w:szCs w:val="24"/>
          <w:lang w:val="en-GB" w:eastAsia="es-ES"/>
        </w:rPr>
        <w:t xml:space="preserve"> procedures. It </w:t>
      </w:r>
      <w:r w:rsidR="004A1699" w:rsidRPr="00745F3D">
        <w:rPr>
          <w:rFonts w:ascii="Book Antiqua" w:hAnsi="Book Antiqua" w:cs="Times New Roman"/>
          <w:sz w:val="24"/>
          <w:szCs w:val="24"/>
          <w:lang w:val="en-GB" w:eastAsia="es-ES"/>
        </w:rPr>
        <w:t>is</w:t>
      </w:r>
      <w:r w:rsidRPr="00745F3D">
        <w:rPr>
          <w:rFonts w:ascii="Book Antiqua" w:hAnsi="Book Antiqua" w:cs="Times New Roman"/>
          <w:sz w:val="24"/>
          <w:szCs w:val="24"/>
          <w:lang w:val="en-GB" w:eastAsia="es-ES"/>
        </w:rPr>
        <w:t xml:space="preserve"> capable of predicting the use of health </w:t>
      </w:r>
      <w:proofErr w:type="gramStart"/>
      <w:r w:rsidRPr="00745F3D">
        <w:rPr>
          <w:rFonts w:ascii="Book Antiqua" w:hAnsi="Book Antiqua" w:cs="Times New Roman"/>
          <w:sz w:val="24"/>
          <w:szCs w:val="24"/>
          <w:lang w:val="en-GB" w:eastAsia="es-ES"/>
        </w:rPr>
        <w:t>resources</w:t>
      </w:r>
      <w:r w:rsidRPr="00745F3D">
        <w:rPr>
          <w:rFonts w:ascii="Book Antiqua" w:hAnsi="Book Antiqua" w:cs="Times New Roman"/>
          <w:sz w:val="24"/>
          <w:szCs w:val="24"/>
          <w:vertAlign w:val="superscript"/>
          <w:lang w:val="en-GB" w:eastAsia="es-ES"/>
        </w:rPr>
        <w:t>[</w:t>
      </w:r>
      <w:proofErr w:type="gramEnd"/>
      <w:r w:rsidRPr="00745F3D">
        <w:rPr>
          <w:rFonts w:ascii="Book Antiqua" w:hAnsi="Book Antiqua" w:cs="Times New Roman"/>
          <w:sz w:val="24"/>
          <w:szCs w:val="24"/>
          <w:vertAlign w:val="superscript"/>
          <w:lang w:val="en-GB" w:eastAsia="es-ES"/>
        </w:rPr>
        <w:t>3</w:t>
      </w:r>
      <w:r w:rsidR="002C7E8E" w:rsidRPr="00745F3D">
        <w:rPr>
          <w:rFonts w:ascii="Book Antiqua" w:hAnsi="Book Antiqua" w:cs="Times New Roman"/>
          <w:sz w:val="24"/>
          <w:szCs w:val="24"/>
          <w:vertAlign w:val="superscript"/>
          <w:lang w:val="en-GB" w:eastAsia="es-ES"/>
        </w:rPr>
        <w:t>5</w:t>
      </w:r>
      <w:r w:rsidRPr="00745F3D">
        <w:rPr>
          <w:rFonts w:ascii="Book Antiqua" w:hAnsi="Book Antiqua" w:cs="Times New Roman"/>
          <w:sz w:val="24"/>
          <w:szCs w:val="24"/>
          <w:vertAlign w:val="superscript"/>
          <w:lang w:val="en-GB" w:eastAsia="es-ES"/>
        </w:rPr>
        <w:t>]</w:t>
      </w:r>
      <w:r w:rsidRPr="00745F3D">
        <w:rPr>
          <w:rFonts w:ascii="Book Antiqua" w:hAnsi="Book Antiqua" w:cs="Times New Roman"/>
          <w:sz w:val="24"/>
          <w:szCs w:val="24"/>
          <w:lang w:val="en-GB" w:eastAsia="es-ES"/>
        </w:rPr>
        <w:t>,</w:t>
      </w:r>
      <w:r w:rsidRPr="00745F3D">
        <w:rPr>
          <w:rFonts w:ascii="Book Antiqua" w:hAnsi="Book Antiqua" w:cs="Times New Roman"/>
          <w:sz w:val="24"/>
          <w:szCs w:val="24"/>
          <w:lang w:val="en-GB"/>
        </w:rPr>
        <w:t xml:space="preserve"> and it was stratified into four levels (L); the first included participants with a risk of high health resource consumption and the fourth included those with low health resource consumption. The PRM was successfully assigned to 95.1% of participants, while </w:t>
      </w:r>
      <w:r w:rsidR="004A1699" w:rsidRPr="00745F3D">
        <w:rPr>
          <w:rFonts w:ascii="Book Antiqua" w:hAnsi="Book Antiqua" w:cs="Times New Roman"/>
          <w:sz w:val="24"/>
          <w:szCs w:val="24"/>
          <w:lang w:val="en-GB"/>
        </w:rPr>
        <w:t xml:space="preserve">the quality of the registered </w:t>
      </w:r>
      <w:r w:rsidRPr="00745F3D">
        <w:rPr>
          <w:rFonts w:ascii="Book Antiqua" w:hAnsi="Book Antiqua" w:cs="Times New Roman"/>
          <w:sz w:val="24"/>
          <w:szCs w:val="24"/>
          <w:lang w:val="en-GB"/>
        </w:rPr>
        <w:t>information did not permit the linking of the remaining 4.9%.</w:t>
      </w:r>
    </w:p>
    <w:p w14:paraId="7707E7CB" w14:textId="77777777" w:rsidR="00372409" w:rsidRPr="00745F3D" w:rsidRDefault="00372409" w:rsidP="00745F3D">
      <w:pPr>
        <w:autoSpaceDE w:val="0"/>
        <w:autoSpaceDN w:val="0"/>
        <w:adjustRightInd w:val="0"/>
        <w:snapToGrid w:val="0"/>
        <w:spacing w:after="0" w:line="360" w:lineRule="auto"/>
        <w:jc w:val="both"/>
        <w:rPr>
          <w:rFonts w:ascii="Book Antiqua" w:hAnsi="Book Antiqua" w:cs="Times New Roman"/>
          <w:sz w:val="24"/>
          <w:szCs w:val="24"/>
          <w:lang w:val="en-GB" w:eastAsia="es-ES"/>
        </w:rPr>
      </w:pPr>
    </w:p>
    <w:p w14:paraId="055444E5" w14:textId="77777777" w:rsidR="008703D5" w:rsidRPr="00745F3D" w:rsidRDefault="008703D5" w:rsidP="00745F3D">
      <w:pPr>
        <w:autoSpaceDE w:val="0"/>
        <w:autoSpaceDN w:val="0"/>
        <w:adjustRightInd w:val="0"/>
        <w:snapToGrid w:val="0"/>
        <w:spacing w:after="0"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Statistical analysis</w:t>
      </w:r>
    </w:p>
    <w:p w14:paraId="0CE3B945" w14:textId="77777777" w:rsidR="008703D5" w:rsidRPr="00745F3D" w:rsidRDefault="008703D5"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Statistical analyses were performed using SPSS 22.0 (SPSS Inc, Chicago, </w:t>
      </w:r>
      <w:r w:rsidR="00BA0677" w:rsidRPr="00745F3D">
        <w:rPr>
          <w:rFonts w:ascii="Book Antiqua" w:hAnsi="Book Antiqua" w:cs="Times New Roman"/>
          <w:sz w:val="24"/>
          <w:szCs w:val="24"/>
          <w:lang w:val="en-GB"/>
        </w:rPr>
        <w:t>United States</w:t>
      </w:r>
      <w:r w:rsidRPr="00745F3D">
        <w:rPr>
          <w:rFonts w:ascii="Book Antiqua" w:hAnsi="Book Antiqua" w:cs="Times New Roman"/>
          <w:sz w:val="24"/>
          <w:szCs w:val="24"/>
          <w:lang w:val="en-GB"/>
        </w:rPr>
        <w:t>) and STATA 13.0 (</w:t>
      </w:r>
      <w:proofErr w:type="spellStart"/>
      <w:r w:rsidRPr="00745F3D">
        <w:rPr>
          <w:rFonts w:ascii="Book Antiqua" w:hAnsi="Book Antiqua" w:cs="Times New Roman"/>
          <w:sz w:val="24"/>
          <w:szCs w:val="24"/>
          <w:lang w:val="en-GB"/>
        </w:rPr>
        <w:t>StataCorp</w:t>
      </w:r>
      <w:proofErr w:type="spellEnd"/>
      <w:r w:rsidRPr="00745F3D">
        <w:rPr>
          <w:rFonts w:ascii="Book Antiqua" w:hAnsi="Book Antiqua" w:cs="Times New Roman"/>
          <w:sz w:val="24"/>
          <w:szCs w:val="24"/>
          <w:lang w:val="en-GB"/>
        </w:rPr>
        <w:t xml:space="preserve"> LP, T</w:t>
      </w:r>
      <w:r w:rsidR="004B6B58" w:rsidRPr="00745F3D">
        <w:rPr>
          <w:rFonts w:ascii="Book Antiqua" w:hAnsi="Book Antiqua" w:cs="Times New Roman"/>
          <w:sz w:val="24"/>
          <w:szCs w:val="24"/>
          <w:lang w:val="en-GB"/>
        </w:rPr>
        <w:t>X</w:t>
      </w:r>
      <w:r w:rsidRPr="00745F3D">
        <w:rPr>
          <w:rFonts w:ascii="Book Antiqua" w:hAnsi="Book Antiqua" w:cs="Times New Roman"/>
          <w:sz w:val="24"/>
          <w:szCs w:val="24"/>
          <w:lang w:val="en-GB"/>
        </w:rPr>
        <w:t xml:space="preserve">, </w:t>
      </w:r>
      <w:r w:rsidR="00BA0677" w:rsidRPr="00745F3D">
        <w:rPr>
          <w:rFonts w:ascii="Book Antiqua" w:hAnsi="Book Antiqua" w:cs="Times New Roman"/>
          <w:sz w:val="24"/>
          <w:szCs w:val="24"/>
          <w:lang w:val="en-GB"/>
        </w:rPr>
        <w:t>United States</w:t>
      </w:r>
      <w:r w:rsidRPr="00745F3D">
        <w:rPr>
          <w:rFonts w:ascii="Book Antiqua" w:hAnsi="Book Antiqua" w:cs="Times New Roman"/>
          <w:sz w:val="24"/>
          <w:szCs w:val="24"/>
          <w:lang w:val="en-GB"/>
        </w:rPr>
        <w:t>). Categorical variables are shown as a percentage</w:t>
      </w:r>
      <w:r w:rsidR="004A1699" w:rsidRPr="00745F3D">
        <w:rPr>
          <w:rFonts w:ascii="Book Antiqua" w:hAnsi="Book Antiqua" w:cs="Times New Roman"/>
          <w:sz w:val="24"/>
          <w:szCs w:val="24"/>
          <w:lang w:val="en-GB"/>
        </w:rPr>
        <w:t>,</w:t>
      </w:r>
      <w:r w:rsidRPr="00745F3D">
        <w:rPr>
          <w:rFonts w:ascii="Book Antiqua" w:hAnsi="Book Antiqua" w:cs="Times New Roman"/>
          <w:sz w:val="24"/>
          <w:szCs w:val="24"/>
          <w:lang w:val="en-GB"/>
        </w:rPr>
        <w:t xml:space="preserve"> and continuous variables are shown as the means and standard deviations (SD). Normality was checked using </w:t>
      </w:r>
      <w:r w:rsidR="004A1699"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Kolm</w:t>
      </w:r>
      <w:r w:rsidR="004A1699" w:rsidRPr="00745F3D">
        <w:rPr>
          <w:rFonts w:ascii="Book Antiqua" w:hAnsi="Book Antiqua" w:cs="Times New Roman"/>
          <w:sz w:val="24"/>
          <w:szCs w:val="24"/>
          <w:lang w:val="en-GB"/>
        </w:rPr>
        <w:t xml:space="preserve">ogorov-Smirnov-Lilliefors test. </w:t>
      </w:r>
      <w:r w:rsidRPr="00745F3D">
        <w:rPr>
          <w:rFonts w:ascii="Book Antiqua" w:hAnsi="Book Antiqua" w:cs="Times New Roman"/>
          <w:sz w:val="24"/>
          <w:szCs w:val="24"/>
          <w:lang w:val="en-GB"/>
        </w:rPr>
        <w:t xml:space="preserve">Differences between continuous variables were calculated with a Wilcoxon test, and a </w:t>
      </w:r>
      <w:proofErr w:type="spellStart"/>
      <w:r w:rsidRPr="00745F3D">
        <w:rPr>
          <w:rFonts w:ascii="Book Antiqua" w:hAnsi="Book Antiqua" w:cs="Times New Roman"/>
          <w:sz w:val="24"/>
          <w:szCs w:val="24"/>
          <w:lang w:val="en-GB"/>
        </w:rPr>
        <w:t>McNemar’s</w:t>
      </w:r>
      <w:proofErr w:type="spellEnd"/>
      <w:r w:rsidRPr="00745F3D">
        <w:rPr>
          <w:rFonts w:ascii="Book Antiqua" w:hAnsi="Book Antiqua" w:cs="Times New Roman"/>
          <w:sz w:val="24"/>
          <w:szCs w:val="24"/>
          <w:lang w:val="en-GB"/>
        </w:rPr>
        <w:t xml:space="preserve"> test was used for categorical variables.</w:t>
      </w:r>
    </w:p>
    <w:p w14:paraId="174748C3"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GB"/>
        </w:rPr>
        <w:t>Conditional logistic regression was used to calculate odds ratios (ORs) an</w:t>
      </w:r>
      <w:r w:rsidR="0000483B" w:rsidRPr="00745F3D">
        <w:rPr>
          <w:rFonts w:ascii="Book Antiqua" w:hAnsi="Book Antiqua" w:cs="Times New Roman"/>
          <w:sz w:val="24"/>
          <w:szCs w:val="24"/>
          <w:lang w:val="en-GB"/>
        </w:rPr>
        <w:t>d 95% confidence intervals (95%</w:t>
      </w:r>
      <w:r w:rsidRPr="00745F3D">
        <w:rPr>
          <w:rFonts w:ascii="Book Antiqua" w:hAnsi="Book Antiqua" w:cs="Times New Roman"/>
          <w:sz w:val="24"/>
          <w:szCs w:val="24"/>
          <w:lang w:val="en-GB"/>
        </w:rPr>
        <w:t xml:space="preserve">CI) for CRC risk according to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 intakes and diet quality scores for unadjusted and adjusted models. Intake of all food groups and total diet quality scores were categorized into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by the distribution in the control population, taking into account sex differences when they were significant. The lowest </w:t>
      </w:r>
      <w:proofErr w:type="spellStart"/>
      <w:r w:rsidRPr="00745F3D">
        <w:rPr>
          <w:rFonts w:ascii="Book Antiqua" w:hAnsi="Book Antiqua" w:cs="Times New Roman"/>
          <w:sz w:val="24"/>
          <w:szCs w:val="24"/>
          <w:lang w:val="en-GB"/>
        </w:rPr>
        <w:t>tertile</w:t>
      </w:r>
      <w:proofErr w:type="spellEnd"/>
      <w:r w:rsidRPr="00745F3D">
        <w:rPr>
          <w:rFonts w:ascii="Book Antiqua" w:hAnsi="Book Antiqua" w:cs="Times New Roman"/>
          <w:sz w:val="24"/>
          <w:szCs w:val="24"/>
          <w:lang w:val="en-GB"/>
        </w:rPr>
        <w:t xml:space="preserve"> was used as the reference group. </w:t>
      </w:r>
      <w:proofErr w:type="spellStart"/>
      <w:r w:rsidRPr="00745F3D">
        <w:rPr>
          <w:rFonts w:ascii="Book Antiqua" w:hAnsi="Book Antiqua" w:cs="Times New Roman"/>
          <w:sz w:val="24"/>
          <w:szCs w:val="24"/>
          <w:lang w:val="en-US"/>
        </w:rPr>
        <w:t>Tertile</w:t>
      </w:r>
      <w:proofErr w:type="spellEnd"/>
      <w:r w:rsidRPr="00745F3D">
        <w:rPr>
          <w:rFonts w:ascii="Book Antiqua" w:hAnsi="Book Antiqua" w:cs="Times New Roman"/>
          <w:sz w:val="24"/>
          <w:szCs w:val="24"/>
          <w:lang w:val="en-US"/>
        </w:rPr>
        <w:t xml:space="preserve"> cut-offs for HEISD were: 1</w:t>
      </w:r>
      <w:r w:rsidRPr="00745F3D">
        <w:rPr>
          <w:rFonts w:ascii="Book Antiqua" w:hAnsi="Book Antiqua" w:cs="Times New Roman"/>
          <w:sz w:val="24"/>
          <w:szCs w:val="24"/>
          <w:vertAlign w:val="superscript"/>
          <w:lang w:val="en-US"/>
        </w:rPr>
        <w:t>st</w:t>
      </w:r>
      <w:r w:rsidRPr="00745F3D">
        <w:rPr>
          <w:rFonts w:ascii="Book Antiqua" w:hAnsi="Book Antiqua" w:cs="Times New Roman"/>
          <w:sz w:val="24"/>
          <w:szCs w:val="24"/>
          <w:lang w:val="en-US"/>
        </w:rPr>
        <w:t xml:space="preserve"> </w:t>
      </w:r>
      <w:proofErr w:type="spellStart"/>
      <w:r w:rsidRPr="00745F3D">
        <w:rPr>
          <w:rFonts w:ascii="Book Antiqua" w:hAnsi="Book Antiqua" w:cs="Times New Roman"/>
          <w:sz w:val="24"/>
          <w:szCs w:val="24"/>
          <w:lang w:val="en-US"/>
        </w:rPr>
        <w:t>tertile</w:t>
      </w:r>
      <w:proofErr w:type="spellEnd"/>
      <w:r w:rsidRPr="00745F3D">
        <w:rPr>
          <w:rFonts w:ascii="Book Antiqua" w:hAnsi="Book Antiqua" w:cs="Times New Roman"/>
          <w:sz w:val="24"/>
          <w:szCs w:val="24"/>
          <w:lang w:val="en-US"/>
        </w:rPr>
        <w:t xml:space="preserve"> (T</w:t>
      </w:r>
      <w:r w:rsidRPr="00745F3D">
        <w:rPr>
          <w:rFonts w:ascii="Book Antiqua" w:hAnsi="Book Antiqua" w:cs="Times New Roman"/>
          <w:sz w:val="24"/>
          <w:szCs w:val="24"/>
          <w:vertAlign w:val="subscript"/>
          <w:lang w:val="en-US"/>
        </w:rPr>
        <w:t>1</w:t>
      </w:r>
      <w:r w:rsidRPr="00745F3D">
        <w:rPr>
          <w:rFonts w:ascii="Book Antiqua" w:hAnsi="Book Antiqua" w:cs="Times New Roman"/>
          <w:sz w:val="24"/>
          <w:szCs w:val="24"/>
          <w:lang w:val="en-US"/>
        </w:rPr>
        <w:t>), 69; 2</w:t>
      </w:r>
      <w:r w:rsidRPr="00745F3D">
        <w:rPr>
          <w:rFonts w:ascii="Book Antiqua" w:hAnsi="Book Antiqua" w:cs="Times New Roman"/>
          <w:sz w:val="24"/>
          <w:szCs w:val="24"/>
          <w:vertAlign w:val="superscript"/>
          <w:lang w:val="en-US"/>
        </w:rPr>
        <w:t>nd</w:t>
      </w:r>
      <w:r w:rsidRPr="00745F3D">
        <w:rPr>
          <w:rFonts w:ascii="Book Antiqua" w:hAnsi="Book Antiqua" w:cs="Times New Roman"/>
          <w:sz w:val="24"/>
          <w:szCs w:val="24"/>
          <w:lang w:val="en-US"/>
        </w:rPr>
        <w:t xml:space="preserve"> </w:t>
      </w:r>
      <w:proofErr w:type="spellStart"/>
      <w:r w:rsidRPr="00745F3D">
        <w:rPr>
          <w:rFonts w:ascii="Book Antiqua" w:hAnsi="Book Antiqua" w:cs="Times New Roman"/>
          <w:sz w:val="24"/>
          <w:szCs w:val="24"/>
          <w:lang w:val="en-US"/>
        </w:rPr>
        <w:t>tertile</w:t>
      </w:r>
      <w:proofErr w:type="spellEnd"/>
      <w:r w:rsidRPr="00745F3D">
        <w:rPr>
          <w:rFonts w:ascii="Book Antiqua" w:hAnsi="Book Antiqua" w:cs="Times New Roman"/>
          <w:sz w:val="24"/>
          <w:szCs w:val="24"/>
          <w:lang w:val="en-US"/>
        </w:rPr>
        <w:t xml:space="preserve"> (T</w:t>
      </w:r>
      <w:r w:rsidRPr="00745F3D">
        <w:rPr>
          <w:rFonts w:ascii="Book Antiqua" w:hAnsi="Book Antiqua" w:cs="Times New Roman"/>
          <w:sz w:val="24"/>
          <w:szCs w:val="24"/>
          <w:vertAlign w:val="subscript"/>
          <w:lang w:val="en-US"/>
        </w:rPr>
        <w:t>2</w:t>
      </w:r>
      <w:r w:rsidRPr="00745F3D">
        <w:rPr>
          <w:rFonts w:ascii="Book Antiqua" w:hAnsi="Book Antiqua" w:cs="Times New Roman"/>
          <w:sz w:val="24"/>
          <w:szCs w:val="24"/>
          <w:lang w:val="en-US"/>
        </w:rPr>
        <w:t>), 69-74.5 and 3</w:t>
      </w:r>
      <w:r w:rsidRPr="00745F3D">
        <w:rPr>
          <w:rFonts w:ascii="Book Antiqua" w:hAnsi="Book Antiqua" w:cs="Times New Roman"/>
          <w:sz w:val="24"/>
          <w:szCs w:val="24"/>
          <w:vertAlign w:val="superscript"/>
          <w:lang w:val="en-US"/>
        </w:rPr>
        <w:t>rd</w:t>
      </w:r>
      <w:r w:rsidRPr="00745F3D">
        <w:rPr>
          <w:rFonts w:ascii="Book Antiqua" w:hAnsi="Book Antiqua" w:cs="Times New Roman"/>
          <w:sz w:val="24"/>
          <w:szCs w:val="24"/>
          <w:lang w:val="en-US"/>
        </w:rPr>
        <w:t xml:space="preserve"> </w:t>
      </w:r>
      <w:proofErr w:type="spellStart"/>
      <w:r w:rsidRPr="00745F3D">
        <w:rPr>
          <w:rFonts w:ascii="Book Antiqua" w:hAnsi="Book Antiqua" w:cs="Times New Roman"/>
          <w:sz w:val="24"/>
          <w:szCs w:val="24"/>
          <w:lang w:val="en-US"/>
        </w:rPr>
        <w:t>tertile</w:t>
      </w:r>
      <w:proofErr w:type="spellEnd"/>
      <w:r w:rsidRPr="00745F3D">
        <w:rPr>
          <w:rFonts w:ascii="Book Antiqua" w:hAnsi="Book Antiqua" w:cs="Times New Roman"/>
          <w:sz w:val="24"/>
          <w:szCs w:val="24"/>
          <w:lang w:val="en-US"/>
        </w:rPr>
        <w:t xml:space="preserve"> (T</w:t>
      </w:r>
      <w:r w:rsidRPr="00745F3D">
        <w:rPr>
          <w:rFonts w:ascii="Book Antiqua" w:hAnsi="Book Antiqua" w:cs="Times New Roman"/>
          <w:sz w:val="24"/>
          <w:szCs w:val="24"/>
          <w:vertAlign w:val="subscript"/>
          <w:lang w:val="en-US"/>
        </w:rPr>
        <w:t>3</w:t>
      </w:r>
      <w:r w:rsidRPr="00745F3D">
        <w:rPr>
          <w:rFonts w:ascii="Book Antiqua" w:hAnsi="Book Antiqua" w:cs="Times New Roman"/>
          <w:sz w:val="24"/>
          <w:szCs w:val="24"/>
          <w:lang w:val="en-US"/>
        </w:rPr>
        <w:t>), &gt;</w:t>
      </w:r>
      <w:r w:rsidR="00A91855"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74.5; and for MDS: T</w:t>
      </w:r>
      <w:r w:rsidRPr="00745F3D">
        <w:rPr>
          <w:rFonts w:ascii="Book Antiqua" w:hAnsi="Book Antiqua" w:cs="Times New Roman"/>
          <w:sz w:val="24"/>
          <w:szCs w:val="24"/>
          <w:vertAlign w:val="subscript"/>
          <w:lang w:val="en-US"/>
        </w:rPr>
        <w:t>1</w:t>
      </w:r>
      <w:r w:rsidRPr="00745F3D">
        <w:rPr>
          <w:rFonts w:ascii="Book Antiqua" w:hAnsi="Book Antiqua" w:cs="Times New Roman"/>
          <w:sz w:val="24"/>
          <w:szCs w:val="24"/>
          <w:lang w:val="en-US"/>
        </w:rPr>
        <w:t>, &lt;</w:t>
      </w:r>
      <w:r w:rsidR="00A91855"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35; T</w:t>
      </w:r>
      <w:r w:rsidRPr="00745F3D">
        <w:rPr>
          <w:rFonts w:ascii="Book Antiqua" w:hAnsi="Book Antiqua" w:cs="Times New Roman"/>
          <w:sz w:val="24"/>
          <w:szCs w:val="24"/>
          <w:vertAlign w:val="subscript"/>
          <w:lang w:val="en-US"/>
        </w:rPr>
        <w:t>2</w:t>
      </w:r>
      <w:r w:rsidRPr="00745F3D">
        <w:rPr>
          <w:rFonts w:ascii="Book Antiqua" w:hAnsi="Book Antiqua" w:cs="Times New Roman"/>
          <w:sz w:val="24"/>
          <w:szCs w:val="24"/>
          <w:lang w:val="en-US"/>
        </w:rPr>
        <w:t>, 35-37 and T</w:t>
      </w:r>
      <w:r w:rsidRPr="00745F3D">
        <w:rPr>
          <w:rFonts w:ascii="Book Antiqua" w:hAnsi="Book Antiqua" w:cs="Times New Roman"/>
          <w:sz w:val="24"/>
          <w:szCs w:val="24"/>
          <w:vertAlign w:val="subscript"/>
          <w:lang w:val="en-US"/>
        </w:rPr>
        <w:t>3</w:t>
      </w:r>
      <w:r w:rsidRPr="00745F3D">
        <w:rPr>
          <w:rFonts w:ascii="Book Antiqua" w:hAnsi="Book Antiqua" w:cs="Times New Roman"/>
          <w:sz w:val="24"/>
          <w:szCs w:val="24"/>
          <w:lang w:val="en-US"/>
        </w:rPr>
        <w:t>, &gt;</w:t>
      </w:r>
      <w:r w:rsidR="00A91855"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37.</w:t>
      </w:r>
    </w:p>
    <w:p w14:paraId="24BF1943"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US"/>
        </w:rPr>
        <w:t>Based on known risk factors for CRC</w:t>
      </w:r>
      <w:r w:rsidR="00683BF6" w:rsidRPr="00745F3D">
        <w:rPr>
          <w:rFonts w:ascii="Book Antiqua" w:hAnsi="Book Antiqua" w:cs="Times New Roman"/>
          <w:sz w:val="24"/>
          <w:szCs w:val="24"/>
          <w:vertAlign w:val="superscript"/>
          <w:lang w:val="en-GB"/>
        </w:rPr>
        <w:t>[36</w:t>
      </w:r>
      <w:r w:rsidR="00A91855" w:rsidRPr="00745F3D">
        <w:rPr>
          <w:rFonts w:ascii="Book Antiqua" w:hAnsi="Book Antiqua" w:cs="Times New Roman"/>
          <w:sz w:val="24"/>
          <w:szCs w:val="24"/>
          <w:vertAlign w:val="superscript"/>
          <w:lang w:val="en-GB" w:eastAsia="zh-CN"/>
        </w:rPr>
        <w:t>-</w:t>
      </w:r>
      <w:r w:rsidR="00683BF6" w:rsidRPr="00745F3D">
        <w:rPr>
          <w:rFonts w:ascii="Book Antiqua" w:hAnsi="Book Antiqua" w:cs="Times New Roman"/>
          <w:sz w:val="24"/>
          <w:szCs w:val="24"/>
          <w:vertAlign w:val="superscript"/>
          <w:lang w:val="en-GB"/>
        </w:rPr>
        <w:t>38]</w:t>
      </w:r>
      <w:r w:rsidRPr="00745F3D">
        <w:rPr>
          <w:rFonts w:ascii="Book Antiqua" w:hAnsi="Book Antiqua" w:cs="Times New Roman"/>
          <w:sz w:val="24"/>
          <w:szCs w:val="24"/>
          <w:lang w:val="en-US"/>
        </w:rPr>
        <w:t xml:space="preserve">, covariates in adjusted models included </w:t>
      </w:r>
      <w:r w:rsidRPr="00745F3D">
        <w:rPr>
          <w:rFonts w:ascii="Book Antiqua" w:hAnsi="Book Antiqua" w:cs="Times New Roman"/>
          <w:sz w:val="24"/>
          <w:szCs w:val="24"/>
          <w:lang w:val="en-GB"/>
        </w:rPr>
        <w:t xml:space="preserve">age, sex, weight status, energy intake, PE level, smoking status, intensity of smoking (in current and past smokers) and time not smoking (in past smokers), DI and PRM. Quantitative covariates (cigarettes/d and years not smoking) were dichotomized by mean or median, according to the normality test. </w:t>
      </w:r>
      <w:r w:rsidRPr="00745F3D">
        <w:rPr>
          <w:rFonts w:ascii="Book Antiqua" w:hAnsi="Book Antiqua" w:cs="Times New Roman"/>
          <w:sz w:val="24"/>
          <w:szCs w:val="24"/>
          <w:lang w:val="en-US"/>
        </w:rPr>
        <w:t>We used</w:t>
      </w:r>
      <w:r w:rsidR="00A91855" w:rsidRPr="00745F3D">
        <w:rPr>
          <w:rFonts w:ascii="Book Antiqua" w:hAnsi="Book Antiqua" w:cs="Times New Roman"/>
          <w:sz w:val="24"/>
          <w:szCs w:val="24"/>
          <w:lang w:val="en-US"/>
        </w:rPr>
        <w:t xml:space="preserve"> the cut-off of </w:t>
      </w:r>
      <w:proofErr w:type="spellStart"/>
      <w:r w:rsidR="00A91855" w:rsidRPr="00745F3D">
        <w:rPr>
          <w:rFonts w:ascii="Book Antiqua" w:hAnsi="Book Antiqua" w:cs="Times New Roman"/>
          <w:sz w:val="24"/>
          <w:szCs w:val="24"/>
          <w:lang w:val="en-US"/>
        </w:rPr>
        <w:t>Romaguera</w:t>
      </w:r>
      <w:proofErr w:type="spellEnd"/>
      <w:r w:rsidR="00A91855" w:rsidRPr="00745F3D">
        <w:rPr>
          <w:rFonts w:ascii="Book Antiqua" w:hAnsi="Book Antiqua" w:cs="Times New Roman"/>
          <w:sz w:val="24"/>
          <w:szCs w:val="24"/>
          <w:lang w:val="en-US"/>
        </w:rPr>
        <w:t xml:space="preserve"> </w:t>
      </w:r>
      <w:r w:rsidR="00A91855" w:rsidRPr="00745F3D">
        <w:rPr>
          <w:rFonts w:ascii="Book Antiqua" w:hAnsi="Book Antiqua" w:cs="Times New Roman"/>
          <w:i/>
          <w:sz w:val="24"/>
          <w:szCs w:val="24"/>
          <w:lang w:val="en-US"/>
        </w:rPr>
        <w:t xml:space="preserve">et </w:t>
      </w:r>
      <w:proofErr w:type="gramStart"/>
      <w:r w:rsidR="00A91855" w:rsidRPr="00745F3D">
        <w:rPr>
          <w:rFonts w:ascii="Book Antiqua" w:hAnsi="Book Antiqua" w:cs="Times New Roman"/>
          <w:i/>
          <w:sz w:val="24"/>
          <w:szCs w:val="24"/>
          <w:lang w:val="en-US"/>
        </w:rPr>
        <w:t>al</w:t>
      </w:r>
      <w:r w:rsidRPr="00745F3D">
        <w:rPr>
          <w:rFonts w:ascii="Book Antiqua" w:hAnsi="Book Antiqua" w:cs="Times New Roman"/>
          <w:sz w:val="24"/>
          <w:szCs w:val="24"/>
          <w:vertAlign w:val="superscript"/>
          <w:lang w:val="en-GB"/>
        </w:rPr>
        <w:t>[</w:t>
      </w:r>
      <w:proofErr w:type="gramEnd"/>
      <w:r w:rsidRPr="00745F3D">
        <w:rPr>
          <w:rFonts w:ascii="Book Antiqua" w:hAnsi="Book Antiqua" w:cs="Times New Roman"/>
          <w:sz w:val="24"/>
          <w:szCs w:val="24"/>
          <w:vertAlign w:val="superscript"/>
          <w:lang w:val="en-GB"/>
        </w:rPr>
        <w:t>3</w:t>
      </w:r>
      <w:r w:rsidR="002C7E8E" w:rsidRPr="00745F3D">
        <w:rPr>
          <w:rFonts w:ascii="Book Antiqua" w:hAnsi="Book Antiqua" w:cs="Times New Roman"/>
          <w:sz w:val="24"/>
          <w:szCs w:val="24"/>
          <w:vertAlign w:val="superscript"/>
          <w:lang w:val="en-GB"/>
        </w:rPr>
        <w:t>9</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US"/>
        </w:rPr>
        <w:t xml:space="preserve"> to create two PE levels expressed in </w:t>
      </w:r>
      <w:r w:rsidR="00FC4C7A" w:rsidRPr="00745F3D">
        <w:rPr>
          <w:rFonts w:ascii="Book Antiqua" w:hAnsi="Book Antiqua" w:cs="Times New Roman"/>
          <w:sz w:val="24"/>
          <w:szCs w:val="24"/>
          <w:lang w:val="en-US"/>
        </w:rPr>
        <w:t>(</w:t>
      </w:r>
      <w:r w:rsidRPr="00745F3D">
        <w:rPr>
          <w:rFonts w:ascii="Book Antiqua" w:hAnsi="Book Antiqua" w:cs="Times New Roman"/>
          <w:sz w:val="24"/>
          <w:szCs w:val="24"/>
          <w:lang w:val="en-US"/>
        </w:rPr>
        <w:t>min/d</w:t>
      </w:r>
      <w:r w:rsidR="00FC4C7A" w:rsidRPr="00745F3D">
        <w:rPr>
          <w:rFonts w:ascii="Book Antiqua" w:hAnsi="Book Antiqua" w:cs="Times New Roman"/>
          <w:sz w:val="24"/>
          <w:szCs w:val="24"/>
          <w:lang w:val="en-US"/>
        </w:rPr>
        <w:t>)</w:t>
      </w:r>
      <w:r w:rsidRPr="00745F3D">
        <w:rPr>
          <w:rFonts w:ascii="Book Antiqua" w:hAnsi="Book Antiqua" w:cs="Times New Roman"/>
          <w:sz w:val="24"/>
          <w:szCs w:val="24"/>
          <w:lang w:val="en-US"/>
        </w:rPr>
        <w:t xml:space="preserve"> of cycling/sports: sedentary-light (&lt;</w:t>
      </w:r>
      <w:r w:rsidR="00A91855"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15 min/d) and moderate-vigorous (≥</w:t>
      </w:r>
      <w:r w:rsidR="00A91855"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15 min/d).</w:t>
      </w:r>
      <w:r w:rsidR="00F86642"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GB"/>
        </w:rPr>
        <w:t xml:space="preserve">Age was dichotomized using the same age ranges that were used </w:t>
      </w:r>
      <w:r w:rsidRPr="00745F3D">
        <w:rPr>
          <w:rFonts w:ascii="Book Antiqua" w:hAnsi="Book Antiqua" w:cs="Times New Roman"/>
          <w:sz w:val="24"/>
          <w:szCs w:val="24"/>
          <w:lang w:val="en-GB"/>
        </w:rPr>
        <w:lastRenderedPageBreak/>
        <w:t>in the sample selection process (50-59 years</w:t>
      </w:r>
      <w:r w:rsidR="00C35110" w:rsidRPr="00745F3D">
        <w:rPr>
          <w:rFonts w:ascii="Book Antiqua" w:hAnsi="Book Antiqua" w:cs="Times New Roman"/>
          <w:sz w:val="24"/>
          <w:szCs w:val="24"/>
          <w:lang w:val="en-GB"/>
        </w:rPr>
        <w:t xml:space="preserve"> old </w:t>
      </w:r>
      <w:r w:rsidR="00C35110" w:rsidRPr="00745F3D">
        <w:rPr>
          <w:rFonts w:ascii="Book Antiqua" w:hAnsi="Book Antiqua" w:cs="Times New Roman"/>
          <w:i/>
          <w:sz w:val="24"/>
          <w:szCs w:val="24"/>
          <w:lang w:val="en-GB"/>
        </w:rPr>
        <w:t>vs</w:t>
      </w:r>
      <w:r w:rsidR="004A1699" w:rsidRPr="00745F3D">
        <w:rPr>
          <w:rFonts w:ascii="Book Antiqua" w:hAnsi="Book Antiqua" w:cs="Times New Roman"/>
          <w:sz w:val="24"/>
          <w:szCs w:val="24"/>
          <w:lang w:val="en-GB"/>
        </w:rPr>
        <w:t xml:space="preserve"> 60-69 years old). Q</w:t>
      </w:r>
      <w:r w:rsidRPr="00745F3D">
        <w:rPr>
          <w:rFonts w:ascii="Book Antiqua" w:hAnsi="Book Antiqua" w:cs="Times New Roman"/>
          <w:sz w:val="24"/>
          <w:szCs w:val="24"/>
          <w:lang w:val="en-GB"/>
        </w:rPr>
        <w:t>ualitative ones, such as DI and PRM were dichotomized taking into account the distribution of frequencies to obtain similar sample sizes for each category (DI, Q</w:t>
      </w:r>
      <w:r w:rsidRPr="00745F3D">
        <w:rPr>
          <w:rFonts w:ascii="Book Antiqua" w:hAnsi="Book Antiqua" w:cs="Times New Roman"/>
          <w:sz w:val="24"/>
          <w:szCs w:val="24"/>
          <w:vertAlign w:val="subscript"/>
          <w:lang w:val="en-GB"/>
        </w:rPr>
        <w:t xml:space="preserve">1-3 </w:t>
      </w:r>
      <w:r w:rsidR="00C35110" w:rsidRPr="00745F3D">
        <w:rPr>
          <w:rFonts w:ascii="Book Antiqua" w:hAnsi="Book Antiqua" w:cs="Times New Roman"/>
          <w:i/>
          <w:sz w:val="24"/>
          <w:szCs w:val="24"/>
          <w:lang w:val="en-GB"/>
        </w:rPr>
        <w:t xml:space="preserve">vs </w:t>
      </w:r>
      <w:r w:rsidRPr="00745F3D">
        <w:rPr>
          <w:rFonts w:ascii="Book Antiqua" w:hAnsi="Book Antiqua" w:cs="Times New Roman"/>
          <w:sz w:val="24"/>
          <w:szCs w:val="24"/>
          <w:lang w:val="en-GB"/>
        </w:rPr>
        <w:t>Q</w:t>
      </w:r>
      <w:r w:rsidRPr="00745F3D">
        <w:rPr>
          <w:rFonts w:ascii="Book Antiqua" w:hAnsi="Book Antiqua" w:cs="Times New Roman"/>
          <w:sz w:val="24"/>
          <w:szCs w:val="24"/>
          <w:vertAlign w:val="subscript"/>
          <w:lang w:val="en-GB"/>
        </w:rPr>
        <w:t>4-5</w:t>
      </w:r>
      <w:r w:rsidRPr="00745F3D">
        <w:rPr>
          <w:rFonts w:ascii="Book Antiqua" w:hAnsi="Book Antiqua" w:cs="Times New Roman"/>
          <w:sz w:val="24"/>
          <w:szCs w:val="24"/>
          <w:lang w:val="en-GB"/>
        </w:rPr>
        <w:t>; PRM, L</w:t>
      </w:r>
      <w:r w:rsidRPr="00745F3D">
        <w:rPr>
          <w:rFonts w:ascii="Book Antiqua" w:hAnsi="Book Antiqua" w:cs="Times New Roman"/>
          <w:sz w:val="24"/>
          <w:szCs w:val="24"/>
          <w:vertAlign w:val="subscript"/>
          <w:lang w:val="en-GB"/>
        </w:rPr>
        <w:t xml:space="preserve">3-4 </w:t>
      </w:r>
      <w:r w:rsidR="00C35110" w:rsidRPr="00745F3D">
        <w:rPr>
          <w:rFonts w:ascii="Book Antiqua" w:hAnsi="Book Antiqua" w:cs="Times New Roman"/>
          <w:i/>
          <w:sz w:val="24"/>
          <w:szCs w:val="24"/>
          <w:lang w:val="en-GB"/>
        </w:rPr>
        <w:t>vs</w:t>
      </w:r>
      <w:r w:rsidRPr="00745F3D">
        <w:rPr>
          <w:rFonts w:ascii="Book Antiqua" w:hAnsi="Book Antiqua" w:cs="Times New Roman"/>
          <w:sz w:val="24"/>
          <w:szCs w:val="24"/>
          <w:lang w:val="en-GB"/>
        </w:rPr>
        <w:t xml:space="preserve"> L</w:t>
      </w:r>
      <w:r w:rsidRPr="00745F3D">
        <w:rPr>
          <w:rFonts w:ascii="Book Antiqua" w:hAnsi="Book Antiqua" w:cs="Times New Roman"/>
          <w:sz w:val="24"/>
          <w:szCs w:val="24"/>
          <w:vertAlign w:val="subscript"/>
          <w:lang w:val="en-GB"/>
        </w:rPr>
        <w:t>1-2</w:t>
      </w:r>
      <w:r w:rsidRPr="00745F3D">
        <w:rPr>
          <w:rFonts w:ascii="Book Antiqua" w:hAnsi="Book Antiqua" w:cs="Times New Roman"/>
          <w:sz w:val="24"/>
          <w:szCs w:val="24"/>
          <w:lang w:val="en-GB"/>
        </w:rPr>
        <w:t xml:space="preserve">). Energy intake was included as </w:t>
      </w:r>
      <w:r w:rsidR="004A1699" w:rsidRPr="00745F3D">
        <w:rPr>
          <w:rFonts w:ascii="Book Antiqua" w:hAnsi="Book Antiqua" w:cs="Times New Roman"/>
          <w:sz w:val="24"/>
          <w:szCs w:val="24"/>
          <w:lang w:val="en-GB"/>
        </w:rPr>
        <w:t xml:space="preserve">a </w:t>
      </w:r>
      <w:r w:rsidRPr="00745F3D">
        <w:rPr>
          <w:rFonts w:ascii="Book Antiqua" w:hAnsi="Book Antiqua" w:cs="Times New Roman"/>
          <w:sz w:val="24"/>
          <w:szCs w:val="24"/>
          <w:lang w:val="en-GB"/>
        </w:rPr>
        <w:t xml:space="preserve">quantitative variable in the adjusted models. </w:t>
      </w:r>
      <w:r w:rsidRPr="00745F3D">
        <w:rPr>
          <w:rFonts w:ascii="Book Antiqua" w:hAnsi="Book Antiqua" w:cs="Times New Roman"/>
          <w:sz w:val="24"/>
          <w:szCs w:val="24"/>
          <w:lang w:val="en-US"/>
        </w:rPr>
        <w:t xml:space="preserve">We included participants with missing data for the covariates as a separate category. </w:t>
      </w:r>
      <w:r w:rsidR="004A1699" w:rsidRPr="00745F3D">
        <w:rPr>
          <w:rFonts w:ascii="Book Antiqua" w:hAnsi="Book Antiqua" w:cs="Times New Roman"/>
          <w:sz w:val="24"/>
          <w:szCs w:val="24"/>
          <w:lang w:val="en-GB"/>
        </w:rPr>
        <w:t>T</w:t>
      </w:r>
      <w:r w:rsidRPr="00745F3D">
        <w:rPr>
          <w:rFonts w:ascii="Book Antiqua" w:hAnsi="Book Antiqua" w:cs="Times New Roman"/>
          <w:sz w:val="24"/>
          <w:szCs w:val="24"/>
          <w:lang w:val="en-GB"/>
        </w:rPr>
        <w:t xml:space="preserve">he reference categories were those that, according to the literature, have a lower CRC risk. </w:t>
      </w:r>
      <w:r w:rsidRPr="00745F3D">
        <w:rPr>
          <w:rFonts w:ascii="Book Antiqua" w:hAnsi="Book Antiqua" w:cs="Times New Roman"/>
          <w:sz w:val="24"/>
          <w:szCs w:val="24"/>
          <w:lang w:val="en-US"/>
        </w:rPr>
        <w:t xml:space="preserve">All tests were 2-sided, and </w:t>
      </w:r>
      <w:r w:rsidRPr="00745F3D">
        <w:rPr>
          <w:rFonts w:ascii="Book Antiqua" w:hAnsi="Book Antiqua" w:cs="Times New Roman"/>
          <w:i/>
          <w:sz w:val="24"/>
          <w:szCs w:val="24"/>
          <w:lang w:val="en-US"/>
        </w:rPr>
        <w:t>P</w:t>
      </w:r>
      <w:r w:rsidR="0000483B"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values less than 0.05 were considered statistically significant.</w:t>
      </w:r>
    </w:p>
    <w:p w14:paraId="5238F090" w14:textId="77777777" w:rsidR="008703D5" w:rsidRPr="00745F3D" w:rsidRDefault="008703D5" w:rsidP="00745F3D">
      <w:pPr>
        <w:snapToGrid w:val="0"/>
        <w:spacing w:after="0" w:line="360" w:lineRule="auto"/>
        <w:jc w:val="both"/>
        <w:rPr>
          <w:rFonts w:ascii="Book Antiqua" w:hAnsi="Book Antiqua" w:cs="Times New Roman"/>
          <w:b/>
          <w:sz w:val="24"/>
          <w:szCs w:val="24"/>
          <w:lang w:val="en-US"/>
        </w:rPr>
      </w:pPr>
    </w:p>
    <w:p w14:paraId="6D719A41" w14:textId="77777777" w:rsidR="00A91855" w:rsidRPr="00745F3D" w:rsidRDefault="00A91855" w:rsidP="00745F3D">
      <w:pPr>
        <w:pStyle w:val="af6"/>
        <w:snapToGrid w:val="0"/>
        <w:spacing w:before="0" w:after="0" w:line="360" w:lineRule="auto"/>
        <w:jc w:val="both"/>
        <w:rPr>
          <w:rFonts w:ascii="Book Antiqua" w:hAnsi="Book Antiqua"/>
          <w:sz w:val="24"/>
          <w:szCs w:val="24"/>
          <w:u w:val="single"/>
          <w:lang w:val="en-US" w:eastAsia="fr-FR"/>
        </w:rPr>
      </w:pPr>
      <w:r w:rsidRPr="00745F3D">
        <w:rPr>
          <w:rFonts w:ascii="Book Antiqua" w:hAnsi="Book Antiqua"/>
          <w:sz w:val="24"/>
          <w:szCs w:val="24"/>
          <w:u w:val="single"/>
          <w:lang w:val="en-US" w:eastAsia="fr-FR"/>
        </w:rPr>
        <w:t>RESULTS</w:t>
      </w:r>
    </w:p>
    <w:p w14:paraId="3A379691" w14:textId="77777777" w:rsidR="00465796" w:rsidRPr="00745F3D" w:rsidRDefault="008703D5"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Comparison</w:t>
      </w:r>
      <w:r w:rsidR="004A1699" w:rsidRPr="00745F3D">
        <w:rPr>
          <w:rFonts w:ascii="Book Antiqua" w:hAnsi="Book Antiqua" w:cs="Times New Roman"/>
          <w:sz w:val="24"/>
          <w:szCs w:val="24"/>
          <w:lang w:val="en-GB"/>
        </w:rPr>
        <w:t>s</w:t>
      </w:r>
      <w:r w:rsidRPr="00745F3D">
        <w:rPr>
          <w:rFonts w:ascii="Book Antiqua" w:hAnsi="Book Antiqua" w:cs="Times New Roman"/>
          <w:sz w:val="24"/>
          <w:szCs w:val="24"/>
          <w:lang w:val="en-GB"/>
        </w:rPr>
        <w:t xml:space="preserve"> of general characteristics between the cases and the controls </w:t>
      </w:r>
      <w:r w:rsidR="004A1699" w:rsidRPr="00745F3D">
        <w:rPr>
          <w:rFonts w:ascii="Book Antiqua" w:hAnsi="Book Antiqua" w:cs="Times New Roman"/>
          <w:sz w:val="24"/>
          <w:szCs w:val="24"/>
          <w:lang w:val="en-GB"/>
        </w:rPr>
        <w:t>are</w:t>
      </w:r>
      <w:r w:rsidRPr="00745F3D">
        <w:rPr>
          <w:rFonts w:ascii="Book Antiqua" w:hAnsi="Book Antiqua" w:cs="Times New Roman"/>
          <w:sz w:val="24"/>
          <w:szCs w:val="24"/>
          <w:lang w:val="en-GB"/>
        </w:rPr>
        <w:t xml:space="preserve"> presented in Table 2. Significant differences between the cases and the controls were found for educational l</w:t>
      </w:r>
      <w:r w:rsidR="004A1699" w:rsidRPr="00745F3D">
        <w:rPr>
          <w:rFonts w:ascii="Book Antiqua" w:hAnsi="Book Antiqua" w:cs="Times New Roman"/>
          <w:sz w:val="24"/>
          <w:szCs w:val="24"/>
          <w:lang w:val="en-GB"/>
        </w:rPr>
        <w:t>evel, smoking and weight status,</w:t>
      </w:r>
      <w:r w:rsidRPr="00745F3D">
        <w:rPr>
          <w:rFonts w:ascii="Book Antiqua" w:hAnsi="Book Antiqua" w:cs="Times New Roman"/>
          <w:sz w:val="24"/>
          <w:szCs w:val="24"/>
          <w:lang w:val="en-GB"/>
        </w:rPr>
        <w:t xml:space="preserve"> with a higher percentage of cases with low-medium educational level, past or current smoking status and with overweight/obesity compared to the controls (</w:t>
      </w:r>
      <w:r w:rsidRPr="00745F3D">
        <w:rPr>
          <w:rFonts w:ascii="Book Antiqua" w:hAnsi="Book Antiqua" w:cs="Times New Roman"/>
          <w:i/>
          <w:sz w:val="24"/>
          <w:szCs w:val="24"/>
          <w:lang w:val="en-GB"/>
        </w:rPr>
        <w:t>P</w:t>
      </w:r>
      <w:r w:rsidR="00BA1936" w:rsidRPr="00745F3D">
        <w:rPr>
          <w:rFonts w:ascii="Book Antiqua" w:hAnsi="Book Antiqua" w:cs="Times New Roman"/>
          <w:i/>
          <w:sz w:val="24"/>
          <w:szCs w:val="24"/>
          <w:lang w:val="en-GB"/>
        </w:rPr>
        <w:t xml:space="preserve"> </w:t>
      </w:r>
      <w:r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0.01). </w:t>
      </w:r>
    </w:p>
    <w:p w14:paraId="01980256"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Table 3 shows food group intakes expressed as mean values and </w:t>
      </w:r>
      <w:r w:rsidR="00A91855" w:rsidRPr="00745F3D">
        <w:rPr>
          <w:rFonts w:ascii="Book Antiqua" w:hAnsi="Book Antiqua" w:cs="Times New Roman"/>
          <w:sz w:val="24"/>
          <w:szCs w:val="24"/>
          <w:lang w:val="en-GB"/>
        </w:rPr>
        <w:t>standard deviations</w:t>
      </w:r>
      <w:r w:rsidRPr="00745F3D">
        <w:rPr>
          <w:rFonts w:ascii="Book Antiqua" w:hAnsi="Book Antiqua" w:cs="Times New Roman"/>
          <w:sz w:val="24"/>
          <w:szCs w:val="24"/>
          <w:lang w:val="en-GB"/>
        </w:rPr>
        <w:t xml:space="preserve"> according to case-control status. No significant differences were found between the two groups for the majority of foods groups, </w:t>
      </w:r>
      <w:r w:rsidR="004A1699" w:rsidRPr="00745F3D">
        <w:rPr>
          <w:rFonts w:ascii="Book Antiqua" w:hAnsi="Book Antiqua" w:cs="Times New Roman"/>
          <w:sz w:val="24"/>
          <w:szCs w:val="24"/>
          <w:lang w:val="en-GB"/>
        </w:rPr>
        <w:t>except for</w:t>
      </w:r>
      <w:r w:rsidRPr="00745F3D">
        <w:rPr>
          <w:rFonts w:ascii="Book Antiqua" w:hAnsi="Book Antiqua" w:cs="Times New Roman"/>
          <w:sz w:val="24"/>
          <w:szCs w:val="24"/>
          <w:lang w:val="en-GB"/>
        </w:rPr>
        <w:t xml:space="preserve"> a higher consumption of eggs and a lower intake of whole grains in the cases than the controls (</w:t>
      </w:r>
      <w:r w:rsidRPr="00745F3D">
        <w:rPr>
          <w:rFonts w:ascii="Book Antiqua" w:hAnsi="Book Antiqua" w:cs="Times New Roman"/>
          <w:i/>
          <w:sz w:val="24"/>
          <w:szCs w:val="24"/>
          <w:lang w:val="en-GB"/>
        </w:rPr>
        <w:t>P</w:t>
      </w:r>
      <w:r w:rsidR="00BA1936" w:rsidRPr="00745F3D">
        <w:rPr>
          <w:rFonts w:ascii="Book Antiqua" w:hAnsi="Book Antiqua" w:cs="Times New Roman"/>
          <w:i/>
          <w:sz w:val="24"/>
          <w:szCs w:val="24"/>
          <w:lang w:val="en-GB"/>
        </w:rPr>
        <w:t xml:space="preserve"> </w:t>
      </w:r>
      <w:r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0.05).</w:t>
      </w:r>
    </w:p>
    <w:p w14:paraId="3F9E3F8F"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GB"/>
        </w:rPr>
        <w:t xml:space="preserve">The ORs for CRC risk by </w:t>
      </w:r>
      <w:r w:rsidR="004A1699"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main food group and food subgroup intakes are presented in Table</w:t>
      </w:r>
      <w:r w:rsidR="0000483B" w:rsidRPr="00745F3D">
        <w:rPr>
          <w:rFonts w:ascii="Book Antiqua" w:hAnsi="Book Antiqua" w:cs="Times New Roman"/>
          <w:sz w:val="24"/>
          <w:szCs w:val="24"/>
          <w:lang w:val="en-GB"/>
        </w:rPr>
        <w:t>s</w:t>
      </w:r>
      <w:r w:rsidRPr="00745F3D">
        <w:rPr>
          <w:rFonts w:ascii="Book Antiqua" w:hAnsi="Book Antiqua" w:cs="Times New Roman"/>
          <w:sz w:val="24"/>
          <w:szCs w:val="24"/>
          <w:lang w:val="en-GB"/>
        </w:rPr>
        <w:t xml:space="preserve"> 4 and 5, respectively. </w:t>
      </w:r>
      <w:r w:rsidRPr="00745F3D">
        <w:rPr>
          <w:rFonts w:ascii="Book Antiqua" w:hAnsi="Book Antiqua" w:cs="Times New Roman"/>
          <w:sz w:val="24"/>
          <w:szCs w:val="24"/>
          <w:lang w:val="en-US"/>
        </w:rPr>
        <w:t xml:space="preserve">The adjusted ORs for CRC risk increased with higher red and processed meat, eggs, milk/dairy products intakes; whereas it decreased with higher </w:t>
      </w:r>
      <w:proofErr w:type="spellStart"/>
      <w:r w:rsidR="00722262" w:rsidRPr="00745F3D">
        <w:rPr>
          <w:rFonts w:ascii="Book Antiqua" w:hAnsi="Book Antiqua" w:cs="Times New Roman"/>
          <w:sz w:val="24"/>
          <w:szCs w:val="24"/>
          <w:lang w:val="en-GB"/>
        </w:rPr>
        <w:t>fiber</w:t>
      </w:r>
      <w:proofErr w:type="spellEnd"/>
      <w:r w:rsidR="00722262" w:rsidRPr="00745F3D">
        <w:rPr>
          <w:rFonts w:ascii="Book Antiqua" w:hAnsi="Book Antiqua" w:cs="Times New Roman"/>
          <w:sz w:val="24"/>
          <w:szCs w:val="24"/>
          <w:lang w:val="en-GB"/>
        </w:rPr>
        <w:t xml:space="preserve">-containing foods </w:t>
      </w:r>
      <w:r w:rsidRPr="00745F3D">
        <w:rPr>
          <w:rFonts w:ascii="Book Antiqua" w:hAnsi="Book Antiqua" w:cs="Times New Roman"/>
          <w:sz w:val="24"/>
          <w:szCs w:val="24"/>
          <w:lang w:val="en-US"/>
        </w:rPr>
        <w:t xml:space="preserve">and nut intakes. The food group with the highest adjusted OR for CRC risk was milk/dairy products. Fish consumption showed </w:t>
      </w:r>
      <w:r w:rsidR="004A1699" w:rsidRPr="00745F3D">
        <w:rPr>
          <w:rFonts w:ascii="Book Antiqua" w:hAnsi="Book Antiqua" w:cs="Times New Roman"/>
          <w:sz w:val="24"/>
          <w:szCs w:val="24"/>
          <w:lang w:val="en-US"/>
        </w:rPr>
        <w:t xml:space="preserve">an </w:t>
      </w:r>
      <w:r w:rsidRPr="00745F3D">
        <w:rPr>
          <w:rFonts w:ascii="Book Antiqua" w:hAnsi="Book Antiqua" w:cs="Times New Roman"/>
          <w:sz w:val="24"/>
          <w:szCs w:val="24"/>
          <w:lang w:val="en-US"/>
        </w:rPr>
        <w:t>association with CRC risk in the unadjusted analysis but not in the adjusted analysis. For some of these food groups, specifically for r</w:t>
      </w:r>
      <w:r w:rsidR="00DA4C6C" w:rsidRPr="00745F3D">
        <w:rPr>
          <w:rFonts w:ascii="Book Antiqua" w:hAnsi="Book Antiqua" w:cs="Times New Roman"/>
          <w:sz w:val="24"/>
          <w:szCs w:val="24"/>
          <w:lang w:val="en-US"/>
        </w:rPr>
        <w:t xml:space="preserve">ed and processed meat, fish, </w:t>
      </w:r>
      <w:r w:rsidRPr="00745F3D">
        <w:rPr>
          <w:rFonts w:ascii="Book Antiqua" w:hAnsi="Book Antiqua" w:cs="Times New Roman"/>
          <w:sz w:val="24"/>
          <w:szCs w:val="24"/>
          <w:lang w:val="en-US"/>
        </w:rPr>
        <w:t>eggs</w:t>
      </w:r>
      <w:r w:rsidR="00DA4C6C" w:rsidRPr="00745F3D">
        <w:rPr>
          <w:rFonts w:ascii="Book Antiqua" w:hAnsi="Book Antiqua" w:cs="Times New Roman"/>
          <w:sz w:val="24"/>
          <w:szCs w:val="24"/>
          <w:lang w:val="en-US"/>
        </w:rPr>
        <w:t xml:space="preserve"> and nuts</w:t>
      </w:r>
      <w:r w:rsidRPr="00745F3D">
        <w:rPr>
          <w:rFonts w:ascii="Book Antiqua" w:hAnsi="Book Antiqua" w:cs="Times New Roman"/>
          <w:sz w:val="24"/>
          <w:szCs w:val="24"/>
          <w:lang w:val="en-US"/>
        </w:rPr>
        <w:t xml:space="preserve">, the null value 1 was contained in the confidence interval. </w:t>
      </w:r>
      <w:r w:rsidR="004A1699" w:rsidRPr="00745F3D">
        <w:rPr>
          <w:rFonts w:ascii="Book Antiqua" w:hAnsi="Book Antiqua" w:cs="Times New Roman"/>
          <w:sz w:val="24"/>
          <w:szCs w:val="24"/>
          <w:lang w:val="en-US"/>
        </w:rPr>
        <w:t>Concerning</w:t>
      </w:r>
      <w:r w:rsidRPr="00745F3D">
        <w:rPr>
          <w:rFonts w:ascii="Book Antiqua" w:hAnsi="Book Antiqua" w:cs="Times New Roman"/>
          <w:sz w:val="24"/>
          <w:szCs w:val="24"/>
          <w:lang w:val="en-US"/>
        </w:rPr>
        <w:t xml:space="preserve"> the food subgroup intakes, the ORs for CRC risk increased with higher high-fat cheese intakes, while it decreased with higher fatty fish, in </w:t>
      </w:r>
      <w:r w:rsidR="004A1699" w:rsidRPr="00745F3D">
        <w:rPr>
          <w:rFonts w:ascii="Book Antiqua" w:hAnsi="Book Antiqua" w:cs="Times New Roman"/>
          <w:sz w:val="24"/>
          <w:szCs w:val="24"/>
          <w:lang w:val="en-US"/>
        </w:rPr>
        <w:t xml:space="preserve">the </w:t>
      </w:r>
      <w:r w:rsidRPr="00745F3D">
        <w:rPr>
          <w:rFonts w:ascii="Book Antiqua" w:hAnsi="Book Antiqua" w:cs="Times New Roman"/>
          <w:sz w:val="24"/>
          <w:szCs w:val="24"/>
          <w:lang w:val="en-US"/>
        </w:rPr>
        <w:t xml:space="preserve">adjusted analysis. </w:t>
      </w:r>
    </w:p>
    <w:p w14:paraId="34F93222"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US"/>
        </w:rPr>
        <w:lastRenderedPageBreak/>
        <w:t xml:space="preserve">Supplementary Table 1 describes food group intakes of cases according to tumor location and their matched controls. Food group intakes were not </w:t>
      </w:r>
      <w:r w:rsidR="0088405D" w:rsidRPr="00745F3D">
        <w:rPr>
          <w:rFonts w:ascii="Book Antiqua" w:hAnsi="Book Antiqua" w:cs="Times New Roman"/>
          <w:sz w:val="24"/>
          <w:szCs w:val="24"/>
          <w:lang w:val="en-US"/>
        </w:rPr>
        <w:t>substantially</w:t>
      </w:r>
      <w:r w:rsidRPr="00745F3D">
        <w:rPr>
          <w:rFonts w:ascii="Book Antiqua" w:hAnsi="Book Antiqua" w:cs="Times New Roman"/>
          <w:sz w:val="24"/>
          <w:szCs w:val="24"/>
          <w:lang w:val="en-US"/>
        </w:rPr>
        <w:t xml:space="preserve"> different between proximal and distal cancer cases, </w:t>
      </w:r>
      <w:r w:rsidR="004A1699" w:rsidRPr="00745F3D">
        <w:rPr>
          <w:rFonts w:ascii="Book Antiqua" w:hAnsi="Book Antiqua" w:cs="Times New Roman"/>
          <w:sz w:val="24"/>
          <w:szCs w:val="24"/>
          <w:lang w:val="en-US"/>
        </w:rPr>
        <w:t xml:space="preserve">except for </w:t>
      </w:r>
      <w:r w:rsidRPr="00745F3D">
        <w:rPr>
          <w:rFonts w:ascii="Book Antiqua" w:hAnsi="Book Antiqua" w:cs="Times New Roman"/>
          <w:sz w:val="24"/>
          <w:szCs w:val="24"/>
          <w:lang w:val="en-US"/>
        </w:rPr>
        <w:t>fish, milk/dairy products and fat. The fish consumption was higher in both case subgroups (proximal and distal cancer cases) in comparison with their matched controls (</w:t>
      </w:r>
      <w:r w:rsidRPr="00745F3D">
        <w:rPr>
          <w:rFonts w:ascii="Book Antiqua" w:hAnsi="Book Antiqua" w:cs="Times New Roman"/>
          <w:i/>
          <w:iCs/>
          <w:sz w:val="24"/>
          <w:szCs w:val="24"/>
          <w:lang w:val="en-US"/>
        </w:rPr>
        <w:t>P</w:t>
      </w:r>
      <w:r w:rsidR="00BA1936" w:rsidRPr="00745F3D">
        <w:rPr>
          <w:rFonts w:ascii="Book Antiqua" w:hAnsi="Book Antiqua" w:cs="Times New Roman"/>
          <w:i/>
          <w:iCs/>
          <w:sz w:val="24"/>
          <w:szCs w:val="24"/>
          <w:lang w:val="en-US"/>
        </w:rPr>
        <w:t xml:space="preserve"> </w:t>
      </w:r>
      <w:r w:rsidRPr="00745F3D">
        <w:rPr>
          <w:rFonts w:ascii="Book Antiqua" w:hAnsi="Book Antiqua" w:cs="Times New Roman"/>
          <w:sz w:val="24"/>
          <w:szCs w:val="24"/>
          <w:lang w:val="en-US"/>
        </w:rPr>
        <w:t>&lt;</w:t>
      </w:r>
      <w:r w:rsidR="00BA1936"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 However, the milk/dairy products intake was higher in proximal tumor cases and was lower in distal tumor cases than in their matched controls (</w:t>
      </w:r>
      <w:r w:rsidRPr="00745F3D">
        <w:rPr>
          <w:rFonts w:ascii="Book Antiqua" w:hAnsi="Book Antiqua" w:cs="Times New Roman"/>
          <w:i/>
          <w:iCs/>
          <w:sz w:val="24"/>
          <w:szCs w:val="24"/>
          <w:lang w:val="en-US"/>
        </w:rPr>
        <w:t>P</w:t>
      </w:r>
      <w:r w:rsidR="00BA1936" w:rsidRPr="00745F3D">
        <w:rPr>
          <w:rFonts w:ascii="Book Antiqua" w:hAnsi="Book Antiqua" w:cs="Times New Roman"/>
          <w:i/>
          <w:iCs/>
          <w:sz w:val="24"/>
          <w:szCs w:val="24"/>
          <w:lang w:val="en-US"/>
        </w:rPr>
        <w:t xml:space="preserve"> </w:t>
      </w:r>
      <w:r w:rsidR="004A1699" w:rsidRPr="00745F3D">
        <w:rPr>
          <w:rFonts w:ascii="Book Antiqua" w:hAnsi="Book Antiqua" w:cs="Times New Roman"/>
          <w:sz w:val="24"/>
          <w:szCs w:val="24"/>
          <w:lang w:val="en-US"/>
        </w:rPr>
        <w:t>&lt;</w:t>
      </w:r>
      <w:r w:rsidR="00BA1936" w:rsidRPr="00745F3D">
        <w:rPr>
          <w:rFonts w:ascii="Book Antiqua" w:hAnsi="Book Antiqua" w:cs="Times New Roman"/>
          <w:sz w:val="24"/>
          <w:szCs w:val="24"/>
          <w:lang w:val="en-US"/>
        </w:rPr>
        <w:t xml:space="preserve"> </w:t>
      </w:r>
      <w:r w:rsidR="004A1699" w:rsidRPr="00745F3D">
        <w:rPr>
          <w:rFonts w:ascii="Book Antiqua" w:hAnsi="Book Antiqua" w:cs="Times New Roman"/>
          <w:sz w:val="24"/>
          <w:szCs w:val="24"/>
          <w:lang w:val="en-US"/>
        </w:rPr>
        <w:t>0.001). F</w:t>
      </w:r>
      <w:r w:rsidRPr="00745F3D">
        <w:rPr>
          <w:rFonts w:ascii="Book Antiqua" w:hAnsi="Book Antiqua" w:cs="Times New Roman"/>
          <w:sz w:val="24"/>
          <w:szCs w:val="24"/>
          <w:lang w:val="en-US"/>
        </w:rPr>
        <w:t>inally, the fat intake was higher in proximal tumor cases in comparison with their matched controls (P</w:t>
      </w:r>
      <w:r w:rsidR="00BA1936"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&lt;</w:t>
      </w:r>
      <w:r w:rsidR="00BA1936"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 xml:space="preserve">0.05). The sample sizes did not allow the assessment of food group intakes related to disease risk, stratifying according </w:t>
      </w:r>
      <w:r w:rsidR="004A1699" w:rsidRPr="00745F3D">
        <w:rPr>
          <w:rFonts w:ascii="Book Antiqua" w:hAnsi="Book Antiqua" w:cs="Times New Roman"/>
          <w:sz w:val="24"/>
          <w:szCs w:val="24"/>
          <w:lang w:val="en-US"/>
        </w:rPr>
        <w:t xml:space="preserve">to </w:t>
      </w:r>
      <w:r w:rsidRPr="00745F3D">
        <w:rPr>
          <w:rFonts w:ascii="Book Antiqua" w:hAnsi="Book Antiqua" w:cs="Times New Roman"/>
          <w:sz w:val="24"/>
          <w:szCs w:val="24"/>
          <w:lang w:val="en-US"/>
        </w:rPr>
        <w:t>the tumor location.</w:t>
      </w:r>
    </w:p>
    <w:p w14:paraId="570517D8" w14:textId="77777777" w:rsidR="008703D5" w:rsidRPr="00745F3D" w:rsidRDefault="008703D5"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US"/>
        </w:rPr>
        <w:t>The components and total scores of the HEISD and MDS are displayed in Table 6. According to HEISD, 91.9% of the participants (cases and controls)</w:t>
      </w:r>
      <w:r w:rsidR="00B438C3" w:rsidRPr="00745F3D">
        <w:rPr>
          <w:rFonts w:ascii="Book Antiqua" w:hAnsi="Book Antiqua" w:cs="Times New Roman"/>
          <w:sz w:val="24"/>
          <w:szCs w:val="24"/>
          <w:lang w:val="en-US"/>
        </w:rPr>
        <w:t xml:space="preserve"> followed a diet classified as “</w:t>
      </w:r>
      <w:r w:rsidRPr="00745F3D">
        <w:rPr>
          <w:rFonts w:ascii="Book Antiqua" w:hAnsi="Book Antiqua" w:cs="Times New Roman"/>
          <w:sz w:val="24"/>
          <w:szCs w:val="24"/>
          <w:lang w:val="en-GB"/>
        </w:rPr>
        <w:t>needs improvement</w:t>
      </w:r>
      <w:r w:rsidR="00B438C3" w:rsidRPr="00745F3D">
        <w:rPr>
          <w:rFonts w:ascii="Book Antiqua" w:hAnsi="Book Antiqua" w:cs="Times New Roman"/>
          <w:sz w:val="24"/>
          <w:szCs w:val="24"/>
          <w:lang w:val="en-US"/>
        </w:rPr>
        <w:t>”, 7.6% followed a “good diet” and 0.5 followed a “</w:t>
      </w:r>
      <w:r w:rsidRPr="00745F3D">
        <w:rPr>
          <w:rFonts w:ascii="Book Antiqua" w:hAnsi="Book Antiqua" w:cs="Times New Roman"/>
          <w:sz w:val="24"/>
          <w:szCs w:val="24"/>
          <w:lang w:val="en-US"/>
        </w:rPr>
        <w:t>poor</w:t>
      </w:r>
      <w:r w:rsidR="00B438C3" w:rsidRPr="00745F3D">
        <w:rPr>
          <w:rFonts w:ascii="Book Antiqua" w:hAnsi="Book Antiqua" w:cs="Times New Roman"/>
          <w:sz w:val="24"/>
          <w:szCs w:val="24"/>
          <w:lang w:val="en-US"/>
        </w:rPr>
        <w:t xml:space="preserve"> diet”</w:t>
      </w:r>
      <w:r w:rsidRPr="00745F3D">
        <w:rPr>
          <w:rFonts w:ascii="Book Antiqua" w:hAnsi="Book Antiqua" w:cs="Times New Roman"/>
          <w:sz w:val="24"/>
          <w:szCs w:val="24"/>
          <w:lang w:val="en-US"/>
        </w:rPr>
        <w:t xml:space="preserve">. Significant differences were neither observed in the HEISD classification nor the components scores nor in the total score. </w:t>
      </w:r>
      <w:r w:rsidRPr="00745F3D">
        <w:rPr>
          <w:rFonts w:ascii="Book Antiqua" w:hAnsi="Book Antiqua" w:cs="Times New Roman"/>
          <w:sz w:val="24"/>
          <w:szCs w:val="24"/>
          <w:lang w:val="en-GB"/>
        </w:rPr>
        <w:t>However, the total score for this dietary quality index and the score of diet variety component</w:t>
      </w:r>
      <w:r w:rsidR="004A1699" w:rsidRPr="00745F3D">
        <w:rPr>
          <w:rFonts w:ascii="Book Antiqua" w:hAnsi="Book Antiqua" w:cs="Times New Roman"/>
          <w:sz w:val="24"/>
          <w:szCs w:val="24"/>
          <w:lang w:val="en-GB"/>
        </w:rPr>
        <w:t>s</w:t>
      </w:r>
      <w:r w:rsidRPr="00745F3D">
        <w:rPr>
          <w:rFonts w:ascii="Book Antiqua" w:hAnsi="Book Antiqua" w:cs="Times New Roman"/>
          <w:sz w:val="24"/>
          <w:szCs w:val="24"/>
          <w:lang w:val="en-GB"/>
        </w:rPr>
        <w:t xml:space="preserve"> were higher for cases with </w:t>
      </w:r>
      <w:r w:rsidR="004A1699" w:rsidRPr="00745F3D">
        <w:rPr>
          <w:rFonts w:ascii="Book Antiqua" w:hAnsi="Book Antiqua" w:cs="Times New Roman"/>
          <w:sz w:val="24"/>
          <w:szCs w:val="24"/>
          <w:lang w:val="en-GB"/>
        </w:rPr>
        <w:t xml:space="preserve">the </w:t>
      </w:r>
      <w:r w:rsidRPr="00745F3D">
        <w:rPr>
          <w:rFonts w:ascii="Book Antiqua" w:hAnsi="Book Antiqua" w:cs="Times New Roman"/>
          <w:sz w:val="24"/>
          <w:szCs w:val="24"/>
          <w:lang w:val="en-GB"/>
        </w:rPr>
        <w:t>proximal location of cancer than for their matched controls (</w:t>
      </w:r>
      <w:r w:rsidRPr="00745F3D">
        <w:rPr>
          <w:rFonts w:ascii="Book Antiqua" w:hAnsi="Book Antiqua" w:cs="Times New Roman"/>
          <w:i/>
          <w:sz w:val="24"/>
          <w:szCs w:val="24"/>
          <w:lang w:val="en-GB"/>
        </w:rPr>
        <w:t>P</w:t>
      </w:r>
      <w:r w:rsidR="00BA1936"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0.05) </w:t>
      </w:r>
      <w:r w:rsidRPr="00745F3D">
        <w:rPr>
          <w:rFonts w:ascii="Book Antiqua" w:hAnsi="Book Antiqua" w:cs="Times New Roman"/>
          <w:sz w:val="24"/>
          <w:szCs w:val="24"/>
          <w:lang w:val="en-US"/>
        </w:rPr>
        <w:t>(Supplementary Table 2)</w:t>
      </w:r>
      <w:r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US"/>
        </w:rPr>
        <w:t xml:space="preserve">No association was found between this index and risk of CRC, </w:t>
      </w:r>
      <w:r w:rsidRPr="00745F3D">
        <w:rPr>
          <w:rFonts w:ascii="Book Antiqua" w:hAnsi="Book Antiqua" w:cs="Times New Roman"/>
          <w:sz w:val="24"/>
          <w:szCs w:val="24"/>
          <w:lang w:val="en-GB"/>
        </w:rPr>
        <w:t xml:space="preserve">in the conditional logistic regressions. </w:t>
      </w:r>
    </w:p>
    <w:p w14:paraId="79709CF8" w14:textId="77777777" w:rsidR="008703D5" w:rsidRPr="00745F3D" w:rsidRDefault="00263F36" w:rsidP="00745F3D">
      <w:pPr>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Concerning </w:t>
      </w:r>
      <w:r w:rsidR="008703D5" w:rsidRPr="00745F3D">
        <w:rPr>
          <w:rFonts w:ascii="Book Antiqua" w:hAnsi="Book Antiqua" w:cs="Times New Roman"/>
          <w:sz w:val="24"/>
          <w:szCs w:val="24"/>
          <w:lang w:val="en-GB"/>
        </w:rPr>
        <w:t>the MDS, in the total sample, 39.8% showed low adherence to the MD and the remaining percentage had high adherence, without significant differences in the MDS classification between the cases and the cont</w:t>
      </w:r>
      <w:r w:rsidR="00DA4C6C" w:rsidRPr="00745F3D">
        <w:rPr>
          <w:rFonts w:ascii="Book Antiqua" w:hAnsi="Book Antiqua" w:cs="Times New Roman"/>
          <w:sz w:val="24"/>
          <w:szCs w:val="24"/>
          <w:lang w:val="en-GB"/>
        </w:rPr>
        <w:t>rols</w:t>
      </w:r>
      <w:r w:rsidR="008703D5" w:rsidRPr="00745F3D">
        <w:rPr>
          <w:rFonts w:ascii="Book Antiqua" w:hAnsi="Book Antiqua" w:cs="Times New Roman"/>
          <w:sz w:val="24"/>
          <w:szCs w:val="24"/>
          <w:lang w:val="en-GB"/>
        </w:rPr>
        <w:t>. However, the scores for whole grains and total index were lower for cases than for controls (</w:t>
      </w:r>
      <w:r w:rsidR="008703D5" w:rsidRPr="00745F3D">
        <w:rPr>
          <w:rFonts w:ascii="Book Antiqua" w:hAnsi="Book Antiqua" w:cs="Times New Roman"/>
          <w:i/>
          <w:sz w:val="24"/>
          <w:szCs w:val="24"/>
          <w:lang w:val="en-GB"/>
        </w:rPr>
        <w:t>P</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 xml:space="preserve">0.05). This </w:t>
      </w:r>
      <w:r w:rsidR="00DA4C6C" w:rsidRPr="00745F3D">
        <w:rPr>
          <w:rFonts w:ascii="Book Antiqua" w:hAnsi="Book Antiqua" w:cs="Times New Roman"/>
          <w:sz w:val="24"/>
          <w:szCs w:val="24"/>
          <w:lang w:val="en-GB"/>
        </w:rPr>
        <w:t xml:space="preserve">last </w:t>
      </w:r>
      <w:r w:rsidR="008703D5" w:rsidRPr="00745F3D">
        <w:rPr>
          <w:rFonts w:ascii="Book Antiqua" w:hAnsi="Book Antiqua" w:cs="Times New Roman"/>
          <w:sz w:val="24"/>
          <w:szCs w:val="24"/>
          <w:lang w:val="en-GB"/>
        </w:rPr>
        <w:t>result was confirmed using conditional logistic regressions, showing that those participants with higher MDS had a lower CRC risk than those with a lower score, in both unadjusted (model I: T</w:t>
      </w:r>
      <w:r w:rsidR="008703D5" w:rsidRPr="00745F3D">
        <w:rPr>
          <w:rFonts w:ascii="Book Antiqua" w:hAnsi="Book Antiqua" w:cs="Times New Roman"/>
          <w:sz w:val="24"/>
          <w:szCs w:val="24"/>
          <w:vertAlign w:val="subscript"/>
          <w:lang w:val="en-GB"/>
        </w:rPr>
        <w:t>3</w:t>
      </w:r>
      <w:r w:rsidR="008703D5" w:rsidRPr="00745F3D">
        <w:rPr>
          <w:rFonts w:ascii="Book Antiqua" w:hAnsi="Book Antiqua" w:cs="Times New Roman"/>
          <w:sz w:val="24"/>
          <w:szCs w:val="24"/>
          <w:lang w:val="en-GB"/>
        </w:rPr>
        <w:t xml:space="preserve"> </w:t>
      </w:r>
      <w:r w:rsidR="00C35110" w:rsidRPr="00745F3D">
        <w:rPr>
          <w:rFonts w:ascii="Book Antiqua" w:hAnsi="Book Antiqua" w:cs="Times New Roman"/>
          <w:i/>
          <w:sz w:val="24"/>
          <w:szCs w:val="24"/>
          <w:lang w:val="en-US"/>
        </w:rPr>
        <w:t>vs</w:t>
      </w:r>
      <w:r w:rsidR="008703D5" w:rsidRPr="00745F3D">
        <w:rPr>
          <w:rFonts w:ascii="Book Antiqua" w:hAnsi="Book Antiqua" w:cs="Times New Roman"/>
          <w:sz w:val="24"/>
          <w:szCs w:val="24"/>
          <w:lang w:val="en-US"/>
        </w:rPr>
        <w:t xml:space="preserve"> </w:t>
      </w:r>
      <w:r w:rsidR="008703D5" w:rsidRPr="00745F3D">
        <w:rPr>
          <w:rFonts w:ascii="Book Antiqua" w:hAnsi="Book Antiqua" w:cs="Times New Roman"/>
          <w:sz w:val="24"/>
          <w:szCs w:val="24"/>
          <w:lang w:val="en-GB"/>
        </w:rPr>
        <w:t>T</w:t>
      </w:r>
      <w:r w:rsidR="008703D5" w:rsidRPr="00745F3D">
        <w:rPr>
          <w:rFonts w:ascii="Book Antiqua" w:hAnsi="Book Antiqua" w:cs="Times New Roman"/>
          <w:sz w:val="24"/>
          <w:szCs w:val="24"/>
          <w:vertAlign w:val="subscript"/>
          <w:lang w:val="en-GB"/>
        </w:rPr>
        <w:t>1</w:t>
      </w:r>
      <w:r w:rsidR="008703D5" w:rsidRPr="00745F3D">
        <w:rPr>
          <w:rFonts w:ascii="Book Antiqua" w:hAnsi="Book Antiqua" w:cs="Times New Roman"/>
          <w:sz w:val="24"/>
          <w:szCs w:val="24"/>
          <w:lang w:val="en-US"/>
        </w:rPr>
        <w:t xml:space="preserve">, </w:t>
      </w:r>
      <w:r w:rsidR="008703D5" w:rsidRPr="00745F3D">
        <w:rPr>
          <w:rFonts w:ascii="Book Antiqua" w:hAnsi="Book Antiqua" w:cs="Times New Roman"/>
          <w:sz w:val="24"/>
          <w:szCs w:val="24"/>
          <w:lang w:val="en-GB"/>
        </w:rPr>
        <w:t>OR</w:t>
      </w:r>
      <w:r w:rsidR="0000483B" w:rsidRPr="00745F3D">
        <w:rPr>
          <w:rFonts w:ascii="Book Antiqua" w:hAnsi="Book Antiqua" w:cs="Times New Roman"/>
          <w:sz w:val="24"/>
          <w:szCs w:val="24"/>
          <w:lang w:val="en-GB"/>
        </w:rPr>
        <w:t>: 0.57, 95%</w:t>
      </w:r>
      <w:r w:rsidR="008703D5" w:rsidRPr="00745F3D">
        <w:rPr>
          <w:rFonts w:ascii="Book Antiqua" w:hAnsi="Book Antiqua" w:cs="Times New Roman"/>
          <w:sz w:val="24"/>
          <w:szCs w:val="24"/>
          <w:lang w:val="en-GB"/>
        </w:rPr>
        <w:t>CI</w:t>
      </w:r>
      <w:r w:rsidR="0000483B" w:rsidRPr="00745F3D">
        <w:rPr>
          <w:rFonts w:ascii="Book Antiqua" w:hAnsi="Book Antiqua" w:cs="Times New Roman"/>
          <w:sz w:val="24"/>
          <w:szCs w:val="24"/>
          <w:lang w:val="en-GB"/>
        </w:rPr>
        <w:t>:</w:t>
      </w:r>
      <w:r w:rsidR="008703D5" w:rsidRPr="00745F3D">
        <w:rPr>
          <w:rFonts w:ascii="Book Antiqua" w:hAnsi="Book Antiqua" w:cs="Times New Roman"/>
          <w:sz w:val="24"/>
          <w:szCs w:val="24"/>
          <w:lang w:val="en-GB"/>
        </w:rPr>
        <w:t xml:space="preserve"> 0.37-0.89, </w:t>
      </w:r>
      <w:r w:rsidR="008703D5" w:rsidRPr="00745F3D">
        <w:rPr>
          <w:rFonts w:ascii="Book Antiqua" w:hAnsi="Book Antiqua" w:cs="Times New Roman"/>
          <w:i/>
          <w:sz w:val="24"/>
          <w:szCs w:val="24"/>
          <w:lang w:val="en-GB"/>
        </w:rPr>
        <w:t>P</w:t>
      </w:r>
      <w:r w:rsidR="00BA1936" w:rsidRPr="00745F3D">
        <w:rPr>
          <w:rFonts w:ascii="Book Antiqua" w:hAnsi="Book Antiqua" w:cs="Times New Roman"/>
          <w:i/>
          <w:sz w:val="24"/>
          <w:szCs w:val="24"/>
          <w:lang w:val="en-GB"/>
        </w:rPr>
        <w:t xml:space="preserve"> </w:t>
      </w:r>
      <w:r w:rsidR="008703D5" w:rsidRPr="00745F3D">
        <w:rPr>
          <w:rFonts w:ascii="Book Antiqua" w:hAnsi="Book Antiqua" w:cs="Times New Roman"/>
          <w:sz w:val="24"/>
          <w:szCs w:val="24"/>
          <w:lang w:val="en-GB"/>
        </w:rPr>
        <w:t>=</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0.013) and adjusted models (model II: T</w:t>
      </w:r>
      <w:r w:rsidR="008703D5" w:rsidRPr="00745F3D">
        <w:rPr>
          <w:rFonts w:ascii="Book Antiqua" w:hAnsi="Book Antiqua" w:cs="Times New Roman"/>
          <w:sz w:val="24"/>
          <w:szCs w:val="24"/>
          <w:vertAlign w:val="subscript"/>
          <w:lang w:val="en-GB"/>
        </w:rPr>
        <w:t>3</w:t>
      </w:r>
      <w:r w:rsidR="008703D5" w:rsidRPr="00745F3D">
        <w:rPr>
          <w:rFonts w:ascii="Book Antiqua" w:hAnsi="Book Antiqua" w:cs="Times New Roman"/>
          <w:sz w:val="24"/>
          <w:szCs w:val="24"/>
          <w:lang w:val="en-GB"/>
        </w:rPr>
        <w:t xml:space="preserve"> </w:t>
      </w:r>
      <w:r w:rsidR="00C35110" w:rsidRPr="00745F3D">
        <w:rPr>
          <w:rFonts w:ascii="Book Antiqua" w:hAnsi="Book Antiqua" w:cs="Times New Roman"/>
          <w:i/>
          <w:sz w:val="24"/>
          <w:szCs w:val="24"/>
          <w:lang w:val="en-US"/>
        </w:rPr>
        <w:t>vs</w:t>
      </w:r>
      <w:r w:rsidR="008703D5" w:rsidRPr="00745F3D">
        <w:rPr>
          <w:rFonts w:ascii="Book Antiqua" w:hAnsi="Book Antiqua" w:cs="Times New Roman"/>
          <w:sz w:val="24"/>
          <w:szCs w:val="24"/>
          <w:lang w:val="en-US"/>
        </w:rPr>
        <w:t xml:space="preserve"> </w:t>
      </w:r>
      <w:r w:rsidR="008703D5" w:rsidRPr="00745F3D">
        <w:rPr>
          <w:rFonts w:ascii="Book Antiqua" w:hAnsi="Book Antiqua" w:cs="Times New Roman"/>
          <w:sz w:val="24"/>
          <w:szCs w:val="24"/>
          <w:lang w:val="en-GB"/>
        </w:rPr>
        <w:t>T</w:t>
      </w:r>
      <w:r w:rsidR="008703D5" w:rsidRPr="00745F3D">
        <w:rPr>
          <w:rFonts w:ascii="Book Antiqua" w:hAnsi="Book Antiqua" w:cs="Times New Roman"/>
          <w:sz w:val="24"/>
          <w:szCs w:val="24"/>
          <w:vertAlign w:val="subscript"/>
          <w:lang w:val="en-GB"/>
        </w:rPr>
        <w:t>1</w:t>
      </w:r>
      <w:r w:rsidR="008703D5" w:rsidRPr="00745F3D">
        <w:rPr>
          <w:rFonts w:ascii="Book Antiqua" w:hAnsi="Book Antiqua" w:cs="Times New Roman"/>
          <w:sz w:val="24"/>
          <w:szCs w:val="24"/>
          <w:lang w:val="en-US"/>
        </w:rPr>
        <w:t>,</w:t>
      </w:r>
      <w:r w:rsidR="008703D5" w:rsidRPr="00745F3D">
        <w:rPr>
          <w:rFonts w:ascii="Book Antiqua" w:hAnsi="Book Antiqua" w:cs="Times New Roman"/>
          <w:sz w:val="24"/>
          <w:szCs w:val="24"/>
          <w:lang w:val="en-GB"/>
        </w:rPr>
        <w:t xml:space="preserve"> OR</w:t>
      </w:r>
      <w:r w:rsidR="0000483B" w:rsidRPr="00745F3D">
        <w:rPr>
          <w:rFonts w:ascii="Book Antiqua" w:hAnsi="Book Antiqua" w:cs="Times New Roman"/>
          <w:sz w:val="24"/>
          <w:szCs w:val="24"/>
          <w:lang w:val="en-GB"/>
        </w:rPr>
        <w:t>: 0.40, 95%</w:t>
      </w:r>
      <w:r w:rsidR="008703D5" w:rsidRPr="00745F3D">
        <w:rPr>
          <w:rFonts w:ascii="Book Antiqua" w:hAnsi="Book Antiqua" w:cs="Times New Roman"/>
          <w:sz w:val="24"/>
          <w:szCs w:val="24"/>
          <w:lang w:val="en-GB"/>
        </w:rPr>
        <w:t>CI</w:t>
      </w:r>
      <w:r w:rsidR="0000483B" w:rsidRPr="00745F3D">
        <w:rPr>
          <w:rFonts w:ascii="Book Antiqua" w:hAnsi="Book Antiqua" w:cs="Times New Roman"/>
          <w:sz w:val="24"/>
          <w:szCs w:val="24"/>
          <w:lang w:val="en-GB"/>
        </w:rPr>
        <w:t>:</w:t>
      </w:r>
      <w:r w:rsidR="008703D5" w:rsidRPr="00745F3D">
        <w:rPr>
          <w:rFonts w:ascii="Book Antiqua" w:hAnsi="Book Antiqua" w:cs="Times New Roman"/>
          <w:sz w:val="24"/>
          <w:szCs w:val="24"/>
          <w:lang w:val="en-GB"/>
        </w:rPr>
        <w:t xml:space="preserve"> 0.20-0.80, </w:t>
      </w:r>
      <w:r w:rsidR="008703D5" w:rsidRPr="00745F3D">
        <w:rPr>
          <w:rFonts w:ascii="Book Antiqua" w:hAnsi="Book Antiqua" w:cs="Times New Roman"/>
          <w:i/>
          <w:sz w:val="24"/>
          <w:szCs w:val="24"/>
          <w:lang w:val="en-GB"/>
        </w:rPr>
        <w:t>P</w:t>
      </w:r>
      <w:r w:rsidR="00BA1936" w:rsidRPr="00745F3D">
        <w:rPr>
          <w:rFonts w:ascii="Book Antiqua" w:hAnsi="Book Antiqua" w:cs="Times New Roman"/>
          <w:i/>
          <w:sz w:val="24"/>
          <w:szCs w:val="24"/>
          <w:lang w:val="en-GB"/>
        </w:rPr>
        <w:t xml:space="preserve"> </w:t>
      </w:r>
      <w:r w:rsidR="008703D5" w:rsidRPr="00745F3D">
        <w:rPr>
          <w:rFonts w:ascii="Book Antiqua" w:hAnsi="Book Antiqua" w:cs="Times New Roman"/>
          <w:sz w:val="24"/>
          <w:szCs w:val="24"/>
          <w:lang w:val="en-GB"/>
        </w:rPr>
        <w:t>=</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 xml:space="preserve">0.009). No significant differences were observed in total MDS between cases stratified by </w:t>
      </w:r>
      <w:proofErr w:type="spellStart"/>
      <w:r w:rsidR="008703D5" w:rsidRPr="00745F3D">
        <w:rPr>
          <w:rFonts w:ascii="Book Antiqua" w:hAnsi="Book Antiqua" w:cs="Times New Roman"/>
          <w:sz w:val="24"/>
          <w:szCs w:val="24"/>
          <w:lang w:val="en-GB"/>
        </w:rPr>
        <w:t>tumor</w:t>
      </w:r>
      <w:proofErr w:type="spellEnd"/>
      <w:r w:rsidR="008703D5" w:rsidRPr="00745F3D">
        <w:rPr>
          <w:rFonts w:ascii="Book Antiqua" w:hAnsi="Book Antiqua" w:cs="Times New Roman"/>
          <w:sz w:val="24"/>
          <w:szCs w:val="24"/>
          <w:lang w:val="en-GB"/>
        </w:rPr>
        <w:t xml:space="preserve"> location and their matched controls, but the total score was higher for cases with </w:t>
      </w:r>
      <w:r w:rsidR="00AA75E9" w:rsidRPr="00745F3D">
        <w:rPr>
          <w:rFonts w:ascii="Book Antiqua" w:hAnsi="Book Antiqua" w:cs="Times New Roman"/>
          <w:sz w:val="24"/>
          <w:szCs w:val="24"/>
          <w:lang w:val="en-GB"/>
        </w:rPr>
        <w:t xml:space="preserve">the </w:t>
      </w:r>
      <w:r w:rsidR="008703D5" w:rsidRPr="00745F3D">
        <w:rPr>
          <w:rFonts w:ascii="Book Antiqua" w:hAnsi="Book Antiqua" w:cs="Times New Roman"/>
          <w:sz w:val="24"/>
          <w:szCs w:val="24"/>
          <w:lang w:val="en-GB"/>
        </w:rPr>
        <w:t xml:space="preserve">proximal location of cancer than for </w:t>
      </w:r>
      <w:r w:rsidR="008703D5" w:rsidRPr="00745F3D">
        <w:rPr>
          <w:rFonts w:ascii="Book Antiqua" w:hAnsi="Book Antiqua" w:cs="Times New Roman"/>
          <w:sz w:val="24"/>
          <w:szCs w:val="24"/>
          <w:lang w:val="en-GB"/>
        </w:rPr>
        <w:lastRenderedPageBreak/>
        <w:t>those with distal location (</w:t>
      </w:r>
      <w:r w:rsidR="008703D5" w:rsidRPr="00745F3D">
        <w:rPr>
          <w:rFonts w:ascii="Book Antiqua" w:hAnsi="Book Antiqua" w:cs="Times New Roman"/>
          <w:i/>
          <w:sz w:val="24"/>
          <w:szCs w:val="24"/>
          <w:lang w:val="en-GB"/>
        </w:rPr>
        <w:t>P</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0.05) (</w:t>
      </w:r>
      <w:r w:rsidR="008703D5" w:rsidRPr="00745F3D">
        <w:rPr>
          <w:rFonts w:ascii="Book Antiqua" w:hAnsi="Book Antiqua" w:cs="Times New Roman"/>
          <w:sz w:val="24"/>
          <w:szCs w:val="24"/>
          <w:lang w:val="en-US"/>
        </w:rPr>
        <w:t>Supplementary Table 2)</w:t>
      </w:r>
      <w:r w:rsidR="008703D5" w:rsidRPr="00745F3D">
        <w:rPr>
          <w:rFonts w:ascii="Book Antiqua" w:hAnsi="Book Antiqua" w:cs="Times New Roman"/>
          <w:sz w:val="24"/>
          <w:szCs w:val="24"/>
          <w:lang w:val="en-GB"/>
        </w:rPr>
        <w:t xml:space="preserve">. Moreover, the score for potatoes and whole grain components were lower for cases with </w:t>
      </w:r>
      <w:r w:rsidR="00AA75E9" w:rsidRPr="00745F3D">
        <w:rPr>
          <w:rFonts w:ascii="Book Antiqua" w:hAnsi="Book Antiqua" w:cs="Times New Roman"/>
          <w:sz w:val="24"/>
          <w:szCs w:val="24"/>
          <w:lang w:val="en-GB"/>
        </w:rPr>
        <w:t xml:space="preserve">the </w:t>
      </w:r>
      <w:r w:rsidR="008703D5" w:rsidRPr="00745F3D">
        <w:rPr>
          <w:rFonts w:ascii="Book Antiqua" w:hAnsi="Book Antiqua" w:cs="Times New Roman"/>
          <w:sz w:val="24"/>
          <w:szCs w:val="24"/>
          <w:lang w:val="en-GB"/>
        </w:rPr>
        <w:t>distal location of cancer than for their matched controls (</w:t>
      </w:r>
      <w:r w:rsidR="008703D5" w:rsidRPr="00745F3D">
        <w:rPr>
          <w:rFonts w:ascii="Book Antiqua" w:hAnsi="Book Antiqua" w:cs="Times New Roman"/>
          <w:i/>
          <w:sz w:val="24"/>
          <w:szCs w:val="24"/>
          <w:lang w:val="en-GB"/>
        </w:rPr>
        <w:t>P</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&lt;</w:t>
      </w:r>
      <w:r w:rsidR="00BA1936" w:rsidRPr="00745F3D">
        <w:rPr>
          <w:rFonts w:ascii="Book Antiqua" w:hAnsi="Book Antiqua" w:cs="Times New Roman"/>
          <w:sz w:val="24"/>
          <w:szCs w:val="24"/>
          <w:lang w:val="en-GB"/>
        </w:rPr>
        <w:t xml:space="preserve"> </w:t>
      </w:r>
      <w:r w:rsidR="008703D5" w:rsidRPr="00745F3D">
        <w:rPr>
          <w:rFonts w:ascii="Book Antiqua" w:hAnsi="Book Antiqua" w:cs="Times New Roman"/>
          <w:sz w:val="24"/>
          <w:szCs w:val="24"/>
          <w:lang w:val="en-GB"/>
        </w:rPr>
        <w:t>0.05).</w:t>
      </w:r>
    </w:p>
    <w:p w14:paraId="7042DEAF" w14:textId="77777777" w:rsidR="00DA4C6C" w:rsidRPr="00745F3D" w:rsidRDefault="00DA4C6C" w:rsidP="00745F3D">
      <w:pPr>
        <w:snapToGrid w:val="0"/>
        <w:spacing w:after="0" w:line="360" w:lineRule="auto"/>
        <w:jc w:val="both"/>
        <w:rPr>
          <w:rFonts w:ascii="Book Antiqua" w:hAnsi="Book Antiqua" w:cs="Times New Roman"/>
          <w:sz w:val="24"/>
          <w:szCs w:val="24"/>
          <w:lang w:val="en-GB"/>
        </w:rPr>
      </w:pPr>
    </w:p>
    <w:p w14:paraId="5065E4DF" w14:textId="77777777" w:rsidR="008703D5" w:rsidRPr="00745F3D" w:rsidRDefault="008703D5" w:rsidP="00745F3D">
      <w:pPr>
        <w:snapToGrid w:val="0"/>
        <w:spacing w:after="0" w:line="360" w:lineRule="auto"/>
        <w:jc w:val="both"/>
        <w:rPr>
          <w:rStyle w:val="element-citation"/>
          <w:rFonts w:ascii="Book Antiqua" w:hAnsi="Book Antiqua" w:cs="Times New Roman"/>
          <w:sz w:val="24"/>
          <w:szCs w:val="24"/>
          <w:u w:val="single"/>
          <w:lang w:val="en-GB"/>
        </w:rPr>
      </w:pPr>
      <w:r w:rsidRPr="00745F3D">
        <w:rPr>
          <w:rFonts w:ascii="Book Antiqua" w:hAnsi="Book Antiqua" w:cs="Times New Roman"/>
          <w:b/>
          <w:sz w:val="24"/>
          <w:szCs w:val="24"/>
          <w:u w:val="single"/>
          <w:lang w:val="en-GB"/>
        </w:rPr>
        <w:t>DISCUSSION</w:t>
      </w:r>
    </w:p>
    <w:p w14:paraId="700A1E3E" w14:textId="77777777" w:rsidR="008703D5" w:rsidRPr="00745F3D" w:rsidRDefault="008703D5"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745F3D">
        <w:rPr>
          <w:rStyle w:val="element-citation"/>
          <w:rFonts w:ascii="Book Antiqua" w:hAnsi="Book Antiqua" w:cs="Times New Roman"/>
          <w:sz w:val="24"/>
          <w:szCs w:val="24"/>
          <w:lang w:val="en-GB"/>
        </w:rPr>
        <w:t>The results from this observational study indicate that high consumption of milk/dairy products, in particular high-fat chees</w:t>
      </w:r>
      <w:r w:rsidR="00AA75E9" w:rsidRPr="00745F3D">
        <w:rPr>
          <w:rStyle w:val="element-citation"/>
          <w:rFonts w:ascii="Book Antiqua" w:hAnsi="Book Antiqua" w:cs="Times New Roman"/>
          <w:sz w:val="24"/>
          <w:szCs w:val="24"/>
          <w:lang w:val="en-GB"/>
        </w:rPr>
        <w:t>es, is associated with CRC risk,</w:t>
      </w:r>
      <w:r w:rsidRPr="00745F3D">
        <w:rPr>
          <w:rStyle w:val="element-citation"/>
          <w:rFonts w:ascii="Book Antiqua" w:hAnsi="Book Antiqua" w:cs="Times New Roman"/>
          <w:sz w:val="24"/>
          <w:szCs w:val="24"/>
          <w:lang w:val="en-GB"/>
        </w:rPr>
        <w:t xml:space="preserve"> while a high intake of </w:t>
      </w:r>
      <w:proofErr w:type="spellStart"/>
      <w:r w:rsidR="00722262" w:rsidRPr="00745F3D">
        <w:rPr>
          <w:rFonts w:ascii="Book Antiqua" w:hAnsi="Book Antiqua" w:cs="Times New Roman"/>
          <w:sz w:val="24"/>
          <w:szCs w:val="24"/>
          <w:lang w:val="en-GB"/>
        </w:rPr>
        <w:t>fiber</w:t>
      </w:r>
      <w:proofErr w:type="spellEnd"/>
      <w:r w:rsidR="00722262" w:rsidRPr="00745F3D">
        <w:rPr>
          <w:rFonts w:ascii="Book Antiqua" w:hAnsi="Book Antiqua" w:cs="Times New Roman"/>
          <w:sz w:val="24"/>
          <w:szCs w:val="24"/>
          <w:lang w:val="en-GB"/>
        </w:rPr>
        <w:t>-containing foods</w:t>
      </w:r>
      <w:r w:rsidRPr="00745F3D">
        <w:rPr>
          <w:rStyle w:val="element-citation"/>
          <w:rFonts w:ascii="Book Antiqua" w:hAnsi="Book Antiqua" w:cs="Times New Roman"/>
          <w:sz w:val="24"/>
          <w:szCs w:val="24"/>
          <w:lang w:val="en-GB"/>
        </w:rPr>
        <w:t xml:space="preserve">, specially whole grains, </w:t>
      </w:r>
      <w:r w:rsidR="00E04F71" w:rsidRPr="00745F3D">
        <w:rPr>
          <w:rStyle w:val="element-citation"/>
          <w:rFonts w:ascii="Book Antiqua" w:hAnsi="Book Antiqua" w:cs="Times New Roman"/>
          <w:sz w:val="24"/>
          <w:szCs w:val="24"/>
          <w:lang w:val="en-GB"/>
        </w:rPr>
        <w:t xml:space="preserve">and </w:t>
      </w:r>
      <w:r w:rsidRPr="00745F3D">
        <w:rPr>
          <w:rStyle w:val="element-citation"/>
          <w:rFonts w:ascii="Book Antiqua" w:hAnsi="Book Antiqua" w:cs="Times New Roman"/>
          <w:sz w:val="24"/>
          <w:szCs w:val="24"/>
          <w:lang w:val="en-GB"/>
        </w:rPr>
        <w:t xml:space="preserve">fatty </w:t>
      </w:r>
      <w:r w:rsidR="00AA75E9" w:rsidRPr="00745F3D">
        <w:rPr>
          <w:rStyle w:val="element-citation"/>
          <w:rFonts w:ascii="Book Antiqua" w:hAnsi="Book Antiqua" w:cs="Times New Roman"/>
          <w:sz w:val="24"/>
          <w:szCs w:val="24"/>
          <w:lang w:val="en-GB"/>
        </w:rPr>
        <w:t>fish was</w:t>
      </w:r>
      <w:r w:rsidRPr="00745F3D">
        <w:rPr>
          <w:rStyle w:val="element-citation"/>
          <w:rFonts w:ascii="Book Antiqua" w:hAnsi="Book Antiqua" w:cs="Times New Roman"/>
          <w:sz w:val="24"/>
          <w:szCs w:val="24"/>
          <w:lang w:val="en-GB"/>
        </w:rPr>
        <w:t xml:space="preserve"> associated with a lower risk for CRC. Moreover, a higher MD adherence in general and particularly a higher score for whole grains have been associated with a reduced CRC risk. </w:t>
      </w:r>
    </w:p>
    <w:p w14:paraId="4F372B8E" w14:textId="77777777" w:rsidR="008703D5" w:rsidRPr="00745F3D" w:rsidRDefault="008703D5" w:rsidP="00745F3D">
      <w:pPr>
        <w:snapToGrid w:val="0"/>
        <w:spacing w:after="0" w:line="360" w:lineRule="auto"/>
        <w:ind w:firstLineChars="100" w:firstLine="240"/>
        <w:jc w:val="both"/>
        <w:rPr>
          <w:rStyle w:val="element-citation"/>
          <w:rFonts w:ascii="Book Antiqua" w:hAnsi="Book Antiqua" w:cs="Times New Roman"/>
          <w:sz w:val="24"/>
          <w:szCs w:val="24"/>
          <w:lang w:val="en-GB"/>
        </w:rPr>
      </w:pPr>
      <w:r w:rsidRPr="00745F3D">
        <w:rPr>
          <w:rStyle w:val="element-citation"/>
          <w:rFonts w:ascii="Book Antiqua" w:hAnsi="Book Antiqua" w:cs="Times New Roman"/>
          <w:sz w:val="24"/>
          <w:szCs w:val="24"/>
          <w:lang w:val="en-GB"/>
        </w:rPr>
        <w:t xml:space="preserve">As other authors have previously </w:t>
      </w:r>
      <w:proofErr w:type="gramStart"/>
      <w:r w:rsidRPr="00745F3D">
        <w:rPr>
          <w:rStyle w:val="element-citation"/>
          <w:rFonts w:ascii="Book Antiqua" w:hAnsi="Book Antiqua" w:cs="Times New Roman"/>
          <w:sz w:val="24"/>
          <w:szCs w:val="24"/>
          <w:lang w:val="en-GB"/>
        </w:rPr>
        <w:t>reported</w:t>
      </w:r>
      <w:r w:rsidRPr="00745F3D">
        <w:rPr>
          <w:rStyle w:val="element-citation"/>
          <w:rFonts w:ascii="Book Antiqua" w:hAnsi="Book Antiqua" w:cs="Times New Roman"/>
          <w:sz w:val="24"/>
          <w:szCs w:val="24"/>
          <w:vertAlign w:val="superscript"/>
          <w:lang w:val="en-GB"/>
        </w:rPr>
        <w:t>[</w:t>
      </w:r>
      <w:proofErr w:type="gramEnd"/>
      <w:r w:rsidR="008C4F55" w:rsidRPr="00745F3D">
        <w:rPr>
          <w:rStyle w:val="element-citation"/>
          <w:rFonts w:ascii="Book Antiqua" w:hAnsi="Book Antiqua" w:cs="Times New Roman"/>
          <w:sz w:val="24"/>
          <w:szCs w:val="24"/>
          <w:vertAlign w:val="superscript"/>
          <w:lang w:val="en-GB"/>
        </w:rPr>
        <w:t>40</w:t>
      </w:r>
      <w:r w:rsidRPr="00745F3D">
        <w:rPr>
          <w:rStyle w:val="element-citation"/>
          <w:rFonts w:ascii="Book Antiqua" w:hAnsi="Book Antiqua" w:cs="Times New Roman"/>
          <w:sz w:val="24"/>
          <w:szCs w:val="24"/>
          <w:vertAlign w:val="superscript"/>
          <w:lang w:val="en-GB"/>
        </w:rPr>
        <w:t>]</w:t>
      </w:r>
      <w:r w:rsidRPr="00745F3D">
        <w:rPr>
          <w:rStyle w:val="element-citation"/>
          <w:rFonts w:ascii="Book Antiqua" w:hAnsi="Book Antiqua" w:cs="Times New Roman"/>
          <w:sz w:val="24"/>
          <w:szCs w:val="24"/>
          <w:lang w:val="en-GB"/>
        </w:rPr>
        <w:t xml:space="preserve"> milk/dairy products were the food group with the highest adjusted OR for CRC risk, which is not in agreement with the probable evidence of protection of this food group against CRC</w:t>
      </w:r>
      <w:r w:rsidRPr="00745F3D">
        <w:rPr>
          <w:rStyle w:val="element-citation"/>
          <w:rFonts w:ascii="Book Antiqua" w:hAnsi="Book Antiqua" w:cs="Times New Roman"/>
          <w:sz w:val="24"/>
          <w:szCs w:val="24"/>
          <w:vertAlign w:val="superscript"/>
          <w:lang w:val="en-GB"/>
        </w:rPr>
        <w:t>[5]</w:t>
      </w:r>
      <w:r w:rsidRPr="00745F3D">
        <w:rPr>
          <w:rStyle w:val="element-citation"/>
          <w:rFonts w:ascii="Book Antiqua" w:hAnsi="Book Antiqua" w:cs="Times New Roman"/>
          <w:sz w:val="24"/>
          <w:szCs w:val="24"/>
          <w:lang w:val="en-GB"/>
        </w:rPr>
        <w:t xml:space="preserve">. Some cohort studies support the protective effect of total dairy products and </w:t>
      </w:r>
      <w:proofErr w:type="gramStart"/>
      <w:r w:rsidRPr="00745F3D">
        <w:rPr>
          <w:rStyle w:val="element-citation"/>
          <w:rFonts w:ascii="Book Antiqua" w:hAnsi="Book Antiqua" w:cs="Times New Roman"/>
          <w:sz w:val="24"/>
          <w:szCs w:val="24"/>
          <w:lang w:val="en-GB"/>
        </w:rPr>
        <w:t>milk</w:t>
      </w:r>
      <w:r w:rsidR="005A11F0" w:rsidRPr="00745F3D">
        <w:rPr>
          <w:rStyle w:val="element-citation"/>
          <w:rFonts w:ascii="Book Antiqua" w:hAnsi="Book Antiqua" w:cs="Times New Roman"/>
          <w:sz w:val="24"/>
          <w:szCs w:val="24"/>
          <w:vertAlign w:val="superscript"/>
          <w:lang w:val="en-GB"/>
        </w:rPr>
        <w:t>[</w:t>
      </w:r>
      <w:proofErr w:type="gramEnd"/>
      <w:r w:rsidR="000E0283" w:rsidRPr="00745F3D">
        <w:rPr>
          <w:rStyle w:val="element-citation"/>
          <w:rFonts w:ascii="Book Antiqua" w:hAnsi="Book Antiqua" w:cs="Times New Roman"/>
          <w:sz w:val="24"/>
          <w:szCs w:val="24"/>
          <w:vertAlign w:val="superscript"/>
          <w:lang w:val="en-GB"/>
        </w:rPr>
        <w:t>41-</w:t>
      </w:r>
      <w:r w:rsidR="008C4F55" w:rsidRPr="00745F3D">
        <w:rPr>
          <w:rStyle w:val="element-citation"/>
          <w:rFonts w:ascii="Book Antiqua" w:hAnsi="Book Antiqua" w:cs="Times New Roman"/>
          <w:sz w:val="24"/>
          <w:szCs w:val="24"/>
          <w:vertAlign w:val="superscript"/>
          <w:lang w:val="en-GB"/>
        </w:rPr>
        <w:t>43</w:t>
      </w:r>
      <w:r w:rsidRPr="00745F3D">
        <w:rPr>
          <w:rStyle w:val="element-citation"/>
          <w:rFonts w:ascii="Book Antiqua" w:hAnsi="Book Antiqua" w:cs="Times New Roman"/>
          <w:sz w:val="24"/>
          <w:szCs w:val="24"/>
          <w:vertAlign w:val="superscript"/>
          <w:lang w:val="en-GB"/>
        </w:rPr>
        <w:t>]</w:t>
      </w:r>
      <w:r w:rsidRPr="00745F3D">
        <w:rPr>
          <w:rStyle w:val="element-citation"/>
          <w:rFonts w:ascii="Book Antiqua" w:hAnsi="Book Antiqua" w:cs="Times New Roman"/>
          <w:sz w:val="24"/>
          <w:szCs w:val="24"/>
          <w:lang w:val="en-US"/>
        </w:rPr>
        <w:t xml:space="preserve">. </w:t>
      </w:r>
      <w:r w:rsidRPr="00745F3D">
        <w:rPr>
          <w:rStyle w:val="element-citation"/>
          <w:rFonts w:ascii="Book Antiqua" w:hAnsi="Book Antiqua" w:cs="Times New Roman"/>
          <w:sz w:val="24"/>
          <w:szCs w:val="24"/>
          <w:lang w:val="en-GB"/>
        </w:rPr>
        <w:t>This effect has been hypothetically associated with calcium, vitamin D, fats and other components suc</w:t>
      </w:r>
      <w:r w:rsidR="008D6A29" w:rsidRPr="00745F3D">
        <w:rPr>
          <w:rStyle w:val="element-citation"/>
          <w:rFonts w:ascii="Book Antiqua" w:hAnsi="Book Antiqua" w:cs="Times New Roman"/>
          <w:sz w:val="24"/>
          <w:szCs w:val="24"/>
          <w:lang w:val="en-GB"/>
        </w:rPr>
        <w:t xml:space="preserve">h as lactoferrin or lactic </w:t>
      </w:r>
      <w:r w:rsidRPr="00745F3D">
        <w:rPr>
          <w:rStyle w:val="element-citation"/>
          <w:rFonts w:ascii="Book Antiqua" w:hAnsi="Book Antiqua" w:cs="Times New Roman"/>
          <w:sz w:val="24"/>
          <w:szCs w:val="24"/>
          <w:lang w:val="en-GB"/>
        </w:rPr>
        <w:t xml:space="preserve">bacteria in </w:t>
      </w:r>
      <w:r w:rsidR="00AA75E9" w:rsidRPr="00745F3D">
        <w:rPr>
          <w:rStyle w:val="element-citation"/>
          <w:rFonts w:ascii="Book Antiqua" w:hAnsi="Book Antiqua" w:cs="Times New Roman"/>
          <w:sz w:val="24"/>
          <w:szCs w:val="24"/>
          <w:lang w:val="en-GB"/>
        </w:rPr>
        <w:t xml:space="preserve">the </w:t>
      </w:r>
      <w:r w:rsidRPr="00745F3D">
        <w:rPr>
          <w:rStyle w:val="element-citation"/>
          <w:rFonts w:ascii="Book Antiqua" w:hAnsi="Book Antiqua" w:cs="Times New Roman"/>
          <w:sz w:val="24"/>
          <w:szCs w:val="24"/>
          <w:lang w:val="en-GB"/>
        </w:rPr>
        <w:t xml:space="preserve">case of fermented dairy products </w:t>
      </w:r>
      <w:proofErr w:type="gramStart"/>
      <w:r w:rsidRPr="00745F3D">
        <w:rPr>
          <w:rStyle w:val="element-citation"/>
          <w:rFonts w:ascii="Book Antiqua" w:hAnsi="Book Antiqua" w:cs="Times New Roman"/>
          <w:sz w:val="24"/>
          <w:szCs w:val="24"/>
          <w:lang w:val="en-GB"/>
        </w:rPr>
        <w:t>milk</w:t>
      </w:r>
      <w:r w:rsidRPr="00745F3D">
        <w:rPr>
          <w:rStyle w:val="element-citation"/>
          <w:rFonts w:ascii="Book Antiqua" w:hAnsi="Book Antiqua" w:cs="Times New Roman"/>
          <w:sz w:val="24"/>
          <w:szCs w:val="24"/>
          <w:vertAlign w:val="superscript"/>
          <w:lang w:val="en-US"/>
        </w:rPr>
        <w:t>[</w:t>
      </w:r>
      <w:proofErr w:type="gramEnd"/>
      <w:r w:rsidR="008C4F55" w:rsidRPr="00745F3D">
        <w:rPr>
          <w:rStyle w:val="element-citation"/>
          <w:rFonts w:ascii="Book Antiqua" w:hAnsi="Book Antiqua" w:cs="Times New Roman"/>
          <w:sz w:val="24"/>
          <w:szCs w:val="24"/>
          <w:vertAlign w:val="superscript"/>
          <w:lang w:val="en-US"/>
        </w:rPr>
        <w:t>41,42</w:t>
      </w:r>
      <w:r w:rsidRPr="00745F3D">
        <w:rPr>
          <w:rStyle w:val="element-citation"/>
          <w:rFonts w:ascii="Book Antiqua" w:hAnsi="Book Antiqua" w:cs="Times New Roman"/>
          <w:sz w:val="24"/>
          <w:szCs w:val="24"/>
          <w:vertAlign w:val="superscript"/>
          <w:lang w:val="en-US"/>
        </w:rPr>
        <w:t>]</w:t>
      </w:r>
      <w:r w:rsidRPr="00745F3D">
        <w:rPr>
          <w:rStyle w:val="element-citation"/>
          <w:rFonts w:ascii="Book Antiqua" w:hAnsi="Book Antiqua" w:cs="Times New Roman"/>
          <w:sz w:val="24"/>
          <w:szCs w:val="24"/>
          <w:lang w:val="en-GB"/>
        </w:rPr>
        <w:t xml:space="preserve">. However, case-control studies published to date are heterogeneous and, on average, do not provide evidence of </w:t>
      </w:r>
      <w:r w:rsidR="00AA75E9" w:rsidRPr="00745F3D">
        <w:rPr>
          <w:rStyle w:val="element-citation"/>
          <w:rFonts w:ascii="Book Antiqua" w:hAnsi="Book Antiqua" w:cs="Times New Roman"/>
          <w:sz w:val="24"/>
          <w:szCs w:val="24"/>
          <w:lang w:val="en-GB"/>
        </w:rPr>
        <w:t xml:space="preserve">an </w:t>
      </w:r>
      <w:r w:rsidRPr="00745F3D">
        <w:rPr>
          <w:rStyle w:val="element-citation"/>
          <w:rFonts w:ascii="Book Antiqua" w:hAnsi="Book Antiqua" w:cs="Times New Roman"/>
          <w:sz w:val="24"/>
          <w:szCs w:val="24"/>
          <w:lang w:val="en-GB"/>
        </w:rPr>
        <w:t>association between total intake of total dair</w:t>
      </w:r>
      <w:r w:rsidR="00AA75E9" w:rsidRPr="00745F3D">
        <w:rPr>
          <w:rStyle w:val="element-citation"/>
          <w:rFonts w:ascii="Book Antiqua" w:hAnsi="Book Antiqua" w:cs="Times New Roman"/>
          <w:sz w:val="24"/>
          <w:szCs w:val="24"/>
          <w:lang w:val="en-GB"/>
        </w:rPr>
        <w:t>y products, milk, cheese or yog</w:t>
      </w:r>
      <w:r w:rsidRPr="00745F3D">
        <w:rPr>
          <w:rStyle w:val="element-citation"/>
          <w:rFonts w:ascii="Book Antiqua" w:hAnsi="Book Antiqua" w:cs="Times New Roman"/>
          <w:sz w:val="24"/>
          <w:szCs w:val="24"/>
          <w:lang w:val="en-GB"/>
        </w:rPr>
        <w:t xml:space="preserve">urt and CRC </w:t>
      </w:r>
      <w:proofErr w:type="gramStart"/>
      <w:r w:rsidRPr="00745F3D">
        <w:rPr>
          <w:rStyle w:val="element-citation"/>
          <w:rFonts w:ascii="Book Antiqua" w:hAnsi="Book Antiqua" w:cs="Times New Roman"/>
          <w:sz w:val="24"/>
          <w:szCs w:val="24"/>
          <w:lang w:val="en-GB"/>
        </w:rPr>
        <w:t>risk</w:t>
      </w:r>
      <w:r w:rsidRPr="00745F3D">
        <w:rPr>
          <w:rStyle w:val="element-citation"/>
          <w:rFonts w:ascii="Book Antiqua" w:hAnsi="Book Antiqua" w:cs="Times New Roman"/>
          <w:sz w:val="24"/>
          <w:szCs w:val="24"/>
          <w:vertAlign w:val="superscript"/>
          <w:lang w:val="en-GB"/>
        </w:rPr>
        <w:t>[</w:t>
      </w:r>
      <w:proofErr w:type="gramEnd"/>
      <w:r w:rsidR="008C4F55" w:rsidRPr="00745F3D">
        <w:rPr>
          <w:rStyle w:val="element-citation"/>
          <w:rFonts w:ascii="Book Antiqua" w:hAnsi="Book Antiqua" w:cs="Times New Roman"/>
          <w:sz w:val="24"/>
          <w:szCs w:val="24"/>
          <w:vertAlign w:val="superscript"/>
          <w:lang w:val="en-GB"/>
        </w:rPr>
        <w:t>41</w:t>
      </w:r>
      <w:r w:rsidRPr="00745F3D">
        <w:rPr>
          <w:rStyle w:val="element-citation"/>
          <w:rFonts w:ascii="Book Antiqua" w:hAnsi="Book Antiqua" w:cs="Times New Roman"/>
          <w:sz w:val="24"/>
          <w:szCs w:val="24"/>
          <w:vertAlign w:val="superscript"/>
          <w:lang w:val="en-GB"/>
        </w:rPr>
        <w:t>]</w:t>
      </w:r>
      <w:r w:rsidR="00E230DF"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Regarding milk/dairy products consumption according </w:t>
      </w:r>
      <w:r w:rsidR="00AA75E9" w:rsidRPr="00745F3D">
        <w:rPr>
          <w:rStyle w:val="element-citation"/>
          <w:rFonts w:ascii="Book Antiqua" w:hAnsi="Book Antiqua" w:cs="Times New Roman"/>
          <w:sz w:val="24"/>
          <w:szCs w:val="24"/>
          <w:lang w:val="en-GB"/>
        </w:rPr>
        <w:t xml:space="preserve">to </w:t>
      </w:r>
      <w:r w:rsidRPr="00745F3D">
        <w:rPr>
          <w:rStyle w:val="element-citation"/>
          <w:rFonts w:ascii="Book Antiqua" w:hAnsi="Book Antiqua" w:cs="Times New Roman"/>
          <w:sz w:val="24"/>
          <w:szCs w:val="24"/>
          <w:lang w:val="en-GB"/>
        </w:rPr>
        <w:t xml:space="preserve">anatomical subsites of cases, the intake was higher in proximal </w:t>
      </w:r>
      <w:proofErr w:type="spellStart"/>
      <w:r w:rsidRPr="00745F3D">
        <w:rPr>
          <w:rStyle w:val="element-citation"/>
          <w:rFonts w:ascii="Book Antiqua" w:hAnsi="Book Antiqua" w:cs="Times New Roman"/>
          <w:sz w:val="24"/>
          <w:szCs w:val="24"/>
          <w:lang w:val="en-GB"/>
        </w:rPr>
        <w:t>tumor</w:t>
      </w:r>
      <w:proofErr w:type="spellEnd"/>
      <w:r w:rsidRPr="00745F3D">
        <w:rPr>
          <w:rStyle w:val="element-citation"/>
          <w:rFonts w:ascii="Book Antiqua" w:hAnsi="Book Antiqua" w:cs="Times New Roman"/>
          <w:sz w:val="24"/>
          <w:szCs w:val="24"/>
          <w:lang w:val="en-GB"/>
        </w:rPr>
        <w:t xml:space="preserve"> cases and lower in distal cases than in their matched controls. Although according to scientific literature</w:t>
      </w:r>
      <w:r w:rsidR="00AA75E9"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the effect of this food group seems to be similar across all locations of the </w:t>
      </w:r>
      <w:proofErr w:type="gramStart"/>
      <w:r w:rsidRPr="00745F3D">
        <w:rPr>
          <w:rStyle w:val="element-citation"/>
          <w:rFonts w:ascii="Book Antiqua" w:hAnsi="Book Antiqua" w:cs="Times New Roman"/>
          <w:sz w:val="24"/>
          <w:szCs w:val="24"/>
          <w:lang w:val="en-GB"/>
        </w:rPr>
        <w:t>bowel</w:t>
      </w:r>
      <w:r w:rsidRPr="00745F3D">
        <w:rPr>
          <w:rStyle w:val="element-citation"/>
          <w:rFonts w:ascii="Book Antiqua" w:hAnsi="Book Antiqua" w:cs="Times New Roman"/>
          <w:sz w:val="24"/>
          <w:szCs w:val="24"/>
          <w:vertAlign w:val="superscript"/>
          <w:lang w:val="en-GB"/>
        </w:rPr>
        <w:t>[</w:t>
      </w:r>
      <w:proofErr w:type="gramEnd"/>
      <w:r w:rsidRPr="00745F3D">
        <w:rPr>
          <w:rStyle w:val="element-citation"/>
          <w:rFonts w:ascii="Book Antiqua" w:hAnsi="Book Antiqua" w:cs="Times New Roman"/>
          <w:sz w:val="24"/>
          <w:szCs w:val="24"/>
          <w:vertAlign w:val="superscript"/>
          <w:lang w:val="en-GB"/>
        </w:rPr>
        <w:t>4</w:t>
      </w:r>
      <w:r w:rsidR="008C4F55" w:rsidRPr="00745F3D">
        <w:rPr>
          <w:rStyle w:val="element-citation"/>
          <w:rFonts w:ascii="Book Antiqua" w:hAnsi="Book Antiqua" w:cs="Times New Roman"/>
          <w:sz w:val="24"/>
          <w:szCs w:val="24"/>
          <w:vertAlign w:val="superscript"/>
          <w:lang w:val="en-GB"/>
        </w:rPr>
        <w:t>3</w:t>
      </w:r>
      <w:r w:rsidRPr="00745F3D">
        <w:rPr>
          <w:rStyle w:val="element-citation"/>
          <w:rFonts w:ascii="Book Antiqua" w:hAnsi="Book Antiqua" w:cs="Times New Roman"/>
          <w:sz w:val="24"/>
          <w:szCs w:val="24"/>
          <w:vertAlign w:val="superscript"/>
          <w:lang w:val="en-GB"/>
        </w:rPr>
        <w:t>]</w:t>
      </w:r>
    </w:p>
    <w:p w14:paraId="128ECA52" w14:textId="77777777" w:rsidR="008703D5" w:rsidRPr="00745F3D" w:rsidRDefault="008703D5" w:rsidP="00745F3D">
      <w:pPr>
        <w:snapToGrid w:val="0"/>
        <w:spacing w:after="0" w:line="360" w:lineRule="auto"/>
        <w:ind w:firstLineChars="100" w:firstLine="240"/>
        <w:jc w:val="both"/>
        <w:rPr>
          <w:rStyle w:val="element-citation"/>
          <w:rFonts w:ascii="Book Antiqua" w:hAnsi="Book Antiqua" w:cs="Times New Roman"/>
          <w:sz w:val="24"/>
          <w:szCs w:val="24"/>
          <w:lang w:val="en-GB"/>
        </w:rPr>
      </w:pPr>
      <w:r w:rsidRPr="00745F3D">
        <w:rPr>
          <w:rStyle w:val="element-citation"/>
          <w:rFonts w:ascii="Book Antiqua" w:hAnsi="Book Antiqua" w:cs="Times New Roman"/>
          <w:sz w:val="24"/>
          <w:szCs w:val="24"/>
          <w:lang w:val="en-GB"/>
        </w:rPr>
        <w:t>In general, epid</w:t>
      </w:r>
      <w:r w:rsidR="00263F36" w:rsidRPr="00745F3D">
        <w:rPr>
          <w:rStyle w:val="element-citation"/>
          <w:rFonts w:ascii="Book Antiqua" w:hAnsi="Book Antiqua" w:cs="Times New Roman"/>
          <w:sz w:val="24"/>
          <w:szCs w:val="24"/>
          <w:lang w:val="en-GB"/>
        </w:rPr>
        <w:t>emiological studies have not found</w:t>
      </w:r>
      <w:r w:rsidRPr="00745F3D">
        <w:rPr>
          <w:rStyle w:val="element-citation"/>
          <w:rFonts w:ascii="Book Antiqua" w:hAnsi="Book Antiqua" w:cs="Times New Roman"/>
          <w:sz w:val="24"/>
          <w:szCs w:val="24"/>
          <w:lang w:val="en-GB"/>
        </w:rPr>
        <w:t xml:space="preserve"> evidence of either reduction or increase of CRC risk specifically associated with </w:t>
      </w:r>
      <w:r w:rsidR="00AA75E9" w:rsidRPr="00745F3D">
        <w:rPr>
          <w:rStyle w:val="element-citation"/>
          <w:rFonts w:ascii="Book Antiqua" w:hAnsi="Book Antiqua" w:cs="Times New Roman"/>
          <w:sz w:val="24"/>
          <w:szCs w:val="24"/>
          <w:lang w:val="en-GB"/>
        </w:rPr>
        <w:t xml:space="preserve">the </w:t>
      </w:r>
      <w:r w:rsidRPr="00745F3D">
        <w:rPr>
          <w:rStyle w:val="element-citation"/>
          <w:rFonts w:ascii="Book Antiqua" w:hAnsi="Book Antiqua" w:cs="Times New Roman"/>
          <w:sz w:val="24"/>
          <w:szCs w:val="24"/>
          <w:lang w:val="en-GB"/>
        </w:rPr>
        <w:t xml:space="preserve">consumption of </w:t>
      </w:r>
      <w:proofErr w:type="gramStart"/>
      <w:r w:rsidRPr="00745F3D">
        <w:rPr>
          <w:rStyle w:val="element-citation"/>
          <w:rFonts w:ascii="Book Antiqua" w:hAnsi="Book Antiqua" w:cs="Times New Roman"/>
          <w:sz w:val="24"/>
          <w:szCs w:val="24"/>
          <w:lang w:val="en-GB"/>
        </w:rPr>
        <w:t>cheese</w:t>
      </w:r>
      <w:r w:rsidRPr="00745F3D">
        <w:rPr>
          <w:rStyle w:val="element-citation"/>
          <w:rFonts w:ascii="Book Antiqua" w:hAnsi="Book Antiqua" w:cs="Times New Roman"/>
          <w:sz w:val="24"/>
          <w:szCs w:val="24"/>
          <w:vertAlign w:val="superscript"/>
          <w:lang w:val="en-GB"/>
        </w:rPr>
        <w:t>[</w:t>
      </w:r>
      <w:proofErr w:type="gramEnd"/>
      <w:r w:rsidR="008C4F55" w:rsidRPr="00745F3D">
        <w:rPr>
          <w:rStyle w:val="element-citation"/>
          <w:rFonts w:ascii="Book Antiqua" w:hAnsi="Book Antiqua" w:cs="Times New Roman"/>
          <w:sz w:val="24"/>
          <w:szCs w:val="24"/>
          <w:vertAlign w:val="superscript"/>
          <w:lang w:val="en-GB"/>
        </w:rPr>
        <w:t>41,42</w:t>
      </w:r>
      <w:r w:rsidRPr="00745F3D">
        <w:rPr>
          <w:rStyle w:val="element-citation"/>
          <w:rFonts w:ascii="Book Antiqua" w:hAnsi="Book Antiqua" w:cs="Times New Roman"/>
          <w:sz w:val="24"/>
          <w:szCs w:val="24"/>
          <w:vertAlign w:val="superscript"/>
          <w:lang w:val="en-GB"/>
        </w:rPr>
        <w:t>]</w:t>
      </w:r>
      <w:r w:rsidR="00AA75E9" w:rsidRPr="00745F3D">
        <w:rPr>
          <w:rStyle w:val="element-citation"/>
          <w:rFonts w:ascii="Book Antiqua" w:hAnsi="Book Antiqua" w:cs="Times New Roman"/>
          <w:sz w:val="24"/>
          <w:szCs w:val="24"/>
          <w:lang w:val="en-GB"/>
        </w:rPr>
        <w:t>. Although</w:t>
      </w:r>
      <w:r w:rsidRPr="00745F3D">
        <w:rPr>
          <w:rStyle w:val="element-citation"/>
          <w:rFonts w:ascii="Book Antiqua" w:hAnsi="Book Antiqua" w:cs="Times New Roman"/>
          <w:sz w:val="24"/>
          <w:szCs w:val="24"/>
          <w:lang w:val="en-GB"/>
        </w:rPr>
        <w:t xml:space="preserve"> there are few </w:t>
      </w:r>
      <w:r w:rsidR="00AA75E9" w:rsidRPr="00745F3D">
        <w:rPr>
          <w:rStyle w:val="element-citation"/>
          <w:rFonts w:ascii="Book Antiqua" w:hAnsi="Book Antiqua" w:cs="Times New Roman"/>
          <w:sz w:val="24"/>
          <w:szCs w:val="24"/>
          <w:lang w:val="en-GB"/>
        </w:rPr>
        <w:t>pieces of research</w:t>
      </w:r>
      <w:r w:rsidRPr="00745F3D">
        <w:rPr>
          <w:rStyle w:val="element-citation"/>
          <w:rFonts w:ascii="Book Antiqua" w:hAnsi="Book Antiqua" w:cs="Times New Roman"/>
          <w:sz w:val="24"/>
          <w:szCs w:val="24"/>
          <w:lang w:val="en-GB"/>
        </w:rPr>
        <w:t xml:space="preserve"> on cheese consumption that reported an inverse association with </w:t>
      </w:r>
      <w:proofErr w:type="gramStart"/>
      <w:r w:rsidRPr="00745F3D">
        <w:rPr>
          <w:rStyle w:val="element-citation"/>
          <w:rFonts w:ascii="Book Antiqua" w:hAnsi="Book Antiqua" w:cs="Times New Roman"/>
          <w:sz w:val="24"/>
          <w:szCs w:val="24"/>
          <w:lang w:val="en-GB"/>
        </w:rPr>
        <w:t>CRC</w:t>
      </w:r>
      <w:r w:rsidRPr="00745F3D">
        <w:rPr>
          <w:rStyle w:val="element-citation"/>
          <w:rFonts w:ascii="Book Antiqua" w:hAnsi="Book Antiqua" w:cs="Times New Roman"/>
          <w:sz w:val="24"/>
          <w:szCs w:val="24"/>
          <w:vertAlign w:val="superscript"/>
          <w:lang w:val="en-GB"/>
        </w:rPr>
        <w:t>[</w:t>
      </w:r>
      <w:proofErr w:type="gramEnd"/>
      <w:r w:rsidRPr="00745F3D">
        <w:rPr>
          <w:rStyle w:val="element-citation"/>
          <w:rFonts w:ascii="Book Antiqua" w:hAnsi="Book Antiqua" w:cs="Times New Roman"/>
          <w:sz w:val="24"/>
          <w:szCs w:val="24"/>
          <w:vertAlign w:val="superscript"/>
          <w:lang w:val="en-GB"/>
        </w:rPr>
        <w:t>4</w:t>
      </w:r>
      <w:r w:rsidR="008C4F55" w:rsidRPr="00745F3D">
        <w:rPr>
          <w:rStyle w:val="element-citation"/>
          <w:rFonts w:ascii="Book Antiqua" w:hAnsi="Book Antiqua" w:cs="Times New Roman"/>
          <w:sz w:val="24"/>
          <w:szCs w:val="24"/>
          <w:vertAlign w:val="superscript"/>
          <w:lang w:val="en-GB"/>
        </w:rPr>
        <w:t>4</w:t>
      </w:r>
      <w:r w:rsidRPr="00745F3D">
        <w:rPr>
          <w:rStyle w:val="element-citation"/>
          <w:rFonts w:ascii="Book Antiqua" w:hAnsi="Book Antiqua" w:cs="Times New Roman"/>
          <w:sz w:val="24"/>
          <w:szCs w:val="24"/>
          <w:vertAlign w:val="superscript"/>
          <w:lang w:val="en-GB"/>
        </w:rPr>
        <w:t>]</w:t>
      </w:r>
      <w:r w:rsidRPr="00745F3D">
        <w:rPr>
          <w:rStyle w:val="element-citation"/>
          <w:rFonts w:ascii="Book Antiqua" w:hAnsi="Book Antiqua" w:cs="Times New Roman"/>
          <w:sz w:val="24"/>
          <w:szCs w:val="24"/>
          <w:lang w:val="en-GB"/>
        </w:rPr>
        <w:t xml:space="preserve"> </w:t>
      </w:r>
      <w:r w:rsidRPr="00745F3D">
        <w:rPr>
          <w:rFonts w:ascii="Book Antiqua" w:hAnsi="Book Antiqua" w:cs="Times New Roman"/>
          <w:sz w:val="24"/>
          <w:szCs w:val="24"/>
          <w:lang w:val="en-US"/>
        </w:rPr>
        <w:t xml:space="preserve">in the </w:t>
      </w:r>
      <w:r w:rsidRPr="00745F3D">
        <w:rPr>
          <w:rStyle w:val="element-citation"/>
          <w:rFonts w:ascii="Book Antiqua" w:hAnsi="Book Antiqua" w:cs="Times New Roman"/>
          <w:sz w:val="24"/>
          <w:szCs w:val="24"/>
          <w:lang w:val="en-GB"/>
        </w:rPr>
        <w:t xml:space="preserve">present research, high-fat cheeses are shown to be possible risk factors for CRC development. </w:t>
      </w:r>
      <w:r w:rsidRPr="00745F3D">
        <w:rPr>
          <w:rFonts w:ascii="Book Antiqua" w:hAnsi="Book Antiqua" w:cs="Times New Roman"/>
          <w:sz w:val="24"/>
          <w:szCs w:val="24"/>
          <w:lang w:val="en-US"/>
        </w:rPr>
        <w:t xml:space="preserve">Some studies showed a positive relationship between fatty foods and CRC </w:t>
      </w:r>
      <w:proofErr w:type="gramStart"/>
      <w:r w:rsidRPr="00745F3D">
        <w:rPr>
          <w:rFonts w:ascii="Book Antiqua" w:hAnsi="Book Antiqua" w:cs="Times New Roman"/>
          <w:sz w:val="24"/>
          <w:szCs w:val="24"/>
          <w:lang w:val="en-US"/>
        </w:rPr>
        <w:t>incidence</w:t>
      </w:r>
      <w:r w:rsidRPr="00745F3D">
        <w:rPr>
          <w:rFonts w:ascii="Book Antiqua" w:hAnsi="Book Antiqua" w:cs="Times New Roman"/>
          <w:sz w:val="24"/>
          <w:szCs w:val="24"/>
          <w:vertAlign w:val="superscript"/>
          <w:lang w:val="en-US"/>
        </w:rPr>
        <w:t>[</w:t>
      </w:r>
      <w:proofErr w:type="gramEnd"/>
      <w:r w:rsidRPr="00745F3D">
        <w:rPr>
          <w:rFonts w:ascii="Book Antiqua" w:hAnsi="Book Antiqua" w:cs="Times New Roman"/>
          <w:sz w:val="24"/>
          <w:szCs w:val="24"/>
          <w:vertAlign w:val="superscript"/>
          <w:lang w:val="en-US"/>
        </w:rPr>
        <w:t>4</w:t>
      </w:r>
      <w:r w:rsidR="008C4F55" w:rsidRPr="00745F3D">
        <w:rPr>
          <w:rFonts w:ascii="Book Antiqua" w:hAnsi="Book Antiqua" w:cs="Times New Roman"/>
          <w:sz w:val="24"/>
          <w:szCs w:val="24"/>
          <w:vertAlign w:val="superscript"/>
          <w:lang w:val="en-US"/>
        </w:rPr>
        <w:t>5</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 xml:space="preserve">. Dairy </w:t>
      </w:r>
      <w:r w:rsidRPr="00745F3D">
        <w:rPr>
          <w:rFonts w:ascii="Book Antiqua" w:hAnsi="Book Antiqua" w:cs="Times New Roman"/>
          <w:sz w:val="24"/>
          <w:szCs w:val="24"/>
          <w:lang w:val="en-US"/>
        </w:rPr>
        <w:lastRenderedPageBreak/>
        <w:t>products</w:t>
      </w:r>
      <w:r w:rsidR="00AA75E9" w:rsidRPr="00745F3D">
        <w:rPr>
          <w:rFonts w:ascii="Book Antiqua" w:hAnsi="Book Antiqua" w:cs="Times New Roman"/>
          <w:sz w:val="24"/>
          <w:szCs w:val="24"/>
          <w:lang w:val="en-US"/>
        </w:rPr>
        <w:t>,</w:t>
      </w:r>
      <w:r w:rsidRPr="00745F3D">
        <w:rPr>
          <w:rFonts w:ascii="Book Antiqua" w:hAnsi="Book Antiqua" w:cs="Times New Roman"/>
          <w:sz w:val="24"/>
          <w:szCs w:val="24"/>
          <w:lang w:val="en-US"/>
        </w:rPr>
        <w:t xml:space="preserve"> </w:t>
      </w:r>
      <w:r w:rsidRPr="00745F3D">
        <w:rPr>
          <w:rFonts w:ascii="Book Antiqua" w:hAnsi="Book Antiqua" w:cs="Times New Roman"/>
          <w:i/>
          <w:sz w:val="24"/>
          <w:szCs w:val="24"/>
          <w:lang w:val="en-US"/>
        </w:rPr>
        <w:t>e.g.</w:t>
      </w:r>
      <w:r w:rsidR="00AA75E9" w:rsidRPr="00745F3D">
        <w:rPr>
          <w:rFonts w:ascii="Book Antiqua" w:hAnsi="Book Antiqua" w:cs="Times New Roman"/>
          <w:sz w:val="24"/>
          <w:szCs w:val="24"/>
          <w:lang w:val="en-US"/>
        </w:rPr>
        <w:t>,</w:t>
      </w:r>
      <w:r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GB"/>
        </w:rPr>
        <w:t>mature, semi-mature and creamy cheeses</w:t>
      </w:r>
      <w:r w:rsidR="00AA75E9" w:rsidRPr="00745F3D">
        <w:rPr>
          <w:rFonts w:ascii="Book Antiqua" w:hAnsi="Book Antiqua" w:cs="Times New Roman"/>
          <w:sz w:val="24"/>
          <w:szCs w:val="24"/>
          <w:lang w:val="en-GB"/>
        </w:rPr>
        <w:t>,</w:t>
      </w:r>
      <w:r w:rsidRPr="00745F3D">
        <w:rPr>
          <w:rFonts w:ascii="Book Antiqua" w:hAnsi="Book Antiqua" w:cs="Times New Roman"/>
          <w:sz w:val="24"/>
          <w:szCs w:val="24"/>
          <w:lang w:val="en-US"/>
        </w:rPr>
        <w:t xml:space="preserve"> are rich in saturated fat, so this relationship might be due to the content of fat in these products. Several s</w:t>
      </w:r>
      <w:r w:rsidR="00263F36" w:rsidRPr="00745F3D">
        <w:rPr>
          <w:rFonts w:ascii="Book Antiqua" w:hAnsi="Book Antiqua" w:cs="Times New Roman"/>
          <w:sz w:val="24"/>
          <w:szCs w:val="24"/>
          <w:lang w:val="en-US"/>
        </w:rPr>
        <w:t>tudies have suggested that high-</w:t>
      </w:r>
      <w:r w:rsidRPr="00745F3D">
        <w:rPr>
          <w:rFonts w:ascii="Book Antiqua" w:hAnsi="Book Antiqua" w:cs="Times New Roman"/>
          <w:sz w:val="24"/>
          <w:szCs w:val="24"/>
          <w:lang w:val="en-US"/>
        </w:rPr>
        <w:t>fat consumption increase</w:t>
      </w:r>
      <w:r w:rsidR="00AA75E9" w:rsidRPr="00745F3D">
        <w:rPr>
          <w:rFonts w:ascii="Book Antiqua" w:hAnsi="Book Antiqua" w:cs="Times New Roman"/>
          <w:sz w:val="24"/>
          <w:szCs w:val="24"/>
          <w:lang w:val="en-US"/>
        </w:rPr>
        <w:t>s</w:t>
      </w:r>
      <w:r w:rsidRPr="00745F3D">
        <w:rPr>
          <w:rFonts w:ascii="Book Antiqua" w:hAnsi="Book Antiqua" w:cs="Times New Roman"/>
          <w:sz w:val="24"/>
          <w:szCs w:val="24"/>
          <w:lang w:val="en-US"/>
        </w:rPr>
        <w:t xml:space="preserve"> bile acid discharge. </w:t>
      </w:r>
      <w:r w:rsidR="00AA75E9" w:rsidRPr="00745F3D">
        <w:rPr>
          <w:rFonts w:ascii="Book Antiqua" w:hAnsi="Book Antiqua" w:cs="Times New Roman"/>
          <w:sz w:val="24"/>
          <w:szCs w:val="24"/>
          <w:lang w:val="en-US"/>
        </w:rPr>
        <w:t xml:space="preserve">Moreover, </w:t>
      </w:r>
      <w:r w:rsidRPr="00745F3D">
        <w:rPr>
          <w:rFonts w:ascii="Book Antiqua" w:hAnsi="Book Antiqua" w:cs="Times New Roman"/>
          <w:sz w:val="24"/>
          <w:szCs w:val="24"/>
          <w:lang w:val="en-US"/>
        </w:rPr>
        <w:t xml:space="preserve">an increase in the concentration of bile acids above physiological levels has been reported to promote </w:t>
      </w:r>
      <w:proofErr w:type="gramStart"/>
      <w:r w:rsidRPr="00745F3D">
        <w:rPr>
          <w:rFonts w:ascii="Book Antiqua" w:hAnsi="Book Antiqua" w:cs="Times New Roman"/>
          <w:sz w:val="24"/>
          <w:szCs w:val="24"/>
          <w:lang w:val="en-US"/>
        </w:rPr>
        <w:t>CRC</w:t>
      </w:r>
      <w:r w:rsidRPr="00745F3D">
        <w:rPr>
          <w:rFonts w:ascii="Book Antiqua" w:hAnsi="Book Antiqua" w:cs="Times New Roman"/>
          <w:sz w:val="24"/>
          <w:szCs w:val="24"/>
          <w:vertAlign w:val="superscript"/>
          <w:lang w:val="en-US"/>
        </w:rPr>
        <w:t>[</w:t>
      </w:r>
      <w:proofErr w:type="gramEnd"/>
      <w:r w:rsidR="008C4F55" w:rsidRPr="00745F3D">
        <w:rPr>
          <w:rFonts w:ascii="Book Antiqua" w:hAnsi="Book Antiqua" w:cs="Times New Roman"/>
          <w:sz w:val="24"/>
          <w:szCs w:val="24"/>
          <w:vertAlign w:val="superscript"/>
          <w:lang w:val="en-US"/>
        </w:rPr>
        <w:t>46,47</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 xml:space="preserve">. </w:t>
      </w:r>
      <w:r w:rsidRPr="00745F3D">
        <w:rPr>
          <w:rStyle w:val="element-citation"/>
          <w:rFonts w:ascii="Book Antiqua" w:hAnsi="Book Antiqua" w:cs="Times New Roman"/>
          <w:sz w:val="24"/>
          <w:szCs w:val="24"/>
          <w:lang w:val="en-GB"/>
        </w:rPr>
        <w:t xml:space="preserve">In any case, the association between milk/dairy products consumption and the risk of developing CRC is complex and some researchers indicated that the fat content contained within dairy products does not influence this </w:t>
      </w:r>
      <w:proofErr w:type="gramStart"/>
      <w:r w:rsidRPr="00745F3D">
        <w:rPr>
          <w:rStyle w:val="element-citation"/>
          <w:rFonts w:ascii="Book Antiqua" w:hAnsi="Book Antiqua" w:cs="Times New Roman"/>
          <w:sz w:val="24"/>
          <w:szCs w:val="24"/>
          <w:lang w:val="en-GB"/>
        </w:rPr>
        <w:t>association</w:t>
      </w:r>
      <w:r w:rsidRPr="00745F3D">
        <w:rPr>
          <w:rStyle w:val="element-citation"/>
          <w:rFonts w:ascii="Book Antiqua" w:hAnsi="Book Antiqua" w:cs="Times New Roman"/>
          <w:sz w:val="24"/>
          <w:szCs w:val="24"/>
          <w:vertAlign w:val="superscript"/>
          <w:lang w:val="en-GB"/>
        </w:rPr>
        <w:t>[</w:t>
      </w:r>
      <w:proofErr w:type="gramEnd"/>
      <w:r w:rsidRPr="00745F3D">
        <w:rPr>
          <w:rStyle w:val="element-citation"/>
          <w:rFonts w:ascii="Book Antiqua" w:hAnsi="Book Antiqua" w:cs="Times New Roman"/>
          <w:sz w:val="24"/>
          <w:szCs w:val="24"/>
          <w:vertAlign w:val="superscript"/>
          <w:lang w:val="en-GB"/>
        </w:rPr>
        <w:t>4</w:t>
      </w:r>
      <w:r w:rsidR="008C4F55" w:rsidRPr="00745F3D">
        <w:rPr>
          <w:rStyle w:val="element-citation"/>
          <w:rFonts w:ascii="Book Antiqua" w:hAnsi="Book Antiqua" w:cs="Times New Roman"/>
          <w:sz w:val="24"/>
          <w:szCs w:val="24"/>
          <w:vertAlign w:val="superscript"/>
          <w:lang w:val="en-GB"/>
        </w:rPr>
        <w:t>3</w:t>
      </w:r>
      <w:r w:rsidRPr="00745F3D">
        <w:rPr>
          <w:rStyle w:val="element-citation"/>
          <w:rFonts w:ascii="Book Antiqua" w:hAnsi="Book Antiqua" w:cs="Times New Roman"/>
          <w:sz w:val="24"/>
          <w:szCs w:val="24"/>
          <w:vertAlign w:val="superscript"/>
          <w:lang w:val="en-GB"/>
        </w:rPr>
        <w:t>]</w:t>
      </w:r>
      <w:r w:rsidRPr="00745F3D">
        <w:rPr>
          <w:rFonts w:ascii="Book Antiqua" w:hAnsi="Book Antiqua" w:cs="Arial"/>
          <w:sz w:val="24"/>
          <w:szCs w:val="24"/>
          <w:shd w:val="clear" w:color="auto" w:fill="FFFFFF"/>
          <w:lang w:val="en-US"/>
        </w:rPr>
        <w:t>.</w:t>
      </w:r>
    </w:p>
    <w:p w14:paraId="0AF45634" w14:textId="77777777" w:rsidR="008703D5"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In line with previous </w:t>
      </w:r>
      <w:proofErr w:type="gramStart"/>
      <w:r w:rsidRPr="00745F3D">
        <w:rPr>
          <w:rFonts w:ascii="Book Antiqua" w:hAnsi="Book Antiqua" w:cs="Times New Roman"/>
          <w:sz w:val="24"/>
          <w:szCs w:val="24"/>
          <w:lang w:val="en-GB"/>
        </w:rPr>
        <w:t>studies</w:t>
      </w:r>
      <w:r w:rsidR="005A11F0" w:rsidRPr="00745F3D">
        <w:rPr>
          <w:rFonts w:ascii="Book Antiqua" w:hAnsi="Book Antiqua" w:cs="Times New Roman"/>
          <w:sz w:val="24"/>
          <w:szCs w:val="24"/>
          <w:vertAlign w:val="superscript"/>
          <w:lang w:val="en-GB"/>
        </w:rPr>
        <w:t>[</w:t>
      </w:r>
      <w:proofErr w:type="gramEnd"/>
      <w:r w:rsidR="005A11F0" w:rsidRPr="00745F3D">
        <w:rPr>
          <w:rFonts w:ascii="Book Antiqua" w:hAnsi="Book Antiqua" w:cs="Times New Roman"/>
          <w:sz w:val="24"/>
          <w:szCs w:val="24"/>
          <w:vertAlign w:val="superscript"/>
          <w:lang w:val="en-GB"/>
        </w:rPr>
        <w:t>4</w:t>
      </w:r>
      <w:r w:rsidR="000E0283" w:rsidRPr="00745F3D">
        <w:rPr>
          <w:rFonts w:ascii="Book Antiqua" w:hAnsi="Book Antiqua" w:cs="Times New Roman"/>
          <w:sz w:val="24"/>
          <w:szCs w:val="24"/>
          <w:vertAlign w:val="superscript"/>
          <w:lang w:val="en-GB"/>
        </w:rPr>
        <w:t>8-</w:t>
      </w:r>
      <w:r w:rsidR="008C4F55" w:rsidRPr="00745F3D">
        <w:rPr>
          <w:rFonts w:ascii="Book Antiqua" w:hAnsi="Book Antiqua" w:cs="Times New Roman"/>
          <w:sz w:val="24"/>
          <w:szCs w:val="24"/>
          <w:vertAlign w:val="superscript"/>
          <w:lang w:val="en-GB"/>
        </w:rPr>
        <w:t>50</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xml:space="preserve">, we also found that the consumption of </w:t>
      </w:r>
      <w:proofErr w:type="spellStart"/>
      <w:r w:rsidR="00722262" w:rsidRPr="00745F3D">
        <w:rPr>
          <w:rFonts w:ascii="Book Antiqua" w:hAnsi="Book Antiqua" w:cs="Times New Roman"/>
          <w:sz w:val="24"/>
          <w:szCs w:val="24"/>
          <w:lang w:val="en-GB"/>
        </w:rPr>
        <w:t>fiber</w:t>
      </w:r>
      <w:proofErr w:type="spellEnd"/>
      <w:r w:rsidR="00722262" w:rsidRPr="00745F3D">
        <w:rPr>
          <w:rFonts w:ascii="Book Antiqua" w:hAnsi="Book Antiqua" w:cs="Times New Roman"/>
          <w:sz w:val="24"/>
          <w:szCs w:val="24"/>
          <w:lang w:val="en-GB"/>
        </w:rPr>
        <w:t>-containing foods</w:t>
      </w:r>
      <w:r w:rsidRPr="00745F3D">
        <w:rPr>
          <w:rFonts w:ascii="Book Antiqua" w:hAnsi="Book Antiqua" w:cs="Times New Roman"/>
          <w:sz w:val="24"/>
          <w:szCs w:val="24"/>
          <w:lang w:val="en-GB"/>
        </w:rPr>
        <w:t xml:space="preserve"> was inversely associated with CRC risk. Specifically, consumption of more than </w:t>
      </w:r>
      <w:r w:rsidRPr="00745F3D">
        <w:rPr>
          <w:rFonts w:ascii="Book Antiqua" w:hAnsi="Book Antiqua" w:cs="Times New Roman"/>
          <w:sz w:val="24"/>
          <w:szCs w:val="24"/>
          <w:lang w:val="en-US"/>
        </w:rPr>
        <w:t>424</w:t>
      </w:r>
      <w:r w:rsidRPr="00745F3D">
        <w:rPr>
          <w:rFonts w:ascii="Book Antiqua" w:hAnsi="Book Antiqua" w:cs="Times New Roman"/>
          <w:sz w:val="24"/>
          <w:szCs w:val="24"/>
          <w:lang w:val="en-GB"/>
        </w:rPr>
        <w:t>.</w:t>
      </w:r>
      <w:r w:rsidRPr="00745F3D">
        <w:rPr>
          <w:rFonts w:ascii="Book Antiqua" w:hAnsi="Book Antiqua" w:cs="Times New Roman"/>
          <w:sz w:val="24"/>
          <w:szCs w:val="24"/>
          <w:lang w:val="en-US"/>
        </w:rPr>
        <w:t>3 g/d in men and 537</w:t>
      </w:r>
      <w:r w:rsidRPr="00745F3D">
        <w:rPr>
          <w:rFonts w:ascii="Book Antiqua" w:hAnsi="Book Antiqua" w:cs="Times New Roman"/>
          <w:sz w:val="24"/>
          <w:szCs w:val="24"/>
          <w:lang w:val="en-GB"/>
        </w:rPr>
        <w:t>.</w:t>
      </w:r>
      <w:r w:rsidRPr="00745F3D">
        <w:rPr>
          <w:rFonts w:ascii="Book Antiqua" w:hAnsi="Book Antiqua" w:cs="Times New Roman"/>
          <w:sz w:val="24"/>
          <w:szCs w:val="24"/>
          <w:lang w:val="en-US"/>
        </w:rPr>
        <w:t xml:space="preserve">9 g/d in women </w:t>
      </w:r>
      <w:r w:rsidRPr="00745F3D">
        <w:rPr>
          <w:rFonts w:ascii="Book Antiqua" w:hAnsi="Book Antiqua" w:cs="Times New Roman"/>
          <w:sz w:val="24"/>
          <w:szCs w:val="24"/>
          <w:lang w:val="en-GB"/>
        </w:rPr>
        <w:t xml:space="preserve">of </w:t>
      </w:r>
      <w:proofErr w:type="spellStart"/>
      <w:r w:rsidR="00722262" w:rsidRPr="00745F3D">
        <w:rPr>
          <w:rFonts w:ascii="Book Antiqua" w:hAnsi="Book Antiqua" w:cs="Times New Roman"/>
          <w:sz w:val="24"/>
          <w:szCs w:val="24"/>
          <w:lang w:val="en-GB"/>
        </w:rPr>
        <w:t>fiber</w:t>
      </w:r>
      <w:proofErr w:type="spellEnd"/>
      <w:r w:rsidR="00722262" w:rsidRPr="00745F3D">
        <w:rPr>
          <w:rFonts w:ascii="Book Antiqua" w:hAnsi="Book Antiqua" w:cs="Times New Roman"/>
          <w:sz w:val="24"/>
          <w:szCs w:val="24"/>
          <w:lang w:val="en-GB"/>
        </w:rPr>
        <w:t xml:space="preserve">-containing foods </w:t>
      </w:r>
      <w:r w:rsidRPr="00745F3D">
        <w:rPr>
          <w:rFonts w:ascii="Book Antiqua" w:hAnsi="Book Antiqua" w:cs="Times New Roman"/>
          <w:sz w:val="24"/>
          <w:szCs w:val="24"/>
          <w:lang w:val="en-GB"/>
        </w:rPr>
        <w:t>decr</w:t>
      </w:r>
      <w:r w:rsidR="0000483B" w:rsidRPr="00745F3D">
        <w:rPr>
          <w:rFonts w:ascii="Book Antiqua" w:hAnsi="Book Antiqua" w:cs="Times New Roman"/>
          <w:sz w:val="24"/>
          <w:szCs w:val="24"/>
          <w:lang w:val="en-GB"/>
        </w:rPr>
        <w:t xml:space="preserve">eased CRC risk by about 50% (OR: </w:t>
      </w:r>
      <w:r w:rsidRPr="00745F3D">
        <w:rPr>
          <w:rFonts w:ascii="Book Antiqua" w:hAnsi="Book Antiqua" w:cs="Times New Roman"/>
          <w:sz w:val="24"/>
          <w:szCs w:val="24"/>
          <w:lang w:val="en-GB"/>
        </w:rPr>
        <w:t xml:space="preserve">0.5) compared to lower consumption, in adjusted models. The preventive effect of dietary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 xml:space="preserve"> can be explained by biological mechanisms that </w:t>
      </w:r>
      <w:r w:rsidR="00AA75E9" w:rsidRPr="00745F3D">
        <w:rPr>
          <w:rFonts w:ascii="Book Antiqua" w:hAnsi="Book Antiqua" w:cs="Times New Roman"/>
          <w:sz w:val="24"/>
          <w:szCs w:val="24"/>
          <w:lang w:val="en-GB"/>
        </w:rPr>
        <w:t xml:space="preserve">include increasing amounts of </w:t>
      </w:r>
      <w:proofErr w:type="spellStart"/>
      <w:r w:rsidR="00AA75E9" w:rsidRPr="00745F3D">
        <w:rPr>
          <w:rFonts w:ascii="Book Antiqua" w:hAnsi="Book Antiqua" w:cs="Times New Roman"/>
          <w:sz w:val="24"/>
          <w:szCs w:val="24"/>
          <w:lang w:val="en-GB"/>
        </w:rPr>
        <w:t>f</w:t>
      </w:r>
      <w:r w:rsidRPr="00745F3D">
        <w:rPr>
          <w:rFonts w:ascii="Book Antiqua" w:hAnsi="Book Antiqua" w:cs="Times New Roman"/>
          <w:sz w:val="24"/>
          <w:szCs w:val="24"/>
          <w:lang w:val="en-GB"/>
        </w:rPr>
        <w:t>eces</w:t>
      </w:r>
      <w:proofErr w:type="spellEnd"/>
      <w:r w:rsidRPr="00745F3D">
        <w:rPr>
          <w:rFonts w:ascii="Book Antiqua" w:hAnsi="Book Antiqua" w:cs="Times New Roman"/>
          <w:sz w:val="24"/>
          <w:szCs w:val="24"/>
          <w:lang w:val="en-GB"/>
        </w:rPr>
        <w:t xml:space="preserve">, decreasing gastrointestinal transit time, diluting intestinal cancer-causing factors, interfering absorption of those, and lowering intestinal </w:t>
      </w:r>
      <w:proofErr w:type="gramStart"/>
      <w:r w:rsidRPr="00745F3D">
        <w:rPr>
          <w:rFonts w:ascii="Book Antiqua" w:hAnsi="Book Antiqua" w:cs="Times New Roman"/>
          <w:sz w:val="24"/>
          <w:szCs w:val="24"/>
          <w:lang w:val="en-GB"/>
        </w:rPr>
        <w:t>acidity</w:t>
      </w:r>
      <w:r w:rsidRPr="00745F3D">
        <w:rPr>
          <w:rFonts w:ascii="Book Antiqua" w:hAnsi="Book Antiqua" w:cs="Times New Roman"/>
          <w:sz w:val="24"/>
          <w:szCs w:val="24"/>
          <w:vertAlign w:val="superscript"/>
          <w:lang w:val="en-GB"/>
        </w:rPr>
        <w:t>[</w:t>
      </w:r>
      <w:proofErr w:type="gramEnd"/>
      <w:r w:rsidR="008C4F55" w:rsidRPr="00745F3D">
        <w:rPr>
          <w:rFonts w:ascii="Book Antiqua" w:hAnsi="Book Antiqua" w:cs="Times New Roman"/>
          <w:sz w:val="24"/>
          <w:szCs w:val="24"/>
          <w:vertAlign w:val="superscript"/>
          <w:lang w:val="en-GB"/>
        </w:rPr>
        <w:t>51</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 xml:space="preserve">. In addition, fermentation of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 xml:space="preserve"> produced butyrate. This short-chain fatty acid showed anti-inflammatory, anti-proliferation and antineoplastic properties in colonocyte cells metabolism through microbiota homeostasis and genetic/epigenetic </w:t>
      </w:r>
      <w:proofErr w:type="gramStart"/>
      <w:r w:rsidRPr="00745F3D">
        <w:rPr>
          <w:rFonts w:ascii="Book Antiqua" w:hAnsi="Book Antiqua" w:cs="Times New Roman"/>
          <w:sz w:val="24"/>
          <w:szCs w:val="24"/>
          <w:lang w:val="en-GB"/>
        </w:rPr>
        <w:t>regulation</w:t>
      </w:r>
      <w:r w:rsidRPr="00745F3D">
        <w:rPr>
          <w:rFonts w:ascii="Book Antiqua" w:hAnsi="Book Antiqua" w:cs="Times New Roman"/>
          <w:sz w:val="24"/>
          <w:szCs w:val="24"/>
          <w:vertAlign w:val="superscript"/>
          <w:lang w:val="en-GB"/>
        </w:rPr>
        <w:t>[</w:t>
      </w:r>
      <w:proofErr w:type="gramEnd"/>
      <w:r w:rsidR="008C4F55" w:rsidRPr="00745F3D">
        <w:rPr>
          <w:rFonts w:ascii="Book Antiqua" w:hAnsi="Book Antiqua" w:cs="Times New Roman"/>
          <w:sz w:val="24"/>
          <w:szCs w:val="24"/>
          <w:vertAlign w:val="superscript"/>
          <w:lang w:val="en-GB"/>
        </w:rPr>
        <w:t>52</w:t>
      </w:r>
      <w:r w:rsidRPr="00745F3D">
        <w:rPr>
          <w:rFonts w:ascii="Book Antiqua" w:hAnsi="Book Antiqua" w:cs="Times New Roman"/>
          <w:sz w:val="24"/>
          <w:szCs w:val="24"/>
          <w:vertAlign w:val="superscript"/>
          <w:lang w:val="en-GB"/>
        </w:rPr>
        <w:t>]</w:t>
      </w:r>
      <w:r w:rsidRPr="00745F3D">
        <w:rPr>
          <w:rFonts w:ascii="Book Antiqua" w:hAnsi="Book Antiqua" w:cs="Times New Roman"/>
          <w:sz w:val="24"/>
          <w:szCs w:val="24"/>
          <w:lang w:val="en-GB"/>
        </w:rPr>
        <w:t>.</w:t>
      </w:r>
    </w:p>
    <w:p w14:paraId="5A9BB506" w14:textId="77777777" w:rsidR="008703D5" w:rsidRPr="00745F3D" w:rsidRDefault="008703D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745F3D">
        <w:rPr>
          <w:rFonts w:ascii="Book Antiqua" w:hAnsi="Book Antiqua" w:cs="Times New Roman"/>
          <w:sz w:val="24"/>
          <w:szCs w:val="24"/>
          <w:lang w:val="en-GB"/>
        </w:rPr>
        <w:t>Furthermore, our findings suggest that high consumption of whole grains (higher than 17.5 g/d in men and 30.0 g/d in women) may decrease the risk of CRC, after controlling confounding factors</w:t>
      </w:r>
      <w:r w:rsidRPr="00745F3D">
        <w:rPr>
          <w:rStyle w:val="element-citation"/>
          <w:rFonts w:ascii="Book Antiqua" w:hAnsi="Book Antiqua" w:cs="Times New Roman"/>
          <w:sz w:val="24"/>
          <w:szCs w:val="24"/>
          <w:lang w:val="en-GB"/>
        </w:rPr>
        <w:t xml:space="preserve">. There is convincing evidence that whole grains help to reduce CRC </w:t>
      </w:r>
      <w:proofErr w:type="gramStart"/>
      <w:r w:rsidRPr="00745F3D">
        <w:rPr>
          <w:rStyle w:val="element-citation"/>
          <w:rFonts w:ascii="Book Antiqua" w:hAnsi="Book Antiqua" w:cs="Times New Roman"/>
          <w:sz w:val="24"/>
          <w:szCs w:val="24"/>
          <w:lang w:val="en-GB"/>
        </w:rPr>
        <w:t>risk</w:t>
      </w:r>
      <w:r w:rsidRPr="00745F3D">
        <w:rPr>
          <w:rStyle w:val="element-citation"/>
          <w:rFonts w:ascii="Book Antiqua" w:hAnsi="Book Antiqua" w:cs="Times New Roman"/>
          <w:sz w:val="24"/>
          <w:szCs w:val="24"/>
          <w:vertAlign w:val="superscript"/>
          <w:lang w:val="en-GB"/>
        </w:rPr>
        <w:t>[</w:t>
      </w:r>
      <w:proofErr w:type="gramEnd"/>
      <w:r w:rsidRPr="00745F3D">
        <w:rPr>
          <w:rStyle w:val="element-citation"/>
          <w:rFonts w:ascii="Book Antiqua" w:hAnsi="Book Antiqua" w:cs="Times New Roman"/>
          <w:sz w:val="24"/>
          <w:szCs w:val="24"/>
          <w:vertAlign w:val="superscript"/>
          <w:lang w:val="en-GB"/>
        </w:rPr>
        <w:t>5,5</w:t>
      </w:r>
      <w:r w:rsidR="008C4F55" w:rsidRPr="00745F3D">
        <w:rPr>
          <w:rStyle w:val="element-citation"/>
          <w:rFonts w:ascii="Book Antiqua" w:hAnsi="Book Antiqua" w:cs="Times New Roman"/>
          <w:sz w:val="24"/>
          <w:szCs w:val="24"/>
          <w:vertAlign w:val="superscript"/>
          <w:lang w:val="en-GB"/>
        </w:rPr>
        <w:t>3</w:t>
      </w:r>
      <w:r w:rsidRPr="00745F3D">
        <w:rPr>
          <w:rStyle w:val="element-citation"/>
          <w:rFonts w:ascii="Book Antiqua" w:hAnsi="Book Antiqua" w:cs="Times New Roman"/>
          <w:sz w:val="24"/>
          <w:szCs w:val="24"/>
          <w:vertAlign w:val="superscript"/>
          <w:lang w:val="en-GB"/>
        </w:rPr>
        <w:t>]</w:t>
      </w:r>
      <w:r w:rsidRPr="00745F3D">
        <w:rPr>
          <w:rStyle w:val="element-citation"/>
          <w:rFonts w:ascii="Book Antiqua" w:hAnsi="Book Antiqua" w:cs="Times New Roman"/>
          <w:sz w:val="24"/>
          <w:szCs w:val="24"/>
          <w:lang w:val="en-GB"/>
        </w:rPr>
        <w:t xml:space="preserve">. The observed reduction in CRC risk associated with high consumption of whole grains may partly be attributed to dietary </w:t>
      </w:r>
      <w:proofErr w:type="spellStart"/>
      <w:r w:rsidRPr="00745F3D">
        <w:rPr>
          <w:rStyle w:val="element-citation"/>
          <w:rFonts w:ascii="Book Antiqua" w:hAnsi="Book Antiqua" w:cs="Times New Roman"/>
          <w:sz w:val="24"/>
          <w:szCs w:val="24"/>
          <w:lang w:val="en-GB"/>
        </w:rPr>
        <w:t>fiber</w:t>
      </w:r>
      <w:proofErr w:type="spellEnd"/>
      <w:r w:rsidRPr="00745F3D">
        <w:rPr>
          <w:rStyle w:val="element-citation"/>
          <w:rFonts w:ascii="Book Antiqua" w:hAnsi="Book Antiqua" w:cs="Times New Roman"/>
          <w:sz w:val="24"/>
          <w:szCs w:val="24"/>
          <w:lang w:val="en-GB"/>
        </w:rPr>
        <w:t xml:space="preserve">, resistant starch, and oligosaccharides that can influence the gut environment. </w:t>
      </w:r>
      <w:r w:rsidRPr="00745F3D">
        <w:rPr>
          <w:rFonts w:ascii="Book Antiqua" w:hAnsi="Book Antiqua" w:cs="Times New Roman"/>
          <w:sz w:val="24"/>
          <w:szCs w:val="24"/>
          <w:lang w:val="en-US"/>
        </w:rPr>
        <w:t xml:space="preserve">Insoluble fiber increases the bulk of luminal contents, diluting potential carcinogens and promoters in the colon and decreasing transit time, and, consequently, reduces the exposure of the colonic epithelium to harmful </w:t>
      </w:r>
      <w:proofErr w:type="gramStart"/>
      <w:r w:rsidRPr="00745F3D">
        <w:rPr>
          <w:rFonts w:ascii="Book Antiqua" w:hAnsi="Book Antiqua" w:cs="Times New Roman"/>
          <w:sz w:val="24"/>
          <w:szCs w:val="24"/>
          <w:lang w:val="en-US"/>
        </w:rPr>
        <w:t>compounds</w:t>
      </w:r>
      <w:r w:rsidRPr="00745F3D">
        <w:rPr>
          <w:rFonts w:ascii="Book Antiqua" w:hAnsi="Book Antiqua" w:cs="Times New Roman"/>
          <w:sz w:val="24"/>
          <w:szCs w:val="24"/>
          <w:vertAlign w:val="superscript"/>
          <w:lang w:val="en-US"/>
        </w:rPr>
        <w:t>[</w:t>
      </w:r>
      <w:proofErr w:type="gramEnd"/>
      <w:r w:rsidRPr="00745F3D">
        <w:rPr>
          <w:rFonts w:ascii="Book Antiqua" w:hAnsi="Book Antiqua" w:cs="Times New Roman"/>
          <w:sz w:val="24"/>
          <w:szCs w:val="24"/>
          <w:vertAlign w:val="superscript"/>
          <w:lang w:val="en-US"/>
        </w:rPr>
        <w:t>5</w:t>
      </w:r>
      <w:r w:rsidR="008C4F55" w:rsidRPr="00745F3D">
        <w:rPr>
          <w:rFonts w:ascii="Book Antiqua" w:hAnsi="Book Antiqua" w:cs="Times New Roman"/>
          <w:sz w:val="24"/>
          <w:szCs w:val="24"/>
          <w:vertAlign w:val="superscript"/>
          <w:lang w:val="en-US"/>
        </w:rPr>
        <w:t>4</w:t>
      </w:r>
      <w:r w:rsidRPr="00745F3D">
        <w:rPr>
          <w:rFonts w:ascii="Book Antiqua" w:hAnsi="Book Antiqua" w:cs="Times New Roman"/>
          <w:sz w:val="24"/>
          <w:szCs w:val="24"/>
          <w:vertAlign w:val="superscript"/>
          <w:lang w:val="en-US"/>
        </w:rPr>
        <w:t>,5</w:t>
      </w:r>
      <w:r w:rsidR="008C4F55" w:rsidRPr="00745F3D">
        <w:rPr>
          <w:rFonts w:ascii="Book Antiqua" w:hAnsi="Book Antiqua" w:cs="Times New Roman"/>
          <w:sz w:val="24"/>
          <w:szCs w:val="24"/>
          <w:vertAlign w:val="superscript"/>
          <w:lang w:val="en-US"/>
        </w:rPr>
        <w:t>5</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 xml:space="preserve">. Additionally, </w:t>
      </w:r>
      <w:r w:rsidRPr="00745F3D">
        <w:rPr>
          <w:rStyle w:val="element-citation"/>
          <w:rFonts w:ascii="Book Antiqua" w:hAnsi="Book Antiqua" w:cs="Times New Roman"/>
          <w:sz w:val="24"/>
          <w:szCs w:val="24"/>
          <w:lang w:val="en-GB"/>
        </w:rPr>
        <w:t>other components such as vitamins (especially B-vitamins), minerals (</w:t>
      </w:r>
      <w:r w:rsidRPr="00745F3D">
        <w:rPr>
          <w:rStyle w:val="element-citation"/>
          <w:rFonts w:ascii="Book Antiqua" w:hAnsi="Book Antiqua" w:cs="Times New Roman"/>
          <w:i/>
          <w:sz w:val="24"/>
          <w:szCs w:val="24"/>
          <w:lang w:val="en-GB"/>
        </w:rPr>
        <w:t>e.g.</w:t>
      </w:r>
      <w:r w:rsidR="00322C2F">
        <w:rPr>
          <w:rStyle w:val="element-citation"/>
          <w:rFonts w:ascii="Book Antiqua" w:hAnsi="Book Antiqua" w:cs="Times New Roman"/>
          <w:i/>
          <w:sz w:val="24"/>
          <w:szCs w:val="24"/>
          <w:lang w:val="en-GB"/>
        </w:rPr>
        <w:t>,</w:t>
      </w:r>
      <w:r w:rsidR="00F44159" w:rsidRPr="00745F3D">
        <w:rPr>
          <w:rStyle w:val="element-citation"/>
          <w:rFonts w:ascii="Book Antiqua" w:hAnsi="Book Antiqua" w:cs="Times New Roman"/>
          <w:i/>
          <w:sz w:val="24"/>
          <w:szCs w:val="24"/>
          <w:lang w:val="en-GB"/>
        </w:rPr>
        <w:t xml:space="preserve"> </w:t>
      </w:r>
      <w:r w:rsidRPr="00745F3D">
        <w:rPr>
          <w:rStyle w:val="element-citation"/>
          <w:rFonts w:ascii="Book Antiqua" w:hAnsi="Book Antiqua" w:cs="Times New Roman"/>
          <w:sz w:val="24"/>
          <w:szCs w:val="24"/>
          <w:lang w:val="en-GB"/>
        </w:rPr>
        <w:t xml:space="preserve">magnesium and zinc), phenolic compounds, </w:t>
      </w:r>
      <w:r w:rsidRPr="00745F3D">
        <w:rPr>
          <w:rStyle w:val="element-citation"/>
          <w:rFonts w:ascii="Book Antiqua" w:hAnsi="Book Antiqua" w:cs="Times New Roman"/>
          <w:sz w:val="24"/>
          <w:szCs w:val="24"/>
          <w:lang w:val="en-GB"/>
        </w:rPr>
        <w:lastRenderedPageBreak/>
        <w:t>antinutrients (</w:t>
      </w:r>
      <w:r w:rsidRPr="00745F3D">
        <w:rPr>
          <w:rStyle w:val="element-citation"/>
          <w:rFonts w:ascii="Book Antiqua" w:hAnsi="Book Antiqua" w:cs="Times New Roman"/>
          <w:i/>
          <w:sz w:val="24"/>
          <w:szCs w:val="24"/>
          <w:lang w:val="en-GB"/>
        </w:rPr>
        <w:t>e.g.</w:t>
      </w:r>
      <w:r w:rsidR="00322C2F">
        <w:rPr>
          <w:rStyle w:val="element-citation"/>
          <w:rFonts w:ascii="Book Antiqua" w:hAnsi="Book Antiqua" w:cs="Times New Roman"/>
          <w:i/>
          <w:sz w:val="24"/>
          <w:szCs w:val="24"/>
          <w:lang w:val="en-GB"/>
        </w:rPr>
        <w:t>,</w:t>
      </w:r>
      <w:r w:rsidR="00F44159"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 xml:space="preserve">tannins), and phytoestrogens may also contribute to this </w:t>
      </w:r>
      <w:proofErr w:type="gramStart"/>
      <w:r w:rsidRPr="00745F3D">
        <w:rPr>
          <w:rStyle w:val="element-citation"/>
          <w:rFonts w:ascii="Book Antiqua" w:hAnsi="Book Antiqua" w:cs="Times New Roman"/>
          <w:sz w:val="24"/>
          <w:szCs w:val="24"/>
          <w:lang w:val="en-GB"/>
        </w:rPr>
        <w:t>protection</w:t>
      </w:r>
      <w:r w:rsidRPr="00745F3D">
        <w:rPr>
          <w:rFonts w:ascii="Book Antiqua" w:hAnsi="Book Antiqua" w:cs="Times New Roman"/>
          <w:sz w:val="24"/>
          <w:szCs w:val="24"/>
          <w:vertAlign w:val="superscript"/>
          <w:lang w:val="en-US"/>
        </w:rPr>
        <w:t>[</w:t>
      </w:r>
      <w:proofErr w:type="gramEnd"/>
      <w:r w:rsidRPr="00745F3D">
        <w:rPr>
          <w:rFonts w:ascii="Book Antiqua" w:hAnsi="Book Antiqua" w:cs="Times New Roman"/>
          <w:sz w:val="24"/>
          <w:szCs w:val="24"/>
          <w:vertAlign w:val="superscript"/>
          <w:lang w:val="en-US"/>
        </w:rPr>
        <w:t>5</w:t>
      </w:r>
      <w:r w:rsidR="00F903B8" w:rsidRPr="00745F3D">
        <w:rPr>
          <w:rFonts w:ascii="Book Antiqua" w:hAnsi="Book Antiqua" w:cs="Times New Roman"/>
          <w:sz w:val="24"/>
          <w:szCs w:val="24"/>
          <w:vertAlign w:val="superscript"/>
          <w:lang w:val="en-US"/>
        </w:rPr>
        <w:t>4</w:t>
      </w:r>
      <w:r w:rsidRPr="00745F3D">
        <w:rPr>
          <w:rFonts w:ascii="Book Antiqua" w:hAnsi="Book Antiqua" w:cs="Times New Roman"/>
          <w:sz w:val="24"/>
          <w:szCs w:val="24"/>
          <w:vertAlign w:val="superscript"/>
          <w:lang w:val="en-US"/>
        </w:rPr>
        <w:t>]</w:t>
      </w:r>
      <w:r w:rsidR="000E0283" w:rsidRPr="00745F3D">
        <w:rPr>
          <w:rFonts w:ascii="Book Antiqua" w:hAnsi="Book Antiqua" w:cs="Times New Roman"/>
          <w:sz w:val="24"/>
          <w:szCs w:val="24"/>
          <w:lang w:val="en-US"/>
        </w:rPr>
        <w:t>.</w:t>
      </w:r>
    </w:p>
    <w:p w14:paraId="227C807F" w14:textId="77777777" w:rsidR="008703D5" w:rsidRPr="00745F3D" w:rsidRDefault="008703D5" w:rsidP="00745F3D">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lang w:val="en-US" w:eastAsia="es-ES"/>
        </w:rPr>
      </w:pPr>
      <w:r w:rsidRPr="00745F3D">
        <w:rPr>
          <w:rFonts w:ascii="Book Antiqua" w:hAnsi="Book Antiqua" w:cs="Times New Roman"/>
          <w:sz w:val="24"/>
          <w:szCs w:val="24"/>
          <w:lang w:val="en-US"/>
        </w:rPr>
        <w:t xml:space="preserve">On the other hand, the consumption of fatty fish (higher than 42.8 g/d) was associated with a decreased risk in CRC by about </w:t>
      </w:r>
      <w:r w:rsidR="0000483B" w:rsidRPr="00745F3D">
        <w:rPr>
          <w:rFonts w:ascii="Book Antiqua" w:hAnsi="Book Antiqua" w:cs="Times New Roman"/>
          <w:sz w:val="24"/>
          <w:szCs w:val="24"/>
          <w:lang w:val="en-GB"/>
        </w:rPr>
        <w:t xml:space="preserve">50% (OR: </w:t>
      </w:r>
      <w:r w:rsidRPr="00745F3D">
        <w:rPr>
          <w:rFonts w:ascii="Book Antiqua" w:hAnsi="Book Antiqua" w:cs="Times New Roman"/>
          <w:sz w:val="24"/>
          <w:szCs w:val="24"/>
          <w:lang w:val="en-GB"/>
        </w:rPr>
        <w:t xml:space="preserve">0.5) compared to lower consumption, after adjusting models for covariates. </w:t>
      </w:r>
      <w:r w:rsidR="00E70432" w:rsidRPr="00745F3D">
        <w:rPr>
          <w:rFonts w:ascii="Book Antiqua" w:hAnsi="Book Antiqua"/>
          <w:sz w:val="24"/>
          <w:szCs w:val="24"/>
          <w:lang w:val="en-US"/>
        </w:rPr>
        <w:t xml:space="preserve">It should be noted that the Basque Country population has a higher consumption of total fish and fatty fish compared to other Spanish autonomous </w:t>
      </w:r>
      <w:proofErr w:type="gramStart"/>
      <w:r w:rsidR="00E70432" w:rsidRPr="00745F3D">
        <w:rPr>
          <w:rFonts w:ascii="Book Antiqua" w:hAnsi="Book Antiqua"/>
          <w:sz w:val="24"/>
          <w:szCs w:val="24"/>
          <w:lang w:val="en-US"/>
        </w:rPr>
        <w:t>communities</w:t>
      </w:r>
      <w:r w:rsidR="00F903B8" w:rsidRPr="00745F3D">
        <w:rPr>
          <w:rFonts w:ascii="Book Antiqua" w:hAnsi="Book Antiqua" w:cs="Times New Roman"/>
          <w:sz w:val="24"/>
          <w:szCs w:val="24"/>
          <w:vertAlign w:val="superscript"/>
          <w:lang w:val="en-US"/>
        </w:rPr>
        <w:t>[</w:t>
      </w:r>
      <w:proofErr w:type="gramEnd"/>
      <w:r w:rsidR="00F903B8" w:rsidRPr="00745F3D">
        <w:rPr>
          <w:rFonts w:ascii="Book Antiqua" w:hAnsi="Book Antiqua" w:cs="Times New Roman"/>
          <w:sz w:val="24"/>
          <w:szCs w:val="24"/>
          <w:vertAlign w:val="superscript"/>
          <w:lang w:val="en-US"/>
        </w:rPr>
        <w:t>55,56]</w:t>
      </w:r>
      <w:r w:rsidR="00E70432"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GB"/>
        </w:rPr>
        <w:t>Recent cohort studies ha</w:t>
      </w:r>
      <w:r w:rsidR="00AA75E9" w:rsidRPr="00745F3D">
        <w:rPr>
          <w:rFonts w:ascii="Book Antiqua" w:hAnsi="Book Antiqua" w:cs="Times New Roman"/>
          <w:sz w:val="24"/>
          <w:szCs w:val="24"/>
          <w:lang w:val="en-GB"/>
        </w:rPr>
        <w:t>ve observed that fatty fish was</w:t>
      </w:r>
      <w:r w:rsidRPr="00745F3D">
        <w:rPr>
          <w:rFonts w:ascii="Book Antiqua" w:hAnsi="Book Antiqua" w:cs="Times New Roman"/>
          <w:sz w:val="24"/>
          <w:szCs w:val="24"/>
          <w:lang w:val="en-GB"/>
        </w:rPr>
        <w:t xml:space="preserve"> inversely associated with CRC </w:t>
      </w:r>
      <w:proofErr w:type="gramStart"/>
      <w:r w:rsidRPr="00745F3D">
        <w:rPr>
          <w:rFonts w:ascii="Book Antiqua" w:hAnsi="Book Antiqua" w:cs="Times New Roman"/>
          <w:sz w:val="24"/>
          <w:szCs w:val="24"/>
          <w:lang w:val="en-GB"/>
        </w:rPr>
        <w:t>incidence</w:t>
      </w:r>
      <w:r w:rsidR="00942EF8" w:rsidRPr="00745F3D">
        <w:rPr>
          <w:rFonts w:ascii="Book Antiqua" w:hAnsi="Book Antiqua" w:cs="Times New Roman"/>
          <w:sz w:val="24"/>
          <w:szCs w:val="24"/>
          <w:vertAlign w:val="superscript"/>
          <w:lang w:val="en-US"/>
        </w:rPr>
        <w:t>[</w:t>
      </w:r>
      <w:proofErr w:type="gramEnd"/>
      <w:r w:rsidR="00942EF8" w:rsidRPr="00745F3D">
        <w:rPr>
          <w:rFonts w:ascii="Book Antiqua" w:hAnsi="Book Antiqua" w:cs="Times New Roman"/>
          <w:sz w:val="24"/>
          <w:szCs w:val="24"/>
          <w:vertAlign w:val="superscript"/>
          <w:lang w:val="en-US"/>
        </w:rPr>
        <w:t>5</w:t>
      </w:r>
      <w:r w:rsidR="00F903B8" w:rsidRPr="00745F3D">
        <w:rPr>
          <w:rFonts w:ascii="Book Antiqua" w:hAnsi="Book Antiqua" w:cs="Times New Roman"/>
          <w:sz w:val="24"/>
          <w:szCs w:val="24"/>
          <w:vertAlign w:val="superscript"/>
          <w:lang w:val="en-US"/>
        </w:rPr>
        <w:t xml:space="preserve">7,58] </w:t>
      </w:r>
      <w:r w:rsidRPr="00745F3D">
        <w:rPr>
          <w:rFonts w:ascii="Book Antiqua" w:hAnsi="Book Antiqua" w:cs="Times New Roman"/>
          <w:sz w:val="24"/>
          <w:szCs w:val="24"/>
          <w:lang w:val="en-GB"/>
        </w:rPr>
        <w:t xml:space="preserve">and they have related this association with exposure to </w:t>
      </w:r>
      <w:r w:rsidRPr="00745F3D">
        <w:rPr>
          <w:rFonts w:ascii="Book Antiqua" w:hAnsi="Book Antiqua" w:cs="Times New Roman"/>
          <w:sz w:val="24"/>
          <w:szCs w:val="24"/>
          <w:lang w:val="en-US"/>
        </w:rPr>
        <w:t>long-chain n-3 polyunsaturated fatty acids</w:t>
      </w:r>
      <w:r w:rsidRPr="00745F3D">
        <w:rPr>
          <w:rFonts w:ascii="Book Antiqua" w:hAnsi="Book Antiqua" w:cs="Times New Roman"/>
          <w:sz w:val="24"/>
          <w:szCs w:val="24"/>
          <w:vertAlign w:val="superscript"/>
          <w:lang w:val="en-US"/>
        </w:rPr>
        <w:t>[5</w:t>
      </w:r>
      <w:r w:rsidR="00F903B8" w:rsidRPr="00745F3D">
        <w:rPr>
          <w:rFonts w:ascii="Book Antiqua" w:hAnsi="Book Antiqua" w:cs="Times New Roman"/>
          <w:sz w:val="24"/>
          <w:szCs w:val="24"/>
          <w:vertAlign w:val="superscript"/>
          <w:lang w:val="en-US"/>
        </w:rPr>
        <w:t>7</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 xml:space="preserve">. Evidence from animal and </w:t>
      </w:r>
      <w:r w:rsidRPr="00745F3D">
        <w:rPr>
          <w:rFonts w:ascii="Book Antiqua" w:hAnsi="Book Antiqua" w:cs="Times New Roman"/>
          <w:i/>
          <w:sz w:val="24"/>
          <w:szCs w:val="24"/>
          <w:lang w:val="en-US"/>
        </w:rPr>
        <w:t>in vitro</w:t>
      </w:r>
      <w:r w:rsidRPr="00745F3D">
        <w:rPr>
          <w:rFonts w:ascii="Book Antiqua" w:hAnsi="Book Antiqua" w:cs="Times New Roman"/>
          <w:sz w:val="24"/>
          <w:szCs w:val="24"/>
          <w:lang w:val="en-US"/>
        </w:rPr>
        <w:t xml:space="preserve"> studies indicates that n-3 fatty acids present in fatty fish may inhibit </w:t>
      </w:r>
      <w:proofErr w:type="gramStart"/>
      <w:r w:rsidRPr="00745F3D">
        <w:rPr>
          <w:rFonts w:ascii="Book Antiqua" w:hAnsi="Book Antiqua" w:cs="Times New Roman"/>
          <w:sz w:val="24"/>
          <w:szCs w:val="24"/>
          <w:lang w:val="en-US"/>
        </w:rPr>
        <w:t>carcinogenesis</w:t>
      </w:r>
      <w:r w:rsidRPr="00745F3D">
        <w:rPr>
          <w:rFonts w:ascii="Book Antiqua" w:hAnsi="Book Antiqua" w:cs="Times New Roman"/>
          <w:sz w:val="24"/>
          <w:szCs w:val="24"/>
          <w:vertAlign w:val="superscript"/>
          <w:lang w:val="en-US"/>
        </w:rPr>
        <w:t>[</w:t>
      </w:r>
      <w:proofErr w:type="gramEnd"/>
      <w:r w:rsidRPr="00745F3D">
        <w:rPr>
          <w:rFonts w:ascii="Book Antiqua" w:hAnsi="Book Antiqua" w:cs="Times New Roman"/>
          <w:sz w:val="24"/>
          <w:szCs w:val="24"/>
          <w:vertAlign w:val="superscript"/>
          <w:lang w:val="en-US"/>
        </w:rPr>
        <w:t>5</w:t>
      </w:r>
      <w:r w:rsidR="00723A70" w:rsidRPr="00745F3D">
        <w:rPr>
          <w:rFonts w:ascii="Book Antiqua" w:hAnsi="Book Antiqua" w:cs="Times New Roman"/>
          <w:sz w:val="24"/>
          <w:szCs w:val="24"/>
          <w:vertAlign w:val="superscript"/>
          <w:lang w:val="en-US"/>
        </w:rPr>
        <w:t>9</w:t>
      </w:r>
      <w:r w:rsidRPr="00745F3D">
        <w:rPr>
          <w:rFonts w:ascii="Book Antiqua" w:hAnsi="Book Antiqua" w:cs="Times New Roman"/>
          <w:sz w:val="24"/>
          <w:szCs w:val="24"/>
          <w:vertAlign w:val="superscript"/>
          <w:lang w:val="en-US"/>
        </w:rPr>
        <w:t>]</w:t>
      </w:r>
      <w:r w:rsidRPr="00745F3D">
        <w:rPr>
          <w:rFonts w:ascii="Book Antiqua" w:hAnsi="Book Antiqua" w:cs="Times New Roman"/>
          <w:sz w:val="24"/>
          <w:szCs w:val="24"/>
          <w:lang w:val="en-US"/>
        </w:rPr>
        <w:t xml:space="preserve">. High intake of n-3 fatty acids suppresses the production of arachidonic acid-derived </w:t>
      </w:r>
      <w:r w:rsidR="00BA1936" w:rsidRPr="00745F3D">
        <w:rPr>
          <w:rFonts w:ascii="Book Antiqua" w:hAnsi="Book Antiqua" w:cs="Times New Roman"/>
          <w:sz w:val="24"/>
          <w:szCs w:val="24"/>
          <w:lang w:val="en-US"/>
        </w:rPr>
        <w:t xml:space="preserve">eicosanoids such as </w:t>
      </w:r>
      <w:proofErr w:type="spellStart"/>
      <w:r w:rsidR="00BA1936" w:rsidRPr="00745F3D">
        <w:rPr>
          <w:rFonts w:ascii="Book Antiqua" w:hAnsi="Book Antiqua" w:cs="Times New Roman"/>
          <w:sz w:val="24"/>
          <w:szCs w:val="24"/>
          <w:lang w:val="en-US"/>
        </w:rPr>
        <w:t>prostagland</w:t>
      </w:r>
      <w:r w:rsidRPr="00745F3D">
        <w:rPr>
          <w:rFonts w:ascii="Book Antiqua" w:hAnsi="Book Antiqua" w:cs="Times New Roman"/>
          <w:sz w:val="24"/>
          <w:szCs w:val="24"/>
          <w:lang w:val="en-US"/>
        </w:rPr>
        <w:t>n</w:t>
      </w:r>
      <w:proofErr w:type="spellEnd"/>
      <w:r w:rsidRPr="00745F3D">
        <w:rPr>
          <w:rFonts w:ascii="Book Antiqua" w:hAnsi="Book Antiqua" w:cs="Times New Roman"/>
          <w:sz w:val="24"/>
          <w:szCs w:val="24"/>
          <w:lang w:val="en-US"/>
        </w:rPr>
        <w:t xml:space="preserve"> E2 and leukotriene B431. </w:t>
      </w:r>
      <w:r w:rsidR="0000483B" w:rsidRPr="00745F3D">
        <w:rPr>
          <w:rFonts w:ascii="Book Antiqua" w:hAnsi="Book Antiqua" w:cs="Times New Roman"/>
          <w:sz w:val="24"/>
          <w:szCs w:val="24"/>
          <w:lang w:val="en-US"/>
        </w:rPr>
        <w:t>N-</w:t>
      </w:r>
      <w:r w:rsidRPr="00745F3D">
        <w:rPr>
          <w:rFonts w:ascii="Book Antiqua" w:hAnsi="Book Antiqua" w:cs="Times New Roman"/>
          <w:sz w:val="24"/>
          <w:szCs w:val="24"/>
          <w:lang w:val="en-US"/>
        </w:rPr>
        <w:t xml:space="preserve">3 fatty acids could also suppress the expression of inducible nitric oxide synthase and nuclear transcription factor </w:t>
      </w:r>
      <w:r w:rsidRPr="00745F3D">
        <w:rPr>
          <w:rFonts w:ascii="Book Antiqua" w:hAnsi="Book Antiqua" w:cs="Times New Roman"/>
          <w:sz w:val="24"/>
          <w:szCs w:val="24"/>
        </w:rPr>
        <w:t>κ</w:t>
      </w:r>
      <w:r w:rsidRPr="00745F3D">
        <w:rPr>
          <w:rFonts w:ascii="Book Antiqua" w:hAnsi="Book Antiqua" w:cs="Times New Roman"/>
          <w:sz w:val="24"/>
          <w:szCs w:val="24"/>
          <w:lang w:val="en-US"/>
        </w:rPr>
        <w:t xml:space="preserve"> B (NF-</w:t>
      </w:r>
      <w:r w:rsidRPr="00745F3D">
        <w:rPr>
          <w:rFonts w:ascii="Book Antiqua" w:hAnsi="Book Antiqua" w:cs="Times New Roman"/>
          <w:sz w:val="24"/>
          <w:szCs w:val="24"/>
        </w:rPr>
        <w:t>κ</w:t>
      </w:r>
      <w:r w:rsidRPr="00745F3D">
        <w:rPr>
          <w:rFonts w:ascii="Book Antiqua" w:hAnsi="Book Antiqua" w:cs="Times New Roman"/>
          <w:sz w:val="24"/>
          <w:szCs w:val="24"/>
          <w:lang w:val="en-US"/>
        </w:rPr>
        <w:t xml:space="preserve"> </w:t>
      </w:r>
      <w:proofErr w:type="gramStart"/>
      <w:r w:rsidRPr="00745F3D">
        <w:rPr>
          <w:rFonts w:ascii="Book Antiqua" w:hAnsi="Book Antiqua" w:cs="Times New Roman"/>
          <w:sz w:val="24"/>
          <w:szCs w:val="24"/>
          <w:lang w:val="en-US"/>
        </w:rPr>
        <w:t>B)</w:t>
      </w:r>
      <w:r w:rsidRPr="00745F3D">
        <w:rPr>
          <w:rFonts w:ascii="Book Antiqua" w:hAnsi="Book Antiqua" w:cs="Times New Roman"/>
          <w:sz w:val="24"/>
          <w:szCs w:val="24"/>
          <w:vertAlign w:val="superscript"/>
          <w:lang w:val="en-US"/>
        </w:rPr>
        <w:t>[</w:t>
      </w:r>
      <w:proofErr w:type="gramEnd"/>
      <w:r w:rsidR="00723A70" w:rsidRPr="00745F3D">
        <w:rPr>
          <w:rFonts w:ascii="Book Antiqua" w:hAnsi="Book Antiqua" w:cs="Times New Roman"/>
          <w:sz w:val="24"/>
          <w:szCs w:val="24"/>
          <w:vertAlign w:val="superscript"/>
          <w:lang w:val="en-US"/>
        </w:rPr>
        <w:t>60</w:t>
      </w:r>
      <w:r w:rsidRPr="00745F3D">
        <w:rPr>
          <w:rFonts w:ascii="Book Antiqua" w:hAnsi="Book Antiqua" w:cs="Times New Roman"/>
          <w:sz w:val="24"/>
          <w:szCs w:val="24"/>
          <w:vertAlign w:val="superscript"/>
          <w:lang w:val="en-US"/>
        </w:rPr>
        <w:t>]</w:t>
      </w:r>
      <w:r w:rsidR="004F16C5" w:rsidRPr="00745F3D">
        <w:rPr>
          <w:rFonts w:ascii="Book Antiqua" w:hAnsi="Book Antiqua" w:cs="Times New Roman"/>
          <w:sz w:val="24"/>
          <w:szCs w:val="24"/>
          <w:lang w:val="en-US"/>
        </w:rPr>
        <w:t>.</w:t>
      </w:r>
    </w:p>
    <w:p w14:paraId="1D5A4F65" w14:textId="77777777" w:rsidR="008703D5" w:rsidRPr="00745F3D" w:rsidRDefault="000E0283" w:rsidP="00745F3D">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45F3D">
        <w:rPr>
          <w:rFonts w:ascii="Book Antiqua" w:hAnsi="Book Antiqua"/>
          <w:sz w:val="24"/>
          <w:szCs w:val="24"/>
          <w:lang w:val="en-US"/>
        </w:rPr>
        <w:t xml:space="preserve">In </w:t>
      </w:r>
      <w:r w:rsidR="008703D5" w:rsidRPr="00745F3D">
        <w:rPr>
          <w:rStyle w:val="element-citation"/>
          <w:rFonts w:ascii="Book Antiqua" w:hAnsi="Book Antiqua" w:cs="Times New Roman"/>
          <w:sz w:val="24"/>
          <w:szCs w:val="24"/>
          <w:lang w:val="en-GB"/>
        </w:rPr>
        <w:t>relation to the diet quality, o</w:t>
      </w:r>
      <w:proofErr w:type="spellStart"/>
      <w:r w:rsidR="008703D5" w:rsidRPr="00745F3D">
        <w:rPr>
          <w:rStyle w:val="element-citation"/>
          <w:rFonts w:ascii="Book Antiqua" w:hAnsi="Book Antiqua" w:cs="Times New Roman"/>
          <w:sz w:val="24"/>
          <w:szCs w:val="24"/>
          <w:lang w:val="en-US"/>
        </w:rPr>
        <w:t>ur</w:t>
      </w:r>
      <w:proofErr w:type="spellEnd"/>
      <w:r w:rsidR="008703D5" w:rsidRPr="00745F3D">
        <w:rPr>
          <w:rStyle w:val="element-citation"/>
          <w:rFonts w:ascii="Book Antiqua" w:hAnsi="Book Antiqua" w:cs="Times New Roman"/>
          <w:sz w:val="24"/>
          <w:szCs w:val="24"/>
          <w:lang w:val="en-US"/>
        </w:rPr>
        <w:t xml:space="preserve"> findings on the MDS and CRC risk are supported by those of other </w:t>
      </w:r>
      <w:proofErr w:type="gramStart"/>
      <w:r w:rsidR="008703D5" w:rsidRPr="00745F3D">
        <w:rPr>
          <w:rStyle w:val="element-citation"/>
          <w:rFonts w:ascii="Book Antiqua" w:hAnsi="Book Antiqua" w:cs="Times New Roman"/>
          <w:sz w:val="24"/>
          <w:szCs w:val="24"/>
          <w:lang w:val="en-US"/>
        </w:rPr>
        <w:t>researchers</w:t>
      </w:r>
      <w:r w:rsidR="005A11F0" w:rsidRPr="00745F3D">
        <w:rPr>
          <w:rStyle w:val="element-citation"/>
          <w:rFonts w:ascii="Book Antiqua" w:hAnsi="Book Antiqua" w:cs="Times New Roman"/>
          <w:sz w:val="24"/>
          <w:szCs w:val="24"/>
          <w:vertAlign w:val="superscript"/>
          <w:lang w:val="en-US"/>
        </w:rPr>
        <w:t>[</w:t>
      </w:r>
      <w:proofErr w:type="gramEnd"/>
      <w:r w:rsidR="00723A70" w:rsidRPr="00745F3D">
        <w:rPr>
          <w:rStyle w:val="element-citation"/>
          <w:rFonts w:ascii="Book Antiqua" w:hAnsi="Book Antiqua" w:cs="Times New Roman"/>
          <w:sz w:val="24"/>
          <w:szCs w:val="24"/>
          <w:vertAlign w:val="superscript"/>
          <w:lang w:val="en-US"/>
        </w:rPr>
        <w:t>13,</w:t>
      </w:r>
      <w:r w:rsidR="005A11F0" w:rsidRPr="00745F3D">
        <w:rPr>
          <w:rStyle w:val="element-citation"/>
          <w:rFonts w:ascii="Book Antiqua" w:hAnsi="Book Antiqua" w:cs="Times New Roman"/>
          <w:sz w:val="24"/>
          <w:szCs w:val="24"/>
          <w:vertAlign w:val="superscript"/>
          <w:lang w:val="en-US"/>
        </w:rPr>
        <w:t>6</w:t>
      </w:r>
      <w:r w:rsidR="00723A70" w:rsidRPr="00745F3D">
        <w:rPr>
          <w:rStyle w:val="element-citation"/>
          <w:rFonts w:ascii="Book Antiqua" w:hAnsi="Book Antiqua" w:cs="Times New Roman"/>
          <w:sz w:val="24"/>
          <w:szCs w:val="24"/>
          <w:vertAlign w:val="superscript"/>
          <w:lang w:val="en-US"/>
        </w:rPr>
        <w:t>1</w:t>
      </w:r>
      <w:r w:rsidR="00170238" w:rsidRPr="00745F3D">
        <w:rPr>
          <w:rStyle w:val="element-citation"/>
          <w:rFonts w:ascii="Book Antiqua" w:hAnsi="Book Antiqua" w:cs="Times New Roman"/>
          <w:sz w:val="24"/>
          <w:szCs w:val="24"/>
          <w:vertAlign w:val="superscript"/>
          <w:lang w:val="en-US"/>
        </w:rPr>
        <w:t>-</w:t>
      </w:r>
      <w:r w:rsidR="00723A70" w:rsidRPr="00745F3D">
        <w:rPr>
          <w:rStyle w:val="element-citation"/>
          <w:rFonts w:ascii="Book Antiqua" w:hAnsi="Book Antiqua" w:cs="Times New Roman"/>
          <w:sz w:val="24"/>
          <w:szCs w:val="24"/>
          <w:vertAlign w:val="superscript"/>
          <w:lang w:val="en-US"/>
        </w:rPr>
        <w:t>63</w:t>
      </w:r>
      <w:r w:rsidR="00170238" w:rsidRPr="00745F3D">
        <w:rPr>
          <w:rFonts w:ascii="Book Antiqua" w:hAnsi="Book Antiqua" w:cs="Times New Roman"/>
          <w:sz w:val="24"/>
          <w:szCs w:val="24"/>
          <w:vertAlign w:val="superscript"/>
          <w:lang w:val="en-US"/>
        </w:rPr>
        <w:t>]</w:t>
      </w:r>
      <w:r w:rsidR="008703D5" w:rsidRPr="00745F3D">
        <w:rPr>
          <w:rStyle w:val="element-citation"/>
          <w:rFonts w:ascii="Book Antiqua" w:hAnsi="Book Antiqua" w:cs="Times New Roman"/>
          <w:sz w:val="24"/>
          <w:szCs w:val="24"/>
          <w:lang w:val="en-US"/>
        </w:rPr>
        <w:t>,</w:t>
      </w:r>
      <w:r w:rsidR="008703D5" w:rsidRPr="00745F3D">
        <w:rPr>
          <w:rFonts w:ascii="Book Antiqua" w:hAnsi="Book Antiqua" w:cs="Times New Roman"/>
          <w:sz w:val="24"/>
          <w:szCs w:val="24"/>
          <w:lang w:val="en-US"/>
        </w:rPr>
        <w:t xml:space="preserve"> who found significant associations between lower risk of CRC and adherence to Mediterranean dietary pattern. However the HEISD was not associated with CRC risk, discrepancies in results obtained with the two dietary quality indices </w:t>
      </w:r>
      <w:proofErr w:type="spellStart"/>
      <w:r w:rsidR="008703D5" w:rsidRPr="00745F3D">
        <w:rPr>
          <w:rFonts w:ascii="Book Antiqua" w:hAnsi="Book Antiqua" w:cs="Times New Roman"/>
          <w:sz w:val="24"/>
          <w:szCs w:val="24"/>
          <w:lang w:val="en-US"/>
        </w:rPr>
        <w:t>analysed</w:t>
      </w:r>
      <w:proofErr w:type="spellEnd"/>
      <w:r w:rsidR="008703D5" w:rsidRPr="00745F3D">
        <w:rPr>
          <w:rFonts w:ascii="Book Antiqua" w:hAnsi="Book Antiqua" w:cs="Times New Roman"/>
          <w:sz w:val="24"/>
          <w:szCs w:val="24"/>
          <w:lang w:val="en-US"/>
        </w:rPr>
        <w:t xml:space="preserve"> are probably due to </w:t>
      </w:r>
      <w:r w:rsidR="008703D5" w:rsidRPr="00745F3D">
        <w:rPr>
          <w:rFonts w:ascii="Book Antiqua" w:hAnsi="Book Antiqua" w:cs="Times New Roman"/>
          <w:sz w:val="24"/>
          <w:szCs w:val="24"/>
          <w:lang w:val="en-GB"/>
        </w:rPr>
        <w:t xml:space="preserve">differences in their constructs and scoring criteria. </w:t>
      </w:r>
      <w:r w:rsidR="008703D5" w:rsidRPr="00745F3D">
        <w:rPr>
          <w:rFonts w:ascii="Book Antiqua" w:hAnsi="Book Antiqua" w:cs="Times New Roman"/>
          <w:sz w:val="24"/>
          <w:szCs w:val="24"/>
          <w:lang w:val="en-US"/>
        </w:rPr>
        <w:t>The overall MDS was inv</w:t>
      </w:r>
      <w:r w:rsidR="00AA75E9" w:rsidRPr="00745F3D">
        <w:rPr>
          <w:rFonts w:ascii="Book Antiqua" w:hAnsi="Book Antiqua" w:cs="Times New Roman"/>
          <w:sz w:val="24"/>
          <w:szCs w:val="24"/>
          <w:lang w:val="en-US"/>
        </w:rPr>
        <w:t>ersely associated with CRC risk,</w:t>
      </w:r>
      <w:r w:rsidR="008703D5" w:rsidRPr="00745F3D">
        <w:rPr>
          <w:rFonts w:ascii="Book Antiqua" w:hAnsi="Book Antiqua" w:cs="Times New Roman"/>
          <w:sz w:val="24"/>
          <w:szCs w:val="24"/>
          <w:lang w:val="en-US"/>
        </w:rPr>
        <w:t xml:space="preserve"> being higher the total score in cases with </w:t>
      </w:r>
      <w:r w:rsidR="00AA75E9" w:rsidRPr="00745F3D">
        <w:rPr>
          <w:rFonts w:ascii="Book Antiqua" w:hAnsi="Book Antiqua" w:cs="Times New Roman"/>
          <w:sz w:val="24"/>
          <w:szCs w:val="24"/>
          <w:lang w:val="en-US"/>
        </w:rPr>
        <w:t xml:space="preserve">the </w:t>
      </w:r>
      <w:r w:rsidR="008703D5" w:rsidRPr="00745F3D">
        <w:rPr>
          <w:rFonts w:ascii="Book Antiqua" w:hAnsi="Book Antiqua" w:cs="Times New Roman"/>
          <w:sz w:val="24"/>
          <w:szCs w:val="24"/>
          <w:lang w:val="en-US"/>
        </w:rPr>
        <w:t xml:space="preserve">proximal location of cancer than for those with </w:t>
      </w:r>
      <w:r w:rsidR="00AA75E9" w:rsidRPr="00745F3D">
        <w:rPr>
          <w:rFonts w:ascii="Book Antiqua" w:hAnsi="Book Antiqua" w:cs="Times New Roman"/>
          <w:sz w:val="24"/>
          <w:szCs w:val="24"/>
          <w:lang w:val="en-US"/>
        </w:rPr>
        <w:t>the distal location. These</w:t>
      </w:r>
      <w:r w:rsidR="008703D5" w:rsidRPr="00745F3D">
        <w:rPr>
          <w:rFonts w:ascii="Book Antiqua" w:hAnsi="Book Antiqua" w:cs="Times New Roman"/>
          <w:sz w:val="24"/>
          <w:szCs w:val="24"/>
          <w:lang w:val="en-US"/>
        </w:rPr>
        <w:t xml:space="preserve"> last results contrast with previous findings</w:t>
      </w:r>
      <w:r w:rsidR="00AA75E9" w:rsidRPr="00745F3D">
        <w:rPr>
          <w:rFonts w:ascii="Book Antiqua" w:hAnsi="Book Antiqua" w:cs="Times New Roman"/>
          <w:sz w:val="24"/>
          <w:szCs w:val="24"/>
          <w:lang w:val="en-US"/>
        </w:rPr>
        <w:t>,</w:t>
      </w:r>
      <w:r w:rsidR="008703D5" w:rsidRPr="00745F3D">
        <w:rPr>
          <w:rFonts w:ascii="Book Antiqua" w:hAnsi="Book Antiqua" w:cs="Times New Roman"/>
          <w:sz w:val="24"/>
          <w:szCs w:val="24"/>
          <w:lang w:val="en-US"/>
        </w:rPr>
        <w:t xml:space="preserve"> which showed that the protective effects of adherence to the MD were mainly for distal colon and rectal cancer and not for proximal colon </w:t>
      </w:r>
      <w:proofErr w:type="gramStart"/>
      <w:r w:rsidR="008703D5" w:rsidRPr="00745F3D">
        <w:rPr>
          <w:rFonts w:ascii="Book Antiqua" w:hAnsi="Book Antiqua" w:cs="Times New Roman"/>
          <w:sz w:val="24"/>
          <w:szCs w:val="24"/>
          <w:lang w:val="en-US"/>
        </w:rPr>
        <w:t>cancer</w:t>
      </w:r>
      <w:r w:rsidR="008703D5" w:rsidRPr="00745F3D">
        <w:rPr>
          <w:rFonts w:ascii="Book Antiqua" w:hAnsi="Book Antiqua" w:cs="Times New Roman"/>
          <w:sz w:val="24"/>
          <w:szCs w:val="24"/>
          <w:vertAlign w:val="superscript"/>
          <w:lang w:val="en-US"/>
        </w:rPr>
        <w:t>[</w:t>
      </w:r>
      <w:proofErr w:type="gramEnd"/>
      <w:r w:rsidR="008703D5" w:rsidRPr="00745F3D">
        <w:rPr>
          <w:rFonts w:ascii="Book Antiqua" w:hAnsi="Book Antiqua" w:cs="Times New Roman"/>
          <w:sz w:val="24"/>
          <w:szCs w:val="24"/>
          <w:vertAlign w:val="superscript"/>
          <w:lang w:val="en-US"/>
        </w:rPr>
        <w:t>6</w:t>
      </w:r>
      <w:r w:rsidR="00170238" w:rsidRPr="00745F3D">
        <w:rPr>
          <w:rFonts w:ascii="Book Antiqua" w:hAnsi="Book Antiqua" w:cs="Times New Roman"/>
          <w:sz w:val="24"/>
          <w:szCs w:val="24"/>
          <w:vertAlign w:val="superscript"/>
          <w:lang w:val="en-US"/>
        </w:rPr>
        <w:t>4</w:t>
      </w:r>
      <w:r w:rsidR="008703D5" w:rsidRPr="00745F3D">
        <w:rPr>
          <w:rFonts w:ascii="Book Antiqua" w:hAnsi="Book Antiqua" w:cs="Times New Roman"/>
          <w:sz w:val="24"/>
          <w:szCs w:val="24"/>
          <w:vertAlign w:val="superscript"/>
          <w:lang w:val="en-US"/>
        </w:rPr>
        <w:t>]</w:t>
      </w:r>
      <w:r w:rsidR="008703D5" w:rsidRPr="00745F3D">
        <w:rPr>
          <w:rFonts w:ascii="Book Antiqua" w:eastAsia="Times New Roman" w:hAnsi="Book Antiqua" w:cs="Times New Roman"/>
          <w:sz w:val="24"/>
          <w:szCs w:val="24"/>
          <w:lang w:val="en-US" w:eastAsia="es-ES"/>
        </w:rPr>
        <w:t xml:space="preserve">. </w:t>
      </w:r>
      <w:r w:rsidR="008703D5" w:rsidRPr="00745F3D">
        <w:rPr>
          <w:rFonts w:ascii="Book Antiqua" w:hAnsi="Book Antiqua" w:cs="Times New Roman"/>
          <w:sz w:val="24"/>
          <w:szCs w:val="24"/>
          <w:lang w:val="en-US"/>
        </w:rPr>
        <w:t>In the total sample, investigation of the separate score components showed th</w:t>
      </w:r>
      <w:r w:rsidR="00DA4C6C" w:rsidRPr="00745F3D">
        <w:rPr>
          <w:rFonts w:ascii="Book Antiqua" w:hAnsi="Book Antiqua" w:cs="Times New Roman"/>
          <w:sz w:val="24"/>
          <w:szCs w:val="24"/>
          <w:lang w:val="en-US"/>
        </w:rPr>
        <w:t>at whole grain score was lo</w:t>
      </w:r>
      <w:r w:rsidR="00AA75E9" w:rsidRPr="00745F3D">
        <w:rPr>
          <w:rFonts w:ascii="Book Antiqua" w:hAnsi="Book Antiqua" w:cs="Times New Roman"/>
          <w:sz w:val="24"/>
          <w:szCs w:val="24"/>
          <w:lang w:val="en-US"/>
        </w:rPr>
        <w:t>wer for cases than for controls.</w:t>
      </w:r>
      <w:r w:rsidR="00DA4C6C" w:rsidRPr="00745F3D">
        <w:rPr>
          <w:rFonts w:ascii="Book Antiqua" w:hAnsi="Book Antiqua" w:cs="Times New Roman"/>
          <w:sz w:val="24"/>
          <w:szCs w:val="24"/>
          <w:lang w:val="en-US"/>
        </w:rPr>
        <w:t xml:space="preserve"> </w:t>
      </w:r>
      <w:r w:rsidR="00AA75E9" w:rsidRPr="00745F3D">
        <w:rPr>
          <w:rFonts w:ascii="Book Antiqua" w:hAnsi="Book Antiqua" w:cs="Times New Roman"/>
          <w:sz w:val="24"/>
          <w:szCs w:val="24"/>
          <w:lang w:val="en-US"/>
        </w:rPr>
        <w:t>T</w:t>
      </w:r>
      <w:r w:rsidR="008703D5" w:rsidRPr="00745F3D">
        <w:rPr>
          <w:rFonts w:ascii="Book Antiqua" w:hAnsi="Book Antiqua" w:cs="Times New Roman"/>
          <w:sz w:val="24"/>
          <w:szCs w:val="24"/>
          <w:lang w:val="en-US"/>
        </w:rPr>
        <w:t xml:space="preserve">his result is consistent with that obtained for the association </w:t>
      </w:r>
      <w:r w:rsidR="008E314E" w:rsidRPr="00745F3D">
        <w:rPr>
          <w:rFonts w:ascii="Book Antiqua" w:hAnsi="Book Antiqua" w:cs="Times New Roman"/>
          <w:sz w:val="24"/>
          <w:szCs w:val="24"/>
          <w:lang w:val="en-US"/>
        </w:rPr>
        <w:t>between whole grains consumption and CRC risk</w:t>
      </w:r>
      <w:r w:rsidR="004F16C5" w:rsidRPr="00745F3D">
        <w:rPr>
          <w:rFonts w:ascii="Book Antiqua" w:hAnsi="Book Antiqua" w:cs="Times New Roman"/>
          <w:sz w:val="24"/>
          <w:szCs w:val="24"/>
          <w:lang w:val="en-US"/>
        </w:rPr>
        <w:t>.</w:t>
      </w:r>
    </w:p>
    <w:p w14:paraId="2CA4A591" w14:textId="77777777" w:rsidR="008703D5" w:rsidRPr="00745F3D" w:rsidRDefault="00561725" w:rsidP="00745F3D">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745F3D">
        <w:rPr>
          <w:rFonts w:ascii="Book Antiqua" w:hAnsi="Book Antiqua" w:cs="MinionPro-Regular"/>
          <w:sz w:val="24"/>
          <w:szCs w:val="24"/>
          <w:lang w:val="en-US"/>
        </w:rPr>
        <w:t xml:space="preserve">Our study has several limitations. </w:t>
      </w:r>
      <w:r w:rsidR="008703D5" w:rsidRPr="00745F3D">
        <w:rPr>
          <w:rFonts w:ascii="Book Antiqua" w:hAnsi="Book Antiqua" w:cs="Times New Roman"/>
          <w:sz w:val="24"/>
          <w:szCs w:val="24"/>
          <w:lang w:val="en-GB"/>
        </w:rPr>
        <w:t xml:space="preserve">First, recall bias inherent in a case-control study design cannot be ruled out. </w:t>
      </w:r>
      <w:r w:rsidR="008703D5" w:rsidRPr="00745F3D">
        <w:rPr>
          <w:rFonts w:ascii="Book Antiqua" w:hAnsi="Book Antiqua" w:cs="Times New Roman"/>
          <w:sz w:val="24"/>
          <w:szCs w:val="24"/>
          <w:lang w:val="en-US"/>
        </w:rPr>
        <w:t xml:space="preserve">The </w:t>
      </w:r>
      <w:r w:rsidR="008E34CE" w:rsidRPr="00745F3D">
        <w:rPr>
          <w:rFonts w:ascii="Book Antiqua" w:hAnsi="Book Antiqua" w:cs="Times New Roman"/>
          <w:sz w:val="24"/>
          <w:szCs w:val="24"/>
          <w:lang w:val="en-US"/>
        </w:rPr>
        <w:t>primary concern of</w:t>
      </w:r>
      <w:r w:rsidR="008703D5" w:rsidRPr="00745F3D">
        <w:rPr>
          <w:rFonts w:ascii="Book Antiqua" w:hAnsi="Book Antiqua" w:cs="Times New Roman"/>
          <w:sz w:val="24"/>
          <w:szCs w:val="24"/>
          <w:lang w:val="en-US"/>
        </w:rPr>
        <w:t xml:space="preserve"> this study is the low </w:t>
      </w:r>
      <w:r w:rsidR="008703D5" w:rsidRPr="00745F3D">
        <w:rPr>
          <w:rFonts w:ascii="Book Antiqua" w:hAnsi="Book Antiqua" w:cs="Times New Roman"/>
          <w:sz w:val="24"/>
          <w:szCs w:val="24"/>
          <w:lang w:val="en-US"/>
        </w:rPr>
        <w:lastRenderedPageBreak/>
        <w:t xml:space="preserve">participation rate, which may have limited the representativeness of study samples. The decision to participate or not may be influenced by </w:t>
      </w:r>
      <w:r w:rsidR="008E34CE" w:rsidRPr="00745F3D">
        <w:rPr>
          <w:rFonts w:ascii="Book Antiqua" w:hAnsi="Book Antiqua" w:cs="Times New Roman"/>
          <w:sz w:val="24"/>
          <w:szCs w:val="24"/>
          <w:lang w:val="en-US"/>
        </w:rPr>
        <w:t>several</w:t>
      </w:r>
      <w:r w:rsidR="008703D5" w:rsidRPr="00745F3D">
        <w:rPr>
          <w:rFonts w:ascii="Book Antiqua" w:hAnsi="Book Antiqua" w:cs="Times New Roman"/>
          <w:sz w:val="24"/>
          <w:szCs w:val="24"/>
          <w:lang w:val="en-US"/>
        </w:rPr>
        <w:t xml:space="preserve"> factors, including social, educational and health conditions, which may again correlate with outcome risk factors</w:t>
      </w:r>
      <w:r w:rsidR="008703D5" w:rsidRPr="00745F3D">
        <w:rPr>
          <w:rFonts w:ascii="Book Antiqua" w:hAnsi="Book Antiqua"/>
          <w:sz w:val="24"/>
          <w:szCs w:val="24"/>
          <w:lang w:val="en-US"/>
        </w:rPr>
        <w:t>.</w:t>
      </w:r>
      <w:r w:rsidR="008703D5" w:rsidRPr="00745F3D">
        <w:rPr>
          <w:rFonts w:ascii="Book Antiqua" w:hAnsi="Book Antiqua" w:cs="Times New Roman"/>
          <w:sz w:val="24"/>
          <w:szCs w:val="24"/>
          <w:lang w:val="en-GB"/>
        </w:rPr>
        <w:t xml:space="preserve"> Second, self-reported data</w:t>
      </w:r>
      <w:r w:rsidR="003C4753" w:rsidRPr="00745F3D">
        <w:rPr>
          <w:rFonts w:ascii="Book Antiqua" w:hAnsi="Book Antiqua" w:cs="Times New Roman"/>
          <w:sz w:val="24"/>
          <w:szCs w:val="24"/>
          <w:lang w:val="en-GB"/>
        </w:rPr>
        <w:t xml:space="preserve"> could be </w:t>
      </w:r>
      <w:r w:rsidR="008703D5" w:rsidRPr="00745F3D">
        <w:rPr>
          <w:rFonts w:ascii="Book Antiqua" w:hAnsi="Book Antiqua" w:cs="Times New Roman"/>
          <w:sz w:val="24"/>
          <w:szCs w:val="24"/>
          <w:lang w:val="en-GB"/>
        </w:rPr>
        <w:t xml:space="preserve">subject to measurement errors and </w:t>
      </w:r>
      <w:r w:rsidR="008E34CE" w:rsidRPr="00745F3D">
        <w:rPr>
          <w:rFonts w:ascii="Book Antiqua" w:hAnsi="Book Antiqua" w:cs="Times New Roman"/>
          <w:sz w:val="24"/>
          <w:szCs w:val="24"/>
          <w:lang w:val="en-GB"/>
        </w:rPr>
        <w:t xml:space="preserve">the </w:t>
      </w:r>
      <w:r w:rsidR="008703D5" w:rsidRPr="00745F3D">
        <w:rPr>
          <w:rFonts w:ascii="Book Antiqua" w:hAnsi="Book Antiqua" w:cs="Times New Roman"/>
          <w:sz w:val="24"/>
          <w:szCs w:val="24"/>
          <w:lang w:val="en-GB"/>
        </w:rPr>
        <w:t>problem of food omissions due to memory failure and underreporting of unhealthy habits among disease subjects. However, previous validation studies indicate that the self-reported dietary information is reported with sufficient accuracy for use in epidemiology analyses</w:t>
      </w:r>
      <w:r w:rsidR="008703D5" w:rsidRPr="00745F3D">
        <w:rPr>
          <w:rFonts w:ascii="Book Antiqua" w:hAnsi="Book Antiqua" w:cs="Times New Roman"/>
          <w:sz w:val="24"/>
          <w:szCs w:val="24"/>
          <w:vertAlign w:val="superscript"/>
          <w:lang w:val="en-GB"/>
        </w:rPr>
        <w:t>[6</w:t>
      </w:r>
      <w:r w:rsidR="00170238" w:rsidRPr="00745F3D">
        <w:rPr>
          <w:rFonts w:ascii="Book Antiqua" w:hAnsi="Book Antiqua" w:cs="Times New Roman"/>
          <w:sz w:val="24"/>
          <w:szCs w:val="24"/>
          <w:vertAlign w:val="superscript"/>
          <w:lang w:val="en-GB"/>
        </w:rPr>
        <w:t>5</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and it should be noted that dietary changes are usually modest after participating in the CRCSP due to a lack of information and personalized advice</w:t>
      </w:r>
      <w:r w:rsidR="008703D5" w:rsidRPr="00745F3D">
        <w:rPr>
          <w:rFonts w:ascii="Book Antiqua" w:hAnsi="Book Antiqua" w:cs="Times New Roman"/>
          <w:sz w:val="24"/>
          <w:szCs w:val="24"/>
          <w:vertAlign w:val="superscript"/>
          <w:lang w:val="en-GB"/>
        </w:rPr>
        <w:t>[</w:t>
      </w:r>
      <w:r w:rsidR="00170238" w:rsidRPr="00745F3D">
        <w:rPr>
          <w:rFonts w:ascii="Book Antiqua" w:hAnsi="Book Antiqua" w:cs="Times New Roman"/>
          <w:sz w:val="24"/>
          <w:szCs w:val="24"/>
          <w:vertAlign w:val="superscript"/>
          <w:lang w:val="en-GB"/>
        </w:rPr>
        <w:t>66</w:t>
      </w:r>
      <w:r w:rsidR="008703D5" w:rsidRPr="00745F3D">
        <w:rPr>
          <w:rFonts w:ascii="Book Antiqua" w:hAnsi="Book Antiqua" w:cs="Times New Roman"/>
          <w:sz w:val="24"/>
          <w:szCs w:val="24"/>
          <w:vertAlign w:val="superscript"/>
          <w:lang w:val="en-GB"/>
        </w:rPr>
        <w:t>,</w:t>
      </w:r>
      <w:r w:rsidR="00170238" w:rsidRPr="00745F3D">
        <w:rPr>
          <w:rFonts w:ascii="Book Antiqua" w:hAnsi="Book Antiqua" w:cs="Times New Roman"/>
          <w:sz w:val="24"/>
          <w:szCs w:val="24"/>
          <w:vertAlign w:val="superscript"/>
          <w:lang w:val="en-GB"/>
        </w:rPr>
        <w:t>67</w:t>
      </w:r>
      <w:r w:rsidR="008703D5" w:rsidRPr="00745F3D">
        <w:rPr>
          <w:rFonts w:ascii="Book Antiqua" w:hAnsi="Book Antiqua" w:cs="Times New Roman"/>
          <w:sz w:val="24"/>
          <w:szCs w:val="24"/>
          <w:vertAlign w:val="superscript"/>
          <w:lang w:val="en-GB"/>
        </w:rPr>
        <w:t>]</w:t>
      </w:r>
      <w:r w:rsidR="008703D5" w:rsidRPr="00745F3D">
        <w:rPr>
          <w:rFonts w:ascii="Book Antiqua" w:hAnsi="Book Antiqua" w:cs="Times New Roman"/>
          <w:sz w:val="24"/>
          <w:szCs w:val="24"/>
          <w:lang w:val="en-GB"/>
        </w:rPr>
        <w:t xml:space="preserve">. Another limitation of this type of study could be the selection </w:t>
      </w:r>
      <w:r w:rsidR="00571FC9" w:rsidRPr="00745F3D">
        <w:rPr>
          <w:rFonts w:ascii="Book Antiqua" w:hAnsi="Book Antiqua" w:cs="Times New Roman"/>
          <w:sz w:val="24"/>
          <w:szCs w:val="24"/>
          <w:lang w:val="en-GB"/>
        </w:rPr>
        <w:t xml:space="preserve">of controls </w:t>
      </w:r>
      <w:r w:rsidR="008703D5" w:rsidRPr="00745F3D">
        <w:rPr>
          <w:rFonts w:ascii="Book Antiqua" w:hAnsi="Book Antiqua" w:cs="Times New Roman"/>
          <w:sz w:val="24"/>
          <w:szCs w:val="24"/>
          <w:lang w:val="en-GB"/>
        </w:rPr>
        <w:t xml:space="preserve">(selection bias). To avoid this type of bias, we obtained controls from the same CRCSP and in the same period as cases, thus, </w:t>
      </w:r>
      <w:r w:rsidR="008703D5" w:rsidRPr="00745F3D">
        <w:rPr>
          <w:rFonts w:ascii="Book Antiqua" w:hAnsi="Book Antiqua" w:cs="Times New Roman"/>
          <w:sz w:val="24"/>
          <w:szCs w:val="24"/>
          <w:lang w:val="en-US"/>
        </w:rPr>
        <w:t>it was confirmed that they did not suffer from CRC by colonoscopy.</w:t>
      </w:r>
    </w:p>
    <w:p w14:paraId="43707747" w14:textId="77777777" w:rsidR="008703D5" w:rsidRPr="00745F3D" w:rsidRDefault="008703D5" w:rsidP="00745F3D">
      <w:pPr>
        <w:pStyle w:val="HTML"/>
        <w:snapToGrid w:val="0"/>
        <w:spacing w:line="360" w:lineRule="auto"/>
        <w:ind w:firstLineChars="100" w:firstLine="240"/>
        <w:jc w:val="both"/>
        <w:rPr>
          <w:rFonts w:ascii="Book Antiqua" w:hAnsi="Book Antiqua" w:cs="Times New Roman"/>
          <w:sz w:val="24"/>
          <w:szCs w:val="24"/>
          <w:lang w:val="en-GB"/>
        </w:rPr>
      </w:pPr>
      <w:r w:rsidRPr="00745F3D">
        <w:rPr>
          <w:rFonts w:ascii="Book Antiqua" w:hAnsi="Book Antiqua" w:cs="Times New Roman"/>
          <w:sz w:val="24"/>
          <w:szCs w:val="24"/>
          <w:lang w:val="en-GB"/>
        </w:rPr>
        <w:t>Despite these limitations, the results allow us</w:t>
      </w:r>
      <w:r w:rsidR="00F44159"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to conclude that high consumption of high-fat cheeses is associated with CRC risk, whereas, a high intake of </w:t>
      </w:r>
      <w:proofErr w:type="spellStart"/>
      <w:r w:rsidR="00722262" w:rsidRPr="00745F3D">
        <w:rPr>
          <w:rFonts w:ascii="Book Antiqua" w:hAnsi="Book Antiqua" w:cs="Times New Roman"/>
          <w:sz w:val="24"/>
          <w:szCs w:val="24"/>
          <w:lang w:val="en-GB"/>
        </w:rPr>
        <w:t>fiber</w:t>
      </w:r>
      <w:proofErr w:type="spellEnd"/>
      <w:r w:rsidR="00722262" w:rsidRPr="00745F3D">
        <w:rPr>
          <w:rFonts w:ascii="Book Antiqua" w:hAnsi="Book Antiqua" w:cs="Times New Roman"/>
          <w:sz w:val="24"/>
          <w:szCs w:val="24"/>
          <w:lang w:val="en-GB"/>
        </w:rPr>
        <w:t>-containing foods</w:t>
      </w:r>
      <w:r w:rsidRPr="00745F3D">
        <w:rPr>
          <w:rFonts w:ascii="Book Antiqua" w:hAnsi="Book Antiqua" w:cs="Times New Roman"/>
          <w:sz w:val="24"/>
          <w:szCs w:val="24"/>
          <w:lang w:val="en-GB"/>
        </w:rPr>
        <w:t xml:space="preserve">, especially whole grains, </w:t>
      </w:r>
      <w:r w:rsidR="00AE7042" w:rsidRPr="00745F3D">
        <w:rPr>
          <w:rFonts w:ascii="Book Antiqua" w:hAnsi="Book Antiqua" w:cs="Times New Roman"/>
          <w:sz w:val="24"/>
          <w:szCs w:val="24"/>
          <w:lang w:val="en-GB"/>
        </w:rPr>
        <w:t xml:space="preserve">and </w:t>
      </w:r>
      <w:r w:rsidRPr="00745F3D">
        <w:rPr>
          <w:rFonts w:ascii="Book Antiqua" w:hAnsi="Book Antiqua" w:cs="Times New Roman"/>
          <w:sz w:val="24"/>
          <w:szCs w:val="24"/>
          <w:lang w:val="en-GB"/>
        </w:rPr>
        <w:t xml:space="preserve">fatty fish, and adherence to the </w:t>
      </w:r>
      <w:r w:rsidRPr="00745F3D">
        <w:rPr>
          <w:rFonts w:ascii="Book Antiqua" w:hAnsi="Book Antiqua" w:cs="Times New Roman"/>
          <w:sz w:val="24"/>
          <w:szCs w:val="24"/>
          <w:lang w:val="en-US"/>
        </w:rPr>
        <w:t>Me</w:t>
      </w:r>
      <w:r w:rsidR="00571FC9" w:rsidRPr="00745F3D">
        <w:rPr>
          <w:rFonts w:ascii="Book Antiqua" w:hAnsi="Book Antiqua" w:cs="Times New Roman"/>
          <w:sz w:val="24"/>
          <w:szCs w:val="24"/>
          <w:lang w:val="en-US"/>
        </w:rPr>
        <w:t>diterranean dietary pattern was</w:t>
      </w:r>
      <w:r w:rsidRPr="00745F3D">
        <w:rPr>
          <w:rFonts w:ascii="Book Antiqua" w:hAnsi="Book Antiqua" w:cs="Times New Roman"/>
          <w:sz w:val="24"/>
          <w:szCs w:val="24"/>
          <w:lang w:val="en-US"/>
        </w:rPr>
        <w:t xml:space="preserve"> associated with a lower risk for CRC. </w:t>
      </w:r>
      <w:r w:rsidRPr="00745F3D">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p w14:paraId="4C9CC332" w14:textId="77777777" w:rsidR="00AF22DC" w:rsidRPr="00745F3D" w:rsidRDefault="00AF22DC" w:rsidP="00745F3D">
      <w:pPr>
        <w:adjustRightInd w:val="0"/>
        <w:snapToGrid w:val="0"/>
        <w:spacing w:after="0" w:line="360" w:lineRule="auto"/>
        <w:jc w:val="both"/>
        <w:rPr>
          <w:rFonts w:ascii="Book Antiqua" w:hAnsi="Book Antiqua"/>
          <w:b/>
          <w:sz w:val="24"/>
          <w:szCs w:val="24"/>
          <w:u w:val="single"/>
        </w:rPr>
      </w:pPr>
    </w:p>
    <w:p w14:paraId="34F93E4A" w14:textId="77777777" w:rsidR="00AF22DC" w:rsidRPr="00745F3D" w:rsidRDefault="004F16C5" w:rsidP="00745F3D">
      <w:pPr>
        <w:adjustRightInd w:val="0"/>
        <w:snapToGrid w:val="0"/>
        <w:spacing w:after="0" w:line="360" w:lineRule="auto"/>
        <w:jc w:val="both"/>
        <w:rPr>
          <w:rFonts w:ascii="Book Antiqua" w:hAnsi="Book Antiqua"/>
          <w:b/>
          <w:sz w:val="24"/>
          <w:szCs w:val="24"/>
          <w:u w:val="single"/>
        </w:rPr>
      </w:pPr>
      <w:r w:rsidRPr="00745F3D">
        <w:rPr>
          <w:rFonts w:ascii="Book Antiqua" w:hAnsi="Book Antiqua"/>
          <w:b/>
          <w:sz w:val="24"/>
          <w:szCs w:val="24"/>
          <w:u w:val="single"/>
        </w:rPr>
        <w:t>ARTICLE HIGHLIGHTS</w:t>
      </w:r>
    </w:p>
    <w:p w14:paraId="58D770A7"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background</w:t>
      </w:r>
    </w:p>
    <w:p w14:paraId="5C09935A" w14:textId="77777777" w:rsidR="00A71E96" w:rsidRPr="00745F3D" w:rsidRDefault="00BC6FAF" w:rsidP="00745F3D">
      <w:pPr>
        <w:snapToGrid w:val="0"/>
        <w:spacing w:after="0" w:line="360" w:lineRule="auto"/>
        <w:jc w:val="both"/>
        <w:rPr>
          <w:rFonts w:ascii="Book Antiqua" w:hAnsi="Book Antiqua" w:cs="Times New Roman"/>
          <w:sz w:val="24"/>
          <w:szCs w:val="24"/>
          <w:lang w:val="en-GB"/>
        </w:rPr>
      </w:pPr>
      <w:r w:rsidRPr="00745F3D">
        <w:rPr>
          <w:rStyle w:val="mixed-citation"/>
          <w:rFonts w:ascii="Book Antiqua" w:hAnsi="Book Antiqua" w:cs="Times New Roman"/>
          <w:sz w:val="24"/>
          <w:szCs w:val="24"/>
          <w:lang w:val="en-GB"/>
        </w:rPr>
        <w:t>Epidemiological evidence suggests that some foods may both protect against and promote the development of colorectal cancer</w:t>
      </w:r>
      <w:r w:rsidR="00A71E96" w:rsidRPr="00745F3D">
        <w:rPr>
          <w:rStyle w:val="mixed-citation"/>
          <w:rFonts w:ascii="Book Antiqua" w:hAnsi="Book Antiqua" w:cs="Times New Roman"/>
          <w:sz w:val="24"/>
          <w:szCs w:val="24"/>
          <w:lang w:val="en-GB"/>
        </w:rPr>
        <w:t xml:space="preserve"> (CRC)</w:t>
      </w:r>
      <w:r w:rsidRPr="00745F3D">
        <w:rPr>
          <w:rStyle w:val="mixed-citation"/>
          <w:rFonts w:ascii="Book Antiqua" w:hAnsi="Book Antiqua" w:cs="Times New Roman"/>
          <w:sz w:val="24"/>
          <w:szCs w:val="24"/>
          <w:lang w:val="en-GB"/>
        </w:rPr>
        <w:t xml:space="preserve">. </w:t>
      </w:r>
      <w:r w:rsidR="00A71E96" w:rsidRPr="00745F3D">
        <w:rPr>
          <w:rFonts w:ascii="Book Antiqua" w:hAnsi="Book Antiqua" w:cs="Times New Roman"/>
          <w:sz w:val="24"/>
          <w:szCs w:val="24"/>
          <w:lang w:val="en-GB"/>
        </w:rPr>
        <w:t>However</w:t>
      </w:r>
      <w:r w:rsidRPr="00745F3D">
        <w:rPr>
          <w:rFonts w:ascii="Book Antiqua" w:hAnsi="Book Antiqua" w:cs="Times New Roman"/>
          <w:sz w:val="24"/>
          <w:szCs w:val="24"/>
          <w:lang w:val="en-GB"/>
        </w:rPr>
        <w:t>, foods are not consumed in isolation but as part of a dietary pattern; therefore, the actual effect of diet on disease risk may be observed only when all components are considered jointly</w:t>
      </w:r>
      <w:r w:rsidRPr="00745F3D">
        <w:rPr>
          <w:rStyle w:val="mixed-citation"/>
          <w:rFonts w:ascii="Book Antiqua" w:hAnsi="Book Antiqua" w:cs="Times New Roman"/>
          <w:sz w:val="24"/>
          <w:szCs w:val="24"/>
          <w:lang w:val="en-GB"/>
        </w:rPr>
        <w:t xml:space="preserve">. </w:t>
      </w:r>
      <w:r w:rsidRPr="00745F3D">
        <w:rPr>
          <w:rFonts w:ascii="Book Antiqua" w:hAnsi="Book Antiqua" w:cs="Times New Roman"/>
          <w:sz w:val="24"/>
          <w:szCs w:val="24"/>
          <w:lang w:val="en-GB"/>
        </w:rPr>
        <w:t>For this purpose, several diet quality indexes have been developed</w:t>
      </w:r>
      <w:r w:rsidR="00A71E96" w:rsidRPr="00745F3D">
        <w:rPr>
          <w:rFonts w:ascii="Book Antiqua" w:hAnsi="Book Antiqua" w:cs="Times New Roman"/>
          <w:sz w:val="24"/>
          <w:szCs w:val="24"/>
          <w:lang w:val="en-GB"/>
        </w:rPr>
        <w:t xml:space="preserve"> using </w:t>
      </w:r>
      <w:r w:rsidR="00A71E96" w:rsidRPr="00745F3D">
        <w:rPr>
          <w:rFonts w:ascii="Book Antiqua" w:hAnsi="Book Antiqua" w:cs="Times New Roman"/>
          <w:sz w:val="24"/>
          <w:szCs w:val="24"/>
          <w:lang w:val="en-GB"/>
        </w:rPr>
        <w:lastRenderedPageBreak/>
        <w:t>point systems to measure whole diet quality based on the alignment of food choice</w:t>
      </w:r>
      <w:r w:rsidR="004F16C5" w:rsidRPr="00745F3D">
        <w:rPr>
          <w:rFonts w:ascii="Book Antiqua" w:hAnsi="Book Antiqua" w:cs="Times New Roman"/>
          <w:sz w:val="24"/>
          <w:szCs w:val="24"/>
          <w:lang w:val="en-GB"/>
        </w:rPr>
        <w:t>s with dietary recommendations.</w:t>
      </w:r>
    </w:p>
    <w:p w14:paraId="7666D7FB" w14:textId="77777777" w:rsidR="00BC6FAF" w:rsidRPr="00745F3D" w:rsidRDefault="00BC6FAF" w:rsidP="00745F3D">
      <w:pPr>
        <w:snapToGrid w:val="0"/>
        <w:spacing w:after="0" w:line="360" w:lineRule="auto"/>
        <w:jc w:val="both"/>
        <w:rPr>
          <w:rFonts w:ascii="Book Antiqua" w:hAnsi="Book Antiqua" w:cs="Times New Roman"/>
          <w:b/>
          <w:i/>
          <w:sz w:val="24"/>
          <w:szCs w:val="24"/>
          <w:lang w:val="en-GB"/>
        </w:rPr>
      </w:pPr>
    </w:p>
    <w:p w14:paraId="6278B4CA"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motivation</w:t>
      </w:r>
    </w:p>
    <w:p w14:paraId="4BBC85EB" w14:textId="77777777" w:rsidR="00A71E96" w:rsidRPr="00745F3D" w:rsidRDefault="00A71E96" w:rsidP="00745F3D">
      <w:pPr>
        <w:snapToGrid w:val="0"/>
        <w:spacing w:after="0" w:line="360" w:lineRule="auto"/>
        <w:jc w:val="both"/>
        <w:rPr>
          <w:rStyle w:val="mixed-citation"/>
          <w:rFonts w:ascii="Book Antiqua" w:hAnsi="Book Antiqua" w:cs="Times New Roman"/>
          <w:sz w:val="24"/>
          <w:szCs w:val="24"/>
          <w:lang w:val="en-GB"/>
        </w:rPr>
      </w:pPr>
      <w:r w:rsidRPr="00745F3D">
        <w:rPr>
          <w:rFonts w:ascii="Book Antiqua" w:hAnsi="Book Antiqua" w:cs="Times New Roman"/>
          <w:sz w:val="24"/>
          <w:szCs w:val="24"/>
          <w:lang w:val="en-GB"/>
        </w:rPr>
        <w:t>Some diet quality indexes have been used to begin assessing the relationships between overall diet quality and CRC risk, and the results show that high scores in these indices are associated with a lower CRC risk</w:t>
      </w:r>
      <w:r w:rsidRPr="00745F3D">
        <w:rPr>
          <w:rFonts w:ascii="Book Antiqua" w:hAnsi="Book Antiqua" w:cs="Times New Roman"/>
          <w:sz w:val="24"/>
          <w:szCs w:val="24"/>
          <w:lang w:val="en-US"/>
        </w:rPr>
        <w:t>. However, the results vary considerably according to the index used and other factors such as sex and age. Therefore, there is a need to further examine these relationships in diverse popu</w:t>
      </w:r>
      <w:r w:rsidR="004F16C5" w:rsidRPr="00745F3D">
        <w:rPr>
          <w:rFonts w:ascii="Book Antiqua" w:hAnsi="Book Antiqua" w:cs="Times New Roman"/>
          <w:sz w:val="24"/>
          <w:szCs w:val="24"/>
          <w:lang w:val="en-US"/>
        </w:rPr>
        <w:t>lation studies.</w:t>
      </w:r>
    </w:p>
    <w:p w14:paraId="1A6A6EBA" w14:textId="77777777" w:rsidR="00A71E96" w:rsidRPr="00745F3D" w:rsidRDefault="00A71E96" w:rsidP="00745F3D">
      <w:pPr>
        <w:snapToGrid w:val="0"/>
        <w:spacing w:after="0" w:line="360" w:lineRule="auto"/>
        <w:ind w:hanging="170"/>
        <w:jc w:val="both"/>
        <w:rPr>
          <w:rFonts w:ascii="Book Antiqua" w:hAnsi="Book Antiqua" w:cs="Times New Roman"/>
          <w:b/>
          <w:i/>
          <w:sz w:val="24"/>
          <w:szCs w:val="24"/>
          <w:lang w:val="en-GB"/>
        </w:rPr>
      </w:pPr>
    </w:p>
    <w:p w14:paraId="00268DB2" w14:textId="77777777" w:rsidR="00AF22DC" w:rsidRPr="00745F3D" w:rsidRDefault="004F16C5"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objectives</w:t>
      </w:r>
    </w:p>
    <w:p w14:paraId="62169B03" w14:textId="77777777" w:rsidR="00A71E96" w:rsidRPr="00745F3D"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To study the </w:t>
      </w:r>
      <w:r w:rsidRPr="00745F3D">
        <w:rPr>
          <w:rStyle w:val="mixed-citation"/>
          <w:rFonts w:ascii="Book Antiqua" w:hAnsi="Book Antiqua" w:cs="Times New Roman"/>
          <w:sz w:val="24"/>
          <w:szCs w:val="24"/>
          <w:lang w:val="en-GB"/>
        </w:rPr>
        <w:t>relationships between food groups, diet quality and CRC risk, in an adult population of</w:t>
      </w:r>
      <w:r w:rsidRPr="00745F3D">
        <w:rPr>
          <w:rFonts w:ascii="Book Antiqua" w:hAnsi="Book Antiqua" w:cs="Times New Roman"/>
          <w:sz w:val="24"/>
          <w:szCs w:val="24"/>
          <w:lang w:val="en-GB"/>
        </w:rPr>
        <w:t xml:space="preserve"> the Basque Country (North of Spain).</w:t>
      </w:r>
    </w:p>
    <w:p w14:paraId="1845A885" w14:textId="77777777" w:rsidR="00A71E96" w:rsidRPr="00745F3D" w:rsidRDefault="00A71E96" w:rsidP="00745F3D">
      <w:pPr>
        <w:snapToGrid w:val="0"/>
        <w:spacing w:after="0" w:line="360" w:lineRule="auto"/>
        <w:ind w:hanging="170"/>
        <w:jc w:val="both"/>
        <w:rPr>
          <w:rFonts w:ascii="Book Antiqua" w:hAnsi="Book Antiqua" w:cs="Times New Roman"/>
          <w:b/>
          <w:i/>
          <w:sz w:val="24"/>
          <w:szCs w:val="24"/>
          <w:lang w:val="en-GB"/>
        </w:rPr>
      </w:pPr>
    </w:p>
    <w:p w14:paraId="435EC3CB"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methods</w:t>
      </w:r>
    </w:p>
    <w:p w14:paraId="258A158B" w14:textId="77777777" w:rsidR="00A71E96" w:rsidRPr="00745F3D"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This observational study included 308 patients diagnosed with CRC and 308 age- and sex-matched subjects as controls. During recruitment, dietary, anthropometric, lifestyle, socioeconomic, demographic and health status information was collected. Dietary intake was assessed using a short food frequency questionnaire that was adapted and validated for this population. Adherence to the dietary recommendations was evaluated utilizing the Healthy Eating Index for the Spanish Diet and the </w:t>
      </w:r>
      <w:proofErr w:type="spellStart"/>
      <w:r w:rsidRPr="00745F3D">
        <w:rPr>
          <w:rFonts w:ascii="Book Antiqua" w:hAnsi="Book Antiqua" w:cs="Times New Roman"/>
          <w:sz w:val="24"/>
          <w:szCs w:val="24"/>
          <w:lang w:val="en-GB"/>
        </w:rPr>
        <w:t>MedDietScore</w:t>
      </w:r>
      <w:proofErr w:type="spellEnd"/>
      <w:r w:rsidRPr="00745F3D">
        <w:rPr>
          <w:rFonts w:ascii="Book Antiqua" w:hAnsi="Book Antiqua" w:cs="Times New Roman"/>
          <w:sz w:val="24"/>
          <w:szCs w:val="24"/>
          <w:lang w:val="en-GB"/>
        </w:rPr>
        <w:t xml:space="preserve">. Statistical analyses were performed using SPSS 22.0 (SPSS Inc, Chicago, </w:t>
      </w:r>
      <w:r w:rsidR="00AF22DC" w:rsidRPr="00745F3D">
        <w:rPr>
          <w:rFonts w:ascii="Book Antiqua" w:hAnsi="Book Antiqua" w:cs="Times New Roman"/>
          <w:sz w:val="24"/>
          <w:szCs w:val="24"/>
          <w:lang w:val="en-GB"/>
        </w:rPr>
        <w:t>United States</w:t>
      </w:r>
      <w:r w:rsidRPr="00745F3D">
        <w:rPr>
          <w:rFonts w:ascii="Book Antiqua" w:hAnsi="Book Antiqua" w:cs="Times New Roman"/>
          <w:sz w:val="24"/>
          <w:szCs w:val="24"/>
          <w:lang w:val="en-GB"/>
        </w:rPr>
        <w:t>) and STATA 13.0 (</w:t>
      </w:r>
      <w:proofErr w:type="spellStart"/>
      <w:r w:rsidRPr="00745F3D">
        <w:rPr>
          <w:rFonts w:ascii="Book Antiqua" w:hAnsi="Book Antiqua" w:cs="Times New Roman"/>
          <w:sz w:val="24"/>
          <w:szCs w:val="24"/>
          <w:lang w:val="en-GB"/>
        </w:rPr>
        <w:t>StataCorp</w:t>
      </w:r>
      <w:proofErr w:type="spellEnd"/>
      <w:r w:rsidRPr="00745F3D">
        <w:rPr>
          <w:rFonts w:ascii="Book Antiqua" w:hAnsi="Book Antiqua" w:cs="Times New Roman"/>
          <w:sz w:val="24"/>
          <w:szCs w:val="24"/>
          <w:lang w:val="en-GB"/>
        </w:rPr>
        <w:t xml:space="preserve"> LP, T</w:t>
      </w:r>
      <w:r w:rsidR="004F16C5" w:rsidRPr="00745F3D">
        <w:rPr>
          <w:rFonts w:ascii="Book Antiqua" w:hAnsi="Book Antiqua" w:cs="Times New Roman"/>
          <w:sz w:val="24"/>
          <w:szCs w:val="24"/>
          <w:lang w:val="en-GB"/>
        </w:rPr>
        <w:t>X</w:t>
      </w:r>
      <w:r w:rsidRPr="00745F3D">
        <w:rPr>
          <w:rFonts w:ascii="Book Antiqua" w:hAnsi="Book Antiqua" w:cs="Times New Roman"/>
          <w:sz w:val="24"/>
          <w:szCs w:val="24"/>
          <w:lang w:val="en-GB"/>
        </w:rPr>
        <w:t xml:space="preserve">, </w:t>
      </w:r>
      <w:r w:rsidR="00AF22DC" w:rsidRPr="00745F3D">
        <w:rPr>
          <w:rFonts w:ascii="Book Antiqua" w:hAnsi="Book Antiqua" w:cs="Times New Roman"/>
          <w:sz w:val="24"/>
          <w:szCs w:val="24"/>
          <w:lang w:val="en-GB"/>
        </w:rPr>
        <w:t>United States</w:t>
      </w:r>
      <w:r w:rsidRPr="00745F3D">
        <w:rPr>
          <w:rFonts w:ascii="Book Antiqua" w:hAnsi="Book Antiqua" w:cs="Times New Roman"/>
          <w:sz w:val="24"/>
          <w:szCs w:val="24"/>
          <w:lang w:val="en-GB"/>
        </w:rPr>
        <w:t xml:space="preserve">). Conditional logistic regressions were used to evaluate the associations of food group intakes, diet quality scores, categorized in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with CRC risk. </w:t>
      </w:r>
    </w:p>
    <w:p w14:paraId="3D694452" w14:textId="77777777" w:rsidR="00A71E96" w:rsidRPr="00745F3D" w:rsidRDefault="00A71E96" w:rsidP="00745F3D">
      <w:pPr>
        <w:tabs>
          <w:tab w:val="left" w:pos="6521"/>
        </w:tabs>
        <w:snapToGrid w:val="0"/>
        <w:spacing w:after="0" w:line="360" w:lineRule="auto"/>
        <w:jc w:val="both"/>
        <w:rPr>
          <w:rFonts w:ascii="Book Antiqua" w:hAnsi="Book Antiqua" w:cs="Times New Roman"/>
          <w:sz w:val="24"/>
          <w:szCs w:val="24"/>
          <w:lang w:val="en-GB"/>
        </w:rPr>
      </w:pPr>
    </w:p>
    <w:p w14:paraId="0A6EDAEE"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results</w:t>
      </w:r>
    </w:p>
    <w:p w14:paraId="59D18778" w14:textId="77777777" w:rsidR="00A71E96" w:rsidRPr="00745F3D" w:rsidRDefault="00A71E96" w:rsidP="00745F3D">
      <w:pPr>
        <w:shd w:val="clear" w:color="auto" w:fill="FFFFFF"/>
        <w:snapToGrid w:val="0"/>
        <w:spacing w:after="0" w:line="360" w:lineRule="auto"/>
        <w:jc w:val="both"/>
        <w:textAlignment w:val="top"/>
        <w:rPr>
          <w:rStyle w:val="element-citation"/>
          <w:rFonts w:ascii="Book Antiqua" w:hAnsi="Book Antiqua" w:cs="Times New Roman"/>
          <w:sz w:val="24"/>
          <w:szCs w:val="24"/>
          <w:lang w:val="en-GB"/>
        </w:rPr>
      </w:pPr>
      <w:r w:rsidRPr="00745F3D">
        <w:rPr>
          <w:rFonts w:ascii="Book Antiqua" w:hAnsi="Book Antiqua" w:cs="Times New Roman"/>
          <w:sz w:val="24"/>
          <w:szCs w:val="24"/>
          <w:lang w:val="en-GB"/>
        </w:rPr>
        <w:t xml:space="preserve">The adjusted models for potential confounding factors showed a direct association between milk/dairy products consumption, </w:t>
      </w:r>
      <w:r w:rsidRPr="00745F3D">
        <w:rPr>
          <w:rStyle w:val="element-citation"/>
          <w:rFonts w:ascii="Book Antiqua" w:hAnsi="Book Antiqua" w:cs="Times New Roman"/>
          <w:sz w:val="24"/>
          <w:szCs w:val="24"/>
          <w:lang w:val="en-GB"/>
        </w:rPr>
        <w:t xml:space="preserve">in particular high-fat </w:t>
      </w:r>
      <w:r w:rsidR="00AF22DC" w:rsidRPr="00745F3D">
        <w:rPr>
          <w:rStyle w:val="element-citation"/>
          <w:rFonts w:ascii="Book Antiqua" w:hAnsi="Book Antiqua" w:cs="Times New Roman"/>
          <w:sz w:val="24"/>
          <w:szCs w:val="24"/>
          <w:lang w:val="en-GB"/>
        </w:rPr>
        <w:lastRenderedPageBreak/>
        <w:t xml:space="preserve">cheeses </w:t>
      </w:r>
      <w:r w:rsidR="00AF22DC" w:rsidRPr="00745F3D">
        <w:rPr>
          <w:rStyle w:val="element-citation"/>
          <w:rFonts w:ascii="Book Antiqua" w:hAnsi="Book Antiqua" w:cs="Times New Roman"/>
          <w:sz w:val="24"/>
          <w:szCs w:val="24"/>
          <w:lang w:val="en-GB" w:eastAsia="zh-CN"/>
        </w:rPr>
        <w:t>[</w:t>
      </w:r>
      <w:r w:rsidR="00AF22DC" w:rsidRPr="00745F3D">
        <w:rPr>
          <w:rStyle w:val="element-citation"/>
          <w:rFonts w:ascii="Book Antiqua" w:hAnsi="Book Antiqua" w:cs="Times New Roman"/>
          <w:sz w:val="24"/>
          <w:szCs w:val="24"/>
          <w:lang w:val="en-GB"/>
        </w:rPr>
        <w:t>odds ratio</w:t>
      </w:r>
      <w:r w:rsidR="004F16C5" w:rsidRPr="00745F3D">
        <w:rPr>
          <w:rStyle w:val="element-citation"/>
          <w:rFonts w:ascii="Book Antiqua" w:hAnsi="Book Antiqua" w:cs="Times New Roman"/>
          <w:sz w:val="24"/>
          <w:szCs w:val="24"/>
          <w:lang w:val="en-GB"/>
        </w:rPr>
        <w:t xml:space="preserve"> </w:t>
      </w:r>
      <w:r w:rsidR="004F16C5" w:rsidRPr="00745F3D">
        <w:rPr>
          <w:rStyle w:val="element-citation"/>
          <w:rFonts w:ascii="Book Antiqua" w:hAnsi="Book Antiqua" w:cs="Times New Roman"/>
          <w:sz w:val="24"/>
          <w:szCs w:val="24"/>
          <w:lang w:val="en-GB" w:eastAsia="zh-CN"/>
        </w:rPr>
        <w:t>(</w:t>
      </w:r>
      <w:r w:rsidR="00AF22DC" w:rsidRPr="00745F3D">
        <w:rPr>
          <w:rStyle w:val="element-citation"/>
          <w:rFonts w:ascii="Book Antiqua" w:hAnsi="Book Antiqua" w:cs="Times New Roman"/>
          <w:sz w:val="24"/>
          <w:szCs w:val="24"/>
          <w:lang w:val="en-GB" w:eastAsia="zh-CN"/>
        </w:rPr>
        <w:t>OR</w:t>
      </w:r>
      <w:r w:rsidR="004F16C5" w:rsidRPr="00745F3D">
        <w:rPr>
          <w:rStyle w:val="element-citation"/>
          <w:rFonts w:ascii="Book Antiqua" w:hAnsi="Book Antiqua" w:cs="Times New Roman"/>
          <w:sz w:val="24"/>
          <w:szCs w:val="24"/>
          <w:lang w:val="en-GB" w:eastAsia="zh-CN"/>
        </w:rPr>
        <w:t>)</w:t>
      </w:r>
      <w:r w:rsidRPr="00745F3D">
        <w:rPr>
          <w:rStyle w:val="element-citation"/>
          <w:rFonts w:ascii="Book Antiqua" w:hAnsi="Book Antiqua" w:cs="Times New Roman"/>
          <w:sz w:val="24"/>
          <w:szCs w:val="24"/>
          <w:lang w:val="en-GB"/>
        </w:rPr>
        <w:t xml:space="preserve"> third </w:t>
      </w:r>
      <w:proofErr w:type="spellStart"/>
      <w:r w:rsidRPr="00745F3D">
        <w:rPr>
          <w:rStyle w:val="element-citation"/>
          <w:rFonts w:ascii="Book Antiqua" w:hAnsi="Book Antiqua" w:cs="Times New Roman"/>
          <w:sz w:val="24"/>
          <w:szCs w:val="24"/>
          <w:lang w:val="en-GB"/>
        </w:rPr>
        <w:t>tertile</w:t>
      </w:r>
      <w:proofErr w:type="spellEnd"/>
      <w:r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i/>
          <w:sz w:val="24"/>
          <w:szCs w:val="24"/>
          <w:lang w:val="en-GB"/>
        </w:rPr>
        <w:t>vs</w:t>
      </w:r>
      <w:r w:rsidRPr="00745F3D">
        <w:rPr>
          <w:rStyle w:val="element-citation"/>
          <w:rFonts w:ascii="Book Antiqua" w:hAnsi="Book Antiqua" w:cs="Times New Roman"/>
          <w:sz w:val="24"/>
          <w:szCs w:val="24"/>
          <w:lang w:val="en-GB"/>
        </w:rPr>
        <w:t xml:space="preserve"> first </w:t>
      </w:r>
      <w:proofErr w:type="spellStart"/>
      <w:r w:rsidRPr="00745F3D">
        <w:rPr>
          <w:rStyle w:val="element-citation"/>
          <w:rFonts w:ascii="Book Antiqua" w:hAnsi="Book Antiqua" w:cs="Times New Roman"/>
          <w:sz w:val="24"/>
          <w:szCs w:val="24"/>
          <w:lang w:val="en-GB"/>
        </w:rPr>
        <w:t>tertile</w:t>
      </w:r>
      <w:proofErr w:type="spellEnd"/>
      <w:r w:rsidR="00AF22DC"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AF22DC" w:rsidRPr="00745F3D">
        <w:rPr>
          <w:rStyle w:val="element-citation"/>
          <w:rFonts w:ascii="Book Antiqua" w:hAnsi="Book Antiqua" w:cs="Times New Roman"/>
          <w:sz w:val="24"/>
          <w:szCs w:val="24"/>
          <w:lang w:val="en-GB"/>
        </w:rPr>
        <w:t xml:space="preserve"> </w:t>
      </w:r>
      <w:r w:rsidR="004F16C5" w:rsidRPr="00745F3D">
        <w:rPr>
          <w:rStyle w:val="element-citation"/>
          <w:rFonts w:ascii="Book Antiqua" w:hAnsi="Book Antiqua" w:cs="Times New Roman"/>
          <w:sz w:val="24"/>
          <w:szCs w:val="24"/>
          <w:lang w:val="en-GB"/>
        </w:rPr>
        <w:t>1.87, 95%</w:t>
      </w:r>
      <w:r w:rsidR="004F16C5" w:rsidRPr="00745F3D">
        <w:rPr>
          <w:rFonts w:ascii="Book Antiqua" w:hAnsi="Book Antiqua" w:cs="Times New Roman"/>
          <w:sz w:val="24"/>
          <w:szCs w:val="24"/>
          <w:lang w:val="en-GB"/>
        </w:rPr>
        <w:t xml:space="preserve"> confidence intervals</w:t>
      </w:r>
      <w:r w:rsidR="004F16C5" w:rsidRPr="00745F3D">
        <w:rPr>
          <w:rStyle w:val="element-citation"/>
          <w:rFonts w:ascii="Book Antiqua" w:hAnsi="Book Antiqua" w:cs="Times New Roman"/>
          <w:sz w:val="24"/>
          <w:szCs w:val="24"/>
          <w:lang w:val="en-GB"/>
        </w:rPr>
        <w:t xml:space="preserve"> (CI):</w:t>
      </w:r>
      <w:r w:rsidRPr="00745F3D">
        <w:rPr>
          <w:rStyle w:val="element-citation"/>
          <w:rFonts w:ascii="Book Antiqua" w:hAnsi="Book Antiqua" w:cs="Times New Roman"/>
          <w:sz w:val="24"/>
          <w:szCs w:val="24"/>
          <w:lang w:val="en-GB"/>
        </w:rPr>
        <w:t xml:space="preserve"> 1.11-3.1</w:t>
      </w:r>
      <w:r w:rsidR="00AF22DC" w:rsidRPr="00745F3D">
        <w:rPr>
          <w:rStyle w:val="element-citation"/>
          <w:rFonts w:ascii="Book Antiqua" w:hAnsi="Book Antiqua" w:cs="Times New Roman"/>
          <w:sz w:val="24"/>
          <w:szCs w:val="24"/>
          <w:lang w:val="en-GB"/>
        </w:rPr>
        <w:t>6]</w:t>
      </w:r>
      <w:r w:rsidRPr="00745F3D">
        <w:rPr>
          <w:rStyle w:val="element-citation"/>
          <w:rFonts w:ascii="Book Antiqua" w:hAnsi="Book Antiqua" w:cs="Times New Roman"/>
          <w:sz w:val="24"/>
          <w:szCs w:val="24"/>
          <w:lang w:val="en-GB"/>
        </w:rPr>
        <w:t xml:space="preserve">, and CRC risk. While the consumption of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w:t>
      </w:r>
      <w:r w:rsidRPr="00745F3D">
        <w:rPr>
          <w:rStyle w:val="element-citation"/>
          <w:rFonts w:ascii="Book Antiqua" w:hAnsi="Book Antiqua" w:cs="Times New Roman"/>
          <w:sz w:val="24"/>
          <w:szCs w:val="24"/>
          <w:lang w:val="en-GB"/>
        </w:rPr>
        <w:t>, especially whole grains (OR</w:t>
      </w:r>
      <w:r w:rsidR="004F16C5"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third </w:t>
      </w:r>
      <w:proofErr w:type="spellStart"/>
      <w:r w:rsidRPr="00745F3D">
        <w:rPr>
          <w:rStyle w:val="element-citation"/>
          <w:rFonts w:ascii="Book Antiqua" w:hAnsi="Book Antiqua" w:cs="Times New Roman"/>
          <w:sz w:val="24"/>
          <w:szCs w:val="24"/>
          <w:lang w:val="en-GB"/>
        </w:rPr>
        <w:t>tertile</w:t>
      </w:r>
      <w:proofErr w:type="spellEnd"/>
      <w:r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i/>
          <w:sz w:val="24"/>
          <w:szCs w:val="24"/>
          <w:lang w:val="en-GB"/>
        </w:rPr>
        <w:t>vs</w:t>
      </w:r>
      <w:r w:rsidRPr="00745F3D">
        <w:rPr>
          <w:rStyle w:val="element-citation"/>
          <w:rFonts w:ascii="Book Antiqua" w:hAnsi="Book Antiqua" w:cs="Times New Roman"/>
          <w:sz w:val="24"/>
          <w:szCs w:val="24"/>
          <w:lang w:val="en-GB"/>
        </w:rPr>
        <w:t xml:space="preserve"> first </w:t>
      </w:r>
      <w:proofErr w:type="spellStart"/>
      <w:r w:rsidRPr="00745F3D">
        <w:rPr>
          <w:rStyle w:val="element-citation"/>
          <w:rFonts w:ascii="Book Antiqua" w:hAnsi="Book Antiqua" w:cs="Times New Roman"/>
          <w:sz w:val="24"/>
          <w:szCs w:val="24"/>
          <w:lang w:val="en-GB"/>
        </w:rPr>
        <w:t>tertile</w:t>
      </w:r>
      <w:proofErr w:type="spellEnd"/>
      <w:r w:rsidR="00AF22DC"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AF22DC" w:rsidRPr="00745F3D">
        <w:rPr>
          <w:rStyle w:val="element-citation"/>
          <w:rFonts w:ascii="Book Antiqua" w:hAnsi="Book Antiqua" w:cs="Times New Roman"/>
          <w:sz w:val="24"/>
          <w:szCs w:val="24"/>
          <w:lang w:val="en-GB"/>
        </w:rPr>
        <w:t xml:space="preserve"> </w:t>
      </w:r>
      <w:r w:rsidR="004F16C5" w:rsidRPr="00745F3D">
        <w:rPr>
          <w:rStyle w:val="element-citation"/>
          <w:rFonts w:ascii="Book Antiqua" w:hAnsi="Book Antiqua" w:cs="Times New Roman"/>
          <w:sz w:val="24"/>
          <w:szCs w:val="24"/>
          <w:lang w:val="en-GB"/>
        </w:rPr>
        <w:t>0.62, 95%</w:t>
      </w:r>
      <w:r w:rsidRPr="00745F3D">
        <w:rPr>
          <w:rStyle w:val="element-citation"/>
          <w:rFonts w:ascii="Book Antiqua" w:hAnsi="Book Antiqua" w:cs="Times New Roman"/>
          <w:sz w:val="24"/>
          <w:szCs w:val="24"/>
          <w:lang w:val="en-GB"/>
        </w:rPr>
        <w:t>CI</w:t>
      </w:r>
      <w:r w:rsidR="004F16C5"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0.39-0.98), and fatty fish (OR</w:t>
      </w:r>
      <w:r w:rsidR="00AF22DC"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AF22DC" w:rsidRPr="00745F3D">
        <w:rPr>
          <w:rStyle w:val="element-citation"/>
          <w:rFonts w:ascii="Book Antiqua" w:hAnsi="Book Antiqua" w:cs="Times New Roman"/>
          <w:sz w:val="24"/>
          <w:szCs w:val="24"/>
          <w:lang w:val="en-GB"/>
        </w:rPr>
        <w:t xml:space="preserve"> </w:t>
      </w:r>
      <w:r w:rsidR="004F16C5" w:rsidRPr="00745F3D">
        <w:rPr>
          <w:rStyle w:val="element-citation"/>
          <w:rFonts w:ascii="Book Antiqua" w:hAnsi="Book Antiqua" w:cs="Times New Roman"/>
          <w:sz w:val="24"/>
          <w:szCs w:val="24"/>
          <w:lang w:val="en-GB"/>
        </w:rPr>
        <w:t>0.53, 95%</w:t>
      </w:r>
      <w:r w:rsidRPr="00745F3D">
        <w:rPr>
          <w:rStyle w:val="element-citation"/>
          <w:rFonts w:ascii="Book Antiqua" w:hAnsi="Book Antiqua" w:cs="Times New Roman"/>
          <w:sz w:val="24"/>
          <w:szCs w:val="24"/>
          <w:lang w:val="en-GB"/>
        </w:rPr>
        <w:t>CI</w:t>
      </w:r>
      <w:r w:rsidR="004F16C5" w:rsidRPr="00745F3D">
        <w:rPr>
          <w:rStyle w:val="element-citation"/>
          <w:rFonts w:ascii="Book Antiqua" w:hAnsi="Book Antiqua" w:cs="Times New Roman"/>
          <w:sz w:val="24"/>
          <w:szCs w:val="24"/>
          <w:lang w:val="en-GB"/>
        </w:rPr>
        <w:t>:</w:t>
      </w:r>
      <w:r w:rsidRPr="00745F3D">
        <w:rPr>
          <w:rStyle w:val="element-citation"/>
          <w:rFonts w:ascii="Book Antiqua" w:hAnsi="Book Antiqua" w:cs="Times New Roman"/>
          <w:sz w:val="24"/>
          <w:szCs w:val="24"/>
          <w:lang w:val="en-GB"/>
        </w:rPr>
        <w:t xml:space="preserve"> 0.27-0.99) was associated with a lower risk for CRC. Moreover, higher MD adherence was associated with a reduced CRC risk </w:t>
      </w:r>
      <w:r w:rsidRPr="00745F3D">
        <w:rPr>
          <w:rFonts w:ascii="Book Antiqua" w:hAnsi="Book Antiqua" w:cs="Times New Roman"/>
          <w:sz w:val="24"/>
          <w:szCs w:val="24"/>
          <w:lang w:val="en-GB"/>
        </w:rPr>
        <w:t>in adjusted models (</w:t>
      </w:r>
      <w:r w:rsidRPr="00745F3D">
        <w:rPr>
          <w:rStyle w:val="element-citation"/>
          <w:rFonts w:ascii="Book Antiqua" w:hAnsi="Book Antiqua" w:cs="Times New Roman"/>
          <w:sz w:val="24"/>
          <w:szCs w:val="24"/>
          <w:lang w:val="en-GB"/>
        </w:rPr>
        <w:t>OR</w:t>
      </w:r>
      <w:r w:rsidR="00AF22DC" w:rsidRPr="00745F3D">
        <w:rPr>
          <w:rStyle w:val="element-citation"/>
          <w:rFonts w:ascii="Book Antiqua" w:hAnsi="Book Antiqua" w:cs="Times New Roman"/>
          <w:sz w:val="24"/>
          <w:szCs w:val="24"/>
          <w:lang w:val="en-GB"/>
        </w:rPr>
        <w:t xml:space="preserve"> </w:t>
      </w:r>
      <w:r w:rsidRPr="00745F3D">
        <w:rPr>
          <w:rStyle w:val="element-citation"/>
          <w:rFonts w:ascii="Book Antiqua" w:hAnsi="Book Antiqua" w:cs="Times New Roman"/>
          <w:sz w:val="24"/>
          <w:szCs w:val="24"/>
          <w:lang w:val="en-GB"/>
        </w:rPr>
        <w:t>=</w:t>
      </w:r>
      <w:r w:rsidR="00AF22DC" w:rsidRPr="00745F3D">
        <w:rPr>
          <w:rStyle w:val="element-citation"/>
          <w:rFonts w:ascii="Book Antiqua" w:hAnsi="Book Antiqua" w:cs="Times New Roman"/>
          <w:sz w:val="24"/>
          <w:szCs w:val="24"/>
          <w:lang w:val="en-GB"/>
        </w:rPr>
        <w:t xml:space="preserve"> </w:t>
      </w:r>
      <w:r w:rsidR="004F16C5" w:rsidRPr="00745F3D">
        <w:rPr>
          <w:rFonts w:ascii="Book Antiqua" w:hAnsi="Book Antiqua" w:cs="Times New Roman"/>
          <w:sz w:val="24"/>
          <w:szCs w:val="24"/>
          <w:lang w:val="en-GB"/>
        </w:rPr>
        <w:t>0.40, 95%</w:t>
      </w:r>
      <w:r w:rsidRPr="00745F3D">
        <w:rPr>
          <w:rFonts w:ascii="Book Antiqua" w:hAnsi="Book Antiqua" w:cs="Times New Roman"/>
          <w:sz w:val="24"/>
          <w:szCs w:val="24"/>
          <w:lang w:val="en-GB"/>
        </w:rPr>
        <w:t>CI</w:t>
      </w:r>
      <w:r w:rsidR="004F16C5" w:rsidRPr="00745F3D">
        <w:rPr>
          <w:rFonts w:ascii="Book Antiqua" w:hAnsi="Book Antiqua" w:cs="Times New Roman"/>
          <w:sz w:val="24"/>
          <w:szCs w:val="24"/>
          <w:lang w:val="en-GB"/>
        </w:rPr>
        <w:t>:</w:t>
      </w:r>
      <w:r w:rsidRPr="00745F3D">
        <w:rPr>
          <w:rFonts w:ascii="Book Antiqua" w:hAnsi="Book Antiqua" w:cs="Times New Roman"/>
          <w:sz w:val="24"/>
          <w:szCs w:val="24"/>
          <w:lang w:val="en-GB"/>
        </w:rPr>
        <w:t xml:space="preserve"> 0.20-0.80).</w:t>
      </w:r>
      <w:r w:rsidRPr="00745F3D">
        <w:rPr>
          <w:rStyle w:val="element-citation"/>
          <w:rFonts w:ascii="Book Antiqua" w:hAnsi="Book Antiqua" w:cs="Times New Roman"/>
          <w:sz w:val="24"/>
          <w:szCs w:val="24"/>
          <w:lang w:val="en-GB"/>
        </w:rPr>
        <w:t xml:space="preserve"> </w:t>
      </w:r>
    </w:p>
    <w:p w14:paraId="5646EA79" w14:textId="77777777" w:rsidR="00A71E96" w:rsidRPr="00745F3D" w:rsidRDefault="00A71E96" w:rsidP="00745F3D">
      <w:pPr>
        <w:snapToGrid w:val="0"/>
        <w:spacing w:after="0" w:line="360" w:lineRule="auto"/>
        <w:ind w:hanging="170"/>
        <w:jc w:val="both"/>
        <w:rPr>
          <w:rFonts w:ascii="Book Antiqua" w:hAnsi="Book Antiqua" w:cs="Times New Roman"/>
          <w:b/>
          <w:i/>
          <w:sz w:val="24"/>
          <w:szCs w:val="24"/>
          <w:lang w:val="en-GB"/>
        </w:rPr>
      </w:pPr>
    </w:p>
    <w:p w14:paraId="799E02AA"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conclusions</w:t>
      </w:r>
    </w:p>
    <w:p w14:paraId="3DD92460" w14:textId="77777777" w:rsidR="00A71E96" w:rsidRPr="00745F3D" w:rsidRDefault="00A71E96" w:rsidP="00745F3D">
      <w:pPr>
        <w:tabs>
          <w:tab w:val="left" w:pos="6521"/>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Direct associations were found for high-fat cheese, whereas an inverse relation was reported for </w:t>
      </w: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 and fatty fish, as well as adherence to a Mediterranean dietary pattern.</w:t>
      </w:r>
    </w:p>
    <w:p w14:paraId="4E555103" w14:textId="77777777" w:rsidR="00AF22DC" w:rsidRPr="00745F3D" w:rsidRDefault="00AF22DC" w:rsidP="00745F3D">
      <w:pPr>
        <w:adjustRightInd w:val="0"/>
        <w:snapToGrid w:val="0"/>
        <w:spacing w:after="0" w:line="360" w:lineRule="auto"/>
        <w:jc w:val="both"/>
        <w:rPr>
          <w:rFonts w:ascii="Book Antiqua" w:hAnsi="Book Antiqua"/>
          <w:sz w:val="24"/>
          <w:szCs w:val="24"/>
        </w:rPr>
      </w:pPr>
    </w:p>
    <w:p w14:paraId="3A11CDA3" w14:textId="77777777" w:rsidR="00AF22DC" w:rsidRPr="00745F3D" w:rsidRDefault="00AF22DC" w:rsidP="00745F3D">
      <w:pPr>
        <w:adjustRightInd w:val="0"/>
        <w:snapToGrid w:val="0"/>
        <w:spacing w:after="0" w:line="360" w:lineRule="auto"/>
        <w:jc w:val="both"/>
        <w:rPr>
          <w:rFonts w:ascii="Book Antiqua" w:hAnsi="Book Antiqua"/>
          <w:b/>
          <w:i/>
          <w:sz w:val="24"/>
          <w:szCs w:val="24"/>
        </w:rPr>
      </w:pPr>
      <w:r w:rsidRPr="00745F3D">
        <w:rPr>
          <w:rFonts w:ascii="Book Antiqua" w:hAnsi="Book Antiqua"/>
          <w:b/>
          <w:i/>
          <w:sz w:val="24"/>
          <w:szCs w:val="24"/>
        </w:rPr>
        <w:t>Research perspectives</w:t>
      </w:r>
    </w:p>
    <w:p w14:paraId="580AAF1E" w14:textId="77777777" w:rsidR="002D69DA" w:rsidRPr="00745F3D" w:rsidRDefault="002D69DA"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Future studies are needed to better understand the influence of the dietary habits on CRC prevention in this population that can provide leads for the design and tailoring of future interventions, and guide counselling strategies for promoting a healthy lifestyle.</w:t>
      </w:r>
    </w:p>
    <w:p w14:paraId="2CED07FD" w14:textId="77777777" w:rsidR="004F16C5" w:rsidRPr="00745F3D" w:rsidRDefault="004F16C5" w:rsidP="00745F3D">
      <w:pPr>
        <w:snapToGrid w:val="0"/>
        <w:spacing w:after="0" w:line="360" w:lineRule="auto"/>
        <w:jc w:val="both"/>
        <w:rPr>
          <w:rFonts w:ascii="Book Antiqua" w:hAnsi="Book Antiqua" w:cs="Times New Roman"/>
          <w:b/>
          <w:i/>
          <w:sz w:val="24"/>
          <w:szCs w:val="24"/>
          <w:lang w:val="en-GB"/>
        </w:rPr>
      </w:pPr>
    </w:p>
    <w:p w14:paraId="1C583294" w14:textId="77777777" w:rsidR="008703D5" w:rsidRPr="00745F3D" w:rsidRDefault="00D7224B" w:rsidP="00745F3D">
      <w:pPr>
        <w:snapToGrid w:val="0"/>
        <w:spacing w:after="0"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REFERENCES</w:t>
      </w:r>
    </w:p>
    <w:p w14:paraId="7E991E0B" w14:textId="77777777" w:rsidR="003A6C33" w:rsidRPr="00745F3D" w:rsidRDefault="003A6C33" w:rsidP="00745F3D">
      <w:pPr>
        <w:snapToGrid w:val="0"/>
        <w:spacing w:after="0" w:line="360" w:lineRule="auto"/>
        <w:jc w:val="both"/>
        <w:rPr>
          <w:rFonts w:ascii="Book Antiqua" w:hAnsi="Book Antiqua"/>
          <w:sz w:val="24"/>
          <w:szCs w:val="24"/>
        </w:rPr>
      </w:pPr>
      <w:bookmarkStart w:id="18" w:name="OLE_LINK6"/>
      <w:r w:rsidRPr="00745F3D">
        <w:rPr>
          <w:rFonts w:ascii="Book Antiqua" w:hAnsi="Book Antiqua"/>
          <w:sz w:val="24"/>
          <w:szCs w:val="24"/>
        </w:rPr>
        <w:t xml:space="preserve">1 </w:t>
      </w:r>
      <w:r w:rsidRPr="00745F3D">
        <w:rPr>
          <w:rFonts w:ascii="Book Antiqua" w:hAnsi="Book Antiqua"/>
          <w:b/>
          <w:sz w:val="24"/>
          <w:szCs w:val="24"/>
        </w:rPr>
        <w:t>Bray F</w:t>
      </w:r>
      <w:r w:rsidRPr="00745F3D">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745F3D">
        <w:rPr>
          <w:rFonts w:ascii="Book Antiqua" w:hAnsi="Book Antiqua"/>
          <w:i/>
          <w:sz w:val="24"/>
          <w:szCs w:val="24"/>
        </w:rPr>
        <w:t>CA Cancer J Clin</w:t>
      </w:r>
      <w:r w:rsidRPr="00745F3D">
        <w:rPr>
          <w:rFonts w:ascii="Book Antiqua" w:hAnsi="Book Antiqua"/>
          <w:sz w:val="24"/>
          <w:szCs w:val="24"/>
        </w:rPr>
        <w:t xml:space="preserve"> 2018; </w:t>
      </w:r>
      <w:r w:rsidRPr="00745F3D">
        <w:rPr>
          <w:rFonts w:ascii="Book Antiqua" w:hAnsi="Book Antiqua"/>
          <w:b/>
          <w:sz w:val="24"/>
          <w:szCs w:val="24"/>
        </w:rPr>
        <w:t>68</w:t>
      </w:r>
      <w:r w:rsidRPr="00745F3D">
        <w:rPr>
          <w:rFonts w:ascii="Book Antiqua" w:hAnsi="Book Antiqua"/>
          <w:sz w:val="24"/>
          <w:szCs w:val="24"/>
        </w:rPr>
        <w:t>: 394-424 [PMID: 3</w:t>
      </w:r>
      <w:r w:rsidR="004F16C5" w:rsidRPr="00745F3D">
        <w:rPr>
          <w:rFonts w:ascii="Book Antiqua" w:hAnsi="Book Antiqua"/>
          <w:sz w:val="24"/>
          <w:szCs w:val="24"/>
        </w:rPr>
        <w:t>0207593 DOI: 10.3322/caac.21492</w:t>
      </w:r>
      <w:r w:rsidRPr="00745F3D">
        <w:rPr>
          <w:rFonts w:ascii="Book Antiqua" w:hAnsi="Book Antiqua"/>
          <w:sz w:val="24"/>
          <w:szCs w:val="24"/>
        </w:rPr>
        <w:t>]</w:t>
      </w:r>
    </w:p>
    <w:p w14:paraId="53229AB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 </w:t>
      </w:r>
      <w:r w:rsidRPr="00745F3D">
        <w:rPr>
          <w:rFonts w:ascii="Book Antiqua" w:hAnsi="Book Antiqua"/>
          <w:b/>
          <w:sz w:val="24"/>
          <w:szCs w:val="24"/>
        </w:rPr>
        <w:t>Altobelli E</w:t>
      </w:r>
      <w:r w:rsidRPr="00745F3D">
        <w:rPr>
          <w:rFonts w:ascii="Book Antiqua" w:hAnsi="Book Antiqua"/>
          <w:sz w:val="24"/>
          <w:szCs w:val="24"/>
        </w:rPr>
        <w:t xml:space="preserve">, Lattanzi A, Paduano R, Varassi G, di Orio F. Colorectal cancer prevention in Europe: burden of disease and status of screening programs. </w:t>
      </w:r>
      <w:r w:rsidRPr="00745F3D">
        <w:rPr>
          <w:rFonts w:ascii="Book Antiqua" w:hAnsi="Book Antiqua"/>
          <w:i/>
          <w:sz w:val="24"/>
          <w:szCs w:val="24"/>
        </w:rPr>
        <w:t>Prev Med</w:t>
      </w:r>
      <w:r w:rsidRPr="00745F3D">
        <w:rPr>
          <w:rFonts w:ascii="Book Antiqua" w:hAnsi="Book Antiqua"/>
          <w:sz w:val="24"/>
          <w:szCs w:val="24"/>
        </w:rPr>
        <w:t xml:space="preserve"> 2014; </w:t>
      </w:r>
      <w:r w:rsidRPr="00745F3D">
        <w:rPr>
          <w:rFonts w:ascii="Book Antiqua" w:hAnsi="Book Antiqua"/>
          <w:b/>
          <w:sz w:val="24"/>
          <w:szCs w:val="24"/>
        </w:rPr>
        <w:t>62</w:t>
      </w:r>
      <w:r w:rsidRPr="00745F3D">
        <w:rPr>
          <w:rFonts w:ascii="Book Antiqua" w:hAnsi="Book Antiqua"/>
          <w:sz w:val="24"/>
          <w:szCs w:val="24"/>
        </w:rPr>
        <w:t>: 132-141 [PMID: 24530610 DOI: 10.1016/j.ypmed.2014.02.010]</w:t>
      </w:r>
    </w:p>
    <w:p w14:paraId="7196F92F"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 </w:t>
      </w:r>
      <w:r w:rsidRPr="00745F3D">
        <w:rPr>
          <w:rFonts w:ascii="Book Antiqua" w:hAnsi="Book Antiqua"/>
          <w:b/>
          <w:sz w:val="24"/>
          <w:szCs w:val="24"/>
        </w:rPr>
        <w:t>Huxley RR</w:t>
      </w:r>
      <w:r w:rsidRPr="00745F3D">
        <w:rPr>
          <w:rFonts w:ascii="Book Antiqua" w:hAnsi="Book Antiqua"/>
          <w:sz w:val="24"/>
          <w:szCs w:val="24"/>
        </w:rPr>
        <w:t xml:space="preserve">, Ansary-Moghaddam A, Clifton P, Czernichow S, Parr CL, Woodward M. The impact of dietary and lifestyle risk factors on risk of colorectal cancer: a quantitative overview of the epidemiological evidence. </w:t>
      </w:r>
      <w:r w:rsidRPr="00745F3D">
        <w:rPr>
          <w:rFonts w:ascii="Book Antiqua" w:hAnsi="Book Antiqua"/>
          <w:i/>
          <w:sz w:val="24"/>
          <w:szCs w:val="24"/>
        </w:rPr>
        <w:t>Int J Cancer</w:t>
      </w:r>
      <w:r w:rsidRPr="00745F3D">
        <w:rPr>
          <w:rFonts w:ascii="Book Antiqua" w:hAnsi="Book Antiqua"/>
          <w:sz w:val="24"/>
          <w:szCs w:val="24"/>
        </w:rPr>
        <w:t xml:space="preserve"> 2009; </w:t>
      </w:r>
      <w:r w:rsidRPr="00745F3D">
        <w:rPr>
          <w:rFonts w:ascii="Book Antiqua" w:hAnsi="Book Antiqua"/>
          <w:b/>
          <w:sz w:val="24"/>
          <w:szCs w:val="24"/>
        </w:rPr>
        <w:t>125</w:t>
      </w:r>
      <w:r w:rsidRPr="00745F3D">
        <w:rPr>
          <w:rFonts w:ascii="Book Antiqua" w:hAnsi="Book Antiqua"/>
          <w:sz w:val="24"/>
          <w:szCs w:val="24"/>
        </w:rPr>
        <w:t>: 171-180 [PMID: 19350627 DOI: 10.1002/ijc.24343]</w:t>
      </w:r>
    </w:p>
    <w:p w14:paraId="47E2669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lastRenderedPageBreak/>
        <w:t xml:space="preserve">4 </w:t>
      </w:r>
      <w:r w:rsidRPr="00745F3D">
        <w:rPr>
          <w:rFonts w:ascii="Book Antiqua" w:hAnsi="Book Antiqua"/>
          <w:b/>
          <w:sz w:val="24"/>
          <w:szCs w:val="24"/>
        </w:rPr>
        <w:t>Vucenik I</w:t>
      </w:r>
      <w:r w:rsidRPr="00745F3D">
        <w:rPr>
          <w:rFonts w:ascii="Book Antiqua" w:hAnsi="Book Antiqua"/>
          <w:sz w:val="24"/>
          <w:szCs w:val="24"/>
        </w:rPr>
        <w:t xml:space="preserve">, Stains JP. Obesity and cancer risk: evidence, mechanisms, and recommendations. </w:t>
      </w:r>
      <w:r w:rsidRPr="00745F3D">
        <w:rPr>
          <w:rFonts w:ascii="Book Antiqua" w:hAnsi="Book Antiqua"/>
          <w:i/>
          <w:sz w:val="24"/>
          <w:szCs w:val="24"/>
        </w:rPr>
        <w:t>Ann N Y Acad Sci</w:t>
      </w:r>
      <w:r w:rsidRPr="00745F3D">
        <w:rPr>
          <w:rFonts w:ascii="Book Antiqua" w:hAnsi="Book Antiqua"/>
          <w:sz w:val="24"/>
          <w:szCs w:val="24"/>
        </w:rPr>
        <w:t xml:space="preserve"> 2012; </w:t>
      </w:r>
      <w:r w:rsidRPr="00745F3D">
        <w:rPr>
          <w:rFonts w:ascii="Book Antiqua" w:hAnsi="Book Antiqua"/>
          <w:b/>
          <w:sz w:val="24"/>
          <w:szCs w:val="24"/>
        </w:rPr>
        <w:t>1271</w:t>
      </w:r>
      <w:r w:rsidRPr="00745F3D">
        <w:rPr>
          <w:rFonts w:ascii="Book Antiqua" w:hAnsi="Book Antiqua"/>
          <w:sz w:val="24"/>
          <w:szCs w:val="24"/>
        </w:rPr>
        <w:t>: 37-43 [PMID: 23050962 DOI: 10.1111/j.1749-6632.2012.06750.x]</w:t>
      </w:r>
    </w:p>
    <w:p w14:paraId="538601D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5 </w:t>
      </w:r>
      <w:r w:rsidRPr="00745F3D">
        <w:rPr>
          <w:rFonts w:ascii="Book Antiqua" w:hAnsi="Book Antiqua"/>
          <w:b/>
          <w:sz w:val="24"/>
          <w:szCs w:val="24"/>
          <w:highlight w:val="yellow"/>
        </w:rPr>
        <w:t xml:space="preserve">World Cancer Research Fund/American Institute for Cancer Research. </w:t>
      </w:r>
      <w:r w:rsidRPr="00745F3D">
        <w:rPr>
          <w:rFonts w:ascii="Book Antiqua" w:hAnsi="Book Antiqua"/>
          <w:sz w:val="24"/>
          <w:szCs w:val="24"/>
          <w:highlight w:val="yellow"/>
        </w:rPr>
        <w:t xml:space="preserve">Continuous Update Project Expert Report 2018. Diet, nutrition, physical activity and colorectal cancer. 2017. Available from: </w:t>
      </w:r>
      <w:r w:rsidR="003349B2">
        <w:rPr>
          <w:rFonts w:ascii="Book Antiqua" w:hAnsi="Book Antiqua"/>
          <w:sz w:val="24"/>
          <w:szCs w:val="24"/>
          <w:highlight w:val="yellow"/>
        </w:rPr>
        <w:fldChar w:fldCharType="begin"/>
      </w:r>
      <w:r w:rsidR="003349B2">
        <w:rPr>
          <w:rFonts w:ascii="Book Antiqua" w:hAnsi="Book Antiqua"/>
          <w:sz w:val="24"/>
          <w:szCs w:val="24"/>
          <w:highlight w:val="yellow"/>
        </w:rPr>
        <w:instrText xml:space="preserve"> HYPERLINK "</w:instrText>
      </w:r>
      <w:r w:rsidR="003349B2" w:rsidRPr="00745F3D">
        <w:rPr>
          <w:rFonts w:ascii="Book Antiqua" w:hAnsi="Book Antiqua"/>
          <w:sz w:val="24"/>
          <w:szCs w:val="24"/>
          <w:highlight w:val="yellow"/>
        </w:rPr>
        <w:instrText>https://www.wcrf.org/sites/default/files/Colorectal-cancer-report.pdf</w:instrText>
      </w:r>
      <w:r w:rsidR="003349B2">
        <w:rPr>
          <w:rFonts w:ascii="Book Antiqua" w:hAnsi="Book Antiqua"/>
          <w:sz w:val="24"/>
          <w:szCs w:val="24"/>
          <w:highlight w:val="yellow"/>
        </w:rPr>
        <w:instrText xml:space="preserve">" </w:instrText>
      </w:r>
      <w:r w:rsidR="003349B2">
        <w:rPr>
          <w:rFonts w:ascii="Book Antiqua" w:hAnsi="Book Antiqua"/>
          <w:sz w:val="24"/>
          <w:szCs w:val="24"/>
          <w:highlight w:val="yellow"/>
        </w:rPr>
        <w:fldChar w:fldCharType="separate"/>
      </w:r>
      <w:r w:rsidR="003349B2" w:rsidRPr="00DE376F">
        <w:rPr>
          <w:rStyle w:val="ab"/>
          <w:rFonts w:ascii="Book Antiqua" w:hAnsi="Book Antiqua"/>
          <w:sz w:val="24"/>
          <w:szCs w:val="24"/>
          <w:highlight w:val="yellow"/>
        </w:rPr>
        <w:t>https://www.wcrf.org/sites/default/files/Colorectal-cancer-report.pdf</w:t>
      </w:r>
      <w:r w:rsidR="003349B2">
        <w:rPr>
          <w:rFonts w:ascii="Book Antiqua" w:hAnsi="Book Antiqua"/>
          <w:sz w:val="24"/>
          <w:szCs w:val="24"/>
          <w:highlight w:val="yellow"/>
        </w:rPr>
        <w:fldChar w:fldCharType="end"/>
      </w:r>
      <w:r w:rsidR="003349B2">
        <w:rPr>
          <w:rFonts w:ascii="Book Antiqua" w:hAnsi="Book Antiqua"/>
          <w:sz w:val="24"/>
          <w:szCs w:val="24"/>
        </w:rPr>
        <w:t xml:space="preserve"> </w:t>
      </w:r>
    </w:p>
    <w:p w14:paraId="5700CF1F"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 </w:t>
      </w:r>
      <w:r w:rsidRPr="00745F3D">
        <w:rPr>
          <w:rFonts w:ascii="Book Antiqua" w:hAnsi="Book Antiqua"/>
          <w:b/>
          <w:sz w:val="24"/>
          <w:szCs w:val="24"/>
        </w:rPr>
        <w:t>Jacques PF</w:t>
      </w:r>
      <w:r w:rsidRPr="00745F3D">
        <w:rPr>
          <w:rFonts w:ascii="Book Antiqua" w:hAnsi="Book Antiqua"/>
          <w:sz w:val="24"/>
          <w:szCs w:val="24"/>
        </w:rPr>
        <w:t xml:space="preserve">, Tucker KL. Are dietary patterns useful for understanding the role of diet in chronic disease? </w:t>
      </w:r>
      <w:r w:rsidRPr="00745F3D">
        <w:rPr>
          <w:rFonts w:ascii="Book Antiqua" w:hAnsi="Book Antiqua"/>
          <w:i/>
          <w:sz w:val="24"/>
          <w:szCs w:val="24"/>
        </w:rPr>
        <w:t>Am J Clin Nutr</w:t>
      </w:r>
      <w:r w:rsidRPr="00745F3D">
        <w:rPr>
          <w:rFonts w:ascii="Book Antiqua" w:hAnsi="Book Antiqua"/>
          <w:sz w:val="24"/>
          <w:szCs w:val="24"/>
        </w:rPr>
        <w:t xml:space="preserve"> 2001; </w:t>
      </w:r>
      <w:r w:rsidRPr="00745F3D">
        <w:rPr>
          <w:rFonts w:ascii="Book Antiqua" w:hAnsi="Book Antiqua"/>
          <w:b/>
          <w:sz w:val="24"/>
          <w:szCs w:val="24"/>
        </w:rPr>
        <w:t>73</w:t>
      </w:r>
      <w:r w:rsidRPr="00745F3D">
        <w:rPr>
          <w:rFonts w:ascii="Book Antiqua" w:hAnsi="Book Antiqua"/>
          <w:sz w:val="24"/>
          <w:szCs w:val="24"/>
        </w:rPr>
        <w:t>: 1-2 [PMID: 11124739]</w:t>
      </w:r>
    </w:p>
    <w:p w14:paraId="5516BF70"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7 </w:t>
      </w:r>
      <w:r w:rsidRPr="00745F3D">
        <w:rPr>
          <w:rFonts w:ascii="Book Antiqua" w:hAnsi="Book Antiqua"/>
          <w:b/>
          <w:sz w:val="24"/>
          <w:szCs w:val="24"/>
        </w:rPr>
        <w:t>Reedy J</w:t>
      </w:r>
      <w:r w:rsidRPr="00745F3D">
        <w:rPr>
          <w:rFonts w:ascii="Book Antiqua" w:hAnsi="Book Antiqua"/>
          <w:sz w:val="24"/>
          <w:szCs w:val="24"/>
        </w:rPr>
        <w:t xml:space="preserve">, Wirfält E, Flood A, Mitrou PN, Krebs-Smith SM, Kipnis V, Midthune D, Leitzmann M, Hollenbeck A, Schatzkin A, Subar AF. Comparing 3 dietary pattern methods--cluster analysis, factor analysis, and index analysis--With colorectal cancer risk: The NIH-AARP Diet and Health Study. </w:t>
      </w:r>
      <w:r w:rsidRPr="00745F3D">
        <w:rPr>
          <w:rFonts w:ascii="Book Antiqua" w:hAnsi="Book Antiqua"/>
          <w:i/>
          <w:sz w:val="24"/>
          <w:szCs w:val="24"/>
        </w:rPr>
        <w:t>Am J Epidemiol</w:t>
      </w:r>
      <w:r w:rsidRPr="00745F3D">
        <w:rPr>
          <w:rFonts w:ascii="Book Antiqua" w:hAnsi="Book Antiqua"/>
          <w:sz w:val="24"/>
          <w:szCs w:val="24"/>
        </w:rPr>
        <w:t xml:space="preserve"> 2010; </w:t>
      </w:r>
      <w:r w:rsidRPr="00745F3D">
        <w:rPr>
          <w:rFonts w:ascii="Book Antiqua" w:hAnsi="Book Antiqua"/>
          <w:b/>
          <w:sz w:val="24"/>
          <w:szCs w:val="24"/>
        </w:rPr>
        <w:t>171</w:t>
      </w:r>
      <w:r w:rsidRPr="00745F3D">
        <w:rPr>
          <w:rFonts w:ascii="Book Antiqua" w:hAnsi="Book Antiqua"/>
          <w:sz w:val="24"/>
          <w:szCs w:val="24"/>
        </w:rPr>
        <w:t>: 479-487 [PMID: 20026579 DOI: 10.1093/aje/kwp393]</w:t>
      </w:r>
    </w:p>
    <w:p w14:paraId="64BB0A18"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8 </w:t>
      </w:r>
      <w:r w:rsidRPr="00745F3D">
        <w:rPr>
          <w:rFonts w:ascii="Book Antiqua" w:hAnsi="Book Antiqua"/>
          <w:b/>
          <w:sz w:val="24"/>
          <w:szCs w:val="24"/>
        </w:rPr>
        <w:t>Steck SE</w:t>
      </w:r>
      <w:r w:rsidRPr="00745F3D">
        <w:rPr>
          <w:rFonts w:ascii="Book Antiqua" w:hAnsi="Book Antiqua"/>
          <w:sz w:val="24"/>
          <w:szCs w:val="24"/>
        </w:rPr>
        <w:t xml:space="preserve">, Guinter M, Zheng J, Thomson CA. Index-based dietary patterns and colorectal cancer risk: a systematic review. </w:t>
      </w:r>
      <w:r w:rsidRPr="00745F3D">
        <w:rPr>
          <w:rFonts w:ascii="Book Antiqua" w:hAnsi="Book Antiqua"/>
          <w:i/>
          <w:sz w:val="24"/>
          <w:szCs w:val="24"/>
        </w:rPr>
        <w:t>Adv Nutr</w:t>
      </w:r>
      <w:r w:rsidRPr="00745F3D">
        <w:rPr>
          <w:rFonts w:ascii="Book Antiqua" w:hAnsi="Book Antiqua"/>
          <w:sz w:val="24"/>
          <w:szCs w:val="24"/>
        </w:rPr>
        <w:t xml:space="preserve"> 2015; </w:t>
      </w:r>
      <w:r w:rsidRPr="00745F3D">
        <w:rPr>
          <w:rFonts w:ascii="Book Antiqua" w:hAnsi="Book Antiqua"/>
          <w:b/>
          <w:sz w:val="24"/>
          <w:szCs w:val="24"/>
        </w:rPr>
        <w:t>6</w:t>
      </w:r>
      <w:r w:rsidRPr="00745F3D">
        <w:rPr>
          <w:rFonts w:ascii="Book Antiqua" w:hAnsi="Book Antiqua"/>
          <w:sz w:val="24"/>
          <w:szCs w:val="24"/>
        </w:rPr>
        <w:t>: 763-773 [PMID: 26567200 DOI: 10.3945/an.115.009746]</w:t>
      </w:r>
    </w:p>
    <w:p w14:paraId="767F35D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9 </w:t>
      </w:r>
      <w:r w:rsidRPr="00745F3D">
        <w:rPr>
          <w:rFonts w:ascii="Book Antiqua" w:hAnsi="Book Antiqua"/>
          <w:b/>
          <w:sz w:val="24"/>
          <w:szCs w:val="24"/>
        </w:rPr>
        <w:t>Reedy J</w:t>
      </w:r>
      <w:r w:rsidRPr="00745F3D">
        <w:rPr>
          <w:rFonts w:ascii="Book Antiqua" w:hAnsi="Book Antiqua"/>
          <w:sz w:val="24"/>
          <w:szCs w:val="24"/>
        </w:rPr>
        <w:t xml:space="preserve">, Mitrou PN, Krebs-Smith SM, Wirfält E, Flood A, Kipnis V, Leitzmann M, Mouw T, Hollenbeck A, Schatzkin A, Subar AF. Index-based dietary patterns and risk of colorectal cancer: the NIH-AARP Diet and Health Study. </w:t>
      </w:r>
      <w:r w:rsidRPr="00745F3D">
        <w:rPr>
          <w:rFonts w:ascii="Book Antiqua" w:hAnsi="Book Antiqua"/>
          <w:i/>
          <w:sz w:val="24"/>
          <w:szCs w:val="24"/>
        </w:rPr>
        <w:t>Am J Epidemiol</w:t>
      </w:r>
      <w:r w:rsidRPr="00745F3D">
        <w:rPr>
          <w:rFonts w:ascii="Book Antiqua" w:hAnsi="Book Antiqua"/>
          <w:sz w:val="24"/>
          <w:szCs w:val="24"/>
        </w:rPr>
        <w:t xml:space="preserve"> 2008; </w:t>
      </w:r>
      <w:r w:rsidRPr="00745F3D">
        <w:rPr>
          <w:rFonts w:ascii="Book Antiqua" w:hAnsi="Book Antiqua"/>
          <w:b/>
          <w:sz w:val="24"/>
          <w:szCs w:val="24"/>
        </w:rPr>
        <w:t>168</w:t>
      </w:r>
      <w:r w:rsidRPr="00745F3D">
        <w:rPr>
          <w:rFonts w:ascii="Book Antiqua" w:hAnsi="Book Antiqua"/>
          <w:sz w:val="24"/>
          <w:szCs w:val="24"/>
        </w:rPr>
        <w:t>: 38-48 [PMID: 18525082 DOI: 10.1093/aje/kwn097]</w:t>
      </w:r>
    </w:p>
    <w:p w14:paraId="0940CA34"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10 </w:t>
      </w:r>
      <w:r w:rsidRPr="00745F3D">
        <w:rPr>
          <w:rFonts w:ascii="Book Antiqua" w:hAnsi="Book Antiqua"/>
          <w:b/>
          <w:sz w:val="24"/>
          <w:szCs w:val="24"/>
        </w:rPr>
        <w:t>Miller PE</w:t>
      </w:r>
      <w:r w:rsidRPr="00745F3D">
        <w:rPr>
          <w:rFonts w:ascii="Book Antiqua" w:hAnsi="Book Antiqua"/>
          <w:sz w:val="24"/>
          <w:szCs w:val="24"/>
        </w:rPr>
        <w:t xml:space="preserve">, Cross AJ, Subar AF, Krebs-Smith SM, Park Y, Powell-Wiley T, Hollenbeck A, Reedy J. Comparison of 4 established DASH diet indexes: examining associations of index scores and colorectal cancer. </w:t>
      </w:r>
      <w:r w:rsidRPr="00745F3D">
        <w:rPr>
          <w:rFonts w:ascii="Book Antiqua" w:hAnsi="Book Antiqua"/>
          <w:i/>
          <w:sz w:val="24"/>
          <w:szCs w:val="24"/>
        </w:rPr>
        <w:t>Am J Clin Nutr</w:t>
      </w:r>
      <w:r w:rsidRPr="00745F3D">
        <w:rPr>
          <w:rFonts w:ascii="Book Antiqua" w:hAnsi="Book Antiqua"/>
          <w:sz w:val="24"/>
          <w:szCs w:val="24"/>
        </w:rPr>
        <w:t xml:space="preserve"> 2013; </w:t>
      </w:r>
      <w:r w:rsidRPr="00745F3D">
        <w:rPr>
          <w:rFonts w:ascii="Book Antiqua" w:hAnsi="Book Antiqua"/>
          <w:b/>
          <w:sz w:val="24"/>
          <w:szCs w:val="24"/>
        </w:rPr>
        <w:t>98</w:t>
      </w:r>
      <w:r w:rsidRPr="00745F3D">
        <w:rPr>
          <w:rFonts w:ascii="Book Antiqua" w:hAnsi="Book Antiqua"/>
          <w:sz w:val="24"/>
          <w:szCs w:val="24"/>
        </w:rPr>
        <w:t>: 794-803 [PMID: 23864539 DOI: 10.3945/ajcn.113.063602]</w:t>
      </w:r>
    </w:p>
    <w:p w14:paraId="1599EBC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11 </w:t>
      </w:r>
      <w:r w:rsidRPr="00745F3D">
        <w:rPr>
          <w:rFonts w:ascii="Book Antiqua" w:hAnsi="Book Antiqua"/>
          <w:b/>
          <w:sz w:val="24"/>
          <w:szCs w:val="24"/>
        </w:rPr>
        <w:t>Idigoras I</w:t>
      </w:r>
      <w:r w:rsidRPr="00745F3D">
        <w:rPr>
          <w:rFonts w:ascii="Book Antiqua" w:hAnsi="Book Antiqua"/>
          <w:sz w:val="24"/>
          <w:szCs w:val="24"/>
        </w:rPr>
        <w:t xml:space="preserve">, Arrospide A, Portillo I, Arana-Arri E, Martínez-Indart L, Mar J, de Koning HJ, Lastra R, Soto-Gordoa M, van der Meulen M, Lansdorp-Vogelaar I. Evaluation of the colorectal cancer screening Programme in the Basque Country (Spain) and its effectiveness based on the Miscan-colon model. </w:t>
      </w:r>
      <w:r w:rsidRPr="00745F3D">
        <w:rPr>
          <w:rFonts w:ascii="Book Antiqua" w:hAnsi="Book Antiqua"/>
          <w:i/>
          <w:sz w:val="24"/>
          <w:szCs w:val="24"/>
        </w:rPr>
        <w:t>BMC Public Health</w:t>
      </w:r>
      <w:r w:rsidRPr="00745F3D">
        <w:rPr>
          <w:rFonts w:ascii="Book Antiqua" w:hAnsi="Book Antiqua"/>
          <w:sz w:val="24"/>
          <w:szCs w:val="24"/>
        </w:rPr>
        <w:t xml:space="preserve"> 2017; </w:t>
      </w:r>
      <w:r w:rsidRPr="00745F3D">
        <w:rPr>
          <w:rFonts w:ascii="Book Antiqua" w:hAnsi="Book Antiqua"/>
          <w:b/>
          <w:sz w:val="24"/>
          <w:szCs w:val="24"/>
        </w:rPr>
        <w:t>18</w:t>
      </w:r>
      <w:r w:rsidRPr="00745F3D">
        <w:rPr>
          <w:rFonts w:ascii="Book Antiqua" w:hAnsi="Book Antiqua"/>
          <w:sz w:val="24"/>
          <w:szCs w:val="24"/>
        </w:rPr>
        <w:t>: 78 [PMID: 28764731 DOI: 10.1186/s12889-017-4639-3]</w:t>
      </w:r>
    </w:p>
    <w:p w14:paraId="4CF6342A"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lastRenderedPageBreak/>
        <w:t xml:space="preserve">12 </w:t>
      </w:r>
      <w:r w:rsidRPr="00745F3D">
        <w:rPr>
          <w:rFonts w:ascii="Book Antiqua" w:hAnsi="Book Antiqua"/>
          <w:b/>
          <w:sz w:val="24"/>
          <w:szCs w:val="24"/>
        </w:rPr>
        <w:t>Banqué M</w:t>
      </w:r>
      <w:r w:rsidRPr="00745F3D">
        <w:rPr>
          <w:rFonts w:ascii="Book Antiqua" w:hAnsi="Book Antiqua"/>
          <w:sz w:val="24"/>
          <w:szCs w:val="24"/>
        </w:rPr>
        <w:t xml:space="preserve">, Raidó B, Masuet C, Ramon JM. Food groups and nutrient intake and risk of colorectal cancer: a hospital-based case-control study in Spain. </w:t>
      </w:r>
      <w:r w:rsidRPr="00745F3D">
        <w:rPr>
          <w:rFonts w:ascii="Book Antiqua" w:hAnsi="Book Antiqua"/>
          <w:i/>
          <w:sz w:val="24"/>
          <w:szCs w:val="24"/>
        </w:rPr>
        <w:t>Nutr Cancer</w:t>
      </w:r>
      <w:r w:rsidRPr="00745F3D">
        <w:rPr>
          <w:rFonts w:ascii="Book Antiqua" w:hAnsi="Book Antiqua"/>
          <w:sz w:val="24"/>
          <w:szCs w:val="24"/>
        </w:rPr>
        <w:t xml:space="preserve"> 2012; </w:t>
      </w:r>
      <w:r w:rsidRPr="00745F3D">
        <w:rPr>
          <w:rFonts w:ascii="Book Antiqua" w:hAnsi="Book Antiqua"/>
          <w:b/>
          <w:sz w:val="24"/>
          <w:szCs w:val="24"/>
        </w:rPr>
        <w:t>64</w:t>
      </w:r>
      <w:r w:rsidRPr="00745F3D">
        <w:rPr>
          <w:rFonts w:ascii="Book Antiqua" w:hAnsi="Book Antiqua"/>
          <w:sz w:val="24"/>
          <w:szCs w:val="24"/>
        </w:rPr>
        <w:t>: 386-392 [PMID: 22369135 DOI: 10.1080/01635581.2012.657334]</w:t>
      </w:r>
    </w:p>
    <w:p w14:paraId="1C3BFC10"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13 </w:t>
      </w:r>
      <w:r w:rsidRPr="00745F3D">
        <w:rPr>
          <w:rFonts w:ascii="Book Antiqua" w:hAnsi="Book Antiqua"/>
          <w:b/>
          <w:sz w:val="24"/>
          <w:szCs w:val="24"/>
        </w:rPr>
        <w:t>Castelló A</w:t>
      </w:r>
      <w:r w:rsidRPr="00745F3D">
        <w:rPr>
          <w:rFonts w:ascii="Book Antiqua" w:hAnsi="Book Antiqua"/>
          <w:sz w:val="24"/>
          <w:szCs w:val="24"/>
        </w:rPr>
        <w:t xml:space="preserve">, Amiano P, Fernández de Larrea N, Martín V, Alonso MH, Castaño-Vinyals G, Pérez-Gómez B, Olmedo-Requena R, Guevara M, Fernandez-Tardon G, Dierssen-Sotos T, Llorens-Ivorra C, Huerta JM, Capelo R, Fernández-Villa T, Díez-Villanueva A, Urtiaga C, Castilla J, Jiménez-Moleón JJ, Moreno V, Dávila-Batista V, Kogevinas M, Aragonés N, Pollán M; MCC-Spain researchers. Low adherence to the western and high adherence to the mediterranean dietary patterns could prevent colorectal cancer. </w:t>
      </w:r>
      <w:r w:rsidRPr="00745F3D">
        <w:rPr>
          <w:rFonts w:ascii="Book Antiqua" w:hAnsi="Book Antiqua"/>
          <w:i/>
          <w:sz w:val="24"/>
          <w:szCs w:val="24"/>
        </w:rPr>
        <w:t>Eur J Nutr</w:t>
      </w:r>
      <w:r w:rsidRPr="00745F3D">
        <w:rPr>
          <w:rFonts w:ascii="Book Antiqua" w:hAnsi="Book Antiqua"/>
          <w:sz w:val="24"/>
          <w:szCs w:val="24"/>
        </w:rPr>
        <w:t xml:space="preserve"> 2019; </w:t>
      </w:r>
      <w:r w:rsidRPr="00745F3D">
        <w:rPr>
          <w:rFonts w:ascii="Book Antiqua" w:hAnsi="Book Antiqua"/>
          <w:b/>
          <w:sz w:val="24"/>
          <w:szCs w:val="24"/>
        </w:rPr>
        <w:t>58</w:t>
      </w:r>
      <w:r w:rsidRPr="00745F3D">
        <w:rPr>
          <w:rFonts w:ascii="Book Antiqua" w:hAnsi="Book Antiqua"/>
          <w:sz w:val="24"/>
          <w:szCs w:val="24"/>
        </w:rPr>
        <w:t>: 1495-1505 [PMID: 29582162 DOI: 10.1007/s00394-018-1674-5]</w:t>
      </w:r>
    </w:p>
    <w:p w14:paraId="4441AC4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14 </w:t>
      </w:r>
      <w:r w:rsidRPr="00745F3D">
        <w:rPr>
          <w:rFonts w:ascii="Book Antiqua" w:hAnsi="Book Antiqua"/>
          <w:b/>
          <w:sz w:val="24"/>
          <w:szCs w:val="24"/>
        </w:rPr>
        <w:t>Rosato V</w:t>
      </w:r>
      <w:r w:rsidRPr="00745F3D">
        <w:rPr>
          <w:rFonts w:ascii="Book Antiqua" w:hAnsi="Book Antiqua"/>
          <w:sz w:val="24"/>
          <w:szCs w:val="24"/>
        </w:rPr>
        <w:t xml:space="preserve">, Guercio V, Bosetti C, Negri E, Serraino D, Giacosa A, Montella M, La Vecchia C, Tavani A. Mediterranean diet and colorectal cancer risk: a pooled analysis of three Italian case-control studies. </w:t>
      </w:r>
      <w:r w:rsidRPr="00745F3D">
        <w:rPr>
          <w:rFonts w:ascii="Book Antiqua" w:hAnsi="Book Antiqua"/>
          <w:i/>
          <w:sz w:val="24"/>
          <w:szCs w:val="24"/>
        </w:rPr>
        <w:t>Br J Cancer</w:t>
      </w:r>
      <w:r w:rsidRPr="00745F3D">
        <w:rPr>
          <w:rFonts w:ascii="Book Antiqua" w:hAnsi="Book Antiqua"/>
          <w:sz w:val="24"/>
          <w:szCs w:val="24"/>
        </w:rPr>
        <w:t xml:space="preserve"> 2016; </w:t>
      </w:r>
      <w:r w:rsidRPr="00745F3D">
        <w:rPr>
          <w:rFonts w:ascii="Book Antiqua" w:hAnsi="Book Antiqua"/>
          <w:b/>
          <w:sz w:val="24"/>
          <w:szCs w:val="24"/>
        </w:rPr>
        <w:t>115</w:t>
      </w:r>
      <w:r w:rsidRPr="00745F3D">
        <w:rPr>
          <w:rFonts w:ascii="Book Antiqua" w:hAnsi="Book Antiqua"/>
          <w:sz w:val="24"/>
          <w:szCs w:val="24"/>
        </w:rPr>
        <w:t>: 862-865 [PMID: 27537381 DOI: 10.1038/bjc.2016.245]</w:t>
      </w:r>
    </w:p>
    <w:p w14:paraId="267A2D87"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15 </w:t>
      </w:r>
      <w:r w:rsidRPr="00745F3D">
        <w:rPr>
          <w:rFonts w:ascii="Book Antiqua" w:hAnsi="Book Antiqua"/>
          <w:b/>
          <w:sz w:val="24"/>
          <w:szCs w:val="24"/>
        </w:rPr>
        <w:t>Alegria-Lertxundi I</w:t>
      </w:r>
      <w:r w:rsidRPr="00745F3D">
        <w:rPr>
          <w:rFonts w:ascii="Book Antiqua" w:hAnsi="Book Antiqua"/>
          <w:sz w:val="24"/>
          <w:szCs w:val="24"/>
        </w:rPr>
        <w:t xml:space="preserve">, Aguirre C, Bujanda L, Fernández FJ, Polo F, Ordovás JM, Etxezarraga MC, Zabalza I, Larzabal M, Portillo I, de Pancorbo MM, Palencia-Madrid L, Rocandio AM, Arroyo-Izaga M. Single nucleotide polymorphisms associated with susceptibility for development of colorectal cancer: Case-control study in a Basque population. </w:t>
      </w:r>
      <w:r w:rsidRPr="00745F3D">
        <w:rPr>
          <w:rFonts w:ascii="Book Antiqua" w:hAnsi="Book Antiqua"/>
          <w:i/>
          <w:sz w:val="24"/>
          <w:szCs w:val="24"/>
        </w:rPr>
        <w:t>PLoS One</w:t>
      </w:r>
      <w:r w:rsidRPr="00745F3D">
        <w:rPr>
          <w:rFonts w:ascii="Book Antiqua" w:hAnsi="Book Antiqua"/>
          <w:sz w:val="24"/>
          <w:szCs w:val="24"/>
        </w:rPr>
        <w:t xml:space="preserve"> 2019; </w:t>
      </w:r>
      <w:r w:rsidRPr="00745F3D">
        <w:rPr>
          <w:rFonts w:ascii="Book Antiqua" w:hAnsi="Book Antiqua"/>
          <w:b/>
          <w:sz w:val="24"/>
          <w:szCs w:val="24"/>
        </w:rPr>
        <w:t>14</w:t>
      </w:r>
      <w:r w:rsidRPr="00745F3D">
        <w:rPr>
          <w:rFonts w:ascii="Book Antiqua" w:hAnsi="Book Antiqua"/>
          <w:sz w:val="24"/>
          <w:szCs w:val="24"/>
        </w:rPr>
        <w:t>: e0225779 [PMID: 31821333 DOI: 10.1371/journal.pone.0225779]</w:t>
      </w:r>
    </w:p>
    <w:p w14:paraId="38316DCF"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16 </w:t>
      </w:r>
      <w:r w:rsidRPr="00745F3D">
        <w:rPr>
          <w:rFonts w:ascii="Book Antiqua" w:hAnsi="Book Antiqua"/>
          <w:b/>
          <w:sz w:val="24"/>
          <w:szCs w:val="24"/>
        </w:rPr>
        <w:t>Edge SB</w:t>
      </w:r>
      <w:r w:rsidRPr="00745F3D">
        <w:rPr>
          <w:rFonts w:ascii="Book Antiqua" w:hAnsi="Book Antiqua"/>
          <w:sz w:val="24"/>
          <w:szCs w:val="24"/>
        </w:rPr>
        <w:t xml:space="preserve">, Compton CC. The American Joint Committee on Cancer: the 7th edition of the AJCC cancer staging manual and the future of TNM. </w:t>
      </w:r>
      <w:r w:rsidRPr="00745F3D">
        <w:rPr>
          <w:rFonts w:ascii="Book Antiqua" w:hAnsi="Book Antiqua"/>
          <w:i/>
          <w:sz w:val="24"/>
          <w:szCs w:val="24"/>
        </w:rPr>
        <w:t>Ann Surg Oncol</w:t>
      </w:r>
      <w:r w:rsidRPr="00745F3D">
        <w:rPr>
          <w:rFonts w:ascii="Book Antiqua" w:hAnsi="Book Antiqua"/>
          <w:sz w:val="24"/>
          <w:szCs w:val="24"/>
        </w:rPr>
        <w:t xml:space="preserve"> 2010; </w:t>
      </w:r>
      <w:r w:rsidRPr="00745F3D">
        <w:rPr>
          <w:rFonts w:ascii="Book Antiqua" w:hAnsi="Book Antiqua"/>
          <w:b/>
          <w:sz w:val="24"/>
          <w:szCs w:val="24"/>
        </w:rPr>
        <w:t>17</w:t>
      </w:r>
      <w:r w:rsidRPr="00745F3D">
        <w:rPr>
          <w:rFonts w:ascii="Book Antiqua" w:hAnsi="Book Antiqua"/>
          <w:sz w:val="24"/>
          <w:szCs w:val="24"/>
        </w:rPr>
        <w:t>: 1471-1474 [PMID: 20180029 D</w:t>
      </w:r>
      <w:r w:rsidR="004F16C5" w:rsidRPr="00745F3D">
        <w:rPr>
          <w:rFonts w:ascii="Book Antiqua" w:hAnsi="Book Antiqua"/>
          <w:sz w:val="24"/>
          <w:szCs w:val="24"/>
        </w:rPr>
        <w:t>OI: 10.1245/s10434-010-0985-4]</w:t>
      </w:r>
    </w:p>
    <w:p w14:paraId="5B4E68E7"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17 </w:t>
      </w:r>
      <w:r w:rsidRPr="00745F3D">
        <w:rPr>
          <w:rFonts w:ascii="Book Antiqua" w:hAnsi="Book Antiqua"/>
          <w:b/>
          <w:sz w:val="24"/>
          <w:szCs w:val="24"/>
        </w:rPr>
        <w:t>Rodríguez IT</w:t>
      </w:r>
      <w:r w:rsidRPr="00745F3D">
        <w:rPr>
          <w:rFonts w:ascii="Book Antiqua" w:hAnsi="Book Antiqua"/>
          <w:sz w:val="24"/>
          <w:szCs w:val="24"/>
        </w:rPr>
        <w:t xml:space="preserve">, Ballart JF, Pastor GC, Jordà EB, Val VA. [Validation of a short questionnaire on frequency of dietary intake: reproducibility and validity]. </w:t>
      </w:r>
      <w:r w:rsidRPr="00745F3D">
        <w:rPr>
          <w:rFonts w:ascii="Book Antiqua" w:hAnsi="Book Antiqua"/>
          <w:i/>
          <w:sz w:val="24"/>
          <w:szCs w:val="24"/>
        </w:rPr>
        <w:t>Nutr Hosp</w:t>
      </w:r>
      <w:r w:rsidRPr="00745F3D">
        <w:rPr>
          <w:rFonts w:ascii="Book Antiqua" w:hAnsi="Book Antiqua"/>
          <w:sz w:val="24"/>
          <w:szCs w:val="24"/>
        </w:rPr>
        <w:t xml:space="preserve"> 2008; </w:t>
      </w:r>
      <w:r w:rsidRPr="00745F3D">
        <w:rPr>
          <w:rFonts w:ascii="Book Antiqua" w:hAnsi="Book Antiqua"/>
          <w:b/>
          <w:sz w:val="24"/>
          <w:szCs w:val="24"/>
        </w:rPr>
        <w:t>23</w:t>
      </w:r>
      <w:r w:rsidRPr="00745F3D">
        <w:rPr>
          <w:rFonts w:ascii="Book Antiqua" w:hAnsi="Book Antiqua"/>
          <w:sz w:val="24"/>
          <w:szCs w:val="24"/>
        </w:rPr>
        <w:t>: 242-252 [PMID: 18560701]</w:t>
      </w:r>
    </w:p>
    <w:p w14:paraId="6A1B436D"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18 </w:t>
      </w:r>
      <w:r w:rsidRPr="00745F3D">
        <w:rPr>
          <w:rFonts w:ascii="Book Antiqua" w:hAnsi="Book Antiqua"/>
          <w:b/>
          <w:sz w:val="24"/>
          <w:szCs w:val="24"/>
        </w:rPr>
        <w:t>Telleria-Aramburu N,</w:t>
      </w:r>
      <w:r w:rsidR="00B845C2" w:rsidRPr="00745F3D">
        <w:rPr>
          <w:rFonts w:ascii="Book Antiqua" w:hAnsi="Book Antiqua"/>
          <w:sz w:val="24"/>
          <w:szCs w:val="24"/>
        </w:rPr>
        <w:t xml:space="preserve"> </w:t>
      </w:r>
      <w:r w:rsidRPr="00745F3D">
        <w:rPr>
          <w:rFonts w:ascii="Book Antiqua" w:hAnsi="Book Antiqua"/>
          <w:sz w:val="24"/>
          <w:szCs w:val="24"/>
        </w:rPr>
        <w:t xml:space="preserve">Alegria-Lertxundi, Arroyo-Izaga M. Adaptation, validation and reproducibility of a short food frequency questionnaire to assess food group intake in the population resident in the Basque Country (Spain). </w:t>
      </w:r>
      <w:r w:rsidRPr="00745F3D">
        <w:rPr>
          <w:rFonts w:ascii="Book Antiqua" w:hAnsi="Book Antiqua"/>
          <w:i/>
          <w:sz w:val="24"/>
          <w:szCs w:val="24"/>
        </w:rPr>
        <w:t>Public Health Nutr</w:t>
      </w:r>
      <w:r w:rsidRPr="00745F3D">
        <w:rPr>
          <w:rFonts w:ascii="Book Antiqua" w:hAnsi="Book Antiqua"/>
          <w:sz w:val="24"/>
          <w:szCs w:val="24"/>
        </w:rPr>
        <w:t xml:space="preserve"> 2020; In press</w:t>
      </w:r>
    </w:p>
    <w:p w14:paraId="32F6A0D0"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lastRenderedPageBreak/>
        <w:t xml:space="preserve">19 </w:t>
      </w:r>
      <w:r w:rsidRPr="00745F3D">
        <w:rPr>
          <w:rFonts w:ascii="Book Antiqua" w:hAnsi="Book Antiqua"/>
          <w:b/>
          <w:sz w:val="24"/>
          <w:szCs w:val="24"/>
        </w:rPr>
        <w:t>Alegria-Lertxundi I</w:t>
      </w:r>
      <w:r w:rsidRPr="00745F3D">
        <w:rPr>
          <w:rFonts w:ascii="Book Antiqua" w:hAnsi="Book Antiqua"/>
          <w:sz w:val="24"/>
          <w:szCs w:val="24"/>
        </w:rPr>
        <w:t xml:space="preserve">, Alvarez M, Rocandio AM, de Pancorbo MM, Arroyo-Izaga M. Nutritional Adequacy and Diet Quality in Colorectal Cancer Patients Postsurgery: A Pilot Study. </w:t>
      </w:r>
      <w:r w:rsidRPr="00745F3D">
        <w:rPr>
          <w:rFonts w:ascii="Book Antiqua" w:hAnsi="Book Antiqua"/>
          <w:i/>
          <w:sz w:val="24"/>
          <w:szCs w:val="24"/>
        </w:rPr>
        <w:t>Nutr Cancer</w:t>
      </w:r>
      <w:r w:rsidRPr="00745F3D">
        <w:rPr>
          <w:rFonts w:ascii="Book Antiqua" w:hAnsi="Book Antiqua"/>
          <w:sz w:val="24"/>
          <w:szCs w:val="24"/>
        </w:rPr>
        <w:t xml:space="preserve"> 2016; </w:t>
      </w:r>
      <w:r w:rsidRPr="00745F3D">
        <w:rPr>
          <w:rFonts w:ascii="Book Antiqua" w:hAnsi="Book Antiqua"/>
          <w:b/>
          <w:sz w:val="24"/>
          <w:szCs w:val="24"/>
        </w:rPr>
        <w:t>68</w:t>
      </w:r>
      <w:r w:rsidRPr="00745F3D">
        <w:rPr>
          <w:rFonts w:ascii="Book Antiqua" w:hAnsi="Book Antiqua"/>
          <w:sz w:val="24"/>
          <w:szCs w:val="24"/>
        </w:rPr>
        <w:t>: 577-588 [PMID: 27144653 DOI: 10.1080/01635581.2016.1158299]</w:t>
      </w:r>
    </w:p>
    <w:p w14:paraId="3A841AD6"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20 </w:t>
      </w:r>
      <w:r w:rsidRPr="00745F3D">
        <w:rPr>
          <w:rFonts w:ascii="Book Antiqua" w:hAnsi="Book Antiqua"/>
          <w:b/>
          <w:sz w:val="24"/>
          <w:szCs w:val="24"/>
          <w:highlight w:val="yellow"/>
        </w:rPr>
        <w:t>Carbajal A,</w:t>
      </w:r>
      <w:r w:rsidR="00B845C2" w:rsidRPr="00745F3D">
        <w:rPr>
          <w:rFonts w:ascii="Book Antiqua" w:hAnsi="Book Antiqua"/>
          <w:sz w:val="24"/>
          <w:szCs w:val="24"/>
          <w:highlight w:val="yellow"/>
        </w:rPr>
        <w:t xml:space="preserve"> </w:t>
      </w:r>
      <w:r w:rsidRPr="00745F3D">
        <w:rPr>
          <w:rFonts w:ascii="Book Antiqua" w:hAnsi="Book Antiqua"/>
          <w:sz w:val="24"/>
          <w:szCs w:val="24"/>
          <w:highlight w:val="yellow"/>
        </w:rPr>
        <w:t>Sánchez-Muniz FJ. Guía de prácticas. In: García-Arias, MC García-Fernández Nutrición y dietética. León: Secretariado de Publicaciones y Medios Audiovisuales, Universidad de León, 2003: 1-30</w:t>
      </w:r>
    </w:p>
    <w:p w14:paraId="7906645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21 </w:t>
      </w:r>
      <w:r w:rsidRPr="00745F3D">
        <w:rPr>
          <w:rFonts w:ascii="Book Antiqua" w:hAnsi="Book Antiqua"/>
          <w:b/>
          <w:sz w:val="24"/>
          <w:szCs w:val="24"/>
          <w:highlight w:val="yellow"/>
        </w:rPr>
        <w:t xml:space="preserve">Elika. </w:t>
      </w:r>
      <w:r w:rsidRPr="00745F3D">
        <w:rPr>
          <w:rFonts w:ascii="Book Antiqua" w:hAnsi="Book Antiqua"/>
          <w:sz w:val="24"/>
          <w:szCs w:val="24"/>
          <w:highlight w:val="yellow"/>
        </w:rPr>
        <w:t>Estudio cuantitativo del consumo de alimentos en la CAPV. Vitoria-Gasteiz: Dpto. Agricultura,</w:t>
      </w:r>
      <w:r w:rsidR="008A4555" w:rsidRPr="00745F3D">
        <w:rPr>
          <w:rFonts w:ascii="Book Antiqua" w:hAnsi="Book Antiqua"/>
          <w:sz w:val="24"/>
          <w:szCs w:val="24"/>
          <w:highlight w:val="yellow"/>
        </w:rPr>
        <w:t xml:space="preserve"> </w:t>
      </w:r>
      <w:r w:rsidRPr="00745F3D">
        <w:rPr>
          <w:rFonts w:ascii="Book Antiqua" w:hAnsi="Book Antiqua"/>
          <w:sz w:val="24"/>
          <w:szCs w:val="24"/>
          <w:highlight w:val="yellow"/>
        </w:rPr>
        <w:t>Pesca y Alimentación, Gobierno Vasco, 2008</w:t>
      </w:r>
    </w:p>
    <w:p w14:paraId="0543A32A"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22 </w:t>
      </w:r>
      <w:r w:rsidRPr="00745F3D">
        <w:rPr>
          <w:rFonts w:ascii="Book Antiqua" w:hAnsi="Book Antiqua"/>
          <w:b/>
          <w:sz w:val="24"/>
          <w:szCs w:val="24"/>
          <w:highlight w:val="yellow"/>
        </w:rPr>
        <w:t>Dapchich V,</w:t>
      </w:r>
      <w:r w:rsidR="008A4555" w:rsidRPr="00745F3D">
        <w:rPr>
          <w:rFonts w:ascii="Book Antiqua" w:hAnsi="Book Antiqua"/>
          <w:sz w:val="24"/>
          <w:szCs w:val="24"/>
          <w:highlight w:val="yellow"/>
        </w:rPr>
        <w:t xml:space="preserve"> </w:t>
      </w:r>
      <w:r w:rsidRPr="00745F3D">
        <w:rPr>
          <w:rFonts w:ascii="Book Antiqua" w:hAnsi="Book Antiqua"/>
          <w:sz w:val="24"/>
          <w:szCs w:val="24"/>
          <w:highlight w:val="yellow"/>
        </w:rPr>
        <w:t>Salador Castell G, Ribas Barba L, Pérez Rodrigo C, Aranceta Bartrina J, Serra Majem L. 1</w:t>
      </w:r>
      <w:r w:rsidRPr="00745F3D">
        <w:rPr>
          <w:rFonts w:ascii="Book Antiqua" w:hAnsi="Book Antiqua"/>
          <w:sz w:val="24"/>
          <w:szCs w:val="24"/>
          <w:highlight w:val="yellow"/>
          <w:vertAlign w:val="superscript"/>
        </w:rPr>
        <w:t>st</w:t>
      </w:r>
      <w:r w:rsidRPr="00745F3D">
        <w:rPr>
          <w:rFonts w:ascii="Book Antiqua" w:hAnsi="Book Antiqua"/>
          <w:sz w:val="24"/>
          <w:szCs w:val="24"/>
          <w:highlight w:val="yellow"/>
        </w:rPr>
        <w:t xml:space="preserve"> ed. Madrid: Sociedad Española de Nutrición Comunitaria, 2004: 1-106</w:t>
      </w:r>
    </w:p>
    <w:p w14:paraId="0ED74206"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23 </w:t>
      </w:r>
      <w:r w:rsidRPr="00745F3D">
        <w:rPr>
          <w:rFonts w:ascii="Book Antiqua" w:hAnsi="Book Antiqua"/>
          <w:b/>
          <w:sz w:val="24"/>
          <w:szCs w:val="24"/>
        </w:rPr>
        <w:t>Song M</w:t>
      </w:r>
      <w:r w:rsidRPr="00745F3D">
        <w:rPr>
          <w:rFonts w:ascii="Book Antiqua" w:hAnsi="Book Antiqua"/>
          <w:sz w:val="24"/>
          <w:szCs w:val="24"/>
        </w:rPr>
        <w:t xml:space="preserve">, Garrett WS, Chan AT. Nutrients, foods, and colorectal cancer prevention. </w:t>
      </w:r>
      <w:r w:rsidRPr="00745F3D">
        <w:rPr>
          <w:rFonts w:ascii="Book Antiqua" w:hAnsi="Book Antiqua"/>
          <w:i/>
          <w:sz w:val="24"/>
          <w:szCs w:val="24"/>
        </w:rPr>
        <w:t>Gastroenterology</w:t>
      </w:r>
      <w:r w:rsidRPr="00745F3D">
        <w:rPr>
          <w:rFonts w:ascii="Book Antiqua" w:hAnsi="Book Antiqua"/>
          <w:sz w:val="24"/>
          <w:szCs w:val="24"/>
        </w:rPr>
        <w:t xml:space="preserve"> 2015; </w:t>
      </w:r>
      <w:r w:rsidRPr="00745F3D">
        <w:rPr>
          <w:rFonts w:ascii="Book Antiqua" w:hAnsi="Book Antiqua"/>
          <w:b/>
          <w:sz w:val="24"/>
          <w:szCs w:val="24"/>
        </w:rPr>
        <w:t>148</w:t>
      </w:r>
      <w:r w:rsidRPr="00745F3D">
        <w:rPr>
          <w:rFonts w:ascii="Book Antiqua" w:hAnsi="Book Antiqua"/>
          <w:sz w:val="24"/>
          <w:szCs w:val="24"/>
        </w:rPr>
        <w:t>: 1244-60.e16 [PMID: 25575572 DOI: :10.1053/j.gastro.2014.12.035]</w:t>
      </w:r>
    </w:p>
    <w:p w14:paraId="730CA9C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24 </w:t>
      </w:r>
      <w:r w:rsidRPr="00745F3D">
        <w:rPr>
          <w:rFonts w:ascii="Book Antiqua" w:hAnsi="Book Antiqua"/>
          <w:b/>
          <w:sz w:val="24"/>
          <w:szCs w:val="24"/>
        </w:rPr>
        <w:t>Schwingshackl L</w:t>
      </w:r>
      <w:r w:rsidRPr="00745F3D">
        <w:rPr>
          <w:rFonts w:ascii="Book Antiqua" w:hAnsi="Book Antiqua"/>
          <w:sz w:val="24"/>
          <w:szCs w:val="24"/>
        </w:rPr>
        <w:t xml:space="preserve">, Hoffmann G. Does a Mediterranean-Type Diet Reduce Cancer Risk? </w:t>
      </w:r>
      <w:r w:rsidRPr="00745F3D">
        <w:rPr>
          <w:rFonts w:ascii="Book Antiqua" w:hAnsi="Book Antiqua"/>
          <w:i/>
          <w:sz w:val="24"/>
          <w:szCs w:val="24"/>
        </w:rPr>
        <w:t>Curr Nutr Rep</w:t>
      </w:r>
      <w:r w:rsidRPr="00745F3D">
        <w:rPr>
          <w:rFonts w:ascii="Book Antiqua" w:hAnsi="Book Antiqua"/>
          <w:sz w:val="24"/>
          <w:szCs w:val="24"/>
        </w:rPr>
        <w:t xml:space="preserve"> 2016; </w:t>
      </w:r>
      <w:r w:rsidRPr="00745F3D">
        <w:rPr>
          <w:rFonts w:ascii="Book Antiqua" w:hAnsi="Book Antiqua"/>
          <w:b/>
          <w:sz w:val="24"/>
          <w:szCs w:val="24"/>
        </w:rPr>
        <w:t>5</w:t>
      </w:r>
      <w:r w:rsidRPr="00745F3D">
        <w:rPr>
          <w:rFonts w:ascii="Book Antiqua" w:hAnsi="Book Antiqua"/>
          <w:sz w:val="24"/>
          <w:szCs w:val="24"/>
        </w:rPr>
        <w:t>: 9-17 [PMID: 27014505]</w:t>
      </w:r>
    </w:p>
    <w:p w14:paraId="47D95F8D"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25 </w:t>
      </w:r>
      <w:r w:rsidRPr="00745F3D">
        <w:rPr>
          <w:rFonts w:ascii="Book Antiqua" w:hAnsi="Book Antiqua"/>
          <w:b/>
          <w:sz w:val="24"/>
          <w:szCs w:val="24"/>
          <w:highlight w:val="yellow"/>
        </w:rPr>
        <w:t>Ortega RM,</w:t>
      </w:r>
      <w:r w:rsidR="008A4555" w:rsidRPr="00745F3D">
        <w:rPr>
          <w:rFonts w:ascii="Book Antiqua" w:hAnsi="Book Antiqua"/>
          <w:sz w:val="24"/>
          <w:szCs w:val="24"/>
          <w:highlight w:val="yellow"/>
        </w:rPr>
        <w:t xml:space="preserve"> </w:t>
      </w:r>
      <w:r w:rsidRPr="00745F3D">
        <w:rPr>
          <w:rFonts w:ascii="Book Antiqua" w:hAnsi="Book Antiqua"/>
          <w:sz w:val="24"/>
          <w:szCs w:val="24"/>
          <w:highlight w:val="yellow"/>
        </w:rPr>
        <w:t xml:space="preserve">López-Sobaler AM, Andrés P, Requejo AM, Aparicio A, Molinero LM.DIAL software for assessing diets and food calculations (for Windows, version 8). </w:t>
      </w:r>
      <w:r w:rsidR="008A4555" w:rsidRPr="00745F3D">
        <w:rPr>
          <w:rFonts w:ascii="Book Antiqua" w:hAnsi="Book Antiqua"/>
          <w:sz w:val="24"/>
          <w:szCs w:val="24"/>
          <w:highlight w:val="yellow"/>
        </w:rPr>
        <w:t xml:space="preserve">Department of Nutrition (UCM) </w:t>
      </w:r>
      <w:r w:rsidRPr="00745F3D">
        <w:rPr>
          <w:rFonts w:ascii="Book Antiqua" w:hAnsi="Book Antiqua"/>
          <w:sz w:val="24"/>
          <w:szCs w:val="24"/>
          <w:highlight w:val="yellow"/>
        </w:rPr>
        <w:t>Alce Ingeniería, S.L. Madrid, Spain, 2016</w:t>
      </w:r>
      <w:r w:rsidR="00B845C2" w:rsidRPr="00745F3D">
        <w:rPr>
          <w:rFonts w:ascii="Book Antiqua" w:hAnsi="Book Antiqua"/>
          <w:sz w:val="24"/>
          <w:szCs w:val="24"/>
          <w:highlight w:val="yellow"/>
        </w:rPr>
        <w:t>.</w:t>
      </w:r>
      <w:r w:rsidRPr="00745F3D">
        <w:rPr>
          <w:rFonts w:ascii="Book Antiqua" w:hAnsi="Book Antiqua"/>
          <w:sz w:val="24"/>
          <w:szCs w:val="24"/>
          <w:highlight w:val="yellow"/>
        </w:rPr>
        <w:t xml:space="preserve"> </w:t>
      </w:r>
      <w:r w:rsidR="009B44D5" w:rsidRPr="00745F3D">
        <w:rPr>
          <w:rFonts w:ascii="Book Antiqua" w:hAnsi="Book Antiqua"/>
          <w:sz w:val="24"/>
          <w:szCs w:val="24"/>
          <w:highlight w:val="yellow"/>
        </w:rPr>
        <w:t>Last access: [accesed: 20/10/2016].</w:t>
      </w:r>
      <w:r w:rsidR="009B44D5">
        <w:rPr>
          <w:rFonts w:ascii="Book Antiqua" w:hAnsi="Book Antiqua"/>
          <w:sz w:val="24"/>
          <w:szCs w:val="24"/>
          <w:highlight w:val="yellow"/>
        </w:rPr>
        <w:t xml:space="preserve"> </w:t>
      </w:r>
      <w:r w:rsidRPr="00745F3D">
        <w:rPr>
          <w:rFonts w:ascii="Book Antiqua" w:hAnsi="Book Antiqua"/>
          <w:sz w:val="24"/>
          <w:szCs w:val="24"/>
          <w:highlight w:val="yellow"/>
        </w:rPr>
        <w:t xml:space="preserve">Available from: </w:t>
      </w:r>
      <w:r w:rsidR="009B44D5">
        <w:rPr>
          <w:rFonts w:ascii="Book Antiqua" w:hAnsi="Book Antiqua"/>
          <w:sz w:val="24"/>
          <w:szCs w:val="24"/>
          <w:highlight w:val="yellow"/>
        </w:rPr>
        <w:fldChar w:fldCharType="begin"/>
      </w:r>
      <w:r w:rsidR="009B44D5">
        <w:rPr>
          <w:rFonts w:ascii="Book Antiqua" w:hAnsi="Book Antiqua"/>
          <w:sz w:val="24"/>
          <w:szCs w:val="24"/>
          <w:highlight w:val="yellow"/>
        </w:rPr>
        <w:instrText xml:space="preserve"> HYPERLINK "</w:instrText>
      </w:r>
      <w:r w:rsidR="009B44D5" w:rsidRPr="00745F3D">
        <w:rPr>
          <w:rFonts w:ascii="Book Antiqua" w:hAnsi="Book Antiqua"/>
          <w:sz w:val="24"/>
          <w:szCs w:val="24"/>
          <w:highlight w:val="yellow"/>
        </w:rPr>
        <w:instrText>http://www.alceingenieria.net/nutricion/descarga.htm</w:instrText>
      </w:r>
      <w:r w:rsidR="009B44D5">
        <w:rPr>
          <w:rFonts w:ascii="Book Antiqua" w:hAnsi="Book Antiqua"/>
          <w:sz w:val="24"/>
          <w:szCs w:val="24"/>
          <w:highlight w:val="yellow"/>
        </w:rPr>
        <w:instrText xml:space="preserve">" </w:instrText>
      </w:r>
      <w:r w:rsidR="009B44D5">
        <w:rPr>
          <w:rFonts w:ascii="Book Antiqua" w:hAnsi="Book Antiqua"/>
          <w:sz w:val="24"/>
          <w:szCs w:val="24"/>
          <w:highlight w:val="yellow"/>
        </w:rPr>
        <w:fldChar w:fldCharType="separate"/>
      </w:r>
      <w:r w:rsidR="009B44D5" w:rsidRPr="00DE376F">
        <w:rPr>
          <w:rStyle w:val="ab"/>
          <w:rFonts w:ascii="Book Antiqua" w:hAnsi="Book Antiqua"/>
          <w:sz w:val="24"/>
          <w:szCs w:val="24"/>
          <w:highlight w:val="yellow"/>
        </w:rPr>
        <w:t>http://www.alceingenieria.net/nutricion/descarga.htm</w:t>
      </w:r>
      <w:r w:rsidR="009B44D5">
        <w:rPr>
          <w:rFonts w:ascii="Book Antiqua" w:hAnsi="Book Antiqua"/>
          <w:sz w:val="24"/>
          <w:szCs w:val="24"/>
          <w:highlight w:val="yellow"/>
        </w:rPr>
        <w:fldChar w:fldCharType="end"/>
      </w:r>
      <w:r w:rsidR="009B44D5">
        <w:rPr>
          <w:rFonts w:ascii="Book Antiqua" w:hAnsi="Book Antiqua"/>
          <w:sz w:val="24"/>
          <w:szCs w:val="24"/>
          <w:highlight w:val="yellow"/>
        </w:rPr>
        <w:t xml:space="preserve"> </w:t>
      </w:r>
    </w:p>
    <w:p w14:paraId="7933899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26 </w:t>
      </w:r>
      <w:r w:rsidRPr="00745F3D">
        <w:rPr>
          <w:rFonts w:ascii="Book Antiqua" w:hAnsi="Book Antiqua"/>
          <w:b/>
          <w:sz w:val="24"/>
          <w:szCs w:val="24"/>
        </w:rPr>
        <w:t>Norte Navarro AI</w:t>
      </w:r>
      <w:r w:rsidRPr="00745F3D">
        <w:rPr>
          <w:rFonts w:ascii="Book Antiqua" w:hAnsi="Book Antiqua"/>
          <w:sz w:val="24"/>
          <w:szCs w:val="24"/>
        </w:rPr>
        <w:t xml:space="preserve">, Ortiz Moncada R. [Spanish diet quality according to the healthy eating index]. </w:t>
      </w:r>
      <w:r w:rsidRPr="00745F3D">
        <w:rPr>
          <w:rFonts w:ascii="Book Antiqua" w:hAnsi="Book Antiqua"/>
          <w:i/>
          <w:sz w:val="24"/>
          <w:szCs w:val="24"/>
        </w:rPr>
        <w:t>Nutr Hosp</w:t>
      </w:r>
      <w:r w:rsidRPr="00745F3D">
        <w:rPr>
          <w:rFonts w:ascii="Book Antiqua" w:hAnsi="Book Antiqua"/>
          <w:sz w:val="24"/>
          <w:szCs w:val="24"/>
        </w:rPr>
        <w:t xml:space="preserve"> 2011; </w:t>
      </w:r>
      <w:r w:rsidRPr="00745F3D">
        <w:rPr>
          <w:rFonts w:ascii="Book Antiqua" w:hAnsi="Book Antiqua"/>
          <w:b/>
          <w:sz w:val="24"/>
          <w:szCs w:val="24"/>
        </w:rPr>
        <w:t>26</w:t>
      </w:r>
      <w:r w:rsidRPr="00745F3D">
        <w:rPr>
          <w:rFonts w:ascii="Book Antiqua" w:hAnsi="Book Antiqua"/>
          <w:sz w:val="24"/>
          <w:szCs w:val="24"/>
        </w:rPr>
        <w:t>: 330-336 [PMID: 21666971 DOI: 10.1590/S0212-16112011000200014]</w:t>
      </w:r>
    </w:p>
    <w:p w14:paraId="4932A991"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27 </w:t>
      </w:r>
      <w:r w:rsidRPr="00745F3D">
        <w:rPr>
          <w:rFonts w:ascii="Book Antiqua" w:hAnsi="Book Antiqua"/>
          <w:b/>
          <w:sz w:val="24"/>
          <w:szCs w:val="24"/>
        </w:rPr>
        <w:t>Panagiotakos DB</w:t>
      </w:r>
      <w:r w:rsidRPr="00745F3D">
        <w:rPr>
          <w:rFonts w:ascii="Book Antiqua" w:hAnsi="Book Antiqua"/>
          <w:sz w:val="24"/>
          <w:szCs w:val="24"/>
        </w:rPr>
        <w:t xml:space="preserve">, Milias GA, Pitsavos C, Stefanadis C. MedDietScore: a computer program that evaluates the adherence to the Mediterranean dietary pattern and its relation to cardiovascular disease risk. </w:t>
      </w:r>
      <w:r w:rsidRPr="00745F3D">
        <w:rPr>
          <w:rFonts w:ascii="Book Antiqua" w:hAnsi="Book Antiqua"/>
          <w:i/>
          <w:sz w:val="24"/>
          <w:szCs w:val="24"/>
        </w:rPr>
        <w:t>Comput Methods Programs Biomed</w:t>
      </w:r>
      <w:r w:rsidRPr="00745F3D">
        <w:rPr>
          <w:rFonts w:ascii="Book Antiqua" w:hAnsi="Book Antiqua"/>
          <w:sz w:val="24"/>
          <w:szCs w:val="24"/>
        </w:rPr>
        <w:t xml:space="preserve"> 2006; </w:t>
      </w:r>
      <w:r w:rsidRPr="00745F3D">
        <w:rPr>
          <w:rFonts w:ascii="Book Antiqua" w:hAnsi="Book Antiqua"/>
          <w:b/>
          <w:sz w:val="24"/>
          <w:szCs w:val="24"/>
        </w:rPr>
        <w:t>83</w:t>
      </w:r>
      <w:r w:rsidRPr="00745F3D">
        <w:rPr>
          <w:rFonts w:ascii="Book Antiqua" w:hAnsi="Book Antiqua"/>
          <w:sz w:val="24"/>
          <w:szCs w:val="24"/>
        </w:rPr>
        <w:t>: 73-77 [PMID: 16806570]</w:t>
      </w:r>
    </w:p>
    <w:p w14:paraId="37A00A9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lastRenderedPageBreak/>
        <w:t xml:space="preserve">28 </w:t>
      </w:r>
      <w:r w:rsidRPr="00745F3D">
        <w:rPr>
          <w:rFonts w:ascii="Book Antiqua" w:hAnsi="Book Antiqua"/>
          <w:b/>
          <w:sz w:val="24"/>
          <w:szCs w:val="24"/>
          <w:highlight w:val="yellow"/>
        </w:rPr>
        <w:t>Ministerio de Sanidad,</w:t>
      </w:r>
      <w:r w:rsidR="00B845C2" w:rsidRPr="00745F3D">
        <w:rPr>
          <w:rFonts w:ascii="Book Antiqua" w:hAnsi="Book Antiqua"/>
          <w:sz w:val="24"/>
          <w:szCs w:val="24"/>
          <w:highlight w:val="yellow"/>
        </w:rPr>
        <w:t xml:space="preserve"> </w:t>
      </w:r>
      <w:r w:rsidRPr="00745F3D">
        <w:rPr>
          <w:rFonts w:ascii="Book Antiqua" w:hAnsi="Book Antiqua"/>
          <w:sz w:val="24"/>
          <w:szCs w:val="24"/>
          <w:highlight w:val="yellow"/>
        </w:rPr>
        <w:t xml:space="preserve">Servicios Sociales e Igualdad. Encuesta Nacional de Salud 2011/12. Madrid: 2013. Available from: </w:t>
      </w:r>
      <w:r w:rsidR="007362E1">
        <w:rPr>
          <w:rFonts w:ascii="Book Antiqua" w:hAnsi="Book Antiqua"/>
          <w:sz w:val="24"/>
          <w:szCs w:val="24"/>
          <w:highlight w:val="yellow"/>
        </w:rPr>
        <w:fldChar w:fldCharType="begin"/>
      </w:r>
      <w:r w:rsidR="007362E1">
        <w:rPr>
          <w:rFonts w:ascii="Book Antiqua" w:hAnsi="Book Antiqua"/>
          <w:sz w:val="24"/>
          <w:szCs w:val="24"/>
          <w:highlight w:val="yellow"/>
        </w:rPr>
        <w:instrText xml:space="preserve"> HYPERLINK "</w:instrText>
      </w:r>
      <w:r w:rsidR="007362E1" w:rsidRPr="00745F3D">
        <w:rPr>
          <w:rFonts w:ascii="Book Antiqua" w:hAnsi="Book Antiqua"/>
          <w:sz w:val="24"/>
          <w:szCs w:val="24"/>
          <w:highlight w:val="yellow"/>
        </w:rPr>
        <w:instrText>http://www.ine.es/jaxi/menu.do?typeDpcaxispathD/t15/p419fileDinebase</w:instrText>
      </w:r>
      <w:r w:rsidR="007362E1">
        <w:rPr>
          <w:rFonts w:ascii="Book Antiqua" w:hAnsi="Book Antiqua"/>
          <w:sz w:val="24"/>
          <w:szCs w:val="24"/>
          <w:highlight w:val="yellow"/>
        </w:rPr>
        <w:instrText xml:space="preserve">" </w:instrText>
      </w:r>
      <w:r w:rsidR="007362E1">
        <w:rPr>
          <w:rFonts w:ascii="Book Antiqua" w:hAnsi="Book Antiqua"/>
          <w:sz w:val="24"/>
          <w:szCs w:val="24"/>
          <w:highlight w:val="yellow"/>
        </w:rPr>
        <w:fldChar w:fldCharType="separate"/>
      </w:r>
      <w:r w:rsidR="007362E1" w:rsidRPr="00DE376F">
        <w:rPr>
          <w:rStyle w:val="ab"/>
          <w:rFonts w:ascii="Book Antiqua" w:hAnsi="Book Antiqua"/>
          <w:sz w:val="24"/>
          <w:szCs w:val="24"/>
          <w:highlight w:val="yellow"/>
        </w:rPr>
        <w:t>http://www.ine.es/jaxi/menu.do?typeDpcaxispathD/t15/p419fileDinebase</w:t>
      </w:r>
      <w:r w:rsidR="007362E1">
        <w:rPr>
          <w:rFonts w:ascii="Book Antiqua" w:hAnsi="Book Antiqua"/>
          <w:sz w:val="24"/>
          <w:szCs w:val="24"/>
          <w:highlight w:val="yellow"/>
        </w:rPr>
        <w:fldChar w:fldCharType="end"/>
      </w:r>
      <w:r w:rsidR="007362E1">
        <w:rPr>
          <w:rFonts w:ascii="Book Antiqua" w:hAnsi="Book Antiqua"/>
          <w:sz w:val="24"/>
          <w:szCs w:val="24"/>
        </w:rPr>
        <w:t xml:space="preserve"> </w:t>
      </w:r>
    </w:p>
    <w:p w14:paraId="11C37124" w14:textId="77777777" w:rsidR="003A6C33" w:rsidRPr="00745F3D" w:rsidRDefault="00B845C2"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29 </w:t>
      </w:r>
      <w:r w:rsidR="003A6C33" w:rsidRPr="00745F3D">
        <w:rPr>
          <w:rFonts w:ascii="Book Antiqua" w:hAnsi="Book Antiqua"/>
          <w:sz w:val="24"/>
          <w:szCs w:val="24"/>
        </w:rPr>
        <w:t xml:space="preserve">Obesity: preventing and managing the global epidemic. Report of a WHO consultation. </w:t>
      </w:r>
      <w:r w:rsidR="003A6C33" w:rsidRPr="00745F3D">
        <w:rPr>
          <w:rFonts w:ascii="Book Antiqua" w:hAnsi="Book Antiqua"/>
          <w:i/>
          <w:sz w:val="24"/>
          <w:szCs w:val="24"/>
        </w:rPr>
        <w:t>World Health Organ Tech Rep Ser</w:t>
      </w:r>
      <w:r w:rsidR="003A6C33" w:rsidRPr="00745F3D">
        <w:rPr>
          <w:rFonts w:ascii="Book Antiqua" w:hAnsi="Book Antiqua"/>
          <w:sz w:val="24"/>
          <w:szCs w:val="24"/>
        </w:rPr>
        <w:t xml:space="preserve"> 2000; </w:t>
      </w:r>
      <w:r w:rsidR="003A6C33" w:rsidRPr="00745F3D">
        <w:rPr>
          <w:rFonts w:ascii="Book Antiqua" w:hAnsi="Book Antiqua"/>
          <w:b/>
          <w:sz w:val="24"/>
          <w:szCs w:val="24"/>
        </w:rPr>
        <w:t>894</w:t>
      </w:r>
      <w:r w:rsidR="003A6C33" w:rsidRPr="00745F3D">
        <w:rPr>
          <w:rFonts w:ascii="Book Antiqua" w:hAnsi="Book Antiqua"/>
          <w:sz w:val="24"/>
          <w:szCs w:val="24"/>
        </w:rPr>
        <w:t>: i-xii, 1-253 [PMID: 11234459]</w:t>
      </w:r>
    </w:p>
    <w:p w14:paraId="11D83897"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30 </w:t>
      </w:r>
      <w:r w:rsidRPr="00745F3D">
        <w:rPr>
          <w:rFonts w:ascii="Book Antiqua" w:hAnsi="Book Antiqua"/>
          <w:b/>
          <w:sz w:val="24"/>
          <w:szCs w:val="24"/>
        </w:rPr>
        <w:t>Silva Rodrigues RA</w:t>
      </w:r>
      <w:r w:rsidRPr="00745F3D">
        <w:rPr>
          <w:rFonts w:ascii="Book Antiqua" w:hAnsi="Book Antiqua"/>
          <w:sz w:val="24"/>
          <w:szCs w:val="24"/>
        </w:rPr>
        <w:t xml:space="preserve">, Martinez Espinosa M, Duarte Melo C, Rodrigues Perracini M, Rezende Fett WC, Fett CA. New values anthropometry for classification of nutritional status in the elderly. </w:t>
      </w:r>
      <w:r w:rsidRPr="00745F3D">
        <w:rPr>
          <w:rFonts w:ascii="Book Antiqua" w:hAnsi="Book Antiqua"/>
          <w:i/>
          <w:sz w:val="24"/>
          <w:szCs w:val="24"/>
        </w:rPr>
        <w:t>J Nutr Health Aging</w:t>
      </w:r>
      <w:r w:rsidRPr="00745F3D">
        <w:rPr>
          <w:rFonts w:ascii="Book Antiqua" w:hAnsi="Book Antiqua"/>
          <w:sz w:val="24"/>
          <w:szCs w:val="24"/>
        </w:rPr>
        <w:t xml:space="preserve"> 2014; </w:t>
      </w:r>
      <w:r w:rsidRPr="00745F3D">
        <w:rPr>
          <w:rFonts w:ascii="Book Antiqua" w:hAnsi="Book Antiqua"/>
          <w:b/>
          <w:sz w:val="24"/>
          <w:szCs w:val="24"/>
        </w:rPr>
        <w:t>18</w:t>
      </w:r>
      <w:r w:rsidRPr="00745F3D">
        <w:rPr>
          <w:rFonts w:ascii="Book Antiqua" w:hAnsi="Book Antiqua"/>
          <w:sz w:val="24"/>
          <w:szCs w:val="24"/>
        </w:rPr>
        <w:t>: 655-661 [PMID: 25226103 DOI: 10.1007/s12603-014-0451-2]</w:t>
      </w:r>
    </w:p>
    <w:p w14:paraId="2EFFA96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31 </w:t>
      </w:r>
      <w:r w:rsidRPr="00745F3D">
        <w:rPr>
          <w:rFonts w:ascii="Book Antiqua" w:hAnsi="Book Antiqua"/>
          <w:b/>
          <w:sz w:val="24"/>
          <w:szCs w:val="24"/>
        </w:rPr>
        <w:t>Domínguez-Berjón MF</w:t>
      </w:r>
      <w:r w:rsidRPr="00745F3D">
        <w:rPr>
          <w:rFonts w:ascii="Book Antiqua" w:hAnsi="Book Antiqua"/>
          <w:sz w:val="24"/>
          <w:szCs w:val="24"/>
        </w:rPr>
        <w:t xml:space="preserve">, Borrell C, Cano-Serral G, Esnaola S, Nolasco A, Pasarín MI, Ramis R, Saurina C, Escolar-Pujolar A. [Constructing a deprivation index based on census data in large Spanish cities(the MEDEA project)]. </w:t>
      </w:r>
      <w:r w:rsidRPr="00745F3D">
        <w:rPr>
          <w:rFonts w:ascii="Book Antiqua" w:hAnsi="Book Antiqua"/>
          <w:i/>
          <w:sz w:val="24"/>
          <w:szCs w:val="24"/>
        </w:rPr>
        <w:t>Gac Sanit</w:t>
      </w:r>
      <w:r w:rsidRPr="00745F3D">
        <w:rPr>
          <w:rFonts w:ascii="Book Antiqua" w:hAnsi="Book Antiqua"/>
          <w:sz w:val="24"/>
          <w:szCs w:val="24"/>
        </w:rPr>
        <w:t xml:space="preserve"> 2008; </w:t>
      </w:r>
      <w:r w:rsidRPr="00745F3D">
        <w:rPr>
          <w:rFonts w:ascii="Book Antiqua" w:hAnsi="Book Antiqua"/>
          <w:b/>
          <w:sz w:val="24"/>
          <w:szCs w:val="24"/>
        </w:rPr>
        <w:t>22</w:t>
      </w:r>
      <w:r w:rsidRPr="00745F3D">
        <w:rPr>
          <w:rFonts w:ascii="Book Antiqua" w:hAnsi="Book Antiqua"/>
          <w:sz w:val="24"/>
          <w:szCs w:val="24"/>
        </w:rPr>
        <w:t>: 179-187 [PMID: 18579042]</w:t>
      </w:r>
    </w:p>
    <w:p w14:paraId="2112EF9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32</w:t>
      </w:r>
      <w:r w:rsidRPr="00745F3D">
        <w:rPr>
          <w:rFonts w:ascii="Book Antiqua" w:hAnsi="Book Antiqua"/>
          <w:b/>
          <w:sz w:val="24"/>
          <w:szCs w:val="24"/>
          <w:highlight w:val="yellow"/>
        </w:rPr>
        <w:t xml:space="preserve"> Johns Hopkins University,</w:t>
      </w:r>
      <w:r w:rsidR="00B845C2" w:rsidRPr="00745F3D">
        <w:rPr>
          <w:rFonts w:ascii="Book Antiqua" w:hAnsi="Book Antiqua"/>
          <w:b/>
          <w:sz w:val="24"/>
          <w:szCs w:val="24"/>
          <w:highlight w:val="yellow"/>
        </w:rPr>
        <w:t xml:space="preserve"> </w:t>
      </w:r>
      <w:r w:rsidRPr="00745F3D">
        <w:rPr>
          <w:rFonts w:ascii="Book Antiqua" w:hAnsi="Book Antiqua"/>
          <w:b/>
          <w:sz w:val="24"/>
          <w:szCs w:val="24"/>
          <w:highlight w:val="yellow"/>
        </w:rPr>
        <w:t>School of Public Health.</w:t>
      </w:r>
      <w:r w:rsidRPr="00745F3D">
        <w:rPr>
          <w:rFonts w:ascii="Book Antiqua" w:hAnsi="Book Antiqua"/>
          <w:sz w:val="24"/>
          <w:szCs w:val="24"/>
          <w:highlight w:val="yellow"/>
        </w:rPr>
        <w:t xml:space="preserve"> The Johns Hopkins University ACG Case-Mix System. Available from: </w:t>
      </w:r>
      <w:r w:rsidR="00B44371">
        <w:rPr>
          <w:rFonts w:ascii="Book Antiqua" w:hAnsi="Book Antiqua"/>
          <w:sz w:val="24"/>
          <w:szCs w:val="24"/>
          <w:highlight w:val="yellow"/>
        </w:rPr>
        <w:fldChar w:fldCharType="begin"/>
      </w:r>
      <w:r w:rsidR="00B44371">
        <w:rPr>
          <w:rFonts w:ascii="Book Antiqua" w:hAnsi="Book Antiqua"/>
          <w:sz w:val="24"/>
          <w:szCs w:val="24"/>
          <w:highlight w:val="yellow"/>
        </w:rPr>
        <w:instrText xml:space="preserve"> HYPERLINK "</w:instrText>
      </w:r>
      <w:r w:rsidR="00B44371" w:rsidRPr="00745F3D">
        <w:rPr>
          <w:rFonts w:ascii="Book Antiqua" w:hAnsi="Book Antiqua"/>
          <w:sz w:val="24"/>
          <w:szCs w:val="24"/>
          <w:highlight w:val="yellow"/>
        </w:rPr>
        <w:instrText>http://www.acg.jhsph.org/index.php?option=com_contentview=articleid=46Itemid=61</w:instrText>
      </w:r>
      <w:r w:rsidR="00B44371">
        <w:rPr>
          <w:rFonts w:ascii="Book Antiqua" w:hAnsi="Book Antiqua"/>
          <w:sz w:val="24"/>
          <w:szCs w:val="24"/>
          <w:highlight w:val="yellow"/>
        </w:rPr>
        <w:instrText xml:space="preserve">" </w:instrText>
      </w:r>
      <w:r w:rsidR="00B44371">
        <w:rPr>
          <w:rFonts w:ascii="Book Antiqua" w:hAnsi="Book Antiqua"/>
          <w:sz w:val="24"/>
          <w:szCs w:val="24"/>
          <w:highlight w:val="yellow"/>
        </w:rPr>
        <w:fldChar w:fldCharType="separate"/>
      </w:r>
      <w:r w:rsidR="00B44371" w:rsidRPr="00DE376F">
        <w:rPr>
          <w:rStyle w:val="ab"/>
          <w:rFonts w:ascii="Book Antiqua" w:hAnsi="Book Antiqua"/>
          <w:sz w:val="24"/>
          <w:szCs w:val="24"/>
          <w:highlight w:val="yellow"/>
        </w:rPr>
        <w:t>http://www.acg.jhsph.org/index.php?option=com_contentview=articleid=46Itemid=61</w:t>
      </w:r>
      <w:r w:rsidR="00B44371">
        <w:rPr>
          <w:rFonts w:ascii="Book Antiqua" w:hAnsi="Book Antiqua"/>
          <w:sz w:val="24"/>
          <w:szCs w:val="24"/>
          <w:highlight w:val="yellow"/>
        </w:rPr>
        <w:fldChar w:fldCharType="end"/>
      </w:r>
      <w:r w:rsidR="00B44371">
        <w:rPr>
          <w:rFonts w:ascii="Book Antiqua" w:hAnsi="Book Antiqua"/>
          <w:sz w:val="24"/>
          <w:szCs w:val="24"/>
        </w:rPr>
        <w:t xml:space="preserve"> </w:t>
      </w:r>
    </w:p>
    <w:p w14:paraId="6E7E7AE0" w14:textId="77777777" w:rsidR="003A6C33" w:rsidRPr="00745F3D" w:rsidRDefault="00B845C2" w:rsidP="00745F3D">
      <w:pPr>
        <w:snapToGrid w:val="0"/>
        <w:spacing w:after="0" w:line="360" w:lineRule="auto"/>
        <w:jc w:val="both"/>
        <w:rPr>
          <w:rFonts w:ascii="Book Antiqua" w:hAnsi="Book Antiqua"/>
          <w:sz w:val="24"/>
          <w:szCs w:val="24"/>
          <w:highlight w:val="yellow"/>
        </w:rPr>
      </w:pPr>
      <w:r w:rsidRPr="00745F3D">
        <w:rPr>
          <w:rFonts w:ascii="Book Antiqua" w:hAnsi="Book Antiqua"/>
          <w:sz w:val="24"/>
          <w:szCs w:val="24"/>
          <w:highlight w:val="yellow"/>
        </w:rPr>
        <w:t xml:space="preserve">33 </w:t>
      </w:r>
      <w:r w:rsidR="003A6C33" w:rsidRPr="00745F3D">
        <w:rPr>
          <w:rFonts w:ascii="Book Antiqua" w:hAnsi="Book Antiqua"/>
          <w:b/>
          <w:sz w:val="24"/>
          <w:szCs w:val="24"/>
          <w:highlight w:val="yellow"/>
        </w:rPr>
        <w:t>Verisk Health’s DxCGDCG_Methodology.</w:t>
      </w:r>
      <w:r w:rsidRPr="00745F3D">
        <w:rPr>
          <w:rFonts w:ascii="Book Antiqua" w:hAnsi="Book Antiqua"/>
          <w:sz w:val="24"/>
          <w:szCs w:val="24"/>
          <w:highlight w:val="yellow"/>
        </w:rPr>
        <w:t xml:space="preserve"> </w:t>
      </w:r>
      <w:r w:rsidR="003A6C33" w:rsidRPr="00745F3D">
        <w:rPr>
          <w:rFonts w:ascii="Book Antiqua" w:hAnsi="Book Antiqua"/>
          <w:sz w:val="24"/>
          <w:szCs w:val="24"/>
          <w:highlight w:val="yellow"/>
        </w:rPr>
        <w:t>Available from: http://www.dxcg.com/resources/library</w:t>
      </w:r>
    </w:p>
    <w:p w14:paraId="053CC95B" w14:textId="77777777" w:rsidR="003A6C33" w:rsidRPr="00745F3D" w:rsidRDefault="00B845C2"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 xml:space="preserve">34 </w:t>
      </w:r>
      <w:r w:rsidR="003A6C33" w:rsidRPr="00745F3D">
        <w:rPr>
          <w:rFonts w:ascii="Book Antiqua" w:hAnsi="Book Antiqua"/>
          <w:b/>
          <w:sz w:val="24"/>
          <w:szCs w:val="24"/>
          <w:highlight w:val="yellow"/>
        </w:rPr>
        <w:t>3M™ Clinical Risk Grouping Software.</w:t>
      </w:r>
      <w:r w:rsidR="003A6C33" w:rsidRPr="00745F3D">
        <w:rPr>
          <w:rFonts w:ascii="Book Antiqua" w:hAnsi="Book Antiqua"/>
          <w:sz w:val="24"/>
          <w:szCs w:val="24"/>
          <w:highlight w:val="yellow"/>
        </w:rPr>
        <w:t xml:space="preserve"> Available from: </w:t>
      </w:r>
      <w:hyperlink r:id="rId9" w:history="1">
        <w:r w:rsidR="00B44371" w:rsidRPr="00DE376F">
          <w:rPr>
            <w:rStyle w:val="ab"/>
            <w:rFonts w:ascii="Book Antiqua" w:hAnsi="Book Antiqua"/>
            <w:sz w:val="24"/>
            <w:szCs w:val="24"/>
            <w:highlight w:val="yellow"/>
          </w:rPr>
          <w:t>http://solutions.3m.com/wps/portal/3M/en_US/3M_Health_Information_Systems/HIS/Products/CRG/</w:t>
        </w:r>
      </w:hyperlink>
      <w:r w:rsidR="00B44371">
        <w:rPr>
          <w:rFonts w:ascii="Book Antiqua" w:hAnsi="Book Antiqua"/>
          <w:sz w:val="24"/>
          <w:szCs w:val="24"/>
        </w:rPr>
        <w:t xml:space="preserve"> </w:t>
      </w:r>
    </w:p>
    <w:p w14:paraId="080563C8"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35 </w:t>
      </w:r>
      <w:r w:rsidRPr="00745F3D">
        <w:rPr>
          <w:rFonts w:ascii="Book Antiqua" w:hAnsi="Book Antiqua"/>
          <w:b/>
          <w:sz w:val="24"/>
          <w:szCs w:val="24"/>
        </w:rPr>
        <w:t>Orueta JF</w:t>
      </w:r>
      <w:r w:rsidRPr="00745F3D">
        <w:rPr>
          <w:rFonts w:ascii="Book Antiqua" w:hAnsi="Book Antiqua"/>
          <w:sz w:val="24"/>
          <w:szCs w:val="24"/>
        </w:rPr>
        <w:t xml:space="preserve">, Nuño-Solinis R, Mateos M, Vergara I, Grandes G, Esnaola S. Predictive risk modelling in the Spanish population: a cross-sectional study. </w:t>
      </w:r>
      <w:r w:rsidRPr="00745F3D">
        <w:rPr>
          <w:rFonts w:ascii="Book Antiqua" w:hAnsi="Book Antiqua"/>
          <w:i/>
          <w:sz w:val="24"/>
          <w:szCs w:val="24"/>
        </w:rPr>
        <w:t>BMC Health Serv Res</w:t>
      </w:r>
      <w:r w:rsidRPr="00745F3D">
        <w:rPr>
          <w:rFonts w:ascii="Book Antiqua" w:hAnsi="Book Antiqua"/>
          <w:sz w:val="24"/>
          <w:szCs w:val="24"/>
        </w:rPr>
        <w:t xml:space="preserve"> 2013; </w:t>
      </w:r>
      <w:r w:rsidRPr="00745F3D">
        <w:rPr>
          <w:rFonts w:ascii="Book Antiqua" w:hAnsi="Book Antiqua"/>
          <w:b/>
          <w:sz w:val="24"/>
          <w:szCs w:val="24"/>
        </w:rPr>
        <w:t>13</w:t>
      </w:r>
      <w:r w:rsidRPr="00745F3D">
        <w:rPr>
          <w:rFonts w:ascii="Book Antiqua" w:hAnsi="Book Antiqua"/>
          <w:sz w:val="24"/>
          <w:szCs w:val="24"/>
        </w:rPr>
        <w:t>: 269 [PMID: 23837560 DOI: 10.1186/1472-6963-13-269]</w:t>
      </w:r>
    </w:p>
    <w:p w14:paraId="51D19A37"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36 </w:t>
      </w:r>
      <w:r w:rsidRPr="00745F3D">
        <w:rPr>
          <w:rFonts w:ascii="Book Antiqua" w:hAnsi="Book Antiqua"/>
          <w:b/>
          <w:sz w:val="24"/>
          <w:szCs w:val="24"/>
        </w:rPr>
        <w:t>Torres Stone RA</w:t>
      </w:r>
      <w:r w:rsidRPr="00745F3D">
        <w:rPr>
          <w:rFonts w:ascii="Book Antiqua" w:hAnsi="Book Antiqua"/>
          <w:sz w:val="24"/>
          <w:szCs w:val="24"/>
        </w:rPr>
        <w:t xml:space="preserve">, Waring ME, Cutrona SL, Kiefe CI, Allison J, Doubeni CA. The association of dietary quality with colorectal cancer among normal weight, overweight and obese men and women: a prospective longitudinal study in the USA. </w:t>
      </w:r>
      <w:r w:rsidRPr="00745F3D">
        <w:rPr>
          <w:rFonts w:ascii="Book Antiqua" w:hAnsi="Book Antiqua"/>
          <w:i/>
          <w:sz w:val="24"/>
          <w:szCs w:val="24"/>
        </w:rPr>
        <w:t>BMJ Open</w:t>
      </w:r>
      <w:r w:rsidRPr="00745F3D">
        <w:rPr>
          <w:rFonts w:ascii="Book Antiqua" w:hAnsi="Book Antiqua"/>
          <w:sz w:val="24"/>
          <w:szCs w:val="24"/>
        </w:rPr>
        <w:t xml:space="preserve"> 2017; </w:t>
      </w:r>
      <w:r w:rsidRPr="00745F3D">
        <w:rPr>
          <w:rFonts w:ascii="Book Antiqua" w:hAnsi="Book Antiqua"/>
          <w:b/>
          <w:sz w:val="24"/>
          <w:szCs w:val="24"/>
        </w:rPr>
        <w:t>7</w:t>
      </w:r>
      <w:r w:rsidRPr="00745F3D">
        <w:rPr>
          <w:rFonts w:ascii="Book Antiqua" w:hAnsi="Book Antiqua"/>
          <w:sz w:val="24"/>
          <w:szCs w:val="24"/>
        </w:rPr>
        <w:t>: e015619 [PMID: 28679675 DOI: 10.1136/bmjopen-2016-015619]</w:t>
      </w:r>
    </w:p>
    <w:p w14:paraId="7116106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lastRenderedPageBreak/>
        <w:t xml:space="preserve">37 </w:t>
      </w:r>
      <w:r w:rsidRPr="00745F3D">
        <w:rPr>
          <w:rFonts w:ascii="Book Antiqua" w:hAnsi="Book Antiqua"/>
          <w:b/>
          <w:sz w:val="24"/>
          <w:szCs w:val="24"/>
        </w:rPr>
        <w:t>Doubeni CA</w:t>
      </w:r>
      <w:r w:rsidRPr="00745F3D">
        <w:rPr>
          <w:rFonts w:ascii="Book Antiqua" w:hAnsi="Book Antiqua"/>
          <w:sz w:val="24"/>
          <w:szCs w:val="24"/>
        </w:rPr>
        <w:t xml:space="preserve">, Laiyemo AO, Major JM, Schootman M, Lian M, Park Y, Graubard BI, Hollenbeck AR, Sinha R. Socioeconomic status and the risk of colorectal cancer: an analysis of more than a half million adults in the National Institutes of Health-AARP Diet and Health Study. </w:t>
      </w:r>
      <w:r w:rsidRPr="00745F3D">
        <w:rPr>
          <w:rFonts w:ascii="Book Antiqua" w:hAnsi="Book Antiqua"/>
          <w:i/>
          <w:sz w:val="24"/>
          <w:szCs w:val="24"/>
        </w:rPr>
        <w:t>Cancer</w:t>
      </w:r>
      <w:r w:rsidRPr="00745F3D">
        <w:rPr>
          <w:rFonts w:ascii="Book Antiqua" w:hAnsi="Book Antiqua"/>
          <w:sz w:val="24"/>
          <w:szCs w:val="24"/>
        </w:rPr>
        <w:t xml:space="preserve"> 2012; </w:t>
      </w:r>
      <w:r w:rsidRPr="00745F3D">
        <w:rPr>
          <w:rFonts w:ascii="Book Antiqua" w:hAnsi="Book Antiqua"/>
          <w:b/>
          <w:sz w:val="24"/>
          <w:szCs w:val="24"/>
        </w:rPr>
        <w:t>118</w:t>
      </w:r>
      <w:r w:rsidRPr="00745F3D">
        <w:rPr>
          <w:rFonts w:ascii="Book Antiqua" w:hAnsi="Book Antiqua"/>
          <w:sz w:val="24"/>
          <w:szCs w:val="24"/>
        </w:rPr>
        <w:t>: 3636-3644 [PMID: 22898918 DOI: 10.1002/cncr.26677]</w:t>
      </w:r>
    </w:p>
    <w:p w14:paraId="76808394"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38 </w:t>
      </w:r>
      <w:r w:rsidRPr="00745F3D">
        <w:rPr>
          <w:rFonts w:ascii="Book Antiqua" w:hAnsi="Book Antiqua"/>
          <w:b/>
          <w:sz w:val="24"/>
          <w:szCs w:val="24"/>
        </w:rPr>
        <w:t>Deshpande AD</w:t>
      </w:r>
      <w:r w:rsidRPr="00745F3D">
        <w:rPr>
          <w:rFonts w:ascii="Book Antiqua" w:hAnsi="Book Antiqua"/>
          <w:sz w:val="24"/>
          <w:szCs w:val="24"/>
        </w:rPr>
        <w:t xml:space="preserve">, McQueen A, Coups EJ. Different effects of multiple health status indicators on breast and colorectal cancer screening in a nationally representative US sample. </w:t>
      </w:r>
      <w:r w:rsidRPr="00745F3D">
        <w:rPr>
          <w:rFonts w:ascii="Book Antiqua" w:hAnsi="Book Antiqua"/>
          <w:i/>
          <w:sz w:val="24"/>
          <w:szCs w:val="24"/>
        </w:rPr>
        <w:t>Cancer Epidemiol</w:t>
      </w:r>
      <w:r w:rsidRPr="00745F3D">
        <w:rPr>
          <w:rFonts w:ascii="Book Antiqua" w:hAnsi="Book Antiqua"/>
          <w:sz w:val="24"/>
          <w:szCs w:val="24"/>
        </w:rPr>
        <w:t xml:space="preserve"> 2012; </w:t>
      </w:r>
      <w:r w:rsidRPr="00745F3D">
        <w:rPr>
          <w:rFonts w:ascii="Book Antiqua" w:hAnsi="Book Antiqua"/>
          <w:b/>
          <w:sz w:val="24"/>
          <w:szCs w:val="24"/>
        </w:rPr>
        <w:t>36</w:t>
      </w:r>
      <w:r w:rsidRPr="00745F3D">
        <w:rPr>
          <w:rFonts w:ascii="Book Antiqua" w:hAnsi="Book Antiqua"/>
          <w:sz w:val="24"/>
          <w:szCs w:val="24"/>
        </w:rPr>
        <w:t>: 270-275 [PMID: 22079763 DOI: 10.1016/j.canep.2011.10.001]</w:t>
      </w:r>
    </w:p>
    <w:p w14:paraId="3B44B34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39 </w:t>
      </w:r>
      <w:r w:rsidRPr="00745F3D">
        <w:rPr>
          <w:rFonts w:ascii="Book Antiqua" w:hAnsi="Book Antiqua"/>
          <w:b/>
          <w:sz w:val="24"/>
          <w:szCs w:val="24"/>
        </w:rPr>
        <w:t>Romaguera D</w:t>
      </w:r>
      <w:r w:rsidRPr="00745F3D">
        <w:rPr>
          <w:rFonts w:ascii="Book Antiqua" w:hAnsi="Book Antiqua"/>
          <w:sz w:val="24"/>
          <w:szCs w:val="24"/>
        </w:rPr>
        <w:t xml:space="preserve">, Vergnaud AC, Peeters PH, van Gils CH, Chan DS, Ferrari P, Romieu I, Jenab M, Slimani N, Clavel-Chapelon F, Fagherazzi G, Perquier F, Kaaks R, Teucher B, Boeing H, von Rüsten A, Tjønneland A, Olsen A, Dahm CC, Overvad K, Quirós JR, Gonzalez CA, Sánchez MJ, Navarro C, Barricarte A, Dorronsoro M, Khaw KT, Wareham NJ, Crowe FL, Key TJ, Trichopoulou A, Lagiou P, Bamia C, Masala G, Vineis P, Tumino R, Sieri S, Panico S, May AM, Bueno-de-Mesquita HB, Büchner FL, Wirfält E, Manjer J, Johansson I, Hallmans G, Skeie G, Benjaminsen Borch K, Parr CL, Riboli E, Norat T. Is concordance with World Cancer Research Fund/American Institute for Cancer Research guidelines for cancer prevention related to subsequent risk of cancer? Results from the EPIC study. </w:t>
      </w:r>
      <w:r w:rsidRPr="00745F3D">
        <w:rPr>
          <w:rFonts w:ascii="Book Antiqua" w:hAnsi="Book Antiqua"/>
          <w:i/>
          <w:sz w:val="24"/>
          <w:szCs w:val="24"/>
        </w:rPr>
        <w:t>Am J Clin Nutr</w:t>
      </w:r>
      <w:r w:rsidRPr="00745F3D">
        <w:rPr>
          <w:rFonts w:ascii="Book Antiqua" w:hAnsi="Book Antiqua"/>
          <w:sz w:val="24"/>
          <w:szCs w:val="24"/>
        </w:rPr>
        <w:t xml:space="preserve"> 2012; </w:t>
      </w:r>
      <w:r w:rsidRPr="00745F3D">
        <w:rPr>
          <w:rFonts w:ascii="Book Antiqua" w:hAnsi="Book Antiqua"/>
          <w:b/>
          <w:sz w:val="24"/>
          <w:szCs w:val="24"/>
        </w:rPr>
        <w:t>96</w:t>
      </w:r>
      <w:r w:rsidRPr="00745F3D">
        <w:rPr>
          <w:rFonts w:ascii="Book Antiqua" w:hAnsi="Book Antiqua"/>
          <w:sz w:val="24"/>
          <w:szCs w:val="24"/>
        </w:rPr>
        <w:t>: 150-163 [PMID: 22592101 DOI: 10.3945/ajcn.111.031674]</w:t>
      </w:r>
    </w:p>
    <w:p w14:paraId="559ECE5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40 </w:t>
      </w:r>
      <w:r w:rsidRPr="00745F3D">
        <w:rPr>
          <w:rFonts w:ascii="Book Antiqua" w:hAnsi="Book Antiqua"/>
          <w:b/>
          <w:sz w:val="24"/>
          <w:szCs w:val="24"/>
        </w:rPr>
        <w:t>Abbastabar H</w:t>
      </w:r>
      <w:r w:rsidRPr="00745F3D">
        <w:rPr>
          <w:rFonts w:ascii="Book Antiqua" w:hAnsi="Book Antiqua"/>
          <w:sz w:val="24"/>
          <w:szCs w:val="24"/>
        </w:rPr>
        <w:t xml:space="preserve">, Roustazadeh A, Alizadeh A, Hamidifard P, Valipour M, Valipour AA. Relationships of colorectal cancer with dietary factors and public health indicators: an ecological study. </w:t>
      </w:r>
      <w:r w:rsidRPr="00745F3D">
        <w:rPr>
          <w:rFonts w:ascii="Book Antiqua" w:hAnsi="Book Antiqua"/>
          <w:i/>
          <w:sz w:val="24"/>
          <w:szCs w:val="24"/>
        </w:rPr>
        <w:t>Asian Pac J Cancer Prev</w:t>
      </w:r>
      <w:r w:rsidRPr="00745F3D">
        <w:rPr>
          <w:rFonts w:ascii="Book Antiqua" w:hAnsi="Book Antiqua"/>
          <w:sz w:val="24"/>
          <w:szCs w:val="24"/>
        </w:rPr>
        <w:t xml:space="preserve"> 2015; </w:t>
      </w:r>
      <w:r w:rsidRPr="00745F3D">
        <w:rPr>
          <w:rFonts w:ascii="Book Antiqua" w:hAnsi="Book Antiqua"/>
          <w:b/>
          <w:sz w:val="24"/>
          <w:szCs w:val="24"/>
        </w:rPr>
        <w:t>16</w:t>
      </w:r>
      <w:r w:rsidRPr="00745F3D">
        <w:rPr>
          <w:rFonts w:ascii="Book Antiqua" w:hAnsi="Book Antiqua"/>
          <w:sz w:val="24"/>
          <w:szCs w:val="24"/>
        </w:rPr>
        <w:t>: 3991-3995 [PMID: 25987074]</w:t>
      </w:r>
    </w:p>
    <w:p w14:paraId="485F8D44"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41 </w:t>
      </w:r>
      <w:r w:rsidRPr="00745F3D">
        <w:rPr>
          <w:rFonts w:ascii="Book Antiqua" w:hAnsi="Book Antiqua"/>
          <w:b/>
          <w:sz w:val="24"/>
          <w:szCs w:val="24"/>
        </w:rPr>
        <w:t>Norat T</w:t>
      </w:r>
      <w:r w:rsidRPr="00745F3D">
        <w:rPr>
          <w:rFonts w:ascii="Book Antiqua" w:hAnsi="Book Antiqua"/>
          <w:sz w:val="24"/>
          <w:szCs w:val="24"/>
        </w:rPr>
        <w:t xml:space="preserve">, Riboli E. Dairy products and colorectal cancer. A review of possible mechanisms and epidemiological evidence. </w:t>
      </w:r>
      <w:r w:rsidRPr="00745F3D">
        <w:rPr>
          <w:rFonts w:ascii="Book Antiqua" w:hAnsi="Book Antiqua"/>
          <w:i/>
          <w:sz w:val="24"/>
          <w:szCs w:val="24"/>
        </w:rPr>
        <w:t>Eur J Clin Nutr</w:t>
      </w:r>
      <w:r w:rsidRPr="00745F3D">
        <w:rPr>
          <w:rFonts w:ascii="Book Antiqua" w:hAnsi="Book Antiqua"/>
          <w:sz w:val="24"/>
          <w:szCs w:val="24"/>
        </w:rPr>
        <w:t xml:space="preserve"> 2003; </w:t>
      </w:r>
      <w:r w:rsidRPr="00745F3D">
        <w:rPr>
          <w:rFonts w:ascii="Book Antiqua" w:hAnsi="Book Antiqua"/>
          <w:b/>
          <w:sz w:val="24"/>
          <w:szCs w:val="24"/>
        </w:rPr>
        <w:t>57</w:t>
      </w:r>
      <w:r w:rsidRPr="00745F3D">
        <w:rPr>
          <w:rFonts w:ascii="Book Antiqua" w:hAnsi="Book Antiqua"/>
          <w:sz w:val="24"/>
          <w:szCs w:val="24"/>
        </w:rPr>
        <w:t>: 1-17 [PMID: 12548291]</w:t>
      </w:r>
    </w:p>
    <w:p w14:paraId="14BB4E7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42 </w:t>
      </w:r>
      <w:r w:rsidRPr="00745F3D">
        <w:rPr>
          <w:rFonts w:ascii="Book Antiqua" w:hAnsi="Book Antiqua"/>
          <w:b/>
          <w:sz w:val="24"/>
          <w:szCs w:val="24"/>
        </w:rPr>
        <w:t>Aune D</w:t>
      </w:r>
      <w:r w:rsidRPr="00745F3D">
        <w:rPr>
          <w:rFonts w:ascii="Book Antiqua" w:hAnsi="Book Antiqua"/>
          <w:sz w:val="24"/>
          <w:szCs w:val="24"/>
        </w:rPr>
        <w:t xml:space="preserve">, Lau R, Chan DS, Vieira R, Greenwood DC, Kampman E, Norat T. Dairy products and colorectal cancer risk: a systematic review and meta-analysis </w:t>
      </w:r>
      <w:r w:rsidRPr="00745F3D">
        <w:rPr>
          <w:rFonts w:ascii="Book Antiqua" w:hAnsi="Book Antiqua"/>
          <w:sz w:val="24"/>
          <w:szCs w:val="24"/>
        </w:rPr>
        <w:lastRenderedPageBreak/>
        <w:t xml:space="preserve">of cohort studies. </w:t>
      </w:r>
      <w:r w:rsidRPr="00745F3D">
        <w:rPr>
          <w:rFonts w:ascii="Book Antiqua" w:hAnsi="Book Antiqua"/>
          <w:i/>
          <w:sz w:val="24"/>
          <w:szCs w:val="24"/>
        </w:rPr>
        <w:t>Ann Oncol</w:t>
      </w:r>
      <w:r w:rsidRPr="00745F3D">
        <w:rPr>
          <w:rFonts w:ascii="Book Antiqua" w:hAnsi="Book Antiqua"/>
          <w:sz w:val="24"/>
          <w:szCs w:val="24"/>
        </w:rPr>
        <w:t xml:space="preserve"> 2012; </w:t>
      </w:r>
      <w:r w:rsidRPr="00745F3D">
        <w:rPr>
          <w:rFonts w:ascii="Book Antiqua" w:hAnsi="Book Antiqua"/>
          <w:b/>
          <w:sz w:val="24"/>
          <w:szCs w:val="24"/>
        </w:rPr>
        <w:t>23</w:t>
      </w:r>
      <w:r w:rsidRPr="00745F3D">
        <w:rPr>
          <w:rFonts w:ascii="Book Antiqua" w:hAnsi="Book Antiqua"/>
          <w:sz w:val="24"/>
          <w:szCs w:val="24"/>
        </w:rPr>
        <w:t>: 37-45 [PMID: 21617020 DOI: 10.1093/annonc/mdr269]</w:t>
      </w:r>
    </w:p>
    <w:p w14:paraId="70BEAA4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43 </w:t>
      </w:r>
      <w:r w:rsidRPr="00745F3D">
        <w:rPr>
          <w:rFonts w:ascii="Book Antiqua" w:hAnsi="Book Antiqua"/>
          <w:b/>
          <w:sz w:val="24"/>
          <w:szCs w:val="24"/>
        </w:rPr>
        <w:t>Murphy N</w:t>
      </w:r>
      <w:r w:rsidRPr="00745F3D">
        <w:rPr>
          <w:rFonts w:ascii="Book Antiqua" w:hAnsi="Book Antiqua"/>
          <w:sz w:val="24"/>
          <w:szCs w:val="24"/>
        </w:rPr>
        <w:t xml:space="preserve">, Norat T, Ferrari P, Jenab M, Bueno-de-Mesquita B, Skeie G, Olsen A, Tjønneland A, Dahm CC, Overvad K, Boutron-Ruault MC, Clavel-Chapelon F, Nailler L, Kaaks R, Teucher B, Boeing H, Bergmann MM, Trichopoulou A, Lagiou P, Trichopoulos D, Palli D, Pala V, Tumino R, Vineis P, Panico S, Peeters PH, Dik VK, Weiderpass E, Lund E, Garcia JR, Zamora-Ros R, Pérez MJ, Dorronsoro M, Navarro C, Ardanaz E, Manjer J, Almquist M, Johansson I, Palmqvist R, Khaw KT, Wareham N, Key TJ, Crowe FL, Fedirko V, Gunter MJ, Riboli E. Consumption of dairy products and colorectal cancer in the European Prospective Investigation into Cancer and Nutrition (EPIC). </w:t>
      </w:r>
      <w:r w:rsidRPr="00745F3D">
        <w:rPr>
          <w:rFonts w:ascii="Book Antiqua" w:hAnsi="Book Antiqua"/>
          <w:i/>
          <w:sz w:val="24"/>
          <w:szCs w:val="24"/>
        </w:rPr>
        <w:t>PLoS One</w:t>
      </w:r>
      <w:r w:rsidRPr="00745F3D">
        <w:rPr>
          <w:rFonts w:ascii="Book Antiqua" w:hAnsi="Book Antiqua"/>
          <w:sz w:val="24"/>
          <w:szCs w:val="24"/>
        </w:rPr>
        <w:t xml:space="preserve"> 2013; </w:t>
      </w:r>
      <w:r w:rsidRPr="00745F3D">
        <w:rPr>
          <w:rFonts w:ascii="Book Antiqua" w:hAnsi="Book Antiqua"/>
          <w:b/>
          <w:sz w:val="24"/>
          <w:szCs w:val="24"/>
        </w:rPr>
        <w:t>8</w:t>
      </w:r>
      <w:r w:rsidRPr="00745F3D">
        <w:rPr>
          <w:rFonts w:ascii="Book Antiqua" w:hAnsi="Book Antiqua"/>
          <w:sz w:val="24"/>
          <w:szCs w:val="24"/>
        </w:rPr>
        <w:t>: e72715 [PMID: 24023767 DOI: 10.1371/journal.pone.0072715]</w:t>
      </w:r>
    </w:p>
    <w:p w14:paraId="5D97980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44 </w:t>
      </w:r>
      <w:r w:rsidRPr="00745F3D">
        <w:rPr>
          <w:rFonts w:ascii="Book Antiqua" w:hAnsi="Book Antiqua"/>
          <w:b/>
          <w:sz w:val="24"/>
          <w:szCs w:val="24"/>
        </w:rPr>
        <w:t>Larsson SC</w:t>
      </w:r>
      <w:r w:rsidRPr="00745F3D">
        <w:rPr>
          <w:rFonts w:ascii="Book Antiqua" w:hAnsi="Book Antiqua"/>
          <w:sz w:val="24"/>
          <w:szCs w:val="24"/>
        </w:rPr>
        <w:t xml:space="preserve">, Bergkvist L, Wolk A. High-fat dairy food and conjugated linoleic acid intakes in relation to colorectal cancer incidence in the Swedish Mammography Cohort. </w:t>
      </w:r>
      <w:r w:rsidRPr="00745F3D">
        <w:rPr>
          <w:rFonts w:ascii="Book Antiqua" w:hAnsi="Book Antiqua"/>
          <w:i/>
          <w:sz w:val="24"/>
          <w:szCs w:val="24"/>
        </w:rPr>
        <w:t>Am J Clin Nutr</w:t>
      </w:r>
      <w:r w:rsidRPr="00745F3D">
        <w:rPr>
          <w:rFonts w:ascii="Book Antiqua" w:hAnsi="Book Antiqua"/>
          <w:sz w:val="24"/>
          <w:szCs w:val="24"/>
        </w:rPr>
        <w:t xml:space="preserve"> 2005; </w:t>
      </w:r>
      <w:r w:rsidRPr="00745F3D">
        <w:rPr>
          <w:rFonts w:ascii="Book Antiqua" w:hAnsi="Book Antiqua"/>
          <w:b/>
          <w:sz w:val="24"/>
          <w:szCs w:val="24"/>
        </w:rPr>
        <w:t>82</w:t>
      </w:r>
      <w:r w:rsidRPr="00745F3D">
        <w:rPr>
          <w:rFonts w:ascii="Book Antiqua" w:hAnsi="Book Antiqua"/>
          <w:sz w:val="24"/>
          <w:szCs w:val="24"/>
        </w:rPr>
        <w:t>: 894-900 [PMID: 16210722]</w:t>
      </w:r>
    </w:p>
    <w:p w14:paraId="1BB0E2FF"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45 </w:t>
      </w:r>
      <w:r w:rsidRPr="00745F3D">
        <w:rPr>
          <w:rFonts w:ascii="Book Antiqua" w:hAnsi="Book Antiqua"/>
          <w:b/>
          <w:sz w:val="24"/>
          <w:szCs w:val="24"/>
        </w:rPr>
        <w:t>Pais R</w:t>
      </w:r>
      <w:r w:rsidRPr="00745F3D">
        <w:rPr>
          <w:rFonts w:ascii="Book Antiqua" w:hAnsi="Book Antiqua"/>
          <w:sz w:val="24"/>
          <w:szCs w:val="24"/>
        </w:rPr>
        <w:t xml:space="preserve">, Silaghi H, Silaghi AC, Rusu ML, Dumitrascu DL. Metabolic syndrome and risk of subsequent colorectal cancer. </w:t>
      </w:r>
      <w:r w:rsidRPr="00745F3D">
        <w:rPr>
          <w:rFonts w:ascii="Book Antiqua" w:hAnsi="Book Antiqua"/>
          <w:i/>
          <w:sz w:val="24"/>
          <w:szCs w:val="24"/>
        </w:rPr>
        <w:t>World J Gastroenterol</w:t>
      </w:r>
      <w:r w:rsidRPr="00745F3D">
        <w:rPr>
          <w:rFonts w:ascii="Book Antiqua" w:hAnsi="Book Antiqua"/>
          <w:sz w:val="24"/>
          <w:szCs w:val="24"/>
        </w:rPr>
        <w:t xml:space="preserve"> 2009; </w:t>
      </w:r>
      <w:r w:rsidRPr="00745F3D">
        <w:rPr>
          <w:rFonts w:ascii="Book Antiqua" w:hAnsi="Book Antiqua"/>
          <w:b/>
          <w:sz w:val="24"/>
          <w:szCs w:val="24"/>
        </w:rPr>
        <w:t>15</w:t>
      </w:r>
      <w:r w:rsidRPr="00745F3D">
        <w:rPr>
          <w:rFonts w:ascii="Book Antiqua" w:hAnsi="Book Antiqua"/>
          <w:sz w:val="24"/>
          <w:szCs w:val="24"/>
        </w:rPr>
        <w:t>: 5141-5148 [PMID: 19891012]</w:t>
      </w:r>
    </w:p>
    <w:p w14:paraId="6C0113E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46 </w:t>
      </w:r>
      <w:r w:rsidRPr="00745F3D">
        <w:rPr>
          <w:rFonts w:ascii="Book Antiqua" w:hAnsi="Book Antiqua"/>
          <w:b/>
          <w:sz w:val="24"/>
          <w:szCs w:val="24"/>
        </w:rPr>
        <w:t>Ou J</w:t>
      </w:r>
      <w:r w:rsidRPr="00745F3D">
        <w:rPr>
          <w:rFonts w:ascii="Book Antiqua" w:hAnsi="Book Antiqua"/>
          <w:sz w:val="24"/>
          <w:szCs w:val="24"/>
        </w:rPr>
        <w:t xml:space="preserve">, DeLany JP, Zhang M, Sharma S, O'Keefe SJ. Association between low colonic short-chain fatty acids and high bile acids in high colon cancer risk populations. </w:t>
      </w:r>
      <w:r w:rsidRPr="00745F3D">
        <w:rPr>
          <w:rFonts w:ascii="Book Antiqua" w:hAnsi="Book Antiqua"/>
          <w:i/>
          <w:sz w:val="24"/>
          <w:szCs w:val="24"/>
        </w:rPr>
        <w:t>Nutr Cancer</w:t>
      </w:r>
      <w:r w:rsidRPr="00745F3D">
        <w:rPr>
          <w:rFonts w:ascii="Book Antiqua" w:hAnsi="Book Antiqua"/>
          <w:sz w:val="24"/>
          <w:szCs w:val="24"/>
        </w:rPr>
        <w:t xml:space="preserve"> 2012; </w:t>
      </w:r>
      <w:r w:rsidRPr="00745F3D">
        <w:rPr>
          <w:rFonts w:ascii="Book Antiqua" w:hAnsi="Book Antiqua"/>
          <w:b/>
          <w:sz w:val="24"/>
          <w:szCs w:val="24"/>
        </w:rPr>
        <w:t>64</w:t>
      </w:r>
      <w:r w:rsidRPr="00745F3D">
        <w:rPr>
          <w:rFonts w:ascii="Book Antiqua" w:hAnsi="Book Antiqua"/>
          <w:sz w:val="24"/>
          <w:szCs w:val="24"/>
        </w:rPr>
        <w:t>: 34-40 [PMID: 22136517 DOI: 10.1080/01635581.2012.630164.]</w:t>
      </w:r>
    </w:p>
    <w:p w14:paraId="006622EC"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47 </w:t>
      </w:r>
      <w:r w:rsidRPr="00745F3D">
        <w:rPr>
          <w:rFonts w:ascii="Book Antiqua" w:hAnsi="Book Antiqua"/>
          <w:b/>
          <w:sz w:val="24"/>
          <w:szCs w:val="24"/>
        </w:rPr>
        <w:t>Ajouz H</w:t>
      </w:r>
      <w:r w:rsidRPr="00745F3D">
        <w:rPr>
          <w:rFonts w:ascii="Book Antiqua" w:hAnsi="Book Antiqua"/>
          <w:sz w:val="24"/>
          <w:szCs w:val="24"/>
        </w:rPr>
        <w:t xml:space="preserve">, Mukherji D, Shamseddine A. Secondary bile acids: an underrecognized cause of colon cancer. </w:t>
      </w:r>
      <w:r w:rsidRPr="00745F3D">
        <w:rPr>
          <w:rFonts w:ascii="Book Antiqua" w:hAnsi="Book Antiqua"/>
          <w:i/>
          <w:sz w:val="24"/>
          <w:szCs w:val="24"/>
        </w:rPr>
        <w:t>World J Surg Oncol</w:t>
      </w:r>
      <w:r w:rsidRPr="00745F3D">
        <w:rPr>
          <w:rFonts w:ascii="Book Antiqua" w:hAnsi="Book Antiqua"/>
          <w:sz w:val="24"/>
          <w:szCs w:val="24"/>
        </w:rPr>
        <w:t xml:space="preserve"> 2014; </w:t>
      </w:r>
      <w:r w:rsidRPr="00745F3D">
        <w:rPr>
          <w:rFonts w:ascii="Book Antiqua" w:hAnsi="Book Antiqua"/>
          <w:b/>
          <w:sz w:val="24"/>
          <w:szCs w:val="24"/>
        </w:rPr>
        <w:t>12</w:t>
      </w:r>
      <w:r w:rsidRPr="00745F3D">
        <w:rPr>
          <w:rFonts w:ascii="Book Antiqua" w:hAnsi="Book Antiqua"/>
          <w:sz w:val="24"/>
          <w:szCs w:val="24"/>
        </w:rPr>
        <w:t>: 164 [PMID: 24884764 DOI: 10.1186/1477-7819-12-164]</w:t>
      </w:r>
    </w:p>
    <w:p w14:paraId="695677A5"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48 </w:t>
      </w:r>
      <w:r w:rsidRPr="00745F3D">
        <w:rPr>
          <w:rFonts w:ascii="Book Antiqua" w:hAnsi="Book Antiqua"/>
          <w:b/>
          <w:sz w:val="24"/>
          <w:szCs w:val="24"/>
        </w:rPr>
        <w:t>Dahm CC</w:t>
      </w:r>
      <w:r w:rsidRPr="00745F3D">
        <w:rPr>
          <w:rFonts w:ascii="Book Antiqua" w:hAnsi="Book Antiqua"/>
          <w:sz w:val="24"/>
          <w:szCs w:val="24"/>
        </w:rPr>
        <w:t xml:space="preserve">, Keogh RH, Spencer EA, Greenwood DC, Key TJ, Fentiman IS, Shipley MJ, Brunner EJ, Cade JE, Burley VJ, Mishra G, Stephen AM, Kuh D, White IR, Luben R, Lentjes MA, Khaw KT, Rodwell Bingham SA. Dietary fiber and colorectal cancer risk: a nested case-control study using food diaries. </w:t>
      </w:r>
      <w:r w:rsidRPr="00745F3D">
        <w:rPr>
          <w:rFonts w:ascii="Book Antiqua" w:hAnsi="Book Antiqua"/>
          <w:i/>
          <w:sz w:val="24"/>
          <w:szCs w:val="24"/>
        </w:rPr>
        <w:t>J Natl Cancer Inst</w:t>
      </w:r>
      <w:r w:rsidRPr="00745F3D">
        <w:rPr>
          <w:rFonts w:ascii="Book Antiqua" w:hAnsi="Book Antiqua"/>
          <w:sz w:val="24"/>
          <w:szCs w:val="24"/>
        </w:rPr>
        <w:t xml:space="preserve"> 2010; </w:t>
      </w:r>
      <w:r w:rsidRPr="00745F3D">
        <w:rPr>
          <w:rFonts w:ascii="Book Antiqua" w:hAnsi="Book Antiqua"/>
          <w:b/>
          <w:sz w:val="24"/>
          <w:szCs w:val="24"/>
        </w:rPr>
        <w:t>102</w:t>
      </w:r>
      <w:r w:rsidRPr="00745F3D">
        <w:rPr>
          <w:rFonts w:ascii="Book Antiqua" w:hAnsi="Book Antiqua"/>
          <w:sz w:val="24"/>
          <w:szCs w:val="24"/>
        </w:rPr>
        <w:t>: 614-626 [PMID: 20407088 DOI: 10.1093/jnci/djq092]</w:t>
      </w:r>
    </w:p>
    <w:p w14:paraId="3538F2D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lastRenderedPageBreak/>
        <w:t xml:space="preserve">49 </w:t>
      </w:r>
      <w:r w:rsidRPr="00745F3D">
        <w:rPr>
          <w:rFonts w:ascii="Book Antiqua" w:hAnsi="Book Antiqua"/>
          <w:b/>
          <w:sz w:val="24"/>
          <w:szCs w:val="24"/>
        </w:rPr>
        <w:t>Tan J</w:t>
      </w:r>
      <w:r w:rsidRPr="00745F3D">
        <w:rPr>
          <w:rFonts w:ascii="Book Antiqua" w:hAnsi="Book Antiqua"/>
          <w:sz w:val="24"/>
          <w:szCs w:val="24"/>
        </w:rPr>
        <w:t xml:space="preserve">, Chen YX. Dietary and Lifestyle Factors Associated with Colorectal Cancer Risk and Interactions with Microbiota: Fiber, Red or Processed Meat and Alcoholic Drinks. </w:t>
      </w:r>
      <w:r w:rsidRPr="00745F3D">
        <w:rPr>
          <w:rFonts w:ascii="Book Antiqua" w:hAnsi="Book Antiqua"/>
          <w:i/>
          <w:sz w:val="24"/>
          <w:szCs w:val="24"/>
        </w:rPr>
        <w:t>Gastrointest Tumors</w:t>
      </w:r>
      <w:r w:rsidRPr="00745F3D">
        <w:rPr>
          <w:rFonts w:ascii="Book Antiqua" w:hAnsi="Book Antiqua"/>
          <w:sz w:val="24"/>
          <w:szCs w:val="24"/>
        </w:rPr>
        <w:t xml:space="preserve"> 2016; </w:t>
      </w:r>
      <w:r w:rsidRPr="00745F3D">
        <w:rPr>
          <w:rFonts w:ascii="Book Antiqua" w:hAnsi="Book Antiqua"/>
          <w:b/>
          <w:sz w:val="24"/>
          <w:szCs w:val="24"/>
        </w:rPr>
        <w:t>3</w:t>
      </w:r>
      <w:r w:rsidRPr="00745F3D">
        <w:rPr>
          <w:rFonts w:ascii="Book Antiqua" w:hAnsi="Book Antiqua"/>
          <w:sz w:val="24"/>
          <w:szCs w:val="24"/>
        </w:rPr>
        <w:t>: 17-24 [PMID: 27722153]</w:t>
      </w:r>
    </w:p>
    <w:p w14:paraId="64C8508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50 </w:t>
      </w:r>
      <w:r w:rsidRPr="00745F3D">
        <w:rPr>
          <w:rFonts w:ascii="Book Antiqua" w:hAnsi="Book Antiqua"/>
          <w:b/>
          <w:sz w:val="24"/>
          <w:szCs w:val="24"/>
        </w:rPr>
        <w:t>Global Burden of Disease Cancer Collaboration.</w:t>
      </w:r>
      <w:r w:rsidRPr="00745F3D">
        <w:rPr>
          <w:rFonts w:ascii="Book Antiqua" w:hAnsi="Book Antiqua"/>
          <w:sz w:val="24"/>
          <w:szCs w:val="24"/>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Tedla BA, Tessema GA, Thakur JS, Tran BX, Ukwaja KN, Uzochukwu BSC, Vlassov VV, Weiderpass E, Wubshet Terefe M, Yebyo HG, Yimam HH, Yonemoto N, Younis MZ, Yu C, Zaidi </w:t>
      </w:r>
      <w:r w:rsidRPr="00745F3D">
        <w:rPr>
          <w:rFonts w:ascii="Book Antiqua" w:hAnsi="Book Antiqua"/>
          <w:sz w:val="24"/>
          <w:szCs w:val="24"/>
        </w:rPr>
        <w:lastRenderedPageBreak/>
        <w:t xml:space="preserve">Z, Zaki MES, Zenebe ZM, Murray CJL, Naghavi M. Global, Regional, and National Cancer Incidence, Mortality, Years of Life Lost, Years Lived With Disability, and Disability-Adjusted Life-years for 32 Cancer Groups, 1990 to 2015: A Systematic Analysis for the Global Burden of Disease Study. </w:t>
      </w:r>
      <w:r w:rsidRPr="00745F3D">
        <w:rPr>
          <w:rFonts w:ascii="Book Antiqua" w:hAnsi="Book Antiqua"/>
          <w:i/>
          <w:sz w:val="24"/>
          <w:szCs w:val="24"/>
        </w:rPr>
        <w:t>JAMA Oncol</w:t>
      </w:r>
      <w:r w:rsidRPr="00745F3D">
        <w:rPr>
          <w:rFonts w:ascii="Book Antiqua" w:hAnsi="Book Antiqua"/>
          <w:sz w:val="24"/>
          <w:szCs w:val="24"/>
        </w:rPr>
        <w:t xml:space="preserve"> 2017; </w:t>
      </w:r>
      <w:r w:rsidRPr="00745F3D">
        <w:rPr>
          <w:rFonts w:ascii="Book Antiqua" w:hAnsi="Book Antiqua"/>
          <w:b/>
          <w:sz w:val="24"/>
          <w:szCs w:val="24"/>
        </w:rPr>
        <w:t>3</w:t>
      </w:r>
      <w:r w:rsidRPr="00745F3D">
        <w:rPr>
          <w:rFonts w:ascii="Book Antiqua" w:hAnsi="Book Antiqua"/>
          <w:sz w:val="24"/>
          <w:szCs w:val="24"/>
        </w:rPr>
        <w:t>: 524-548 [PMID: 27918777 DOI: 10.1001/jamaoncol.2016.5688]</w:t>
      </w:r>
    </w:p>
    <w:p w14:paraId="73C56C7B"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51 </w:t>
      </w:r>
      <w:r w:rsidRPr="00745F3D">
        <w:rPr>
          <w:rFonts w:ascii="Book Antiqua" w:hAnsi="Book Antiqua"/>
          <w:b/>
          <w:sz w:val="24"/>
          <w:szCs w:val="24"/>
        </w:rPr>
        <w:t>Aune D</w:t>
      </w:r>
      <w:r w:rsidRPr="00745F3D">
        <w:rPr>
          <w:rFonts w:ascii="Book Antiqua" w:hAnsi="Book Antiqua"/>
          <w:sz w:val="24"/>
          <w:szCs w:val="24"/>
        </w:rPr>
        <w:t xml:space="preserve">, Chan DS, Lau R, Vieira R, Greenwood DC, Kampman E, Norat T. Dietary fibre, whole grains, and risk of colorectal cancer: systematic review and dose-response meta-analysis of prospective studies. </w:t>
      </w:r>
      <w:r w:rsidRPr="00745F3D">
        <w:rPr>
          <w:rFonts w:ascii="Book Antiqua" w:hAnsi="Book Antiqua"/>
          <w:i/>
          <w:sz w:val="24"/>
          <w:szCs w:val="24"/>
        </w:rPr>
        <w:t>BMJ</w:t>
      </w:r>
      <w:r w:rsidRPr="00745F3D">
        <w:rPr>
          <w:rFonts w:ascii="Book Antiqua" w:hAnsi="Book Antiqua"/>
          <w:sz w:val="24"/>
          <w:szCs w:val="24"/>
        </w:rPr>
        <w:t xml:space="preserve"> 2011; </w:t>
      </w:r>
      <w:r w:rsidRPr="00745F3D">
        <w:rPr>
          <w:rFonts w:ascii="Book Antiqua" w:hAnsi="Book Antiqua"/>
          <w:b/>
          <w:sz w:val="24"/>
          <w:szCs w:val="24"/>
        </w:rPr>
        <w:t>343</w:t>
      </w:r>
      <w:r w:rsidRPr="00745F3D">
        <w:rPr>
          <w:rFonts w:ascii="Book Antiqua" w:hAnsi="Book Antiqua"/>
          <w:sz w:val="24"/>
          <w:szCs w:val="24"/>
        </w:rPr>
        <w:t>: d6617 [PMID: 22074852 DOI: 10.1136/bmj.d6617].]</w:t>
      </w:r>
    </w:p>
    <w:p w14:paraId="77DFA20B"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52 </w:t>
      </w:r>
      <w:r w:rsidRPr="00745F3D">
        <w:rPr>
          <w:rFonts w:ascii="Book Antiqua" w:hAnsi="Book Antiqua"/>
          <w:b/>
          <w:sz w:val="24"/>
          <w:szCs w:val="24"/>
        </w:rPr>
        <w:t>Yang J</w:t>
      </w:r>
      <w:r w:rsidRPr="00745F3D">
        <w:rPr>
          <w:rFonts w:ascii="Book Antiqua" w:hAnsi="Book Antiqua"/>
          <w:sz w:val="24"/>
          <w:szCs w:val="24"/>
        </w:rPr>
        <w:t xml:space="preserve">, Yu J. The association of diet, gut microbiota and colorectal cancer: what we eat may imply what we get. </w:t>
      </w:r>
      <w:r w:rsidRPr="00745F3D">
        <w:rPr>
          <w:rFonts w:ascii="Book Antiqua" w:hAnsi="Book Antiqua"/>
          <w:i/>
          <w:sz w:val="24"/>
          <w:szCs w:val="24"/>
        </w:rPr>
        <w:t>Protein Cell</w:t>
      </w:r>
      <w:r w:rsidRPr="00745F3D">
        <w:rPr>
          <w:rFonts w:ascii="Book Antiqua" w:hAnsi="Book Antiqua"/>
          <w:sz w:val="24"/>
          <w:szCs w:val="24"/>
        </w:rPr>
        <w:t xml:space="preserve"> 2018; </w:t>
      </w:r>
      <w:r w:rsidRPr="00745F3D">
        <w:rPr>
          <w:rFonts w:ascii="Book Antiqua" w:hAnsi="Book Antiqua"/>
          <w:b/>
          <w:sz w:val="24"/>
          <w:szCs w:val="24"/>
        </w:rPr>
        <w:t>9</w:t>
      </w:r>
      <w:r w:rsidRPr="00745F3D">
        <w:rPr>
          <w:rFonts w:ascii="Book Antiqua" w:hAnsi="Book Antiqua"/>
          <w:sz w:val="24"/>
          <w:szCs w:val="24"/>
        </w:rPr>
        <w:t>: 474-487 [PMID: 29713943 DOI: 10.1007/s13238-018-0543-6]</w:t>
      </w:r>
    </w:p>
    <w:p w14:paraId="59586779"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53 </w:t>
      </w:r>
      <w:r w:rsidRPr="00745F3D">
        <w:rPr>
          <w:rFonts w:ascii="Book Antiqua" w:hAnsi="Book Antiqua"/>
          <w:b/>
          <w:sz w:val="24"/>
          <w:szCs w:val="24"/>
        </w:rPr>
        <w:t>Vieira AR</w:t>
      </w:r>
      <w:r w:rsidRPr="00745F3D">
        <w:rPr>
          <w:rFonts w:ascii="Book Antiqua" w:hAnsi="Book Antiqua"/>
          <w:sz w:val="24"/>
          <w:szCs w:val="24"/>
        </w:rPr>
        <w:t xml:space="preserve">, Abar L, Chan DSM, Vingeliene S, Polemiti E, Stevens C, Greenwood D, Norat T. Foods and beverages and colorectal cancer risk: a systematic review and meta-analysis of cohort studies, an update of the evidence of the WCRF-AICR Continuous Update Project. </w:t>
      </w:r>
      <w:r w:rsidRPr="00745F3D">
        <w:rPr>
          <w:rFonts w:ascii="Book Antiqua" w:hAnsi="Book Antiqua"/>
          <w:i/>
          <w:sz w:val="24"/>
          <w:szCs w:val="24"/>
        </w:rPr>
        <w:t>Ann Oncol</w:t>
      </w:r>
      <w:r w:rsidRPr="00745F3D">
        <w:rPr>
          <w:rFonts w:ascii="Book Antiqua" w:hAnsi="Book Antiqua"/>
          <w:sz w:val="24"/>
          <w:szCs w:val="24"/>
        </w:rPr>
        <w:t xml:space="preserve"> 2017; </w:t>
      </w:r>
      <w:r w:rsidRPr="00745F3D">
        <w:rPr>
          <w:rFonts w:ascii="Book Antiqua" w:hAnsi="Book Antiqua"/>
          <w:b/>
          <w:sz w:val="24"/>
          <w:szCs w:val="24"/>
        </w:rPr>
        <w:t>28</w:t>
      </w:r>
      <w:r w:rsidRPr="00745F3D">
        <w:rPr>
          <w:rFonts w:ascii="Book Antiqua" w:hAnsi="Book Antiqua"/>
          <w:sz w:val="24"/>
          <w:szCs w:val="24"/>
        </w:rPr>
        <w:t>: 1788-1802 [PMID: 28407090 DOI: 10.1093/annonc/mdx171.]</w:t>
      </w:r>
    </w:p>
    <w:p w14:paraId="2F8660F4"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54 </w:t>
      </w:r>
      <w:r w:rsidRPr="00745F3D">
        <w:rPr>
          <w:rFonts w:ascii="Book Antiqua" w:hAnsi="Book Antiqua"/>
          <w:b/>
          <w:sz w:val="24"/>
          <w:szCs w:val="24"/>
        </w:rPr>
        <w:t>Slavin JL</w:t>
      </w:r>
      <w:r w:rsidRPr="00745F3D">
        <w:rPr>
          <w:rFonts w:ascii="Book Antiqua" w:hAnsi="Book Antiqua"/>
          <w:sz w:val="24"/>
          <w:szCs w:val="24"/>
        </w:rPr>
        <w:t xml:space="preserve">, Martini MC, Jacobs DR Jr, Marquart L. Plausible mechanisms for the protectiveness of whole grains. </w:t>
      </w:r>
      <w:r w:rsidRPr="00745F3D">
        <w:rPr>
          <w:rFonts w:ascii="Book Antiqua" w:hAnsi="Book Antiqua"/>
          <w:i/>
          <w:sz w:val="24"/>
          <w:szCs w:val="24"/>
        </w:rPr>
        <w:t>Am J Clin Nutr</w:t>
      </w:r>
      <w:r w:rsidRPr="00745F3D">
        <w:rPr>
          <w:rFonts w:ascii="Book Antiqua" w:hAnsi="Book Antiqua"/>
          <w:sz w:val="24"/>
          <w:szCs w:val="24"/>
        </w:rPr>
        <w:t xml:space="preserve"> 1999; </w:t>
      </w:r>
      <w:r w:rsidRPr="00745F3D">
        <w:rPr>
          <w:rFonts w:ascii="Book Antiqua" w:hAnsi="Book Antiqua"/>
          <w:b/>
          <w:sz w:val="24"/>
          <w:szCs w:val="24"/>
        </w:rPr>
        <w:t>70</w:t>
      </w:r>
      <w:r w:rsidRPr="00745F3D">
        <w:rPr>
          <w:rFonts w:ascii="Book Antiqua" w:hAnsi="Book Antiqua"/>
          <w:sz w:val="24"/>
          <w:szCs w:val="24"/>
        </w:rPr>
        <w:t>: 459S-463S [PMID: 10479218 DOI: 10.1093/ajcn/70.3.459s.]</w:t>
      </w:r>
    </w:p>
    <w:p w14:paraId="51423BDE" w14:textId="77777777" w:rsidR="003A6C33" w:rsidRPr="00745F3D" w:rsidRDefault="003A6C33" w:rsidP="00745F3D">
      <w:pPr>
        <w:snapToGrid w:val="0"/>
        <w:spacing w:after="0" w:line="360" w:lineRule="auto"/>
        <w:jc w:val="both"/>
        <w:rPr>
          <w:rFonts w:ascii="Book Antiqua" w:hAnsi="Book Antiqua"/>
          <w:sz w:val="24"/>
          <w:szCs w:val="24"/>
          <w:highlight w:val="yellow"/>
        </w:rPr>
      </w:pPr>
      <w:r w:rsidRPr="00745F3D">
        <w:rPr>
          <w:rFonts w:ascii="Book Antiqua" w:hAnsi="Book Antiqua"/>
          <w:sz w:val="24"/>
          <w:szCs w:val="24"/>
          <w:highlight w:val="yellow"/>
        </w:rPr>
        <w:t xml:space="preserve">55 </w:t>
      </w:r>
      <w:r w:rsidRPr="00745F3D">
        <w:rPr>
          <w:rFonts w:ascii="Book Antiqua" w:hAnsi="Book Antiqua"/>
          <w:b/>
          <w:sz w:val="24"/>
          <w:szCs w:val="24"/>
          <w:highlight w:val="yellow"/>
        </w:rPr>
        <w:t>Ministerio de Agricultura,</w:t>
      </w:r>
      <w:r w:rsidR="00B845C2" w:rsidRPr="00745F3D">
        <w:rPr>
          <w:rFonts w:ascii="Book Antiqua" w:hAnsi="Book Antiqua"/>
          <w:sz w:val="24"/>
          <w:szCs w:val="24"/>
          <w:highlight w:val="yellow"/>
        </w:rPr>
        <w:t xml:space="preserve"> </w:t>
      </w:r>
      <w:r w:rsidRPr="00745F3D">
        <w:rPr>
          <w:rFonts w:ascii="Book Antiqua" w:hAnsi="Book Antiqua"/>
          <w:sz w:val="24"/>
          <w:szCs w:val="24"/>
          <w:highlight w:val="yellow"/>
        </w:rPr>
        <w:t>Alimentación y Medio Ambiente, Gobierno de España. Informe del Consumo de Alimentación en España 2014. Available from: https://www.mapa.gob.es/es/alimentacion/temas/consumo-y-comercializacion-y-distribucion-alimentaria/informeconsumoalimentacion2014_t</w:t>
      </w:r>
      <w:r w:rsidR="00B845C2" w:rsidRPr="00745F3D">
        <w:rPr>
          <w:rFonts w:ascii="Book Antiqua" w:hAnsi="Book Antiqua"/>
          <w:sz w:val="24"/>
          <w:szCs w:val="24"/>
          <w:highlight w:val="yellow"/>
        </w:rPr>
        <w:t>cm30-104149.pdf</w:t>
      </w:r>
    </w:p>
    <w:p w14:paraId="74FF9B92"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highlight w:val="yellow"/>
        </w:rPr>
        <w:t>56</w:t>
      </w:r>
      <w:r w:rsidRPr="00745F3D">
        <w:rPr>
          <w:rFonts w:ascii="Book Antiqua" w:hAnsi="Book Antiqua"/>
          <w:b/>
          <w:sz w:val="24"/>
          <w:szCs w:val="24"/>
          <w:highlight w:val="yellow"/>
        </w:rPr>
        <w:t xml:space="preserve"> Federación Española del Corazón (FEC).</w:t>
      </w:r>
      <w:r w:rsidRPr="00745F3D">
        <w:rPr>
          <w:rFonts w:ascii="Book Antiqua" w:hAnsi="Book Antiqua"/>
          <w:sz w:val="24"/>
          <w:szCs w:val="24"/>
          <w:highlight w:val="yellow"/>
        </w:rPr>
        <w:t xml:space="preserve"> Encuesta de consumo de pescado azul en España 2015. Available from: https://fundaciondelcorazon.com/prensa/notas-de-prensa/2773-la-poblacion-adulta-espanola-suspende-en-el-consumo-de-pescado-azul-recomendado-.html</w:t>
      </w:r>
    </w:p>
    <w:p w14:paraId="0D002DC6"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57 </w:t>
      </w:r>
      <w:r w:rsidRPr="00745F3D">
        <w:rPr>
          <w:rFonts w:ascii="Book Antiqua" w:hAnsi="Book Antiqua"/>
          <w:b/>
          <w:sz w:val="24"/>
          <w:szCs w:val="24"/>
        </w:rPr>
        <w:t>Aglago EK</w:t>
      </w:r>
      <w:r w:rsidRPr="00745F3D">
        <w:rPr>
          <w:rFonts w:ascii="Book Antiqua" w:hAnsi="Book Antiqua"/>
          <w:sz w:val="24"/>
          <w:szCs w:val="24"/>
        </w:rPr>
        <w:t xml:space="preserve">, Huybrechts I, Murphy N, Casagrande C, Nicolas G, Pischon T, Fedirko V, Severi G, Boutron-Ruault MC, Fournier A, Katzke V, Kühn T, Olsen </w:t>
      </w:r>
      <w:r w:rsidRPr="00745F3D">
        <w:rPr>
          <w:rFonts w:ascii="Book Antiqua" w:hAnsi="Book Antiqua"/>
          <w:sz w:val="24"/>
          <w:szCs w:val="24"/>
        </w:rPr>
        <w:lastRenderedPageBreak/>
        <w:t xml:space="preserve">A, Tjønneland A, Dahm CC, Overvad K, Lasheras C, Agudo A, Sánchez MJ, Amiano P, Huerta JM, Ardanaz E, Perez-Cornago A, Trichopoulou A, Karakatsani A, Martimianaki G, Palli D, Pala V, Tumino R, Naccarati A, Panico S, Bueno-de-Mesquita B, May A, Derksen JWG, Hellstrand S, Ohlsson B, Wennberg M, Van Guelpen B, Skeie G, Brustad M, Weiderpass E, Cross AJ, Ward H, Riboli E, Norat T, Chajes V, Gunter MJ. Consumption of Fish and Long-chain n-3 Polyunsaturated Fatty Acids Is Associated With Reduced Risk of Colorectal Cancer in a Large European Cohort. </w:t>
      </w:r>
      <w:r w:rsidRPr="00745F3D">
        <w:rPr>
          <w:rFonts w:ascii="Book Antiqua" w:hAnsi="Book Antiqua"/>
          <w:i/>
          <w:sz w:val="24"/>
          <w:szCs w:val="24"/>
        </w:rPr>
        <w:t>Clin Gastroenterol Hepatol</w:t>
      </w:r>
      <w:r w:rsidRPr="00745F3D">
        <w:rPr>
          <w:rFonts w:ascii="Book Antiqua" w:hAnsi="Book Antiqua"/>
          <w:sz w:val="24"/>
          <w:szCs w:val="24"/>
        </w:rPr>
        <w:t xml:space="preserve"> 2020; </w:t>
      </w:r>
      <w:r w:rsidRPr="00745F3D">
        <w:rPr>
          <w:rFonts w:ascii="Book Antiqua" w:hAnsi="Book Antiqua"/>
          <w:b/>
          <w:sz w:val="24"/>
          <w:szCs w:val="24"/>
        </w:rPr>
        <w:t>18</w:t>
      </w:r>
      <w:r w:rsidRPr="00745F3D">
        <w:rPr>
          <w:rFonts w:ascii="Book Antiqua" w:hAnsi="Book Antiqua"/>
          <w:sz w:val="24"/>
          <w:szCs w:val="24"/>
        </w:rPr>
        <w:t>: 654-666.e6 [PMID: 31252190 DOI: 10.1016/j.cgh.2019.06.031]</w:t>
      </w:r>
    </w:p>
    <w:p w14:paraId="5AE8B09D"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58 </w:t>
      </w:r>
      <w:r w:rsidRPr="00745F3D">
        <w:rPr>
          <w:rFonts w:ascii="Book Antiqua" w:hAnsi="Book Antiqua"/>
          <w:b/>
          <w:sz w:val="24"/>
          <w:szCs w:val="24"/>
        </w:rPr>
        <w:t>Spencer EA</w:t>
      </w:r>
      <w:r w:rsidRPr="00745F3D">
        <w:rPr>
          <w:rFonts w:ascii="Book Antiqua" w:hAnsi="Book Antiqua"/>
          <w:sz w:val="24"/>
          <w:szCs w:val="24"/>
        </w:rPr>
        <w:t xml:space="preserve">, Key TJ, Appleby PN, Dahm CC, Keogh RH, Fentiman IS, Akbaraly T, Brunner EJ, Burley V, Cade JE, Greenwood DC, Stephen AM, Mishra G, Kuh D, Luben R, Mulligan AA, Khaw KT, Rodwell SA. Meat, poultry and fish and risk of colorectal cancer: pooled analysis of data from the UK dietary cohort consortium. </w:t>
      </w:r>
      <w:r w:rsidRPr="00745F3D">
        <w:rPr>
          <w:rFonts w:ascii="Book Antiqua" w:hAnsi="Book Antiqua"/>
          <w:i/>
          <w:sz w:val="24"/>
          <w:szCs w:val="24"/>
        </w:rPr>
        <w:t>Cancer Causes Control</w:t>
      </w:r>
      <w:r w:rsidRPr="00745F3D">
        <w:rPr>
          <w:rFonts w:ascii="Book Antiqua" w:hAnsi="Book Antiqua"/>
          <w:sz w:val="24"/>
          <w:szCs w:val="24"/>
        </w:rPr>
        <w:t xml:space="preserve"> 2010; </w:t>
      </w:r>
      <w:r w:rsidRPr="00745F3D">
        <w:rPr>
          <w:rFonts w:ascii="Book Antiqua" w:hAnsi="Book Antiqua"/>
          <w:b/>
          <w:sz w:val="24"/>
          <w:szCs w:val="24"/>
        </w:rPr>
        <w:t>21</w:t>
      </w:r>
      <w:r w:rsidRPr="00745F3D">
        <w:rPr>
          <w:rFonts w:ascii="Book Antiqua" w:hAnsi="Book Antiqua"/>
          <w:sz w:val="24"/>
          <w:szCs w:val="24"/>
        </w:rPr>
        <w:t>: 1417-1425 [PMID: 20437091 DOI: :]</w:t>
      </w:r>
    </w:p>
    <w:p w14:paraId="2BCC4CE8"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59 </w:t>
      </w:r>
      <w:r w:rsidRPr="00745F3D">
        <w:rPr>
          <w:rFonts w:ascii="Book Antiqua" w:hAnsi="Book Antiqua"/>
          <w:b/>
          <w:sz w:val="24"/>
          <w:szCs w:val="24"/>
        </w:rPr>
        <w:t>Rao CV</w:t>
      </w:r>
      <w:r w:rsidRPr="00745F3D">
        <w:rPr>
          <w:rFonts w:ascii="Book Antiqua" w:hAnsi="Book Antiqua"/>
          <w:sz w:val="24"/>
          <w:szCs w:val="24"/>
        </w:rPr>
        <w:t xml:space="preserve">, Hirose Y, Indranie C, Reddy BS. Modulation of experimental colon tumorigenesis by types and amounts of dietary fatty acids. </w:t>
      </w:r>
      <w:r w:rsidRPr="00745F3D">
        <w:rPr>
          <w:rFonts w:ascii="Book Antiqua" w:hAnsi="Book Antiqua"/>
          <w:i/>
          <w:sz w:val="24"/>
          <w:szCs w:val="24"/>
        </w:rPr>
        <w:t>Cancer Res</w:t>
      </w:r>
      <w:r w:rsidRPr="00745F3D">
        <w:rPr>
          <w:rFonts w:ascii="Book Antiqua" w:hAnsi="Book Antiqua"/>
          <w:sz w:val="24"/>
          <w:szCs w:val="24"/>
        </w:rPr>
        <w:t xml:space="preserve"> 2001; </w:t>
      </w:r>
      <w:r w:rsidRPr="00745F3D">
        <w:rPr>
          <w:rFonts w:ascii="Book Antiqua" w:hAnsi="Book Antiqua"/>
          <w:b/>
          <w:sz w:val="24"/>
          <w:szCs w:val="24"/>
        </w:rPr>
        <w:t>61</w:t>
      </w:r>
      <w:r w:rsidRPr="00745F3D">
        <w:rPr>
          <w:rFonts w:ascii="Book Antiqua" w:hAnsi="Book Antiqua"/>
          <w:sz w:val="24"/>
          <w:szCs w:val="24"/>
        </w:rPr>
        <w:t>: 1927-1933 [PMID: 11280748]</w:t>
      </w:r>
    </w:p>
    <w:p w14:paraId="57AF19E6"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60 </w:t>
      </w:r>
      <w:r w:rsidRPr="00745F3D">
        <w:rPr>
          <w:rFonts w:ascii="Book Antiqua" w:hAnsi="Book Antiqua"/>
          <w:b/>
          <w:sz w:val="24"/>
          <w:szCs w:val="24"/>
        </w:rPr>
        <w:t>Larsson SC</w:t>
      </w:r>
      <w:r w:rsidRPr="00745F3D">
        <w:rPr>
          <w:rFonts w:ascii="Book Antiqua" w:hAnsi="Book Antiqua"/>
          <w:sz w:val="24"/>
          <w:szCs w:val="24"/>
        </w:rPr>
        <w:t xml:space="preserve">, Kumlin M, Ingelman-Sundberg M, Wolk A. Dietary long-chain n-3 fatty acids for the prevention of cancer: a review of potential mechanisms. </w:t>
      </w:r>
      <w:r w:rsidRPr="00745F3D">
        <w:rPr>
          <w:rFonts w:ascii="Book Antiqua" w:hAnsi="Book Antiqua"/>
          <w:i/>
          <w:sz w:val="24"/>
          <w:szCs w:val="24"/>
        </w:rPr>
        <w:t>Am J Clin Nutr</w:t>
      </w:r>
      <w:r w:rsidRPr="00745F3D">
        <w:rPr>
          <w:rFonts w:ascii="Book Antiqua" w:hAnsi="Book Antiqua"/>
          <w:sz w:val="24"/>
          <w:szCs w:val="24"/>
        </w:rPr>
        <w:t xml:space="preserve"> 2004; </w:t>
      </w:r>
      <w:r w:rsidRPr="00745F3D">
        <w:rPr>
          <w:rFonts w:ascii="Book Antiqua" w:hAnsi="Book Antiqua"/>
          <w:b/>
          <w:sz w:val="24"/>
          <w:szCs w:val="24"/>
        </w:rPr>
        <w:t>79</w:t>
      </w:r>
      <w:r w:rsidRPr="00745F3D">
        <w:rPr>
          <w:rFonts w:ascii="Book Antiqua" w:hAnsi="Book Antiqua"/>
          <w:sz w:val="24"/>
          <w:szCs w:val="24"/>
        </w:rPr>
        <w:t>: 935-945 [PMID: 15159222]</w:t>
      </w:r>
    </w:p>
    <w:p w14:paraId="7381808A"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61 </w:t>
      </w:r>
      <w:r w:rsidRPr="00745F3D">
        <w:rPr>
          <w:rFonts w:ascii="Book Antiqua" w:hAnsi="Book Antiqua"/>
          <w:b/>
          <w:sz w:val="24"/>
          <w:szCs w:val="24"/>
        </w:rPr>
        <w:t>Donovan MG</w:t>
      </w:r>
      <w:r w:rsidRPr="00745F3D">
        <w:rPr>
          <w:rFonts w:ascii="Book Antiqua" w:hAnsi="Book Antiqua"/>
          <w:sz w:val="24"/>
          <w:szCs w:val="24"/>
        </w:rPr>
        <w:t xml:space="preserve">, Selmin OI, Doetschman TC, Romagnolo DF. Mediterranean Diet: Prevention of Colorectal Cancer. </w:t>
      </w:r>
      <w:r w:rsidRPr="00745F3D">
        <w:rPr>
          <w:rFonts w:ascii="Book Antiqua" w:hAnsi="Book Antiqua"/>
          <w:i/>
          <w:sz w:val="24"/>
          <w:szCs w:val="24"/>
        </w:rPr>
        <w:t>Front Nutr</w:t>
      </w:r>
      <w:r w:rsidRPr="00745F3D">
        <w:rPr>
          <w:rFonts w:ascii="Book Antiqua" w:hAnsi="Book Antiqua"/>
          <w:sz w:val="24"/>
          <w:szCs w:val="24"/>
        </w:rPr>
        <w:t xml:space="preserve"> 2017; </w:t>
      </w:r>
      <w:r w:rsidRPr="00745F3D">
        <w:rPr>
          <w:rFonts w:ascii="Book Antiqua" w:hAnsi="Book Antiqua"/>
          <w:b/>
          <w:sz w:val="24"/>
          <w:szCs w:val="24"/>
        </w:rPr>
        <w:t>4</w:t>
      </w:r>
      <w:r w:rsidRPr="00745F3D">
        <w:rPr>
          <w:rFonts w:ascii="Book Antiqua" w:hAnsi="Book Antiqua"/>
          <w:sz w:val="24"/>
          <w:szCs w:val="24"/>
        </w:rPr>
        <w:t>: 59 [PMID: 29259973 DOI: 10.3389/fnut.2017.00059]</w:t>
      </w:r>
    </w:p>
    <w:p w14:paraId="4A2D353A"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62 </w:t>
      </w:r>
      <w:r w:rsidRPr="00745F3D">
        <w:rPr>
          <w:rFonts w:ascii="Book Antiqua" w:hAnsi="Book Antiqua"/>
          <w:b/>
          <w:sz w:val="24"/>
          <w:szCs w:val="24"/>
        </w:rPr>
        <w:t>Jafari Nasab S</w:t>
      </w:r>
      <w:r w:rsidRPr="00745F3D">
        <w:rPr>
          <w:rFonts w:ascii="Book Antiqua" w:hAnsi="Book Antiqua"/>
          <w:sz w:val="24"/>
          <w:szCs w:val="24"/>
        </w:rPr>
        <w:t xml:space="preserve">, Bahrami A, Rafiee P, Hekmatdoust A, Ghanavati M, Rashidkhani B, Sadeghi A, Asadzadeh Aghdaei H, Naja F, Hejazi E. Healthy Eating Index-2010 and Mediterranean-Style Dietary Pattern Score and the risk of colorectal cancer and adenoma: a case-control study. </w:t>
      </w:r>
      <w:r w:rsidRPr="00745F3D">
        <w:rPr>
          <w:rFonts w:ascii="Book Antiqua" w:hAnsi="Book Antiqua"/>
          <w:i/>
          <w:sz w:val="24"/>
          <w:szCs w:val="24"/>
        </w:rPr>
        <w:t>Nutr Cancer</w:t>
      </w:r>
      <w:r w:rsidRPr="00745F3D">
        <w:rPr>
          <w:rFonts w:ascii="Book Antiqua" w:hAnsi="Book Antiqua"/>
          <w:sz w:val="24"/>
          <w:szCs w:val="24"/>
        </w:rPr>
        <w:t xml:space="preserve"> 2019; : 1-10 [PMID: 31687849 DOI: 10.1080/01635581.2019.1683212]</w:t>
      </w:r>
    </w:p>
    <w:p w14:paraId="435FDF17"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63 </w:t>
      </w:r>
      <w:r w:rsidRPr="00745F3D">
        <w:rPr>
          <w:rFonts w:ascii="Book Antiqua" w:hAnsi="Book Antiqua"/>
          <w:b/>
          <w:sz w:val="24"/>
          <w:szCs w:val="24"/>
        </w:rPr>
        <w:t>Grosso G</w:t>
      </w:r>
      <w:r w:rsidRPr="00745F3D">
        <w:rPr>
          <w:rFonts w:ascii="Book Antiqua" w:hAnsi="Book Antiqua"/>
          <w:sz w:val="24"/>
          <w:szCs w:val="24"/>
        </w:rPr>
        <w:t xml:space="preserve">, Biondi A, Galvano F, Mistretta A, Marventano S, Buscemi S, Drago F, Basile F. Factors associated with colorectal cancer in the context of the </w:t>
      </w:r>
      <w:r w:rsidRPr="00745F3D">
        <w:rPr>
          <w:rFonts w:ascii="Book Antiqua" w:hAnsi="Book Antiqua"/>
          <w:sz w:val="24"/>
          <w:szCs w:val="24"/>
        </w:rPr>
        <w:lastRenderedPageBreak/>
        <w:t xml:space="preserve">Mediterranean diet: a case-control study. </w:t>
      </w:r>
      <w:r w:rsidRPr="00745F3D">
        <w:rPr>
          <w:rFonts w:ascii="Book Antiqua" w:hAnsi="Book Antiqua"/>
          <w:i/>
          <w:sz w:val="24"/>
          <w:szCs w:val="24"/>
        </w:rPr>
        <w:t>Nutr Cancer</w:t>
      </w:r>
      <w:r w:rsidRPr="00745F3D">
        <w:rPr>
          <w:rFonts w:ascii="Book Antiqua" w:hAnsi="Book Antiqua"/>
          <w:sz w:val="24"/>
          <w:szCs w:val="24"/>
        </w:rPr>
        <w:t xml:space="preserve"> 2014; </w:t>
      </w:r>
      <w:r w:rsidRPr="00745F3D">
        <w:rPr>
          <w:rFonts w:ascii="Book Antiqua" w:hAnsi="Book Antiqua"/>
          <w:b/>
          <w:sz w:val="24"/>
          <w:szCs w:val="24"/>
        </w:rPr>
        <w:t>66</w:t>
      </w:r>
      <w:r w:rsidRPr="00745F3D">
        <w:rPr>
          <w:rFonts w:ascii="Book Antiqua" w:hAnsi="Book Antiqua"/>
          <w:sz w:val="24"/>
          <w:szCs w:val="24"/>
        </w:rPr>
        <w:t>: 558-565 [PMID: 24754383 DOI: 10.1080/01635581.2014.902975]</w:t>
      </w:r>
    </w:p>
    <w:p w14:paraId="4FFE5A35"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64 </w:t>
      </w:r>
      <w:r w:rsidRPr="00745F3D">
        <w:rPr>
          <w:rFonts w:ascii="Book Antiqua" w:hAnsi="Book Antiqua"/>
          <w:b/>
          <w:sz w:val="24"/>
          <w:szCs w:val="24"/>
        </w:rPr>
        <w:t>Bamia C</w:t>
      </w:r>
      <w:r w:rsidRPr="00745F3D">
        <w:rPr>
          <w:rFonts w:ascii="Book Antiqua" w:hAnsi="Book Antiqua"/>
          <w:sz w:val="24"/>
          <w:szCs w:val="24"/>
        </w:rPr>
        <w:t xml:space="preserve">, Lagiou P, Buckland G, Grioni S, Agnoli C, Taylor AJ, Dahm CC, Overvad K, Olsen A, Tjønneland A, Cottet V, Boutron-Ruault MC, Morois S, Grote V, Teucher B, Boeing H, Buijsse B, Trichopoulos D, Adarakis G, Tumino R, Naccarati A, Panico S, Palli D, Bueno-de-Mesquita HB, van Duijnhoven FJ, Peeters PH, Engeset D, Skeie G, Lund E, Sánchez MJ, Barricarte A, Huerta JM, Quirós JR, Dorronsoro M, Ljuslinder I, Palmqvist R, Drake I, Key TJ, Khaw KT, Wareham N, Romieu I, Fedirko V, Jenab M, Romaguera D, Norat T, Trichopoulou A. Mediterranean diet and colorectal cancer risk: results from a European cohort. </w:t>
      </w:r>
      <w:r w:rsidRPr="00745F3D">
        <w:rPr>
          <w:rFonts w:ascii="Book Antiqua" w:hAnsi="Book Antiqua"/>
          <w:i/>
          <w:sz w:val="24"/>
          <w:szCs w:val="24"/>
        </w:rPr>
        <w:t>Eur J Epidemiol</w:t>
      </w:r>
      <w:r w:rsidRPr="00745F3D">
        <w:rPr>
          <w:rFonts w:ascii="Book Antiqua" w:hAnsi="Book Antiqua"/>
          <w:sz w:val="24"/>
          <w:szCs w:val="24"/>
        </w:rPr>
        <w:t xml:space="preserve"> 2013; </w:t>
      </w:r>
      <w:r w:rsidRPr="00745F3D">
        <w:rPr>
          <w:rFonts w:ascii="Book Antiqua" w:hAnsi="Book Antiqua"/>
          <w:b/>
          <w:sz w:val="24"/>
          <w:szCs w:val="24"/>
        </w:rPr>
        <w:t>28</w:t>
      </w:r>
      <w:r w:rsidRPr="00745F3D">
        <w:rPr>
          <w:rFonts w:ascii="Book Antiqua" w:hAnsi="Book Antiqua"/>
          <w:sz w:val="24"/>
          <w:szCs w:val="24"/>
        </w:rPr>
        <w:t>: 317-328 [PMID: 23579425 DOI: 10.1007/s10654-013-9795-x]</w:t>
      </w:r>
    </w:p>
    <w:p w14:paraId="6BD78FD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65 </w:t>
      </w:r>
      <w:r w:rsidRPr="00745F3D">
        <w:rPr>
          <w:rFonts w:ascii="Book Antiqua" w:hAnsi="Book Antiqua"/>
          <w:b/>
          <w:sz w:val="24"/>
          <w:szCs w:val="24"/>
        </w:rPr>
        <w:t>Kumanyika SK</w:t>
      </w:r>
      <w:r w:rsidRPr="00745F3D">
        <w:rPr>
          <w:rFonts w:ascii="Book Antiqua" w:hAnsi="Book Antiqua"/>
          <w:sz w:val="24"/>
          <w:szCs w:val="24"/>
        </w:rPr>
        <w:t xml:space="preserve">, Mauger D, Mitchell DC, Phillips B, Smiciklas-Wright H, Palmer JR. Relative validity of food frequency questionnaire nutrient estimates in the Black Women's Health Study. </w:t>
      </w:r>
      <w:r w:rsidRPr="00745F3D">
        <w:rPr>
          <w:rFonts w:ascii="Book Antiqua" w:hAnsi="Book Antiqua"/>
          <w:i/>
          <w:sz w:val="24"/>
          <w:szCs w:val="24"/>
        </w:rPr>
        <w:t>Ann Epidemiol</w:t>
      </w:r>
      <w:r w:rsidRPr="00745F3D">
        <w:rPr>
          <w:rFonts w:ascii="Book Antiqua" w:hAnsi="Book Antiqua"/>
          <w:sz w:val="24"/>
          <w:szCs w:val="24"/>
        </w:rPr>
        <w:t xml:space="preserve"> 2003; </w:t>
      </w:r>
      <w:r w:rsidRPr="00745F3D">
        <w:rPr>
          <w:rFonts w:ascii="Book Antiqua" w:hAnsi="Book Antiqua"/>
          <w:b/>
          <w:sz w:val="24"/>
          <w:szCs w:val="24"/>
        </w:rPr>
        <w:t>13</w:t>
      </w:r>
      <w:r w:rsidRPr="00745F3D">
        <w:rPr>
          <w:rFonts w:ascii="Book Antiqua" w:hAnsi="Book Antiqua"/>
          <w:sz w:val="24"/>
          <w:szCs w:val="24"/>
        </w:rPr>
        <w:t>: 111-118 [PMID: 12559670]</w:t>
      </w:r>
    </w:p>
    <w:p w14:paraId="47B5730F"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66 </w:t>
      </w:r>
      <w:r w:rsidRPr="00745F3D">
        <w:rPr>
          <w:rFonts w:ascii="Book Antiqua" w:hAnsi="Book Antiqua"/>
          <w:b/>
          <w:sz w:val="24"/>
          <w:szCs w:val="24"/>
        </w:rPr>
        <w:t>Berstad P</w:t>
      </w:r>
      <w:r w:rsidRPr="00745F3D">
        <w:rPr>
          <w:rFonts w:ascii="Book Antiqua" w:hAnsi="Book Antiqua"/>
          <w:sz w:val="24"/>
          <w:szCs w:val="24"/>
        </w:rPr>
        <w:t xml:space="preserve">, Løberg M, Larsen IK, Kalager M, Holme Ø, Botteri E, Bretthauer M, Hoff G. Long-term lifestyle changes after colorectal cancer screening: randomised controlled trial. </w:t>
      </w:r>
      <w:r w:rsidRPr="00745F3D">
        <w:rPr>
          <w:rFonts w:ascii="Book Antiqua" w:hAnsi="Book Antiqua"/>
          <w:i/>
          <w:sz w:val="24"/>
          <w:szCs w:val="24"/>
        </w:rPr>
        <w:t>Gut</w:t>
      </w:r>
      <w:r w:rsidRPr="00745F3D">
        <w:rPr>
          <w:rFonts w:ascii="Book Antiqua" w:hAnsi="Book Antiqua"/>
          <w:sz w:val="24"/>
          <w:szCs w:val="24"/>
        </w:rPr>
        <w:t xml:space="preserve"> 2015; </w:t>
      </w:r>
      <w:r w:rsidRPr="00745F3D">
        <w:rPr>
          <w:rFonts w:ascii="Book Antiqua" w:hAnsi="Book Antiqua"/>
          <w:b/>
          <w:sz w:val="24"/>
          <w:szCs w:val="24"/>
        </w:rPr>
        <w:t>64</w:t>
      </w:r>
      <w:r w:rsidRPr="00745F3D">
        <w:rPr>
          <w:rFonts w:ascii="Book Antiqua" w:hAnsi="Book Antiqua"/>
          <w:sz w:val="24"/>
          <w:szCs w:val="24"/>
        </w:rPr>
        <w:t>: 1268-1276 [PMID: 25183203 DOI: 10.1136/gutjnl-2014-307376]</w:t>
      </w:r>
    </w:p>
    <w:p w14:paraId="170BE563" w14:textId="77777777" w:rsidR="003A6C33" w:rsidRPr="00745F3D" w:rsidRDefault="003A6C33" w:rsidP="00745F3D">
      <w:pPr>
        <w:snapToGrid w:val="0"/>
        <w:spacing w:after="0" w:line="360" w:lineRule="auto"/>
        <w:jc w:val="both"/>
        <w:rPr>
          <w:rFonts w:ascii="Book Antiqua" w:hAnsi="Book Antiqua"/>
          <w:sz w:val="24"/>
          <w:szCs w:val="24"/>
        </w:rPr>
      </w:pPr>
      <w:r w:rsidRPr="00745F3D">
        <w:rPr>
          <w:rFonts w:ascii="Book Antiqua" w:hAnsi="Book Antiqua"/>
          <w:sz w:val="24"/>
          <w:szCs w:val="24"/>
        </w:rPr>
        <w:t xml:space="preserve">67 </w:t>
      </w:r>
      <w:r w:rsidRPr="00745F3D">
        <w:rPr>
          <w:rFonts w:ascii="Book Antiqua" w:hAnsi="Book Antiqua"/>
          <w:b/>
          <w:sz w:val="24"/>
          <w:szCs w:val="24"/>
        </w:rPr>
        <w:t>Hand R</w:t>
      </w:r>
      <w:r w:rsidRPr="00745F3D">
        <w:rPr>
          <w:rFonts w:ascii="Book Antiqua" w:hAnsi="Book Antiqua"/>
          <w:sz w:val="24"/>
          <w:szCs w:val="24"/>
        </w:rPr>
        <w:t xml:space="preserve">, Antrim LR, Crabtree DA. Differences in the technical and applied nutrition knowledge of older adults. </w:t>
      </w:r>
      <w:r w:rsidRPr="00745F3D">
        <w:rPr>
          <w:rFonts w:ascii="Book Antiqua" w:hAnsi="Book Antiqua"/>
          <w:i/>
          <w:sz w:val="24"/>
          <w:szCs w:val="24"/>
        </w:rPr>
        <w:t>J Nutr Elder</w:t>
      </w:r>
      <w:r w:rsidRPr="00745F3D">
        <w:rPr>
          <w:rFonts w:ascii="Book Antiqua" w:hAnsi="Book Antiqua"/>
          <w:sz w:val="24"/>
          <w:szCs w:val="24"/>
        </w:rPr>
        <w:t xml:space="preserve"> 1990; </w:t>
      </w:r>
      <w:r w:rsidRPr="00745F3D">
        <w:rPr>
          <w:rFonts w:ascii="Book Antiqua" w:hAnsi="Book Antiqua"/>
          <w:b/>
          <w:sz w:val="24"/>
          <w:szCs w:val="24"/>
        </w:rPr>
        <w:t>9</w:t>
      </w:r>
      <w:r w:rsidRPr="00745F3D">
        <w:rPr>
          <w:rFonts w:ascii="Book Antiqua" w:hAnsi="Book Antiqua"/>
          <w:sz w:val="24"/>
          <w:szCs w:val="24"/>
        </w:rPr>
        <w:t>: 23-34 [PMID: 2277329 DOI: 10.1007/s00520-012-1487-7]</w:t>
      </w:r>
    </w:p>
    <w:bookmarkEnd w:id="18"/>
    <w:p w14:paraId="3E6BBFC3" w14:textId="77777777" w:rsidR="00A76693" w:rsidRPr="00745F3D" w:rsidRDefault="00A76693" w:rsidP="00745F3D">
      <w:pPr>
        <w:snapToGrid w:val="0"/>
        <w:spacing w:after="0" w:line="360" w:lineRule="auto"/>
        <w:jc w:val="both"/>
        <w:rPr>
          <w:rFonts w:ascii="Book Antiqua" w:eastAsia="Times New Roman" w:hAnsi="Book Antiqua" w:cs="Times New Roman"/>
          <w:b/>
          <w:sz w:val="24"/>
          <w:szCs w:val="24"/>
          <w:lang w:val="en-US" w:eastAsia="es-ES"/>
        </w:rPr>
      </w:pPr>
      <w:r w:rsidRPr="00745F3D">
        <w:rPr>
          <w:rFonts w:ascii="Book Antiqua" w:eastAsia="Times New Roman" w:hAnsi="Book Antiqua" w:cs="Times New Roman"/>
          <w:b/>
          <w:sz w:val="24"/>
          <w:szCs w:val="24"/>
          <w:lang w:val="en-US" w:eastAsia="es-ES"/>
        </w:rPr>
        <w:br w:type="page"/>
      </w:r>
    </w:p>
    <w:p w14:paraId="46A8698A" w14:textId="77777777" w:rsidR="00A76693" w:rsidRPr="00745F3D"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b/>
          <w:sz w:val="24"/>
          <w:szCs w:val="24"/>
          <w:lang w:val="en-US" w:eastAsia="es-ES"/>
        </w:rPr>
      </w:pPr>
      <w:r w:rsidRPr="00745F3D">
        <w:rPr>
          <w:rFonts w:ascii="Book Antiqua" w:hAnsi="Book Antiqua"/>
          <w:b/>
          <w:sz w:val="24"/>
          <w:szCs w:val="24"/>
        </w:rPr>
        <w:lastRenderedPageBreak/>
        <w:t>Footnotes</w:t>
      </w:r>
      <w:r w:rsidRPr="00745F3D">
        <w:rPr>
          <w:rFonts w:ascii="Book Antiqua" w:eastAsia="Times New Roman" w:hAnsi="Book Antiqua" w:cs="Times New Roman"/>
          <w:b/>
          <w:sz w:val="24"/>
          <w:szCs w:val="24"/>
          <w:lang w:val="en-US" w:eastAsia="es-ES"/>
        </w:rPr>
        <w:t xml:space="preserve"> </w:t>
      </w:r>
    </w:p>
    <w:p w14:paraId="45E5BAD5" w14:textId="77777777" w:rsidR="003224FA" w:rsidRPr="00745F3D"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r w:rsidRPr="00745F3D">
        <w:rPr>
          <w:rFonts w:ascii="Book Antiqua" w:hAnsi="Book Antiqua"/>
          <w:b/>
          <w:sz w:val="24"/>
          <w:szCs w:val="24"/>
        </w:rPr>
        <w:t>Institutional review board statement</w:t>
      </w:r>
      <w:r w:rsidRPr="00745F3D">
        <w:rPr>
          <w:rFonts w:ascii="Book Antiqua" w:hAnsi="Book Antiqua"/>
          <w:b/>
          <w:bCs/>
          <w:iCs/>
          <w:sz w:val="24"/>
          <w:szCs w:val="24"/>
          <w:lang w:val="en-US"/>
        </w:rPr>
        <w:t>:</w:t>
      </w:r>
      <w:r w:rsidRPr="00745F3D">
        <w:rPr>
          <w:rFonts w:ascii="Book Antiqua" w:eastAsia="Times New Roman" w:hAnsi="Book Antiqua" w:cs="Times New Roman"/>
          <w:sz w:val="24"/>
          <w:szCs w:val="24"/>
          <w:lang w:val="en-US" w:eastAsia="es-ES"/>
        </w:rPr>
        <w:t xml:space="preserve"> </w:t>
      </w:r>
      <w:r w:rsidR="003224FA" w:rsidRPr="00745F3D">
        <w:rPr>
          <w:rFonts w:ascii="Book Antiqua" w:hAnsi="Book Antiqua" w:cs="Times New Roman"/>
          <w:sz w:val="24"/>
          <w:szCs w:val="24"/>
          <w:lang w:val="en-GB"/>
        </w:rPr>
        <w:t>This study was approved by the Clinical Research Ethics Committee of the Basque Country (reference numbers PI2011006</w:t>
      </w:r>
      <w:r w:rsidR="001C033B" w:rsidRPr="00745F3D">
        <w:rPr>
          <w:rFonts w:ascii="Book Antiqua" w:hAnsi="Book Antiqua" w:cs="Times New Roman"/>
          <w:sz w:val="24"/>
          <w:szCs w:val="24"/>
          <w:lang w:val="en-GB"/>
        </w:rPr>
        <w:t xml:space="preserve"> and PI2014042).</w:t>
      </w:r>
    </w:p>
    <w:p w14:paraId="193D6635" w14:textId="77777777" w:rsidR="00A76693" w:rsidRPr="00745F3D"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p>
    <w:p w14:paraId="6386B726" w14:textId="77777777" w:rsidR="003224FA" w:rsidRPr="00745F3D" w:rsidRDefault="00A76693" w:rsidP="00745F3D">
      <w:pPr>
        <w:autoSpaceDE w:val="0"/>
        <w:autoSpaceDN w:val="0"/>
        <w:adjustRightInd w:val="0"/>
        <w:snapToGrid w:val="0"/>
        <w:spacing w:after="0" w:line="360" w:lineRule="auto"/>
        <w:jc w:val="both"/>
        <w:rPr>
          <w:rFonts w:ascii="Book Antiqua" w:hAnsi="Book Antiqua" w:cs="Times New Roman"/>
          <w:sz w:val="24"/>
          <w:szCs w:val="24"/>
          <w:lang w:val="en-GB"/>
        </w:rPr>
      </w:pPr>
      <w:r w:rsidRPr="00745F3D">
        <w:rPr>
          <w:rFonts w:ascii="Book Antiqua" w:hAnsi="Book Antiqua"/>
          <w:b/>
          <w:sz w:val="24"/>
          <w:szCs w:val="24"/>
        </w:rPr>
        <w:t>Informed consent statement</w:t>
      </w:r>
      <w:r w:rsidRPr="00745F3D">
        <w:rPr>
          <w:rFonts w:ascii="Book Antiqua" w:hAnsi="Book Antiqua"/>
          <w:b/>
          <w:bCs/>
          <w:iCs/>
          <w:sz w:val="24"/>
          <w:szCs w:val="24"/>
          <w:lang w:val="en-US"/>
        </w:rPr>
        <w:t xml:space="preserve">: </w:t>
      </w:r>
      <w:r w:rsidR="003224FA" w:rsidRPr="00745F3D">
        <w:rPr>
          <w:rFonts w:ascii="Book Antiqua" w:hAnsi="Book Antiqua" w:cs="Times New Roman"/>
          <w:sz w:val="24"/>
          <w:szCs w:val="24"/>
          <w:lang w:val="en-GB"/>
        </w:rPr>
        <w:t>Written informed consent was obtained from all the study participants.</w:t>
      </w:r>
    </w:p>
    <w:p w14:paraId="422D19FA" w14:textId="77777777" w:rsidR="003224FA" w:rsidRPr="00745F3D" w:rsidRDefault="003224FA" w:rsidP="00745F3D">
      <w:pPr>
        <w:autoSpaceDE w:val="0"/>
        <w:autoSpaceDN w:val="0"/>
        <w:adjustRightInd w:val="0"/>
        <w:snapToGrid w:val="0"/>
        <w:spacing w:after="0" w:line="360" w:lineRule="auto"/>
        <w:jc w:val="both"/>
        <w:rPr>
          <w:rFonts w:ascii="Book Antiqua" w:hAnsi="Book Antiqua" w:cs="Times New Roman"/>
          <w:sz w:val="24"/>
          <w:szCs w:val="24"/>
          <w:lang w:val="en-GB"/>
        </w:rPr>
      </w:pPr>
    </w:p>
    <w:p w14:paraId="574A583F" w14:textId="77777777" w:rsidR="001C033B" w:rsidRPr="00745F3D" w:rsidRDefault="001C033B" w:rsidP="00745F3D">
      <w:pPr>
        <w:autoSpaceDE w:val="0"/>
        <w:autoSpaceDN w:val="0"/>
        <w:adjustRightInd w:val="0"/>
        <w:snapToGrid w:val="0"/>
        <w:spacing w:after="0" w:line="360" w:lineRule="auto"/>
        <w:jc w:val="both"/>
        <w:rPr>
          <w:rFonts w:ascii="Book Antiqua" w:hAnsi="Book Antiqua"/>
          <w:sz w:val="24"/>
          <w:szCs w:val="24"/>
          <w:lang w:val="en-US" w:eastAsia="fr-FR"/>
        </w:rPr>
      </w:pPr>
      <w:r w:rsidRPr="00745F3D">
        <w:rPr>
          <w:rFonts w:ascii="Book Antiqua" w:hAnsi="Book Antiqua"/>
          <w:b/>
          <w:sz w:val="24"/>
          <w:szCs w:val="24"/>
        </w:rPr>
        <w:t>Conflict-of-interest statement</w:t>
      </w:r>
      <w:r w:rsidRPr="00745F3D">
        <w:rPr>
          <w:rFonts w:ascii="Book Antiqua" w:hAnsi="Book Antiqua" w:cs="TimesNewRomanPS-BoldItalicMT"/>
          <w:b/>
          <w:bCs/>
          <w:iCs/>
          <w:sz w:val="24"/>
          <w:szCs w:val="24"/>
          <w:lang w:val="en-US"/>
        </w:rPr>
        <w:t>:</w:t>
      </w:r>
      <w:r w:rsidRPr="00745F3D">
        <w:rPr>
          <w:rFonts w:ascii="Book Antiqua" w:hAnsi="Book Antiqua"/>
          <w:sz w:val="24"/>
          <w:szCs w:val="24"/>
          <w:lang w:val="en-US" w:eastAsia="fr-FR"/>
        </w:rPr>
        <w:t xml:space="preserve"> No benefits in any form have been received or will be received from a commercial party related directly or indirectly to the subject of this article.</w:t>
      </w:r>
    </w:p>
    <w:p w14:paraId="5A284D37" w14:textId="77777777" w:rsidR="003224FA" w:rsidRPr="00745F3D" w:rsidRDefault="003224FA" w:rsidP="00745F3D">
      <w:pPr>
        <w:autoSpaceDE w:val="0"/>
        <w:autoSpaceDN w:val="0"/>
        <w:adjustRightInd w:val="0"/>
        <w:snapToGrid w:val="0"/>
        <w:spacing w:after="0" w:line="360" w:lineRule="auto"/>
        <w:jc w:val="both"/>
        <w:rPr>
          <w:rFonts w:ascii="Book Antiqua" w:hAnsi="Book Antiqua" w:cs="Times New Roman"/>
          <w:sz w:val="24"/>
          <w:szCs w:val="24"/>
          <w:lang w:val="en-US" w:eastAsia="es-ES_tradnl"/>
        </w:rPr>
      </w:pPr>
    </w:p>
    <w:p w14:paraId="57271923" w14:textId="77777777" w:rsidR="003224FA" w:rsidRPr="00745F3D" w:rsidRDefault="00A76693"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sz w:val="24"/>
          <w:szCs w:val="24"/>
          <w:lang w:val="en-US" w:eastAsia="es-ES"/>
        </w:rPr>
      </w:pPr>
      <w:r w:rsidRPr="00745F3D">
        <w:rPr>
          <w:rFonts w:ascii="Book Antiqua" w:hAnsi="Book Antiqua" w:cs="TimesNewRomanPS-BoldItalicMT"/>
          <w:b/>
          <w:bCs/>
          <w:iCs/>
          <w:sz w:val="24"/>
          <w:szCs w:val="24"/>
          <w:lang w:val="en-US"/>
        </w:rPr>
        <w:t>Data sharing</w:t>
      </w:r>
      <w:r w:rsidRPr="00745F3D">
        <w:rPr>
          <w:rFonts w:ascii="Book Antiqua" w:hAnsi="Book Antiqua"/>
          <w:b/>
          <w:sz w:val="24"/>
          <w:szCs w:val="24"/>
        </w:rPr>
        <w:t xml:space="preserve"> statement</w:t>
      </w:r>
      <w:r w:rsidRPr="00745F3D">
        <w:rPr>
          <w:rFonts w:ascii="Book Antiqua" w:hAnsi="Book Antiqua" w:cs="TimesNewRomanPS-BoldItalicMT"/>
          <w:b/>
          <w:bCs/>
          <w:iCs/>
          <w:sz w:val="24"/>
          <w:szCs w:val="24"/>
          <w:lang w:val="en-US"/>
        </w:rPr>
        <w:t xml:space="preserve">: </w:t>
      </w:r>
      <w:r w:rsidRPr="00745F3D">
        <w:rPr>
          <w:rFonts w:ascii="Book Antiqua" w:eastAsia="Times New Roman" w:hAnsi="Book Antiqua" w:cs="Times New Roman"/>
          <w:sz w:val="24"/>
          <w:szCs w:val="24"/>
          <w:lang w:val="en-US" w:eastAsia="es-ES"/>
        </w:rPr>
        <w:t>D</w:t>
      </w:r>
      <w:r w:rsidR="003224FA" w:rsidRPr="00745F3D">
        <w:rPr>
          <w:rFonts w:ascii="Book Antiqua" w:eastAsia="Times New Roman" w:hAnsi="Book Antiqua" w:cs="Times New Roman"/>
          <w:sz w:val="24"/>
          <w:szCs w:val="24"/>
          <w:lang w:val="en-US" w:eastAsia="es-ES"/>
        </w:rPr>
        <w:t xml:space="preserve">ataset available from the corresponding author at </w:t>
      </w:r>
      <w:hyperlink r:id="rId10" w:history="1">
        <w:r w:rsidR="003224FA" w:rsidRPr="00745F3D">
          <w:rPr>
            <w:rStyle w:val="ab"/>
            <w:rFonts w:ascii="Book Antiqua" w:eastAsia="Times New Roman" w:hAnsi="Book Antiqua" w:cs="Times New Roman"/>
            <w:color w:val="auto"/>
            <w:sz w:val="24"/>
            <w:szCs w:val="24"/>
            <w:lang w:val="en-US" w:eastAsia="es-ES"/>
          </w:rPr>
          <w:t>marta.arroyo@ehu.eus</w:t>
        </w:r>
      </w:hyperlink>
      <w:r w:rsidR="003224FA" w:rsidRPr="00745F3D">
        <w:rPr>
          <w:rFonts w:ascii="Book Antiqua" w:eastAsia="Times New Roman" w:hAnsi="Book Antiqua" w:cs="Times New Roman"/>
          <w:sz w:val="24"/>
          <w:szCs w:val="24"/>
          <w:lang w:val="en-US" w:eastAsia="es-ES"/>
        </w:rPr>
        <w:t>.</w:t>
      </w:r>
    </w:p>
    <w:p w14:paraId="11FC2B9C" w14:textId="77777777" w:rsidR="00A76693" w:rsidRPr="00745F3D" w:rsidRDefault="00A76693" w:rsidP="00745F3D">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1221B5A0" w14:textId="77777777" w:rsidR="00A76693" w:rsidRPr="00745F3D" w:rsidRDefault="00A76693" w:rsidP="00745F3D">
      <w:pPr>
        <w:tabs>
          <w:tab w:val="left" w:pos="9000"/>
        </w:tabs>
        <w:adjustRightInd w:val="0"/>
        <w:snapToGrid w:val="0"/>
        <w:spacing w:after="0" w:line="360" w:lineRule="auto"/>
        <w:jc w:val="both"/>
        <w:rPr>
          <w:rFonts w:ascii="Book Antiqua" w:hAnsi="Book Antiqua"/>
          <w:sz w:val="24"/>
          <w:szCs w:val="24"/>
          <w:lang w:val="en-US" w:eastAsia="zh-CN"/>
        </w:rPr>
      </w:pPr>
      <w:r w:rsidRPr="00745F3D">
        <w:rPr>
          <w:rFonts w:ascii="Book Antiqua" w:hAnsi="Book Antiqua"/>
          <w:b/>
          <w:sz w:val="24"/>
          <w:szCs w:val="24"/>
          <w:lang w:val="en-US"/>
        </w:rPr>
        <w:t>STROBE Statement</w:t>
      </w:r>
      <w:r w:rsidRPr="00745F3D">
        <w:rPr>
          <w:rFonts w:ascii="Book Antiqua" w:hAnsi="Book Antiqua"/>
          <w:b/>
          <w:sz w:val="24"/>
          <w:szCs w:val="24"/>
          <w:lang w:val="en-US" w:eastAsia="zh-CN"/>
        </w:rPr>
        <w:t>:</w:t>
      </w:r>
      <w:r w:rsidR="001C033B" w:rsidRPr="00745F3D">
        <w:rPr>
          <w:rFonts w:ascii="Book Antiqua" w:hAnsi="Book Antiqua"/>
          <w:sz w:val="24"/>
          <w:szCs w:val="24"/>
          <w:lang w:val="en-US" w:eastAsia="zh-CN"/>
        </w:rPr>
        <w:t xml:space="preserve"> The authors have read the STROBE Statement-checklist of items, and the manuscript was prepared and revised according to the STROBE Statement-checklist of items.</w:t>
      </w:r>
    </w:p>
    <w:p w14:paraId="32416636" w14:textId="77777777" w:rsidR="00A76693" w:rsidRPr="00745F3D" w:rsidRDefault="00A76693" w:rsidP="00745F3D">
      <w:pPr>
        <w:tabs>
          <w:tab w:val="left" w:pos="9000"/>
        </w:tabs>
        <w:adjustRightInd w:val="0"/>
        <w:snapToGrid w:val="0"/>
        <w:spacing w:after="0" w:line="360" w:lineRule="auto"/>
        <w:jc w:val="both"/>
        <w:rPr>
          <w:rFonts w:ascii="Book Antiqua" w:hAnsi="Book Antiqua"/>
          <w:b/>
          <w:sz w:val="24"/>
          <w:szCs w:val="24"/>
          <w:lang w:val="en-US" w:eastAsia="zh-CN"/>
        </w:rPr>
      </w:pPr>
    </w:p>
    <w:p w14:paraId="11FAEA1B" w14:textId="77777777" w:rsidR="00A76693" w:rsidRPr="00745F3D" w:rsidRDefault="00A76693" w:rsidP="00745F3D">
      <w:pPr>
        <w:snapToGrid w:val="0"/>
        <w:spacing w:after="0" w:line="360" w:lineRule="auto"/>
        <w:jc w:val="both"/>
        <w:rPr>
          <w:rFonts w:ascii="Book Antiqua" w:hAnsi="Book Antiqua"/>
          <w:sz w:val="24"/>
          <w:szCs w:val="24"/>
          <w:lang w:val="en-US" w:eastAsia="zh-CN"/>
        </w:rPr>
      </w:pPr>
      <w:r w:rsidRPr="00745F3D">
        <w:rPr>
          <w:rFonts w:ascii="Book Antiqua" w:hAnsi="Book Antiqua"/>
          <w:b/>
          <w:sz w:val="24"/>
          <w:szCs w:val="24"/>
        </w:rPr>
        <w:t>Open-Access:</w:t>
      </w:r>
      <w:r w:rsidRPr="00745F3D">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F3C208" w14:textId="77777777" w:rsidR="001A3CF1" w:rsidRPr="00745F3D" w:rsidRDefault="001A3CF1"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sz w:val="24"/>
          <w:szCs w:val="24"/>
          <w:lang w:val="en-US"/>
        </w:rPr>
      </w:pPr>
    </w:p>
    <w:p w14:paraId="5F679DE6" w14:textId="77777777" w:rsidR="00454605" w:rsidRPr="00745F3D" w:rsidRDefault="00A76693" w:rsidP="00745F3D">
      <w:pPr>
        <w:snapToGrid w:val="0"/>
        <w:spacing w:after="0" w:line="360" w:lineRule="auto"/>
        <w:jc w:val="both"/>
        <w:rPr>
          <w:rFonts w:ascii="Book Antiqua" w:eastAsia="Times New Roman" w:hAnsi="Book Antiqua" w:cs="Times New Roman"/>
          <w:sz w:val="24"/>
          <w:szCs w:val="24"/>
          <w:lang w:val="en-US" w:eastAsia="es-ES"/>
        </w:rPr>
      </w:pPr>
      <w:r w:rsidRPr="00745F3D">
        <w:rPr>
          <w:rFonts w:ascii="Book Antiqua" w:eastAsia="Times New Roman" w:hAnsi="Book Antiqua" w:cs="Times New Roman"/>
          <w:b/>
          <w:sz w:val="24"/>
          <w:szCs w:val="24"/>
          <w:lang w:val="en-US" w:eastAsia="es-ES"/>
        </w:rPr>
        <w:t xml:space="preserve">Manuscript source: </w:t>
      </w:r>
      <w:r w:rsidRPr="00745F3D">
        <w:rPr>
          <w:rFonts w:ascii="Book Antiqua" w:eastAsia="Times New Roman" w:hAnsi="Book Antiqua" w:cs="Times New Roman"/>
          <w:sz w:val="24"/>
          <w:szCs w:val="24"/>
          <w:lang w:val="en-US" w:eastAsia="es-ES"/>
        </w:rPr>
        <w:t xml:space="preserve">Invited </w:t>
      </w:r>
      <w:r w:rsidR="00EF5DEB" w:rsidRPr="00745F3D">
        <w:rPr>
          <w:rFonts w:ascii="Book Antiqua" w:eastAsia="Times New Roman" w:hAnsi="Book Antiqua" w:cs="Times New Roman"/>
          <w:sz w:val="24"/>
          <w:szCs w:val="24"/>
          <w:lang w:val="en-US" w:eastAsia="es-ES"/>
        </w:rPr>
        <w:t>manuscript</w:t>
      </w:r>
    </w:p>
    <w:p w14:paraId="25215719" w14:textId="77777777" w:rsidR="00351E14" w:rsidRPr="00745F3D" w:rsidRDefault="00351E14" w:rsidP="00745F3D">
      <w:pPr>
        <w:snapToGrid w:val="0"/>
        <w:spacing w:after="0" w:line="360" w:lineRule="auto"/>
        <w:jc w:val="both"/>
        <w:rPr>
          <w:rFonts w:ascii="Book Antiqua" w:eastAsia="Times New Roman" w:hAnsi="Book Antiqua" w:cs="Times New Roman"/>
          <w:sz w:val="24"/>
          <w:szCs w:val="24"/>
          <w:lang w:val="en-US" w:eastAsia="es-ES"/>
        </w:rPr>
      </w:pPr>
    </w:p>
    <w:p w14:paraId="0B172C0F" w14:textId="77777777" w:rsidR="00351E14" w:rsidRPr="00745F3D" w:rsidRDefault="00351E14" w:rsidP="00745F3D">
      <w:pPr>
        <w:snapToGrid w:val="0"/>
        <w:spacing w:after="0" w:line="360" w:lineRule="auto"/>
        <w:jc w:val="both"/>
        <w:rPr>
          <w:rFonts w:ascii="Book Antiqua" w:hAnsi="Book Antiqua"/>
          <w:b/>
          <w:sz w:val="24"/>
          <w:szCs w:val="24"/>
          <w:lang w:val="en-US" w:eastAsia="zh-CN"/>
        </w:rPr>
      </w:pPr>
      <w:r w:rsidRPr="00745F3D">
        <w:rPr>
          <w:rFonts w:ascii="Book Antiqua" w:hAnsi="Book Antiqua"/>
          <w:b/>
          <w:sz w:val="24"/>
          <w:szCs w:val="24"/>
          <w:lang w:val="en-US"/>
        </w:rPr>
        <w:t>Peer-review started:</w:t>
      </w:r>
      <w:r w:rsidRPr="00745F3D">
        <w:rPr>
          <w:rFonts w:ascii="Book Antiqua" w:hAnsi="Book Antiqua"/>
          <w:b/>
          <w:sz w:val="24"/>
          <w:szCs w:val="24"/>
          <w:lang w:val="en-US" w:eastAsia="zh-CN"/>
        </w:rPr>
        <w:t xml:space="preserve"> </w:t>
      </w:r>
      <w:r w:rsidRPr="00745F3D">
        <w:rPr>
          <w:rFonts w:ascii="Book Antiqua" w:hAnsi="Book Antiqua"/>
          <w:sz w:val="24"/>
          <w:szCs w:val="24"/>
          <w:lang w:val="en-US" w:eastAsia="zh-CN"/>
        </w:rPr>
        <w:t>February 28, 2020</w:t>
      </w:r>
    </w:p>
    <w:p w14:paraId="1301E3FD" w14:textId="77777777" w:rsidR="00351E14" w:rsidRPr="00745F3D" w:rsidRDefault="00351E14" w:rsidP="00745F3D">
      <w:pPr>
        <w:snapToGrid w:val="0"/>
        <w:spacing w:after="0" w:line="360" w:lineRule="auto"/>
        <w:jc w:val="both"/>
        <w:rPr>
          <w:rFonts w:ascii="Book Antiqua" w:hAnsi="Book Antiqua"/>
          <w:b/>
          <w:sz w:val="24"/>
          <w:szCs w:val="24"/>
          <w:lang w:val="en-US" w:eastAsia="zh-CN"/>
        </w:rPr>
      </w:pPr>
      <w:r w:rsidRPr="00745F3D">
        <w:rPr>
          <w:rFonts w:ascii="Book Antiqua" w:hAnsi="Book Antiqua"/>
          <w:b/>
          <w:sz w:val="24"/>
          <w:szCs w:val="24"/>
          <w:lang w:val="en-US"/>
        </w:rPr>
        <w:t>First decision:</w:t>
      </w:r>
      <w:r w:rsidRPr="00745F3D">
        <w:rPr>
          <w:rFonts w:ascii="Book Antiqua" w:hAnsi="Book Antiqua"/>
          <w:b/>
          <w:sz w:val="24"/>
          <w:szCs w:val="24"/>
          <w:lang w:val="en-US" w:eastAsia="zh-CN"/>
        </w:rPr>
        <w:t xml:space="preserve"> </w:t>
      </w:r>
      <w:r w:rsidR="00E77B6C" w:rsidRPr="00745F3D">
        <w:rPr>
          <w:rFonts w:ascii="Book Antiqua" w:hAnsi="Book Antiqua"/>
          <w:sz w:val="24"/>
          <w:szCs w:val="24"/>
          <w:lang w:val="en-US" w:eastAsia="zh-CN"/>
        </w:rPr>
        <w:t>March</w:t>
      </w:r>
      <w:r w:rsidRPr="00745F3D">
        <w:rPr>
          <w:rFonts w:ascii="Book Antiqua" w:hAnsi="Book Antiqua"/>
          <w:sz w:val="24"/>
          <w:szCs w:val="24"/>
          <w:lang w:val="en-US" w:eastAsia="zh-CN"/>
        </w:rPr>
        <w:t xml:space="preserve"> </w:t>
      </w:r>
      <w:r w:rsidR="00E77B6C" w:rsidRPr="00745F3D">
        <w:rPr>
          <w:rFonts w:ascii="Book Antiqua" w:hAnsi="Book Antiqua"/>
          <w:sz w:val="24"/>
          <w:szCs w:val="24"/>
          <w:lang w:val="en-US" w:eastAsia="zh-CN"/>
        </w:rPr>
        <w:t>21</w:t>
      </w:r>
      <w:r w:rsidRPr="00745F3D">
        <w:rPr>
          <w:rFonts w:ascii="Book Antiqua" w:hAnsi="Book Antiqua"/>
          <w:sz w:val="24"/>
          <w:szCs w:val="24"/>
          <w:lang w:val="en-US" w:eastAsia="zh-CN"/>
        </w:rPr>
        <w:t xml:space="preserve">, </w:t>
      </w:r>
      <w:r w:rsidR="00E77B6C" w:rsidRPr="00745F3D">
        <w:rPr>
          <w:rFonts w:ascii="Book Antiqua" w:hAnsi="Book Antiqua"/>
          <w:sz w:val="24"/>
          <w:szCs w:val="24"/>
          <w:lang w:val="en-US" w:eastAsia="zh-CN"/>
        </w:rPr>
        <w:t>2020</w:t>
      </w:r>
    </w:p>
    <w:p w14:paraId="4A941EA7" w14:textId="77777777" w:rsidR="00351E14" w:rsidRPr="00745F3D" w:rsidRDefault="00351E14" w:rsidP="00745F3D">
      <w:pPr>
        <w:snapToGrid w:val="0"/>
        <w:spacing w:after="0" w:line="360" w:lineRule="auto"/>
        <w:jc w:val="both"/>
        <w:rPr>
          <w:rFonts w:ascii="Book Antiqua" w:hAnsi="Book Antiqua"/>
          <w:b/>
          <w:sz w:val="24"/>
          <w:szCs w:val="24"/>
          <w:lang w:val="en-US" w:eastAsia="zh-CN"/>
        </w:rPr>
      </w:pPr>
      <w:r w:rsidRPr="00745F3D">
        <w:rPr>
          <w:rFonts w:ascii="Book Antiqua" w:hAnsi="Book Antiqua"/>
          <w:b/>
          <w:sz w:val="24"/>
          <w:szCs w:val="24"/>
          <w:lang w:val="en-US"/>
        </w:rPr>
        <w:lastRenderedPageBreak/>
        <w:t>Article in press:</w:t>
      </w:r>
    </w:p>
    <w:p w14:paraId="2F68B9EC" w14:textId="77777777" w:rsidR="00351E14" w:rsidRPr="00745F3D" w:rsidRDefault="00351E14" w:rsidP="00745F3D">
      <w:pPr>
        <w:snapToGrid w:val="0"/>
        <w:spacing w:after="0" w:line="360" w:lineRule="auto"/>
        <w:jc w:val="both"/>
        <w:rPr>
          <w:rFonts w:ascii="Book Antiqua" w:hAnsi="Book Antiqua"/>
          <w:b/>
          <w:sz w:val="24"/>
          <w:szCs w:val="24"/>
          <w:lang w:val="en-US" w:eastAsia="zh-CN"/>
        </w:rPr>
      </w:pPr>
    </w:p>
    <w:p w14:paraId="5FB150A0" w14:textId="77777777" w:rsidR="00351E14" w:rsidRPr="00745F3D" w:rsidRDefault="00351E14" w:rsidP="00745F3D">
      <w:pPr>
        <w:widowControl w:val="0"/>
        <w:adjustRightInd w:val="0"/>
        <w:snapToGrid w:val="0"/>
        <w:spacing w:after="0" w:line="360" w:lineRule="auto"/>
        <w:jc w:val="both"/>
        <w:rPr>
          <w:rFonts w:ascii="Book Antiqua" w:eastAsia="微软雅黑" w:hAnsi="Book Antiqua" w:cs="宋体"/>
          <w:sz w:val="24"/>
          <w:szCs w:val="24"/>
          <w:lang w:eastAsia="zh-CN"/>
        </w:rPr>
      </w:pPr>
      <w:r w:rsidRPr="00745F3D">
        <w:rPr>
          <w:rFonts w:ascii="Book Antiqua" w:hAnsi="Book Antiqua" w:cs="宋体"/>
          <w:b/>
          <w:sz w:val="24"/>
          <w:szCs w:val="24"/>
          <w:lang w:eastAsia="zh-CN"/>
        </w:rPr>
        <w:t xml:space="preserve">Specialty type: </w:t>
      </w:r>
      <w:r w:rsidR="00B02058" w:rsidRPr="00745F3D">
        <w:rPr>
          <w:rFonts w:ascii="Book Antiqua" w:eastAsia="微软雅黑" w:hAnsi="Book Antiqua" w:cs="宋体"/>
          <w:sz w:val="24"/>
          <w:szCs w:val="24"/>
          <w:lang w:eastAsia="zh-CN"/>
        </w:rPr>
        <w:t>Gastroenterology and hepatology</w:t>
      </w:r>
    </w:p>
    <w:p w14:paraId="306EE550" w14:textId="77777777" w:rsidR="00351E14" w:rsidRPr="00745F3D"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745F3D">
        <w:rPr>
          <w:rFonts w:ascii="Book Antiqua" w:hAnsi="Book Antiqua" w:cs="宋体"/>
          <w:b/>
          <w:sz w:val="24"/>
          <w:szCs w:val="24"/>
          <w:lang w:eastAsia="zh-CN"/>
        </w:rPr>
        <w:t>Country/Territory</w:t>
      </w:r>
      <w:r w:rsidR="00B02058" w:rsidRPr="00745F3D">
        <w:rPr>
          <w:rFonts w:ascii="Book Antiqua" w:hAnsi="Book Antiqua" w:cs="宋体"/>
          <w:b/>
          <w:sz w:val="24"/>
          <w:szCs w:val="24"/>
          <w:lang w:eastAsia="zh-CN"/>
        </w:rPr>
        <w:t xml:space="preserve"> of origin: </w:t>
      </w:r>
      <w:r w:rsidR="00B02058" w:rsidRPr="00745F3D">
        <w:rPr>
          <w:rFonts w:ascii="Book Antiqua" w:hAnsi="Book Antiqua" w:cs="宋体"/>
          <w:sz w:val="24"/>
          <w:szCs w:val="24"/>
          <w:lang w:eastAsia="zh-CN"/>
        </w:rPr>
        <w:t>Spain</w:t>
      </w:r>
    </w:p>
    <w:p w14:paraId="29600A13" w14:textId="77777777" w:rsidR="00351E14" w:rsidRPr="00745F3D" w:rsidRDefault="00351E14" w:rsidP="00745F3D">
      <w:pPr>
        <w:widowControl w:val="0"/>
        <w:adjustRightInd w:val="0"/>
        <w:snapToGrid w:val="0"/>
        <w:spacing w:after="0" w:line="360" w:lineRule="auto"/>
        <w:jc w:val="both"/>
        <w:rPr>
          <w:rFonts w:ascii="Book Antiqua" w:hAnsi="Book Antiqua" w:cs="宋体"/>
          <w:b/>
          <w:sz w:val="24"/>
          <w:szCs w:val="24"/>
          <w:lang w:eastAsia="zh-CN"/>
        </w:rPr>
      </w:pPr>
      <w:r w:rsidRPr="00745F3D">
        <w:rPr>
          <w:rFonts w:ascii="Book Antiqua" w:hAnsi="Book Antiqua" w:cs="宋体"/>
          <w:b/>
          <w:sz w:val="24"/>
          <w:szCs w:val="24"/>
          <w:lang w:eastAsia="zh-CN"/>
        </w:rPr>
        <w:t>Peer-review report’s scientific quality classification</w:t>
      </w:r>
    </w:p>
    <w:p w14:paraId="646F56D6" w14:textId="77777777" w:rsidR="00351E14" w:rsidRPr="00745F3D"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745F3D">
        <w:rPr>
          <w:rFonts w:ascii="Book Antiqua" w:hAnsi="Book Antiqua" w:cs="宋体"/>
          <w:sz w:val="24"/>
          <w:szCs w:val="24"/>
          <w:lang w:eastAsia="zh-CN"/>
        </w:rPr>
        <w:t xml:space="preserve">Grade A (Excellent): </w:t>
      </w:r>
      <w:r w:rsidR="0079189B" w:rsidRPr="00745F3D">
        <w:rPr>
          <w:rFonts w:ascii="Book Antiqua" w:hAnsi="Book Antiqua" w:cs="宋体"/>
          <w:sz w:val="24"/>
          <w:szCs w:val="24"/>
          <w:lang w:eastAsia="zh-CN"/>
        </w:rPr>
        <w:t>A</w:t>
      </w:r>
    </w:p>
    <w:p w14:paraId="1E634B14" w14:textId="77777777" w:rsidR="00351E14" w:rsidRPr="00745F3D"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745F3D">
        <w:rPr>
          <w:rFonts w:ascii="Book Antiqua" w:hAnsi="Book Antiqua" w:cs="宋体"/>
          <w:sz w:val="24"/>
          <w:szCs w:val="24"/>
          <w:lang w:eastAsia="zh-CN"/>
        </w:rPr>
        <w:t>Grade B (Very good): B</w:t>
      </w:r>
    </w:p>
    <w:p w14:paraId="6243F0FE" w14:textId="77777777" w:rsidR="00351E14" w:rsidRPr="00745F3D"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745F3D">
        <w:rPr>
          <w:rFonts w:ascii="Book Antiqua" w:hAnsi="Book Antiqua" w:cs="宋体"/>
          <w:sz w:val="24"/>
          <w:szCs w:val="24"/>
          <w:lang w:eastAsia="zh-CN"/>
        </w:rPr>
        <w:t xml:space="preserve">Grade C (Good): </w:t>
      </w:r>
      <w:r w:rsidR="00B02058" w:rsidRPr="00745F3D">
        <w:rPr>
          <w:rFonts w:ascii="Book Antiqua" w:hAnsi="Book Antiqua" w:cs="宋体"/>
          <w:sz w:val="24"/>
          <w:szCs w:val="24"/>
          <w:lang w:eastAsia="zh-CN"/>
        </w:rPr>
        <w:t>0</w:t>
      </w:r>
    </w:p>
    <w:p w14:paraId="638118FD" w14:textId="77777777" w:rsidR="00351E14" w:rsidRPr="00745F3D" w:rsidRDefault="00351E14" w:rsidP="00745F3D">
      <w:pPr>
        <w:widowControl w:val="0"/>
        <w:adjustRightInd w:val="0"/>
        <w:snapToGrid w:val="0"/>
        <w:spacing w:after="0" w:line="360" w:lineRule="auto"/>
        <w:jc w:val="both"/>
        <w:rPr>
          <w:rFonts w:ascii="Book Antiqua" w:hAnsi="Book Antiqua" w:cs="宋体"/>
          <w:sz w:val="24"/>
          <w:szCs w:val="24"/>
          <w:lang w:eastAsia="zh-CN"/>
        </w:rPr>
      </w:pPr>
      <w:r w:rsidRPr="00745F3D">
        <w:rPr>
          <w:rFonts w:ascii="Book Antiqua" w:hAnsi="Book Antiqua" w:cs="宋体"/>
          <w:sz w:val="24"/>
          <w:szCs w:val="24"/>
          <w:lang w:eastAsia="zh-CN"/>
        </w:rPr>
        <w:t>Grade D (Fair): 0</w:t>
      </w:r>
    </w:p>
    <w:p w14:paraId="6AA87E25" w14:textId="77777777" w:rsidR="00351E14" w:rsidRPr="00745F3D" w:rsidRDefault="00351E14" w:rsidP="00745F3D">
      <w:pPr>
        <w:widowControl w:val="0"/>
        <w:adjustRightInd w:val="0"/>
        <w:snapToGrid w:val="0"/>
        <w:spacing w:after="0" w:line="360" w:lineRule="auto"/>
        <w:jc w:val="both"/>
        <w:rPr>
          <w:rFonts w:ascii="Book Antiqua" w:eastAsia="等线" w:hAnsi="Book Antiqua"/>
          <w:kern w:val="2"/>
          <w:sz w:val="24"/>
          <w:szCs w:val="24"/>
          <w:lang w:val="hu-HU" w:eastAsia="zh-CN"/>
        </w:rPr>
      </w:pPr>
      <w:r w:rsidRPr="00745F3D">
        <w:rPr>
          <w:rFonts w:ascii="Book Antiqua" w:hAnsi="Book Antiqua" w:cs="宋体"/>
          <w:sz w:val="24"/>
          <w:szCs w:val="24"/>
          <w:lang w:eastAsia="zh-CN"/>
        </w:rPr>
        <w:t>Grade E (Poor): 0</w:t>
      </w:r>
    </w:p>
    <w:p w14:paraId="5CFC4248" w14:textId="77777777" w:rsidR="00351E14" w:rsidRPr="00745F3D" w:rsidRDefault="00351E14" w:rsidP="00745F3D">
      <w:pPr>
        <w:snapToGrid w:val="0"/>
        <w:spacing w:after="0" w:line="360" w:lineRule="auto"/>
        <w:jc w:val="both"/>
        <w:rPr>
          <w:rFonts w:ascii="Book Antiqua" w:hAnsi="Book Antiqua"/>
          <w:sz w:val="24"/>
          <w:szCs w:val="24"/>
          <w:lang w:val="en-US" w:eastAsia="zh-CN"/>
        </w:rPr>
      </w:pPr>
    </w:p>
    <w:p w14:paraId="5487B320" w14:textId="77777777" w:rsidR="00351E14" w:rsidRPr="00745F3D" w:rsidRDefault="00351E14" w:rsidP="00745F3D">
      <w:pPr>
        <w:pStyle w:val="af4"/>
        <w:snapToGrid w:val="0"/>
        <w:spacing w:after="0" w:line="360" w:lineRule="auto"/>
        <w:ind w:left="0"/>
        <w:contextualSpacing w:val="0"/>
        <w:jc w:val="both"/>
        <w:rPr>
          <w:rFonts w:ascii="Book Antiqua" w:hAnsi="Book Antiqua"/>
          <w:b/>
          <w:bCs/>
          <w:sz w:val="24"/>
          <w:szCs w:val="24"/>
          <w:lang w:val="en-US" w:eastAsia="zh-CN"/>
        </w:rPr>
      </w:pPr>
      <w:r w:rsidRPr="00745F3D">
        <w:rPr>
          <w:rStyle w:val="af8"/>
          <w:rFonts w:ascii="Book Antiqua" w:hAnsi="Book Antiqua" w:cs="Arial"/>
          <w:bCs w:val="0"/>
          <w:noProof/>
          <w:sz w:val="24"/>
          <w:szCs w:val="24"/>
          <w:lang w:val="en-US"/>
        </w:rPr>
        <w:t>P-Reviewer</w:t>
      </w:r>
      <w:r w:rsidRPr="00745F3D">
        <w:rPr>
          <w:rStyle w:val="af8"/>
          <w:rFonts w:ascii="Book Antiqua" w:hAnsi="Book Antiqua" w:cs="Arial"/>
          <w:bCs w:val="0"/>
          <w:noProof/>
          <w:sz w:val="24"/>
          <w:szCs w:val="24"/>
          <w:lang w:val="en-US" w:eastAsia="zh-CN"/>
        </w:rPr>
        <w:t>:</w:t>
      </w:r>
      <w:r w:rsidR="008A4555" w:rsidRPr="00745F3D">
        <w:rPr>
          <w:rFonts w:ascii="Book Antiqua" w:hAnsi="Book Antiqua"/>
          <w:bCs/>
          <w:sz w:val="24"/>
          <w:szCs w:val="24"/>
          <w:lang w:val="en-US"/>
        </w:rPr>
        <w:t xml:space="preserve"> </w:t>
      </w:r>
      <w:proofErr w:type="spellStart"/>
      <w:r w:rsidR="00EF5DEB" w:rsidRPr="00745F3D">
        <w:rPr>
          <w:rFonts w:ascii="Book Antiqua" w:hAnsi="Book Antiqua"/>
          <w:bCs/>
          <w:sz w:val="24"/>
          <w:szCs w:val="24"/>
          <w:lang w:val="en-US" w:eastAsia="zh-CN"/>
        </w:rPr>
        <w:t>Bordonaro</w:t>
      </w:r>
      <w:proofErr w:type="spellEnd"/>
      <w:r w:rsidR="00EF5DEB" w:rsidRPr="00745F3D">
        <w:rPr>
          <w:rFonts w:ascii="Book Antiqua" w:hAnsi="Book Antiqua"/>
          <w:bCs/>
          <w:sz w:val="24"/>
          <w:szCs w:val="24"/>
          <w:lang w:val="en-US" w:eastAsia="zh-CN"/>
        </w:rPr>
        <w:t xml:space="preserve"> M</w:t>
      </w:r>
      <w:r w:rsidR="00EF5DEB" w:rsidRPr="00745F3D">
        <w:rPr>
          <w:rFonts w:ascii="Book Antiqua" w:hAnsi="Book Antiqua"/>
          <w:bCs/>
          <w:sz w:val="24"/>
          <w:szCs w:val="24"/>
          <w:lang w:val="en-US"/>
        </w:rPr>
        <w:t xml:space="preserve">, </w:t>
      </w:r>
      <w:proofErr w:type="spellStart"/>
      <w:r w:rsidR="0079189B" w:rsidRPr="00745F3D">
        <w:rPr>
          <w:rFonts w:ascii="Book Antiqua" w:hAnsi="Book Antiqua"/>
          <w:bCs/>
          <w:sz w:val="24"/>
          <w:szCs w:val="24"/>
          <w:lang w:val="en-US"/>
        </w:rPr>
        <w:t>Khajehei</w:t>
      </w:r>
      <w:proofErr w:type="spellEnd"/>
      <w:r w:rsidR="0079189B" w:rsidRPr="00745F3D">
        <w:rPr>
          <w:rFonts w:ascii="Book Antiqua" w:hAnsi="Book Antiqua"/>
          <w:bCs/>
          <w:sz w:val="24"/>
          <w:szCs w:val="24"/>
          <w:lang w:val="en-US"/>
        </w:rPr>
        <w:t xml:space="preserve"> M</w:t>
      </w:r>
      <w:r w:rsidRPr="00745F3D">
        <w:rPr>
          <w:rFonts w:ascii="Book Antiqua" w:hAnsi="Book Antiqua"/>
          <w:sz w:val="24"/>
          <w:szCs w:val="24"/>
        </w:rPr>
        <w:t xml:space="preserve"> </w:t>
      </w:r>
      <w:r w:rsidRPr="00745F3D">
        <w:rPr>
          <w:rFonts w:ascii="Book Antiqua" w:hAnsi="Book Antiqua"/>
          <w:b/>
          <w:bCs/>
          <w:sz w:val="24"/>
          <w:szCs w:val="24"/>
          <w:lang w:val="en-US"/>
        </w:rPr>
        <w:t>S-Editor</w:t>
      </w:r>
      <w:r w:rsidRPr="00745F3D">
        <w:rPr>
          <w:rFonts w:ascii="Book Antiqua" w:hAnsi="Book Antiqua"/>
          <w:b/>
          <w:bCs/>
          <w:sz w:val="24"/>
          <w:szCs w:val="24"/>
          <w:lang w:val="en-US" w:eastAsia="zh-CN"/>
        </w:rPr>
        <w:t>:</w:t>
      </w:r>
      <w:r w:rsidRPr="00745F3D">
        <w:rPr>
          <w:rFonts w:ascii="Book Antiqua" w:hAnsi="Book Antiqua"/>
          <w:bCs/>
          <w:sz w:val="24"/>
          <w:szCs w:val="24"/>
          <w:lang w:val="en-US"/>
        </w:rPr>
        <w:t xml:space="preserve"> </w:t>
      </w:r>
      <w:r w:rsidRPr="00745F3D">
        <w:rPr>
          <w:rFonts w:ascii="Book Antiqua" w:hAnsi="Book Antiqua"/>
          <w:bCs/>
          <w:sz w:val="24"/>
          <w:szCs w:val="24"/>
          <w:lang w:val="en-US" w:eastAsia="zh-CN"/>
        </w:rPr>
        <w:t>Zhang L</w:t>
      </w:r>
      <w:r w:rsidR="008A4555" w:rsidRPr="00745F3D">
        <w:rPr>
          <w:rFonts w:ascii="Book Antiqua" w:hAnsi="Book Antiqua"/>
          <w:b/>
          <w:bCs/>
          <w:sz w:val="24"/>
          <w:szCs w:val="24"/>
          <w:lang w:val="en-US"/>
        </w:rPr>
        <w:t xml:space="preserve"> </w:t>
      </w:r>
      <w:r w:rsidRPr="00745F3D">
        <w:rPr>
          <w:rFonts w:ascii="Book Antiqua" w:hAnsi="Book Antiqua"/>
          <w:b/>
          <w:bCs/>
          <w:sz w:val="24"/>
          <w:szCs w:val="24"/>
          <w:lang w:val="en-US"/>
        </w:rPr>
        <w:t>L-Editor</w:t>
      </w:r>
      <w:r w:rsidRPr="00745F3D">
        <w:rPr>
          <w:rFonts w:ascii="Book Antiqua" w:hAnsi="Book Antiqua"/>
          <w:b/>
          <w:bCs/>
          <w:sz w:val="24"/>
          <w:szCs w:val="24"/>
          <w:lang w:val="en-US" w:eastAsia="zh-CN"/>
        </w:rPr>
        <w:t>:</w:t>
      </w:r>
      <w:r w:rsidR="008A4555" w:rsidRPr="00745F3D">
        <w:rPr>
          <w:rFonts w:ascii="Book Antiqua" w:hAnsi="Book Antiqua"/>
          <w:b/>
          <w:bCs/>
          <w:sz w:val="24"/>
          <w:szCs w:val="24"/>
          <w:lang w:val="en-US"/>
        </w:rPr>
        <w:t xml:space="preserve"> </w:t>
      </w:r>
      <w:r w:rsidRPr="00745F3D">
        <w:rPr>
          <w:rFonts w:ascii="Book Antiqua" w:hAnsi="Book Antiqua"/>
          <w:b/>
          <w:bCs/>
          <w:sz w:val="24"/>
          <w:szCs w:val="24"/>
          <w:lang w:val="en-US"/>
        </w:rPr>
        <w:t>E-Editor</w:t>
      </w:r>
      <w:r w:rsidRPr="00745F3D">
        <w:rPr>
          <w:rFonts w:ascii="Book Antiqua" w:hAnsi="Book Antiqua"/>
          <w:b/>
          <w:bCs/>
          <w:sz w:val="24"/>
          <w:szCs w:val="24"/>
          <w:lang w:val="en-US" w:eastAsia="zh-CN"/>
        </w:rPr>
        <w:t>:</w:t>
      </w:r>
    </w:p>
    <w:p w14:paraId="74EFACD6" w14:textId="77777777" w:rsidR="0010281D" w:rsidRPr="00745F3D" w:rsidRDefault="00351E14"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745F3D">
        <w:rPr>
          <w:rFonts w:ascii="Book Antiqua" w:hAnsi="Book Antiqua"/>
          <w:sz w:val="24"/>
          <w:szCs w:val="24"/>
          <w:lang w:val="en-US" w:eastAsia="zh-CN"/>
        </w:rPr>
        <w:br w:type="page"/>
      </w:r>
      <w:r w:rsidR="001273ED" w:rsidRPr="00745F3D">
        <w:rPr>
          <w:rFonts w:ascii="Book Antiqua" w:hAnsi="Book Antiqua" w:cs="Times New Roman"/>
          <w:b/>
          <w:sz w:val="24"/>
          <w:szCs w:val="24"/>
          <w:lang w:val="en-GB"/>
        </w:rPr>
        <w:lastRenderedPageBreak/>
        <w:t>Table 1</w:t>
      </w:r>
      <w:r w:rsidR="0010281D" w:rsidRPr="00745F3D">
        <w:rPr>
          <w:rFonts w:ascii="Book Antiqua" w:hAnsi="Book Antiqua" w:cs="Times New Roman"/>
          <w:b/>
          <w:sz w:val="24"/>
          <w:szCs w:val="24"/>
          <w:lang w:val="en-GB"/>
        </w:rPr>
        <w:t xml:space="preserve"> Food group definitions</w:t>
      </w:r>
    </w:p>
    <w:tbl>
      <w:tblPr>
        <w:tblStyle w:val="a3"/>
        <w:tblW w:w="5000" w:type="pct"/>
        <w:tblLook w:val="04A0" w:firstRow="1" w:lastRow="0" w:firstColumn="1" w:lastColumn="0" w:noHBand="0" w:noVBand="1"/>
      </w:tblPr>
      <w:tblGrid>
        <w:gridCol w:w="2267"/>
        <w:gridCol w:w="6237"/>
      </w:tblGrid>
      <w:tr w:rsidR="00953681" w:rsidRPr="00745F3D" w14:paraId="282E02D0" w14:textId="77777777" w:rsidTr="003D7286">
        <w:tc>
          <w:tcPr>
            <w:tcW w:w="1333" w:type="pct"/>
            <w:tcBorders>
              <w:top w:val="single" w:sz="4" w:space="0" w:color="auto"/>
              <w:left w:val="nil"/>
              <w:bottom w:val="single" w:sz="4" w:space="0" w:color="auto"/>
              <w:right w:val="nil"/>
            </w:tcBorders>
          </w:tcPr>
          <w:p w14:paraId="29C68242" w14:textId="77777777" w:rsidR="0010281D" w:rsidRPr="00745F3D" w:rsidRDefault="0010281D" w:rsidP="00745F3D">
            <w:pPr>
              <w:pStyle w:val="HTML"/>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Food group</w:t>
            </w:r>
          </w:p>
        </w:tc>
        <w:tc>
          <w:tcPr>
            <w:tcW w:w="3667" w:type="pct"/>
            <w:tcBorders>
              <w:top w:val="single" w:sz="4" w:space="0" w:color="auto"/>
              <w:left w:val="nil"/>
              <w:bottom w:val="single" w:sz="4" w:space="0" w:color="auto"/>
              <w:right w:val="nil"/>
            </w:tcBorders>
          </w:tcPr>
          <w:p w14:paraId="3F7FE2D6" w14:textId="77777777" w:rsidR="0010281D" w:rsidRPr="00745F3D" w:rsidRDefault="0010281D" w:rsidP="00745F3D">
            <w:pPr>
              <w:pStyle w:val="HTML"/>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Food items</w:t>
            </w:r>
          </w:p>
        </w:tc>
      </w:tr>
      <w:tr w:rsidR="00953681" w:rsidRPr="00745F3D" w14:paraId="7F13A1E7" w14:textId="77777777" w:rsidTr="00D76E3B">
        <w:tc>
          <w:tcPr>
            <w:tcW w:w="5000" w:type="pct"/>
            <w:gridSpan w:val="2"/>
            <w:tcBorders>
              <w:top w:val="single" w:sz="4" w:space="0" w:color="auto"/>
              <w:left w:val="nil"/>
              <w:bottom w:val="nil"/>
              <w:right w:val="nil"/>
            </w:tcBorders>
          </w:tcPr>
          <w:p w14:paraId="082E9B97"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Red and processed meat</w:t>
            </w:r>
          </w:p>
        </w:tc>
      </w:tr>
      <w:tr w:rsidR="00953681" w:rsidRPr="00745F3D" w14:paraId="0591C048" w14:textId="77777777" w:rsidTr="003D7286">
        <w:tc>
          <w:tcPr>
            <w:tcW w:w="1333" w:type="pct"/>
            <w:tcBorders>
              <w:top w:val="nil"/>
              <w:left w:val="nil"/>
              <w:bottom w:val="nil"/>
              <w:right w:val="nil"/>
            </w:tcBorders>
          </w:tcPr>
          <w:p w14:paraId="2F372802"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Red meat</w:t>
            </w:r>
          </w:p>
        </w:tc>
        <w:tc>
          <w:tcPr>
            <w:tcW w:w="3667" w:type="pct"/>
            <w:tcBorders>
              <w:top w:val="nil"/>
              <w:left w:val="nil"/>
              <w:bottom w:val="nil"/>
              <w:right w:val="nil"/>
            </w:tcBorders>
          </w:tcPr>
          <w:p w14:paraId="7206AFC3"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Beef, pork and lamb, </w:t>
            </w:r>
            <w:r w:rsidRPr="00745F3D">
              <w:rPr>
                <w:rStyle w:val="shorttext"/>
                <w:rFonts w:ascii="Book Antiqua" w:hAnsi="Book Antiqua" w:cs="Times New Roman"/>
                <w:sz w:val="24"/>
                <w:szCs w:val="24"/>
                <w:lang w:val="en-GB"/>
              </w:rPr>
              <w:t>mince</w:t>
            </w:r>
            <w:r w:rsidR="00B8467F" w:rsidRPr="00745F3D">
              <w:rPr>
                <w:rStyle w:val="shorttext"/>
                <w:rFonts w:ascii="Book Antiqua" w:hAnsi="Book Antiqua" w:cs="Times New Roman"/>
                <w:sz w:val="24"/>
                <w:szCs w:val="24"/>
                <w:lang w:val="en-GB"/>
              </w:rPr>
              <w:t>d meat, hamburgers, meatballs</w:t>
            </w:r>
          </w:p>
        </w:tc>
      </w:tr>
      <w:tr w:rsidR="00953681" w:rsidRPr="00745F3D" w14:paraId="613F73C3" w14:textId="77777777" w:rsidTr="003D7286">
        <w:tc>
          <w:tcPr>
            <w:tcW w:w="1333" w:type="pct"/>
            <w:tcBorders>
              <w:top w:val="nil"/>
              <w:left w:val="nil"/>
              <w:bottom w:val="nil"/>
              <w:right w:val="nil"/>
            </w:tcBorders>
          </w:tcPr>
          <w:p w14:paraId="438A481F"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Processed meat</w:t>
            </w:r>
          </w:p>
        </w:tc>
        <w:tc>
          <w:tcPr>
            <w:tcW w:w="3667" w:type="pct"/>
            <w:tcBorders>
              <w:top w:val="nil"/>
              <w:left w:val="nil"/>
              <w:bottom w:val="nil"/>
              <w:right w:val="nil"/>
            </w:tcBorders>
          </w:tcPr>
          <w:p w14:paraId="2AFDAF6B"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Ham, sausage, salami, mortadella, b</w:t>
            </w:r>
            <w:r w:rsidR="00B8467F" w:rsidRPr="00745F3D">
              <w:rPr>
                <w:rFonts w:ascii="Book Antiqua" w:hAnsi="Book Antiqua" w:cs="Times New Roman"/>
                <w:sz w:val="24"/>
                <w:szCs w:val="24"/>
                <w:lang w:val="en-GB"/>
              </w:rPr>
              <w:t>lack pudding or blood sausage</w:t>
            </w:r>
          </w:p>
        </w:tc>
      </w:tr>
      <w:tr w:rsidR="00953681" w:rsidRPr="00745F3D" w14:paraId="07A292E3" w14:textId="77777777" w:rsidTr="003D7286">
        <w:tc>
          <w:tcPr>
            <w:tcW w:w="1333" w:type="pct"/>
            <w:tcBorders>
              <w:top w:val="nil"/>
              <w:left w:val="nil"/>
              <w:bottom w:val="nil"/>
              <w:right w:val="nil"/>
            </w:tcBorders>
          </w:tcPr>
          <w:p w14:paraId="5A48DC26"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Egg</w:t>
            </w:r>
          </w:p>
        </w:tc>
        <w:tc>
          <w:tcPr>
            <w:tcW w:w="3667" w:type="pct"/>
            <w:tcBorders>
              <w:top w:val="nil"/>
              <w:left w:val="nil"/>
              <w:bottom w:val="nil"/>
              <w:right w:val="nil"/>
            </w:tcBorders>
          </w:tcPr>
          <w:p w14:paraId="3832959E"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Egg</w:t>
            </w:r>
          </w:p>
        </w:tc>
      </w:tr>
      <w:tr w:rsidR="00953681" w:rsidRPr="00745F3D" w14:paraId="6A1BE301" w14:textId="77777777" w:rsidTr="003D7286">
        <w:tc>
          <w:tcPr>
            <w:tcW w:w="1333" w:type="pct"/>
            <w:tcBorders>
              <w:top w:val="nil"/>
              <w:left w:val="nil"/>
              <w:bottom w:val="nil"/>
              <w:right w:val="nil"/>
            </w:tcBorders>
          </w:tcPr>
          <w:p w14:paraId="02E9C2B2"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Fish</w:t>
            </w:r>
          </w:p>
        </w:tc>
        <w:tc>
          <w:tcPr>
            <w:tcW w:w="3667" w:type="pct"/>
            <w:tcBorders>
              <w:top w:val="nil"/>
              <w:left w:val="nil"/>
              <w:bottom w:val="nil"/>
              <w:right w:val="nil"/>
            </w:tcBorders>
          </w:tcPr>
          <w:p w14:paraId="5CDECAEE"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White fish (hake, grouper, sole, cod) and fatty fish (sardine, tuna, salmon, mackerel)</w:t>
            </w:r>
          </w:p>
        </w:tc>
      </w:tr>
      <w:tr w:rsidR="00953681" w:rsidRPr="00745F3D" w14:paraId="228E7D71" w14:textId="77777777" w:rsidTr="00D76E3B">
        <w:tc>
          <w:tcPr>
            <w:tcW w:w="5000" w:type="pct"/>
            <w:gridSpan w:val="2"/>
            <w:tcBorders>
              <w:top w:val="nil"/>
              <w:left w:val="nil"/>
              <w:bottom w:val="nil"/>
              <w:right w:val="nil"/>
            </w:tcBorders>
          </w:tcPr>
          <w:p w14:paraId="4AE08656" w14:textId="77777777" w:rsidR="0010281D" w:rsidRPr="00745F3D" w:rsidRDefault="0010281D" w:rsidP="00745F3D">
            <w:pPr>
              <w:pStyle w:val="HTML"/>
              <w:snapToGrid w:val="0"/>
              <w:spacing w:line="360" w:lineRule="auto"/>
              <w:jc w:val="both"/>
              <w:rPr>
                <w:rFonts w:ascii="Book Antiqua" w:hAnsi="Book Antiqua" w:cs="Times New Roman"/>
                <w:strike/>
                <w:sz w:val="24"/>
                <w:szCs w:val="24"/>
                <w:lang w:val="en-GB"/>
              </w:rPr>
            </w:pPr>
            <w:r w:rsidRPr="00745F3D">
              <w:rPr>
                <w:rFonts w:ascii="Book Antiqua" w:hAnsi="Book Antiqua" w:cs="Times New Roman"/>
                <w:sz w:val="24"/>
                <w:szCs w:val="24"/>
                <w:lang w:val="en-GB"/>
              </w:rPr>
              <w:t>Milk/dairy products</w:t>
            </w:r>
          </w:p>
        </w:tc>
      </w:tr>
      <w:tr w:rsidR="00953681" w:rsidRPr="00745F3D" w14:paraId="2CF57CB1" w14:textId="77777777" w:rsidTr="003D7286">
        <w:tc>
          <w:tcPr>
            <w:tcW w:w="1333" w:type="pct"/>
            <w:tcBorders>
              <w:top w:val="nil"/>
              <w:left w:val="nil"/>
              <w:bottom w:val="nil"/>
              <w:right w:val="nil"/>
            </w:tcBorders>
          </w:tcPr>
          <w:p w14:paraId="4F6F169E"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Non-cheese products</w:t>
            </w:r>
          </w:p>
        </w:tc>
        <w:tc>
          <w:tcPr>
            <w:tcW w:w="3667" w:type="pct"/>
            <w:tcBorders>
              <w:top w:val="nil"/>
              <w:left w:val="nil"/>
              <w:bottom w:val="nil"/>
              <w:right w:val="nil"/>
            </w:tcBorders>
          </w:tcPr>
          <w:p w14:paraId="73C37892"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Whole milk, semi-skimmed milk, skimmed milk, whole yogurt, skimmed yogurt and dairy desserts</w:t>
            </w:r>
          </w:p>
        </w:tc>
      </w:tr>
      <w:tr w:rsidR="00953681" w:rsidRPr="00745F3D" w14:paraId="59C7DD07" w14:textId="77777777" w:rsidTr="003D7286">
        <w:trPr>
          <w:trHeight w:val="544"/>
        </w:trPr>
        <w:tc>
          <w:tcPr>
            <w:tcW w:w="1333" w:type="pct"/>
            <w:tcBorders>
              <w:top w:val="nil"/>
              <w:left w:val="nil"/>
              <w:bottom w:val="nil"/>
              <w:right w:val="nil"/>
            </w:tcBorders>
          </w:tcPr>
          <w:p w14:paraId="60BD4B52"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Cheese</w:t>
            </w:r>
          </w:p>
        </w:tc>
        <w:tc>
          <w:tcPr>
            <w:tcW w:w="3667" w:type="pct"/>
            <w:tcBorders>
              <w:top w:val="nil"/>
              <w:left w:val="nil"/>
              <w:bottom w:val="nil"/>
              <w:right w:val="nil"/>
            </w:tcBorders>
          </w:tcPr>
          <w:p w14:paraId="58FF6B65"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Burgos cheese, curd, cottage and cheeses low in calories, mature, semi-mature and creamy cheese</w:t>
            </w:r>
          </w:p>
        </w:tc>
      </w:tr>
      <w:tr w:rsidR="00953681" w:rsidRPr="00745F3D" w14:paraId="70CB9877" w14:textId="77777777" w:rsidTr="00D76E3B">
        <w:tc>
          <w:tcPr>
            <w:tcW w:w="5000" w:type="pct"/>
            <w:gridSpan w:val="2"/>
            <w:tcBorders>
              <w:top w:val="nil"/>
              <w:left w:val="nil"/>
              <w:bottom w:val="nil"/>
              <w:right w:val="nil"/>
            </w:tcBorders>
          </w:tcPr>
          <w:p w14:paraId="63773F7D" w14:textId="77777777" w:rsidR="0010281D" w:rsidRPr="00745F3D" w:rsidRDefault="00722262" w:rsidP="00745F3D">
            <w:pPr>
              <w:pStyle w:val="HTML"/>
              <w:snapToGrid w:val="0"/>
              <w:spacing w:line="360" w:lineRule="auto"/>
              <w:jc w:val="both"/>
              <w:rPr>
                <w:rFonts w:ascii="Book Antiqua" w:hAnsi="Book Antiqua" w:cs="Times New Roman"/>
                <w:sz w:val="24"/>
                <w:szCs w:val="24"/>
                <w:lang w:val="en-GB"/>
              </w:rPr>
            </w:pP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w:t>
            </w:r>
          </w:p>
        </w:tc>
      </w:tr>
      <w:tr w:rsidR="00953681" w:rsidRPr="00745F3D" w14:paraId="27074C0B" w14:textId="77777777" w:rsidTr="003D7286">
        <w:tc>
          <w:tcPr>
            <w:tcW w:w="1333" w:type="pct"/>
            <w:tcBorders>
              <w:top w:val="nil"/>
              <w:left w:val="nil"/>
              <w:bottom w:val="nil"/>
              <w:right w:val="nil"/>
            </w:tcBorders>
          </w:tcPr>
          <w:p w14:paraId="4DA50950"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Fruits</w:t>
            </w:r>
          </w:p>
        </w:tc>
        <w:tc>
          <w:tcPr>
            <w:tcW w:w="3667" w:type="pct"/>
            <w:tcBorders>
              <w:top w:val="nil"/>
              <w:left w:val="nil"/>
              <w:bottom w:val="nil"/>
              <w:right w:val="nil"/>
            </w:tcBorders>
          </w:tcPr>
          <w:p w14:paraId="4F63141C"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Orange, tangerine, apple, pear, banana, peach, raisins, </w:t>
            </w:r>
            <w:r w:rsidRPr="00745F3D">
              <w:rPr>
                <w:rStyle w:val="shorttext"/>
                <w:rFonts w:ascii="Book Antiqua" w:hAnsi="Book Antiqua" w:cs="Times New Roman"/>
                <w:sz w:val="24"/>
                <w:szCs w:val="24"/>
                <w:lang w:val="en-GB"/>
              </w:rPr>
              <w:t xml:space="preserve">prunes, dried figs... </w:t>
            </w:r>
            <w:r w:rsidRPr="00745F3D">
              <w:rPr>
                <w:rFonts w:ascii="Book Antiqua" w:hAnsi="Book Antiqua" w:cs="Times New Roman"/>
                <w:sz w:val="24"/>
                <w:szCs w:val="24"/>
                <w:lang w:val="en-GB"/>
              </w:rPr>
              <w:t>natural fruit juices</w:t>
            </w:r>
          </w:p>
        </w:tc>
      </w:tr>
      <w:tr w:rsidR="00953681" w:rsidRPr="00745F3D" w14:paraId="378088EA" w14:textId="77777777" w:rsidTr="003D7286">
        <w:tc>
          <w:tcPr>
            <w:tcW w:w="1333" w:type="pct"/>
            <w:tcBorders>
              <w:top w:val="nil"/>
              <w:left w:val="nil"/>
              <w:bottom w:val="nil"/>
              <w:right w:val="nil"/>
            </w:tcBorders>
          </w:tcPr>
          <w:p w14:paraId="5DFCFB9D"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Vegetables</w:t>
            </w:r>
          </w:p>
        </w:tc>
        <w:tc>
          <w:tcPr>
            <w:tcW w:w="3667" w:type="pct"/>
            <w:tcBorders>
              <w:top w:val="nil"/>
              <w:left w:val="nil"/>
              <w:bottom w:val="nil"/>
              <w:right w:val="nil"/>
            </w:tcBorders>
          </w:tcPr>
          <w:p w14:paraId="4D4DAA06"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Salads, green beans, chard, spinach... garnish vegetables (eggplant, mushrooms, peppers...), garlic, onion</w:t>
            </w:r>
          </w:p>
        </w:tc>
      </w:tr>
      <w:tr w:rsidR="00953681" w:rsidRPr="00745F3D" w14:paraId="66CF805A" w14:textId="77777777" w:rsidTr="003D7286">
        <w:tc>
          <w:tcPr>
            <w:tcW w:w="1333" w:type="pct"/>
            <w:tcBorders>
              <w:top w:val="nil"/>
              <w:left w:val="nil"/>
              <w:bottom w:val="nil"/>
              <w:right w:val="nil"/>
            </w:tcBorders>
          </w:tcPr>
          <w:p w14:paraId="59113F97"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Whole grains</w:t>
            </w:r>
          </w:p>
        </w:tc>
        <w:tc>
          <w:tcPr>
            <w:tcW w:w="3667" w:type="pct"/>
            <w:tcBorders>
              <w:top w:val="nil"/>
              <w:left w:val="nil"/>
              <w:bottom w:val="nil"/>
              <w:right w:val="nil"/>
            </w:tcBorders>
          </w:tcPr>
          <w:p w14:paraId="05C161BF"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Whole grain pasta, brown rice, whole grain cookies, whole breakfa</w:t>
            </w:r>
            <w:r w:rsidR="00B8467F" w:rsidRPr="00745F3D">
              <w:rPr>
                <w:rFonts w:ascii="Book Antiqua" w:hAnsi="Book Antiqua" w:cs="Times New Roman"/>
                <w:sz w:val="24"/>
                <w:szCs w:val="24"/>
                <w:lang w:val="en-GB"/>
              </w:rPr>
              <w:t>st cereals (Muesli, All-Bran)</w:t>
            </w:r>
          </w:p>
        </w:tc>
      </w:tr>
      <w:tr w:rsidR="00953681" w:rsidRPr="00745F3D" w14:paraId="4511D8F2" w14:textId="77777777" w:rsidTr="003D7286">
        <w:tc>
          <w:tcPr>
            <w:tcW w:w="1333" w:type="pct"/>
            <w:tcBorders>
              <w:top w:val="nil"/>
              <w:left w:val="nil"/>
              <w:bottom w:val="nil"/>
              <w:right w:val="nil"/>
            </w:tcBorders>
          </w:tcPr>
          <w:p w14:paraId="417BDDBA"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Nuts</w:t>
            </w:r>
          </w:p>
        </w:tc>
        <w:tc>
          <w:tcPr>
            <w:tcW w:w="3667" w:type="pct"/>
            <w:tcBorders>
              <w:top w:val="nil"/>
              <w:left w:val="nil"/>
              <w:bottom w:val="nil"/>
              <w:right w:val="nil"/>
            </w:tcBorders>
          </w:tcPr>
          <w:p w14:paraId="47F60B07"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Walnuts</w:t>
            </w:r>
            <w:r w:rsidR="00B8467F" w:rsidRPr="00745F3D">
              <w:rPr>
                <w:rFonts w:ascii="Book Antiqua" w:hAnsi="Book Antiqua" w:cs="Times New Roman"/>
                <w:sz w:val="24"/>
                <w:szCs w:val="24"/>
                <w:lang w:val="en-GB"/>
              </w:rPr>
              <w:t>, almonds, hazelnuts, peanuts</w:t>
            </w:r>
          </w:p>
        </w:tc>
      </w:tr>
      <w:tr w:rsidR="00953681" w:rsidRPr="00745F3D" w14:paraId="2F0544DB" w14:textId="77777777" w:rsidTr="003D7286">
        <w:tc>
          <w:tcPr>
            <w:tcW w:w="1333" w:type="pct"/>
            <w:tcBorders>
              <w:top w:val="nil"/>
              <w:left w:val="nil"/>
              <w:bottom w:val="nil"/>
              <w:right w:val="nil"/>
            </w:tcBorders>
          </w:tcPr>
          <w:p w14:paraId="58BC87BE"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Fat</w:t>
            </w:r>
          </w:p>
        </w:tc>
        <w:tc>
          <w:tcPr>
            <w:tcW w:w="3667" w:type="pct"/>
            <w:tcBorders>
              <w:top w:val="nil"/>
              <w:left w:val="nil"/>
              <w:bottom w:val="nil"/>
              <w:right w:val="nil"/>
            </w:tcBorders>
          </w:tcPr>
          <w:p w14:paraId="53B056F8"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Vegetable oils (olive, sunflower, corn, soy), </w:t>
            </w:r>
            <w:r w:rsidR="00B8467F" w:rsidRPr="00745F3D">
              <w:rPr>
                <w:rFonts w:ascii="Book Antiqua" w:hAnsi="Book Antiqua" w:cs="Times New Roman"/>
                <w:sz w:val="24"/>
                <w:szCs w:val="24"/>
                <w:lang w:val="en-GB"/>
              </w:rPr>
              <w:t>butter, margarine, mayonnaise</w:t>
            </w:r>
          </w:p>
        </w:tc>
      </w:tr>
      <w:tr w:rsidR="00953681" w:rsidRPr="00745F3D" w14:paraId="6967752C" w14:textId="77777777" w:rsidTr="003D7286">
        <w:tc>
          <w:tcPr>
            <w:tcW w:w="1333" w:type="pct"/>
            <w:tcBorders>
              <w:top w:val="nil"/>
              <w:left w:val="nil"/>
              <w:bottom w:val="nil"/>
              <w:right w:val="nil"/>
            </w:tcBorders>
          </w:tcPr>
          <w:p w14:paraId="782F5A73"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Sweet and added sugar</w:t>
            </w:r>
          </w:p>
        </w:tc>
        <w:tc>
          <w:tcPr>
            <w:tcW w:w="3667" w:type="pct"/>
            <w:tcBorders>
              <w:top w:val="nil"/>
              <w:left w:val="nil"/>
              <w:bottom w:val="nil"/>
              <w:right w:val="nil"/>
            </w:tcBorders>
          </w:tcPr>
          <w:p w14:paraId="4BADE643"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Chocolate, breakfast cereals, cookies, muffins, donuts, honey, sugar, commercial fruit juice, soft-drinks</w:t>
            </w:r>
            <w:r w:rsidR="00B8467F" w:rsidRPr="00745F3D">
              <w:rPr>
                <w:rFonts w:ascii="Book Antiqua" w:hAnsi="Book Antiqua" w:cs="Times New Roman"/>
                <w:sz w:val="24"/>
                <w:szCs w:val="24"/>
                <w:lang w:val="en-GB"/>
              </w:rPr>
              <w:t>, cakes, pies</w:t>
            </w:r>
          </w:p>
        </w:tc>
      </w:tr>
      <w:tr w:rsidR="00953681" w:rsidRPr="00745F3D" w14:paraId="7E3CEE9B" w14:textId="77777777" w:rsidTr="003D7286">
        <w:tc>
          <w:tcPr>
            <w:tcW w:w="1333" w:type="pct"/>
            <w:tcBorders>
              <w:top w:val="nil"/>
              <w:left w:val="nil"/>
              <w:right w:val="nil"/>
            </w:tcBorders>
          </w:tcPr>
          <w:p w14:paraId="41071B36"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Alcoholic beverages</w:t>
            </w:r>
          </w:p>
        </w:tc>
        <w:tc>
          <w:tcPr>
            <w:tcW w:w="3667" w:type="pct"/>
            <w:tcBorders>
              <w:top w:val="nil"/>
              <w:left w:val="nil"/>
              <w:right w:val="nil"/>
            </w:tcBorders>
          </w:tcPr>
          <w:p w14:paraId="48ABB49E" w14:textId="77777777" w:rsidR="0010281D" w:rsidRPr="00745F3D" w:rsidRDefault="0010281D" w:rsidP="00745F3D">
            <w:pPr>
              <w:pStyle w:val="HTML"/>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Beer, wine, hard cider, vermouth, whisk</w:t>
            </w:r>
            <w:r w:rsidR="00EF7933" w:rsidRPr="00745F3D">
              <w:rPr>
                <w:rFonts w:ascii="Book Antiqua" w:hAnsi="Book Antiqua" w:cs="Times New Roman"/>
                <w:sz w:val="24"/>
                <w:szCs w:val="24"/>
                <w:lang w:val="en-GB"/>
              </w:rPr>
              <w:t>e</w:t>
            </w:r>
            <w:r w:rsidRPr="00745F3D">
              <w:rPr>
                <w:rFonts w:ascii="Book Antiqua" w:hAnsi="Book Antiqua" w:cs="Times New Roman"/>
                <w:sz w:val="24"/>
                <w:szCs w:val="24"/>
                <w:lang w:val="en-GB"/>
              </w:rPr>
              <w:t>y</w:t>
            </w:r>
            <w:r w:rsidR="00B8467F" w:rsidRPr="00745F3D">
              <w:rPr>
                <w:rFonts w:ascii="Book Antiqua" w:hAnsi="Book Antiqua" w:cs="Times New Roman"/>
                <w:sz w:val="24"/>
                <w:szCs w:val="24"/>
                <w:lang w:val="en-GB"/>
              </w:rPr>
              <w:t>, rum, gin, brandy, cocktails</w:t>
            </w:r>
          </w:p>
        </w:tc>
      </w:tr>
    </w:tbl>
    <w:p w14:paraId="029AAF04" w14:textId="77777777" w:rsidR="003D7286" w:rsidRPr="00745F3D" w:rsidRDefault="003D7286" w:rsidP="00745F3D">
      <w:pPr>
        <w:snapToGrid w:val="0"/>
        <w:spacing w:after="0" w:line="360" w:lineRule="auto"/>
        <w:jc w:val="both"/>
        <w:rPr>
          <w:rFonts w:ascii="Book Antiqua" w:hAnsi="Book Antiqua" w:cs="Times New Roman"/>
          <w:b/>
          <w:sz w:val="24"/>
          <w:szCs w:val="24"/>
        </w:rPr>
      </w:pPr>
    </w:p>
    <w:p w14:paraId="0338E5ED" w14:textId="77777777" w:rsidR="0010281D" w:rsidRPr="00745F3D" w:rsidRDefault="003D7286"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br w:type="page"/>
      </w:r>
      <w:r w:rsidR="001273ED" w:rsidRPr="00745F3D">
        <w:rPr>
          <w:rFonts w:ascii="Book Antiqua" w:hAnsi="Book Antiqua" w:cs="Times New Roman"/>
          <w:b/>
          <w:sz w:val="24"/>
          <w:szCs w:val="24"/>
          <w:lang w:val="en-GB"/>
        </w:rPr>
        <w:lastRenderedPageBreak/>
        <w:t>Table 2</w:t>
      </w:r>
      <w:r w:rsidR="0010281D" w:rsidRPr="00745F3D">
        <w:rPr>
          <w:rFonts w:ascii="Book Antiqua" w:hAnsi="Book Antiqua" w:cs="Times New Roman"/>
          <w:b/>
          <w:sz w:val="24"/>
          <w:szCs w:val="24"/>
          <w:lang w:val="en-GB"/>
        </w:rPr>
        <w:t xml:space="preserve"> General characteristics of the sample studied</w:t>
      </w:r>
    </w:p>
    <w:tbl>
      <w:tblPr>
        <w:tblW w:w="5381" w:type="pct"/>
        <w:tblInd w:w="-5" w:type="dxa"/>
        <w:tblLook w:val="00A0" w:firstRow="1" w:lastRow="0" w:firstColumn="1" w:lastColumn="0" w:noHBand="0" w:noVBand="0"/>
      </w:tblPr>
      <w:tblGrid>
        <w:gridCol w:w="2853"/>
        <w:gridCol w:w="1303"/>
        <w:gridCol w:w="1182"/>
        <w:gridCol w:w="1303"/>
        <w:gridCol w:w="1182"/>
        <w:gridCol w:w="1329"/>
      </w:tblGrid>
      <w:tr w:rsidR="0010281D" w:rsidRPr="00745F3D" w14:paraId="56D12A3D" w14:textId="77777777" w:rsidTr="003E7A48">
        <w:trPr>
          <w:trHeight w:val="252"/>
        </w:trPr>
        <w:tc>
          <w:tcPr>
            <w:tcW w:w="1558" w:type="pct"/>
            <w:tcBorders>
              <w:top w:val="single" w:sz="4" w:space="0" w:color="auto"/>
              <w:bottom w:val="single" w:sz="4" w:space="0" w:color="auto"/>
            </w:tcBorders>
            <w:shd w:val="clear" w:color="auto" w:fill="FFFFFF"/>
          </w:tcPr>
          <w:p w14:paraId="38D974CA" w14:textId="77777777" w:rsidR="0010281D" w:rsidRPr="005F37D8" w:rsidRDefault="001273ED"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5F37D8">
              <w:rPr>
                <w:rFonts w:ascii="Book Antiqua" w:hAnsi="Book Antiqua" w:cs="Times New Roman"/>
                <w:b/>
                <w:sz w:val="24"/>
                <w:szCs w:val="24"/>
                <w:lang w:val="en-GB"/>
              </w:rPr>
              <w:t>Characteristics</w:t>
            </w:r>
          </w:p>
        </w:tc>
        <w:tc>
          <w:tcPr>
            <w:tcW w:w="1358" w:type="pct"/>
            <w:gridSpan w:val="2"/>
            <w:tcBorders>
              <w:top w:val="single" w:sz="4" w:space="0" w:color="auto"/>
              <w:bottom w:val="single" w:sz="4" w:space="0" w:color="auto"/>
            </w:tcBorders>
            <w:shd w:val="clear" w:color="auto" w:fill="FFFFFF"/>
          </w:tcPr>
          <w:p w14:paraId="096242F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Cases (</w:t>
            </w:r>
            <w:r w:rsidRPr="00745F3D">
              <w:rPr>
                <w:rFonts w:ascii="Book Antiqua" w:hAnsi="Book Antiqua" w:cs="Times New Roman"/>
                <w:b/>
                <w:i/>
                <w:sz w:val="24"/>
                <w:szCs w:val="24"/>
                <w:lang w:val="en-GB"/>
              </w:rPr>
              <w:t>n</w:t>
            </w:r>
            <w:r w:rsidR="00011190" w:rsidRPr="00745F3D">
              <w:rPr>
                <w:rFonts w:ascii="Book Antiqua" w:hAnsi="Book Antiqua" w:cs="Times New Roman"/>
                <w:b/>
                <w:i/>
                <w:sz w:val="24"/>
                <w:szCs w:val="24"/>
                <w:lang w:val="en-GB"/>
              </w:rPr>
              <w:t xml:space="preserve"> </w:t>
            </w:r>
            <w:r w:rsidRPr="00745F3D">
              <w:rPr>
                <w:rFonts w:ascii="Book Antiqua" w:hAnsi="Book Antiqua" w:cs="Times New Roman"/>
                <w:b/>
                <w:sz w:val="24"/>
                <w:szCs w:val="24"/>
                <w:lang w:val="en-GB"/>
              </w:rPr>
              <w:t>=</w:t>
            </w:r>
            <w:r w:rsidR="00011190" w:rsidRPr="00745F3D">
              <w:rPr>
                <w:rFonts w:ascii="Book Antiqua" w:hAnsi="Book Antiqua" w:cs="Times New Roman"/>
                <w:b/>
                <w:sz w:val="24"/>
                <w:szCs w:val="24"/>
                <w:lang w:val="en-GB"/>
              </w:rPr>
              <w:t xml:space="preserve"> </w:t>
            </w:r>
            <w:r w:rsidRPr="00745F3D">
              <w:rPr>
                <w:rFonts w:ascii="Book Antiqua" w:hAnsi="Book Antiqua" w:cs="Times New Roman"/>
                <w:b/>
                <w:sz w:val="24"/>
                <w:szCs w:val="24"/>
                <w:lang w:val="en-GB"/>
              </w:rPr>
              <w:t>308)</w:t>
            </w:r>
          </w:p>
        </w:tc>
        <w:tc>
          <w:tcPr>
            <w:tcW w:w="1358" w:type="pct"/>
            <w:gridSpan w:val="2"/>
            <w:tcBorders>
              <w:top w:val="single" w:sz="4" w:space="0" w:color="auto"/>
              <w:bottom w:val="single" w:sz="4" w:space="0" w:color="auto"/>
            </w:tcBorders>
            <w:shd w:val="clear" w:color="auto" w:fill="FFFFFF"/>
          </w:tcPr>
          <w:p w14:paraId="19B0E5C3" w14:textId="77777777" w:rsidR="0010281D" w:rsidRPr="00745F3D" w:rsidRDefault="0010281D" w:rsidP="00745F3D">
            <w:pPr>
              <w:tabs>
                <w:tab w:val="left" w:pos="352"/>
                <w:tab w:val="center" w:pos="4252"/>
              </w:tabs>
              <w:snapToGrid w:val="0"/>
              <w:spacing w:after="0" w:line="360" w:lineRule="auto"/>
              <w:ind w:firstLineChars="100" w:firstLine="240"/>
              <w:jc w:val="both"/>
              <w:rPr>
                <w:rFonts w:ascii="Book Antiqua" w:hAnsi="Book Antiqua" w:cs="Times New Roman"/>
                <w:b/>
                <w:i/>
                <w:sz w:val="24"/>
                <w:szCs w:val="24"/>
                <w:lang w:val="en-GB"/>
              </w:rPr>
            </w:pPr>
            <w:r w:rsidRPr="00745F3D">
              <w:rPr>
                <w:rFonts w:ascii="Book Antiqua" w:hAnsi="Book Antiqua" w:cs="Times New Roman"/>
                <w:b/>
                <w:sz w:val="24"/>
                <w:szCs w:val="24"/>
                <w:lang w:val="en-GB"/>
              </w:rPr>
              <w:t>Controls (</w:t>
            </w:r>
            <w:r w:rsidRPr="00745F3D">
              <w:rPr>
                <w:rFonts w:ascii="Book Antiqua" w:hAnsi="Book Antiqua" w:cs="Times New Roman"/>
                <w:b/>
                <w:i/>
                <w:sz w:val="24"/>
                <w:szCs w:val="24"/>
                <w:lang w:val="en-GB"/>
              </w:rPr>
              <w:t>n</w:t>
            </w:r>
            <w:r w:rsidR="00011190" w:rsidRPr="00745F3D">
              <w:rPr>
                <w:rFonts w:ascii="Book Antiqua" w:hAnsi="Book Antiqua" w:cs="Times New Roman"/>
                <w:b/>
                <w:i/>
                <w:sz w:val="24"/>
                <w:szCs w:val="24"/>
                <w:lang w:val="en-GB"/>
              </w:rPr>
              <w:t xml:space="preserve"> </w:t>
            </w:r>
            <w:r w:rsidRPr="00745F3D">
              <w:rPr>
                <w:rFonts w:ascii="Book Antiqua" w:hAnsi="Book Antiqua" w:cs="Times New Roman"/>
                <w:b/>
                <w:sz w:val="24"/>
                <w:szCs w:val="24"/>
                <w:lang w:val="en-GB"/>
              </w:rPr>
              <w:t>=</w:t>
            </w:r>
            <w:r w:rsidR="00011190" w:rsidRPr="00745F3D">
              <w:rPr>
                <w:rFonts w:ascii="Book Antiqua" w:hAnsi="Book Antiqua" w:cs="Times New Roman"/>
                <w:b/>
                <w:sz w:val="24"/>
                <w:szCs w:val="24"/>
                <w:lang w:val="en-GB"/>
              </w:rPr>
              <w:t xml:space="preserve"> </w:t>
            </w:r>
            <w:r w:rsidRPr="00745F3D">
              <w:rPr>
                <w:rFonts w:ascii="Book Antiqua" w:hAnsi="Book Antiqua" w:cs="Times New Roman"/>
                <w:b/>
                <w:sz w:val="24"/>
                <w:szCs w:val="24"/>
                <w:lang w:val="en-GB"/>
              </w:rPr>
              <w:t>308)</w:t>
            </w:r>
          </w:p>
        </w:tc>
        <w:tc>
          <w:tcPr>
            <w:tcW w:w="726" w:type="pct"/>
            <w:tcBorders>
              <w:top w:val="single" w:sz="4" w:space="0" w:color="auto"/>
              <w:bottom w:val="single" w:sz="4" w:space="0" w:color="auto"/>
            </w:tcBorders>
            <w:shd w:val="clear" w:color="auto" w:fill="FFFFFF"/>
          </w:tcPr>
          <w:p w14:paraId="326B3B5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P</w:t>
            </w:r>
            <w:r w:rsidR="00B8467F" w:rsidRPr="00745F3D">
              <w:rPr>
                <w:rFonts w:ascii="Book Antiqua" w:hAnsi="Book Antiqua" w:cs="Times New Roman"/>
                <w:b/>
                <w:i/>
                <w:sz w:val="24"/>
                <w:szCs w:val="24"/>
                <w:lang w:val="en-GB"/>
              </w:rPr>
              <w:t xml:space="preserve"> </w:t>
            </w:r>
            <w:r w:rsidR="00B8467F" w:rsidRPr="00745F3D">
              <w:rPr>
                <w:rFonts w:ascii="Book Antiqua" w:hAnsi="Book Antiqua" w:cs="Times New Roman"/>
                <w:b/>
                <w:sz w:val="24"/>
                <w:szCs w:val="24"/>
                <w:lang w:val="en-GB"/>
              </w:rPr>
              <w:t>value</w:t>
            </w:r>
          </w:p>
        </w:tc>
      </w:tr>
      <w:tr w:rsidR="002C7F05" w:rsidRPr="00745F3D" w14:paraId="32B0B318" w14:textId="77777777" w:rsidTr="003E7A48">
        <w:trPr>
          <w:trHeight w:val="20"/>
        </w:trPr>
        <w:tc>
          <w:tcPr>
            <w:tcW w:w="1558" w:type="pct"/>
            <w:tcBorders>
              <w:top w:val="single" w:sz="4" w:space="0" w:color="auto"/>
            </w:tcBorders>
          </w:tcPr>
          <w:p w14:paraId="314E3CA1" w14:textId="77777777" w:rsidR="002C7F05" w:rsidRPr="00745F3D" w:rsidRDefault="002C7F05"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Sex, men, </w:t>
            </w:r>
            <w:r w:rsidRPr="00745F3D">
              <w:rPr>
                <w:rFonts w:ascii="Book Antiqua" w:hAnsi="Book Antiqua" w:cs="Times New Roman"/>
                <w:i/>
                <w:sz w:val="24"/>
                <w:szCs w:val="24"/>
                <w:lang w:val="en-GB"/>
              </w:rPr>
              <w:t>n</w:t>
            </w:r>
            <w:r w:rsidR="00B8467F" w:rsidRPr="00745F3D">
              <w:rPr>
                <w:rFonts w:ascii="Book Antiqua" w:hAnsi="Book Antiqua" w:cs="Times New Roman"/>
                <w:i/>
                <w:sz w:val="24"/>
                <w:szCs w:val="24"/>
                <w:lang w:val="en-GB"/>
              </w:rPr>
              <w:t xml:space="preserve"> </w:t>
            </w:r>
            <w:r w:rsidRPr="00745F3D">
              <w:rPr>
                <w:rFonts w:ascii="Book Antiqua" w:hAnsi="Book Antiqua" w:cs="Times New Roman"/>
                <w:sz w:val="24"/>
                <w:szCs w:val="24"/>
                <w:lang w:val="en-GB"/>
              </w:rPr>
              <w:t>(%)</w:t>
            </w:r>
          </w:p>
        </w:tc>
        <w:tc>
          <w:tcPr>
            <w:tcW w:w="1358" w:type="pct"/>
            <w:gridSpan w:val="2"/>
            <w:tcBorders>
              <w:top w:val="single" w:sz="4" w:space="0" w:color="auto"/>
            </w:tcBorders>
          </w:tcPr>
          <w:p w14:paraId="2178B77E" w14:textId="77777777" w:rsidR="002C7F05" w:rsidRPr="00745F3D"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204</w:t>
            </w:r>
            <w:r w:rsidR="00B8467F"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(66.2)</w:t>
            </w:r>
          </w:p>
        </w:tc>
        <w:tc>
          <w:tcPr>
            <w:tcW w:w="1358" w:type="pct"/>
            <w:gridSpan w:val="2"/>
            <w:tcBorders>
              <w:top w:val="single" w:sz="4" w:space="0" w:color="auto"/>
            </w:tcBorders>
          </w:tcPr>
          <w:p w14:paraId="2F242FCC" w14:textId="77777777" w:rsidR="002C7F05" w:rsidRPr="00745F3D"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204</w:t>
            </w:r>
            <w:r w:rsidR="00B8467F"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(66.2)</w:t>
            </w:r>
          </w:p>
        </w:tc>
        <w:tc>
          <w:tcPr>
            <w:tcW w:w="726" w:type="pct"/>
            <w:tcBorders>
              <w:top w:val="single" w:sz="4" w:space="0" w:color="auto"/>
            </w:tcBorders>
            <w:shd w:val="clear" w:color="auto" w:fill="auto"/>
          </w:tcPr>
          <w:p w14:paraId="1A4A627A" w14:textId="77777777" w:rsidR="002C7F05" w:rsidRPr="00745F3D" w:rsidRDefault="002C7F05"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379A67F2" w14:textId="77777777" w:rsidTr="003E7A48">
        <w:trPr>
          <w:trHeight w:val="20"/>
        </w:trPr>
        <w:tc>
          <w:tcPr>
            <w:tcW w:w="1558" w:type="pct"/>
          </w:tcPr>
          <w:p w14:paraId="3FD37237"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Age, </w:t>
            </w:r>
            <w:proofErr w:type="spellStart"/>
            <w:r w:rsidRPr="00745F3D">
              <w:rPr>
                <w:rFonts w:ascii="Book Antiqua" w:hAnsi="Book Antiqua" w:cs="Times New Roman"/>
                <w:sz w:val="24"/>
                <w:szCs w:val="24"/>
                <w:lang w:val="en-GB"/>
              </w:rPr>
              <w:t>y</w:t>
            </w:r>
            <w:r w:rsidR="00632258" w:rsidRPr="00745F3D">
              <w:rPr>
                <w:rFonts w:ascii="Book Antiqua" w:hAnsi="Book Antiqua" w:cs="Times New Roman"/>
                <w:sz w:val="24"/>
                <w:szCs w:val="24"/>
                <w:lang w:val="en-GB"/>
              </w:rPr>
              <w:t>r</w:t>
            </w:r>
            <w:proofErr w:type="spellEnd"/>
            <w:r w:rsidRPr="00745F3D">
              <w:rPr>
                <w:rFonts w:ascii="Book Antiqua" w:hAnsi="Book Antiqua" w:cs="Times New Roman"/>
                <w:sz w:val="24"/>
                <w:szCs w:val="24"/>
                <w:lang w:val="en-GB"/>
              </w:rPr>
              <w:t>, mean SD</w:t>
            </w:r>
          </w:p>
        </w:tc>
        <w:tc>
          <w:tcPr>
            <w:tcW w:w="712" w:type="pct"/>
          </w:tcPr>
          <w:p w14:paraId="2DD1814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61.5 </w:t>
            </w:r>
          </w:p>
        </w:tc>
        <w:tc>
          <w:tcPr>
            <w:tcW w:w="646" w:type="pct"/>
          </w:tcPr>
          <w:p w14:paraId="595A07D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5.2</w:t>
            </w:r>
          </w:p>
        </w:tc>
        <w:tc>
          <w:tcPr>
            <w:tcW w:w="712" w:type="pct"/>
          </w:tcPr>
          <w:p w14:paraId="6DEC9F8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61.1 </w:t>
            </w:r>
          </w:p>
        </w:tc>
        <w:tc>
          <w:tcPr>
            <w:tcW w:w="646" w:type="pct"/>
          </w:tcPr>
          <w:p w14:paraId="29B0A34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5.5</w:t>
            </w:r>
          </w:p>
        </w:tc>
        <w:tc>
          <w:tcPr>
            <w:tcW w:w="726" w:type="pct"/>
            <w:shd w:val="clear" w:color="auto" w:fill="auto"/>
          </w:tcPr>
          <w:p w14:paraId="7874E5A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0.093</w:t>
            </w:r>
          </w:p>
        </w:tc>
      </w:tr>
      <w:tr w:rsidR="0010281D" w:rsidRPr="00745F3D" w14:paraId="440E3760" w14:textId="77777777" w:rsidTr="00812BD5">
        <w:trPr>
          <w:trHeight w:val="20"/>
        </w:trPr>
        <w:tc>
          <w:tcPr>
            <w:tcW w:w="5000" w:type="pct"/>
            <w:gridSpan w:val="6"/>
          </w:tcPr>
          <w:p w14:paraId="39927E9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Schooling, %</w:t>
            </w:r>
          </w:p>
        </w:tc>
      </w:tr>
      <w:tr w:rsidR="0010281D" w:rsidRPr="00745F3D" w14:paraId="42A0D980" w14:textId="77777777" w:rsidTr="00812BD5">
        <w:trPr>
          <w:trHeight w:val="20"/>
        </w:trPr>
        <w:tc>
          <w:tcPr>
            <w:tcW w:w="1558" w:type="pct"/>
          </w:tcPr>
          <w:p w14:paraId="706F2847"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No education/primary education</w:t>
            </w:r>
          </w:p>
        </w:tc>
        <w:tc>
          <w:tcPr>
            <w:tcW w:w="712" w:type="pct"/>
          </w:tcPr>
          <w:p w14:paraId="736913C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36.7</w:t>
            </w:r>
          </w:p>
        </w:tc>
        <w:tc>
          <w:tcPr>
            <w:tcW w:w="646" w:type="pct"/>
          </w:tcPr>
          <w:p w14:paraId="2129311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44CC07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29.2</w:t>
            </w:r>
          </w:p>
        </w:tc>
        <w:tc>
          <w:tcPr>
            <w:tcW w:w="646" w:type="pct"/>
          </w:tcPr>
          <w:p w14:paraId="4F80FDF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29B809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75616F12" w14:textId="77777777" w:rsidTr="00812BD5">
        <w:trPr>
          <w:trHeight w:val="20"/>
        </w:trPr>
        <w:tc>
          <w:tcPr>
            <w:tcW w:w="1558" w:type="pct"/>
          </w:tcPr>
          <w:p w14:paraId="2FC4E9A1"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Technical/secondary education</w:t>
            </w:r>
          </w:p>
        </w:tc>
        <w:tc>
          <w:tcPr>
            <w:tcW w:w="712" w:type="pct"/>
          </w:tcPr>
          <w:p w14:paraId="30438F1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48.0</w:t>
            </w:r>
          </w:p>
        </w:tc>
        <w:tc>
          <w:tcPr>
            <w:tcW w:w="646" w:type="pct"/>
          </w:tcPr>
          <w:p w14:paraId="2AD4674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3189E78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44.5</w:t>
            </w:r>
          </w:p>
        </w:tc>
        <w:tc>
          <w:tcPr>
            <w:tcW w:w="646" w:type="pct"/>
          </w:tcPr>
          <w:p w14:paraId="1284FC3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2CD9F3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16709736" w14:textId="77777777" w:rsidTr="00812BD5">
        <w:trPr>
          <w:trHeight w:val="20"/>
        </w:trPr>
        <w:tc>
          <w:tcPr>
            <w:tcW w:w="1558" w:type="pct"/>
          </w:tcPr>
          <w:p w14:paraId="35EEF5EF"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University degree</w:t>
            </w:r>
          </w:p>
        </w:tc>
        <w:tc>
          <w:tcPr>
            <w:tcW w:w="712" w:type="pct"/>
          </w:tcPr>
          <w:p w14:paraId="2B5D96F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15.3</w:t>
            </w:r>
          </w:p>
        </w:tc>
        <w:tc>
          <w:tcPr>
            <w:tcW w:w="646" w:type="pct"/>
          </w:tcPr>
          <w:p w14:paraId="40760E2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0C08AD8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26.3</w:t>
            </w:r>
          </w:p>
        </w:tc>
        <w:tc>
          <w:tcPr>
            <w:tcW w:w="646" w:type="pct"/>
          </w:tcPr>
          <w:p w14:paraId="43F5EDF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4CB6A8A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0.005</w:t>
            </w:r>
          </w:p>
        </w:tc>
      </w:tr>
      <w:tr w:rsidR="0010281D" w:rsidRPr="00745F3D" w14:paraId="72B24992" w14:textId="77777777" w:rsidTr="00812BD5">
        <w:trPr>
          <w:trHeight w:val="20"/>
        </w:trPr>
        <w:tc>
          <w:tcPr>
            <w:tcW w:w="5000" w:type="pct"/>
            <w:gridSpan w:val="6"/>
          </w:tcPr>
          <w:p w14:paraId="7865C13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Economic activity, %</w:t>
            </w:r>
          </w:p>
        </w:tc>
      </w:tr>
      <w:tr w:rsidR="0010281D" w:rsidRPr="00745F3D" w14:paraId="4C37AF50" w14:textId="77777777" w:rsidTr="00812BD5">
        <w:trPr>
          <w:trHeight w:val="20"/>
        </w:trPr>
        <w:tc>
          <w:tcPr>
            <w:tcW w:w="1558" w:type="pct"/>
          </w:tcPr>
          <w:p w14:paraId="3CBD6A23"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Working</w:t>
            </w:r>
          </w:p>
        </w:tc>
        <w:tc>
          <w:tcPr>
            <w:tcW w:w="712" w:type="pct"/>
          </w:tcPr>
          <w:p w14:paraId="499DA38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27.9</w:t>
            </w:r>
          </w:p>
        </w:tc>
        <w:tc>
          <w:tcPr>
            <w:tcW w:w="646" w:type="pct"/>
          </w:tcPr>
          <w:p w14:paraId="3F97FBB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4A15F3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32.1</w:t>
            </w:r>
          </w:p>
        </w:tc>
        <w:tc>
          <w:tcPr>
            <w:tcW w:w="646" w:type="pct"/>
          </w:tcPr>
          <w:p w14:paraId="7DCFC8B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75392E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73C36190" w14:textId="77777777" w:rsidTr="00812BD5">
        <w:trPr>
          <w:trHeight w:val="20"/>
        </w:trPr>
        <w:tc>
          <w:tcPr>
            <w:tcW w:w="1558" w:type="pct"/>
          </w:tcPr>
          <w:p w14:paraId="0F4D7286"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Unemployed</w:t>
            </w:r>
          </w:p>
        </w:tc>
        <w:tc>
          <w:tcPr>
            <w:tcW w:w="712" w:type="pct"/>
          </w:tcPr>
          <w:p w14:paraId="292F25B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5.2</w:t>
            </w:r>
          </w:p>
        </w:tc>
        <w:tc>
          <w:tcPr>
            <w:tcW w:w="646" w:type="pct"/>
          </w:tcPr>
          <w:p w14:paraId="10C6CFA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3619CC6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3.2</w:t>
            </w:r>
          </w:p>
        </w:tc>
        <w:tc>
          <w:tcPr>
            <w:tcW w:w="646" w:type="pct"/>
          </w:tcPr>
          <w:p w14:paraId="16C474B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09BEB21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110D0739" w14:textId="77777777" w:rsidTr="00812BD5">
        <w:trPr>
          <w:trHeight w:val="20"/>
        </w:trPr>
        <w:tc>
          <w:tcPr>
            <w:tcW w:w="1558" w:type="pct"/>
          </w:tcPr>
          <w:p w14:paraId="2982D483"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Retired</w:t>
            </w:r>
          </w:p>
        </w:tc>
        <w:tc>
          <w:tcPr>
            <w:tcW w:w="712" w:type="pct"/>
          </w:tcPr>
          <w:p w14:paraId="1B1F818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58.8</w:t>
            </w:r>
          </w:p>
        </w:tc>
        <w:tc>
          <w:tcPr>
            <w:tcW w:w="646" w:type="pct"/>
          </w:tcPr>
          <w:p w14:paraId="22B8ED0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B69652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56.2</w:t>
            </w:r>
          </w:p>
        </w:tc>
        <w:tc>
          <w:tcPr>
            <w:tcW w:w="646" w:type="pct"/>
          </w:tcPr>
          <w:p w14:paraId="055B6E6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FA827D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55ED8964" w14:textId="77777777" w:rsidTr="00812BD5">
        <w:trPr>
          <w:trHeight w:val="20"/>
        </w:trPr>
        <w:tc>
          <w:tcPr>
            <w:tcW w:w="1558" w:type="pct"/>
          </w:tcPr>
          <w:p w14:paraId="3BDADE50"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Housework </w:t>
            </w:r>
          </w:p>
        </w:tc>
        <w:tc>
          <w:tcPr>
            <w:tcW w:w="712" w:type="pct"/>
          </w:tcPr>
          <w:p w14:paraId="568F7D4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8.1</w:t>
            </w:r>
          </w:p>
        </w:tc>
        <w:tc>
          <w:tcPr>
            <w:tcW w:w="646" w:type="pct"/>
          </w:tcPr>
          <w:p w14:paraId="59C5DAF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66D3AB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8.4</w:t>
            </w:r>
          </w:p>
        </w:tc>
        <w:tc>
          <w:tcPr>
            <w:tcW w:w="646" w:type="pct"/>
          </w:tcPr>
          <w:p w14:paraId="7771B51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03E6D2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0.496</w:t>
            </w:r>
          </w:p>
        </w:tc>
      </w:tr>
      <w:tr w:rsidR="0010281D" w:rsidRPr="00745F3D" w14:paraId="1C688146" w14:textId="77777777" w:rsidTr="00812BD5">
        <w:trPr>
          <w:trHeight w:val="20"/>
        </w:trPr>
        <w:tc>
          <w:tcPr>
            <w:tcW w:w="1558" w:type="pct"/>
          </w:tcPr>
          <w:p w14:paraId="14BCAB94"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Last work, %</w:t>
            </w:r>
          </w:p>
        </w:tc>
        <w:tc>
          <w:tcPr>
            <w:tcW w:w="712" w:type="pct"/>
          </w:tcPr>
          <w:p w14:paraId="250F15F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4ECAB6B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51CF77D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1F35879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3A06C5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3142ADD3" w14:textId="77777777" w:rsidTr="00812BD5">
        <w:trPr>
          <w:trHeight w:val="20"/>
        </w:trPr>
        <w:tc>
          <w:tcPr>
            <w:tcW w:w="1558" w:type="pct"/>
          </w:tcPr>
          <w:p w14:paraId="70341B17"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Employer or businessman/women</w:t>
            </w:r>
          </w:p>
        </w:tc>
        <w:tc>
          <w:tcPr>
            <w:tcW w:w="712" w:type="pct"/>
          </w:tcPr>
          <w:p w14:paraId="1A00383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19.2</w:t>
            </w:r>
          </w:p>
        </w:tc>
        <w:tc>
          <w:tcPr>
            <w:tcW w:w="646" w:type="pct"/>
          </w:tcPr>
          <w:p w14:paraId="15788CF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CC3A48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17.9</w:t>
            </w:r>
          </w:p>
        </w:tc>
        <w:tc>
          <w:tcPr>
            <w:tcW w:w="646" w:type="pct"/>
          </w:tcPr>
          <w:p w14:paraId="088CE5D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059D4B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05A09E04" w14:textId="77777777" w:rsidTr="00812BD5">
        <w:trPr>
          <w:trHeight w:val="276"/>
        </w:trPr>
        <w:tc>
          <w:tcPr>
            <w:tcW w:w="1558" w:type="pct"/>
          </w:tcPr>
          <w:p w14:paraId="661351B7" w14:textId="77777777" w:rsidR="0010281D" w:rsidRPr="00745F3D" w:rsidRDefault="0010281D"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Steady salaried employee</w:t>
            </w:r>
          </w:p>
        </w:tc>
        <w:tc>
          <w:tcPr>
            <w:tcW w:w="712" w:type="pct"/>
          </w:tcPr>
          <w:p w14:paraId="0E32C01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75.0</w:t>
            </w:r>
          </w:p>
        </w:tc>
        <w:tc>
          <w:tcPr>
            <w:tcW w:w="646" w:type="pct"/>
          </w:tcPr>
          <w:p w14:paraId="4BFECC7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08F733A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71.8</w:t>
            </w:r>
          </w:p>
        </w:tc>
        <w:tc>
          <w:tcPr>
            <w:tcW w:w="646" w:type="pct"/>
          </w:tcPr>
          <w:p w14:paraId="0E860EA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47EDB75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35C08A7A" w14:textId="77777777" w:rsidTr="00812BD5">
        <w:trPr>
          <w:trHeight w:val="20"/>
        </w:trPr>
        <w:tc>
          <w:tcPr>
            <w:tcW w:w="1558" w:type="pct"/>
          </w:tcPr>
          <w:p w14:paraId="7DDAC582" w14:textId="77777777" w:rsidR="0010281D" w:rsidRPr="00745F3D" w:rsidRDefault="0010281D" w:rsidP="00745F3D">
            <w:pPr>
              <w:tabs>
                <w:tab w:val="center" w:pos="4252"/>
              </w:tabs>
              <w:snapToGrid w:val="0"/>
              <w:spacing w:after="0" w:line="360" w:lineRule="auto"/>
              <w:ind w:hanging="30"/>
              <w:jc w:val="both"/>
              <w:rPr>
                <w:rFonts w:ascii="Book Antiqua" w:hAnsi="Book Antiqua" w:cs="Times New Roman"/>
                <w:sz w:val="24"/>
                <w:szCs w:val="24"/>
                <w:lang w:val="en-GB"/>
              </w:rPr>
            </w:pPr>
            <w:r w:rsidRPr="00745F3D">
              <w:rPr>
                <w:rFonts w:ascii="Book Antiqua" w:hAnsi="Book Antiqua" w:cs="Times New Roman"/>
                <w:sz w:val="24"/>
                <w:szCs w:val="24"/>
                <w:lang w:val="en-GB"/>
              </w:rPr>
              <w:t>Temporary salaried employee or member of a cooperative</w:t>
            </w:r>
          </w:p>
        </w:tc>
        <w:tc>
          <w:tcPr>
            <w:tcW w:w="712" w:type="pct"/>
          </w:tcPr>
          <w:p w14:paraId="4CD8060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0.6</w:t>
            </w:r>
          </w:p>
          <w:p w14:paraId="166D54C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7B5A1C4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AFB9C4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4.5</w:t>
            </w:r>
          </w:p>
          <w:p w14:paraId="31A7D49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0E94966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755AC18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52C90C9B" w14:textId="77777777" w:rsidTr="00812BD5">
        <w:trPr>
          <w:trHeight w:val="20"/>
        </w:trPr>
        <w:tc>
          <w:tcPr>
            <w:tcW w:w="1558" w:type="pct"/>
          </w:tcPr>
          <w:p w14:paraId="368D4A28" w14:textId="77777777" w:rsidR="0010281D" w:rsidRPr="00745F3D" w:rsidRDefault="00011190" w:rsidP="00745F3D">
            <w:pPr>
              <w:tabs>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Household help and other </w:t>
            </w:r>
            <w:r w:rsidR="0010281D" w:rsidRPr="00745F3D">
              <w:rPr>
                <w:rFonts w:ascii="Book Antiqua" w:hAnsi="Book Antiqua" w:cs="Times New Roman"/>
                <w:sz w:val="24"/>
                <w:szCs w:val="24"/>
                <w:lang w:val="en-GB"/>
              </w:rPr>
              <w:t>activities without salary</w:t>
            </w:r>
          </w:p>
        </w:tc>
        <w:tc>
          <w:tcPr>
            <w:tcW w:w="712" w:type="pct"/>
          </w:tcPr>
          <w:p w14:paraId="6562A03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5.1</w:t>
            </w:r>
          </w:p>
        </w:tc>
        <w:tc>
          <w:tcPr>
            <w:tcW w:w="646" w:type="pct"/>
          </w:tcPr>
          <w:p w14:paraId="13A96D5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5D3A89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5.8</w:t>
            </w:r>
          </w:p>
        </w:tc>
        <w:tc>
          <w:tcPr>
            <w:tcW w:w="646" w:type="pct"/>
          </w:tcPr>
          <w:p w14:paraId="03F8C0B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7905137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0.073</w:t>
            </w:r>
          </w:p>
        </w:tc>
      </w:tr>
      <w:tr w:rsidR="0010281D" w:rsidRPr="00745F3D" w14:paraId="34B0E9E8" w14:textId="77777777" w:rsidTr="00812BD5">
        <w:trPr>
          <w:trHeight w:val="20"/>
        </w:trPr>
        <w:tc>
          <w:tcPr>
            <w:tcW w:w="5000" w:type="pct"/>
            <w:gridSpan w:val="6"/>
          </w:tcPr>
          <w:p w14:paraId="05F575B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Smoking status, % </w:t>
            </w:r>
          </w:p>
        </w:tc>
      </w:tr>
      <w:tr w:rsidR="0010281D" w:rsidRPr="00745F3D" w14:paraId="5AA0B75A" w14:textId="77777777" w:rsidTr="00812BD5">
        <w:trPr>
          <w:trHeight w:val="20"/>
        </w:trPr>
        <w:tc>
          <w:tcPr>
            <w:tcW w:w="1558" w:type="pct"/>
          </w:tcPr>
          <w:p w14:paraId="020A449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Never </w:t>
            </w:r>
          </w:p>
        </w:tc>
        <w:tc>
          <w:tcPr>
            <w:tcW w:w="712" w:type="pct"/>
          </w:tcPr>
          <w:p w14:paraId="5EF74B5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27.9</w:t>
            </w:r>
          </w:p>
        </w:tc>
        <w:tc>
          <w:tcPr>
            <w:tcW w:w="646" w:type="pct"/>
          </w:tcPr>
          <w:p w14:paraId="5012690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D541E4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38.6</w:t>
            </w:r>
          </w:p>
        </w:tc>
        <w:tc>
          <w:tcPr>
            <w:tcW w:w="646" w:type="pct"/>
          </w:tcPr>
          <w:p w14:paraId="4F19DFA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EA7136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125F652E" w14:textId="77777777" w:rsidTr="00812BD5">
        <w:trPr>
          <w:trHeight w:val="20"/>
        </w:trPr>
        <w:tc>
          <w:tcPr>
            <w:tcW w:w="1558" w:type="pct"/>
          </w:tcPr>
          <w:p w14:paraId="62A6DC7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Past/current </w:t>
            </w:r>
          </w:p>
        </w:tc>
        <w:tc>
          <w:tcPr>
            <w:tcW w:w="712" w:type="pct"/>
          </w:tcPr>
          <w:p w14:paraId="3664F39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72.1</w:t>
            </w:r>
          </w:p>
        </w:tc>
        <w:tc>
          <w:tcPr>
            <w:tcW w:w="646" w:type="pct"/>
          </w:tcPr>
          <w:p w14:paraId="59E09A7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89318E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61.4</w:t>
            </w:r>
          </w:p>
        </w:tc>
        <w:tc>
          <w:tcPr>
            <w:tcW w:w="646" w:type="pct"/>
          </w:tcPr>
          <w:p w14:paraId="5E2E526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321CB52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0.004</w:t>
            </w:r>
          </w:p>
        </w:tc>
      </w:tr>
      <w:tr w:rsidR="0010281D" w:rsidRPr="00745F3D" w14:paraId="0E5C3212" w14:textId="77777777" w:rsidTr="00812BD5">
        <w:trPr>
          <w:trHeight w:val="20"/>
        </w:trPr>
        <w:tc>
          <w:tcPr>
            <w:tcW w:w="5000" w:type="pct"/>
            <w:gridSpan w:val="6"/>
          </w:tcPr>
          <w:p w14:paraId="70B9436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Time to quit smoking</w:t>
            </w:r>
          </w:p>
        </w:tc>
      </w:tr>
      <w:tr w:rsidR="0010281D" w:rsidRPr="00745F3D" w14:paraId="05AA1B96" w14:textId="77777777" w:rsidTr="00812BD5">
        <w:trPr>
          <w:trHeight w:val="20"/>
        </w:trPr>
        <w:tc>
          <w:tcPr>
            <w:tcW w:w="1558" w:type="pct"/>
          </w:tcPr>
          <w:p w14:paraId="01F99A0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 11 </w:t>
            </w:r>
            <w:proofErr w:type="spellStart"/>
            <w:r w:rsidRPr="00745F3D">
              <w:rPr>
                <w:rFonts w:ascii="Book Antiqua" w:hAnsi="Book Antiqua" w:cs="Times New Roman"/>
                <w:sz w:val="24"/>
                <w:szCs w:val="24"/>
                <w:lang w:val="en-GB"/>
              </w:rPr>
              <w:t>y</w:t>
            </w:r>
            <w:r w:rsidR="00632258" w:rsidRPr="00745F3D">
              <w:rPr>
                <w:rFonts w:ascii="Book Antiqua" w:hAnsi="Book Antiqua" w:cs="Times New Roman"/>
                <w:sz w:val="24"/>
                <w:szCs w:val="24"/>
                <w:lang w:val="en-GB"/>
              </w:rPr>
              <w:t>r</w:t>
            </w:r>
            <w:proofErr w:type="spellEnd"/>
          </w:p>
        </w:tc>
        <w:tc>
          <w:tcPr>
            <w:tcW w:w="712" w:type="pct"/>
          </w:tcPr>
          <w:p w14:paraId="5F97E9C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67.2</w:t>
            </w:r>
          </w:p>
        </w:tc>
        <w:tc>
          <w:tcPr>
            <w:tcW w:w="646" w:type="pct"/>
          </w:tcPr>
          <w:p w14:paraId="61F1015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75CE3DD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66.7</w:t>
            </w:r>
          </w:p>
        </w:tc>
        <w:tc>
          <w:tcPr>
            <w:tcW w:w="646" w:type="pct"/>
          </w:tcPr>
          <w:p w14:paraId="0427B1B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01D93A9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2B21ED85" w14:textId="77777777" w:rsidTr="00812BD5">
        <w:trPr>
          <w:trHeight w:val="20"/>
        </w:trPr>
        <w:tc>
          <w:tcPr>
            <w:tcW w:w="1558" w:type="pct"/>
          </w:tcPr>
          <w:p w14:paraId="69F103B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lastRenderedPageBreak/>
              <w:t xml:space="preserve">&lt; 11 </w:t>
            </w:r>
            <w:proofErr w:type="spellStart"/>
            <w:r w:rsidRPr="00745F3D">
              <w:rPr>
                <w:rFonts w:ascii="Book Antiqua" w:hAnsi="Book Antiqua" w:cs="Times New Roman"/>
                <w:sz w:val="24"/>
                <w:szCs w:val="24"/>
                <w:lang w:val="en-GB"/>
              </w:rPr>
              <w:t>y</w:t>
            </w:r>
            <w:r w:rsidR="00632258" w:rsidRPr="00745F3D">
              <w:rPr>
                <w:rFonts w:ascii="Book Antiqua" w:hAnsi="Book Antiqua" w:cs="Times New Roman"/>
                <w:sz w:val="24"/>
                <w:szCs w:val="24"/>
                <w:lang w:val="en-GB"/>
              </w:rPr>
              <w:t>r</w:t>
            </w:r>
            <w:proofErr w:type="spellEnd"/>
          </w:p>
        </w:tc>
        <w:tc>
          <w:tcPr>
            <w:tcW w:w="712" w:type="pct"/>
          </w:tcPr>
          <w:p w14:paraId="5E28531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32.8</w:t>
            </w:r>
          </w:p>
        </w:tc>
        <w:tc>
          <w:tcPr>
            <w:tcW w:w="646" w:type="pct"/>
          </w:tcPr>
          <w:p w14:paraId="4C099A0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76739F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33.3</w:t>
            </w:r>
          </w:p>
        </w:tc>
        <w:tc>
          <w:tcPr>
            <w:tcW w:w="646" w:type="pct"/>
          </w:tcPr>
          <w:p w14:paraId="3E2690E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Cs/>
                <w:sz w:val="24"/>
                <w:szCs w:val="24"/>
                <w:lang w:val="en-GB"/>
              </w:rPr>
            </w:pPr>
          </w:p>
        </w:tc>
        <w:tc>
          <w:tcPr>
            <w:tcW w:w="726" w:type="pct"/>
          </w:tcPr>
          <w:p w14:paraId="6891597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0.931</w:t>
            </w:r>
          </w:p>
        </w:tc>
      </w:tr>
      <w:tr w:rsidR="0010281D" w:rsidRPr="00745F3D" w14:paraId="0B2E87EC" w14:textId="77777777" w:rsidTr="00812BD5">
        <w:trPr>
          <w:trHeight w:val="20"/>
        </w:trPr>
        <w:tc>
          <w:tcPr>
            <w:tcW w:w="5000" w:type="pct"/>
            <w:gridSpan w:val="6"/>
          </w:tcPr>
          <w:p w14:paraId="4FA1BF2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Intensity of smoking</w:t>
            </w:r>
            <w:r w:rsidRPr="00745F3D">
              <w:rPr>
                <w:rFonts w:ascii="Book Antiqua" w:hAnsi="Book Antiqua" w:cs="Times New Roman"/>
                <w:sz w:val="24"/>
                <w:szCs w:val="24"/>
                <w:vertAlign w:val="superscript"/>
                <w:lang w:val="en-GB"/>
              </w:rPr>
              <w:t>1</w:t>
            </w:r>
          </w:p>
        </w:tc>
      </w:tr>
      <w:tr w:rsidR="0010281D" w:rsidRPr="00745F3D" w14:paraId="748E5075" w14:textId="77777777" w:rsidTr="00812BD5">
        <w:trPr>
          <w:trHeight w:val="20"/>
        </w:trPr>
        <w:tc>
          <w:tcPr>
            <w:tcW w:w="1558" w:type="pct"/>
          </w:tcPr>
          <w:p w14:paraId="132112E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t>
            </w:r>
            <w:r w:rsidR="00011190"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15 cigarettes/d</w:t>
            </w:r>
          </w:p>
        </w:tc>
        <w:tc>
          <w:tcPr>
            <w:tcW w:w="712" w:type="pct"/>
          </w:tcPr>
          <w:p w14:paraId="76DFA55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50.7</w:t>
            </w:r>
          </w:p>
        </w:tc>
        <w:tc>
          <w:tcPr>
            <w:tcW w:w="646" w:type="pct"/>
          </w:tcPr>
          <w:p w14:paraId="7CD646D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3681F9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33.1</w:t>
            </w:r>
          </w:p>
        </w:tc>
        <w:tc>
          <w:tcPr>
            <w:tcW w:w="646" w:type="pct"/>
          </w:tcPr>
          <w:p w14:paraId="0C909EF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232F9C5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60A01960" w14:textId="77777777" w:rsidTr="00812BD5">
        <w:trPr>
          <w:trHeight w:val="20"/>
        </w:trPr>
        <w:tc>
          <w:tcPr>
            <w:tcW w:w="1558" w:type="pct"/>
          </w:tcPr>
          <w:p w14:paraId="12B18CF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&gt;</w:t>
            </w:r>
            <w:r w:rsidR="00011190"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15 cigarettes/d</w:t>
            </w:r>
          </w:p>
        </w:tc>
        <w:tc>
          <w:tcPr>
            <w:tcW w:w="712" w:type="pct"/>
          </w:tcPr>
          <w:p w14:paraId="4078DDE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49.3</w:t>
            </w:r>
          </w:p>
        </w:tc>
        <w:tc>
          <w:tcPr>
            <w:tcW w:w="646" w:type="pct"/>
          </w:tcPr>
          <w:p w14:paraId="77E4E2E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2E1431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66.9</w:t>
            </w:r>
          </w:p>
        </w:tc>
        <w:tc>
          <w:tcPr>
            <w:tcW w:w="646" w:type="pct"/>
          </w:tcPr>
          <w:p w14:paraId="36D7590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7E7EC6D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0.003</w:t>
            </w:r>
          </w:p>
        </w:tc>
      </w:tr>
      <w:tr w:rsidR="0010281D" w:rsidRPr="00745F3D" w14:paraId="364BA916" w14:textId="77777777" w:rsidTr="00812BD5">
        <w:trPr>
          <w:trHeight w:val="20"/>
        </w:trPr>
        <w:tc>
          <w:tcPr>
            <w:tcW w:w="5000" w:type="pct"/>
            <w:gridSpan w:val="6"/>
            <w:shd w:val="clear" w:color="auto" w:fill="auto"/>
          </w:tcPr>
          <w:p w14:paraId="78FA52E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eastAsia="Batang" w:hAnsi="Book Antiqua" w:cs="Times New Roman"/>
                <w:iCs/>
                <w:sz w:val="24"/>
                <w:szCs w:val="24"/>
                <w:lang w:val="en-GB"/>
              </w:rPr>
              <w:t>Physical exercise, %</w:t>
            </w:r>
          </w:p>
        </w:tc>
      </w:tr>
      <w:tr w:rsidR="0010281D" w:rsidRPr="00745F3D" w14:paraId="1079BF77" w14:textId="77777777" w:rsidTr="00812BD5">
        <w:trPr>
          <w:trHeight w:val="20"/>
        </w:trPr>
        <w:tc>
          <w:tcPr>
            <w:tcW w:w="1558" w:type="pct"/>
          </w:tcPr>
          <w:p w14:paraId="0FA26EF6"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&lt; 15 min/d</w:t>
            </w:r>
            <w:r w:rsidRPr="00745F3D">
              <w:rPr>
                <w:rFonts w:ascii="Book Antiqua" w:hAnsi="Book Antiqua" w:cs="Times New Roman"/>
                <w:sz w:val="24"/>
                <w:szCs w:val="24"/>
                <w:lang w:val="en-GB"/>
              </w:rPr>
              <w:t xml:space="preserve"> of cycling/sports</w:t>
            </w:r>
          </w:p>
        </w:tc>
        <w:tc>
          <w:tcPr>
            <w:tcW w:w="712" w:type="pct"/>
          </w:tcPr>
          <w:p w14:paraId="65878F2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79.2</w:t>
            </w:r>
          </w:p>
          <w:p w14:paraId="1C8BEFC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3F7ACE5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54A645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65.9</w:t>
            </w:r>
          </w:p>
          <w:p w14:paraId="71F7AEF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46016D9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3FD6048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61E00435" w14:textId="77777777" w:rsidTr="00812BD5">
        <w:trPr>
          <w:trHeight w:val="20"/>
        </w:trPr>
        <w:tc>
          <w:tcPr>
            <w:tcW w:w="1558" w:type="pct"/>
          </w:tcPr>
          <w:p w14:paraId="29B2DFB8"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 xml:space="preserve">≥ 15 min/d </w:t>
            </w:r>
            <w:r w:rsidRPr="00745F3D">
              <w:rPr>
                <w:rFonts w:ascii="Book Antiqua" w:hAnsi="Book Antiqua" w:cs="Times New Roman"/>
                <w:sz w:val="24"/>
                <w:szCs w:val="24"/>
                <w:lang w:val="en-GB"/>
              </w:rPr>
              <w:t>of cycling/sports</w:t>
            </w:r>
          </w:p>
        </w:tc>
        <w:tc>
          <w:tcPr>
            <w:tcW w:w="712" w:type="pct"/>
          </w:tcPr>
          <w:p w14:paraId="4E3D651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20.8</w:t>
            </w:r>
          </w:p>
        </w:tc>
        <w:tc>
          <w:tcPr>
            <w:tcW w:w="646" w:type="pct"/>
          </w:tcPr>
          <w:p w14:paraId="245D107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214E1DB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34.1</w:t>
            </w:r>
          </w:p>
        </w:tc>
        <w:tc>
          <w:tcPr>
            <w:tcW w:w="646" w:type="pct"/>
          </w:tcPr>
          <w:p w14:paraId="4CD5F56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b/>
                <w:sz w:val="24"/>
                <w:szCs w:val="24"/>
                <w:lang w:val="en-GB"/>
              </w:rPr>
            </w:pPr>
          </w:p>
        </w:tc>
        <w:tc>
          <w:tcPr>
            <w:tcW w:w="726" w:type="pct"/>
          </w:tcPr>
          <w:p w14:paraId="4735468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&lt;</w:t>
            </w:r>
            <w:r w:rsidR="00632258"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0.001</w:t>
            </w:r>
          </w:p>
        </w:tc>
      </w:tr>
      <w:tr w:rsidR="0010281D" w:rsidRPr="00745F3D" w14:paraId="414F199B" w14:textId="77777777" w:rsidTr="00812BD5">
        <w:trPr>
          <w:trHeight w:val="20"/>
        </w:trPr>
        <w:tc>
          <w:tcPr>
            <w:tcW w:w="5000" w:type="pct"/>
            <w:gridSpan w:val="6"/>
          </w:tcPr>
          <w:p w14:paraId="6A0E4A8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eastAsia="Batang" w:hAnsi="Book Antiqua" w:cs="Times New Roman"/>
                <w:iCs/>
                <w:sz w:val="24"/>
                <w:szCs w:val="24"/>
                <w:lang w:val="en-GB"/>
              </w:rPr>
              <w:t>BMI, %</w:t>
            </w:r>
          </w:p>
        </w:tc>
      </w:tr>
      <w:tr w:rsidR="0010281D" w:rsidRPr="00745F3D" w14:paraId="6E4F259E" w14:textId="77777777" w:rsidTr="00812BD5">
        <w:trPr>
          <w:trHeight w:val="20"/>
        </w:trPr>
        <w:tc>
          <w:tcPr>
            <w:tcW w:w="1558" w:type="pct"/>
          </w:tcPr>
          <w:p w14:paraId="129617FE"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Underweight</w:t>
            </w:r>
          </w:p>
        </w:tc>
        <w:tc>
          <w:tcPr>
            <w:tcW w:w="712" w:type="pct"/>
          </w:tcPr>
          <w:p w14:paraId="2323261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6.5</w:t>
            </w:r>
          </w:p>
        </w:tc>
        <w:tc>
          <w:tcPr>
            <w:tcW w:w="646" w:type="pct"/>
          </w:tcPr>
          <w:p w14:paraId="167930C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424FFAE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7.8</w:t>
            </w:r>
          </w:p>
        </w:tc>
        <w:tc>
          <w:tcPr>
            <w:tcW w:w="646" w:type="pct"/>
          </w:tcPr>
          <w:p w14:paraId="11598939"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val="restart"/>
          </w:tcPr>
          <w:p w14:paraId="32F21B9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p w14:paraId="0D1A0997"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p w14:paraId="3AEE982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0.033</w:t>
            </w:r>
          </w:p>
        </w:tc>
      </w:tr>
      <w:tr w:rsidR="0010281D" w:rsidRPr="00745F3D" w14:paraId="323EA88B" w14:textId="77777777" w:rsidTr="00812BD5">
        <w:trPr>
          <w:trHeight w:val="20"/>
        </w:trPr>
        <w:tc>
          <w:tcPr>
            <w:tcW w:w="1558" w:type="pct"/>
          </w:tcPr>
          <w:p w14:paraId="6D63135C"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Normal weight</w:t>
            </w:r>
          </w:p>
        </w:tc>
        <w:tc>
          <w:tcPr>
            <w:tcW w:w="712" w:type="pct"/>
          </w:tcPr>
          <w:p w14:paraId="0CEA9F1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26.0</w:t>
            </w:r>
          </w:p>
        </w:tc>
        <w:tc>
          <w:tcPr>
            <w:tcW w:w="646" w:type="pct"/>
          </w:tcPr>
          <w:p w14:paraId="1FE61A2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59856FF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34.1</w:t>
            </w:r>
          </w:p>
        </w:tc>
        <w:tc>
          <w:tcPr>
            <w:tcW w:w="646" w:type="pct"/>
          </w:tcPr>
          <w:p w14:paraId="6F24C92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tcPr>
          <w:p w14:paraId="7146552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3A52DF2C" w14:textId="77777777" w:rsidTr="00812BD5">
        <w:trPr>
          <w:trHeight w:val="20"/>
        </w:trPr>
        <w:tc>
          <w:tcPr>
            <w:tcW w:w="1558" w:type="pct"/>
          </w:tcPr>
          <w:p w14:paraId="28D4A674"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Overweight/obesity</w:t>
            </w:r>
          </w:p>
        </w:tc>
        <w:tc>
          <w:tcPr>
            <w:tcW w:w="712" w:type="pct"/>
          </w:tcPr>
          <w:p w14:paraId="01026E5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67.5</w:t>
            </w:r>
          </w:p>
        </w:tc>
        <w:tc>
          <w:tcPr>
            <w:tcW w:w="646" w:type="pct"/>
          </w:tcPr>
          <w:p w14:paraId="554F839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6677904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58.1</w:t>
            </w:r>
          </w:p>
        </w:tc>
        <w:tc>
          <w:tcPr>
            <w:tcW w:w="646" w:type="pct"/>
          </w:tcPr>
          <w:p w14:paraId="13E7762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vMerge/>
          </w:tcPr>
          <w:p w14:paraId="31AC4EA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175645FA" w14:textId="77777777" w:rsidTr="00812BD5">
        <w:trPr>
          <w:trHeight w:val="20"/>
        </w:trPr>
        <w:tc>
          <w:tcPr>
            <w:tcW w:w="1558" w:type="pct"/>
          </w:tcPr>
          <w:p w14:paraId="184867CA"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iCs/>
                <w:sz w:val="24"/>
                <w:szCs w:val="24"/>
                <w:lang w:val="en-GB"/>
              </w:rPr>
              <w:t>Energy intake (kcal/d), mean SD</w:t>
            </w:r>
          </w:p>
        </w:tc>
        <w:tc>
          <w:tcPr>
            <w:tcW w:w="712" w:type="pct"/>
          </w:tcPr>
          <w:p w14:paraId="2CC26AD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1769.9</w:t>
            </w:r>
          </w:p>
        </w:tc>
        <w:tc>
          <w:tcPr>
            <w:tcW w:w="646" w:type="pct"/>
          </w:tcPr>
          <w:p w14:paraId="3989149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383.4</w:t>
            </w:r>
          </w:p>
        </w:tc>
        <w:tc>
          <w:tcPr>
            <w:tcW w:w="712" w:type="pct"/>
          </w:tcPr>
          <w:p w14:paraId="5AE6D87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1736.6</w:t>
            </w:r>
          </w:p>
        </w:tc>
        <w:tc>
          <w:tcPr>
            <w:tcW w:w="646" w:type="pct"/>
          </w:tcPr>
          <w:p w14:paraId="650A31C1"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388.2</w:t>
            </w:r>
          </w:p>
        </w:tc>
        <w:tc>
          <w:tcPr>
            <w:tcW w:w="726" w:type="pct"/>
          </w:tcPr>
          <w:p w14:paraId="5323969F"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0.172</w:t>
            </w:r>
          </w:p>
        </w:tc>
      </w:tr>
      <w:tr w:rsidR="0010281D" w:rsidRPr="00745F3D" w14:paraId="7165144C" w14:textId="77777777" w:rsidTr="00812BD5">
        <w:trPr>
          <w:trHeight w:val="20"/>
        </w:trPr>
        <w:tc>
          <w:tcPr>
            <w:tcW w:w="5000" w:type="pct"/>
            <w:gridSpan w:val="6"/>
          </w:tcPr>
          <w:p w14:paraId="63C7571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DI,%</w:t>
            </w:r>
            <w:r w:rsidRPr="00745F3D">
              <w:rPr>
                <w:rFonts w:ascii="Book Antiqua" w:hAnsi="Book Antiqua" w:cs="Times New Roman"/>
                <w:sz w:val="24"/>
                <w:szCs w:val="24"/>
                <w:vertAlign w:val="superscript"/>
                <w:lang w:val="en-GB"/>
              </w:rPr>
              <w:t>2</w:t>
            </w:r>
          </w:p>
        </w:tc>
      </w:tr>
      <w:tr w:rsidR="0010281D" w:rsidRPr="00745F3D" w14:paraId="686C3637" w14:textId="77777777" w:rsidTr="00812BD5">
        <w:trPr>
          <w:trHeight w:val="20"/>
        </w:trPr>
        <w:tc>
          <w:tcPr>
            <w:tcW w:w="1558" w:type="pct"/>
          </w:tcPr>
          <w:p w14:paraId="4DC8ACFB"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Q</w:t>
            </w:r>
            <w:r w:rsidRPr="00745F3D">
              <w:rPr>
                <w:rFonts w:ascii="Book Antiqua" w:hAnsi="Book Antiqua" w:cs="Times New Roman"/>
                <w:sz w:val="24"/>
                <w:szCs w:val="24"/>
                <w:vertAlign w:val="subscript"/>
                <w:lang w:val="en-GB"/>
              </w:rPr>
              <w:t>1-3</w:t>
            </w:r>
          </w:p>
        </w:tc>
        <w:tc>
          <w:tcPr>
            <w:tcW w:w="712" w:type="pct"/>
          </w:tcPr>
          <w:p w14:paraId="26A0FF5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47.1</w:t>
            </w:r>
          </w:p>
        </w:tc>
        <w:tc>
          <w:tcPr>
            <w:tcW w:w="646" w:type="pct"/>
          </w:tcPr>
          <w:p w14:paraId="096F69A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234A0A8"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65.6</w:t>
            </w:r>
          </w:p>
        </w:tc>
        <w:tc>
          <w:tcPr>
            <w:tcW w:w="646" w:type="pct"/>
          </w:tcPr>
          <w:p w14:paraId="08040BF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1E4C191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3FD2F8E4" w14:textId="77777777" w:rsidTr="00812BD5">
        <w:trPr>
          <w:trHeight w:val="20"/>
        </w:trPr>
        <w:tc>
          <w:tcPr>
            <w:tcW w:w="1558" w:type="pct"/>
          </w:tcPr>
          <w:p w14:paraId="1A68BD2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Q</w:t>
            </w:r>
            <w:r w:rsidRPr="00745F3D">
              <w:rPr>
                <w:rFonts w:ascii="Book Antiqua" w:hAnsi="Book Antiqua" w:cs="Times New Roman"/>
                <w:sz w:val="24"/>
                <w:szCs w:val="24"/>
                <w:vertAlign w:val="subscript"/>
                <w:lang w:val="en-GB"/>
              </w:rPr>
              <w:t>4-</w:t>
            </w:r>
            <w:r w:rsidR="00683BF6" w:rsidRPr="00745F3D">
              <w:rPr>
                <w:rFonts w:ascii="Book Antiqua" w:hAnsi="Book Antiqua" w:cs="Times New Roman"/>
                <w:sz w:val="24"/>
                <w:szCs w:val="24"/>
                <w:vertAlign w:val="subscript"/>
                <w:lang w:val="en-GB"/>
              </w:rPr>
              <w:t>5</w:t>
            </w:r>
          </w:p>
        </w:tc>
        <w:tc>
          <w:tcPr>
            <w:tcW w:w="712" w:type="pct"/>
          </w:tcPr>
          <w:p w14:paraId="3F2DBE4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18.8</w:t>
            </w:r>
          </w:p>
        </w:tc>
        <w:tc>
          <w:tcPr>
            <w:tcW w:w="646" w:type="pct"/>
          </w:tcPr>
          <w:p w14:paraId="58E9E20A"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12" w:type="pct"/>
          </w:tcPr>
          <w:p w14:paraId="1F918C9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29.5</w:t>
            </w:r>
          </w:p>
        </w:tc>
        <w:tc>
          <w:tcPr>
            <w:tcW w:w="646" w:type="pct"/>
          </w:tcPr>
          <w:p w14:paraId="2DCAAF4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53B41D40"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&lt;</w:t>
            </w:r>
            <w:r w:rsidR="00632258"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0.001</w:t>
            </w:r>
          </w:p>
        </w:tc>
      </w:tr>
      <w:tr w:rsidR="0010281D" w:rsidRPr="00745F3D" w14:paraId="3AF0FB86" w14:textId="77777777" w:rsidTr="00812BD5">
        <w:trPr>
          <w:trHeight w:val="20"/>
        </w:trPr>
        <w:tc>
          <w:tcPr>
            <w:tcW w:w="1558" w:type="pct"/>
          </w:tcPr>
          <w:p w14:paraId="1BA31819" w14:textId="77777777" w:rsidR="0010281D" w:rsidRPr="00745F3D" w:rsidRDefault="0010281D" w:rsidP="00745F3D">
            <w:pPr>
              <w:tabs>
                <w:tab w:val="left" w:pos="352"/>
                <w:tab w:val="center" w:pos="4252"/>
              </w:tabs>
              <w:snapToGrid w:val="0"/>
              <w:spacing w:after="0" w:line="360" w:lineRule="auto"/>
              <w:jc w:val="both"/>
              <w:rPr>
                <w:rFonts w:ascii="Book Antiqua" w:eastAsia="Batang" w:hAnsi="Book Antiqua" w:cs="Times New Roman"/>
                <w:sz w:val="24"/>
                <w:szCs w:val="24"/>
                <w:lang w:val="en-GB"/>
              </w:rPr>
            </w:pPr>
            <w:r w:rsidRPr="00745F3D">
              <w:rPr>
                <w:rFonts w:ascii="Book Antiqua" w:eastAsia="Batang" w:hAnsi="Book Antiqua" w:cs="Times New Roman"/>
                <w:iCs/>
                <w:sz w:val="24"/>
                <w:szCs w:val="24"/>
                <w:lang w:val="en-GB"/>
              </w:rPr>
              <w:t>PRM</w:t>
            </w:r>
            <w:r w:rsidRPr="00745F3D">
              <w:rPr>
                <w:rFonts w:ascii="Book Antiqua" w:eastAsia="Batang" w:hAnsi="Book Antiqua" w:cs="Times New Roman"/>
                <w:sz w:val="24"/>
                <w:szCs w:val="24"/>
                <w:lang w:val="en-GB"/>
              </w:rPr>
              <w:t>,%</w:t>
            </w:r>
            <w:r w:rsidRPr="00745F3D">
              <w:rPr>
                <w:rFonts w:ascii="Book Antiqua" w:hAnsi="Book Antiqua" w:cs="Times New Roman"/>
                <w:sz w:val="24"/>
                <w:szCs w:val="24"/>
                <w:vertAlign w:val="superscript"/>
                <w:lang w:val="en-GB"/>
              </w:rPr>
              <w:t>2</w:t>
            </w:r>
          </w:p>
        </w:tc>
        <w:tc>
          <w:tcPr>
            <w:tcW w:w="712" w:type="pct"/>
          </w:tcPr>
          <w:p w14:paraId="5AE045AE"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646" w:type="pct"/>
          </w:tcPr>
          <w:p w14:paraId="68DE12CE"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Pr>
          <w:p w14:paraId="2A844693"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646" w:type="pct"/>
          </w:tcPr>
          <w:p w14:paraId="2F9431CC"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63472205"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1055CEFD" w14:textId="77777777" w:rsidTr="00812BD5">
        <w:trPr>
          <w:trHeight w:val="20"/>
        </w:trPr>
        <w:tc>
          <w:tcPr>
            <w:tcW w:w="1558" w:type="pct"/>
          </w:tcPr>
          <w:p w14:paraId="49EE1820" w14:textId="77777777" w:rsidR="0010281D" w:rsidRPr="00745F3D" w:rsidRDefault="00683BF6" w:rsidP="00745F3D">
            <w:pPr>
              <w:tabs>
                <w:tab w:val="left" w:pos="352"/>
                <w:tab w:val="center" w:pos="4252"/>
              </w:tabs>
              <w:snapToGrid w:val="0"/>
              <w:spacing w:after="0" w:line="360" w:lineRule="auto"/>
              <w:jc w:val="both"/>
              <w:rPr>
                <w:rFonts w:ascii="Book Antiqua" w:eastAsia="Batang" w:hAnsi="Book Antiqua" w:cs="Times New Roman"/>
                <w:iCs/>
                <w:sz w:val="24"/>
                <w:szCs w:val="24"/>
                <w:lang w:val="en-GB"/>
              </w:rPr>
            </w:pPr>
            <w:r w:rsidRPr="00745F3D">
              <w:rPr>
                <w:rFonts w:ascii="Book Antiqua" w:eastAsia="Batang" w:hAnsi="Book Antiqua" w:cs="Times New Roman"/>
                <w:sz w:val="24"/>
                <w:szCs w:val="24"/>
                <w:lang w:val="en-GB"/>
              </w:rPr>
              <w:t>L</w:t>
            </w:r>
            <w:r w:rsidRPr="00745F3D">
              <w:rPr>
                <w:rFonts w:ascii="Book Antiqua" w:eastAsia="Batang" w:hAnsi="Book Antiqua" w:cs="Times New Roman"/>
                <w:sz w:val="24"/>
                <w:szCs w:val="24"/>
                <w:vertAlign w:val="subscript"/>
                <w:lang w:val="en-GB"/>
              </w:rPr>
              <w:t>1-</w:t>
            </w:r>
            <w:r w:rsidR="0010281D" w:rsidRPr="00745F3D">
              <w:rPr>
                <w:rFonts w:ascii="Book Antiqua" w:eastAsia="Batang" w:hAnsi="Book Antiqua" w:cs="Times New Roman"/>
                <w:sz w:val="24"/>
                <w:szCs w:val="24"/>
                <w:vertAlign w:val="subscript"/>
                <w:lang w:val="en-GB"/>
              </w:rPr>
              <w:t>2</w:t>
            </w:r>
          </w:p>
        </w:tc>
        <w:tc>
          <w:tcPr>
            <w:tcW w:w="712" w:type="pct"/>
          </w:tcPr>
          <w:p w14:paraId="4E20524D"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15.6</w:t>
            </w:r>
          </w:p>
        </w:tc>
        <w:tc>
          <w:tcPr>
            <w:tcW w:w="646" w:type="pct"/>
          </w:tcPr>
          <w:p w14:paraId="4902232C"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Pr>
          <w:p w14:paraId="720C2899"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r w:rsidRPr="00745F3D">
              <w:rPr>
                <w:rFonts w:ascii="Book Antiqua" w:hAnsi="Book Antiqua" w:cs="Times New Roman"/>
                <w:sz w:val="24"/>
                <w:szCs w:val="24"/>
                <w:lang w:val="en-GB"/>
              </w:rPr>
              <w:t>12.3</w:t>
            </w:r>
          </w:p>
        </w:tc>
        <w:tc>
          <w:tcPr>
            <w:tcW w:w="646" w:type="pct"/>
          </w:tcPr>
          <w:p w14:paraId="577E58B6"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Pr>
          <w:p w14:paraId="251E23F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r>
      <w:tr w:rsidR="0010281D" w:rsidRPr="00745F3D" w14:paraId="636B2D28" w14:textId="77777777" w:rsidTr="00812BD5">
        <w:trPr>
          <w:trHeight w:val="20"/>
        </w:trPr>
        <w:tc>
          <w:tcPr>
            <w:tcW w:w="1558" w:type="pct"/>
            <w:tcBorders>
              <w:bottom w:val="single" w:sz="4" w:space="0" w:color="auto"/>
            </w:tcBorders>
          </w:tcPr>
          <w:p w14:paraId="46F26BBE" w14:textId="77777777" w:rsidR="0010281D" w:rsidRPr="00745F3D" w:rsidRDefault="00683BF6" w:rsidP="00745F3D">
            <w:pPr>
              <w:tabs>
                <w:tab w:val="left" w:pos="352"/>
                <w:tab w:val="center" w:pos="4252"/>
              </w:tabs>
              <w:snapToGrid w:val="0"/>
              <w:spacing w:after="0" w:line="360" w:lineRule="auto"/>
              <w:jc w:val="both"/>
              <w:rPr>
                <w:rFonts w:ascii="Book Antiqua" w:eastAsia="Batang" w:hAnsi="Book Antiqua" w:cs="Times New Roman"/>
                <w:sz w:val="24"/>
                <w:szCs w:val="24"/>
                <w:lang w:val="en-GB"/>
              </w:rPr>
            </w:pPr>
            <w:r w:rsidRPr="00745F3D">
              <w:rPr>
                <w:rFonts w:ascii="Book Antiqua" w:eastAsia="Batang" w:hAnsi="Book Antiqua" w:cs="Times New Roman"/>
                <w:sz w:val="24"/>
                <w:szCs w:val="24"/>
                <w:lang w:val="en-GB"/>
              </w:rPr>
              <w:t>L</w:t>
            </w:r>
            <w:r w:rsidRPr="00745F3D">
              <w:rPr>
                <w:rFonts w:ascii="Book Antiqua" w:eastAsia="Batang" w:hAnsi="Book Antiqua" w:cs="Times New Roman"/>
                <w:sz w:val="24"/>
                <w:szCs w:val="24"/>
                <w:vertAlign w:val="subscript"/>
                <w:lang w:val="en-GB"/>
              </w:rPr>
              <w:t>3-</w:t>
            </w:r>
            <w:r w:rsidR="0010281D" w:rsidRPr="00745F3D">
              <w:rPr>
                <w:rFonts w:ascii="Book Antiqua" w:eastAsia="Batang" w:hAnsi="Book Antiqua" w:cs="Times New Roman"/>
                <w:sz w:val="24"/>
                <w:szCs w:val="24"/>
                <w:vertAlign w:val="subscript"/>
                <w:lang w:val="en-GB"/>
              </w:rPr>
              <w:t>4</w:t>
            </w:r>
          </w:p>
        </w:tc>
        <w:tc>
          <w:tcPr>
            <w:tcW w:w="712" w:type="pct"/>
            <w:tcBorders>
              <w:bottom w:val="single" w:sz="4" w:space="0" w:color="auto"/>
            </w:tcBorders>
          </w:tcPr>
          <w:p w14:paraId="5D1C3BD4"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83.4</w:t>
            </w:r>
          </w:p>
        </w:tc>
        <w:tc>
          <w:tcPr>
            <w:tcW w:w="646" w:type="pct"/>
            <w:tcBorders>
              <w:bottom w:val="single" w:sz="4" w:space="0" w:color="auto"/>
            </w:tcBorders>
          </w:tcPr>
          <w:p w14:paraId="1F300BC2"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p>
        </w:tc>
        <w:tc>
          <w:tcPr>
            <w:tcW w:w="712" w:type="pct"/>
            <w:tcBorders>
              <w:bottom w:val="single" w:sz="4" w:space="0" w:color="auto"/>
            </w:tcBorders>
          </w:tcPr>
          <w:p w14:paraId="113FDFDB" w14:textId="77777777" w:rsidR="0010281D" w:rsidRPr="00745F3D" w:rsidRDefault="0010281D" w:rsidP="00745F3D">
            <w:pPr>
              <w:tabs>
                <w:tab w:val="center" w:pos="4252"/>
              </w:tabs>
              <w:snapToGrid w:val="0"/>
              <w:spacing w:after="0" w:line="360" w:lineRule="auto"/>
              <w:ind w:firstLine="425"/>
              <w:jc w:val="both"/>
              <w:rPr>
                <w:rFonts w:ascii="Book Antiqua" w:hAnsi="Book Antiqua" w:cs="Times New Roman"/>
                <w:sz w:val="24"/>
                <w:szCs w:val="24"/>
                <w:lang w:val="en-GB"/>
              </w:rPr>
            </w:pPr>
            <w:r w:rsidRPr="00745F3D">
              <w:rPr>
                <w:rFonts w:ascii="Book Antiqua" w:hAnsi="Book Antiqua" w:cs="Times New Roman"/>
                <w:sz w:val="24"/>
                <w:szCs w:val="24"/>
                <w:lang w:val="en-GB"/>
              </w:rPr>
              <w:t>79.2</w:t>
            </w:r>
          </w:p>
        </w:tc>
        <w:tc>
          <w:tcPr>
            <w:tcW w:w="646" w:type="pct"/>
            <w:tcBorders>
              <w:bottom w:val="single" w:sz="4" w:space="0" w:color="auto"/>
            </w:tcBorders>
          </w:tcPr>
          <w:p w14:paraId="5A7B87E2"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p>
        </w:tc>
        <w:tc>
          <w:tcPr>
            <w:tcW w:w="726" w:type="pct"/>
            <w:tcBorders>
              <w:bottom w:val="single" w:sz="4" w:space="0" w:color="auto"/>
            </w:tcBorders>
          </w:tcPr>
          <w:p w14:paraId="5018D333" w14:textId="77777777" w:rsidR="0010281D" w:rsidRPr="00745F3D" w:rsidRDefault="0010281D" w:rsidP="00745F3D">
            <w:pPr>
              <w:tabs>
                <w:tab w:val="left" w:pos="352"/>
                <w:tab w:val="center" w:pos="4252"/>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&lt;</w:t>
            </w:r>
            <w:r w:rsidR="00632258"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0.001</w:t>
            </w:r>
          </w:p>
        </w:tc>
      </w:tr>
    </w:tbl>
    <w:p w14:paraId="21B04B5F" w14:textId="77777777" w:rsidR="0010281D" w:rsidRPr="00745F3D" w:rsidRDefault="0010281D"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vertAlign w:val="superscript"/>
          <w:lang w:val="en-GB"/>
        </w:rPr>
        <w:t>1</w:t>
      </w:r>
      <w:r w:rsidRPr="00745F3D">
        <w:rPr>
          <w:rFonts w:ascii="Book Antiqua" w:hAnsi="Book Antiqua" w:cs="Times New Roman"/>
          <w:sz w:val="24"/>
          <w:szCs w:val="24"/>
          <w:lang w:val="en-GB"/>
        </w:rPr>
        <w:t>Percentages were calculated excluding never smokers</w:t>
      </w:r>
      <w:r w:rsidR="00DF4075">
        <w:rPr>
          <w:rFonts w:ascii="Book Antiqua" w:hAnsi="Book Antiqua" w:cs="Times New Roman"/>
          <w:sz w:val="24"/>
          <w:szCs w:val="24"/>
          <w:lang w:val="en-GB"/>
        </w:rPr>
        <w:t xml:space="preserve">. </w:t>
      </w:r>
      <w:r w:rsidRPr="00745F3D">
        <w:rPr>
          <w:rFonts w:ascii="Book Antiqua" w:hAnsi="Book Antiqua" w:cs="Times New Roman"/>
          <w:sz w:val="24"/>
          <w:szCs w:val="24"/>
          <w:vertAlign w:val="superscript"/>
          <w:lang w:val="en-GB"/>
        </w:rPr>
        <w:t>2</w:t>
      </w:r>
      <w:r w:rsidR="001A3CF1" w:rsidRPr="00745F3D">
        <w:rPr>
          <w:rFonts w:ascii="Book Antiqua" w:hAnsi="Book Antiqua" w:cs="Times New Roman"/>
          <w:sz w:val="24"/>
          <w:szCs w:val="24"/>
          <w:lang w:val="en-GB"/>
        </w:rPr>
        <w:t xml:space="preserve">Valid percentages. BMI: </w:t>
      </w:r>
      <w:r w:rsidR="00861A55" w:rsidRPr="00745F3D">
        <w:rPr>
          <w:rFonts w:ascii="Book Antiqua" w:hAnsi="Book Antiqua" w:cs="Times New Roman"/>
          <w:sz w:val="24"/>
          <w:szCs w:val="24"/>
          <w:lang w:val="en-GB"/>
        </w:rPr>
        <w:t>B</w:t>
      </w:r>
      <w:r w:rsidR="001A3CF1" w:rsidRPr="00745F3D">
        <w:rPr>
          <w:rFonts w:ascii="Book Antiqua" w:hAnsi="Book Antiqua" w:cs="Times New Roman"/>
          <w:sz w:val="24"/>
          <w:szCs w:val="24"/>
          <w:lang w:val="en-GB"/>
        </w:rPr>
        <w:t>ody mass index; DI:</w:t>
      </w:r>
      <w:r w:rsidRPr="00745F3D">
        <w:rPr>
          <w:rFonts w:ascii="Book Antiqua" w:hAnsi="Book Antiqua" w:cs="Times New Roman"/>
          <w:sz w:val="24"/>
          <w:szCs w:val="24"/>
          <w:lang w:val="en-GB"/>
        </w:rPr>
        <w:t xml:space="preserve"> </w:t>
      </w:r>
      <w:r w:rsidR="00861A55" w:rsidRPr="00745F3D">
        <w:rPr>
          <w:rFonts w:ascii="Book Antiqua" w:hAnsi="Book Antiqua" w:cs="Times New Roman"/>
          <w:sz w:val="24"/>
          <w:szCs w:val="24"/>
          <w:lang w:val="en-GB"/>
        </w:rPr>
        <w:t>D</w:t>
      </w:r>
      <w:r w:rsidRPr="00745F3D">
        <w:rPr>
          <w:rFonts w:ascii="Book Antiqua" w:hAnsi="Book Antiqua" w:cs="Times New Roman"/>
          <w:sz w:val="24"/>
          <w:szCs w:val="24"/>
          <w:lang w:val="en-GB"/>
        </w:rPr>
        <w:t>eprivation index (</w:t>
      </w:r>
      <w:r w:rsidR="00861A55" w:rsidRPr="00745F3D">
        <w:rPr>
          <w:rFonts w:ascii="Book Antiqua" w:hAnsi="Book Antiqua" w:cs="Times New Roman"/>
          <w:sz w:val="24"/>
          <w:szCs w:val="24"/>
          <w:lang w:val="en-GB"/>
        </w:rPr>
        <w:t>T</w:t>
      </w:r>
      <w:r w:rsidRPr="00745F3D">
        <w:rPr>
          <w:rFonts w:ascii="Book Antiqua" w:hAnsi="Book Antiqua" w:cs="Times New Roman"/>
          <w:sz w:val="24"/>
          <w:szCs w:val="24"/>
          <w:lang w:val="en-GB"/>
        </w:rPr>
        <w:t>his index was successfully assigned t</w:t>
      </w:r>
      <w:r w:rsidR="001A3CF1" w:rsidRPr="00745F3D">
        <w:rPr>
          <w:rFonts w:ascii="Book Antiqua" w:hAnsi="Book Antiqua" w:cs="Times New Roman"/>
          <w:sz w:val="24"/>
          <w:szCs w:val="24"/>
          <w:lang w:val="en-GB"/>
        </w:rPr>
        <w:t xml:space="preserve">o 80.2% of the study sample); L: </w:t>
      </w:r>
      <w:r w:rsidR="00861A55" w:rsidRPr="00745F3D">
        <w:rPr>
          <w:rFonts w:ascii="Book Antiqua" w:hAnsi="Book Antiqua" w:cs="Times New Roman"/>
          <w:sz w:val="24"/>
          <w:szCs w:val="24"/>
          <w:lang w:val="en-GB"/>
        </w:rPr>
        <w:t>L</w:t>
      </w:r>
      <w:r w:rsidR="001A3CF1" w:rsidRPr="00745F3D">
        <w:rPr>
          <w:rFonts w:ascii="Book Antiqua" w:hAnsi="Book Antiqua" w:cs="Times New Roman"/>
          <w:sz w:val="24"/>
          <w:szCs w:val="24"/>
          <w:lang w:val="en-GB"/>
        </w:rPr>
        <w:t>evel; PRM:</w:t>
      </w:r>
      <w:r w:rsidRPr="00745F3D">
        <w:rPr>
          <w:rFonts w:ascii="Book Antiqua" w:hAnsi="Book Antiqua" w:cs="Times New Roman"/>
          <w:sz w:val="24"/>
          <w:szCs w:val="24"/>
          <w:lang w:val="en-GB"/>
        </w:rPr>
        <w:t xml:space="preserve"> </w:t>
      </w:r>
      <w:r w:rsidR="00861A55" w:rsidRPr="00745F3D">
        <w:rPr>
          <w:rFonts w:ascii="Book Antiqua" w:hAnsi="Book Antiqua" w:cs="Times New Roman"/>
          <w:sz w:val="24"/>
          <w:szCs w:val="24"/>
          <w:lang w:val="en-GB"/>
        </w:rPr>
        <w:t>P</w:t>
      </w:r>
      <w:r w:rsidRPr="00745F3D">
        <w:rPr>
          <w:rFonts w:ascii="Book Antiqua" w:hAnsi="Book Antiqua" w:cs="Times New Roman"/>
          <w:sz w:val="24"/>
          <w:szCs w:val="24"/>
          <w:lang w:val="en-GB"/>
        </w:rPr>
        <w:t>redictive risk modelling (</w:t>
      </w:r>
      <w:r w:rsidR="00861A55" w:rsidRPr="00745F3D">
        <w:rPr>
          <w:rFonts w:ascii="Book Antiqua" w:hAnsi="Book Antiqua" w:cs="Times New Roman"/>
          <w:sz w:val="24"/>
          <w:szCs w:val="24"/>
          <w:lang w:val="en-GB"/>
        </w:rPr>
        <w:t>T</w:t>
      </w:r>
      <w:r w:rsidRPr="00745F3D">
        <w:rPr>
          <w:rFonts w:ascii="Book Antiqua" w:hAnsi="Book Antiqua" w:cs="Times New Roman"/>
          <w:sz w:val="24"/>
          <w:szCs w:val="24"/>
          <w:lang w:val="en-GB"/>
        </w:rPr>
        <w:t>his index was successfully assigned t</w:t>
      </w:r>
      <w:r w:rsidR="001A3CF1" w:rsidRPr="00745F3D">
        <w:rPr>
          <w:rFonts w:ascii="Book Antiqua" w:hAnsi="Book Antiqua" w:cs="Times New Roman"/>
          <w:sz w:val="24"/>
          <w:szCs w:val="24"/>
          <w:lang w:val="en-GB"/>
        </w:rPr>
        <w:t xml:space="preserve">o 95.1% of the study sample); Q: </w:t>
      </w:r>
      <w:r w:rsidR="00861A55" w:rsidRPr="00745F3D">
        <w:rPr>
          <w:rFonts w:ascii="Book Antiqua" w:hAnsi="Book Antiqua" w:cs="Times New Roman"/>
          <w:sz w:val="24"/>
          <w:szCs w:val="24"/>
          <w:lang w:val="en-GB"/>
        </w:rPr>
        <w:t>Q</w:t>
      </w:r>
      <w:r w:rsidR="001A3CF1" w:rsidRPr="00745F3D">
        <w:rPr>
          <w:rFonts w:ascii="Book Antiqua" w:hAnsi="Book Antiqua" w:cs="Times New Roman"/>
          <w:sz w:val="24"/>
          <w:szCs w:val="24"/>
          <w:lang w:val="en-GB"/>
        </w:rPr>
        <w:t>uintile; SD:</w:t>
      </w:r>
      <w:r w:rsidR="00244F9A" w:rsidRPr="00745F3D">
        <w:rPr>
          <w:rFonts w:ascii="Book Antiqua" w:hAnsi="Book Antiqua" w:cs="Times New Roman"/>
          <w:sz w:val="24"/>
          <w:szCs w:val="24"/>
          <w:lang w:val="en-GB"/>
        </w:rPr>
        <w:t xml:space="preserve"> </w:t>
      </w:r>
      <w:r w:rsidR="00861A55" w:rsidRPr="00745F3D">
        <w:rPr>
          <w:rFonts w:ascii="Book Antiqua" w:hAnsi="Book Antiqua" w:cs="Times New Roman"/>
          <w:sz w:val="24"/>
          <w:szCs w:val="24"/>
          <w:lang w:val="en-GB"/>
        </w:rPr>
        <w:t>S</w:t>
      </w:r>
      <w:r w:rsidR="00953681" w:rsidRPr="00745F3D">
        <w:rPr>
          <w:rFonts w:ascii="Book Antiqua" w:hAnsi="Book Antiqua" w:cs="Times New Roman"/>
          <w:sz w:val="24"/>
          <w:szCs w:val="24"/>
          <w:lang w:val="en-GB"/>
        </w:rPr>
        <w:t>tandard deviation.</w:t>
      </w:r>
    </w:p>
    <w:p w14:paraId="03484E50"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br w:type="page"/>
      </w:r>
    </w:p>
    <w:p w14:paraId="07F0FB87" w14:textId="77777777" w:rsidR="0010281D" w:rsidRPr="00745F3D" w:rsidRDefault="0010281D" w:rsidP="00745F3D">
      <w:pPr>
        <w:snapToGrid w:val="0"/>
        <w:spacing w:after="0" w:line="360" w:lineRule="auto"/>
        <w:jc w:val="both"/>
        <w:rPr>
          <w:rFonts w:ascii="Book Antiqua" w:hAnsi="Book Antiqua" w:cs="Times New Roman"/>
          <w:sz w:val="24"/>
          <w:szCs w:val="24"/>
          <w:lang w:val="en-GB"/>
        </w:rPr>
        <w:sectPr w:rsidR="0010281D" w:rsidRPr="00745F3D" w:rsidSect="00D76E3B">
          <w:footerReference w:type="default" r:id="rId11"/>
          <w:pgSz w:w="11906" w:h="16838"/>
          <w:pgMar w:top="1418" w:right="1701" w:bottom="1418" w:left="1701" w:header="709" w:footer="709" w:gutter="0"/>
          <w:cols w:space="708"/>
          <w:docGrid w:linePitch="360"/>
        </w:sectPr>
      </w:pPr>
    </w:p>
    <w:p w14:paraId="42EE20D1" w14:textId="77777777" w:rsidR="0010281D" w:rsidRPr="00745F3D" w:rsidRDefault="001A3CF1"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lastRenderedPageBreak/>
        <w:t>Table 3</w:t>
      </w:r>
      <w:r w:rsidR="0010281D" w:rsidRPr="00745F3D">
        <w:rPr>
          <w:rFonts w:ascii="Book Antiqua" w:hAnsi="Book Antiqua" w:cs="Times New Roman"/>
          <w:b/>
          <w:sz w:val="24"/>
          <w:szCs w:val="24"/>
          <w:lang w:val="en-GB"/>
        </w:rPr>
        <w:t xml:space="preserve"> Food group intakes of the sample studied</w:t>
      </w:r>
    </w:p>
    <w:tbl>
      <w:tblPr>
        <w:tblStyle w:val="a3"/>
        <w:tblW w:w="508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891"/>
        <w:gridCol w:w="896"/>
        <w:gridCol w:w="891"/>
        <w:gridCol w:w="896"/>
        <w:gridCol w:w="1032"/>
      </w:tblGrid>
      <w:tr w:rsidR="00953681" w:rsidRPr="00745F3D" w14:paraId="19460274" w14:textId="77777777" w:rsidTr="00953681">
        <w:tc>
          <w:tcPr>
            <w:tcW w:w="2337" w:type="pct"/>
            <w:tcBorders>
              <w:bottom w:val="single" w:sz="4" w:space="0" w:color="auto"/>
            </w:tcBorders>
          </w:tcPr>
          <w:p w14:paraId="446DDA4B" w14:textId="77777777" w:rsidR="00596039" w:rsidRPr="00745F3D" w:rsidRDefault="00596039"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Food groups, g/d</w:t>
            </w:r>
          </w:p>
        </w:tc>
        <w:tc>
          <w:tcPr>
            <w:tcW w:w="1033" w:type="pct"/>
            <w:gridSpan w:val="2"/>
            <w:tcBorders>
              <w:bottom w:val="single" w:sz="4" w:space="0" w:color="auto"/>
            </w:tcBorders>
          </w:tcPr>
          <w:p w14:paraId="455C3AC6" w14:textId="77777777" w:rsidR="00596039" w:rsidRPr="00745F3D" w:rsidRDefault="00953681"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 xml:space="preserve">Cases </w:t>
            </w:r>
            <w:r w:rsidR="00596039" w:rsidRPr="00745F3D">
              <w:rPr>
                <w:rFonts w:ascii="Book Antiqua" w:hAnsi="Book Antiqua" w:cs="Times New Roman"/>
                <w:b/>
                <w:sz w:val="24"/>
                <w:szCs w:val="24"/>
                <w:lang w:val="en-GB"/>
              </w:rPr>
              <w:t>(</w:t>
            </w:r>
            <w:r w:rsidR="00596039" w:rsidRPr="00745F3D">
              <w:rPr>
                <w:rFonts w:ascii="Book Antiqua" w:hAnsi="Book Antiqua" w:cs="Times New Roman"/>
                <w:b/>
                <w:i/>
                <w:sz w:val="24"/>
                <w:szCs w:val="24"/>
                <w:lang w:val="en-GB"/>
              </w:rPr>
              <w:t>n</w:t>
            </w:r>
            <w:r w:rsidR="00011190" w:rsidRPr="00745F3D">
              <w:rPr>
                <w:rFonts w:ascii="Book Antiqua" w:hAnsi="Book Antiqua" w:cs="Times New Roman"/>
                <w:b/>
                <w:i/>
                <w:sz w:val="24"/>
                <w:szCs w:val="24"/>
                <w:lang w:val="en-GB"/>
              </w:rPr>
              <w:t xml:space="preserve"> </w:t>
            </w:r>
            <w:r w:rsidR="00596039" w:rsidRPr="00745F3D">
              <w:rPr>
                <w:rFonts w:ascii="Book Antiqua" w:hAnsi="Book Antiqua" w:cs="Times New Roman"/>
                <w:b/>
                <w:sz w:val="24"/>
                <w:szCs w:val="24"/>
                <w:lang w:val="en-GB"/>
              </w:rPr>
              <w:t>=</w:t>
            </w:r>
            <w:r w:rsidR="00011190" w:rsidRPr="00745F3D">
              <w:rPr>
                <w:rFonts w:ascii="Book Antiqua" w:hAnsi="Book Antiqua" w:cs="Times New Roman"/>
                <w:b/>
                <w:sz w:val="24"/>
                <w:szCs w:val="24"/>
                <w:lang w:val="en-GB"/>
              </w:rPr>
              <w:t xml:space="preserve"> </w:t>
            </w:r>
            <w:r w:rsidR="00596039" w:rsidRPr="00745F3D">
              <w:rPr>
                <w:rFonts w:ascii="Book Antiqua" w:hAnsi="Book Antiqua" w:cs="Times New Roman"/>
                <w:b/>
                <w:sz w:val="24"/>
                <w:szCs w:val="24"/>
                <w:lang w:val="en-GB"/>
              </w:rPr>
              <w:t>308)</w:t>
            </w:r>
          </w:p>
        </w:tc>
        <w:tc>
          <w:tcPr>
            <w:tcW w:w="1033" w:type="pct"/>
            <w:gridSpan w:val="2"/>
            <w:tcBorders>
              <w:bottom w:val="single" w:sz="4" w:space="0" w:color="auto"/>
            </w:tcBorders>
          </w:tcPr>
          <w:p w14:paraId="7E479B5D" w14:textId="77777777" w:rsidR="00596039" w:rsidRPr="00745F3D" w:rsidRDefault="00953681"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 xml:space="preserve">Controls </w:t>
            </w:r>
            <w:r w:rsidR="00596039" w:rsidRPr="00745F3D">
              <w:rPr>
                <w:rFonts w:ascii="Book Antiqua" w:hAnsi="Book Antiqua" w:cs="Times New Roman"/>
                <w:b/>
                <w:sz w:val="24"/>
                <w:szCs w:val="24"/>
                <w:lang w:val="en-GB"/>
              </w:rPr>
              <w:t>(</w:t>
            </w:r>
            <w:r w:rsidR="00596039" w:rsidRPr="00745F3D">
              <w:rPr>
                <w:rFonts w:ascii="Book Antiqua" w:hAnsi="Book Antiqua" w:cs="Times New Roman"/>
                <w:b/>
                <w:i/>
                <w:sz w:val="24"/>
                <w:szCs w:val="24"/>
                <w:lang w:val="en-GB"/>
              </w:rPr>
              <w:t>n</w:t>
            </w:r>
            <w:r w:rsidR="00011190" w:rsidRPr="00745F3D">
              <w:rPr>
                <w:rFonts w:ascii="Book Antiqua" w:hAnsi="Book Antiqua" w:cs="Times New Roman"/>
                <w:b/>
                <w:sz w:val="24"/>
                <w:szCs w:val="24"/>
                <w:lang w:val="en-GB"/>
              </w:rPr>
              <w:t xml:space="preserve"> </w:t>
            </w:r>
            <w:r w:rsidR="00596039" w:rsidRPr="00745F3D">
              <w:rPr>
                <w:rFonts w:ascii="Book Antiqua" w:hAnsi="Book Antiqua" w:cs="Times New Roman"/>
                <w:b/>
                <w:sz w:val="24"/>
                <w:szCs w:val="24"/>
                <w:lang w:val="en-GB"/>
              </w:rPr>
              <w:t>=</w:t>
            </w:r>
            <w:r w:rsidR="00011190" w:rsidRPr="00745F3D">
              <w:rPr>
                <w:rFonts w:ascii="Book Antiqua" w:hAnsi="Book Antiqua" w:cs="Times New Roman"/>
                <w:b/>
                <w:sz w:val="24"/>
                <w:szCs w:val="24"/>
                <w:lang w:val="en-GB"/>
              </w:rPr>
              <w:t xml:space="preserve"> </w:t>
            </w:r>
            <w:r w:rsidR="00596039" w:rsidRPr="00745F3D">
              <w:rPr>
                <w:rFonts w:ascii="Book Antiqua" w:hAnsi="Book Antiqua" w:cs="Times New Roman"/>
                <w:b/>
                <w:sz w:val="24"/>
                <w:szCs w:val="24"/>
                <w:lang w:val="en-GB"/>
              </w:rPr>
              <w:t>308)</w:t>
            </w:r>
          </w:p>
        </w:tc>
        <w:tc>
          <w:tcPr>
            <w:tcW w:w="597" w:type="pct"/>
            <w:tcBorders>
              <w:bottom w:val="single" w:sz="4" w:space="0" w:color="auto"/>
            </w:tcBorders>
          </w:tcPr>
          <w:p w14:paraId="1C202C08" w14:textId="77777777" w:rsidR="00596039" w:rsidRPr="00745F3D" w:rsidRDefault="00596039" w:rsidP="00745F3D">
            <w:pPr>
              <w:snapToGrid w:val="0"/>
              <w:spacing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P</w:t>
            </w:r>
            <w:r w:rsidR="00953681" w:rsidRPr="00745F3D">
              <w:rPr>
                <w:rFonts w:ascii="Book Antiqua" w:hAnsi="Book Antiqua" w:cs="Times New Roman"/>
                <w:b/>
                <w:i/>
                <w:sz w:val="24"/>
                <w:szCs w:val="24"/>
                <w:lang w:val="en-GB"/>
              </w:rPr>
              <w:t xml:space="preserve"> </w:t>
            </w:r>
            <w:r w:rsidR="00953681" w:rsidRPr="00745F3D">
              <w:rPr>
                <w:rFonts w:ascii="Book Antiqua" w:hAnsi="Book Antiqua" w:cs="Times New Roman"/>
                <w:b/>
                <w:sz w:val="24"/>
                <w:szCs w:val="24"/>
                <w:lang w:val="en-GB"/>
              </w:rPr>
              <w:t>value</w:t>
            </w:r>
          </w:p>
        </w:tc>
      </w:tr>
      <w:tr w:rsidR="00953681" w:rsidRPr="00745F3D" w14:paraId="5EBD1888" w14:textId="77777777" w:rsidTr="00953681">
        <w:tc>
          <w:tcPr>
            <w:tcW w:w="2337" w:type="pct"/>
            <w:tcBorders>
              <w:top w:val="single" w:sz="4" w:space="0" w:color="auto"/>
              <w:bottom w:val="single" w:sz="4" w:space="0" w:color="auto"/>
            </w:tcBorders>
          </w:tcPr>
          <w:p w14:paraId="2DD8E3EC" w14:textId="77777777" w:rsidR="00596039" w:rsidRPr="00745F3D" w:rsidRDefault="00596039" w:rsidP="00745F3D">
            <w:pPr>
              <w:snapToGrid w:val="0"/>
              <w:spacing w:line="360" w:lineRule="auto"/>
              <w:jc w:val="both"/>
              <w:rPr>
                <w:rFonts w:ascii="Book Antiqua" w:hAnsi="Book Antiqua" w:cs="Times New Roman"/>
                <w:b/>
                <w:sz w:val="24"/>
                <w:szCs w:val="24"/>
                <w:lang w:val="en-GB"/>
              </w:rPr>
            </w:pPr>
          </w:p>
        </w:tc>
        <w:tc>
          <w:tcPr>
            <w:tcW w:w="515" w:type="pct"/>
            <w:tcBorders>
              <w:top w:val="single" w:sz="4" w:space="0" w:color="auto"/>
              <w:bottom w:val="single" w:sz="4" w:space="0" w:color="auto"/>
            </w:tcBorders>
          </w:tcPr>
          <w:p w14:paraId="74ACAF05" w14:textId="77777777" w:rsidR="00596039" w:rsidRPr="00745F3D" w:rsidRDefault="00596039"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mean</w:t>
            </w:r>
          </w:p>
        </w:tc>
        <w:tc>
          <w:tcPr>
            <w:tcW w:w="518" w:type="pct"/>
            <w:tcBorders>
              <w:top w:val="single" w:sz="4" w:space="0" w:color="auto"/>
              <w:bottom w:val="single" w:sz="4" w:space="0" w:color="auto"/>
            </w:tcBorders>
          </w:tcPr>
          <w:p w14:paraId="1FC34E4D" w14:textId="77777777" w:rsidR="00596039" w:rsidRPr="00745F3D" w:rsidRDefault="00596039"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SD</w:t>
            </w:r>
          </w:p>
        </w:tc>
        <w:tc>
          <w:tcPr>
            <w:tcW w:w="515" w:type="pct"/>
            <w:tcBorders>
              <w:top w:val="single" w:sz="4" w:space="0" w:color="auto"/>
              <w:bottom w:val="single" w:sz="4" w:space="0" w:color="auto"/>
            </w:tcBorders>
          </w:tcPr>
          <w:p w14:paraId="229FA0A3" w14:textId="77777777" w:rsidR="00596039" w:rsidRPr="00745F3D" w:rsidRDefault="00596039"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mean</w:t>
            </w:r>
          </w:p>
        </w:tc>
        <w:tc>
          <w:tcPr>
            <w:tcW w:w="518" w:type="pct"/>
            <w:tcBorders>
              <w:top w:val="single" w:sz="4" w:space="0" w:color="auto"/>
              <w:bottom w:val="single" w:sz="4" w:space="0" w:color="auto"/>
            </w:tcBorders>
          </w:tcPr>
          <w:p w14:paraId="60E25DB0" w14:textId="77777777" w:rsidR="00596039" w:rsidRPr="00745F3D" w:rsidRDefault="00596039"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SD</w:t>
            </w:r>
          </w:p>
        </w:tc>
        <w:tc>
          <w:tcPr>
            <w:tcW w:w="597" w:type="pct"/>
            <w:tcBorders>
              <w:top w:val="single" w:sz="4" w:space="0" w:color="auto"/>
              <w:bottom w:val="single" w:sz="4" w:space="0" w:color="auto"/>
            </w:tcBorders>
          </w:tcPr>
          <w:p w14:paraId="673105EC" w14:textId="77777777" w:rsidR="00596039" w:rsidRPr="00745F3D" w:rsidRDefault="00596039" w:rsidP="00745F3D">
            <w:pPr>
              <w:snapToGrid w:val="0"/>
              <w:spacing w:line="360" w:lineRule="auto"/>
              <w:jc w:val="both"/>
              <w:rPr>
                <w:rFonts w:ascii="Book Antiqua" w:hAnsi="Book Antiqua" w:cs="Times New Roman"/>
                <w:b/>
                <w:i/>
                <w:sz w:val="24"/>
                <w:szCs w:val="24"/>
                <w:lang w:val="en-GB"/>
              </w:rPr>
            </w:pPr>
          </w:p>
        </w:tc>
      </w:tr>
      <w:tr w:rsidR="00953681" w:rsidRPr="00745F3D" w14:paraId="3DA21F16" w14:textId="77777777" w:rsidTr="00953681">
        <w:tc>
          <w:tcPr>
            <w:tcW w:w="2337" w:type="pct"/>
            <w:tcBorders>
              <w:top w:val="single" w:sz="4" w:space="0" w:color="auto"/>
            </w:tcBorders>
          </w:tcPr>
          <w:p w14:paraId="1763058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Red and processed meat</w:t>
            </w:r>
          </w:p>
        </w:tc>
        <w:tc>
          <w:tcPr>
            <w:tcW w:w="515" w:type="pct"/>
            <w:tcBorders>
              <w:top w:val="single" w:sz="4" w:space="0" w:color="auto"/>
            </w:tcBorders>
          </w:tcPr>
          <w:p w14:paraId="4CD7EA0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70.9</w:t>
            </w:r>
          </w:p>
        </w:tc>
        <w:tc>
          <w:tcPr>
            <w:tcW w:w="518" w:type="pct"/>
            <w:tcBorders>
              <w:top w:val="single" w:sz="4" w:space="0" w:color="auto"/>
            </w:tcBorders>
          </w:tcPr>
          <w:p w14:paraId="1238F9AA"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36.6</w:t>
            </w:r>
          </w:p>
        </w:tc>
        <w:tc>
          <w:tcPr>
            <w:tcW w:w="515" w:type="pct"/>
            <w:tcBorders>
              <w:top w:val="single" w:sz="4" w:space="0" w:color="auto"/>
            </w:tcBorders>
          </w:tcPr>
          <w:p w14:paraId="2ECEA54F"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66.0</w:t>
            </w:r>
          </w:p>
        </w:tc>
        <w:tc>
          <w:tcPr>
            <w:tcW w:w="518" w:type="pct"/>
            <w:tcBorders>
              <w:top w:val="single" w:sz="4" w:space="0" w:color="auto"/>
            </w:tcBorders>
          </w:tcPr>
          <w:p w14:paraId="48A8842B"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39.7</w:t>
            </w:r>
          </w:p>
        </w:tc>
        <w:tc>
          <w:tcPr>
            <w:tcW w:w="597" w:type="pct"/>
            <w:tcBorders>
              <w:top w:val="single" w:sz="4" w:space="0" w:color="auto"/>
            </w:tcBorders>
          </w:tcPr>
          <w:p w14:paraId="03E32F8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0.064</w:t>
            </w:r>
          </w:p>
        </w:tc>
      </w:tr>
      <w:tr w:rsidR="00953681" w:rsidRPr="00745F3D" w14:paraId="20827497" w14:textId="77777777" w:rsidTr="00953681">
        <w:trPr>
          <w:trHeight w:val="360"/>
        </w:trPr>
        <w:tc>
          <w:tcPr>
            <w:tcW w:w="2337" w:type="pct"/>
          </w:tcPr>
          <w:p w14:paraId="0F8F63D0" w14:textId="77777777" w:rsidR="00596039"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Red meat</w:t>
            </w:r>
          </w:p>
        </w:tc>
        <w:tc>
          <w:tcPr>
            <w:tcW w:w="515" w:type="pct"/>
          </w:tcPr>
          <w:p w14:paraId="0AF4EDB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49.7</w:t>
            </w:r>
          </w:p>
        </w:tc>
        <w:tc>
          <w:tcPr>
            <w:tcW w:w="518" w:type="pct"/>
          </w:tcPr>
          <w:p w14:paraId="7150666F"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30.5</w:t>
            </w:r>
          </w:p>
        </w:tc>
        <w:tc>
          <w:tcPr>
            <w:tcW w:w="515" w:type="pct"/>
          </w:tcPr>
          <w:p w14:paraId="3476B22D"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46.1</w:t>
            </w:r>
          </w:p>
        </w:tc>
        <w:tc>
          <w:tcPr>
            <w:tcW w:w="518" w:type="pct"/>
          </w:tcPr>
          <w:p w14:paraId="489E39F2"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31.0</w:t>
            </w:r>
          </w:p>
        </w:tc>
        <w:tc>
          <w:tcPr>
            <w:tcW w:w="597" w:type="pct"/>
          </w:tcPr>
          <w:p w14:paraId="7921CB5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0.130</w:t>
            </w:r>
          </w:p>
        </w:tc>
      </w:tr>
      <w:tr w:rsidR="00953681" w:rsidRPr="00745F3D" w14:paraId="596409F9" w14:textId="77777777" w:rsidTr="00953681">
        <w:trPr>
          <w:trHeight w:val="528"/>
        </w:trPr>
        <w:tc>
          <w:tcPr>
            <w:tcW w:w="2337" w:type="pct"/>
          </w:tcPr>
          <w:p w14:paraId="47BF904F"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Processed meat</w:t>
            </w:r>
          </w:p>
        </w:tc>
        <w:tc>
          <w:tcPr>
            <w:tcW w:w="515" w:type="pct"/>
          </w:tcPr>
          <w:p w14:paraId="1B0FFD2B"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21.2</w:t>
            </w:r>
          </w:p>
        </w:tc>
        <w:tc>
          <w:tcPr>
            <w:tcW w:w="518" w:type="pct"/>
          </w:tcPr>
          <w:p w14:paraId="4F7025A0"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16.6</w:t>
            </w:r>
          </w:p>
        </w:tc>
        <w:tc>
          <w:tcPr>
            <w:tcW w:w="515" w:type="pct"/>
          </w:tcPr>
          <w:p w14:paraId="1C603E26"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19.9</w:t>
            </w:r>
          </w:p>
        </w:tc>
        <w:tc>
          <w:tcPr>
            <w:tcW w:w="518" w:type="pct"/>
          </w:tcPr>
          <w:p w14:paraId="333CF52C"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17.2</w:t>
            </w:r>
          </w:p>
        </w:tc>
        <w:tc>
          <w:tcPr>
            <w:tcW w:w="597" w:type="pct"/>
          </w:tcPr>
          <w:p w14:paraId="449669C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0.155</w:t>
            </w:r>
          </w:p>
        </w:tc>
      </w:tr>
      <w:tr w:rsidR="00953681" w:rsidRPr="00745F3D" w14:paraId="7C9E3CF4" w14:textId="77777777" w:rsidTr="00953681">
        <w:trPr>
          <w:trHeight w:val="336"/>
        </w:trPr>
        <w:tc>
          <w:tcPr>
            <w:tcW w:w="2337" w:type="pct"/>
          </w:tcPr>
          <w:p w14:paraId="6DDF6EC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Total fish </w:t>
            </w:r>
          </w:p>
        </w:tc>
        <w:tc>
          <w:tcPr>
            <w:tcW w:w="515" w:type="pct"/>
          </w:tcPr>
          <w:p w14:paraId="2FA9693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76.8</w:t>
            </w:r>
          </w:p>
        </w:tc>
        <w:tc>
          <w:tcPr>
            <w:tcW w:w="518" w:type="pct"/>
          </w:tcPr>
          <w:p w14:paraId="1135266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39.2</w:t>
            </w:r>
          </w:p>
        </w:tc>
        <w:tc>
          <w:tcPr>
            <w:tcW w:w="515" w:type="pct"/>
          </w:tcPr>
          <w:p w14:paraId="3F0E7689"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77.6</w:t>
            </w:r>
          </w:p>
        </w:tc>
        <w:tc>
          <w:tcPr>
            <w:tcW w:w="518" w:type="pct"/>
          </w:tcPr>
          <w:p w14:paraId="28E6460E"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40.9</w:t>
            </w:r>
          </w:p>
        </w:tc>
        <w:tc>
          <w:tcPr>
            <w:tcW w:w="597" w:type="pct"/>
          </w:tcPr>
          <w:p w14:paraId="251A4A39"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0.540</w:t>
            </w:r>
          </w:p>
        </w:tc>
      </w:tr>
      <w:tr w:rsidR="00953681" w:rsidRPr="00745F3D" w14:paraId="13EDA471" w14:textId="77777777" w:rsidTr="00953681">
        <w:trPr>
          <w:trHeight w:val="420"/>
        </w:trPr>
        <w:tc>
          <w:tcPr>
            <w:tcW w:w="2337" w:type="pct"/>
          </w:tcPr>
          <w:p w14:paraId="5D954B15"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White fish</w:t>
            </w:r>
          </w:p>
        </w:tc>
        <w:tc>
          <w:tcPr>
            <w:tcW w:w="515" w:type="pct"/>
          </w:tcPr>
          <w:p w14:paraId="436E5AF1"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40.9</w:t>
            </w:r>
          </w:p>
        </w:tc>
        <w:tc>
          <w:tcPr>
            <w:tcW w:w="518" w:type="pct"/>
          </w:tcPr>
          <w:p w14:paraId="7BA3A21E"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25.2</w:t>
            </w:r>
          </w:p>
        </w:tc>
        <w:tc>
          <w:tcPr>
            <w:tcW w:w="515" w:type="pct"/>
          </w:tcPr>
          <w:p w14:paraId="4F8F5F8B"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44.1</w:t>
            </w:r>
          </w:p>
        </w:tc>
        <w:tc>
          <w:tcPr>
            <w:tcW w:w="518" w:type="pct"/>
          </w:tcPr>
          <w:p w14:paraId="4A51411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27.4</w:t>
            </w:r>
          </w:p>
        </w:tc>
        <w:tc>
          <w:tcPr>
            <w:tcW w:w="597" w:type="pct"/>
          </w:tcPr>
          <w:p w14:paraId="2A3A26C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0.055</w:t>
            </w:r>
          </w:p>
        </w:tc>
      </w:tr>
      <w:tr w:rsidR="00953681" w:rsidRPr="00745F3D" w14:paraId="5C8E3781" w14:textId="77777777" w:rsidTr="00953681">
        <w:trPr>
          <w:trHeight w:val="425"/>
        </w:trPr>
        <w:tc>
          <w:tcPr>
            <w:tcW w:w="2337" w:type="pct"/>
          </w:tcPr>
          <w:p w14:paraId="1ECA2CDD"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Fatty fish</w:t>
            </w:r>
          </w:p>
        </w:tc>
        <w:tc>
          <w:tcPr>
            <w:tcW w:w="515" w:type="pct"/>
          </w:tcPr>
          <w:p w14:paraId="4D27DB66"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35.9</w:t>
            </w:r>
          </w:p>
        </w:tc>
        <w:tc>
          <w:tcPr>
            <w:tcW w:w="518" w:type="pct"/>
          </w:tcPr>
          <w:p w14:paraId="0D18ABFA"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22.6</w:t>
            </w:r>
          </w:p>
        </w:tc>
        <w:tc>
          <w:tcPr>
            <w:tcW w:w="515" w:type="pct"/>
          </w:tcPr>
          <w:p w14:paraId="068A5A15"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33.6</w:t>
            </w:r>
          </w:p>
        </w:tc>
        <w:tc>
          <w:tcPr>
            <w:tcW w:w="518" w:type="pct"/>
          </w:tcPr>
          <w:p w14:paraId="04AE9D51"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24.1</w:t>
            </w:r>
          </w:p>
        </w:tc>
        <w:tc>
          <w:tcPr>
            <w:tcW w:w="597" w:type="pct"/>
          </w:tcPr>
          <w:p w14:paraId="39D5DD0E"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0.236</w:t>
            </w:r>
          </w:p>
        </w:tc>
      </w:tr>
      <w:tr w:rsidR="00953681" w:rsidRPr="00745F3D" w14:paraId="7A01ECC5" w14:textId="77777777" w:rsidTr="00953681">
        <w:tc>
          <w:tcPr>
            <w:tcW w:w="2337" w:type="pct"/>
          </w:tcPr>
          <w:p w14:paraId="56F42C6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Eggs</w:t>
            </w:r>
          </w:p>
        </w:tc>
        <w:tc>
          <w:tcPr>
            <w:tcW w:w="515" w:type="pct"/>
          </w:tcPr>
          <w:p w14:paraId="70582B6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20.8</w:t>
            </w:r>
          </w:p>
        </w:tc>
        <w:tc>
          <w:tcPr>
            <w:tcW w:w="518" w:type="pct"/>
          </w:tcPr>
          <w:p w14:paraId="0186134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12.7</w:t>
            </w:r>
          </w:p>
        </w:tc>
        <w:tc>
          <w:tcPr>
            <w:tcW w:w="515" w:type="pct"/>
          </w:tcPr>
          <w:p w14:paraId="0F9DF37E"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18.7</w:t>
            </w:r>
          </w:p>
        </w:tc>
        <w:tc>
          <w:tcPr>
            <w:tcW w:w="518" w:type="pct"/>
          </w:tcPr>
          <w:p w14:paraId="3992EFCF"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11.5</w:t>
            </w:r>
          </w:p>
        </w:tc>
        <w:tc>
          <w:tcPr>
            <w:tcW w:w="597" w:type="pct"/>
          </w:tcPr>
          <w:p w14:paraId="55069EAB"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0.038</w:t>
            </w:r>
          </w:p>
        </w:tc>
      </w:tr>
      <w:tr w:rsidR="00953681" w:rsidRPr="00745F3D" w14:paraId="4085B3A4" w14:textId="77777777" w:rsidTr="00953681">
        <w:trPr>
          <w:trHeight w:val="372"/>
        </w:trPr>
        <w:tc>
          <w:tcPr>
            <w:tcW w:w="2337" w:type="pct"/>
          </w:tcPr>
          <w:p w14:paraId="36E53BED" w14:textId="77777777" w:rsidR="00596039" w:rsidRPr="00745F3D" w:rsidRDefault="00596039" w:rsidP="00745F3D">
            <w:pPr>
              <w:snapToGrid w:val="0"/>
              <w:spacing w:line="360" w:lineRule="auto"/>
              <w:jc w:val="both"/>
              <w:rPr>
                <w:rFonts w:ascii="Book Antiqua" w:hAnsi="Book Antiqua" w:cs="Times New Roman"/>
                <w:sz w:val="24"/>
                <w:szCs w:val="24"/>
                <w:vertAlign w:val="superscript"/>
                <w:lang w:val="en-GB"/>
              </w:rPr>
            </w:pPr>
            <w:r w:rsidRPr="00745F3D">
              <w:rPr>
                <w:rFonts w:ascii="Book Antiqua" w:hAnsi="Book Antiqua" w:cs="Times New Roman"/>
                <w:sz w:val="24"/>
                <w:szCs w:val="24"/>
                <w:lang w:val="en-GB"/>
              </w:rPr>
              <w:t>Milk/dairy products</w:t>
            </w:r>
          </w:p>
        </w:tc>
        <w:tc>
          <w:tcPr>
            <w:tcW w:w="515" w:type="pct"/>
          </w:tcPr>
          <w:p w14:paraId="1338BE6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264.7</w:t>
            </w:r>
          </w:p>
        </w:tc>
        <w:tc>
          <w:tcPr>
            <w:tcW w:w="518" w:type="pct"/>
          </w:tcPr>
          <w:p w14:paraId="02ED3DF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153.4</w:t>
            </w:r>
          </w:p>
        </w:tc>
        <w:tc>
          <w:tcPr>
            <w:tcW w:w="515" w:type="pct"/>
          </w:tcPr>
          <w:p w14:paraId="626E668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271.0</w:t>
            </w:r>
          </w:p>
        </w:tc>
        <w:tc>
          <w:tcPr>
            <w:tcW w:w="518" w:type="pct"/>
          </w:tcPr>
          <w:p w14:paraId="405FF4F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119.4</w:t>
            </w:r>
          </w:p>
        </w:tc>
        <w:tc>
          <w:tcPr>
            <w:tcW w:w="597" w:type="pct"/>
          </w:tcPr>
          <w:p w14:paraId="3C45100E"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0.310</w:t>
            </w:r>
          </w:p>
        </w:tc>
      </w:tr>
      <w:tr w:rsidR="00953681" w:rsidRPr="00745F3D" w14:paraId="0712818A" w14:textId="77777777" w:rsidTr="00953681">
        <w:trPr>
          <w:trHeight w:val="516"/>
        </w:trPr>
        <w:tc>
          <w:tcPr>
            <w:tcW w:w="2337" w:type="pct"/>
          </w:tcPr>
          <w:p w14:paraId="64496A26"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Non-cheese dairy products</w:t>
            </w:r>
          </w:p>
        </w:tc>
        <w:tc>
          <w:tcPr>
            <w:tcW w:w="515" w:type="pct"/>
          </w:tcPr>
          <w:p w14:paraId="6F7A304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246.0</w:t>
            </w:r>
          </w:p>
        </w:tc>
        <w:tc>
          <w:tcPr>
            <w:tcW w:w="518" w:type="pct"/>
          </w:tcPr>
          <w:p w14:paraId="3D9A48DD"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152.4</w:t>
            </w:r>
          </w:p>
        </w:tc>
        <w:tc>
          <w:tcPr>
            <w:tcW w:w="515" w:type="pct"/>
          </w:tcPr>
          <w:p w14:paraId="62EA2DE9"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253.8</w:t>
            </w:r>
          </w:p>
        </w:tc>
        <w:tc>
          <w:tcPr>
            <w:tcW w:w="518" w:type="pct"/>
          </w:tcPr>
          <w:p w14:paraId="4CF02580"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118.5</w:t>
            </w:r>
          </w:p>
        </w:tc>
        <w:tc>
          <w:tcPr>
            <w:tcW w:w="597" w:type="pct"/>
          </w:tcPr>
          <w:p w14:paraId="33DB81E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0.203</w:t>
            </w:r>
          </w:p>
        </w:tc>
      </w:tr>
      <w:tr w:rsidR="00953681" w:rsidRPr="00745F3D" w14:paraId="58527FD4" w14:textId="77777777" w:rsidTr="00953681">
        <w:trPr>
          <w:trHeight w:val="384"/>
        </w:trPr>
        <w:tc>
          <w:tcPr>
            <w:tcW w:w="2337" w:type="pct"/>
          </w:tcPr>
          <w:p w14:paraId="6C0034B7"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Total cheeses</w:t>
            </w:r>
          </w:p>
        </w:tc>
        <w:tc>
          <w:tcPr>
            <w:tcW w:w="515" w:type="pct"/>
          </w:tcPr>
          <w:p w14:paraId="5EF3496A"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18.8</w:t>
            </w:r>
          </w:p>
        </w:tc>
        <w:tc>
          <w:tcPr>
            <w:tcW w:w="518" w:type="pct"/>
          </w:tcPr>
          <w:p w14:paraId="365447F1"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17.4</w:t>
            </w:r>
          </w:p>
        </w:tc>
        <w:tc>
          <w:tcPr>
            <w:tcW w:w="515" w:type="pct"/>
          </w:tcPr>
          <w:p w14:paraId="5A58B99F"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17.1</w:t>
            </w:r>
          </w:p>
        </w:tc>
        <w:tc>
          <w:tcPr>
            <w:tcW w:w="518" w:type="pct"/>
          </w:tcPr>
          <w:p w14:paraId="18D5F722"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16.8</w:t>
            </w:r>
          </w:p>
        </w:tc>
        <w:tc>
          <w:tcPr>
            <w:tcW w:w="597" w:type="pct"/>
          </w:tcPr>
          <w:p w14:paraId="63769C2E"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0.172</w:t>
            </w:r>
          </w:p>
        </w:tc>
      </w:tr>
      <w:tr w:rsidR="00953681" w:rsidRPr="00745F3D" w14:paraId="2F191B81" w14:textId="77777777" w:rsidTr="00953681">
        <w:trPr>
          <w:trHeight w:val="396"/>
        </w:trPr>
        <w:tc>
          <w:tcPr>
            <w:tcW w:w="2337" w:type="pct"/>
          </w:tcPr>
          <w:p w14:paraId="6FFED02A"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Fresh cheeses</w:t>
            </w:r>
            <w:r w:rsidRPr="00745F3D">
              <w:rPr>
                <w:rFonts w:ascii="Book Antiqua" w:hAnsi="Book Antiqua" w:cs="Times New Roman"/>
                <w:sz w:val="24"/>
                <w:szCs w:val="24"/>
                <w:vertAlign w:val="superscript"/>
                <w:lang w:val="en-GB"/>
              </w:rPr>
              <w:t>1</w:t>
            </w:r>
          </w:p>
        </w:tc>
        <w:tc>
          <w:tcPr>
            <w:tcW w:w="515" w:type="pct"/>
          </w:tcPr>
          <w:p w14:paraId="1D84C788"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6.9</w:t>
            </w:r>
          </w:p>
        </w:tc>
        <w:tc>
          <w:tcPr>
            <w:tcW w:w="518" w:type="pct"/>
          </w:tcPr>
          <w:p w14:paraId="09E77205"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10.3</w:t>
            </w:r>
          </w:p>
        </w:tc>
        <w:tc>
          <w:tcPr>
            <w:tcW w:w="515" w:type="pct"/>
          </w:tcPr>
          <w:p w14:paraId="0F0DD37B"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7.1</w:t>
            </w:r>
          </w:p>
        </w:tc>
        <w:tc>
          <w:tcPr>
            <w:tcW w:w="518" w:type="pct"/>
          </w:tcPr>
          <w:p w14:paraId="2076C8DD"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13.3</w:t>
            </w:r>
          </w:p>
        </w:tc>
        <w:tc>
          <w:tcPr>
            <w:tcW w:w="597" w:type="pct"/>
          </w:tcPr>
          <w:p w14:paraId="08047C16"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0.867</w:t>
            </w:r>
          </w:p>
        </w:tc>
      </w:tr>
      <w:tr w:rsidR="00953681" w:rsidRPr="00745F3D" w14:paraId="2B438B2A" w14:textId="77777777" w:rsidTr="00953681">
        <w:trPr>
          <w:trHeight w:val="466"/>
        </w:trPr>
        <w:tc>
          <w:tcPr>
            <w:tcW w:w="2337" w:type="pct"/>
          </w:tcPr>
          <w:p w14:paraId="7140F096"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Other cheeses</w:t>
            </w:r>
            <w:r w:rsidRPr="00745F3D">
              <w:rPr>
                <w:rFonts w:ascii="Book Antiqua" w:hAnsi="Book Antiqua" w:cs="Times New Roman"/>
                <w:sz w:val="24"/>
                <w:szCs w:val="24"/>
                <w:vertAlign w:val="superscript"/>
                <w:lang w:val="en-GB"/>
              </w:rPr>
              <w:t>2</w:t>
            </w:r>
          </w:p>
        </w:tc>
        <w:tc>
          <w:tcPr>
            <w:tcW w:w="515" w:type="pct"/>
          </w:tcPr>
          <w:p w14:paraId="635AAAB1"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11.7</w:t>
            </w:r>
          </w:p>
        </w:tc>
        <w:tc>
          <w:tcPr>
            <w:tcW w:w="518" w:type="pct"/>
          </w:tcPr>
          <w:p w14:paraId="2853406A"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11.8</w:t>
            </w:r>
          </w:p>
        </w:tc>
        <w:tc>
          <w:tcPr>
            <w:tcW w:w="515" w:type="pct"/>
          </w:tcPr>
          <w:p w14:paraId="1CDADC81"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10.1</w:t>
            </w:r>
          </w:p>
        </w:tc>
        <w:tc>
          <w:tcPr>
            <w:tcW w:w="518" w:type="pct"/>
          </w:tcPr>
          <w:p w14:paraId="134A0AF8"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10.7</w:t>
            </w:r>
          </w:p>
        </w:tc>
        <w:tc>
          <w:tcPr>
            <w:tcW w:w="597" w:type="pct"/>
          </w:tcPr>
          <w:p w14:paraId="1A939839" w14:textId="77777777" w:rsidR="00953681" w:rsidRPr="00745F3D" w:rsidRDefault="00953681"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0.172</w:t>
            </w:r>
          </w:p>
        </w:tc>
      </w:tr>
      <w:tr w:rsidR="00953681" w:rsidRPr="00745F3D" w14:paraId="6F9682BA" w14:textId="77777777" w:rsidTr="00953681">
        <w:tc>
          <w:tcPr>
            <w:tcW w:w="2337" w:type="pct"/>
          </w:tcPr>
          <w:p w14:paraId="593E9689" w14:textId="77777777" w:rsidR="00596039" w:rsidRPr="00745F3D" w:rsidRDefault="00722262" w:rsidP="00745F3D">
            <w:pPr>
              <w:snapToGrid w:val="0"/>
              <w:spacing w:line="360" w:lineRule="auto"/>
              <w:jc w:val="both"/>
              <w:rPr>
                <w:rFonts w:ascii="Book Antiqua" w:hAnsi="Book Antiqua" w:cs="Times New Roman"/>
                <w:sz w:val="24"/>
                <w:szCs w:val="24"/>
                <w:vertAlign w:val="superscript"/>
                <w:lang w:val="en-GB"/>
              </w:rPr>
            </w:pP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w:t>
            </w:r>
          </w:p>
        </w:tc>
        <w:tc>
          <w:tcPr>
            <w:tcW w:w="515" w:type="pct"/>
          </w:tcPr>
          <w:p w14:paraId="5121DC29"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570.3</w:t>
            </w:r>
          </w:p>
        </w:tc>
        <w:tc>
          <w:tcPr>
            <w:tcW w:w="518" w:type="pct"/>
          </w:tcPr>
          <w:p w14:paraId="1B07FB4C"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243.9</w:t>
            </w:r>
          </w:p>
        </w:tc>
        <w:tc>
          <w:tcPr>
            <w:tcW w:w="515" w:type="pct"/>
          </w:tcPr>
          <w:p w14:paraId="1C40436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564.8</w:t>
            </w:r>
          </w:p>
        </w:tc>
        <w:tc>
          <w:tcPr>
            <w:tcW w:w="518" w:type="pct"/>
          </w:tcPr>
          <w:p w14:paraId="6866105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214.1</w:t>
            </w:r>
          </w:p>
        </w:tc>
        <w:tc>
          <w:tcPr>
            <w:tcW w:w="597" w:type="pct"/>
          </w:tcPr>
          <w:p w14:paraId="2E8CEE1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0.761</w:t>
            </w:r>
          </w:p>
        </w:tc>
      </w:tr>
      <w:tr w:rsidR="00953681" w:rsidRPr="00745F3D" w14:paraId="186861DD" w14:textId="77777777" w:rsidTr="00953681">
        <w:tc>
          <w:tcPr>
            <w:tcW w:w="2337" w:type="pct"/>
          </w:tcPr>
          <w:p w14:paraId="7C22175F"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Fruits (including natural juices)</w:t>
            </w:r>
          </w:p>
        </w:tc>
        <w:tc>
          <w:tcPr>
            <w:tcW w:w="515" w:type="pct"/>
          </w:tcPr>
          <w:p w14:paraId="42E796D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330.2</w:t>
            </w:r>
          </w:p>
        </w:tc>
        <w:tc>
          <w:tcPr>
            <w:tcW w:w="518" w:type="pct"/>
          </w:tcPr>
          <w:p w14:paraId="49919AC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202.5</w:t>
            </w:r>
          </w:p>
        </w:tc>
        <w:tc>
          <w:tcPr>
            <w:tcW w:w="515" w:type="pct"/>
          </w:tcPr>
          <w:p w14:paraId="71EBAFBD"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322.6</w:t>
            </w:r>
          </w:p>
        </w:tc>
        <w:tc>
          <w:tcPr>
            <w:tcW w:w="518" w:type="pct"/>
          </w:tcPr>
          <w:p w14:paraId="79C1D1A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168.2</w:t>
            </w:r>
          </w:p>
        </w:tc>
        <w:tc>
          <w:tcPr>
            <w:tcW w:w="597" w:type="pct"/>
          </w:tcPr>
          <w:p w14:paraId="1B9403F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0.791</w:t>
            </w:r>
          </w:p>
        </w:tc>
      </w:tr>
      <w:tr w:rsidR="00953681" w:rsidRPr="00745F3D" w14:paraId="5934039C" w14:textId="77777777" w:rsidTr="00953681">
        <w:tc>
          <w:tcPr>
            <w:tcW w:w="2337" w:type="pct"/>
          </w:tcPr>
          <w:p w14:paraId="777F13EE"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Vegetables</w:t>
            </w:r>
          </w:p>
        </w:tc>
        <w:tc>
          <w:tcPr>
            <w:tcW w:w="515" w:type="pct"/>
          </w:tcPr>
          <w:p w14:paraId="612C779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202.1</w:t>
            </w:r>
          </w:p>
        </w:tc>
        <w:tc>
          <w:tcPr>
            <w:tcW w:w="518" w:type="pct"/>
          </w:tcPr>
          <w:p w14:paraId="01F4A58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88.8</w:t>
            </w:r>
          </w:p>
        </w:tc>
        <w:tc>
          <w:tcPr>
            <w:tcW w:w="515" w:type="pct"/>
          </w:tcPr>
          <w:p w14:paraId="217E5B4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200.6</w:t>
            </w:r>
          </w:p>
        </w:tc>
        <w:tc>
          <w:tcPr>
            <w:tcW w:w="518" w:type="pct"/>
          </w:tcPr>
          <w:p w14:paraId="0780474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90.9</w:t>
            </w:r>
          </w:p>
        </w:tc>
        <w:tc>
          <w:tcPr>
            <w:tcW w:w="597" w:type="pct"/>
          </w:tcPr>
          <w:p w14:paraId="5F3A434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0.803</w:t>
            </w:r>
          </w:p>
        </w:tc>
      </w:tr>
      <w:tr w:rsidR="00953681" w:rsidRPr="00745F3D" w14:paraId="20BFF76A" w14:textId="77777777" w:rsidTr="00953681">
        <w:tc>
          <w:tcPr>
            <w:tcW w:w="2337" w:type="pct"/>
          </w:tcPr>
          <w:p w14:paraId="3B7B6B7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Whole grains</w:t>
            </w:r>
          </w:p>
        </w:tc>
        <w:tc>
          <w:tcPr>
            <w:tcW w:w="515" w:type="pct"/>
          </w:tcPr>
          <w:p w14:paraId="08D5738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14.4</w:t>
            </w:r>
          </w:p>
        </w:tc>
        <w:tc>
          <w:tcPr>
            <w:tcW w:w="518" w:type="pct"/>
          </w:tcPr>
          <w:p w14:paraId="7FBD61E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19.9</w:t>
            </w:r>
          </w:p>
        </w:tc>
        <w:tc>
          <w:tcPr>
            <w:tcW w:w="515" w:type="pct"/>
          </w:tcPr>
          <w:p w14:paraId="1F61915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18.8</w:t>
            </w:r>
          </w:p>
        </w:tc>
        <w:tc>
          <w:tcPr>
            <w:tcW w:w="518" w:type="pct"/>
          </w:tcPr>
          <w:p w14:paraId="7D10A57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23.4</w:t>
            </w:r>
          </w:p>
        </w:tc>
        <w:tc>
          <w:tcPr>
            <w:tcW w:w="597" w:type="pct"/>
          </w:tcPr>
          <w:p w14:paraId="02A8CCA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0.012</w:t>
            </w:r>
          </w:p>
        </w:tc>
      </w:tr>
      <w:tr w:rsidR="00953681" w:rsidRPr="00745F3D" w14:paraId="41609FC7" w14:textId="77777777" w:rsidTr="00953681">
        <w:tc>
          <w:tcPr>
            <w:tcW w:w="2337" w:type="pct"/>
          </w:tcPr>
          <w:p w14:paraId="7F8361B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Fat</w:t>
            </w:r>
          </w:p>
        </w:tc>
        <w:tc>
          <w:tcPr>
            <w:tcW w:w="515" w:type="pct"/>
          </w:tcPr>
          <w:p w14:paraId="6E47BF6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35.5</w:t>
            </w:r>
          </w:p>
        </w:tc>
        <w:tc>
          <w:tcPr>
            <w:tcW w:w="518" w:type="pct"/>
          </w:tcPr>
          <w:p w14:paraId="5185E4A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6.9</w:t>
            </w:r>
          </w:p>
        </w:tc>
        <w:tc>
          <w:tcPr>
            <w:tcW w:w="515" w:type="pct"/>
          </w:tcPr>
          <w:p w14:paraId="18A18A4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34.6</w:t>
            </w:r>
          </w:p>
        </w:tc>
        <w:tc>
          <w:tcPr>
            <w:tcW w:w="518" w:type="pct"/>
          </w:tcPr>
          <w:p w14:paraId="084179D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6.4</w:t>
            </w:r>
          </w:p>
        </w:tc>
        <w:tc>
          <w:tcPr>
            <w:tcW w:w="597" w:type="pct"/>
          </w:tcPr>
          <w:p w14:paraId="52EBF69C"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0.064</w:t>
            </w:r>
          </w:p>
        </w:tc>
      </w:tr>
      <w:tr w:rsidR="00953681" w:rsidRPr="00745F3D" w14:paraId="33608291" w14:textId="77777777" w:rsidTr="00953681">
        <w:tc>
          <w:tcPr>
            <w:tcW w:w="2337" w:type="pct"/>
          </w:tcPr>
          <w:p w14:paraId="32DE7EB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Nuts</w:t>
            </w:r>
          </w:p>
        </w:tc>
        <w:tc>
          <w:tcPr>
            <w:tcW w:w="515" w:type="pct"/>
          </w:tcPr>
          <w:p w14:paraId="1CB0222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9.1</w:t>
            </w:r>
          </w:p>
        </w:tc>
        <w:tc>
          <w:tcPr>
            <w:tcW w:w="518" w:type="pct"/>
          </w:tcPr>
          <w:p w14:paraId="2C19F1D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10.1</w:t>
            </w:r>
          </w:p>
        </w:tc>
        <w:tc>
          <w:tcPr>
            <w:tcW w:w="515" w:type="pct"/>
          </w:tcPr>
          <w:p w14:paraId="7A5F217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10.9</w:t>
            </w:r>
          </w:p>
        </w:tc>
        <w:tc>
          <w:tcPr>
            <w:tcW w:w="518" w:type="pct"/>
          </w:tcPr>
          <w:p w14:paraId="2E92B435"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10.5</w:t>
            </w:r>
          </w:p>
        </w:tc>
        <w:tc>
          <w:tcPr>
            <w:tcW w:w="597" w:type="pct"/>
          </w:tcPr>
          <w:p w14:paraId="4D182C1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0.055</w:t>
            </w:r>
          </w:p>
        </w:tc>
      </w:tr>
      <w:tr w:rsidR="00953681" w:rsidRPr="00745F3D" w14:paraId="275D8E63" w14:textId="77777777" w:rsidTr="00953681">
        <w:tc>
          <w:tcPr>
            <w:tcW w:w="2337" w:type="pct"/>
          </w:tcPr>
          <w:p w14:paraId="187DB318"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Sweets and added sugar</w:t>
            </w:r>
          </w:p>
        </w:tc>
        <w:tc>
          <w:tcPr>
            <w:tcW w:w="515" w:type="pct"/>
          </w:tcPr>
          <w:p w14:paraId="294C5EF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108.3</w:t>
            </w:r>
          </w:p>
        </w:tc>
        <w:tc>
          <w:tcPr>
            <w:tcW w:w="518" w:type="pct"/>
          </w:tcPr>
          <w:p w14:paraId="71E3C28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95.4</w:t>
            </w:r>
          </w:p>
        </w:tc>
        <w:tc>
          <w:tcPr>
            <w:tcW w:w="515" w:type="pct"/>
          </w:tcPr>
          <w:p w14:paraId="49AAB9F7"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110.7</w:t>
            </w:r>
          </w:p>
        </w:tc>
        <w:tc>
          <w:tcPr>
            <w:tcW w:w="518" w:type="pct"/>
          </w:tcPr>
          <w:p w14:paraId="35AD1B9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116.5</w:t>
            </w:r>
          </w:p>
        </w:tc>
        <w:tc>
          <w:tcPr>
            <w:tcW w:w="597" w:type="pct"/>
          </w:tcPr>
          <w:p w14:paraId="4D072D3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0.969</w:t>
            </w:r>
          </w:p>
        </w:tc>
      </w:tr>
      <w:tr w:rsidR="00953681" w:rsidRPr="00745F3D" w14:paraId="380D8F6C" w14:textId="77777777" w:rsidTr="00953681">
        <w:tc>
          <w:tcPr>
            <w:tcW w:w="2337" w:type="pct"/>
          </w:tcPr>
          <w:p w14:paraId="4B2C40C9"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Alcoholic beverages</w:t>
            </w:r>
          </w:p>
        </w:tc>
        <w:tc>
          <w:tcPr>
            <w:tcW w:w="515" w:type="pct"/>
          </w:tcPr>
          <w:p w14:paraId="7BBE2A2B"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103.4</w:t>
            </w:r>
          </w:p>
        </w:tc>
        <w:tc>
          <w:tcPr>
            <w:tcW w:w="518" w:type="pct"/>
          </w:tcPr>
          <w:p w14:paraId="4964BAF1"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100.7</w:t>
            </w:r>
          </w:p>
        </w:tc>
        <w:tc>
          <w:tcPr>
            <w:tcW w:w="515" w:type="pct"/>
          </w:tcPr>
          <w:p w14:paraId="38648B30"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96.8</w:t>
            </w:r>
          </w:p>
        </w:tc>
        <w:tc>
          <w:tcPr>
            <w:tcW w:w="518" w:type="pct"/>
          </w:tcPr>
          <w:p w14:paraId="043C8FE6"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105.9</w:t>
            </w:r>
          </w:p>
        </w:tc>
        <w:tc>
          <w:tcPr>
            <w:tcW w:w="597" w:type="pct"/>
          </w:tcPr>
          <w:p w14:paraId="22692DC4" w14:textId="77777777" w:rsidR="00596039" w:rsidRPr="00745F3D" w:rsidRDefault="00596039"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0.269</w:t>
            </w:r>
          </w:p>
        </w:tc>
      </w:tr>
    </w:tbl>
    <w:p w14:paraId="7B43E631" w14:textId="77777777" w:rsidR="00596039" w:rsidRPr="00745F3D" w:rsidRDefault="001A3CF1"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vertAlign w:val="superscript"/>
          <w:lang w:val="en-GB"/>
        </w:rPr>
        <w:t>1</w:t>
      </w:r>
      <w:r w:rsidR="00596039" w:rsidRPr="00745F3D">
        <w:rPr>
          <w:rFonts w:ascii="Book Antiqua" w:hAnsi="Book Antiqua" w:cs="Times New Roman"/>
          <w:sz w:val="24"/>
          <w:szCs w:val="24"/>
          <w:lang w:val="en-GB"/>
        </w:rPr>
        <w:t xml:space="preserve">Fresh cheeses, </w:t>
      </w:r>
      <w:r w:rsidR="00596039" w:rsidRPr="00745F3D">
        <w:rPr>
          <w:rFonts w:ascii="Book Antiqua" w:hAnsi="Book Antiqua" w:cs="Times New Roman"/>
          <w:i/>
          <w:iCs/>
          <w:sz w:val="24"/>
          <w:szCs w:val="24"/>
          <w:lang w:val="en-GB"/>
        </w:rPr>
        <w:t>e.g.</w:t>
      </w:r>
      <w:r w:rsidR="00596039" w:rsidRPr="00745F3D">
        <w:rPr>
          <w:rFonts w:ascii="Book Antiqua" w:hAnsi="Book Antiqua" w:cs="Times New Roman"/>
          <w:iCs/>
          <w:sz w:val="24"/>
          <w:szCs w:val="24"/>
          <w:lang w:val="en-GB"/>
        </w:rPr>
        <w:t xml:space="preserve">, </w:t>
      </w:r>
      <w:r w:rsidR="00596039" w:rsidRPr="00745F3D">
        <w:rPr>
          <w:rFonts w:ascii="Book Antiqua" w:hAnsi="Book Antiqua" w:cs="Times New Roman"/>
          <w:sz w:val="24"/>
          <w:szCs w:val="24"/>
          <w:lang w:val="en-GB"/>
        </w:rPr>
        <w:t>Burgos cheese and cheeses low in calories</w:t>
      </w:r>
      <w:r w:rsidR="00DF50D7">
        <w:rPr>
          <w:rFonts w:ascii="Book Antiqua" w:hAnsi="Book Antiqua" w:cs="Times New Roman"/>
          <w:sz w:val="24"/>
          <w:szCs w:val="24"/>
          <w:lang w:val="en-GB"/>
        </w:rPr>
        <w:t>.</w:t>
      </w:r>
      <w:r w:rsidR="00953681" w:rsidRPr="00745F3D">
        <w:rPr>
          <w:rFonts w:ascii="Book Antiqua" w:hAnsi="Book Antiqua" w:cs="Times New Roman"/>
          <w:sz w:val="24"/>
          <w:szCs w:val="24"/>
          <w:lang w:val="en-GB"/>
        </w:rPr>
        <w:t xml:space="preserve"> </w:t>
      </w:r>
      <w:r w:rsidRPr="00745F3D">
        <w:rPr>
          <w:rFonts w:ascii="Book Antiqua" w:hAnsi="Book Antiqua" w:cs="Times New Roman"/>
          <w:sz w:val="24"/>
          <w:szCs w:val="24"/>
          <w:vertAlign w:val="superscript"/>
          <w:lang w:val="en-GB"/>
        </w:rPr>
        <w:t>2</w:t>
      </w:r>
      <w:r w:rsidR="00596039" w:rsidRPr="00745F3D">
        <w:rPr>
          <w:rFonts w:ascii="Book Antiqua" w:hAnsi="Book Antiqua" w:cs="Times New Roman"/>
          <w:sz w:val="24"/>
          <w:szCs w:val="24"/>
          <w:lang w:val="en-GB"/>
        </w:rPr>
        <w:t>Other cheeses, mature, semi-mature and creamy cheeses</w:t>
      </w:r>
      <w:r w:rsidR="0095368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SD: </w:t>
      </w:r>
      <w:r w:rsidR="00861A55" w:rsidRPr="00745F3D">
        <w:rPr>
          <w:rFonts w:ascii="Book Antiqua" w:hAnsi="Book Antiqua" w:cs="Times New Roman"/>
          <w:sz w:val="24"/>
          <w:szCs w:val="24"/>
          <w:lang w:val="en-GB"/>
        </w:rPr>
        <w:t>S</w:t>
      </w:r>
      <w:r w:rsidRPr="00745F3D">
        <w:rPr>
          <w:rFonts w:ascii="Book Antiqua" w:hAnsi="Book Antiqua" w:cs="Times New Roman"/>
          <w:sz w:val="24"/>
          <w:szCs w:val="24"/>
          <w:lang w:val="en-GB"/>
        </w:rPr>
        <w:t>tandard deviation.</w:t>
      </w:r>
    </w:p>
    <w:p w14:paraId="76E2DC56"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p>
    <w:p w14:paraId="782BB6DD" w14:textId="77777777" w:rsidR="0010281D" w:rsidRPr="00745F3D" w:rsidRDefault="0010281D" w:rsidP="0074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s="Times New Roman"/>
          <w:sz w:val="24"/>
          <w:szCs w:val="24"/>
          <w:lang w:val="en-GB"/>
        </w:rPr>
        <w:sectPr w:rsidR="0010281D" w:rsidRPr="00745F3D" w:rsidSect="00D76E3B">
          <w:pgSz w:w="11906" w:h="16838"/>
          <w:pgMar w:top="1418" w:right="1701" w:bottom="1418" w:left="1701" w:header="709" w:footer="709" w:gutter="0"/>
          <w:cols w:space="708"/>
          <w:docGrid w:linePitch="360"/>
        </w:sectPr>
      </w:pPr>
    </w:p>
    <w:p w14:paraId="40134494" w14:textId="77777777" w:rsidR="0010281D" w:rsidRPr="00745F3D" w:rsidRDefault="001A3CF1" w:rsidP="00745F3D">
      <w:pPr>
        <w:snapToGrid w:val="0"/>
        <w:spacing w:after="0" w:line="360" w:lineRule="auto"/>
        <w:jc w:val="both"/>
        <w:rPr>
          <w:rFonts w:ascii="Book Antiqua" w:hAnsi="Book Antiqua"/>
          <w:b/>
          <w:sz w:val="24"/>
          <w:szCs w:val="24"/>
          <w:lang w:val="en-US"/>
        </w:rPr>
      </w:pPr>
      <w:r w:rsidRPr="00745F3D">
        <w:rPr>
          <w:rFonts w:ascii="Book Antiqua" w:hAnsi="Book Antiqua" w:cs="Times New Roman"/>
          <w:b/>
          <w:sz w:val="24"/>
          <w:szCs w:val="24"/>
          <w:lang w:val="en-US"/>
        </w:rPr>
        <w:lastRenderedPageBreak/>
        <w:t>Table 4</w:t>
      </w:r>
      <w:r w:rsidR="0010281D" w:rsidRPr="00745F3D">
        <w:rPr>
          <w:rFonts w:ascii="Book Antiqua" w:hAnsi="Book Antiqua" w:cs="Times New Roman"/>
          <w:b/>
          <w:sz w:val="24"/>
          <w:szCs w:val="24"/>
          <w:lang w:val="en-US"/>
        </w:rPr>
        <w:t xml:space="preserve"> Association between main food group in and colorectal cancer risk</w:t>
      </w:r>
    </w:p>
    <w:tbl>
      <w:tblPr>
        <w:tblStyle w:val="a3"/>
        <w:tblpPr w:leftFromText="141" w:rightFromText="141" w:vertAnchor="text" w:tblpY="1"/>
        <w:tblOverlap w:val="never"/>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2677"/>
        <w:gridCol w:w="2676"/>
        <w:gridCol w:w="2676"/>
        <w:gridCol w:w="2676"/>
      </w:tblGrid>
      <w:tr w:rsidR="00E12C2E" w:rsidRPr="00745F3D" w14:paraId="3B383DEF" w14:textId="77777777" w:rsidTr="00645C80">
        <w:trPr>
          <w:trHeight w:val="223"/>
        </w:trPr>
        <w:tc>
          <w:tcPr>
            <w:tcW w:w="1000" w:type="pct"/>
            <w:vMerge w:val="restart"/>
            <w:tcBorders>
              <w:top w:val="single" w:sz="4" w:space="0" w:color="auto"/>
              <w:bottom w:val="single" w:sz="4" w:space="0" w:color="auto"/>
            </w:tcBorders>
          </w:tcPr>
          <w:p w14:paraId="3E3ACB31"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Main food group intakes</w:t>
            </w:r>
            <w:r w:rsidRPr="00745F3D">
              <w:rPr>
                <w:rFonts w:ascii="Book Antiqua" w:hAnsi="Book Antiqua" w:cs="Times New Roman"/>
                <w:b/>
                <w:sz w:val="24"/>
                <w:szCs w:val="24"/>
                <w:vertAlign w:val="superscript"/>
                <w:lang w:val="en-US"/>
              </w:rPr>
              <w:t>1</w:t>
            </w:r>
          </w:p>
        </w:tc>
        <w:tc>
          <w:tcPr>
            <w:tcW w:w="1000" w:type="pct"/>
            <w:vMerge w:val="restart"/>
            <w:tcBorders>
              <w:top w:val="single" w:sz="4" w:space="0" w:color="auto"/>
              <w:bottom w:val="single" w:sz="4" w:space="0" w:color="auto"/>
            </w:tcBorders>
          </w:tcPr>
          <w:p w14:paraId="7091E014"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 xml:space="preserve">No. </w:t>
            </w:r>
            <w:r w:rsidRPr="00745F3D">
              <w:rPr>
                <w:rFonts w:ascii="Book Antiqua" w:hAnsi="Book Antiqua" w:cs="Times New Roman"/>
                <w:b/>
                <w:sz w:val="24"/>
                <w:szCs w:val="24"/>
                <w:lang w:val="en-US" w:eastAsia="zh-CN"/>
              </w:rPr>
              <w:t xml:space="preserve">(g/d), </w:t>
            </w:r>
            <w:r w:rsidRPr="00745F3D">
              <w:rPr>
                <w:rFonts w:ascii="Book Antiqua" w:hAnsi="Book Antiqua" w:cs="Times New Roman"/>
                <w:b/>
                <w:sz w:val="24"/>
                <w:szCs w:val="24"/>
                <w:lang w:val="en-US"/>
              </w:rPr>
              <w:t>Case/</w:t>
            </w:r>
            <w:r w:rsidR="00957E19" w:rsidRPr="00745F3D">
              <w:rPr>
                <w:rFonts w:ascii="Book Antiqua" w:hAnsi="Book Antiqua" w:cs="Times New Roman"/>
                <w:b/>
                <w:sz w:val="24"/>
                <w:szCs w:val="24"/>
                <w:lang w:val="en-US"/>
              </w:rPr>
              <w:t>c</w:t>
            </w:r>
            <w:r w:rsidRPr="00745F3D">
              <w:rPr>
                <w:rFonts w:ascii="Book Antiqua" w:hAnsi="Book Antiqua" w:cs="Times New Roman"/>
                <w:b/>
                <w:sz w:val="24"/>
                <w:szCs w:val="24"/>
                <w:lang w:val="en-US"/>
              </w:rPr>
              <w:t>ontrol</w:t>
            </w:r>
          </w:p>
        </w:tc>
        <w:tc>
          <w:tcPr>
            <w:tcW w:w="1000" w:type="pct"/>
            <w:tcBorders>
              <w:top w:val="single" w:sz="4" w:space="0" w:color="auto"/>
            </w:tcBorders>
          </w:tcPr>
          <w:p w14:paraId="274E51D5" w14:textId="77777777" w:rsidR="00E12C2E" w:rsidRPr="00745F3D" w:rsidRDefault="00E12C2E" w:rsidP="00645C80">
            <w:pPr>
              <w:snapToGrid w:val="0"/>
              <w:spacing w:line="360" w:lineRule="auto"/>
              <w:jc w:val="both"/>
              <w:rPr>
                <w:rFonts w:ascii="Book Antiqua" w:hAnsi="Book Antiqua" w:cs="Times New Roman"/>
                <w:b/>
                <w:sz w:val="24"/>
                <w:szCs w:val="24"/>
                <w:vertAlign w:val="superscript"/>
                <w:lang w:val="en-US"/>
              </w:rPr>
            </w:pPr>
            <w:r w:rsidRPr="00745F3D">
              <w:rPr>
                <w:rFonts w:ascii="Book Antiqua" w:hAnsi="Book Antiqua" w:cs="Times New Roman"/>
                <w:b/>
                <w:sz w:val="24"/>
                <w:szCs w:val="24"/>
                <w:lang w:val="en-US"/>
              </w:rPr>
              <w:t>Model I</w:t>
            </w:r>
            <w:r w:rsidRPr="00745F3D">
              <w:rPr>
                <w:rFonts w:ascii="Book Antiqua" w:hAnsi="Book Antiqua" w:cs="Times New Roman"/>
                <w:b/>
                <w:sz w:val="24"/>
                <w:szCs w:val="24"/>
                <w:vertAlign w:val="superscript"/>
                <w:lang w:val="en-US"/>
              </w:rPr>
              <w:t>2</w:t>
            </w:r>
          </w:p>
        </w:tc>
        <w:tc>
          <w:tcPr>
            <w:tcW w:w="1000" w:type="pct"/>
            <w:tcBorders>
              <w:top w:val="single" w:sz="4" w:space="0" w:color="auto"/>
            </w:tcBorders>
          </w:tcPr>
          <w:p w14:paraId="02A627E2"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Model II</w:t>
            </w:r>
            <w:r w:rsidRPr="00745F3D">
              <w:rPr>
                <w:rFonts w:ascii="Book Antiqua" w:hAnsi="Book Antiqua" w:cs="Times New Roman"/>
                <w:b/>
                <w:sz w:val="24"/>
                <w:szCs w:val="24"/>
                <w:vertAlign w:val="superscript"/>
                <w:lang w:val="en-US"/>
              </w:rPr>
              <w:t>3</w:t>
            </w:r>
          </w:p>
        </w:tc>
        <w:tc>
          <w:tcPr>
            <w:tcW w:w="1000" w:type="pct"/>
            <w:tcBorders>
              <w:top w:val="single" w:sz="4" w:space="0" w:color="auto"/>
            </w:tcBorders>
          </w:tcPr>
          <w:p w14:paraId="3B54B1DD"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Model III</w:t>
            </w:r>
            <w:r w:rsidRPr="00745F3D">
              <w:rPr>
                <w:rFonts w:ascii="Book Antiqua" w:hAnsi="Book Antiqua" w:cs="Times New Roman"/>
                <w:b/>
                <w:sz w:val="24"/>
                <w:szCs w:val="24"/>
                <w:vertAlign w:val="superscript"/>
                <w:lang w:val="en-US"/>
              </w:rPr>
              <w:t>4</w:t>
            </w:r>
          </w:p>
        </w:tc>
      </w:tr>
      <w:tr w:rsidR="00E12C2E" w:rsidRPr="00745F3D" w14:paraId="40FBB590" w14:textId="77777777" w:rsidTr="00645C80">
        <w:trPr>
          <w:trHeight w:val="223"/>
        </w:trPr>
        <w:tc>
          <w:tcPr>
            <w:tcW w:w="1000" w:type="pct"/>
            <w:vMerge/>
            <w:tcBorders>
              <w:bottom w:val="single" w:sz="4" w:space="0" w:color="auto"/>
            </w:tcBorders>
          </w:tcPr>
          <w:p w14:paraId="77ACD1B6" w14:textId="77777777" w:rsidR="00E12C2E" w:rsidRPr="00745F3D" w:rsidRDefault="00E12C2E" w:rsidP="00645C80">
            <w:pPr>
              <w:snapToGrid w:val="0"/>
              <w:spacing w:line="360" w:lineRule="auto"/>
              <w:jc w:val="both"/>
              <w:rPr>
                <w:rFonts w:ascii="Book Antiqua" w:hAnsi="Book Antiqua" w:cs="Times New Roman"/>
                <w:b/>
                <w:sz w:val="24"/>
                <w:szCs w:val="24"/>
                <w:lang w:val="en-US"/>
              </w:rPr>
            </w:pPr>
          </w:p>
        </w:tc>
        <w:tc>
          <w:tcPr>
            <w:tcW w:w="1000" w:type="pct"/>
            <w:vMerge/>
            <w:tcBorders>
              <w:bottom w:val="single" w:sz="4" w:space="0" w:color="auto"/>
            </w:tcBorders>
          </w:tcPr>
          <w:p w14:paraId="3BF635CB" w14:textId="77777777" w:rsidR="00E12C2E" w:rsidRPr="00745F3D" w:rsidRDefault="00E12C2E" w:rsidP="00645C80">
            <w:pPr>
              <w:snapToGrid w:val="0"/>
              <w:spacing w:line="360" w:lineRule="auto"/>
              <w:jc w:val="both"/>
              <w:rPr>
                <w:rFonts w:ascii="Book Antiqua" w:hAnsi="Book Antiqua" w:cs="Times New Roman"/>
                <w:b/>
                <w:sz w:val="24"/>
                <w:szCs w:val="24"/>
                <w:lang w:val="en-US"/>
              </w:rPr>
            </w:pPr>
          </w:p>
        </w:tc>
        <w:tc>
          <w:tcPr>
            <w:tcW w:w="1000" w:type="pct"/>
            <w:tcBorders>
              <w:bottom w:val="single" w:sz="4" w:space="0" w:color="auto"/>
            </w:tcBorders>
          </w:tcPr>
          <w:p w14:paraId="6F7A7E31"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 (95%CI)</w:t>
            </w:r>
          </w:p>
        </w:tc>
        <w:tc>
          <w:tcPr>
            <w:tcW w:w="1000" w:type="pct"/>
            <w:tcBorders>
              <w:bottom w:val="single" w:sz="4" w:space="0" w:color="auto"/>
            </w:tcBorders>
          </w:tcPr>
          <w:p w14:paraId="494808A6"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 (95% CI)</w:t>
            </w:r>
          </w:p>
        </w:tc>
        <w:tc>
          <w:tcPr>
            <w:tcW w:w="1000" w:type="pct"/>
            <w:tcBorders>
              <w:bottom w:val="single" w:sz="4" w:space="0" w:color="auto"/>
            </w:tcBorders>
          </w:tcPr>
          <w:p w14:paraId="6B80A30A" w14:textId="77777777" w:rsidR="00E12C2E" w:rsidRPr="00745F3D" w:rsidRDefault="00E12C2E" w:rsidP="00645C80">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 (95%CI)</w:t>
            </w:r>
          </w:p>
        </w:tc>
      </w:tr>
      <w:tr w:rsidR="00E12C2E" w:rsidRPr="00745F3D" w14:paraId="60D5F038" w14:textId="77777777" w:rsidTr="00645C80">
        <w:trPr>
          <w:trHeight w:val="223"/>
        </w:trPr>
        <w:tc>
          <w:tcPr>
            <w:tcW w:w="1000" w:type="pct"/>
            <w:tcBorders>
              <w:top w:val="single" w:sz="4" w:space="0" w:color="auto"/>
            </w:tcBorders>
          </w:tcPr>
          <w:p w14:paraId="137123C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Red and processed meat</w:t>
            </w:r>
          </w:p>
        </w:tc>
        <w:tc>
          <w:tcPr>
            <w:tcW w:w="1000" w:type="pct"/>
            <w:tcBorders>
              <w:top w:val="single" w:sz="4" w:space="0" w:color="auto"/>
            </w:tcBorders>
          </w:tcPr>
          <w:p w14:paraId="7675D07F"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20CC7E1E"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600F009D"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3A977E52"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6A50B68F" w14:textId="77777777" w:rsidTr="00645C80">
        <w:trPr>
          <w:trHeight w:val="223"/>
        </w:trPr>
        <w:tc>
          <w:tcPr>
            <w:tcW w:w="1000" w:type="pct"/>
            <w:shd w:val="clear" w:color="auto" w:fill="auto"/>
          </w:tcPr>
          <w:p w14:paraId="0A6D8BC8"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1</w:t>
            </w:r>
            <w:r w:rsidRPr="00745F3D">
              <w:rPr>
                <w:rFonts w:ascii="Book Antiqua" w:hAnsi="Book Antiqua" w:cs="Times New Roman"/>
                <w:sz w:val="24"/>
                <w:szCs w:val="24"/>
                <w:lang w:val="fr-FR"/>
              </w:rPr>
              <w:t xml:space="preserve"> </w:t>
            </w:r>
          </w:p>
        </w:tc>
        <w:tc>
          <w:tcPr>
            <w:tcW w:w="1000" w:type="pct"/>
            <w:shd w:val="clear" w:color="auto" w:fill="auto"/>
          </w:tcPr>
          <w:p w14:paraId="27983FA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90/102</w:t>
            </w:r>
          </w:p>
        </w:tc>
        <w:tc>
          <w:tcPr>
            <w:tcW w:w="1000" w:type="pct"/>
          </w:tcPr>
          <w:p w14:paraId="16CF2597"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3E1DA9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A8C7AD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6A238576" w14:textId="77777777" w:rsidTr="00645C80">
        <w:trPr>
          <w:trHeight w:val="223"/>
        </w:trPr>
        <w:tc>
          <w:tcPr>
            <w:tcW w:w="1000" w:type="pct"/>
            <w:shd w:val="clear" w:color="auto" w:fill="auto"/>
          </w:tcPr>
          <w:p w14:paraId="357877D9"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fr-FR"/>
              </w:rPr>
              <w:t xml:space="preserve"> </w:t>
            </w:r>
          </w:p>
        </w:tc>
        <w:tc>
          <w:tcPr>
            <w:tcW w:w="1000" w:type="pct"/>
            <w:shd w:val="clear" w:color="auto" w:fill="auto"/>
          </w:tcPr>
          <w:p w14:paraId="699A88E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97/103</w:t>
            </w:r>
          </w:p>
        </w:tc>
        <w:tc>
          <w:tcPr>
            <w:tcW w:w="1000" w:type="pct"/>
          </w:tcPr>
          <w:p w14:paraId="68824A2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1.06 (0.72-1.57)</w:t>
            </w:r>
          </w:p>
        </w:tc>
        <w:tc>
          <w:tcPr>
            <w:tcW w:w="1000" w:type="pct"/>
          </w:tcPr>
          <w:p w14:paraId="6962896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1.02 (0.61-1.72)</w:t>
            </w:r>
          </w:p>
        </w:tc>
        <w:tc>
          <w:tcPr>
            <w:tcW w:w="1000" w:type="pct"/>
          </w:tcPr>
          <w:p w14:paraId="043E6E8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1.08 (0.61-1.94)</w:t>
            </w:r>
          </w:p>
        </w:tc>
      </w:tr>
      <w:tr w:rsidR="00E12C2E" w:rsidRPr="00745F3D" w14:paraId="55690536" w14:textId="77777777" w:rsidTr="00645C80">
        <w:trPr>
          <w:trHeight w:val="223"/>
        </w:trPr>
        <w:tc>
          <w:tcPr>
            <w:tcW w:w="1000" w:type="pct"/>
            <w:shd w:val="clear" w:color="auto" w:fill="auto"/>
          </w:tcPr>
          <w:p w14:paraId="6FC3FE32"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3</w:t>
            </w:r>
          </w:p>
        </w:tc>
        <w:tc>
          <w:tcPr>
            <w:tcW w:w="1000" w:type="pct"/>
            <w:shd w:val="clear" w:color="auto" w:fill="auto"/>
          </w:tcPr>
          <w:p w14:paraId="4CFBA77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121/109</w:t>
            </w:r>
          </w:p>
        </w:tc>
        <w:tc>
          <w:tcPr>
            <w:tcW w:w="1000" w:type="pct"/>
          </w:tcPr>
          <w:p w14:paraId="6D538DD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1.32 (0.91-1.93)</w:t>
            </w:r>
          </w:p>
        </w:tc>
        <w:tc>
          <w:tcPr>
            <w:tcW w:w="1000" w:type="pct"/>
          </w:tcPr>
          <w:p w14:paraId="397456C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1.65 (0.99-2.75)</w:t>
            </w:r>
          </w:p>
        </w:tc>
        <w:tc>
          <w:tcPr>
            <w:tcW w:w="1000" w:type="pct"/>
          </w:tcPr>
          <w:p w14:paraId="3F30FD0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1.26 (0.71-2.23)</w:t>
            </w:r>
          </w:p>
        </w:tc>
      </w:tr>
      <w:tr w:rsidR="00E12C2E" w:rsidRPr="00745F3D" w14:paraId="3D8BA792" w14:textId="77777777" w:rsidTr="00645C80">
        <w:trPr>
          <w:trHeight w:val="223"/>
        </w:trPr>
        <w:tc>
          <w:tcPr>
            <w:tcW w:w="1000" w:type="pct"/>
            <w:shd w:val="clear" w:color="auto" w:fill="auto"/>
          </w:tcPr>
          <w:p w14:paraId="38F9BD83"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t>P</w:t>
            </w:r>
          </w:p>
        </w:tc>
        <w:tc>
          <w:tcPr>
            <w:tcW w:w="1000" w:type="pct"/>
            <w:shd w:val="clear" w:color="auto" w:fill="auto"/>
          </w:tcPr>
          <w:p w14:paraId="5FE81CB6"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6A24EF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0.314</w:t>
            </w:r>
          </w:p>
        </w:tc>
        <w:tc>
          <w:tcPr>
            <w:tcW w:w="1000" w:type="pct"/>
          </w:tcPr>
          <w:p w14:paraId="7BBBC28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6D219CD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4E96991F" w14:textId="77777777" w:rsidTr="00645C80">
        <w:trPr>
          <w:trHeight w:val="223"/>
        </w:trPr>
        <w:tc>
          <w:tcPr>
            <w:tcW w:w="1000" w:type="pct"/>
            <w:shd w:val="clear" w:color="auto" w:fill="auto"/>
          </w:tcPr>
          <w:p w14:paraId="31A86B6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fr-FR"/>
              </w:rPr>
              <w:t>Fish</w:t>
            </w:r>
          </w:p>
        </w:tc>
        <w:tc>
          <w:tcPr>
            <w:tcW w:w="1000" w:type="pct"/>
            <w:shd w:val="clear" w:color="auto" w:fill="auto"/>
          </w:tcPr>
          <w:p w14:paraId="252DF0D8"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E7D4371"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6913000"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AEB43D9"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4F119317" w14:textId="77777777" w:rsidTr="00645C80">
        <w:trPr>
          <w:trHeight w:val="223"/>
        </w:trPr>
        <w:tc>
          <w:tcPr>
            <w:tcW w:w="1000" w:type="pct"/>
            <w:shd w:val="clear" w:color="auto" w:fill="auto"/>
          </w:tcPr>
          <w:p w14:paraId="027D2A6F"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1</w:t>
            </w:r>
          </w:p>
        </w:tc>
        <w:tc>
          <w:tcPr>
            <w:tcW w:w="1000" w:type="pct"/>
          </w:tcPr>
          <w:p w14:paraId="16D19495"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en-US"/>
              </w:rPr>
              <w:t>95/105</w:t>
            </w:r>
          </w:p>
        </w:tc>
        <w:tc>
          <w:tcPr>
            <w:tcW w:w="1000" w:type="pct"/>
          </w:tcPr>
          <w:p w14:paraId="013DCAB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3A96638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36755A2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10313DA1" w14:textId="77777777" w:rsidTr="00645C80">
        <w:trPr>
          <w:trHeight w:val="223"/>
        </w:trPr>
        <w:tc>
          <w:tcPr>
            <w:tcW w:w="1000" w:type="pct"/>
            <w:shd w:val="clear" w:color="auto" w:fill="auto"/>
          </w:tcPr>
          <w:p w14:paraId="7044C746"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2</w:t>
            </w:r>
          </w:p>
        </w:tc>
        <w:tc>
          <w:tcPr>
            <w:tcW w:w="1000" w:type="pct"/>
          </w:tcPr>
          <w:p w14:paraId="199DB42E"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77/103</w:t>
            </w:r>
          </w:p>
        </w:tc>
        <w:tc>
          <w:tcPr>
            <w:tcW w:w="1000" w:type="pct"/>
          </w:tcPr>
          <w:p w14:paraId="521603F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0.82 (0.53-1.25)</w:t>
            </w:r>
          </w:p>
        </w:tc>
        <w:tc>
          <w:tcPr>
            <w:tcW w:w="1000" w:type="pct"/>
          </w:tcPr>
          <w:p w14:paraId="31A381A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0.97 (0.56-1.68)</w:t>
            </w:r>
          </w:p>
        </w:tc>
        <w:tc>
          <w:tcPr>
            <w:tcW w:w="1000" w:type="pct"/>
          </w:tcPr>
          <w:p w14:paraId="68B2033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0.83 (0.46-1.51)</w:t>
            </w:r>
          </w:p>
        </w:tc>
      </w:tr>
      <w:tr w:rsidR="00E12C2E" w:rsidRPr="00745F3D" w14:paraId="0F6481DB" w14:textId="77777777" w:rsidTr="00645C80">
        <w:trPr>
          <w:trHeight w:val="223"/>
        </w:trPr>
        <w:tc>
          <w:tcPr>
            <w:tcW w:w="1000" w:type="pct"/>
            <w:shd w:val="clear" w:color="auto" w:fill="auto"/>
          </w:tcPr>
          <w:p w14:paraId="4C160043"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3</w:t>
            </w:r>
          </w:p>
        </w:tc>
        <w:tc>
          <w:tcPr>
            <w:tcW w:w="1000" w:type="pct"/>
          </w:tcPr>
          <w:p w14:paraId="0314DBB7"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136/105</w:t>
            </w:r>
          </w:p>
        </w:tc>
        <w:tc>
          <w:tcPr>
            <w:tcW w:w="1000" w:type="pct"/>
          </w:tcPr>
          <w:p w14:paraId="523DB8F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1.49 (1.01-2.20)</w:t>
            </w:r>
          </w:p>
        </w:tc>
        <w:tc>
          <w:tcPr>
            <w:tcW w:w="1000" w:type="pct"/>
          </w:tcPr>
          <w:p w14:paraId="24EEED5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1.06 (0.62-1.79)</w:t>
            </w:r>
          </w:p>
        </w:tc>
        <w:tc>
          <w:tcPr>
            <w:tcW w:w="1000" w:type="pct"/>
          </w:tcPr>
          <w:p w14:paraId="7D14509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1.25 (0.68-2.29)</w:t>
            </w:r>
          </w:p>
        </w:tc>
      </w:tr>
      <w:tr w:rsidR="00E12C2E" w:rsidRPr="00745F3D" w14:paraId="50A4E462" w14:textId="77777777" w:rsidTr="00645C80">
        <w:trPr>
          <w:trHeight w:val="223"/>
        </w:trPr>
        <w:tc>
          <w:tcPr>
            <w:tcW w:w="1000" w:type="pct"/>
            <w:shd w:val="clear" w:color="auto" w:fill="auto"/>
          </w:tcPr>
          <w:p w14:paraId="1DD66FAC"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t>P</w:t>
            </w:r>
          </w:p>
        </w:tc>
        <w:tc>
          <w:tcPr>
            <w:tcW w:w="1000" w:type="pct"/>
          </w:tcPr>
          <w:p w14:paraId="4686ED67"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414E730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0.008</w:t>
            </w:r>
          </w:p>
        </w:tc>
        <w:tc>
          <w:tcPr>
            <w:tcW w:w="1000" w:type="pct"/>
          </w:tcPr>
          <w:p w14:paraId="79A032A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11C5143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1379298D" w14:textId="77777777" w:rsidTr="00645C80">
        <w:trPr>
          <w:trHeight w:val="221"/>
        </w:trPr>
        <w:tc>
          <w:tcPr>
            <w:tcW w:w="1000" w:type="pct"/>
            <w:shd w:val="clear" w:color="auto" w:fill="auto"/>
          </w:tcPr>
          <w:p w14:paraId="60DA671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fr-FR"/>
              </w:rPr>
              <w:t>Eggs</w:t>
            </w:r>
          </w:p>
        </w:tc>
        <w:tc>
          <w:tcPr>
            <w:tcW w:w="1000" w:type="pct"/>
            <w:shd w:val="clear" w:color="auto" w:fill="auto"/>
          </w:tcPr>
          <w:p w14:paraId="35B2590A"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60EB37F"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D08C0F7"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3DF958D"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585AE1C2" w14:textId="77777777" w:rsidTr="00645C80">
        <w:trPr>
          <w:trHeight w:val="221"/>
        </w:trPr>
        <w:tc>
          <w:tcPr>
            <w:tcW w:w="1000" w:type="pct"/>
            <w:shd w:val="clear" w:color="auto" w:fill="auto"/>
          </w:tcPr>
          <w:p w14:paraId="2A3BCC35"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1</w:t>
            </w:r>
          </w:p>
        </w:tc>
        <w:tc>
          <w:tcPr>
            <w:tcW w:w="1000" w:type="pct"/>
          </w:tcPr>
          <w:p w14:paraId="5315D9C1"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en-US"/>
              </w:rPr>
              <w:t>71/98</w:t>
            </w:r>
          </w:p>
        </w:tc>
        <w:tc>
          <w:tcPr>
            <w:tcW w:w="1000" w:type="pct"/>
          </w:tcPr>
          <w:p w14:paraId="084FAC6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7396162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5FDDBAF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4DB078E5" w14:textId="77777777" w:rsidTr="00645C80">
        <w:trPr>
          <w:trHeight w:val="221"/>
        </w:trPr>
        <w:tc>
          <w:tcPr>
            <w:tcW w:w="1000" w:type="pct"/>
            <w:shd w:val="clear" w:color="auto" w:fill="auto"/>
          </w:tcPr>
          <w:p w14:paraId="3193C09F"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 xml:space="preserve">2 </w:t>
            </w:r>
          </w:p>
        </w:tc>
        <w:tc>
          <w:tcPr>
            <w:tcW w:w="1000" w:type="pct"/>
          </w:tcPr>
          <w:p w14:paraId="0C5151E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107/116</w:t>
            </w:r>
          </w:p>
        </w:tc>
        <w:tc>
          <w:tcPr>
            <w:tcW w:w="1000" w:type="pct"/>
          </w:tcPr>
          <w:p w14:paraId="26BEEE7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1.15 (0.77-1.72)</w:t>
            </w:r>
          </w:p>
        </w:tc>
        <w:tc>
          <w:tcPr>
            <w:tcW w:w="1000" w:type="pct"/>
          </w:tcPr>
          <w:p w14:paraId="05CF413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1.04 (0.62-1.76)</w:t>
            </w:r>
          </w:p>
        </w:tc>
        <w:tc>
          <w:tcPr>
            <w:tcW w:w="1000" w:type="pct"/>
          </w:tcPr>
          <w:p w14:paraId="7B06C49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0.97 (0.61-1.93)</w:t>
            </w:r>
          </w:p>
        </w:tc>
      </w:tr>
      <w:tr w:rsidR="00E12C2E" w:rsidRPr="00745F3D" w14:paraId="7EB20BB5" w14:textId="77777777" w:rsidTr="00645C80">
        <w:trPr>
          <w:trHeight w:val="221"/>
        </w:trPr>
        <w:tc>
          <w:tcPr>
            <w:tcW w:w="1000" w:type="pct"/>
            <w:shd w:val="clear" w:color="auto" w:fill="auto"/>
          </w:tcPr>
          <w:p w14:paraId="061AD145"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 xml:space="preserve">3 </w:t>
            </w:r>
          </w:p>
        </w:tc>
        <w:tc>
          <w:tcPr>
            <w:tcW w:w="1000" w:type="pct"/>
          </w:tcPr>
          <w:p w14:paraId="4DDB030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130/104</w:t>
            </w:r>
          </w:p>
        </w:tc>
        <w:tc>
          <w:tcPr>
            <w:tcW w:w="1000" w:type="pct"/>
          </w:tcPr>
          <w:p w14:paraId="660F2D6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1.55 (1.03-2.33)</w:t>
            </w:r>
          </w:p>
        </w:tc>
        <w:tc>
          <w:tcPr>
            <w:tcW w:w="1000" w:type="pct"/>
          </w:tcPr>
          <w:p w14:paraId="6F4CD14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1.72 (1.00-2.94)</w:t>
            </w:r>
          </w:p>
        </w:tc>
        <w:tc>
          <w:tcPr>
            <w:tcW w:w="1000" w:type="pct"/>
          </w:tcPr>
          <w:p w14:paraId="7105985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1.26 (0.71-2.23)</w:t>
            </w:r>
          </w:p>
        </w:tc>
      </w:tr>
      <w:tr w:rsidR="00E12C2E" w:rsidRPr="00745F3D" w14:paraId="33BFD038" w14:textId="77777777" w:rsidTr="00645C80">
        <w:trPr>
          <w:trHeight w:val="221"/>
        </w:trPr>
        <w:tc>
          <w:tcPr>
            <w:tcW w:w="1000" w:type="pct"/>
            <w:shd w:val="clear" w:color="auto" w:fill="auto"/>
          </w:tcPr>
          <w:p w14:paraId="0F781153"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t>P</w:t>
            </w:r>
          </w:p>
        </w:tc>
        <w:tc>
          <w:tcPr>
            <w:tcW w:w="1000" w:type="pct"/>
          </w:tcPr>
          <w:p w14:paraId="0C3D464B"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5BE540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0.081</w:t>
            </w:r>
          </w:p>
        </w:tc>
        <w:tc>
          <w:tcPr>
            <w:tcW w:w="1000" w:type="pct"/>
          </w:tcPr>
          <w:p w14:paraId="11A9A36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33ED5AC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6A3C3506" w14:textId="77777777" w:rsidTr="00645C80">
        <w:trPr>
          <w:trHeight w:val="221"/>
        </w:trPr>
        <w:tc>
          <w:tcPr>
            <w:tcW w:w="1000" w:type="pct"/>
            <w:shd w:val="clear" w:color="auto" w:fill="auto"/>
          </w:tcPr>
          <w:p w14:paraId="60A3C4F7" w14:textId="77777777" w:rsidR="00E12C2E" w:rsidRPr="00745F3D" w:rsidRDefault="00E12C2E" w:rsidP="00645C80">
            <w:pPr>
              <w:snapToGrid w:val="0"/>
              <w:spacing w:line="360" w:lineRule="auto"/>
              <w:jc w:val="both"/>
              <w:rPr>
                <w:rFonts w:ascii="Book Antiqua" w:hAnsi="Book Antiqua" w:cs="Times New Roman"/>
                <w:i/>
                <w:iCs/>
                <w:sz w:val="24"/>
                <w:szCs w:val="24"/>
                <w:lang w:val="en-US"/>
              </w:rPr>
            </w:pPr>
            <w:r w:rsidRPr="00745F3D">
              <w:rPr>
                <w:rFonts w:ascii="Book Antiqua" w:hAnsi="Book Antiqua" w:cs="Times New Roman"/>
                <w:sz w:val="24"/>
                <w:szCs w:val="24"/>
                <w:lang w:val="en-US"/>
              </w:rPr>
              <w:lastRenderedPageBreak/>
              <w:t>Milk/dairy products</w:t>
            </w:r>
          </w:p>
        </w:tc>
        <w:tc>
          <w:tcPr>
            <w:tcW w:w="1000" w:type="pct"/>
          </w:tcPr>
          <w:p w14:paraId="05C822A8"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9E64239"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41877194"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41D11B0"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5ACB5B1E" w14:textId="77777777" w:rsidTr="00645C80">
        <w:trPr>
          <w:trHeight w:val="221"/>
        </w:trPr>
        <w:tc>
          <w:tcPr>
            <w:tcW w:w="1000" w:type="pct"/>
            <w:shd w:val="clear" w:color="auto" w:fill="auto"/>
          </w:tcPr>
          <w:p w14:paraId="22CB07D7" w14:textId="77777777" w:rsidR="00E12C2E" w:rsidRPr="00745F3D" w:rsidRDefault="00E12C2E" w:rsidP="00645C80">
            <w:pPr>
              <w:snapToGrid w:val="0"/>
              <w:spacing w:line="360" w:lineRule="auto"/>
              <w:jc w:val="both"/>
              <w:rPr>
                <w:rFonts w:ascii="Book Antiqua" w:hAnsi="Book Antiqua" w:cs="Times New Roman"/>
                <w:i/>
                <w:iCs/>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1</w:t>
            </w:r>
          </w:p>
        </w:tc>
        <w:tc>
          <w:tcPr>
            <w:tcW w:w="1000" w:type="pct"/>
          </w:tcPr>
          <w:p w14:paraId="61F882B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60/102</w:t>
            </w:r>
          </w:p>
        </w:tc>
        <w:tc>
          <w:tcPr>
            <w:tcW w:w="1000" w:type="pct"/>
          </w:tcPr>
          <w:p w14:paraId="15BBAED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5C2FAB2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BC5B55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1E11AFF2" w14:textId="77777777" w:rsidTr="00645C80">
        <w:trPr>
          <w:trHeight w:val="221"/>
        </w:trPr>
        <w:tc>
          <w:tcPr>
            <w:tcW w:w="1000" w:type="pct"/>
            <w:shd w:val="clear" w:color="auto" w:fill="auto"/>
          </w:tcPr>
          <w:p w14:paraId="46737FC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2</w:t>
            </w:r>
          </w:p>
        </w:tc>
        <w:tc>
          <w:tcPr>
            <w:tcW w:w="1000" w:type="pct"/>
          </w:tcPr>
          <w:p w14:paraId="57FA45D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127/104</w:t>
            </w:r>
          </w:p>
        </w:tc>
        <w:tc>
          <w:tcPr>
            <w:tcW w:w="1000" w:type="pct"/>
          </w:tcPr>
          <w:p w14:paraId="3755502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2.05 (1.35-3.11)</w:t>
            </w:r>
          </w:p>
        </w:tc>
        <w:tc>
          <w:tcPr>
            <w:tcW w:w="1000" w:type="pct"/>
          </w:tcPr>
          <w:p w14:paraId="5EF17B6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2.02 (1.19-3.42)</w:t>
            </w:r>
          </w:p>
        </w:tc>
        <w:tc>
          <w:tcPr>
            <w:tcW w:w="1000" w:type="pct"/>
          </w:tcPr>
          <w:p w14:paraId="7117187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1.97 (1.10-3.53)</w:t>
            </w:r>
          </w:p>
        </w:tc>
      </w:tr>
      <w:tr w:rsidR="00E12C2E" w:rsidRPr="00745F3D" w14:paraId="33BCBEAE" w14:textId="77777777" w:rsidTr="00645C80">
        <w:trPr>
          <w:trHeight w:val="221"/>
        </w:trPr>
        <w:tc>
          <w:tcPr>
            <w:tcW w:w="1000" w:type="pct"/>
            <w:shd w:val="clear" w:color="auto" w:fill="auto"/>
          </w:tcPr>
          <w:p w14:paraId="2797AB5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3</w:t>
            </w:r>
          </w:p>
        </w:tc>
        <w:tc>
          <w:tcPr>
            <w:tcW w:w="1000" w:type="pct"/>
          </w:tcPr>
          <w:p w14:paraId="0095B71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121/102</w:t>
            </w:r>
          </w:p>
        </w:tc>
        <w:tc>
          <w:tcPr>
            <w:tcW w:w="1000" w:type="pct"/>
          </w:tcPr>
          <w:p w14:paraId="0A9E094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2.00 (1.31-3.05)</w:t>
            </w:r>
          </w:p>
        </w:tc>
        <w:tc>
          <w:tcPr>
            <w:tcW w:w="1000" w:type="pct"/>
          </w:tcPr>
          <w:p w14:paraId="6BD6E8C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2.12 (1.25-3.84)</w:t>
            </w:r>
          </w:p>
        </w:tc>
        <w:tc>
          <w:tcPr>
            <w:tcW w:w="1000" w:type="pct"/>
          </w:tcPr>
          <w:p w14:paraId="2EACBC3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1.80 (0.95-3.42)</w:t>
            </w:r>
          </w:p>
        </w:tc>
      </w:tr>
      <w:tr w:rsidR="00E12C2E" w:rsidRPr="00745F3D" w14:paraId="1972CD6D" w14:textId="77777777" w:rsidTr="00645C80">
        <w:trPr>
          <w:trHeight w:val="221"/>
        </w:trPr>
        <w:tc>
          <w:tcPr>
            <w:tcW w:w="1000" w:type="pct"/>
            <w:shd w:val="clear" w:color="auto" w:fill="auto"/>
          </w:tcPr>
          <w:p w14:paraId="6AEBDDFE"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75B04FBB"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7EFBFE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13A0F9D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219CDA6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317C4B5A" w14:textId="77777777" w:rsidTr="00645C80">
        <w:trPr>
          <w:trHeight w:val="221"/>
        </w:trPr>
        <w:tc>
          <w:tcPr>
            <w:tcW w:w="1000" w:type="pct"/>
            <w:shd w:val="clear" w:color="auto" w:fill="auto"/>
          </w:tcPr>
          <w:p w14:paraId="643F90AF" w14:textId="77777777" w:rsidR="00E12C2E" w:rsidRPr="00745F3D" w:rsidRDefault="00E12C2E" w:rsidP="00645C80">
            <w:pPr>
              <w:snapToGrid w:val="0"/>
              <w:spacing w:line="360" w:lineRule="auto"/>
              <w:jc w:val="both"/>
              <w:rPr>
                <w:rFonts w:ascii="Book Antiqua" w:hAnsi="Book Antiqua" w:cs="Times New Roman"/>
                <w:sz w:val="24"/>
                <w:szCs w:val="24"/>
                <w:lang w:val="en-US"/>
              </w:rPr>
            </w:pPr>
            <w:proofErr w:type="spellStart"/>
            <w:r w:rsidRPr="00745F3D">
              <w:rPr>
                <w:rFonts w:ascii="Book Antiqua" w:hAnsi="Book Antiqua" w:cs="Times New Roman"/>
                <w:sz w:val="24"/>
                <w:szCs w:val="24"/>
                <w:lang w:val="en-GB"/>
              </w:rPr>
              <w:t>Fiber</w:t>
            </w:r>
            <w:proofErr w:type="spellEnd"/>
            <w:r w:rsidRPr="00745F3D">
              <w:rPr>
                <w:rFonts w:ascii="Book Antiqua" w:hAnsi="Book Antiqua" w:cs="Times New Roman"/>
                <w:sz w:val="24"/>
                <w:szCs w:val="24"/>
                <w:lang w:val="en-GB"/>
              </w:rPr>
              <w:t>-containing foods</w:t>
            </w:r>
          </w:p>
        </w:tc>
        <w:tc>
          <w:tcPr>
            <w:tcW w:w="1000" w:type="pct"/>
          </w:tcPr>
          <w:p w14:paraId="759E6B5A"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59895D78"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05D3B584"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5E7322A"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57B75DBF" w14:textId="77777777" w:rsidTr="00645C80">
        <w:trPr>
          <w:trHeight w:val="221"/>
        </w:trPr>
        <w:tc>
          <w:tcPr>
            <w:tcW w:w="1000" w:type="pct"/>
            <w:shd w:val="clear" w:color="auto" w:fill="auto"/>
          </w:tcPr>
          <w:p w14:paraId="08638A3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1</w:t>
            </w:r>
          </w:p>
        </w:tc>
        <w:tc>
          <w:tcPr>
            <w:tcW w:w="1000" w:type="pct"/>
            <w:shd w:val="clear" w:color="auto" w:fill="auto"/>
          </w:tcPr>
          <w:p w14:paraId="6DBA6DF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121/102</w:t>
            </w:r>
          </w:p>
        </w:tc>
        <w:tc>
          <w:tcPr>
            <w:tcW w:w="1000" w:type="pct"/>
            <w:shd w:val="clear" w:color="auto" w:fill="auto"/>
          </w:tcPr>
          <w:p w14:paraId="2419A4F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shd w:val="clear" w:color="auto" w:fill="auto"/>
          </w:tcPr>
          <w:p w14:paraId="06D9E0D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shd w:val="clear" w:color="auto" w:fill="auto"/>
          </w:tcPr>
          <w:p w14:paraId="6F92399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2257227D" w14:textId="77777777" w:rsidTr="00645C80">
        <w:trPr>
          <w:trHeight w:val="221"/>
        </w:trPr>
        <w:tc>
          <w:tcPr>
            <w:tcW w:w="1000" w:type="pct"/>
            <w:shd w:val="clear" w:color="auto" w:fill="auto"/>
          </w:tcPr>
          <w:p w14:paraId="30943BC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2</w:t>
            </w:r>
          </w:p>
        </w:tc>
        <w:tc>
          <w:tcPr>
            <w:tcW w:w="1000" w:type="pct"/>
            <w:shd w:val="clear" w:color="auto" w:fill="auto"/>
          </w:tcPr>
          <w:p w14:paraId="41C647D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75/101</w:t>
            </w:r>
          </w:p>
        </w:tc>
        <w:tc>
          <w:tcPr>
            <w:tcW w:w="1000" w:type="pct"/>
            <w:shd w:val="clear" w:color="auto" w:fill="auto"/>
          </w:tcPr>
          <w:p w14:paraId="6EBFCBD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0.60 (0.39-0.92)</w:t>
            </w:r>
          </w:p>
        </w:tc>
        <w:tc>
          <w:tcPr>
            <w:tcW w:w="1000" w:type="pct"/>
            <w:shd w:val="clear" w:color="auto" w:fill="auto"/>
          </w:tcPr>
          <w:p w14:paraId="4EFAE54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0.47 (0.26-0.85)</w:t>
            </w:r>
          </w:p>
        </w:tc>
        <w:tc>
          <w:tcPr>
            <w:tcW w:w="1000" w:type="pct"/>
            <w:shd w:val="clear" w:color="auto" w:fill="auto"/>
          </w:tcPr>
          <w:p w14:paraId="0A3B5C7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0.49 (0.25-0.95)</w:t>
            </w:r>
          </w:p>
        </w:tc>
      </w:tr>
      <w:tr w:rsidR="00E12C2E" w:rsidRPr="00745F3D" w14:paraId="4DB95C09" w14:textId="77777777" w:rsidTr="00645C80">
        <w:trPr>
          <w:trHeight w:val="221"/>
        </w:trPr>
        <w:tc>
          <w:tcPr>
            <w:tcW w:w="1000" w:type="pct"/>
            <w:shd w:val="clear" w:color="auto" w:fill="auto"/>
          </w:tcPr>
          <w:p w14:paraId="03D2E66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3</w:t>
            </w:r>
          </w:p>
        </w:tc>
        <w:tc>
          <w:tcPr>
            <w:tcW w:w="1000" w:type="pct"/>
            <w:shd w:val="clear" w:color="auto" w:fill="auto"/>
          </w:tcPr>
          <w:p w14:paraId="4CDE0B2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112/105</w:t>
            </w:r>
          </w:p>
        </w:tc>
        <w:tc>
          <w:tcPr>
            <w:tcW w:w="1000" w:type="pct"/>
            <w:shd w:val="clear" w:color="auto" w:fill="auto"/>
          </w:tcPr>
          <w:p w14:paraId="7D5FD70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0.86 (0.58-1.28)</w:t>
            </w:r>
          </w:p>
        </w:tc>
        <w:tc>
          <w:tcPr>
            <w:tcW w:w="1000" w:type="pct"/>
            <w:shd w:val="clear" w:color="auto" w:fill="auto"/>
          </w:tcPr>
          <w:p w14:paraId="60C8EFE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0.63 (0.36-1.11)</w:t>
            </w:r>
          </w:p>
        </w:tc>
        <w:tc>
          <w:tcPr>
            <w:tcW w:w="1000" w:type="pct"/>
            <w:shd w:val="clear" w:color="auto" w:fill="auto"/>
          </w:tcPr>
          <w:p w14:paraId="17A91C8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0.65 (0.35-1.21)</w:t>
            </w:r>
          </w:p>
        </w:tc>
      </w:tr>
      <w:tr w:rsidR="00E12C2E" w:rsidRPr="00745F3D" w14:paraId="28438603" w14:textId="77777777" w:rsidTr="00645C80">
        <w:trPr>
          <w:trHeight w:val="221"/>
        </w:trPr>
        <w:tc>
          <w:tcPr>
            <w:tcW w:w="1000" w:type="pct"/>
            <w:shd w:val="clear" w:color="auto" w:fill="auto"/>
          </w:tcPr>
          <w:p w14:paraId="5B0CA70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shd w:val="clear" w:color="auto" w:fill="auto"/>
          </w:tcPr>
          <w:p w14:paraId="0F717923"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F40FE4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0.048</w:t>
            </w:r>
          </w:p>
        </w:tc>
        <w:tc>
          <w:tcPr>
            <w:tcW w:w="1000" w:type="pct"/>
            <w:shd w:val="clear" w:color="auto" w:fill="auto"/>
          </w:tcPr>
          <w:p w14:paraId="4B676CA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shd w:val="clear" w:color="auto" w:fill="auto"/>
          </w:tcPr>
          <w:p w14:paraId="59BFA5A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0B615208" w14:textId="77777777" w:rsidTr="00645C80">
        <w:trPr>
          <w:trHeight w:val="221"/>
        </w:trPr>
        <w:tc>
          <w:tcPr>
            <w:tcW w:w="1000" w:type="pct"/>
            <w:shd w:val="clear" w:color="auto" w:fill="auto"/>
          </w:tcPr>
          <w:p w14:paraId="4178E25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fr-FR"/>
              </w:rPr>
              <w:t>Nuts</w:t>
            </w:r>
          </w:p>
        </w:tc>
        <w:tc>
          <w:tcPr>
            <w:tcW w:w="1000" w:type="pct"/>
          </w:tcPr>
          <w:p w14:paraId="5590788D"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26D9B9B"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1F74FBD"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67BAFBF8"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20C81B95" w14:textId="77777777" w:rsidTr="00645C80">
        <w:trPr>
          <w:trHeight w:val="221"/>
        </w:trPr>
        <w:tc>
          <w:tcPr>
            <w:tcW w:w="1000" w:type="pct"/>
            <w:shd w:val="clear" w:color="auto" w:fill="auto"/>
          </w:tcPr>
          <w:p w14:paraId="2F94B6D4"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1</w:t>
            </w:r>
          </w:p>
        </w:tc>
        <w:tc>
          <w:tcPr>
            <w:tcW w:w="1000" w:type="pct"/>
          </w:tcPr>
          <w:p w14:paraId="7736A626"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en-US"/>
              </w:rPr>
              <w:t>118/103</w:t>
            </w:r>
          </w:p>
        </w:tc>
        <w:tc>
          <w:tcPr>
            <w:tcW w:w="1000" w:type="pct"/>
          </w:tcPr>
          <w:p w14:paraId="0690F66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024A2F0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72FAF64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6B9B6ADF" w14:textId="77777777" w:rsidTr="00645C80">
        <w:trPr>
          <w:trHeight w:val="221"/>
        </w:trPr>
        <w:tc>
          <w:tcPr>
            <w:tcW w:w="1000" w:type="pct"/>
            <w:shd w:val="clear" w:color="auto" w:fill="auto"/>
          </w:tcPr>
          <w:p w14:paraId="37D6D64E"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2</w:t>
            </w:r>
          </w:p>
        </w:tc>
        <w:tc>
          <w:tcPr>
            <w:tcW w:w="1000" w:type="pct"/>
          </w:tcPr>
          <w:p w14:paraId="47E84A7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118/108</w:t>
            </w:r>
          </w:p>
        </w:tc>
        <w:tc>
          <w:tcPr>
            <w:tcW w:w="1000" w:type="pct"/>
          </w:tcPr>
          <w:p w14:paraId="357ED40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0.97 (0.67-1.42)</w:t>
            </w:r>
          </w:p>
        </w:tc>
        <w:tc>
          <w:tcPr>
            <w:tcW w:w="1000" w:type="pct"/>
          </w:tcPr>
          <w:p w14:paraId="5D9843D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0.87 (0.53-1.44)</w:t>
            </w:r>
          </w:p>
        </w:tc>
        <w:tc>
          <w:tcPr>
            <w:tcW w:w="1000" w:type="pct"/>
          </w:tcPr>
          <w:p w14:paraId="356E82C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0.70 (0.37-1.31)</w:t>
            </w:r>
          </w:p>
        </w:tc>
      </w:tr>
      <w:tr w:rsidR="00E12C2E" w:rsidRPr="00745F3D" w14:paraId="22FC3ADB" w14:textId="77777777" w:rsidTr="00645C80">
        <w:trPr>
          <w:trHeight w:val="221"/>
        </w:trPr>
        <w:tc>
          <w:tcPr>
            <w:tcW w:w="1000" w:type="pct"/>
            <w:shd w:val="clear" w:color="auto" w:fill="auto"/>
          </w:tcPr>
          <w:p w14:paraId="445FECC4"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T3</w:t>
            </w:r>
          </w:p>
        </w:tc>
        <w:tc>
          <w:tcPr>
            <w:tcW w:w="1000" w:type="pct"/>
          </w:tcPr>
          <w:p w14:paraId="2F0AE98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72/97</w:t>
            </w:r>
          </w:p>
        </w:tc>
        <w:tc>
          <w:tcPr>
            <w:tcW w:w="1000" w:type="pct"/>
          </w:tcPr>
          <w:p w14:paraId="50ACCC9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0.67 (0.43-0.97)</w:t>
            </w:r>
          </w:p>
        </w:tc>
        <w:tc>
          <w:tcPr>
            <w:tcW w:w="1000" w:type="pct"/>
          </w:tcPr>
          <w:p w14:paraId="10315E5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0.58 (0.34-1.00)</w:t>
            </w:r>
          </w:p>
        </w:tc>
        <w:tc>
          <w:tcPr>
            <w:tcW w:w="1000" w:type="pct"/>
          </w:tcPr>
          <w:p w14:paraId="50FD5D97"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0.59 (0.30-1.18)</w:t>
            </w:r>
          </w:p>
        </w:tc>
      </w:tr>
      <w:tr w:rsidR="00E12C2E" w:rsidRPr="00745F3D" w14:paraId="555FB267" w14:textId="77777777" w:rsidTr="00645C80">
        <w:trPr>
          <w:trHeight w:val="221"/>
        </w:trPr>
        <w:tc>
          <w:tcPr>
            <w:tcW w:w="1000" w:type="pct"/>
            <w:shd w:val="clear" w:color="auto" w:fill="auto"/>
          </w:tcPr>
          <w:p w14:paraId="416AA499"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t>P</w:t>
            </w:r>
          </w:p>
        </w:tc>
        <w:tc>
          <w:tcPr>
            <w:tcW w:w="1000" w:type="pct"/>
          </w:tcPr>
          <w:p w14:paraId="33394E89"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3886A627"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0.074</w:t>
            </w:r>
          </w:p>
        </w:tc>
        <w:tc>
          <w:tcPr>
            <w:tcW w:w="1000" w:type="pct"/>
          </w:tcPr>
          <w:p w14:paraId="20A0EB7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587681D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76918113" w14:textId="77777777" w:rsidTr="00645C80">
        <w:trPr>
          <w:trHeight w:val="223"/>
        </w:trPr>
        <w:tc>
          <w:tcPr>
            <w:tcW w:w="1000" w:type="pct"/>
            <w:shd w:val="clear" w:color="auto" w:fill="auto"/>
          </w:tcPr>
          <w:p w14:paraId="534BF415" w14:textId="77777777" w:rsidR="00E12C2E" w:rsidRPr="00745F3D" w:rsidRDefault="00E12C2E" w:rsidP="00645C80">
            <w:pPr>
              <w:snapToGrid w:val="0"/>
              <w:spacing w:line="360" w:lineRule="auto"/>
              <w:jc w:val="both"/>
              <w:rPr>
                <w:rFonts w:ascii="Book Antiqua" w:hAnsi="Book Antiqua" w:cs="Times New Roman"/>
                <w:bCs/>
                <w:sz w:val="24"/>
                <w:szCs w:val="24"/>
                <w:lang w:val="en-US"/>
              </w:rPr>
            </w:pPr>
            <w:r w:rsidRPr="00745F3D">
              <w:rPr>
                <w:rFonts w:ascii="Book Antiqua" w:hAnsi="Book Antiqua" w:cs="Times New Roman"/>
                <w:sz w:val="24"/>
                <w:szCs w:val="24"/>
                <w:lang w:val="fr-FR"/>
              </w:rPr>
              <w:t>Fat</w:t>
            </w:r>
          </w:p>
        </w:tc>
        <w:tc>
          <w:tcPr>
            <w:tcW w:w="1000" w:type="pct"/>
            <w:shd w:val="clear" w:color="auto" w:fill="auto"/>
          </w:tcPr>
          <w:p w14:paraId="23DF9B3A"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452D27E"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861FE20"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325EB6A4"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5AB81762" w14:textId="77777777" w:rsidTr="00645C80">
        <w:trPr>
          <w:trHeight w:val="223"/>
        </w:trPr>
        <w:tc>
          <w:tcPr>
            <w:tcW w:w="1000" w:type="pct"/>
            <w:shd w:val="clear" w:color="auto" w:fill="auto"/>
          </w:tcPr>
          <w:p w14:paraId="4711AB64"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1</w:t>
            </w:r>
          </w:p>
        </w:tc>
        <w:tc>
          <w:tcPr>
            <w:tcW w:w="1000" w:type="pct"/>
          </w:tcPr>
          <w:p w14:paraId="0BE8EDFA" w14:textId="77777777" w:rsidR="00E12C2E" w:rsidRPr="00745F3D" w:rsidRDefault="00E12C2E" w:rsidP="00645C80">
            <w:pPr>
              <w:tabs>
                <w:tab w:val="left" w:pos="689"/>
                <w:tab w:val="center" w:pos="1097"/>
              </w:tabs>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en-US"/>
              </w:rPr>
              <w:t>86/100</w:t>
            </w:r>
          </w:p>
        </w:tc>
        <w:tc>
          <w:tcPr>
            <w:tcW w:w="1000" w:type="pct"/>
          </w:tcPr>
          <w:p w14:paraId="01FE50B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146B152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6B1689F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25DD3F1E" w14:textId="77777777" w:rsidTr="00645C80">
        <w:trPr>
          <w:trHeight w:val="223"/>
        </w:trPr>
        <w:tc>
          <w:tcPr>
            <w:tcW w:w="1000" w:type="pct"/>
            <w:shd w:val="clear" w:color="auto" w:fill="auto"/>
          </w:tcPr>
          <w:p w14:paraId="6365E33D"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2</w:t>
            </w:r>
          </w:p>
        </w:tc>
        <w:tc>
          <w:tcPr>
            <w:tcW w:w="1000" w:type="pct"/>
          </w:tcPr>
          <w:p w14:paraId="56CB96C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101/105</w:t>
            </w:r>
          </w:p>
        </w:tc>
        <w:tc>
          <w:tcPr>
            <w:tcW w:w="1000" w:type="pct"/>
          </w:tcPr>
          <w:p w14:paraId="5B64B85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1.12 (0.75-1.67)</w:t>
            </w:r>
          </w:p>
        </w:tc>
        <w:tc>
          <w:tcPr>
            <w:tcW w:w="1000" w:type="pct"/>
          </w:tcPr>
          <w:p w14:paraId="4200F69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0.94 (0.56-1.59)</w:t>
            </w:r>
          </w:p>
        </w:tc>
        <w:tc>
          <w:tcPr>
            <w:tcW w:w="1000" w:type="pct"/>
          </w:tcPr>
          <w:p w14:paraId="39FFD00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0.83 (0.45-1.51)</w:t>
            </w:r>
          </w:p>
        </w:tc>
      </w:tr>
      <w:tr w:rsidR="00E12C2E" w:rsidRPr="00745F3D" w14:paraId="1DA0D55A" w14:textId="77777777" w:rsidTr="00645C80">
        <w:trPr>
          <w:trHeight w:val="223"/>
        </w:trPr>
        <w:tc>
          <w:tcPr>
            <w:tcW w:w="1000" w:type="pct"/>
            <w:shd w:val="clear" w:color="auto" w:fill="auto"/>
          </w:tcPr>
          <w:p w14:paraId="33CB24CF"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fr-FR"/>
              </w:rPr>
              <w:t>3</w:t>
            </w:r>
            <w:r w:rsidRPr="00745F3D">
              <w:rPr>
                <w:rFonts w:ascii="Book Antiqua" w:hAnsi="Book Antiqua" w:cs="Times New Roman"/>
                <w:sz w:val="24"/>
                <w:szCs w:val="24"/>
                <w:lang w:val="fr-FR"/>
              </w:rPr>
              <w:t xml:space="preserve"> </w:t>
            </w:r>
          </w:p>
        </w:tc>
        <w:tc>
          <w:tcPr>
            <w:tcW w:w="1000" w:type="pct"/>
          </w:tcPr>
          <w:p w14:paraId="134FFAE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121/100</w:t>
            </w:r>
          </w:p>
        </w:tc>
        <w:tc>
          <w:tcPr>
            <w:tcW w:w="1000" w:type="pct"/>
          </w:tcPr>
          <w:p w14:paraId="7E596AB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1.34 (0.92-1.97)</w:t>
            </w:r>
          </w:p>
        </w:tc>
        <w:tc>
          <w:tcPr>
            <w:tcW w:w="1000" w:type="pct"/>
          </w:tcPr>
          <w:p w14:paraId="4760303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1.46 (0.85-2.50)</w:t>
            </w:r>
          </w:p>
        </w:tc>
        <w:tc>
          <w:tcPr>
            <w:tcW w:w="1000" w:type="pct"/>
          </w:tcPr>
          <w:p w14:paraId="5027B03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1.25 (0.68-2.29)</w:t>
            </w:r>
          </w:p>
        </w:tc>
      </w:tr>
      <w:tr w:rsidR="00E12C2E" w:rsidRPr="00745F3D" w14:paraId="4A3F536E" w14:textId="77777777" w:rsidTr="00645C80">
        <w:trPr>
          <w:trHeight w:val="223"/>
        </w:trPr>
        <w:tc>
          <w:tcPr>
            <w:tcW w:w="1000" w:type="pct"/>
            <w:shd w:val="clear" w:color="auto" w:fill="auto"/>
          </w:tcPr>
          <w:p w14:paraId="3E259238" w14:textId="77777777" w:rsidR="00E12C2E" w:rsidRPr="00745F3D" w:rsidRDefault="00E12C2E" w:rsidP="00645C80">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lastRenderedPageBreak/>
              <w:t>P</w:t>
            </w:r>
          </w:p>
        </w:tc>
        <w:tc>
          <w:tcPr>
            <w:tcW w:w="1000" w:type="pct"/>
          </w:tcPr>
          <w:p w14:paraId="426754D9"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112ECEE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0.297</w:t>
            </w:r>
          </w:p>
        </w:tc>
        <w:tc>
          <w:tcPr>
            <w:tcW w:w="1000" w:type="pct"/>
          </w:tcPr>
          <w:p w14:paraId="4BC3D44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32B44EC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14756C81" w14:textId="77777777" w:rsidTr="00645C80">
        <w:trPr>
          <w:trHeight w:val="223"/>
        </w:trPr>
        <w:tc>
          <w:tcPr>
            <w:tcW w:w="1000" w:type="pct"/>
            <w:shd w:val="clear" w:color="auto" w:fill="auto"/>
          </w:tcPr>
          <w:p w14:paraId="7A7077B4" w14:textId="77777777" w:rsidR="00E12C2E" w:rsidRPr="00745F3D" w:rsidRDefault="00E12C2E" w:rsidP="00645C80">
            <w:pPr>
              <w:snapToGrid w:val="0"/>
              <w:spacing w:line="360" w:lineRule="auto"/>
              <w:jc w:val="both"/>
              <w:rPr>
                <w:rFonts w:ascii="Book Antiqua" w:hAnsi="Book Antiqua" w:cs="Times New Roman"/>
                <w:sz w:val="24"/>
                <w:szCs w:val="24"/>
              </w:rPr>
            </w:pPr>
            <w:r w:rsidRPr="00745F3D">
              <w:rPr>
                <w:rFonts w:ascii="Book Antiqua" w:hAnsi="Book Antiqua" w:cs="Times New Roman"/>
                <w:sz w:val="24"/>
                <w:szCs w:val="24"/>
                <w:lang w:val="en-US"/>
              </w:rPr>
              <w:t>Sweets and added sugar</w:t>
            </w:r>
          </w:p>
          <w:p w14:paraId="47AD1EF0"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5788C26A" w14:textId="77777777" w:rsidR="00E12C2E" w:rsidRPr="00745F3D" w:rsidRDefault="00E12C2E" w:rsidP="00645C80">
            <w:pPr>
              <w:snapToGrid w:val="0"/>
              <w:spacing w:line="360" w:lineRule="auto"/>
              <w:jc w:val="both"/>
              <w:rPr>
                <w:rFonts w:ascii="Book Antiqua" w:hAnsi="Book Antiqua" w:cs="Times New Roman"/>
                <w:sz w:val="24"/>
                <w:szCs w:val="24"/>
              </w:rPr>
            </w:pPr>
          </w:p>
        </w:tc>
        <w:tc>
          <w:tcPr>
            <w:tcW w:w="1000" w:type="pct"/>
          </w:tcPr>
          <w:p w14:paraId="3497458F" w14:textId="77777777" w:rsidR="00E12C2E" w:rsidRPr="00745F3D" w:rsidRDefault="00E12C2E" w:rsidP="00645C80">
            <w:pPr>
              <w:snapToGrid w:val="0"/>
              <w:spacing w:line="360" w:lineRule="auto"/>
              <w:jc w:val="both"/>
              <w:rPr>
                <w:rFonts w:ascii="Book Antiqua" w:hAnsi="Book Antiqua" w:cs="Times New Roman"/>
                <w:sz w:val="24"/>
                <w:szCs w:val="24"/>
              </w:rPr>
            </w:pPr>
          </w:p>
        </w:tc>
        <w:tc>
          <w:tcPr>
            <w:tcW w:w="1000" w:type="pct"/>
          </w:tcPr>
          <w:p w14:paraId="2A544BC1" w14:textId="77777777" w:rsidR="00E12C2E" w:rsidRPr="00745F3D" w:rsidRDefault="00E12C2E" w:rsidP="00645C80">
            <w:pPr>
              <w:tabs>
                <w:tab w:val="left" w:pos="1152"/>
              </w:tabs>
              <w:snapToGrid w:val="0"/>
              <w:spacing w:line="360" w:lineRule="auto"/>
              <w:jc w:val="both"/>
              <w:rPr>
                <w:rFonts w:ascii="Book Antiqua" w:hAnsi="Book Antiqua" w:cs="Times New Roman"/>
                <w:sz w:val="24"/>
                <w:szCs w:val="24"/>
                <w:lang w:val="en-US"/>
              </w:rPr>
            </w:pPr>
          </w:p>
        </w:tc>
        <w:tc>
          <w:tcPr>
            <w:tcW w:w="1000" w:type="pct"/>
          </w:tcPr>
          <w:p w14:paraId="7EEAE58E" w14:textId="77777777" w:rsidR="00E12C2E" w:rsidRPr="00745F3D" w:rsidRDefault="00E12C2E" w:rsidP="00645C80">
            <w:pPr>
              <w:tabs>
                <w:tab w:val="left" w:pos="1152"/>
              </w:tabs>
              <w:snapToGrid w:val="0"/>
              <w:spacing w:line="360" w:lineRule="auto"/>
              <w:jc w:val="both"/>
              <w:rPr>
                <w:rFonts w:ascii="Book Antiqua" w:hAnsi="Book Antiqua" w:cs="Times New Roman"/>
                <w:sz w:val="24"/>
                <w:szCs w:val="24"/>
                <w:lang w:val="en-US"/>
              </w:rPr>
            </w:pPr>
          </w:p>
        </w:tc>
      </w:tr>
      <w:tr w:rsidR="00E12C2E" w:rsidRPr="00745F3D" w14:paraId="4C15BDF4" w14:textId="77777777" w:rsidTr="00645C80">
        <w:trPr>
          <w:trHeight w:val="223"/>
        </w:trPr>
        <w:tc>
          <w:tcPr>
            <w:tcW w:w="1000" w:type="pct"/>
            <w:shd w:val="clear" w:color="auto" w:fill="auto"/>
          </w:tcPr>
          <w:p w14:paraId="77D0445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1</w:t>
            </w:r>
          </w:p>
        </w:tc>
        <w:tc>
          <w:tcPr>
            <w:tcW w:w="1000" w:type="pct"/>
          </w:tcPr>
          <w:p w14:paraId="0BDA8F4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82/120</w:t>
            </w:r>
          </w:p>
        </w:tc>
        <w:tc>
          <w:tcPr>
            <w:tcW w:w="1000" w:type="pct"/>
          </w:tcPr>
          <w:p w14:paraId="5AB77055"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4A5D490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77C7EE81"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3E2FF25B" w14:textId="77777777" w:rsidTr="00645C80">
        <w:trPr>
          <w:trHeight w:val="223"/>
        </w:trPr>
        <w:tc>
          <w:tcPr>
            <w:tcW w:w="1000" w:type="pct"/>
            <w:shd w:val="clear" w:color="auto" w:fill="auto"/>
          </w:tcPr>
          <w:p w14:paraId="7925137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2</w:t>
            </w:r>
          </w:p>
        </w:tc>
        <w:tc>
          <w:tcPr>
            <w:tcW w:w="1000" w:type="pct"/>
          </w:tcPr>
          <w:p w14:paraId="1E69275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120/103</w:t>
            </w:r>
          </w:p>
        </w:tc>
        <w:tc>
          <w:tcPr>
            <w:tcW w:w="1000" w:type="pct"/>
          </w:tcPr>
          <w:p w14:paraId="4317A79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1.47 (0.99-2.20)</w:t>
            </w:r>
          </w:p>
        </w:tc>
        <w:tc>
          <w:tcPr>
            <w:tcW w:w="1000" w:type="pct"/>
          </w:tcPr>
          <w:p w14:paraId="7D8574BE"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1.67 (0.98-2.86)</w:t>
            </w:r>
          </w:p>
        </w:tc>
        <w:tc>
          <w:tcPr>
            <w:tcW w:w="1000" w:type="pct"/>
          </w:tcPr>
          <w:p w14:paraId="03DC86E7"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1.88 (1.01-3.52)</w:t>
            </w:r>
          </w:p>
        </w:tc>
      </w:tr>
      <w:tr w:rsidR="00E12C2E" w:rsidRPr="00745F3D" w14:paraId="41636E3C" w14:textId="77777777" w:rsidTr="00645C80">
        <w:trPr>
          <w:trHeight w:val="223"/>
        </w:trPr>
        <w:tc>
          <w:tcPr>
            <w:tcW w:w="1000" w:type="pct"/>
            <w:shd w:val="clear" w:color="auto" w:fill="auto"/>
          </w:tcPr>
          <w:p w14:paraId="50716DDE"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3</w:t>
            </w:r>
          </w:p>
        </w:tc>
        <w:tc>
          <w:tcPr>
            <w:tcW w:w="1000" w:type="pct"/>
          </w:tcPr>
          <w:p w14:paraId="2A90AB3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106/103</w:t>
            </w:r>
          </w:p>
        </w:tc>
        <w:tc>
          <w:tcPr>
            <w:tcW w:w="1000" w:type="pct"/>
          </w:tcPr>
          <w:p w14:paraId="0B049D4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1.30 (0.87-1.94)</w:t>
            </w:r>
          </w:p>
        </w:tc>
        <w:tc>
          <w:tcPr>
            <w:tcW w:w="1000" w:type="pct"/>
          </w:tcPr>
          <w:p w14:paraId="4B1310F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1.63 (0.92-2.89)</w:t>
            </w:r>
          </w:p>
        </w:tc>
        <w:tc>
          <w:tcPr>
            <w:tcW w:w="1000" w:type="pct"/>
          </w:tcPr>
          <w:p w14:paraId="357E17C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1.39 (0.72-2.67)</w:t>
            </w:r>
          </w:p>
        </w:tc>
      </w:tr>
      <w:tr w:rsidR="00E12C2E" w:rsidRPr="00745F3D" w14:paraId="607D2F19" w14:textId="77777777" w:rsidTr="00645C80">
        <w:trPr>
          <w:trHeight w:val="223"/>
        </w:trPr>
        <w:tc>
          <w:tcPr>
            <w:tcW w:w="1000" w:type="pct"/>
            <w:shd w:val="clear" w:color="auto" w:fill="auto"/>
          </w:tcPr>
          <w:p w14:paraId="1E88C313"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7FB06A1E"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Pr>
          <w:p w14:paraId="2DE4064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0.159</w:t>
            </w:r>
          </w:p>
        </w:tc>
        <w:tc>
          <w:tcPr>
            <w:tcW w:w="1000" w:type="pct"/>
          </w:tcPr>
          <w:p w14:paraId="1FD16B3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Pr>
          <w:p w14:paraId="400A26BE"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E12C2E" w:rsidRPr="00745F3D" w14:paraId="4AF66B2D" w14:textId="77777777" w:rsidTr="00645C80">
        <w:trPr>
          <w:trHeight w:val="223"/>
        </w:trPr>
        <w:tc>
          <w:tcPr>
            <w:tcW w:w="1000" w:type="pct"/>
            <w:shd w:val="clear" w:color="auto" w:fill="auto"/>
          </w:tcPr>
          <w:p w14:paraId="3D84B763" w14:textId="77777777" w:rsidR="00E12C2E" w:rsidRPr="00745F3D" w:rsidRDefault="00E12C2E" w:rsidP="00645C80">
            <w:pPr>
              <w:snapToGrid w:val="0"/>
              <w:spacing w:line="360" w:lineRule="auto"/>
              <w:jc w:val="both"/>
              <w:rPr>
                <w:rFonts w:ascii="Book Antiqua" w:hAnsi="Book Antiqua" w:cs="Times New Roman"/>
                <w:bCs/>
                <w:sz w:val="24"/>
                <w:szCs w:val="24"/>
                <w:lang w:val="en-US"/>
              </w:rPr>
            </w:pPr>
            <w:r w:rsidRPr="00745F3D">
              <w:rPr>
                <w:rFonts w:ascii="Book Antiqua" w:hAnsi="Book Antiqua" w:cs="Times New Roman"/>
                <w:sz w:val="24"/>
                <w:szCs w:val="24"/>
                <w:lang w:val="en-US"/>
              </w:rPr>
              <w:t>Alcoholic beverage</w:t>
            </w:r>
          </w:p>
        </w:tc>
        <w:tc>
          <w:tcPr>
            <w:tcW w:w="1000" w:type="pct"/>
            <w:shd w:val="clear" w:color="auto" w:fill="auto"/>
          </w:tcPr>
          <w:p w14:paraId="277C1A9F"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F160E71"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C34E63B"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47155D3"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r>
      <w:tr w:rsidR="00E12C2E" w:rsidRPr="00745F3D" w14:paraId="043229E0" w14:textId="77777777" w:rsidTr="00645C80">
        <w:trPr>
          <w:trHeight w:val="223"/>
        </w:trPr>
        <w:tc>
          <w:tcPr>
            <w:tcW w:w="1000" w:type="pct"/>
            <w:shd w:val="clear" w:color="auto" w:fill="auto"/>
          </w:tcPr>
          <w:p w14:paraId="6A7A69EC"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1</w:t>
            </w:r>
          </w:p>
        </w:tc>
        <w:tc>
          <w:tcPr>
            <w:tcW w:w="1000" w:type="pct"/>
          </w:tcPr>
          <w:p w14:paraId="753E74FF"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90/103</w:t>
            </w:r>
          </w:p>
        </w:tc>
        <w:tc>
          <w:tcPr>
            <w:tcW w:w="1000" w:type="pct"/>
          </w:tcPr>
          <w:p w14:paraId="781B5AE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4C7B9BA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3D0F04A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E12C2E" w:rsidRPr="00745F3D" w14:paraId="67D1D10D" w14:textId="77777777" w:rsidTr="00645C80">
        <w:trPr>
          <w:trHeight w:val="223"/>
        </w:trPr>
        <w:tc>
          <w:tcPr>
            <w:tcW w:w="1000" w:type="pct"/>
            <w:shd w:val="clear" w:color="auto" w:fill="auto"/>
          </w:tcPr>
          <w:p w14:paraId="137D3A7D"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2</w:t>
            </w:r>
          </w:p>
        </w:tc>
        <w:tc>
          <w:tcPr>
            <w:tcW w:w="1000" w:type="pct"/>
          </w:tcPr>
          <w:p w14:paraId="4639852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107/101</w:t>
            </w:r>
          </w:p>
        </w:tc>
        <w:tc>
          <w:tcPr>
            <w:tcW w:w="1000" w:type="pct"/>
          </w:tcPr>
          <w:p w14:paraId="27B62EC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1.20 (0.81-1.77)</w:t>
            </w:r>
          </w:p>
        </w:tc>
        <w:tc>
          <w:tcPr>
            <w:tcW w:w="1000" w:type="pct"/>
          </w:tcPr>
          <w:p w14:paraId="132CE9E0"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1.05 (0.63-1.75)</w:t>
            </w:r>
          </w:p>
        </w:tc>
        <w:tc>
          <w:tcPr>
            <w:tcW w:w="1000" w:type="pct"/>
          </w:tcPr>
          <w:p w14:paraId="3D14F39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1.10 (0.63-1.92)</w:t>
            </w:r>
          </w:p>
        </w:tc>
      </w:tr>
      <w:tr w:rsidR="00E12C2E" w:rsidRPr="00745F3D" w14:paraId="4FD28AFE" w14:textId="77777777" w:rsidTr="00645C80">
        <w:trPr>
          <w:trHeight w:val="223"/>
        </w:trPr>
        <w:tc>
          <w:tcPr>
            <w:tcW w:w="1000" w:type="pct"/>
            <w:shd w:val="clear" w:color="auto" w:fill="auto"/>
          </w:tcPr>
          <w:p w14:paraId="774DE0D2"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3</w:t>
            </w:r>
          </w:p>
        </w:tc>
        <w:tc>
          <w:tcPr>
            <w:tcW w:w="1000" w:type="pct"/>
          </w:tcPr>
          <w:p w14:paraId="01B6D739"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111/104</w:t>
            </w:r>
          </w:p>
        </w:tc>
        <w:tc>
          <w:tcPr>
            <w:tcW w:w="1000" w:type="pct"/>
          </w:tcPr>
          <w:p w14:paraId="5E6B4DC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1.19 (0.83-1.72)</w:t>
            </w:r>
          </w:p>
        </w:tc>
        <w:tc>
          <w:tcPr>
            <w:tcW w:w="1000" w:type="pct"/>
          </w:tcPr>
          <w:p w14:paraId="55944568"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0.82 (0.50-1.36)</w:t>
            </w:r>
          </w:p>
        </w:tc>
        <w:tc>
          <w:tcPr>
            <w:tcW w:w="1000" w:type="pct"/>
          </w:tcPr>
          <w:p w14:paraId="34377D66"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0.75 (0.42-1.32)</w:t>
            </w:r>
          </w:p>
        </w:tc>
      </w:tr>
      <w:tr w:rsidR="00E12C2E" w:rsidRPr="00745F3D" w14:paraId="6E0CBFC1" w14:textId="77777777" w:rsidTr="00645C80">
        <w:trPr>
          <w:trHeight w:val="208"/>
        </w:trPr>
        <w:tc>
          <w:tcPr>
            <w:tcW w:w="1000" w:type="pct"/>
            <w:tcBorders>
              <w:bottom w:val="single" w:sz="4" w:space="0" w:color="auto"/>
            </w:tcBorders>
            <w:shd w:val="clear" w:color="auto" w:fill="auto"/>
          </w:tcPr>
          <w:p w14:paraId="5B2B236A"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Borders>
              <w:bottom w:val="single" w:sz="4" w:space="0" w:color="auto"/>
            </w:tcBorders>
          </w:tcPr>
          <w:p w14:paraId="20FA7DFD" w14:textId="77777777" w:rsidR="00E12C2E" w:rsidRPr="00745F3D" w:rsidRDefault="00E12C2E" w:rsidP="00645C80">
            <w:pPr>
              <w:snapToGrid w:val="0"/>
              <w:spacing w:line="360" w:lineRule="auto"/>
              <w:jc w:val="both"/>
              <w:rPr>
                <w:rFonts w:ascii="Book Antiqua" w:hAnsi="Book Antiqua" w:cs="Times New Roman"/>
                <w:sz w:val="24"/>
                <w:szCs w:val="24"/>
                <w:lang w:val="en-US"/>
              </w:rPr>
            </w:pPr>
          </w:p>
        </w:tc>
        <w:tc>
          <w:tcPr>
            <w:tcW w:w="1000" w:type="pct"/>
            <w:tcBorders>
              <w:bottom w:val="single" w:sz="4" w:space="0" w:color="auto"/>
            </w:tcBorders>
          </w:tcPr>
          <w:p w14:paraId="44C01CA4"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0.558</w:t>
            </w:r>
          </w:p>
        </w:tc>
        <w:tc>
          <w:tcPr>
            <w:tcW w:w="1000" w:type="pct"/>
            <w:tcBorders>
              <w:bottom w:val="single" w:sz="4" w:space="0" w:color="auto"/>
            </w:tcBorders>
          </w:tcPr>
          <w:p w14:paraId="19178F3B" w14:textId="77777777" w:rsidR="00E12C2E" w:rsidRPr="00745F3D" w:rsidRDefault="00E12C2E" w:rsidP="00645C80">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 0.001</w:t>
            </w:r>
          </w:p>
        </w:tc>
        <w:tc>
          <w:tcPr>
            <w:tcW w:w="1000" w:type="pct"/>
            <w:tcBorders>
              <w:bottom w:val="single" w:sz="4" w:space="0" w:color="auto"/>
            </w:tcBorders>
          </w:tcPr>
          <w:p w14:paraId="37DE8122" w14:textId="77777777" w:rsidR="00E12C2E" w:rsidRPr="00745F3D" w:rsidRDefault="00E12C2E" w:rsidP="00645C80">
            <w:pPr>
              <w:snapToGrid w:val="0"/>
              <w:spacing w:line="360" w:lineRule="auto"/>
              <w:jc w:val="both"/>
              <w:rPr>
                <w:rFonts w:ascii="Book Antiqua" w:hAnsi="Book Antiqua" w:cs="Times New Roman"/>
                <w:sz w:val="24"/>
                <w:szCs w:val="24"/>
                <w:vertAlign w:val="superscript"/>
                <w:lang w:val="en-US"/>
              </w:rPr>
            </w:pPr>
            <w:r w:rsidRPr="00745F3D">
              <w:rPr>
                <w:rFonts w:ascii="Book Antiqua" w:hAnsi="Book Antiqua" w:cs="Times New Roman"/>
                <w:sz w:val="24"/>
                <w:szCs w:val="24"/>
                <w:vertAlign w:val="superscript"/>
                <w:lang w:val="en-US"/>
              </w:rPr>
              <w:t>-</w:t>
            </w:r>
          </w:p>
        </w:tc>
      </w:tr>
    </w:tbl>
    <w:p w14:paraId="7A25371C" w14:textId="77777777" w:rsidR="00E12C2E" w:rsidRDefault="00E12C2E" w:rsidP="00745F3D">
      <w:pPr>
        <w:snapToGrid w:val="0"/>
        <w:spacing w:after="0" w:line="360" w:lineRule="auto"/>
        <w:jc w:val="both"/>
        <w:rPr>
          <w:rFonts w:ascii="Book Antiqua" w:hAnsi="Book Antiqua" w:cs="Times New Roman"/>
          <w:sz w:val="24"/>
          <w:szCs w:val="24"/>
          <w:vertAlign w:val="superscript"/>
          <w:lang w:val="en-GB"/>
        </w:rPr>
      </w:pPr>
    </w:p>
    <w:p w14:paraId="00C031E0"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vertAlign w:val="superscript"/>
          <w:lang w:val="en-GB"/>
        </w:rPr>
        <w:t>1</w:t>
      </w:r>
      <w:r w:rsidRPr="00745F3D">
        <w:rPr>
          <w:rFonts w:ascii="Book Antiqua" w:hAnsi="Book Antiqua" w:cs="Times New Roman"/>
          <w:sz w:val="24"/>
          <w:szCs w:val="24"/>
          <w:lang w:val="en-GB"/>
        </w:rPr>
        <w:t xml:space="preserve">Food groups consumption was categorized into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according to the distribution in controls, and by sexes for food groups with significant differences according to sex;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groups: </w:t>
      </w:r>
      <w:r w:rsidR="00861A55" w:rsidRPr="00745F3D">
        <w:rPr>
          <w:rFonts w:ascii="Book Antiqua" w:hAnsi="Book Antiqua" w:cs="Times New Roman"/>
          <w:sz w:val="24"/>
          <w:szCs w:val="24"/>
          <w:lang w:val="en-GB"/>
        </w:rPr>
        <w:t>R</w:t>
      </w:r>
      <w:r w:rsidRPr="00745F3D">
        <w:rPr>
          <w:rFonts w:ascii="Book Antiqua" w:hAnsi="Book Antiqua" w:cs="Times New Roman"/>
          <w:sz w:val="24"/>
          <w:szCs w:val="24"/>
          <w:lang w:val="en-GB"/>
        </w:rPr>
        <w:t>ed and processed meat,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47.7,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47.7-78.5,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78.5; </w:t>
      </w:r>
      <w:r w:rsidR="00861A55" w:rsidRPr="00745F3D">
        <w:rPr>
          <w:rFonts w:ascii="Book Antiqua" w:hAnsi="Book Antiqua" w:cs="Times New Roman"/>
          <w:sz w:val="24"/>
          <w:szCs w:val="24"/>
          <w:lang w:val="en-GB"/>
        </w:rPr>
        <w:t>T</w:t>
      </w:r>
      <w:r w:rsidRPr="00745F3D">
        <w:rPr>
          <w:rFonts w:ascii="Book Antiqua" w:hAnsi="Book Antiqua" w:cs="Times New Roman"/>
          <w:sz w:val="24"/>
          <w:szCs w:val="24"/>
          <w:lang w:val="en-GB"/>
        </w:rPr>
        <w:t>otal fish,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42.8,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42.8-67.2,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67.2; eggs,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15.7,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15.7-23.5,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23.5; </w:t>
      </w:r>
      <w:r w:rsidR="00861A55" w:rsidRPr="00745F3D">
        <w:rPr>
          <w:rFonts w:ascii="Book Antiqua" w:hAnsi="Book Antiqua" w:cs="Times New Roman"/>
          <w:sz w:val="24"/>
          <w:szCs w:val="24"/>
          <w:lang w:val="en-GB"/>
        </w:rPr>
        <w:t>M</w:t>
      </w:r>
      <w:r w:rsidRPr="00745F3D">
        <w:rPr>
          <w:rFonts w:ascii="Book Antiqua" w:hAnsi="Book Antiqua" w:cs="Times New Roman"/>
          <w:sz w:val="24"/>
          <w:szCs w:val="24"/>
          <w:lang w:val="en-GB"/>
        </w:rPr>
        <w:t>ilk/dairy products,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72.0,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72.0-232.1,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232.1;</w:t>
      </w:r>
      <w:r w:rsidR="008557B3" w:rsidRPr="00745F3D">
        <w:rPr>
          <w:rFonts w:ascii="Book Antiqua" w:hAnsi="Book Antiqua" w:cs="Times New Roman"/>
          <w:sz w:val="24"/>
          <w:szCs w:val="24"/>
          <w:lang w:val="en-GB"/>
        </w:rPr>
        <w:t xml:space="preserve"> </w:t>
      </w:r>
      <w:r w:rsidR="00861A55" w:rsidRPr="00745F3D">
        <w:rPr>
          <w:rFonts w:ascii="Book Antiqua" w:hAnsi="Book Antiqua" w:cs="Times New Roman"/>
          <w:sz w:val="24"/>
          <w:szCs w:val="24"/>
          <w:lang w:val="en-GB"/>
        </w:rPr>
        <w:t>F</w:t>
      </w:r>
      <w:r w:rsidRPr="00745F3D">
        <w:rPr>
          <w:rFonts w:ascii="Book Antiqua" w:hAnsi="Book Antiqua" w:cs="Times New Roman"/>
          <w:sz w:val="24"/>
          <w:szCs w:val="24"/>
          <w:lang w:val="en-GB"/>
        </w:rPr>
        <w:t>at,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30.8,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30.8-34.8,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34.8; </w:t>
      </w:r>
      <w:r w:rsidR="00861A55" w:rsidRPr="00745F3D">
        <w:rPr>
          <w:rFonts w:ascii="Book Antiqua" w:hAnsi="Book Antiqua" w:cs="Times New Roman"/>
          <w:sz w:val="24"/>
          <w:szCs w:val="24"/>
          <w:lang w:val="en-GB"/>
        </w:rPr>
        <w:t>N</w:t>
      </w:r>
      <w:r w:rsidRPr="00745F3D">
        <w:rPr>
          <w:rFonts w:ascii="Book Antiqua" w:hAnsi="Book Antiqua" w:cs="Times New Roman"/>
          <w:sz w:val="24"/>
          <w:szCs w:val="24"/>
          <w:lang w:val="en-GB"/>
        </w:rPr>
        <w:t>uts,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2.9,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2.9-12.8,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12.8; </w:t>
      </w:r>
      <w:r w:rsidR="00861A55" w:rsidRPr="00745F3D">
        <w:rPr>
          <w:rFonts w:ascii="Book Antiqua" w:hAnsi="Book Antiqua" w:cs="Times New Roman"/>
          <w:sz w:val="24"/>
          <w:szCs w:val="24"/>
          <w:lang w:val="en-GB"/>
        </w:rPr>
        <w:t>S</w:t>
      </w:r>
      <w:r w:rsidRPr="00745F3D">
        <w:rPr>
          <w:rFonts w:ascii="Book Antiqua" w:hAnsi="Book Antiqua" w:cs="Times New Roman"/>
          <w:sz w:val="24"/>
          <w:szCs w:val="24"/>
          <w:lang w:val="en-GB"/>
        </w:rPr>
        <w:t>weets and added sugar,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50.1,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50.1-117.3,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117.3;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groups for men: </w:t>
      </w:r>
      <w:proofErr w:type="spellStart"/>
      <w:r w:rsidR="00861A55" w:rsidRPr="00745F3D">
        <w:rPr>
          <w:rFonts w:ascii="Book Antiqua" w:hAnsi="Book Antiqua" w:cs="Times New Roman"/>
          <w:sz w:val="24"/>
          <w:szCs w:val="24"/>
          <w:lang w:val="en-GB"/>
        </w:rPr>
        <w:t>F</w:t>
      </w:r>
      <w:r w:rsidR="00722262" w:rsidRPr="00745F3D">
        <w:rPr>
          <w:rFonts w:ascii="Book Antiqua" w:hAnsi="Book Antiqua" w:cs="Times New Roman"/>
          <w:sz w:val="24"/>
          <w:szCs w:val="24"/>
          <w:lang w:val="en-GB"/>
        </w:rPr>
        <w:t>iber</w:t>
      </w:r>
      <w:proofErr w:type="spellEnd"/>
      <w:r w:rsidR="00722262" w:rsidRPr="00745F3D">
        <w:rPr>
          <w:rFonts w:ascii="Book Antiqua" w:hAnsi="Book Antiqua" w:cs="Times New Roman"/>
          <w:sz w:val="24"/>
          <w:szCs w:val="24"/>
          <w:lang w:val="en-GB"/>
        </w:rPr>
        <w:t>-containing foods</w:t>
      </w:r>
      <w:r w:rsidRPr="00745F3D">
        <w:rPr>
          <w:rFonts w:ascii="Book Antiqua" w:hAnsi="Book Antiqua" w:cs="Times New Roman"/>
          <w:sz w:val="24"/>
          <w:szCs w:val="24"/>
          <w:lang w:val="en-GB"/>
        </w:rPr>
        <w:t>,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424.3,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424.3-617.8,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617.8; </w:t>
      </w:r>
      <w:r w:rsidR="00861A55" w:rsidRPr="00745F3D">
        <w:rPr>
          <w:rFonts w:ascii="Book Antiqua" w:hAnsi="Book Antiqua" w:cs="Times New Roman"/>
          <w:sz w:val="24"/>
          <w:szCs w:val="24"/>
          <w:lang w:val="en-GB"/>
        </w:rPr>
        <w:t>A</w:t>
      </w:r>
      <w:r w:rsidRPr="00745F3D">
        <w:rPr>
          <w:rFonts w:ascii="Book Antiqua" w:hAnsi="Book Antiqua" w:cs="Times New Roman"/>
          <w:sz w:val="24"/>
          <w:szCs w:val="24"/>
          <w:lang w:val="en-GB"/>
        </w:rPr>
        <w:t>lcoholic beverages,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66.7,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66.7-137.2,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137.2;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groups for women: </w:t>
      </w:r>
      <w:proofErr w:type="spellStart"/>
      <w:r w:rsidR="00861A55" w:rsidRPr="00745F3D">
        <w:rPr>
          <w:rFonts w:ascii="Book Antiqua" w:hAnsi="Book Antiqua" w:cs="Times New Roman"/>
          <w:sz w:val="24"/>
          <w:szCs w:val="24"/>
          <w:lang w:val="en-GB"/>
        </w:rPr>
        <w:t>F</w:t>
      </w:r>
      <w:r w:rsidR="00722262" w:rsidRPr="00745F3D">
        <w:rPr>
          <w:rFonts w:ascii="Book Antiqua" w:hAnsi="Book Antiqua" w:cs="Times New Roman"/>
          <w:sz w:val="24"/>
          <w:szCs w:val="24"/>
          <w:lang w:val="en-GB"/>
        </w:rPr>
        <w:t>iber</w:t>
      </w:r>
      <w:proofErr w:type="spellEnd"/>
      <w:r w:rsidR="00722262" w:rsidRPr="00745F3D">
        <w:rPr>
          <w:rFonts w:ascii="Book Antiqua" w:hAnsi="Book Antiqua" w:cs="Times New Roman"/>
          <w:sz w:val="24"/>
          <w:szCs w:val="24"/>
          <w:lang w:val="en-GB"/>
        </w:rPr>
        <w:t>-containing foods</w:t>
      </w:r>
      <w:r w:rsidRPr="00745F3D">
        <w:rPr>
          <w:rFonts w:ascii="Book Antiqua" w:hAnsi="Book Antiqua" w:cs="Times New Roman"/>
          <w:sz w:val="24"/>
          <w:szCs w:val="24"/>
          <w:lang w:val="en-GB"/>
        </w:rPr>
        <w:t>,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537.9,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537.9-723.6,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723.6; T</w:t>
      </w:r>
      <w:r w:rsidRPr="00745F3D">
        <w:rPr>
          <w:rFonts w:ascii="Book Antiqua" w:hAnsi="Book Antiqua" w:cs="Times New Roman"/>
          <w:sz w:val="24"/>
          <w:szCs w:val="24"/>
          <w:vertAlign w:val="subscript"/>
          <w:lang w:val="en-GB"/>
        </w:rPr>
        <w:t>1</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 8.3; T</w:t>
      </w:r>
      <w:r w:rsidRPr="00745F3D">
        <w:rPr>
          <w:rFonts w:ascii="Book Antiqua" w:hAnsi="Book Antiqua" w:cs="Times New Roman"/>
          <w:sz w:val="24"/>
          <w:szCs w:val="24"/>
          <w:vertAlign w:val="subscript"/>
          <w:lang w:val="en-GB"/>
        </w:rPr>
        <w:t>2</w:t>
      </w:r>
      <w:r w:rsidR="00EA5993" w:rsidRPr="00745F3D">
        <w:rPr>
          <w:rFonts w:ascii="Book Antiqua" w:hAnsi="Book Antiqua" w:cs="Times New Roman"/>
          <w:sz w:val="24"/>
          <w:szCs w:val="24"/>
          <w:lang w:val="en-GB"/>
        </w:rPr>
        <w:t xml:space="preserve"> 8.3-85.7; T</w:t>
      </w:r>
      <w:r w:rsidRPr="00745F3D">
        <w:rPr>
          <w:rFonts w:ascii="Book Antiqua" w:hAnsi="Book Antiqua" w:cs="Times New Roman"/>
          <w:sz w:val="24"/>
          <w:szCs w:val="24"/>
          <w:vertAlign w:val="subscript"/>
          <w:lang w:val="en-GB"/>
        </w:rPr>
        <w:t>3</w:t>
      </w:r>
      <w:r w:rsidR="00861A55"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861A55"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85.7</w:t>
      </w:r>
      <w:r w:rsidR="008557B3" w:rsidRPr="00745F3D">
        <w:rPr>
          <w:rFonts w:ascii="Book Antiqua" w:hAnsi="Book Antiqua" w:cs="Times New Roman"/>
          <w:sz w:val="24"/>
          <w:szCs w:val="24"/>
          <w:lang w:val="en-GB"/>
        </w:rPr>
        <w:t>.</w:t>
      </w:r>
      <w:r w:rsidR="008557B3" w:rsidRPr="00745F3D">
        <w:rPr>
          <w:rFonts w:ascii="Book Antiqua" w:hAnsi="Book Antiqua" w:cs="Times New Roman"/>
          <w:sz w:val="24"/>
          <w:szCs w:val="24"/>
          <w:lang w:val="en-GB" w:eastAsia="zh-CN"/>
        </w:rPr>
        <w:t xml:space="preserve"> </w:t>
      </w:r>
      <w:r w:rsidRPr="00745F3D">
        <w:rPr>
          <w:rFonts w:ascii="Book Antiqua" w:hAnsi="Book Antiqua" w:cs="Times New Roman"/>
          <w:sz w:val="24"/>
          <w:szCs w:val="24"/>
          <w:vertAlign w:val="superscript"/>
          <w:lang w:val="en-US"/>
        </w:rPr>
        <w:lastRenderedPageBreak/>
        <w:t>2</w:t>
      </w:r>
      <w:r w:rsidRPr="00745F3D">
        <w:rPr>
          <w:rFonts w:ascii="Book Antiqua" w:hAnsi="Book Antiqua" w:cs="Times New Roman"/>
          <w:sz w:val="24"/>
          <w:szCs w:val="24"/>
          <w:lang w:val="en-US"/>
        </w:rPr>
        <w:t>Model I, analyses were performed using crude conditional logistic regression, without taking into account confounding factors.</w:t>
      </w:r>
      <w:r w:rsidR="008557B3" w:rsidRPr="00745F3D">
        <w:rPr>
          <w:rFonts w:ascii="Book Antiqua" w:hAnsi="Book Antiqua" w:cs="Times New Roman"/>
          <w:sz w:val="24"/>
          <w:szCs w:val="24"/>
          <w:lang w:val="en-GB" w:eastAsia="zh-CN"/>
        </w:rPr>
        <w:t xml:space="preserve"> </w:t>
      </w:r>
      <w:r w:rsidRPr="00745F3D">
        <w:rPr>
          <w:rFonts w:ascii="Book Antiqua" w:hAnsi="Book Antiqua" w:cs="Times New Roman"/>
          <w:sz w:val="24"/>
          <w:szCs w:val="24"/>
          <w:vertAlign w:val="superscript"/>
          <w:lang w:val="en-US"/>
        </w:rPr>
        <w:t>3</w:t>
      </w:r>
      <w:r w:rsidRPr="00745F3D">
        <w:rPr>
          <w:rFonts w:ascii="Book Antiqua" w:hAnsi="Book Antiqua" w:cs="Times New Roman"/>
          <w:sz w:val="24"/>
          <w:szCs w:val="24"/>
          <w:lang w:val="en-US"/>
        </w:rPr>
        <w:t>Model II, analyses were performed using conditional logistic regression analysis adjusted for age (50-59 y</w:t>
      </w:r>
      <w:r w:rsidR="0010720F" w:rsidRPr="00745F3D">
        <w:rPr>
          <w:rFonts w:ascii="Book Antiqua" w:hAnsi="Book Antiqua" w:cs="Times New Roman"/>
          <w:sz w:val="24"/>
          <w:szCs w:val="24"/>
          <w:lang w:val="en-US"/>
        </w:rPr>
        <w:t>ears</w:t>
      </w:r>
      <w:r w:rsidRPr="00745F3D">
        <w:rPr>
          <w:rFonts w:ascii="Book Antiqua" w:hAnsi="Book Antiqua" w:cs="Times New Roman"/>
          <w:sz w:val="24"/>
          <w:szCs w:val="24"/>
          <w:lang w:val="en-US"/>
        </w:rPr>
        <w:t xml:space="preserve"> old, 60-69 y</w:t>
      </w:r>
      <w:r w:rsidR="0010720F" w:rsidRPr="00745F3D">
        <w:rPr>
          <w:rFonts w:ascii="Book Antiqua" w:hAnsi="Book Antiqua" w:cs="Times New Roman"/>
          <w:sz w:val="24"/>
          <w:szCs w:val="24"/>
          <w:lang w:val="en-US"/>
        </w:rPr>
        <w:t xml:space="preserve">ears old), sex, </w:t>
      </w:r>
      <w:r w:rsidR="00EA5993" w:rsidRPr="00745F3D">
        <w:rPr>
          <w:rFonts w:ascii="Book Antiqua" w:hAnsi="Book Antiqua" w:cs="Times New Roman"/>
          <w:sz w:val="24"/>
          <w:szCs w:val="24"/>
          <w:lang w:val="en-US"/>
        </w:rPr>
        <w:t>b</w:t>
      </w:r>
      <w:r w:rsidR="0010720F" w:rsidRPr="00745F3D">
        <w:rPr>
          <w:rFonts w:ascii="Book Antiqua" w:hAnsi="Book Antiqua" w:cs="Times New Roman"/>
          <w:sz w:val="24"/>
          <w:szCs w:val="24"/>
          <w:lang w:val="en-US"/>
        </w:rPr>
        <w:t xml:space="preserve">ody </w:t>
      </w:r>
      <w:r w:rsidR="00EA5993" w:rsidRPr="00745F3D">
        <w:rPr>
          <w:rFonts w:ascii="Book Antiqua" w:hAnsi="Book Antiqua" w:cs="Times New Roman"/>
          <w:sz w:val="24"/>
          <w:szCs w:val="24"/>
          <w:lang w:val="en-US"/>
        </w:rPr>
        <w:t>m</w:t>
      </w:r>
      <w:r w:rsidR="0010720F" w:rsidRPr="00745F3D">
        <w:rPr>
          <w:rFonts w:ascii="Book Antiqua" w:hAnsi="Book Antiqua" w:cs="Times New Roman"/>
          <w:sz w:val="24"/>
          <w:szCs w:val="24"/>
          <w:lang w:val="en-US"/>
        </w:rPr>
        <w:t xml:space="preserve">ass </w:t>
      </w:r>
      <w:r w:rsidR="00EA5993" w:rsidRPr="00745F3D">
        <w:rPr>
          <w:rFonts w:ascii="Book Antiqua" w:hAnsi="Book Antiqua" w:cs="Times New Roman"/>
          <w:sz w:val="24"/>
          <w:szCs w:val="24"/>
          <w:lang w:val="en-US"/>
        </w:rPr>
        <w:t>i</w:t>
      </w:r>
      <w:r w:rsidR="0010720F" w:rsidRPr="00745F3D">
        <w:rPr>
          <w:rFonts w:ascii="Book Antiqua" w:hAnsi="Book Antiqua" w:cs="Times New Roman"/>
          <w:sz w:val="24"/>
          <w:szCs w:val="24"/>
          <w:lang w:val="en-US"/>
        </w:rPr>
        <w:t>ndex</w:t>
      </w:r>
      <w:r w:rsidRPr="00745F3D">
        <w:rPr>
          <w:rFonts w:ascii="Book Antiqua" w:hAnsi="Book Antiqua" w:cs="Times New Roman"/>
          <w:sz w:val="24"/>
          <w:szCs w:val="24"/>
          <w:lang w:val="en-US"/>
        </w:rPr>
        <w:t xml:space="preserve"> (underweight/normal weight, overweight/obesity), energy intake (kcal/d), physical exercise level (&lt; 15 min/d</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of cycling/sports, ≥</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15 min</w:t>
      </w:r>
      <w:r w:rsidR="0010720F" w:rsidRPr="00745F3D">
        <w:rPr>
          <w:rFonts w:ascii="Book Antiqua" w:hAnsi="Book Antiqua" w:cs="Times New Roman"/>
          <w:sz w:val="24"/>
          <w:szCs w:val="24"/>
          <w:lang w:val="en-US"/>
        </w:rPr>
        <w:t>/d)</w:t>
      </w:r>
      <w:r w:rsidRPr="00745F3D">
        <w:rPr>
          <w:rFonts w:ascii="Book Antiqua" w:hAnsi="Book Antiqua" w:cs="Times New Roman"/>
          <w:sz w:val="24"/>
          <w:szCs w:val="24"/>
          <w:lang w:val="en-US"/>
        </w:rPr>
        <w:t>, smoking status and intensity of smoking (never; past: quit smoking ≥ 11</w:t>
      </w:r>
      <w:r w:rsidR="0010720F"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y</w:t>
      </w:r>
      <w:r w:rsidR="0010720F" w:rsidRPr="00745F3D">
        <w:rPr>
          <w:rFonts w:ascii="Book Antiqua" w:hAnsi="Book Antiqua" w:cs="Times New Roman"/>
          <w:sz w:val="24"/>
          <w:szCs w:val="24"/>
          <w:lang w:val="en-US"/>
        </w:rPr>
        <w:t>ears</w:t>
      </w:r>
      <w:r w:rsidRPr="00745F3D">
        <w:rPr>
          <w:rFonts w:ascii="Book Antiqua" w:hAnsi="Book Antiqua" w:cs="Times New Roman"/>
          <w:sz w:val="24"/>
          <w:szCs w:val="24"/>
          <w:lang w:val="en-US"/>
        </w:rPr>
        <w:t xml:space="preserve"> ago, quit &lt; 11 y</w:t>
      </w:r>
      <w:r w:rsidR="0010720F" w:rsidRPr="00745F3D">
        <w:rPr>
          <w:rFonts w:ascii="Book Antiqua" w:hAnsi="Book Antiqua" w:cs="Times New Roman"/>
          <w:sz w:val="24"/>
          <w:szCs w:val="24"/>
          <w:lang w:val="en-US"/>
        </w:rPr>
        <w:t>ears</w:t>
      </w:r>
      <w:r w:rsidRPr="00745F3D">
        <w:rPr>
          <w:rFonts w:ascii="Book Antiqua" w:hAnsi="Book Antiqua" w:cs="Times New Roman"/>
          <w:sz w:val="24"/>
          <w:szCs w:val="24"/>
          <w:lang w:val="en-US"/>
        </w:rPr>
        <w:t xml:space="preserve"> ago; </w:t>
      </w:r>
      <w:r w:rsidR="00EA5993" w:rsidRPr="00745F3D">
        <w:rPr>
          <w:rFonts w:ascii="Book Antiqua" w:hAnsi="Book Antiqua" w:cs="Times New Roman"/>
          <w:sz w:val="24"/>
          <w:szCs w:val="24"/>
          <w:lang w:val="en-US"/>
        </w:rPr>
        <w:t>S</w:t>
      </w:r>
      <w:r w:rsidRPr="00745F3D">
        <w:rPr>
          <w:rFonts w:ascii="Book Antiqua" w:hAnsi="Book Antiqua" w:cs="Times New Roman"/>
          <w:sz w:val="24"/>
          <w:szCs w:val="24"/>
          <w:lang w:val="en-US"/>
        </w:rPr>
        <w:t>moker: ≤</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15 cigarettes/d,</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&gt;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15 cigarettes/d), Deprivation Index (quintile 1-3,quintile 4-5) and Predictive Risk Modelling (level 1-2, level 3-4), including food groups separately; participants with missing data for the confounding variables were included as a separate category for these variables.</w:t>
      </w:r>
      <w:r w:rsidR="008557B3" w:rsidRPr="00745F3D">
        <w:rPr>
          <w:rFonts w:ascii="Book Antiqua" w:hAnsi="Book Antiqua" w:cs="Times New Roman"/>
          <w:sz w:val="24"/>
          <w:szCs w:val="24"/>
          <w:lang w:val="en-GB" w:eastAsia="zh-CN"/>
        </w:rPr>
        <w:t xml:space="preserve"> </w:t>
      </w:r>
      <w:r w:rsidRPr="00745F3D">
        <w:rPr>
          <w:rFonts w:ascii="Book Antiqua" w:hAnsi="Book Antiqua" w:cs="Times New Roman"/>
          <w:sz w:val="24"/>
          <w:szCs w:val="24"/>
          <w:vertAlign w:val="superscript"/>
          <w:lang w:val="en-US"/>
        </w:rPr>
        <w:t>4</w:t>
      </w:r>
      <w:r w:rsidRPr="00745F3D">
        <w:rPr>
          <w:rFonts w:ascii="Book Antiqua" w:hAnsi="Book Antiqua" w:cs="Times New Roman"/>
          <w:sz w:val="24"/>
          <w:szCs w:val="24"/>
          <w:lang w:val="en-US"/>
        </w:rPr>
        <w:t>Model III, model II including all the mean food groups.</w:t>
      </w:r>
      <w:r w:rsidR="001B364E" w:rsidRPr="00745F3D">
        <w:rPr>
          <w:rFonts w:ascii="Book Antiqua" w:hAnsi="Book Antiqua" w:cs="Times New Roman"/>
          <w:sz w:val="24"/>
          <w:szCs w:val="24"/>
          <w:lang w:val="en-US"/>
        </w:rPr>
        <w:t xml:space="preserve"> </w:t>
      </w:r>
      <w:r w:rsidR="001B364E" w:rsidRPr="00745F3D">
        <w:rPr>
          <w:rFonts w:ascii="Book Antiqua" w:hAnsi="Book Antiqua" w:cs="Times New Roman"/>
          <w:sz w:val="24"/>
          <w:szCs w:val="24"/>
          <w:lang w:val="en-GB"/>
        </w:rPr>
        <w:t xml:space="preserve">CI: </w:t>
      </w:r>
      <w:r w:rsidR="00EA5993" w:rsidRPr="00745F3D">
        <w:rPr>
          <w:rFonts w:ascii="Book Antiqua" w:hAnsi="Book Antiqua" w:cs="Times New Roman"/>
          <w:sz w:val="24"/>
          <w:szCs w:val="24"/>
          <w:lang w:val="en-GB"/>
        </w:rPr>
        <w:t>C</w:t>
      </w:r>
      <w:r w:rsidR="001B364E" w:rsidRPr="00745F3D">
        <w:rPr>
          <w:rFonts w:ascii="Book Antiqua" w:hAnsi="Book Antiqua" w:cs="Times New Roman"/>
          <w:sz w:val="24"/>
          <w:szCs w:val="24"/>
          <w:lang w:val="en-GB"/>
        </w:rPr>
        <w:t xml:space="preserve">onfidence interval; </w:t>
      </w:r>
      <w:proofErr w:type="spellStart"/>
      <w:r w:rsidR="005958AC" w:rsidRPr="00745F3D">
        <w:rPr>
          <w:rFonts w:ascii="Book Antiqua" w:hAnsi="Book Antiqua" w:cs="Times New Roman"/>
          <w:sz w:val="24"/>
          <w:szCs w:val="24"/>
          <w:lang w:val="en-GB" w:eastAsia="zh-CN"/>
        </w:rPr>
        <w:t>d</w:t>
      </w:r>
      <w:r w:rsidR="001B364E" w:rsidRPr="00745F3D">
        <w:rPr>
          <w:rFonts w:ascii="Book Antiqua" w:hAnsi="Book Antiqua" w:cs="Times New Roman"/>
          <w:sz w:val="24"/>
          <w:szCs w:val="24"/>
          <w:lang w:val="en-GB"/>
        </w:rPr>
        <w:t>OR</w:t>
      </w:r>
      <w:proofErr w:type="spellEnd"/>
      <w:r w:rsidR="001B364E" w:rsidRPr="00745F3D">
        <w:rPr>
          <w:rFonts w:ascii="Book Antiqua" w:hAnsi="Book Antiqua" w:cs="Times New Roman"/>
          <w:sz w:val="24"/>
          <w:szCs w:val="24"/>
          <w:lang w:val="en-GB"/>
        </w:rPr>
        <w:t xml:space="preserve">: </w:t>
      </w:r>
      <w:r w:rsidR="00EA5993" w:rsidRPr="00745F3D">
        <w:rPr>
          <w:rFonts w:ascii="Book Antiqua" w:hAnsi="Book Antiqua" w:cs="Times New Roman"/>
          <w:sz w:val="24"/>
          <w:szCs w:val="24"/>
          <w:lang w:val="en-GB"/>
        </w:rPr>
        <w:t>O</w:t>
      </w:r>
      <w:r w:rsidR="001B364E" w:rsidRPr="00745F3D">
        <w:rPr>
          <w:rFonts w:ascii="Book Antiqua" w:hAnsi="Book Antiqua" w:cs="Times New Roman"/>
          <w:sz w:val="24"/>
          <w:szCs w:val="24"/>
          <w:lang w:val="en-GB"/>
        </w:rPr>
        <w:t>dd ratio; T:</w:t>
      </w:r>
      <w:r w:rsidRPr="00745F3D">
        <w:rPr>
          <w:rFonts w:ascii="Book Antiqua" w:hAnsi="Book Antiqua" w:cs="Times New Roman"/>
          <w:sz w:val="24"/>
          <w:szCs w:val="24"/>
          <w:lang w:val="en-GB"/>
        </w:rPr>
        <w:t xml:space="preserve"> </w:t>
      </w:r>
      <w:proofErr w:type="spellStart"/>
      <w:r w:rsidR="00EA5993" w:rsidRPr="00745F3D">
        <w:rPr>
          <w:rFonts w:ascii="Book Antiqua" w:hAnsi="Book Antiqua" w:cs="Times New Roman"/>
          <w:sz w:val="24"/>
          <w:szCs w:val="24"/>
          <w:lang w:val="en-GB"/>
        </w:rPr>
        <w:t>T</w:t>
      </w:r>
      <w:r w:rsidRPr="00745F3D">
        <w:rPr>
          <w:rFonts w:ascii="Book Antiqua" w:hAnsi="Book Antiqua" w:cs="Times New Roman"/>
          <w:sz w:val="24"/>
          <w:szCs w:val="24"/>
          <w:lang w:val="en-GB"/>
        </w:rPr>
        <w:t>ertile</w:t>
      </w:r>
      <w:proofErr w:type="spellEnd"/>
      <w:r w:rsidRPr="00745F3D">
        <w:rPr>
          <w:rFonts w:ascii="Book Antiqua" w:hAnsi="Book Antiqua" w:cs="Times New Roman"/>
          <w:sz w:val="24"/>
          <w:szCs w:val="24"/>
          <w:lang w:val="en-GB"/>
        </w:rPr>
        <w:t>.</w:t>
      </w:r>
    </w:p>
    <w:p w14:paraId="684605DC" w14:textId="77777777" w:rsidR="0010281D" w:rsidRPr="00745F3D" w:rsidRDefault="0010281D" w:rsidP="00745F3D">
      <w:pPr>
        <w:snapToGrid w:val="0"/>
        <w:spacing w:after="0"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br w:type="page"/>
      </w:r>
    </w:p>
    <w:p w14:paraId="615BBE8F" w14:textId="77777777" w:rsidR="0010281D" w:rsidRPr="00745F3D" w:rsidRDefault="001B364E" w:rsidP="00745F3D">
      <w:pPr>
        <w:snapToGrid w:val="0"/>
        <w:spacing w:after="0"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lastRenderedPageBreak/>
        <w:t>Table 5</w:t>
      </w:r>
      <w:r w:rsidR="0010281D" w:rsidRPr="00745F3D">
        <w:rPr>
          <w:rFonts w:ascii="Book Antiqua" w:hAnsi="Book Antiqua" w:cs="Times New Roman"/>
          <w:b/>
          <w:sz w:val="24"/>
          <w:szCs w:val="24"/>
          <w:lang w:val="en-US"/>
        </w:rPr>
        <w:t xml:space="preserve"> Association between food subgroup intakes and colorectal cancer risk</w:t>
      </w:r>
    </w:p>
    <w:tbl>
      <w:tblPr>
        <w:tblStyle w:val="a3"/>
        <w:tblpPr w:leftFromText="141" w:rightFromText="141" w:vertAnchor="text" w:tblpY="1"/>
        <w:tblOverlap w:val="never"/>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2677"/>
        <w:gridCol w:w="2676"/>
        <w:gridCol w:w="2676"/>
        <w:gridCol w:w="2676"/>
      </w:tblGrid>
      <w:tr w:rsidR="0010281D" w:rsidRPr="00745F3D" w14:paraId="3983D347" w14:textId="77777777" w:rsidTr="001B364E">
        <w:trPr>
          <w:trHeight w:val="223"/>
        </w:trPr>
        <w:tc>
          <w:tcPr>
            <w:tcW w:w="1000" w:type="pct"/>
            <w:vMerge w:val="restart"/>
            <w:tcBorders>
              <w:top w:val="single" w:sz="4" w:space="0" w:color="auto"/>
              <w:bottom w:val="single" w:sz="4" w:space="0" w:color="auto"/>
            </w:tcBorders>
          </w:tcPr>
          <w:p w14:paraId="17AA6000"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Food subgroup intakes</w:t>
            </w:r>
            <w:r w:rsidRPr="00745F3D">
              <w:rPr>
                <w:rFonts w:ascii="Book Antiqua" w:hAnsi="Book Antiqua" w:cs="Times New Roman"/>
                <w:b/>
                <w:sz w:val="24"/>
                <w:szCs w:val="24"/>
                <w:vertAlign w:val="superscript"/>
                <w:lang w:val="en-US"/>
              </w:rPr>
              <w:t>1</w:t>
            </w:r>
          </w:p>
        </w:tc>
        <w:tc>
          <w:tcPr>
            <w:tcW w:w="1000" w:type="pct"/>
            <w:vMerge w:val="restart"/>
            <w:tcBorders>
              <w:top w:val="single" w:sz="4" w:space="0" w:color="auto"/>
              <w:bottom w:val="single" w:sz="4" w:space="0" w:color="auto"/>
            </w:tcBorders>
          </w:tcPr>
          <w:p w14:paraId="7E3190A0"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No.</w:t>
            </w:r>
            <w:r w:rsidR="008557B3" w:rsidRPr="00745F3D">
              <w:rPr>
                <w:rFonts w:ascii="Book Antiqua" w:hAnsi="Book Antiqua" w:cs="Times New Roman"/>
                <w:b/>
                <w:sz w:val="24"/>
                <w:szCs w:val="24"/>
                <w:lang w:val="en-US"/>
              </w:rPr>
              <w:t xml:space="preserve"> </w:t>
            </w:r>
            <w:r w:rsidR="008557B3" w:rsidRPr="00745F3D">
              <w:rPr>
                <w:rFonts w:ascii="Book Antiqua" w:hAnsi="Book Antiqua" w:cs="Times New Roman"/>
                <w:b/>
                <w:sz w:val="24"/>
                <w:szCs w:val="24"/>
                <w:lang w:val="en-US" w:eastAsia="zh-CN"/>
              </w:rPr>
              <w:t>(</w:t>
            </w:r>
            <w:r w:rsidR="005958AC" w:rsidRPr="00745F3D">
              <w:rPr>
                <w:rFonts w:ascii="Book Antiqua" w:hAnsi="Book Antiqua" w:cs="Times New Roman"/>
                <w:b/>
                <w:sz w:val="24"/>
                <w:szCs w:val="24"/>
                <w:lang w:val="en-US" w:eastAsia="zh-CN"/>
              </w:rPr>
              <w:t>g/d</w:t>
            </w:r>
            <w:r w:rsidR="008557B3" w:rsidRPr="00745F3D">
              <w:rPr>
                <w:rFonts w:ascii="Book Antiqua" w:hAnsi="Book Antiqua" w:cs="Times New Roman"/>
                <w:b/>
                <w:sz w:val="24"/>
                <w:szCs w:val="24"/>
                <w:lang w:val="en-US" w:eastAsia="zh-CN"/>
              </w:rPr>
              <w:t xml:space="preserve">), </w:t>
            </w:r>
            <w:r w:rsidRPr="00745F3D">
              <w:rPr>
                <w:rFonts w:ascii="Book Antiqua" w:hAnsi="Book Antiqua" w:cs="Times New Roman"/>
                <w:b/>
                <w:sz w:val="24"/>
                <w:szCs w:val="24"/>
                <w:lang w:val="en-US"/>
              </w:rPr>
              <w:t>Case/</w:t>
            </w:r>
            <w:r w:rsidR="00F13E16" w:rsidRPr="00745F3D">
              <w:rPr>
                <w:rFonts w:ascii="Book Antiqua" w:hAnsi="Book Antiqua" w:cs="Times New Roman"/>
                <w:b/>
                <w:sz w:val="24"/>
                <w:szCs w:val="24"/>
                <w:lang w:val="en-US"/>
              </w:rPr>
              <w:t>c</w:t>
            </w:r>
            <w:r w:rsidRPr="00745F3D">
              <w:rPr>
                <w:rFonts w:ascii="Book Antiqua" w:hAnsi="Book Antiqua" w:cs="Times New Roman"/>
                <w:b/>
                <w:sz w:val="24"/>
                <w:szCs w:val="24"/>
                <w:lang w:val="en-US"/>
              </w:rPr>
              <w:t>ontrol</w:t>
            </w:r>
          </w:p>
        </w:tc>
        <w:tc>
          <w:tcPr>
            <w:tcW w:w="1000" w:type="pct"/>
            <w:tcBorders>
              <w:top w:val="single" w:sz="4" w:space="0" w:color="auto"/>
            </w:tcBorders>
          </w:tcPr>
          <w:p w14:paraId="4E8645E8" w14:textId="77777777" w:rsidR="0010281D" w:rsidRPr="00745F3D" w:rsidRDefault="0010281D" w:rsidP="00745F3D">
            <w:pPr>
              <w:snapToGrid w:val="0"/>
              <w:spacing w:line="360" w:lineRule="auto"/>
              <w:jc w:val="both"/>
              <w:rPr>
                <w:rFonts w:ascii="Book Antiqua" w:hAnsi="Book Antiqua" w:cs="Times New Roman"/>
                <w:b/>
                <w:sz w:val="24"/>
                <w:szCs w:val="24"/>
                <w:vertAlign w:val="superscript"/>
                <w:lang w:val="en-US"/>
              </w:rPr>
            </w:pPr>
            <w:r w:rsidRPr="00745F3D">
              <w:rPr>
                <w:rFonts w:ascii="Book Antiqua" w:hAnsi="Book Antiqua" w:cs="Times New Roman"/>
                <w:b/>
                <w:sz w:val="24"/>
                <w:szCs w:val="24"/>
                <w:lang w:val="en-US"/>
              </w:rPr>
              <w:t>Model I</w:t>
            </w:r>
            <w:r w:rsidRPr="00745F3D">
              <w:rPr>
                <w:rFonts w:ascii="Book Antiqua" w:hAnsi="Book Antiqua" w:cs="Times New Roman"/>
                <w:b/>
                <w:sz w:val="24"/>
                <w:szCs w:val="24"/>
                <w:vertAlign w:val="superscript"/>
                <w:lang w:val="en-US"/>
              </w:rPr>
              <w:t>2</w:t>
            </w:r>
          </w:p>
        </w:tc>
        <w:tc>
          <w:tcPr>
            <w:tcW w:w="1000" w:type="pct"/>
            <w:tcBorders>
              <w:top w:val="single" w:sz="4" w:space="0" w:color="auto"/>
            </w:tcBorders>
          </w:tcPr>
          <w:p w14:paraId="1034B1D2"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Model II</w:t>
            </w:r>
            <w:r w:rsidRPr="00745F3D">
              <w:rPr>
                <w:rFonts w:ascii="Book Antiqua" w:hAnsi="Book Antiqua" w:cs="Times New Roman"/>
                <w:b/>
                <w:sz w:val="24"/>
                <w:szCs w:val="24"/>
                <w:vertAlign w:val="superscript"/>
                <w:lang w:val="en-US"/>
              </w:rPr>
              <w:t>3</w:t>
            </w:r>
          </w:p>
        </w:tc>
        <w:tc>
          <w:tcPr>
            <w:tcW w:w="1000" w:type="pct"/>
            <w:tcBorders>
              <w:top w:val="single" w:sz="4" w:space="0" w:color="auto"/>
            </w:tcBorders>
          </w:tcPr>
          <w:p w14:paraId="50968547"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Model III</w:t>
            </w:r>
            <w:r w:rsidRPr="00745F3D">
              <w:rPr>
                <w:rFonts w:ascii="Book Antiqua" w:hAnsi="Book Antiqua" w:cs="Times New Roman"/>
                <w:b/>
                <w:sz w:val="24"/>
                <w:szCs w:val="24"/>
                <w:vertAlign w:val="superscript"/>
                <w:lang w:val="en-US"/>
              </w:rPr>
              <w:t>4</w:t>
            </w:r>
          </w:p>
        </w:tc>
      </w:tr>
      <w:tr w:rsidR="0010281D" w:rsidRPr="00745F3D" w14:paraId="22C65FA5" w14:textId="77777777" w:rsidTr="001B364E">
        <w:trPr>
          <w:trHeight w:val="223"/>
        </w:trPr>
        <w:tc>
          <w:tcPr>
            <w:tcW w:w="1000" w:type="pct"/>
            <w:vMerge/>
            <w:tcBorders>
              <w:bottom w:val="single" w:sz="4" w:space="0" w:color="auto"/>
            </w:tcBorders>
          </w:tcPr>
          <w:p w14:paraId="114D2682" w14:textId="77777777" w:rsidR="0010281D" w:rsidRPr="00745F3D" w:rsidRDefault="0010281D" w:rsidP="00745F3D">
            <w:pPr>
              <w:snapToGrid w:val="0"/>
              <w:spacing w:line="360" w:lineRule="auto"/>
              <w:jc w:val="both"/>
              <w:rPr>
                <w:rFonts w:ascii="Book Antiqua" w:hAnsi="Book Antiqua" w:cs="Times New Roman"/>
                <w:b/>
                <w:sz w:val="24"/>
                <w:szCs w:val="24"/>
                <w:lang w:val="en-US"/>
              </w:rPr>
            </w:pPr>
          </w:p>
        </w:tc>
        <w:tc>
          <w:tcPr>
            <w:tcW w:w="1000" w:type="pct"/>
            <w:vMerge/>
            <w:tcBorders>
              <w:bottom w:val="single" w:sz="4" w:space="0" w:color="auto"/>
            </w:tcBorders>
          </w:tcPr>
          <w:p w14:paraId="57CB094A" w14:textId="77777777" w:rsidR="0010281D" w:rsidRPr="00745F3D" w:rsidRDefault="0010281D" w:rsidP="00745F3D">
            <w:pPr>
              <w:snapToGrid w:val="0"/>
              <w:spacing w:line="360" w:lineRule="auto"/>
              <w:jc w:val="both"/>
              <w:rPr>
                <w:rFonts w:ascii="Book Antiqua" w:hAnsi="Book Antiqua" w:cs="Times New Roman"/>
                <w:b/>
                <w:sz w:val="24"/>
                <w:szCs w:val="24"/>
                <w:lang w:val="en-US"/>
              </w:rPr>
            </w:pPr>
          </w:p>
        </w:tc>
        <w:tc>
          <w:tcPr>
            <w:tcW w:w="1000" w:type="pct"/>
            <w:tcBorders>
              <w:bottom w:val="single" w:sz="4" w:space="0" w:color="auto"/>
            </w:tcBorders>
          </w:tcPr>
          <w:p w14:paraId="23304156" w14:textId="77777777" w:rsidR="0010281D" w:rsidRPr="00745F3D" w:rsidRDefault="008557B3"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 (95%</w:t>
            </w:r>
            <w:r w:rsidR="0010281D" w:rsidRPr="00745F3D">
              <w:rPr>
                <w:rFonts w:ascii="Book Antiqua" w:hAnsi="Book Antiqua" w:cs="Times New Roman"/>
                <w:b/>
                <w:sz w:val="24"/>
                <w:szCs w:val="24"/>
                <w:lang w:val="en-US"/>
              </w:rPr>
              <w:t>CI)</w:t>
            </w:r>
          </w:p>
        </w:tc>
        <w:tc>
          <w:tcPr>
            <w:tcW w:w="1000" w:type="pct"/>
            <w:tcBorders>
              <w:bottom w:val="single" w:sz="4" w:space="0" w:color="auto"/>
            </w:tcBorders>
          </w:tcPr>
          <w:p w14:paraId="0D4757D6"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w:t>
            </w:r>
            <w:r w:rsidR="008557B3" w:rsidRPr="00745F3D">
              <w:rPr>
                <w:rFonts w:ascii="Book Antiqua" w:hAnsi="Book Antiqua" w:cs="Times New Roman"/>
                <w:b/>
                <w:sz w:val="24"/>
                <w:szCs w:val="24"/>
                <w:lang w:val="en-US"/>
              </w:rPr>
              <w:t xml:space="preserve"> </w:t>
            </w:r>
            <w:r w:rsidRPr="00745F3D">
              <w:rPr>
                <w:rFonts w:ascii="Book Antiqua" w:hAnsi="Book Antiqua" w:cs="Times New Roman"/>
                <w:b/>
                <w:sz w:val="24"/>
                <w:szCs w:val="24"/>
                <w:lang w:val="en-US"/>
              </w:rPr>
              <w:t>(95% CI)</w:t>
            </w:r>
          </w:p>
        </w:tc>
        <w:tc>
          <w:tcPr>
            <w:tcW w:w="1000" w:type="pct"/>
            <w:tcBorders>
              <w:bottom w:val="single" w:sz="4" w:space="0" w:color="auto"/>
            </w:tcBorders>
          </w:tcPr>
          <w:p w14:paraId="05016D2F" w14:textId="77777777" w:rsidR="0010281D" w:rsidRPr="00745F3D" w:rsidRDefault="0010281D" w:rsidP="00745F3D">
            <w:pPr>
              <w:snapToGrid w:val="0"/>
              <w:spacing w:line="360" w:lineRule="auto"/>
              <w:jc w:val="both"/>
              <w:rPr>
                <w:rFonts w:ascii="Book Antiqua" w:hAnsi="Book Antiqua" w:cs="Times New Roman"/>
                <w:b/>
                <w:sz w:val="24"/>
                <w:szCs w:val="24"/>
                <w:lang w:val="en-US"/>
              </w:rPr>
            </w:pPr>
            <w:r w:rsidRPr="00745F3D">
              <w:rPr>
                <w:rFonts w:ascii="Book Antiqua" w:hAnsi="Book Antiqua" w:cs="Times New Roman"/>
                <w:b/>
                <w:sz w:val="24"/>
                <w:szCs w:val="24"/>
                <w:lang w:val="en-US"/>
              </w:rPr>
              <w:t>OR</w:t>
            </w:r>
            <w:r w:rsidR="008557B3" w:rsidRPr="00745F3D">
              <w:rPr>
                <w:rFonts w:ascii="Book Antiqua" w:hAnsi="Book Antiqua" w:cs="Times New Roman"/>
                <w:b/>
                <w:sz w:val="24"/>
                <w:szCs w:val="24"/>
                <w:lang w:val="en-US"/>
              </w:rPr>
              <w:t xml:space="preserve"> </w:t>
            </w:r>
            <w:r w:rsidRPr="00745F3D">
              <w:rPr>
                <w:rFonts w:ascii="Book Antiqua" w:hAnsi="Book Antiqua" w:cs="Times New Roman"/>
                <w:b/>
                <w:sz w:val="24"/>
                <w:szCs w:val="24"/>
                <w:lang w:val="en-US"/>
              </w:rPr>
              <w:t>(95%CI)</w:t>
            </w:r>
          </w:p>
        </w:tc>
      </w:tr>
      <w:tr w:rsidR="0010281D" w:rsidRPr="00745F3D" w14:paraId="7D5635B1" w14:textId="77777777" w:rsidTr="001B364E">
        <w:trPr>
          <w:trHeight w:val="223"/>
        </w:trPr>
        <w:tc>
          <w:tcPr>
            <w:tcW w:w="1000" w:type="pct"/>
            <w:tcBorders>
              <w:top w:val="single" w:sz="4" w:space="0" w:color="auto"/>
            </w:tcBorders>
          </w:tcPr>
          <w:p w14:paraId="2F4FFFE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Red meat</w:t>
            </w:r>
          </w:p>
        </w:tc>
        <w:tc>
          <w:tcPr>
            <w:tcW w:w="1000" w:type="pct"/>
            <w:tcBorders>
              <w:top w:val="single" w:sz="4" w:space="0" w:color="auto"/>
            </w:tcBorders>
          </w:tcPr>
          <w:p w14:paraId="2B1A0FC6"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21DBEF41"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0D765FAB"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Borders>
              <w:top w:val="single" w:sz="4" w:space="0" w:color="auto"/>
            </w:tcBorders>
          </w:tcPr>
          <w:p w14:paraId="1140C870"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1AFB0E96" w14:textId="77777777" w:rsidTr="00D76E3B">
        <w:trPr>
          <w:trHeight w:val="223"/>
        </w:trPr>
        <w:tc>
          <w:tcPr>
            <w:tcW w:w="1000" w:type="pct"/>
            <w:shd w:val="clear" w:color="auto" w:fill="auto"/>
          </w:tcPr>
          <w:p w14:paraId="6F56D2AA"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1</w:t>
            </w:r>
            <w:r w:rsidRPr="00745F3D">
              <w:rPr>
                <w:rFonts w:ascii="Book Antiqua" w:hAnsi="Book Antiqua" w:cs="Times New Roman"/>
                <w:sz w:val="24"/>
                <w:szCs w:val="24"/>
                <w:lang w:val="fr-FR"/>
              </w:rPr>
              <w:t xml:space="preserve"> </w:t>
            </w:r>
          </w:p>
        </w:tc>
        <w:tc>
          <w:tcPr>
            <w:tcW w:w="1000" w:type="pct"/>
            <w:shd w:val="clear" w:color="auto" w:fill="auto"/>
          </w:tcPr>
          <w:p w14:paraId="70DCBE4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88/101</w:t>
            </w:r>
          </w:p>
        </w:tc>
        <w:tc>
          <w:tcPr>
            <w:tcW w:w="1000" w:type="pct"/>
          </w:tcPr>
          <w:p w14:paraId="5F7C0FF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357C774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02F8B9C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751EB8D2" w14:textId="77777777" w:rsidTr="00D76E3B">
        <w:trPr>
          <w:trHeight w:val="223"/>
        </w:trPr>
        <w:tc>
          <w:tcPr>
            <w:tcW w:w="1000" w:type="pct"/>
            <w:shd w:val="clear" w:color="auto" w:fill="auto"/>
          </w:tcPr>
          <w:p w14:paraId="2C6B526F"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fr-FR"/>
              </w:rPr>
              <w:t xml:space="preserve"> </w:t>
            </w:r>
          </w:p>
        </w:tc>
        <w:tc>
          <w:tcPr>
            <w:tcW w:w="1000" w:type="pct"/>
            <w:shd w:val="clear" w:color="auto" w:fill="auto"/>
          </w:tcPr>
          <w:p w14:paraId="2C4630C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103/98</w:t>
            </w:r>
          </w:p>
        </w:tc>
        <w:tc>
          <w:tcPr>
            <w:tcW w:w="1000" w:type="pct"/>
          </w:tcPr>
          <w:p w14:paraId="1BCB4FC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(0.81-1.79)</w:t>
            </w:r>
          </w:p>
        </w:tc>
        <w:tc>
          <w:tcPr>
            <w:tcW w:w="1000" w:type="pct"/>
          </w:tcPr>
          <w:p w14:paraId="61C0C30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(0.82-2.34)</w:t>
            </w:r>
          </w:p>
        </w:tc>
        <w:tc>
          <w:tcPr>
            <w:tcW w:w="1000" w:type="pct"/>
          </w:tcPr>
          <w:p w14:paraId="3B0620A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(0.62-1.96)</w:t>
            </w:r>
          </w:p>
        </w:tc>
      </w:tr>
      <w:tr w:rsidR="0010281D" w:rsidRPr="00745F3D" w14:paraId="4B76B0AE" w14:textId="77777777" w:rsidTr="00D76E3B">
        <w:trPr>
          <w:trHeight w:val="223"/>
        </w:trPr>
        <w:tc>
          <w:tcPr>
            <w:tcW w:w="1000" w:type="pct"/>
            <w:shd w:val="clear" w:color="auto" w:fill="auto"/>
          </w:tcPr>
          <w:p w14:paraId="36A5458E"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3</w:t>
            </w:r>
          </w:p>
        </w:tc>
        <w:tc>
          <w:tcPr>
            <w:tcW w:w="1000" w:type="pct"/>
            <w:shd w:val="clear" w:color="auto" w:fill="auto"/>
          </w:tcPr>
          <w:p w14:paraId="7D6A166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117/109</w:t>
            </w:r>
          </w:p>
        </w:tc>
        <w:tc>
          <w:tcPr>
            <w:tcW w:w="1000" w:type="pct"/>
          </w:tcPr>
          <w:p w14:paraId="69EA41A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(0.84-1.78)</w:t>
            </w:r>
          </w:p>
        </w:tc>
        <w:tc>
          <w:tcPr>
            <w:tcW w:w="1000" w:type="pct"/>
          </w:tcPr>
          <w:p w14:paraId="5AE4EA5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1.41</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(0.87-2.30)</w:t>
            </w:r>
          </w:p>
        </w:tc>
        <w:tc>
          <w:tcPr>
            <w:tcW w:w="1000" w:type="pct"/>
          </w:tcPr>
          <w:p w14:paraId="1AFF33E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1.17</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(0.67-2.03)</w:t>
            </w:r>
          </w:p>
        </w:tc>
      </w:tr>
      <w:tr w:rsidR="0010281D" w:rsidRPr="00745F3D" w14:paraId="0E531BE7" w14:textId="77777777" w:rsidTr="00D76E3B">
        <w:trPr>
          <w:trHeight w:val="223"/>
        </w:trPr>
        <w:tc>
          <w:tcPr>
            <w:tcW w:w="1000" w:type="pct"/>
            <w:shd w:val="clear" w:color="auto" w:fill="auto"/>
          </w:tcPr>
          <w:p w14:paraId="2364F0E8"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fr-FR"/>
              </w:rPr>
              <w:t>P</w:t>
            </w:r>
          </w:p>
        </w:tc>
        <w:tc>
          <w:tcPr>
            <w:tcW w:w="1000" w:type="pct"/>
            <w:shd w:val="clear" w:color="auto" w:fill="auto"/>
          </w:tcPr>
          <w:p w14:paraId="727ACB1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6BCF521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0.534</w:t>
            </w:r>
          </w:p>
        </w:tc>
        <w:tc>
          <w:tcPr>
            <w:tcW w:w="1000" w:type="pct"/>
          </w:tcPr>
          <w:p w14:paraId="0B8DBAB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5741B1E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49D4D2D3" w14:textId="77777777" w:rsidTr="00D76E3B">
        <w:trPr>
          <w:trHeight w:val="223"/>
        </w:trPr>
        <w:tc>
          <w:tcPr>
            <w:tcW w:w="1000" w:type="pct"/>
            <w:shd w:val="clear" w:color="auto" w:fill="auto"/>
          </w:tcPr>
          <w:p w14:paraId="256221B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Processed meat</w:t>
            </w:r>
          </w:p>
        </w:tc>
        <w:tc>
          <w:tcPr>
            <w:tcW w:w="1000" w:type="pct"/>
            <w:shd w:val="clear" w:color="auto" w:fill="auto"/>
          </w:tcPr>
          <w:p w14:paraId="40B55209"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718FF36"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5036938"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EE888CC"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58D8E8A8" w14:textId="77777777" w:rsidTr="00D76E3B">
        <w:trPr>
          <w:trHeight w:val="223"/>
        </w:trPr>
        <w:tc>
          <w:tcPr>
            <w:tcW w:w="1000" w:type="pct"/>
            <w:shd w:val="clear" w:color="auto" w:fill="auto"/>
          </w:tcPr>
          <w:p w14:paraId="04A8C4E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1</w:t>
            </w:r>
          </w:p>
        </w:tc>
        <w:tc>
          <w:tcPr>
            <w:tcW w:w="1000" w:type="pct"/>
          </w:tcPr>
          <w:p w14:paraId="5996294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102/103</w:t>
            </w:r>
          </w:p>
        </w:tc>
        <w:tc>
          <w:tcPr>
            <w:tcW w:w="1000" w:type="pct"/>
          </w:tcPr>
          <w:p w14:paraId="70BB844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64CF7E8C"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0736B56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317493CA" w14:textId="77777777" w:rsidTr="00D76E3B">
        <w:trPr>
          <w:trHeight w:val="223"/>
        </w:trPr>
        <w:tc>
          <w:tcPr>
            <w:tcW w:w="1000" w:type="pct"/>
            <w:shd w:val="clear" w:color="auto" w:fill="auto"/>
          </w:tcPr>
          <w:p w14:paraId="14626B7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2</w:t>
            </w:r>
          </w:p>
        </w:tc>
        <w:tc>
          <w:tcPr>
            <w:tcW w:w="1000" w:type="pct"/>
          </w:tcPr>
          <w:p w14:paraId="1EC2A14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82/99</w:t>
            </w:r>
          </w:p>
        </w:tc>
        <w:tc>
          <w:tcPr>
            <w:tcW w:w="1000" w:type="pct"/>
          </w:tcPr>
          <w:p w14:paraId="2BB21F3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(0.57-1.24)</w:t>
            </w:r>
          </w:p>
        </w:tc>
        <w:tc>
          <w:tcPr>
            <w:tcW w:w="1000" w:type="pct"/>
          </w:tcPr>
          <w:p w14:paraId="6B63AB6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(0.36-1.07)</w:t>
            </w:r>
          </w:p>
        </w:tc>
        <w:tc>
          <w:tcPr>
            <w:tcW w:w="1000" w:type="pct"/>
          </w:tcPr>
          <w:p w14:paraId="69B3CAB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0.67</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(0.38-1.18)</w:t>
            </w:r>
          </w:p>
        </w:tc>
      </w:tr>
      <w:tr w:rsidR="0010281D" w:rsidRPr="00745F3D" w14:paraId="33EE2196" w14:textId="77777777" w:rsidTr="00D76E3B">
        <w:trPr>
          <w:trHeight w:val="223"/>
        </w:trPr>
        <w:tc>
          <w:tcPr>
            <w:tcW w:w="1000" w:type="pct"/>
            <w:shd w:val="clear" w:color="auto" w:fill="auto"/>
          </w:tcPr>
          <w:p w14:paraId="605686E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3</w:t>
            </w:r>
          </w:p>
        </w:tc>
        <w:tc>
          <w:tcPr>
            <w:tcW w:w="1000" w:type="pct"/>
          </w:tcPr>
          <w:p w14:paraId="7281E93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124/106</w:t>
            </w:r>
          </w:p>
        </w:tc>
        <w:tc>
          <w:tcPr>
            <w:tcW w:w="1000" w:type="pct"/>
          </w:tcPr>
          <w:p w14:paraId="7CDCBDA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1.21</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(0.83-1.77)</w:t>
            </w:r>
          </w:p>
        </w:tc>
        <w:tc>
          <w:tcPr>
            <w:tcW w:w="1000" w:type="pct"/>
          </w:tcPr>
          <w:p w14:paraId="3B6434B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1.54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(0.91-2.60)</w:t>
            </w:r>
          </w:p>
        </w:tc>
        <w:tc>
          <w:tcPr>
            <w:tcW w:w="1000" w:type="pct"/>
          </w:tcPr>
          <w:p w14:paraId="0E46246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1.54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(0.88-2.70)</w:t>
            </w:r>
          </w:p>
        </w:tc>
      </w:tr>
      <w:tr w:rsidR="0010281D" w:rsidRPr="00745F3D" w14:paraId="38C478F7" w14:textId="77777777" w:rsidTr="00D76E3B">
        <w:trPr>
          <w:trHeight w:val="223"/>
        </w:trPr>
        <w:tc>
          <w:tcPr>
            <w:tcW w:w="1000" w:type="pct"/>
            <w:shd w:val="clear" w:color="auto" w:fill="auto"/>
          </w:tcPr>
          <w:p w14:paraId="518B3F7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660FDA54"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937B7A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0.206</w:t>
            </w:r>
          </w:p>
        </w:tc>
        <w:tc>
          <w:tcPr>
            <w:tcW w:w="1000" w:type="pct"/>
          </w:tcPr>
          <w:p w14:paraId="398CAA0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6462AE4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7FAE7A1F" w14:textId="77777777" w:rsidTr="00D76E3B">
        <w:trPr>
          <w:trHeight w:val="221"/>
        </w:trPr>
        <w:tc>
          <w:tcPr>
            <w:tcW w:w="1000" w:type="pct"/>
            <w:shd w:val="clear" w:color="auto" w:fill="auto"/>
          </w:tcPr>
          <w:p w14:paraId="646164C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White fish</w:t>
            </w:r>
          </w:p>
        </w:tc>
        <w:tc>
          <w:tcPr>
            <w:tcW w:w="1000" w:type="pct"/>
            <w:shd w:val="clear" w:color="auto" w:fill="auto"/>
          </w:tcPr>
          <w:p w14:paraId="076450A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2E77FF00"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C7E6A08"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28B6963D"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563737C1" w14:textId="77777777" w:rsidTr="00D76E3B">
        <w:trPr>
          <w:trHeight w:val="221"/>
        </w:trPr>
        <w:tc>
          <w:tcPr>
            <w:tcW w:w="1000" w:type="pct"/>
            <w:shd w:val="clear" w:color="auto" w:fill="auto"/>
          </w:tcPr>
          <w:p w14:paraId="639000E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1</w:t>
            </w:r>
          </w:p>
        </w:tc>
        <w:tc>
          <w:tcPr>
            <w:tcW w:w="1000" w:type="pct"/>
          </w:tcPr>
          <w:p w14:paraId="267F91A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95/105</w:t>
            </w:r>
          </w:p>
        </w:tc>
        <w:tc>
          <w:tcPr>
            <w:tcW w:w="1000" w:type="pct"/>
          </w:tcPr>
          <w:p w14:paraId="0704B268"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5A3CEC5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6E44888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32951E70" w14:textId="77777777" w:rsidTr="00D76E3B">
        <w:trPr>
          <w:trHeight w:val="221"/>
        </w:trPr>
        <w:tc>
          <w:tcPr>
            <w:tcW w:w="1000" w:type="pct"/>
            <w:shd w:val="clear" w:color="auto" w:fill="auto"/>
          </w:tcPr>
          <w:p w14:paraId="1F62B95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2</w:t>
            </w:r>
          </w:p>
        </w:tc>
        <w:tc>
          <w:tcPr>
            <w:tcW w:w="1000" w:type="pct"/>
          </w:tcPr>
          <w:p w14:paraId="296BEF8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77/103</w:t>
            </w:r>
          </w:p>
        </w:tc>
        <w:tc>
          <w:tcPr>
            <w:tcW w:w="1000" w:type="pct"/>
          </w:tcPr>
          <w:p w14:paraId="2CCFFF9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(0.53-1.25)</w:t>
            </w:r>
          </w:p>
        </w:tc>
        <w:tc>
          <w:tcPr>
            <w:tcW w:w="1000" w:type="pct"/>
          </w:tcPr>
          <w:p w14:paraId="428DABA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0.97</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(0.56-1.68)</w:t>
            </w:r>
          </w:p>
        </w:tc>
        <w:tc>
          <w:tcPr>
            <w:tcW w:w="1000" w:type="pct"/>
          </w:tcPr>
          <w:p w14:paraId="5000324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(0.36-2.53)</w:t>
            </w:r>
          </w:p>
        </w:tc>
      </w:tr>
      <w:tr w:rsidR="0010281D" w:rsidRPr="00745F3D" w14:paraId="1263AC42" w14:textId="77777777" w:rsidTr="00D76E3B">
        <w:trPr>
          <w:trHeight w:val="221"/>
        </w:trPr>
        <w:tc>
          <w:tcPr>
            <w:tcW w:w="1000" w:type="pct"/>
            <w:shd w:val="clear" w:color="auto" w:fill="auto"/>
          </w:tcPr>
          <w:p w14:paraId="1DBD905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3</w:t>
            </w:r>
          </w:p>
        </w:tc>
        <w:tc>
          <w:tcPr>
            <w:tcW w:w="1000" w:type="pct"/>
          </w:tcPr>
          <w:p w14:paraId="0C56674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136/105</w:t>
            </w:r>
          </w:p>
        </w:tc>
        <w:tc>
          <w:tcPr>
            <w:tcW w:w="1000" w:type="pct"/>
          </w:tcPr>
          <w:p w14:paraId="69C46E7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1.49</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(1.01-2.20)</w:t>
            </w:r>
          </w:p>
        </w:tc>
        <w:tc>
          <w:tcPr>
            <w:tcW w:w="1000" w:type="pct"/>
          </w:tcPr>
          <w:p w14:paraId="2FCFF35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(0.62-1.79)</w:t>
            </w:r>
          </w:p>
        </w:tc>
        <w:tc>
          <w:tcPr>
            <w:tcW w:w="1000" w:type="pct"/>
          </w:tcPr>
          <w:p w14:paraId="57B6944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1.29</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(0.74-2.25)</w:t>
            </w:r>
          </w:p>
        </w:tc>
      </w:tr>
      <w:tr w:rsidR="0010281D" w:rsidRPr="00745F3D" w14:paraId="765A2CDB" w14:textId="77777777" w:rsidTr="00D76E3B">
        <w:trPr>
          <w:trHeight w:val="221"/>
        </w:trPr>
        <w:tc>
          <w:tcPr>
            <w:tcW w:w="1000" w:type="pct"/>
            <w:shd w:val="clear" w:color="auto" w:fill="auto"/>
          </w:tcPr>
          <w:p w14:paraId="14D41D7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287C497C"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431BE44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0.008</w:t>
            </w:r>
          </w:p>
        </w:tc>
        <w:tc>
          <w:tcPr>
            <w:tcW w:w="1000" w:type="pct"/>
          </w:tcPr>
          <w:p w14:paraId="2012380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75FC97D8"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62EB3733" w14:textId="77777777" w:rsidTr="00D76E3B">
        <w:trPr>
          <w:trHeight w:val="221"/>
        </w:trPr>
        <w:tc>
          <w:tcPr>
            <w:tcW w:w="1000" w:type="pct"/>
            <w:shd w:val="clear" w:color="auto" w:fill="auto"/>
          </w:tcPr>
          <w:p w14:paraId="7C77C345" w14:textId="77777777" w:rsidR="0010281D" w:rsidRPr="00745F3D" w:rsidRDefault="0010281D" w:rsidP="00745F3D">
            <w:pPr>
              <w:snapToGrid w:val="0"/>
              <w:spacing w:line="360" w:lineRule="auto"/>
              <w:jc w:val="both"/>
              <w:rPr>
                <w:rFonts w:ascii="Book Antiqua" w:hAnsi="Book Antiqua" w:cs="Times New Roman"/>
                <w:i/>
                <w:iCs/>
                <w:sz w:val="24"/>
                <w:szCs w:val="24"/>
                <w:lang w:val="en-US"/>
              </w:rPr>
            </w:pPr>
            <w:r w:rsidRPr="00745F3D">
              <w:rPr>
                <w:rFonts w:ascii="Book Antiqua" w:hAnsi="Book Antiqua" w:cs="Times New Roman"/>
                <w:sz w:val="24"/>
                <w:szCs w:val="24"/>
                <w:lang w:val="en-US"/>
              </w:rPr>
              <w:t>Fatty fish</w:t>
            </w:r>
          </w:p>
        </w:tc>
        <w:tc>
          <w:tcPr>
            <w:tcW w:w="1000" w:type="pct"/>
          </w:tcPr>
          <w:p w14:paraId="198B15B2"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7CC093C"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398B05C9"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2569B255"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30472714" w14:textId="77777777" w:rsidTr="00D76E3B">
        <w:trPr>
          <w:trHeight w:val="221"/>
        </w:trPr>
        <w:tc>
          <w:tcPr>
            <w:tcW w:w="1000" w:type="pct"/>
            <w:shd w:val="clear" w:color="auto" w:fill="auto"/>
          </w:tcPr>
          <w:p w14:paraId="74B194F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lastRenderedPageBreak/>
              <w:t>T</w:t>
            </w:r>
            <w:r w:rsidRPr="00745F3D">
              <w:rPr>
                <w:rFonts w:ascii="Book Antiqua" w:hAnsi="Book Antiqua" w:cs="Times New Roman"/>
                <w:sz w:val="24"/>
                <w:szCs w:val="24"/>
                <w:vertAlign w:val="subscript"/>
                <w:lang w:val="fr-FR"/>
              </w:rPr>
              <w:t>1</w:t>
            </w:r>
          </w:p>
        </w:tc>
        <w:tc>
          <w:tcPr>
            <w:tcW w:w="1000" w:type="pct"/>
          </w:tcPr>
          <w:p w14:paraId="5BABAD3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119/110</w:t>
            </w:r>
          </w:p>
        </w:tc>
        <w:tc>
          <w:tcPr>
            <w:tcW w:w="1000" w:type="pct"/>
          </w:tcPr>
          <w:p w14:paraId="6421759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72A914C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5B8FA20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0A36B5CD" w14:textId="77777777" w:rsidTr="00D76E3B">
        <w:trPr>
          <w:trHeight w:val="221"/>
        </w:trPr>
        <w:tc>
          <w:tcPr>
            <w:tcW w:w="1000" w:type="pct"/>
            <w:shd w:val="clear" w:color="auto" w:fill="auto"/>
          </w:tcPr>
          <w:p w14:paraId="34B309E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2</w:t>
            </w:r>
          </w:p>
        </w:tc>
        <w:tc>
          <w:tcPr>
            <w:tcW w:w="1000" w:type="pct"/>
          </w:tcPr>
          <w:p w14:paraId="538EA78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105/102</w:t>
            </w:r>
          </w:p>
        </w:tc>
        <w:tc>
          <w:tcPr>
            <w:tcW w:w="1000" w:type="pct"/>
          </w:tcPr>
          <w:p w14:paraId="22BD8EA8"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1.05</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(0.71-1.55)</w:t>
            </w:r>
          </w:p>
        </w:tc>
        <w:tc>
          <w:tcPr>
            <w:tcW w:w="1000" w:type="pct"/>
          </w:tcPr>
          <w:p w14:paraId="5D1687B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0.93</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(0.56-1.55)</w:t>
            </w:r>
          </w:p>
        </w:tc>
        <w:tc>
          <w:tcPr>
            <w:tcW w:w="1000" w:type="pct"/>
          </w:tcPr>
          <w:p w14:paraId="44624D2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0.89</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(0.43-1.69)</w:t>
            </w:r>
          </w:p>
        </w:tc>
      </w:tr>
      <w:tr w:rsidR="0010281D" w:rsidRPr="00745F3D" w14:paraId="451DC1E3" w14:textId="77777777" w:rsidTr="00D76E3B">
        <w:trPr>
          <w:trHeight w:val="221"/>
        </w:trPr>
        <w:tc>
          <w:tcPr>
            <w:tcW w:w="1000" w:type="pct"/>
            <w:shd w:val="clear" w:color="auto" w:fill="auto"/>
          </w:tcPr>
          <w:p w14:paraId="6FE92AC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3</w:t>
            </w:r>
          </w:p>
        </w:tc>
        <w:tc>
          <w:tcPr>
            <w:tcW w:w="1000" w:type="pct"/>
          </w:tcPr>
          <w:p w14:paraId="5F1ADBB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74/96</w:t>
            </w:r>
          </w:p>
        </w:tc>
        <w:tc>
          <w:tcPr>
            <w:tcW w:w="1000" w:type="pct"/>
          </w:tcPr>
          <w:p w14:paraId="246B3FE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0.72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(0.49-1.08)</w:t>
            </w:r>
          </w:p>
        </w:tc>
        <w:tc>
          <w:tcPr>
            <w:tcW w:w="1000" w:type="pct"/>
          </w:tcPr>
          <w:p w14:paraId="417FBE5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(0.29-0.87)</w:t>
            </w:r>
          </w:p>
        </w:tc>
        <w:tc>
          <w:tcPr>
            <w:tcW w:w="1000" w:type="pct"/>
          </w:tcPr>
          <w:p w14:paraId="5CB5CA4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0.53</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(0.27-0.99)</w:t>
            </w:r>
          </w:p>
        </w:tc>
      </w:tr>
      <w:tr w:rsidR="0010281D" w:rsidRPr="00745F3D" w14:paraId="196D81C0" w14:textId="77777777" w:rsidTr="00D76E3B">
        <w:trPr>
          <w:trHeight w:val="221"/>
        </w:trPr>
        <w:tc>
          <w:tcPr>
            <w:tcW w:w="1000" w:type="pct"/>
            <w:shd w:val="clear" w:color="auto" w:fill="auto"/>
          </w:tcPr>
          <w:p w14:paraId="21A3EED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290F867A"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3A6C94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0.145</w:t>
            </w:r>
          </w:p>
        </w:tc>
        <w:tc>
          <w:tcPr>
            <w:tcW w:w="1000" w:type="pct"/>
          </w:tcPr>
          <w:p w14:paraId="4084127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25C5342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60AFD4F5" w14:textId="77777777" w:rsidTr="00D76E3B">
        <w:trPr>
          <w:trHeight w:val="221"/>
        </w:trPr>
        <w:tc>
          <w:tcPr>
            <w:tcW w:w="1000" w:type="pct"/>
            <w:shd w:val="clear" w:color="auto" w:fill="auto"/>
          </w:tcPr>
          <w:p w14:paraId="1917593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bCs/>
                <w:sz w:val="24"/>
                <w:szCs w:val="24"/>
                <w:lang w:val="en-US"/>
              </w:rPr>
              <w:t>Fresh cheese</w:t>
            </w:r>
          </w:p>
        </w:tc>
        <w:tc>
          <w:tcPr>
            <w:tcW w:w="1000" w:type="pct"/>
          </w:tcPr>
          <w:p w14:paraId="2FC6BB92"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76169E09"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CB9C2D8"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D74B0C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78CFAC6C" w14:textId="77777777" w:rsidTr="00D76E3B">
        <w:trPr>
          <w:trHeight w:val="221"/>
        </w:trPr>
        <w:tc>
          <w:tcPr>
            <w:tcW w:w="1000" w:type="pct"/>
            <w:shd w:val="clear" w:color="auto" w:fill="auto"/>
          </w:tcPr>
          <w:p w14:paraId="54899A16" w14:textId="77777777" w:rsidR="0010281D" w:rsidRPr="00745F3D" w:rsidRDefault="0010281D" w:rsidP="00745F3D">
            <w:pPr>
              <w:snapToGrid w:val="0"/>
              <w:spacing w:line="360" w:lineRule="auto"/>
              <w:jc w:val="both"/>
              <w:rPr>
                <w:rFonts w:ascii="Book Antiqua" w:hAnsi="Book Antiqua" w:cs="Times New Roman"/>
                <w:bCs/>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1</w:t>
            </w:r>
          </w:p>
        </w:tc>
        <w:tc>
          <w:tcPr>
            <w:tcW w:w="1000" w:type="pct"/>
            <w:shd w:val="clear" w:color="auto" w:fill="auto"/>
          </w:tcPr>
          <w:p w14:paraId="3DE92B1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150/153</w:t>
            </w:r>
          </w:p>
        </w:tc>
        <w:tc>
          <w:tcPr>
            <w:tcW w:w="1000" w:type="pct"/>
            <w:shd w:val="clear" w:color="auto" w:fill="auto"/>
          </w:tcPr>
          <w:p w14:paraId="3526D6D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shd w:val="clear" w:color="auto" w:fill="auto"/>
          </w:tcPr>
          <w:p w14:paraId="2E0BD20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shd w:val="clear" w:color="auto" w:fill="auto"/>
          </w:tcPr>
          <w:p w14:paraId="16849EE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4D827226" w14:textId="77777777" w:rsidTr="00D76E3B">
        <w:trPr>
          <w:trHeight w:val="221"/>
        </w:trPr>
        <w:tc>
          <w:tcPr>
            <w:tcW w:w="1000" w:type="pct"/>
            <w:shd w:val="clear" w:color="auto" w:fill="auto"/>
          </w:tcPr>
          <w:p w14:paraId="52169C2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2</w:t>
            </w:r>
          </w:p>
        </w:tc>
        <w:tc>
          <w:tcPr>
            <w:tcW w:w="1000" w:type="pct"/>
            <w:shd w:val="clear" w:color="auto" w:fill="auto"/>
          </w:tcPr>
          <w:p w14:paraId="487153D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224/33</w:t>
            </w:r>
          </w:p>
        </w:tc>
        <w:tc>
          <w:tcPr>
            <w:tcW w:w="1000" w:type="pct"/>
            <w:shd w:val="clear" w:color="auto" w:fill="auto"/>
          </w:tcPr>
          <w:p w14:paraId="3EA955F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(0.32-1.28)</w:t>
            </w:r>
          </w:p>
        </w:tc>
        <w:tc>
          <w:tcPr>
            <w:tcW w:w="1000" w:type="pct"/>
            <w:shd w:val="clear" w:color="auto" w:fill="auto"/>
          </w:tcPr>
          <w:p w14:paraId="0154955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(0.44-2.55)</w:t>
            </w:r>
          </w:p>
        </w:tc>
        <w:tc>
          <w:tcPr>
            <w:tcW w:w="1000" w:type="pct"/>
            <w:shd w:val="clear" w:color="auto" w:fill="auto"/>
          </w:tcPr>
          <w:p w14:paraId="24F1061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1.11</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(0.66-1.87)</w:t>
            </w:r>
          </w:p>
        </w:tc>
      </w:tr>
      <w:tr w:rsidR="0010281D" w:rsidRPr="00745F3D" w14:paraId="01482948" w14:textId="77777777" w:rsidTr="00D76E3B">
        <w:trPr>
          <w:trHeight w:val="221"/>
        </w:trPr>
        <w:tc>
          <w:tcPr>
            <w:tcW w:w="1000" w:type="pct"/>
            <w:shd w:val="clear" w:color="auto" w:fill="auto"/>
          </w:tcPr>
          <w:p w14:paraId="2061F51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fr-FR"/>
              </w:rPr>
              <w:t>3</w:t>
            </w:r>
          </w:p>
        </w:tc>
        <w:tc>
          <w:tcPr>
            <w:tcW w:w="1000" w:type="pct"/>
            <w:shd w:val="clear" w:color="auto" w:fill="auto"/>
          </w:tcPr>
          <w:p w14:paraId="6903FD8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134/122</w:t>
            </w:r>
          </w:p>
        </w:tc>
        <w:tc>
          <w:tcPr>
            <w:tcW w:w="1000" w:type="pct"/>
            <w:shd w:val="clear" w:color="auto" w:fill="auto"/>
          </w:tcPr>
          <w:p w14:paraId="5922B24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1.11</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(0.80-1.55)</w:t>
            </w:r>
          </w:p>
        </w:tc>
        <w:tc>
          <w:tcPr>
            <w:tcW w:w="1000" w:type="pct"/>
            <w:shd w:val="clear" w:color="auto" w:fill="auto"/>
          </w:tcPr>
          <w:p w14:paraId="231F615C"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(0.70-1.72)</w:t>
            </w:r>
          </w:p>
        </w:tc>
        <w:tc>
          <w:tcPr>
            <w:tcW w:w="1000" w:type="pct"/>
            <w:shd w:val="clear" w:color="auto" w:fill="auto"/>
          </w:tcPr>
          <w:p w14:paraId="05E6C60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(0.58-1.46)</w:t>
            </w:r>
          </w:p>
        </w:tc>
      </w:tr>
      <w:tr w:rsidR="0010281D" w:rsidRPr="00745F3D" w14:paraId="4AC2C3D7" w14:textId="77777777" w:rsidTr="00D76E3B">
        <w:trPr>
          <w:trHeight w:val="221"/>
        </w:trPr>
        <w:tc>
          <w:tcPr>
            <w:tcW w:w="1000" w:type="pct"/>
            <w:shd w:val="clear" w:color="auto" w:fill="auto"/>
          </w:tcPr>
          <w:p w14:paraId="486452B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shd w:val="clear" w:color="auto" w:fill="auto"/>
          </w:tcPr>
          <w:p w14:paraId="4BC74DF1"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3805F2B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0.272</w:t>
            </w:r>
          </w:p>
        </w:tc>
        <w:tc>
          <w:tcPr>
            <w:tcW w:w="1000" w:type="pct"/>
            <w:shd w:val="clear" w:color="auto" w:fill="auto"/>
          </w:tcPr>
          <w:p w14:paraId="573D19F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shd w:val="clear" w:color="auto" w:fill="auto"/>
          </w:tcPr>
          <w:p w14:paraId="5E1AF20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4AACB81D" w14:textId="77777777" w:rsidTr="00D76E3B">
        <w:trPr>
          <w:trHeight w:val="221"/>
        </w:trPr>
        <w:tc>
          <w:tcPr>
            <w:tcW w:w="1000" w:type="pct"/>
            <w:shd w:val="clear" w:color="auto" w:fill="auto"/>
          </w:tcPr>
          <w:p w14:paraId="2CDFE0C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Other cheeses</w:t>
            </w:r>
          </w:p>
        </w:tc>
        <w:tc>
          <w:tcPr>
            <w:tcW w:w="1000" w:type="pct"/>
          </w:tcPr>
          <w:p w14:paraId="23BF0BA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733006CC"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1481B23A"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4E9F271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408F21AB" w14:textId="77777777" w:rsidTr="00D76E3B">
        <w:trPr>
          <w:trHeight w:val="221"/>
        </w:trPr>
        <w:tc>
          <w:tcPr>
            <w:tcW w:w="1000" w:type="pct"/>
            <w:shd w:val="clear" w:color="auto" w:fill="auto"/>
          </w:tcPr>
          <w:p w14:paraId="5F2000E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1</w:t>
            </w:r>
          </w:p>
        </w:tc>
        <w:tc>
          <w:tcPr>
            <w:tcW w:w="1000" w:type="pct"/>
          </w:tcPr>
          <w:p w14:paraId="69D0A6D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96/116</w:t>
            </w:r>
          </w:p>
        </w:tc>
        <w:tc>
          <w:tcPr>
            <w:tcW w:w="1000" w:type="pct"/>
          </w:tcPr>
          <w:p w14:paraId="049D740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778F5E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667F669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60EDED40" w14:textId="77777777" w:rsidTr="00D76E3B">
        <w:trPr>
          <w:trHeight w:val="221"/>
        </w:trPr>
        <w:tc>
          <w:tcPr>
            <w:tcW w:w="1000" w:type="pct"/>
            <w:shd w:val="clear" w:color="auto" w:fill="auto"/>
          </w:tcPr>
          <w:p w14:paraId="4E0B782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2</w:t>
            </w:r>
          </w:p>
        </w:tc>
        <w:tc>
          <w:tcPr>
            <w:tcW w:w="1000" w:type="pct"/>
          </w:tcPr>
          <w:p w14:paraId="290D8AF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71/75</w:t>
            </w:r>
          </w:p>
        </w:tc>
        <w:tc>
          <w:tcPr>
            <w:tcW w:w="1000" w:type="pct"/>
          </w:tcPr>
          <w:p w14:paraId="0799304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(0.76-1.77)</w:t>
            </w:r>
          </w:p>
        </w:tc>
        <w:tc>
          <w:tcPr>
            <w:tcW w:w="1000" w:type="pct"/>
          </w:tcPr>
          <w:p w14:paraId="1ADDC1A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1.51</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(0.86-2.63)</w:t>
            </w:r>
          </w:p>
        </w:tc>
        <w:tc>
          <w:tcPr>
            <w:tcW w:w="1000" w:type="pct"/>
          </w:tcPr>
          <w:p w14:paraId="485ADD7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1.83</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(1.15-2.89)</w:t>
            </w:r>
          </w:p>
        </w:tc>
      </w:tr>
      <w:tr w:rsidR="0010281D" w:rsidRPr="00745F3D" w14:paraId="726CFC0E" w14:textId="77777777" w:rsidTr="00D76E3B">
        <w:trPr>
          <w:trHeight w:val="221"/>
        </w:trPr>
        <w:tc>
          <w:tcPr>
            <w:tcW w:w="1000" w:type="pct"/>
            <w:shd w:val="clear" w:color="auto" w:fill="auto"/>
          </w:tcPr>
          <w:p w14:paraId="22B388B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US"/>
              </w:rPr>
              <w:t>3</w:t>
            </w:r>
          </w:p>
        </w:tc>
        <w:tc>
          <w:tcPr>
            <w:tcW w:w="1000" w:type="pct"/>
          </w:tcPr>
          <w:p w14:paraId="5C91A85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141/117</w:t>
            </w:r>
          </w:p>
        </w:tc>
        <w:tc>
          <w:tcPr>
            <w:tcW w:w="1000" w:type="pct"/>
          </w:tcPr>
          <w:p w14:paraId="5AF481E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(1.01-2.12)</w:t>
            </w:r>
          </w:p>
        </w:tc>
        <w:tc>
          <w:tcPr>
            <w:tcW w:w="1000" w:type="pct"/>
          </w:tcPr>
          <w:p w14:paraId="7128426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1.85</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(1.12-3.05)</w:t>
            </w:r>
          </w:p>
        </w:tc>
        <w:tc>
          <w:tcPr>
            <w:tcW w:w="1000" w:type="pct"/>
          </w:tcPr>
          <w:p w14:paraId="308827D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1.87</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(1.11-3.16)</w:t>
            </w:r>
          </w:p>
        </w:tc>
      </w:tr>
      <w:tr w:rsidR="0010281D" w:rsidRPr="00745F3D" w14:paraId="1C1769E7" w14:textId="77777777" w:rsidTr="00D76E3B">
        <w:trPr>
          <w:trHeight w:val="221"/>
        </w:trPr>
        <w:tc>
          <w:tcPr>
            <w:tcW w:w="1000" w:type="pct"/>
            <w:shd w:val="clear" w:color="auto" w:fill="auto"/>
          </w:tcPr>
          <w:p w14:paraId="5A0E919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7BF3DB90"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553B2CB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0.112</w:t>
            </w:r>
          </w:p>
        </w:tc>
        <w:tc>
          <w:tcPr>
            <w:tcW w:w="1000" w:type="pct"/>
          </w:tcPr>
          <w:p w14:paraId="5A2FE0D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79D283C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2A7C591C" w14:textId="77777777" w:rsidTr="00D76E3B">
        <w:trPr>
          <w:trHeight w:val="223"/>
        </w:trPr>
        <w:tc>
          <w:tcPr>
            <w:tcW w:w="1000" w:type="pct"/>
            <w:shd w:val="clear" w:color="auto" w:fill="auto"/>
          </w:tcPr>
          <w:p w14:paraId="49468455" w14:textId="77777777" w:rsidR="0010281D" w:rsidRPr="00745F3D" w:rsidRDefault="0010281D" w:rsidP="00745F3D">
            <w:pPr>
              <w:snapToGrid w:val="0"/>
              <w:spacing w:line="360" w:lineRule="auto"/>
              <w:jc w:val="both"/>
              <w:rPr>
                <w:rFonts w:ascii="Book Antiqua" w:hAnsi="Book Antiqua" w:cs="Times New Roman"/>
                <w:bCs/>
                <w:sz w:val="24"/>
                <w:szCs w:val="24"/>
                <w:lang w:val="en-US"/>
              </w:rPr>
            </w:pPr>
            <w:r w:rsidRPr="00745F3D">
              <w:rPr>
                <w:rFonts w:ascii="Book Antiqua" w:hAnsi="Book Antiqua" w:cs="Times New Roman"/>
                <w:bCs/>
                <w:sz w:val="24"/>
                <w:szCs w:val="24"/>
                <w:lang w:val="en-US"/>
              </w:rPr>
              <w:t>Fruits</w:t>
            </w:r>
          </w:p>
        </w:tc>
        <w:tc>
          <w:tcPr>
            <w:tcW w:w="1000" w:type="pct"/>
            <w:shd w:val="clear" w:color="auto" w:fill="auto"/>
          </w:tcPr>
          <w:p w14:paraId="314F7A4F"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511402D6"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07BDB94B"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47A14CB"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79DB545D" w14:textId="77777777" w:rsidTr="00D76E3B">
        <w:trPr>
          <w:trHeight w:val="223"/>
        </w:trPr>
        <w:tc>
          <w:tcPr>
            <w:tcW w:w="1000" w:type="pct"/>
            <w:shd w:val="clear" w:color="auto" w:fill="auto"/>
          </w:tcPr>
          <w:p w14:paraId="7F7344D6"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1</w:t>
            </w:r>
          </w:p>
        </w:tc>
        <w:tc>
          <w:tcPr>
            <w:tcW w:w="1000" w:type="pct"/>
          </w:tcPr>
          <w:p w14:paraId="0424B26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109/99</w:t>
            </w:r>
          </w:p>
        </w:tc>
        <w:tc>
          <w:tcPr>
            <w:tcW w:w="1000" w:type="pct"/>
          </w:tcPr>
          <w:p w14:paraId="0EDC687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38A16C29"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3BF383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57983303" w14:textId="77777777" w:rsidTr="00D76E3B">
        <w:trPr>
          <w:trHeight w:val="223"/>
        </w:trPr>
        <w:tc>
          <w:tcPr>
            <w:tcW w:w="1000" w:type="pct"/>
            <w:shd w:val="clear" w:color="auto" w:fill="auto"/>
          </w:tcPr>
          <w:p w14:paraId="6E406633"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2</w:t>
            </w:r>
          </w:p>
        </w:tc>
        <w:tc>
          <w:tcPr>
            <w:tcW w:w="1000" w:type="pct"/>
          </w:tcPr>
          <w:p w14:paraId="379D9A7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98/110</w:t>
            </w:r>
          </w:p>
        </w:tc>
        <w:tc>
          <w:tcPr>
            <w:tcW w:w="1000" w:type="pct"/>
          </w:tcPr>
          <w:p w14:paraId="343B2B9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(0.56-1.19)</w:t>
            </w:r>
          </w:p>
        </w:tc>
        <w:tc>
          <w:tcPr>
            <w:tcW w:w="1000" w:type="pct"/>
          </w:tcPr>
          <w:p w14:paraId="5D03CBF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(0.63-1.85)</w:t>
            </w:r>
          </w:p>
        </w:tc>
        <w:tc>
          <w:tcPr>
            <w:tcW w:w="1000" w:type="pct"/>
          </w:tcPr>
          <w:p w14:paraId="75B5B97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1.03</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(0.58-1.83)</w:t>
            </w:r>
          </w:p>
        </w:tc>
      </w:tr>
      <w:tr w:rsidR="0010281D" w:rsidRPr="00745F3D" w14:paraId="2FE04106" w14:textId="77777777" w:rsidTr="00D76E3B">
        <w:trPr>
          <w:trHeight w:val="223"/>
        </w:trPr>
        <w:tc>
          <w:tcPr>
            <w:tcW w:w="1000" w:type="pct"/>
            <w:shd w:val="clear" w:color="auto" w:fill="auto"/>
          </w:tcPr>
          <w:p w14:paraId="04E9E9D0"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sz w:val="24"/>
                <w:szCs w:val="24"/>
                <w:lang w:val="fr-FR"/>
              </w:rPr>
              <w:t>T</w:t>
            </w:r>
            <w:r w:rsidRPr="00745F3D">
              <w:rPr>
                <w:rFonts w:ascii="Book Antiqua" w:hAnsi="Book Antiqua" w:cs="Times New Roman"/>
                <w:sz w:val="24"/>
                <w:szCs w:val="24"/>
                <w:vertAlign w:val="subscript"/>
                <w:lang w:val="en-GB"/>
              </w:rPr>
              <w:t>3</w:t>
            </w:r>
          </w:p>
        </w:tc>
        <w:tc>
          <w:tcPr>
            <w:tcW w:w="1000" w:type="pct"/>
          </w:tcPr>
          <w:p w14:paraId="1CBB7D5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101/99</w:t>
            </w:r>
          </w:p>
        </w:tc>
        <w:tc>
          <w:tcPr>
            <w:tcW w:w="1000" w:type="pct"/>
          </w:tcPr>
          <w:p w14:paraId="5FC570D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(0.62-1.37)</w:t>
            </w:r>
          </w:p>
        </w:tc>
        <w:tc>
          <w:tcPr>
            <w:tcW w:w="1000" w:type="pct"/>
          </w:tcPr>
          <w:p w14:paraId="3485CA7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0.70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(0.40-1.22)</w:t>
            </w:r>
          </w:p>
        </w:tc>
        <w:tc>
          <w:tcPr>
            <w:tcW w:w="1000" w:type="pct"/>
          </w:tcPr>
          <w:p w14:paraId="0BB4BDC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(0.37-1.26)</w:t>
            </w:r>
          </w:p>
        </w:tc>
      </w:tr>
      <w:tr w:rsidR="0010281D" w:rsidRPr="00745F3D" w14:paraId="0EF7FF65" w14:textId="77777777" w:rsidTr="00D76E3B">
        <w:trPr>
          <w:trHeight w:val="223"/>
        </w:trPr>
        <w:tc>
          <w:tcPr>
            <w:tcW w:w="1000" w:type="pct"/>
            <w:shd w:val="clear" w:color="auto" w:fill="auto"/>
          </w:tcPr>
          <w:p w14:paraId="492B4797" w14:textId="77777777" w:rsidR="0010281D" w:rsidRPr="00745F3D" w:rsidRDefault="0010281D" w:rsidP="00745F3D">
            <w:pPr>
              <w:snapToGrid w:val="0"/>
              <w:spacing w:line="360" w:lineRule="auto"/>
              <w:jc w:val="both"/>
              <w:rPr>
                <w:rFonts w:ascii="Book Antiqua" w:hAnsi="Book Antiqua" w:cs="Times New Roman"/>
                <w:sz w:val="24"/>
                <w:szCs w:val="24"/>
                <w:lang w:val="fr-FR"/>
              </w:rPr>
            </w:pPr>
            <w:r w:rsidRPr="00745F3D">
              <w:rPr>
                <w:rFonts w:ascii="Book Antiqua" w:hAnsi="Book Antiqua" w:cs="Times New Roman"/>
                <w:i/>
                <w:iCs/>
                <w:sz w:val="24"/>
                <w:szCs w:val="24"/>
                <w:lang w:val="en-US"/>
              </w:rPr>
              <w:t>P</w:t>
            </w:r>
          </w:p>
        </w:tc>
        <w:tc>
          <w:tcPr>
            <w:tcW w:w="1000" w:type="pct"/>
          </w:tcPr>
          <w:p w14:paraId="1C663F7A"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199DFA1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0.567</w:t>
            </w:r>
          </w:p>
        </w:tc>
        <w:tc>
          <w:tcPr>
            <w:tcW w:w="1000" w:type="pct"/>
          </w:tcPr>
          <w:p w14:paraId="5C8F5AB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0297A74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73AA419D" w14:textId="77777777" w:rsidTr="00D76E3B">
        <w:trPr>
          <w:trHeight w:val="223"/>
        </w:trPr>
        <w:tc>
          <w:tcPr>
            <w:tcW w:w="1000" w:type="pct"/>
            <w:shd w:val="clear" w:color="auto" w:fill="auto"/>
          </w:tcPr>
          <w:p w14:paraId="5B0D818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lastRenderedPageBreak/>
              <w:t>Vegetables</w:t>
            </w:r>
          </w:p>
        </w:tc>
        <w:tc>
          <w:tcPr>
            <w:tcW w:w="1000" w:type="pct"/>
          </w:tcPr>
          <w:p w14:paraId="303040D0" w14:textId="77777777" w:rsidR="0010281D" w:rsidRPr="00745F3D" w:rsidRDefault="0010281D" w:rsidP="00745F3D">
            <w:pPr>
              <w:snapToGrid w:val="0"/>
              <w:spacing w:line="360" w:lineRule="auto"/>
              <w:jc w:val="both"/>
              <w:rPr>
                <w:rFonts w:ascii="Book Antiqua" w:hAnsi="Book Antiqua" w:cs="Times New Roman"/>
                <w:sz w:val="24"/>
                <w:szCs w:val="24"/>
              </w:rPr>
            </w:pPr>
          </w:p>
        </w:tc>
        <w:tc>
          <w:tcPr>
            <w:tcW w:w="1000" w:type="pct"/>
          </w:tcPr>
          <w:p w14:paraId="46333AB0" w14:textId="77777777" w:rsidR="0010281D" w:rsidRPr="00745F3D" w:rsidRDefault="0010281D" w:rsidP="00745F3D">
            <w:pPr>
              <w:snapToGrid w:val="0"/>
              <w:spacing w:line="360" w:lineRule="auto"/>
              <w:jc w:val="both"/>
              <w:rPr>
                <w:rFonts w:ascii="Book Antiqua" w:hAnsi="Book Antiqua" w:cs="Times New Roman"/>
                <w:sz w:val="24"/>
                <w:szCs w:val="24"/>
              </w:rPr>
            </w:pPr>
          </w:p>
        </w:tc>
        <w:tc>
          <w:tcPr>
            <w:tcW w:w="1000" w:type="pct"/>
          </w:tcPr>
          <w:p w14:paraId="365F4496"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p>
        </w:tc>
        <w:tc>
          <w:tcPr>
            <w:tcW w:w="1000" w:type="pct"/>
          </w:tcPr>
          <w:p w14:paraId="7FD6EF60"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p>
        </w:tc>
      </w:tr>
      <w:tr w:rsidR="0010281D" w:rsidRPr="00745F3D" w14:paraId="254C2222" w14:textId="77777777" w:rsidTr="00D76E3B">
        <w:trPr>
          <w:trHeight w:val="223"/>
        </w:trPr>
        <w:tc>
          <w:tcPr>
            <w:tcW w:w="1000" w:type="pct"/>
            <w:shd w:val="clear" w:color="auto" w:fill="auto"/>
          </w:tcPr>
          <w:p w14:paraId="65A41B18"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1</w:t>
            </w:r>
          </w:p>
        </w:tc>
        <w:tc>
          <w:tcPr>
            <w:tcW w:w="1000" w:type="pct"/>
          </w:tcPr>
          <w:p w14:paraId="63B059A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97/102</w:t>
            </w:r>
          </w:p>
        </w:tc>
        <w:tc>
          <w:tcPr>
            <w:tcW w:w="1000" w:type="pct"/>
          </w:tcPr>
          <w:p w14:paraId="7F6D72F9"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24E0C9F2"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5EB01CC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r>
      <w:tr w:rsidR="0010281D" w:rsidRPr="00745F3D" w14:paraId="3BFCF648" w14:textId="77777777" w:rsidTr="00D76E3B">
        <w:trPr>
          <w:trHeight w:val="223"/>
        </w:trPr>
        <w:tc>
          <w:tcPr>
            <w:tcW w:w="1000" w:type="pct"/>
            <w:shd w:val="clear" w:color="auto" w:fill="auto"/>
          </w:tcPr>
          <w:p w14:paraId="74C63C2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2</w:t>
            </w:r>
          </w:p>
        </w:tc>
        <w:tc>
          <w:tcPr>
            <w:tcW w:w="1000" w:type="pct"/>
          </w:tcPr>
          <w:p w14:paraId="73FEA12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111/103</w:t>
            </w:r>
          </w:p>
        </w:tc>
        <w:tc>
          <w:tcPr>
            <w:tcW w:w="1000" w:type="pct"/>
          </w:tcPr>
          <w:p w14:paraId="0A7907C0"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(0.76-1.71)</w:t>
            </w:r>
          </w:p>
        </w:tc>
        <w:tc>
          <w:tcPr>
            <w:tcW w:w="1000" w:type="pct"/>
          </w:tcPr>
          <w:p w14:paraId="602AF53D"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(0.55-1.73)</w:t>
            </w:r>
          </w:p>
        </w:tc>
        <w:tc>
          <w:tcPr>
            <w:tcW w:w="1000" w:type="pct"/>
          </w:tcPr>
          <w:p w14:paraId="6B0F109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(0.60-2.04)</w:t>
            </w:r>
          </w:p>
        </w:tc>
      </w:tr>
      <w:tr w:rsidR="0010281D" w:rsidRPr="00745F3D" w14:paraId="72ABD7FB" w14:textId="77777777" w:rsidTr="00D76E3B">
        <w:trPr>
          <w:trHeight w:val="223"/>
        </w:trPr>
        <w:tc>
          <w:tcPr>
            <w:tcW w:w="1000" w:type="pct"/>
            <w:shd w:val="clear" w:color="auto" w:fill="auto"/>
          </w:tcPr>
          <w:p w14:paraId="7280F84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3</w:t>
            </w:r>
          </w:p>
        </w:tc>
        <w:tc>
          <w:tcPr>
            <w:tcW w:w="1000" w:type="pct"/>
          </w:tcPr>
          <w:p w14:paraId="58C0B61F"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100/103</w:t>
            </w:r>
          </w:p>
        </w:tc>
        <w:tc>
          <w:tcPr>
            <w:tcW w:w="1000" w:type="pct"/>
          </w:tcPr>
          <w:p w14:paraId="74179B4D"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1.03</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(0.68-1.57)</w:t>
            </w:r>
          </w:p>
        </w:tc>
        <w:tc>
          <w:tcPr>
            <w:tcW w:w="1000" w:type="pct"/>
          </w:tcPr>
          <w:p w14:paraId="48ADC339" w14:textId="77777777" w:rsidR="0010281D" w:rsidRPr="00745F3D" w:rsidRDefault="0010281D" w:rsidP="00745F3D">
            <w:pPr>
              <w:tabs>
                <w:tab w:val="left" w:pos="1152"/>
              </w:tabs>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0.94</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(0.52-1.70)</w:t>
            </w:r>
          </w:p>
        </w:tc>
        <w:tc>
          <w:tcPr>
            <w:tcW w:w="1000" w:type="pct"/>
          </w:tcPr>
          <w:p w14:paraId="4D272B1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1.10</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(0.58-2.11)</w:t>
            </w:r>
          </w:p>
        </w:tc>
      </w:tr>
      <w:tr w:rsidR="0010281D" w:rsidRPr="00745F3D" w14:paraId="00B0802E" w14:textId="77777777" w:rsidTr="00D76E3B">
        <w:trPr>
          <w:trHeight w:val="223"/>
        </w:trPr>
        <w:tc>
          <w:tcPr>
            <w:tcW w:w="1000" w:type="pct"/>
            <w:shd w:val="clear" w:color="auto" w:fill="auto"/>
          </w:tcPr>
          <w:p w14:paraId="4589A9D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Pr>
          <w:p w14:paraId="4D45D8CD"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Pr>
          <w:p w14:paraId="0B9B0AB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0.789</w:t>
            </w:r>
          </w:p>
        </w:tc>
        <w:tc>
          <w:tcPr>
            <w:tcW w:w="1000" w:type="pct"/>
          </w:tcPr>
          <w:p w14:paraId="55F5D01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Pr>
          <w:p w14:paraId="523CC72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w:t>
            </w:r>
          </w:p>
        </w:tc>
      </w:tr>
      <w:tr w:rsidR="0010281D" w:rsidRPr="00745F3D" w14:paraId="51F0632D" w14:textId="77777777" w:rsidTr="00D76E3B">
        <w:trPr>
          <w:trHeight w:val="223"/>
        </w:trPr>
        <w:tc>
          <w:tcPr>
            <w:tcW w:w="1000" w:type="pct"/>
            <w:shd w:val="clear" w:color="auto" w:fill="auto"/>
          </w:tcPr>
          <w:p w14:paraId="0E321EDC" w14:textId="77777777" w:rsidR="0010281D" w:rsidRPr="00745F3D" w:rsidRDefault="0010281D" w:rsidP="00745F3D">
            <w:pPr>
              <w:snapToGrid w:val="0"/>
              <w:spacing w:line="360" w:lineRule="auto"/>
              <w:jc w:val="both"/>
              <w:rPr>
                <w:rFonts w:ascii="Book Antiqua" w:hAnsi="Book Antiqua" w:cs="Times New Roman"/>
                <w:bCs/>
                <w:sz w:val="24"/>
                <w:szCs w:val="24"/>
                <w:lang w:val="en-US"/>
              </w:rPr>
            </w:pPr>
            <w:r w:rsidRPr="00745F3D">
              <w:rPr>
                <w:rFonts w:ascii="Book Antiqua" w:hAnsi="Book Antiqua" w:cs="Times New Roman"/>
                <w:bCs/>
                <w:sz w:val="24"/>
                <w:szCs w:val="24"/>
                <w:lang w:val="en-US"/>
              </w:rPr>
              <w:t>Whole grains</w:t>
            </w:r>
          </w:p>
        </w:tc>
        <w:tc>
          <w:tcPr>
            <w:tcW w:w="1000" w:type="pct"/>
            <w:shd w:val="clear" w:color="auto" w:fill="auto"/>
          </w:tcPr>
          <w:p w14:paraId="33D68F9A"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494FD655"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16DE52BC"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shd w:val="clear" w:color="auto" w:fill="auto"/>
          </w:tcPr>
          <w:p w14:paraId="6A18BBFA"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r w:rsidR="0010281D" w:rsidRPr="00745F3D" w14:paraId="033B58F7" w14:textId="77777777" w:rsidTr="00D76E3B">
        <w:trPr>
          <w:trHeight w:val="223"/>
        </w:trPr>
        <w:tc>
          <w:tcPr>
            <w:tcW w:w="1000" w:type="pct"/>
            <w:shd w:val="clear" w:color="auto" w:fill="auto"/>
          </w:tcPr>
          <w:p w14:paraId="0E198AC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1</w:t>
            </w:r>
          </w:p>
        </w:tc>
        <w:tc>
          <w:tcPr>
            <w:tcW w:w="1000" w:type="pct"/>
          </w:tcPr>
          <w:p w14:paraId="04ED5DBE"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144/128</w:t>
            </w:r>
          </w:p>
        </w:tc>
        <w:tc>
          <w:tcPr>
            <w:tcW w:w="1000" w:type="pct"/>
          </w:tcPr>
          <w:p w14:paraId="2132020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16840B94"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1.00</w:t>
            </w:r>
          </w:p>
        </w:tc>
        <w:tc>
          <w:tcPr>
            <w:tcW w:w="1000" w:type="pct"/>
          </w:tcPr>
          <w:p w14:paraId="62BCE21D" w14:textId="77777777" w:rsidR="0010281D" w:rsidRPr="00745F3D" w:rsidRDefault="0010281D" w:rsidP="00745F3D">
            <w:pPr>
              <w:snapToGrid w:val="0"/>
              <w:spacing w:line="360" w:lineRule="auto"/>
              <w:jc w:val="both"/>
              <w:rPr>
                <w:rFonts w:ascii="Book Antiqua" w:hAnsi="Book Antiqua" w:cs="Times New Roman"/>
                <w:sz w:val="24"/>
                <w:szCs w:val="24"/>
                <w:vertAlign w:val="superscript"/>
                <w:lang w:val="en-US"/>
              </w:rPr>
            </w:pPr>
            <w:r w:rsidRPr="00745F3D">
              <w:rPr>
                <w:rFonts w:ascii="Book Antiqua" w:hAnsi="Book Antiqua" w:cs="Times New Roman"/>
                <w:sz w:val="24"/>
                <w:szCs w:val="24"/>
                <w:lang w:val="en-US"/>
              </w:rPr>
              <w:t>1.00</w:t>
            </w:r>
          </w:p>
        </w:tc>
      </w:tr>
      <w:tr w:rsidR="0010281D" w:rsidRPr="00745F3D" w14:paraId="12ADC5D2" w14:textId="77777777" w:rsidTr="00D76E3B">
        <w:trPr>
          <w:trHeight w:val="223"/>
        </w:trPr>
        <w:tc>
          <w:tcPr>
            <w:tcW w:w="1000" w:type="pct"/>
            <w:shd w:val="clear" w:color="auto" w:fill="auto"/>
          </w:tcPr>
          <w:p w14:paraId="16D0BAD3"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2</w:t>
            </w:r>
          </w:p>
        </w:tc>
        <w:tc>
          <w:tcPr>
            <w:tcW w:w="1000" w:type="pct"/>
          </w:tcPr>
          <w:p w14:paraId="609BE1E2"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83/77</w:t>
            </w:r>
          </w:p>
        </w:tc>
        <w:tc>
          <w:tcPr>
            <w:tcW w:w="1000" w:type="pct"/>
          </w:tcPr>
          <w:p w14:paraId="5735728B"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(0.62-1.38)</w:t>
            </w:r>
          </w:p>
        </w:tc>
        <w:tc>
          <w:tcPr>
            <w:tcW w:w="1000" w:type="pct"/>
          </w:tcPr>
          <w:p w14:paraId="3878175D"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0.86</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(0.52-1.42)</w:t>
            </w:r>
          </w:p>
        </w:tc>
        <w:tc>
          <w:tcPr>
            <w:tcW w:w="1000" w:type="pct"/>
          </w:tcPr>
          <w:p w14:paraId="72250E98"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0.98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(0.58-1.65)</w:t>
            </w:r>
          </w:p>
        </w:tc>
      </w:tr>
      <w:tr w:rsidR="0010281D" w:rsidRPr="00745F3D" w14:paraId="578F6107" w14:textId="77777777" w:rsidTr="00D76E3B">
        <w:trPr>
          <w:trHeight w:val="223"/>
        </w:trPr>
        <w:tc>
          <w:tcPr>
            <w:tcW w:w="1000" w:type="pct"/>
            <w:shd w:val="clear" w:color="auto" w:fill="auto"/>
          </w:tcPr>
          <w:p w14:paraId="2F8AD2A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T</w:t>
            </w:r>
            <w:r w:rsidRPr="00745F3D">
              <w:rPr>
                <w:rFonts w:ascii="Book Antiqua" w:hAnsi="Book Antiqua" w:cs="Times New Roman"/>
                <w:sz w:val="24"/>
                <w:szCs w:val="24"/>
                <w:vertAlign w:val="subscript"/>
                <w:lang w:val="en-GB"/>
              </w:rPr>
              <w:t>3</w:t>
            </w:r>
          </w:p>
        </w:tc>
        <w:tc>
          <w:tcPr>
            <w:tcW w:w="1000" w:type="pct"/>
          </w:tcPr>
          <w:p w14:paraId="7BBFD71C"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81/103</w:t>
            </w:r>
          </w:p>
        </w:tc>
        <w:tc>
          <w:tcPr>
            <w:tcW w:w="1000" w:type="pct"/>
          </w:tcPr>
          <w:p w14:paraId="09AC3ED7"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0.68</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(0.46-1.01)</w:t>
            </w:r>
          </w:p>
        </w:tc>
        <w:tc>
          <w:tcPr>
            <w:tcW w:w="1000" w:type="pct"/>
          </w:tcPr>
          <w:p w14:paraId="2FF386B6"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(0.37-1.06)</w:t>
            </w:r>
          </w:p>
        </w:tc>
        <w:tc>
          <w:tcPr>
            <w:tcW w:w="1000" w:type="pct"/>
          </w:tcPr>
          <w:p w14:paraId="2C83CE55"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0.62</w:t>
            </w:r>
            <w:r w:rsidR="008557B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(0.39-0.98)</w:t>
            </w:r>
          </w:p>
        </w:tc>
      </w:tr>
      <w:tr w:rsidR="0010281D" w:rsidRPr="00745F3D" w14:paraId="5C1D0E44" w14:textId="77777777" w:rsidTr="00D76E3B">
        <w:trPr>
          <w:trHeight w:val="208"/>
        </w:trPr>
        <w:tc>
          <w:tcPr>
            <w:tcW w:w="1000" w:type="pct"/>
            <w:tcBorders>
              <w:bottom w:val="single" w:sz="4" w:space="0" w:color="auto"/>
            </w:tcBorders>
            <w:shd w:val="clear" w:color="auto" w:fill="auto"/>
          </w:tcPr>
          <w:p w14:paraId="328A34B1"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i/>
                <w:iCs/>
                <w:sz w:val="24"/>
                <w:szCs w:val="24"/>
                <w:lang w:val="en-US"/>
              </w:rPr>
              <w:t>P</w:t>
            </w:r>
          </w:p>
        </w:tc>
        <w:tc>
          <w:tcPr>
            <w:tcW w:w="1000" w:type="pct"/>
            <w:tcBorders>
              <w:bottom w:val="single" w:sz="4" w:space="0" w:color="auto"/>
            </w:tcBorders>
          </w:tcPr>
          <w:p w14:paraId="7B143A65"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c>
          <w:tcPr>
            <w:tcW w:w="1000" w:type="pct"/>
            <w:tcBorders>
              <w:bottom w:val="single" w:sz="4" w:space="0" w:color="auto"/>
            </w:tcBorders>
          </w:tcPr>
          <w:p w14:paraId="52113B90"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0.135</w:t>
            </w:r>
          </w:p>
        </w:tc>
        <w:tc>
          <w:tcPr>
            <w:tcW w:w="1000" w:type="pct"/>
            <w:tcBorders>
              <w:bottom w:val="single" w:sz="4" w:space="0" w:color="auto"/>
            </w:tcBorders>
          </w:tcPr>
          <w:p w14:paraId="7A26DB5A" w14:textId="77777777" w:rsidR="0010281D" w:rsidRPr="00745F3D" w:rsidRDefault="0010281D" w:rsidP="00745F3D">
            <w:pPr>
              <w:snapToGrid w:val="0"/>
              <w:spacing w:line="360" w:lineRule="auto"/>
              <w:jc w:val="both"/>
              <w:rPr>
                <w:rFonts w:ascii="Book Antiqua" w:hAnsi="Book Antiqua" w:cs="Times New Roman"/>
                <w:sz w:val="24"/>
                <w:szCs w:val="24"/>
                <w:lang w:val="en-US"/>
              </w:rPr>
            </w:pPr>
            <w:r w:rsidRPr="00745F3D">
              <w:rPr>
                <w:rFonts w:ascii="Book Antiqua" w:hAnsi="Book Antiqua" w:cs="Times New Roman"/>
                <w:sz w:val="24"/>
                <w:szCs w:val="24"/>
                <w:lang w:val="en-US"/>
              </w:rPr>
              <w:t>&lt;</w:t>
            </w:r>
            <w:r w:rsidR="00EA5993" w:rsidRPr="00745F3D">
              <w:rPr>
                <w:rFonts w:ascii="Book Antiqua" w:hAnsi="Book Antiqua" w:cs="Times New Roman"/>
                <w:sz w:val="24"/>
                <w:szCs w:val="24"/>
                <w:lang w:val="en-US"/>
              </w:rPr>
              <w:t xml:space="preserve"> </w:t>
            </w:r>
            <w:r w:rsidRPr="00745F3D">
              <w:rPr>
                <w:rFonts w:ascii="Book Antiqua" w:hAnsi="Book Antiqua" w:cs="Times New Roman"/>
                <w:sz w:val="24"/>
                <w:szCs w:val="24"/>
                <w:lang w:val="en-US"/>
              </w:rPr>
              <w:t>0.001</w:t>
            </w:r>
          </w:p>
        </w:tc>
        <w:tc>
          <w:tcPr>
            <w:tcW w:w="1000" w:type="pct"/>
            <w:tcBorders>
              <w:bottom w:val="single" w:sz="4" w:space="0" w:color="auto"/>
            </w:tcBorders>
          </w:tcPr>
          <w:p w14:paraId="3FB9F5F2" w14:textId="77777777" w:rsidR="0010281D" w:rsidRPr="00745F3D" w:rsidRDefault="0010281D" w:rsidP="00745F3D">
            <w:pPr>
              <w:snapToGrid w:val="0"/>
              <w:spacing w:line="360" w:lineRule="auto"/>
              <w:jc w:val="both"/>
              <w:rPr>
                <w:rFonts w:ascii="Book Antiqua" w:hAnsi="Book Antiqua" w:cs="Times New Roman"/>
                <w:sz w:val="24"/>
                <w:szCs w:val="24"/>
                <w:lang w:val="en-US"/>
              </w:rPr>
            </w:pPr>
          </w:p>
        </w:tc>
      </w:tr>
    </w:tbl>
    <w:p w14:paraId="61B9403C"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p>
    <w:p w14:paraId="1AE22F77"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p>
    <w:p w14:paraId="7243B0C2"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p>
    <w:p w14:paraId="29E0FC16"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p>
    <w:p w14:paraId="3733AA57"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541A96FC"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1B1F110C"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11DDC87D"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04610FB2"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1AA3E08E" w14:textId="77777777" w:rsidR="0010281D" w:rsidRPr="00745F3D" w:rsidRDefault="0010281D" w:rsidP="00745F3D">
      <w:pPr>
        <w:snapToGrid w:val="0"/>
        <w:spacing w:after="0" w:line="360" w:lineRule="auto"/>
        <w:jc w:val="both"/>
        <w:rPr>
          <w:rFonts w:ascii="Book Antiqua" w:hAnsi="Book Antiqua" w:cs="Times New Roman"/>
          <w:sz w:val="24"/>
          <w:szCs w:val="24"/>
          <w:vertAlign w:val="superscript"/>
          <w:lang w:val="en-GB"/>
        </w:rPr>
      </w:pPr>
    </w:p>
    <w:p w14:paraId="1BEA669A" w14:textId="77777777" w:rsidR="0010281D" w:rsidRPr="00745F3D" w:rsidRDefault="0010281D" w:rsidP="00745F3D">
      <w:pPr>
        <w:snapToGrid w:val="0"/>
        <w:spacing w:after="0" w:line="360" w:lineRule="auto"/>
        <w:jc w:val="both"/>
        <w:rPr>
          <w:rFonts w:ascii="Book Antiqua" w:hAnsi="Book Antiqua" w:cs="Times New Roman"/>
          <w:sz w:val="24"/>
          <w:szCs w:val="24"/>
          <w:lang w:val="en-GB"/>
        </w:rPr>
      </w:pPr>
      <w:r w:rsidRPr="00745F3D">
        <w:rPr>
          <w:rFonts w:ascii="Book Antiqua" w:hAnsi="Book Antiqua" w:cs="Times New Roman"/>
          <w:sz w:val="24"/>
          <w:szCs w:val="24"/>
          <w:vertAlign w:val="superscript"/>
          <w:lang w:val="en-GB"/>
        </w:rPr>
        <w:t>1</w:t>
      </w:r>
      <w:r w:rsidRPr="00745F3D">
        <w:rPr>
          <w:rFonts w:ascii="Book Antiqua" w:hAnsi="Book Antiqua" w:cs="Times New Roman"/>
          <w:sz w:val="24"/>
          <w:szCs w:val="24"/>
          <w:lang w:val="en-GB"/>
        </w:rPr>
        <w:t xml:space="preserve">Food groups consumption was categorized into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according to the distribution in controls, and by sexes for food groups with significant differences according to sex;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groups: </w:t>
      </w:r>
      <w:r w:rsidR="006D1EF1" w:rsidRPr="00745F3D">
        <w:rPr>
          <w:rFonts w:ascii="Book Antiqua" w:hAnsi="Book Antiqua" w:cs="Times New Roman"/>
          <w:sz w:val="24"/>
          <w:szCs w:val="24"/>
          <w:lang w:val="en-GB"/>
        </w:rPr>
        <w:t>R</w:t>
      </w:r>
      <w:r w:rsidRPr="00745F3D">
        <w:rPr>
          <w:rFonts w:ascii="Book Antiqua" w:hAnsi="Book Antiqua" w:cs="Times New Roman"/>
          <w:sz w:val="24"/>
          <w:szCs w:val="24"/>
          <w:lang w:val="en-GB"/>
        </w:rPr>
        <w:t>ed meat, T</w:t>
      </w:r>
      <w:r w:rsidRPr="00745F3D">
        <w:rPr>
          <w:rFonts w:ascii="Book Antiqua" w:hAnsi="Book Antiqua" w:cs="Times New Roman"/>
          <w:sz w:val="24"/>
          <w:szCs w:val="24"/>
          <w:vertAlign w:val="subscript"/>
          <w:lang w:val="en-GB"/>
        </w:rPr>
        <w:t>1</w:t>
      </w:r>
      <w:r w:rsidR="008557B3"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8557B3"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33.5,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33.5-54.9,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54.9; </w:t>
      </w:r>
      <w:r w:rsidR="006D1EF1" w:rsidRPr="00745F3D">
        <w:rPr>
          <w:rFonts w:ascii="Book Antiqua" w:hAnsi="Book Antiqua" w:cs="Times New Roman"/>
          <w:sz w:val="24"/>
          <w:szCs w:val="24"/>
          <w:lang w:val="en-GB"/>
        </w:rPr>
        <w:t>P</w:t>
      </w:r>
      <w:r w:rsidRPr="00745F3D">
        <w:rPr>
          <w:rFonts w:ascii="Book Antiqua" w:hAnsi="Book Antiqua" w:cs="Times New Roman"/>
          <w:sz w:val="24"/>
          <w:szCs w:val="24"/>
          <w:lang w:val="en-GB"/>
        </w:rPr>
        <w:t>rocessed meat,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11.6,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11.6-22.8,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22.8; non-cheese dairy,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225.0,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225.0-325.0,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325.0; </w:t>
      </w:r>
      <w:r w:rsidR="006D1EF1" w:rsidRPr="00745F3D">
        <w:rPr>
          <w:rFonts w:ascii="Book Antiqua" w:hAnsi="Book Antiqua" w:cs="Times New Roman"/>
          <w:sz w:val="24"/>
          <w:szCs w:val="24"/>
          <w:lang w:val="en-GB"/>
        </w:rPr>
        <w:t>C</w:t>
      </w:r>
      <w:r w:rsidRPr="00745F3D">
        <w:rPr>
          <w:rFonts w:ascii="Book Antiqua" w:hAnsi="Book Antiqua" w:cs="Times New Roman"/>
          <w:sz w:val="24"/>
          <w:szCs w:val="24"/>
          <w:lang w:val="en-GB"/>
        </w:rPr>
        <w:t>heese, T</w:t>
      </w:r>
      <w:r w:rsidRPr="00745F3D">
        <w:rPr>
          <w:rFonts w:ascii="Book Antiqua" w:hAnsi="Book Antiqua" w:cs="Times New Roman"/>
          <w:sz w:val="24"/>
          <w:szCs w:val="24"/>
          <w:vertAlign w:val="subscript"/>
          <w:lang w:val="en-GB"/>
        </w:rPr>
        <w:t>1</w:t>
      </w:r>
      <w:r w:rsidRPr="00745F3D">
        <w:rPr>
          <w:rFonts w:ascii="Book Antiqua" w:hAnsi="Book Antiqua" w:cs="Times New Roman"/>
          <w:sz w:val="24"/>
          <w:szCs w:val="24"/>
          <w:lang w:val="en-GB"/>
        </w:rPr>
        <w:t xml:space="preserve"> &lt;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7.5,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7.5-20.0,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20.0; </w:t>
      </w:r>
      <w:r w:rsidR="006D1EF1" w:rsidRPr="00745F3D">
        <w:rPr>
          <w:rFonts w:ascii="Book Antiqua" w:hAnsi="Book Antiqua" w:cs="Times New Roman"/>
          <w:sz w:val="24"/>
          <w:szCs w:val="24"/>
          <w:lang w:val="en-GB"/>
        </w:rPr>
        <w:t>V</w:t>
      </w:r>
      <w:r w:rsidRPr="00745F3D">
        <w:rPr>
          <w:rFonts w:ascii="Book Antiqua" w:hAnsi="Book Antiqua" w:cs="Times New Roman"/>
          <w:sz w:val="24"/>
          <w:szCs w:val="24"/>
          <w:lang w:val="en-GB"/>
        </w:rPr>
        <w:t>egetables,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152.9,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152.9-237.2,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237.2;Tertiles of food groups for men: </w:t>
      </w:r>
      <w:r w:rsidR="006D1EF1" w:rsidRPr="00745F3D">
        <w:rPr>
          <w:rFonts w:ascii="Book Antiqua" w:hAnsi="Book Antiqua" w:cs="Times New Roman"/>
          <w:sz w:val="24"/>
          <w:szCs w:val="24"/>
          <w:lang w:val="en-GB"/>
        </w:rPr>
        <w:t>F</w:t>
      </w:r>
      <w:r w:rsidRPr="00745F3D">
        <w:rPr>
          <w:rFonts w:ascii="Book Antiqua" w:hAnsi="Book Antiqua" w:cs="Times New Roman"/>
          <w:sz w:val="24"/>
          <w:szCs w:val="24"/>
          <w:lang w:val="en-GB"/>
        </w:rPr>
        <w:t>ruits,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207.5,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207.5-392.9,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392.9; </w:t>
      </w:r>
      <w:r w:rsidR="006D1EF1" w:rsidRPr="00745F3D">
        <w:rPr>
          <w:rFonts w:ascii="Book Antiqua" w:hAnsi="Book Antiqua" w:cs="Times New Roman"/>
          <w:sz w:val="24"/>
          <w:szCs w:val="24"/>
          <w:lang w:val="en-GB"/>
        </w:rPr>
        <w:t>W</w:t>
      </w:r>
      <w:r w:rsidRPr="00745F3D">
        <w:rPr>
          <w:rFonts w:ascii="Book Antiqua" w:hAnsi="Book Antiqua" w:cs="Times New Roman"/>
          <w:sz w:val="24"/>
          <w:szCs w:val="24"/>
          <w:lang w:val="en-GB"/>
        </w:rPr>
        <w:t>hole grains,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1.0,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1.0-17.5,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 xml:space="preserve">17.5; </w:t>
      </w:r>
      <w:proofErr w:type="spellStart"/>
      <w:r w:rsidRPr="00745F3D">
        <w:rPr>
          <w:rFonts w:ascii="Book Antiqua" w:hAnsi="Book Antiqua" w:cs="Times New Roman"/>
          <w:sz w:val="24"/>
          <w:szCs w:val="24"/>
          <w:lang w:val="en-GB"/>
        </w:rPr>
        <w:t>Tertiles</w:t>
      </w:r>
      <w:proofErr w:type="spellEnd"/>
      <w:r w:rsidRPr="00745F3D">
        <w:rPr>
          <w:rFonts w:ascii="Book Antiqua" w:hAnsi="Book Antiqua" w:cs="Times New Roman"/>
          <w:sz w:val="24"/>
          <w:szCs w:val="24"/>
          <w:lang w:val="en-GB"/>
        </w:rPr>
        <w:t xml:space="preserve"> of food groups for women: </w:t>
      </w:r>
      <w:r w:rsidR="006D1EF1" w:rsidRPr="00745F3D">
        <w:rPr>
          <w:rFonts w:ascii="Book Antiqua" w:hAnsi="Book Antiqua" w:cs="Times New Roman"/>
          <w:sz w:val="24"/>
          <w:szCs w:val="24"/>
          <w:lang w:val="en-GB"/>
        </w:rPr>
        <w:t>F</w:t>
      </w:r>
      <w:r w:rsidRPr="00745F3D">
        <w:rPr>
          <w:rFonts w:ascii="Book Antiqua" w:hAnsi="Book Antiqua" w:cs="Times New Roman"/>
          <w:sz w:val="24"/>
          <w:szCs w:val="24"/>
          <w:lang w:val="en-GB"/>
        </w:rPr>
        <w:t>ruits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242.9,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242.9-425.0,: </w:t>
      </w:r>
      <w:r w:rsidR="006D1EF1" w:rsidRPr="00745F3D">
        <w:rPr>
          <w:rFonts w:ascii="Book Antiqua" w:hAnsi="Book Antiqua" w:cs="Times New Roman"/>
          <w:sz w:val="24"/>
          <w:szCs w:val="24"/>
          <w:lang w:val="en-GB"/>
        </w:rPr>
        <w:t>W</w:t>
      </w:r>
      <w:r w:rsidRPr="00745F3D">
        <w:rPr>
          <w:rFonts w:ascii="Book Antiqua" w:hAnsi="Book Antiqua" w:cs="Times New Roman"/>
          <w:sz w:val="24"/>
          <w:szCs w:val="24"/>
          <w:lang w:val="en-GB"/>
        </w:rPr>
        <w:t>hole grains, T</w:t>
      </w:r>
      <w:r w:rsidRPr="00745F3D">
        <w:rPr>
          <w:rFonts w:ascii="Book Antiqua" w:hAnsi="Book Antiqua" w:cs="Times New Roman"/>
          <w:sz w:val="24"/>
          <w:szCs w:val="24"/>
          <w:vertAlign w:val="subscript"/>
          <w:lang w:val="en-GB"/>
        </w:rPr>
        <w:t>1</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&lt;</w:t>
      </w:r>
      <w:r w:rsidR="006D1EF1" w:rsidRPr="00745F3D">
        <w:rPr>
          <w:rFonts w:ascii="Book Antiqua" w:hAnsi="Book Antiqua" w:cs="Times New Roman"/>
          <w:sz w:val="24"/>
          <w:szCs w:val="24"/>
          <w:lang w:val="en-GB"/>
        </w:rPr>
        <w:t xml:space="preserve"> </w:t>
      </w:r>
      <w:r w:rsidRPr="00745F3D">
        <w:rPr>
          <w:rFonts w:ascii="Book Antiqua" w:hAnsi="Book Antiqua" w:cs="Times New Roman"/>
          <w:sz w:val="24"/>
          <w:szCs w:val="24"/>
          <w:lang w:val="en-GB"/>
        </w:rPr>
        <w:t>2.0, T</w:t>
      </w:r>
      <w:r w:rsidRPr="00745F3D">
        <w:rPr>
          <w:rFonts w:ascii="Book Antiqua" w:hAnsi="Book Antiqua" w:cs="Times New Roman"/>
          <w:sz w:val="24"/>
          <w:szCs w:val="24"/>
          <w:vertAlign w:val="subscript"/>
          <w:lang w:val="en-GB"/>
        </w:rPr>
        <w:t>2</w:t>
      </w:r>
      <w:r w:rsidRPr="00745F3D">
        <w:rPr>
          <w:rFonts w:ascii="Book Antiqua" w:hAnsi="Book Antiqua" w:cs="Times New Roman"/>
          <w:sz w:val="24"/>
          <w:szCs w:val="24"/>
          <w:lang w:val="en-GB"/>
        </w:rPr>
        <w:t xml:space="preserve"> 2.0-30.0, T</w:t>
      </w:r>
      <w:r w:rsidRPr="00745F3D">
        <w:rPr>
          <w:rFonts w:ascii="Book Antiqua" w:hAnsi="Book Antiqua" w:cs="Times New Roman"/>
          <w:sz w:val="24"/>
          <w:szCs w:val="24"/>
          <w:vertAlign w:val="subscript"/>
          <w:lang w:val="en-GB"/>
        </w:rPr>
        <w:t>3</w:t>
      </w:r>
      <w:r w:rsidR="006D1EF1" w:rsidRPr="00745F3D">
        <w:rPr>
          <w:rFonts w:ascii="Book Antiqua" w:hAnsi="Book Antiqua" w:cs="Times New Roman"/>
          <w:sz w:val="24"/>
          <w:szCs w:val="24"/>
          <w:vertAlign w:val="subscript"/>
          <w:lang w:val="en-GB"/>
        </w:rPr>
        <w:t xml:space="preserve"> </w:t>
      </w:r>
      <w:r w:rsidRPr="00745F3D">
        <w:rPr>
          <w:rFonts w:ascii="Book Antiqua" w:hAnsi="Book Antiqua" w:cs="Times New Roman"/>
          <w:sz w:val="24"/>
          <w:szCs w:val="24"/>
          <w:lang w:val="en-GB"/>
        </w:rPr>
        <w:t>&gt;</w:t>
      </w:r>
      <w:r w:rsidR="006D1EF1" w:rsidRPr="00745F3D">
        <w:rPr>
          <w:rFonts w:ascii="Book Antiqua" w:hAnsi="Book Antiqua" w:cs="Times New Roman"/>
          <w:sz w:val="24"/>
          <w:szCs w:val="24"/>
          <w:lang w:val="en-GB"/>
        </w:rPr>
        <w:t xml:space="preserve"> </w:t>
      </w:r>
      <w:r w:rsidR="008557B3" w:rsidRPr="00745F3D">
        <w:rPr>
          <w:rFonts w:ascii="Book Antiqua" w:hAnsi="Book Antiqua" w:cs="Times New Roman"/>
          <w:sz w:val="24"/>
          <w:szCs w:val="24"/>
          <w:lang w:val="en-GB"/>
        </w:rPr>
        <w:t>30.0.</w:t>
      </w:r>
      <w:r w:rsidR="008557B3" w:rsidRPr="00745F3D">
        <w:rPr>
          <w:rFonts w:ascii="Book Antiqua" w:hAnsi="Book Antiqua" w:cs="Times New Roman"/>
          <w:sz w:val="24"/>
          <w:szCs w:val="24"/>
          <w:lang w:val="en-GB" w:eastAsia="zh-CN"/>
        </w:rPr>
        <w:t xml:space="preserve"> </w:t>
      </w:r>
      <w:r w:rsidRPr="00745F3D">
        <w:rPr>
          <w:rFonts w:ascii="Book Antiqua" w:hAnsi="Book Antiqua" w:cs="Times New Roman"/>
          <w:sz w:val="24"/>
          <w:szCs w:val="24"/>
          <w:vertAlign w:val="superscript"/>
          <w:lang w:val="en-US"/>
        </w:rPr>
        <w:t>2</w:t>
      </w:r>
      <w:r w:rsidRPr="00745F3D">
        <w:rPr>
          <w:rFonts w:ascii="Book Antiqua" w:hAnsi="Book Antiqua" w:cs="Times New Roman"/>
          <w:sz w:val="24"/>
          <w:szCs w:val="24"/>
          <w:lang w:val="en-US"/>
        </w:rPr>
        <w:t>Model I, analyses were performed using crude conditional logistic regression, without taking into account confounding factors.</w:t>
      </w:r>
      <w:r w:rsidR="008557B3" w:rsidRPr="00745F3D">
        <w:rPr>
          <w:rFonts w:ascii="Book Antiqua" w:hAnsi="Book Antiqua" w:cs="Times New Roman"/>
          <w:sz w:val="24"/>
          <w:szCs w:val="24"/>
          <w:lang w:val="en-GB" w:eastAsia="zh-CN"/>
        </w:rPr>
        <w:t xml:space="preserve"> </w:t>
      </w:r>
      <w:r w:rsidR="0010720F" w:rsidRPr="00745F3D">
        <w:rPr>
          <w:rFonts w:ascii="Book Antiqua" w:hAnsi="Book Antiqua" w:cs="Times New Roman"/>
          <w:sz w:val="24"/>
          <w:szCs w:val="24"/>
          <w:vertAlign w:val="superscript"/>
          <w:lang w:val="en-US"/>
        </w:rPr>
        <w:t>3</w:t>
      </w:r>
      <w:r w:rsidR="0010720F" w:rsidRPr="00745F3D">
        <w:rPr>
          <w:rFonts w:ascii="Book Antiqua" w:hAnsi="Book Antiqua" w:cs="Times New Roman"/>
          <w:sz w:val="24"/>
          <w:szCs w:val="24"/>
          <w:lang w:val="en-US"/>
        </w:rPr>
        <w:t xml:space="preserve">Model II, analyses were performed using conditional logistic regression analysis adjusted for age (50-59 years old, 60-69 years old), sex, </w:t>
      </w:r>
      <w:r w:rsidR="006D1EF1" w:rsidRPr="00745F3D">
        <w:rPr>
          <w:rFonts w:ascii="Book Antiqua" w:hAnsi="Book Antiqua" w:cs="Times New Roman"/>
          <w:sz w:val="24"/>
          <w:szCs w:val="24"/>
          <w:lang w:val="en-US"/>
        </w:rPr>
        <w:t>b</w:t>
      </w:r>
      <w:r w:rsidR="0010720F" w:rsidRPr="00745F3D">
        <w:rPr>
          <w:rFonts w:ascii="Book Antiqua" w:hAnsi="Book Antiqua" w:cs="Times New Roman"/>
          <w:sz w:val="24"/>
          <w:szCs w:val="24"/>
          <w:lang w:val="en-US"/>
        </w:rPr>
        <w:t xml:space="preserve">ody </w:t>
      </w:r>
      <w:r w:rsidR="006D1EF1" w:rsidRPr="00745F3D">
        <w:rPr>
          <w:rFonts w:ascii="Book Antiqua" w:hAnsi="Book Antiqua" w:cs="Times New Roman"/>
          <w:sz w:val="24"/>
          <w:szCs w:val="24"/>
          <w:lang w:val="en-US"/>
        </w:rPr>
        <w:t>m</w:t>
      </w:r>
      <w:r w:rsidR="0010720F" w:rsidRPr="00745F3D">
        <w:rPr>
          <w:rFonts w:ascii="Book Antiqua" w:hAnsi="Book Antiqua" w:cs="Times New Roman"/>
          <w:sz w:val="24"/>
          <w:szCs w:val="24"/>
          <w:lang w:val="en-US"/>
        </w:rPr>
        <w:t xml:space="preserve">ass </w:t>
      </w:r>
      <w:r w:rsidR="006D1EF1" w:rsidRPr="00745F3D">
        <w:rPr>
          <w:rFonts w:ascii="Book Antiqua" w:hAnsi="Book Antiqua" w:cs="Times New Roman"/>
          <w:sz w:val="24"/>
          <w:szCs w:val="24"/>
          <w:lang w:val="en-US"/>
        </w:rPr>
        <w:t>i</w:t>
      </w:r>
      <w:r w:rsidR="0010720F" w:rsidRPr="00745F3D">
        <w:rPr>
          <w:rFonts w:ascii="Book Antiqua" w:hAnsi="Book Antiqua" w:cs="Times New Roman"/>
          <w:sz w:val="24"/>
          <w:szCs w:val="24"/>
          <w:lang w:val="en-US"/>
        </w:rPr>
        <w:t>ndex (underweight/normal weight, overweight/obesity), energy intake (kcal/d), physical exercise level (&lt; 15 min/d of cycling/sports, ≥</w:t>
      </w:r>
      <w:r w:rsidR="006D1EF1" w:rsidRPr="00745F3D">
        <w:rPr>
          <w:rFonts w:ascii="Book Antiqua" w:hAnsi="Book Antiqua" w:cs="Times New Roman"/>
          <w:sz w:val="24"/>
          <w:szCs w:val="24"/>
          <w:lang w:val="en-US"/>
        </w:rPr>
        <w:t xml:space="preserve"> </w:t>
      </w:r>
      <w:r w:rsidR="0010720F" w:rsidRPr="00745F3D">
        <w:rPr>
          <w:rFonts w:ascii="Book Antiqua" w:hAnsi="Book Antiqua" w:cs="Times New Roman"/>
          <w:sz w:val="24"/>
          <w:szCs w:val="24"/>
          <w:lang w:val="en-US"/>
        </w:rPr>
        <w:t xml:space="preserve">15 min/d), smoking status and intensity of smoking (never; past: quit smoking ≥ 11 years ago, quit &lt; 11 years </w:t>
      </w:r>
      <w:r w:rsidR="0010720F" w:rsidRPr="00745F3D">
        <w:rPr>
          <w:rFonts w:ascii="Book Antiqua" w:hAnsi="Book Antiqua" w:cs="Times New Roman"/>
          <w:sz w:val="24"/>
          <w:szCs w:val="24"/>
          <w:lang w:val="en-US"/>
        </w:rPr>
        <w:lastRenderedPageBreak/>
        <w:t xml:space="preserve">ago; </w:t>
      </w:r>
      <w:r w:rsidR="006D1EF1" w:rsidRPr="00745F3D">
        <w:rPr>
          <w:rFonts w:ascii="Book Antiqua" w:hAnsi="Book Antiqua" w:cs="Times New Roman"/>
          <w:sz w:val="24"/>
          <w:szCs w:val="24"/>
          <w:lang w:val="en-US"/>
        </w:rPr>
        <w:t>S</w:t>
      </w:r>
      <w:r w:rsidR="0010720F" w:rsidRPr="00745F3D">
        <w:rPr>
          <w:rFonts w:ascii="Book Antiqua" w:hAnsi="Book Antiqua" w:cs="Times New Roman"/>
          <w:sz w:val="24"/>
          <w:szCs w:val="24"/>
          <w:lang w:val="en-US"/>
        </w:rPr>
        <w:t>moker: ≤</w:t>
      </w:r>
      <w:r w:rsidR="006D1EF1" w:rsidRPr="00745F3D">
        <w:rPr>
          <w:rFonts w:ascii="Book Antiqua" w:hAnsi="Book Antiqua" w:cs="Times New Roman"/>
          <w:sz w:val="24"/>
          <w:szCs w:val="24"/>
          <w:lang w:val="en-US"/>
        </w:rPr>
        <w:t xml:space="preserve"> </w:t>
      </w:r>
      <w:r w:rsidR="0010720F" w:rsidRPr="00745F3D">
        <w:rPr>
          <w:rFonts w:ascii="Book Antiqua" w:hAnsi="Book Antiqua" w:cs="Times New Roman"/>
          <w:sz w:val="24"/>
          <w:szCs w:val="24"/>
          <w:lang w:val="en-US"/>
        </w:rPr>
        <w:t>15 cigarettes/d,</w:t>
      </w:r>
      <w:r w:rsidR="00D84A84">
        <w:rPr>
          <w:rFonts w:ascii="Book Antiqua" w:hAnsi="Book Antiqua" w:cs="Times New Roman"/>
          <w:sz w:val="24"/>
          <w:szCs w:val="24"/>
          <w:lang w:val="en-US"/>
        </w:rPr>
        <w:t xml:space="preserve"> </w:t>
      </w:r>
      <w:r w:rsidR="0010720F" w:rsidRPr="00745F3D">
        <w:rPr>
          <w:rFonts w:ascii="Book Antiqua" w:hAnsi="Book Antiqua" w:cs="Times New Roman"/>
          <w:sz w:val="24"/>
          <w:szCs w:val="24"/>
          <w:lang w:val="en-US"/>
        </w:rPr>
        <w:t>&gt;</w:t>
      </w:r>
      <w:r w:rsidR="00D84A84">
        <w:rPr>
          <w:rFonts w:ascii="Book Antiqua" w:hAnsi="Book Antiqua" w:cs="Times New Roman"/>
          <w:sz w:val="24"/>
          <w:szCs w:val="24"/>
          <w:lang w:val="en-US"/>
        </w:rPr>
        <w:t xml:space="preserve"> </w:t>
      </w:r>
      <w:r w:rsidR="0010720F" w:rsidRPr="00745F3D">
        <w:rPr>
          <w:rFonts w:ascii="Book Antiqua" w:hAnsi="Book Antiqua" w:cs="Times New Roman"/>
          <w:sz w:val="24"/>
          <w:szCs w:val="24"/>
          <w:lang w:val="en-US"/>
        </w:rPr>
        <w:t>15 cigarettes/d), Deprivation Index (quintile 1-3,</w:t>
      </w:r>
      <w:r w:rsidR="0060797B" w:rsidRPr="00745F3D">
        <w:rPr>
          <w:rFonts w:ascii="Book Antiqua" w:hAnsi="Book Antiqua" w:cs="Times New Roman"/>
          <w:sz w:val="24"/>
          <w:szCs w:val="24"/>
          <w:lang w:val="en-US"/>
        </w:rPr>
        <w:t xml:space="preserve"> </w:t>
      </w:r>
      <w:r w:rsidR="0010720F" w:rsidRPr="00745F3D">
        <w:rPr>
          <w:rFonts w:ascii="Book Antiqua" w:hAnsi="Book Antiqua" w:cs="Times New Roman"/>
          <w:sz w:val="24"/>
          <w:szCs w:val="24"/>
          <w:lang w:val="en-US"/>
        </w:rPr>
        <w:t xml:space="preserve">quintile 4-5) and Predictive Risk Modelling (level 1-2, level 3-4), including food groups separately; </w:t>
      </w:r>
      <w:r w:rsidR="006D1EF1" w:rsidRPr="00745F3D">
        <w:rPr>
          <w:rFonts w:ascii="Book Antiqua" w:hAnsi="Book Antiqua" w:cs="Times New Roman"/>
          <w:sz w:val="24"/>
          <w:szCs w:val="24"/>
          <w:lang w:val="en-US"/>
        </w:rPr>
        <w:t>P</w:t>
      </w:r>
      <w:r w:rsidR="0010720F" w:rsidRPr="00745F3D">
        <w:rPr>
          <w:rFonts w:ascii="Book Antiqua" w:hAnsi="Book Antiqua" w:cs="Times New Roman"/>
          <w:sz w:val="24"/>
          <w:szCs w:val="24"/>
          <w:lang w:val="en-US"/>
        </w:rPr>
        <w:t>articipants with missing data for the confounding variables were included as a separate category for these variables.</w:t>
      </w:r>
      <w:r w:rsidR="0060797B" w:rsidRPr="00745F3D">
        <w:rPr>
          <w:rFonts w:ascii="Book Antiqua" w:hAnsi="Book Antiqua" w:cs="Times New Roman"/>
          <w:sz w:val="24"/>
          <w:szCs w:val="24"/>
          <w:lang w:val="en-GB" w:eastAsia="zh-CN"/>
        </w:rPr>
        <w:t xml:space="preserve"> </w:t>
      </w:r>
      <w:r w:rsidR="0010720F" w:rsidRPr="00745F3D">
        <w:rPr>
          <w:rFonts w:ascii="Book Antiqua" w:hAnsi="Book Antiqua" w:cs="Times New Roman"/>
          <w:sz w:val="24"/>
          <w:szCs w:val="24"/>
          <w:vertAlign w:val="superscript"/>
          <w:lang w:val="en-US"/>
        </w:rPr>
        <w:t>4</w:t>
      </w:r>
      <w:r w:rsidR="0010720F" w:rsidRPr="00745F3D">
        <w:rPr>
          <w:rFonts w:ascii="Book Antiqua" w:hAnsi="Book Antiqua" w:cs="Times New Roman"/>
          <w:sz w:val="24"/>
          <w:szCs w:val="24"/>
          <w:lang w:val="en-US"/>
        </w:rPr>
        <w:t xml:space="preserve">Model III, model II including all the mean food groups. </w:t>
      </w:r>
      <w:r w:rsidR="0010720F" w:rsidRPr="00745F3D">
        <w:rPr>
          <w:rFonts w:ascii="Book Antiqua" w:hAnsi="Book Antiqua" w:cs="Times New Roman"/>
          <w:sz w:val="24"/>
          <w:szCs w:val="24"/>
          <w:lang w:val="en-GB"/>
        </w:rPr>
        <w:t xml:space="preserve">CI: </w:t>
      </w:r>
      <w:r w:rsidR="006D1EF1" w:rsidRPr="00745F3D">
        <w:rPr>
          <w:rFonts w:ascii="Book Antiqua" w:hAnsi="Book Antiqua" w:cs="Times New Roman"/>
          <w:sz w:val="24"/>
          <w:szCs w:val="24"/>
          <w:lang w:val="en-GB"/>
        </w:rPr>
        <w:t>C</w:t>
      </w:r>
      <w:r w:rsidR="0010720F" w:rsidRPr="00745F3D">
        <w:rPr>
          <w:rFonts w:ascii="Book Antiqua" w:hAnsi="Book Antiqua" w:cs="Times New Roman"/>
          <w:sz w:val="24"/>
          <w:szCs w:val="24"/>
          <w:lang w:val="en-GB"/>
        </w:rPr>
        <w:t>onfiden</w:t>
      </w:r>
      <w:r w:rsidR="0060797B" w:rsidRPr="00745F3D">
        <w:rPr>
          <w:rFonts w:ascii="Book Antiqua" w:hAnsi="Book Antiqua" w:cs="Times New Roman"/>
          <w:sz w:val="24"/>
          <w:szCs w:val="24"/>
          <w:lang w:val="en-GB"/>
        </w:rPr>
        <w:t>ce interval</w:t>
      </w:r>
      <w:r w:rsidR="0010720F" w:rsidRPr="00745F3D">
        <w:rPr>
          <w:rFonts w:ascii="Book Antiqua" w:hAnsi="Book Antiqua" w:cs="Times New Roman"/>
          <w:sz w:val="24"/>
          <w:szCs w:val="24"/>
          <w:lang w:val="en-GB"/>
        </w:rPr>
        <w:t xml:space="preserve">; OR: </w:t>
      </w:r>
      <w:r w:rsidR="006D1EF1" w:rsidRPr="00745F3D">
        <w:rPr>
          <w:rFonts w:ascii="Book Antiqua" w:hAnsi="Book Antiqua" w:cs="Times New Roman"/>
          <w:sz w:val="24"/>
          <w:szCs w:val="24"/>
          <w:lang w:val="en-GB"/>
        </w:rPr>
        <w:t>O</w:t>
      </w:r>
      <w:r w:rsidR="0010720F" w:rsidRPr="00745F3D">
        <w:rPr>
          <w:rFonts w:ascii="Book Antiqua" w:hAnsi="Book Antiqua" w:cs="Times New Roman"/>
          <w:sz w:val="24"/>
          <w:szCs w:val="24"/>
          <w:lang w:val="en-GB"/>
        </w:rPr>
        <w:t xml:space="preserve">dd ratio; T: </w:t>
      </w:r>
      <w:proofErr w:type="spellStart"/>
      <w:r w:rsidR="006D1EF1" w:rsidRPr="00745F3D">
        <w:rPr>
          <w:rFonts w:ascii="Book Antiqua" w:hAnsi="Book Antiqua" w:cs="Times New Roman"/>
          <w:sz w:val="24"/>
          <w:szCs w:val="24"/>
          <w:lang w:val="en-GB"/>
        </w:rPr>
        <w:t>T</w:t>
      </w:r>
      <w:r w:rsidR="0010720F" w:rsidRPr="00745F3D">
        <w:rPr>
          <w:rFonts w:ascii="Book Antiqua" w:hAnsi="Book Antiqua" w:cs="Times New Roman"/>
          <w:sz w:val="24"/>
          <w:szCs w:val="24"/>
          <w:lang w:val="en-GB"/>
        </w:rPr>
        <w:t>ertile</w:t>
      </w:r>
      <w:proofErr w:type="spellEnd"/>
      <w:r w:rsidR="0010720F" w:rsidRPr="00745F3D">
        <w:rPr>
          <w:rFonts w:ascii="Book Antiqua" w:hAnsi="Book Antiqua" w:cs="Times New Roman"/>
          <w:sz w:val="24"/>
          <w:szCs w:val="24"/>
          <w:lang w:val="en-GB"/>
        </w:rPr>
        <w:t>.</w:t>
      </w:r>
    </w:p>
    <w:p w14:paraId="0A6EF292" w14:textId="77777777" w:rsidR="0010281D" w:rsidRPr="00745F3D" w:rsidRDefault="0010281D" w:rsidP="00745F3D">
      <w:pPr>
        <w:snapToGrid w:val="0"/>
        <w:spacing w:after="0" w:line="360" w:lineRule="auto"/>
        <w:jc w:val="both"/>
        <w:rPr>
          <w:rFonts w:ascii="Book Antiqua" w:hAnsi="Book Antiqua" w:cs="Times New Roman"/>
          <w:sz w:val="24"/>
          <w:szCs w:val="24"/>
          <w:lang w:val="en-GB"/>
        </w:rPr>
        <w:sectPr w:rsidR="0010281D" w:rsidRPr="00745F3D" w:rsidSect="00D76E3B">
          <w:pgSz w:w="16838" w:h="11906" w:orient="landscape"/>
          <w:pgMar w:top="1701" w:right="1417" w:bottom="1701" w:left="1417" w:header="708" w:footer="708" w:gutter="0"/>
          <w:cols w:space="708"/>
          <w:docGrid w:linePitch="360"/>
        </w:sectPr>
      </w:pPr>
    </w:p>
    <w:p w14:paraId="5D5C8F99" w14:textId="77777777" w:rsidR="0010281D" w:rsidRPr="00745F3D" w:rsidRDefault="001B364E" w:rsidP="00745F3D">
      <w:pPr>
        <w:snapToGrid w:val="0"/>
        <w:spacing w:after="0"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lastRenderedPageBreak/>
        <w:t>Table 6</w:t>
      </w:r>
      <w:r w:rsidR="0010281D" w:rsidRPr="00745F3D">
        <w:rPr>
          <w:rFonts w:ascii="Book Antiqua" w:hAnsi="Book Antiqua" w:cs="Times New Roman"/>
          <w:b/>
          <w:sz w:val="24"/>
          <w:szCs w:val="24"/>
          <w:lang w:val="en-GB"/>
        </w:rPr>
        <w:t xml:space="preserve"> Diet quality indices in the sample studied</w:t>
      </w:r>
    </w:p>
    <w:tbl>
      <w:tblPr>
        <w:tblStyle w:val="a3"/>
        <w:tblW w:w="5096"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8"/>
        <w:gridCol w:w="2046"/>
        <w:gridCol w:w="1741"/>
        <w:gridCol w:w="2406"/>
        <w:gridCol w:w="2081"/>
        <w:gridCol w:w="2069"/>
      </w:tblGrid>
      <w:tr w:rsidR="00EC5E4C" w:rsidRPr="00745F3D" w14:paraId="35B19BE1" w14:textId="77777777" w:rsidTr="0093354E">
        <w:trPr>
          <w:trHeight w:val="547"/>
        </w:trPr>
        <w:tc>
          <w:tcPr>
            <w:tcW w:w="1376" w:type="pct"/>
            <w:vMerge w:val="restart"/>
            <w:tcBorders>
              <w:top w:val="single" w:sz="4" w:space="0" w:color="auto"/>
              <w:right w:val="nil"/>
            </w:tcBorders>
          </w:tcPr>
          <w:p w14:paraId="42FDC224" w14:textId="77777777" w:rsidR="00EC5E4C" w:rsidRPr="00745F3D" w:rsidRDefault="00EC5E4C" w:rsidP="00745F3D">
            <w:pPr>
              <w:snapToGrid w:val="0"/>
              <w:spacing w:line="360" w:lineRule="auto"/>
              <w:jc w:val="both"/>
              <w:rPr>
                <w:rFonts w:ascii="Book Antiqua" w:hAnsi="Book Antiqua" w:cs="Times New Roman"/>
                <w:b/>
                <w:sz w:val="24"/>
                <w:szCs w:val="24"/>
                <w:lang w:val="en-GB"/>
              </w:rPr>
            </w:pPr>
          </w:p>
        </w:tc>
        <w:tc>
          <w:tcPr>
            <w:tcW w:w="1327" w:type="pct"/>
            <w:gridSpan w:val="2"/>
            <w:tcBorders>
              <w:top w:val="single" w:sz="4" w:space="0" w:color="auto"/>
              <w:left w:val="nil"/>
              <w:bottom w:val="single" w:sz="4" w:space="0" w:color="auto"/>
              <w:right w:val="nil"/>
            </w:tcBorders>
          </w:tcPr>
          <w:p w14:paraId="1C0DA597"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Cases (</w:t>
            </w:r>
            <w:r w:rsidRPr="00745F3D">
              <w:rPr>
                <w:rFonts w:ascii="Book Antiqua" w:hAnsi="Book Antiqua" w:cs="Times New Roman"/>
                <w:b/>
                <w:i/>
                <w:sz w:val="24"/>
                <w:szCs w:val="24"/>
                <w:lang w:val="en-GB"/>
              </w:rPr>
              <w:t>n</w:t>
            </w:r>
            <w:r w:rsidRPr="00745F3D">
              <w:rPr>
                <w:rFonts w:ascii="Book Antiqua" w:hAnsi="Book Antiqua" w:cs="Times New Roman"/>
                <w:b/>
                <w:sz w:val="24"/>
                <w:szCs w:val="24"/>
                <w:lang w:val="en-GB"/>
              </w:rPr>
              <w:t xml:space="preserve"> = 308)</w:t>
            </w:r>
          </w:p>
        </w:tc>
        <w:tc>
          <w:tcPr>
            <w:tcW w:w="1572" w:type="pct"/>
            <w:gridSpan w:val="2"/>
            <w:tcBorders>
              <w:top w:val="single" w:sz="4" w:space="0" w:color="auto"/>
              <w:left w:val="nil"/>
              <w:bottom w:val="single" w:sz="4" w:space="0" w:color="auto"/>
              <w:right w:val="nil"/>
            </w:tcBorders>
          </w:tcPr>
          <w:p w14:paraId="52964268"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Controls (</w:t>
            </w:r>
            <w:r w:rsidRPr="00745F3D">
              <w:rPr>
                <w:rFonts w:ascii="Book Antiqua" w:hAnsi="Book Antiqua" w:cs="Times New Roman"/>
                <w:b/>
                <w:i/>
                <w:sz w:val="24"/>
                <w:szCs w:val="24"/>
                <w:lang w:val="en-GB"/>
              </w:rPr>
              <w:t>n</w:t>
            </w:r>
            <w:r w:rsidRPr="00745F3D">
              <w:rPr>
                <w:rFonts w:ascii="Book Antiqua" w:hAnsi="Book Antiqua" w:cs="Times New Roman"/>
                <w:b/>
                <w:sz w:val="24"/>
                <w:szCs w:val="24"/>
                <w:lang w:val="en-GB"/>
              </w:rPr>
              <w:t xml:space="preserve"> = 308)</w:t>
            </w:r>
          </w:p>
        </w:tc>
        <w:tc>
          <w:tcPr>
            <w:tcW w:w="725" w:type="pct"/>
            <w:vMerge w:val="restart"/>
            <w:tcBorders>
              <w:top w:val="single" w:sz="4" w:space="0" w:color="auto"/>
              <w:left w:val="nil"/>
            </w:tcBorders>
          </w:tcPr>
          <w:p w14:paraId="697E8498" w14:textId="77777777" w:rsidR="00EC5E4C" w:rsidRPr="00745F3D" w:rsidRDefault="00EC5E4C" w:rsidP="00745F3D">
            <w:pPr>
              <w:snapToGrid w:val="0"/>
              <w:spacing w:line="360" w:lineRule="auto"/>
              <w:jc w:val="both"/>
              <w:rPr>
                <w:rFonts w:ascii="Book Antiqua" w:hAnsi="Book Antiqua" w:cs="Times New Roman"/>
                <w:b/>
                <w:i/>
                <w:sz w:val="24"/>
                <w:szCs w:val="24"/>
                <w:lang w:val="en-GB"/>
              </w:rPr>
            </w:pPr>
            <w:r w:rsidRPr="00745F3D">
              <w:rPr>
                <w:rFonts w:ascii="Book Antiqua" w:hAnsi="Book Antiqua" w:cs="Times New Roman"/>
                <w:b/>
                <w:i/>
                <w:sz w:val="24"/>
                <w:szCs w:val="24"/>
                <w:lang w:val="en-GB"/>
              </w:rPr>
              <w:t>P</w:t>
            </w:r>
            <w:r w:rsidRPr="00745F3D">
              <w:rPr>
                <w:rFonts w:ascii="Book Antiqua" w:hAnsi="Book Antiqua" w:cs="Times New Roman"/>
                <w:b/>
                <w:sz w:val="24"/>
                <w:szCs w:val="24"/>
                <w:lang w:val="en-GB"/>
              </w:rPr>
              <w:t xml:space="preserve"> value</w:t>
            </w:r>
          </w:p>
        </w:tc>
      </w:tr>
      <w:tr w:rsidR="00EC5E4C" w:rsidRPr="00745F3D" w14:paraId="2B9380A4" w14:textId="77777777" w:rsidTr="0093354E">
        <w:trPr>
          <w:trHeight w:val="342"/>
        </w:trPr>
        <w:tc>
          <w:tcPr>
            <w:tcW w:w="1376" w:type="pct"/>
            <w:vMerge/>
            <w:tcBorders>
              <w:bottom w:val="single" w:sz="4" w:space="0" w:color="auto"/>
              <w:right w:val="nil"/>
            </w:tcBorders>
          </w:tcPr>
          <w:p w14:paraId="79B5C659" w14:textId="77777777" w:rsidR="00EC5E4C" w:rsidRPr="00745F3D" w:rsidRDefault="00EC5E4C" w:rsidP="00745F3D">
            <w:pPr>
              <w:snapToGrid w:val="0"/>
              <w:spacing w:line="360" w:lineRule="auto"/>
              <w:jc w:val="both"/>
              <w:rPr>
                <w:rFonts w:ascii="Book Antiqua" w:hAnsi="Book Antiqua" w:cs="Times New Roman"/>
                <w:b/>
                <w:sz w:val="24"/>
                <w:szCs w:val="24"/>
                <w:lang w:val="en-GB"/>
              </w:rPr>
            </w:pPr>
            <w:bookmarkStart w:id="19" w:name="_Hlk33563990"/>
          </w:p>
        </w:tc>
        <w:tc>
          <w:tcPr>
            <w:tcW w:w="717" w:type="pct"/>
            <w:tcBorders>
              <w:top w:val="single" w:sz="4" w:space="0" w:color="auto"/>
              <w:left w:val="nil"/>
              <w:bottom w:val="single" w:sz="4" w:space="0" w:color="auto"/>
              <w:right w:val="nil"/>
            </w:tcBorders>
          </w:tcPr>
          <w:p w14:paraId="4D874CB3"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mean</w:t>
            </w:r>
          </w:p>
        </w:tc>
        <w:tc>
          <w:tcPr>
            <w:tcW w:w="610" w:type="pct"/>
            <w:tcBorders>
              <w:top w:val="single" w:sz="4" w:space="0" w:color="auto"/>
              <w:left w:val="nil"/>
              <w:bottom w:val="single" w:sz="4" w:space="0" w:color="auto"/>
              <w:right w:val="nil"/>
            </w:tcBorders>
          </w:tcPr>
          <w:p w14:paraId="5A965F58"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SD</w:t>
            </w:r>
          </w:p>
        </w:tc>
        <w:tc>
          <w:tcPr>
            <w:tcW w:w="843" w:type="pct"/>
            <w:tcBorders>
              <w:top w:val="single" w:sz="4" w:space="0" w:color="auto"/>
              <w:left w:val="nil"/>
              <w:bottom w:val="single" w:sz="4" w:space="0" w:color="auto"/>
              <w:right w:val="nil"/>
            </w:tcBorders>
          </w:tcPr>
          <w:p w14:paraId="55D49786"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mean</w:t>
            </w:r>
          </w:p>
        </w:tc>
        <w:tc>
          <w:tcPr>
            <w:tcW w:w="729" w:type="pct"/>
            <w:tcBorders>
              <w:top w:val="single" w:sz="4" w:space="0" w:color="auto"/>
              <w:left w:val="nil"/>
              <w:bottom w:val="single" w:sz="4" w:space="0" w:color="auto"/>
              <w:right w:val="nil"/>
            </w:tcBorders>
          </w:tcPr>
          <w:p w14:paraId="57C5C060" w14:textId="77777777" w:rsidR="00EC5E4C" w:rsidRPr="00745F3D" w:rsidRDefault="00EC5E4C" w:rsidP="00745F3D">
            <w:pPr>
              <w:snapToGrid w:val="0"/>
              <w:spacing w:line="360" w:lineRule="auto"/>
              <w:jc w:val="both"/>
              <w:rPr>
                <w:rFonts w:ascii="Book Antiqua" w:hAnsi="Book Antiqua" w:cs="Times New Roman"/>
                <w:b/>
                <w:sz w:val="24"/>
                <w:szCs w:val="24"/>
                <w:lang w:val="en-GB"/>
              </w:rPr>
            </w:pPr>
            <w:r w:rsidRPr="00745F3D">
              <w:rPr>
                <w:rFonts w:ascii="Book Antiqua" w:hAnsi="Book Antiqua" w:cs="Times New Roman"/>
                <w:b/>
                <w:sz w:val="24"/>
                <w:szCs w:val="24"/>
                <w:lang w:val="en-GB"/>
              </w:rPr>
              <w:t>SD</w:t>
            </w:r>
          </w:p>
        </w:tc>
        <w:tc>
          <w:tcPr>
            <w:tcW w:w="725" w:type="pct"/>
            <w:vMerge/>
            <w:tcBorders>
              <w:left w:val="nil"/>
              <w:bottom w:val="single" w:sz="4" w:space="0" w:color="auto"/>
            </w:tcBorders>
          </w:tcPr>
          <w:p w14:paraId="587214C4" w14:textId="77777777" w:rsidR="00EC5E4C" w:rsidRPr="00745F3D" w:rsidRDefault="00EC5E4C" w:rsidP="00745F3D">
            <w:pPr>
              <w:snapToGrid w:val="0"/>
              <w:spacing w:line="360" w:lineRule="auto"/>
              <w:jc w:val="both"/>
              <w:rPr>
                <w:rFonts w:ascii="Book Antiqua" w:hAnsi="Book Antiqua" w:cs="Times New Roman"/>
                <w:b/>
                <w:i/>
                <w:sz w:val="24"/>
                <w:szCs w:val="24"/>
                <w:lang w:val="en-GB"/>
              </w:rPr>
            </w:pPr>
          </w:p>
        </w:tc>
      </w:tr>
      <w:bookmarkEnd w:id="19"/>
      <w:tr w:rsidR="0060797B" w:rsidRPr="00745F3D" w14:paraId="4C16005C" w14:textId="77777777" w:rsidTr="00371556">
        <w:trPr>
          <w:trHeight w:val="397"/>
        </w:trPr>
        <w:tc>
          <w:tcPr>
            <w:tcW w:w="1376" w:type="pct"/>
            <w:tcBorders>
              <w:top w:val="single" w:sz="4" w:space="0" w:color="auto"/>
              <w:bottom w:val="nil"/>
              <w:right w:val="nil"/>
            </w:tcBorders>
          </w:tcPr>
          <w:p w14:paraId="54BADA76" w14:textId="77777777" w:rsidR="0010281D" w:rsidRPr="00745F3D" w:rsidRDefault="0010281D" w:rsidP="00745F3D">
            <w:pPr>
              <w:snapToGrid w:val="0"/>
              <w:spacing w:line="360" w:lineRule="auto"/>
              <w:jc w:val="both"/>
              <w:rPr>
                <w:rFonts w:ascii="Book Antiqua" w:hAnsi="Book Antiqua" w:cs="Times New Roman"/>
                <w:sz w:val="24"/>
                <w:szCs w:val="24"/>
                <w:vertAlign w:val="superscript"/>
                <w:lang w:val="en-GB"/>
              </w:rPr>
            </w:pPr>
            <w:r w:rsidRPr="00745F3D">
              <w:rPr>
                <w:rFonts w:ascii="Book Antiqua" w:hAnsi="Book Antiqua" w:cs="Times New Roman"/>
                <w:sz w:val="24"/>
                <w:szCs w:val="24"/>
                <w:lang w:val="en-GB"/>
              </w:rPr>
              <w:t>HEISD components</w:t>
            </w:r>
            <w:r w:rsidRPr="00745F3D">
              <w:rPr>
                <w:rFonts w:ascii="Book Antiqua" w:hAnsi="Book Antiqua" w:cs="Times New Roman"/>
                <w:sz w:val="24"/>
                <w:szCs w:val="24"/>
                <w:vertAlign w:val="superscript"/>
                <w:lang w:val="en-GB"/>
              </w:rPr>
              <w:t>1</w:t>
            </w:r>
          </w:p>
        </w:tc>
        <w:tc>
          <w:tcPr>
            <w:tcW w:w="717" w:type="pct"/>
            <w:tcBorders>
              <w:top w:val="single" w:sz="4" w:space="0" w:color="auto"/>
              <w:left w:val="nil"/>
              <w:bottom w:val="nil"/>
              <w:right w:val="nil"/>
            </w:tcBorders>
          </w:tcPr>
          <w:p w14:paraId="1F5BB444"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610" w:type="pct"/>
            <w:tcBorders>
              <w:top w:val="single" w:sz="4" w:space="0" w:color="auto"/>
              <w:left w:val="nil"/>
              <w:bottom w:val="nil"/>
              <w:right w:val="nil"/>
            </w:tcBorders>
          </w:tcPr>
          <w:p w14:paraId="1C1F4E8D"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843" w:type="pct"/>
            <w:tcBorders>
              <w:top w:val="single" w:sz="4" w:space="0" w:color="auto"/>
              <w:left w:val="nil"/>
              <w:bottom w:val="nil"/>
              <w:right w:val="nil"/>
            </w:tcBorders>
          </w:tcPr>
          <w:p w14:paraId="78153363"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729" w:type="pct"/>
            <w:tcBorders>
              <w:top w:val="single" w:sz="4" w:space="0" w:color="auto"/>
              <w:left w:val="nil"/>
              <w:bottom w:val="nil"/>
              <w:right w:val="nil"/>
            </w:tcBorders>
          </w:tcPr>
          <w:p w14:paraId="606157B2"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725" w:type="pct"/>
            <w:tcBorders>
              <w:top w:val="single" w:sz="4" w:space="0" w:color="auto"/>
              <w:left w:val="nil"/>
              <w:bottom w:val="nil"/>
            </w:tcBorders>
          </w:tcPr>
          <w:p w14:paraId="116E35E3"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r>
      <w:tr w:rsidR="0060797B" w:rsidRPr="00745F3D" w14:paraId="6CA405CF" w14:textId="77777777" w:rsidTr="00371556">
        <w:trPr>
          <w:trHeight w:val="409"/>
        </w:trPr>
        <w:tc>
          <w:tcPr>
            <w:tcW w:w="1376" w:type="pct"/>
            <w:tcBorders>
              <w:top w:val="nil"/>
              <w:bottom w:val="nil"/>
              <w:right w:val="nil"/>
            </w:tcBorders>
          </w:tcPr>
          <w:p w14:paraId="03189A6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Meats</w:t>
            </w:r>
          </w:p>
        </w:tc>
        <w:tc>
          <w:tcPr>
            <w:tcW w:w="717" w:type="pct"/>
            <w:tcBorders>
              <w:top w:val="nil"/>
              <w:left w:val="nil"/>
              <w:bottom w:val="nil"/>
              <w:right w:val="nil"/>
            </w:tcBorders>
          </w:tcPr>
          <w:p w14:paraId="61E8E24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3.1</w:t>
            </w:r>
          </w:p>
        </w:tc>
        <w:tc>
          <w:tcPr>
            <w:tcW w:w="610" w:type="pct"/>
            <w:tcBorders>
              <w:top w:val="nil"/>
              <w:left w:val="nil"/>
              <w:bottom w:val="nil"/>
              <w:right w:val="nil"/>
            </w:tcBorders>
          </w:tcPr>
          <w:p w14:paraId="3E3D646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w:t>
            </w:r>
          </w:p>
        </w:tc>
        <w:tc>
          <w:tcPr>
            <w:tcW w:w="843" w:type="pct"/>
            <w:tcBorders>
              <w:top w:val="nil"/>
              <w:left w:val="nil"/>
              <w:bottom w:val="nil"/>
              <w:right w:val="nil"/>
            </w:tcBorders>
          </w:tcPr>
          <w:p w14:paraId="5440E2F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3.1</w:t>
            </w:r>
          </w:p>
        </w:tc>
        <w:tc>
          <w:tcPr>
            <w:tcW w:w="729" w:type="pct"/>
            <w:tcBorders>
              <w:top w:val="nil"/>
              <w:left w:val="nil"/>
              <w:bottom w:val="nil"/>
              <w:right w:val="nil"/>
            </w:tcBorders>
          </w:tcPr>
          <w:p w14:paraId="5850C02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w:t>
            </w:r>
          </w:p>
        </w:tc>
        <w:tc>
          <w:tcPr>
            <w:tcW w:w="725" w:type="pct"/>
            <w:tcBorders>
              <w:top w:val="nil"/>
              <w:left w:val="nil"/>
              <w:bottom w:val="nil"/>
            </w:tcBorders>
          </w:tcPr>
          <w:p w14:paraId="2CE8738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0.811</w:t>
            </w:r>
          </w:p>
        </w:tc>
      </w:tr>
      <w:tr w:rsidR="0060797B" w:rsidRPr="00745F3D" w14:paraId="636735EA" w14:textId="77777777" w:rsidTr="00371556">
        <w:trPr>
          <w:trHeight w:val="138"/>
        </w:trPr>
        <w:tc>
          <w:tcPr>
            <w:tcW w:w="1376" w:type="pct"/>
            <w:tcBorders>
              <w:top w:val="nil"/>
              <w:bottom w:val="nil"/>
              <w:right w:val="nil"/>
            </w:tcBorders>
          </w:tcPr>
          <w:p w14:paraId="6B7FD04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Processed meats</w:t>
            </w:r>
          </w:p>
        </w:tc>
        <w:tc>
          <w:tcPr>
            <w:tcW w:w="717" w:type="pct"/>
            <w:tcBorders>
              <w:top w:val="nil"/>
              <w:left w:val="nil"/>
              <w:bottom w:val="nil"/>
              <w:right w:val="nil"/>
            </w:tcBorders>
          </w:tcPr>
          <w:p w14:paraId="216549C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2.8</w:t>
            </w:r>
          </w:p>
        </w:tc>
        <w:tc>
          <w:tcPr>
            <w:tcW w:w="610" w:type="pct"/>
            <w:tcBorders>
              <w:top w:val="nil"/>
              <w:left w:val="nil"/>
              <w:bottom w:val="nil"/>
              <w:right w:val="nil"/>
            </w:tcBorders>
          </w:tcPr>
          <w:p w14:paraId="45CBE3A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w:t>
            </w:r>
          </w:p>
        </w:tc>
        <w:tc>
          <w:tcPr>
            <w:tcW w:w="843" w:type="pct"/>
            <w:tcBorders>
              <w:top w:val="nil"/>
              <w:left w:val="nil"/>
              <w:bottom w:val="nil"/>
              <w:right w:val="nil"/>
            </w:tcBorders>
          </w:tcPr>
          <w:p w14:paraId="39E97CB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3.1</w:t>
            </w:r>
          </w:p>
        </w:tc>
        <w:tc>
          <w:tcPr>
            <w:tcW w:w="729" w:type="pct"/>
            <w:tcBorders>
              <w:top w:val="nil"/>
              <w:left w:val="nil"/>
              <w:bottom w:val="nil"/>
              <w:right w:val="nil"/>
            </w:tcBorders>
          </w:tcPr>
          <w:p w14:paraId="4D63879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2.2</w:t>
            </w:r>
          </w:p>
        </w:tc>
        <w:tc>
          <w:tcPr>
            <w:tcW w:w="725" w:type="pct"/>
            <w:tcBorders>
              <w:top w:val="nil"/>
              <w:left w:val="nil"/>
              <w:bottom w:val="nil"/>
            </w:tcBorders>
          </w:tcPr>
          <w:p w14:paraId="7E56CF9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0.162</w:t>
            </w:r>
          </w:p>
        </w:tc>
      </w:tr>
      <w:tr w:rsidR="0060797B" w:rsidRPr="00745F3D" w14:paraId="1460013D" w14:textId="77777777" w:rsidTr="00371556">
        <w:trPr>
          <w:trHeight w:val="409"/>
        </w:trPr>
        <w:tc>
          <w:tcPr>
            <w:tcW w:w="1376" w:type="pct"/>
            <w:tcBorders>
              <w:top w:val="nil"/>
              <w:bottom w:val="nil"/>
              <w:right w:val="nil"/>
            </w:tcBorders>
          </w:tcPr>
          <w:p w14:paraId="098C2C4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Legumes</w:t>
            </w:r>
          </w:p>
        </w:tc>
        <w:tc>
          <w:tcPr>
            <w:tcW w:w="717" w:type="pct"/>
            <w:tcBorders>
              <w:top w:val="nil"/>
              <w:left w:val="nil"/>
              <w:bottom w:val="nil"/>
              <w:right w:val="nil"/>
            </w:tcBorders>
          </w:tcPr>
          <w:p w14:paraId="618C34B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8.6</w:t>
            </w:r>
          </w:p>
        </w:tc>
        <w:tc>
          <w:tcPr>
            <w:tcW w:w="610" w:type="pct"/>
            <w:tcBorders>
              <w:top w:val="nil"/>
              <w:left w:val="nil"/>
              <w:bottom w:val="nil"/>
              <w:right w:val="nil"/>
            </w:tcBorders>
          </w:tcPr>
          <w:p w14:paraId="5ACFAA9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2.1</w:t>
            </w:r>
          </w:p>
        </w:tc>
        <w:tc>
          <w:tcPr>
            <w:tcW w:w="843" w:type="pct"/>
            <w:tcBorders>
              <w:top w:val="nil"/>
              <w:left w:val="nil"/>
              <w:bottom w:val="nil"/>
              <w:right w:val="nil"/>
            </w:tcBorders>
          </w:tcPr>
          <w:p w14:paraId="6BD0800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8.5</w:t>
            </w:r>
          </w:p>
        </w:tc>
        <w:tc>
          <w:tcPr>
            <w:tcW w:w="729" w:type="pct"/>
            <w:tcBorders>
              <w:top w:val="nil"/>
              <w:left w:val="nil"/>
              <w:bottom w:val="nil"/>
              <w:right w:val="nil"/>
            </w:tcBorders>
          </w:tcPr>
          <w:p w14:paraId="38CD761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2.3</w:t>
            </w:r>
          </w:p>
        </w:tc>
        <w:tc>
          <w:tcPr>
            <w:tcW w:w="725" w:type="pct"/>
            <w:tcBorders>
              <w:top w:val="nil"/>
              <w:left w:val="nil"/>
              <w:bottom w:val="nil"/>
            </w:tcBorders>
          </w:tcPr>
          <w:p w14:paraId="3D377A6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0.716</w:t>
            </w:r>
          </w:p>
        </w:tc>
      </w:tr>
      <w:tr w:rsidR="0060797B" w:rsidRPr="00745F3D" w14:paraId="48079C2A" w14:textId="77777777" w:rsidTr="00371556">
        <w:trPr>
          <w:trHeight w:val="397"/>
        </w:trPr>
        <w:tc>
          <w:tcPr>
            <w:tcW w:w="1376" w:type="pct"/>
            <w:tcBorders>
              <w:top w:val="nil"/>
              <w:bottom w:val="nil"/>
              <w:right w:val="nil"/>
            </w:tcBorders>
          </w:tcPr>
          <w:p w14:paraId="421C34A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 xml:space="preserve">Milk/Dairy </w:t>
            </w:r>
          </w:p>
        </w:tc>
        <w:tc>
          <w:tcPr>
            <w:tcW w:w="717" w:type="pct"/>
            <w:tcBorders>
              <w:top w:val="nil"/>
              <w:left w:val="nil"/>
              <w:bottom w:val="nil"/>
              <w:right w:val="nil"/>
            </w:tcBorders>
          </w:tcPr>
          <w:p w14:paraId="4F1C22E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9.8</w:t>
            </w:r>
          </w:p>
        </w:tc>
        <w:tc>
          <w:tcPr>
            <w:tcW w:w="610" w:type="pct"/>
            <w:tcBorders>
              <w:top w:val="nil"/>
              <w:left w:val="nil"/>
              <w:bottom w:val="nil"/>
              <w:right w:val="nil"/>
            </w:tcBorders>
          </w:tcPr>
          <w:p w14:paraId="057337D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843" w:type="pct"/>
            <w:tcBorders>
              <w:top w:val="nil"/>
              <w:left w:val="nil"/>
              <w:bottom w:val="nil"/>
              <w:right w:val="nil"/>
            </w:tcBorders>
          </w:tcPr>
          <w:p w14:paraId="30329AC9"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9.8</w:t>
            </w:r>
          </w:p>
        </w:tc>
        <w:tc>
          <w:tcPr>
            <w:tcW w:w="729" w:type="pct"/>
            <w:tcBorders>
              <w:top w:val="nil"/>
              <w:left w:val="nil"/>
              <w:bottom w:val="nil"/>
              <w:right w:val="nil"/>
            </w:tcBorders>
          </w:tcPr>
          <w:p w14:paraId="2068DCC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w:t>
            </w:r>
          </w:p>
        </w:tc>
        <w:tc>
          <w:tcPr>
            <w:tcW w:w="725" w:type="pct"/>
            <w:tcBorders>
              <w:top w:val="nil"/>
              <w:left w:val="nil"/>
              <w:bottom w:val="nil"/>
            </w:tcBorders>
          </w:tcPr>
          <w:p w14:paraId="71EA63E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0.797</w:t>
            </w:r>
          </w:p>
        </w:tc>
      </w:tr>
      <w:tr w:rsidR="0060797B" w:rsidRPr="00745F3D" w14:paraId="2AEA38E0" w14:textId="77777777" w:rsidTr="00371556">
        <w:trPr>
          <w:trHeight w:val="409"/>
        </w:trPr>
        <w:tc>
          <w:tcPr>
            <w:tcW w:w="1376" w:type="pct"/>
            <w:tcBorders>
              <w:top w:val="nil"/>
              <w:bottom w:val="nil"/>
              <w:right w:val="nil"/>
            </w:tcBorders>
          </w:tcPr>
          <w:p w14:paraId="66FECBD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Fruits</w:t>
            </w:r>
          </w:p>
        </w:tc>
        <w:tc>
          <w:tcPr>
            <w:tcW w:w="717" w:type="pct"/>
            <w:tcBorders>
              <w:top w:val="nil"/>
              <w:left w:val="nil"/>
              <w:bottom w:val="nil"/>
              <w:right w:val="nil"/>
            </w:tcBorders>
          </w:tcPr>
          <w:p w14:paraId="57DF46CE"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9.1</w:t>
            </w:r>
          </w:p>
        </w:tc>
        <w:tc>
          <w:tcPr>
            <w:tcW w:w="610" w:type="pct"/>
            <w:tcBorders>
              <w:top w:val="nil"/>
              <w:left w:val="nil"/>
              <w:bottom w:val="nil"/>
              <w:right w:val="nil"/>
            </w:tcBorders>
          </w:tcPr>
          <w:p w14:paraId="2BAC3A2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w:t>
            </w:r>
          </w:p>
        </w:tc>
        <w:tc>
          <w:tcPr>
            <w:tcW w:w="843" w:type="pct"/>
            <w:tcBorders>
              <w:top w:val="nil"/>
              <w:left w:val="nil"/>
              <w:bottom w:val="nil"/>
              <w:right w:val="nil"/>
            </w:tcBorders>
          </w:tcPr>
          <w:p w14:paraId="093FEAE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9.1</w:t>
            </w:r>
          </w:p>
        </w:tc>
        <w:tc>
          <w:tcPr>
            <w:tcW w:w="729" w:type="pct"/>
            <w:tcBorders>
              <w:top w:val="nil"/>
              <w:left w:val="nil"/>
              <w:bottom w:val="nil"/>
              <w:right w:val="nil"/>
            </w:tcBorders>
          </w:tcPr>
          <w:p w14:paraId="74232F4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w:t>
            </w:r>
          </w:p>
        </w:tc>
        <w:tc>
          <w:tcPr>
            <w:tcW w:w="725" w:type="pct"/>
            <w:tcBorders>
              <w:top w:val="nil"/>
              <w:left w:val="nil"/>
              <w:bottom w:val="nil"/>
            </w:tcBorders>
          </w:tcPr>
          <w:p w14:paraId="04D999B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0.464</w:t>
            </w:r>
          </w:p>
        </w:tc>
      </w:tr>
      <w:tr w:rsidR="0060797B" w:rsidRPr="00745F3D" w14:paraId="7DC2DF36" w14:textId="77777777" w:rsidTr="00371556">
        <w:trPr>
          <w:trHeight w:val="397"/>
        </w:trPr>
        <w:tc>
          <w:tcPr>
            <w:tcW w:w="1376" w:type="pct"/>
            <w:tcBorders>
              <w:top w:val="nil"/>
              <w:bottom w:val="nil"/>
              <w:right w:val="nil"/>
            </w:tcBorders>
          </w:tcPr>
          <w:p w14:paraId="7694C2D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Vegetables</w:t>
            </w:r>
          </w:p>
        </w:tc>
        <w:tc>
          <w:tcPr>
            <w:tcW w:w="717" w:type="pct"/>
            <w:tcBorders>
              <w:top w:val="nil"/>
              <w:left w:val="nil"/>
              <w:bottom w:val="nil"/>
              <w:right w:val="nil"/>
            </w:tcBorders>
          </w:tcPr>
          <w:p w14:paraId="4403874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8.9</w:t>
            </w:r>
          </w:p>
        </w:tc>
        <w:tc>
          <w:tcPr>
            <w:tcW w:w="610" w:type="pct"/>
            <w:tcBorders>
              <w:top w:val="nil"/>
              <w:left w:val="nil"/>
              <w:bottom w:val="nil"/>
              <w:right w:val="nil"/>
            </w:tcBorders>
          </w:tcPr>
          <w:p w14:paraId="566A5CAE"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w:t>
            </w:r>
          </w:p>
        </w:tc>
        <w:tc>
          <w:tcPr>
            <w:tcW w:w="843" w:type="pct"/>
            <w:tcBorders>
              <w:top w:val="nil"/>
              <w:left w:val="nil"/>
              <w:bottom w:val="nil"/>
              <w:right w:val="nil"/>
            </w:tcBorders>
          </w:tcPr>
          <w:p w14:paraId="4972528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8.9</w:t>
            </w:r>
          </w:p>
        </w:tc>
        <w:tc>
          <w:tcPr>
            <w:tcW w:w="729" w:type="pct"/>
            <w:tcBorders>
              <w:top w:val="nil"/>
              <w:left w:val="nil"/>
              <w:bottom w:val="nil"/>
              <w:right w:val="nil"/>
            </w:tcBorders>
          </w:tcPr>
          <w:p w14:paraId="41D504A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w:t>
            </w:r>
          </w:p>
        </w:tc>
        <w:tc>
          <w:tcPr>
            <w:tcW w:w="725" w:type="pct"/>
            <w:tcBorders>
              <w:top w:val="nil"/>
              <w:left w:val="nil"/>
              <w:bottom w:val="nil"/>
            </w:tcBorders>
          </w:tcPr>
          <w:p w14:paraId="2420149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0.816</w:t>
            </w:r>
          </w:p>
        </w:tc>
      </w:tr>
      <w:tr w:rsidR="0060797B" w:rsidRPr="00745F3D" w14:paraId="5F55E8A2" w14:textId="77777777" w:rsidTr="00371556">
        <w:trPr>
          <w:trHeight w:val="409"/>
        </w:trPr>
        <w:tc>
          <w:tcPr>
            <w:tcW w:w="1376" w:type="pct"/>
            <w:tcBorders>
              <w:top w:val="nil"/>
              <w:bottom w:val="nil"/>
              <w:right w:val="nil"/>
            </w:tcBorders>
          </w:tcPr>
          <w:p w14:paraId="37FA0C3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Grains</w:t>
            </w:r>
          </w:p>
        </w:tc>
        <w:tc>
          <w:tcPr>
            <w:tcW w:w="717" w:type="pct"/>
            <w:tcBorders>
              <w:top w:val="nil"/>
              <w:left w:val="nil"/>
              <w:bottom w:val="nil"/>
              <w:right w:val="nil"/>
            </w:tcBorders>
          </w:tcPr>
          <w:p w14:paraId="0EB3352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9.9</w:t>
            </w:r>
          </w:p>
        </w:tc>
        <w:tc>
          <w:tcPr>
            <w:tcW w:w="610" w:type="pct"/>
            <w:tcBorders>
              <w:top w:val="nil"/>
              <w:left w:val="nil"/>
              <w:bottom w:val="nil"/>
              <w:right w:val="nil"/>
            </w:tcBorders>
          </w:tcPr>
          <w:p w14:paraId="0C0BFD1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0.9</w:t>
            </w:r>
          </w:p>
        </w:tc>
        <w:tc>
          <w:tcPr>
            <w:tcW w:w="843" w:type="pct"/>
            <w:tcBorders>
              <w:top w:val="nil"/>
              <w:left w:val="nil"/>
              <w:bottom w:val="nil"/>
              <w:right w:val="nil"/>
            </w:tcBorders>
          </w:tcPr>
          <w:p w14:paraId="42F8BA2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9.9</w:t>
            </w:r>
          </w:p>
        </w:tc>
        <w:tc>
          <w:tcPr>
            <w:tcW w:w="729" w:type="pct"/>
            <w:tcBorders>
              <w:top w:val="nil"/>
              <w:left w:val="nil"/>
              <w:bottom w:val="nil"/>
              <w:right w:val="nil"/>
            </w:tcBorders>
          </w:tcPr>
          <w:p w14:paraId="5B0AA53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w:t>
            </w:r>
          </w:p>
        </w:tc>
        <w:tc>
          <w:tcPr>
            <w:tcW w:w="725" w:type="pct"/>
            <w:tcBorders>
              <w:top w:val="nil"/>
              <w:left w:val="nil"/>
              <w:bottom w:val="nil"/>
            </w:tcBorders>
          </w:tcPr>
          <w:p w14:paraId="42700AA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0.862</w:t>
            </w:r>
          </w:p>
        </w:tc>
      </w:tr>
      <w:tr w:rsidR="0060797B" w:rsidRPr="00745F3D" w14:paraId="46AFAE42" w14:textId="77777777" w:rsidTr="00371556">
        <w:trPr>
          <w:trHeight w:val="397"/>
        </w:trPr>
        <w:tc>
          <w:tcPr>
            <w:tcW w:w="1376" w:type="pct"/>
            <w:tcBorders>
              <w:top w:val="nil"/>
              <w:bottom w:val="nil"/>
              <w:right w:val="nil"/>
            </w:tcBorders>
          </w:tcPr>
          <w:p w14:paraId="7DCA76A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Sweets</w:t>
            </w:r>
          </w:p>
        </w:tc>
        <w:tc>
          <w:tcPr>
            <w:tcW w:w="717" w:type="pct"/>
            <w:tcBorders>
              <w:top w:val="nil"/>
              <w:left w:val="nil"/>
              <w:bottom w:val="nil"/>
              <w:right w:val="nil"/>
            </w:tcBorders>
          </w:tcPr>
          <w:p w14:paraId="5B35C7E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w:t>
            </w:r>
          </w:p>
        </w:tc>
        <w:tc>
          <w:tcPr>
            <w:tcW w:w="610" w:type="pct"/>
            <w:tcBorders>
              <w:top w:val="nil"/>
              <w:left w:val="nil"/>
              <w:bottom w:val="nil"/>
              <w:right w:val="nil"/>
            </w:tcBorders>
          </w:tcPr>
          <w:p w14:paraId="39435C8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3.1</w:t>
            </w:r>
          </w:p>
        </w:tc>
        <w:tc>
          <w:tcPr>
            <w:tcW w:w="843" w:type="pct"/>
            <w:tcBorders>
              <w:top w:val="nil"/>
              <w:left w:val="nil"/>
              <w:bottom w:val="nil"/>
              <w:right w:val="nil"/>
            </w:tcBorders>
          </w:tcPr>
          <w:p w14:paraId="6840D4C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1.6</w:t>
            </w:r>
          </w:p>
        </w:tc>
        <w:tc>
          <w:tcPr>
            <w:tcW w:w="729" w:type="pct"/>
            <w:tcBorders>
              <w:top w:val="nil"/>
              <w:left w:val="nil"/>
              <w:bottom w:val="nil"/>
              <w:right w:val="nil"/>
            </w:tcBorders>
          </w:tcPr>
          <w:p w14:paraId="1A2F78D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3.0</w:t>
            </w:r>
          </w:p>
        </w:tc>
        <w:tc>
          <w:tcPr>
            <w:tcW w:w="725" w:type="pct"/>
            <w:tcBorders>
              <w:top w:val="nil"/>
              <w:left w:val="nil"/>
              <w:bottom w:val="nil"/>
            </w:tcBorders>
          </w:tcPr>
          <w:p w14:paraId="2A3B797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0.847</w:t>
            </w:r>
          </w:p>
        </w:tc>
      </w:tr>
      <w:tr w:rsidR="0060797B" w:rsidRPr="00745F3D" w14:paraId="254E0E6D" w14:textId="77777777" w:rsidTr="00371556">
        <w:trPr>
          <w:trHeight w:val="409"/>
        </w:trPr>
        <w:tc>
          <w:tcPr>
            <w:tcW w:w="1376" w:type="pct"/>
            <w:tcBorders>
              <w:top w:val="nil"/>
              <w:bottom w:val="nil"/>
              <w:right w:val="nil"/>
            </w:tcBorders>
          </w:tcPr>
          <w:p w14:paraId="5CBD069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Soft-drink</w:t>
            </w:r>
          </w:p>
        </w:tc>
        <w:tc>
          <w:tcPr>
            <w:tcW w:w="717" w:type="pct"/>
            <w:tcBorders>
              <w:top w:val="nil"/>
              <w:left w:val="nil"/>
              <w:bottom w:val="nil"/>
              <w:right w:val="nil"/>
            </w:tcBorders>
          </w:tcPr>
          <w:p w14:paraId="5AB3EA2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8.8</w:t>
            </w:r>
          </w:p>
        </w:tc>
        <w:tc>
          <w:tcPr>
            <w:tcW w:w="610" w:type="pct"/>
            <w:tcBorders>
              <w:top w:val="nil"/>
              <w:left w:val="nil"/>
              <w:bottom w:val="nil"/>
              <w:right w:val="nil"/>
            </w:tcBorders>
          </w:tcPr>
          <w:p w14:paraId="432A1B8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2.5</w:t>
            </w:r>
          </w:p>
        </w:tc>
        <w:tc>
          <w:tcPr>
            <w:tcW w:w="843" w:type="pct"/>
            <w:tcBorders>
              <w:top w:val="nil"/>
              <w:left w:val="nil"/>
              <w:bottom w:val="nil"/>
              <w:right w:val="nil"/>
            </w:tcBorders>
          </w:tcPr>
          <w:p w14:paraId="416EE99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8.7</w:t>
            </w:r>
          </w:p>
        </w:tc>
        <w:tc>
          <w:tcPr>
            <w:tcW w:w="729" w:type="pct"/>
            <w:tcBorders>
              <w:top w:val="nil"/>
              <w:left w:val="nil"/>
              <w:bottom w:val="nil"/>
              <w:right w:val="nil"/>
            </w:tcBorders>
          </w:tcPr>
          <w:p w14:paraId="57039CF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2.6</w:t>
            </w:r>
          </w:p>
        </w:tc>
        <w:tc>
          <w:tcPr>
            <w:tcW w:w="725" w:type="pct"/>
            <w:tcBorders>
              <w:top w:val="nil"/>
              <w:left w:val="nil"/>
              <w:bottom w:val="nil"/>
            </w:tcBorders>
          </w:tcPr>
          <w:p w14:paraId="40A8C30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0.583</w:t>
            </w:r>
          </w:p>
        </w:tc>
      </w:tr>
      <w:tr w:rsidR="0060797B" w:rsidRPr="00745F3D" w14:paraId="74DCB525" w14:textId="77777777" w:rsidTr="00371556">
        <w:trPr>
          <w:trHeight w:val="397"/>
        </w:trPr>
        <w:tc>
          <w:tcPr>
            <w:tcW w:w="1376" w:type="pct"/>
            <w:tcBorders>
              <w:top w:val="nil"/>
              <w:bottom w:val="nil"/>
              <w:right w:val="nil"/>
            </w:tcBorders>
          </w:tcPr>
          <w:p w14:paraId="3E8C384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Variety</w:t>
            </w:r>
          </w:p>
        </w:tc>
        <w:tc>
          <w:tcPr>
            <w:tcW w:w="717" w:type="pct"/>
            <w:tcBorders>
              <w:top w:val="nil"/>
              <w:left w:val="nil"/>
              <w:bottom w:val="nil"/>
              <w:right w:val="nil"/>
            </w:tcBorders>
          </w:tcPr>
          <w:p w14:paraId="2456C21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8.0</w:t>
            </w:r>
          </w:p>
        </w:tc>
        <w:tc>
          <w:tcPr>
            <w:tcW w:w="610" w:type="pct"/>
            <w:tcBorders>
              <w:top w:val="nil"/>
              <w:left w:val="nil"/>
              <w:bottom w:val="nil"/>
              <w:right w:val="nil"/>
            </w:tcBorders>
          </w:tcPr>
          <w:p w14:paraId="2F61F50E"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w:t>
            </w:r>
          </w:p>
        </w:tc>
        <w:tc>
          <w:tcPr>
            <w:tcW w:w="843" w:type="pct"/>
            <w:tcBorders>
              <w:top w:val="nil"/>
              <w:left w:val="nil"/>
              <w:bottom w:val="nil"/>
              <w:right w:val="nil"/>
            </w:tcBorders>
          </w:tcPr>
          <w:p w14:paraId="5C02F319"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8.0</w:t>
            </w:r>
          </w:p>
        </w:tc>
        <w:tc>
          <w:tcPr>
            <w:tcW w:w="729" w:type="pct"/>
            <w:tcBorders>
              <w:top w:val="nil"/>
              <w:left w:val="nil"/>
              <w:bottom w:val="nil"/>
              <w:right w:val="nil"/>
            </w:tcBorders>
          </w:tcPr>
          <w:p w14:paraId="7834FE3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1.7</w:t>
            </w:r>
          </w:p>
        </w:tc>
        <w:tc>
          <w:tcPr>
            <w:tcW w:w="725" w:type="pct"/>
            <w:tcBorders>
              <w:top w:val="nil"/>
              <w:left w:val="nil"/>
              <w:bottom w:val="nil"/>
            </w:tcBorders>
          </w:tcPr>
          <w:p w14:paraId="24087E29"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0.646</w:t>
            </w:r>
          </w:p>
        </w:tc>
      </w:tr>
      <w:tr w:rsidR="0060797B" w:rsidRPr="00745F3D" w14:paraId="2570BAC9" w14:textId="77777777" w:rsidTr="00371556">
        <w:trPr>
          <w:trHeight w:val="409"/>
        </w:trPr>
        <w:tc>
          <w:tcPr>
            <w:tcW w:w="1376" w:type="pct"/>
            <w:tcBorders>
              <w:top w:val="nil"/>
              <w:bottom w:val="single" w:sz="4" w:space="0" w:color="auto"/>
              <w:right w:val="nil"/>
            </w:tcBorders>
          </w:tcPr>
          <w:p w14:paraId="521E4CDE" w14:textId="77777777" w:rsidR="0010281D" w:rsidRPr="00745F3D" w:rsidRDefault="0060797B"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Total HEISD</w:t>
            </w:r>
          </w:p>
        </w:tc>
        <w:tc>
          <w:tcPr>
            <w:tcW w:w="717" w:type="pct"/>
            <w:tcBorders>
              <w:top w:val="nil"/>
              <w:left w:val="nil"/>
              <w:bottom w:val="single" w:sz="4" w:space="0" w:color="auto"/>
              <w:right w:val="nil"/>
            </w:tcBorders>
          </w:tcPr>
          <w:p w14:paraId="6F77C75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70.7</w:t>
            </w:r>
          </w:p>
        </w:tc>
        <w:tc>
          <w:tcPr>
            <w:tcW w:w="610" w:type="pct"/>
            <w:tcBorders>
              <w:top w:val="nil"/>
              <w:left w:val="nil"/>
              <w:bottom w:val="single" w:sz="4" w:space="0" w:color="auto"/>
              <w:right w:val="nil"/>
            </w:tcBorders>
          </w:tcPr>
          <w:p w14:paraId="612888D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7.2</w:t>
            </w:r>
          </w:p>
        </w:tc>
        <w:tc>
          <w:tcPr>
            <w:tcW w:w="843" w:type="pct"/>
            <w:tcBorders>
              <w:top w:val="nil"/>
              <w:left w:val="nil"/>
              <w:bottom w:val="single" w:sz="4" w:space="0" w:color="auto"/>
              <w:right w:val="nil"/>
            </w:tcBorders>
          </w:tcPr>
          <w:p w14:paraId="6B16675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70.8</w:t>
            </w:r>
          </w:p>
        </w:tc>
        <w:tc>
          <w:tcPr>
            <w:tcW w:w="729" w:type="pct"/>
            <w:tcBorders>
              <w:top w:val="nil"/>
              <w:left w:val="nil"/>
              <w:bottom w:val="single" w:sz="4" w:space="0" w:color="auto"/>
              <w:right w:val="nil"/>
            </w:tcBorders>
          </w:tcPr>
          <w:p w14:paraId="55882AA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7.9</w:t>
            </w:r>
          </w:p>
        </w:tc>
        <w:tc>
          <w:tcPr>
            <w:tcW w:w="725" w:type="pct"/>
            <w:tcBorders>
              <w:top w:val="nil"/>
              <w:left w:val="nil"/>
              <w:bottom w:val="single" w:sz="4" w:space="0" w:color="auto"/>
            </w:tcBorders>
          </w:tcPr>
          <w:p w14:paraId="63D9612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0.906</w:t>
            </w:r>
          </w:p>
        </w:tc>
      </w:tr>
      <w:tr w:rsidR="0060797B" w:rsidRPr="00745F3D" w14:paraId="3B47972B" w14:textId="77777777" w:rsidTr="00371556">
        <w:trPr>
          <w:trHeight w:val="397"/>
        </w:trPr>
        <w:tc>
          <w:tcPr>
            <w:tcW w:w="1376" w:type="pct"/>
            <w:tcBorders>
              <w:top w:val="nil"/>
              <w:bottom w:val="nil"/>
              <w:right w:val="nil"/>
            </w:tcBorders>
          </w:tcPr>
          <w:p w14:paraId="70BA6B89"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MDS components</w:t>
            </w:r>
            <w:r w:rsidRPr="00745F3D">
              <w:rPr>
                <w:rFonts w:ascii="Book Antiqua" w:hAnsi="Book Antiqua" w:cs="Times New Roman"/>
                <w:sz w:val="24"/>
                <w:szCs w:val="24"/>
                <w:vertAlign w:val="superscript"/>
                <w:lang w:val="en-GB"/>
              </w:rPr>
              <w:t>2</w:t>
            </w:r>
          </w:p>
        </w:tc>
        <w:tc>
          <w:tcPr>
            <w:tcW w:w="717" w:type="pct"/>
            <w:tcBorders>
              <w:top w:val="single" w:sz="4" w:space="0" w:color="auto"/>
              <w:left w:val="nil"/>
              <w:bottom w:val="nil"/>
              <w:right w:val="nil"/>
            </w:tcBorders>
          </w:tcPr>
          <w:p w14:paraId="3ABC61A7"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610" w:type="pct"/>
            <w:tcBorders>
              <w:top w:val="single" w:sz="4" w:space="0" w:color="auto"/>
              <w:left w:val="nil"/>
              <w:bottom w:val="nil"/>
              <w:right w:val="nil"/>
            </w:tcBorders>
          </w:tcPr>
          <w:p w14:paraId="67FB194F"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843" w:type="pct"/>
            <w:tcBorders>
              <w:top w:val="single" w:sz="4" w:space="0" w:color="auto"/>
              <w:left w:val="nil"/>
              <w:bottom w:val="nil"/>
              <w:right w:val="nil"/>
            </w:tcBorders>
          </w:tcPr>
          <w:p w14:paraId="2706DD24"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729" w:type="pct"/>
            <w:tcBorders>
              <w:top w:val="single" w:sz="4" w:space="0" w:color="auto"/>
              <w:left w:val="nil"/>
              <w:bottom w:val="nil"/>
              <w:right w:val="nil"/>
            </w:tcBorders>
          </w:tcPr>
          <w:p w14:paraId="4D5E8811" w14:textId="77777777" w:rsidR="0010281D" w:rsidRPr="00745F3D" w:rsidRDefault="0010281D" w:rsidP="00745F3D">
            <w:pPr>
              <w:snapToGrid w:val="0"/>
              <w:spacing w:line="360" w:lineRule="auto"/>
              <w:jc w:val="both"/>
              <w:rPr>
                <w:rFonts w:ascii="Book Antiqua" w:hAnsi="Book Antiqua" w:cs="Times New Roman"/>
                <w:sz w:val="24"/>
                <w:szCs w:val="24"/>
                <w:lang w:val="en-GB"/>
              </w:rPr>
            </w:pPr>
          </w:p>
        </w:tc>
        <w:tc>
          <w:tcPr>
            <w:tcW w:w="725" w:type="pct"/>
            <w:tcBorders>
              <w:top w:val="nil"/>
              <w:left w:val="nil"/>
              <w:bottom w:val="nil"/>
            </w:tcBorders>
          </w:tcPr>
          <w:p w14:paraId="3E96D3C9" w14:textId="77777777" w:rsidR="0010281D" w:rsidRPr="00745F3D" w:rsidRDefault="0010281D" w:rsidP="00745F3D">
            <w:pPr>
              <w:snapToGrid w:val="0"/>
              <w:spacing w:line="360" w:lineRule="auto"/>
              <w:jc w:val="both"/>
              <w:rPr>
                <w:rFonts w:ascii="Book Antiqua" w:hAnsi="Book Antiqua" w:cs="Times New Roman"/>
                <w:i/>
                <w:sz w:val="24"/>
                <w:szCs w:val="24"/>
                <w:lang w:val="en-GB"/>
              </w:rPr>
            </w:pPr>
          </w:p>
        </w:tc>
      </w:tr>
      <w:tr w:rsidR="0060797B" w:rsidRPr="00745F3D" w14:paraId="780AD35F" w14:textId="77777777" w:rsidTr="00371556">
        <w:trPr>
          <w:trHeight w:val="806"/>
        </w:trPr>
        <w:tc>
          <w:tcPr>
            <w:tcW w:w="1376" w:type="pct"/>
            <w:tcBorders>
              <w:top w:val="nil"/>
              <w:bottom w:val="nil"/>
              <w:right w:val="nil"/>
            </w:tcBorders>
          </w:tcPr>
          <w:p w14:paraId="447F1B9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Red meats and processed meats</w:t>
            </w:r>
          </w:p>
        </w:tc>
        <w:tc>
          <w:tcPr>
            <w:tcW w:w="717" w:type="pct"/>
            <w:tcBorders>
              <w:top w:val="nil"/>
              <w:left w:val="nil"/>
              <w:bottom w:val="nil"/>
              <w:right w:val="nil"/>
            </w:tcBorders>
          </w:tcPr>
          <w:p w14:paraId="5B52814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w:t>
            </w:r>
          </w:p>
        </w:tc>
        <w:tc>
          <w:tcPr>
            <w:tcW w:w="610" w:type="pct"/>
            <w:tcBorders>
              <w:top w:val="nil"/>
              <w:left w:val="nil"/>
              <w:bottom w:val="nil"/>
              <w:right w:val="nil"/>
            </w:tcBorders>
          </w:tcPr>
          <w:p w14:paraId="0736E36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w:t>
            </w:r>
          </w:p>
        </w:tc>
        <w:tc>
          <w:tcPr>
            <w:tcW w:w="843" w:type="pct"/>
            <w:tcBorders>
              <w:top w:val="nil"/>
              <w:left w:val="nil"/>
              <w:bottom w:val="nil"/>
              <w:right w:val="nil"/>
            </w:tcBorders>
          </w:tcPr>
          <w:p w14:paraId="5FBDBE8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w:t>
            </w:r>
          </w:p>
        </w:tc>
        <w:tc>
          <w:tcPr>
            <w:tcW w:w="729" w:type="pct"/>
            <w:tcBorders>
              <w:top w:val="nil"/>
              <w:left w:val="nil"/>
              <w:bottom w:val="nil"/>
              <w:right w:val="nil"/>
            </w:tcBorders>
          </w:tcPr>
          <w:p w14:paraId="0D42328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725" w:type="pct"/>
            <w:tcBorders>
              <w:top w:val="nil"/>
              <w:left w:val="nil"/>
              <w:bottom w:val="nil"/>
            </w:tcBorders>
          </w:tcPr>
          <w:p w14:paraId="3F9952D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0.134</w:t>
            </w:r>
          </w:p>
        </w:tc>
      </w:tr>
      <w:tr w:rsidR="0060797B" w:rsidRPr="00745F3D" w14:paraId="0DF909B0" w14:textId="77777777" w:rsidTr="00371556">
        <w:trPr>
          <w:trHeight w:val="397"/>
        </w:trPr>
        <w:tc>
          <w:tcPr>
            <w:tcW w:w="1376" w:type="pct"/>
            <w:tcBorders>
              <w:top w:val="nil"/>
              <w:bottom w:val="nil"/>
              <w:right w:val="nil"/>
            </w:tcBorders>
          </w:tcPr>
          <w:p w14:paraId="525BCD3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lastRenderedPageBreak/>
              <w:t>Poultry</w:t>
            </w:r>
          </w:p>
        </w:tc>
        <w:tc>
          <w:tcPr>
            <w:tcW w:w="717" w:type="pct"/>
            <w:tcBorders>
              <w:top w:val="nil"/>
              <w:left w:val="nil"/>
              <w:bottom w:val="nil"/>
              <w:right w:val="nil"/>
            </w:tcBorders>
          </w:tcPr>
          <w:p w14:paraId="26DD5C0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2.9</w:t>
            </w:r>
          </w:p>
        </w:tc>
        <w:tc>
          <w:tcPr>
            <w:tcW w:w="610" w:type="pct"/>
            <w:tcBorders>
              <w:top w:val="nil"/>
              <w:left w:val="nil"/>
              <w:bottom w:val="nil"/>
              <w:right w:val="nil"/>
            </w:tcBorders>
          </w:tcPr>
          <w:p w14:paraId="15203B3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843" w:type="pct"/>
            <w:tcBorders>
              <w:top w:val="nil"/>
              <w:left w:val="nil"/>
              <w:bottom w:val="nil"/>
              <w:right w:val="nil"/>
            </w:tcBorders>
          </w:tcPr>
          <w:p w14:paraId="108D133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2.9</w:t>
            </w:r>
          </w:p>
        </w:tc>
        <w:tc>
          <w:tcPr>
            <w:tcW w:w="729" w:type="pct"/>
            <w:tcBorders>
              <w:top w:val="nil"/>
              <w:left w:val="nil"/>
              <w:bottom w:val="nil"/>
              <w:right w:val="nil"/>
            </w:tcBorders>
          </w:tcPr>
          <w:p w14:paraId="0F27C59C"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725" w:type="pct"/>
            <w:tcBorders>
              <w:top w:val="nil"/>
              <w:left w:val="nil"/>
              <w:bottom w:val="nil"/>
            </w:tcBorders>
          </w:tcPr>
          <w:p w14:paraId="03D498D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0.335</w:t>
            </w:r>
          </w:p>
        </w:tc>
      </w:tr>
      <w:tr w:rsidR="0060797B" w:rsidRPr="00745F3D" w14:paraId="2AD17A7B" w14:textId="77777777" w:rsidTr="00371556">
        <w:trPr>
          <w:trHeight w:val="409"/>
        </w:trPr>
        <w:tc>
          <w:tcPr>
            <w:tcW w:w="1376" w:type="pct"/>
            <w:tcBorders>
              <w:top w:val="nil"/>
              <w:bottom w:val="nil"/>
              <w:right w:val="nil"/>
            </w:tcBorders>
          </w:tcPr>
          <w:p w14:paraId="25F56FA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Fish</w:t>
            </w:r>
          </w:p>
        </w:tc>
        <w:tc>
          <w:tcPr>
            <w:tcW w:w="717" w:type="pct"/>
            <w:tcBorders>
              <w:top w:val="nil"/>
              <w:left w:val="nil"/>
              <w:bottom w:val="nil"/>
              <w:right w:val="nil"/>
            </w:tcBorders>
          </w:tcPr>
          <w:p w14:paraId="53C8C416"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3.8</w:t>
            </w:r>
          </w:p>
        </w:tc>
        <w:tc>
          <w:tcPr>
            <w:tcW w:w="610" w:type="pct"/>
            <w:tcBorders>
              <w:top w:val="nil"/>
              <w:left w:val="nil"/>
              <w:bottom w:val="nil"/>
              <w:right w:val="nil"/>
            </w:tcBorders>
          </w:tcPr>
          <w:p w14:paraId="5817743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w:t>
            </w:r>
          </w:p>
        </w:tc>
        <w:tc>
          <w:tcPr>
            <w:tcW w:w="843" w:type="pct"/>
            <w:tcBorders>
              <w:top w:val="nil"/>
              <w:left w:val="nil"/>
              <w:bottom w:val="nil"/>
              <w:right w:val="nil"/>
            </w:tcBorders>
          </w:tcPr>
          <w:p w14:paraId="16D1E48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3.8</w:t>
            </w:r>
          </w:p>
        </w:tc>
        <w:tc>
          <w:tcPr>
            <w:tcW w:w="729" w:type="pct"/>
            <w:tcBorders>
              <w:top w:val="nil"/>
              <w:left w:val="nil"/>
              <w:bottom w:val="nil"/>
              <w:right w:val="nil"/>
            </w:tcBorders>
          </w:tcPr>
          <w:p w14:paraId="0D38EFA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725" w:type="pct"/>
            <w:tcBorders>
              <w:top w:val="nil"/>
              <w:left w:val="nil"/>
              <w:bottom w:val="nil"/>
            </w:tcBorders>
          </w:tcPr>
          <w:p w14:paraId="5C4DAC2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0.771</w:t>
            </w:r>
          </w:p>
        </w:tc>
      </w:tr>
      <w:tr w:rsidR="0060797B" w:rsidRPr="00745F3D" w14:paraId="05AA1DD1" w14:textId="77777777" w:rsidTr="00371556">
        <w:trPr>
          <w:trHeight w:val="397"/>
        </w:trPr>
        <w:tc>
          <w:tcPr>
            <w:tcW w:w="1376" w:type="pct"/>
            <w:tcBorders>
              <w:top w:val="nil"/>
              <w:bottom w:val="nil"/>
              <w:right w:val="nil"/>
            </w:tcBorders>
          </w:tcPr>
          <w:p w14:paraId="41548A4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Legumes</w:t>
            </w:r>
          </w:p>
        </w:tc>
        <w:tc>
          <w:tcPr>
            <w:tcW w:w="717" w:type="pct"/>
            <w:tcBorders>
              <w:top w:val="nil"/>
              <w:left w:val="nil"/>
              <w:bottom w:val="nil"/>
              <w:right w:val="nil"/>
            </w:tcBorders>
          </w:tcPr>
          <w:p w14:paraId="6349146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2.4</w:t>
            </w:r>
          </w:p>
        </w:tc>
        <w:tc>
          <w:tcPr>
            <w:tcW w:w="610" w:type="pct"/>
            <w:tcBorders>
              <w:top w:val="nil"/>
              <w:left w:val="nil"/>
              <w:bottom w:val="nil"/>
              <w:right w:val="nil"/>
            </w:tcBorders>
          </w:tcPr>
          <w:p w14:paraId="05A10BD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1.2</w:t>
            </w:r>
          </w:p>
        </w:tc>
        <w:tc>
          <w:tcPr>
            <w:tcW w:w="843" w:type="pct"/>
            <w:tcBorders>
              <w:top w:val="nil"/>
              <w:left w:val="nil"/>
              <w:bottom w:val="nil"/>
              <w:right w:val="nil"/>
            </w:tcBorders>
          </w:tcPr>
          <w:p w14:paraId="0E4EF43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2.3</w:t>
            </w:r>
          </w:p>
        </w:tc>
        <w:tc>
          <w:tcPr>
            <w:tcW w:w="729" w:type="pct"/>
            <w:tcBorders>
              <w:top w:val="nil"/>
              <w:left w:val="nil"/>
              <w:bottom w:val="nil"/>
              <w:right w:val="nil"/>
            </w:tcBorders>
          </w:tcPr>
          <w:p w14:paraId="05FBD10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1.1</w:t>
            </w:r>
          </w:p>
        </w:tc>
        <w:tc>
          <w:tcPr>
            <w:tcW w:w="725" w:type="pct"/>
            <w:tcBorders>
              <w:top w:val="nil"/>
              <w:left w:val="nil"/>
              <w:bottom w:val="nil"/>
            </w:tcBorders>
          </w:tcPr>
          <w:p w14:paraId="288EB45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0.482</w:t>
            </w:r>
          </w:p>
        </w:tc>
      </w:tr>
      <w:tr w:rsidR="0060797B" w:rsidRPr="00745F3D" w14:paraId="670EC4C1" w14:textId="77777777" w:rsidTr="00371556">
        <w:trPr>
          <w:trHeight w:val="409"/>
        </w:trPr>
        <w:tc>
          <w:tcPr>
            <w:tcW w:w="1376" w:type="pct"/>
            <w:tcBorders>
              <w:top w:val="nil"/>
              <w:bottom w:val="nil"/>
              <w:right w:val="nil"/>
            </w:tcBorders>
          </w:tcPr>
          <w:p w14:paraId="6A46A01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Full fat dairy</w:t>
            </w:r>
          </w:p>
        </w:tc>
        <w:tc>
          <w:tcPr>
            <w:tcW w:w="717" w:type="pct"/>
            <w:tcBorders>
              <w:top w:val="nil"/>
              <w:left w:val="nil"/>
              <w:bottom w:val="nil"/>
              <w:right w:val="nil"/>
            </w:tcBorders>
          </w:tcPr>
          <w:p w14:paraId="3278389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w:t>
            </w:r>
          </w:p>
        </w:tc>
        <w:tc>
          <w:tcPr>
            <w:tcW w:w="610" w:type="pct"/>
            <w:tcBorders>
              <w:top w:val="nil"/>
              <w:left w:val="nil"/>
              <w:bottom w:val="nil"/>
              <w:right w:val="nil"/>
            </w:tcBorders>
          </w:tcPr>
          <w:p w14:paraId="491F04F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1.8</w:t>
            </w:r>
          </w:p>
        </w:tc>
        <w:tc>
          <w:tcPr>
            <w:tcW w:w="843" w:type="pct"/>
            <w:tcBorders>
              <w:top w:val="nil"/>
              <w:left w:val="nil"/>
              <w:bottom w:val="nil"/>
              <w:right w:val="nil"/>
            </w:tcBorders>
          </w:tcPr>
          <w:p w14:paraId="460D6B7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w:t>
            </w:r>
          </w:p>
        </w:tc>
        <w:tc>
          <w:tcPr>
            <w:tcW w:w="729" w:type="pct"/>
            <w:tcBorders>
              <w:top w:val="nil"/>
              <w:left w:val="nil"/>
              <w:bottom w:val="nil"/>
              <w:right w:val="nil"/>
            </w:tcBorders>
          </w:tcPr>
          <w:p w14:paraId="0BE08CE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1.9</w:t>
            </w:r>
          </w:p>
        </w:tc>
        <w:tc>
          <w:tcPr>
            <w:tcW w:w="725" w:type="pct"/>
            <w:tcBorders>
              <w:top w:val="nil"/>
              <w:left w:val="nil"/>
              <w:bottom w:val="nil"/>
            </w:tcBorders>
          </w:tcPr>
          <w:p w14:paraId="40891C4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0.618</w:t>
            </w:r>
          </w:p>
        </w:tc>
      </w:tr>
      <w:tr w:rsidR="0060797B" w:rsidRPr="00745F3D" w14:paraId="3BA79BDC" w14:textId="77777777" w:rsidTr="00371556">
        <w:trPr>
          <w:trHeight w:val="397"/>
        </w:trPr>
        <w:tc>
          <w:tcPr>
            <w:tcW w:w="1376" w:type="pct"/>
            <w:tcBorders>
              <w:top w:val="nil"/>
              <w:bottom w:val="nil"/>
              <w:right w:val="nil"/>
            </w:tcBorders>
          </w:tcPr>
          <w:p w14:paraId="3C9F0EB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Vegetables</w:t>
            </w:r>
          </w:p>
        </w:tc>
        <w:tc>
          <w:tcPr>
            <w:tcW w:w="717" w:type="pct"/>
            <w:tcBorders>
              <w:top w:val="nil"/>
              <w:left w:val="nil"/>
              <w:bottom w:val="nil"/>
              <w:right w:val="nil"/>
            </w:tcBorders>
          </w:tcPr>
          <w:p w14:paraId="3D04137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w:t>
            </w:r>
          </w:p>
        </w:tc>
        <w:tc>
          <w:tcPr>
            <w:tcW w:w="610" w:type="pct"/>
            <w:tcBorders>
              <w:top w:val="nil"/>
              <w:left w:val="nil"/>
              <w:bottom w:val="nil"/>
              <w:right w:val="nil"/>
            </w:tcBorders>
          </w:tcPr>
          <w:p w14:paraId="606C852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0.6</w:t>
            </w:r>
          </w:p>
        </w:tc>
        <w:tc>
          <w:tcPr>
            <w:tcW w:w="843" w:type="pct"/>
            <w:tcBorders>
              <w:top w:val="nil"/>
              <w:left w:val="nil"/>
              <w:bottom w:val="nil"/>
              <w:right w:val="nil"/>
            </w:tcBorders>
          </w:tcPr>
          <w:p w14:paraId="3E3D858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w:t>
            </w:r>
          </w:p>
        </w:tc>
        <w:tc>
          <w:tcPr>
            <w:tcW w:w="729" w:type="pct"/>
            <w:tcBorders>
              <w:top w:val="nil"/>
              <w:left w:val="nil"/>
              <w:bottom w:val="nil"/>
              <w:right w:val="nil"/>
            </w:tcBorders>
          </w:tcPr>
          <w:p w14:paraId="5938941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0.5</w:t>
            </w:r>
          </w:p>
        </w:tc>
        <w:tc>
          <w:tcPr>
            <w:tcW w:w="725" w:type="pct"/>
            <w:tcBorders>
              <w:top w:val="nil"/>
              <w:left w:val="nil"/>
              <w:bottom w:val="nil"/>
            </w:tcBorders>
          </w:tcPr>
          <w:p w14:paraId="6A96F0F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0.599</w:t>
            </w:r>
          </w:p>
        </w:tc>
      </w:tr>
      <w:tr w:rsidR="0060797B" w:rsidRPr="00745F3D" w14:paraId="492031C5" w14:textId="77777777" w:rsidTr="00371556">
        <w:trPr>
          <w:trHeight w:val="409"/>
        </w:trPr>
        <w:tc>
          <w:tcPr>
            <w:tcW w:w="1376" w:type="pct"/>
            <w:tcBorders>
              <w:top w:val="nil"/>
              <w:bottom w:val="nil"/>
              <w:right w:val="nil"/>
            </w:tcBorders>
          </w:tcPr>
          <w:p w14:paraId="2813161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Fruits</w:t>
            </w:r>
          </w:p>
        </w:tc>
        <w:tc>
          <w:tcPr>
            <w:tcW w:w="717" w:type="pct"/>
            <w:tcBorders>
              <w:top w:val="nil"/>
              <w:left w:val="nil"/>
              <w:bottom w:val="nil"/>
              <w:right w:val="nil"/>
            </w:tcBorders>
          </w:tcPr>
          <w:p w14:paraId="7F447CD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4.6</w:t>
            </w:r>
          </w:p>
        </w:tc>
        <w:tc>
          <w:tcPr>
            <w:tcW w:w="610" w:type="pct"/>
            <w:tcBorders>
              <w:top w:val="nil"/>
              <w:left w:val="nil"/>
              <w:bottom w:val="nil"/>
              <w:right w:val="nil"/>
            </w:tcBorders>
          </w:tcPr>
          <w:p w14:paraId="0177808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w:t>
            </w:r>
          </w:p>
        </w:tc>
        <w:tc>
          <w:tcPr>
            <w:tcW w:w="843" w:type="pct"/>
            <w:tcBorders>
              <w:top w:val="nil"/>
              <w:left w:val="nil"/>
              <w:bottom w:val="nil"/>
              <w:right w:val="nil"/>
            </w:tcBorders>
          </w:tcPr>
          <w:p w14:paraId="6089BAB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4.6</w:t>
            </w:r>
          </w:p>
        </w:tc>
        <w:tc>
          <w:tcPr>
            <w:tcW w:w="729" w:type="pct"/>
            <w:tcBorders>
              <w:top w:val="nil"/>
              <w:left w:val="nil"/>
              <w:bottom w:val="nil"/>
              <w:right w:val="nil"/>
            </w:tcBorders>
          </w:tcPr>
          <w:p w14:paraId="1ECBEC60"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1.0</w:t>
            </w:r>
          </w:p>
        </w:tc>
        <w:tc>
          <w:tcPr>
            <w:tcW w:w="725" w:type="pct"/>
            <w:tcBorders>
              <w:top w:val="nil"/>
              <w:left w:val="nil"/>
              <w:bottom w:val="nil"/>
            </w:tcBorders>
          </w:tcPr>
          <w:p w14:paraId="1037D62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0.726</w:t>
            </w:r>
          </w:p>
        </w:tc>
      </w:tr>
      <w:tr w:rsidR="0060797B" w:rsidRPr="00745F3D" w14:paraId="230E9E16" w14:textId="77777777" w:rsidTr="00371556">
        <w:trPr>
          <w:trHeight w:val="397"/>
        </w:trPr>
        <w:tc>
          <w:tcPr>
            <w:tcW w:w="1376" w:type="pct"/>
            <w:tcBorders>
              <w:top w:val="nil"/>
              <w:bottom w:val="nil"/>
              <w:right w:val="nil"/>
            </w:tcBorders>
          </w:tcPr>
          <w:p w14:paraId="73223FF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Potatoes</w:t>
            </w:r>
          </w:p>
        </w:tc>
        <w:tc>
          <w:tcPr>
            <w:tcW w:w="717" w:type="pct"/>
            <w:tcBorders>
              <w:top w:val="nil"/>
              <w:left w:val="nil"/>
              <w:bottom w:val="nil"/>
              <w:right w:val="nil"/>
            </w:tcBorders>
          </w:tcPr>
          <w:p w14:paraId="03FCA1B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2.2</w:t>
            </w:r>
          </w:p>
        </w:tc>
        <w:tc>
          <w:tcPr>
            <w:tcW w:w="610" w:type="pct"/>
            <w:tcBorders>
              <w:top w:val="nil"/>
              <w:left w:val="nil"/>
              <w:bottom w:val="nil"/>
              <w:right w:val="nil"/>
            </w:tcBorders>
          </w:tcPr>
          <w:p w14:paraId="0DD4281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w:t>
            </w:r>
          </w:p>
        </w:tc>
        <w:tc>
          <w:tcPr>
            <w:tcW w:w="843" w:type="pct"/>
            <w:tcBorders>
              <w:top w:val="nil"/>
              <w:left w:val="nil"/>
              <w:bottom w:val="nil"/>
              <w:right w:val="nil"/>
            </w:tcBorders>
          </w:tcPr>
          <w:p w14:paraId="1F11FE6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2.4</w:t>
            </w:r>
          </w:p>
        </w:tc>
        <w:tc>
          <w:tcPr>
            <w:tcW w:w="729" w:type="pct"/>
            <w:tcBorders>
              <w:top w:val="nil"/>
              <w:left w:val="nil"/>
              <w:bottom w:val="nil"/>
              <w:right w:val="nil"/>
            </w:tcBorders>
          </w:tcPr>
          <w:p w14:paraId="105A64CE"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1.5</w:t>
            </w:r>
          </w:p>
        </w:tc>
        <w:tc>
          <w:tcPr>
            <w:tcW w:w="725" w:type="pct"/>
            <w:tcBorders>
              <w:top w:val="nil"/>
              <w:left w:val="nil"/>
              <w:bottom w:val="nil"/>
            </w:tcBorders>
          </w:tcPr>
          <w:p w14:paraId="76D9F81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0.054</w:t>
            </w:r>
          </w:p>
        </w:tc>
      </w:tr>
      <w:tr w:rsidR="0060797B" w:rsidRPr="00745F3D" w14:paraId="4D0DD77E" w14:textId="77777777" w:rsidTr="00371556">
        <w:trPr>
          <w:trHeight w:val="397"/>
        </w:trPr>
        <w:tc>
          <w:tcPr>
            <w:tcW w:w="1376" w:type="pct"/>
            <w:tcBorders>
              <w:top w:val="nil"/>
              <w:bottom w:val="nil"/>
              <w:right w:val="nil"/>
            </w:tcBorders>
          </w:tcPr>
          <w:p w14:paraId="02D379D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Whole grains</w:t>
            </w:r>
          </w:p>
        </w:tc>
        <w:tc>
          <w:tcPr>
            <w:tcW w:w="717" w:type="pct"/>
            <w:tcBorders>
              <w:top w:val="nil"/>
              <w:left w:val="nil"/>
              <w:bottom w:val="nil"/>
              <w:right w:val="nil"/>
            </w:tcBorders>
          </w:tcPr>
          <w:p w14:paraId="05F65B18"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2.0</w:t>
            </w:r>
          </w:p>
        </w:tc>
        <w:tc>
          <w:tcPr>
            <w:tcW w:w="610" w:type="pct"/>
            <w:tcBorders>
              <w:top w:val="nil"/>
              <w:left w:val="nil"/>
              <w:bottom w:val="nil"/>
              <w:right w:val="nil"/>
            </w:tcBorders>
          </w:tcPr>
          <w:p w14:paraId="5711525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2.2</w:t>
            </w:r>
          </w:p>
        </w:tc>
        <w:tc>
          <w:tcPr>
            <w:tcW w:w="843" w:type="pct"/>
            <w:tcBorders>
              <w:top w:val="nil"/>
              <w:left w:val="nil"/>
              <w:bottom w:val="nil"/>
              <w:right w:val="nil"/>
            </w:tcBorders>
          </w:tcPr>
          <w:p w14:paraId="4E91451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2.3</w:t>
            </w:r>
          </w:p>
        </w:tc>
        <w:tc>
          <w:tcPr>
            <w:tcW w:w="729" w:type="pct"/>
            <w:tcBorders>
              <w:top w:val="nil"/>
              <w:left w:val="nil"/>
              <w:bottom w:val="nil"/>
              <w:right w:val="nil"/>
            </w:tcBorders>
          </w:tcPr>
          <w:p w14:paraId="36145E52"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2.3</w:t>
            </w:r>
          </w:p>
        </w:tc>
        <w:tc>
          <w:tcPr>
            <w:tcW w:w="725" w:type="pct"/>
            <w:tcBorders>
              <w:top w:val="nil"/>
              <w:left w:val="nil"/>
              <w:bottom w:val="nil"/>
            </w:tcBorders>
          </w:tcPr>
          <w:p w14:paraId="467336E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0.044</w:t>
            </w:r>
          </w:p>
        </w:tc>
      </w:tr>
      <w:tr w:rsidR="0060797B" w:rsidRPr="00745F3D" w14:paraId="4FEF6117" w14:textId="77777777" w:rsidTr="00371556">
        <w:trPr>
          <w:trHeight w:val="304"/>
        </w:trPr>
        <w:tc>
          <w:tcPr>
            <w:tcW w:w="1376" w:type="pct"/>
            <w:tcBorders>
              <w:top w:val="nil"/>
              <w:bottom w:val="nil"/>
              <w:right w:val="nil"/>
            </w:tcBorders>
          </w:tcPr>
          <w:p w14:paraId="2710D09F"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Alcoholic beverages</w:t>
            </w:r>
          </w:p>
        </w:tc>
        <w:tc>
          <w:tcPr>
            <w:tcW w:w="717" w:type="pct"/>
            <w:tcBorders>
              <w:top w:val="nil"/>
              <w:left w:val="nil"/>
              <w:bottom w:val="nil"/>
              <w:right w:val="nil"/>
            </w:tcBorders>
          </w:tcPr>
          <w:p w14:paraId="4B20210D"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w:t>
            </w:r>
          </w:p>
        </w:tc>
        <w:tc>
          <w:tcPr>
            <w:tcW w:w="610" w:type="pct"/>
            <w:tcBorders>
              <w:top w:val="nil"/>
              <w:left w:val="nil"/>
              <w:bottom w:val="nil"/>
              <w:right w:val="nil"/>
            </w:tcBorders>
          </w:tcPr>
          <w:p w14:paraId="2AA0DFE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w:t>
            </w:r>
          </w:p>
        </w:tc>
        <w:tc>
          <w:tcPr>
            <w:tcW w:w="843" w:type="pct"/>
            <w:tcBorders>
              <w:top w:val="nil"/>
              <w:left w:val="nil"/>
              <w:bottom w:val="nil"/>
              <w:right w:val="nil"/>
            </w:tcBorders>
          </w:tcPr>
          <w:p w14:paraId="78BA047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w:t>
            </w:r>
          </w:p>
        </w:tc>
        <w:tc>
          <w:tcPr>
            <w:tcW w:w="729" w:type="pct"/>
            <w:tcBorders>
              <w:top w:val="nil"/>
              <w:left w:val="nil"/>
              <w:bottom w:val="nil"/>
              <w:right w:val="nil"/>
            </w:tcBorders>
          </w:tcPr>
          <w:p w14:paraId="1349625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w:t>
            </w:r>
          </w:p>
        </w:tc>
        <w:tc>
          <w:tcPr>
            <w:tcW w:w="725" w:type="pct"/>
            <w:tcBorders>
              <w:top w:val="nil"/>
              <w:left w:val="nil"/>
              <w:bottom w:val="nil"/>
            </w:tcBorders>
          </w:tcPr>
          <w:p w14:paraId="014F07E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0.729</w:t>
            </w:r>
          </w:p>
        </w:tc>
      </w:tr>
      <w:tr w:rsidR="0060797B" w:rsidRPr="00745F3D" w14:paraId="08A06FF0" w14:textId="77777777" w:rsidTr="00371556">
        <w:trPr>
          <w:trHeight w:val="502"/>
        </w:trPr>
        <w:tc>
          <w:tcPr>
            <w:tcW w:w="1376" w:type="pct"/>
            <w:tcBorders>
              <w:top w:val="nil"/>
              <w:bottom w:val="nil"/>
              <w:right w:val="nil"/>
            </w:tcBorders>
          </w:tcPr>
          <w:p w14:paraId="2D6C9B5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Olive oil</w:t>
            </w:r>
          </w:p>
        </w:tc>
        <w:tc>
          <w:tcPr>
            <w:tcW w:w="717" w:type="pct"/>
            <w:tcBorders>
              <w:top w:val="nil"/>
              <w:left w:val="nil"/>
              <w:bottom w:val="nil"/>
              <w:right w:val="nil"/>
            </w:tcBorders>
          </w:tcPr>
          <w:p w14:paraId="3A8FC10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4.9</w:t>
            </w:r>
          </w:p>
        </w:tc>
        <w:tc>
          <w:tcPr>
            <w:tcW w:w="610" w:type="pct"/>
            <w:tcBorders>
              <w:top w:val="nil"/>
              <w:left w:val="nil"/>
              <w:bottom w:val="nil"/>
              <w:right w:val="nil"/>
            </w:tcBorders>
          </w:tcPr>
          <w:p w14:paraId="37EC14E3"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0.6</w:t>
            </w:r>
          </w:p>
        </w:tc>
        <w:tc>
          <w:tcPr>
            <w:tcW w:w="843" w:type="pct"/>
            <w:tcBorders>
              <w:top w:val="nil"/>
              <w:left w:val="nil"/>
              <w:bottom w:val="nil"/>
              <w:right w:val="nil"/>
            </w:tcBorders>
          </w:tcPr>
          <w:p w14:paraId="76EA13EA"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4.8</w:t>
            </w:r>
          </w:p>
        </w:tc>
        <w:tc>
          <w:tcPr>
            <w:tcW w:w="729" w:type="pct"/>
            <w:tcBorders>
              <w:top w:val="nil"/>
              <w:left w:val="nil"/>
              <w:bottom w:val="nil"/>
              <w:right w:val="nil"/>
            </w:tcBorders>
          </w:tcPr>
          <w:p w14:paraId="0D0AF4D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0.8</w:t>
            </w:r>
          </w:p>
        </w:tc>
        <w:tc>
          <w:tcPr>
            <w:tcW w:w="725" w:type="pct"/>
            <w:tcBorders>
              <w:top w:val="nil"/>
              <w:left w:val="nil"/>
              <w:bottom w:val="nil"/>
            </w:tcBorders>
          </w:tcPr>
          <w:p w14:paraId="785FA741"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0.446</w:t>
            </w:r>
          </w:p>
        </w:tc>
      </w:tr>
      <w:tr w:rsidR="0060797B" w:rsidRPr="00745F3D" w14:paraId="41EBF18E" w14:textId="77777777" w:rsidTr="00371556">
        <w:trPr>
          <w:trHeight w:val="397"/>
        </w:trPr>
        <w:tc>
          <w:tcPr>
            <w:tcW w:w="1376" w:type="pct"/>
            <w:tcBorders>
              <w:top w:val="nil"/>
              <w:bottom w:val="single" w:sz="4" w:space="0" w:color="auto"/>
              <w:right w:val="nil"/>
            </w:tcBorders>
          </w:tcPr>
          <w:p w14:paraId="0DF2FF7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Total MDS</w:t>
            </w:r>
          </w:p>
        </w:tc>
        <w:tc>
          <w:tcPr>
            <w:tcW w:w="717" w:type="pct"/>
            <w:tcBorders>
              <w:top w:val="nil"/>
              <w:left w:val="nil"/>
              <w:bottom w:val="single" w:sz="4" w:space="0" w:color="auto"/>
              <w:right w:val="nil"/>
            </w:tcBorders>
          </w:tcPr>
          <w:p w14:paraId="3E3F3154"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35.3</w:t>
            </w:r>
          </w:p>
        </w:tc>
        <w:tc>
          <w:tcPr>
            <w:tcW w:w="610" w:type="pct"/>
            <w:tcBorders>
              <w:top w:val="nil"/>
              <w:left w:val="nil"/>
              <w:bottom w:val="single" w:sz="4" w:space="0" w:color="auto"/>
              <w:right w:val="nil"/>
            </w:tcBorders>
          </w:tcPr>
          <w:p w14:paraId="195426BB"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4.5</w:t>
            </w:r>
          </w:p>
        </w:tc>
        <w:tc>
          <w:tcPr>
            <w:tcW w:w="843" w:type="pct"/>
            <w:tcBorders>
              <w:top w:val="nil"/>
              <w:left w:val="nil"/>
              <w:bottom w:val="single" w:sz="4" w:space="0" w:color="auto"/>
              <w:right w:val="nil"/>
            </w:tcBorders>
          </w:tcPr>
          <w:p w14:paraId="4C5E84C9"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36.0</w:t>
            </w:r>
          </w:p>
        </w:tc>
        <w:tc>
          <w:tcPr>
            <w:tcW w:w="729" w:type="pct"/>
            <w:tcBorders>
              <w:top w:val="nil"/>
              <w:left w:val="nil"/>
              <w:bottom w:val="single" w:sz="4" w:space="0" w:color="auto"/>
              <w:right w:val="nil"/>
            </w:tcBorders>
          </w:tcPr>
          <w:p w14:paraId="6118FD57"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4.3</w:t>
            </w:r>
          </w:p>
        </w:tc>
        <w:tc>
          <w:tcPr>
            <w:tcW w:w="725" w:type="pct"/>
            <w:tcBorders>
              <w:top w:val="nil"/>
              <w:left w:val="nil"/>
              <w:bottom w:val="single" w:sz="4" w:space="0" w:color="auto"/>
            </w:tcBorders>
          </w:tcPr>
          <w:p w14:paraId="16BBE925" w14:textId="77777777" w:rsidR="0010281D" w:rsidRPr="00745F3D" w:rsidRDefault="0010281D" w:rsidP="00745F3D">
            <w:pPr>
              <w:snapToGrid w:val="0"/>
              <w:spacing w:line="360" w:lineRule="auto"/>
              <w:jc w:val="both"/>
              <w:rPr>
                <w:rFonts w:ascii="Book Antiqua" w:hAnsi="Book Antiqua" w:cs="Times New Roman"/>
                <w:sz w:val="24"/>
                <w:szCs w:val="24"/>
                <w:lang w:val="en-GB"/>
              </w:rPr>
            </w:pPr>
            <w:r w:rsidRPr="00745F3D">
              <w:rPr>
                <w:rFonts w:ascii="Book Antiqua" w:hAnsi="Book Antiqua" w:cs="Times New Roman"/>
                <w:sz w:val="24"/>
                <w:szCs w:val="24"/>
                <w:lang w:val="en-GB"/>
              </w:rPr>
              <w:t>0.027</w:t>
            </w:r>
          </w:p>
        </w:tc>
      </w:tr>
    </w:tbl>
    <w:p w14:paraId="139EA882" w14:textId="77777777" w:rsidR="005302D9" w:rsidRPr="00745F3D" w:rsidRDefault="0010281D" w:rsidP="00745F3D">
      <w:pPr>
        <w:snapToGrid w:val="0"/>
        <w:spacing w:after="0" w:line="360" w:lineRule="auto"/>
        <w:jc w:val="both"/>
        <w:rPr>
          <w:rFonts w:ascii="Book Antiqua" w:hAnsi="Book Antiqua"/>
          <w:sz w:val="24"/>
          <w:szCs w:val="24"/>
          <w:lang w:val="en-GB"/>
        </w:rPr>
      </w:pPr>
      <w:r w:rsidRPr="00745F3D">
        <w:rPr>
          <w:rFonts w:ascii="Book Antiqua" w:hAnsi="Book Antiqua" w:cs="Times New Roman"/>
          <w:sz w:val="24"/>
          <w:szCs w:val="24"/>
          <w:vertAlign w:val="superscript"/>
          <w:lang w:val="en-GB"/>
        </w:rPr>
        <w:t>1</w:t>
      </w:r>
      <w:r w:rsidRPr="00745F3D">
        <w:rPr>
          <w:rFonts w:ascii="Book Antiqua" w:hAnsi="Book Antiqua" w:cs="Times New Roman"/>
          <w:sz w:val="24"/>
          <w:szCs w:val="24"/>
          <w:lang w:val="en-GB"/>
        </w:rPr>
        <w:t>Each component can contribute 10 points to the total score and the theoretical range is 0–100.</w:t>
      </w:r>
      <w:r w:rsidR="0060797B" w:rsidRPr="00745F3D">
        <w:rPr>
          <w:rFonts w:ascii="Book Antiqua" w:hAnsi="Book Antiqua" w:cs="Times New Roman"/>
          <w:sz w:val="24"/>
          <w:szCs w:val="24"/>
          <w:lang w:val="en-GB" w:eastAsia="zh-CN"/>
        </w:rPr>
        <w:t xml:space="preserve"> </w:t>
      </w:r>
      <w:r w:rsidRPr="00745F3D">
        <w:rPr>
          <w:rFonts w:ascii="Book Antiqua" w:hAnsi="Book Antiqua" w:cs="Times New Roman"/>
          <w:sz w:val="24"/>
          <w:szCs w:val="24"/>
          <w:vertAlign w:val="superscript"/>
          <w:lang w:val="en-GB"/>
        </w:rPr>
        <w:t>2</w:t>
      </w:r>
      <w:r w:rsidRPr="00745F3D">
        <w:rPr>
          <w:rFonts w:ascii="Book Antiqua" w:hAnsi="Book Antiqua" w:cs="Times New Roman"/>
          <w:sz w:val="24"/>
          <w:szCs w:val="24"/>
          <w:lang w:val="en-GB"/>
        </w:rPr>
        <w:t>Each component can contribute five points to the total score and the t</w:t>
      </w:r>
      <w:r w:rsidR="001B364E" w:rsidRPr="00745F3D">
        <w:rPr>
          <w:rFonts w:ascii="Book Antiqua" w:hAnsi="Book Antiqua" w:cs="Times New Roman"/>
          <w:sz w:val="24"/>
          <w:szCs w:val="24"/>
          <w:lang w:val="en-GB"/>
        </w:rPr>
        <w:t>heoretical range is 0–55. HEISD:</w:t>
      </w:r>
      <w:r w:rsidRPr="00745F3D">
        <w:rPr>
          <w:rFonts w:ascii="Book Antiqua" w:hAnsi="Book Antiqua" w:cs="Times New Roman"/>
          <w:sz w:val="24"/>
          <w:szCs w:val="24"/>
          <w:lang w:val="en-GB"/>
        </w:rPr>
        <w:t xml:space="preserve"> Healthy Eat</w:t>
      </w:r>
      <w:r w:rsidR="001B364E" w:rsidRPr="00745F3D">
        <w:rPr>
          <w:rFonts w:ascii="Book Antiqua" w:hAnsi="Book Antiqua" w:cs="Times New Roman"/>
          <w:sz w:val="24"/>
          <w:szCs w:val="24"/>
          <w:lang w:val="en-GB"/>
        </w:rPr>
        <w:t>ing Index for Spanish Diet; MDS:</w:t>
      </w:r>
      <w:r w:rsidRPr="00745F3D">
        <w:rPr>
          <w:rFonts w:ascii="Book Antiqua" w:hAnsi="Book Antiqua" w:cs="Times New Roman"/>
          <w:sz w:val="24"/>
          <w:szCs w:val="24"/>
          <w:lang w:val="en-GB"/>
        </w:rPr>
        <w:t xml:space="preserve"> Mediterranean Diet</w:t>
      </w:r>
      <w:r w:rsidR="001B364E" w:rsidRPr="00745F3D">
        <w:rPr>
          <w:rFonts w:ascii="Book Antiqua" w:hAnsi="Book Antiqua" w:cs="Times New Roman"/>
          <w:sz w:val="24"/>
          <w:szCs w:val="24"/>
          <w:lang w:val="en-GB"/>
        </w:rPr>
        <w:t xml:space="preserve"> Score; SD:</w:t>
      </w:r>
      <w:r w:rsidRPr="00745F3D">
        <w:rPr>
          <w:rFonts w:ascii="Book Antiqua" w:hAnsi="Book Antiqua" w:cs="Times New Roman"/>
          <w:sz w:val="24"/>
          <w:szCs w:val="24"/>
          <w:lang w:val="en-GB"/>
        </w:rPr>
        <w:t xml:space="preserve"> </w:t>
      </w:r>
      <w:r w:rsidR="006D1EF1" w:rsidRPr="00745F3D">
        <w:rPr>
          <w:rFonts w:ascii="Book Antiqua" w:hAnsi="Book Antiqua" w:cs="Times New Roman"/>
          <w:sz w:val="24"/>
          <w:szCs w:val="24"/>
          <w:lang w:val="en-GB"/>
        </w:rPr>
        <w:t>S</w:t>
      </w:r>
      <w:r w:rsidR="003D7286" w:rsidRPr="00745F3D">
        <w:rPr>
          <w:rFonts w:ascii="Book Antiqua" w:hAnsi="Book Antiqua" w:cs="Times New Roman"/>
          <w:sz w:val="24"/>
          <w:szCs w:val="24"/>
          <w:lang w:val="en-GB"/>
        </w:rPr>
        <w:t>tandard deviation.</w:t>
      </w:r>
    </w:p>
    <w:sectPr w:rsidR="005302D9" w:rsidRPr="00745F3D" w:rsidSect="008E38C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20DB" w14:textId="77777777" w:rsidR="00CE214B" w:rsidRDefault="00CE214B" w:rsidP="00FA77F2">
      <w:pPr>
        <w:spacing w:after="0" w:line="240" w:lineRule="auto"/>
      </w:pPr>
      <w:r>
        <w:separator/>
      </w:r>
    </w:p>
  </w:endnote>
  <w:endnote w:type="continuationSeparator" w:id="0">
    <w:p w14:paraId="51DE4C38" w14:textId="77777777" w:rsidR="00CE214B" w:rsidRDefault="00CE214B" w:rsidP="00FA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宋体"/>
    <w:panose1 w:val="00000000000000000000"/>
    <w:charset w:val="86"/>
    <w:family w:val="roman"/>
    <w:notTrueType/>
    <w:pitch w:val="default"/>
    <w:sig w:usb0="00000003" w:usb1="080E0000" w:usb2="00000010"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993382"/>
      <w:docPartObj>
        <w:docPartGallery w:val="Page Numbers (Bottom of Page)"/>
        <w:docPartUnique/>
      </w:docPartObj>
    </w:sdtPr>
    <w:sdtEndPr/>
    <w:sdtContent>
      <w:sdt>
        <w:sdtPr>
          <w:id w:val="-1705238520"/>
          <w:docPartObj>
            <w:docPartGallery w:val="Page Numbers (Top of Page)"/>
            <w:docPartUnique/>
          </w:docPartObj>
        </w:sdtPr>
        <w:sdtEndPr/>
        <w:sdtContent>
          <w:p w14:paraId="5B520933" w14:textId="77777777" w:rsidR="00645C80" w:rsidRDefault="00645C80" w:rsidP="00645C80">
            <w:pPr>
              <w:pStyle w:val="ae"/>
              <w:jc w:val="right"/>
            </w:pPr>
            <w:r w:rsidRPr="00645C80">
              <w:rPr>
                <w:lang w:val="zh-CN" w:eastAsia="zh-CN"/>
              </w:rPr>
              <w:t xml:space="preserve"> </w:t>
            </w:r>
            <w:r w:rsidRPr="00645C80">
              <w:rPr>
                <w:bCs/>
                <w:sz w:val="24"/>
                <w:szCs w:val="24"/>
              </w:rPr>
              <w:fldChar w:fldCharType="begin"/>
            </w:r>
            <w:r w:rsidRPr="00645C80">
              <w:rPr>
                <w:bCs/>
              </w:rPr>
              <w:instrText>PAGE</w:instrText>
            </w:r>
            <w:r w:rsidRPr="00645C80">
              <w:rPr>
                <w:bCs/>
                <w:sz w:val="24"/>
                <w:szCs w:val="24"/>
              </w:rPr>
              <w:fldChar w:fldCharType="separate"/>
            </w:r>
            <w:r w:rsidR="00EC5E4C">
              <w:rPr>
                <w:bCs/>
                <w:noProof/>
              </w:rPr>
              <w:t>42</w:t>
            </w:r>
            <w:r w:rsidRPr="00645C80">
              <w:rPr>
                <w:bCs/>
                <w:sz w:val="24"/>
                <w:szCs w:val="24"/>
              </w:rPr>
              <w:fldChar w:fldCharType="end"/>
            </w:r>
            <w:r w:rsidRPr="00645C80">
              <w:rPr>
                <w:lang w:val="zh-CN" w:eastAsia="zh-CN"/>
              </w:rPr>
              <w:t xml:space="preserve"> / </w:t>
            </w:r>
            <w:r w:rsidRPr="00645C80">
              <w:rPr>
                <w:bCs/>
                <w:sz w:val="24"/>
                <w:szCs w:val="24"/>
              </w:rPr>
              <w:fldChar w:fldCharType="begin"/>
            </w:r>
            <w:r w:rsidRPr="00645C80">
              <w:rPr>
                <w:bCs/>
              </w:rPr>
              <w:instrText>NUMPAGES</w:instrText>
            </w:r>
            <w:r w:rsidRPr="00645C80">
              <w:rPr>
                <w:bCs/>
                <w:sz w:val="24"/>
                <w:szCs w:val="24"/>
              </w:rPr>
              <w:fldChar w:fldCharType="separate"/>
            </w:r>
            <w:r w:rsidR="00EC5E4C">
              <w:rPr>
                <w:bCs/>
                <w:noProof/>
              </w:rPr>
              <w:t>45</w:t>
            </w:r>
            <w:r w:rsidRPr="00645C80">
              <w:rPr>
                <w:bCs/>
                <w:sz w:val="24"/>
                <w:szCs w:val="24"/>
              </w:rPr>
              <w:fldChar w:fldCharType="end"/>
            </w:r>
          </w:p>
        </w:sdtContent>
      </w:sdt>
    </w:sdtContent>
  </w:sdt>
  <w:p w14:paraId="7537CDB4" w14:textId="77777777" w:rsidR="00645C80" w:rsidRDefault="00645C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4572" w14:textId="77777777" w:rsidR="00CE214B" w:rsidRDefault="00CE214B" w:rsidP="00FA77F2">
      <w:pPr>
        <w:spacing w:after="0" w:line="240" w:lineRule="auto"/>
      </w:pPr>
      <w:r>
        <w:separator/>
      </w:r>
    </w:p>
  </w:footnote>
  <w:footnote w:type="continuationSeparator" w:id="0">
    <w:p w14:paraId="68E7F72D" w14:textId="77777777" w:rsidR="00CE214B" w:rsidRDefault="00CE214B" w:rsidP="00FA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A49"/>
    <w:multiLevelType w:val="hybridMultilevel"/>
    <w:tmpl w:val="013A5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0154F7"/>
    <w:multiLevelType w:val="multilevel"/>
    <w:tmpl w:val="A632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A7BD4"/>
    <w:multiLevelType w:val="hybridMultilevel"/>
    <w:tmpl w:val="4F587B34"/>
    <w:lvl w:ilvl="0" w:tplc="8744D43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194779"/>
    <w:multiLevelType w:val="hybridMultilevel"/>
    <w:tmpl w:val="C624F702"/>
    <w:lvl w:ilvl="0" w:tplc="824E538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A126FC"/>
    <w:multiLevelType w:val="hybridMultilevel"/>
    <w:tmpl w:val="AB0211AE"/>
    <w:lvl w:ilvl="0" w:tplc="C0503626">
      <w:start w:val="1"/>
      <w:numFmt w:val="decimal"/>
      <w:lvlText w:val="%1."/>
      <w:lvlJc w:val="left"/>
      <w:pPr>
        <w:ind w:left="720" w:hanging="360"/>
      </w:pPr>
      <w:rPr>
        <w:rFonts w:ascii="Book Antiqua" w:eastAsia="Times New Roman" w:hAnsi="Book Antiqua"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45D14F4"/>
    <w:multiLevelType w:val="hybridMultilevel"/>
    <w:tmpl w:val="096E161C"/>
    <w:lvl w:ilvl="0" w:tplc="0C0A0001">
      <w:start w:val="1"/>
      <w:numFmt w:val="bullet"/>
      <w:lvlText w:val=""/>
      <w:lvlJc w:val="left"/>
      <w:pPr>
        <w:ind w:left="1318" w:hanging="360"/>
      </w:pPr>
      <w:rPr>
        <w:rFonts w:ascii="Symbol" w:hAnsi="Symbol" w:hint="default"/>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6" w15:restartNumberingAfterBreak="0">
    <w:nsid w:val="39386A99"/>
    <w:multiLevelType w:val="multilevel"/>
    <w:tmpl w:val="638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030AF"/>
    <w:multiLevelType w:val="hybridMultilevel"/>
    <w:tmpl w:val="7CFC5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9902F4"/>
    <w:multiLevelType w:val="multilevel"/>
    <w:tmpl w:val="F18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04138"/>
    <w:multiLevelType w:val="hybridMultilevel"/>
    <w:tmpl w:val="315E3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794106"/>
    <w:multiLevelType w:val="hybridMultilevel"/>
    <w:tmpl w:val="8E969F22"/>
    <w:lvl w:ilvl="0" w:tplc="002C0802">
      <w:start w:val="5"/>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3"/>
  </w:num>
  <w:num w:numId="9">
    <w:abstractNumId w:val="2"/>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D5"/>
    <w:rsid w:val="0000483B"/>
    <w:rsid w:val="00011190"/>
    <w:rsid w:val="0002007B"/>
    <w:rsid w:val="000549F2"/>
    <w:rsid w:val="00073D3D"/>
    <w:rsid w:val="000A1165"/>
    <w:rsid w:val="000B37AB"/>
    <w:rsid w:val="000E0283"/>
    <w:rsid w:val="000F5752"/>
    <w:rsid w:val="0010281D"/>
    <w:rsid w:val="0010720F"/>
    <w:rsid w:val="001273ED"/>
    <w:rsid w:val="00132E3F"/>
    <w:rsid w:val="0013494F"/>
    <w:rsid w:val="00135A63"/>
    <w:rsid w:val="001379A6"/>
    <w:rsid w:val="001402EB"/>
    <w:rsid w:val="001423C8"/>
    <w:rsid w:val="00151AC1"/>
    <w:rsid w:val="001561F1"/>
    <w:rsid w:val="001614D5"/>
    <w:rsid w:val="00170238"/>
    <w:rsid w:val="001948AF"/>
    <w:rsid w:val="001A3CF1"/>
    <w:rsid w:val="001B364E"/>
    <w:rsid w:val="001C033B"/>
    <w:rsid w:val="001C563C"/>
    <w:rsid w:val="0023393A"/>
    <w:rsid w:val="00237C64"/>
    <w:rsid w:val="0024274D"/>
    <w:rsid w:val="00244F9A"/>
    <w:rsid w:val="002479B3"/>
    <w:rsid w:val="00250146"/>
    <w:rsid w:val="00252C7B"/>
    <w:rsid w:val="00261607"/>
    <w:rsid w:val="00263F36"/>
    <w:rsid w:val="00270841"/>
    <w:rsid w:val="00276918"/>
    <w:rsid w:val="00280510"/>
    <w:rsid w:val="0029683F"/>
    <w:rsid w:val="002B10E6"/>
    <w:rsid w:val="002C4B83"/>
    <w:rsid w:val="002C7E8E"/>
    <w:rsid w:val="002C7F05"/>
    <w:rsid w:val="002D02DC"/>
    <w:rsid w:val="002D69DA"/>
    <w:rsid w:val="002E083E"/>
    <w:rsid w:val="002E0C52"/>
    <w:rsid w:val="003224FA"/>
    <w:rsid w:val="00322C2F"/>
    <w:rsid w:val="003349B2"/>
    <w:rsid w:val="00336866"/>
    <w:rsid w:val="00344831"/>
    <w:rsid w:val="00351E14"/>
    <w:rsid w:val="00365B75"/>
    <w:rsid w:val="00371556"/>
    <w:rsid w:val="00372409"/>
    <w:rsid w:val="00373699"/>
    <w:rsid w:val="0038232D"/>
    <w:rsid w:val="0038520C"/>
    <w:rsid w:val="00386917"/>
    <w:rsid w:val="00390508"/>
    <w:rsid w:val="0039297B"/>
    <w:rsid w:val="003A6C33"/>
    <w:rsid w:val="003A6F03"/>
    <w:rsid w:val="003C4753"/>
    <w:rsid w:val="003C70FA"/>
    <w:rsid w:val="003D6AD7"/>
    <w:rsid w:val="003D7286"/>
    <w:rsid w:val="003E7A48"/>
    <w:rsid w:val="00454605"/>
    <w:rsid w:val="004562D0"/>
    <w:rsid w:val="00465796"/>
    <w:rsid w:val="004754E4"/>
    <w:rsid w:val="00477654"/>
    <w:rsid w:val="004909C2"/>
    <w:rsid w:val="004954A8"/>
    <w:rsid w:val="004A1699"/>
    <w:rsid w:val="004B6B58"/>
    <w:rsid w:val="004D5A6C"/>
    <w:rsid w:val="004F16C5"/>
    <w:rsid w:val="004F7FCD"/>
    <w:rsid w:val="005024CA"/>
    <w:rsid w:val="00502736"/>
    <w:rsid w:val="00507AE1"/>
    <w:rsid w:val="005302D9"/>
    <w:rsid w:val="0055258E"/>
    <w:rsid w:val="00561725"/>
    <w:rsid w:val="00571FC9"/>
    <w:rsid w:val="005958AC"/>
    <w:rsid w:val="00596039"/>
    <w:rsid w:val="005A11F0"/>
    <w:rsid w:val="005B057D"/>
    <w:rsid w:val="005C35D9"/>
    <w:rsid w:val="005C4677"/>
    <w:rsid w:val="005C6ACB"/>
    <w:rsid w:val="005E7CC1"/>
    <w:rsid w:val="005F0F6A"/>
    <w:rsid w:val="005F37D8"/>
    <w:rsid w:val="005F4531"/>
    <w:rsid w:val="00601D9D"/>
    <w:rsid w:val="0060797B"/>
    <w:rsid w:val="006301EF"/>
    <w:rsid w:val="00632258"/>
    <w:rsid w:val="00645C80"/>
    <w:rsid w:val="00671169"/>
    <w:rsid w:val="006713EF"/>
    <w:rsid w:val="00676155"/>
    <w:rsid w:val="00683BF6"/>
    <w:rsid w:val="006D1EF1"/>
    <w:rsid w:val="006E4ADF"/>
    <w:rsid w:val="00707D53"/>
    <w:rsid w:val="007207AC"/>
    <w:rsid w:val="007209E8"/>
    <w:rsid w:val="00722262"/>
    <w:rsid w:val="00723A70"/>
    <w:rsid w:val="007258E3"/>
    <w:rsid w:val="0072692E"/>
    <w:rsid w:val="00726E63"/>
    <w:rsid w:val="007353E0"/>
    <w:rsid w:val="007362E1"/>
    <w:rsid w:val="00745F3D"/>
    <w:rsid w:val="007542CA"/>
    <w:rsid w:val="00757BA1"/>
    <w:rsid w:val="0079189B"/>
    <w:rsid w:val="00812BD5"/>
    <w:rsid w:val="00827882"/>
    <w:rsid w:val="0084197B"/>
    <w:rsid w:val="00844202"/>
    <w:rsid w:val="008557B3"/>
    <w:rsid w:val="00861985"/>
    <w:rsid w:val="00861A55"/>
    <w:rsid w:val="00864EED"/>
    <w:rsid w:val="008703D5"/>
    <w:rsid w:val="00883249"/>
    <w:rsid w:val="0088405D"/>
    <w:rsid w:val="00884794"/>
    <w:rsid w:val="008A4555"/>
    <w:rsid w:val="008C4F55"/>
    <w:rsid w:val="008C7D85"/>
    <w:rsid w:val="008D5DAB"/>
    <w:rsid w:val="008D6A29"/>
    <w:rsid w:val="008E314E"/>
    <w:rsid w:val="008E34CE"/>
    <w:rsid w:val="008E38C9"/>
    <w:rsid w:val="00901151"/>
    <w:rsid w:val="009104C2"/>
    <w:rsid w:val="00910BDE"/>
    <w:rsid w:val="00932835"/>
    <w:rsid w:val="00942EF8"/>
    <w:rsid w:val="00946055"/>
    <w:rsid w:val="00947654"/>
    <w:rsid w:val="00947D18"/>
    <w:rsid w:val="00953681"/>
    <w:rsid w:val="00957E19"/>
    <w:rsid w:val="009876EC"/>
    <w:rsid w:val="00997DE0"/>
    <w:rsid w:val="009B44D5"/>
    <w:rsid w:val="009B4DD7"/>
    <w:rsid w:val="009C0F71"/>
    <w:rsid w:val="009D2FE3"/>
    <w:rsid w:val="009E5566"/>
    <w:rsid w:val="009F2241"/>
    <w:rsid w:val="009F42BC"/>
    <w:rsid w:val="00A111E1"/>
    <w:rsid w:val="00A22785"/>
    <w:rsid w:val="00A30F65"/>
    <w:rsid w:val="00A35434"/>
    <w:rsid w:val="00A71E96"/>
    <w:rsid w:val="00A726B4"/>
    <w:rsid w:val="00A76693"/>
    <w:rsid w:val="00A91855"/>
    <w:rsid w:val="00A957A4"/>
    <w:rsid w:val="00A9582B"/>
    <w:rsid w:val="00A95955"/>
    <w:rsid w:val="00AA75E9"/>
    <w:rsid w:val="00AE7042"/>
    <w:rsid w:val="00AF22DC"/>
    <w:rsid w:val="00B02058"/>
    <w:rsid w:val="00B35BAE"/>
    <w:rsid w:val="00B438C3"/>
    <w:rsid w:val="00B44371"/>
    <w:rsid w:val="00B61936"/>
    <w:rsid w:val="00B71872"/>
    <w:rsid w:val="00B75602"/>
    <w:rsid w:val="00B771E4"/>
    <w:rsid w:val="00B845C2"/>
    <w:rsid w:val="00B8467F"/>
    <w:rsid w:val="00B9311D"/>
    <w:rsid w:val="00B972A7"/>
    <w:rsid w:val="00BA0677"/>
    <w:rsid w:val="00BA1936"/>
    <w:rsid w:val="00BA2BFE"/>
    <w:rsid w:val="00BA4AB1"/>
    <w:rsid w:val="00BC49FA"/>
    <w:rsid w:val="00BC6FAF"/>
    <w:rsid w:val="00C2203B"/>
    <w:rsid w:val="00C35110"/>
    <w:rsid w:val="00C46EE9"/>
    <w:rsid w:val="00C74F04"/>
    <w:rsid w:val="00C935A3"/>
    <w:rsid w:val="00CA02D1"/>
    <w:rsid w:val="00CC3AEE"/>
    <w:rsid w:val="00CE214B"/>
    <w:rsid w:val="00CE6385"/>
    <w:rsid w:val="00D0140A"/>
    <w:rsid w:val="00D25F0A"/>
    <w:rsid w:val="00D26C65"/>
    <w:rsid w:val="00D604CD"/>
    <w:rsid w:val="00D7224B"/>
    <w:rsid w:val="00D73DF2"/>
    <w:rsid w:val="00D75076"/>
    <w:rsid w:val="00D76E3B"/>
    <w:rsid w:val="00D84830"/>
    <w:rsid w:val="00D84A84"/>
    <w:rsid w:val="00DA4C6C"/>
    <w:rsid w:val="00DB0D6F"/>
    <w:rsid w:val="00DB2596"/>
    <w:rsid w:val="00DD2D15"/>
    <w:rsid w:val="00DD5443"/>
    <w:rsid w:val="00DF2079"/>
    <w:rsid w:val="00DF4075"/>
    <w:rsid w:val="00DF50D7"/>
    <w:rsid w:val="00DF650F"/>
    <w:rsid w:val="00E04F71"/>
    <w:rsid w:val="00E063FE"/>
    <w:rsid w:val="00E12C2E"/>
    <w:rsid w:val="00E230DF"/>
    <w:rsid w:val="00E3302B"/>
    <w:rsid w:val="00E34C67"/>
    <w:rsid w:val="00E63140"/>
    <w:rsid w:val="00E7011B"/>
    <w:rsid w:val="00E70432"/>
    <w:rsid w:val="00E77B6C"/>
    <w:rsid w:val="00EA5993"/>
    <w:rsid w:val="00EC4808"/>
    <w:rsid w:val="00EC5E4C"/>
    <w:rsid w:val="00EC7C08"/>
    <w:rsid w:val="00EE26C2"/>
    <w:rsid w:val="00EF5DEB"/>
    <w:rsid w:val="00EF64E7"/>
    <w:rsid w:val="00EF7933"/>
    <w:rsid w:val="00F116E2"/>
    <w:rsid w:val="00F13E16"/>
    <w:rsid w:val="00F15363"/>
    <w:rsid w:val="00F36480"/>
    <w:rsid w:val="00F44159"/>
    <w:rsid w:val="00F86642"/>
    <w:rsid w:val="00F903B8"/>
    <w:rsid w:val="00FA77F2"/>
    <w:rsid w:val="00FA7FCB"/>
    <w:rsid w:val="00FC4C7A"/>
    <w:rsid w:val="00FD4D62"/>
    <w:rsid w:val="00FE63A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993B"/>
  <w15:docId w15:val="{BF6E0812-2143-4CB1-A246-7EE07BE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3D5"/>
  </w:style>
  <w:style w:type="paragraph" w:styleId="1">
    <w:name w:val="heading 1"/>
    <w:basedOn w:val="a"/>
    <w:link w:val="10"/>
    <w:uiPriority w:val="9"/>
    <w:qFormat/>
    <w:rsid w:val="00870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3">
    <w:name w:val="heading 3"/>
    <w:basedOn w:val="a"/>
    <w:next w:val="a"/>
    <w:link w:val="30"/>
    <w:uiPriority w:val="9"/>
    <w:semiHidden/>
    <w:unhideWhenUsed/>
    <w:qFormat/>
    <w:rsid w:val="008703D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8703D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03D5"/>
    <w:rPr>
      <w:rFonts w:ascii="Times New Roman" w:eastAsia="Times New Roman" w:hAnsi="Times New Roman" w:cs="Times New Roman"/>
      <w:b/>
      <w:bCs/>
      <w:kern w:val="36"/>
      <w:sz w:val="48"/>
      <w:szCs w:val="48"/>
      <w:lang w:eastAsia="es-ES"/>
    </w:rPr>
  </w:style>
  <w:style w:type="character" w:customStyle="1" w:styleId="30">
    <w:name w:val="标题 3 字符"/>
    <w:basedOn w:val="a0"/>
    <w:link w:val="3"/>
    <w:uiPriority w:val="9"/>
    <w:semiHidden/>
    <w:rsid w:val="008703D5"/>
    <w:rPr>
      <w:rFonts w:asciiTheme="majorHAnsi" w:eastAsiaTheme="majorEastAsia" w:hAnsiTheme="majorHAnsi" w:cstheme="majorBidi"/>
      <w:b/>
      <w:bCs/>
      <w:color w:val="4472C4" w:themeColor="accent1"/>
    </w:rPr>
  </w:style>
  <w:style w:type="character" w:customStyle="1" w:styleId="40">
    <w:name w:val="标题 4 字符"/>
    <w:basedOn w:val="a0"/>
    <w:link w:val="4"/>
    <w:uiPriority w:val="9"/>
    <w:semiHidden/>
    <w:rsid w:val="008703D5"/>
    <w:rPr>
      <w:rFonts w:asciiTheme="majorHAnsi" w:eastAsiaTheme="majorEastAsia" w:hAnsiTheme="majorHAnsi" w:cstheme="majorBidi"/>
      <w:b/>
      <w:bCs/>
      <w:i/>
      <w:iCs/>
      <w:color w:val="4472C4" w:themeColor="accent1"/>
    </w:rPr>
  </w:style>
  <w:style w:type="table" w:styleId="a3">
    <w:name w:val="Table Grid"/>
    <w:basedOn w:val="a1"/>
    <w:uiPriority w:val="59"/>
    <w:rsid w:val="0087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03D5"/>
    <w:rPr>
      <w:sz w:val="16"/>
      <w:szCs w:val="16"/>
    </w:rPr>
  </w:style>
  <w:style w:type="paragraph" w:styleId="a5">
    <w:name w:val="annotation text"/>
    <w:basedOn w:val="a"/>
    <w:link w:val="a6"/>
    <w:uiPriority w:val="99"/>
    <w:unhideWhenUsed/>
    <w:rsid w:val="008703D5"/>
    <w:pPr>
      <w:spacing w:after="200" w:line="240" w:lineRule="auto"/>
    </w:pPr>
    <w:rPr>
      <w:sz w:val="20"/>
      <w:szCs w:val="20"/>
    </w:rPr>
  </w:style>
  <w:style w:type="character" w:customStyle="1" w:styleId="a6">
    <w:name w:val="批注文字 字符"/>
    <w:basedOn w:val="a0"/>
    <w:link w:val="a5"/>
    <w:uiPriority w:val="99"/>
    <w:rsid w:val="008703D5"/>
    <w:rPr>
      <w:sz w:val="20"/>
      <w:szCs w:val="20"/>
    </w:rPr>
  </w:style>
  <w:style w:type="paragraph" w:styleId="a7">
    <w:name w:val="Balloon Text"/>
    <w:basedOn w:val="a"/>
    <w:link w:val="a8"/>
    <w:uiPriority w:val="99"/>
    <w:semiHidden/>
    <w:unhideWhenUsed/>
    <w:rsid w:val="008703D5"/>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8703D5"/>
    <w:rPr>
      <w:rFonts w:ascii="Tahoma" w:hAnsi="Tahoma" w:cs="Tahoma"/>
      <w:sz w:val="16"/>
      <w:szCs w:val="16"/>
    </w:rPr>
  </w:style>
  <w:style w:type="character" w:customStyle="1" w:styleId="shorttext">
    <w:name w:val="short_text"/>
    <w:basedOn w:val="a0"/>
    <w:rsid w:val="008703D5"/>
  </w:style>
  <w:style w:type="paragraph" w:styleId="a9">
    <w:name w:val="annotation subject"/>
    <w:basedOn w:val="a5"/>
    <w:next w:val="a5"/>
    <w:link w:val="aa"/>
    <w:uiPriority w:val="99"/>
    <w:semiHidden/>
    <w:unhideWhenUsed/>
    <w:rsid w:val="008703D5"/>
    <w:pPr>
      <w:spacing w:after="160"/>
    </w:pPr>
    <w:rPr>
      <w:b/>
      <w:bCs/>
    </w:rPr>
  </w:style>
  <w:style w:type="character" w:customStyle="1" w:styleId="aa">
    <w:name w:val="批注主题 字符"/>
    <w:basedOn w:val="a6"/>
    <w:link w:val="a9"/>
    <w:uiPriority w:val="99"/>
    <w:semiHidden/>
    <w:rsid w:val="008703D5"/>
    <w:rPr>
      <w:b/>
      <w:bCs/>
      <w:sz w:val="20"/>
      <w:szCs w:val="20"/>
    </w:rPr>
  </w:style>
  <w:style w:type="paragraph" w:styleId="HTML">
    <w:name w:val="HTML Preformatted"/>
    <w:basedOn w:val="a"/>
    <w:link w:val="HTML0"/>
    <w:uiPriority w:val="99"/>
    <w:unhideWhenUsed/>
    <w:rsid w:val="0087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0">
    <w:name w:val="HTML 预设格式 字符"/>
    <w:basedOn w:val="a0"/>
    <w:link w:val="HTML"/>
    <w:uiPriority w:val="99"/>
    <w:rsid w:val="008703D5"/>
    <w:rPr>
      <w:rFonts w:ascii="Courier New" w:eastAsia="Times New Roman" w:hAnsi="Courier New" w:cs="Courier New"/>
      <w:sz w:val="20"/>
      <w:szCs w:val="20"/>
      <w:lang w:eastAsia="es-ES"/>
    </w:rPr>
  </w:style>
  <w:style w:type="character" w:styleId="ab">
    <w:name w:val="Hyperlink"/>
    <w:basedOn w:val="a0"/>
    <w:uiPriority w:val="99"/>
    <w:unhideWhenUsed/>
    <w:rsid w:val="008703D5"/>
    <w:rPr>
      <w:color w:val="0000FF"/>
      <w:u w:val="single"/>
    </w:rPr>
  </w:style>
  <w:style w:type="character" w:customStyle="1" w:styleId="element-citation">
    <w:name w:val="element-citation"/>
    <w:basedOn w:val="a0"/>
    <w:rsid w:val="008703D5"/>
  </w:style>
  <w:style w:type="character" w:customStyle="1" w:styleId="ref-journal">
    <w:name w:val="ref-journal"/>
    <w:basedOn w:val="a0"/>
    <w:rsid w:val="008703D5"/>
  </w:style>
  <w:style w:type="character" w:customStyle="1" w:styleId="ref-vol">
    <w:name w:val="ref-vol"/>
    <w:basedOn w:val="a0"/>
    <w:rsid w:val="008703D5"/>
  </w:style>
  <w:style w:type="character" w:customStyle="1" w:styleId="apple-converted-space">
    <w:name w:val="apple-converted-space"/>
    <w:basedOn w:val="a0"/>
    <w:rsid w:val="008703D5"/>
  </w:style>
  <w:style w:type="character" w:customStyle="1" w:styleId="highlight">
    <w:name w:val="highlight"/>
    <w:basedOn w:val="a0"/>
    <w:rsid w:val="008703D5"/>
  </w:style>
  <w:style w:type="character" w:customStyle="1" w:styleId="st">
    <w:name w:val="st"/>
    <w:basedOn w:val="a0"/>
    <w:uiPriority w:val="99"/>
    <w:rsid w:val="008703D5"/>
    <w:rPr>
      <w:rFonts w:cs="Times New Roman"/>
    </w:rPr>
  </w:style>
  <w:style w:type="character" w:customStyle="1" w:styleId="mixed-citation">
    <w:name w:val="mixed-citation"/>
    <w:basedOn w:val="a0"/>
    <w:rsid w:val="008703D5"/>
  </w:style>
  <w:style w:type="character" w:customStyle="1" w:styleId="ref-title">
    <w:name w:val="ref-title"/>
    <w:basedOn w:val="a0"/>
    <w:rsid w:val="008703D5"/>
  </w:style>
  <w:style w:type="character" w:customStyle="1" w:styleId="cit">
    <w:name w:val="cit"/>
    <w:basedOn w:val="a0"/>
    <w:rsid w:val="008703D5"/>
  </w:style>
  <w:style w:type="character" w:customStyle="1" w:styleId="doi">
    <w:name w:val="doi"/>
    <w:basedOn w:val="a0"/>
    <w:rsid w:val="008703D5"/>
  </w:style>
  <w:style w:type="character" w:customStyle="1" w:styleId="fm-citation-ids-label">
    <w:name w:val="fm-citation-ids-label"/>
    <w:basedOn w:val="a0"/>
    <w:rsid w:val="008703D5"/>
  </w:style>
  <w:style w:type="paragraph" w:customStyle="1" w:styleId="Ttulo1">
    <w:name w:val="Título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a0"/>
    <w:rsid w:val="008703D5"/>
  </w:style>
  <w:style w:type="paragraph" w:styleId="ac">
    <w:name w:val="header"/>
    <w:basedOn w:val="a"/>
    <w:link w:val="ad"/>
    <w:uiPriority w:val="99"/>
    <w:unhideWhenUsed/>
    <w:rsid w:val="008703D5"/>
    <w:pPr>
      <w:tabs>
        <w:tab w:val="center" w:pos="4252"/>
        <w:tab w:val="right" w:pos="8504"/>
      </w:tabs>
      <w:spacing w:after="0" w:line="240" w:lineRule="auto"/>
    </w:pPr>
  </w:style>
  <w:style w:type="character" w:customStyle="1" w:styleId="ad">
    <w:name w:val="页眉 字符"/>
    <w:basedOn w:val="a0"/>
    <w:link w:val="ac"/>
    <w:uiPriority w:val="99"/>
    <w:rsid w:val="008703D5"/>
  </w:style>
  <w:style w:type="paragraph" w:styleId="ae">
    <w:name w:val="footer"/>
    <w:basedOn w:val="a"/>
    <w:link w:val="af"/>
    <w:uiPriority w:val="99"/>
    <w:unhideWhenUsed/>
    <w:rsid w:val="008703D5"/>
    <w:pPr>
      <w:tabs>
        <w:tab w:val="center" w:pos="4252"/>
        <w:tab w:val="right" w:pos="8504"/>
      </w:tabs>
      <w:spacing w:after="0" w:line="240" w:lineRule="auto"/>
    </w:pPr>
  </w:style>
  <w:style w:type="character" w:customStyle="1" w:styleId="af">
    <w:name w:val="页脚 字符"/>
    <w:basedOn w:val="a0"/>
    <w:link w:val="ae"/>
    <w:uiPriority w:val="99"/>
    <w:rsid w:val="008703D5"/>
  </w:style>
  <w:style w:type="character" w:styleId="af0">
    <w:name w:val="FollowedHyperlink"/>
    <w:basedOn w:val="a0"/>
    <w:uiPriority w:val="99"/>
    <w:semiHidden/>
    <w:unhideWhenUsed/>
    <w:rsid w:val="008703D5"/>
    <w:rPr>
      <w:color w:val="954F72" w:themeColor="followedHyperlink"/>
      <w:u w:val="single"/>
    </w:rPr>
  </w:style>
  <w:style w:type="character" w:customStyle="1" w:styleId="highlight2">
    <w:name w:val="highlight2"/>
    <w:basedOn w:val="a0"/>
    <w:rsid w:val="008703D5"/>
  </w:style>
  <w:style w:type="paragraph" w:styleId="af1">
    <w:name w:val="Normal (Web)"/>
    <w:basedOn w:val="a"/>
    <w:uiPriority w:val="99"/>
    <w:semiHidden/>
    <w:unhideWhenUsed/>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ncbitoggler-master-text">
    <w:name w:val="ui-ncbitoggler-master-text"/>
    <w:basedOn w:val="a0"/>
    <w:rsid w:val="008703D5"/>
  </w:style>
  <w:style w:type="character" w:styleId="af2">
    <w:name w:val="Emphasis"/>
    <w:basedOn w:val="a0"/>
    <w:uiPriority w:val="20"/>
    <w:qFormat/>
    <w:rsid w:val="008703D5"/>
    <w:rPr>
      <w:i/>
      <w:iCs/>
    </w:rPr>
  </w:style>
  <w:style w:type="paragraph" w:customStyle="1" w:styleId="Ttulo11">
    <w:name w:val="Título11"/>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f3">
    <w:name w:val="Revision"/>
    <w:hidden/>
    <w:uiPriority w:val="99"/>
    <w:semiHidden/>
    <w:rsid w:val="008703D5"/>
    <w:pPr>
      <w:spacing w:after="0" w:line="240" w:lineRule="auto"/>
    </w:pPr>
  </w:style>
  <w:style w:type="paragraph" w:customStyle="1" w:styleId="tabla">
    <w:name w:val="tabla"/>
    <w:basedOn w:val="a"/>
    <w:rsid w:val="008703D5"/>
    <w:pPr>
      <w:spacing w:after="0" w:line="280" w:lineRule="exact"/>
      <w:ind w:left="-57"/>
    </w:pPr>
    <w:rPr>
      <w:rFonts w:ascii="Arial" w:eastAsia="Times New Roman" w:hAnsi="Arial" w:cs="Times New Roman"/>
      <w:w w:val="80"/>
      <w:sz w:val="20"/>
      <w:szCs w:val="24"/>
      <w:lang w:eastAsia="es-ES"/>
    </w:rPr>
  </w:style>
  <w:style w:type="character" w:customStyle="1" w:styleId="hps">
    <w:name w:val="hps"/>
    <w:rsid w:val="008703D5"/>
  </w:style>
  <w:style w:type="paragraph" w:styleId="af4">
    <w:name w:val="List Paragraph"/>
    <w:basedOn w:val="a"/>
    <w:uiPriority w:val="34"/>
    <w:qFormat/>
    <w:rsid w:val="008703D5"/>
    <w:pPr>
      <w:ind w:left="720"/>
      <w:contextualSpacing/>
    </w:pPr>
  </w:style>
  <w:style w:type="character" w:styleId="af5">
    <w:name w:val="line number"/>
    <w:basedOn w:val="a0"/>
    <w:uiPriority w:val="99"/>
    <w:semiHidden/>
    <w:unhideWhenUsed/>
    <w:rsid w:val="008703D5"/>
  </w:style>
  <w:style w:type="paragraph" w:customStyle="1" w:styleId="Default">
    <w:name w:val="Default"/>
    <w:rsid w:val="00870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2">
    <w:name w:val="Título2"/>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ipmark">
    <w:name w:val="fip_mark"/>
    <w:basedOn w:val="a0"/>
    <w:rsid w:val="008703D5"/>
  </w:style>
  <w:style w:type="character" w:customStyle="1" w:styleId="al-author-name-more">
    <w:name w:val="al-author-name-more"/>
    <w:basedOn w:val="a0"/>
    <w:rsid w:val="008703D5"/>
  </w:style>
  <w:style w:type="character" w:customStyle="1" w:styleId="delimiter">
    <w:name w:val="delimiter"/>
    <w:basedOn w:val="a0"/>
    <w:rsid w:val="008703D5"/>
  </w:style>
  <w:style w:type="character" w:customStyle="1" w:styleId="js-target-5e4e5ab1c6fe2">
    <w:name w:val="js-target-5e4e5ab1c6fe2"/>
    <w:basedOn w:val="a0"/>
    <w:rsid w:val="008703D5"/>
  </w:style>
  <w:style w:type="paragraph" w:customStyle="1" w:styleId="contribs">
    <w:name w:val="contribs"/>
    <w:basedOn w:val="a"/>
    <w:rsid w:val="008703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ocsum-pmid">
    <w:name w:val="docsum-pmid"/>
    <w:basedOn w:val="a0"/>
    <w:rsid w:val="002C4B83"/>
  </w:style>
  <w:style w:type="paragraph" w:customStyle="1" w:styleId="c-article-info-details">
    <w:name w:val="c-article-info-details"/>
    <w:basedOn w:val="a"/>
    <w:rsid w:val="00F153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a0"/>
    <w:rsid w:val="00F15363"/>
  </w:style>
  <w:style w:type="character" w:customStyle="1" w:styleId="11">
    <w:name w:val="未处理的提及1"/>
    <w:basedOn w:val="a0"/>
    <w:uiPriority w:val="99"/>
    <w:semiHidden/>
    <w:unhideWhenUsed/>
    <w:rsid w:val="00F903B8"/>
    <w:rPr>
      <w:color w:val="605E5C"/>
      <w:shd w:val="clear" w:color="auto" w:fill="E1DFDD"/>
    </w:rPr>
  </w:style>
  <w:style w:type="paragraph" w:styleId="af6">
    <w:name w:val="Title"/>
    <w:basedOn w:val="a"/>
    <w:next w:val="a"/>
    <w:link w:val="12"/>
    <w:uiPriority w:val="10"/>
    <w:qFormat/>
    <w:rsid w:val="00A91855"/>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7">
    <w:name w:val="标题 字符"/>
    <w:basedOn w:val="a0"/>
    <w:uiPriority w:val="10"/>
    <w:rsid w:val="00A91855"/>
    <w:rPr>
      <w:rFonts w:asciiTheme="majorHAnsi" w:eastAsiaTheme="majorEastAsia" w:hAnsiTheme="majorHAnsi" w:cstheme="majorBidi"/>
      <w:b/>
      <w:bCs/>
      <w:sz w:val="32"/>
      <w:szCs w:val="32"/>
    </w:rPr>
  </w:style>
  <w:style w:type="character" w:customStyle="1" w:styleId="12">
    <w:name w:val="标题 字符1"/>
    <w:link w:val="af6"/>
    <w:uiPriority w:val="10"/>
    <w:rsid w:val="00A91855"/>
    <w:rPr>
      <w:rFonts w:ascii="Cambria" w:eastAsia="Times New Roman" w:hAnsi="Cambria" w:cs="Times New Roman"/>
      <w:b/>
      <w:bCs/>
      <w:kern w:val="28"/>
      <w:sz w:val="32"/>
      <w:szCs w:val="32"/>
      <w:lang w:val="x-none"/>
    </w:rPr>
  </w:style>
  <w:style w:type="character" w:styleId="af8">
    <w:name w:val="Strong"/>
    <w:uiPriority w:val="22"/>
    <w:qFormat/>
    <w:rsid w:val="00351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905">
      <w:bodyDiv w:val="1"/>
      <w:marLeft w:val="0"/>
      <w:marRight w:val="0"/>
      <w:marTop w:val="0"/>
      <w:marBottom w:val="0"/>
      <w:divBdr>
        <w:top w:val="none" w:sz="0" w:space="0" w:color="auto"/>
        <w:left w:val="none" w:sz="0" w:space="0" w:color="auto"/>
        <w:bottom w:val="none" w:sz="0" w:space="0" w:color="auto"/>
        <w:right w:val="none" w:sz="0" w:space="0" w:color="auto"/>
      </w:divBdr>
    </w:div>
    <w:div w:id="105662456">
      <w:bodyDiv w:val="1"/>
      <w:marLeft w:val="0"/>
      <w:marRight w:val="0"/>
      <w:marTop w:val="0"/>
      <w:marBottom w:val="0"/>
      <w:divBdr>
        <w:top w:val="none" w:sz="0" w:space="0" w:color="auto"/>
        <w:left w:val="none" w:sz="0" w:space="0" w:color="auto"/>
        <w:bottom w:val="none" w:sz="0" w:space="0" w:color="auto"/>
        <w:right w:val="none" w:sz="0" w:space="0" w:color="auto"/>
      </w:divBdr>
    </w:div>
    <w:div w:id="194470315">
      <w:bodyDiv w:val="1"/>
      <w:marLeft w:val="0"/>
      <w:marRight w:val="0"/>
      <w:marTop w:val="0"/>
      <w:marBottom w:val="0"/>
      <w:divBdr>
        <w:top w:val="none" w:sz="0" w:space="0" w:color="auto"/>
        <w:left w:val="none" w:sz="0" w:space="0" w:color="auto"/>
        <w:bottom w:val="none" w:sz="0" w:space="0" w:color="auto"/>
        <w:right w:val="none" w:sz="0" w:space="0" w:color="auto"/>
      </w:divBdr>
      <w:divsChild>
        <w:div w:id="1703092490">
          <w:marLeft w:val="0"/>
          <w:marRight w:val="0"/>
          <w:marTop w:val="0"/>
          <w:marBottom w:val="0"/>
          <w:divBdr>
            <w:top w:val="none" w:sz="0" w:space="0" w:color="auto"/>
            <w:left w:val="none" w:sz="0" w:space="0" w:color="auto"/>
            <w:bottom w:val="none" w:sz="0" w:space="0" w:color="auto"/>
            <w:right w:val="none" w:sz="0" w:space="0" w:color="auto"/>
          </w:divBdr>
        </w:div>
      </w:divsChild>
    </w:div>
    <w:div w:id="197471540">
      <w:bodyDiv w:val="1"/>
      <w:marLeft w:val="0"/>
      <w:marRight w:val="0"/>
      <w:marTop w:val="0"/>
      <w:marBottom w:val="0"/>
      <w:divBdr>
        <w:top w:val="none" w:sz="0" w:space="0" w:color="auto"/>
        <w:left w:val="none" w:sz="0" w:space="0" w:color="auto"/>
        <w:bottom w:val="none" w:sz="0" w:space="0" w:color="auto"/>
        <w:right w:val="none" w:sz="0" w:space="0" w:color="auto"/>
      </w:divBdr>
      <w:divsChild>
        <w:div w:id="1496607315">
          <w:marLeft w:val="0"/>
          <w:marRight w:val="0"/>
          <w:marTop w:val="0"/>
          <w:marBottom w:val="0"/>
          <w:divBdr>
            <w:top w:val="none" w:sz="0" w:space="0" w:color="auto"/>
            <w:left w:val="none" w:sz="0" w:space="0" w:color="auto"/>
            <w:bottom w:val="none" w:sz="0" w:space="0" w:color="auto"/>
            <w:right w:val="none" w:sz="0" w:space="0" w:color="auto"/>
          </w:divBdr>
          <w:divsChild>
            <w:div w:id="511459785">
              <w:marLeft w:val="0"/>
              <w:marRight w:val="0"/>
              <w:marTop w:val="0"/>
              <w:marBottom w:val="0"/>
              <w:divBdr>
                <w:top w:val="none" w:sz="0" w:space="0" w:color="auto"/>
                <w:left w:val="none" w:sz="0" w:space="0" w:color="auto"/>
                <w:bottom w:val="none" w:sz="0" w:space="0" w:color="auto"/>
                <w:right w:val="none" w:sz="0" w:space="0" w:color="auto"/>
              </w:divBdr>
              <w:divsChild>
                <w:div w:id="223951303">
                  <w:marLeft w:val="0"/>
                  <w:marRight w:val="0"/>
                  <w:marTop w:val="0"/>
                  <w:marBottom w:val="0"/>
                  <w:divBdr>
                    <w:top w:val="none" w:sz="0" w:space="0" w:color="auto"/>
                    <w:left w:val="none" w:sz="0" w:space="0" w:color="auto"/>
                    <w:bottom w:val="none" w:sz="0" w:space="0" w:color="auto"/>
                    <w:right w:val="none" w:sz="0" w:space="0" w:color="auto"/>
                  </w:divBdr>
                  <w:divsChild>
                    <w:div w:id="1363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235">
      <w:bodyDiv w:val="1"/>
      <w:marLeft w:val="0"/>
      <w:marRight w:val="0"/>
      <w:marTop w:val="0"/>
      <w:marBottom w:val="0"/>
      <w:divBdr>
        <w:top w:val="none" w:sz="0" w:space="0" w:color="auto"/>
        <w:left w:val="none" w:sz="0" w:space="0" w:color="auto"/>
        <w:bottom w:val="none" w:sz="0" w:space="0" w:color="auto"/>
        <w:right w:val="none" w:sz="0" w:space="0" w:color="auto"/>
      </w:divBdr>
    </w:div>
    <w:div w:id="637539024">
      <w:bodyDiv w:val="1"/>
      <w:marLeft w:val="0"/>
      <w:marRight w:val="0"/>
      <w:marTop w:val="0"/>
      <w:marBottom w:val="0"/>
      <w:divBdr>
        <w:top w:val="none" w:sz="0" w:space="0" w:color="auto"/>
        <w:left w:val="none" w:sz="0" w:space="0" w:color="auto"/>
        <w:bottom w:val="none" w:sz="0" w:space="0" w:color="auto"/>
        <w:right w:val="none" w:sz="0" w:space="0" w:color="auto"/>
      </w:divBdr>
    </w:div>
    <w:div w:id="708798055">
      <w:bodyDiv w:val="1"/>
      <w:marLeft w:val="0"/>
      <w:marRight w:val="0"/>
      <w:marTop w:val="0"/>
      <w:marBottom w:val="0"/>
      <w:divBdr>
        <w:top w:val="none" w:sz="0" w:space="0" w:color="auto"/>
        <w:left w:val="none" w:sz="0" w:space="0" w:color="auto"/>
        <w:bottom w:val="none" w:sz="0" w:space="0" w:color="auto"/>
        <w:right w:val="none" w:sz="0" w:space="0" w:color="auto"/>
      </w:divBdr>
      <w:divsChild>
        <w:div w:id="1914851685">
          <w:marLeft w:val="0"/>
          <w:marRight w:val="0"/>
          <w:marTop w:val="0"/>
          <w:marBottom w:val="0"/>
          <w:divBdr>
            <w:top w:val="none" w:sz="0" w:space="0" w:color="auto"/>
            <w:left w:val="none" w:sz="0" w:space="0" w:color="auto"/>
            <w:bottom w:val="none" w:sz="0" w:space="0" w:color="auto"/>
            <w:right w:val="none" w:sz="0" w:space="0" w:color="auto"/>
          </w:divBdr>
          <w:divsChild>
            <w:div w:id="1621451489">
              <w:marLeft w:val="0"/>
              <w:marRight w:val="0"/>
              <w:marTop w:val="0"/>
              <w:marBottom w:val="0"/>
              <w:divBdr>
                <w:top w:val="none" w:sz="0" w:space="0" w:color="auto"/>
                <w:left w:val="none" w:sz="0" w:space="0" w:color="auto"/>
                <w:bottom w:val="none" w:sz="0" w:space="0" w:color="auto"/>
                <w:right w:val="none" w:sz="0" w:space="0" w:color="auto"/>
              </w:divBdr>
              <w:divsChild>
                <w:div w:id="1162545772">
                  <w:marLeft w:val="0"/>
                  <w:marRight w:val="0"/>
                  <w:marTop w:val="0"/>
                  <w:marBottom w:val="0"/>
                  <w:divBdr>
                    <w:top w:val="none" w:sz="0" w:space="0" w:color="auto"/>
                    <w:left w:val="none" w:sz="0" w:space="0" w:color="auto"/>
                    <w:bottom w:val="none" w:sz="0" w:space="0" w:color="auto"/>
                    <w:right w:val="none" w:sz="0" w:space="0" w:color="auto"/>
                  </w:divBdr>
                  <w:divsChild>
                    <w:div w:id="10317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9622">
      <w:bodyDiv w:val="1"/>
      <w:marLeft w:val="0"/>
      <w:marRight w:val="0"/>
      <w:marTop w:val="0"/>
      <w:marBottom w:val="0"/>
      <w:divBdr>
        <w:top w:val="none" w:sz="0" w:space="0" w:color="auto"/>
        <w:left w:val="none" w:sz="0" w:space="0" w:color="auto"/>
        <w:bottom w:val="none" w:sz="0" w:space="0" w:color="auto"/>
        <w:right w:val="none" w:sz="0" w:space="0" w:color="auto"/>
      </w:divBdr>
      <w:divsChild>
        <w:div w:id="1388652017">
          <w:marLeft w:val="0"/>
          <w:marRight w:val="0"/>
          <w:marTop w:val="0"/>
          <w:marBottom w:val="0"/>
          <w:divBdr>
            <w:top w:val="none" w:sz="0" w:space="0" w:color="auto"/>
            <w:left w:val="none" w:sz="0" w:space="0" w:color="auto"/>
            <w:bottom w:val="none" w:sz="0" w:space="0" w:color="auto"/>
            <w:right w:val="none" w:sz="0" w:space="0" w:color="auto"/>
          </w:divBdr>
          <w:divsChild>
            <w:div w:id="781151862">
              <w:marLeft w:val="0"/>
              <w:marRight w:val="0"/>
              <w:marTop w:val="0"/>
              <w:marBottom w:val="0"/>
              <w:divBdr>
                <w:top w:val="none" w:sz="0" w:space="0" w:color="auto"/>
                <w:left w:val="none" w:sz="0" w:space="0" w:color="auto"/>
                <w:bottom w:val="none" w:sz="0" w:space="0" w:color="auto"/>
                <w:right w:val="none" w:sz="0" w:space="0" w:color="auto"/>
              </w:divBdr>
              <w:divsChild>
                <w:div w:id="1844851950">
                  <w:marLeft w:val="0"/>
                  <w:marRight w:val="0"/>
                  <w:marTop w:val="0"/>
                  <w:marBottom w:val="0"/>
                  <w:divBdr>
                    <w:top w:val="none" w:sz="0" w:space="0" w:color="auto"/>
                    <w:left w:val="none" w:sz="0" w:space="0" w:color="auto"/>
                    <w:bottom w:val="none" w:sz="0" w:space="0" w:color="auto"/>
                    <w:right w:val="none" w:sz="0" w:space="0" w:color="auto"/>
                  </w:divBdr>
                  <w:divsChild>
                    <w:div w:id="453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2276">
      <w:bodyDiv w:val="1"/>
      <w:marLeft w:val="0"/>
      <w:marRight w:val="0"/>
      <w:marTop w:val="0"/>
      <w:marBottom w:val="0"/>
      <w:divBdr>
        <w:top w:val="none" w:sz="0" w:space="0" w:color="auto"/>
        <w:left w:val="none" w:sz="0" w:space="0" w:color="auto"/>
        <w:bottom w:val="none" w:sz="0" w:space="0" w:color="auto"/>
        <w:right w:val="none" w:sz="0" w:space="0" w:color="auto"/>
      </w:divBdr>
    </w:div>
    <w:div w:id="829491972">
      <w:bodyDiv w:val="1"/>
      <w:marLeft w:val="0"/>
      <w:marRight w:val="0"/>
      <w:marTop w:val="0"/>
      <w:marBottom w:val="0"/>
      <w:divBdr>
        <w:top w:val="none" w:sz="0" w:space="0" w:color="auto"/>
        <w:left w:val="none" w:sz="0" w:space="0" w:color="auto"/>
        <w:bottom w:val="none" w:sz="0" w:space="0" w:color="auto"/>
        <w:right w:val="none" w:sz="0" w:space="0" w:color="auto"/>
      </w:divBdr>
    </w:div>
    <w:div w:id="831457659">
      <w:bodyDiv w:val="1"/>
      <w:marLeft w:val="0"/>
      <w:marRight w:val="0"/>
      <w:marTop w:val="0"/>
      <w:marBottom w:val="0"/>
      <w:divBdr>
        <w:top w:val="none" w:sz="0" w:space="0" w:color="auto"/>
        <w:left w:val="none" w:sz="0" w:space="0" w:color="auto"/>
        <w:bottom w:val="none" w:sz="0" w:space="0" w:color="auto"/>
        <w:right w:val="none" w:sz="0" w:space="0" w:color="auto"/>
      </w:divBdr>
      <w:divsChild>
        <w:div w:id="1757163434">
          <w:marLeft w:val="0"/>
          <w:marRight w:val="0"/>
          <w:marTop w:val="0"/>
          <w:marBottom w:val="0"/>
          <w:divBdr>
            <w:top w:val="none" w:sz="0" w:space="0" w:color="auto"/>
            <w:left w:val="none" w:sz="0" w:space="0" w:color="auto"/>
            <w:bottom w:val="none" w:sz="0" w:space="0" w:color="auto"/>
            <w:right w:val="none" w:sz="0" w:space="0" w:color="auto"/>
          </w:divBdr>
        </w:div>
        <w:div w:id="287127447">
          <w:marLeft w:val="0"/>
          <w:marRight w:val="0"/>
          <w:marTop w:val="0"/>
          <w:marBottom w:val="0"/>
          <w:divBdr>
            <w:top w:val="none" w:sz="0" w:space="0" w:color="auto"/>
            <w:left w:val="none" w:sz="0" w:space="0" w:color="auto"/>
            <w:bottom w:val="none" w:sz="0" w:space="0" w:color="auto"/>
            <w:right w:val="none" w:sz="0" w:space="0" w:color="auto"/>
          </w:divBdr>
        </w:div>
      </w:divsChild>
    </w:div>
    <w:div w:id="841168956">
      <w:bodyDiv w:val="1"/>
      <w:marLeft w:val="0"/>
      <w:marRight w:val="0"/>
      <w:marTop w:val="0"/>
      <w:marBottom w:val="0"/>
      <w:divBdr>
        <w:top w:val="none" w:sz="0" w:space="0" w:color="auto"/>
        <w:left w:val="none" w:sz="0" w:space="0" w:color="auto"/>
        <w:bottom w:val="none" w:sz="0" w:space="0" w:color="auto"/>
        <w:right w:val="none" w:sz="0" w:space="0" w:color="auto"/>
      </w:divBdr>
      <w:divsChild>
        <w:div w:id="1948804119">
          <w:marLeft w:val="0"/>
          <w:marRight w:val="0"/>
          <w:marTop w:val="0"/>
          <w:marBottom w:val="0"/>
          <w:divBdr>
            <w:top w:val="none" w:sz="0" w:space="0" w:color="auto"/>
            <w:left w:val="none" w:sz="0" w:space="0" w:color="auto"/>
            <w:bottom w:val="none" w:sz="0" w:space="0" w:color="auto"/>
            <w:right w:val="none" w:sz="0" w:space="0" w:color="auto"/>
          </w:divBdr>
        </w:div>
        <w:div w:id="1864050021">
          <w:marLeft w:val="0"/>
          <w:marRight w:val="0"/>
          <w:marTop w:val="0"/>
          <w:marBottom w:val="0"/>
          <w:divBdr>
            <w:top w:val="none" w:sz="0" w:space="0" w:color="auto"/>
            <w:left w:val="none" w:sz="0" w:space="0" w:color="auto"/>
            <w:bottom w:val="none" w:sz="0" w:space="0" w:color="auto"/>
            <w:right w:val="none" w:sz="0" w:space="0" w:color="auto"/>
          </w:divBdr>
        </w:div>
      </w:divsChild>
    </w:div>
    <w:div w:id="1014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1950953">
          <w:marLeft w:val="0"/>
          <w:marRight w:val="0"/>
          <w:marTop w:val="0"/>
          <w:marBottom w:val="0"/>
          <w:divBdr>
            <w:top w:val="none" w:sz="0" w:space="0" w:color="auto"/>
            <w:left w:val="none" w:sz="0" w:space="0" w:color="auto"/>
            <w:bottom w:val="none" w:sz="0" w:space="0" w:color="auto"/>
            <w:right w:val="none" w:sz="0" w:space="0" w:color="auto"/>
          </w:divBdr>
        </w:div>
      </w:divsChild>
    </w:div>
    <w:div w:id="1131364624">
      <w:bodyDiv w:val="1"/>
      <w:marLeft w:val="0"/>
      <w:marRight w:val="0"/>
      <w:marTop w:val="0"/>
      <w:marBottom w:val="0"/>
      <w:divBdr>
        <w:top w:val="none" w:sz="0" w:space="0" w:color="auto"/>
        <w:left w:val="none" w:sz="0" w:space="0" w:color="auto"/>
        <w:bottom w:val="none" w:sz="0" w:space="0" w:color="auto"/>
        <w:right w:val="none" w:sz="0" w:space="0" w:color="auto"/>
      </w:divBdr>
    </w:div>
    <w:div w:id="1369378975">
      <w:bodyDiv w:val="1"/>
      <w:marLeft w:val="0"/>
      <w:marRight w:val="0"/>
      <w:marTop w:val="0"/>
      <w:marBottom w:val="0"/>
      <w:divBdr>
        <w:top w:val="none" w:sz="0" w:space="0" w:color="auto"/>
        <w:left w:val="none" w:sz="0" w:space="0" w:color="auto"/>
        <w:bottom w:val="none" w:sz="0" w:space="0" w:color="auto"/>
        <w:right w:val="none" w:sz="0" w:space="0" w:color="auto"/>
      </w:divBdr>
    </w:div>
    <w:div w:id="1495298928">
      <w:bodyDiv w:val="1"/>
      <w:marLeft w:val="0"/>
      <w:marRight w:val="0"/>
      <w:marTop w:val="0"/>
      <w:marBottom w:val="0"/>
      <w:divBdr>
        <w:top w:val="none" w:sz="0" w:space="0" w:color="auto"/>
        <w:left w:val="none" w:sz="0" w:space="0" w:color="auto"/>
        <w:bottom w:val="none" w:sz="0" w:space="0" w:color="auto"/>
        <w:right w:val="none" w:sz="0" w:space="0" w:color="auto"/>
      </w:divBdr>
      <w:divsChild>
        <w:div w:id="1817337124">
          <w:marLeft w:val="0"/>
          <w:marRight w:val="0"/>
          <w:marTop w:val="0"/>
          <w:marBottom w:val="0"/>
          <w:divBdr>
            <w:top w:val="none" w:sz="0" w:space="0" w:color="auto"/>
            <w:left w:val="none" w:sz="0" w:space="0" w:color="auto"/>
            <w:bottom w:val="none" w:sz="0" w:space="0" w:color="auto"/>
            <w:right w:val="none" w:sz="0" w:space="0" w:color="auto"/>
          </w:divBdr>
          <w:divsChild>
            <w:div w:id="1782142688">
              <w:marLeft w:val="0"/>
              <w:marRight w:val="0"/>
              <w:marTop w:val="0"/>
              <w:marBottom w:val="0"/>
              <w:divBdr>
                <w:top w:val="none" w:sz="0" w:space="0" w:color="auto"/>
                <w:left w:val="none" w:sz="0" w:space="0" w:color="auto"/>
                <w:bottom w:val="none" w:sz="0" w:space="0" w:color="auto"/>
                <w:right w:val="none" w:sz="0" w:space="0" w:color="auto"/>
              </w:divBdr>
              <w:divsChild>
                <w:div w:id="488208342">
                  <w:marLeft w:val="0"/>
                  <w:marRight w:val="0"/>
                  <w:marTop w:val="0"/>
                  <w:marBottom w:val="0"/>
                  <w:divBdr>
                    <w:top w:val="none" w:sz="0" w:space="0" w:color="auto"/>
                    <w:left w:val="none" w:sz="0" w:space="0" w:color="auto"/>
                    <w:bottom w:val="none" w:sz="0" w:space="0" w:color="auto"/>
                    <w:right w:val="none" w:sz="0" w:space="0" w:color="auto"/>
                  </w:divBdr>
                  <w:divsChild>
                    <w:div w:id="272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3220">
      <w:bodyDiv w:val="1"/>
      <w:marLeft w:val="0"/>
      <w:marRight w:val="0"/>
      <w:marTop w:val="0"/>
      <w:marBottom w:val="0"/>
      <w:divBdr>
        <w:top w:val="none" w:sz="0" w:space="0" w:color="auto"/>
        <w:left w:val="none" w:sz="0" w:space="0" w:color="auto"/>
        <w:bottom w:val="none" w:sz="0" w:space="0" w:color="auto"/>
        <w:right w:val="none" w:sz="0" w:space="0" w:color="auto"/>
      </w:divBdr>
      <w:divsChild>
        <w:div w:id="1461727750">
          <w:marLeft w:val="0"/>
          <w:marRight w:val="0"/>
          <w:marTop w:val="0"/>
          <w:marBottom w:val="0"/>
          <w:divBdr>
            <w:top w:val="none" w:sz="0" w:space="0" w:color="auto"/>
            <w:left w:val="none" w:sz="0" w:space="0" w:color="auto"/>
            <w:bottom w:val="none" w:sz="0" w:space="0" w:color="auto"/>
            <w:right w:val="none" w:sz="0" w:space="0" w:color="auto"/>
          </w:divBdr>
        </w:div>
        <w:div w:id="840197952">
          <w:marLeft w:val="0"/>
          <w:marRight w:val="0"/>
          <w:marTop w:val="0"/>
          <w:marBottom w:val="0"/>
          <w:divBdr>
            <w:top w:val="none" w:sz="0" w:space="0" w:color="auto"/>
            <w:left w:val="none" w:sz="0" w:space="0" w:color="auto"/>
            <w:bottom w:val="none" w:sz="0" w:space="0" w:color="auto"/>
            <w:right w:val="none" w:sz="0" w:space="0" w:color="auto"/>
          </w:divBdr>
        </w:div>
        <w:div w:id="650135107">
          <w:marLeft w:val="0"/>
          <w:marRight w:val="0"/>
          <w:marTop w:val="0"/>
          <w:marBottom w:val="0"/>
          <w:divBdr>
            <w:top w:val="none" w:sz="0" w:space="0" w:color="auto"/>
            <w:left w:val="none" w:sz="0" w:space="0" w:color="auto"/>
            <w:bottom w:val="none" w:sz="0" w:space="0" w:color="auto"/>
            <w:right w:val="none" w:sz="0" w:space="0" w:color="auto"/>
          </w:divBdr>
        </w:div>
        <w:div w:id="325061800">
          <w:marLeft w:val="0"/>
          <w:marRight w:val="0"/>
          <w:marTop w:val="0"/>
          <w:marBottom w:val="0"/>
          <w:divBdr>
            <w:top w:val="none" w:sz="0" w:space="0" w:color="auto"/>
            <w:left w:val="none" w:sz="0" w:space="0" w:color="auto"/>
            <w:bottom w:val="none" w:sz="0" w:space="0" w:color="auto"/>
            <w:right w:val="none" w:sz="0" w:space="0" w:color="auto"/>
          </w:divBdr>
        </w:div>
        <w:div w:id="28994844">
          <w:marLeft w:val="0"/>
          <w:marRight w:val="0"/>
          <w:marTop w:val="0"/>
          <w:marBottom w:val="0"/>
          <w:divBdr>
            <w:top w:val="none" w:sz="0" w:space="0" w:color="auto"/>
            <w:left w:val="none" w:sz="0" w:space="0" w:color="auto"/>
            <w:bottom w:val="none" w:sz="0" w:space="0" w:color="auto"/>
            <w:right w:val="none" w:sz="0" w:space="0" w:color="auto"/>
          </w:divBdr>
        </w:div>
      </w:divsChild>
    </w:div>
    <w:div w:id="1666594847">
      <w:bodyDiv w:val="1"/>
      <w:marLeft w:val="0"/>
      <w:marRight w:val="0"/>
      <w:marTop w:val="0"/>
      <w:marBottom w:val="0"/>
      <w:divBdr>
        <w:top w:val="none" w:sz="0" w:space="0" w:color="auto"/>
        <w:left w:val="none" w:sz="0" w:space="0" w:color="auto"/>
        <w:bottom w:val="none" w:sz="0" w:space="0" w:color="auto"/>
        <w:right w:val="none" w:sz="0" w:space="0" w:color="auto"/>
      </w:divBdr>
      <w:divsChild>
        <w:div w:id="709261777">
          <w:marLeft w:val="0"/>
          <w:marRight w:val="0"/>
          <w:marTop w:val="0"/>
          <w:marBottom w:val="0"/>
          <w:divBdr>
            <w:top w:val="none" w:sz="0" w:space="0" w:color="auto"/>
            <w:left w:val="none" w:sz="0" w:space="0" w:color="auto"/>
            <w:bottom w:val="none" w:sz="0" w:space="0" w:color="auto"/>
            <w:right w:val="none" w:sz="0" w:space="0" w:color="auto"/>
          </w:divBdr>
        </w:div>
      </w:divsChild>
    </w:div>
    <w:div w:id="1847867843">
      <w:bodyDiv w:val="1"/>
      <w:marLeft w:val="0"/>
      <w:marRight w:val="0"/>
      <w:marTop w:val="0"/>
      <w:marBottom w:val="0"/>
      <w:divBdr>
        <w:top w:val="none" w:sz="0" w:space="0" w:color="auto"/>
        <w:left w:val="none" w:sz="0" w:space="0" w:color="auto"/>
        <w:bottom w:val="none" w:sz="0" w:space="0" w:color="auto"/>
        <w:right w:val="none" w:sz="0" w:space="0" w:color="auto"/>
      </w:divBdr>
    </w:div>
    <w:div w:id="1886864821">
      <w:bodyDiv w:val="1"/>
      <w:marLeft w:val="0"/>
      <w:marRight w:val="0"/>
      <w:marTop w:val="0"/>
      <w:marBottom w:val="0"/>
      <w:divBdr>
        <w:top w:val="none" w:sz="0" w:space="0" w:color="auto"/>
        <w:left w:val="none" w:sz="0" w:space="0" w:color="auto"/>
        <w:bottom w:val="none" w:sz="0" w:space="0" w:color="auto"/>
        <w:right w:val="none" w:sz="0" w:space="0" w:color="auto"/>
      </w:divBdr>
    </w:div>
    <w:div w:id="19478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arroyo@eh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a.arroyo@ehu.eus" TargetMode="External"/><Relationship Id="rId4" Type="http://schemas.openxmlformats.org/officeDocument/2006/relationships/settings" Target="settings.xml"/><Relationship Id="rId9" Type="http://schemas.openxmlformats.org/officeDocument/2006/relationships/hyperlink" Target="http://solutions.3m.com/wps/portal/3M/en_US/3M_Health_Information_Systems/HIS/Products/C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EEE9-EA52-4E6F-92FB-EB036EE1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10653</Words>
  <Characters>60728</Characters>
  <Application>Microsoft Office Word</Application>
  <DocSecurity>0</DocSecurity>
  <Lines>506</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Liansheng Ma</cp:lastModifiedBy>
  <cp:revision>2</cp:revision>
  <dcterms:created xsi:type="dcterms:W3CDTF">2020-07-15T22:21:00Z</dcterms:created>
  <dcterms:modified xsi:type="dcterms:W3CDTF">2020-07-15T22:21:00Z</dcterms:modified>
</cp:coreProperties>
</file>