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4A940" w14:textId="77777777" w:rsidR="00A53F9D" w:rsidRPr="007C6D38" w:rsidRDefault="00A53F9D" w:rsidP="007C6D38">
      <w:pPr>
        <w:widowControl w:val="0"/>
        <w:adjustRightInd w:val="0"/>
        <w:snapToGrid w:val="0"/>
        <w:spacing w:line="360" w:lineRule="auto"/>
        <w:jc w:val="both"/>
        <w:rPr>
          <w:rFonts w:ascii="Book Antiqua" w:hAnsi="Book Antiqua" w:cstheme="minorBidi"/>
          <w:b/>
          <w:color w:val="000000" w:themeColor="text1"/>
          <w:kern w:val="2"/>
        </w:rPr>
      </w:pPr>
      <w:bookmarkStart w:id="0" w:name="OLE_LINK7"/>
      <w:bookmarkStart w:id="1" w:name="_Hlk32843494"/>
      <w:bookmarkStart w:id="2" w:name="_Hlk33815434"/>
      <w:bookmarkStart w:id="3" w:name="OLE_LINK1"/>
      <w:bookmarkStart w:id="4" w:name="OLE_LINK2"/>
      <w:r w:rsidRPr="007C6D38">
        <w:rPr>
          <w:rFonts w:ascii="Book Antiqua" w:hAnsi="Book Antiqua" w:cstheme="minorBidi"/>
          <w:b/>
          <w:color w:val="000000" w:themeColor="text1"/>
          <w:kern w:val="2"/>
        </w:rPr>
        <w:t xml:space="preserve">Name of Journal: </w:t>
      </w:r>
      <w:r w:rsidRPr="007C6D38">
        <w:rPr>
          <w:rFonts w:ascii="Book Antiqua" w:hAnsi="Book Antiqua" w:cstheme="minorBidi"/>
          <w:i/>
          <w:color w:val="000000" w:themeColor="text1"/>
          <w:kern w:val="2"/>
        </w:rPr>
        <w:t>World Journal of Stem Cells</w:t>
      </w:r>
    </w:p>
    <w:p w14:paraId="10EDF111" w14:textId="77777777" w:rsidR="00A53F9D" w:rsidRPr="007C6D38" w:rsidRDefault="00A53F9D" w:rsidP="007C6D38">
      <w:pPr>
        <w:widowControl w:val="0"/>
        <w:adjustRightInd w:val="0"/>
        <w:snapToGrid w:val="0"/>
        <w:spacing w:line="360" w:lineRule="auto"/>
        <w:jc w:val="both"/>
        <w:rPr>
          <w:rFonts w:ascii="Book Antiqua" w:hAnsi="Book Antiqua" w:cstheme="minorBidi"/>
          <w:b/>
          <w:color w:val="000000" w:themeColor="text1"/>
          <w:kern w:val="2"/>
        </w:rPr>
      </w:pPr>
      <w:r w:rsidRPr="007C6D38">
        <w:rPr>
          <w:rFonts w:ascii="Book Antiqua" w:hAnsi="Book Antiqua" w:cstheme="minorBidi"/>
          <w:b/>
          <w:color w:val="000000" w:themeColor="text1"/>
          <w:kern w:val="2"/>
        </w:rPr>
        <w:t xml:space="preserve">Manuscript NO: </w:t>
      </w:r>
      <w:r w:rsidR="00381C5F" w:rsidRPr="007C6D38">
        <w:rPr>
          <w:rFonts w:ascii="Book Antiqua" w:hAnsi="Book Antiqua" w:cstheme="minorBidi"/>
          <w:color w:val="000000" w:themeColor="text1"/>
          <w:kern w:val="2"/>
        </w:rPr>
        <w:t>55061</w:t>
      </w:r>
    </w:p>
    <w:p w14:paraId="1345D38C" w14:textId="77777777" w:rsidR="00A53F9D" w:rsidRPr="007C6D38" w:rsidRDefault="00A53F9D" w:rsidP="007C6D38">
      <w:pPr>
        <w:widowControl w:val="0"/>
        <w:adjustRightInd w:val="0"/>
        <w:snapToGrid w:val="0"/>
        <w:spacing w:line="360" w:lineRule="auto"/>
        <w:jc w:val="both"/>
        <w:rPr>
          <w:rFonts w:ascii="Book Antiqua" w:hAnsi="Book Antiqua" w:cstheme="minorBidi"/>
          <w:b/>
          <w:color w:val="000000" w:themeColor="text1"/>
        </w:rPr>
      </w:pPr>
      <w:r w:rsidRPr="007C6D38">
        <w:rPr>
          <w:rFonts w:ascii="Book Antiqua" w:hAnsi="Book Antiqua" w:cstheme="minorBidi"/>
          <w:b/>
          <w:color w:val="000000" w:themeColor="text1"/>
        </w:rPr>
        <w:t>Manuscript Type:</w:t>
      </w:r>
      <w:r w:rsidRPr="007C6D38">
        <w:rPr>
          <w:rFonts w:ascii="Book Antiqua" w:hAnsi="Book Antiqua" w:cstheme="minorBidi"/>
          <w:color w:val="000000" w:themeColor="text1"/>
          <w:kern w:val="2"/>
        </w:rPr>
        <w:t xml:space="preserve"> </w:t>
      </w:r>
      <w:r w:rsidRPr="007C6D38">
        <w:rPr>
          <w:rFonts w:ascii="Book Antiqua" w:hAnsi="Book Antiqua" w:cstheme="minorBidi"/>
          <w:color w:val="000000" w:themeColor="text1"/>
        </w:rPr>
        <w:t>REVIEW</w:t>
      </w:r>
    </w:p>
    <w:p w14:paraId="78D16870" w14:textId="77777777" w:rsidR="00A53F9D" w:rsidRPr="007C6D38" w:rsidRDefault="00A53F9D" w:rsidP="007C6D38">
      <w:pPr>
        <w:widowControl w:val="0"/>
        <w:adjustRightInd w:val="0"/>
        <w:snapToGrid w:val="0"/>
        <w:spacing w:line="360" w:lineRule="auto"/>
        <w:jc w:val="both"/>
        <w:rPr>
          <w:rFonts w:ascii="Book Antiqua" w:hAnsi="Book Antiqua" w:cstheme="minorBidi"/>
          <w:b/>
          <w:color w:val="000000" w:themeColor="text1"/>
        </w:rPr>
      </w:pPr>
    </w:p>
    <w:p w14:paraId="14A094F0" w14:textId="77777777" w:rsidR="00A53F9D" w:rsidRPr="007C6D38" w:rsidRDefault="00A53F9D" w:rsidP="007C6D38">
      <w:pPr>
        <w:adjustRightInd w:val="0"/>
        <w:snapToGrid w:val="0"/>
        <w:spacing w:line="360" w:lineRule="auto"/>
        <w:jc w:val="both"/>
        <w:rPr>
          <w:rFonts w:ascii="Book Antiqua" w:hAnsi="Book Antiqua"/>
          <w:b/>
        </w:rPr>
      </w:pPr>
      <w:r w:rsidRPr="007C6D38">
        <w:rPr>
          <w:rFonts w:ascii="Book Antiqua" w:hAnsi="Book Antiqua"/>
          <w:b/>
        </w:rPr>
        <w:t>Approaches to promoting bone marrow mesenchymal stem cell osteogenesis on orthopedic implant surface</w:t>
      </w:r>
    </w:p>
    <w:p w14:paraId="6F7E8597" w14:textId="77777777" w:rsidR="00A53F9D" w:rsidRPr="007C6D38" w:rsidRDefault="00A53F9D" w:rsidP="007C6D38">
      <w:pPr>
        <w:widowControl w:val="0"/>
        <w:adjustRightInd w:val="0"/>
        <w:snapToGrid w:val="0"/>
        <w:spacing w:line="360" w:lineRule="auto"/>
        <w:jc w:val="both"/>
        <w:rPr>
          <w:rFonts w:ascii="Book Antiqua" w:hAnsi="Book Antiqua"/>
          <w:b/>
          <w:color w:val="000000" w:themeColor="text1"/>
          <w:kern w:val="2"/>
        </w:rPr>
      </w:pPr>
    </w:p>
    <w:p w14:paraId="63D7D9DB" w14:textId="71095031" w:rsidR="00A53F9D" w:rsidRPr="007C6D38" w:rsidRDefault="00A53F9D" w:rsidP="007C6D38">
      <w:pPr>
        <w:widowControl w:val="0"/>
        <w:adjustRightInd w:val="0"/>
        <w:snapToGrid w:val="0"/>
        <w:spacing w:line="360" w:lineRule="auto"/>
        <w:jc w:val="both"/>
        <w:rPr>
          <w:rFonts w:ascii="Book Antiqua" w:hAnsi="Book Antiqua"/>
          <w:color w:val="000000" w:themeColor="text1"/>
          <w:kern w:val="2"/>
        </w:rPr>
      </w:pPr>
      <w:proofErr w:type="spellStart"/>
      <w:r w:rsidRPr="007C6D38">
        <w:rPr>
          <w:rFonts w:ascii="Book Antiqua" w:hAnsi="Book Antiqua"/>
          <w:color w:val="000000" w:themeColor="text1"/>
          <w:kern w:val="2"/>
        </w:rPr>
        <w:t>Huo</w:t>
      </w:r>
      <w:proofErr w:type="spellEnd"/>
      <w:r w:rsidRPr="007C6D38">
        <w:rPr>
          <w:rFonts w:ascii="Book Antiqua" w:hAnsi="Book Antiqua"/>
          <w:color w:val="000000" w:themeColor="text1"/>
          <w:kern w:val="2"/>
        </w:rPr>
        <w:t xml:space="preserve"> S </w:t>
      </w:r>
      <w:r w:rsidRPr="007C6D38">
        <w:rPr>
          <w:rFonts w:ascii="Book Antiqua" w:hAnsi="Book Antiqua"/>
          <w:i/>
          <w:color w:val="000000" w:themeColor="text1"/>
          <w:kern w:val="2"/>
        </w:rPr>
        <w:t xml:space="preserve">et al. </w:t>
      </w:r>
      <w:r w:rsidRPr="007C6D38">
        <w:rPr>
          <w:rFonts w:ascii="Book Antiqua" w:hAnsi="Book Antiqua"/>
          <w:color w:val="000000" w:themeColor="text1"/>
          <w:kern w:val="2"/>
        </w:rPr>
        <w:t xml:space="preserve">MSC </w:t>
      </w:r>
      <w:r w:rsidR="007C3930" w:rsidRPr="007C6D38">
        <w:rPr>
          <w:rFonts w:ascii="Book Antiqua" w:hAnsi="Book Antiqua"/>
          <w:color w:val="000000" w:themeColor="text1"/>
          <w:kern w:val="2"/>
        </w:rPr>
        <w:t>osteogenesis on orthopedic implant surface</w:t>
      </w:r>
    </w:p>
    <w:p w14:paraId="6ACD84E4" w14:textId="77777777" w:rsidR="00A53F9D" w:rsidRPr="007C6D38" w:rsidRDefault="00A53F9D" w:rsidP="007C6D38">
      <w:pPr>
        <w:widowControl w:val="0"/>
        <w:adjustRightInd w:val="0"/>
        <w:snapToGrid w:val="0"/>
        <w:spacing w:line="360" w:lineRule="auto"/>
        <w:jc w:val="both"/>
        <w:rPr>
          <w:rFonts w:ascii="Book Antiqua" w:hAnsi="Book Antiqua"/>
          <w:b/>
          <w:i/>
          <w:color w:val="000000" w:themeColor="text1"/>
          <w:kern w:val="2"/>
        </w:rPr>
      </w:pPr>
    </w:p>
    <w:p w14:paraId="697012F7" w14:textId="27EEE2E3" w:rsidR="00A53F9D" w:rsidRPr="007C6D38" w:rsidRDefault="00A53F9D" w:rsidP="007C6D38">
      <w:pPr>
        <w:adjustRightInd w:val="0"/>
        <w:snapToGrid w:val="0"/>
        <w:spacing w:line="360" w:lineRule="auto"/>
        <w:jc w:val="both"/>
        <w:rPr>
          <w:rFonts w:ascii="Book Antiqua" w:eastAsia="Times New Roman" w:hAnsi="Book Antiqua"/>
          <w:color w:val="000000" w:themeColor="text1"/>
        </w:rPr>
      </w:pPr>
      <w:bookmarkStart w:id="5" w:name="_Hlk41501463"/>
      <w:bookmarkStart w:id="6" w:name="OLE_LINK829"/>
      <w:r w:rsidRPr="007C6D38">
        <w:rPr>
          <w:rFonts w:ascii="Book Antiqua" w:hAnsi="Book Antiqua"/>
          <w:color w:val="000000" w:themeColor="text1"/>
          <w:kern w:val="2"/>
        </w:rPr>
        <w:t>Shi</w:t>
      </w:r>
      <w:r w:rsidR="00357A44" w:rsidRPr="007C6D38">
        <w:rPr>
          <w:rFonts w:ascii="Book Antiqua" w:hAnsi="Book Antiqua"/>
          <w:color w:val="000000" w:themeColor="text1"/>
          <w:kern w:val="2"/>
        </w:rPr>
        <w:t>-C</w:t>
      </w:r>
      <w:r w:rsidRPr="007C6D38">
        <w:rPr>
          <w:rFonts w:ascii="Book Antiqua" w:hAnsi="Book Antiqua"/>
          <w:color w:val="000000" w:themeColor="text1"/>
          <w:kern w:val="2"/>
        </w:rPr>
        <w:t>heng</w:t>
      </w:r>
      <w:bookmarkEnd w:id="5"/>
      <w:bookmarkEnd w:id="6"/>
      <w:r w:rsidRPr="007C6D38">
        <w:rPr>
          <w:rFonts w:ascii="Book Antiqua" w:hAnsi="Book Antiqua"/>
          <w:color w:val="000000" w:themeColor="text1"/>
          <w:kern w:val="2"/>
        </w:rPr>
        <w:t xml:space="preserve"> </w:t>
      </w:r>
      <w:proofErr w:type="spellStart"/>
      <w:r w:rsidRPr="007C6D38">
        <w:rPr>
          <w:rFonts w:ascii="Book Antiqua" w:hAnsi="Book Antiqua"/>
          <w:color w:val="000000" w:themeColor="text1"/>
          <w:kern w:val="2"/>
        </w:rPr>
        <w:t>Huo</w:t>
      </w:r>
      <w:proofErr w:type="spellEnd"/>
      <w:r w:rsidRPr="007C6D38">
        <w:rPr>
          <w:rFonts w:ascii="Book Antiqua" w:hAnsi="Book Antiqua"/>
          <w:color w:val="000000" w:themeColor="text1"/>
          <w:kern w:val="2"/>
        </w:rPr>
        <w:t>, Bing Yue</w:t>
      </w:r>
    </w:p>
    <w:p w14:paraId="0B947C8E" w14:textId="77777777" w:rsidR="00A53F9D" w:rsidRPr="007C6D38" w:rsidRDefault="00A53F9D" w:rsidP="007C6D38">
      <w:pPr>
        <w:widowControl w:val="0"/>
        <w:adjustRightInd w:val="0"/>
        <w:snapToGrid w:val="0"/>
        <w:spacing w:line="360" w:lineRule="auto"/>
        <w:jc w:val="both"/>
        <w:rPr>
          <w:rFonts w:ascii="Book Antiqua" w:hAnsi="Book Antiqua"/>
          <w:b/>
          <w:color w:val="000000" w:themeColor="text1"/>
          <w:kern w:val="2"/>
        </w:rPr>
      </w:pPr>
    </w:p>
    <w:p w14:paraId="5A7AF980" w14:textId="1379103F" w:rsidR="00A53F9D" w:rsidRPr="007C6D38" w:rsidRDefault="00357A44" w:rsidP="007C6D38">
      <w:pPr>
        <w:adjustRightInd w:val="0"/>
        <w:snapToGrid w:val="0"/>
        <w:spacing w:line="360" w:lineRule="auto"/>
        <w:jc w:val="both"/>
        <w:rPr>
          <w:rFonts w:ascii="Book Antiqua" w:eastAsia="Times New Roman" w:hAnsi="Book Antiqua"/>
          <w:b/>
          <w:color w:val="000000" w:themeColor="text1"/>
        </w:rPr>
      </w:pPr>
      <w:r w:rsidRPr="007C6D38">
        <w:rPr>
          <w:rFonts w:ascii="Book Antiqua" w:hAnsi="Book Antiqua"/>
          <w:b/>
          <w:color w:val="000000" w:themeColor="text1"/>
          <w:kern w:val="2"/>
        </w:rPr>
        <w:t>Shi-Cheng</w:t>
      </w:r>
      <w:r w:rsidR="00A53F9D" w:rsidRPr="007C6D38">
        <w:rPr>
          <w:rFonts w:ascii="Book Antiqua" w:hAnsi="Book Antiqua"/>
          <w:b/>
          <w:color w:val="000000" w:themeColor="text1"/>
          <w:kern w:val="2"/>
        </w:rPr>
        <w:t xml:space="preserve"> </w:t>
      </w:r>
      <w:proofErr w:type="spellStart"/>
      <w:r w:rsidR="00A53F9D" w:rsidRPr="007C6D38">
        <w:rPr>
          <w:rFonts w:ascii="Book Antiqua" w:hAnsi="Book Antiqua"/>
          <w:b/>
          <w:color w:val="000000" w:themeColor="text1"/>
          <w:kern w:val="2"/>
        </w:rPr>
        <w:t>Huo</w:t>
      </w:r>
      <w:proofErr w:type="spellEnd"/>
      <w:r w:rsidR="00A53F9D" w:rsidRPr="007C6D38">
        <w:rPr>
          <w:rFonts w:ascii="Book Antiqua" w:hAnsi="Book Antiqua"/>
          <w:b/>
          <w:color w:val="000000" w:themeColor="text1"/>
          <w:kern w:val="2"/>
        </w:rPr>
        <w:t>, Bing Yue,</w:t>
      </w:r>
      <w:r w:rsidR="00A53F9D" w:rsidRPr="007C6D38">
        <w:rPr>
          <w:rFonts w:ascii="Book Antiqua" w:hAnsi="Book Antiqua"/>
          <w:b/>
          <w:color w:val="000000" w:themeColor="text1"/>
        </w:rPr>
        <w:t xml:space="preserve"> </w:t>
      </w:r>
      <w:r w:rsidR="00A53F9D" w:rsidRPr="007C6D38">
        <w:rPr>
          <w:rFonts w:ascii="Book Antiqua" w:hAnsi="Book Antiqua"/>
          <w:color w:val="000000" w:themeColor="text1"/>
          <w:kern w:val="2"/>
        </w:rPr>
        <w:t xml:space="preserve">Department of Bone and Joint Surgery, </w:t>
      </w:r>
      <w:proofErr w:type="spellStart"/>
      <w:r w:rsidR="00A53F9D" w:rsidRPr="007C6D38">
        <w:rPr>
          <w:rFonts w:ascii="Book Antiqua" w:hAnsi="Book Antiqua"/>
          <w:color w:val="000000" w:themeColor="text1"/>
          <w:kern w:val="2"/>
        </w:rPr>
        <w:t>Renji</w:t>
      </w:r>
      <w:proofErr w:type="spellEnd"/>
      <w:r w:rsidR="00A53F9D" w:rsidRPr="007C6D38">
        <w:rPr>
          <w:rFonts w:ascii="Book Antiqua" w:hAnsi="Book Antiqua"/>
          <w:color w:val="000000" w:themeColor="text1"/>
          <w:kern w:val="2"/>
        </w:rPr>
        <w:t xml:space="preserve"> Hospital, Shanghai Jiao</w:t>
      </w:r>
      <w:r w:rsidR="001B1DB8">
        <w:rPr>
          <w:rFonts w:ascii="Book Antiqua" w:hAnsi="Book Antiqua"/>
          <w:color w:val="000000" w:themeColor="text1"/>
          <w:kern w:val="2"/>
        </w:rPr>
        <w:t xml:space="preserve"> T</w:t>
      </w:r>
      <w:r w:rsidR="001B1DB8" w:rsidRPr="007C6D38">
        <w:rPr>
          <w:rFonts w:ascii="Book Antiqua" w:hAnsi="Book Antiqua"/>
          <w:color w:val="000000" w:themeColor="text1"/>
          <w:kern w:val="2"/>
        </w:rPr>
        <w:t xml:space="preserve">ong </w:t>
      </w:r>
      <w:r w:rsidR="00A53F9D" w:rsidRPr="007C6D38">
        <w:rPr>
          <w:rFonts w:ascii="Book Antiqua" w:hAnsi="Book Antiqua"/>
          <w:color w:val="000000" w:themeColor="text1"/>
          <w:kern w:val="2"/>
        </w:rPr>
        <w:t>University School of Medicine, Shanghai 200011, China</w:t>
      </w:r>
    </w:p>
    <w:p w14:paraId="3AC279E5" w14:textId="77777777" w:rsidR="00A53F9D" w:rsidRPr="007C6D38" w:rsidRDefault="00A53F9D" w:rsidP="007C6D38">
      <w:pPr>
        <w:widowControl w:val="0"/>
        <w:adjustRightInd w:val="0"/>
        <w:snapToGrid w:val="0"/>
        <w:spacing w:line="360" w:lineRule="auto"/>
        <w:jc w:val="both"/>
        <w:rPr>
          <w:rFonts w:ascii="Book Antiqua" w:hAnsi="Book Antiqua"/>
          <w:color w:val="000000" w:themeColor="text1"/>
          <w:kern w:val="2"/>
        </w:rPr>
      </w:pPr>
    </w:p>
    <w:p w14:paraId="38E43CF9" w14:textId="28705312" w:rsidR="00A53F9D" w:rsidRPr="007C6D38" w:rsidRDefault="00357A44" w:rsidP="007C6D38">
      <w:pPr>
        <w:widowControl w:val="0"/>
        <w:adjustRightInd w:val="0"/>
        <w:snapToGrid w:val="0"/>
        <w:spacing w:line="360" w:lineRule="auto"/>
        <w:jc w:val="both"/>
        <w:rPr>
          <w:rFonts w:ascii="Book Antiqua" w:eastAsia="Times New Roman" w:hAnsi="Book Antiqua"/>
          <w:color w:val="000000" w:themeColor="text1"/>
        </w:rPr>
      </w:pPr>
      <w:bookmarkStart w:id="7" w:name="_Hlk41423217"/>
      <w:r w:rsidRPr="007C6D38">
        <w:rPr>
          <w:rFonts w:ascii="Book Antiqua" w:hAnsi="Book Antiqua"/>
          <w:b/>
        </w:rPr>
        <w:t>Author contributions:</w:t>
      </w:r>
      <w:bookmarkEnd w:id="7"/>
      <w:r w:rsidR="00A53F9D" w:rsidRPr="007C6D38">
        <w:rPr>
          <w:rFonts w:ascii="Book Antiqua" w:eastAsia="Times New Roman" w:hAnsi="Book Antiqua"/>
          <w:color w:val="000000" w:themeColor="text1"/>
        </w:rPr>
        <w:t xml:space="preserve"> The two authors contributed equally to the manuscript.</w:t>
      </w:r>
    </w:p>
    <w:p w14:paraId="2703F0E7" w14:textId="77777777" w:rsidR="00A53F9D" w:rsidRPr="007C6D38" w:rsidRDefault="00A53F9D" w:rsidP="007C6D38">
      <w:pPr>
        <w:tabs>
          <w:tab w:val="left" w:pos="1773"/>
        </w:tabs>
        <w:adjustRightInd w:val="0"/>
        <w:snapToGrid w:val="0"/>
        <w:spacing w:line="360" w:lineRule="auto"/>
        <w:jc w:val="both"/>
        <w:rPr>
          <w:rFonts w:ascii="Book Antiqua" w:hAnsi="Book Antiqua"/>
          <w:color w:val="000000" w:themeColor="text1"/>
        </w:rPr>
      </w:pPr>
    </w:p>
    <w:p w14:paraId="5D3D9C97" w14:textId="7F0ECCFB" w:rsidR="00A53F9D" w:rsidRPr="007C6D38" w:rsidRDefault="00357A44" w:rsidP="007C6D38">
      <w:pPr>
        <w:widowControl w:val="0"/>
        <w:adjustRightInd w:val="0"/>
        <w:snapToGrid w:val="0"/>
        <w:spacing w:line="360" w:lineRule="auto"/>
        <w:jc w:val="both"/>
        <w:rPr>
          <w:rFonts w:ascii="Book Antiqua" w:eastAsia="Times New Roman" w:hAnsi="Book Antiqua"/>
          <w:color w:val="000000" w:themeColor="text1"/>
        </w:rPr>
      </w:pPr>
      <w:proofErr w:type="gramStart"/>
      <w:r w:rsidRPr="007C6D38">
        <w:rPr>
          <w:rFonts w:ascii="Book Antiqua" w:hAnsi="Book Antiqua"/>
          <w:b/>
        </w:rPr>
        <w:t>Supported by</w:t>
      </w:r>
      <w:r w:rsidR="00A53F9D" w:rsidRPr="007C6D38">
        <w:rPr>
          <w:rFonts w:ascii="Book Antiqua" w:eastAsia="Times New Roman" w:hAnsi="Book Antiqua"/>
          <w:b/>
          <w:color w:val="000000" w:themeColor="text1"/>
        </w:rPr>
        <w:t xml:space="preserve"> </w:t>
      </w:r>
      <w:r w:rsidR="00A53F9D" w:rsidRPr="007C6D38">
        <w:rPr>
          <w:rFonts w:ascii="Book Antiqua" w:eastAsia="Times New Roman" w:hAnsi="Book Antiqua"/>
          <w:color w:val="000000" w:themeColor="text1"/>
        </w:rPr>
        <w:t>Shanghai Municipal Education Commission-</w:t>
      </w:r>
      <w:proofErr w:type="spellStart"/>
      <w:r w:rsidR="00A53F9D" w:rsidRPr="007C6D38">
        <w:rPr>
          <w:rFonts w:ascii="Book Antiqua" w:eastAsia="Times New Roman" w:hAnsi="Book Antiqua"/>
          <w:color w:val="000000" w:themeColor="text1"/>
        </w:rPr>
        <w:t>Gaofeng</w:t>
      </w:r>
      <w:proofErr w:type="spellEnd"/>
      <w:r w:rsidR="00A53F9D" w:rsidRPr="007C6D38">
        <w:rPr>
          <w:rFonts w:ascii="Book Antiqua" w:eastAsia="Times New Roman" w:hAnsi="Book Antiqua"/>
          <w:color w:val="000000" w:themeColor="text1"/>
        </w:rPr>
        <w:t xml:space="preserve"> Clinical Medicine Grant Support</w:t>
      </w:r>
      <w:r w:rsidR="00A53F9D" w:rsidRPr="007C6D38">
        <w:rPr>
          <w:rFonts w:ascii="Book Antiqua" w:hAnsi="Book Antiqua"/>
          <w:color w:val="000000" w:themeColor="text1"/>
        </w:rPr>
        <w:t xml:space="preserve">, No. </w:t>
      </w:r>
      <w:r w:rsidR="00A53F9D" w:rsidRPr="007C6D38">
        <w:rPr>
          <w:rFonts w:ascii="Book Antiqua" w:eastAsia="Times New Roman" w:hAnsi="Book Antiqua"/>
          <w:color w:val="000000" w:themeColor="text1"/>
        </w:rPr>
        <w:t>20161423.</w:t>
      </w:r>
      <w:proofErr w:type="gramEnd"/>
    </w:p>
    <w:p w14:paraId="40353475" w14:textId="77777777" w:rsidR="00357A44" w:rsidRPr="007C6D38" w:rsidRDefault="00357A44" w:rsidP="007C6D38">
      <w:pPr>
        <w:widowControl w:val="0"/>
        <w:adjustRightInd w:val="0"/>
        <w:snapToGrid w:val="0"/>
        <w:spacing w:line="360" w:lineRule="auto"/>
        <w:jc w:val="both"/>
        <w:rPr>
          <w:rFonts w:ascii="Book Antiqua" w:eastAsia="Times New Roman" w:hAnsi="Book Antiqua"/>
          <w:color w:val="000000" w:themeColor="text1"/>
        </w:rPr>
      </w:pPr>
    </w:p>
    <w:p w14:paraId="39BD35A2" w14:textId="2670F916" w:rsidR="00A53F9D" w:rsidRPr="007C6D38" w:rsidRDefault="00357A44" w:rsidP="007C6D38">
      <w:pPr>
        <w:widowControl w:val="0"/>
        <w:adjustRightInd w:val="0"/>
        <w:snapToGrid w:val="0"/>
        <w:spacing w:line="360" w:lineRule="auto"/>
        <w:jc w:val="both"/>
        <w:rPr>
          <w:rFonts w:ascii="Book Antiqua" w:hAnsi="Book Antiqua"/>
          <w:color w:val="000000" w:themeColor="text1"/>
          <w:kern w:val="2"/>
        </w:rPr>
      </w:pPr>
      <w:bookmarkStart w:id="8" w:name="OLE_LINK625"/>
      <w:bookmarkStart w:id="9" w:name="OLE_LINK626"/>
      <w:bookmarkStart w:id="10" w:name="OLE_LINK653"/>
      <w:bookmarkStart w:id="11" w:name="OLE_LINK31"/>
      <w:bookmarkStart w:id="12" w:name="OLE_LINK748"/>
      <w:r w:rsidRPr="007C6D38">
        <w:rPr>
          <w:rFonts w:ascii="Book Antiqua" w:hAnsi="Book Antiqua"/>
          <w:b/>
        </w:rPr>
        <w:t>Corresponding author:</w:t>
      </w:r>
      <w:bookmarkEnd w:id="8"/>
      <w:bookmarkEnd w:id="9"/>
      <w:bookmarkEnd w:id="10"/>
      <w:bookmarkEnd w:id="11"/>
      <w:bookmarkEnd w:id="12"/>
      <w:r w:rsidR="00A53F9D" w:rsidRPr="007C6D38">
        <w:rPr>
          <w:rFonts w:ascii="Book Antiqua" w:hAnsi="Book Antiqua" w:cstheme="minorBidi"/>
          <w:b/>
          <w:color w:val="000000" w:themeColor="text1"/>
          <w:kern w:val="2"/>
        </w:rPr>
        <w:t xml:space="preserve"> </w:t>
      </w:r>
      <w:r w:rsidRPr="007C6D38">
        <w:rPr>
          <w:rFonts w:ascii="Book Antiqua" w:hAnsi="Book Antiqua"/>
          <w:b/>
          <w:color w:val="000000" w:themeColor="text1"/>
          <w:kern w:val="2"/>
        </w:rPr>
        <w:t xml:space="preserve">Bing Yue, MD, PhD, Chief Doctor, </w:t>
      </w:r>
      <w:r w:rsidRPr="007C6D38">
        <w:rPr>
          <w:rFonts w:ascii="Book Antiqua" w:hAnsi="Book Antiqua"/>
          <w:bCs/>
          <w:color w:val="000000" w:themeColor="text1"/>
          <w:kern w:val="2"/>
        </w:rPr>
        <w:t xml:space="preserve">Department of Bone and Joint Surgery, </w:t>
      </w:r>
      <w:proofErr w:type="spellStart"/>
      <w:r w:rsidRPr="007C6D38">
        <w:rPr>
          <w:rFonts w:ascii="Book Antiqua" w:hAnsi="Book Antiqua"/>
          <w:bCs/>
          <w:color w:val="000000" w:themeColor="text1"/>
          <w:kern w:val="2"/>
        </w:rPr>
        <w:t>Renji</w:t>
      </w:r>
      <w:proofErr w:type="spellEnd"/>
      <w:r w:rsidRPr="007C6D38">
        <w:rPr>
          <w:rFonts w:ascii="Book Antiqua" w:hAnsi="Book Antiqua"/>
          <w:bCs/>
          <w:color w:val="000000" w:themeColor="text1"/>
          <w:kern w:val="2"/>
        </w:rPr>
        <w:t xml:space="preserve"> Hospital, Shanghai Jiao</w:t>
      </w:r>
      <w:r w:rsidR="001B1DB8">
        <w:rPr>
          <w:rFonts w:ascii="Book Antiqua" w:hAnsi="Book Antiqua"/>
          <w:bCs/>
          <w:color w:val="000000" w:themeColor="text1"/>
          <w:kern w:val="2"/>
        </w:rPr>
        <w:t xml:space="preserve"> T</w:t>
      </w:r>
      <w:r w:rsidR="001B1DB8" w:rsidRPr="007C6D38">
        <w:rPr>
          <w:rFonts w:ascii="Book Antiqua" w:hAnsi="Book Antiqua"/>
          <w:bCs/>
          <w:color w:val="000000" w:themeColor="text1"/>
          <w:kern w:val="2"/>
        </w:rPr>
        <w:t xml:space="preserve">ong </w:t>
      </w:r>
      <w:r w:rsidRPr="007C6D38">
        <w:rPr>
          <w:rFonts w:ascii="Book Antiqua" w:hAnsi="Book Antiqua"/>
          <w:bCs/>
          <w:color w:val="000000" w:themeColor="text1"/>
          <w:kern w:val="2"/>
        </w:rPr>
        <w:t>University School of Medicine, 145, Shandong Road, Shanghai 200011, China. advbmp2@163.com</w:t>
      </w:r>
    </w:p>
    <w:p w14:paraId="2ABF4B70" w14:textId="77777777" w:rsidR="00A53F9D" w:rsidRPr="007C6D38" w:rsidRDefault="00A53F9D" w:rsidP="007C6D38">
      <w:pPr>
        <w:widowControl w:val="0"/>
        <w:adjustRightInd w:val="0"/>
        <w:snapToGrid w:val="0"/>
        <w:spacing w:line="360" w:lineRule="auto"/>
        <w:jc w:val="both"/>
        <w:rPr>
          <w:rFonts w:ascii="Book Antiqua" w:eastAsia="Times New Roman" w:hAnsi="Book Antiqua" w:cstheme="minorBidi"/>
          <w:b/>
          <w:color w:val="000000" w:themeColor="text1"/>
          <w:kern w:val="2"/>
          <w:lang w:val="en"/>
        </w:rPr>
      </w:pPr>
    </w:p>
    <w:p w14:paraId="3A84145B" w14:textId="731C6C40" w:rsidR="00357A44" w:rsidRPr="007C6D38" w:rsidRDefault="00357A44" w:rsidP="007C6D38">
      <w:pPr>
        <w:adjustRightInd w:val="0"/>
        <w:snapToGrid w:val="0"/>
        <w:spacing w:line="360" w:lineRule="auto"/>
        <w:jc w:val="both"/>
        <w:rPr>
          <w:rFonts w:ascii="Book Antiqua" w:hAnsi="Book Antiqua"/>
        </w:rPr>
      </w:pPr>
      <w:bookmarkStart w:id="13" w:name="OLE_LINK75"/>
      <w:bookmarkStart w:id="14" w:name="OLE_LINK76"/>
      <w:bookmarkStart w:id="15" w:name="OLE_LINK269"/>
      <w:bookmarkStart w:id="16" w:name="OLE_LINK239"/>
      <w:bookmarkStart w:id="17" w:name="OLE_LINK867"/>
      <w:bookmarkStart w:id="18" w:name="OLE_LINK884"/>
      <w:bookmarkStart w:id="19" w:name="OLE_LINK738"/>
      <w:r w:rsidRPr="007C6D38">
        <w:rPr>
          <w:rFonts w:ascii="Book Antiqua" w:hAnsi="Book Antiqua"/>
          <w:b/>
        </w:rPr>
        <w:t xml:space="preserve">Received: </w:t>
      </w:r>
      <w:r w:rsidRPr="007C6D38">
        <w:rPr>
          <w:rFonts w:ascii="Book Antiqua" w:hAnsi="Book Antiqua"/>
        </w:rPr>
        <w:t>February 28, 2020</w:t>
      </w:r>
    </w:p>
    <w:p w14:paraId="780DAF97" w14:textId="1866CD30" w:rsidR="00357A44" w:rsidRPr="007C6D38" w:rsidRDefault="00357A44" w:rsidP="007C6D38">
      <w:pPr>
        <w:adjustRightInd w:val="0"/>
        <w:snapToGrid w:val="0"/>
        <w:spacing w:line="360" w:lineRule="auto"/>
        <w:jc w:val="both"/>
        <w:rPr>
          <w:rFonts w:ascii="Book Antiqua" w:hAnsi="Book Antiqua"/>
          <w:b/>
        </w:rPr>
      </w:pPr>
      <w:r w:rsidRPr="007C6D38">
        <w:rPr>
          <w:rFonts w:ascii="Book Antiqua" w:hAnsi="Book Antiqua"/>
          <w:b/>
        </w:rPr>
        <w:t xml:space="preserve">Revised: </w:t>
      </w:r>
      <w:r w:rsidRPr="007C6D38">
        <w:rPr>
          <w:rFonts w:ascii="Book Antiqua" w:hAnsi="Book Antiqua"/>
        </w:rPr>
        <w:t>May 13, 2020</w:t>
      </w:r>
    </w:p>
    <w:p w14:paraId="40161E1B" w14:textId="28B4AE48" w:rsidR="00357A44" w:rsidRPr="007C6D38" w:rsidRDefault="00357A44" w:rsidP="007C6D38">
      <w:pPr>
        <w:adjustRightInd w:val="0"/>
        <w:snapToGrid w:val="0"/>
        <w:spacing w:line="360" w:lineRule="auto"/>
        <w:jc w:val="both"/>
        <w:rPr>
          <w:rFonts w:ascii="Book Antiqua" w:hAnsi="Book Antiqua"/>
          <w:color w:val="000000"/>
        </w:rPr>
      </w:pPr>
      <w:r w:rsidRPr="007C6D38">
        <w:rPr>
          <w:rFonts w:ascii="Book Antiqua" w:hAnsi="Book Antiqua"/>
          <w:b/>
        </w:rPr>
        <w:t>Accepted:</w:t>
      </w:r>
      <w:r w:rsidRPr="007C6D38">
        <w:rPr>
          <w:rFonts w:ascii="Book Antiqua" w:hAnsi="Book Antiqua"/>
        </w:rPr>
        <w:t xml:space="preserve"> </w:t>
      </w:r>
      <w:r w:rsidR="00A37645">
        <w:rPr>
          <w:rFonts w:ascii="Book Antiqua" w:hAnsi="Book Antiqua"/>
        </w:rPr>
        <w:t>May 29, 2020</w:t>
      </w:r>
    </w:p>
    <w:p w14:paraId="429D8496" w14:textId="72A39B79" w:rsidR="007C3930" w:rsidRPr="00E46649" w:rsidRDefault="00357A44" w:rsidP="00E46649">
      <w:pPr>
        <w:widowControl w:val="0"/>
        <w:adjustRightInd w:val="0"/>
        <w:snapToGrid w:val="0"/>
        <w:spacing w:line="360" w:lineRule="auto"/>
        <w:jc w:val="both"/>
        <w:rPr>
          <w:rFonts w:ascii="Book Antiqua" w:hAnsi="Book Antiqua"/>
          <w:b/>
        </w:rPr>
      </w:pPr>
      <w:r w:rsidRPr="007C6D38">
        <w:rPr>
          <w:rFonts w:ascii="Book Antiqua" w:hAnsi="Book Antiqua"/>
          <w:b/>
        </w:rPr>
        <w:t>Published online:</w:t>
      </w:r>
      <w:bookmarkEnd w:id="13"/>
      <w:bookmarkEnd w:id="14"/>
      <w:bookmarkEnd w:id="15"/>
      <w:bookmarkEnd w:id="16"/>
      <w:bookmarkEnd w:id="17"/>
      <w:bookmarkEnd w:id="18"/>
      <w:bookmarkEnd w:id="19"/>
      <w:r w:rsidR="00E46649">
        <w:rPr>
          <w:rFonts w:ascii="Book Antiqua" w:hAnsi="Book Antiqua" w:hint="eastAsia"/>
          <w:b/>
        </w:rPr>
        <w:t xml:space="preserve"> </w:t>
      </w:r>
      <w:r w:rsidR="00E46649" w:rsidRPr="00E46649">
        <w:rPr>
          <w:rFonts w:ascii="Book Antiqua" w:hAnsi="Book Antiqua"/>
        </w:rPr>
        <w:t>July 26, 2020</w:t>
      </w:r>
    </w:p>
    <w:p w14:paraId="25FA9BDD" w14:textId="437233AB" w:rsidR="007C3930" w:rsidRPr="007C6D38" w:rsidRDefault="007C3930" w:rsidP="007C6D38">
      <w:pPr>
        <w:widowControl w:val="0"/>
        <w:adjustRightInd w:val="0"/>
        <w:snapToGrid w:val="0"/>
        <w:spacing w:line="360" w:lineRule="auto"/>
        <w:jc w:val="both"/>
        <w:rPr>
          <w:rFonts w:ascii="Book Antiqua" w:hAnsi="Book Antiqua" w:cstheme="minorBidi"/>
          <w:b/>
          <w:color w:val="000000" w:themeColor="text1"/>
          <w:kern w:val="2"/>
        </w:rPr>
      </w:pPr>
    </w:p>
    <w:p w14:paraId="01AD3A78" w14:textId="059FAB1A" w:rsidR="00357A44" w:rsidRPr="007C6D38" w:rsidRDefault="00357A44" w:rsidP="007C6D38">
      <w:pPr>
        <w:jc w:val="both"/>
        <w:rPr>
          <w:rFonts w:ascii="Book Antiqua" w:hAnsi="Book Antiqua" w:cstheme="minorBidi"/>
          <w:b/>
          <w:color w:val="000000" w:themeColor="text1"/>
          <w:kern w:val="2"/>
        </w:rPr>
      </w:pPr>
      <w:r w:rsidRPr="007C6D38">
        <w:rPr>
          <w:rFonts w:ascii="Book Antiqua" w:hAnsi="Book Antiqua" w:cstheme="minorBidi"/>
          <w:b/>
          <w:color w:val="000000" w:themeColor="text1"/>
          <w:kern w:val="2"/>
        </w:rPr>
        <w:br w:type="page"/>
      </w:r>
    </w:p>
    <w:p w14:paraId="5ADD5CAD" w14:textId="5487867B" w:rsidR="00A53F9D" w:rsidRPr="007C6D38" w:rsidRDefault="00357A44" w:rsidP="007C6D38">
      <w:pPr>
        <w:adjustRightInd w:val="0"/>
        <w:snapToGrid w:val="0"/>
        <w:spacing w:line="360" w:lineRule="auto"/>
        <w:jc w:val="both"/>
        <w:rPr>
          <w:rFonts w:ascii="Book Antiqua" w:hAnsi="Book Antiqua"/>
          <w:b/>
        </w:rPr>
      </w:pPr>
      <w:bookmarkStart w:id="20" w:name="_Hlk39064330"/>
      <w:bookmarkEnd w:id="0"/>
      <w:bookmarkEnd w:id="1"/>
      <w:bookmarkEnd w:id="2"/>
      <w:r w:rsidRPr="007C6D38">
        <w:rPr>
          <w:rFonts w:ascii="Book Antiqua" w:hAnsi="Book Antiqua"/>
          <w:b/>
          <w:bCs/>
          <w:lang w:val="es-ES" w:eastAsia="es-ES"/>
        </w:rPr>
        <w:lastRenderedPageBreak/>
        <w:t>Abstract</w:t>
      </w:r>
      <w:bookmarkEnd w:id="20"/>
      <w:r w:rsidR="00A53F9D" w:rsidRPr="007C6D38">
        <w:rPr>
          <w:rFonts w:ascii="Book Antiqua" w:hAnsi="Book Antiqua"/>
          <w:b/>
        </w:rPr>
        <w:t xml:space="preserve"> </w:t>
      </w:r>
    </w:p>
    <w:p w14:paraId="7939371B" w14:textId="6F4C90F5" w:rsidR="00A53F9D" w:rsidRPr="007C6D38" w:rsidRDefault="00A53F9D" w:rsidP="007C6D38">
      <w:pPr>
        <w:adjustRightInd w:val="0"/>
        <w:snapToGrid w:val="0"/>
        <w:spacing w:line="360" w:lineRule="auto"/>
        <w:jc w:val="both"/>
        <w:rPr>
          <w:rFonts w:ascii="Book Antiqua" w:hAnsi="Book Antiqua"/>
          <w:bCs/>
        </w:rPr>
      </w:pPr>
      <w:bookmarkStart w:id="21" w:name="OLE_LINK33"/>
      <w:r w:rsidRPr="007C6D38">
        <w:rPr>
          <w:rFonts w:ascii="Book Antiqua" w:hAnsi="Book Antiqua"/>
          <w:bCs/>
        </w:rPr>
        <w:t>Bone marrow</w:t>
      </w:r>
      <w:r w:rsidR="00151B4D">
        <w:rPr>
          <w:rFonts w:ascii="Book Antiqua" w:hAnsi="Book Antiqua"/>
          <w:bCs/>
        </w:rPr>
        <w:t>-derived</w:t>
      </w:r>
      <w:r w:rsidRPr="007C6D38">
        <w:rPr>
          <w:rFonts w:ascii="Book Antiqua" w:hAnsi="Book Antiqua"/>
          <w:bCs/>
        </w:rPr>
        <w:t xml:space="preserve"> mesenchymal stem cells </w:t>
      </w:r>
      <w:r w:rsidR="00151B4D">
        <w:rPr>
          <w:rFonts w:ascii="Book Antiqua" w:hAnsi="Book Antiqua"/>
          <w:bCs/>
        </w:rPr>
        <w:t xml:space="preserve">(BMSCs) </w:t>
      </w:r>
      <w:r w:rsidRPr="007C6D38">
        <w:rPr>
          <w:rFonts w:ascii="Book Antiqua" w:hAnsi="Book Antiqua"/>
          <w:bCs/>
        </w:rPr>
        <w:t xml:space="preserve">play a critical role in the </w:t>
      </w:r>
      <w:proofErr w:type="spellStart"/>
      <w:r w:rsidRPr="007C6D38">
        <w:rPr>
          <w:rFonts w:ascii="Book Antiqua" w:hAnsi="Book Antiqua"/>
          <w:bCs/>
        </w:rPr>
        <w:t>osseointegration</w:t>
      </w:r>
      <w:proofErr w:type="spellEnd"/>
      <w:r w:rsidRPr="007C6D38">
        <w:rPr>
          <w:rFonts w:ascii="Book Antiqua" w:hAnsi="Book Antiqua"/>
          <w:bCs/>
        </w:rPr>
        <w:t xml:space="preserve"> of bone and orthopedic implant. However, </w:t>
      </w:r>
      <w:proofErr w:type="spellStart"/>
      <w:r w:rsidRPr="007C6D38">
        <w:rPr>
          <w:rFonts w:ascii="Book Antiqua" w:hAnsi="Book Antiqua"/>
          <w:bCs/>
        </w:rPr>
        <w:t>osseointegration</w:t>
      </w:r>
      <w:proofErr w:type="spellEnd"/>
      <w:r w:rsidRPr="007C6D38">
        <w:rPr>
          <w:rFonts w:ascii="Book Antiqua" w:hAnsi="Book Antiqua"/>
          <w:bCs/>
        </w:rPr>
        <w:t xml:space="preserve"> between the </w:t>
      </w:r>
      <w:proofErr w:type="spellStart"/>
      <w:r w:rsidRPr="007C6D38">
        <w:rPr>
          <w:rFonts w:ascii="Book Antiqua" w:hAnsi="Book Antiqua"/>
          <w:bCs/>
        </w:rPr>
        <w:t>Ti</w:t>
      </w:r>
      <w:proofErr w:type="spellEnd"/>
      <w:r w:rsidRPr="007C6D38">
        <w:rPr>
          <w:rFonts w:ascii="Book Antiqua" w:hAnsi="Book Antiqua"/>
          <w:bCs/>
        </w:rPr>
        <w:t xml:space="preserve">-based implants and the surrounding bone tissue must be improved due to titanium’s inherent defects. Surface modification stands out as a versatile technique to create instructive biomaterials that can actively direct stem cell fate. Here, we summarize the current approaches to promoting </w:t>
      </w:r>
      <w:r w:rsidR="00151B4D">
        <w:rPr>
          <w:rFonts w:ascii="Book Antiqua" w:hAnsi="Book Antiqua"/>
          <w:bCs/>
        </w:rPr>
        <w:t>BMSC</w:t>
      </w:r>
      <w:r w:rsidRPr="007C6D38">
        <w:rPr>
          <w:rFonts w:ascii="Book Antiqua" w:hAnsi="Book Antiqua"/>
          <w:bCs/>
        </w:rPr>
        <w:t xml:space="preserve"> osteogenesis on the surface of titanium and its alloys. </w:t>
      </w:r>
      <w:bookmarkStart w:id="22" w:name="_Hlk33815970"/>
      <w:r w:rsidRPr="007C6D38">
        <w:rPr>
          <w:rFonts w:ascii="Book Antiqua" w:hAnsi="Book Antiqua"/>
          <w:bCs/>
        </w:rPr>
        <w:t>We will highlight the utilization of the unique properties of titanium and its alloys in promoting tissue regeneration, and</w:t>
      </w:r>
      <w:r w:rsidR="001B1DB8">
        <w:rPr>
          <w:rFonts w:ascii="Book Antiqua" w:hAnsi="Book Antiqua"/>
          <w:bCs/>
        </w:rPr>
        <w:t xml:space="preserve"> </w:t>
      </w:r>
      <w:r w:rsidRPr="007C6D38">
        <w:rPr>
          <w:rFonts w:ascii="Book Antiqua" w:hAnsi="Book Antiqua"/>
          <w:bCs/>
        </w:rPr>
        <w:t>discuss recent advances in understanding their role in regenerative medicine.</w:t>
      </w:r>
      <w:bookmarkEnd w:id="22"/>
      <w:r w:rsidRPr="007C6D38">
        <w:rPr>
          <w:rFonts w:ascii="Book Antiqua" w:hAnsi="Book Antiqua"/>
          <w:bCs/>
        </w:rPr>
        <w:t xml:space="preserve"> </w:t>
      </w:r>
      <w:bookmarkStart w:id="23" w:name="_Hlk33816149"/>
      <w:r w:rsidRPr="007C6D38">
        <w:rPr>
          <w:rFonts w:ascii="Book Antiqua" w:hAnsi="Book Antiqua"/>
          <w:bCs/>
        </w:rPr>
        <w:t xml:space="preserve">We aim to provide a systematic and comprehensive review of approaches to promoting </w:t>
      </w:r>
      <w:r w:rsidR="00151B4D">
        <w:rPr>
          <w:rFonts w:ascii="Book Antiqua" w:hAnsi="Book Antiqua"/>
          <w:bCs/>
        </w:rPr>
        <w:t xml:space="preserve">BMSC </w:t>
      </w:r>
      <w:r w:rsidRPr="007C6D38">
        <w:rPr>
          <w:rFonts w:ascii="Book Antiqua" w:hAnsi="Book Antiqua"/>
          <w:bCs/>
        </w:rPr>
        <w:t>osteogenesis on the orthopedic implant surface.</w:t>
      </w:r>
    </w:p>
    <w:p w14:paraId="2303F3FB" w14:textId="77777777" w:rsidR="00A53F9D" w:rsidRPr="007C6D38" w:rsidRDefault="00A53F9D" w:rsidP="007C6D38">
      <w:pPr>
        <w:adjustRightInd w:val="0"/>
        <w:snapToGrid w:val="0"/>
        <w:spacing w:line="360" w:lineRule="auto"/>
        <w:jc w:val="both"/>
        <w:rPr>
          <w:rFonts w:ascii="Book Antiqua" w:hAnsi="Book Antiqua"/>
          <w:bCs/>
        </w:rPr>
      </w:pPr>
    </w:p>
    <w:p w14:paraId="69B3B0AF" w14:textId="3621F64E" w:rsidR="00A53F9D" w:rsidRPr="007C6D38" w:rsidRDefault="00357A44" w:rsidP="007C6D38">
      <w:pPr>
        <w:adjustRightInd w:val="0"/>
        <w:snapToGrid w:val="0"/>
        <w:spacing w:line="360" w:lineRule="auto"/>
        <w:jc w:val="both"/>
        <w:rPr>
          <w:rFonts w:ascii="Book Antiqua" w:hAnsi="Book Antiqua"/>
          <w:bCs/>
        </w:rPr>
      </w:pPr>
      <w:bookmarkStart w:id="24" w:name="_Hlk39064376"/>
      <w:bookmarkEnd w:id="21"/>
      <w:bookmarkEnd w:id="23"/>
      <w:r w:rsidRPr="007C6D38">
        <w:rPr>
          <w:rFonts w:ascii="Book Antiqua" w:hAnsi="Book Antiqua"/>
          <w:b/>
          <w:iCs/>
          <w:lang w:eastAsia="es-ES_tradnl"/>
        </w:rPr>
        <w:t>Key words:</w:t>
      </w:r>
      <w:bookmarkEnd w:id="24"/>
      <w:r w:rsidR="00A53F9D" w:rsidRPr="007C6D38">
        <w:rPr>
          <w:rFonts w:ascii="Book Antiqua" w:hAnsi="Book Antiqua"/>
          <w:bCs/>
        </w:rPr>
        <w:t xml:space="preserve"> Bone marrow mesenchymal stem cells; </w:t>
      </w:r>
      <w:proofErr w:type="spellStart"/>
      <w:r w:rsidRPr="007C6D38">
        <w:rPr>
          <w:rFonts w:ascii="Book Antiqua" w:hAnsi="Book Antiqua"/>
          <w:bCs/>
        </w:rPr>
        <w:t>O</w:t>
      </w:r>
      <w:r w:rsidR="00A53F9D" w:rsidRPr="007C6D38">
        <w:rPr>
          <w:rFonts w:ascii="Book Antiqua" w:hAnsi="Book Antiqua"/>
          <w:bCs/>
        </w:rPr>
        <w:t>sseointegration</w:t>
      </w:r>
      <w:proofErr w:type="spellEnd"/>
      <w:r w:rsidR="00A53F9D" w:rsidRPr="007C6D38">
        <w:rPr>
          <w:rFonts w:ascii="Book Antiqua" w:hAnsi="Book Antiqua"/>
          <w:bCs/>
        </w:rPr>
        <w:t xml:space="preserve">; </w:t>
      </w:r>
      <w:bookmarkStart w:id="25" w:name="OLE_LINK883"/>
      <w:bookmarkStart w:id="26" w:name="OLE_LINK885"/>
      <w:r w:rsidRPr="007C6D38">
        <w:rPr>
          <w:rFonts w:ascii="Book Antiqua" w:hAnsi="Book Antiqua"/>
          <w:bCs/>
        </w:rPr>
        <w:t>O</w:t>
      </w:r>
      <w:r w:rsidR="00A53F9D" w:rsidRPr="007C6D38">
        <w:rPr>
          <w:rFonts w:ascii="Book Antiqua" w:hAnsi="Book Antiqua"/>
          <w:bCs/>
        </w:rPr>
        <w:t>rthopedic implant</w:t>
      </w:r>
      <w:bookmarkEnd w:id="25"/>
      <w:bookmarkEnd w:id="26"/>
      <w:r w:rsidR="00A53F9D" w:rsidRPr="007C6D38">
        <w:rPr>
          <w:rFonts w:ascii="Book Antiqua" w:hAnsi="Book Antiqua"/>
          <w:bCs/>
        </w:rPr>
        <w:t xml:space="preserve">; </w:t>
      </w:r>
      <w:bookmarkStart w:id="27" w:name="OLE_LINK19"/>
      <w:bookmarkStart w:id="28" w:name="OLE_LINK20"/>
      <w:proofErr w:type="spellStart"/>
      <w:r w:rsidRPr="007C6D38">
        <w:rPr>
          <w:rFonts w:ascii="Book Antiqua" w:hAnsi="Book Antiqua"/>
          <w:bCs/>
        </w:rPr>
        <w:t>B</w:t>
      </w:r>
      <w:r w:rsidR="00A53F9D" w:rsidRPr="007C6D38">
        <w:rPr>
          <w:rFonts w:ascii="Book Antiqua" w:hAnsi="Book Antiqua"/>
          <w:bCs/>
        </w:rPr>
        <w:t>iofunctionalization</w:t>
      </w:r>
      <w:bookmarkEnd w:id="27"/>
      <w:bookmarkEnd w:id="28"/>
      <w:proofErr w:type="spellEnd"/>
    </w:p>
    <w:p w14:paraId="4FF2D8E4" w14:textId="77777777" w:rsidR="00357A44" w:rsidRPr="007C6D38" w:rsidRDefault="00357A44" w:rsidP="007C6D38">
      <w:pPr>
        <w:adjustRightInd w:val="0"/>
        <w:snapToGrid w:val="0"/>
        <w:spacing w:line="360" w:lineRule="auto"/>
        <w:jc w:val="both"/>
        <w:rPr>
          <w:rFonts w:ascii="Book Antiqua" w:hAnsi="Book Antiqua"/>
          <w:bCs/>
        </w:rPr>
      </w:pPr>
    </w:p>
    <w:p w14:paraId="2D8E14DF" w14:textId="18F0E22B" w:rsidR="00A53F9D" w:rsidRPr="007C6D38" w:rsidRDefault="00357A44" w:rsidP="007C6D38">
      <w:pPr>
        <w:adjustRightInd w:val="0"/>
        <w:snapToGrid w:val="0"/>
        <w:spacing w:line="360" w:lineRule="auto"/>
        <w:jc w:val="both"/>
        <w:rPr>
          <w:rFonts w:ascii="Book Antiqua" w:hAnsi="Book Antiqua" w:cstheme="minorBidi"/>
          <w:iCs/>
          <w:color w:val="000000" w:themeColor="text1"/>
          <w:kern w:val="2"/>
        </w:rPr>
      </w:pPr>
      <w:proofErr w:type="spellStart"/>
      <w:proofErr w:type="gramStart"/>
      <w:r w:rsidRPr="007C6D38">
        <w:rPr>
          <w:rFonts w:ascii="Book Antiqua" w:hAnsi="Book Antiqua"/>
          <w:color w:val="000000" w:themeColor="text1"/>
          <w:kern w:val="2"/>
        </w:rPr>
        <w:t>Huo</w:t>
      </w:r>
      <w:proofErr w:type="spellEnd"/>
      <w:r w:rsidRPr="007C6D38">
        <w:rPr>
          <w:rFonts w:ascii="Book Antiqua" w:hAnsi="Book Antiqua"/>
          <w:color w:val="000000" w:themeColor="text1"/>
          <w:kern w:val="2"/>
        </w:rPr>
        <w:t xml:space="preserve"> SC, Yue B. Approaches to promoting bone marrow mesenchymal stem cell osteogenesis on orthopedic implant surface.</w:t>
      </w:r>
      <w:proofErr w:type="gramEnd"/>
      <w:r w:rsidRPr="007C6D38">
        <w:rPr>
          <w:rFonts w:ascii="Book Antiqua" w:hAnsi="Book Antiqua"/>
          <w:color w:val="000000" w:themeColor="text1"/>
          <w:kern w:val="2"/>
        </w:rPr>
        <w:t xml:space="preserve"> </w:t>
      </w:r>
      <w:bookmarkStart w:id="29" w:name="_Hlk25591167"/>
      <w:bookmarkStart w:id="30" w:name="_Hlk40795466"/>
      <w:r w:rsidRPr="007C6D38">
        <w:rPr>
          <w:rFonts w:ascii="Book Antiqua" w:hAnsi="Book Antiqua"/>
          <w:i/>
          <w:iCs/>
        </w:rPr>
        <w:t xml:space="preserve">World J Stem Cells </w:t>
      </w:r>
      <w:r w:rsidRPr="007C6D38">
        <w:rPr>
          <w:rFonts w:ascii="Book Antiqua" w:hAnsi="Book Antiqua"/>
        </w:rPr>
        <w:t xml:space="preserve">2020; </w:t>
      </w:r>
      <w:bookmarkEnd w:id="29"/>
      <w:bookmarkEnd w:id="30"/>
      <w:r w:rsidR="00E46649" w:rsidRPr="00E46649">
        <w:rPr>
          <w:rFonts w:ascii="Book Antiqua" w:hAnsi="Book Antiqua"/>
          <w:bCs/>
        </w:rPr>
        <w:t xml:space="preserve">12(7): </w:t>
      </w:r>
      <w:bookmarkStart w:id="31" w:name="_GoBack"/>
      <w:r w:rsidR="000B2FF1">
        <w:rPr>
          <w:rFonts w:ascii="Book Antiqua" w:hAnsi="Book Antiqua"/>
          <w:bCs/>
        </w:rPr>
        <w:t>545-561</w:t>
      </w:r>
      <w:r w:rsidR="000B2FF1">
        <w:rPr>
          <w:rFonts w:ascii="Book Antiqua" w:hAnsi="Book Antiqua" w:hint="eastAsia"/>
          <w:bCs/>
        </w:rPr>
        <w:t xml:space="preserve"> </w:t>
      </w:r>
      <w:r w:rsidR="00E46649" w:rsidRPr="00E46649">
        <w:rPr>
          <w:rFonts w:ascii="Book Antiqua" w:hAnsi="Book Antiqua"/>
          <w:bCs/>
        </w:rPr>
        <w:t>URL: https://www.wjgnet.com/1948-0210/full/v12/i7/</w:t>
      </w:r>
      <w:r w:rsidR="000B2FF1">
        <w:rPr>
          <w:rFonts w:ascii="Book Antiqua" w:hAnsi="Book Antiqua"/>
          <w:bCs/>
        </w:rPr>
        <w:t>545</w:t>
      </w:r>
      <w:r w:rsidR="00E46649" w:rsidRPr="00E46649">
        <w:rPr>
          <w:rFonts w:ascii="Book Antiqua" w:hAnsi="Book Antiqua"/>
          <w:bCs/>
        </w:rPr>
        <w:t>.htm DOI: https://dx.doi.org/10.4252/wjsc.v12.i7.</w:t>
      </w:r>
      <w:r w:rsidR="000B2FF1">
        <w:rPr>
          <w:rFonts w:ascii="Book Antiqua" w:hAnsi="Book Antiqua"/>
          <w:bCs/>
        </w:rPr>
        <w:t>545</w:t>
      </w:r>
    </w:p>
    <w:bookmarkEnd w:id="31"/>
    <w:p w14:paraId="2B6CAF83" w14:textId="77777777" w:rsidR="00357A44" w:rsidRPr="007C6D38" w:rsidRDefault="00357A44" w:rsidP="007C6D38">
      <w:pPr>
        <w:adjustRightInd w:val="0"/>
        <w:snapToGrid w:val="0"/>
        <w:spacing w:line="360" w:lineRule="auto"/>
        <w:jc w:val="both"/>
        <w:rPr>
          <w:rFonts w:ascii="Book Antiqua" w:hAnsi="Book Antiqua"/>
          <w:bCs/>
        </w:rPr>
      </w:pPr>
    </w:p>
    <w:p w14:paraId="3EC38D0C" w14:textId="35C41920" w:rsidR="00A53F9D" w:rsidRPr="007C6D38" w:rsidRDefault="00357A44" w:rsidP="007C6D38">
      <w:pPr>
        <w:adjustRightInd w:val="0"/>
        <w:snapToGrid w:val="0"/>
        <w:spacing w:line="360" w:lineRule="auto"/>
        <w:jc w:val="both"/>
        <w:rPr>
          <w:rFonts w:ascii="Book Antiqua" w:hAnsi="Book Antiqua"/>
          <w:bCs/>
        </w:rPr>
      </w:pPr>
      <w:bookmarkStart w:id="32" w:name="_Hlk39064468"/>
      <w:r w:rsidRPr="007C6D38">
        <w:rPr>
          <w:rFonts w:ascii="Book Antiqua" w:hAnsi="Book Antiqua"/>
          <w:b/>
          <w:lang w:val="en-GB"/>
        </w:rPr>
        <w:t>Core tip:</w:t>
      </w:r>
      <w:bookmarkEnd w:id="32"/>
      <w:r w:rsidR="00A53F9D" w:rsidRPr="007C6D38">
        <w:rPr>
          <w:rFonts w:ascii="Book Antiqua" w:hAnsi="Book Antiqua"/>
        </w:rPr>
        <w:t xml:space="preserve"> </w:t>
      </w:r>
      <w:bookmarkStart w:id="33" w:name="OLE_LINK41"/>
      <w:bookmarkStart w:id="34" w:name="OLE_LINK53"/>
      <w:r w:rsidR="00A53F9D" w:rsidRPr="007C6D38">
        <w:rPr>
          <w:rFonts w:ascii="Book Antiqua" w:hAnsi="Book Antiqua"/>
          <w:bCs/>
        </w:rPr>
        <w:t>Bone marrow-derived mesenchymal stem cells (</w:t>
      </w:r>
      <w:r w:rsidR="0088285F" w:rsidRPr="007C6D38">
        <w:rPr>
          <w:rFonts w:ascii="Book Antiqua" w:hAnsi="Book Antiqua"/>
          <w:bCs/>
        </w:rPr>
        <w:t>B</w:t>
      </w:r>
      <w:r w:rsidR="00A53F9D" w:rsidRPr="007C6D38">
        <w:rPr>
          <w:rFonts w:ascii="Book Antiqua" w:hAnsi="Book Antiqua"/>
          <w:bCs/>
        </w:rPr>
        <w:t>MSCs) play a key role in tissue repair after bone and joint injures. The effects of the surface treatment of the orthopedic implants on the osteogenic differentiation of BMSCs are worthy of attention. In this paper, we</w:t>
      </w:r>
      <w:r w:rsidR="001B1DB8">
        <w:rPr>
          <w:rFonts w:ascii="Book Antiqua" w:hAnsi="Book Antiqua"/>
          <w:bCs/>
        </w:rPr>
        <w:t xml:space="preserve"> </w:t>
      </w:r>
      <w:r w:rsidR="001B1DB8" w:rsidRPr="007C6D38">
        <w:rPr>
          <w:rFonts w:ascii="Book Antiqua" w:hAnsi="Book Antiqua"/>
          <w:bCs/>
        </w:rPr>
        <w:t>review</w:t>
      </w:r>
      <w:r w:rsidR="001B1DB8">
        <w:rPr>
          <w:rFonts w:ascii="Book Antiqua" w:hAnsi="Book Antiqua"/>
          <w:bCs/>
        </w:rPr>
        <w:t xml:space="preserve"> </w:t>
      </w:r>
      <w:r w:rsidR="00A53F9D" w:rsidRPr="007C6D38">
        <w:rPr>
          <w:rFonts w:ascii="Book Antiqua" w:hAnsi="Book Antiqua"/>
          <w:bCs/>
        </w:rPr>
        <w:t xml:space="preserve">recent advances in approaches that promote </w:t>
      </w:r>
      <w:proofErr w:type="spellStart"/>
      <w:r w:rsidR="00A53F9D" w:rsidRPr="007C6D38">
        <w:rPr>
          <w:rFonts w:ascii="Book Antiqua" w:hAnsi="Book Antiqua"/>
          <w:bCs/>
        </w:rPr>
        <w:t>osseointegration</w:t>
      </w:r>
      <w:proofErr w:type="spellEnd"/>
      <w:r w:rsidR="00A53F9D" w:rsidRPr="007C6D38">
        <w:rPr>
          <w:rFonts w:ascii="Book Antiqua" w:hAnsi="Book Antiqua"/>
          <w:bCs/>
        </w:rPr>
        <w:t xml:space="preserve"> of BMSCs on the surface of orthopedic implants.</w:t>
      </w:r>
      <w:bookmarkEnd w:id="33"/>
      <w:bookmarkEnd w:id="34"/>
    </w:p>
    <w:p w14:paraId="6F06DD9F" w14:textId="77777777" w:rsidR="00A53F9D" w:rsidRPr="007C6D38" w:rsidRDefault="00A53F9D" w:rsidP="007C6D38">
      <w:pPr>
        <w:adjustRightInd w:val="0"/>
        <w:snapToGrid w:val="0"/>
        <w:spacing w:line="360" w:lineRule="auto"/>
        <w:jc w:val="both"/>
        <w:rPr>
          <w:rFonts w:ascii="Book Antiqua" w:hAnsi="Book Antiqua"/>
          <w:bCs/>
        </w:rPr>
      </w:pPr>
    </w:p>
    <w:p w14:paraId="0F48C34B" w14:textId="72E10238" w:rsidR="00357A44" w:rsidRPr="007C6D38" w:rsidRDefault="00357A44" w:rsidP="007C6D38">
      <w:pPr>
        <w:jc w:val="both"/>
        <w:rPr>
          <w:rFonts w:ascii="Book Antiqua" w:hAnsi="Book Antiqua"/>
          <w:color w:val="000000" w:themeColor="text1"/>
          <w:kern w:val="2"/>
        </w:rPr>
      </w:pPr>
      <w:r w:rsidRPr="007C6D38">
        <w:rPr>
          <w:rFonts w:ascii="Book Antiqua" w:hAnsi="Book Antiqua"/>
          <w:color w:val="000000" w:themeColor="text1"/>
          <w:kern w:val="2"/>
        </w:rPr>
        <w:br w:type="page"/>
      </w:r>
    </w:p>
    <w:p w14:paraId="7578BB48" w14:textId="79D1886C" w:rsidR="00A53F9D" w:rsidRPr="007C6D38" w:rsidRDefault="00357A44" w:rsidP="007C6D38">
      <w:pPr>
        <w:adjustRightInd w:val="0"/>
        <w:snapToGrid w:val="0"/>
        <w:spacing w:line="360" w:lineRule="auto"/>
        <w:jc w:val="both"/>
        <w:rPr>
          <w:rFonts w:ascii="Book Antiqua" w:hAnsi="Book Antiqua" w:cs="Arial"/>
          <w:b/>
        </w:rPr>
      </w:pPr>
      <w:bookmarkStart w:id="35" w:name="_Hlk39064505"/>
      <w:r w:rsidRPr="007C6D38">
        <w:rPr>
          <w:rFonts w:ascii="Book Antiqua" w:hAnsi="Book Antiqua"/>
          <w:b/>
          <w:u w:val="single"/>
          <w:lang w:val="en-GB"/>
        </w:rPr>
        <w:lastRenderedPageBreak/>
        <w:t>INTRODUCTION</w:t>
      </w:r>
      <w:bookmarkEnd w:id="35"/>
    </w:p>
    <w:p w14:paraId="33B5AB59" w14:textId="5437820B"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Since </w:t>
      </w:r>
      <w:proofErr w:type="spellStart"/>
      <w:r w:rsidRPr="007C6D38">
        <w:rPr>
          <w:rFonts w:ascii="Book Antiqua" w:hAnsi="Book Antiqua"/>
          <w:bCs/>
        </w:rPr>
        <w:t>Friedenstein</w:t>
      </w:r>
      <w:proofErr w:type="spellEnd"/>
      <w:r w:rsidRPr="007C6D38">
        <w:rPr>
          <w:rFonts w:ascii="Book Antiqua" w:hAnsi="Book Antiqua"/>
          <w:bCs/>
        </w:rPr>
        <w:t xml:space="preserve"> </w:t>
      </w:r>
      <w:r w:rsidRPr="007C6D38">
        <w:rPr>
          <w:rFonts w:ascii="Book Antiqua" w:hAnsi="Book Antiqua"/>
          <w:bCs/>
          <w:i/>
          <w:iCs/>
        </w:rPr>
        <w:t>et</w:t>
      </w:r>
      <w:r w:rsidR="00A67622" w:rsidRPr="007C6D38">
        <w:rPr>
          <w:rFonts w:ascii="Book Antiqua" w:hAnsi="Book Antiqua"/>
          <w:bCs/>
          <w:i/>
          <w:iCs/>
        </w:rPr>
        <w:t xml:space="preserve"> </w:t>
      </w:r>
      <w:proofErr w:type="gramStart"/>
      <w:r w:rsidRPr="007C6D38">
        <w:rPr>
          <w:rFonts w:ascii="Book Antiqua" w:hAnsi="Book Antiqua"/>
          <w:bCs/>
          <w:i/>
          <w:iCs/>
        </w:rPr>
        <w:t>al</w:t>
      </w:r>
      <w:r w:rsidR="00357A44" w:rsidRPr="007C6D38">
        <w:rPr>
          <w:rFonts w:ascii="Book Antiqua" w:hAnsi="Book Antiqua"/>
          <w:bCs/>
          <w:noProof/>
          <w:vertAlign w:val="superscript"/>
        </w:rPr>
        <w:t>[</w:t>
      </w:r>
      <w:proofErr w:type="gramEnd"/>
      <w:r w:rsidR="00357A44" w:rsidRPr="007C6D38">
        <w:rPr>
          <w:rFonts w:ascii="Book Antiqua" w:hAnsi="Book Antiqua"/>
          <w:bCs/>
          <w:noProof/>
          <w:vertAlign w:val="superscript"/>
        </w:rPr>
        <w:t>1]</w:t>
      </w:r>
      <w:r w:rsidRPr="007C6D38">
        <w:rPr>
          <w:rFonts w:ascii="Book Antiqua" w:hAnsi="Book Antiqua"/>
          <w:bCs/>
        </w:rPr>
        <w:t xml:space="preserve"> isolated bone marrow mesenchymal stromal cells  from</w:t>
      </w:r>
      <w:r w:rsidR="00151B4D">
        <w:rPr>
          <w:rFonts w:ascii="Book Antiqua" w:hAnsi="Book Antiqua"/>
          <w:bCs/>
        </w:rPr>
        <w:t xml:space="preserve"> </w:t>
      </w:r>
      <w:r w:rsidRPr="007C6D38">
        <w:rPr>
          <w:rFonts w:ascii="Book Antiqua" w:hAnsi="Book Antiqua"/>
          <w:bCs/>
        </w:rPr>
        <w:t xml:space="preserve">for the first time and regarded them as bone tissue progenitor cells, they have played an increasingly important role in </w:t>
      </w:r>
      <w:r w:rsidR="00B66506" w:rsidRPr="007C6D38">
        <w:rPr>
          <w:rFonts w:ascii="Book Antiqua" w:hAnsi="Book Antiqua"/>
          <w:bCs/>
        </w:rPr>
        <w:t>orthopedics</w:t>
      </w:r>
      <w:r w:rsidRPr="007C6D38">
        <w:rPr>
          <w:rFonts w:ascii="Book Antiqua" w:hAnsi="Book Antiqua"/>
          <w:bCs/>
        </w:rPr>
        <w:t xml:space="preserve">. </w:t>
      </w:r>
      <w:r w:rsidR="00151B4D" w:rsidRPr="007C6D38">
        <w:rPr>
          <w:rFonts w:ascii="Book Antiqua" w:hAnsi="Book Antiqua"/>
          <w:bCs/>
        </w:rPr>
        <w:t>Bone marrow</w:t>
      </w:r>
      <w:r w:rsidR="00151B4D">
        <w:rPr>
          <w:rFonts w:ascii="Book Antiqua" w:hAnsi="Book Antiqua"/>
          <w:bCs/>
        </w:rPr>
        <w:t>-derived</w:t>
      </w:r>
      <w:r w:rsidR="00151B4D" w:rsidRPr="007C6D38">
        <w:rPr>
          <w:rFonts w:ascii="Book Antiqua" w:hAnsi="Book Antiqua"/>
          <w:bCs/>
        </w:rPr>
        <w:t xml:space="preserve"> mesenchymal stem cells </w:t>
      </w:r>
      <w:r w:rsidR="00151B4D">
        <w:rPr>
          <w:rFonts w:ascii="Book Antiqua" w:hAnsi="Book Antiqua"/>
          <w:bCs/>
        </w:rPr>
        <w:t xml:space="preserve">(BMSCs) </w:t>
      </w:r>
      <w:r w:rsidRPr="007C6D38">
        <w:rPr>
          <w:rFonts w:ascii="Book Antiqua" w:hAnsi="Book Antiqua"/>
          <w:bCs/>
        </w:rPr>
        <w:t xml:space="preserve">are ideal candidates for tissue repair after traumatic injury because they are relatively easy to harvest </w:t>
      </w:r>
      <w:r w:rsidRPr="007C6D38">
        <w:rPr>
          <w:rFonts w:ascii="Book Antiqua" w:hAnsi="Book Antiqua"/>
          <w:bCs/>
          <w:i/>
          <w:iCs/>
        </w:rPr>
        <w:t>in vitro</w:t>
      </w:r>
      <w:r w:rsidRPr="007C6D38">
        <w:rPr>
          <w:rFonts w:ascii="Book Antiqua" w:hAnsi="Book Antiqua"/>
          <w:bCs/>
        </w:rPr>
        <w:t xml:space="preserve"> and can undergo self-renewal and multi-directional differentiation into several mesodermal and non-mesodermal cell lineages including osteoblasts, chondrocytes, and adipocytes</w:t>
      </w:r>
      <w:r w:rsidR="00A76794" w:rsidRPr="007C6D38">
        <w:rPr>
          <w:rFonts w:ascii="Book Antiqua" w:hAnsi="Book Antiqua"/>
          <w:bCs/>
          <w:noProof/>
          <w:vertAlign w:val="superscript"/>
        </w:rPr>
        <w:t>[2-6]</w:t>
      </w:r>
      <w:r w:rsidRPr="007C6D38">
        <w:rPr>
          <w:rFonts w:ascii="Book Antiqua" w:hAnsi="Book Antiqua"/>
          <w:bCs/>
        </w:rPr>
        <w:t>.</w:t>
      </w:r>
      <w:bookmarkStart w:id="36" w:name="OLE_LINK54"/>
      <w:bookmarkStart w:id="37" w:name="OLE_LINK55"/>
      <w:r w:rsidR="001B1DB8">
        <w:rPr>
          <w:rFonts w:ascii="Book Antiqua" w:hAnsi="Book Antiqua"/>
          <w:bCs/>
        </w:rPr>
        <w:t xml:space="preserve"> </w:t>
      </w:r>
      <w:r w:rsidRPr="007C6D38">
        <w:rPr>
          <w:rFonts w:ascii="Book Antiqua" w:hAnsi="Book Antiqua"/>
          <w:bCs/>
        </w:rPr>
        <w:t>Degenerative diseases of bone such as osteoarthritis can lead to bone fractures and immobility, compromising quality of life.</w:t>
      </w:r>
      <w:bookmarkEnd w:id="36"/>
      <w:bookmarkEnd w:id="37"/>
      <w:r w:rsidRPr="007C6D38">
        <w:rPr>
          <w:rFonts w:ascii="Book Antiqua" w:hAnsi="Book Antiqua"/>
          <w:bCs/>
        </w:rPr>
        <w:t xml:space="preserve"> In the treatment of osteomyelitis, after effectively controlling the symptoms of infection using local or systemic antibacterial drugs, BMSCs differentiate into osteoblasts and lipoblasts, and finally differentiate into mature bone adipose tissue for repair local </w:t>
      </w:r>
      <w:proofErr w:type="gramStart"/>
      <w:r w:rsidRPr="007C6D38">
        <w:rPr>
          <w:rFonts w:ascii="Book Antiqua" w:hAnsi="Book Antiqua"/>
          <w:bCs/>
        </w:rPr>
        <w:t>injury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7]</w:t>
      </w:r>
      <w:r w:rsidRPr="007C6D38">
        <w:rPr>
          <w:rFonts w:ascii="Book Antiqua" w:hAnsi="Book Antiqua"/>
          <w:bCs/>
        </w:rPr>
        <w:t>.</w:t>
      </w:r>
      <w:r w:rsidR="00760B2F" w:rsidRPr="007C6D38">
        <w:rPr>
          <w:rFonts w:ascii="Book Antiqua" w:hAnsi="Book Antiqua"/>
          <w:bCs/>
        </w:rPr>
        <w:t xml:space="preserve"> </w:t>
      </w:r>
      <w:r w:rsidR="00381C5F" w:rsidRPr="007C6D38">
        <w:rPr>
          <w:rFonts w:ascii="Book Antiqua" w:hAnsi="Book Antiqua"/>
          <w:bCs/>
        </w:rPr>
        <w:t>However</w:t>
      </w:r>
      <w:r w:rsidRPr="007C6D38">
        <w:rPr>
          <w:rFonts w:ascii="Book Antiqua" w:hAnsi="Book Antiqua"/>
          <w:bCs/>
        </w:rPr>
        <w:t xml:space="preserve">, although much attention has been paid to the engineering of biomaterials that regulate BMSC commitment to specific lineages, like the </w:t>
      </w:r>
      <w:proofErr w:type="spellStart"/>
      <w:r w:rsidRPr="007C6D38">
        <w:rPr>
          <w:rFonts w:ascii="Book Antiqua" w:hAnsi="Book Antiqua"/>
          <w:bCs/>
        </w:rPr>
        <w:t>chondrogenic</w:t>
      </w:r>
      <w:proofErr w:type="spellEnd"/>
      <w:r w:rsidRPr="007C6D38">
        <w:rPr>
          <w:rFonts w:ascii="Book Antiqua" w:hAnsi="Book Antiqua"/>
          <w:bCs/>
        </w:rPr>
        <w:t xml:space="preserve"> and osteoblastic lineages, harnessing BMSC fate remains a major </w:t>
      </w:r>
      <w:proofErr w:type="gramStart"/>
      <w:r w:rsidRPr="007C6D38">
        <w:rPr>
          <w:rFonts w:ascii="Book Antiqua" w:hAnsi="Book Antiqua"/>
          <w:bCs/>
        </w:rPr>
        <w:t>challenge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8,9]</w:t>
      </w:r>
      <w:r w:rsidRPr="007C6D38">
        <w:rPr>
          <w:rFonts w:ascii="Book Antiqua" w:hAnsi="Book Antiqua"/>
          <w:bCs/>
        </w:rPr>
        <w:t>.</w:t>
      </w:r>
      <w:r w:rsidR="00357A44" w:rsidRPr="007C6D38">
        <w:rPr>
          <w:rFonts w:ascii="Book Antiqua" w:hAnsi="Book Antiqua"/>
          <w:bCs/>
        </w:rPr>
        <w:t xml:space="preserve"> </w:t>
      </w:r>
      <w:r w:rsidRPr="007C6D38">
        <w:rPr>
          <w:rFonts w:ascii="Book Antiqua" w:hAnsi="Book Antiqua"/>
          <w:bCs/>
        </w:rPr>
        <w:t xml:space="preserve">Therefore, overcoming these challenges would be very significant in the field of orthopedics, where the ability to stimulate osteogenic BMSC differentiation on biomaterials like titanium and its alloys would translate into higher rates of implant </w:t>
      </w:r>
      <w:proofErr w:type="spellStart"/>
      <w:r w:rsidRPr="007C6D38">
        <w:rPr>
          <w:rFonts w:ascii="Book Antiqua" w:hAnsi="Book Antiqua"/>
          <w:bCs/>
        </w:rPr>
        <w:t>osseointegration</w:t>
      </w:r>
      <w:proofErr w:type="spellEnd"/>
      <w:r w:rsidRPr="007C6D38">
        <w:rPr>
          <w:rFonts w:ascii="Book Antiqua" w:hAnsi="Book Antiqua"/>
          <w:bCs/>
        </w:rPr>
        <w:t xml:space="preserve"> and improved long-term functionality. In addition, it is necessary to stimulate the </w:t>
      </w:r>
      <w:r w:rsidRPr="001B262B">
        <w:rPr>
          <w:rFonts w:ascii="Book Antiqua" w:hAnsi="Book Antiqua"/>
          <w:bCs/>
          <w:i/>
        </w:rPr>
        <w:t>in vivo</w:t>
      </w:r>
      <w:r w:rsidRPr="007C6D38">
        <w:rPr>
          <w:rFonts w:ascii="Book Antiqua" w:hAnsi="Book Antiqua"/>
          <w:bCs/>
        </w:rPr>
        <w:t xml:space="preserve"> environment using BMSCs to study the cellular response at the bone-implant interface since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 xml:space="preserve">are in direct contact with the implant after </w:t>
      </w:r>
      <w:proofErr w:type="gramStart"/>
      <w:r w:rsidRPr="007C6D38">
        <w:rPr>
          <w:rFonts w:ascii="Book Antiqua" w:hAnsi="Book Antiqua"/>
          <w:bCs/>
        </w:rPr>
        <w:t>surgery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10]</w:t>
      </w:r>
      <w:r w:rsidRPr="007C6D38">
        <w:rPr>
          <w:rFonts w:ascii="Book Antiqua" w:hAnsi="Book Antiqua"/>
          <w:bCs/>
        </w:rPr>
        <w:t>.</w:t>
      </w:r>
    </w:p>
    <w:p w14:paraId="5B7B4847" w14:textId="363AC753"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The term </w:t>
      </w:r>
      <w:r w:rsidR="00357A44" w:rsidRPr="007C6D38">
        <w:rPr>
          <w:rFonts w:ascii="Book Antiqua" w:hAnsi="Book Antiqua"/>
          <w:bCs/>
        </w:rPr>
        <w:t>“</w:t>
      </w:r>
      <w:proofErr w:type="spellStart"/>
      <w:r w:rsidRPr="007C6D38">
        <w:rPr>
          <w:rFonts w:ascii="Book Antiqua" w:hAnsi="Book Antiqua"/>
          <w:bCs/>
        </w:rPr>
        <w:t>osteointegration</w:t>
      </w:r>
      <w:proofErr w:type="spellEnd"/>
      <w:r w:rsidR="00357A44" w:rsidRPr="007C6D38">
        <w:rPr>
          <w:rFonts w:ascii="Book Antiqua" w:hAnsi="Book Antiqua"/>
          <w:bCs/>
        </w:rPr>
        <w:t>”</w:t>
      </w:r>
      <w:r w:rsidRPr="007C6D38">
        <w:rPr>
          <w:rFonts w:ascii="Book Antiqua" w:hAnsi="Book Antiqua"/>
          <w:bCs/>
        </w:rPr>
        <w:t xml:space="preserve"> has been used since Professor </w:t>
      </w:r>
      <w:proofErr w:type="spellStart"/>
      <w:r w:rsidRPr="007C6D38">
        <w:rPr>
          <w:rFonts w:ascii="Book Antiqua" w:hAnsi="Book Antiqua"/>
          <w:bCs/>
        </w:rPr>
        <w:t>Branemark</w:t>
      </w:r>
      <w:proofErr w:type="spellEnd"/>
      <w:r w:rsidRPr="007C6D38">
        <w:rPr>
          <w:rFonts w:ascii="Book Antiqua" w:hAnsi="Book Antiqua"/>
          <w:bCs/>
        </w:rPr>
        <w:t xml:space="preserve"> first reported the phenomenon of </w:t>
      </w:r>
      <w:r w:rsidR="00357A44" w:rsidRPr="007C6D38">
        <w:rPr>
          <w:rFonts w:ascii="Book Antiqua" w:hAnsi="Book Antiqua"/>
          <w:bCs/>
        </w:rPr>
        <w:t>“</w:t>
      </w:r>
      <w:proofErr w:type="spellStart"/>
      <w:r w:rsidRPr="007C6D38">
        <w:rPr>
          <w:rFonts w:ascii="Book Antiqua" w:hAnsi="Book Antiqua"/>
          <w:bCs/>
        </w:rPr>
        <w:t>osteointegration</w:t>
      </w:r>
      <w:proofErr w:type="spellEnd"/>
      <w:r w:rsidR="00357A44" w:rsidRPr="007C6D38">
        <w:rPr>
          <w:rFonts w:ascii="Book Antiqua" w:hAnsi="Book Antiqua"/>
          <w:bCs/>
        </w:rPr>
        <w:t>”</w:t>
      </w:r>
      <w:r w:rsidRPr="007C6D38">
        <w:rPr>
          <w:rFonts w:ascii="Book Antiqua" w:hAnsi="Book Antiqua"/>
          <w:bCs/>
        </w:rPr>
        <w:t xml:space="preserve"> to describe the stable combination of biomaterials and bone tissue. </w:t>
      </w:r>
      <w:proofErr w:type="spellStart"/>
      <w:r w:rsidRPr="007C6D38">
        <w:rPr>
          <w:rFonts w:ascii="Book Antiqua" w:hAnsi="Book Antiqua"/>
          <w:bCs/>
        </w:rPr>
        <w:t>Osseointegration</w:t>
      </w:r>
      <w:proofErr w:type="spellEnd"/>
      <w:r w:rsidRPr="007C6D38">
        <w:rPr>
          <w:rFonts w:ascii="Book Antiqua" w:hAnsi="Book Antiqua"/>
          <w:bCs/>
        </w:rPr>
        <w:t xml:space="preserve"> refers to the direct contact of the bone with the implant without an intermediate layer of connective tissue. This biological fixation is a prerequisite for implantable prostheses and their long-term success.</w:t>
      </w:r>
    </w:p>
    <w:p w14:paraId="2390A88E" w14:textId="2C5A04BC"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lastRenderedPageBreak/>
        <w:t xml:space="preserve">Titanium and its alloys have been widely used in biomedical areas in recent decades for cardiovascular, orthopedic, and dental applications due to their resistance to fatigue, superior mechanical properties, and load-bearing </w:t>
      </w:r>
      <w:proofErr w:type="gramStart"/>
      <w:r w:rsidRPr="007C6D38">
        <w:rPr>
          <w:rFonts w:ascii="Book Antiqua" w:hAnsi="Book Antiqua"/>
          <w:bCs/>
        </w:rPr>
        <w:t>capabilities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11,12]</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For example, the elastic modulus of nitinol is 40 </w:t>
      </w:r>
      <w:proofErr w:type="spellStart"/>
      <w:r w:rsidRPr="007C6D38">
        <w:rPr>
          <w:rFonts w:ascii="Book Antiqua" w:hAnsi="Book Antiqua"/>
          <w:bCs/>
        </w:rPr>
        <w:t>GPa</w:t>
      </w:r>
      <w:proofErr w:type="spellEnd"/>
      <w:r w:rsidRPr="007C6D38">
        <w:rPr>
          <w:rFonts w:ascii="Book Antiqua" w:hAnsi="Book Antiqua"/>
          <w:bCs/>
        </w:rPr>
        <w:t xml:space="preserve">, compared to 30 </w:t>
      </w:r>
      <w:proofErr w:type="spellStart"/>
      <w:r w:rsidRPr="007C6D38">
        <w:rPr>
          <w:rFonts w:ascii="Book Antiqua" w:hAnsi="Book Antiqua"/>
          <w:bCs/>
        </w:rPr>
        <w:t>GPa</w:t>
      </w:r>
      <w:proofErr w:type="spellEnd"/>
      <w:r w:rsidRPr="007C6D38">
        <w:rPr>
          <w:rFonts w:ascii="Book Antiqua" w:hAnsi="Book Antiqua"/>
          <w:bCs/>
        </w:rPr>
        <w:t xml:space="preserve"> for </w:t>
      </w:r>
      <w:proofErr w:type="gramStart"/>
      <w:r w:rsidRPr="007C6D38">
        <w:rPr>
          <w:rFonts w:ascii="Book Antiqua" w:hAnsi="Book Antiqua"/>
          <w:bCs/>
        </w:rPr>
        <w:t>bone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13]</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However, there are major disadvantages to using </w:t>
      </w:r>
      <w:proofErr w:type="spellStart"/>
      <w:r w:rsidRPr="007C6D38">
        <w:rPr>
          <w:rFonts w:ascii="Book Antiqua" w:hAnsi="Book Antiqua"/>
          <w:bCs/>
        </w:rPr>
        <w:t>Ti</w:t>
      </w:r>
      <w:proofErr w:type="spellEnd"/>
      <w:r w:rsidRPr="007C6D38">
        <w:rPr>
          <w:rFonts w:ascii="Book Antiqua" w:hAnsi="Book Antiqua"/>
          <w:bCs/>
        </w:rPr>
        <w:t>-based implants</w:t>
      </w:r>
      <w:r w:rsidR="001B1DB8">
        <w:rPr>
          <w:rFonts w:ascii="Book Antiqua" w:hAnsi="Book Antiqua"/>
          <w:bCs/>
        </w:rPr>
        <w:t>,</w:t>
      </w:r>
      <w:r w:rsidRPr="007C6D38">
        <w:rPr>
          <w:rFonts w:ascii="Book Antiqua" w:hAnsi="Book Antiqua"/>
          <w:bCs/>
        </w:rPr>
        <w:t xml:space="preserve"> including inert biomaterials and poor biological </w:t>
      </w:r>
      <w:proofErr w:type="gramStart"/>
      <w:r w:rsidRPr="007C6D38">
        <w:rPr>
          <w:rFonts w:ascii="Book Antiqua" w:hAnsi="Book Antiqua"/>
          <w:bCs/>
        </w:rPr>
        <w:t>activity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14,15]</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In addition, they fail to achieve sufficient </w:t>
      </w:r>
      <w:proofErr w:type="spellStart"/>
      <w:r w:rsidRPr="007C6D38">
        <w:rPr>
          <w:rFonts w:ascii="Book Antiqua" w:hAnsi="Book Antiqua"/>
          <w:bCs/>
        </w:rPr>
        <w:t>osseointegration</w:t>
      </w:r>
      <w:proofErr w:type="spellEnd"/>
      <w:r w:rsidRPr="007C6D38">
        <w:rPr>
          <w:rFonts w:ascii="Book Antiqua" w:hAnsi="Book Antiqua"/>
          <w:bCs/>
        </w:rPr>
        <w:t xml:space="preserve">, leading to increased aseptic loosening and premature implant </w:t>
      </w:r>
      <w:proofErr w:type="gramStart"/>
      <w:r w:rsidRPr="007C6D38">
        <w:rPr>
          <w:rFonts w:ascii="Book Antiqua" w:hAnsi="Book Antiqua"/>
          <w:bCs/>
        </w:rPr>
        <w:t>failure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16,17]</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Therefore, these problems with </w:t>
      </w:r>
      <w:proofErr w:type="spellStart"/>
      <w:r w:rsidRPr="007C6D38">
        <w:rPr>
          <w:rFonts w:ascii="Book Antiqua" w:hAnsi="Book Antiqua"/>
          <w:bCs/>
        </w:rPr>
        <w:t>Ti</w:t>
      </w:r>
      <w:proofErr w:type="spellEnd"/>
      <w:r w:rsidRPr="007C6D38">
        <w:rPr>
          <w:rFonts w:ascii="Book Antiqua" w:hAnsi="Book Antiqua"/>
          <w:bCs/>
        </w:rPr>
        <w:t xml:space="preserve">-based implant materials have hindered to some extent their development as orthopedic implants. </w:t>
      </w:r>
      <w:proofErr w:type="spellStart"/>
      <w:r w:rsidRPr="007C6D38">
        <w:rPr>
          <w:rFonts w:ascii="Book Antiqua" w:hAnsi="Book Antiqua"/>
          <w:bCs/>
        </w:rPr>
        <w:t>Campoccia</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357A44" w:rsidRPr="007C6D38">
        <w:rPr>
          <w:rFonts w:ascii="Book Antiqua" w:hAnsi="Book Antiqua"/>
          <w:bCs/>
          <w:noProof/>
          <w:vertAlign w:val="superscript"/>
        </w:rPr>
        <w:t>[</w:t>
      </w:r>
      <w:proofErr w:type="gramEnd"/>
      <w:r w:rsidR="00357A44" w:rsidRPr="007C6D38">
        <w:rPr>
          <w:rFonts w:ascii="Book Antiqua" w:hAnsi="Book Antiqua"/>
          <w:bCs/>
          <w:noProof/>
          <w:vertAlign w:val="superscript"/>
        </w:rPr>
        <w:t>18]</w:t>
      </w:r>
      <w:r w:rsidRPr="007C6D38">
        <w:rPr>
          <w:rFonts w:ascii="Book Antiqua" w:hAnsi="Book Antiqua"/>
          <w:bCs/>
        </w:rPr>
        <w:t xml:space="preserve"> believed that the surface of an ideal </w:t>
      </w:r>
      <w:proofErr w:type="spellStart"/>
      <w:r w:rsidRPr="007C6D38">
        <w:rPr>
          <w:rFonts w:ascii="Book Antiqua" w:hAnsi="Book Antiqua"/>
          <w:bCs/>
        </w:rPr>
        <w:t>osteo</w:t>
      </w:r>
      <w:proofErr w:type="spellEnd"/>
      <w:r w:rsidRPr="007C6D38">
        <w:rPr>
          <w:rFonts w:ascii="Book Antiqua" w:hAnsi="Book Antiqua"/>
          <w:bCs/>
        </w:rPr>
        <w:t xml:space="preserve">-compatible biomaterial should possess the following characteristics </w:t>
      </w:r>
      <w:r w:rsidRPr="007C6D38">
        <w:rPr>
          <w:rFonts w:ascii="Book Antiqua" w:hAnsi="Book Antiqua"/>
          <w:bCs/>
          <w:i/>
          <w:iCs/>
        </w:rPr>
        <w:t>in vitro</w:t>
      </w:r>
      <w:r w:rsidRPr="007C6D38">
        <w:rPr>
          <w:rFonts w:ascii="Book Antiqua" w:hAnsi="Book Antiqua"/>
          <w:bCs/>
        </w:rPr>
        <w:t xml:space="preserve">: (1) </w:t>
      </w:r>
      <w:r w:rsidR="00357A44" w:rsidRPr="007C6D38">
        <w:rPr>
          <w:rFonts w:ascii="Book Antiqua" w:hAnsi="Book Antiqua"/>
          <w:bCs/>
        </w:rPr>
        <w:t>A</w:t>
      </w:r>
      <w:r w:rsidRPr="007C6D38">
        <w:rPr>
          <w:rFonts w:ascii="Book Antiqua" w:hAnsi="Book Antiqua"/>
          <w:bCs/>
        </w:rPr>
        <w:t>llow good and tight initial adhesion</w:t>
      </w:r>
      <w:r w:rsidR="00357A44" w:rsidRPr="007C6D38">
        <w:rPr>
          <w:rFonts w:ascii="Book Antiqua" w:hAnsi="Book Antiqua"/>
          <w:bCs/>
        </w:rPr>
        <w:t>;</w:t>
      </w:r>
      <w:r w:rsidRPr="007C6D38">
        <w:rPr>
          <w:rFonts w:ascii="Book Antiqua" w:hAnsi="Book Antiqua"/>
          <w:bCs/>
        </w:rPr>
        <w:t xml:space="preserve"> (2) </w:t>
      </w:r>
      <w:r w:rsidR="00043DEF">
        <w:rPr>
          <w:rFonts w:ascii="Book Antiqua" w:hAnsi="Book Antiqua"/>
          <w:bCs/>
        </w:rPr>
        <w:t>s</w:t>
      </w:r>
      <w:r w:rsidR="00043DEF" w:rsidRPr="007C6D38">
        <w:rPr>
          <w:rFonts w:ascii="Book Antiqua" w:hAnsi="Book Antiqua"/>
          <w:bCs/>
        </w:rPr>
        <w:t xml:space="preserve">upport </w:t>
      </w:r>
      <w:r w:rsidRPr="007C6D38">
        <w:rPr>
          <w:rFonts w:ascii="Book Antiqua" w:hAnsi="Book Antiqua"/>
          <w:bCs/>
        </w:rPr>
        <w:t>cell attachment and viability</w:t>
      </w:r>
      <w:r w:rsidR="00357A44" w:rsidRPr="007C6D38">
        <w:rPr>
          <w:rFonts w:ascii="Book Antiqua" w:hAnsi="Book Antiqua"/>
          <w:bCs/>
        </w:rPr>
        <w:t>;</w:t>
      </w:r>
      <w:r w:rsidRPr="007C6D38">
        <w:rPr>
          <w:rFonts w:ascii="Book Antiqua" w:hAnsi="Book Antiqua"/>
          <w:bCs/>
        </w:rPr>
        <w:t xml:space="preserve"> </w:t>
      </w:r>
      <w:r w:rsidR="00D00AE1" w:rsidRPr="007C6D38">
        <w:rPr>
          <w:rFonts w:ascii="Book Antiqua" w:hAnsi="Book Antiqua"/>
          <w:bCs/>
        </w:rPr>
        <w:t xml:space="preserve">and </w:t>
      </w:r>
      <w:r w:rsidRPr="007C6D38">
        <w:rPr>
          <w:rFonts w:ascii="Book Antiqua" w:hAnsi="Book Antiqua"/>
          <w:bCs/>
        </w:rPr>
        <w:t xml:space="preserve">(3) </w:t>
      </w:r>
      <w:r w:rsidR="00043DEF">
        <w:rPr>
          <w:rFonts w:ascii="Book Antiqua" w:hAnsi="Book Antiqua"/>
          <w:bCs/>
        </w:rPr>
        <w:t>h</w:t>
      </w:r>
      <w:r w:rsidR="00043DEF" w:rsidRPr="007C6D38">
        <w:rPr>
          <w:rFonts w:ascii="Book Antiqua" w:hAnsi="Book Antiqua"/>
          <w:bCs/>
        </w:rPr>
        <w:t xml:space="preserve">ave </w:t>
      </w:r>
      <w:r w:rsidRPr="007C6D38">
        <w:rPr>
          <w:rFonts w:ascii="Book Antiqua" w:hAnsi="Book Antiqua"/>
          <w:bCs/>
        </w:rPr>
        <w:t>a positive influence on the osteogenic differentiation process.</w:t>
      </w:r>
      <w:r w:rsidR="00357A44" w:rsidRPr="007C6D38">
        <w:rPr>
          <w:rFonts w:ascii="Book Antiqua" w:hAnsi="Book Antiqua"/>
          <w:bCs/>
        </w:rPr>
        <w:t xml:space="preserve"> </w:t>
      </w:r>
      <w:r w:rsidRPr="007C6D38">
        <w:rPr>
          <w:rFonts w:ascii="Book Antiqua" w:hAnsi="Book Antiqua"/>
          <w:bCs/>
        </w:rPr>
        <w:t>Given that the interaction between the implant materials and bone tissue first occurs on the implant surface, it is necessary to modify the implant surface to solve the problems in titanium and its alloys. BMSC</w:t>
      </w:r>
      <w:r w:rsidR="00043DEF">
        <w:rPr>
          <w:rFonts w:ascii="Book Antiqua" w:hAnsi="Book Antiqua"/>
          <w:bCs/>
        </w:rPr>
        <w:t>s</w:t>
      </w:r>
      <w:r w:rsidRPr="007C6D38">
        <w:rPr>
          <w:rFonts w:ascii="Book Antiqua" w:hAnsi="Book Antiqua"/>
          <w:bCs/>
        </w:rPr>
        <w:t xml:space="preserve"> </w:t>
      </w:r>
      <w:r w:rsidR="00043DEF" w:rsidRPr="007C6D38">
        <w:rPr>
          <w:rFonts w:ascii="Book Antiqua" w:hAnsi="Book Antiqua"/>
          <w:bCs/>
        </w:rPr>
        <w:t>ha</w:t>
      </w:r>
      <w:r w:rsidR="00043DEF">
        <w:rPr>
          <w:rFonts w:ascii="Book Antiqua" w:hAnsi="Book Antiqua"/>
          <w:bCs/>
        </w:rPr>
        <w:t>ve</w:t>
      </w:r>
      <w:r w:rsidR="00043DEF" w:rsidRPr="007C6D38">
        <w:rPr>
          <w:rFonts w:ascii="Book Antiqua" w:hAnsi="Book Antiqua"/>
          <w:bCs/>
        </w:rPr>
        <w:t xml:space="preserve"> </w:t>
      </w:r>
      <w:r w:rsidRPr="007C6D38">
        <w:rPr>
          <w:rFonts w:ascii="Book Antiqua" w:hAnsi="Book Antiqua"/>
          <w:bCs/>
        </w:rPr>
        <w:t xml:space="preserve">the critical role to achieve bone and implant </w:t>
      </w:r>
      <w:proofErr w:type="spellStart"/>
      <w:r w:rsidRPr="007C6D38">
        <w:rPr>
          <w:rFonts w:ascii="Book Antiqua" w:hAnsi="Book Antiqua"/>
          <w:bCs/>
        </w:rPr>
        <w:t>osseointegration</w:t>
      </w:r>
      <w:proofErr w:type="spellEnd"/>
      <w:r w:rsidRPr="007C6D38">
        <w:rPr>
          <w:rFonts w:ascii="Book Antiqua" w:hAnsi="Book Antiqua"/>
          <w:bCs/>
        </w:rPr>
        <w:t xml:space="preserve">. Surface composition, hydrophilicity, and roughness of the orthopedic implant can affect BMSC differentiation and affect </w:t>
      </w:r>
      <w:proofErr w:type="spellStart"/>
      <w:r w:rsidRPr="007C6D38">
        <w:rPr>
          <w:rFonts w:ascii="Book Antiqua" w:hAnsi="Book Antiqua"/>
          <w:bCs/>
        </w:rPr>
        <w:t>osseointegration</w:t>
      </w:r>
      <w:proofErr w:type="spellEnd"/>
      <w:r w:rsidRPr="007C6D38">
        <w:rPr>
          <w:rFonts w:ascii="Book Antiqua" w:hAnsi="Book Antiqua"/>
          <w:bCs/>
        </w:rPr>
        <w:t xml:space="preserve">. Thus, the surface of the implant must be </w:t>
      </w:r>
      <w:proofErr w:type="spellStart"/>
      <w:r w:rsidRPr="007C6D38">
        <w:rPr>
          <w:rFonts w:ascii="Book Antiqua" w:hAnsi="Book Antiqua"/>
          <w:bCs/>
        </w:rPr>
        <w:t>biomodified</w:t>
      </w:r>
      <w:proofErr w:type="spellEnd"/>
      <w:r w:rsidRPr="007C6D38">
        <w:rPr>
          <w:rFonts w:ascii="Book Antiqua" w:hAnsi="Book Antiqua"/>
          <w:bCs/>
        </w:rPr>
        <w:t xml:space="preserve"> to create a bioactive surface that is helpful to promote cell-material interactions and improve </w:t>
      </w:r>
      <w:proofErr w:type="spellStart"/>
      <w:r w:rsidRPr="007C6D38">
        <w:rPr>
          <w:rFonts w:ascii="Book Antiqua" w:hAnsi="Book Antiqua"/>
          <w:bCs/>
        </w:rPr>
        <w:t>osseointegration</w:t>
      </w:r>
      <w:proofErr w:type="spellEnd"/>
      <w:r w:rsidRPr="007C6D38">
        <w:rPr>
          <w:rFonts w:ascii="Book Antiqua" w:hAnsi="Book Antiqua"/>
          <w:bCs/>
        </w:rPr>
        <w:t xml:space="preserve"> of titanium and its </w:t>
      </w:r>
      <w:proofErr w:type="gramStart"/>
      <w:r w:rsidR="00A76794" w:rsidRPr="007C6D38">
        <w:rPr>
          <w:rFonts w:ascii="Book Antiqua" w:hAnsi="Book Antiqua"/>
          <w:bCs/>
        </w:rPr>
        <w:t>alloys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19-21]</w:t>
      </w:r>
      <w:r w:rsidRPr="007C6D38">
        <w:rPr>
          <w:rFonts w:ascii="Book Antiqua" w:hAnsi="Book Antiqua"/>
          <w:bCs/>
        </w:rPr>
        <w:t xml:space="preserve">. </w:t>
      </w:r>
    </w:p>
    <w:p w14:paraId="174754CF" w14:textId="1C400DB9"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Many surface modification techniques like physical vapor deposition, sol-gel, ion implantation, anodization, and micro-arc oxidation have been investigated to improve the surface properties of titanium and its </w:t>
      </w:r>
      <w:proofErr w:type="gramStart"/>
      <w:r w:rsidRPr="007C6D38">
        <w:rPr>
          <w:rFonts w:ascii="Book Antiqua" w:hAnsi="Book Antiqua"/>
          <w:bCs/>
        </w:rPr>
        <w:t>alloys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22-25]</w:t>
      </w:r>
      <w:r w:rsidRPr="007C6D38">
        <w:rPr>
          <w:rFonts w:ascii="Book Antiqua" w:hAnsi="Book Antiqua"/>
          <w:bCs/>
        </w:rPr>
        <w:t xml:space="preserve">. Although many researchers pay attention to the effect of titanium surface modification on its biological activity, there </w:t>
      </w:r>
      <w:r w:rsidR="007D6F3A">
        <w:rPr>
          <w:rFonts w:ascii="Book Antiqua" w:hAnsi="Book Antiqua"/>
          <w:bCs/>
        </w:rPr>
        <w:t>are</w:t>
      </w:r>
      <w:r w:rsidR="007D6F3A" w:rsidRPr="007C6D38">
        <w:rPr>
          <w:rFonts w:ascii="Book Antiqua" w:hAnsi="Book Antiqua"/>
          <w:bCs/>
        </w:rPr>
        <w:t xml:space="preserve"> </w:t>
      </w:r>
      <w:r w:rsidRPr="007C6D38">
        <w:rPr>
          <w:rFonts w:ascii="Book Antiqua" w:hAnsi="Book Antiqua"/>
          <w:bCs/>
        </w:rPr>
        <w:t xml:space="preserve">still few </w:t>
      </w:r>
      <w:r w:rsidR="00043DEF">
        <w:rPr>
          <w:rFonts w:ascii="Book Antiqua" w:hAnsi="Book Antiqua"/>
          <w:bCs/>
        </w:rPr>
        <w:t>studies</w:t>
      </w:r>
      <w:r w:rsidR="00043DEF" w:rsidRPr="007C6D38">
        <w:rPr>
          <w:rFonts w:ascii="Book Antiqua" w:hAnsi="Book Antiqua"/>
          <w:bCs/>
        </w:rPr>
        <w:t xml:space="preserve"> </w:t>
      </w:r>
      <w:r w:rsidRPr="007C6D38">
        <w:rPr>
          <w:rFonts w:ascii="Book Antiqua" w:hAnsi="Book Antiqua"/>
          <w:bCs/>
        </w:rPr>
        <w:t xml:space="preserve">on the effect of modification of titanium and its alloys on the behavior of mesenchymal stem cells. The main aim of this review study </w:t>
      </w:r>
      <w:r w:rsidR="00043DEF">
        <w:rPr>
          <w:rFonts w:ascii="Book Antiqua" w:hAnsi="Book Antiqua"/>
          <w:bCs/>
        </w:rPr>
        <w:t>i</w:t>
      </w:r>
      <w:r w:rsidR="00043DEF" w:rsidRPr="007C6D38">
        <w:rPr>
          <w:rFonts w:ascii="Book Antiqua" w:hAnsi="Book Antiqua"/>
          <w:bCs/>
        </w:rPr>
        <w:t xml:space="preserve">s </w:t>
      </w:r>
      <w:r w:rsidRPr="007C6D38">
        <w:rPr>
          <w:rFonts w:ascii="Book Antiqua" w:hAnsi="Book Antiqua"/>
          <w:bCs/>
        </w:rPr>
        <w:t xml:space="preserve">to report the state of art on the technological advancements of titanium implant surfaces to promote osteogenic differentiation of </w:t>
      </w:r>
      <w:r w:rsidR="00151B4D">
        <w:rPr>
          <w:rFonts w:ascii="Book Antiqua" w:hAnsi="Book Antiqua"/>
          <w:bCs/>
        </w:rPr>
        <w:t>BMSCs</w:t>
      </w:r>
      <w:r w:rsidRPr="007C6D38">
        <w:rPr>
          <w:rFonts w:ascii="Book Antiqua" w:hAnsi="Book Antiqua"/>
          <w:bCs/>
        </w:rPr>
        <w:t xml:space="preserve"> on orthopedic implants. </w:t>
      </w:r>
      <w:proofErr w:type="gramStart"/>
      <w:r w:rsidRPr="007C6D38">
        <w:rPr>
          <w:rFonts w:ascii="Book Antiqua" w:hAnsi="Book Antiqua"/>
          <w:bCs/>
        </w:rPr>
        <w:t xml:space="preserve">This review </w:t>
      </w:r>
      <w:r w:rsidRPr="007C6D38">
        <w:rPr>
          <w:rFonts w:ascii="Book Antiqua" w:hAnsi="Book Antiqua"/>
          <w:bCs/>
        </w:rPr>
        <w:lastRenderedPageBreak/>
        <w:t xml:space="preserve">article deals with the titanium properties, innovative physicochemical procedures to modify titanium surfaces, biomimetic functionalization, promotion of </w:t>
      </w:r>
      <w:r w:rsidR="00151B4D">
        <w:rPr>
          <w:rFonts w:ascii="Book Antiqua" w:hAnsi="Book Antiqua"/>
          <w:bCs/>
        </w:rPr>
        <w:t>BMSC</w:t>
      </w:r>
      <w:r w:rsidR="00151B4D" w:rsidRPr="007C6D38" w:rsidDel="00151B4D">
        <w:rPr>
          <w:rFonts w:ascii="Book Antiqua" w:hAnsi="Book Antiqua"/>
          <w:bCs/>
        </w:rPr>
        <w:t xml:space="preserve"> </w:t>
      </w:r>
      <w:r w:rsidRPr="007C6D38">
        <w:rPr>
          <w:rFonts w:ascii="Book Antiqua" w:hAnsi="Book Antiqua"/>
          <w:bCs/>
        </w:rPr>
        <w:t>osteogenesis</w:t>
      </w:r>
      <w:r w:rsidR="00B257A3">
        <w:rPr>
          <w:rFonts w:ascii="Book Antiqua" w:hAnsi="Book Antiqua"/>
          <w:bCs/>
        </w:rPr>
        <w:t>, and</w:t>
      </w:r>
      <w:r w:rsidRPr="007C6D38">
        <w:rPr>
          <w:rFonts w:ascii="Book Antiqua" w:hAnsi="Book Antiqua"/>
          <w:bCs/>
        </w:rPr>
        <w:t xml:space="preserve"> inhibition of biofilm accumulatio</w:t>
      </w:r>
      <w:r w:rsidR="00B257A3">
        <w:rPr>
          <w:rFonts w:ascii="Book Antiqua" w:hAnsi="Book Antiqua"/>
          <w:bCs/>
        </w:rPr>
        <w:t>n</w:t>
      </w:r>
      <w:r w:rsidRPr="007C6D38">
        <w:rPr>
          <w:rFonts w:ascii="Book Antiqua" w:hAnsi="Book Antiqua"/>
          <w:bCs/>
        </w:rPr>
        <w:t>.</w:t>
      </w:r>
      <w:proofErr w:type="gramEnd"/>
      <w:r w:rsidRPr="007C6D38">
        <w:rPr>
          <w:rFonts w:ascii="Book Antiqua" w:hAnsi="Book Antiqua"/>
          <w:bCs/>
        </w:rPr>
        <w:t xml:space="preserve"> We hope that it can provide some ideas for better methods to improve </w:t>
      </w:r>
      <w:proofErr w:type="spellStart"/>
      <w:r w:rsidRPr="007C6D38">
        <w:rPr>
          <w:rFonts w:ascii="Book Antiqua" w:hAnsi="Book Antiqua"/>
          <w:bCs/>
        </w:rPr>
        <w:t>osseointegration</w:t>
      </w:r>
      <w:proofErr w:type="spellEnd"/>
      <w:r w:rsidRPr="007C6D38">
        <w:rPr>
          <w:rFonts w:ascii="Book Antiqua" w:hAnsi="Book Antiqua"/>
          <w:bCs/>
        </w:rPr>
        <w:t xml:space="preserve"> efficiency.</w:t>
      </w:r>
    </w:p>
    <w:p w14:paraId="268D3FAD" w14:textId="77777777" w:rsidR="00A53F9D" w:rsidRPr="007C6D38" w:rsidRDefault="00A53F9D" w:rsidP="007C6D38">
      <w:pPr>
        <w:adjustRightInd w:val="0"/>
        <w:snapToGrid w:val="0"/>
        <w:spacing w:line="360" w:lineRule="auto"/>
        <w:jc w:val="both"/>
        <w:rPr>
          <w:rFonts w:ascii="Book Antiqua" w:hAnsi="Book Antiqua"/>
          <w:bCs/>
        </w:rPr>
      </w:pPr>
    </w:p>
    <w:p w14:paraId="13D08559" w14:textId="77777777" w:rsidR="00A53F9D" w:rsidRPr="007C6D38" w:rsidRDefault="00A53F9D" w:rsidP="007C6D38">
      <w:pPr>
        <w:adjustRightInd w:val="0"/>
        <w:snapToGrid w:val="0"/>
        <w:spacing w:line="360" w:lineRule="auto"/>
        <w:jc w:val="both"/>
        <w:rPr>
          <w:rFonts w:ascii="Book Antiqua" w:hAnsi="Book Antiqua"/>
          <w:bCs/>
          <w:caps/>
          <w:u w:val="single"/>
        </w:rPr>
      </w:pPr>
      <w:r w:rsidRPr="007C6D38">
        <w:rPr>
          <w:rFonts w:ascii="Book Antiqua" w:hAnsi="Book Antiqua" w:cs="Arial"/>
          <w:b/>
          <w:caps/>
          <w:u w:val="single"/>
        </w:rPr>
        <w:t xml:space="preserve">Biofunctionalization of orthopedic implant with bioactive </w:t>
      </w:r>
      <w:bookmarkStart w:id="38" w:name="OLE_LINK16"/>
      <w:r w:rsidRPr="007C6D38">
        <w:rPr>
          <w:rFonts w:ascii="Book Antiqua" w:hAnsi="Book Antiqua" w:cs="Arial"/>
          <w:b/>
          <w:caps/>
          <w:u w:val="single"/>
        </w:rPr>
        <w:t>ceramic</w:t>
      </w:r>
      <w:bookmarkEnd w:id="38"/>
      <w:r w:rsidRPr="007C6D38">
        <w:rPr>
          <w:rFonts w:ascii="Book Antiqua" w:hAnsi="Book Antiqua" w:cs="Arial"/>
          <w:b/>
          <w:caps/>
          <w:u w:val="single"/>
        </w:rPr>
        <w:t xml:space="preserve"> to regulate bone marrow mesenchymal stem cell behavior</w:t>
      </w:r>
    </w:p>
    <w:p w14:paraId="41987555" w14:textId="605B339E"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Bioactive ceramic materials have a certain degree of solubility in the body, releasing certain ions that are not harmful to the body, participating in organic metabolism, stimulating or inducing bone hyperplasia, promoting defective bone tissue repair, and showing other good biological properties. This type of material may contain hydroxyapatite, or it can produce hydroxyapatite after reacting with body fluids, which can be integrated with bone tissue to form a bone binding interface. This method belongs to chemical combination with high strength and good stability. In this section, we will review the effects of different methods of bioactive ceramic coating on the behavior of </w:t>
      </w:r>
      <w:r w:rsidR="00151B4D">
        <w:rPr>
          <w:rFonts w:ascii="Book Antiqua" w:hAnsi="Book Antiqua"/>
          <w:bCs/>
        </w:rPr>
        <w:t>BMSCs</w:t>
      </w:r>
      <w:r w:rsidRPr="007C6D38">
        <w:rPr>
          <w:rFonts w:ascii="Book Antiqua" w:hAnsi="Book Antiqua"/>
          <w:bCs/>
        </w:rPr>
        <w:t>. The</w:t>
      </w:r>
      <w:bookmarkStart w:id="39" w:name="OLE_LINK22"/>
      <w:bookmarkStart w:id="40" w:name="OLE_LINK23"/>
      <w:r w:rsidRPr="007C6D38">
        <w:rPr>
          <w:rFonts w:ascii="Book Antiqua" w:hAnsi="Book Antiqua"/>
          <w:bCs/>
        </w:rPr>
        <w:t xml:space="preserve"> overall situation is shown in Table 1.</w:t>
      </w:r>
      <w:bookmarkEnd w:id="39"/>
      <w:bookmarkEnd w:id="40"/>
    </w:p>
    <w:p w14:paraId="10DA1B18" w14:textId="77777777" w:rsidR="00A53F9D" w:rsidRPr="007C6D38" w:rsidRDefault="00A53F9D" w:rsidP="007C6D38">
      <w:pPr>
        <w:adjustRightInd w:val="0"/>
        <w:snapToGrid w:val="0"/>
        <w:spacing w:line="360" w:lineRule="auto"/>
        <w:jc w:val="both"/>
        <w:rPr>
          <w:rFonts w:ascii="Book Antiqua" w:hAnsi="Book Antiqua"/>
          <w:bCs/>
        </w:rPr>
      </w:pPr>
    </w:p>
    <w:p w14:paraId="1A4E19B3" w14:textId="77777777" w:rsidR="00A53F9D" w:rsidRPr="007C6D38" w:rsidRDefault="00A53F9D" w:rsidP="007C6D38">
      <w:pPr>
        <w:adjustRightInd w:val="0"/>
        <w:snapToGrid w:val="0"/>
        <w:spacing w:line="360" w:lineRule="auto"/>
        <w:jc w:val="both"/>
        <w:rPr>
          <w:rFonts w:ascii="Book Antiqua" w:hAnsi="Book Antiqua" w:cs="Arial"/>
          <w:b/>
          <w:i/>
          <w:iCs/>
        </w:rPr>
      </w:pPr>
      <w:bookmarkStart w:id="41" w:name="OLE_LINK14"/>
      <w:bookmarkStart w:id="42" w:name="OLE_LINK15"/>
      <w:bookmarkStart w:id="43" w:name="_Hlk32789554"/>
      <w:r w:rsidRPr="007C6D38">
        <w:rPr>
          <w:rFonts w:ascii="Book Antiqua" w:hAnsi="Book Antiqua" w:cs="Arial"/>
          <w:b/>
          <w:i/>
          <w:iCs/>
        </w:rPr>
        <w:t>Plasma spraying</w:t>
      </w:r>
      <w:bookmarkEnd w:id="41"/>
      <w:bookmarkEnd w:id="42"/>
    </w:p>
    <w:p w14:paraId="413CA16C" w14:textId="5B0187C1" w:rsidR="00A53F9D" w:rsidRPr="007C6D38" w:rsidRDefault="00A53F9D" w:rsidP="007C6D38">
      <w:pPr>
        <w:adjustRightInd w:val="0"/>
        <w:snapToGrid w:val="0"/>
        <w:spacing w:line="360" w:lineRule="auto"/>
        <w:jc w:val="both"/>
        <w:rPr>
          <w:rFonts w:ascii="Book Antiqua" w:hAnsi="Book Antiqua"/>
          <w:bCs/>
        </w:rPr>
      </w:pPr>
      <w:bookmarkStart w:id="44" w:name="OLE_LINK11"/>
      <w:bookmarkStart w:id="45" w:name="OLE_LINK12"/>
      <w:bookmarkEnd w:id="43"/>
      <w:r w:rsidRPr="007C6D38">
        <w:rPr>
          <w:rFonts w:ascii="Book Antiqua" w:hAnsi="Book Antiqua"/>
          <w:bCs/>
        </w:rPr>
        <w:t>Plasma spraying technology is a method in which a plasma electric arc driven by a direct current is used as a heat source to heat materials like ceramics, alloys, and metals to a molten or semi-fused state before spraying the surface of a pretreated workpiece at a high speed to form a firmly adhered surface layer. Plasma spraying</w:t>
      </w:r>
      <w:bookmarkEnd w:id="44"/>
      <w:bookmarkEnd w:id="45"/>
      <w:r w:rsidRPr="007C6D38">
        <w:rPr>
          <w:rFonts w:ascii="Book Antiqua" w:hAnsi="Book Antiqua"/>
          <w:bCs/>
        </w:rPr>
        <w:t xml:space="preserve"> is an effective method to prepare bioactive ceramic coatings. </w:t>
      </w:r>
      <w:bookmarkStart w:id="46" w:name="OLE_LINK10"/>
      <w:bookmarkStart w:id="47" w:name="OLE_LINK13"/>
      <w:r w:rsidRPr="007C6D38">
        <w:rPr>
          <w:rFonts w:ascii="Book Antiqua" w:hAnsi="Book Antiqua"/>
          <w:bCs/>
        </w:rPr>
        <w:t xml:space="preserve">Hydroxyapatite </w:t>
      </w:r>
      <w:bookmarkEnd w:id="46"/>
      <w:bookmarkEnd w:id="47"/>
      <w:r w:rsidRPr="007C6D38">
        <w:rPr>
          <w:rFonts w:ascii="Book Antiqua" w:hAnsi="Book Antiqua"/>
          <w:bCs/>
        </w:rPr>
        <w:t>[</w:t>
      </w:r>
      <w:proofErr w:type="gramStart"/>
      <w:r w:rsidRPr="007C6D38">
        <w:rPr>
          <w:rFonts w:ascii="Book Antiqua" w:hAnsi="Book Antiqua"/>
          <w:bCs/>
        </w:rPr>
        <w:t>Ca</w:t>
      </w:r>
      <w:r w:rsidRPr="007C6D38">
        <w:rPr>
          <w:rFonts w:ascii="Book Antiqua" w:hAnsi="Book Antiqua"/>
          <w:bCs/>
          <w:vertAlign w:val="subscript"/>
        </w:rPr>
        <w:t>10</w:t>
      </w:r>
      <w:r w:rsidRPr="007C6D38">
        <w:rPr>
          <w:rFonts w:ascii="Book Antiqua" w:hAnsi="Book Antiqua"/>
          <w:bCs/>
        </w:rPr>
        <w:t>(</w:t>
      </w:r>
      <w:proofErr w:type="gramEnd"/>
      <w:r w:rsidRPr="007C6D38">
        <w:rPr>
          <w:rFonts w:ascii="Book Antiqua" w:hAnsi="Book Antiqua"/>
          <w:bCs/>
        </w:rPr>
        <w:t>PO</w:t>
      </w:r>
      <w:r w:rsidRPr="007C6D38">
        <w:rPr>
          <w:rFonts w:ascii="Book Antiqua" w:hAnsi="Book Antiqua"/>
          <w:bCs/>
          <w:vertAlign w:val="subscript"/>
        </w:rPr>
        <w:t>4</w:t>
      </w:r>
      <w:r w:rsidRPr="007C6D38">
        <w:rPr>
          <w:rFonts w:ascii="Book Antiqua" w:hAnsi="Book Antiqua"/>
          <w:bCs/>
        </w:rPr>
        <w:t>)</w:t>
      </w:r>
      <w:r w:rsidRPr="007C6D38">
        <w:rPr>
          <w:rFonts w:ascii="Book Antiqua" w:hAnsi="Book Antiqua"/>
          <w:bCs/>
          <w:vertAlign w:val="subscript"/>
        </w:rPr>
        <w:t>6</w:t>
      </w:r>
      <w:r w:rsidRPr="007C6D38">
        <w:rPr>
          <w:rFonts w:ascii="Book Antiqua" w:hAnsi="Book Antiqua"/>
          <w:bCs/>
        </w:rPr>
        <w:t>(OH)</w:t>
      </w:r>
      <w:r w:rsidRPr="007C6D38">
        <w:rPr>
          <w:rFonts w:ascii="Book Antiqua" w:hAnsi="Book Antiqua"/>
          <w:bCs/>
          <w:vertAlign w:val="subscript"/>
        </w:rPr>
        <w:t>2</w:t>
      </w:r>
      <w:r w:rsidRPr="007C6D38">
        <w:rPr>
          <w:rFonts w:ascii="Book Antiqua" w:hAnsi="Book Antiqua"/>
          <w:bCs/>
        </w:rPr>
        <w:t xml:space="preserve">, HA] is a calcium hydroxide and </w:t>
      </w:r>
      <w:proofErr w:type="spellStart"/>
      <w:r w:rsidRPr="007C6D38">
        <w:rPr>
          <w:rFonts w:ascii="Book Antiqua" w:hAnsi="Book Antiqua"/>
          <w:bCs/>
        </w:rPr>
        <w:t>tricalcium</w:t>
      </w:r>
      <w:proofErr w:type="spellEnd"/>
      <w:r w:rsidRPr="007C6D38">
        <w:rPr>
          <w:rFonts w:ascii="Book Antiqua" w:hAnsi="Book Antiqua"/>
          <w:bCs/>
        </w:rPr>
        <w:t xml:space="preserve"> phosphate compound salt with a chemical composition and crystalline structure similar to the main minerals in human bones and teeth. It is also the main inorganic component of human bone tissue</w:t>
      </w:r>
      <w:r w:rsidR="00B257A3">
        <w:rPr>
          <w:rFonts w:ascii="Book Antiqua" w:hAnsi="Book Antiqua"/>
          <w:bCs/>
        </w:rPr>
        <w:t>, and</w:t>
      </w:r>
      <w:r w:rsidRPr="007C6D38">
        <w:rPr>
          <w:rFonts w:ascii="Book Antiqua" w:hAnsi="Book Antiqua"/>
          <w:bCs/>
        </w:rPr>
        <w:t xml:space="preserve"> a typical bioactive material with good biocompatibility and chemical stability. It has </w:t>
      </w:r>
      <w:r w:rsidRPr="007C6D38">
        <w:rPr>
          <w:rFonts w:ascii="Book Antiqua" w:hAnsi="Book Antiqua"/>
          <w:bCs/>
        </w:rPr>
        <w:lastRenderedPageBreak/>
        <w:t xml:space="preserve">been reported that spraying a hydroxyapatite ceramic coating on the surface of titanium-based implants leads to good cellular compatibility, promotes adhesion, proliferation, and osteogenic differentiation of </w:t>
      </w:r>
      <w:r w:rsidR="00151B4D">
        <w:rPr>
          <w:rFonts w:ascii="Book Antiqua" w:hAnsi="Book Antiqua"/>
          <w:bCs/>
        </w:rPr>
        <w:t>BMSCs</w:t>
      </w:r>
      <w:r w:rsidRPr="007C6D38">
        <w:rPr>
          <w:rFonts w:ascii="Book Antiqua" w:hAnsi="Book Antiqua"/>
          <w:bCs/>
        </w:rPr>
        <w:t>, and improves the implant</w:t>
      </w:r>
      <w:r w:rsidR="00C16D83" w:rsidRPr="007C6D38">
        <w:rPr>
          <w:rFonts w:ascii="Book Antiqua" w:hAnsi="Book Antiqua"/>
          <w:bCs/>
        </w:rPr>
        <w:t>’</w:t>
      </w:r>
      <w:r w:rsidRPr="007C6D38">
        <w:rPr>
          <w:rFonts w:ascii="Book Antiqua" w:hAnsi="Book Antiqua"/>
          <w:bCs/>
        </w:rPr>
        <w:t xml:space="preserve">s bond to surrounding bone tissue. In one study, </w:t>
      </w:r>
      <w:proofErr w:type="spellStart"/>
      <w:r w:rsidRPr="007C6D38">
        <w:rPr>
          <w:rFonts w:ascii="Book Antiqua" w:hAnsi="Book Antiqua"/>
          <w:bCs/>
        </w:rPr>
        <w:t>Dimitrievska</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26]</w:t>
      </w:r>
      <w:r w:rsidRPr="007C6D38">
        <w:rPr>
          <w:rFonts w:ascii="Book Antiqua" w:hAnsi="Book Antiqua"/>
          <w:bCs/>
        </w:rPr>
        <w:t xml:space="preserve"> fabricated a new type of titanium alloy that possesses a layer of hydroxyapatite on titanium dioxide by plasma spraying. They studied the behavior of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on this titanium-based material. The results show that cells have stronger initial adhesion (improved by 20% after 2 h) and higher metabolic activity (improved by 20% after 2 h) on TiO</w:t>
      </w:r>
      <w:r w:rsidRPr="007C6D38">
        <w:rPr>
          <w:rFonts w:ascii="Book Antiqua" w:hAnsi="Book Antiqua"/>
          <w:bCs/>
          <w:vertAlign w:val="subscript"/>
        </w:rPr>
        <w:t>2</w:t>
      </w:r>
      <w:r w:rsidRPr="007C6D38">
        <w:rPr>
          <w:rFonts w:ascii="Book Antiqua" w:hAnsi="Book Antiqua"/>
          <w:bCs/>
        </w:rPr>
        <w:t xml:space="preserve">-HA compared to the titanium dioxide group. Furthermore, the differentiation of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 xml:space="preserve">is evidenced by alkaline </w:t>
      </w:r>
      <w:r w:rsidR="00381C5F" w:rsidRPr="007C6D38">
        <w:rPr>
          <w:rFonts w:ascii="Book Antiqua" w:hAnsi="Book Antiqua"/>
          <w:bCs/>
        </w:rPr>
        <w:t>phosphatase (</w:t>
      </w:r>
      <w:r w:rsidRPr="007C6D38">
        <w:rPr>
          <w:rFonts w:ascii="Book Antiqua" w:hAnsi="Book Antiqua"/>
          <w:bCs/>
        </w:rPr>
        <w:t>ALP)</w:t>
      </w:r>
      <w:r w:rsidR="00D00AE1" w:rsidRPr="007C6D38">
        <w:rPr>
          <w:rFonts w:ascii="Book Antiqua" w:hAnsi="Book Antiqua"/>
          <w:bCs/>
        </w:rPr>
        <w:t xml:space="preserve"> </w:t>
      </w:r>
      <w:r w:rsidRPr="007C6D38">
        <w:rPr>
          <w:rFonts w:ascii="Book Antiqua" w:hAnsi="Book Antiqua"/>
          <w:bCs/>
        </w:rPr>
        <w:t xml:space="preserve">and </w:t>
      </w:r>
      <w:r w:rsidR="00381C5F" w:rsidRPr="007C6D38">
        <w:rPr>
          <w:rFonts w:ascii="Book Antiqua" w:hAnsi="Book Antiqua"/>
          <w:bCs/>
        </w:rPr>
        <w:t>osteocalcin (</w:t>
      </w:r>
      <w:r w:rsidRPr="007C6D38">
        <w:rPr>
          <w:rFonts w:ascii="Book Antiqua" w:hAnsi="Book Antiqua"/>
          <w:bCs/>
        </w:rPr>
        <w:t>OCN), early indicators of osteogenic differentiation, which are significantly increased on TiO</w:t>
      </w:r>
      <w:r w:rsidRPr="007C6D38">
        <w:rPr>
          <w:rFonts w:ascii="Book Antiqua" w:hAnsi="Book Antiqua"/>
          <w:bCs/>
          <w:vertAlign w:val="subscript"/>
        </w:rPr>
        <w:t>2</w:t>
      </w:r>
      <w:r w:rsidRPr="007C6D38">
        <w:rPr>
          <w:rFonts w:ascii="Book Antiqua" w:hAnsi="Book Antiqua"/>
          <w:bCs/>
        </w:rPr>
        <w:t>-HA.</w:t>
      </w:r>
      <w:r w:rsidR="00B257A3">
        <w:rPr>
          <w:rFonts w:ascii="Book Antiqua" w:hAnsi="Book Antiqua"/>
          <w:bCs/>
        </w:rPr>
        <w:t xml:space="preserve"> </w:t>
      </w:r>
      <w:r w:rsidRPr="007C6D38">
        <w:rPr>
          <w:rFonts w:ascii="Book Antiqua" w:hAnsi="Book Antiqua"/>
          <w:bCs/>
        </w:rPr>
        <w:t xml:space="preserve">However, the pure HA coating also has some serious defects: </w:t>
      </w:r>
      <w:r w:rsidR="00B257A3">
        <w:rPr>
          <w:rFonts w:ascii="Book Antiqua" w:hAnsi="Book Antiqua"/>
          <w:bCs/>
        </w:rPr>
        <w:t>H</w:t>
      </w:r>
      <w:r w:rsidR="00B257A3" w:rsidRPr="007C6D38">
        <w:rPr>
          <w:rFonts w:ascii="Book Antiqua" w:hAnsi="Book Antiqua"/>
          <w:bCs/>
        </w:rPr>
        <w:t xml:space="preserve">igh </w:t>
      </w:r>
      <w:r w:rsidRPr="007C6D38">
        <w:rPr>
          <w:rFonts w:ascii="Book Antiqua" w:hAnsi="Book Antiqua"/>
          <w:bCs/>
        </w:rPr>
        <w:t xml:space="preserve">brittleness, poor fatigue resistance, and weak bonding strength with metal substrates. Porous tantalum has attracted much attention for its good biocompatibility and microstructure similar to cancellous </w:t>
      </w:r>
      <w:proofErr w:type="gramStart"/>
      <w:r w:rsidRPr="007C6D38">
        <w:rPr>
          <w:rFonts w:ascii="Book Antiqua" w:hAnsi="Book Antiqua"/>
          <w:bCs/>
        </w:rPr>
        <w:t>bone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27]</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 xml:space="preserve">In a recent study, Ta-incorporated HA coatings were developed by Lu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28]</w:t>
      </w:r>
      <w:r w:rsidRPr="007C6D38">
        <w:rPr>
          <w:rFonts w:ascii="Book Antiqua" w:hAnsi="Book Antiqua"/>
          <w:bCs/>
        </w:rPr>
        <w:t xml:space="preserve"> using the plasma spray technique on a titanium substrate. The result demonstrated that Ta-incorporated HA coating could promote initial adhesion and faster cell proliferation after incubation for </w:t>
      </w:r>
      <w:r w:rsidR="00B257A3">
        <w:rPr>
          <w:rFonts w:ascii="Book Antiqua" w:hAnsi="Book Antiqua"/>
          <w:bCs/>
        </w:rPr>
        <w:t>3</w:t>
      </w:r>
      <w:r w:rsidR="00B257A3" w:rsidRPr="007C6D38">
        <w:rPr>
          <w:rFonts w:ascii="Book Antiqua" w:hAnsi="Book Antiqua"/>
          <w:bCs/>
        </w:rPr>
        <w:t xml:space="preserve"> </w:t>
      </w:r>
      <w:r w:rsidRPr="007C6D38">
        <w:rPr>
          <w:rFonts w:ascii="Book Antiqua" w:hAnsi="Book Antiqua"/>
          <w:bCs/>
        </w:rPr>
        <w:t xml:space="preserve">and </w:t>
      </w:r>
      <w:r w:rsidR="00B257A3">
        <w:rPr>
          <w:rFonts w:ascii="Book Antiqua" w:hAnsi="Book Antiqua"/>
          <w:bCs/>
        </w:rPr>
        <w:t>5</w:t>
      </w:r>
      <w:r w:rsidR="00B257A3" w:rsidRPr="007C6D38">
        <w:rPr>
          <w:rFonts w:ascii="Book Antiqua" w:hAnsi="Book Antiqua"/>
          <w:bCs/>
        </w:rPr>
        <w:t xml:space="preserve"> </w:t>
      </w:r>
      <w:r w:rsidRPr="007C6D38">
        <w:rPr>
          <w:rFonts w:ascii="Book Antiqua" w:hAnsi="Book Antiqua"/>
          <w:bCs/>
        </w:rPr>
        <w:t xml:space="preserve">days, but it also promotes osteogenic differentiation of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compared to HA coatings.</w:t>
      </w:r>
      <w:r w:rsidR="00D00AE1" w:rsidRPr="007C6D38">
        <w:rPr>
          <w:rFonts w:ascii="Book Antiqua" w:hAnsi="Book Antiqua"/>
          <w:bCs/>
        </w:rPr>
        <w:t xml:space="preserve"> </w:t>
      </w:r>
      <w:proofErr w:type="spellStart"/>
      <w:r w:rsidRPr="007C6D38">
        <w:rPr>
          <w:rFonts w:ascii="Book Antiqua" w:hAnsi="Book Antiqua"/>
          <w:bCs/>
        </w:rPr>
        <w:t>Akermanite</w:t>
      </w:r>
      <w:proofErr w:type="spellEnd"/>
      <w:r w:rsidRPr="007C6D38">
        <w:rPr>
          <w:rFonts w:ascii="Book Antiqua" w:hAnsi="Book Antiqua"/>
          <w:bCs/>
        </w:rPr>
        <w:t xml:space="preserve"> ceramics can induce apatite mineralization. They also have moderate stability in simulated body fluid (SBF</w:t>
      </w:r>
      <w:r w:rsidR="00B257A3" w:rsidRPr="007C6D38">
        <w:rPr>
          <w:rFonts w:ascii="Book Antiqua" w:hAnsi="Book Antiqua"/>
          <w:bCs/>
        </w:rPr>
        <w:t>)</w:t>
      </w:r>
      <w:r w:rsidR="00B257A3">
        <w:rPr>
          <w:rFonts w:ascii="Book Antiqua" w:hAnsi="Book Antiqua"/>
          <w:bCs/>
        </w:rPr>
        <w:t xml:space="preserve"> and</w:t>
      </w:r>
      <w:r w:rsidR="00B257A3" w:rsidRPr="007C6D38">
        <w:rPr>
          <w:rFonts w:ascii="Book Antiqua" w:hAnsi="Book Antiqua"/>
          <w:bCs/>
        </w:rPr>
        <w:t xml:space="preserve"> </w:t>
      </w:r>
      <w:r w:rsidRPr="007C6D38">
        <w:rPr>
          <w:rFonts w:ascii="Book Antiqua" w:hAnsi="Book Antiqua"/>
          <w:bCs/>
        </w:rPr>
        <w:t xml:space="preserve">generally good mechanical properties, and support BMSC </w:t>
      </w:r>
      <w:proofErr w:type="gramStart"/>
      <w:r w:rsidRPr="007C6D38">
        <w:rPr>
          <w:rFonts w:ascii="Book Antiqua" w:hAnsi="Book Antiqua"/>
          <w:bCs/>
        </w:rPr>
        <w:t>attachment</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29,30]</w:t>
      </w:r>
      <w:r w:rsidRPr="007C6D38">
        <w:rPr>
          <w:rFonts w:ascii="Book Antiqua" w:hAnsi="Book Antiqua"/>
          <w:bCs/>
        </w:rPr>
        <w:t>.</w:t>
      </w:r>
      <w:r w:rsidR="00043682" w:rsidRPr="007C6D38">
        <w:rPr>
          <w:rFonts w:ascii="Book Antiqua" w:hAnsi="Book Antiqua"/>
          <w:bCs/>
        </w:rPr>
        <w:t xml:space="preserve"> </w:t>
      </w:r>
      <w:r w:rsidRPr="007C6D38">
        <w:rPr>
          <w:rFonts w:ascii="Book Antiqua" w:hAnsi="Book Antiqua"/>
          <w:bCs/>
        </w:rPr>
        <w:t xml:space="preserve">The researchers found that the bonding strength between the plasma-sprayed </w:t>
      </w:r>
      <w:proofErr w:type="spellStart"/>
      <w:r w:rsidRPr="007C6D38">
        <w:rPr>
          <w:rFonts w:ascii="Book Antiqua" w:hAnsi="Book Antiqua"/>
          <w:bCs/>
        </w:rPr>
        <w:t>akermanite</w:t>
      </w:r>
      <w:proofErr w:type="spellEnd"/>
      <w:r w:rsidRPr="007C6D38">
        <w:rPr>
          <w:rFonts w:ascii="Book Antiqua" w:hAnsi="Book Antiqua"/>
          <w:bCs/>
        </w:rPr>
        <w:t xml:space="preserve"> bioactive coatings and </w:t>
      </w:r>
      <w:proofErr w:type="spellStart"/>
      <w:r w:rsidRPr="007C6D38">
        <w:rPr>
          <w:rFonts w:ascii="Book Antiqua" w:hAnsi="Book Antiqua"/>
          <w:bCs/>
        </w:rPr>
        <w:t>Ti</w:t>
      </w:r>
      <w:proofErr w:type="spellEnd"/>
      <w:r w:rsidRPr="007C6D38">
        <w:rPr>
          <w:rFonts w:ascii="Book Antiqua" w:hAnsi="Book Antiqua"/>
          <w:bCs/>
        </w:rPr>
        <w:t xml:space="preserve"> substrates is higher than hydroxyapatite (HA) coatings, and BMSC attachment and proliferation </w:t>
      </w:r>
      <w:r w:rsidR="00B257A3" w:rsidRPr="007C6D38">
        <w:rPr>
          <w:rFonts w:ascii="Book Antiqua" w:hAnsi="Book Antiqua"/>
          <w:bCs/>
        </w:rPr>
        <w:t>w</w:t>
      </w:r>
      <w:r w:rsidR="00B257A3">
        <w:rPr>
          <w:rFonts w:ascii="Book Antiqua" w:hAnsi="Book Antiqua"/>
          <w:bCs/>
        </w:rPr>
        <w:t>ere</w:t>
      </w:r>
      <w:r w:rsidR="00B257A3" w:rsidRPr="007C6D38">
        <w:rPr>
          <w:rFonts w:ascii="Book Antiqua" w:hAnsi="Book Antiqua"/>
          <w:bCs/>
        </w:rPr>
        <w:t xml:space="preserve"> </w:t>
      </w:r>
      <w:r w:rsidRPr="007C6D38">
        <w:rPr>
          <w:rFonts w:ascii="Book Antiqua" w:hAnsi="Book Antiqua"/>
          <w:bCs/>
        </w:rPr>
        <w:t xml:space="preserve">more significant on </w:t>
      </w:r>
      <w:proofErr w:type="spellStart"/>
      <w:r w:rsidRPr="007C6D38">
        <w:rPr>
          <w:rFonts w:ascii="Book Antiqua" w:hAnsi="Book Antiqua"/>
          <w:bCs/>
        </w:rPr>
        <w:t>akermanite</w:t>
      </w:r>
      <w:proofErr w:type="spellEnd"/>
      <w:r w:rsidRPr="007C6D38">
        <w:rPr>
          <w:rFonts w:ascii="Book Antiqua" w:hAnsi="Book Antiqua"/>
          <w:bCs/>
        </w:rPr>
        <w:t xml:space="preserve"> coatings than on HA </w:t>
      </w:r>
      <w:proofErr w:type="gramStart"/>
      <w:r w:rsidRPr="007C6D38">
        <w:rPr>
          <w:rFonts w:ascii="Book Antiqua" w:hAnsi="Book Antiqua"/>
          <w:bCs/>
        </w:rPr>
        <w:t>coatings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31]</w:t>
      </w:r>
      <w:r w:rsidRPr="007C6D38">
        <w:rPr>
          <w:rFonts w:ascii="Book Antiqua" w:hAnsi="Book Antiqua"/>
          <w:bCs/>
        </w:rPr>
        <w:t xml:space="preserve">. </w:t>
      </w:r>
    </w:p>
    <w:p w14:paraId="4E098B51" w14:textId="77777777" w:rsidR="00A53F9D" w:rsidRPr="000A64C5" w:rsidRDefault="00A53F9D" w:rsidP="007C6D38">
      <w:pPr>
        <w:adjustRightInd w:val="0"/>
        <w:snapToGrid w:val="0"/>
        <w:spacing w:line="360" w:lineRule="auto"/>
        <w:jc w:val="both"/>
        <w:rPr>
          <w:rFonts w:ascii="Book Antiqua" w:hAnsi="Book Antiqua"/>
          <w:bCs/>
        </w:rPr>
      </w:pPr>
    </w:p>
    <w:p w14:paraId="5F328F85" w14:textId="77777777" w:rsidR="00A53F9D" w:rsidRPr="007C6D38" w:rsidRDefault="00A53F9D" w:rsidP="007C6D38">
      <w:pPr>
        <w:adjustRightInd w:val="0"/>
        <w:snapToGrid w:val="0"/>
        <w:spacing w:line="360" w:lineRule="auto"/>
        <w:jc w:val="both"/>
        <w:rPr>
          <w:rFonts w:ascii="Book Antiqua" w:hAnsi="Book Antiqua" w:cs="Arial"/>
          <w:b/>
          <w:i/>
          <w:iCs/>
        </w:rPr>
      </w:pPr>
      <w:r w:rsidRPr="007C6D38">
        <w:rPr>
          <w:rFonts w:ascii="Book Antiqua" w:hAnsi="Book Antiqua" w:cs="Arial"/>
          <w:b/>
          <w:i/>
          <w:iCs/>
        </w:rPr>
        <w:t>Sol-gel method</w:t>
      </w:r>
    </w:p>
    <w:p w14:paraId="31B8CD24" w14:textId="5D352A07" w:rsidR="00A53F9D" w:rsidRPr="007C6D38" w:rsidRDefault="00A53F9D" w:rsidP="007C6D38">
      <w:pPr>
        <w:adjustRightInd w:val="0"/>
        <w:snapToGrid w:val="0"/>
        <w:spacing w:line="360" w:lineRule="auto"/>
        <w:jc w:val="both"/>
        <w:rPr>
          <w:rFonts w:ascii="Book Antiqua" w:hAnsi="Book Antiqua"/>
          <w:bCs/>
        </w:rPr>
      </w:pPr>
      <w:bookmarkStart w:id="48" w:name="OLE_LINK56"/>
      <w:bookmarkStart w:id="49" w:name="OLE_LINK51"/>
      <w:bookmarkStart w:id="50" w:name="OLE_LINK52"/>
      <w:r w:rsidRPr="007C6D38">
        <w:rPr>
          <w:rFonts w:ascii="Book Antiqua" w:hAnsi="Book Antiqua"/>
          <w:bCs/>
        </w:rPr>
        <w:lastRenderedPageBreak/>
        <w:t>Sol–gel process</w:t>
      </w:r>
      <w:bookmarkEnd w:id="48"/>
      <w:r w:rsidRPr="007C6D38">
        <w:rPr>
          <w:rFonts w:ascii="Book Antiqua" w:hAnsi="Book Antiqua"/>
          <w:bCs/>
        </w:rPr>
        <w:t xml:space="preserve"> first described 150 years ago is still receiving great attention as one of the easiest ways to develop modified materials which possess required properties and are characterized by durability and </w:t>
      </w:r>
      <w:proofErr w:type="gramStart"/>
      <w:r w:rsidRPr="007C6D38">
        <w:rPr>
          <w:rFonts w:ascii="Book Antiqua" w:hAnsi="Book Antiqua"/>
          <w:bCs/>
        </w:rPr>
        <w:t>stability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32]</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Hence, sol-gel</w:t>
      </w:r>
      <w:bookmarkEnd w:id="49"/>
      <w:bookmarkEnd w:id="50"/>
      <w:r w:rsidRPr="007C6D38">
        <w:rPr>
          <w:rFonts w:ascii="Book Antiqua" w:hAnsi="Book Antiqua"/>
          <w:bCs/>
        </w:rPr>
        <w:t xml:space="preserve"> process is another method for preparing bioactive ceramic coatings. The</w:t>
      </w:r>
      <w:bookmarkStart w:id="51" w:name="OLE_LINK24"/>
      <w:r w:rsidRPr="007C6D38">
        <w:rPr>
          <w:rFonts w:ascii="Book Antiqua" w:hAnsi="Book Antiqua"/>
          <w:bCs/>
        </w:rPr>
        <w:t xml:space="preserve"> sol-gel technology has some advantages compared to plasma spraying methods, </w:t>
      </w:r>
      <w:bookmarkEnd w:id="51"/>
      <w:r w:rsidRPr="007C6D38">
        <w:rPr>
          <w:rFonts w:ascii="Book Antiqua" w:hAnsi="Book Antiqua"/>
          <w:bCs/>
        </w:rPr>
        <w:t xml:space="preserve">including chemical uniformity, fine grain structure, and lower processing </w:t>
      </w:r>
      <w:proofErr w:type="gramStart"/>
      <w:r w:rsidRPr="007C6D38">
        <w:rPr>
          <w:rFonts w:ascii="Book Antiqua" w:hAnsi="Book Antiqua"/>
          <w:bCs/>
        </w:rPr>
        <w:t>temperature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33]</w:t>
      </w:r>
      <w:r w:rsidRPr="007C6D38">
        <w:rPr>
          <w:rFonts w:ascii="Book Antiqua" w:hAnsi="Book Antiqua"/>
          <w:bCs/>
        </w:rPr>
        <w:t>.</w:t>
      </w:r>
      <w:r w:rsidR="00043682" w:rsidRPr="007C6D38">
        <w:rPr>
          <w:rFonts w:ascii="Book Antiqua" w:hAnsi="Book Antiqua"/>
          <w:bCs/>
        </w:rPr>
        <w:t xml:space="preserve"> </w:t>
      </w:r>
      <w:r w:rsidR="00381C5F" w:rsidRPr="007C6D38">
        <w:rPr>
          <w:rFonts w:ascii="Book Antiqua" w:hAnsi="Book Antiqua"/>
          <w:bCs/>
        </w:rPr>
        <w:t>In</w:t>
      </w:r>
      <w:r w:rsidRPr="007C6D38">
        <w:rPr>
          <w:rFonts w:ascii="Book Antiqua" w:hAnsi="Book Antiqua"/>
          <w:bCs/>
        </w:rPr>
        <w:t xml:space="preserve"> a study, a micro/</w:t>
      </w:r>
      <w:proofErr w:type="spellStart"/>
      <w:r w:rsidRPr="007C6D38">
        <w:rPr>
          <w:rFonts w:ascii="Book Antiqua" w:hAnsi="Book Antiqua"/>
          <w:bCs/>
        </w:rPr>
        <w:t>nano</w:t>
      </w:r>
      <w:proofErr w:type="spellEnd"/>
      <w:r w:rsidRPr="007C6D38">
        <w:rPr>
          <w:rFonts w:ascii="Book Antiqua" w:hAnsi="Book Antiqua"/>
          <w:bCs/>
        </w:rPr>
        <w:t xml:space="preserve">-layered structure was prepared on </w:t>
      </w:r>
      <w:proofErr w:type="gramStart"/>
      <w:r w:rsidRPr="007C6D38">
        <w:rPr>
          <w:rFonts w:ascii="Book Antiqua" w:hAnsi="Book Antiqua"/>
          <w:bCs/>
        </w:rPr>
        <w:t>a micro</w:t>
      </w:r>
      <w:proofErr w:type="gramEnd"/>
      <w:r w:rsidRPr="007C6D38">
        <w:rPr>
          <w:rFonts w:ascii="Book Antiqua" w:hAnsi="Book Antiqua"/>
          <w:bCs/>
        </w:rPr>
        <w:t>-structured titanium (Micro-</w:t>
      </w:r>
      <w:proofErr w:type="spellStart"/>
      <w:r w:rsidRPr="007C6D38">
        <w:rPr>
          <w:rFonts w:ascii="Book Antiqua" w:hAnsi="Book Antiqua"/>
          <w:bCs/>
        </w:rPr>
        <w:t>Ti</w:t>
      </w:r>
      <w:proofErr w:type="spellEnd"/>
      <w:r w:rsidRPr="007C6D38">
        <w:rPr>
          <w:rFonts w:ascii="Book Antiqua" w:hAnsi="Book Antiqua"/>
          <w:bCs/>
        </w:rPr>
        <w:t>) substrate using a sol-gel method with a spin coating technique. The results confirmed that the micro/</w:t>
      </w:r>
      <w:proofErr w:type="spellStart"/>
      <w:r w:rsidRPr="007C6D38">
        <w:rPr>
          <w:rFonts w:ascii="Book Antiqua" w:hAnsi="Book Antiqua"/>
          <w:bCs/>
        </w:rPr>
        <w:t>nano</w:t>
      </w:r>
      <w:proofErr w:type="spellEnd"/>
      <w:r w:rsidRPr="007C6D38">
        <w:rPr>
          <w:rFonts w:ascii="Book Antiqua" w:hAnsi="Book Antiqua"/>
          <w:bCs/>
        </w:rPr>
        <w:t>-level structure of large particles (80 nm) significantly promoted MSC proliferation and differentiation compared to other small particles (20 nm and 40 nm</w:t>
      </w:r>
      <w:proofErr w:type="gramStart"/>
      <w:r w:rsidRPr="007C6D38">
        <w:rPr>
          <w:rFonts w:ascii="Book Antiqua" w:hAnsi="Book Antiqua"/>
          <w:bCs/>
        </w:rPr>
        <w:t>)</w:t>
      </w:r>
      <w:r w:rsidR="00A76794"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23</w:t>
      </w:r>
      <w:r w:rsidR="00A76794" w:rsidRPr="007C6D38">
        <w:rPr>
          <w:rFonts w:ascii="Book Antiqua" w:hAnsi="Book Antiqua"/>
          <w:bCs/>
          <w:noProof/>
          <w:vertAlign w:val="superscript"/>
        </w:rPr>
        <w:t>]</w:t>
      </w:r>
      <w:r w:rsidRPr="007C6D38">
        <w:rPr>
          <w:rFonts w:ascii="Book Antiqua" w:hAnsi="Book Antiqua"/>
          <w:bCs/>
        </w:rPr>
        <w:t xml:space="preserve">. </w:t>
      </w:r>
      <w:proofErr w:type="spellStart"/>
      <w:r w:rsidRPr="007C6D38">
        <w:rPr>
          <w:rFonts w:ascii="Book Antiqua" w:hAnsi="Book Antiqua"/>
          <w:bCs/>
        </w:rPr>
        <w:t>Inzunza</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3</w:t>
      </w:r>
      <w:r w:rsidR="00BF5843" w:rsidRPr="007C6D38">
        <w:rPr>
          <w:rFonts w:ascii="Book Antiqua" w:hAnsi="Book Antiqua"/>
          <w:bCs/>
          <w:noProof/>
          <w:vertAlign w:val="superscript"/>
        </w:rPr>
        <w:t>4</w:t>
      </w:r>
      <w:r w:rsidR="00D00AE1" w:rsidRPr="007C6D38">
        <w:rPr>
          <w:rFonts w:ascii="Book Antiqua" w:hAnsi="Book Antiqua"/>
          <w:bCs/>
          <w:noProof/>
          <w:vertAlign w:val="superscript"/>
        </w:rPr>
        <w:t>]</w:t>
      </w:r>
      <w:r w:rsidRPr="007C6D38">
        <w:rPr>
          <w:rFonts w:ascii="Book Antiqua" w:hAnsi="Book Antiqua"/>
          <w:bCs/>
        </w:rPr>
        <w:t xml:space="preserve"> prepared </w:t>
      </w:r>
      <w:proofErr w:type="spellStart"/>
      <w:r w:rsidRPr="007C6D38">
        <w:rPr>
          <w:rFonts w:ascii="Book Antiqua" w:hAnsi="Book Antiqua"/>
          <w:bCs/>
        </w:rPr>
        <w:t>nanoporous</w:t>
      </w:r>
      <w:proofErr w:type="spellEnd"/>
      <w:r w:rsidRPr="007C6D38">
        <w:rPr>
          <w:rFonts w:ascii="Book Antiqua" w:hAnsi="Book Antiqua"/>
          <w:bCs/>
        </w:rPr>
        <w:t xml:space="preserve"> silica coatings on </w:t>
      </w:r>
      <w:proofErr w:type="spellStart"/>
      <w:r w:rsidRPr="007C6D38">
        <w:rPr>
          <w:rFonts w:ascii="Book Antiqua" w:hAnsi="Book Antiqua"/>
          <w:bCs/>
        </w:rPr>
        <w:t>Ti</w:t>
      </w:r>
      <w:proofErr w:type="spellEnd"/>
      <w:r w:rsidRPr="007C6D38">
        <w:rPr>
          <w:rFonts w:ascii="Book Antiqua" w:hAnsi="Book Antiqua"/>
          <w:bCs/>
        </w:rPr>
        <w:t xml:space="preserve"> using the sol-gel method and evaporation-induced self-assembly method. The silica coatings with highly ordered sub-10 nm porosity accelerate the adhesive response of early BMSCs and promote BMSC osteogenic differentiation. </w:t>
      </w:r>
    </w:p>
    <w:p w14:paraId="19A2A02B" w14:textId="77777777" w:rsidR="00A53F9D" w:rsidRPr="007C6D38" w:rsidRDefault="00A53F9D" w:rsidP="007C6D38">
      <w:pPr>
        <w:adjustRightInd w:val="0"/>
        <w:snapToGrid w:val="0"/>
        <w:spacing w:line="360" w:lineRule="auto"/>
        <w:jc w:val="both"/>
        <w:rPr>
          <w:rFonts w:ascii="Book Antiqua" w:hAnsi="Book Antiqua"/>
          <w:bCs/>
        </w:rPr>
      </w:pPr>
    </w:p>
    <w:p w14:paraId="0EE74D0B" w14:textId="77777777" w:rsidR="00A53F9D" w:rsidRPr="007C6D38" w:rsidRDefault="00A53F9D" w:rsidP="007C6D38">
      <w:pPr>
        <w:adjustRightInd w:val="0"/>
        <w:snapToGrid w:val="0"/>
        <w:spacing w:line="360" w:lineRule="auto"/>
        <w:jc w:val="both"/>
        <w:rPr>
          <w:rFonts w:ascii="Book Antiqua" w:hAnsi="Book Antiqua" w:cs="Arial"/>
          <w:b/>
          <w:caps/>
          <w:u w:val="single"/>
        </w:rPr>
      </w:pPr>
      <w:r w:rsidRPr="007C6D38">
        <w:rPr>
          <w:rFonts w:ascii="Book Antiqua" w:hAnsi="Book Antiqua" w:cs="Arial"/>
          <w:b/>
          <w:caps/>
          <w:u w:val="single"/>
        </w:rPr>
        <w:t>Surface topography to regulate bone marrow mesenchymal stem cell behavior</w:t>
      </w:r>
    </w:p>
    <w:p w14:paraId="5A83540B" w14:textId="49A3DDCE"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 xml:space="preserve">A bioactive ceramic layer </w:t>
      </w:r>
      <w:r w:rsidR="000A64C5">
        <w:rPr>
          <w:rFonts w:ascii="Book Antiqua" w:hAnsi="Book Antiqua"/>
          <w:bCs/>
        </w:rPr>
        <w:t>i</w:t>
      </w:r>
      <w:r w:rsidR="000A64C5" w:rsidRPr="007C6D38">
        <w:rPr>
          <w:rFonts w:ascii="Book Antiqua" w:hAnsi="Book Antiqua"/>
          <w:bCs/>
        </w:rPr>
        <w:t xml:space="preserve">s </w:t>
      </w:r>
      <w:r w:rsidRPr="007C6D38">
        <w:rPr>
          <w:rFonts w:ascii="Book Antiqua" w:hAnsi="Book Antiqua"/>
          <w:bCs/>
        </w:rPr>
        <w:t xml:space="preserve">coated on the surface of porous titanium, and its </w:t>
      </w:r>
      <w:proofErr w:type="spellStart"/>
      <w:r w:rsidRPr="007C6D38">
        <w:rPr>
          <w:rFonts w:ascii="Book Antiqua" w:hAnsi="Book Antiqua"/>
          <w:bCs/>
        </w:rPr>
        <w:t>osteoconduction</w:t>
      </w:r>
      <w:proofErr w:type="spellEnd"/>
      <w:r w:rsidRPr="007C6D38">
        <w:rPr>
          <w:rFonts w:ascii="Book Antiqua" w:hAnsi="Book Antiqua"/>
          <w:bCs/>
        </w:rPr>
        <w:t xml:space="preserve"> </w:t>
      </w:r>
      <w:r w:rsidR="000A64C5" w:rsidRPr="007C6D38">
        <w:rPr>
          <w:rFonts w:ascii="Book Antiqua" w:hAnsi="Book Antiqua"/>
          <w:bCs/>
        </w:rPr>
        <w:t>support</w:t>
      </w:r>
      <w:r w:rsidR="000A64C5">
        <w:rPr>
          <w:rFonts w:ascii="Book Antiqua" w:hAnsi="Book Antiqua"/>
          <w:bCs/>
        </w:rPr>
        <w:t>s</w:t>
      </w:r>
      <w:r w:rsidR="000A64C5" w:rsidRPr="007C6D38">
        <w:rPr>
          <w:rFonts w:ascii="Book Antiqua" w:hAnsi="Book Antiqua"/>
          <w:bCs/>
        </w:rPr>
        <w:t xml:space="preserve"> </w:t>
      </w:r>
      <w:r w:rsidRPr="007C6D38">
        <w:rPr>
          <w:rFonts w:ascii="Book Antiqua" w:hAnsi="Book Antiqua"/>
          <w:bCs/>
        </w:rPr>
        <w:t xml:space="preserve">the new bone to grow into the pore along the pore wall, which can effectively improve biological fixation of the porous titanium coating. However, this method also has some shortcomings: (1) </w:t>
      </w:r>
      <w:r w:rsidR="00D00AE1" w:rsidRPr="007C6D38">
        <w:rPr>
          <w:rFonts w:ascii="Book Antiqua" w:hAnsi="Book Antiqua"/>
          <w:bCs/>
        </w:rPr>
        <w:t>A</w:t>
      </w:r>
      <w:r w:rsidRPr="007C6D38">
        <w:rPr>
          <w:rFonts w:ascii="Book Antiqua" w:hAnsi="Book Antiqua"/>
          <w:bCs/>
        </w:rPr>
        <w:t xml:space="preserve">fter applying the bioactive ceramic coating, the pores of bone tissue are reduced, so the contact area with bone tissue is reduced; </w:t>
      </w:r>
      <w:r w:rsidR="00D00AE1" w:rsidRPr="007C6D38">
        <w:rPr>
          <w:rFonts w:ascii="Book Antiqua" w:hAnsi="Book Antiqua"/>
          <w:bCs/>
        </w:rPr>
        <w:t xml:space="preserve">and </w:t>
      </w:r>
      <w:r w:rsidRPr="007C6D38">
        <w:rPr>
          <w:rFonts w:ascii="Book Antiqua" w:hAnsi="Book Antiqua"/>
          <w:bCs/>
        </w:rPr>
        <w:t xml:space="preserve">(2) </w:t>
      </w:r>
      <w:r w:rsidR="000A64C5">
        <w:rPr>
          <w:rFonts w:ascii="Book Antiqua" w:hAnsi="Book Antiqua"/>
          <w:bCs/>
        </w:rPr>
        <w:t>b</w:t>
      </w:r>
      <w:r w:rsidR="000A64C5" w:rsidRPr="007C6D38">
        <w:rPr>
          <w:rFonts w:ascii="Book Antiqua" w:hAnsi="Book Antiqua"/>
          <w:bCs/>
        </w:rPr>
        <w:t xml:space="preserve">ioactive </w:t>
      </w:r>
      <w:r w:rsidRPr="007C6D38">
        <w:rPr>
          <w:rFonts w:ascii="Book Antiqua" w:hAnsi="Book Antiqua"/>
          <w:bCs/>
        </w:rPr>
        <w:t xml:space="preserve">ceramic coating still has degradation, poor combination with titanium, and other </w:t>
      </w:r>
      <w:proofErr w:type="gramStart"/>
      <w:r w:rsidRPr="007C6D38">
        <w:rPr>
          <w:rFonts w:ascii="Book Antiqua" w:hAnsi="Book Antiqua"/>
          <w:bCs/>
        </w:rPr>
        <w:t>problems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w:t>
      </w:r>
      <w:r w:rsidR="00BF5843" w:rsidRPr="007C6D38">
        <w:rPr>
          <w:rFonts w:ascii="Book Antiqua" w:hAnsi="Book Antiqua"/>
          <w:bCs/>
          <w:noProof/>
          <w:vertAlign w:val="superscript"/>
        </w:rPr>
        <w:t>5</w:t>
      </w:r>
      <w:r w:rsidR="00A76794" w:rsidRPr="007C6D38">
        <w:rPr>
          <w:rFonts w:ascii="Book Antiqua" w:hAnsi="Book Antiqua"/>
          <w:bCs/>
          <w:noProof/>
          <w:vertAlign w:val="superscript"/>
        </w:rPr>
        <w:t>]</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A variety of surface modification methods have been developed to improve titanium bioactivity. In this section, we will review the different surface modification methods to provide a reference for clinical use (Table 2).</w:t>
      </w:r>
    </w:p>
    <w:p w14:paraId="7B3C1AE9"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p>
    <w:p w14:paraId="4BE15295"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
          <w:i/>
          <w:iCs/>
        </w:rPr>
      </w:pPr>
      <w:r w:rsidRPr="007C6D38">
        <w:rPr>
          <w:rFonts w:ascii="Book Antiqua" w:hAnsi="Book Antiqua" w:cs="Arial"/>
          <w:b/>
          <w:i/>
          <w:iCs/>
        </w:rPr>
        <w:t>Chemical treatments</w:t>
      </w:r>
    </w:p>
    <w:p w14:paraId="1E29F460" w14:textId="2E80FAB5"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 xml:space="preserve">Chemical methods can be used to increase the thickness of the oxide film to </w:t>
      </w:r>
      <w:r w:rsidRPr="007C6D38">
        <w:rPr>
          <w:rFonts w:ascii="Book Antiqua" w:hAnsi="Book Antiqua"/>
          <w:bCs/>
        </w:rPr>
        <w:lastRenderedPageBreak/>
        <w:t>improve the biocompatibility and bioactivity of titanium and its alloys. The surface chemical treatment of titanium and titanium alloy</w:t>
      </w:r>
      <w:r w:rsidR="000A64C5">
        <w:rPr>
          <w:rFonts w:ascii="Book Antiqua" w:hAnsi="Book Antiqua"/>
          <w:bCs/>
        </w:rPr>
        <w:t>s</w:t>
      </w:r>
      <w:r w:rsidRPr="007C6D38">
        <w:rPr>
          <w:rFonts w:ascii="Book Antiqua" w:hAnsi="Book Antiqua"/>
          <w:bCs/>
        </w:rPr>
        <w:t xml:space="preserve"> mainly includes alkali treatment, </w:t>
      </w:r>
      <w:bookmarkStart w:id="52" w:name="OLE_LINK27"/>
      <w:bookmarkStart w:id="53" w:name="OLE_LINK28"/>
      <w:r w:rsidRPr="007C6D38">
        <w:rPr>
          <w:rFonts w:ascii="Book Antiqua" w:hAnsi="Book Antiqua"/>
          <w:bCs/>
        </w:rPr>
        <w:t>acid treatment</w:t>
      </w:r>
      <w:bookmarkEnd w:id="52"/>
      <w:bookmarkEnd w:id="53"/>
      <w:r w:rsidRPr="007C6D38">
        <w:rPr>
          <w:rFonts w:ascii="Book Antiqua" w:hAnsi="Book Antiqua"/>
          <w:bCs/>
        </w:rPr>
        <w:t xml:space="preserve">, and acid-base two-step treatment. Alkali solution is used to modify the titanium surface to obtain sodium </w:t>
      </w:r>
      <w:proofErr w:type="spellStart"/>
      <w:r w:rsidRPr="007C6D38">
        <w:rPr>
          <w:rFonts w:ascii="Book Antiqua" w:hAnsi="Book Antiqua"/>
          <w:bCs/>
        </w:rPr>
        <w:t>titanate</w:t>
      </w:r>
      <w:proofErr w:type="spellEnd"/>
      <w:r w:rsidRPr="007C6D38">
        <w:rPr>
          <w:rFonts w:ascii="Book Antiqua" w:hAnsi="Book Antiqua"/>
          <w:bCs/>
        </w:rPr>
        <w:t xml:space="preserve"> gel with rich </w:t>
      </w:r>
      <w:proofErr w:type="spellStart"/>
      <w:r w:rsidRPr="007C6D38">
        <w:rPr>
          <w:rFonts w:ascii="Book Antiqua" w:hAnsi="Book Antiqua"/>
          <w:bCs/>
        </w:rPr>
        <w:t>Ti</w:t>
      </w:r>
      <w:proofErr w:type="spellEnd"/>
      <w:r w:rsidRPr="007C6D38">
        <w:rPr>
          <w:rFonts w:ascii="Book Antiqua" w:hAnsi="Book Antiqua"/>
          <w:bCs/>
        </w:rPr>
        <w:t xml:space="preserve">-OH groups on the surface, endowing it with biological </w:t>
      </w:r>
      <w:proofErr w:type="gramStart"/>
      <w:r w:rsidRPr="007C6D38">
        <w:rPr>
          <w:rFonts w:ascii="Book Antiqua" w:hAnsi="Book Antiqua"/>
          <w:bCs/>
        </w:rPr>
        <w:t>activity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w:t>
      </w:r>
      <w:r w:rsidR="00BF5843" w:rsidRPr="007C6D38">
        <w:rPr>
          <w:rFonts w:ascii="Book Antiqua" w:hAnsi="Book Antiqua"/>
          <w:bCs/>
          <w:noProof/>
          <w:vertAlign w:val="superscript"/>
        </w:rPr>
        <w:t>6</w:t>
      </w:r>
      <w:r w:rsidR="00A76794" w:rsidRPr="007C6D38">
        <w:rPr>
          <w:rFonts w:ascii="Book Antiqua" w:hAnsi="Book Antiqua"/>
          <w:bCs/>
          <w:noProof/>
          <w:vertAlign w:val="superscript"/>
        </w:rPr>
        <w:t>,3</w:t>
      </w:r>
      <w:r w:rsidR="00BF5843" w:rsidRPr="007C6D38">
        <w:rPr>
          <w:rFonts w:ascii="Book Antiqua" w:hAnsi="Book Antiqua"/>
          <w:bCs/>
          <w:noProof/>
          <w:vertAlign w:val="superscript"/>
        </w:rPr>
        <w:t>7</w:t>
      </w:r>
      <w:r w:rsidR="00A76794" w:rsidRPr="007C6D38">
        <w:rPr>
          <w:rFonts w:ascii="Book Antiqua" w:hAnsi="Book Antiqua"/>
          <w:bCs/>
          <w:noProof/>
          <w:vertAlign w:val="superscript"/>
        </w:rPr>
        <w:t>]</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For this purpose, </w:t>
      </w:r>
      <w:proofErr w:type="spellStart"/>
      <w:proofErr w:type="gramStart"/>
      <w:r w:rsidRPr="007C6D38">
        <w:rPr>
          <w:rFonts w:ascii="Book Antiqua" w:hAnsi="Book Antiqua"/>
          <w:bCs/>
        </w:rPr>
        <w:t>Cai</w:t>
      </w:r>
      <w:proofErr w:type="spellEnd"/>
      <w:proofErr w:type="gramEnd"/>
      <w:r w:rsidRPr="007C6D38">
        <w:rPr>
          <w:rFonts w:ascii="Book Antiqua" w:hAnsi="Book Antiqua"/>
          <w:bCs/>
        </w:rPr>
        <w:t xml:space="preserve"> and his team employed potassium hydroxide to modify the surfaces of titanium substrates; the formed potassium </w:t>
      </w:r>
      <w:proofErr w:type="spellStart"/>
      <w:r w:rsidRPr="007C6D38">
        <w:rPr>
          <w:rFonts w:ascii="Book Antiqua" w:hAnsi="Book Antiqua"/>
          <w:bCs/>
        </w:rPr>
        <w:t>titanate</w:t>
      </w:r>
      <w:proofErr w:type="spellEnd"/>
      <w:r w:rsidRPr="007C6D38">
        <w:rPr>
          <w:rFonts w:ascii="Book Antiqua" w:hAnsi="Book Antiqua"/>
          <w:bCs/>
        </w:rPr>
        <w:t xml:space="preserve"> layer enhances titanium’s corrosion resistance. The proliferation and differentiation levels of alkaline phosphatase and osteocalcin were significantly increased in MSCs cultured on alkaline-treated titanium after </w:t>
      </w:r>
      <w:r w:rsidR="000A64C5">
        <w:rPr>
          <w:rFonts w:ascii="Book Antiqua" w:hAnsi="Book Antiqua"/>
          <w:bCs/>
        </w:rPr>
        <w:t>7</w:t>
      </w:r>
      <w:r w:rsidR="000A64C5" w:rsidRPr="007C6D38">
        <w:rPr>
          <w:rFonts w:ascii="Book Antiqua" w:hAnsi="Book Antiqua"/>
          <w:bCs/>
        </w:rPr>
        <w:t xml:space="preserve"> </w:t>
      </w:r>
      <w:r w:rsidRPr="007C6D38">
        <w:rPr>
          <w:rFonts w:ascii="Book Antiqua" w:hAnsi="Book Antiqua"/>
          <w:bCs/>
        </w:rPr>
        <w:t xml:space="preserve">and 14 d of culture, </w:t>
      </w:r>
      <w:proofErr w:type="gramStart"/>
      <w:r w:rsidRPr="007C6D38">
        <w:rPr>
          <w:rFonts w:ascii="Book Antiqua" w:hAnsi="Book Antiqua"/>
          <w:bCs/>
        </w:rPr>
        <w:t>respectively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w:t>
      </w:r>
      <w:r w:rsidR="00BF5843" w:rsidRPr="007C6D38">
        <w:rPr>
          <w:rFonts w:ascii="Book Antiqua" w:hAnsi="Book Antiqua"/>
          <w:bCs/>
          <w:noProof/>
          <w:vertAlign w:val="superscript"/>
        </w:rPr>
        <w:t>8</w:t>
      </w:r>
      <w:r w:rsidR="00A76794" w:rsidRPr="007C6D38">
        <w:rPr>
          <w:rFonts w:ascii="Book Antiqua" w:hAnsi="Book Antiqua"/>
          <w:bCs/>
          <w:noProof/>
          <w:vertAlign w:val="superscript"/>
        </w:rPr>
        <w:t>]</w:t>
      </w:r>
      <w:r w:rsidRPr="007C6D38">
        <w:rPr>
          <w:rFonts w:ascii="Book Antiqua" w:hAnsi="Book Antiqua"/>
          <w:bCs/>
        </w:rPr>
        <w:t xml:space="preserve">. </w:t>
      </w:r>
    </w:p>
    <w:p w14:paraId="4A90BCF9" w14:textId="34FC4F07"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Acid treatment is often used to remove the oxide layer and contaminants on the surface of the medical titanium material to obtain a clean and uniform surface. The acid treatment results in a 10-nm thick oxide layer, while the titanium oxide in the air is only 3-6 nm </w:t>
      </w:r>
      <w:proofErr w:type="gramStart"/>
      <w:r w:rsidRPr="007C6D38">
        <w:rPr>
          <w:rFonts w:ascii="Book Antiqua" w:hAnsi="Book Antiqua"/>
          <w:bCs/>
        </w:rPr>
        <w:t>thick</w:t>
      </w:r>
      <w:r w:rsidR="00A76794"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39</w:t>
      </w:r>
      <w:r w:rsidR="00A76794" w:rsidRPr="007C6D38">
        <w:rPr>
          <w:rFonts w:ascii="Book Antiqua" w:hAnsi="Book Antiqua"/>
          <w:bCs/>
          <w:noProof/>
          <w:vertAlign w:val="superscript"/>
        </w:rPr>
        <w:t>]</w:t>
      </w:r>
      <w:r w:rsidRPr="007C6D38">
        <w:rPr>
          <w:rFonts w:ascii="Book Antiqua" w:hAnsi="Book Antiqua"/>
          <w:bCs/>
        </w:rPr>
        <w:t>.</w:t>
      </w:r>
      <w:r w:rsidR="00D00AE1" w:rsidRPr="007C6D38">
        <w:rPr>
          <w:rFonts w:ascii="Book Antiqua" w:hAnsi="Book Antiqua"/>
          <w:bCs/>
        </w:rPr>
        <w:t xml:space="preserve"> </w:t>
      </w:r>
      <w:proofErr w:type="spellStart"/>
      <w:r w:rsidRPr="007C6D38">
        <w:rPr>
          <w:rFonts w:ascii="Book Antiqua" w:hAnsi="Book Antiqua"/>
          <w:bCs/>
        </w:rPr>
        <w:t>Maekawa</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4</w:t>
      </w:r>
      <w:r w:rsidR="00BF5843" w:rsidRPr="007C6D38">
        <w:rPr>
          <w:rFonts w:ascii="Book Antiqua" w:hAnsi="Book Antiqua"/>
          <w:bCs/>
          <w:noProof/>
          <w:vertAlign w:val="superscript"/>
        </w:rPr>
        <w:t>0</w:t>
      </w:r>
      <w:r w:rsidR="00D00AE1" w:rsidRPr="007C6D38">
        <w:rPr>
          <w:rFonts w:ascii="Book Antiqua" w:hAnsi="Book Antiqua"/>
          <w:bCs/>
          <w:noProof/>
          <w:vertAlign w:val="superscript"/>
        </w:rPr>
        <w:t>]</w:t>
      </w:r>
      <w:r w:rsidRPr="007C6D38">
        <w:rPr>
          <w:rFonts w:ascii="Book Antiqua" w:hAnsi="Book Antiqua"/>
          <w:bCs/>
        </w:rPr>
        <w:t xml:space="preserve"> treated titanium with </w:t>
      </w:r>
      <w:proofErr w:type="spellStart"/>
      <w:r w:rsidRPr="007C6D38">
        <w:rPr>
          <w:rFonts w:ascii="Book Antiqua" w:hAnsi="Book Antiqua"/>
          <w:bCs/>
        </w:rPr>
        <w:t>polyphosphoric</w:t>
      </w:r>
      <w:proofErr w:type="spellEnd"/>
      <w:r w:rsidRPr="007C6D38">
        <w:rPr>
          <w:rFonts w:ascii="Book Antiqua" w:hAnsi="Book Antiqua"/>
          <w:bCs/>
        </w:rPr>
        <w:t xml:space="preserve"> acid solution for 24 h at 37</w:t>
      </w:r>
      <w:r w:rsidR="00D00AE1" w:rsidRPr="007C6D38">
        <w:rPr>
          <w:rFonts w:ascii="Book Antiqua" w:hAnsi="Book Antiqua"/>
          <w:bCs/>
        </w:rPr>
        <w:t xml:space="preserve"> </w:t>
      </w:r>
      <w:r w:rsidR="00B66506" w:rsidRPr="007C6D38">
        <w:rPr>
          <w:rFonts w:ascii="Book Antiqua" w:hAnsi="Book Antiqua"/>
          <w:bCs/>
        </w:rPr>
        <w:t>°C</w:t>
      </w:r>
      <w:r w:rsidRPr="007C6D38">
        <w:rPr>
          <w:rFonts w:ascii="Book Antiqua" w:hAnsi="Book Antiqua"/>
          <w:bCs/>
        </w:rPr>
        <w:t>. Surface texture measurement results show that the maximum surface roughness</w:t>
      </w:r>
      <w:r w:rsidR="00A71140">
        <w:rPr>
          <w:rFonts w:ascii="Book Antiqua" w:hAnsi="Book Antiqua"/>
          <w:bCs/>
        </w:rPr>
        <w:t xml:space="preserve"> </w:t>
      </w:r>
      <w:r w:rsidRPr="007C6D38">
        <w:rPr>
          <w:rFonts w:ascii="Book Antiqua" w:hAnsi="Book Antiqua"/>
          <w:bCs/>
        </w:rPr>
        <w:t xml:space="preserve">of the treated </w:t>
      </w:r>
      <w:r w:rsidR="000A64C5" w:rsidRPr="007C6D38">
        <w:rPr>
          <w:rFonts w:ascii="Book Antiqua" w:hAnsi="Book Antiqua"/>
          <w:bCs/>
        </w:rPr>
        <w:t>titanium</w:t>
      </w:r>
      <w:r w:rsidR="000A64C5" w:rsidRPr="007C6D38" w:rsidDel="000A64C5">
        <w:rPr>
          <w:rFonts w:ascii="Book Antiqua" w:hAnsi="Book Antiqua"/>
          <w:bCs/>
        </w:rPr>
        <w:t xml:space="preserve"> </w:t>
      </w:r>
      <w:r w:rsidRPr="007C6D38">
        <w:rPr>
          <w:rFonts w:ascii="Book Antiqua" w:hAnsi="Book Antiqua"/>
          <w:bCs/>
        </w:rPr>
        <w:t xml:space="preserve">surface significantly increased. Significantly higher cell attachment and proliferation </w:t>
      </w:r>
      <w:r w:rsidR="000A64C5" w:rsidRPr="007C6D38">
        <w:rPr>
          <w:rFonts w:ascii="Book Antiqua" w:hAnsi="Book Antiqua"/>
          <w:bCs/>
        </w:rPr>
        <w:t>w</w:t>
      </w:r>
      <w:r w:rsidR="000A64C5">
        <w:rPr>
          <w:rFonts w:ascii="Book Antiqua" w:hAnsi="Book Antiqua"/>
          <w:bCs/>
        </w:rPr>
        <w:t>ere</w:t>
      </w:r>
      <w:r w:rsidR="000A64C5" w:rsidRPr="007C6D38">
        <w:rPr>
          <w:rFonts w:ascii="Book Antiqua" w:hAnsi="Book Antiqua"/>
          <w:bCs/>
        </w:rPr>
        <w:t xml:space="preserve"> </w:t>
      </w:r>
      <w:r w:rsidRPr="007C6D38">
        <w:rPr>
          <w:rFonts w:ascii="Book Antiqua" w:hAnsi="Book Antiqua"/>
          <w:bCs/>
        </w:rPr>
        <w:t xml:space="preserve">also found on </w:t>
      </w:r>
      <w:r w:rsidR="000A64C5" w:rsidRPr="007C6D38">
        <w:rPr>
          <w:rFonts w:ascii="Book Antiqua" w:hAnsi="Book Antiqua"/>
          <w:bCs/>
        </w:rPr>
        <w:t>titanium</w:t>
      </w:r>
      <w:r w:rsidR="000A64C5" w:rsidRPr="007C6D38" w:rsidDel="000A64C5">
        <w:rPr>
          <w:rFonts w:ascii="Book Antiqua" w:hAnsi="Book Antiqua"/>
          <w:bCs/>
        </w:rPr>
        <w:t xml:space="preserve"> </w:t>
      </w:r>
      <w:r w:rsidRPr="007C6D38">
        <w:rPr>
          <w:rFonts w:ascii="Book Antiqua" w:hAnsi="Book Antiqua"/>
          <w:bCs/>
        </w:rPr>
        <w:t xml:space="preserve">treated with </w:t>
      </w:r>
      <w:proofErr w:type="spellStart"/>
      <w:r w:rsidRPr="007C6D38">
        <w:rPr>
          <w:rFonts w:ascii="Book Antiqua" w:hAnsi="Book Antiqua"/>
          <w:bCs/>
        </w:rPr>
        <w:t>polyphosphoric</w:t>
      </w:r>
      <w:proofErr w:type="spellEnd"/>
      <w:r w:rsidRPr="007C6D38">
        <w:rPr>
          <w:rFonts w:ascii="Book Antiqua" w:hAnsi="Book Antiqua"/>
          <w:bCs/>
        </w:rPr>
        <w:t xml:space="preserve"> acid in contrast to untreated </w:t>
      </w:r>
      <w:r w:rsidR="000A64C5" w:rsidRPr="007C6D38">
        <w:rPr>
          <w:rFonts w:ascii="Book Antiqua" w:hAnsi="Book Antiqua"/>
          <w:bCs/>
        </w:rPr>
        <w:t>titanium</w:t>
      </w:r>
      <w:r w:rsidR="000A64C5" w:rsidRPr="007C6D38" w:rsidDel="000A64C5">
        <w:rPr>
          <w:rFonts w:ascii="Book Antiqua" w:hAnsi="Book Antiqua"/>
          <w:bCs/>
        </w:rPr>
        <w:t xml:space="preserve"> </w:t>
      </w:r>
      <w:r w:rsidRPr="007C6D38">
        <w:rPr>
          <w:rFonts w:ascii="Book Antiqua" w:hAnsi="Book Antiqua"/>
          <w:bCs/>
        </w:rPr>
        <w:t>(control).</w:t>
      </w:r>
      <w:r w:rsidR="00D00AE1" w:rsidRPr="007C6D38">
        <w:rPr>
          <w:rFonts w:ascii="Book Antiqua" w:hAnsi="Book Antiqua"/>
          <w:bCs/>
        </w:rPr>
        <w:t xml:space="preserve"> </w:t>
      </w:r>
      <w:r w:rsidRPr="007C6D38">
        <w:rPr>
          <w:rFonts w:ascii="Book Antiqua" w:hAnsi="Book Antiqua"/>
          <w:bCs/>
        </w:rPr>
        <w:t xml:space="preserve">By comparing the effects of acid-treated titanium and pure titanium on osteogenic differentiation of bone MSCs, </w:t>
      </w:r>
      <w:proofErr w:type="spellStart"/>
      <w:r w:rsidRPr="007C6D38">
        <w:rPr>
          <w:rFonts w:ascii="Book Antiqua" w:hAnsi="Book Antiqua"/>
          <w:bCs/>
        </w:rPr>
        <w:t>Perrotti</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4</w:t>
      </w:r>
      <w:r w:rsidR="00BF5843" w:rsidRPr="007C6D38">
        <w:rPr>
          <w:rFonts w:ascii="Book Antiqua" w:hAnsi="Book Antiqua"/>
          <w:bCs/>
          <w:noProof/>
          <w:vertAlign w:val="superscript"/>
        </w:rPr>
        <w:t>1</w:t>
      </w:r>
      <w:r w:rsidR="00D00AE1" w:rsidRPr="007C6D38">
        <w:rPr>
          <w:rFonts w:ascii="Book Antiqua" w:hAnsi="Book Antiqua"/>
          <w:bCs/>
          <w:noProof/>
          <w:vertAlign w:val="superscript"/>
        </w:rPr>
        <w:t>]</w:t>
      </w:r>
      <w:r w:rsidRPr="007C6D38">
        <w:rPr>
          <w:rFonts w:ascii="Book Antiqua" w:hAnsi="Book Antiqua"/>
          <w:bCs/>
        </w:rPr>
        <w:t xml:space="preserve"> concluded that </w:t>
      </w:r>
      <w:r w:rsidR="000A64C5">
        <w:rPr>
          <w:rFonts w:ascii="Book Antiqua" w:hAnsi="Book Antiqua"/>
          <w:bCs/>
        </w:rPr>
        <w:t>1</w:t>
      </w:r>
      <w:r w:rsidR="000A64C5" w:rsidRPr="007C6D38">
        <w:rPr>
          <w:rFonts w:ascii="Book Antiqua" w:hAnsi="Book Antiqua"/>
          <w:bCs/>
        </w:rPr>
        <w:t xml:space="preserve"> </w:t>
      </w:r>
      <w:proofErr w:type="spellStart"/>
      <w:r w:rsidRPr="007C6D38">
        <w:rPr>
          <w:rFonts w:ascii="Book Antiqua" w:hAnsi="Book Antiqua"/>
          <w:bCs/>
        </w:rPr>
        <w:t>wk</w:t>
      </w:r>
      <w:proofErr w:type="spellEnd"/>
      <w:r w:rsidRPr="007C6D38">
        <w:rPr>
          <w:rFonts w:ascii="Book Antiqua" w:hAnsi="Book Antiqua"/>
          <w:bCs/>
        </w:rPr>
        <w:t xml:space="preserve"> of treatment was more than enough for osteoblast differentiation on acid-treated titanium.</w:t>
      </w:r>
      <w:r w:rsidR="00D00AE1" w:rsidRPr="007C6D38">
        <w:rPr>
          <w:rFonts w:ascii="Book Antiqua" w:hAnsi="Book Antiqua"/>
          <w:bCs/>
        </w:rPr>
        <w:t xml:space="preserve"> </w:t>
      </w:r>
      <w:r w:rsidRPr="007C6D38">
        <w:rPr>
          <w:rFonts w:ascii="Book Antiqua" w:hAnsi="Book Antiqua"/>
          <w:bCs/>
        </w:rPr>
        <w:t xml:space="preserve">Silva and his group suggested that rough surfaces submitted to acid-etching favor undifferentiated mesenchymal cell differentiation into osteogenic lineage cells compared to smooth titanium surfaces without acid </w:t>
      </w:r>
      <w:proofErr w:type="gramStart"/>
      <w:r w:rsidRPr="007C6D38">
        <w:rPr>
          <w:rFonts w:ascii="Book Antiqua" w:hAnsi="Book Antiqua"/>
          <w:bCs/>
        </w:rPr>
        <w:t>treatment</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4</w:t>
      </w:r>
      <w:r w:rsidR="00BF5843" w:rsidRPr="007C6D38">
        <w:rPr>
          <w:rFonts w:ascii="Book Antiqua" w:hAnsi="Book Antiqua"/>
          <w:bCs/>
          <w:noProof/>
          <w:vertAlign w:val="superscript"/>
        </w:rPr>
        <w:t>2</w:t>
      </w:r>
      <w:r w:rsidR="00A76794" w:rsidRPr="007C6D38">
        <w:rPr>
          <w:rFonts w:ascii="Book Antiqua" w:hAnsi="Book Antiqua"/>
          <w:bCs/>
          <w:noProof/>
          <w:vertAlign w:val="superscript"/>
        </w:rPr>
        <w:t>]</w:t>
      </w:r>
      <w:r w:rsidRPr="007C6D38">
        <w:rPr>
          <w:rFonts w:ascii="Book Antiqua" w:hAnsi="Book Antiqua"/>
          <w:bCs/>
        </w:rPr>
        <w:t>.</w:t>
      </w:r>
      <w:r w:rsidR="00646C1B" w:rsidRPr="007C6D38">
        <w:rPr>
          <w:rFonts w:ascii="Book Antiqua" w:hAnsi="Book Antiqua"/>
          <w:bCs/>
        </w:rPr>
        <w:t xml:space="preserve"> </w:t>
      </w:r>
      <w:r w:rsidRPr="007C6D38">
        <w:rPr>
          <w:rFonts w:ascii="Book Antiqua" w:hAnsi="Book Antiqua"/>
          <w:bCs/>
        </w:rPr>
        <w:t xml:space="preserve">Although many studies have shown that surface acidification can increase the degree of roughening and improve the biological activity of titanium implants, acid treatment may cause hydrogen to penetrate below the oxide layer, thereby triggering hydrogen </w:t>
      </w:r>
      <w:proofErr w:type="gramStart"/>
      <w:r w:rsidRPr="007C6D38">
        <w:rPr>
          <w:rFonts w:ascii="Book Antiqua" w:hAnsi="Book Antiqua"/>
          <w:bCs/>
        </w:rPr>
        <w:t>embrittlement</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4</w:t>
      </w:r>
      <w:r w:rsidR="00BF5843" w:rsidRPr="007C6D38">
        <w:rPr>
          <w:rFonts w:ascii="Book Antiqua" w:hAnsi="Book Antiqua"/>
          <w:bCs/>
          <w:noProof/>
          <w:vertAlign w:val="superscript"/>
        </w:rPr>
        <w:t>3</w:t>
      </w:r>
      <w:r w:rsidR="00A76794" w:rsidRPr="007C6D38">
        <w:rPr>
          <w:rFonts w:ascii="Book Antiqua" w:hAnsi="Book Antiqua"/>
          <w:bCs/>
          <w:noProof/>
          <w:vertAlign w:val="superscript"/>
        </w:rPr>
        <w:t>]</w:t>
      </w:r>
      <w:r w:rsidRPr="007C6D38">
        <w:rPr>
          <w:rFonts w:ascii="Book Antiqua" w:hAnsi="Book Antiqua"/>
          <w:bCs/>
        </w:rPr>
        <w:t xml:space="preserve">. </w:t>
      </w:r>
    </w:p>
    <w:p w14:paraId="2DAE7BD8" w14:textId="42446130"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The acid-alkali two-step method is also used for titanium surface </w:t>
      </w:r>
      <w:r w:rsidRPr="007C6D38">
        <w:rPr>
          <w:rFonts w:ascii="Book Antiqua" w:hAnsi="Book Antiqua"/>
          <w:bCs/>
        </w:rPr>
        <w:lastRenderedPageBreak/>
        <w:t xml:space="preserve">modification. Strong acid erosion could cause </w:t>
      </w:r>
      <w:proofErr w:type="spellStart"/>
      <w:r w:rsidRPr="007C6D38">
        <w:rPr>
          <w:rFonts w:ascii="Book Antiqua" w:hAnsi="Book Antiqua"/>
          <w:bCs/>
        </w:rPr>
        <w:t>micropores</w:t>
      </w:r>
      <w:proofErr w:type="spellEnd"/>
      <w:r w:rsidRPr="007C6D38">
        <w:rPr>
          <w:rFonts w:ascii="Book Antiqua" w:hAnsi="Book Antiqua"/>
          <w:bCs/>
        </w:rPr>
        <w:t xml:space="preserve"> on the surface of titanium and titanium alloys to increase surface area. Meanwhile, alkaline solution can form a thicker microporous titanium oxide layer on the titanium surface, improving the titanium implant’s biological </w:t>
      </w:r>
      <w:proofErr w:type="gramStart"/>
      <w:r w:rsidRPr="007C6D38">
        <w:rPr>
          <w:rFonts w:ascii="Book Antiqua" w:hAnsi="Book Antiqua"/>
          <w:bCs/>
        </w:rPr>
        <w:t>activity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4</w:t>
      </w:r>
      <w:r w:rsidR="00BF5843" w:rsidRPr="007C6D38">
        <w:rPr>
          <w:rFonts w:ascii="Book Antiqua" w:hAnsi="Book Antiqua"/>
          <w:bCs/>
          <w:noProof/>
          <w:vertAlign w:val="superscript"/>
        </w:rPr>
        <w:t>4</w:t>
      </w:r>
      <w:r w:rsidR="00A76794" w:rsidRPr="007C6D38">
        <w:rPr>
          <w:rFonts w:ascii="Book Antiqua" w:hAnsi="Book Antiqua"/>
          <w:bCs/>
          <w:noProof/>
          <w:vertAlign w:val="superscript"/>
        </w:rPr>
        <w:t>-4</w:t>
      </w:r>
      <w:r w:rsidR="00BF5843" w:rsidRPr="007C6D38">
        <w:rPr>
          <w:rFonts w:ascii="Book Antiqua" w:hAnsi="Book Antiqua"/>
          <w:bCs/>
          <w:noProof/>
          <w:vertAlign w:val="superscript"/>
        </w:rPr>
        <w:t>6</w:t>
      </w:r>
      <w:r w:rsidR="00A76794" w:rsidRPr="007C6D38">
        <w:rPr>
          <w:rFonts w:ascii="Book Antiqua" w:hAnsi="Book Antiqua"/>
          <w:bCs/>
          <w:noProof/>
          <w:vertAlign w:val="superscript"/>
        </w:rPr>
        <w:t>]</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 xml:space="preserve">Li </w:t>
      </w:r>
      <w:r w:rsidRPr="007C6D38">
        <w:rPr>
          <w:rFonts w:ascii="Book Antiqua" w:hAnsi="Book Antiqua"/>
          <w:bCs/>
          <w:i/>
          <w:iCs/>
        </w:rPr>
        <w:t>et al</w:t>
      </w:r>
      <w:r w:rsidR="007878D4" w:rsidRPr="007C6D38">
        <w:rPr>
          <w:rFonts w:ascii="Book Antiqua" w:hAnsi="Book Antiqua"/>
          <w:bCs/>
          <w:noProof/>
          <w:vertAlign w:val="superscript"/>
        </w:rPr>
        <w:t xml:space="preserve"> </w:t>
      </w:r>
      <w:r w:rsidR="00BF5843" w:rsidRPr="007C6D38">
        <w:rPr>
          <w:rFonts w:ascii="Book Antiqua" w:hAnsi="Book Antiqua"/>
          <w:bCs/>
          <w:noProof/>
          <w:vertAlign w:val="superscript"/>
        </w:rPr>
        <w:t>[47]</w:t>
      </w:r>
      <w:r w:rsidRPr="007C6D38">
        <w:rPr>
          <w:rFonts w:ascii="Book Antiqua" w:hAnsi="Book Antiqua"/>
          <w:bCs/>
        </w:rPr>
        <w:t xml:space="preserve"> first placed titanium in oxalic acid solution (5 </w:t>
      </w:r>
      <w:proofErr w:type="spellStart"/>
      <w:proofErr w:type="gramStart"/>
      <w:r w:rsidRPr="007C6D38">
        <w:rPr>
          <w:rFonts w:ascii="Book Antiqua" w:hAnsi="Book Antiqua"/>
          <w:bCs/>
        </w:rPr>
        <w:t>wt</w:t>
      </w:r>
      <w:proofErr w:type="spellEnd"/>
      <w:r w:rsidRPr="007C6D38">
        <w:rPr>
          <w:rFonts w:ascii="Book Antiqua" w:hAnsi="Book Antiqua"/>
          <w:bCs/>
        </w:rPr>
        <w:t>%</w:t>
      </w:r>
      <w:proofErr w:type="gramEnd"/>
      <w:r w:rsidRPr="007C6D38">
        <w:rPr>
          <w:rFonts w:ascii="Book Antiqua" w:hAnsi="Book Antiqua"/>
          <w:bCs/>
        </w:rPr>
        <w:t>) at 100</w:t>
      </w:r>
      <w:r w:rsidR="00D00AE1" w:rsidRPr="007C6D38">
        <w:rPr>
          <w:rFonts w:ascii="Book Antiqua" w:hAnsi="Book Antiqua"/>
          <w:bCs/>
        </w:rPr>
        <w:t xml:space="preserve"> </w:t>
      </w:r>
      <w:r w:rsidRPr="007C6D38">
        <w:rPr>
          <w:rFonts w:ascii="Book Antiqua" w:hAnsi="Book Antiqua"/>
          <w:bCs/>
        </w:rPr>
        <w:t xml:space="preserve">°C for 2 h to remove the oxide layer and acquire a homogeneous </w:t>
      </w:r>
      <w:proofErr w:type="spellStart"/>
      <w:r w:rsidRPr="007C6D38">
        <w:rPr>
          <w:rFonts w:ascii="Book Antiqua" w:hAnsi="Book Antiqua"/>
          <w:bCs/>
        </w:rPr>
        <w:t>micropit</w:t>
      </w:r>
      <w:proofErr w:type="spellEnd"/>
      <w:r w:rsidRPr="007C6D38">
        <w:rPr>
          <w:rFonts w:ascii="Book Antiqua" w:hAnsi="Book Antiqua"/>
          <w:bCs/>
        </w:rPr>
        <w:t xml:space="preserve"> surface. Each pretreated </w:t>
      </w:r>
      <w:r w:rsidR="00770736" w:rsidRPr="007C6D38">
        <w:rPr>
          <w:rFonts w:ascii="Book Antiqua" w:hAnsi="Book Antiqua"/>
          <w:bCs/>
        </w:rPr>
        <w:t>titanium</w:t>
      </w:r>
      <w:r w:rsidR="00770736">
        <w:rPr>
          <w:rFonts w:ascii="Book Antiqua" w:hAnsi="Book Antiqua"/>
          <w:bCs/>
        </w:rPr>
        <w:t xml:space="preserve"> </w:t>
      </w:r>
      <w:r w:rsidRPr="007C6D38">
        <w:rPr>
          <w:rFonts w:ascii="Book Antiqua" w:hAnsi="Book Antiqua"/>
          <w:bCs/>
        </w:rPr>
        <w:t xml:space="preserve">plate was treated in 5 </w:t>
      </w:r>
      <w:proofErr w:type="spellStart"/>
      <w:r w:rsidR="00D00AE1" w:rsidRPr="007C6D38">
        <w:rPr>
          <w:rFonts w:ascii="Book Antiqua" w:hAnsi="Book Antiqua"/>
          <w:bCs/>
        </w:rPr>
        <w:t>mmol</w:t>
      </w:r>
      <w:proofErr w:type="spellEnd"/>
      <w:r w:rsidR="00D00AE1" w:rsidRPr="007C6D38">
        <w:rPr>
          <w:rFonts w:ascii="Book Antiqua" w:hAnsi="Book Antiqua"/>
          <w:bCs/>
        </w:rPr>
        <w:t>/L</w:t>
      </w:r>
      <w:r w:rsidRPr="007C6D38">
        <w:rPr>
          <w:rFonts w:ascii="Book Antiqua" w:hAnsi="Book Antiqua"/>
          <w:bCs/>
        </w:rPr>
        <w:t xml:space="preserve"> </w:t>
      </w:r>
      <w:proofErr w:type="spellStart"/>
      <w:r w:rsidRPr="007C6D38">
        <w:rPr>
          <w:rFonts w:ascii="Book Antiqua" w:hAnsi="Book Antiqua"/>
          <w:bCs/>
        </w:rPr>
        <w:t>NaOH</w:t>
      </w:r>
      <w:proofErr w:type="spellEnd"/>
      <w:r w:rsidRPr="007C6D38">
        <w:rPr>
          <w:rFonts w:ascii="Book Antiqua" w:hAnsi="Book Antiqua"/>
          <w:bCs/>
        </w:rPr>
        <w:t xml:space="preserve"> solution at 80</w:t>
      </w:r>
      <w:r w:rsidR="00D00AE1" w:rsidRPr="007C6D38">
        <w:rPr>
          <w:rFonts w:ascii="Book Antiqua" w:hAnsi="Book Antiqua"/>
          <w:bCs/>
        </w:rPr>
        <w:t xml:space="preserve"> </w:t>
      </w:r>
      <w:r w:rsidRPr="007C6D38">
        <w:rPr>
          <w:rFonts w:ascii="Book Antiqua" w:hAnsi="Book Antiqua"/>
          <w:bCs/>
        </w:rPr>
        <w:t xml:space="preserve">°C for 24 h. An </w:t>
      </w:r>
      <w:r w:rsidRPr="007C6D38">
        <w:rPr>
          <w:rFonts w:ascii="Book Antiqua" w:hAnsi="Book Antiqua"/>
          <w:bCs/>
          <w:i/>
          <w:iCs/>
        </w:rPr>
        <w:t>in vitro</w:t>
      </w:r>
      <w:r w:rsidRPr="007C6D38">
        <w:rPr>
          <w:rFonts w:ascii="Book Antiqua" w:hAnsi="Book Antiqua"/>
          <w:bCs/>
        </w:rPr>
        <w:t xml:space="preserve"> cell experiment demonstrated that BMSC adhesion and osteogenesis can be better promoted on a micro/</w:t>
      </w:r>
      <w:proofErr w:type="spellStart"/>
      <w:r w:rsidRPr="007C6D38">
        <w:rPr>
          <w:rFonts w:ascii="Book Antiqua" w:hAnsi="Book Antiqua"/>
          <w:bCs/>
        </w:rPr>
        <w:t>nanoporous</w:t>
      </w:r>
      <w:proofErr w:type="spellEnd"/>
      <w:r w:rsidRPr="007C6D38">
        <w:rPr>
          <w:rFonts w:ascii="Book Antiqua" w:hAnsi="Book Antiqua"/>
          <w:bCs/>
        </w:rPr>
        <w:t xml:space="preserve"> surface than on an acid etched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 xml:space="preserve">surface. However, BMSC proliferation was significantly inhibited on treated surfaces after culturing for </w:t>
      </w:r>
      <w:r w:rsidR="00770736">
        <w:rPr>
          <w:rFonts w:ascii="Book Antiqua" w:hAnsi="Book Antiqua"/>
          <w:bCs/>
        </w:rPr>
        <w:t>4</w:t>
      </w:r>
      <w:r w:rsidR="00770736" w:rsidRPr="007C6D38">
        <w:rPr>
          <w:rFonts w:ascii="Book Antiqua" w:hAnsi="Book Antiqua"/>
          <w:bCs/>
        </w:rPr>
        <w:t xml:space="preserve"> </w:t>
      </w:r>
      <w:r w:rsidRPr="007C6D38">
        <w:rPr>
          <w:rFonts w:ascii="Book Antiqua" w:hAnsi="Book Antiqua"/>
          <w:bCs/>
        </w:rPr>
        <w:t xml:space="preserve">and </w:t>
      </w:r>
      <w:r w:rsidR="00770736">
        <w:rPr>
          <w:rFonts w:ascii="Book Antiqua" w:hAnsi="Book Antiqua"/>
          <w:bCs/>
        </w:rPr>
        <w:t>7</w:t>
      </w:r>
      <w:r w:rsidR="00770736" w:rsidRPr="007C6D38">
        <w:rPr>
          <w:rFonts w:ascii="Book Antiqua" w:hAnsi="Book Antiqua"/>
          <w:bCs/>
        </w:rPr>
        <w:t xml:space="preserve"> </w:t>
      </w:r>
      <w:r w:rsidRPr="007C6D38">
        <w:rPr>
          <w:rFonts w:ascii="Book Antiqua" w:hAnsi="Book Antiqua"/>
          <w:bCs/>
        </w:rPr>
        <w:t>days, which may due to the high pH around the implant.</w:t>
      </w:r>
      <w:r w:rsidR="00D00AE1" w:rsidRPr="007C6D38">
        <w:rPr>
          <w:rFonts w:ascii="Book Antiqua" w:hAnsi="Book Antiqua"/>
          <w:bCs/>
        </w:rPr>
        <w:t xml:space="preserve"> </w:t>
      </w:r>
      <w:r w:rsidRPr="007C6D38">
        <w:rPr>
          <w:rFonts w:ascii="Book Antiqua" w:hAnsi="Book Antiqua"/>
          <w:bCs/>
        </w:rPr>
        <w:t xml:space="preserve">The high pH at the cell/material interface may cause alkalosis and inhibit BMSC proliferation and </w:t>
      </w:r>
      <w:proofErr w:type="gramStart"/>
      <w:r w:rsidRPr="007C6D38">
        <w:rPr>
          <w:rFonts w:ascii="Book Antiqua" w:hAnsi="Book Antiqua"/>
          <w:bCs/>
        </w:rPr>
        <w:t>viability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4</w:t>
      </w:r>
      <w:r w:rsidR="00BF5843" w:rsidRPr="007C6D38">
        <w:rPr>
          <w:rFonts w:ascii="Book Antiqua" w:hAnsi="Book Antiqua"/>
          <w:bCs/>
          <w:noProof/>
          <w:vertAlign w:val="superscript"/>
        </w:rPr>
        <w:t>8</w:t>
      </w:r>
      <w:r w:rsidR="00A76794" w:rsidRPr="007C6D38">
        <w:rPr>
          <w:rFonts w:ascii="Book Antiqua" w:hAnsi="Book Antiqua"/>
          <w:bCs/>
          <w:noProof/>
          <w:vertAlign w:val="superscript"/>
        </w:rPr>
        <w:t>]</w:t>
      </w:r>
      <w:r w:rsidRPr="007C6D38">
        <w:rPr>
          <w:rFonts w:ascii="Book Antiqua" w:hAnsi="Book Antiqua"/>
          <w:bCs/>
        </w:rPr>
        <w:t xml:space="preserve">. </w:t>
      </w:r>
    </w:p>
    <w:p w14:paraId="19D1C9B7" w14:textId="545142BB"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Hydrogen peroxide can also be used for activation treatment of titanium. Hydrogen peroxide treatment of titanium is a chemical dissolution and oxidation process, which could alter surface roughness, thickness, and hydrophilicity, with improvements in titanium </w:t>
      </w:r>
      <w:proofErr w:type="spellStart"/>
      <w:proofErr w:type="gramStart"/>
      <w:r w:rsidRPr="007C6D38">
        <w:rPr>
          <w:rFonts w:ascii="Book Antiqua" w:hAnsi="Book Antiqua"/>
          <w:bCs/>
        </w:rPr>
        <w:t>osteoconductivity</w:t>
      </w:r>
      <w:proofErr w:type="spellEnd"/>
      <w:r w:rsidR="00A76794"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49</w:t>
      </w:r>
      <w:r w:rsidR="00A76794" w:rsidRPr="007C6D38">
        <w:rPr>
          <w:rFonts w:ascii="Book Antiqua" w:hAnsi="Book Antiqua"/>
          <w:bCs/>
          <w:noProof/>
          <w:vertAlign w:val="superscript"/>
        </w:rPr>
        <w:t>-5</w:t>
      </w:r>
      <w:r w:rsidR="00BF5843" w:rsidRPr="007C6D38">
        <w:rPr>
          <w:rFonts w:ascii="Book Antiqua" w:hAnsi="Book Antiqua"/>
          <w:bCs/>
          <w:noProof/>
          <w:vertAlign w:val="superscript"/>
        </w:rPr>
        <w:t>1</w:t>
      </w:r>
      <w:r w:rsidR="00A76794" w:rsidRPr="007C6D38">
        <w:rPr>
          <w:rFonts w:ascii="Book Antiqua" w:hAnsi="Book Antiqua"/>
          <w:bCs/>
          <w:noProof/>
          <w:vertAlign w:val="superscript"/>
        </w:rPr>
        <w:t>]</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In one study, titanium was treated with 30% volume (v/v) of H</w:t>
      </w:r>
      <w:r w:rsidRPr="007C6D38">
        <w:rPr>
          <w:rFonts w:ascii="Book Antiqua" w:hAnsi="Book Antiqua"/>
          <w:bCs/>
          <w:vertAlign w:val="subscript"/>
        </w:rPr>
        <w:t>2</w:t>
      </w:r>
      <w:r w:rsidRPr="007C6D38">
        <w:rPr>
          <w:rFonts w:ascii="Book Antiqua" w:hAnsi="Book Antiqua"/>
          <w:bCs/>
        </w:rPr>
        <w:t>O</w:t>
      </w:r>
      <w:r w:rsidRPr="007C6D38">
        <w:rPr>
          <w:rFonts w:ascii="Book Antiqua" w:hAnsi="Book Antiqua"/>
          <w:bCs/>
          <w:vertAlign w:val="subscript"/>
        </w:rPr>
        <w:t>2</w:t>
      </w:r>
      <w:r w:rsidRPr="007C6D38">
        <w:rPr>
          <w:rFonts w:ascii="Book Antiqua" w:hAnsi="Book Antiqua"/>
          <w:bCs/>
        </w:rPr>
        <w:t xml:space="preserve"> (5 mL H</w:t>
      </w:r>
      <w:r w:rsidRPr="007C6D38">
        <w:rPr>
          <w:rFonts w:ascii="Book Antiqua" w:hAnsi="Book Antiqua"/>
          <w:bCs/>
          <w:vertAlign w:val="subscript"/>
        </w:rPr>
        <w:t>2</w:t>
      </w:r>
      <w:r w:rsidRPr="007C6D38">
        <w:rPr>
          <w:rFonts w:ascii="Book Antiqua" w:hAnsi="Book Antiqua"/>
          <w:bCs/>
        </w:rPr>
        <w:t>O</w:t>
      </w:r>
      <w:r w:rsidRPr="007C6D38">
        <w:rPr>
          <w:rFonts w:ascii="Book Antiqua" w:hAnsi="Book Antiqua"/>
          <w:bCs/>
          <w:vertAlign w:val="subscript"/>
        </w:rPr>
        <w:t>2</w:t>
      </w:r>
      <w:r w:rsidRPr="007C6D38">
        <w:rPr>
          <w:rFonts w:ascii="Book Antiqua" w:hAnsi="Book Antiqua"/>
          <w:bCs/>
        </w:rPr>
        <w:t>/g disc) for different times in an unsealed covered container under darkness at room temperature. The modifications induced by 6</w:t>
      </w:r>
      <w:r w:rsidR="0088285F" w:rsidRPr="007C6D38">
        <w:rPr>
          <w:rFonts w:ascii="Book Antiqua" w:hAnsi="Book Antiqua"/>
          <w:bCs/>
        </w:rPr>
        <w:t>-</w:t>
      </w:r>
      <w:r w:rsidRPr="007C6D38">
        <w:rPr>
          <w:rFonts w:ascii="Book Antiqua" w:hAnsi="Book Antiqua"/>
          <w:bCs/>
        </w:rPr>
        <w:t>24 h H</w:t>
      </w:r>
      <w:r w:rsidRPr="007C6D38">
        <w:rPr>
          <w:rFonts w:ascii="Book Antiqua" w:hAnsi="Book Antiqua"/>
          <w:bCs/>
          <w:vertAlign w:val="subscript"/>
        </w:rPr>
        <w:t>2</w:t>
      </w:r>
      <w:r w:rsidRPr="007C6D38">
        <w:rPr>
          <w:rFonts w:ascii="Book Antiqua" w:hAnsi="Book Antiqua"/>
          <w:bCs/>
        </w:rPr>
        <w:t>O</w:t>
      </w:r>
      <w:r w:rsidRPr="007C6D38">
        <w:rPr>
          <w:rFonts w:ascii="Book Antiqua" w:hAnsi="Book Antiqua"/>
          <w:bCs/>
          <w:vertAlign w:val="subscript"/>
        </w:rPr>
        <w:t>2</w:t>
      </w:r>
      <w:r w:rsidRPr="007C6D38">
        <w:rPr>
          <w:rFonts w:ascii="Book Antiqua" w:hAnsi="Book Antiqua"/>
          <w:bCs/>
        </w:rPr>
        <w:t xml:space="preserve">-treated surfaces </w:t>
      </w:r>
      <w:r w:rsidR="00770736">
        <w:rPr>
          <w:rFonts w:ascii="Book Antiqua" w:hAnsi="Book Antiqua"/>
          <w:bCs/>
        </w:rPr>
        <w:t>are</w:t>
      </w:r>
      <w:r w:rsidR="00770736" w:rsidRPr="007C6D38">
        <w:rPr>
          <w:rFonts w:ascii="Book Antiqua" w:hAnsi="Book Antiqua"/>
          <w:bCs/>
        </w:rPr>
        <w:t xml:space="preserve"> </w:t>
      </w:r>
      <w:r w:rsidRPr="007C6D38">
        <w:rPr>
          <w:rFonts w:ascii="Book Antiqua" w:hAnsi="Book Antiqua"/>
          <w:bCs/>
        </w:rPr>
        <w:t xml:space="preserve">most beneficial for maintaining or promoting the attachment, proliferation, and osteogenic differentiation of </w:t>
      </w:r>
      <w:proofErr w:type="gramStart"/>
      <w:r w:rsidRPr="007C6D38">
        <w:rPr>
          <w:rFonts w:ascii="Book Antiqua" w:hAnsi="Book Antiqua"/>
          <w:bCs/>
        </w:rPr>
        <w:t>BMSCs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5</w:t>
      </w:r>
      <w:r w:rsidR="00BF5843" w:rsidRPr="007C6D38">
        <w:rPr>
          <w:rFonts w:ascii="Book Antiqua" w:hAnsi="Book Antiqua"/>
          <w:bCs/>
          <w:noProof/>
          <w:vertAlign w:val="superscript"/>
        </w:rPr>
        <w:t>2</w:t>
      </w:r>
      <w:r w:rsidR="00A76794" w:rsidRPr="007C6D38">
        <w:rPr>
          <w:rFonts w:ascii="Book Antiqua" w:hAnsi="Book Antiqua"/>
          <w:bCs/>
          <w:noProof/>
          <w:vertAlign w:val="superscript"/>
        </w:rPr>
        <w:t>]</w:t>
      </w:r>
      <w:r w:rsidRPr="007C6D38">
        <w:rPr>
          <w:rFonts w:ascii="Book Antiqua" w:hAnsi="Book Antiqua"/>
          <w:bCs/>
        </w:rPr>
        <w:t xml:space="preserve">. </w:t>
      </w:r>
    </w:p>
    <w:p w14:paraId="20342675"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p>
    <w:p w14:paraId="0BB41A18"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cs="Arial"/>
          <w:bCs/>
          <w:i/>
          <w:iCs/>
        </w:rPr>
      </w:pPr>
      <w:r w:rsidRPr="007C6D38">
        <w:rPr>
          <w:rFonts w:ascii="Book Antiqua" w:hAnsi="Book Antiqua" w:cs="Arial"/>
          <w:b/>
          <w:i/>
          <w:iCs/>
        </w:rPr>
        <w:t>Electrochemical anodization</w:t>
      </w:r>
    </w:p>
    <w:p w14:paraId="1759B80E" w14:textId="182771D0"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 xml:space="preserve">Anodization refers to the use of an electric field and various dilute acids as electrolyte solutions. A series of REDOX chemical reactions take place on the anode surface to form an oxidation layer. Due to anodization’s simplicity, versatility, and low cost, it has gained widespread attention in the surface treatment of titanium implants. In a study, Xu </w:t>
      </w:r>
      <w:r w:rsidRPr="007C6D38">
        <w:rPr>
          <w:rFonts w:ascii="Book Antiqua" w:hAnsi="Book Antiqua"/>
          <w:bCs/>
          <w:i/>
          <w:iCs/>
        </w:rPr>
        <w:t>et al</w:t>
      </w:r>
      <w:r w:rsidR="00D00AE1" w:rsidRPr="007C6D38">
        <w:rPr>
          <w:rFonts w:ascii="Book Antiqua" w:hAnsi="Book Antiqua"/>
          <w:bCs/>
          <w:noProof/>
          <w:vertAlign w:val="superscript"/>
        </w:rPr>
        <w:t>[</w:t>
      </w:r>
      <w:r w:rsidR="00BF5843" w:rsidRPr="007C6D38">
        <w:rPr>
          <w:rFonts w:ascii="Book Antiqua" w:hAnsi="Book Antiqua"/>
          <w:bCs/>
          <w:noProof/>
          <w:vertAlign w:val="superscript"/>
        </w:rPr>
        <w:t>24</w:t>
      </w:r>
      <w:r w:rsidR="00D00AE1" w:rsidRPr="007C6D38">
        <w:rPr>
          <w:rFonts w:ascii="Book Antiqua" w:hAnsi="Book Antiqua"/>
          <w:bCs/>
          <w:noProof/>
          <w:vertAlign w:val="superscript"/>
        </w:rPr>
        <w:t>]</w:t>
      </w:r>
      <w:r w:rsidRPr="007C6D38">
        <w:rPr>
          <w:rFonts w:ascii="Book Antiqua" w:hAnsi="Book Antiqua"/>
          <w:bCs/>
        </w:rPr>
        <w:t xml:space="preserve"> found that tube diameter had a significant effect on adhesion, proliferation, and differentiation of MSCs. Titanium was used as the working electrode, </w:t>
      </w:r>
      <w:r w:rsidRPr="007C6D38">
        <w:rPr>
          <w:rFonts w:ascii="Book Antiqua" w:hAnsi="Book Antiqua"/>
          <w:bCs/>
        </w:rPr>
        <w:lastRenderedPageBreak/>
        <w:t xml:space="preserve">platinum sheet was used as the cathode, and 0.50 </w:t>
      </w:r>
      <w:proofErr w:type="spellStart"/>
      <w:r w:rsidRPr="007C6D38">
        <w:rPr>
          <w:rFonts w:ascii="Book Antiqua" w:hAnsi="Book Antiqua"/>
          <w:bCs/>
        </w:rPr>
        <w:t>wt</w:t>
      </w:r>
      <w:proofErr w:type="spellEnd"/>
      <w:r w:rsidRPr="007C6D38">
        <w:rPr>
          <w:rFonts w:ascii="Book Antiqua" w:hAnsi="Book Antiqua"/>
          <w:bCs/>
        </w:rPr>
        <w:t>% NH</w:t>
      </w:r>
      <w:r w:rsidRPr="007C6D38">
        <w:rPr>
          <w:rFonts w:ascii="Book Antiqua" w:hAnsi="Book Antiqua"/>
          <w:bCs/>
          <w:vertAlign w:val="subscript"/>
        </w:rPr>
        <w:t>4</w:t>
      </w:r>
      <w:r w:rsidRPr="007C6D38">
        <w:rPr>
          <w:rFonts w:ascii="Book Antiqua" w:hAnsi="Book Antiqua"/>
          <w:bCs/>
        </w:rPr>
        <w:t xml:space="preserve">F + 10 </w:t>
      </w:r>
      <w:proofErr w:type="spellStart"/>
      <w:r w:rsidRPr="007C6D38">
        <w:rPr>
          <w:rFonts w:ascii="Book Antiqua" w:hAnsi="Book Antiqua"/>
          <w:bCs/>
        </w:rPr>
        <w:t>vol</w:t>
      </w:r>
      <w:proofErr w:type="spellEnd"/>
      <w:r w:rsidRPr="007C6D38">
        <w:rPr>
          <w:rFonts w:ascii="Book Antiqua" w:hAnsi="Book Antiqua"/>
          <w:bCs/>
        </w:rPr>
        <w:t>% H</w:t>
      </w:r>
      <w:r w:rsidRPr="007C6D38">
        <w:rPr>
          <w:rFonts w:ascii="Book Antiqua" w:hAnsi="Book Antiqua"/>
          <w:bCs/>
          <w:vertAlign w:val="subscript"/>
        </w:rPr>
        <w:t>2</w:t>
      </w:r>
      <w:r w:rsidRPr="007C6D38">
        <w:rPr>
          <w:rFonts w:ascii="Book Antiqua" w:hAnsi="Book Antiqua"/>
          <w:bCs/>
        </w:rPr>
        <w:t>O mixture was used as the electrolyte. The anodic oxidation was carried out at 10, 30, and 60 V</w:t>
      </w:r>
      <w:r w:rsidR="00770736">
        <w:rPr>
          <w:rFonts w:ascii="Book Antiqua" w:hAnsi="Book Antiqua"/>
          <w:bCs/>
        </w:rPr>
        <w:t>, which were</w:t>
      </w:r>
      <w:r w:rsidRPr="007C6D38">
        <w:rPr>
          <w:rFonts w:ascii="Book Antiqua" w:hAnsi="Book Antiqua"/>
          <w:bCs/>
        </w:rPr>
        <w:t xml:space="preserve"> designated as NT10, NT30, and NT60, respectively. Finally, NT10, NT30, and NT60 were obtained with pore diameters of 30, 100, and 200 nm</w:t>
      </w:r>
      <w:r w:rsidR="00770736">
        <w:rPr>
          <w:rFonts w:ascii="Book Antiqua" w:hAnsi="Book Antiqua"/>
          <w:bCs/>
        </w:rPr>
        <w:t>, respectively</w:t>
      </w:r>
      <w:r w:rsidRPr="007C6D38">
        <w:rPr>
          <w:rFonts w:ascii="Book Antiqua" w:hAnsi="Book Antiqua"/>
          <w:bCs/>
        </w:rPr>
        <w:t xml:space="preserve">. By comparison, although NT60 can promote osteogenic differentiation to the greatest extent, it significantly inhibits cell adhesion and proliferation. NT10 can promote cell proliferation and adhesion, but it is useless for osteogenic differentiation of cells. NT30 supported adhesion and proliferation of </w:t>
      </w:r>
      <w:r w:rsidR="00151B4D">
        <w:rPr>
          <w:rFonts w:ascii="Book Antiqua" w:hAnsi="Book Antiqua"/>
          <w:bCs/>
        </w:rPr>
        <w:t>BMSCs</w:t>
      </w:r>
      <w:r w:rsidRPr="007C6D38">
        <w:rPr>
          <w:rFonts w:ascii="Book Antiqua" w:hAnsi="Book Antiqua"/>
          <w:bCs/>
        </w:rPr>
        <w:t>, and the cells on NT30 became increasingly elongated with increased diameter and showed a large number of prominent filamentous pseudopods. Moreover, it showed better osteogenesis-inducing ability.</w:t>
      </w:r>
      <w:r w:rsidR="00D00AE1" w:rsidRPr="007C6D38">
        <w:rPr>
          <w:rFonts w:ascii="Book Antiqua" w:hAnsi="Book Antiqua"/>
          <w:bCs/>
        </w:rPr>
        <w:t xml:space="preserve"> </w:t>
      </w:r>
      <w:r w:rsidRPr="007C6D38">
        <w:rPr>
          <w:rFonts w:ascii="Book Antiqua" w:hAnsi="Book Antiqua"/>
          <w:bCs/>
        </w:rPr>
        <w:t xml:space="preserve">In another study, </w:t>
      </w:r>
      <w:proofErr w:type="spellStart"/>
      <w:r w:rsidRPr="007C6D38">
        <w:rPr>
          <w:rFonts w:ascii="Book Antiqua" w:hAnsi="Book Antiqua"/>
          <w:bCs/>
        </w:rPr>
        <w:t>Grimalt</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5</w:t>
      </w:r>
      <w:r w:rsidR="00BF5843" w:rsidRPr="007C6D38">
        <w:rPr>
          <w:rFonts w:ascii="Book Antiqua" w:hAnsi="Book Antiqua"/>
          <w:bCs/>
          <w:noProof/>
          <w:vertAlign w:val="superscript"/>
        </w:rPr>
        <w:t>3</w:t>
      </w:r>
      <w:r w:rsidR="0088285F" w:rsidRPr="007C6D38">
        <w:rPr>
          <w:rFonts w:ascii="Book Antiqua" w:hAnsi="Book Antiqua"/>
          <w:bCs/>
          <w:noProof/>
          <w:vertAlign w:val="superscript"/>
        </w:rPr>
        <w:t>]</w:t>
      </w:r>
      <w:r w:rsidRPr="007C6D38">
        <w:rPr>
          <w:rFonts w:ascii="Book Antiqua" w:hAnsi="Book Antiqua"/>
          <w:bCs/>
        </w:rPr>
        <w:t xml:space="preserve"> produced a </w:t>
      </w:r>
      <w:proofErr w:type="spellStart"/>
      <w:r w:rsidRPr="007C6D38">
        <w:rPr>
          <w:rFonts w:ascii="Book Antiqua" w:hAnsi="Book Antiqua"/>
          <w:bCs/>
        </w:rPr>
        <w:t>nanonets</w:t>
      </w:r>
      <w:proofErr w:type="spellEnd"/>
      <w:r w:rsidRPr="007C6D38">
        <w:rPr>
          <w:rFonts w:ascii="Book Antiqua" w:hAnsi="Book Antiqua"/>
          <w:bCs/>
        </w:rPr>
        <w:t xml:space="preserve"> structure on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discs. BMSC</w:t>
      </w:r>
      <w:r w:rsidR="00770736">
        <w:rPr>
          <w:rFonts w:ascii="Book Antiqua" w:hAnsi="Book Antiqua"/>
          <w:bCs/>
        </w:rPr>
        <w:t>s</w:t>
      </w:r>
      <w:r w:rsidRPr="007C6D38">
        <w:rPr>
          <w:rFonts w:ascii="Book Antiqua" w:hAnsi="Book Antiqua"/>
          <w:bCs/>
        </w:rPr>
        <w:t xml:space="preserve"> cultured on </w:t>
      </w:r>
      <w:proofErr w:type="spellStart"/>
      <w:r w:rsidRPr="007C6D38">
        <w:rPr>
          <w:rFonts w:ascii="Book Antiqua" w:hAnsi="Book Antiqua"/>
          <w:bCs/>
        </w:rPr>
        <w:t>nanonet</w:t>
      </w:r>
      <w:proofErr w:type="spellEnd"/>
      <w:r w:rsidRPr="007C6D38">
        <w:rPr>
          <w:rFonts w:ascii="Book Antiqua" w:hAnsi="Book Antiqua"/>
          <w:bCs/>
        </w:rPr>
        <w:t xml:space="preserve"> structured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 xml:space="preserve">surfaces present a high frequency of alignment and promote osteogenic differentiation of the cells, while cells on untreated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 xml:space="preserve">surfaces exhibited a random orientation. </w:t>
      </w:r>
    </w:p>
    <w:p w14:paraId="67F6A070" w14:textId="65206367"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Micro-arc oxidation (MAO) is a new type of anodic oxidation technology that deposits a ceramic coating on the metal surface, and it has been widely applied in the surface modification of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 xml:space="preserve">and its alloys to enhance biological activity and osteogenic capacity. Based on ordinary anodization, arc discharge is used to enhance and activate the reaction occurring on the anode, thereby forming a ceramic film </w:t>
      </w:r>
      <w:r w:rsidRPr="001B262B">
        <w:rPr>
          <w:rFonts w:ascii="Book Antiqua" w:hAnsi="Book Antiqua"/>
          <w:bCs/>
          <w:i/>
        </w:rPr>
        <w:t>in situ</w:t>
      </w:r>
      <w:r w:rsidRPr="007C6D38">
        <w:rPr>
          <w:rFonts w:ascii="Book Antiqua" w:hAnsi="Book Antiqua"/>
          <w:bCs/>
        </w:rPr>
        <w:t xml:space="preserve"> on the surface of </w:t>
      </w:r>
      <w:proofErr w:type="gramStart"/>
      <w:r w:rsidRPr="007C6D38">
        <w:rPr>
          <w:rFonts w:ascii="Book Antiqua" w:hAnsi="Book Antiqua"/>
          <w:bCs/>
        </w:rPr>
        <w:t>titanium</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5</w:t>
      </w:r>
      <w:r w:rsidR="00BF5843" w:rsidRPr="007C6D38">
        <w:rPr>
          <w:rFonts w:ascii="Book Antiqua" w:hAnsi="Book Antiqua"/>
          <w:bCs/>
          <w:noProof/>
          <w:vertAlign w:val="superscript"/>
        </w:rPr>
        <w:t>4</w:t>
      </w:r>
      <w:r w:rsidR="00A76794" w:rsidRPr="007C6D38">
        <w:rPr>
          <w:rFonts w:ascii="Book Antiqua" w:hAnsi="Book Antiqua"/>
          <w:bCs/>
          <w:noProof/>
          <w:vertAlign w:val="superscript"/>
        </w:rPr>
        <w:t>-5</w:t>
      </w:r>
      <w:r w:rsidR="00BF5843" w:rsidRPr="007C6D38">
        <w:rPr>
          <w:rFonts w:ascii="Book Antiqua" w:hAnsi="Book Antiqua"/>
          <w:bCs/>
          <w:noProof/>
          <w:vertAlign w:val="superscript"/>
        </w:rPr>
        <w:t>6</w:t>
      </w:r>
      <w:r w:rsidR="00A76794"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Zhou </w:t>
      </w:r>
      <w:bookmarkStart w:id="54" w:name="OLE_LINK29"/>
      <w:r w:rsidRPr="007C6D38">
        <w:rPr>
          <w:rFonts w:ascii="Book Antiqua" w:hAnsi="Book Antiqua"/>
          <w:bCs/>
          <w:i/>
          <w:iCs/>
        </w:rPr>
        <w:t xml:space="preserve">et </w:t>
      </w:r>
      <w:proofErr w:type="gramStart"/>
      <w:r w:rsidRPr="007C6D38">
        <w:rPr>
          <w:rFonts w:ascii="Book Antiqua" w:hAnsi="Book Antiqua"/>
          <w:bCs/>
          <w:i/>
          <w:iCs/>
        </w:rPr>
        <w:t>al</w:t>
      </w:r>
      <w:bookmarkEnd w:id="54"/>
      <w:r w:rsidR="0088285F"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25</w:t>
      </w:r>
      <w:r w:rsidR="0088285F" w:rsidRPr="007C6D38">
        <w:rPr>
          <w:rFonts w:ascii="Book Antiqua" w:hAnsi="Book Antiqua"/>
          <w:bCs/>
          <w:noProof/>
          <w:vertAlign w:val="superscript"/>
        </w:rPr>
        <w:t>]</w:t>
      </w:r>
      <w:r w:rsidRPr="007C6D38">
        <w:rPr>
          <w:rFonts w:ascii="Book Antiqua" w:hAnsi="Book Antiqua"/>
          <w:bCs/>
        </w:rPr>
        <w:t xml:space="preserve"> reported that porous coatings prepared by MAO promote BMSC adhesion and osteogenic differentiation. </w:t>
      </w:r>
      <w:proofErr w:type="gramStart"/>
      <w:r w:rsidRPr="007C6D38">
        <w:rPr>
          <w:rFonts w:ascii="Book Antiqua" w:hAnsi="Book Antiqua"/>
          <w:bCs/>
        </w:rPr>
        <w:t xml:space="preserve">In addition, the larger the pore size, the more conducive to BMSC adhesion and osteogenic differentiation when the pore size is in the range of 3-10 </w:t>
      </w:r>
      <w:proofErr w:type="spellStart"/>
      <w:r w:rsidR="00DD5D81" w:rsidRPr="007C6D38">
        <w:rPr>
          <w:rFonts w:ascii="Book Antiqua" w:hAnsi="Book Antiqua"/>
          <w:bCs/>
        </w:rPr>
        <w:t>μ</w:t>
      </w:r>
      <w:r w:rsidRPr="007C6D38">
        <w:rPr>
          <w:rFonts w:ascii="Book Antiqua" w:hAnsi="Book Antiqua"/>
          <w:bCs/>
        </w:rPr>
        <w:t>m</w:t>
      </w:r>
      <w:proofErr w:type="spellEnd"/>
      <w:r w:rsidRPr="007C6D38">
        <w:rPr>
          <w:rFonts w:ascii="Book Antiqua" w:hAnsi="Book Antiqua"/>
          <w:bCs/>
        </w:rPr>
        <w:t>.</w:t>
      </w:r>
      <w:proofErr w:type="gramEnd"/>
      <w:r w:rsidR="007878D4" w:rsidRPr="007C6D38">
        <w:rPr>
          <w:rFonts w:ascii="Book Antiqua" w:hAnsi="Book Antiqua"/>
          <w:bCs/>
        </w:rPr>
        <w:t xml:space="preserve"> </w:t>
      </w:r>
      <w:r w:rsidRPr="007C6D38">
        <w:rPr>
          <w:rFonts w:ascii="Book Antiqua" w:hAnsi="Book Antiqua"/>
          <w:bCs/>
        </w:rPr>
        <w:t xml:space="preserve">A similar phenomenon was observed in </w:t>
      </w:r>
      <w:r w:rsidR="00151B4D">
        <w:rPr>
          <w:rFonts w:ascii="Book Antiqua" w:hAnsi="Book Antiqua"/>
          <w:bCs/>
        </w:rPr>
        <w:t>BMSCs</w:t>
      </w:r>
      <w:r w:rsidRPr="007C6D38">
        <w:rPr>
          <w:rFonts w:ascii="Book Antiqua" w:hAnsi="Book Antiqua"/>
          <w:bCs/>
        </w:rPr>
        <w:t xml:space="preserve"> in another study. Li </w:t>
      </w:r>
      <w:bookmarkStart w:id="55" w:name="OLE_LINK30"/>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57</w:t>
      </w:r>
      <w:r w:rsidR="0088285F" w:rsidRPr="007C6D38">
        <w:rPr>
          <w:rFonts w:ascii="Book Antiqua" w:hAnsi="Book Antiqua"/>
          <w:bCs/>
          <w:noProof/>
          <w:vertAlign w:val="superscript"/>
        </w:rPr>
        <w:t>]</w:t>
      </w:r>
      <w:r w:rsidRPr="007C6D38">
        <w:rPr>
          <w:rFonts w:ascii="Book Antiqua" w:hAnsi="Book Antiqua"/>
          <w:bCs/>
        </w:rPr>
        <w:t xml:space="preserve"> </w:t>
      </w:r>
      <w:bookmarkEnd w:id="55"/>
      <w:r w:rsidRPr="007C6D38">
        <w:rPr>
          <w:rFonts w:ascii="Book Antiqua" w:hAnsi="Book Antiqua"/>
          <w:bCs/>
        </w:rPr>
        <w:t xml:space="preserve">developed two kinds of coatings (MAO and MAO-Alkali coatings) with similar micro-morphologies, both of which significantly promote BMSC adhesion and osteogenic differentiation by mediating the integrin β1 signaling pathway. </w:t>
      </w:r>
    </w:p>
    <w:p w14:paraId="7B75E118"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p>
    <w:p w14:paraId="744951F2"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i/>
          <w:iCs/>
        </w:rPr>
      </w:pPr>
      <w:r w:rsidRPr="007C6D38">
        <w:rPr>
          <w:rFonts w:ascii="Book Antiqua" w:hAnsi="Book Antiqua" w:cs="Arial"/>
          <w:b/>
          <w:i/>
          <w:iCs/>
        </w:rPr>
        <w:lastRenderedPageBreak/>
        <w:t>Plasma ion implantation and deposition</w:t>
      </w:r>
    </w:p>
    <w:p w14:paraId="3BD9B769" w14:textId="2692474D"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Plasma ion implantation (PIII) is known to modify the surface and near surface regions of materials, and it has many advantages for surface modification of materials, including the following</w:t>
      </w:r>
      <w:r w:rsidR="0088285F" w:rsidRPr="007C6D38">
        <w:rPr>
          <w:rFonts w:ascii="Book Antiqua" w:hAnsi="Book Antiqua"/>
          <w:bCs/>
        </w:rPr>
        <w:t>:</w:t>
      </w:r>
      <w:r w:rsidRPr="007C6D38">
        <w:rPr>
          <w:rFonts w:ascii="Book Antiqua" w:hAnsi="Book Antiqua"/>
          <w:bCs/>
        </w:rPr>
        <w:t xml:space="preserve"> (1) Changing the surface characteristics of the material alone without affecting the properties of the material</w:t>
      </w:r>
      <w:r w:rsidR="0088285F" w:rsidRPr="007C6D38">
        <w:rPr>
          <w:rFonts w:ascii="Book Antiqua" w:hAnsi="Book Antiqua"/>
          <w:bCs/>
        </w:rPr>
        <w:t>;</w:t>
      </w:r>
      <w:r w:rsidRPr="007C6D38">
        <w:rPr>
          <w:rFonts w:ascii="Book Antiqua" w:hAnsi="Book Antiqua"/>
          <w:bCs/>
        </w:rPr>
        <w:t xml:space="preserve"> (2) </w:t>
      </w:r>
      <w:r w:rsidR="00770736">
        <w:rPr>
          <w:rFonts w:ascii="Book Antiqua" w:hAnsi="Book Antiqua"/>
          <w:bCs/>
        </w:rPr>
        <w:t>t</w:t>
      </w:r>
      <w:r w:rsidR="00770736" w:rsidRPr="007C6D38">
        <w:rPr>
          <w:rFonts w:ascii="Book Antiqua" w:hAnsi="Book Antiqua"/>
          <w:bCs/>
        </w:rPr>
        <w:t xml:space="preserve">he </w:t>
      </w:r>
      <w:r w:rsidRPr="007C6D38">
        <w:rPr>
          <w:rFonts w:ascii="Book Antiqua" w:hAnsi="Book Antiqua"/>
          <w:bCs/>
        </w:rPr>
        <w:t>modified layer will not fall off or fail in combination</w:t>
      </w:r>
      <w:r w:rsidR="0088285F" w:rsidRPr="007C6D38">
        <w:rPr>
          <w:rFonts w:ascii="Book Antiqua" w:hAnsi="Book Antiqua"/>
          <w:bCs/>
        </w:rPr>
        <w:t>;</w:t>
      </w:r>
      <w:r w:rsidRPr="007C6D38">
        <w:rPr>
          <w:rFonts w:ascii="Book Antiqua" w:hAnsi="Book Antiqua"/>
          <w:bCs/>
        </w:rPr>
        <w:t xml:space="preserve"> </w:t>
      </w:r>
      <w:r w:rsidR="0088285F" w:rsidRPr="007C6D38">
        <w:rPr>
          <w:rFonts w:ascii="Book Antiqua" w:hAnsi="Book Antiqua"/>
          <w:bCs/>
        </w:rPr>
        <w:t xml:space="preserve">and </w:t>
      </w:r>
      <w:r w:rsidRPr="007C6D38">
        <w:rPr>
          <w:rFonts w:ascii="Book Antiqua" w:hAnsi="Book Antiqua"/>
          <w:bCs/>
        </w:rPr>
        <w:t>(3) PIII is a low-temperature process (approximately 100</w:t>
      </w:r>
      <w:r w:rsidR="0088285F" w:rsidRPr="007C6D38">
        <w:rPr>
          <w:rFonts w:ascii="Book Antiqua" w:hAnsi="Book Antiqua"/>
          <w:bCs/>
        </w:rPr>
        <w:t xml:space="preserve"> </w:t>
      </w:r>
      <w:r w:rsidRPr="007C6D38">
        <w:rPr>
          <w:rFonts w:ascii="Book Antiqua" w:hAnsi="Book Antiqua"/>
          <w:bCs/>
        </w:rPr>
        <w:t xml:space="preserve">°C), and there is no change in the size of the workpiece due to thermal distortion. </w:t>
      </w:r>
    </w:p>
    <w:p w14:paraId="2A5E12C9" w14:textId="70397D35"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PIII surface modification mainly uses plasma generated after </w:t>
      </w:r>
      <w:proofErr w:type="spellStart"/>
      <w:r w:rsidRPr="007C6D38">
        <w:rPr>
          <w:rFonts w:ascii="Book Antiqua" w:hAnsi="Book Antiqua"/>
          <w:bCs/>
        </w:rPr>
        <w:t>Ar</w:t>
      </w:r>
      <w:proofErr w:type="spellEnd"/>
      <w:r w:rsidRPr="007C6D38">
        <w:rPr>
          <w:rFonts w:ascii="Book Antiqua" w:hAnsi="Book Antiqua"/>
          <w:bCs/>
        </w:rPr>
        <w:t>, N</w:t>
      </w:r>
      <w:r w:rsidRPr="007C6D38">
        <w:rPr>
          <w:rFonts w:ascii="Book Antiqua" w:hAnsi="Book Antiqua"/>
          <w:bCs/>
          <w:vertAlign w:val="subscript"/>
        </w:rPr>
        <w:t>2</w:t>
      </w:r>
      <w:r w:rsidRPr="007C6D38">
        <w:rPr>
          <w:rFonts w:ascii="Book Antiqua" w:hAnsi="Book Antiqua"/>
          <w:bCs/>
        </w:rPr>
        <w:t>, O</w:t>
      </w:r>
      <w:r w:rsidRPr="007C6D38">
        <w:rPr>
          <w:rFonts w:ascii="Book Antiqua" w:hAnsi="Book Antiqua"/>
          <w:bCs/>
          <w:vertAlign w:val="subscript"/>
        </w:rPr>
        <w:t>2</w:t>
      </w:r>
      <w:r w:rsidRPr="007C6D38">
        <w:rPr>
          <w:rFonts w:ascii="Book Antiqua" w:hAnsi="Book Antiqua"/>
          <w:bCs/>
        </w:rPr>
        <w:t xml:space="preserve">, and other gases or metal gasification to treat the material surface. Under the action of plasma, the surface of the material is bombarded with high-energy particles in the plasma. Chemical bond breakage occurs, and large molecular radicals are generated. At the same time, the material is etched to change the surface properties. PIII of metal materials can effectively improve the mechanical properties, wear resistance, and corrosion resistance of orthopedic implants, thus enhancing their </w:t>
      </w:r>
      <w:proofErr w:type="gramStart"/>
      <w:r w:rsidRPr="007C6D38">
        <w:rPr>
          <w:rFonts w:ascii="Book Antiqua" w:hAnsi="Book Antiqua"/>
          <w:bCs/>
        </w:rPr>
        <w:t>biocompatibility</w:t>
      </w:r>
      <w:r w:rsidR="00A76794"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58</w:t>
      </w:r>
      <w:r w:rsidR="00A76794"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Yang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59</w:t>
      </w:r>
      <w:r w:rsidR="0088285F" w:rsidRPr="007C6D38">
        <w:rPr>
          <w:rFonts w:ascii="Book Antiqua" w:hAnsi="Book Antiqua"/>
          <w:bCs/>
          <w:noProof/>
          <w:vertAlign w:val="superscript"/>
        </w:rPr>
        <w:t>]</w:t>
      </w:r>
      <w:r w:rsidRPr="007C6D38">
        <w:rPr>
          <w:rFonts w:ascii="Book Antiqua" w:hAnsi="Book Antiqua"/>
          <w:bCs/>
        </w:rPr>
        <w:t xml:space="preserve"> explored the effect of titanium treated with oxygen plasma immersion ion implantation (O-</w:t>
      </w:r>
      <w:bookmarkStart w:id="56" w:name="OLE_LINK21"/>
      <w:r w:rsidRPr="007C6D38">
        <w:rPr>
          <w:rFonts w:ascii="Book Antiqua" w:hAnsi="Book Antiqua"/>
          <w:bCs/>
        </w:rPr>
        <w:t>PIII)</w:t>
      </w:r>
      <w:bookmarkEnd w:id="56"/>
      <w:r w:rsidRPr="007C6D38">
        <w:rPr>
          <w:rFonts w:ascii="Book Antiqua" w:hAnsi="Book Antiqua"/>
          <w:bCs/>
        </w:rPr>
        <w:t xml:space="preserve"> on the behavior of BMSC</w:t>
      </w:r>
      <w:r w:rsidR="0012536C">
        <w:rPr>
          <w:rFonts w:ascii="Book Antiqua" w:hAnsi="Book Antiqua"/>
          <w:bCs/>
        </w:rPr>
        <w:t>s</w:t>
      </w:r>
      <w:r w:rsidRPr="007C6D38">
        <w:rPr>
          <w:rFonts w:ascii="Book Antiqua" w:hAnsi="Book Antiqua"/>
          <w:bCs/>
        </w:rPr>
        <w:t xml:space="preserve"> with different oxygen doses. The results showed that O-PIII treatment could enhance BMSC adhesion, and there was no significant difference in the </w:t>
      </w:r>
      <w:r w:rsidR="0012536C" w:rsidRPr="007C6D38">
        <w:rPr>
          <w:rFonts w:ascii="Book Antiqua" w:hAnsi="Book Antiqua"/>
          <w:bCs/>
        </w:rPr>
        <w:t>titanium</w:t>
      </w:r>
      <w:r w:rsidR="0012536C" w:rsidRPr="007C6D38" w:rsidDel="0012536C">
        <w:rPr>
          <w:rFonts w:ascii="Book Antiqua" w:hAnsi="Book Antiqua"/>
          <w:bCs/>
        </w:rPr>
        <w:t xml:space="preserve"> </w:t>
      </w:r>
      <w:r w:rsidRPr="007C6D38">
        <w:rPr>
          <w:rFonts w:ascii="Book Antiqua" w:hAnsi="Book Antiqua"/>
          <w:bCs/>
        </w:rPr>
        <w:t>surface treated with O-PIII when the oxygen ion dose differed.</w:t>
      </w:r>
      <w:r w:rsidR="0088285F" w:rsidRPr="007C6D38">
        <w:rPr>
          <w:rFonts w:ascii="Book Antiqua" w:hAnsi="Book Antiqua"/>
          <w:bCs/>
        </w:rPr>
        <w:t xml:space="preserve"> </w:t>
      </w:r>
      <w:r w:rsidRPr="007C6D38">
        <w:rPr>
          <w:rFonts w:ascii="Book Antiqua" w:hAnsi="Book Antiqua"/>
          <w:bCs/>
        </w:rPr>
        <w:t xml:space="preserve">In their later study, Yang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6</w:t>
      </w:r>
      <w:r w:rsidR="00BF5843" w:rsidRPr="007C6D38">
        <w:rPr>
          <w:rFonts w:ascii="Book Antiqua" w:hAnsi="Book Antiqua"/>
          <w:bCs/>
          <w:noProof/>
          <w:vertAlign w:val="superscript"/>
        </w:rPr>
        <w:t>0</w:t>
      </w:r>
      <w:r w:rsidR="0088285F" w:rsidRPr="007C6D38">
        <w:rPr>
          <w:rFonts w:ascii="Book Antiqua" w:hAnsi="Book Antiqua"/>
          <w:bCs/>
          <w:noProof/>
          <w:vertAlign w:val="superscript"/>
        </w:rPr>
        <w:t>]</w:t>
      </w:r>
      <w:r w:rsidRPr="007C6D38">
        <w:rPr>
          <w:rFonts w:ascii="Book Antiqua" w:hAnsi="Book Antiqua"/>
          <w:bCs/>
        </w:rPr>
        <w:t xml:space="preserve"> compared the effects of three doses of oxygen ion implantation into titanium on BMSC behavior. Among these treated titanium disks, the group treated with the highest concentration of oxygen ions has the best effect on cell adhesion, migration, proliferation, mineralization, and differentiation of BMSCs.</w:t>
      </w:r>
      <w:r w:rsidR="0088285F" w:rsidRPr="007C6D38">
        <w:rPr>
          <w:rFonts w:ascii="Book Antiqua" w:hAnsi="Book Antiqua"/>
          <w:bCs/>
        </w:rPr>
        <w:t xml:space="preserve"> </w:t>
      </w:r>
      <w:r w:rsidRPr="007C6D38">
        <w:rPr>
          <w:rFonts w:ascii="Book Antiqua" w:hAnsi="Book Antiqua"/>
          <w:bCs/>
        </w:rPr>
        <w:t xml:space="preserve">It has been reported that calcium-ion-implanted titanium also remarkably improved BMSC adhesion and proliferation compared to the untreated </w:t>
      </w:r>
      <w:proofErr w:type="gramStart"/>
      <w:r w:rsidRPr="007C6D38">
        <w:rPr>
          <w:rFonts w:ascii="Book Antiqua" w:hAnsi="Book Antiqua"/>
          <w:bCs/>
        </w:rPr>
        <w:t>sample</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Similarly, other studies have evaluated the response of BMSCs to titanium surfaces that had been implanted with Ca and Mg ions using the PIIID technique. The results showed that initial cell attachment on a titanium surface can be improved by Ca and Mg ion implantation. Cells on the Mg </w:t>
      </w:r>
      <w:r w:rsidRPr="007C6D38">
        <w:rPr>
          <w:rFonts w:ascii="Book Antiqua" w:hAnsi="Book Antiqua"/>
          <w:bCs/>
        </w:rPr>
        <w:lastRenderedPageBreak/>
        <w:t xml:space="preserve">ion-implanted surface showed more extended </w:t>
      </w:r>
      <w:proofErr w:type="spellStart"/>
      <w:r w:rsidRPr="007C6D38">
        <w:rPr>
          <w:rFonts w:ascii="Book Antiqua" w:hAnsi="Book Antiqua"/>
          <w:bCs/>
        </w:rPr>
        <w:t>filopodia</w:t>
      </w:r>
      <w:proofErr w:type="spellEnd"/>
      <w:r w:rsidRPr="007C6D38">
        <w:rPr>
          <w:rFonts w:ascii="Book Antiqua" w:hAnsi="Book Antiqua"/>
          <w:bCs/>
        </w:rPr>
        <w:t xml:space="preserve"> after 4 and 24 h of cultivation. In addition, the expression of genes associated with osteogenic differentiation like RUNX</w:t>
      </w:r>
      <w:r w:rsidRPr="007C6D38">
        <w:rPr>
          <w:rFonts w:ascii="Book Antiqua" w:hAnsi="Book Antiqua"/>
          <w:bCs/>
          <w:vertAlign w:val="subscript"/>
        </w:rPr>
        <w:t>2</w:t>
      </w:r>
      <w:r w:rsidRPr="007C6D38">
        <w:rPr>
          <w:rFonts w:ascii="Book Antiqua" w:hAnsi="Book Antiqua"/>
          <w:bCs/>
        </w:rPr>
        <w:t xml:space="preserve"> and type I collagen was higher in the Mg ion-implanted </w:t>
      </w:r>
      <w:proofErr w:type="gramStart"/>
      <w:r w:rsidRPr="007C6D38">
        <w:rPr>
          <w:rFonts w:ascii="Book Antiqua" w:hAnsi="Book Antiqua"/>
          <w:bCs/>
        </w:rPr>
        <w:t>surface</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2</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These results are consistent with previous studies showing that significant cytotoxicity was not observed after Mg ion implantation into a </w:t>
      </w:r>
      <w:r w:rsidR="0012536C" w:rsidRPr="007C6D38">
        <w:rPr>
          <w:rFonts w:ascii="Book Antiqua" w:hAnsi="Book Antiqua"/>
          <w:bCs/>
        </w:rPr>
        <w:t>titanium</w:t>
      </w:r>
      <w:r w:rsidR="0012536C" w:rsidRPr="007C6D38" w:rsidDel="0012536C">
        <w:rPr>
          <w:rFonts w:ascii="Book Antiqua" w:hAnsi="Book Antiqua"/>
          <w:bCs/>
        </w:rPr>
        <w:t xml:space="preserve"> </w:t>
      </w:r>
      <w:r w:rsidRPr="007C6D38">
        <w:rPr>
          <w:rFonts w:ascii="Book Antiqua" w:hAnsi="Book Antiqua"/>
          <w:bCs/>
        </w:rPr>
        <w:t xml:space="preserve">implant, and initial BMSC adhesion was improved with resulting osteoblast differentiation </w:t>
      </w:r>
      <w:proofErr w:type="gramStart"/>
      <w:r w:rsidRPr="007C6D38">
        <w:rPr>
          <w:rFonts w:ascii="Book Antiqua" w:hAnsi="Book Antiqua"/>
          <w:bCs/>
        </w:rPr>
        <w:t>enhancement</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3</w:t>
      </w:r>
      <w:r w:rsidR="00DB1EEC" w:rsidRPr="007C6D38">
        <w:rPr>
          <w:rFonts w:ascii="Book Antiqua" w:hAnsi="Book Antiqua"/>
          <w:bCs/>
          <w:noProof/>
          <w:vertAlign w:val="superscript"/>
        </w:rPr>
        <w:t>]</w:t>
      </w:r>
      <w:r w:rsidRPr="007C6D38">
        <w:rPr>
          <w:rFonts w:ascii="Book Antiqua" w:hAnsi="Book Antiqua"/>
          <w:bCs/>
        </w:rPr>
        <w:t xml:space="preserve">. </w:t>
      </w:r>
    </w:p>
    <w:p w14:paraId="7603621D" w14:textId="77777777" w:rsidR="00A53F9D" w:rsidRPr="0012536C" w:rsidRDefault="00A53F9D" w:rsidP="007C6D38">
      <w:pPr>
        <w:widowControl w:val="0"/>
        <w:autoSpaceDE w:val="0"/>
        <w:autoSpaceDN w:val="0"/>
        <w:adjustRightInd w:val="0"/>
        <w:snapToGrid w:val="0"/>
        <w:spacing w:line="360" w:lineRule="auto"/>
        <w:jc w:val="both"/>
        <w:rPr>
          <w:rFonts w:ascii="Book Antiqua" w:hAnsi="Book Antiqua"/>
          <w:bCs/>
        </w:rPr>
      </w:pPr>
    </w:p>
    <w:p w14:paraId="7AD7DC1B"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cs="Arial"/>
          <w:bCs/>
          <w:i/>
          <w:iCs/>
        </w:rPr>
      </w:pPr>
      <w:r w:rsidRPr="007C6D38">
        <w:rPr>
          <w:rFonts w:ascii="Book Antiqua" w:hAnsi="Book Antiqua" w:cs="Arial"/>
          <w:b/>
          <w:i/>
          <w:iCs/>
        </w:rPr>
        <w:t>Laser beam treatment</w:t>
      </w:r>
    </w:p>
    <w:p w14:paraId="4623F577" w14:textId="68854FAA"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Laser beam treatment is a controllable and flexible approach to modifying surfaces</w:t>
      </w:r>
      <w:r w:rsidR="0012536C">
        <w:rPr>
          <w:rFonts w:ascii="Book Antiqua" w:hAnsi="Book Antiqua"/>
          <w:bCs/>
        </w:rPr>
        <w:t>,</w:t>
      </w:r>
      <w:r w:rsidRPr="007C6D38">
        <w:rPr>
          <w:rFonts w:ascii="Book Antiqua" w:hAnsi="Book Antiqua"/>
          <w:bCs/>
        </w:rPr>
        <w:t xml:space="preserve"> which results in surfaces with increased surface area and enhanced wettability, and it displays negligible corrosion and high removal torques of established implants in preclinical bone </w:t>
      </w:r>
      <w:proofErr w:type="gramStart"/>
      <w:r w:rsidRPr="007C6D38">
        <w:rPr>
          <w:rFonts w:ascii="Book Antiqua" w:hAnsi="Book Antiqua"/>
          <w:bCs/>
        </w:rPr>
        <w:t>models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4</w:t>
      </w:r>
      <w:r w:rsidR="00DB1EEC" w:rsidRPr="007C6D38">
        <w:rPr>
          <w:rFonts w:ascii="Book Antiqua" w:hAnsi="Book Antiqua"/>
          <w:bCs/>
          <w:noProof/>
          <w:vertAlign w:val="superscript"/>
        </w:rPr>
        <w:t>,6</w:t>
      </w:r>
      <w:r w:rsidR="00BF5843" w:rsidRPr="007C6D38">
        <w:rPr>
          <w:rFonts w:ascii="Book Antiqua" w:hAnsi="Book Antiqua"/>
          <w:bCs/>
          <w:noProof/>
          <w:vertAlign w:val="superscript"/>
        </w:rPr>
        <w:t>5</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Laser-modified titanium surfaces could enhance upregulation of expression of the osteogenic markers and enhance alkaline phosphatase activity of </w:t>
      </w:r>
      <w:proofErr w:type="gramStart"/>
      <w:r w:rsidRPr="007C6D38">
        <w:rPr>
          <w:rFonts w:ascii="Book Antiqua" w:hAnsi="Book Antiqua"/>
          <w:bCs/>
        </w:rPr>
        <w:t>BMSCs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6</w:t>
      </w:r>
      <w:r w:rsidR="00DB1EEC" w:rsidRPr="007C6D38">
        <w:rPr>
          <w:rFonts w:ascii="Book Antiqua" w:hAnsi="Book Antiqua"/>
          <w:bCs/>
          <w:noProof/>
          <w:vertAlign w:val="superscript"/>
        </w:rPr>
        <w:t>]</w:t>
      </w:r>
      <w:r w:rsidRPr="007C6D38">
        <w:rPr>
          <w:rFonts w:ascii="Book Antiqua" w:hAnsi="Book Antiqua"/>
          <w:bCs/>
        </w:rPr>
        <w:t xml:space="preserve">. A recent investigation on the direct metal laser sintering (DMLS) titanium surface found that topographical cues of DMLS surfaces could enhance both protein adsorption ability and BMSC adhesion performance. Moreover, DMLS titanium surface could efficiently induce osteogenesis-associated gene expression in BMSCs </w:t>
      </w:r>
      <w:r w:rsidRPr="007C6D38">
        <w:rPr>
          <w:rFonts w:ascii="Book Antiqua" w:hAnsi="Book Antiqua"/>
          <w:bCs/>
          <w:i/>
          <w:iCs/>
        </w:rPr>
        <w:t>via</w:t>
      </w:r>
      <w:r w:rsidRPr="007C6D38">
        <w:rPr>
          <w:rFonts w:ascii="Book Antiqua" w:hAnsi="Book Antiqua"/>
          <w:bCs/>
        </w:rPr>
        <w:t xml:space="preserve"> H3K27 demethylation and increases in H3K4me3 levels at gene promoters after osteogenic </w:t>
      </w:r>
      <w:proofErr w:type="gramStart"/>
      <w:r w:rsidRPr="007C6D38">
        <w:rPr>
          <w:rFonts w:ascii="Book Antiqua" w:hAnsi="Book Antiqua"/>
          <w:bCs/>
        </w:rPr>
        <w:t>differentiation</w:t>
      </w:r>
      <w:r w:rsidR="00DB1EEC"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67</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In another study, dynamic analyses of early cellular events showed that BMSCs exhibited a more elongated, spindle-like morphology and higher spreading speeds on femtosecond laser-modified surfaces compared to commercially pure </w:t>
      </w:r>
      <w:proofErr w:type="gramStart"/>
      <w:r w:rsidRPr="007C6D38">
        <w:rPr>
          <w:rFonts w:ascii="Book Antiqua" w:hAnsi="Book Antiqua"/>
          <w:bCs/>
        </w:rPr>
        <w:t>titanium</w:t>
      </w:r>
      <w:r w:rsidR="00DB1EEC"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68</w:t>
      </w:r>
      <w:r w:rsidR="00DB1EEC" w:rsidRPr="007C6D38">
        <w:rPr>
          <w:rFonts w:ascii="Book Antiqua" w:hAnsi="Book Antiqua"/>
          <w:bCs/>
          <w:noProof/>
          <w:vertAlign w:val="superscript"/>
        </w:rPr>
        <w:t>]</w:t>
      </w:r>
      <w:r w:rsidRPr="007C6D38">
        <w:rPr>
          <w:rFonts w:ascii="Book Antiqua" w:hAnsi="Book Antiqua"/>
          <w:bCs/>
        </w:rPr>
        <w:t xml:space="preserve">. </w:t>
      </w:r>
    </w:p>
    <w:p w14:paraId="6C8CA13B"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p>
    <w:p w14:paraId="6A124DD1" w14:textId="77777777" w:rsidR="00A53F9D" w:rsidRPr="007C6D38" w:rsidRDefault="00A53F9D" w:rsidP="007C6D38">
      <w:pPr>
        <w:adjustRightInd w:val="0"/>
        <w:snapToGrid w:val="0"/>
        <w:spacing w:line="360" w:lineRule="auto"/>
        <w:jc w:val="both"/>
        <w:rPr>
          <w:rFonts w:ascii="Book Antiqua" w:hAnsi="Book Antiqua" w:cs="Arial"/>
          <w:b/>
          <w:caps/>
          <w:u w:val="single"/>
        </w:rPr>
      </w:pPr>
      <w:bookmarkStart w:id="57" w:name="OLE_LINK5"/>
      <w:r w:rsidRPr="007C6D38">
        <w:rPr>
          <w:rFonts w:ascii="Book Antiqua" w:hAnsi="Book Antiqua" w:cs="Arial"/>
          <w:b/>
          <w:caps/>
          <w:u w:val="single"/>
        </w:rPr>
        <w:t xml:space="preserve">Covalent immobilization </w:t>
      </w:r>
      <w:bookmarkStart w:id="58" w:name="OLE_LINK44"/>
      <w:bookmarkStart w:id="59" w:name="OLE_LINK45"/>
      <w:r w:rsidRPr="007C6D38">
        <w:rPr>
          <w:rFonts w:ascii="Book Antiqua" w:hAnsi="Book Antiqua" w:cs="Arial"/>
          <w:b/>
          <w:caps/>
          <w:u w:val="single"/>
        </w:rPr>
        <w:t>bioactive molecules</w:t>
      </w:r>
      <w:bookmarkEnd w:id="58"/>
      <w:bookmarkEnd w:id="59"/>
      <w:r w:rsidRPr="007C6D38">
        <w:rPr>
          <w:rFonts w:ascii="Book Antiqua" w:hAnsi="Book Antiqua" w:cs="Arial"/>
          <w:b/>
          <w:caps/>
          <w:u w:val="single"/>
        </w:rPr>
        <w:t xml:space="preserve"> to promote bone marrow mesenchymal stem cell </w:t>
      </w:r>
      <w:bookmarkStart w:id="60" w:name="OLE_LINK3"/>
      <w:r w:rsidRPr="007C6D38">
        <w:rPr>
          <w:rFonts w:ascii="Book Antiqua" w:hAnsi="Book Antiqua" w:cs="Arial"/>
          <w:b/>
          <w:caps/>
          <w:u w:val="single"/>
        </w:rPr>
        <w:t>adhesion, proliferation</w:t>
      </w:r>
      <w:bookmarkEnd w:id="60"/>
      <w:r w:rsidRPr="007C6D38">
        <w:rPr>
          <w:rFonts w:ascii="Book Antiqua" w:hAnsi="Book Antiqua" w:cs="Arial"/>
          <w:b/>
          <w:caps/>
          <w:u w:val="single"/>
        </w:rPr>
        <w:t>, and osteogenic differentiation</w:t>
      </w:r>
    </w:p>
    <w:p w14:paraId="5B402EA7" w14:textId="5D4E1EDF"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The basic principle of the above physical and chemical methods is to change the physical and chemical characteristics of the metal matrix surface to </w:t>
      </w:r>
      <w:r w:rsidRPr="007C6D38">
        <w:rPr>
          <w:rFonts w:ascii="Book Antiqua" w:hAnsi="Book Antiqua"/>
          <w:bCs/>
        </w:rPr>
        <w:lastRenderedPageBreak/>
        <w:t xml:space="preserve">improve the biocompatibility of the material and BMSC growth inductivity, which is an indirect surface modification method. However, the application of biochemical technology proposed by David A Puleo to improve the surface activity of implants provides a different approach to surface modification from the traditional physical and chemical </w:t>
      </w:r>
      <w:proofErr w:type="gramStart"/>
      <w:r w:rsidRPr="007C6D38">
        <w:rPr>
          <w:rFonts w:ascii="Book Antiqua" w:hAnsi="Book Antiqua"/>
          <w:bCs/>
        </w:rPr>
        <w:t>methods</w:t>
      </w:r>
      <w:r w:rsidR="00DB1EEC"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69</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Contrary to topography-based approaches, biochemical surface modification utilizes macromolecules like extracellular matrix components, peptides, cell growth factors, and others to be fixed on the surface of biomaterials to act as receptors for adjacent cells, matrices, and soluble factors, which form a transition layer suitable for living organisms to control the tissue-implant interface</w:t>
      </w:r>
      <w:r w:rsidR="00DB1EEC" w:rsidRPr="007C6D38">
        <w:rPr>
          <w:rFonts w:ascii="Book Antiqua" w:hAnsi="Book Antiqua"/>
          <w:bCs/>
          <w:noProof/>
          <w:vertAlign w:val="superscript"/>
        </w:rPr>
        <w:t>[7</w:t>
      </w:r>
      <w:r w:rsidR="00BF5843" w:rsidRPr="007C6D38">
        <w:rPr>
          <w:rFonts w:ascii="Book Antiqua" w:hAnsi="Book Antiqua"/>
          <w:bCs/>
          <w:noProof/>
          <w:vertAlign w:val="superscript"/>
        </w:rPr>
        <w:t>0</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In this section, we list different types of titanium-implant-bound macromolecules that have been shown to influence BMSC behavior. The overall data are listed in Table 3.</w:t>
      </w:r>
    </w:p>
    <w:p w14:paraId="484AB3CE" w14:textId="77777777" w:rsidR="00A53F9D" w:rsidRPr="007C6D38" w:rsidRDefault="00A53F9D" w:rsidP="007C6D38">
      <w:pPr>
        <w:adjustRightInd w:val="0"/>
        <w:snapToGrid w:val="0"/>
        <w:spacing w:line="360" w:lineRule="auto"/>
        <w:jc w:val="both"/>
        <w:rPr>
          <w:rFonts w:ascii="Book Antiqua" w:hAnsi="Book Antiqua"/>
          <w:bCs/>
        </w:rPr>
      </w:pPr>
    </w:p>
    <w:p w14:paraId="74E0B854" w14:textId="77777777" w:rsidR="00A53F9D" w:rsidRPr="007C6D38" w:rsidRDefault="00A53F9D" w:rsidP="007C6D38">
      <w:pPr>
        <w:adjustRightInd w:val="0"/>
        <w:snapToGrid w:val="0"/>
        <w:spacing w:line="360" w:lineRule="auto"/>
        <w:jc w:val="both"/>
        <w:rPr>
          <w:rFonts w:ascii="Book Antiqua" w:hAnsi="Book Antiqua" w:cs="Arial"/>
          <w:b/>
          <w:i/>
          <w:iCs/>
        </w:rPr>
      </w:pPr>
      <w:r w:rsidRPr="007C6D38">
        <w:rPr>
          <w:rFonts w:ascii="Book Antiqua" w:hAnsi="Book Antiqua" w:cs="Arial"/>
          <w:b/>
          <w:i/>
          <w:iCs/>
        </w:rPr>
        <w:t>Extracellular matrix components</w:t>
      </w:r>
    </w:p>
    <w:p w14:paraId="6C0C6E31" w14:textId="668B6648" w:rsidR="00A53F9D" w:rsidRPr="007C6D38" w:rsidRDefault="0012536C" w:rsidP="007C6D38">
      <w:pPr>
        <w:adjustRightInd w:val="0"/>
        <w:snapToGrid w:val="0"/>
        <w:spacing w:line="360" w:lineRule="auto"/>
        <w:jc w:val="both"/>
        <w:rPr>
          <w:rFonts w:ascii="Book Antiqua" w:hAnsi="Book Antiqua"/>
          <w:bCs/>
        </w:rPr>
      </w:pPr>
      <w:r>
        <w:rPr>
          <w:rFonts w:ascii="Book Antiqua" w:hAnsi="Book Antiqua"/>
          <w:bCs/>
        </w:rPr>
        <w:t>The e</w:t>
      </w:r>
      <w:r w:rsidRPr="007C6D38">
        <w:rPr>
          <w:rFonts w:ascii="Book Antiqua" w:hAnsi="Book Antiqua"/>
          <w:bCs/>
        </w:rPr>
        <w:t xml:space="preserve">xtracellular </w:t>
      </w:r>
      <w:r w:rsidR="00A53F9D" w:rsidRPr="007C6D38">
        <w:rPr>
          <w:rFonts w:ascii="Book Antiqua" w:hAnsi="Book Antiqua"/>
          <w:bCs/>
        </w:rPr>
        <w:t xml:space="preserve">matrix (ECM) is composed of several molecules secreted by cells. In addition to providing structural and mechanical support for tissues to interact with cells, these molecules can also bind to soluble molecules like growth factors that are present in extracellular fluid and regulate the occurrence of tissues and physiological activities of cells. The </w:t>
      </w:r>
      <w:r w:rsidR="00B043A2" w:rsidRPr="007C6D38">
        <w:rPr>
          <w:rFonts w:ascii="Book Antiqua" w:hAnsi="Book Antiqua"/>
          <w:bCs/>
        </w:rPr>
        <w:t>ECM</w:t>
      </w:r>
      <w:r w:rsidR="00B043A2" w:rsidRPr="007C6D38" w:rsidDel="00B043A2">
        <w:rPr>
          <w:rFonts w:ascii="Book Antiqua" w:hAnsi="Book Antiqua"/>
          <w:bCs/>
        </w:rPr>
        <w:t xml:space="preserve"> </w:t>
      </w:r>
      <w:r w:rsidR="00A53F9D" w:rsidRPr="007C6D38">
        <w:rPr>
          <w:rFonts w:ascii="Book Antiqua" w:hAnsi="Book Antiqua"/>
          <w:bCs/>
        </w:rPr>
        <w:t xml:space="preserve">provides a framework for tissue construction and plays an important role in regulating the survival, migration, proliferation, morphology, and other functions of cells in contact with it. Therefore, </w:t>
      </w:r>
      <w:r w:rsidR="00B043A2" w:rsidRPr="007C6D38">
        <w:rPr>
          <w:rFonts w:ascii="Book Antiqua" w:hAnsi="Book Antiqua"/>
          <w:bCs/>
        </w:rPr>
        <w:t>ECM</w:t>
      </w:r>
      <w:r w:rsidR="00B043A2" w:rsidRPr="007C6D38" w:rsidDel="00B043A2">
        <w:rPr>
          <w:rFonts w:ascii="Book Antiqua" w:hAnsi="Book Antiqua"/>
          <w:bCs/>
        </w:rPr>
        <w:t xml:space="preserve"> </w:t>
      </w:r>
      <w:r w:rsidR="00A53F9D" w:rsidRPr="007C6D38">
        <w:rPr>
          <w:rFonts w:ascii="Book Antiqua" w:hAnsi="Book Antiqua"/>
          <w:bCs/>
        </w:rPr>
        <w:t>components are the first choice for the biochemical surface modification of titanium-based bone implant materials.</w:t>
      </w:r>
    </w:p>
    <w:p w14:paraId="33EC3B6C" w14:textId="77777777" w:rsidR="00A53F9D" w:rsidRPr="007C6D38" w:rsidRDefault="00A53F9D" w:rsidP="007C6D38">
      <w:pPr>
        <w:adjustRightInd w:val="0"/>
        <w:snapToGrid w:val="0"/>
        <w:spacing w:line="360" w:lineRule="auto"/>
        <w:jc w:val="both"/>
        <w:rPr>
          <w:rFonts w:ascii="Book Antiqua" w:hAnsi="Book Antiqua"/>
          <w:bCs/>
        </w:rPr>
      </w:pPr>
    </w:p>
    <w:p w14:paraId="08B06E30" w14:textId="2141379C" w:rsidR="00A53F9D" w:rsidRPr="007C6D38" w:rsidRDefault="0088285F" w:rsidP="007C6D38">
      <w:pPr>
        <w:adjustRightInd w:val="0"/>
        <w:snapToGrid w:val="0"/>
        <w:spacing w:line="360" w:lineRule="auto"/>
        <w:jc w:val="both"/>
        <w:rPr>
          <w:rFonts w:ascii="Book Antiqua" w:hAnsi="Book Antiqua"/>
          <w:bCs/>
          <w:u w:val="single"/>
        </w:rPr>
      </w:pPr>
      <w:r w:rsidRPr="007C6D38">
        <w:rPr>
          <w:rFonts w:ascii="Book Antiqua" w:hAnsi="Book Antiqua"/>
          <w:b/>
          <w:u w:val="single"/>
        </w:rPr>
        <w:t>TYPE I COLLAGEN</w:t>
      </w:r>
    </w:p>
    <w:p w14:paraId="737FD3A4" w14:textId="0CDFD42B"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Collagen type I, one of the main organic components of bone </w:t>
      </w:r>
      <w:r w:rsidR="00B043A2" w:rsidRPr="007C6D38">
        <w:rPr>
          <w:rFonts w:ascii="Book Antiqua" w:hAnsi="Book Antiqua"/>
          <w:bCs/>
        </w:rPr>
        <w:t>ECM</w:t>
      </w:r>
      <w:r w:rsidRPr="007C6D38">
        <w:rPr>
          <w:rFonts w:ascii="Book Antiqua" w:hAnsi="Book Antiqua"/>
          <w:bCs/>
        </w:rPr>
        <w:t xml:space="preserve">, is known to play an important role during adhesion, proliferation, and mineralization processes and </w:t>
      </w:r>
      <w:bookmarkStart w:id="61" w:name="OLE_LINK57"/>
      <w:bookmarkStart w:id="62" w:name="OLE_LINK58"/>
      <w:r w:rsidRPr="007C6D38">
        <w:rPr>
          <w:rFonts w:ascii="Book Antiqua" w:hAnsi="Book Antiqua"/>
          <w:bCs/>
        </w:rPr>
        <w:t>osteogenic differentiation</w:t>
      </w:r>
      <w:bookmarkEnd w:id="61"/>
      <w:bookmarkEnd w:id="62"/>
      <w:r w:rsidRPr="007C6D38">
        <w:rPr>
          <w:rFonts w:ascii="Book Antiqua" w:hAnsi="Book Antiqua"/>
          <w:bCs/>
        </w:rPr>
        <w:t xml:space="preserve"> of cells, and it is an intriguing candidate for surface </w:t>
      </w:r>
      <w:proofErr w:type="gramStart"/>
      <w:r w:rsidRPr="007C6D38">
        <w:rPr>
          <w:rFonts w:ascii="Book Antiqua" w:hAnsi="Book Antiqua"/>
          <w:bCs/>
        </w:rPr>
        <w:t>immobilization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7</w:t>
      </w:r>
      <w:r w:rsidR="00BF5843"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proofErr w:type="spellStart"/>
      <w:r w:rsidRPr="007C6D38">
        <w:rPr>
          <w:rFonts w:ascii="Book Antiqua" w:hAnsi="Book Antiqua"/>
          <w:bCs/>
        </w:rPr>
        <w:t>Dolder</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7</w:t>
      </w:r>
      <w:r w:rsidR="00BF5843" w:rsidRPr="007C6D38">
        <w:rPr>
          <w:rFonts w:ascii="Book Antiqua" w:hAnsi="Book Antiqua"/>
          <w:bCs/>
          <w:noProof/>
          <w:vertAlign w:val="superscript"/>
        </w:rPr>
        <w:t>2</w:t>
      </w:r>
      <w:r w:rsidR="0088285F" w:rsidRPr="007C6D38">
        <w:rPr>
          <w:rFonts w:ascii="Book Antiqua" w:hAnsi="Book Antiqua"/>
          <w:bCs/>
          <w:noProof/>
          <w:vertAlign w:val="superscript"/>
        </w:rPr>
        <w:t>]</w:t>
      </w:r>
      <w:r w:rsidRPr="007C6D38">
        <w:rPr>
          <w:rFonts w:ascii="Book Antiqua" w:hAnsi="Book Antiqua"/>
          <w:bCs/>
        </w:rPr>
        <w:t xml:space="preserve"> showed that the </w:t>
      </w:r>
      <w:r w:rsidRPr="007C6D38">
        <w:rPr>
          <w:rFonts w:ascii="Book Antiqua" w:hAnsi="Book Antiqua"/>
          <w:bCs/>
        </w:rPr>
        <w:lastRenderedPageBreak/>
        <w:t>modification of titanium alloy by type I collagen can promote BMSC osteogenic differentiation.</w:t>
      </w:r>
    </w:p>
    <w:p w14:paraId="09E7413A" w14:textId="01DB1A57" w:rsidR="00A53F9D" w:rsidRPr="007C6D38" w:rsidRDefault="00A53F9D" w:rsidP="007C6D38">
      <w:pPr>
        <w:adjustRightInd w:val="0"/>
        <w:snapToGrid w:val="0"/>
        <w:spacing w:line="360" w:lineRule="auto"/>
        <w:ind w:firstLineChars="100" w:firstLine="240"/>
        <w:jc w:val="both"/>
        <w:rPr>
          <w:rFonts w:ascii="Book Antiqua" w:hAnsi="Book Antiqua"/>
          <w:bCs/>
        </w:rPr>
      </w:pPr>
      <w:proofErr w:type="spellStart"/>
      <w:r w:rsidRPr="007C6D38">
        <w:rPr>
          <w:rFonts w:ascii="Book Antiqua" w:hAnsi="Book Antiqua"/>
          <w:bCs/>
        </w:rPr>
        <w:t>Morra</w:t>
      </w:r>
      <w:proofErr w:type="spellEnd"/>
      <w:r w:rsidRPr="007C6D38">
        <w:rPr>
          <w:rFonts w:ascii="Book Antiqua" w:hAnsi="Book Antiqua"/>
          <w:bCs/>
        </w:rPr>
        <w:t xml:space="preserve"> </w:t>
      </w:r>
      <w:bookmarkStart w:id="63" w:name="OLE_LINK32"/>
      <w:bookmarkStart w:id="64" w:name="OLE_LINK34"/>
      <w:r w:rsidRPr="007C6D38">
        <w:rPr>
          <w:rFonts w:ascii="Book Antiqua" w:hAnsi="Book Antiqua"/>
          <w:bCs/>
          <w:i/>
          <w:iCs/>
        </w:rPr>
        <w:t>et al</w:t>
      </w:r>
      <w:bookmarkEnd w:id="63"/>
      <w:bookmarkEnd w:id="64"/>
      <w:r w:rsidR="0088285F" w:rsidRPr="007C6D38">
        <w:rPr>
          <w:rFonts w:ascii="Book Antiqua" w:hAnsi="Book Antiqua"/>
          <w:bCs/>
          <w:noProof/>
          <w:vertAlign w:val="superscript"/>
        </w:rPr>
        <w:t>[7</w:t>
      </w:r>
      <w:r w:rsidR="00BF5843" w:rsidRPr="007C6D38">
        <w:rPr>
          <w:rFonts w:ascii="Book Antiqua" w:hAnsi="Book Antiqua"/>
          <w:bCs/>
          <w:noProof/>
          <w:vertAlign w:val="superscript"/>
        </w:rPr>
        <w:t>3</w:t>
      </w:r>
      <w:r w:rsidR="0088285F" w:rsidRPr="007C6D38">
        <w:rPr>
          <w:rFonts w:ascii="Book Antiqua" w:hAnsi="Book Antiqua"/>
          <w:bCs/>
          <w:noProof/>
          <w:vertAlign w:val="superscript"/>
        </w:rPr>
        <w:t>]</w:t>
      </w:r>
      <w:r w:rsidRPr="007C6D38">
        <w:rPr>
          <w:rFonts w:ascii="Book Antiqua" w:hAnsi="Book Antiqua"/>
          <w:bCs/>
        </w:rPr>
        <w:t xml:space="preserve"> fixed collagen I to the surface of titanium (denoted as Col-</w:t>
      </w:r>
      <w:proofErr w:type="spellStart"/>
      <w:r w:rsidRPr="007C6D38">
        <w:rPr>
          <w:rFonts w:ascii="Book Antiqua" w:hAnsi="Book Antiqua"/>
          <w:bCs/>
        </w:rPr>
        <w:t>Ti</w:t>
      </w:r>
      <w:proofErr w:type="spellEnd"/>
      <w:r w:rsidRPr="007C6D38">
        <w:rPr>
          <w:rFonts w:ascii="Book Antiqua" w:hAnsi="Book Antiqua"/>
          <w:bCs/>
        </w:rPr>
        <w:t>), finding that enhanced BMSC adhesion and cell density on Col-</w:t>
      </w:r>
      <w:proofErr w:type="spellStart"/>
      <w:r w:rsidRPr="007C6D38">
        <w:rPr>
          <w:rFonts w:ascii="Book Antiqua" w:hAnsi="Book Antiqua"/>
          <w:bCs/>
        </w:rPr>
        <w:t>Ti</w:t>
      </w:r>
      <w:proofErr w:type="spellEnd"/>
      <w:r w:rsidRPr="007C6D38">
        <w:rPr>
          <w:rFonts w:ascii="Book Antiqua" w:hAnsi="Book Antiqua"/>
          <w:bCs/>
        </w:rPr>
        <w:t xml:space="preserve">, together with </w:t>
      </w:r>
      <w:r w:rsidR="000C62E0">
        <w:rPr>
          <w:rFonts w:ascii="Book Antiqua" w:hAnsi="Book Antiqua" w:hint="eastAsia"/>
          <w:bCs/>
        </w:rPr>
        <w:t>increased</w:t>
      </w:r>
      <w:r w:rsidR="000C62E0">
        <w:rPr>
          <w:rFonts w:ascii="Book Antiqua" w:hAnsi="Book Antiqua"/>
          <w:bCs/>
        </w:rPr>
        <w:t xml:space="preserve"> </w:t>
      </w:r>
      <w:r w:rsidR="000C62E0">
        <w:rPr>
          <w:rFonts w:ascii="Book Antiqua" w:hAnsi="Book Antiqua" w:hint="eastAsia"/>
          <w:bCs/>
        </w:rPr>
        <w:t>cell</w:t>
      </w:r>
      <w:r w:rsidR="000C62E0">
        <w:rPr>
          <w:rFonts w:ascii="Book Antiqua" w:hAnsi="Book Antiqua"/>
          <w:bCs/>
        </w:rPr>
        <w:t xml:space="preserve"> spreading areas</w:t>
      </w:r>
      <w:r w:rsidRPr="007C6D38">
        <w:rPr>
          <w:rFonts w:ascii="Book Antiqua" w:hAnsi="Book Antiqua"/>
          <w:bCs/>
        </w:rPr>
        <w:t xml:space="preserve"> on the microscopic surface morphology. RT-PCR analysis of several osteogenic related genes showed that the titanium surface immobilized on type I collagen could significantly promote BMSC osteogenic differentiation. </w:t>
      </w:r>
    </w:p>
    <w:bookmarkEnd w:id="57"/>
    <w:p w14:paraId="07BE1149" w14:textId="30123671"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In another study, </w:t>
      </w:r>
      <w:proofErr w:type="spellStart"/>
      <w:r w:rsidRPr="007C6D38">
        <w:rPr>
          <w:rFonts w:ascii="Book Antiqua" w:hAnsi="Book Antiqua"/>
          <w:bCs/>
        </w:rPr>
        <w:t>Ao</w:t>
      </w:r>
      <w:proofErr w:type="spellEnd"/>
      <w:r w:rsidRPr="007C6D38">
        <w:rPr>
          <w:rFonts w:ascii="Book Antiqua" w:hAnsi="Book Antiqua"/>
          <w:bCs/>
        </w:rPr>
        <w:t xml:space="preserve"> and his team also found that immobilizing type I collagen on a titanium coating could enhance interactions between cells and materials and improve BMSC functions like adhesion, proliferation, and osteogenic differentiation. Furthermore, they compared the effects of different type I collagen fixation methods on BMSC behavior. They concluded that covalent </w:t>
      </w:r>
      <w:bookmarkStart w:id="65" w:name="OLE_LINK37"/>
      <w:bookmarkStart w:id="66" w:name="OLE_LINK38"/>
      <w:r w:rsidRPr="007C6D38">
        <w:rPr>
          <w:rFonts w:ascii="Book Antiqua" w:hAnsi="Book Antiqua"/>
          <w:bCs/>
        </w:rPr>
        <w:t>immobilized</w:t>
      </w:r>
      <w:bookmarkEnd w:id="65"/>
      <w:bookmarkEnd w:id="66"/>
      <w:r w:rsidRPr="007C6D38">
        <w:rPr>
          <w:rFonts w:ascii="Book Antiqua" w:hAnsi="Book Antiqua"/>
          <w:bCs/>
        </w:rPr>
        <w:t xml:space="preserve"> collagen on titanium coating has a greater regulation effect on BMSC osteogenesis in contrast to adsorptive immobilization, which can be explained from the perspective of increasing the amount of covalently connected collagen and improving stability</w:t>
      </w:r>
      <w:r w:rsidR="00DB1EEC" w:rsidRPr="007C6D38">
        <w:rPr>
          <w:rFonts w:ascii="Book Antiqua" w:hAnsi="Book Antiqua"/>
          <w:bCs/>
          <w:noProof/>
          <w:vertAlign w:val="superscript"/>
        </w:rPr>
        <w:t>[7</w:t>
      </w:r>
      <w:r w:rsidR="00BF5843" w:rsidRPr="007C6D38">
        <w:rPr>
          <w:rFonts w:ascii="Book Antiqua" w:hAnsi="Book Antiqua"/>
          <w:bCs/>
          <w:noProof/>
          <w:vertAlign w:val="superscript"/>
        </w:rPr>
        <w:t>4</w:t>
      </w:r>
      <w:r w:rsidR="00DB1EEC" w:rsidRPr="007C6D38">
        <w:rPr>
          <w:rFonts w:ascii="Book Antiqua" w:hAnsi="Book Antiqua"/>
          <w:bCs/>
          <w:noProof/>
          <w:vertAlign w:val="superscript"/>
        </w:rPr>
        <w:t>]</w:t>
      </w:r>
      <w:r w:rsidRPr="007C6D38">
        <w:rPr>
          <w:rFonts w:ascii="Book Antiqua" w:hAnsi="Book Antiqua"/>
          <w:bCs/>
        </w:rPr>
        <w:t xml:space="preserve">. </w:t>
      </w:r>
    </w:p>
    <w:p w14:paraId="21A9CE60" w14:textId="77777777" w:rsidR="00A53F9D" w:rsidRPr="007C6D38" w:rsidRDefault="00A53F9D" w:rsidP="007C6D38">
      <w:pPr>
        <w:adjustRightInd w:val="0"/>
        <w:snapToGrid w:val="0"/>
        <w:spacing w:line="360" w:lineRule="auto"/>
        <w:jc w:val="both"/>
        <w:rPr>
          <w:rFonts w:ascii="Book Antiqua" w:hAnsi="Book Antiqua"/>
          <w:bCs/>
        </w:rPr>
      </w:pPr>
    </w:p>
    <w:p w14:paraId="0A5EFCD7" w14:textId="38DC6F05" w:rsidR="00A53F9D" w:rsidRPr="007C6D38" w:rsidRDefault="0088285F" w:rsidP="007C6D38">
      <w:pPr>
        <w:adjustRightInd w:val="0"/>
        <w:snapToGrid w:val="0"/>
        <w:spacing w:line="360" w:lineRule="auto"/>
        <w:jc w:val="both"/>
        <w:rPr>
          <w:rFonts w:ascii="Book Antiqua" w:hAnsi="Book Antiqua"/>
          <w:bCs/>
          <w:u w:val="single"/>
        </w:rPr>
      </w:pPr>
      <w:r w:rsidRPr="007C6D38">
        <w:rPr>
          <w:rFonts w:ascii="Book Antiqua" w:hAnsi="Book Antiqua" w:cs="Arial"/>
          <w:b/>
          <w:u w:val="single"/>
        </w:rPr>
        <w:t>HYALURONIC ACID</w:t>
      </w:r>
    </w:p>
    <w:p w14:paraId="79166DEA" w14:textId="4316A7B7"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Hyaluronic acid (</w:t>
      </w:r>
      <w:bookmarkStart w:id="67" w:name="OLE_LINK36"/>
      <w:proofErr w:type="spellStart"/>
      <w:r w:rsidRPr="007C6D38">
        <w:rPr>
          <w:rFonts w:ascii="Book Antiqua" w:hAnsi="Book Antiqua"/>
          <w:bCs/>
        </w:rPr>
        <w:t>HyA</w:t>
      </w:r>
      <w:bookmarkEnd w:id="67"/>
      <w:proofErr w:type="spellEnd"/>
      <w:r w:rsidRPr="007C6D38">
        <w:rPr>
          <w:rFonts w:ascii="Book Antiqua" w:hAnsi="Book Antiqua"/>
          <w:bCs/>
        </w:rPr>
        <w:t xml:space="preserve">) is rich in carboxyl groups, and it is another major ECM component that </w:t>
      </w:r>
      <w:bookmarkStart w:id="68" w:name="OLE_LINK35"/>
      <w:r w:rsidRPr="007C6D38">
        <w:rPr>
          <w:rFonts w:ascii="Book Antiqua" w:hAnsi="Book Antiqua"/>
          <w:bCs/>
        </w:rPr>
        <w:t xml:space="preserve">possesses good biocompatibility, degradability, and low antigenicity, </w:t>
      </w:r>
      <w:bookmarkEnd w:id="68"/>
      <w:r w:rsidRPr="007C6D38">
        <w:rPr>
          <w:rFonts w:ascii="Book Antiqua" w:hAnsi="Book Antiqua"/>
          <w:bCs/>
        </w:rPr>
        <w:t xml:space="preserve">In addition, </w:t>
      </w:r>
      <w:proofErr w:type="spellStart"/>
      <w:r w:rsidRPr="007C6D38">
        <w:rPr>
          <w:rFonts w:ascii="Book Antiqua" w:hAnsi="Book Antiqua"/>
          <w:bCs/>
        </w:rPr>
        <w:t>HyA</w:t>
      </w:r>
      <w:proofErr w:type="spellEnd"/>
      <w:r w:rsidRPr="007C6D38">
        <w:rPr>
          <w:rFonts w:ascii="Book Antiqua" w:hAnsi="Book Antiqua"/>
          <w:bCs/>
        </w:rPr>
        <w:t xml:space="preserve"> could enhance cell migration and </w:t>
      </w:r>
      <w:proofErr w:type="gramStart"/>
      <w:r w:rsidRPr="007C6D38">
        <w:rPr>
          <w:rFonts w:ascii="Book Antiqua" w:hAnsi="Book Antiqua"/>
          <w:bCs/>
        </w:rPr>
        <w:t>proliferation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7</w:t>
      </w:r>
      <w:r w:rsidR="00442EDE" w:rsidRPr="007C6D38">
        <w:rPr>
          <w:rFonts w:ascii="Book Antiqua" w:hAnsi="Book Antiqua"/>
          <w:bCs/>
          <w:noProof/>
          <w:vertAlign w:val="superscript"/>
        </w:rPr>
        <w:t>5</w:t>
      </w:r>
      <w:r w:rsidR="00DB1EEC" w:rsidRPr="007C6D38">
        <w:rPr>
          <w:rFonts w:ascii="Book Antiqua" w:hAnsi="Book Antiqua"/>
          <w:bCs/>
          <w:noProof/>
          <w:vertAlign w:val="superscript"/>
        </w:rPr>
        <w:t>-</w:t>
      </w:r>
      <w:r w:rsidR="00442EDE" w:rsidRPr="007C6D38">
        <w:rPr>
          <w:rFonts w:ascii="Book Antiqua" w:hAnsi="Book Antiqua"/>
          <w:bCs/>
          <w:noProof/>
          <w:vertAlign w:val="superscript"/>
        </w:rPr>
        <w:t>77</w:t>
      </w:r>
      <w:r w:rsidR="00DB1EEC" w:rsidRPr="007C6D38">
        <w:rPr>
          <w:rFonts w:ascii="Book Antiqua" w:hAnsi="Book Antiqua"/>
          <w:bCs/>
          <w:noProof/>
          <w:vertAlign w:val="superscript"/>
        </w:rPr>
        <w:t>]</w:t>
      </w:r>
      <w:r w:rsidR="00DB1EEC" w:rsidRPr="007C6D38">
        <w:rPr>
          <w:rFonts w:ascii="Book Antiqua" w:hAnsi="Book Antiqua"/>
          <w:bCs/>
          <w:noProof/>
        </w:rPr>
        <w:t>.</w:t>
      </w:r>
      <w:r w:rsidR="0088285F" w:rsidRPr="007C6D38">
        <w:rPr>
          <w:rFonts w:ascii="Book Antiqua" w:hAnsi="Book Antiqua"/>
          <w:bCs/>
          <w:noProof/>
        </w:rPr>
        <w:t xml:space="preserve"> </w:t>
      </w:r>
      <w:r w:rsidRPr="007C6D38">
        <w:rPr>
          <w:rFonts w:ascii="Book Antiqua" w:hAnsi="Book Antiqua"/>
          <w:bCs/>
        </w:rPr>
        <w:t xml:space="preserve">Based on </w:t>
      </w:r>
      <w:proofErr w:type="spellStart"/>
      <w:r w:rsidRPr="007C6D38">
        <w:rPr>
          <w:rFonts w:ascii="Book Antiqua" w:hAnsi="Book Antiqua"/>
          <w:bCs/>
        </w:rPr>
        <w:t>HyA’s</w:t>
      </w:r>
      <w:proofErr w:type="spellEnd"/>
      <w:r w:rsidRPr="007C6D38">
        <w:rPr>
          <w:rFonts w:ascii="Book Antiqua" w:hAnsi="Book Antiqua"/>
          <w:bCs/>
        </w:rPr>
        <w:t xml:space="preserve"> excellent properties,</w:t>
      </w:r>
      <w:bookmarkStart w:id="69" w:name="OLE_LINK39"/>
      <w:bookmarkStart w:id="70" w:name="OLE_LINK40"/>
      <w:r w:rsidRPr="007C6D38">
        <w:rPr>
          <w:rFonts w:ascii="Book Antiqua" w:hAnsi="Book Antiqua"/>
          <w:bCs/>
        </w:rPr>
        <w:t xml:space="preserve"> </w:t>
      </w:r>
      <w:proofErr w:type="spellStart"/>
      <w:r w:rsidRPr="007C6D38">
        <w:rPr>
          <w:rFonts w:ascii="Book Antiqua" w:hAnsi="Book Antiqua"/>
          <w:bCs/>
        </w:rPr>
        <w:t>Ao</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bookmarkEnd w:id="69"/>
      <w:bookmarkEnd w:id="70"/>
      <w:r w:rsidR="0088285F"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78</w:t>
      </w:r>
      <w:r w:rsidR="0088285F" w:rsidRPr="007C6D38">
        <w:rPr>
          <w:rFonts w:ascii="Book Antiqua" w:hAnsi="Book Antiqua"/>
          <w:bCs/>
          <w:noProof/>
          <w:vertAlign w:val="superscript"/>
        </w:rPr>
        <w:t>]</w:t>
      </w:r>
      <w:r w:rsidRPr="007C6D38">
        <w:rPr>
          <w:rFonts w:ascii="Book Antiqua" w:hAnsi="Book Antiqua"/>
          <w:bCs/>
        </w:rPr>
        <w:t xml:space="preserve"> fabricated a titanium coating modified with </w:t>
      </w:r>
      <w:proofErr w:type="spellStart"/>
      <w:r w:rsidR="00A65907" w:rsidRPr="007C6D38">
        <w:rPr>
          <w:rFonts w:ascii="Book Antiqua" w:hAnsi="Book Antiqua"/>
          <w:bCs/>
        </w:rPr>
        <w:t>HyA</w:t>
      </w:r>
      <w:proofErr w:type="spellEnd"/>
      <w:r w:rsidR="00A65907" w:rsidRPr="007C6D38" w:rsidDel="00A65907">
        <w:rPr>
          <w:rFonts w:ascii="Book Antiqua" w:hAnsi="Book Antiqua"/>
          <w:bCs/>
        </w:rPr>
        <w:t xml:space="preserve"> </w:t>
      </w:r>
      <w:r w:rsidRPr="007C6D38">
        <w:rPr>
          <w:rFonts w:ascii="Book Antiqua" w:hAnsi="Book Antiqua"/>
          <w:bCs/>
        </w:rPr>
        <w:t>by covalent immobilization. They confirmed that BMSC</w:t>
      </w:r>
      <w:r w:rsidR="00A65907">
        <w:rPr>
          <w:rFonts w:ascii="Book Antiqua" w:hAnsi="Book Antiqua"/>
          <w:bCs/>
        </w:rPr>
        <w:t>s</w:t>
      </w:r>
      <w:r w:rsidRPr="007C6D38">
        <w:rPr>
          <w:rFonts w:ascii="Book Antiqua" w:hAnsi="Book Antiqua"/>
          <w:bCs/>
        </w:rPr>
        <w:t xml:space="preserve"> </w:t>
      </w:r>
      <w:r w:rsidR="00A65907" w:rsidRPr="007C6D38">
        <w:rPr>
          <w:rFonts w:ascii="Book Antiqua" w:hAnsi="Book Antiqua"/>
          <w:bCs/>
        </w:rPr>
        <w:t>ha</w:t>
      </w:r>
      <w:r w:rsidR="00A65907">
        <w:rPr>
          <w:rFonts w:ascii="Book Antiqua" w:hAnsi="Book Antiqua"/>
          <w:bCs/>
        </w:rPr>
        <w:t>d</w:t>
      </w:r>
      <w:r w:rsidR="00A65907" w:rsidRPr="007C6D38">
        <w:rPr>
          <w:rFonts w:ascii="Book Antiqua" w:hAnsi="Book Antiqua"/>
          <w:bCs/>
        </w:rPr>
        <w:t xml:space="preserve"> </w:t>
      </w:r>
      <w:r w:rsidRPr="007C6D38">
        <w:rPr>
          <w:rFonts w:ascii="Book Antiqua" w:hAnsi="Book Antiqua"/>
          <w:bCs/>
        </w:rPr>
        <w:t xml:space="preserve">more </w:t>
      </w:r>
      <w:proofErr w:type="spellStart"/>
      <w:r w:rsidRPr="007C6D38">
        <w:rPr>
          <w:rFonts w:ascii="Book Antiqua" w:hAnsi="Book Antiqua"/>
          <w:bCs/>
        </w:rPr>
        <w:t>lamellipodia</w:t>
      </w:r>
      <w:proofErr w:type="spellEnd"/>
      <w:r w:rsidRPr="007C6D38">
        <w:rPr>
          <w:rFonts w:ascii="Book Antiqua" w:hAnsi="Book Antiqua"/>
          <w:bCs/>
        </w:rPr>
        <w:t xml:space="preserve"> and adhered more closely to the covalent immobilized </w:t>
      </w:r>
      <w:proofErr w:type="spellStart"/>
      <w:r w:rsidRPr="007C6D38">
        <w:rPr>
          <w:rFonts w:ascii="Book Antiqua" w:hAnsi="Book Antiqua"/>
          <w:bCs/>
        </w:rPr>
        <w:t>HyA</w:t>
      </w:r>
      <w:proofErr w:type="spellEnd"/>
      <w:r w:rsidRPr="007C6D38">
        <w:rPr>
          <w:rFonts w:ascii="Book Antiqua" w:hAnsi="Book Antiqua"/>
          <w:bCs/>
        </w:rPr>
        <w:t xml:space="preserve"> surface than untreated samples. Other </w:t>
      </w:r>
      <w:r w:rsidRPr="007C6D38">
        <w:rPr>
          <w:rFonts w:ascii="Book Antiqua" w:hAnsi="Book Antiqua"/>
          <w:bCs/>
          <w:i/>
          <w:iCs/>
        </w:rPr>
        <w:t>in vitro</w:t>
      </w:r>
      <w:r w:rsidRPr="007C6D38">
        <w:rPr>
          <w:rFonts w:ascii="Book Antiqua" w:hAnsi="Book Antiqua"/>
          <w:bCs/>
        </w:rPr>
        <w:t xml:space="preserve"> cell experiments have also shown that </w:t>
      </w:r>
      <w:proofErr w:type="spellStart"/>
      <w:r w:rsidRPr="007C6D38">
        <w:rPr>
          <w:rFonts w:ascii="Book Antiqua" w:hAnsi="Book Antiqua"/>
          <w:bCs/>
        </w:rPr>
        <w:t>HyA</w:t>
      </w:r>
      <w:proofErr w:type="spellEnd"/>
      <w:r w:rsidRPr="007C6D38">
        <w:rPr>
          <w:rFonts w:ascii="Book Antiqua" w:hAnsi="Book Antiqua"/>
          <w:bCs/>
        </w:rPr>
        <w:t xml:space="preserve"> immobilization on titanium coatings could significantly enhance BMSC attachment, proliferation, and differentiation.</w:t>
      </w:r>
      <w:r w:rsidR="00A65907">
        <w:rPr>
          <w:rFonts w:ascii="Book Antiqua" w:hAnsi="Book Antiqua"/>
          <w:bCs/>
        </w:rPr>
        <w:t xml:space="preserve"> </w:t>
      </w:r>
      <w:r w:rsidRPr="007C6D38">
        <w:rPr>
          <w:rFonts w:ascii="Book Antiqua" w:hAnsi="Book Antiqua"/>
          <w:bCs/>
        </w:rPr>
        <w:t xml:space="preserve">Furthermore, </w:t>
      </w:r>
      <w:proofErr w:type="spellStart"/>
      <w:r w:rsidRPr="007C6D38">
        <w:rPr>
          <w:rFonts w:ascii="Book Antiqua" w:hAnsi="Book Antiqua"/>
          <w:bCs/>
        </w:rPr>
        <w:t>Ao</w:t>
      </w:r>
      <w:proofErr w:type="spellEnd"/>
      <w:r w:rsidRPr="007C6D38">
        <w:rPr>
          <w:rFonts w:ascii="Book Antiqua" w:hAnsi="Book Antiqua"/>
          <w:bCs/>
        </w:rPr>
        <w:t xml:space="preserve"> </w:t>
      </w:r>
      <w:r w:rsidRPr="007C6D38">
        <w:rPr>
          <w:rFonts w:ascii="Book Antiqua" w:hAnsi="Book Antiqua"/>
          <w:bCs/>
          <w:i/>
          <w:iCs/>
        </w:rPr>
        <w:t>et al</w:t>
      </w:r>
      <w:r w:rsidR="0088285F" w:rsidRPr="007C6D38">
        <w:rPr>
          <w:rFonts w:ascii="Book Antiqua" w:hAnsi="Book Antiqua"/>
          <w:bCs/>
          <w:noProof/>
          <w:vertAlign w:val="superscript"/>
        </w:rPr>
        <w:t>[</w:t>
      </w:r>
      <w:r w:rsidR="00442EDE" w:rsidRPr="007C6D38">
        <w:rPr>
          <w:rFonts w:ascii="Book Antiqua" w:hAnsi="Book Antiqua"/>
          <w:bCs/>
          <w:noProof/>
          <w:vertAlign w:val="superscript"/>
        </w:rPr>
        <w:t>79</w:t>
      </w:r>
      <w:r w:rsidR="0088285F" w:rsidRPr="007C6D38">
        <w:rPr>
          <w:rFonts w:ascii="Book Antiqua" w:hAnsi="Book Antiqua"/>
          <w:bCs/>
          <w:noProof/>
          <w:vertAlign w:val="superscript"/>
        </w:rPr>
        <w:t>]</w:t>
      </w:r>
      <w:r w:rsidRPr="007C6D38">
        <w:rPr>
          <w:rFonts w:ascii="Book Antiqua" w:hAnsi="Book Antiqua"/>
          <w:bCs/>
        </w:rPr>
        <w:t xml:space="preserve"> prepared a stable collagen/</w:t>
      </w:r>
      <w:proofErr w:type="spellStart"/>
      <w:r w:rsidR="00A65907">
        <w:rPr>
          <w:rFonts w:ascii="Book Antiqua" w:hAnsi="Book Antiqua"/>
          <w:bCs/>
        </w:rPr>
        <w:t>HyA</w:t>
      </w:r>
      <w:proofErr w:type="spellEnd"/>
      <w:r w:rsidRPr="007C6D38">
        <w:rPr>
          <w:rFonts w:ascii="Book Antiqua" w:hAnsi="Book Antiqua"/>
          <w:bCs/>
        </w:rPr>
        <w:t xml:space="preserve"> (Col/</w:t>
      </w:r>
      <w:proofErr w:type="spellStart"/>
      <w:r w:rsidRPr="007C6D38">
        <w:rPr>
          <w:rFonts w:ascii="Book Antiqua" w:hAnsi="Book Antiqua"/>
          <w:bCs/>
        </w:rPr>
        <w:t>H</w:t>
      </w:r>
      <w:r w:rsidR="00A65907">
        <w:rPr>
          <w:rFonts w:ascii="Book Antiqua" w:hAnsi="Book Antiqua"/>
          <w:bCs/>
        </w:rPr>
        <w:t>y</w:t>
      </w:r>
      <w:r w:rsidRPr="007C6D38">
        <w:rPr>
          <w:rFonts w:ascii="Book Antiqua" w:hAnsi="Book Antiqua"/>
          <w:bCs/>
        </w:rPr>
        <w:t>A</w:t>
      </w:r>
      <w:proofErr w:type="spellEnd"/>
      <w:r w:rsidRPr="007C6D38">
        <w:rPr>
          <w:rFonts w:ascii="Book Antiqua" w:hAnsi="Book Antiqua"/>
          <w:bCs/>
        </w:rPr>
        <w:t>) polyelectrolyte multilayer (PEM) film on a titanium coating</w:t>
      </w:r>
      <w:r w:rsidR="00A65907">
        <w:rPr>
          <w:rFonts w:ascii="Book Antiqua" w:hAnsi="Book Antiqua"/>
          <w:bCs/>
        </w:rPr>
        <w:t xml:space="preserve"> </w:t>
      </w:r>
      <w:r w:rsidRPr="007C6D38">
        <w:rPr>
          <w:rFonts w:ascii="Book Antiqua" w:hAnsi="Book Antiqua"/>
          <w:bCs/>
        </w:rPr>
        <w:t xml:space="preserve">using a combination of the layer-by-layer self-assembly technique and covalent </w:t>
      </w:r>
      <w:r w:rsidRPr="007C6D38">
        <w:rPr>
          <w:rFonts w:ascii="Book Antiqua" w:hAnsi="Book Antiqua"/>
          <w:bCs/>
        </w:rPr>
        <w:lastRenderedPageBreak/>
        <w:t>immobilization. The results showed that BMSC</w:t>
      </w:r>
      <w:r w:rsidR="00A65907">
        <w:rPr>
          <w:rFonts w:ascii="Book Antiqua" w:hAnsi="Book Antiqua"/>
          <w:bCs/>
        </w:rPr>
        <w:t>s</w:t>
      </w:r>
      <w:r w:rsidRPr="007C6D38">
        <w:rPr>
          <w:rFonts w:ascii="Book Antiqua" w:hAnsi="Book Antiqua"/>
          <w:bCs/>
        </w:rPr>
        <w:t xml:space="preserve"> displayed </w:t>
      </w:r>
      <w:r w:rsidR="00A65907">
        <w:rPr>
          <w:rFonts w:ascii="Book Antiqua" w:hAnsi="Book Antiqua"/>
          <w:bCs/>
        </w:rPr>
        <w:t xml:space="preserve">a </w:t>
      </w:r>
      <w:r w:rsidRPr="007C6D38">
        <w:rPr>
          <w:rFonts w:ascii="Book Antiqua" w:hAnsi="Book Antiqua"/>
          <w:bCs/>
        </w:rPr>
        <w:t>polygonal and fusiform-shaped morphology, and cell adhesion and proliferation on the material were also improved. In other words, the construction of Col/</w:t>
      </w:r>
      <w:proofErr w:type="spellStart"/>
      <w:r w:rsidRPr="007C6D38">
        <w:rPr>
          <w:rFonts w:ascii="Book Antiqua" w:hAnsi="Book Antiqua"/>
          <w:bCs/>
        </w:rPr>
        <w:t>H</w:t>
      </w:r>
      <w:r w:rsidR="00A65907">
        <w:rPr>
          <w:rFonts w:ascii="Book Antiqua" w:hAnsi="Book Antiqua"/>
          <w:bCs/>
        </w:rPr>
        <w:t>y</w:t>
      </w:r>
      <w:r w:rsidRPr="007C6D38">
        <w:rPr>
          <w:rFonts w:ascii="Book Antiqua" w:hAnsi="Book Antiqua"/>
          <w:bCs/>
        </w:rPr>
        <w:t>A</w:t>
      </w:r>
      <w:proofErr w:type="spellEnd"/>
      <w:r w:rsidRPr="007C6D38">
        <w:rPr>
          <w:rFonts w:ascii="Book Antiqua" w:hAnsi="Book Antiqua"/>
          <w:bCs/>
        </w:rPr>
        <w:t xml:space="preserve"> PEMs on TCs improved the cell–material interaction. The induction of osteogenic differentiation was further determined using qPCR, and the results confirmed that stable Col/</w:t>
      </w:r>
      <w:proofErr w:type="spellStart"/>
      <w:r w:rsidRPr="007C6D38">
        <w:rPr>
          <w:rFonts w:ascii="Book Antiqua" w:hAnsi="Book Antiqua"/>
          <w:bCs/>
        </w:rPr>
        <w:t>H</w:t>
      </w:r>
      <w:r w:rsidR="00A65907">
        <w:rPr>
          <w:rFonts w:ascii="Book Antiqua" w:hAnsi="Book Antiqua"/>
          <w:bCs/>
        </w:rPr>
        <w:t>y</w:t>
      </w:r>
      <w:r w:rsidRPr="007C6D38">
        <w:rPr>
          <w:rFonts w:ascii="Book Antiqua" w:hAnsi="Book Antiqua"/>
          <w:bCs/>
        </w:rPr>
        <w:t>A</w:t>
      </w:r>
      <w:proofErr w:type="spellEnd"/>
      <w:r w:rsidRPr="007C6D38">
        <w:rPr>
          <w:rFonts w:ascii="Book Antiqua" w:hAnsi="Book Antiqua"/>
          <w:bCs/>
        </w:rPr>
        <w:t xml:space="preserve"> PEM could significantly enhance BMSC osteogenic differentiation. </w:t>
      </w:r>
    </w:p>
    <w:p w14:paraId="6C83917B" w14:textId="77777777" w:rsidR="00A53F9D" w:rsidRPr="007C6D38" w:rsidRDefault="00A53F9D" w:rsidP="007C6D38">
      <w:pPr>
        <w:adjustRightInd w:val="0"/>
        <w:snapToGrid w:val="0"/>
        <w:spacing w:line="360" w:lineRule="auto"/>
        <w:jc w:val="both"/>
        <w:rPr>
          <w:rFonts w:ascii="Book Antiqua" w:hAnsi="Book Antiqua"/>
          <w:bCs/>
        </w:rPr>
      </w:pPr>
    </w:p>
    <w:p w14:paraId="0E71160B" w14:textId="77777777"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cs="Arial"/>
          <w:b/>
          <w:i/>
          <w:iCs/>
        </w:rPr>
        <w:t>Peptide sequence</w:t>
      </w:r>
    </w:p>
    <w:p w14:paraId="23676F4D" w14:textId="1FEBCF66"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It has been found that some short peptides in ECM proteins play important roles in cell behavior </w:t>
      </w:r>
      <w:proofErr w:type="gramStart"/>
      <w:r w:rsidRPr="007C6D38">
        <w:rPr>
          <w:rFonts w:ascii="Book Antiqua" w:hAnsi="Book Antiqua"/>
          <w:bCs/>
        </w:rPr>
        <w:t>regulation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8</w:t>
      </w:r>
      <w:r w:rsidR="00442EDE" w:rsidRPr="007C6D38">
        <w:rPr>
          <w:rFonts w:ascii="Book Antiqua" w:hAnsi="Book Antiqua"/>
          <w:bCs/>
          <w:noProof/>
          <w:vertAlign w:val="superscript"/>
        </w:rPr>
        <w:t>0</w:t>
      </w:r>
      <w:r w:rsidR="00DB1EEC" w:rsidRPr="007C6D38">
        <w:rPr>
          <w:rFonts w:ascii="Book Antiqua" w:hAnsi="Book Antiqua"/>
          <w:bCs/>
          <w:noProof/>
          <w:vertAlign w:val="superscript"/>
        </w:rPr>
        <w:t>,8</w:t>
      </w:r>
      <w:r w:rsidR="00442EDE"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E13224">
        <w:rPr>
          <w:rFonts w:ascii="Book Antiqua" w:hAnsi="Book Antiqua"/>
          <w:bCs/>
        </w:rPr>
        <w:t xml:space="preserve"> </w:t>
      </w:r>
      <w:r w:rsidRPr="007C6D38">
        <w:rPr>
          <w:rFonts w:ascii="Book Antiqua" w:hAnsi="Book Antiqua"/>
          <w:bCs/>
        </w:rPr>
        <w:t>Among</w:t>
      </w:r>
      <w:r w:rsidR="00E13224">
        <w:rPr>
          <w:rFonts w:ascii="Book Antiqua" w:hAnsi="Book Antiqua"/>
          <w:bCs/>
        </w:rPr>
        <w:t xml:space="preserve"> </w:t>
      </w:r>
      <w:r w:rsidRPr="007C6D38">
        <w:rPr>
          <w:rFonts w:ascii="Book Antiqua" w:hAnsi="Book Antiqua"/>
          <w:bCs/>
        </w:rPr>
        <w:t xml:space="preserve">different ECM proteins, fibronectin (FN), a multifunctional cell adhesive glycoprotein, is one of the most well-known and commonly used to functionalize biological materials. It contains several domains that mediate many cellular processes like cell adhesion, migration, growth, and differentiation. The use of FN-functionalized titanium implants has been shown to improve bone conduction capacity for its ability to attach cells to ECM components </w:t>
      </w:r>
      <w:r w:rsidR="00F176BB" w:rsidRPr="007C6D38">
        <w:rPr>
          <w:rFonts w:ascii="Book Antiqua" w:hAnsi="Book Antiqua"/>
          <w:bCs/>
          <w:i/>
          <w:iCs/>
        </w:rPr>
        <w:t>via</w:t>
      </w:r>
      <w:r w:rsidR="00F176BB" w:rsidRPr="007C6D38">
        <w:rPr>
          <w:rFonts w:ascii="Book Antiqua" w:hAnsi="Book Antiqua"/>
          <w:bCs/>
        </w:rPr>
        <w:t xml:space="preserve"> integrin</w:t>
      </w:r>
      <w:r w:rsidRPr="007C6D38">
        <w:rPr>
          <w:rFonts w:ascii="Book Antiqua" w:hAnsi="Book Antiqua"/>
          <w:bCs/>
        </w:rPr>
        <w:t xml:space="preserve"> receptor </w:t>
      </w:r>
      <w:proofErr w:type="gramStart"/>
      <w:r w:rsidRPr="007C6D38">
        <w:rPr>
          <w:rFonts w:ascii="Book Antiqua" w:hAnsi="Book Antiqua"/>
          <w:bCs/>
        </w:rPr>
        <w:t>interactions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8</w:t>
      </w:r>
      <w:r w:rsidR="00442EDE" w:rsidRPr="007C6D38">
        <w:rPr>
          <w:rFonts w:ascii="Book Antiqua" w:hAnsi="Book Antiqua"/>
          <w:bCs/>
          <w:noProof/>
          <w:vertAlign w:val="superscript"/>
        </w:rPr>
        <w:t>2</w:t>
      </w:r>
      <w:r w:rsidR="00DB1EEC" w:rsidRPr="007C6D38">
        <w:rPr>
          <w:rFonts w:ascii="Book Antiqua" w:hAnsi="Book Antiqua"/>
          <w:bCs/>
          <w:noProof/>
          <w:vertAlign w:val="superscript"/>
        </w:rPr>
        <w:t>]</w:t>
      </w:r>
      <w:r w:rsidRPr="007C6D38">
        <w:rPr>
          <w:rFonts w:ascii="Book Antiqua" w:hAnsi="Book Antiqua"/>
          <w:bCs/>
        </w:rPr>
        <w:t xml:space="preserve">. Chen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8</w:t>
      </w:r>
      <w:r w:rsidR="00442EDE" w:rsidRPr="007C6D38">
        <w:rPr>
          <w:rFonts w:ascii="Book Antiqua" w:hAnsi="Book Antiqua"/>
          <w:bCs/>
          <w:noProof/>
          <w:vertAlign w:val="superscript"/>
        </w:rPr>
        <w:t>3</w:t>
      </w:r>
      <w:r w:rsidR="0088285F" w:rsidRPr="007C6D38">
        <w:rPr>
          <w:rFonts w:ascii="Book Antiqua" w:hAnsi="Book Antiqua"/>
          <w:bCs/>
          <w:noProof/>
          <w:vertAlign w:val="superscript"/>
        </w:rPr>
        <w:t>]</w:t>
      </w:r>
      <w:r w:rsidRPr="007C6D38">
        <w:rPr>
          <w:rFonts w:ascii="Book Antiqua" w:hAnsi="Book Antiqua"/>
          <w:bCs/>
        </w:rPr>
        <w:t xml:space="preserve"> fixed FN on the surface of titanium, and BMSCs exhibited substantial actin polymerization, in the form of </w:t>
      </w:r>
      <w:proofErr w:type="spellStart"/>
      <w:r w:rsidRPr="007C6D38">
        <w:rPr>
          <w:rFonts w:ascii="Book Antiqua" w:hAnsi="Book Antiqua"/>
          <w:bCs/>
        </w:rPr>
        <w:t>lamellipodia</w:t>
      </w:r>
      <w:proofErr w:type="spellEnd"/>
      <w:r w:rsidRPr="007C6D38">
        <w:rPr>
          <w:rFonts w:ascii="Book Antiqua" w:hAnsi="Book Antiqua"/>
          <w:bCs/>
        </w:rPr>
        <w:t>, pseudopodia, and actin stress fiber. However, the cells retained a rounded morphology on untreated surface. Besides, FN-functionalized titanium had a significant positive effect on BMSC proliferation compared to the control.</w:t>
      </w:r>
      <w:r w:rsidR="0088285F" w:rsidRPr="007C6D38">
        <w:rPr>
          <w:rFonts w:ascii="Book Antiqua" w:hAnsi="Book Antiqua"/>
          <w:bCs/>
        </w:rPr>
        <w:t xml:space="preserve"> </w:t>
      </w:r>
      <w:r w:rsidRPr="007C6D38">
        <w:rPr>
          <w:rFonts w:ascii="Book Antiqua" w:hAnsi="Book Antiqua"/>
          <w:bCs/>
        </w:rPr>
        <w:t xml:space="preserve">However, its use for clinical applications is hampered due to poor stability, high production costs, and poor ECM protein immunogenicity, which have reduced their biomedical </w:t>
      </w:r>
      <w:proofErr w:type="gramStart"/>
      <w:r w:rsidRPr="007C6D38">
        <w:rPr>
          <w:rFonts w:ascii="Book Antiqua" w:hAnsi="Book Antiqua"/>
          <w:bCs/>
        </w:rPr>
        <w:t>potential</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8</w:t>
      </w:r>
      <w:r w:rsidR="00442EDE" w:rsidRPr="007C6D38">
        <w:rPr>
          <w:rFonts w:ascii="Book Antiqua" w:hAnsi="Book Antiqua"/>
          <w:bCs/>
          <w:noProof/>
          <w:vertAlign w:val="superscript"/>
        </w:rPr>
        <w:t>4</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 use of ECM-derived synthetic peptides containing the functional domains of ECM proteins is an effective method to overcome these problems. Therefore, the synthesis of short peptide fragments representing ECM proteins and the modification of titanium-based implants have been gradually </w:t>
      </w:r>
      <w:proofErr w:type="gramStart"/>
      <w:r w:rsidRPr="007C6D38">
        <w:rPr>
          <w:rFonts w:ascii="Book Antiqua" w:hAnsi="Book Antiqua"/>
          <w:bCs/>
        </w:rPr>
        <w:t>developed</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8</w:t>
      </w:r>
      <w:r w:rsidR="00442EDE" w:rsidRPr="007C6D38">
        <w:rPr>
          <w:rFonts w:ascii="Book Antiqua" w:hAnsi="Book Antiqua"/>
          <w:bCs/>
          <w:noProof/>
          <w:vertAlign w:val="superscript"/>
        </w:rPr>
        <w:t>5</w:t>
      </w:r>
      <w:r w:rsidR="00DB1EEC" w:rsidRPr="007C6D38">
        <w:rPr>
          <w:rFonts w:ascii="Book Antiqua" w:hAnsi="Book Antiqua"/>
          <w:bCs/>
          <w:noProof/>
          <w:vertAlign w:val="superscript"/>
        </w:rPr>
        <w:t>,8</w:t>
      </w:r>
      <w:r w:rsidR="00442EDE" w:rsidRPr="007C6D38">
        <w:rPr>
          <w:rFonts w:ascii="Book Antiqua" w:hAnsi="Book Antiqua"/>
          <w:bCs/>
          <w:noProof/>
          <w:vertAlign w:val="superscript"/>
        </w:rPr>
        <w:t>6</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 most commonly used peptide sequence for surface modification is the arginine-glycine-aspartic acid (RGD) motif. </w:t>
      </w:r>
      <w:r w:rsidRPr="007C6D38">
        <w:rPr>
          <w:rFonts w:ascii="Book Antiqua" w:hAnsi="Book Antiqua"/>
          <w:bCs/>
        </w:rPr>
        <w:lastRenderedPageBreak/>
        <w:t xml:space="preserve">RGD-functionalized titanium can improve early bone growth and matrix mineralization, and it can enhance the combination of materials and new </w:t>
      </w:r>
      <w:proofErr w:type="gramStart"/>
      <w:r w:rsidRPr="007C6D38">
        <w:rPr>
          <w:rFonts w:ascii="Book Antiqua" w:hAnsi="Book Antiqua"/>
          <w:bCs/>
        </w:rPr>
        <w:t>bone</w:t>
      </w:r>
      <w:r w:rsidR="00DB1EEC"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87</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There have been several reports on the effects of RGD on </w:t>
      </w:r>
      <w:r w:rsidR="00151B4D">
        <w:rPr>
          <w:rFonts w:ascii="Book Antiqua" w:hAnsi="Book Antiqua"/>
          <w:bCs/>
        </w:rPr>
        <w:t>BMSCs</w:t>
      </w:r>
      <w:r w:rsidRPr="007C6D38">
        <w:rPr>
          <w:rFonts w:ascii="Book Antiqua" w:hAnsi="Book Antiqua"/>
          <w:bCs/>
        </w:rPr>
        <w:t xml:space="preserve">. In a study, </w:t>
      </w:r>
      <w:proofErr w:type="spellStart"/>
      <w:r w:rsidRPr="007C6D38">
        <w:rPr>
          <w:rFonts w:ascii="Book Antiqua" w:hAnsi="Book Antiqua"/>
          <w:bCs/>
        </w:rPr>
        <w:t>Karaman</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E04A6D" w:rsidRPr="007C6D38">
        <w:rPr>
          <w:rFonts w:ascii="Book Antiqua" w:hAnsi="Book Antiqua"/>
          <w:bCs/>
          <w:noProof/>
          <w:vertAlign w:val="superscript"/>
        </w:rPr>
        <w:t>[</w:t>
      </w:r>
      <w:proofErr w:type="gramEnd"/>
      <w:r w:rsidR="00E04A6D" w:rsidRPr="007C6D38">
        <w:rPr>
          <w:rFonts w:ascii="Book Antiqua" w:hAnsi="Book Antiqua"/>
          <w:bCs/>
          <w:noProof/>
          <w:vertAlign w:val="superscript"/>
        </w:rPr>
        <w:t>88]</w:t>
      </w:r>
      <w:r w:rsidRPr="007C6D38">
        <w:rPr>
          <w:rFonts w:ascii="Book Antiqua" w:hAnsi="Book Antiqua"/>
          <w:bCs/>
        </w:rPr>
        <w:t xml:space="preserve"> covalently attached RGD peptide to </w:t>
      </w:r>
      <w:r w:rsidR="00E13224" w:rsidRPr="007C6D38">
        <w:rPr>
          <w:rFonts w:ascii="Book Antiqua" w:hAnsi="Book Antiqua"/>
          <w:bCs/>
        </w:rPr>
        <w:t>titanium</w:t>
      </w:r>
      <w:r w:rsidR="00E13224" w:rsidRPr="007C6D38" w:rsidDel="00E13224">
        <w:rPr>
          <w:rFonts w:ascii="Book Antiqua" w:hAnsi="Book Antiqua"/>
          <w:bCs/>
        </w:rPr>
        <w:t xml:space="preserve"> </w:t>
      </w:r>
      <w:r w:rsidRPr="007C6D38">
        <w:rPr>
          <w:rFonts w:ascii="Book Antiqua" w:hAnsi="Book Antiqua"/>
          <w:bCs/>
        </w:rPr>
        <w:t>discs. The results indicated that RGD peptide treatment significantly enhanced BMSC adhesion and proliferation. Furthermore, this effect was enhanced by combining cold temperature plasma treatment and RGD peptide coating.</w:t>
      </w:r>
      <w:r w:rsidR="00E13224">
        <w:rPr>
          <w:rFonts w:ascii="Book Antiqua" w:hAnsi="Book Antiqua"/>
          <w:bCs/>
        </w:rPr>
        <w:t xml:space="preserve"> </w:t>
      </w:r>
      <w:r w:rsidRPr="007C6D38">
        <w:rPr>
          <w:rFonts w:ascii="Book Antiqua" w:hAnsi="Book Antiqua"/>
          <w:bCs/>
        </w:rPr>
        <w:t xml:space="preserve">Consistent with this, </w:t>
      </w:r>
      <w:proofErr w:type="spellStart"/>
      <w:r w:rsidRPr="007C6D38">
        <w:rPr>
          <w:rFonts w:ascii="Book Antiqua" w:hAnsi="Book Antiqua"/>
          <w:bCs/>
        </w:rPr>
        <w:t>Herranz</w:t>
      </w:r>
      <w:proofErr w:type="spellEnd"/>
      <w:r w:rsidRPr="007C6D38">
        <w:rPr>
          <w:rFonts w:ascii="Book Antiqua" w:hAnsi="Book Antiqua"/>
          <w:bCs/>
        </w:rPr>
        <w:t xml:space="preserve"> </w:t>
      </w:r>
      <w:bookmarkStart w:id="71" w:name="OLE_LINK43"/>
      <w:r w:rsidRPr="007C6D38">
        <w:rPr>
          <w:rFonts w:ascii="Book Antiqua" w:hAnsi="Book Antiqua"/>
          <w:bCs/>
          <w:i/>
          <w:iCs/>
        </w:rPr>
        <w:t xml:space="preserve">et </w:t>
      </w:r>
      <w:proofErr w:type="gramStart"/>
      <w:r w:rsidRPr="007C6D38">
        <w:rPr>
          <w:rFonts w:ascii="Book Antiqua" w:hAnsi="Book Antiqua"/>
          <w:bCs/>
          <w:i/>
          <w:iCs/>
        </w:rPr>
        <w:t>al</w:t>
      </w:r>
      <w:bookmarkEnd w:id="71"/>
      <w:r w:rsidR="0088285F"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89</w:t>
      </w:r>
      <w:r w:rsidR="0088285F" w:rsidRPr="007C6D38">
        <w:rPr>
          <w:rFonts w:ascii="Book Antiqua" w:hAnsi="Book Antiqua"/>
          <w:bCs/>
          <w:noProof/>
          <w:vertAlign w:val="superscript"/>
        </w:rPr>
        <w:t>]</w:t>
      </w:r>
      <w:r w:rsidRPr="007C6D38">
        <w:rPr>
          <w:rFonts w:ascii="Book Antiqua" w:hAnsi="Book Antiqua"/>
          <w:bCs/>
        </w:rPr>
        <w:t xml:space="preserve"> concluded that the RGD motif was more favorable for </w:t>
      </w:r>
      <w:r w:rsidR="00151B4D">
        <w:rPr>
          <w:rFonts w:ascii="Book Antiqua" w:hAnsi="Book Antiqua"/>
          <w:bCs/>
        </w:rPr>
        <w:t>BMSC</w:t>
      </w:r>
      <w:r w:rsidR="00151B4D" w:rsidRPr="007C6D38" w:rsidDel="00151B4D">
        <w:rPr>
          <w:rFonts w:ascii="Book Antiqua" w:hAnsi="Book Antiqua"/>
          <w:bCs/>
        </w:rPr>
        <w:t xml:space="preserve"> </w:t>
      </w:r>
      <w:r w:rsidRPr="007C6D38">
        <w:rPr>
          <w:rFonts w:ascii="Book Antiqua" w:hAnsi="Book Antiqua"/>
          <w:bCs/>
        </w:rPr>
        <w:t>adhesion, proliferation, and osteogenic differentiation in contrast to fibronectin.</w:t>
      </w:r>
      <w:r w:rsidR="0088285F" w:rsidRPr="007C6D38">
        <w:rPr>
          <w:rFonts w:ascii="Book Antiqua" w:hAnsi="Book Antiqua"/>
          <w:bCs/>
        </w:rPr>
        <w:t xml:space="preserve"> </w:t>
      </w:r>
      <w:r w:rsidRPr="007C6D38">
        <w:rPr>
          <w:rFonts w:ascii="Book Antiqua" w:hAnsi="Book Antiqua"/>
          <w:bCs/>
        </w:rPr>
        <w:t>In another study, Jordi and his group covalently attached a novel molecule on the titanium surface. The novel molecule possesses adhesion capacity by an RGD gain-of function DNA mutation installed to the heparin binding II</w:t>
      </w:r>
      <w:r w:rsidR="0088285F" w:rsidRPr="007C6D38">
        <w:rPr>
          <w:rFonts w:ascii="Book Antiqua" w:hAnsi="Book Antiqua"/>
          <w:bCs/>
        </w:rPr>
        <w:t xml:space="preserve"> </w:t>
      </w:r>
      <w:r w:rsidRPr="007C6D38">
        <w:rPr>
          <w:rFonts w:ascii="Book Antiqua" w:hAnsi="Book Antiqua"/>
          <w:bCs/>
        </w:rPr>
        <w:t xml:space="preserve">(HBII) fragment. The presence of RGD in the HBII domain stimulated focal adhesion formation at BMSC edges where </w:t>
      </w:r>
      <w:proofErr w:type="spellStart"/>
      <w:r w:rsidRPr="007C6D38">
        <w:rPr>
          <w:rFonts w:ascii="Book Antiqua" w:hAnsi="Book Antiqua"/>
          <w:bCs/>
        </w:rPr>
        <w:t>filopodia</w:t>
      </w:r>
      <w:proofErr w:type="spellEnd"/>
      <w:r w:rsidRPr="007C6D38">
        <w:rPr>
          <w:rFonts w:ascii="Book Antiqua" w:hAnsi="Book Antiqua"/>
          <w:bCs/>
        </w:rPr>
        <w:t xml:space="preserve"> were spikier compared to bare </w:t>
      </w:r>
      <w:r w:rsidR="00E13224" w:rsidRPr="007C6D38">
        <w:rPr>
          <w:rFonts w:ascii="Book Antiqua" w:hAnsi="Book Antiqua"/>
          <w:bCs/>
        </w:rPr>
        <w:t>titanium</w:t>
      </w:r>
      <w:r w:rsidR="00E13224" w:rsidRPr="007C6D38" w:rsidDel="00E13224">
        <w:rPr>
          <w:rFonts w:ascii="Book Antiqua" w:hAnsi="Book Antiqua"/>
          <w:bCs/>
        </w:rPr>
        <w:t xml:space="preserve"> </w:t>
      </w:r>
      <w:r w:rsidRPr="007C6D38">
        <w:rPr>
          <w:rFonts w:ascii="Book Antiqua" w:hAnsi="Book Antiqua"/>
          <w:bCs/>
        </w:rPr>
        <w:t xml:space="preserve">samples with completely round cells. In addition, HBII-RGD-functionalized </w:t>
      </w:r>
      <w:r w:rsidR="00E13224" w:rsidRPr="007C6D38">
        <w:rPr>
          <w:rFonts w:ascii="Book Antiqua" w:hAnsi="Book Antiqua"/>
          <w:bCs/>
        </w:rPr>
        <w:t>titanium</w:t>
      </w:r>
      <w:r w:rsidR="00E13224" w:rsidRPr="007C6D38" w:rsidDel="00E13224">
        <w:rPr>
          <w:rFonts w:ascii="Book Antiqua" w:hAnsi="Book Antiqua"/>
          <w:bCs/>
        </w:rPr>
        <w:t xml:space="preserve"> </w:t>
      </w:r>
      <w:r w:rsidRPr="007C6D38">
        <w:rPr>
          <w:rFonts w:ascii="Book Antiqua" w:hAnsi="Book Antiqua"/>
          <w:bCs/>
        </w:rPr>
        <w:t xml:space="preserve">surfaces could also stimulate BMSC differentiation and </w:t>
      </w:r>
      <w:proofErr w:type="gramStart"/>
      <w:r w:rsidRPr="007C6D38">
        <w:rPr>
          <w:rFonts w:ascii="Book Antiqua" w:hAnsi="Book Antiqua"/>
          <w:bCs/>
        </w:rPr>
        <w:t>mineralization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0</w:t>
      </w:r>
      <w:r w:rsidR="00DB1EEC" w:rsidRPr="007C6D38">
        <w:rPr>
          <w:rFonts w:ascii="Book Antiqua" w:hAnsi="Book Antiqua"/>
          <w:bCs/>
          <w:noProof/>
          <w:vertAlign w:val="superscript"/>
        </w:rPr>
        <w:t>]</w:t>
      </w:r>
      <w:r w:rsidRPr="007C6D38">
        <w:rPr>
          <w:rFonts w:ascii="Book Antiqua" w:hAnsi="Book Antiqua"/>
          <w:bCs/>
        </w:rPr>
        <w:t xml:space="preserve">. </w:t>
      </w:r>
    </w:p>
    <w:p w14:paraId="5225A581" w14:textId="77777777" w:rsidR="00A53F9D" w:rsidRPr="007C6D38" w:rsidRDefault="00A53F9D" w:rsidP="007C6D38">
      <w:pPr>
        <w:adjustRightInd w:val="0"/>
        <w:snapToGrid w:val="0"/>
        <w:spacing w:line="360" w:lineRule="auto"/>
        <w:jc w:val="both"/>
        <w:rPr>
          <w:rFonts w:ascii="Book Antiqua" w:hAnsi="Book Antiqua"/>
          <w:bCs/>
        </w:rPr>
      </w:pPr>
    </w:p>
    <w:p w14:paraId="094B191D" w14:textId="77777777"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cs="Arial"/>
          <w:b/>
          <w:i/>
          <w:iCs/>
        </w:rPr>
        <w:t>Growth factors</w:t>
      </w:r>
    </w:p>
    <w:p w14:paraId="210F1972" w14:textId="361675C9"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Growth factors are a class of proteins secreted by cells that act as signaling mediators for the relevant target cells to perform specific behaviors. Growth factors can promote cell proliferation, differentiation, protein synthesis, and migration of specific cells. Growth factors released from the implant surface can increase osteoblast activity and facilitate bone tissue </w:t>
      </w:r>
      <w:proofErr w:type="gramStart"/>
      <w:r w:rsidRPr="007C6D38">
        <w:rPr>
          <w:rFonts w:ascii="Book Antiqua" w:hAnsi="Book Antiqua"/>
          <w:bCs/>
        </w:rPr>
        <w:t>regeneration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Many researchers have been depositing growth factors on biomaterials to affect cell behavior. In one study, Bauer </w:t>
      </w:r>
      <w:r w:rsidRPr="007C6D38">
        <w:rPr>
          <w:rFonts w:ascii="Book Antiqua" w:hAnsi="Book Antiqua"/>
          <w:bCs/>
          <w:i/>
          <w:iCs/>
        </w:rPr>
        <w:t xml:space="preserve">et </w:t>
      </w:r>
      <w:proofErr w:type="gramStart"/>
      <w:r w:rsidRPr="007C6D38">
        <w:rPr>
          <w:rFonts w:ascii="Book Antiqua" w:hAnsi="Book Antiqua"/>
          <w:bCs/>
          <w:i/>
          <w:iCs/>
        </w:rPr>
        <w:t>al</w:t>
      </w:r>
      <w:r w:rsidR="00E04A6D" w:rsidRPr="007C6D38">
        <w:rPr>
          <w:rFonts w:ascii="Book Antiqua" w:hAnsi="Book Antiqua"/>
          <w:bCs/>
          <w:noProof/>
          <w:vertAlign w:val="superscript"/>
        </w:rPr>
        <w:t>[</w:t>
      </w:r>
      <w:proofErr w:type="gramEnd"/>
      <w:r w:rsidR="00E04A6D" w:rsidRPr="007C6D38">
        <w:rPr>
          <w:rFonts w:ascii="Book Antiqua" w:hAnsi="Book Antiqua"/>
          <w:bCs/>
          <w:noProof/>
          <w:vertAlign w:val="superscript"/>
        </w:rPr>
        <w:t>92]</w:t>
      </w:r>
      <w:r w:rsidRPr="007C6D38">
        <w:rPr>
          <w:rFonts w:ascii="Book Antiqua" w:hAnsi="Book Antiqua"/>
          <w:bCs/>
        </w:rPr>
        <w:t xml:space="preserve"> showed the covalent immobilization of two growth factors, epidermal growth factor (EGF) and bone morphogenetic protein-2 (BMP-2), on the surface of TiO</w:t>
      </w:r>
      <w:r w:rsidRPr="007C6D38">
        <w:rPr>
          <w:rFonts w:ascii="Book Antiqua" w:hAnsi="Book Antiqua"/>
          <w:bCs/>
          <w:vertAlign w:val="subscript"/>
        </w:rPr>
        <w:t xml:space="preserve">2 </w:t>
      </w:r>
      <w:r w:rsidRPr="007C6D38">
        <w:rPr>
          <w:rFonts w:ascii="Book Antiqua" w:hAnsi="Book Antiqua"/>
          <w:bCs/>
        </w:rPr>
        <w:t xml:space="preserve">nanotubes and their effects on BMSC behavior. Cell adhesion and proliferation </w:t>
      </w:r>
      <w:r w:rsidR="00E13224">
        <w:rPr>
          <w:rFonts w:ascii="Book Antiqua" w:hAnsi="Book Antiqua"/>
          <w:bCs/>
        </w:rPr>
        <w:t xml:space="preserve">were </w:t>
      </w:r>
      <w:r w:rsidRPr="007C6D38">
        <w:rPr>
          <w:rFonts w:ascii="Book Antiqua" w:hAnsi="Book Antiqua"/>
          <w:bCs/>
        </w:rPr>
        <w:t>dramatically increased by covalently grafting EGF on a surface of a 100 nm nanotube, but covalently grafted BMP-2 did not.</w:t>
      </w:r>
      <w:r w:rsidR="0088285F" w:rsidRPr="007C6D38">
        <w:rPr>
          <w:rFonts w:ascii="Book Antiqua" w:hAnsi="Book Antiqua"/>
          <w:bCs/>
        </w:rPr>
        <w:t xml:space="preserve"> </w:t>
      </w:r>
      <w:r w:rsidRPr="007C6D38">
        <w:rPr>
          <w:rFonts w:ascii="Book Antiqua" w:hAnsi="Book Antiqua"/>
          <w:bCs/>
        </w:rPr>
        <w:t xml:space="preserve">The result was consistent </w:t>
      </w:r>
      <w:r w:rsidRPr="007C6D38">
        <w:rPr>
          <w:rFonts w:ascii="Book Antiqua" w:hAnsi="Book Antiqua"/>
          <w:bCs/>
        </w:rPr>
        <w:lastRenderedPageBreak/>
        <w:t xml:space="preserve">with </w:t>
      </w:r>
      <w:r w:rsidR="00E13224">
        <w:rPr>
          <w:rFonts w:ascii="Book Antiqua" w:hAnsi="Book Antiqua"/>
          <w:bCs/>
        </w:rPr>
        <w:t xml:space="preserve">the finding of </w:t>
      </w:r>
      <w:r w:rsidRPr="007C6D38">
        <w:rPr>
          <w:rFonts w:ascii="Book Antiqua" w:hAnsi="Book Antiqua"/>
          <w:bCs/>
        </w:rPr>
        <w:t xml:space="preserve">previous studies that BMP-2 promotes BMSC differentiation into osteoblast lineages but </w:t>
      </w:r>
      <w:r w:rsidR="00E13224">
        <w:rPr>
          <w:rFonts w:ascii="Book Antiqua" w:hAnsi="Book Antiqua"/>
          <w:bCs/>
        </w:rPr>
        <w:t xml:space="preserve">does </w:t>
      </w:r>
      <w:r w:rsidRPr="007C6D38">
        <w:rPr>
          <w:rFonts w:ascii="Book Antiqua" w:hAnsi="Book Antiqua"/>
          <w:bCs/>
        </w:rPr>
        <w:t xml:space="preserve">not </w:t>
      </w:r>
      <w:r w:rsidR="00E13224" w:rsidRPr="007C6D38">
        <w:rPr>
          <w:rFonts w:ascii="Book Antiqua" w:hAnsi="Book Antiqua"/>
          <w:bCs/>
        </w:rPr>
        <w:t>contribut</w:t>
      </w:r>
      <w:r w:rsidR="00E13224">
        <w:rPr>
          <w:rFonts w:ascii="Book Antiqua" w:hAnsi="Book Antiqua"/>
          <w:bCs/>
        </w:rPr>
        <w:t>e</w:t>
      </w:r>
      <w:r w:rsidR="00E13224" w:rsidRPr="007C6D38">
        <w:rPr>
          <w:rFonts w:ascii="Book Antiqua" w:hAnsi="Book Antiqua"/>
          <w:bCs/>
        </w:rPr>
        <w:t xml:space="preserve"> </w:t>
      </w:r>
      <w:r w:rsidR="00E13224">
        <w:rPr>
          <w:rFonts w:ascii="Book Antiqua" w:hAnsi="Book Antiqua"/>
          <w:bCs/>
        </w:rPr>
        <w:t>to</w:t>
      </w:r>
      <w:r w:rsidR="00E13224" w:rsidRPr="007C6D38">
        <w:rPr>
          <w:rFonts w:ascii="Book Antiqua" w:hAnsi="Book Antiqua"/>
          <w:bCs/>
        </w:rPr>
        <w:t xml:space="preserve"> </w:t>
      </w:r>
      <w:r w:rsidRPr="007C6D38">
        <w:rPr>
          <w:rFonts w:ascii="Book Antiqua" w:hAnsi="Book Antiqua"/>
          <w:bCs/>
        </w:rPr>
        <w:t xml:space="preserve">the cell attachment, adhesion, or proliferation like </w:t>
      </w:r>
      <w:proofErr w:type="gramStart"/>
      <w:r w:rsidRPr="007C6D38">
        <w:rPr>
          <w:rFonts w:ascii="Book Antiqua" w:hAnsi="Book Antiqua"/>
          <w:bCs/>
        </w:rPr>
        <w:t>EGF</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3</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Studies on BMP-2’s effect on BMSC differentiation have shown that BMP-2 has a significant effect on osteoblast differentiation </w:t>
      </w:r>
      <w:proofErr w:type="gramStart"/>
      <w:r w:rsidRPr="007C6D38">
        <w:rPr>
          <w:rFonts w:ascii="Book Antiqua" w:hAnsi="Book Antiqua"/>
          <w:bCs/>
        </w:rPr>
        <w:t>potential</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4</w:t>
      </w:r>
      <w:r w:rsidR="00DB1EEC" w:rsidRPr="007C6D38">
        <w:rPr>
          <w:rFonts w:ascii="Book Antiqua" w:hAnsi="Book Antiqua"/>
          <w:bCs/>
          <w:noProof/>
          <w:vertAlign w:val="superscript"/>
        </w:rPr>
        <w:t>]</w:t>
      </w:r>
      <w:r w:rsidRPr="007C6D38">
        <w:rPr>
          <w:rFonts w:ascii="Book Antiqua" w:hAnsi="Book Antiqua"/>
          <w:bCs/>
        </w:rPr>
        <w:t xml:space="preserve">. </w:t>
      </w:r>
    </w:p>
    <w:p w14:paraId="5B4FEED2" w14:textId="2E77E2CE"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Platelet derived growth factor (PDGF) has been shown to play critical roles in bone regeneration after injury, and it significantly contributes to all stages of bone regeneration after </w:t>
      </w:r>
      <w:proofErr w:type="gramStart"/>
      <w:r w:rsidRPr="007C6D38">
        <w:rPr>
          <w:rFonts w:ascii="Book Antiqua" w:hAnsi="Book Antiqua"/>
          <w:bCs/>
        </w:rPr>
        <w:t>trauma</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5</w:t>
      </w:r>
      <w:r w:rsidR="00DB1EEC" w:rsidRPr="007C6D38">
        <w:rPr>
          <w:rFonts w:ascii="Book Antiqua" w:hAnsi="Book Antiqua"/>
          <w:bCs/>
          <w:noProof/>
          <w:vertAlign w:val="superscript"/>
        </w:rPr>
        <w:t>,9</w:t>
      </w:r>
      <w:r w:rsidR="00442EDE" w:rsidRPr="007C6D38">
        <w:rPr>
          <w:rFonts w:ascii="Book Antiqua" w:hAnsi="Book Antiqua"/>
          <w:bCs/>
          <w:noProof/>
          <w:vertAlign w:val="superscript"/>
        </w:rPr>
        <w:t>6</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Among three types of dimerism, PDGF-AA, -BB, and –AB, PDGF-BB exerts the most potent chemotactic effects on </w:t>
      </w:r>
      <w:proofErr w:type="gramStart"/>
      <w:r w:rsidRPr="007C6D38">
        <w:rPr>
          <w:rFonts w:ascii="Book Antiqua" w:hAnsi="Book Antiqua"/>
          <w:bCs/>
        </w:rPr>
        <w:t>BMSCs</w:t>
      </w:r>
      <w:r w:rsidR="00DB1EEC"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97</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Ma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98</w:t>
      </w:r>
      <w:r w:rsidR="0088285F" w:rsidRPr="007C6D38">
        <w:rPr>
          <w:rFonts w:ascii="Book Antiqua" w:hAnsi="Book Antiqua"/>
          <w:bCs/>
          <w:noProof/>
          <w:vertAlign w:val="superscript"/>
        </w:rPr>
        <w:t>]</w:t>
      </w:r>
      <w:r w:rsidRPr="007C6D38">
        <w:rPr>
          <w:rFonts w:ascii="Book Antiqua" w:hAnsi="Book Antiqua"/>
          <w:bCs/>
        </w:rPr>
        <w:t xml:space="preserve"> fabricated a </w:t>
      </w:r>
      <w:proofErr w:type="spellStart"/>
      <w:r w:rsidRPr="007C6D38">
        <w:rPr>
          <w:rFonts w:ascii="Book Antiqua" w:hAnsi="Book Antiqua"/>
          <w:bCs/>
        </w:rPr>
        <w:t>nano</w:t>
      </w:r>
      <w:proofErr w:type="spellEnd"/>
      <w:r w:rsidRPr="007C6D38">
        <w:rPr>
          <w:rFonts w:ascii="Book Antiqua" w:hAnsi="Book Antiqua"/>
          <w:bCs/>
        </w:rPr>
        <w:t>-micro hierarchical TiO</w:t>
      </w:r>
      <w:r w:rsidRPr="007C6D38">
        <w:rPr>
          <w:rFonts w:ascii="Book Antiqua" w:hAnsi="Book Antiqua"/>
          <w:bCs/>
          <w:vertAlign w:val="subscript"/>
        </w:rPr>
        <w:t xml:space="preserve">2 </w:t>
      </w:r>
      <w:r w:rsidRPr="007C6D38">
        <w:rPr>
          <w:rFonts w:ascii="Book Antiqua" w:hAnsi="Book Antiqua"/>
          <w:bCs/>
        </w:rPr>
        <w:t xml:space="preserve">clustered </w:t>
      </w:r>
      <w:proofErr w:type="spellStart"/>
      <w:r w:rsidRPr="007C6D38">
        <w:rPr>
          <w:rFonts w:ascii="Book Antiqua" w:hAnsi="Book Antiqua"/>
          <w:bCs/>
        </w:rPr>
        <w:t>nanotubular</w:t>
      </w:r>
      <w:proofErr w:type="spellEnd"/>
      <w:r w:rsidRPr="007C6D38">
        <w:rPr>
          <w:rFonts w:ascii="Book Antiqua" w:hAnsi="Book Antiqua"/>
          <w:bCs/>
        </w:rPr>
        <w:t xml:space="preserve"> structure using anodization, and</w:t>
      </w:r>
      <w:r w:rsidR="00E13224">
        <w:rPr>
          <w:rFonts w:ascii="Book Antiqua" w:hAnsi="Book Antiqua"/>
          <w:bCs/>
        </w:rPr>
        <w:t xml:space="preserve"> </w:t>
      </w:r>
      <w:r w:rsidRPr="007C6D38">
        <w:rPr>
          <w:rFonts w:ascii="Book Antiqua" w:hAnsi="Book Antiqua"/>
          <w:bCs/>
        </w:rPr>
        <w:t xml:space="preserve">PDGF-BB was functionalized with </w:t>
      </w:r>
      <w:proofErr w:type="spellStart"/>
      <w:r w:rsidRPr="007C6D38">
        <w:rPr>
          <w:rFonts w:ascii="Book Antiqua" w:hAnsi="Book Antiqua"/>
          <w:bCs/>
        </w:rPr>
        <w:t>PhoA</w:t>
      </w:r>
      <w:proofErr w:type="spellEnd"/>
      <w:r w:rsidRPr="007C6D38">
        <w:rPr>
          <w:rFonts w:ascii="Book Antiqua" w:hAnsi="Book Antiqua"/>
          <w:bCs/>
        </w:rPr>
        <w:t xml:space="preserve"> (11-hydroxyphosphonic acid)/CDI (</w:t>
      </w:r>
      <w:proofErr w:type="spellStart"/>
      <w:r w:rsidRPr="007C6D38">
        <w:rPr>
          <w:rFonts w:ascii="Book Antiqua" w:hAnsi="Book Antiqua"/>
          <w:bCs/>
        </w:rPr>
        <w:t>carbonyldiimidazole</w:t>
      </w:r>
      <w:proofErr w:type="spellEnd"/>
      <w:r w:rsidRPr="007C6D38">
        <w:rPr>
          <w:rFonts w:ascii="Book Antiqua" w:hAnsi="Book Antiqua"/>
          <w:bCs/>
        </w:rPr>
        <w:t xml:space="preserve">). The resulting new material had almost no cytotoxicity to host cells, and it significantly enhanced BMSC attachment and osteogenesis-related functions (early proliferation, extracellular matrix synthesis, and mineralization). </w:t>
      </w:r>
    </w:p>
    <w:p w14:paraId="2489E846" w14:textId="77777777" w:rsidR="00A53F9D" w:rsidRPr="007C6D38" w:rsidRDefault="00A53F9D" w:rsidP="007C6D38">
      <w:pPr>
        <w:adjustRightInd w:val="0"/>
        <w:snapToGrid w:val="0"/>
        <w:spacing w:line="360" w:lineRule="auto"/>
        <w:jc w:val="both"/>
        <w:rPr>
          <w:rFonts w:ascii="Book Antiqua" w:hAnsi="Book Antiqua"/>
          <w:bCs/>
        </w:rPr>
      </w:pPr>
    </w:p>
    <w:p w14:paraId="59A0942E" w14:textId="77777777" w:rsidR="00A53F9D" w:rsidRPr="007C6D38" w:rsidRDefault="00A53F9D" w:rsidP="007C6D38">
      <w:pPr>
        <w:adjustRightInd w:val="0"/>
        <w:snapToGrid w:val="0"/>
        <w:spacing w:line="360" w:lineRule="auto"/>
        <w:jc w:val="both"/>
        <w:rPr>
          <w:rFonts w:ascii="Book Antiqua" w:hAnsi="Book Antiqua"/>
          <w:bCs/>
          <w:u w:val="single"/>
        </w:rPr>
      </w:pPr>
      <w:r w:rsidRPr="007C6D38">
        <w:rPr>
          <w:rFonts w:ascii="Book Antiqua" w:hAnsi="Book Antiqua" w:cs="Arial"/>
          <w:b/>
          <w:caps/>
          <w:u w:val="single"/>
        </w:rPr>
        <w:t xml:space="preserve">Local </w:t>
      </w:r>
      <w:bookmarkStart w:id="72" w:name="OLE_LINK46"/>
      <w:bookmarkStart w:id="73" w:name="OLE_LINK47"/>
      <w:r w:rsidRPr="007C6D38">
        <w:rPr>
          <w:rFonts w:ascii="Book Antiqua" w:hAnsi="Book Antiqua" w:cs="Arial"/>
          <w:b/>
          <w:caps/>
          <w:u w:val="single"/>
        </w:rPr>
        <w:t>control release</w:t>
      </w:r>
      <w:bookmarkEnd w:id="72"/>
      <w:bookmarkEnd w:id="73"/>
      <w:r w:rsidRPr="007C6D38">
        <w:rPr>
          <w:rFonts w:ascii="Book Antiqua" w:hAnsi="Book Antiqua" w:cs="Arial"/>
          <w:b/>
          <w:caps/>
          <w:u w:val="single"/>
        </w:rPr>
        <w:t xml:space="preserve"> of bioactive molecules to promote </w:t>
      </w:r>
      <w:bookmarkStart w:id="74" w:name="OLE_LINK4"/>
      <w:r w:rsidRPr="007C6D38">
        <w:rPr>
          <w:rFonts w:ascii="Book Antiqua" w:hAnsi="Book Antiqua" w:cs="Arial"/>
          <w:b/>
          <w:caps/>
          <w:u w:val="single"/>
        </w:rPr>
        <w:t xml:space="preserve">bone marrow mesenchymal stem cell adhesion, proliferation, and osteogenic </w:t>
      </w:r>
      <w:bookmarkEnd w:id="74"/>
      <w:r w:rsidRPr="007C6D38">
        <w:rPr>
          <w:rFonts w:ascii="Book Antiqua" w:hAnsi="Book Antiqua" w:cs="Arial"/>
          <w:b/>
          <w:caps/>
          <w:u w:val="single"/>
        </w:rPr>
        <w:t>differentiation</w:t>
      </w:r>
    </w:p>
    <w:p w14:paraId="00617EE2" w14:textId="4844D539"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Recently, many researchers have focused on biomolecule-controlled release. This controlled release system overcomes the limitation of rapid degeneration and diffusion of biomolecules in the body, which may </w:t>
      </w:r>
      <w:r w:rsidR="00E13224">
        <w:rPr>
          <w:rFonts w:ascii="Book Antiqua" w:hAnsi="Book Antiqua"/>
          <w:bCs/>
        </w:rPr>
        <w:t>decrease</w:t>
      </w:r>
      <w:r w:rsidR="00E13224" w:rsidRPr="007C6D38">
        <w:rPr>
          <w:rFonts w:ascii="Book Antiqua" w:hAnsi="Book Antiqua"/>
          <w:bCs/>
        </w:rPr>
        <w:t xml:space="preserve"> </w:t>
      </w:r>
      <w:r w:rsidRPr="007C6D38">
        <w:rPr>
          <w:rFonts w:ascii="Book Antiqua" w:hAnsi="Book Antiqua"/>
          <w:bCs/>
        </w:rPr>
        <w:t xml:space="preserve">biomolecule doses, reduce costs, and more importantly, minimize side effects of high-dose biomolecules. An effective controlled-release system can encapsulate bioactive cues in biocompatible and biodegradable </w:t>
      </w:r>
      <w:proofErr w:type="spellStart"/>
      <w:r w:rsidRPr="007C6D38">
        <w:rPr>
          <w:rFonts w:ascii="Book Antiqua" w:hAnsi="Book Antiqua"/>
          <w:bCs/>
        </w:rPr>
        <w:t>microparticles</w:t>
      </w:r>
      <w:proofErr w:type="spellEnd"/>
      <w:r w:rsidRPr="007C6D38">
        <w:rPr>
          <w:rFonts w:ascii="Book Antiqua" w:hAnsi="Book Antiqua"/>
          <w:bCs/>
        </w:rPr>
        <w:t xml:space="preserve">. As the </w:t>
      </w:r>
      <w:proofErr w:type="spellStart"/>
      <w:r w:rsidRPr="007C6D38">
        <w:rPr>
          <w:rFonts w:ascii="Book Antiqua" w:hAnsi="Book Antiqua"/>
          <w:bCs/>
        </w:rPr>
        <w:t>microparticles</w:t>
      </w:r>
      <w:proofErr w:type="spellEnd"/>
      <w:r w:rsidRPr="007C6D38">
        <w:rPr>
          <w:rFonts w:ascii="Book Antiqua" w:hAnsi="Book Antiqua"/>
          <w:bCs/>
        </w:rPr>
        <w:t xml:space="preserve"> gradually degrade, biological molecules are released with predesigned dose kinetics over </w:t>
      </w:r>
      <w:proofErr w:type="gramStart"/>
      <w:r w:rsidRPr="007C6D38">
        <w:rPr>
          <w:rFonts w:ascii="Book Antiqua" w:hAnsi="Book Antiqua"/>
          <w:bCs/>
        </w:rPr>
        <w:t>time</w:t>
      </w:r>
      <w:r w:rsidR="00DB1EEC"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99</w:t>
      </w:r>
      <w:r w:rsidR="00DB1EEC" w:rsidRPr="007C6D38">
        <w:rPr>
          <w:rFonts w:ascii="Book Antiqua" w:hAnsi="Book Antiqua"/>
          <w:bCs/>
          <w:noProof/>
          <w:vertAlign w:val="superscript"/>
        </w:rPr>
        <w:t>-10</w:t>
      </w:r>
      <w:r w:rsidR="00442EDE"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 key to making bioactive molecules work is their release so that they can induce the required biological response. Many bioactive molecules can be used in this kind of sustained-release system, including growth factors, short peptides, clinical drugs, and others. By sustained release on the implant surface, cell adhesion, </w:t>
      </w:r>
      <w:r w:rsidRPr="007C6D38">
        <w:rPr>
          <w:rFonts w:ascii="Book Antiqua" w:hAnsi="Book Antiqua"/>
          <w:bCs/>
        </w:rPr>
        <w:lastRenderedPageBreak/>
        <w:t>proliferation, differentiation, and other behaviors can be regulated, thus improving the implant’s biocompatibility. Table</w:t>
      </w:r>
      <w:r w:rsidR="00DB1EEC" w:rsidRPr="007C6D38">
        <w:rPr>
          <w:rFonts w:ascii="Book Antiqua" w:hAnsi="Book Antiqua"/>
          <w:bCs/>
        </w:rPr>
        <w:t xml:space="preserve"> </w:t>
      </w:r>
      <w:r w:rsidRPr="007C6D38">
        <w:rPr>
          <w:rFonts w:ascii="Book Antiqua" w:hAnsi="Book Antiqua"/>
          <w:bCs/>
        </w:rPr>
        <w:t>4 lists the commonly used bioactive molecules and their cellular responses reported in the recent literature.</w:t>
      </w:r>
    </w:p>
    <w:p w14:paraId="374D533B" w14:textId="0BF4EDFD"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Coating biodegradable polymers is an effective method to control the drug release kinetics from </w:t>
      </w:r>
      <w:r w:rsidR="00F32AC3" w:rsidRPr="007C6D38">
        <w:rPr>
          <w:rFonts w:ascii="Book Antiqua" w:hAnsi="Book Antiqua"/>
          <w:bCs/>
        </w:rPr>
        <w:t>titanium</w:t>
      </w:r>
      <w:r w:rsidRPr="007C6D38">
        <w:rPr>
          <w:rFonts w:ascii="Book Antiqua" w:hAnsi="Book Antiqua"/>
          <w:bCs/>
        </w:rPr>
        <w:t xml:space="preserve">. In a study, Kim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10</w:t>
      </w:r>
      <w:r w:rsidR="00442EDE" w:rsidRPr="007C6D38">
        <w:rPr>
          <w:rFonts w:ascii="Book Antiqua" w:hAnsi="Book Antiqua"/>
          <w:bCs/>
          <w:noProof/>
          <w:vertAlign w:val="superscript"/>
        </w:rPr>
        <w:t>2</w:t>
      </w:r>
      <w:r w:rsidR="0088285F" w:rsidRPr="007C6D38">
        <w:rPr>
          <w:rFonts w:ascii="Book Antiqua" w:hAnsi="Book Antiqua"/>
          <w:bCs/>
          <w:noProof/>
          <w:vertAlign w:val="superscript"/>
        </w:rPr>
        <w:t>]</w:t>
      </w:r>
      <w:r w:rsidRPr="007C6D38">
        <w:rPr>
          <w:rFonts w:ascii="Book Antiqua" w:hAnsi="Book Antiqua"/>
          <w:bCs/>
        </w:rPr>
        <w:t xml:space="preserve"> prepared a new dopamine coating that enhances the initial cell adhesion, mitochondrial activity, and proliferation of BMSCs on the titanium surface.</w:t>
      </w:r>
      <w:r w:rsidR="0088285F" w:rsidRPr="007C6D38">
        <w:rPr>
          <w:rFonts w:ascii="Book Antiqua" w:hAnsi="Book Antiqua"/>
          <w:bCs/>
        </w:rPr>
        <w:t xml:space="preserve"> </w:t>
      </w:r>
      <w:r w:rsidRPr="007C6D38">
        <w:rPr>
          <w:rFonts w:ascii="Book Antiqua" w:hAnsi="Book Antiqua"/>
          <w:bCs/>
        </w:rPr>
        <w:t>Son</w:t>
      </w:r>
      <w:bookmarkStart w:id="75" w:name="OLE_LINK49"/>
      <w:bookmarkStart w:id="76" w:name="OLE_LINK50"/>
      <w:r w:rsidRPr="007C6D38">
        <w:rPr>
          <w:rFonts w:ascii="Book Antiqua" w:hAnsi="Book Antiqua"/>
          <w:bCs/>
        </w:rPr>
        <w:t xml:space="preserve"> </w:t>
      </w:r>
      <w:bookmarkStart w:id="77" w:name="OLE_LINK48"/>
      <w:r w:rsidRPr="007C6D38">
        <w:rPr>
          <w:rFonts w:ascii="Book Antiqua" w:hAnsi="Book Antiqua"/>
          <w:bCs/>
          <w:i/>
          <w:iCs/>
        </w:rPr>
        <w:t xml:space="preserve">et </w:t>
      </w:r>
      <w:proofErr w:type="gramStart"/>
      <w:r w:rsidRPr="007C6D38">
        <w:rPr>
          <w:rFonts w:ascii="Book Antiqua" w:hAnsi="Book Antiqua"/>
          <w:bCs/>
          <w:i/>
          <w:iCs/>
        </w:rPr>
        <w:t>al</w:t>
      </w:r>
      <w:bookmarkEnd w:id="77"/>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10</w:t>
      </w:r>
      <w:r w:rsidR="00442EDE" w:rsidRPr="007C6D38">
        <w:rPr>
          <w:rFonts w:ascii="Book Antiqua" w:hAnsi="Book Antiqua"/>
          <w:bCs/>
          <w:noProof/>
          <w:vertAlign w:val="superscript"/>
        </w:rPr>
        <w:t>3</w:t>
      </w:r>
      <w:r w:rsidR="0088285F" w:rsidRPr="007C6D38">
        <w:rPr>
          <w:rFonts w:ascii="Book Antiqua" w:hAnsi="Book Antiqua"/>
          <w:bCs/>
          <w:noProof/>
          <w:vertAlign w:val="superscript"/>
        </w:rPr>
        <w:t>]</w:t>
      </w:r>
      <w:r w:rsidRPr="007C6D38">
        <w:rPr>
          <w:rFonts w:ascii="Book Antiqua" w:hAnsi="Book Antiqua"/>
          <w:bCs/>
        </w:rPr>
        <w:t xml:space="preserve"> </w:t>
      </w:r>
      <w:bookmarkEnd w:id="75"/>
      <w:bookmarkEnd w:id="76"/>
      <w:r w:rsidRPr="007C6D38">
        <w:rPr>
          <w:rFonts w:ascii="Book Antiqua" w:hAnsi="Book Antiqua"/>
          <w:bCs/>
        </w:rPr>
        <w:t>successfully developed hydroxyapatite (HA)-</w:t>
      </w:r>
      <w:r w:rsidR="00F32AC3" w:rsidRPr="007C6D38">
        <w:rPr>
          <w:rFonts w:ascii="Book Antiqua" w:hAnsi="Book Antiqua"/>
          <w:bCs/>
        </w:rPr>
        <w:t>titanium</w:t>
      </w:r>
      <w:r w:rsidRPr="007C6D38">
        <w:rPr>
          <w:rFonts w:ascii="Book Antiqua" w:hAnsi="Book Antiqua"/>
          <w:bCs/>
        </w:rPr>
        <w:t xml:space="preserve"> disc surfaces immobilized with dexamethasone (DEX)-loaded poly(lactic-co-glycolic acid) (PLGA) particles using a low-temperature high-speed collision method. The evaluation of HA-</w:t>
      </w:r>
      <w:r w:rsidR="00F32AC3" w:rsidRPr="007C6D38">
        <w:rPr>
          <w:rFonts w:ascii="Book Antiqua" w:hAnsi="Book Antiqua"/>
          <w:bCs/>
        </w:rPr>
        <w:t>titanium</w:t>
      </w:r>
      <w:r w:rsidR="00F32AC3" w:rsidRPr="007C6D38" w:rsidDel="00F32AC3">
        <w:rPr>
          <w:rFonts w:ascii="Book Antiqua" w:hAnsi="Book Antiqua"/>
          <w:bCs/>
        </w:rPr>
        <w:t xml:space="preserve"> </w:t>
      </w:r>
      <w:r w:rsidRPr="007C6D38">
        <w:rPr>
          <w:rFonts w:ascii="Book Antiqua" w:hAnsi="Book Antiqua"/>
          <w:bCs/>
        </w:rPr>
        <w:t xml:space="preserve">surfaces with a particle carrier system potently induced BMSC differentiation </w:t>
      </w:r>
      <w:r w:rsidRPr="007C6D38">
        <w:rPr>
          <w:rFonts w:ascii="Book Antiqua" w:hAnsi="Book Antiqua"/>
          <w:bCs/>
          <w:i/>
          <w:iCs/>
        </w:rPr>
        <w:t>in vitro</w:t>
      </w:r>
      <w:r w:rsidRPr="007C6D38">
        <w:rPr>
          <w:rFonts w:ascii="Book Antiqua" w:hAnsi="Book Antiqua"/>
          <w:bCs/>
        </w:rPr>
        <w:t xml:space="preserve">. This showed that the gene expression levels of </w:t>
      </w:r>
      <w:r w:rsidRPr="001B262B">
        <w:rPr>
          <w:rFonts w:ascii="Book Antiqua" w:hAnsi="Book Antiqua"/>
          <w:bCs/>
          <w:i/>
        </w:rPr>
        <w:t>ALP</w:t>
      </w:r>
      <w:r w:rsidRPr="007C6D38">
        <w:rPr>
          <w:rFonts w:ascii="Book Antiqua" w:hAnsi="Book Antiqua"/>
          <w:bCs/>
        </w:rPr>
        <w:t xml:space="preserve">, </w:t>
      </w:r>
      <w:r w:rsidRPr="001B262B">
        <w:rPr>
          <w:rFonts w:ascii="Book Antiqua" w:hAnsi="Book Antiqua"/>
          <w:bCs/>
          <w:i/>
        </w:rPr>
        <w:t>OPN</w:t>
      </w:r>
      <w:r w:rsidRPr="007C6D38">
        <w:rPr>
          <w:rFonts w:ascii="Book Antiqua" w:hAnsi="Book Antiqua"/>
          <w:bCs/>
        </w:rPr>
        <w:t xml:space="preserve">, </w:t>
      </w:r>
      <w:r w:rsidRPr="001B262B">
        <w:rPr>
          <w:rFonts w:ascii="Book Antiqua" w:hAnsi="Book Antiqua"/>
          <w:bCs/>
          <w:i/>
        </w:rPr>
        <w:t>BSP</w:t>
      </w:r>
      <w:r w:rsidRPr="007C6D38">
        <w:rPr>
          <w:rFonts w:ascii="Book Antiqua" w:hAnsi="Book Antiqua"/>
          <w:bCs/>
        </w:rPr>
        <w:t xml:space="preserve">, and </w:t>
      </w:r>
      <w:r w:rsidRPr="001B262B">
        <w:rPr>
          <w:rFonts w:ascii="Book Antiqua" w:hAnsi="Book Antiqua"/>
          <w:bCs/>
          <w:i/>
        </w:rPr>
        <w:t>OC</w:t>
      </w:r>
      <w:r w:rsidRPr="007C6D38">
        <w:rPr>
          <w:rFonts w:ascii="Book Antiqua" w:hAnsi="Book Antiqua"/>
          <w:bCs/>
        </w:rPr>
        <w:t xml:space="preserve"> were enhanced, and these functional surfaces showed greater </w:t>
      </w:r>
      <w:proofErr w:type="spellStart"/>
      <w:r w:rsidRPr="007C6D38">
        <w:rPr>
          <w:rFonts w:ascii="Book Antiqua" w:hAnsi="Book Antiqua"/>
          <w:bCs/>
        </w:rPr>
        <w:t>osteoinductivity</w:t>
      </w:r>
      <w:proofErr w:type="spellEnd"/>
      <w:r w:rsidRPr="007C6D38">
        <w:rPr>
          <w:rFonts w:ascii="Book Antiqua" w:hAnsi="Book Antiqua"/>
          <w:bCs/>
        </w:rPr>
        <w:t xml:space="preserve"> than pure-</w:t>
      </w:r>
      <w:proofErr w:type="spellStart"/>
      <w:r w:rsidRPr="007C6D38">
        <w:rPr>
          <w:rFonts w:ascii="Book Antiqua" w:hAnsi="Book Antiqua"/>
          <w:bCs/>
        </w:rPr>
        <w:t>Ti</w:t>
      </w:r>
      <w:proofErr w:type="spellEnd"/>
      <w:r w:rsidRPr="007C6D38">
        <w:rPr>
          <w:rFonts w:ascii="Book Antiqua" w:hAnsi="Book Antiqua"/>
          <w:bCs/>
        </w:rPr>
        <w:t xml:space="preserve"> and HA-</w:t>
      </w:r>
      <w:proofErr w:type="spellStart"/>
      <w:r w:rsidRPr="007C6D38">
        <w:rPr>
          <w:rFonts w:ascii="Book Antiqua" w:hAnsi="Book Antiqua"/>
          <w:bCs/>
        </w:rPr>
        <w:t>Ti</w:t>
      </w:r>
      <w:proofErr w:type="spellEnd"/>
      <w:r w:rsidRPr="007C6D38">
        <w:rPr>
          <w:rFonts w:ascii="Book Antiqua" w:hAnsi="Book Antiqua"/>
          <w:bCs/>
        </w:rPr>
        <w:t xml:space="preserve"> surfaces.</w:t>
      </w:r>
      <w:r w:rsidR="0088285F" w:rsidRPr="007C6D38">
        <w:rPr>
          <w:rFonts w:ascii="Book Antiqua" w:hAnsi="Book Antiqua"/>
          <w:bCs/>
        </w:rPr>
        <w:t xml:space="preserve"> </w:t>
      </w:r>
      <w:r w:rsidRPr="007C6D38">
        <w:rPr>
          <w:rFonts w:ascii="Book Antiqua" w:hAnsi="Book Antiqua"/>
          <w:bCs/>
        </w:rPr>
        <w:t xml:space="preserve">Cheng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10</w:t>
      </w:r>
      <w:r w:rsidR="00442EDE" w:rsidRPr="007C6D38">
        <w:rPr>
          <w:rFonts w:ascii="Book Antiqua" w:hAnsi="Book Antiqua"/>
          <w:bCs/>
          <w:noProof/>
          <w:vertAlign w:val="superscript"/>
        </w:rPr>
        <w:t>4</w:t>
      </w:r>
      <w:r w:rsidR="0088285F" w:rsidRPr="007C6D38">
        <w:rPr>
          <w:rFonts w:ascii="Book Antiqua" w:hAnsi="Book Antiqua"/>
          <w:bCs/>
          <w:noProof/>
          <w:vertAlign w:val="superscript"/>
        </w:rPr>
        <w:t>]</w:t>
      </w:r>
      <w:r w:rsidRPr="007C6D38">
        <w:rPr>
          <w:rFonts w:ascii="Book Antiqua" w:hAnsi="Book Antiqua"/>
          <w:bCs/>
        </w:rPr>
        <w:t xml:space="preserve"> used catechol as a template to modify a photo-crosslinked gel-based hydrogel to enhance its adhesion to the </w:t>
      </w:r>
      <w:r w:rsidR="00F32AC3" w:rsidRPr="007C6D38">
        <w:rPr>
          <w:rFonts w:ascii="Book Antiqua" w:hAnsi="Book Antiqua"/>
          <w:bCs/>
        </w:rPr>
        <w:t>titanium</w:t>
      </w:r>
      <w:r w:rsidR="00F32AC3" w:rsidRPr="007C6D38" w:rsidDel="00F32AC3">
        <w:rPr>
          <w:rFonts w:ascii="Book Antiqua" w:hAnsi="Book Antiqua"/>
          <w:bCs/>
        </w:rPr>
        <w:t xml:space="preserve"> </w:t>
      </w:r>
      <w:r w:rsidRPr="007C6D38">
        <w:rPr>
          <w:rFonts w:ascii="Book Antiqua" w:hAnsi="Book Antiqua"/>
          <w:bCs/>
        </w:rPr>
        <w:t>surface</w:t>
      </w:r>
      <w:r w:rsidR="00F32AC3">
        <w:rPr>
          <w:rFonts w:ascii="Book Antiqua" w:hAnsi="Book Antiqua"/>
          <w:bCs/>
        </w:rPr>
        <w:t>,</w:t>
      </w:r>
      <w:r w:rsidRPr="007C6D38">
        <w:rPr>
          <w:rFonts w:ascii="Book Antiqua" w:hAnsi="Book Antiqua"/>
          <w:bCs/>
        </w:rPr>
        <w:t xml:space="preserve"> thereby improving the coating’s stability. Synthetic silicate nanoparticles (SNs) were introduced into the hydrogel formulation. The results showed that the addition of SNs to the hydrogel formulation can promote bone formation when co-cultured with BMSCs, suggesting the potential to promote new bone formation in surrounding tissues. </w:t>
      </w:r>
    </w:p>
    <w:p w14:paraId="2C7EE1F1" w14:textId="77777777" w:rsidR="00A53F9D" w:rsidRPr="007C6D38" w:rsidRDefault="00A53F9D" w:rsidP="007C6D38">
      <w:pPr>
        <w:adjustRightInd w:val="0"/>
        <w:snapToGrid w:val="0"/>
        <w:spacing w:line="360" w:lineRule="auto"/>
        <w:jc w:val="both"/>
        <w:rPr>
          <w:rFonts w:ascii="Book Antiqua" w:hAnsi="Book Antiqua"/>
          <w:bCs/>
        </w:rPr>
      </w:pPr>
    </w:p>
    <w:p w14:paraId="1AAEA4CF" w14:textId="4E5AB064" w:rsidR="00A53F9D" w:rsidRPr="007C6D38" w:rsidRDefault="00A53F9D" w:rsidP="007C6D38">
      <w:pPr>
        <w:adjustRightInd w:val="0"/>
        <w:snapToGrid w:val="0"/>
        <w:spacing w:line="360" w:lineRule="auto"/>
        <w:jc w:val="both"/>
        <w:rPr>
          <w:rFonts w:ascii="Book Antiqua" w:hAnsi="Book Antiqua" w:cs="Arial"/>
          <w:b/>
          <w:caps/>
          <w:u w:val="single"/>
        </w:rPr>
      </w:pPr>
      <w:bookmarkStart w:id="78" w:name="OLE_LINK6"/>
      <w:r w:rsidRPr="007C6D38">
        <w:rPr>
          <w:rFonts w:ascii="Book Antiqua" w:hAnsi="Book Antiqua" w:cs="Arial"/>
          <w:b/>
          <w:caps/>
          <w:u w:val="single"/>
        </w:rPr>
        <w:t>Approach to indirectly affect</w:t>
      </w:r>
      <w:r w:rsidR="00C74B4B">
        <w:rPr>
          <w:rFonts w:ascii="Book Antiqua" w:hAnsi="Book Antiqua" w:cs="Arial"/>
          <w:b/>
          <w:caps/>
          <w:u w:val="single"/>
        </w:rPr>
        <w:t xml:space="preserve"> </w:t>
      </w:r>
      <w:r w:rsidRPr="007C6D38">
        <w:rPr>
          <w:rFonts w:ascii="Book Antiqua" w:hAnsi="Book Antiqua" w:cs="Arial"/>
          <w:b/>
          <w:caps/>
          <w:u w:val="single"/>
        </w:rPr>
        <w:t>bone marrow mesenchymal stem cell adhesion, proliferation, and osteogenic</w:t>
      </w:r>
      <w:bookmarkEnd w:id="78"/>
      <w:r w:rsidRPr="007C6D38">
        <w:rPr>
          <w:rFonts w:ascii="Book Antiqua" w:hAnsi="Book Antiqua" w:cs="Arial"/>
          <w:b/>
          <w:caps/>
          <w:u w:val="single"/>
        </w:rPr>
        <w:t xml:space="preserve"> differentiation</w:t>
      </w:r>
    </w:p>
    <w:p w14:paraId="38F54CE7" w14:textId="79E69B5B"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In fact, once implanted, metallic implants would adsorb various proteins, elicit a clotting reaction, trigger an innate inflammatory response, and induce the bone regeneration </w:t>
      </w:r>
      <w:proofErr w:type="gramStart"/>
      <w:r w:rsidRPr="007C6D38">
        <w:rPr>
          <w:rFonts w:ascii="Book Antiqua" w:hAnsi="Book Antiqua"/>
          <w:bCs/>
        </w:rPr>
        <w:t>process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10</w:t>
      </w:r>
      <w:r w:rsidR="00442EDE" w:rsidRPr="007C6D38">
        <w:rPr>
          <w:rFonts w:ascii="Book Antiqua" w:hAnsi="Book Antiqua"/>
          <w:bCs/>
          <w:noProof/>
          <w:vertAlign w:val="superscript"/>
        </w:rPr>
        <w:t>5</w:t>
      </w:r>
      <w:r w:rsidR="00DB1EEC" w:rsidRPr="007C6D38">
        <w:rPr>
          <w:rFonts w:ascii="Book Antiqua" w:hAnsi="Book Antiqua"/>
          <w:bCs/>
          <w:noProof/>
          <w:vertAlign w:val="superscript"/>
        </w:rPr>
        <w:t>-1</w:t>
      </w:r>
      <w:r w:rsidR="00442EDE" w:rsidRPr="007C6D38">
        <w:rPr>
          <w:rFonts w:ascii="Book Antiqua" w:hAnsi="Book Antiqua"/>
          <w:bCs/>
          <w:noProof/>
          <w:vertAlign w:val="superscript"/>
        </w:rPr>
        <w:t>07</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 xml:space="preserve">Intrinsic inflammation is undesirable but inevitable, and the result of the inflammatory response plays a vital role in the formation of new bone in and material around after </w:t>
      </w:r>
      <w:proofErr w:type="gramStart"/>
      <w:r w:rsidRPr="007C6D38">
        <w:rPr>
          <w:rFonts w:ascii="Book Antiqua" w:hAnsi="Book Antiqua"/>
          <w:bCs/>
        </w:rPr>
        <w:t>implantation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w:t>
      </w:r>
      <w:r w:rsidR="00442EDE" w:rsidRPr="007C6D38">
        <w:rPr>
          <w:rFonts w:ascii="Book Antiqua" w:hAnsi="Book Antiqua"/>
          <w:bCs/>
          <w:noProof/>
          <w:vertAlign w:val="superscript"/>
        </w:rPr>
        <w:t>08</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lastRenderedPageBreak/>
        <w:t xml:space="preserve">Therefore, it is important to take into account the immunomodulatory effects of biological </w:t>
      </w:r>
      <w:proofErr w:type="gramStart"/>
      <w:r w:rsidRPr="007C6D38">
        <w:rPr>
          <w:rFonts w:ascii="Book Antiqua" w:hAnsi="Book Antiqua"/>
          <w:bCs/>
        </w:rPr>
        <w:t>materials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w:t>
      </w:r>
      <w:r w:rsidR="00442EDE" w:rsidRPr="007C6D38">
        <w:rPr>
          <w:rFonts w:ascii="Book Antiqua" w:hAnsi="Book Antiqua"/>
          <w:bCs/>
          <w:noProof/>
          <w:vertAlign w:val="superscript"/>
        </w:rPr>
        <w:t>09</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 xml:space="preserve">Specifically, macrophages are involved in almost all-natural wound healing processes. Macrophage polarization has an important effect on wound healing and the biological properties of biological </w:t>
      </w:r>
      <w:proofErr w:type="gramStart"/>
      <w:r w:rsidRPr="007C6D38">
        <w:rPr>
          <w:rFonts w:ascii="Book Antiqua" w:hAnsi="Book Antiqua"/>
          <w:bCs/>
        </w:rPr>
        <w:t>materials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11</w:t>
      </w:r>
      <w:r w:rsidR="00442EDE" w:rsidRPr="007C6D38">
        <w:rPr>
          <w:rFonts w:ascii="Book Antiqua" w:hAnsi="Book Antiqua"/>
          <w:bCs/>
          <w:noProof/>
          <w:vertAlign w:val="superscript"/>
        </w:rPr>
        <w:t>0</w:t>
      </w:r>
      <w:r w:rsidR="00DB1EEC" w:rsidRPr="007C6D38">
        <w:rPr>
          <w:rFonts w:ascii="Book Antiqua" w:hAnsi="Book Antiqua"/>
          <w:bCs/>
          <w:noProof/>
          <w:vertAlign w:val="superscript"/>
        </w:rPr>
        <w:t>]</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As the key participants of innate host immunity, classically (M1) and alternatively (M2) activated macrophages, the two main phenotypes, are pro-inflammatory and anti-inflammatory, </w:t>
      </w:r>
      <w:proofErr w:type="gramStart"/>
      <w:r w:rsidRPr="007C6D38">
        <w:rPr>
          <w:rFonts w:ascii="Book Antiqua" w:hAnsi="Book Antiqua"/>
          <w:bCs/>
        </w:rPr>
        <w:t>respectively</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11</w:t>
      </w:r>
      <w:r w:rsidR="00442EDE"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M1 macrophages express high levels of interleukin (IL)-1β, IL-6, tumor necrosis factor alpha (TNF-α), monocyte chemoattractant protein-1, inducible nitric oxide synthase, and others. M2 macrophages synthesize IL-10, arginase-1, vascular endothelial growth factor A, and platelet-derived growth factor-BB (PDGF-BB)</w:t>
      </w:r>
      <w:r w:rsidR="00527CA8">
        <w:rPr>
          <w:rFonts w:ascii="Book Antiqua" w:hAnsi="Book Antiqua"/>
          <w:bCs/>
        </w:rPr>
        <w:t>,</w:t>
      </w:r>
      <w:r w:rsidRPr="007C6D38">
        <w:rPr>
          <w:rFonts w:ascii="Book Antiqua" w:hAnsi="Book Antiqua"/>
          <w:bCs/>
        </w:rPr>
        <w:t xml:space="preserve"> which support the homing, proliferation, and osteogenic differentiation of </w:t>
      </w:r>
      <w:proofErr w:type="gramStart"/>
      <w:r w:rsidRPr="007C6D38">
        <w:rPr>
          <w:rFonts w:ascii="Book Antiqua" w:hAnsi="Book Antiqua"/>
          <w:bCs/>
        </w:rPr>
        <w:t>BMSCs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w:t>
      </w:r>
      <w:r w:rsidR="00442EDE" w:rsidRPr="007C6D38">
        <w:rPr>
          <w:rFonts w:ascii="Book Antiqua" w:hAnsi="Book Antiqua"/>
          <w:bCs/>
          <w:noProof/>
          <w:vertAlign w:val="superscript"/>
        </w:rPr>
        <w:t>12</w:t>
      </w:r>
      <w:r w:rsidR="00DB1EEC" w:rsidRPr="007C6D38">
        <w:rPr>
          <w:rFonts w:ascii="Book Antiqua" w:hAnsi="Book Antiqua"/>
          <w:bCs/>
          <w:noProof/>
          <w:vertAlign w:val="superscript"/>
        </w:rPr>
        <w:t>]</w:t>
      </w:r>
      <w:r w:rsidRPr="007C6D38">
        <w:rPr>
          <w:rFonts w:ascii="Book Antiqua" w:hAnsi="Book Antiqua"/>
          <w:bCs/>
        </w:rPr>
        <w:t xml:space="preserve">. </w:t>
      </w:r>
    </w:p>
    <w:p w14:paraId="3593FA22" w14:textId="082DCFFD"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Successful biomaterial implantation can be achieved by controlling immune system activation. Hence, many researchers have focused on indirectly regulating the behavior of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by regulating macrophage polarization. In a study, patterned titanium coatings were prepared by combining grit-blasting, ultrasonic washing, and atmosphere plasma spray which copper meshes were applied to block the molten titanium droplet when spraying. Macrophages tend to polarize to M2 on a patterned titanium surface, while macrophages on traditional titanium coatings exhibit higher M1 polarization.</w:t>
      </w:r>
    </w:p>
    <w:p w14:paraId="08EFB762" w14:textId="076110BC"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Up-regulation of </w:t>
      </w:r>
      <w:proofErr w:type="spellStart"/>
      <w:r w:rsidRPr="007C6D38">
        <w:rPr>
          <w:rFonts w:ascii="Book Antiqua" w:hAnsi="Book Antiqua"/>
          <w:bCs/>
        </w:rPr>
        <w:t>osteoinductive</w:t>
      </w:r>
      <w:proofErr w:type="spellEnd"/>
      <w:r w:rsidRPr="007C6D38">
        <w:rPr>
          <w:rFonts w:ascii="Book Antiqua" w:hAnsi="Book Antiqua"/>
          <w:bCs/>
        </w:rPr>
        <w:t xml:space="preserve"> cytokines was detected, suggesting that macrophages provide a favorable osteogenic </w:t>
      </w:r>
      <w:proofErr w:type="gramStart"/>
      <w:r w:rsidRPr="007C6D38">
        <w:rPr>
          <w:rFonts w:ascii="Book Antiqua" w:hAnsi="Book Antiqua"/>
          <w:bCs/>
        </w:rPr>
        <w:t>microenvironment</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11</w:t>
      </w:r>
      <w:r w:rsidR="00442EDE" w:rsidRPr="007C6D38">
        <w:rPr>
          <w:rFonts w:ascii="Book Antiqua" w:hAnsi="Book Antiqua"/>
          <w:bCs/>
          <w:noProof/>
          <w:vertAlign w:val="superscript"/>
        </w:rPr>
        <w:t>3</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In our previous study, a multi-</w:t>
      </w:r>
      <w:proofErr w:type="spellStart"/>
      <w:r w:rsidRPr="007C6D38">
        <w:rPr>
          <w:rFonts w:ascii="Book Antiqua" w:hAnsi="Book Antiqua"/>
          <w:bCs/>
        </w:rPr>
        <w:t>biofunctional</w:t>
      </w:r>
      <w:proofErr w:type="spellEnd"/>
      <w:r w:rsidRPr="007C6D38">
        <w:rPr>
          <w:rFonts w:ascii="Book Antiqua" w:hAnsi="Book Antiqua"/>
          <w:bCs/>
        </w:rPr>
        <w:t xml:space="preserve"> titanium implant was fabricated by covalently immobilizing titanium with the bacitracin. </w:t>
      </w:r>
      <w:r w:rsidRPr="007C6D38">
        <w:rPr>
          <w:rFonts w:ascii="Book Antiqua" w:hAnsi="Book Antiqua"/>
          <w:bCs/>
          <w:i/>
          <w:iCs/>
        </w:rPr>
        <w:t>In vitro</w:t>
      </w:r>
      <w:r w:rsidRPr="007C6D38">
        <w:rPr>
          <w:rFonts w:ascii="Book Antiqua" w:hAnsi="Book Antiqua"/>
          <w:bCs/>
        </w:rPr>
        <w:t xml:space="preserve"> cell biology experiments showed that bacitracin-immobilized titanium could inhibit the secretion of inflammatory factors like TNF-α, IL-6, IL-8, and others, which represent M1 polarization of macrophages, and significantly promote the adhesion, proliferation, and osteogenic differentiation of </w:t>
      </w:r>
      <w:proofErr w:type="gramStart"/>
      <w:r w:rsidRPr="007C6D38">
        <w:rPr>
          <w:rFonts w:ascii="Book Antiqua" w:hAnsi="Book Antiqua"/>
          <w:bCs/>
        </w:rPr>
        <w:t>BMSCs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11</w:t>
      </w:r>
      <w:r w:rsidR="00442EDE" w:rsidRPr="007C6D38">
        <w:rPr>
          <w:rFonts w:ascii="Book Antiqua" w:hAnsi="Book Antiqua"/>
          <w:bCs/>
          <w:noProof/>
          <w:vertAlign w:val="superscript"/>
        </w:rPr>
        <w:t>4</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 xml:space="preserve">In another study, Ma </w:t>
      </w:r>
      <w:r w:rsidRPr="007C6D38">
        <w:rPr>
          <w:rFonts w:ascii="Book Antiqua" w:hAnsi="Book Antiqua"/>
          <w:bCs/>
          <w:i/>
          <w:iCs/>
        </w:rPr>
        <w:t xml:space="preserve">et </w:t>
      </w:r>
      <w:proofErr w:type="gramStart"/>
      <w:r w:rsidRPr="007C6D38">
        <w:rPr>
          <w:rFonts w:ascii="Book Antiqua" w:hAnsi="Book Antiqua"/>
          <w:bCs/>
          <w:i/>
          <w:iCs/>
        </w:rPr>
        <w:t>al</w:t>
      </w:r>
      <w:r w:rsidR="002E14F2" w:rsidRPr="007C6D38">
        <w:rPr>
          <w:rFonts w:ascii="Book Antiqua" w:hAnsi="Book Antiqua"/>
          <w:bCs/>
          <w:noProof/>
          <w:vertAlign w:val="superscript"/>
        </w:rPr>
        <w:t>[</w:t>
      </w:r>
      <w:proofErr w:type="gramEnd"/>
      <w:r w:rsidR="002E14F2" w:rsidRPr="007C6D38">
        <w:rPr>
          <w:rFonts w:ascii="Book Antiqua" w:hAnsi="Book Antiqua"/>
          <w:bCs/>
          <w:noProof/>
          <w:vertAlign w:val="superscript"/>
        </w:rPr>
        <w:t>1</w:t>
      </w:r>
      <w:r w:rsidR="00442EDE" w:rsidRPr="007C6D38">
        <w:rPr>
          <w:rFonts w:ascii="Book Antiqua" w:hAnsi="Book Antiqua"/>
          <w:bCs/>
          <w:noProof/>
          <w:vertAlign w:val="superscript"/>
        </w:rPr>
        <w:t>15</w:t>
      </w:r>
      <w:r w:rsidR="002E14F2" w:rsidRPr="007C6D38">
        <w:rPr>
          <w:rFonts w:ascii="Book Antiqua" w:hAnsi="Book Antiqua"/>
          <w:bCs/>
          <w:noProof/>
          <w:vertAlign w:val="superscript"/>
        </w:rPr>
        <w:t>]</w:t>
      </w:r>
      <w:r w:rsidRPr="007C6D38">
        <w:rPr>
          <w:rFonts w:ascii="Book Antiqua" w:hAnsi="Book Antiqua"/>
          <w:bCs/>
        </w:rPr>
        <w:t xml:space="preserve"> evaluated the osteogenic behavior of BMSCs on TiO</w:t>
      </w:r>
      <w:r w:rsidRPr="007C6D38">
        <w:rPr>
          <w:rFonts w:ascii="Book Antiqua" w:hAnsi="Book Antiqua"/>
          <w:bCs/>
          <w:vertAlign w:val="subscript"/>
        </w:rPr>
        <w:t>2</w:t>
      </w:r>
      <w:r w:rsidRPr="007C6D38">
        <w:rPr>
          <w:rFonts w:ascii="Book Antiqua" w:hAnsi="Book Antiqua"/>
          <w:bCs/>
        </w:rPr>
        <w:t xml:space="preserve"> </w:t>
      </w:r>
      <w:proofErr w:type="spellStart"/>
      <w:r w:rsidRPr="007C6D38">
        <w:rPr>
          <w:rFonts w:ascii="Book Antiqua" w:hAnsi="Book Antiqua"/>
          <w:bCs/>
        </w:rPr>
        <w:t>nanotubular</w:t>
      </w:r>
      <w:proofErr w:type="spellEnd"/>
      <w:r w:rsidRPr="007C6D38">
        <w:rPr>
          <w:rFonts w:ascii="Book Antiqua" w:hAnsi="Book Antiqua"/>
          <w:bCs/>
        </w:rPr>
        <w:t xml:space="preserve"> (NT) surfaces in conditioned medium (CM) generated by </w:t>
      </w:r>
      <w:r w:rsidRPr="007C6D38">
        <w:rPr>
          <w:rFonts w:ascii="Book Antiqua" w:hAnsi="Book Antiqua"/>
          <w:bCs/>
        </w:rPr>
        <w:lastRenderedPageBreak/>
        <w:t xml:space="preserve">macrophages. BMSC morphology in CM from macrophages cultured on the NT surfaces was aligned in a consistent direction, while an unordered distribution was observed on the pure </w:t>
      </w:r>
      <w:r w:rsidR="00627F8D" w:rsidRPr="007C6D38">
        <w:rPr>
          <w:rFonts w:ascii="Book Antiqua" w:hAnsi="Book Antiqua"/>
          <w:bCs/>
        </w:rPr>
        <w:t>titanium</w:t>
      </w:r>
      <w:r w:rsidR="00627F8D" w:rsidRPr="007C6D38" w:rsidDel="00627F8D">
        <w:rPr>
          <w:rFonts w:ascii="Book Antiqua" w:hAnsi="Book Antiqua"/>
          <w:bCs/>
        </w:rPr>
        <w:t xml:space="preserve"> </w:t>
      </w:r>
      <w:r w:rsidRPr="007C6D38">
        <w:rPr>
          <w:rFonts w:ascii="Book Antiqua" w:hAnsi="Book Antiqua"/>
          <w:bCs/>
        </w:rPr>
        <w:t>surface. In addition, the modified titanium dioxide surface and CM in monocytes cultured on the surface jointly promoted the proliferation, migration, and osteogenic differentiation of BMSCs.</w:t>
      </w:r>
      <w:r w:rsidR="002E14F2" w:rsidRPr="007C6D38">
        <w:rPr>
          <w:rFonts w:ascii="Book Antiqua" w:hAnsi="Book Antiqua"/>
          <w:bCs/>
        </w:rPr>
        <w:t xml:space="preserve"> </w:t>
      </w:r>
      <w:r w:rsidRPr="007C6D38">
        <w:rPr>
          <w:rFonts w:ascii="Book Antiqua" w:hAnsi="Book Antiqua"/>
          <w:bCs/>
        </w:rPr>
        <w:t>The transition of macrophages from M1 to M2 at specific time points is very important for wound healing and tissue regeneration. In a recent study,</w:t>
      </w:r>
      <w:bookmarkEnd w:id="3"/>
      <w:bookmarkEnd w:id="4"/>
      <w:r w:rsidRPr="007C6D38">
        <w:rPr>
          <w:rFonts w:ascii="Book Antiqua" w:hAnsi="Book Antiqua"/>
          <w:bCs/>
        </w:rPr>
        <w:t xml:space="preserve"> a dual system hydrogel layer (chitosan/β-</w:t>
      </w:r>
      <w:proofErr w:type="spellStart"/>
      <w:r w:rsidRPr="007C6D38">
        <w:rPr>
          <w:rFonts w:ascii="Book Antiqua" w:hAnsi="Book Antiqua"/>
          <w:bCs/>
        </w:rPr>
        <w:t>glycerophosphate</w:t>
      </w:r>
      <w:proofErr w:type="spellEnd"/>
      <w:r w:rsidRPr="007C6D38">
        <w:rPr>
          <w:rFonts w:ascii="Book Antiqua" w:hAnsi="Book Antiqua"/>
          <w:bCs/>
        </w:rPr>
        <w:t xml:space="preserve"> disodium and </w:t>
      </w:r>
      <w:proofErr w:type="spellStart"/>
      <w:r w:rsidRPr="007C6D38">
        <w:rPr>
          <w:rFonts w:ascii="Book Antiqua" w:hAnsi="Book Antiqua"/>
          <w:bCs/>
        </w:rPr>
        <w:t>carboxymethyl</w:t>
      </w:r>
      <w:proofErr w:type="spellEnd"/>
      <w:r w:rsidRPr="007C6D38">
        <w:rPr>
          <w:rFonts w:ascii="Book Antiqua" w:hAnsi="Book Antiqua"/>
          <w:bCs/>
        </w:rPr>
        <w:t xml:space="preserve"> chitosan/</w:t>
      </w:r>
      <w:proofErr w:type="spellStart"/>
      <w:r w:rsidRPr="007C6D38">
        <w:rPr>
          <w:rFonts w:ascii="Book Antiqua" w:hAnsi="Book Antiqua"/>
          <w:bCs/>
        </w:rPr>
        <w:t>genipin</w:t>
      </w:r>
      <w:proofErr w:type="spellEnd"/>
      <w:r w:rsidRPr="007C6D38">
        <w:rPr>
          <w:rFonts w:ascii="Book Antiqua" w:hAnsi="Book Antiqua"/>
          <w:bCs/>
        </w:rPr>
        <w:t>) of titanium dioxide nanotubes was fabricated to regulate the release of</w:t>
      </w:r>
      <w:r w:rsidR="00627F8D">
        <w:rPr>
          <w:rFonts w:ascii="Book Antiqua" w:hAnsi="Book Antiqua"/>
          <w:bCs/>
        </w:rPr>
        <w:t xml:space="preserve"> </w:t>
      </w:r>
      <w:r w:rsidRPr="007C6D38">
        <w:rPr>
          <w:rFonts w:ascii="Book Antiqua" w:hAnsi="Book Antiqua"/>
          <w:bCs/>
        </w:rPr>
        <w:t xml:space="preserve">IL-4 and interferon-γ (IFN-γ). In the culture with BMSCs and macrophages, the system showed good cell compatibility and significantly promoted cell </w:t>
      </w:r>
      <w:proofErr w:type="gramStart"/>
      <w:r w:rsidRPr="007C6D38">
        <w:rPr>
          <w:rFonts w:ascii="Book Antiqua" w:hAnsi="Book Antiqua"/>
          <w:bCs/>
        </w:rPr>
        <w:t>proliferation</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11</w:t>
      </w:r>
      <w:r w:rsidR="00442EDE" w:rsidRPr="007C6D38">
        <w:rPr>
          <w:rFonts w:ascii="Book Antiqua" w:hAnsi="Book Antiqua"/>
          <w:bCs/>
          <w:noProof/>
          <w:vertAlign w:val="superscript"/>
        </w:rPr>
        <w:t>6</w:t>
      </w:r>
      <w:r w:rsidR="00A42792" w:rsidRPr="007C6D38">
        <w:rPr>
          <w:rFonts w:ascii="Book Antiqua" w:hAnsi="Book Antiqua"/>
          <w:bCs/>
          <w:noProof/>
          <w:vertAlign w:val="superscript"/>
        </w:rPr>
        <w:t>]</w:t>
      </w:r>
      <w:r w:rsidRPr="007C6D38">
        <w:rPr>
          <w:rFonts w:ascii="Book Antiqua" w:hAnsi="Book Antiqua"/>
          <w:bCs/>
        </w:rPr>
        <w:t xml:space="preserve">. </w:t>
      </w:r>
    </w:p>
    <w:p w14:paraId="6F5AD396" w14:textId="77777777" w:rsidR="00A53F9D" w:rsidRPr="007C6D38" w:rsidRDefault="00A53F9D" w:rsidP="007C6D38">
      <w:pPr>
        <w:adjustRightInd w:val="0"/>
        <w:snapToGrid w:val="0"/>
        <w:spacing w:line="360" w:lineRule="auto"/>
        <w:jc w:val="both"/>
        <w:rPr>
          <w:rFonts w:ascii="Book Antiqua" w:hAnsi="Book Antiqua"/>
          <w:bCs/>
        </w:rPr>
      </w:pPr>
    </w:p>
    <w:p w14:paraId="0A74090C" w14:textId="77777777" w:rsidR="00A53F9D" w:rsidRPr="007C6D38" w:rsidRDefault="00A53F9D" w:rsidP="007C6D38">
      <w:pPr>
        <w:adjustRightInd w:val="0"/>
        <w:snapToGrid w:val="0"/>
        <w:spacing w:line="360" w:lineRule="auto"/>
        <w:jc w:val="both"/>
        <w:rPr>
          <w:rFonts w:ascii="Book Antiqua" w:hAnsi="Book Antiqua" w:cs="Arial"/>
          <w:b/>
          <w:caps/>
          <w:u w:val="single"/>
        </w:rPr>
      </w:pPr>
      <w:r w:rsidRPr="007C6D38">
        <w:rPr>
          <w:rFonts w:ascii="Book Antiqua" w:hAnsi="Book Antiqua" w:cs="Arial"/>
          <w:b/>
          <w:caps/>
          <w:u w:val="single"/>
        </w:rPr>
        <w:t>PERSPECTIVE OF OSTEOGENESIS on TITANIUM SURFACE</w:t>
      </w:r>
    </w:p>
    <w:p w14:paraId="208BC609" w14:textId="26F3C6A6" w:rsidR="00A53F9D" w:rsidRPr="007C6D38" w:rsidRDefault="00151B4D" w:rsidP="007C6D38">
      <w:pPr>
        <w:adjustRightInd w:val="0"/>
        <w:snapToGrid w:val="0"/>
        <w:spacing w:line="360" w:lineRule="auto"/>
        <w:jc w:val="both"/>
        <w:rPr>
          <w:rFonts w:ascii="Book Antiqua" w:hAnsi="Book Antiqua"/>
          <w:bCs/>
        </w:rPr>
      </w:pPr>
      <w:r>
        <w:rPr>
          <w:rFonts w:ascii="Book Antiqua" w:hAnsi="Book Antiqua"/>
          <w:bCs/>
        </w:rPr>
        <w:t>BMSCs</w:t>
      </w:r>
      <w:r w:rsidRPr="007C6D38" w:rsidDel="00151B4D">
        <w:rPr>
          <w:rFonts w:ascii="Book Antiqua" w:hAnsi="Book Antiqua"/>
          <w:bCs/>
        </w:rPr>
        <w:t xml:space="preserve"> </w:t>
      </w:r>
      <w:r w:rsidR="00A53F9D" w:rsidRPr="007C6D38">
        <w:rPr>
          <w:rFonts w:ascii="Book Antiqua" w:hAnsi="Book Antiqua"/>
          <w:bCs/>
        </w:rPr>
        <w:t xml:space="preserve">are used as core cells for the renewal and repair of local bone, cartilage, and medullary adipose </w:t>
      </w:r>
      <w:proofErr w:type="gramStart"/>
      <w:r w:rsidR="00A53F9D" w:rsidRPr="007C6D38">
        <w:rPr>
          <w:rFonts w:ascii="Book Antiqua" w:hAnsi="Book Antiqua"/>
          <w:bCs/>
        </w:rPr>
        <w:t>tissue</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w:t>
      </w:r>
      <w:r w:rsidR="00442EDE" w:rsidRPr="007C6D38">
        <w:rPr>
          <w:rFonts w:ascii="Book Antiqua" w:hAnsi="Book Antiqua"/>
          <w:bCs/>
          <w:noProof/>
          <w:vertAlign w:val="superscript"/>
        </w:rPr>
        <w:t>17</w:t>
      </w:r>
      <w:r w:rsidR="00A42792" w:rsidRPr="007C6D38">
        <w:rPr>
          <w:rFonts w:ascii="Book Antiqua" w:hAnsi="Book Antiqua"/>
          <w:bCs/>
          <w:noProof/>
          <w:vertAlign w:val="superscript"/>
        </w:rPr>
        <w:t>]</w:t>
      </w:r>
      <w:r w:rsidR="00A53F9D" w:rsidRPr="007C6D38">
        <w:rPr>
          <w:rFonts w:ascii="Book Antiqua" w:hAnsi="Book Antiqua"/>
          <w:bCs/>
        </w:rPr>
        <w:t>.</w:t>
      </w:r>
      <w:r w:rsidR="002E14F2" w:rsidRPr="007C6D38">
        <w:rPr>
          <w:rFonts w:ascii="Book Antiqua" w:hAnsi="Book Antiqua"/>
          <w:bCs/>
        </w:rPr>
        <w:t xml:space="preserve"> </w:t>
      </w:r>
      <w:r w:rsidR="00A53F9D" w:rsidRPr="007C6D38">
        <w:rPr>
          <w:rFonts w:ascii="Book Antiqua" w:hAnsi="Book Antiqua"/>
          <w:bCs/>
        </w:rPr>
        <w:t xml:space="preserve">BMSCs perceive the </w:t>
      </w:r>
      <w:bookmarkStart w:id="79" w:name="OLE_LINK8"/>
      <w:r w:rsidR="00A53F9D" w:rsidRPr="007C6D38">
        <w:rPr>
          <w:rFonts w:ascii="Book Antiqua" w:hAnsi="Book Antiqua"/>
          <w:bCs/>
        </w:rPr>
        <w:t>titanium</w:t>
      </w:r>
      <w:bookmarkEnd w:id="79"/>
      <w:r w:rsidR="00A53F9D" w:rsidRPr="007C6D38">
        <w:rPr>
          <w:rFonts w:ascii="Book Antiqua" w:hAnsi="Book Antiqua"/>
          <w:bCs/>
        </w:rPr>
        <w:t xml:space="preserve"> surface and become activated during the osteogenesis and </w:t>
      </w:r>
      <w:proofErr w:type="spellStart"/>
      <w:r w:rsidR="00A53F9D" w:rsidRPr="007C6D38">
        <w:rPr>
          <w:rFonts w:ascii="Book Antiqua" w:hAnsi="Book Antiqua"/>
          <w:bCs/>
        </w:rPr>
        <w:t>osteointegration</w:t>
      </w:r>
      <w:proofErr w:type="spellEnd"/>
      <w:r w:rsidR="00A53F9D" w:rsidRPr="007C6D38">
        <w:rPr>
          <w:rFonts w:ascii="Book Antiqua" w:hAnsi="Book Antiqua"/>
          <w:bCs/>
        </w:rPr>
        <w:t xml:space="preserve"> phases. BMSCs then establish contact with the titanium surface and maintain this relationship until they differentiate into osteoblasts and osteocytes, subsequently embedding in the mineralized </w:t>
      </w:r>
      <w:proofErr w:type="gramStart"/>
      <w:r w:rsidR="00A53F9D" w:rsidRPr="007C6D38">
        <w:rPr>
          <w:rFonts w:ascii="Book Antiqua" w:hAnsi="Book Antiqua"/>
          <w:bCs/>
        </w:rPr>
        <w:t>matrix</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w:t>
      </w:r>
      <w:r w:rsidR="00442EDE" w:rsidRPr="007C6D38">
        <w:rPr>
          <w:rFonts w:ascii="Book Antiqua" w:hAnsi="Book Antiqua"/>
          <w:bCs/>
          <w:noProof/>
          <w:vertAlign w:val="superscript"/>
        </w:rPr>
        <w:t>18</w:t>
      </w:r>
      <w:r w:rsidR="00A42792" w:rsidRPr="007C6D38">
        <w:rPr>
          <w:rFonts w:ascii="Book Antiqua" w:hAnsi="Book Antiqua"/>
          <w:bCs/>
          <w:noProof/>
          <w:vertAlign w:val="superscript"/>
        </w:rPr>
        <w:t>]</w:t>
      </w:r>
      <w:r w:rsidR="00A53F9D" w:rsidRPr="007C6D38">
        <w:rPr>
          <w:rFonts w:ascii="Book Antiqua" w:hAnsi="Book Antiqua"/>
          <w:bCs/>
        </w:rPr>
        <w:t>.</w:t>
      </w:r>
      <w:r w:rsidR="002E14F2" w:rsidRPr="007C6D38">
        <w:rPr>
          <w:rFonts w:ascii="Book Antiqua" w:hAnsi="Book Antiqua"/>
          <w:bCs/>
        </w:rPr>
        <w:t xml:space="preserve"> </w:t>
      </w:r>
      <w:r w:rsidR="00A53F9D" w:rsidRPr="007C6D38">
        <w:rPr>
          <w:rFonts w:ascii="Book Antiqua" w:hAnsi="Book Antiqua"/>
          <w:bCs/>
        </w:rPr>
        <w:t>At present, many researchers are mainly focus</w:t>
      </w:r>
      <w:r w:rsidR="00627F8D">
        <w:rPr>
          <w:rFonts w:ascii="Book Antiqua" w:hAnsi="Book Antiqua"/>
          <w:bCs/>
        </w:rPr>
        <w:t>ed</w:t>
      </w:r>
      <w:r w:rsidR="00A53F9D" w:rsidRPr="007C6D38">
        <w:rPr>
          <w:rFonts w:ascii="Book Antiqua" w:hAnsi="Book Antiqua"/>
          <w:bCs/>
        </w:rPr>
        <w:t xml:space="preserve"> on the effect of different modification methods on the behavior of </w:t>
      </w:r>
      <w:r>
        <w:rPr>
          <w:rFonts w:ascii="Book Antiqua" w:hAnsi="Book Antiqua"/>
          <w:bCs/>
        </w:rPr>
        <w:t>BMSCs</w:t>
      </w:r>
      <w:r w:rsidRPr="007C6D38" w:rsidDel="00151B4D">
        <w:rPr>
          <w:rFonts w:ascii="Book Antiqua" w:hAnsi="Book Antiqua"/>
          <w:bCs/>
        </w:rPr>
        <w:t xml:space="preserve"> </w:t>
      </w:r>
      <w:r w:rsidR="00A53F9D" w:rsidRPr="007C6D38">
        <w:rPr>
          <w:rFonts w:ascii="Book Antiqua" w:hAnsi="Book Antiqua"/>
          <w:bCs/>
        </w:rPr>
        <w:t>and have made great progress.</w:t>
      </w:r>
      <w:r w:rsidR="00A53F9D" w:rsidRPr="007C6D38">
        <w:rPr>
          <w:rFonts w:ascii="Book Antiqua" w:hAnsi="Book Antiqua"/>
        </w:rPr>
        <w:t xml:space="preserve"> </w:t>
      </w:r>
      <w:r w:rsidR="00A53F9D" w:rsidRPr="007C6D38">
        <w:rPr>
          <w:rFonts w:ascii="Book Antiqua" w:hAnsi="Book Antiqua"/>
          <w:bCs/>
        </w:rPr>
        <w:t xml:space="preserve">However, problems also exist in the modified implants such as poor biological safety and poor </w:t>
      </w:r>
      <w:proofErr w:type="gramStart"/>
      <w:r w:rsidR="00A53F9D" w:rsidRPr="007C6D38">
        <w:rPr>
          <w:rFonts w:ascii="Book Antiqua" w:hAnsi="Book Antiqua"/>
          <w:bCs/>
        </w:rPr>
        <w:t>stability</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w:t>
      </w:r>
      <w:r w:rsidR="00442EDE" w:rsidRPr="007C6D38">
        <w:rPr>
          <w:rFonts w:ascii="Book Antiqua" w:hAnsi="Book Antiqua"/>
          <w:bCs/>
          <w:noProof/>
          <w:vertAlign w:val="superscript"/>
        </w:rPr>
        <w:t>19</w:t>
      </w:r>
      <w:r w:rsidR="00A42792" w:rsidRPr="007C6D38">
        <w:rPr>
          <w:rFonts w:ascii="Book Antiqua" w:hAnsi="Book Antiqua"/>
          <w:bCs/>
          <w:noProof/>
          <w:vertAlign w:val="superscript"/>
        </w:rPr>
        <w:t>]</w:t>
      </w:r>
      <w:r w:rsidR="00A53F9D" w:rsidRPr="007C6D38">
        <w:rPr>
          <w:rFonts w:ascii="Book Antiqua" w:hAnsi="Book Antiqua"/>
          <w:bCs/>
        </w:rPr>
        <w:t xml:space="preserve">. </w:t>
      </w:r>
    </w:p>
    <w:p w14:paraId="2D391559" w14:textId="7118981B"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In addition, it is important to note that there are great limitations to the existing methods of judging </w:t>
      </w:r>
      <w:bookmarkStart w:id="80" w:name="OLE_LINK70"/>
      <w:bookmarkStart w:id="81" w:name="OLE_LINK71"/>
      <w:bookmarkStart w:id="82" w:name="OLE_LINK68"/>
      <w:bookmarkStart w:id="83" w:name="OLE_LINK69"/>
      <w:r w:rsidRPr="007C6D38">
        <w:rPr>
          <w:rFonts w:ascii="Book Antiqua" w:hAnsi="Book Antiqua"/>
          <w:bCs/>
        </w:rPr>
        <w:t>osteogenesis</w:t>
      </w:r>
      <w:bookmarkEnd w:id="80"/>
      <w:bookmarkEnd w:id="81"/>
      <w:r w:rsidRPr="007C6D38">
        <w:rPr>
          <w:rFonts w:ascii="Book Antiqua" w:hAnsi="Book Antiqua"/>
          <w:bCs/>
        </w:rPr>
        <w:t xml:space="preserve"> </w:t>
      </w:r>
      <w:bookmarkEnd w:id="82"/>
      <w:bookmarkEnd w:id="83"/>
      <w:r w:rsidRPr="007C6D38">
        <w:rPr>
          <w:rFonts w:ascii="Book Antiqua" w:hAnsi="Book Antiqua"/>
          <w:bCs/>
        </w:rPr>
        <w:t xml:space="preserve">on titanium surface, and the current means of skeletal muscles mainly rely on </w:t>
      </w:r>
      <w:r w:rsidR="00627F8D">
        <w:rPr>
          <w:rFonts w:ascii="Book Antiqua" w:hAnsi="Book Antiqua"/>
          <w:bCs/>
        </w:rPr>
        <w:t>m</w:t>
      </w:r>
      <w:r w:rsidR="00627F8D" w:rsidRPr="007C6D38">
        <w:rPr>
          <w:rFonts w:ascii="Book Antiqua" w:hAnsi="Book Antiqua"/>
          <w:bCs/>
        </w:rPr>
        <w:t xml:space="preserve">agnetic </w:t>
      </w:r>
      <w:r w:rsidRPr="007C6D38">
        <w:rPr>
          <w:rFonts w:ascii="Book Antiqua" w:hAnsi="Book Antiqua"/>
          <w:bCs/>
        </w:rPr>
        <w:t>resonance imaging (MRI), X-ray computed tomography</w:t>
      </w:r>
      <w:r w:rsidR="00627F8D">
        <w:rPr>
          <w:rFonts w:ascii="Book Antiqua" w:hAnsi="Book Antiqua"/>
          <w:bCs/>
        </w:rPr>
        <w:t>,</w:t>
      </w:r>
      <w:r w:rsidRPr="007C6D38">
        <w:rPr>
          <w:rFonts w:ascii="Book Antiqua" w:hAnsi="Book Antiqua"/>
          <w:bCs/>
        </w:rPr>
        <w:t xml:space="preserve"> and X-</w:t>
      </w:r>
      <w:proofErr w:type="gramStart"/>
      <w:r w:rsidRPr="007C6D38">
        <w:rPr>
          <w:rFonts w:ascii="Book Antiqua" w:hAnsi="Book Antiqua"/>
          <w:bCs/>
        </w:rPr>
        <w:t>rays</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12</w:t>
      </w:r>
      <w:r w:rsidR="00442EDE" w:rsidRPr="007C6D38">
        <w:rPr>
          <w:rFonts w:ascii="Book Antiqua" w:hAnsi="Book Antiqua"/>
          <w:bCs/>
          <w:noProof/>
          <w:vertAlign w:val="superscript"/>
        </w:rPr>
        <w:t>0</w:t>
      </w:r>
      <w:r w:rsidR="00A42792" w:rsidRPr="007C6D38">
        <w:rPr>
          <w:rFonts w:ascii="Book Antiqua" w:hAnsi="Book Antiqua"/>
          <w:bCs/>
          <w:noProof/>
          <w:vertAlign w:val="superscript"/>
        </w:rPr>
        <w:t>,12</w:t>
      </w:r>
      <w:r w:rsidR="00442EDE" w:rsidRPr="007C6D38">
        <w:rPr>
          <w:rFonts w:ascii="Book Antiqua" w:hAnsi="Book Antiqua"/>
          <w:bCs/>
          <w:noProof/>
          <w:vertAlign w:val="superscript"/>
        </w:rPr>
        <w:t>1</w:t>
      </w:r>
      <w:r w:rsidR="00A42792"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 xml:space="preserve">Nevertheless, there is still no effective method for the bone integration evaluation on metal implants, which can only rely on pathological biopsy examination. </w:t>
      </w:r>
      <w:bookmarkStart w:id="84" w:name="OLE_LINK72"/>
      <w:bookmarkStart w:id="85" w:name="OLE_LINK73"/>
      <w:r w:rsidRPr="007C6D38">
        <w:rPr>
          <w:rFonts w:ascii="Book Antiqua" w:hAnsi="Book Antiqua"/>
          <w:bCs/>
        </w:rPr>
        <w:t xml:space="preserve">Therefore, the evaluation of </w:t>
      </w:r>
      <w:r w:rsidRPr="007C6D38">
        <w:rPr>
          <w:rFonts w:ascii="Book Antiqua" w:hAnsi="Book Antiqua"/>
          <w:bCs/>
        </w:rPr>
        <w:lastRenderedPageBreak/>
        <w:t xml:space="preserve">osteogenesis on the surface of titanium and its alloys </w:t>
      </w:r>
      <w:r w:rsidRPr="001B262B">
        <w:rPr>
          <w:rFonts w:ascii="Book Antiqua" w:hAnsi="Book Antiqua"/>
          <w:bCs/>
          <w:i/>
        </w:rPr>
        <w:t>in vivo</w:t>
      </w:r>
      <w:r w:rsidRPr="007C6D38">
        <w:rPr>
          <w:rFonts w:ascii="Book Antiqua" w:hAnsi="Book Antiqua"/>
          <w:bCs/>
        </w:rPr>
        <w:t xml:space="preserve"> may be an important research target in the future. </w:t>
      </w:r>
      <w:bookmarkEnd w:id="84"/>
      <w:bookmarkEnd w:id="85"/>
      <w:r w:rsidRPr="007C6D38">
        <w:rPr>
          <w:rFonts w:ascii="Book Antiqua" w:hAnsi="Book Antiqua"/>
          <w:bCs/>
        </w:rPr>
        <w:t>And more in depth basic and clinical research is necessary to develop more products.</w:t>
      </w:r>
    </w:p>
    <w:p w14:paraId="01F4B527" w14:textId="77777777" w:rsidR="00A53F9D" w:rsidRPr="007C6D38" w:rsidRDefault="00A53F9D" w:rsidP="007C6D38">
      <w:pPr>
        <w:adjustRightInd w:val="0"/>
        <w:snapToGrid w:val="0"/>
        <w:spacing w:line="360" w:lineRule="auto"/>
        <w:jc w:val="both"/>
        <w:rPr>
          <w:rFonts w:ascii="Book Antiqua" w:hAnsi="Book Antiqua"/>
          <w:bCs/>
        </w:rPr>
      </w:pPr>
    </w:p>
    <w:p w14:paraId="23D64707" w14:textId="74B69265" w:rsidR="00A53F9D" w:rsidRPr="007C6D38" w:rsidRDefault="002E14F2" w:rsidP="007C6D38">
      <w:pPr>
        <w:adjustRightInd w:val="0"/>
        <w:snapToGrid w:val="0"/>
        <w:spacing w:line="360" w:lineRule="auto"/>
        <w:jc w:val="both"/>
        <w:rPr>
          <w:rFonts w:ascii="Book Antiqua" w:hAnsi="Book Antiqua"/>
          <w:bCs/>
        </w:rPr>
      </w:pPr>
      <w:bookmarkStart w:id="86" w:name="_Hlk39065385"/>
      <w:r w:rsidRPr="007C6D38">
        <w:rPr>
          <w:rStyle w:val="h3"/>
          <w:rFonts w:ascii="Book Antiqua" w:hAnsi="Book Antiqua"/>
          <w:b/>
          <w:bCs/>
          <w:color w:val="000000"/>
          <w:u w:val="single"/>
          <w:lang w:val="en-GB"/>
        </w:rPr>
        <w:t>CONCLUSION</w:t>
      </w:r>
      <w:bookmarkEnd w:id="86"/>
    </w:p>
    <w:p w14:paraId="6E6F9150" w14:textId="5FB960EE" w:rsidR="00A53F9D" w:rsidRPr="007C6D38" w:rsidRDefault="00A53F9D" w:rsidP="007C6D38">
      <w:pPr>
        <w:adjustRightInd w:val="0"/>
        <w:snapToGrid w:val="0"/>
        <w:spacing w:line="360" w:lineRule="auto"/>
        <w:jc w:val="both"/>
        <w:rPr>
          <w:rFonts w:ascii="Book Antiqua" w:hAnsi="Book Antiqua"/>
          <w:bCs/>
        </w:rPr>
      </w:pPr>
      <w:bookmarkStart w:id="87" w:name="OLE_LINK9"/>
      <w:r w:rsidRPr="007C6D38">
        <w:rPr>
          <w:rFonts w:ascii="Book Antiqua" w:hAnsi="Book Antiqua"/>
          <w:bCs/>
        </w:rPr>
        <w:t xml:space="preserve">In this </w:t>
      </w:r>
      <w:r w:rsidR="00CE3AC4">
        <w:rPr>
          <w:rFonts w:ascii="Book Antiqua" w:hAnsi="Book Antiqua"/>
          <w:bCs/>
        </w:rPr>
        <w:t>article</w:t>
      </w:r>
      <w:r w:rsidRPr="007C6D38">
        <w:rPr>
          <w:rFonts w:ascii="Book Antiqua" w:hAnsi="Book Antiqua"/>
          <w:bCs/>
        </w:rPr>
        <w:t>,</w:t>
      </w:r>
      <w:bookmarkStart w:id="88" w:name="_Hlk33815829"/>
      <w:r w:rsidRPr="007C6D38">
        <w:rPr>
          <w:rFonts w:ascii="Book Antiqua" w:hAnsi="Book Antiqua"/>
          <w:bCs/>
        </w:rPr>
        <w:t xml:space="preserve"> we</w:t>
      </w:r>
      <w:r w:rsidR="00CE3AC4">
        <w:rPr>
          <w:rFonts w:ascii="Book Antiqua" w:hAnsi="Book Antiqua"/>
          <w:bCs/>
        </w:rPr>
        <w:t xml:space="preserve"> have</w:t>
      </w:r>
      <w:r w:rsidRPr="007C6D38">
        <w:rPr>
          <w:rFonts w:ascii="Book Antiqua" w:hAnsi="Book Antiqua"/>
          <w:bCs/>
        </w:rPr>
        <w:t xml:space="preserve"> summarized recent advances in the approaches for surface modification of titanium and its alloys</w:t>
      </w:r>
      <w:bookmarkStart w:id="89" w:name="_Hlk33815863"/>
      <w:bookmarkEnd w:id="88"/>
      <w:r w:rsidRPr="007C6D38">
        <w:rPr>
          <w:rFonts w:ascii="Book Antiqua" w:hAnsi="Book Antiqua"/>
          <w:bCs/>
        </w:rPr>
        <w:t xml:space="preserve">, and systematically elaborated these modification methods and their effects on cell behavior. The methods like sol-gel, ion implantation, anodization, and micro-arc oxidation can promote osteogenic differentiation of BMSCs and improve the rate of </w:t>
      </w:r>
      <w:proofErr w:type="spellStart"/>
      <w:r w:rsidRPr="007C6D38">
        <w:rPr>
          <w:rFonts w:ascii="Book Antiqua" w:hAnsi="Book Antiqua"/>
          <w:bCs/>
        </w:rPr>
        <w:t>osseointegration</w:t>
      </w:r>
      <w:proofErr w:type="spellEnd"/>
      <w:r w:rsidRPr="007C6D38">
        <w:rPr>
          <w:rFonts w:ascii="Book Antiqua" w:hAnsi="Book Antiqua"/>
          <w:bCs/>
        </w:rPr>
        <w:t xml:space="preserve"> by changing surface roughness</w:t>
      </w:r>
      <w:r w:rsidR="00627F8D">
        <w:rPr>
          <w:rFonts w:ascii="Book Antiqua" w:hAnsi="Book Antiqua"/>
          <w:bCs/>
        </w:rPr>
        <w:t xml:space="preserve"> and</w:t>
      </w:r>
      <w:r w:rsidR="00627F8D" w:rsidRPr="007C6D38">
        <w:rPr>
          <w:rFonts w:ascii="Book Antiqua" w:hAnsi="Book Antiqua"/>
          <w:bCs/>
        </w:rPr>
        <w:t xml:space="preserve"> </w:t>
      </w:r>
      <w:r w:rsidRPr="007C6D38">
        <w:rPr>
          <w:rFonts w:ascii="Book Antiqua" w:hAnsi="Book Antiqua"/>
          <w:bCs/>
        </w:rPr>
        <w:t xml:space="preserve">hydrophilicity, or regulate the microenvironment of the bone-implant interface. We recommend that the application of modern surfaces in the clinical practice of orthopedics be encouraged to increase and accelerate the </w:t>
      </w:r>
      <w:proofErr w:type="spellStart"/>
      <w:r w:rsidRPr="007C6D38">
        <w:rPr>
          <w:rFonts w:ascii="Book Antiqua" w:hAnsi="Book Antiqua"/>
          <w:bCs/>
        </w:rPr>
        <w:t>osseointegration</w:t>
      </w:r>
      <w:proofErr w:type="spellEnd"/>
      <w:r w:rsidRPr="007C6D38">
        <w:rPr>
          <w:rFonts w:ascii="Book Antiqua" w:hAnsi="Book Antiqua"/>
          <w:bCs/>
        </w:rPr>
        <w:t xml:space="preserve"> of the implant and its alloys. </w:t>
      </w:r>
      <w:bookmarkStart w:id="90" w:name="OLE_LINK42"/>
      <w:r w:rsidRPr="007C6D38">
        <w:rPr>
          <w:rFonts w:ascii="Book Antiqua" w:hAnsi="Book Antiqua"/>
          <w:bCs/>
        </w:rPr>
        <w:t xml:space="preserve">To the best of our knowledge, few researchers have done similar work, so we hope that our work might develop some ideas for better methods to improve </w:t>
      </w:r>
      <w:proofErr w:type="spellStart"/>
      <w:r w:rsidRPr="007C6D38">
        <w:rPr>
          <w:rFonts w:ascii="Book Antiqua" w:hAnsi="Book Antiqua"/>
          <w:bCs/>
        </w:rPr>
        <w:t>osseointegration</w:t>
      </w:r>
      <w:proofErr w:type="spellEnd"/>
      <w:r w:rsidRPr="007C6D38">
        <w:rPr>
          <w:rFonts w:ascii="Book Antiqua" w:hAnsi="Book Antiqua"/>
          <w:bCs/>
        </w:rPr>
        <w:t xml:space="preserve"> efficiency.</w:t>
      </w:r>
      <w:bookmarkEnd w:id="87"/>
    </w:p>
    <w:p w14:paraId="49269CA1" w14:textId="77777777" w:rsidR="00A53F9D" w:rsidRPr="007C6D38" w:rsidRDefault="00A53F9D" w:rsidP="007C6D38">
      <w:pPr>
        <w:adjustRightInd w:val="0"/>
        <w:snapToGrid w:val="0"/>
        <w:spacing w:line="360" w:lineRule="auto"/>
        <w:jc w:val="both"/>
        <w:rPr>
          <w:rFonts w:ascii="Book Antiqua" w:hAnsi="Book Antiqua"/>
          <w:bCs/>
        </w:rPr>
      </w:pPr>
    </w:p>
    <w:p w14:paraId="47940809" w14:textId="6D04107A" w:rsidR="00F176BB" w:rsidRPr="007C6D38" w:rsidRDefault="002E14F2" w:rsidP="007C6D38">
      <w:pPr>
        <w:adjustRightInd w:val="0"/>
        <w:snapToGrid w:val="0"/>
        <w:spacing w:line="360" w:lineRule="auto"/>
        <w:jc w:val="both"/>
        <w:rPr>
          <w:rFonts w:ascii="Book Antiqua" w:hAnsi="Book Antiqua"/>
          <w:b/>
          <w:caps/>
        </w:rPr>
      </w:pPr>
      <w:bookmarkStart w:id="91" w:name="_Hlk39065419"/>
      <w:bookmarkEnd w:id="89"/>
      <w:bookmarkEnd w:id="90"/>
      <w:r w:rsidRPr="007C6D38">
        <w:rPr>
          <w:rFonts w:ascii="Book Antiqua" w:hAnsi="Book Antiqua"/>
          <w:b/>
          <w:color w:val="000000"/>
          <w:lang w:val="en-GB"/>
        </w:rPr>
        <w:t>REFERENCES</w:t>
      </w:r>
      <w:bookmarkEnd w:id="91"/>
    </w:p>
    <w:p w14:paraId="72D67F5C" w14:textId="77777777" w:rsidR="00043682" w:rsidRPr="007C6D38" w:rsidRDefault="00043682" w:rsidP="007C6D38">
      <w:pPr>
        <w:pStyle w:val="EndNoteBibliography"/>
        <w:adjustRightInd w:val="0"/>
        <w:snapToGrid w:val="0"/>
        <w:spacing w:line="360" w:lineRule="auto"/>
        <w:jc w:val="both"/>
        <w:rPr>
          <w:rFonts w:ascii="Book Antiqua" w:hAnsi="Book Antiqua"/>
        </w:rPr>
      </w:pPr>
      <w:bookmarkStart w:id="92" w:name="OLE_LINK876"/>
      <w:bookmarkStart w:id="93" w:name="OLE_LINK877"/>
      <w:bookmarkStart w:id="94" w:name="OLE_LINK17"/>
      <w:bookmarkStart w:id="95" w:name="OLE_LINK18"/>
      <w:r w:rsidRPr="007C6D38">
        <w:rPr>
          <w:rFonts w:ascii="Book Antiqua" w:hAnsi="Book Antiqua"/>
        </w:rPr>
        <w:t xml:space="preserve">1 </w:t>
      </w:r>
      <w:r w:rsidRPr="007C6D38">
        <w:rPr>
          <w:rFonts w:ascii="Book Antiqua" w:hAnsi="Book Antiqua"/>
          <w:b/>
        </w:rPr>
        <w:t>Friedenstein AJ</w:t>
      </w:r>
      <w:r w:rsidRPr="007C6D38">
        <w:rPr>
          <w:rFonts w:ascii="Book Antiqua" w:hAnsi="Book Antiqua"/>
        </w:rPr>
        <w:t xml:space="preserve">. Precursor cells of mechanocytes. </w:t>
      </w:r>
      <w:r w:rsidRPr="007C6D38">
        <w:rPr>
          <w:rFonts w:ascii="Book Antiqua" w:hAnsi="Book Antiqua"/>
          <w:i/>
        </w:rPr>
        <w:t>Int Rev Cytol</w:t>
      </w:r>
      <w:r w:rsidRPr="007C6D38">
        <w:rPr>
          <w:rFonts w:ascii="Book Antiqua" w:hAnsi="Book Antiqua"/>
        </w:rPr>
        <w:t xml:space="preserve"> 1976; </w:t>
      </w:r>
      <w:r w:rsidRPr="007C6D38">
        <w:rPr>
          <w:rFonts w:ascii="Book Antiqua" w:hAnsi="Book Antiqua"/>
          <w:b/>
        </w:rPr>
        <w:t>47</w:t>
      </w:r>
      <w:r w:rsidRPr="007C6D38">
        <w:rPr>
          <w:rFonts w:ascii="Book Antiqua" w:hAnsi="Book Antiqua"/>
        </w:rPr>
        <w:t>: 327-359 [PMID: 11195 DOI: 10.1016/S0074-7696(08)60092-3]</w:t>
      </w:r>
    </w:p>
    <w:p w14:paraId="29E0CE81"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 </w:t>
      </w:r>
      <w:r w:rsidRPr="007C6D38">
        <w:rPr>
          <w:rFonts w:ascii="Book Antiqua" w:hAnsi="Book Antiqua"/>
          <w:b/>
        </w:rPr>
        <w:t>Abou-Ezzi G</w:t>
      </w:r>
      <w:r w:rsidRPr="007C6D38">
        <w:rPr>
          <w:rFonts w:ascii="Book Antiqua" w:hAnsi="Book Antiqua"/>
        </w:rPr>
        <w:t xml:space="preserve">, Supakorndej T, Zhang J, Anthony B, Krambs J, Celik H, Karpova D, Craft CS, Link DC. TGF-β Signaling Plays an Essential Role in the Lineage Specification of Mesenchymal Stem/Progenitor Cells in Fetal Bone Marrow. </w:t>
      </w:r>
      <w:r w:rsidRPr="007C6D38">
        <w:rPr>
          <w:rFonts w:ascii="Book Antiqua" w:hAnsi="Book Antiqua"/>
          <w:i/>
        </w:rPr>
        <w:t>Stem Cell Reports</w:t>
      </w:r>
      <w:r w:rsidRPr="007C6D38">
        <w:rPr>
          <w:rFonts w:ascii="Book Antiqua" w:hAnsi="Book Antiqua"/>
        </w:rPr>
        <w:t xml:space="preserve"> 2019; </w:t>
      </w:r>
      <w:r w:rsidRPr="007C6D38">
        <w:rPr>
          <w:rFonts w:ascii="Book Antiqua" w:hAnsi="Book Antiqua"/>
          <w:b/>
        </w:rPr>
        <w:t>13</w:t>
      </w:r>
      <w:r w:rsidRPr="007C6D38">
        <w:rPr>
          <w:rFonts w:ascii="Book Antiqua" w:hAnsi="Book Antiqua"/>
        </w:rPr>
        <w:t>: 48-60 [PMID: 31204302 DOI: 10.1016/j.stemcr.2019.05.017]</w:t>
      </w:r>
    </w:p>
    <w:p w14:paraId="305EFBD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 </w:t>
      </w:r>
      <w:r w:rsidRPr="007C6D38">
        <w:rPr>
          <w:rFonts w:ascii="Book Antiqua" w:hAnsi="Book Antiqua"/>
          <w:b/>
        </w:rPr>
        <w:t>Balera Brito VG</w:t>
      </w:r>
      <w:r w:rsidRPr="007C6D38">
        <w:rPr>
          <w:rFonts w:ascii="Book Antiqua" w:hAnsi="Book Antiqua"/>
        </w:rPr>
        <w:t xml:space="preserve">, Chaves-Neto AH, Landim de Barros T, Penha Oliveira SH. Soluble yerba mate (Ilex Paraguariensis) extract enhances in vitro osteoblastic differentiation of bone marrow-derived mesenchymal stromal cells. </w:t>
      </w:r>
      <w:r w:rsidRPr="007C6D38">
        <w:rPr>
          <w:rFonts w:ascii="Book Antiqua" w:hAnsi="Book Antiqua"/>
          <w:i/>
        </w:rPr>
        <w:t>J Ethnopharmacol</w:t>
      </w:r>
      <w:r w:rsidRPr="007C6D38">
        <w:rPr>
          <w:rFonts w:ascii="Book Antiqua" w:hAnsi="Book Antiqua"/>
        </w:rPr>
        <w:t xml:space="preserve"> 2019; </w:t>
      </w:r>
      <w:r w:rsidRPr="007C6D38">
        <w:rPr>
          <w:rFonts w:ascii="Book Antiqua" w:hAnsi="Book Antiqua"/>
          <w:b/>
        </w:rPr>
        <w:t>244</w:t>
      </w:r>
      <w:r w:rsidRPr="007C6D38">
        <w:rPr>
          <w:rFonts w:ascii="Book Antiqua" w:hAnsi="Book Antiqua"/>
        </w:rPr>
        <w:t>: 112131 [PMID: 31377259 DOI: 10.1016/j.jep.2019.112131]</w:t>
      </w:r>
    </w:p>
    <w:p w14:paraId="46F10E53"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 xml:space="preserve">4 </w:t>
      </w:r>
      <w:r w:rsidRPr="007C6D38">
        <w:rPr>
          <w:rFonts w:ascii="Book Antiqua" w:hAnsi="Book Antiqua"/>
          <w:b/>
        </w:rPr>
        <w:t>Lin Z</w:t>
      </w:r>
      <w:r w:rsidRPr="007C6D38">
        <w:rPr>
          <w:rFonts w:ascii="Book Antiqua" w:hAnsi="Book Antiqua"/>
        </w:rPr>
        <w:t xml:space="preserve">, He H, Wang M, Liang J. MicroRNA-130a controls bone marrow mesenchymal stem cell differentiation towards the osteoblastic and adipogenic fate. </w:t>
      </w:r>
      <w:r w:rsidRPr="007C6D38">
        <w:rPr>
          <w:rFonts w:ascii="Book Antiqua" w:hAnsi="Book Antiqua"/>
          <w:i/>
        </w:rPr>
        <w:t>Cell Prolif</w:t>
      </w:r>
      <w:r w:rsidRPr="007C6D38">
        <w:rPr>
          <w:rFonts w:ascii="Book Antiqua" w:hAnsi="Book Antiqua"/>
        </w:rPr>
        <w:t xml:space="preserve"> 2019; </w:t>
      </w:r>
      <w:r w:rsidRPr="007C6D38">
        <w:rPr>
          <w:rFonts w:ascii="Book Antiqua" w:hAnsi="Book Antiqua"/>
          <w:b/>
        </w:rPr>
        <w:t>52</w:t>
      </w:r>
      <w:r w:rsidRPr="007C6D38">
        <w:rPr>
          <w:rFonts w:ascii="Book Antiqua" w:hAnsi="Book Antiqua"/>
        </w:rPr>
        <w:t>: e12688 [PMID: 31557368 DOI: 10.1111/cpr.12688]</w:t>
      </w:r>
    </w:p>
    <w:p w14:paraId="28BF531B"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5 </w:t>
      </w:r>
      <w:r w:rsidRPr="007C6D38">
        <w:rPr>
          <w:rFonts w:ascii="Book Antiqua" w:hAnsi="Book Antiqua"/>
          <w:b/>
        </w:rPr>
        <w:t>Luo ZW</w:t>
      </w:r>
      <w:r w:rsidRPr="007C6D38">
        <w:rPr>
          <w:rFonts w:ascii="Book Antiqua" w:hAnsi="Book Antiqua"/>
        </w:rPr>
        <w:t xml:space="preserve">, Li FX, Liu YW, Rao SS, Yin H, Huang J, Chen CY, Hu Y, Zhang Y, Tan YJ, Yuan LQ, Chen TH, Liu HM, Cao J, Liu ZZ, Wang ZX, Xie H. Aptamer-functionalized exosomes from bone marrow stromal cells target bone to promote bone regeneration. </w:t>
      </w:r>
      <w:r w:rsidRPr="007C6D38">
        <w:rPr>
          <w:rFonts w:ascii="Book Antiqua" w:hAnsi="Book Antiqua"/>
          <w:i/>
        </w:rPr>
        <w:t>Nanoscale</w:t>
      </w:r>
      <w:r w:rsidRPr="007C6D38">
        <w:rPr>
          <w:rFonts w:ascii="Book Antiqua" w:hAnsi="Book Antiqua"/>
        </w:rPr>
        <w:t xml:space="preserve"> 2019; </w:t>
      </w:r>
      <w:r w:rsidRPr="007C6D38">
        <w:rPr>
          <w:rFonts w:ascii="Book Antiqua" w:hAnsi="Book Antiqua"/>
          <w:b/>
        </w:rPr>
        <w:t>11</w:t>
      </w:r>
      <w:r w:rsidRPr="007C6D38">
        <w:rPr>
          <w:rFonts w:ascii="Book Antiqua" w:hAnsi="Book Antiqua"/>
        </w:rPr>
        <w:t>: 20884-20892 [PMID: 31660556 DOI: 10.1039/c9nr02791b]</w:t>
      </w:r>
    </w:p>
    <w:p w14:paraId="4EE3FB30"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6 </w:t>
      </w:r>
      <w:r w:rsidRPr="007C6D38">
        <w:rPr>
          <w:rFonts w:ascii="Book Antiqua" w:hAnsi="Book Antiqua"/>
          <w:b/>
        </w:rPr>
        <w:t>Nehlin JO</w:t>
      </w:r>
      <w:r w:rsidRPr="007C6D38">
        <w:rPr>
          <w:rFonts w:ascii="Book Antiqua" w:hAnsi="Book Antiqua"/>
        </w:rPr>
        <w:t xml:space="preserve">, Jafari A, Tencerova M, Kassem M. Aging and lineage allocation changes of bone marrow skeletal (stromal) stem cells. </w:t>
      </w:r>
      <w:r w:rsidRPr="007C6D38">
        <w:rPr>
          <w:rFonts w:ascii="Book Antiqua" w:hAnsi="Book Antiqua"/>
          <w:i/>
        </w:rPr>
        <w:t>Bone</w:t>
      </w:r>
      <w:r w:rsidRPr="007C6D38">
        <w:rPr>
          <w:rFonts w:ascii="Book Antiqua" w:hAnsi="Book Antiqua"/>
        </w:rPr>
        <w:t xml:space="preserve"> 2019; </w:t>
      </w:r>
      <w:r w:rsidRPr="007C6D38">
        <w:rPr>
          <w:rFonts w:ascii="Book Antiqua" w:hAnsi="Book Antiqua"/>
          <w:b/>
        </w:rPr>
        <w:t>123</w:t>
      </w:r>
      <w:r w:rsidRPr="007C6D38">
        <w:rPr>
          <w:rFonts w:ascii="Book Antiqua" w:hAnsi="Book Antiqua"/>
        </w:rPr>
        <w:t>: 265-273 [PMID: 30946971 DOI: 10.1016/j.bone.2019.03.041]</w:t>
      </w:r>
    </w:p>
    <w:p w14:paraId="1B284C1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7 </w:t>
      </w:r>
      <w:r w:rsidRPr="007C6D38">
        <w:rPr>
          <w:rFonts w:ascii="Book Antiqua" w:hAnsi="Book Antiqua"/>
          <w:b/>
        </w:rPr>
        <w:t>Wu H</w:t>
      </w:r>
      <w:r w:rsidRPr="007C6D38">
        <w:rPr>
          <w:rFonts w:ascii="Book Antiqua" w:hAnsi="Book Antiqua"/>
        </w:rPr>
        <w:t xml:space="preserve">, Hu B, Zhou X, Zhou C, Meng J, Yang Y, Zhao X, Shi Z, Yan S. Artemether attenuates LPS-induced inflammatory bone loss by inhibiting osteoclastogenesis and bone resorption via suppression of MAPK signaling pathway. </w:t>
      </w:r>
      <w:r w:rsidRPr="007C6D38">
        <w:rPr>
          <w:rFonts w:ascii="Book Antiqua" w:hAnsi="Book Antiqua"/>
          <w:i/>
        </w:rPr>
        <w:t>Cell Death Dis</w:t>
      </w:r>
      <w:r w:rsidRPr="007C6D38">
        <w:rPr>
          <w:rFonts w:ascii="Book Antiqua" w:hAnsi="Book Antiqua"/>
        </w:rPr>
        <w:t xml:space="preserve"> 2018; </w:t>
      </w:r>
      <w:r w:rsidRPr="007C6D38">
        <w:rPr>
          <w:rFonts w:ascii="Book Antiqua" w:hAnsi="Book Antiqua"/>
          <w:b/>
        </w:rPr>
        <w:t>9</w:t>
      </w:r>
      <w:r w:rsidRPr="007C6D38">
        <w:rPr>
          <w:rFonts w:ascii="Book Antiqua" w:hAnsi="Book Antiqua"/>
        </w:rPr>
        <w:t>: 498 [PMID: 29703893 DOI: 10.1038/s41419-018-0540-y]</w:t>
      </w:r>
    </w:p>
    <w:p w14:paraId="73FCA8AF"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8 </w:t>
      </w:r>
      <w:r w:rsidRPr="007C6D38">
        <w:rPr>
          <w:rFonts w:ascii="Book Antiqua" w:hAnsi="Book Antiqua"/>
          <w:b/>
        </w:rPr>
        <w:t>Kim IL</w:t>
      </w:r>
      <w:r w:rsidRPr="007C6D38">
        <w:rPr>
          <w:rFonts w:ascii="Book Antiqua" w:hAnsi="Book Antiqua"/>
        </w:rPr>
        <w:t xml:space="preserve">, Khetan S, Baker BM, Chen CS, Burdick JA. Fibrous hyaluronic acid hydrogels that direct MSC chondrogenesis through mechanical and adhesive cues. </w:t>
      </w:r>
      <w:r w:rsidRPr="007C6D38">
        <w:rPr>
          <w:rFonts w:ascii="Book Antiqua" w:hAnsi="Book Antiqua"/>
          <w:i/>
        </w:rPr>
        <w:t>Biomaterials</w:t>
      </w:r>
      <w:r w:rsidRPr="007C6D38">
        <w:rPr>
          <w:rFonts w:ascii="Book Antiqua" w:hAnsi="Book Antiqua"/>
        </w:rPr>
        <w:t xml:space="preserve"> 2013; </w:t>
      </w:r>
      <w:r w:rsidRPr="007C6D38">
        <w:rPr>
          <w:rFonts w:ascii="Book Antiqua" w:hAnsi="Book Antiqua"/>
          <w:b/>
        </w:rPr>
        <w:t>34</w:t>
      </w:r>
      <w:r w:rsidRPr="007C6D38">
        <w:rPr>
          <w:rFonts w:ascii="Book Antiqua" w:hAnsi="Book Antiqua"/>
        </w:rPr>
        <w:t>: 5571-5580 [PMID: 23623322 DOI: 10.1016/j.biomaterials.2013.04.004]</w:t>
      </w:r>
    </w:p>
    <w:p w14:paraId="3EE02B99"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9 </w:t>
      </w:r>
      <w:r w:rsidRPr="007C6D38">
        <w:rPr>
          <w:rFonts w:ascii="Book Antiqua" w:hAnsi="Book Antiqua"/>
          <w:b/>
        </w:rPr>
        <w:t>Viswanathan P</w:t>
      </w:r>
      <w:r w:rsidRPr="007C6D38">
        <w:rPr>
          <w:rFonts w:ascii="Book Antiqua" w:hAnsi="Book Antiqua"/>
        </w:rPr>
        <w:t xml:space="preserve">, Ondeck MG, Chirasatitsin S, Ngamkham K, Reilly GC, Engler AJ, Battaglia G. 3D surface topology guides stem cell adhesion and differentiation. </w:t>
      </w:r>
      <w:r w:rsidRPr="007C6D38">
        <w:rPr>
          <w:rFonts w:ascii="Book Antiqua" w:hAnsi="Book Antiqua"/>
          <w:i/>
        </w:rPr>
        <w:t>Biomaterials</w:t>
      </w:r>
      <w:r w:rsidRPr="007C6D38">
        <w:rPr>
          <w:rFonts w:ascii="Book Antiqua" w:hAnsi="Book Antiqua"/>
        </w:rPr>
        <w:t xml:space="preserve"> 2015; </w:t>
      </w:r>
      <w:r w:rsidRPr="007C6D38">
        <w:rPr>
          <w:rFonts w:ascii="Book Antiqua" w:hAnsi="Book Antiqua"/>
          <w:b/>
        </w:rPr>
        <w:t>52</w:t>
      </w:r>
      <w:r w:rsidRPr="007C6D38">
        <w:rPr>
          <w:rFonts w:ascii="Book Antiqua" w:hAnsi="Book Antiqua"/>
        </w:rPr>
        <w:t>: 140-147 [PMID: 25818420 DOI: 10.1016/j.biomaterials.2015.01.034]</w:t>
      </w:r>
    </w:p>
    <w:p w14:paraId="38F56752" w14:textId="110C634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10 </w:t>
      </w:r>
      <w:r w:rsidRPr="007C6D38">
        <w:rPr>
          <w:rFonts w:ascii="Book Antiqua" w:hAnsi="Book Antiqua"/>
          <w:b/>
        </w:rPr>
        <w:t>Yin D</w:t>
      </w:r>
      <w:r w:rsidRPr="007C6D38">
        <w:rPr>
          <w:rFonts w:ascii="Book Antiqua" w:hAnsi="Book Antiqua"/>
        </w:rPr>
        <w:t xml:space="preserve">, Komasa S, Yoshimine S, Sekino T, Okazaki J. Effect of mussel adhesive protein coating on osteogenesis in vitro and osteointegration in vivo to alkali-treated titanium with nanonetwork structures. </w:t>
      </w:r>
      <w:r w:rsidRPr="007C6D38">
        <w:rPr>
          <w:rFonts w:ascii="Book Antiqua" w:hAnsi="Book Antiqua"/>
          <w:i/>
        </w:rPr>
        <w:t>Int J Nanomedicine</w:t>
      </w:r>
      <w:r w:rsidRPr="007C6D38">
        <w:rPr>
          <w:rFonts w:ascii="Book Antiqua" w:hAnsi="Book Antiqua"/>
        </w:rPr>
        <w:t xml:space="preserve"> 2019; </w:t>
      </w:r>
      <w:r w:rsidRPr="007C6D38">
        <w:rPr>
          <w:rFonts w:ascii="Book Antiqua" w:hAnsi="Book Antiqua"/>
          <w:b/>
        </w:rPr>
        <w:t>14</w:t>
      </w:r>
      <w:r w:rsidRPr="007C6D38">
        <w:rPr>
          <w:rFonts w:ascii="Book Antiqua" w:hAnsi="Book Antiqua"/>
        </w:rPr>
        <w:t xml:space="preserve">: 3831-3843 [PMID: </w:t>
      </w:r>
      <w:bookmarkStart w:id="96" w:name="OLE_LINK878"/>
      <w:bookmarkStart w:id="97" w:name="OLE_LINK879"/>
      <w:r w:rsidRPr="007C6D38">
        <w:rPr>
          <w:rFonts w:ascii="Book Antiqua" w:hAnsi="Book Antiqua"/>
        </w:rPr>
        <w:t>31213804</w:t>
      </w:r>
      <w:bookmarkEnd w:id="96"/>
      <w:bookmarkEnd w:id="97"/>
      <w:r w:rsidRPr="007C6D38">
        <w:rPr>
          <w:rFonts w:ascii="Book Antiqua" w:hAnsi="Book Antiqua"/>
        </w:rPr>
        <w:t xml:space="preserve"> DOI: </w:t>
      </w:r>
      <w:r w:rsidR="00C16D83" w:rsidRPr="007C6D38">
        <w:rPr>
          <w:rFonts w:ascii="Book Antiqua" w:hAnsi="Book Antiqua"/>
        </w:rPr>
        <w:t>10.2147/IJN.S206313</w:t>
      </w:r>
      <w:r w:rsidRPr="007C6D38">
        <w:rPr>
          <w:rFonts w:ascii="Book Antiqua" w:hAnsi="Book Antiqua"/>
        </w:rPr>
        <w:t>]</w:t>
      </w:r>
    </w:p>
    <w:p w14:paraId="39898D5B"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 xml:space="preserve">11 </w:t>
      </w:r>
      <w:r w:rsidRPr="007C6D38">
        <w:rPr>
          <w:rFonts w:ascii="Book Antiqua" w:hAnsi="Book Antiqua"/>
          <w:b/>
        </w:rPr>
        <w:t>Gordon LM</w:t>
      </w:r>
      <w:r w:rsidRPr="007C6D38">
        <w:rPr>
          <w:rFonts w:ascii="Book Antiqua" w:hAnsi="Book Antiqua"/>
        </w:rPr>
        <w:t xml:space="preserve">, Joester D. Mapping residual organics and carbonate at grain boundaries and the amorphous interphase in mouse incisor enamel. </w:t>
      </w:r>
      <w:r w:rsidRPr="007C6D38">
        <w:rPr>
          <w:rFonts w:ascii="Book Antiqua" w:hAnsi="Book Antiqua"/>
          <w:i/>
        </w:rPr>
        <w:t>Front Physiol</w:t>
      </w:r>
      <w:r w:rsidRPr="007C6D38">
        <w:rPr>
          <w:rFonts w:ascii="Book Antiqua" w:hAnsi="Book Antiqua"/>
        </w:rPr>
        <w:t xml:space="preserve"> 2015; </w:t>
      </w:r>
      <w:r w:rsidRPr="007C6D38">
        <w:rPr>
          <w:rFonts w:ascii="Book Antiqua" w:hAnsi="Book Antiqua"/>
          <w:b/>
        </w:rPr>
        <w:t>6</w:t>
      </w:r>
      <w:r w:rsidRPr="007C6D38">
        <w:rPr>
          <w:rFonts w:ascii="Book Antiqua" w:hAnsi="Book Antiqua"/>
        </w:rPr>
        <w:t>: 57 [PMID: 25852562 DOI: 10.3389/fphys.2015.00057]</w:t>
      </w:r>
    </w:p>
    <w:p w14:paraId="6D00AA5B"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12 </w:t>
      </w:r>
      <w:r w:rsidRPr="007C6D38">
        <w:rPr>
          <w:rFonts w:ascii="Book Antiqua" w:hAnsi="Book Antiqua"/>
          <w:b/>
        </w:rPr>
        <w:t>Wang C</w:t>
      </w:r>
      <w:r w:rsidRPr="007C6D38">
        <w:rPr>
          <w:rFonts w:ascii="Book Antiqua" w:hAnsi="Book Antiqua"/>
        </w:rPr>
        <w:t xml:space="preserve">, Hu H, Li Z, Shen Y, Xu Y, Zhang G, Zeng X, Deng J, Zhao S, Ren T, Zhang Y. Enhanced Osseointegration of Titanium Alloy Implants with Laser Microgrooved Surfaces and Graphene Oxide Coating. </w:t>
      </w:r>
      <w:r w:rsidRPr="007C6D38">
        <w:rPr>
          <w:rFonts w:ascii="Book Antiqua" w:hAnsi="Book Antiqua"/>
          <w:i/>
        </w:rPr>
        <w:t>ACS Appl Mater Interfaces</w:t>
      </w:r>
      <w:r w:rsidRPr="007C6D38">
        <w:rPr>
          <w:rFonts w:ascii="Book Antiqua" w:hAnsi="Book Antiqua"/>
        </w:rPr>
        <w:t xml:space="preserve"> 2019; </w:t>
      </w:r>
      <w:r w:rsidRPr="007C6D38">
        <w:rPr>
          <w:rFonts w:ascii="Book Antiqua" w:hAnsi="Book Antiqua"/>
          <w:b/>
        </w:rPr>
        <w:t>11</w:t>
      </w:r>
      <w:r w:rsidRPr="007C6D38">
        <w:rPr>
          <w:rFonts w:ascii="Book Antiqua" w:hAnsi="Book Antiqua"/>
        </w:rPr>
        <w:t>: 39470-39483 [PMID: 31594306 DOI: 10.1021/acsami.9b12733]</w:t>
      </w:r>
    </w:p>
    <w:p w14:paraId="4D945E24"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13 </w:t>
      </w:r>
      <w:r w:rsidRPr="007C6D38">
        <w:rPr>
          <w:rFonts w:ascii="Book Antiqua" w:hAnsi="Book Antiqua"/>
          <w:b/>
        </w:rPr>
        <w:t>Hanawa T</w:t>
      </w:r>
      <w:r w:rsidRPr="007C6D38">
        <w:rPr>
          <w:rFonts w:ascii="Book Antiqua" w:hAnsi="Book Antiqua"/>
        </w:rPr>
        <w:t xml:space="preserve">. Titanium-Tissue Interface Reaction and Its Control With Surface Treatment. </w:t>
      </w:r>
      <w:r w:rsidRPr="007C6D38">
        <w:rPr>
          <w:rFonts w:ascii="Book Antiqua" w:hAnsi="Book Antiqua"/>
          <w:i/>
        </w:rPr>
        <w:t>Front Bioeng Biotechnol</w:t>
      </w:r>
      <w:r w:rsidRPr="007C6D38">
        <w:rPr>
          <w:rFonts w:ascii="Book Antiqua" w:hAnsi="Book Antiqua"/>
        </w:rPr>
        <w:t xml:space="preserve"> 2019; </w:t>
      </w:r>
      <w:r w:rsidRPr="007C6D38">
        <w:rPr>
          <w:rFonts w:ascii="Book Antiqua" w:hAnsi="Book Antiqua"/>
          <w:b/>
        </w:rPr>
        <w:t>7</w:t>
      </w:r>
      <w:r w:rsidRPr="007C6D38">
        <w:rPr>
          <w:rFonts w:ascii="Book Antiqua" w:hAnsi="Book Antiqua"/>
        </w:rPr>
        <w:t>: 170 [PMID: 31380361 DOI: 10.3389/fbioe.2019.00170]</w:t>
      </w:r>
    </w:p>
    <w:p w14:paraId="4FEC794C"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14 </w:t>
      </w:r>
      <w:r w:rsidRPr="007C6D38">
        <w:rPr>
          <w:rFonts w:ascii="Book Antiqua" w:hAnsi="Book Antiqua"/>
          <w:b/>
        </w:rPr>
        <w:t>Jiang N</w:t>
      </w:r>
      <w:r w:rsidRPr="007C6D38">
        <w:rPr>
          <w:rFonts w:ascii="Book Antiqua" w:hAnsi="Book Antiqua"/>
        </w:rPr>
        <w:t xml:space="preserve">, Guo Z, Sun D, Li Y, Yang Y, Chen C, Zhang L, Zhu S. Promoting Osseointegration of Ti Implants through Micro/Nanoscaled Hierarchical Ti Phosphate/Ti Oxide Hybrid Coating. </w:t>
      </w:r>
      <w:r w:rsidRPr="007C6D38">
        <w:rPr>
          <w:rFonts w:ascii="Book Antiqua" w:hAnsi="Book Antiqua"/>
          <w:i/>
        </w:rPr>
        <w:t>ACS Nano</w:t>
      </w:r>
      <w:r w:rsidRPr="007C6D38">
        <w:rPr>
          <w:rFonts w:ascii="Book Antiqua" w:hAnsi="Book Antiqua"/>
        </w:rPr>
        <w:t xml:space="preserve"> 2018; </w:t>
      </w:r>
      <w:r w:rsidRPr="007C6D38">
        <w:rPr>
          <w:rFonts w:ascii="Book Antiqua" w:hAnsi="Book Antiqua"/>
          <w:b/>
        </w:rPr>
        <w:t>12</w:t>
      </w:r>
      <w:r w:rsidRPr="007C6D38">
        <w:rPr>
          <w:rFonts w:ascii="Book Antiqua" w:hAnsi="Book Antiqua"/>
        </w:rPr>
        <w:t>: 7883-7891 [PMID: 29979574 DOI: 10.1021/acsnano.8b02227]</w:t>
      </w:r>
    </w:p>
    <w:p w14:paraId="3DF639DE"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15 </w:t>
      </w:r>
      <w:r w:rsidRPr="007C6D38">
        <w:rPr>
          <w:rFonts w:ascii="Book Antiqua" w:hAnsi="Book Antiqua"/>
          <w:b/>
        </w:rPr>
        <w:t>Oliveira WF</w:t>
      </w:r>
      <w:r w:rsidRPr="007C6D38">
        <w:rPr>
          <w:rFonts w:ascii="Book Antiqua" w:hAnsi="Book Antiqua"/>
        </w:rPr>
        <w:t xml:space="preserve">, Arruda IRS, Silva GMM, Machado G, Coelho LCBB, Correia MTS. Functionalization of titanium dioxide nanotubes with biomolecules for biomedical applications. </w:t>
      </w:r>
      <w:r w:rsidRPr="007C6D38">
        <w:rPr>
          <w:rFonts w:ascii="Book Antiqua" w:hAnsi="Book Antiqua"/>
          <w:i/>
        </w:rPr>
        <w:t>Mater Sci Eng C Mater Biol Appl</w:t>
      </w:r>
      <w:r w:rsidRPr="007C6D38">
        <w:rPr>
          <w:rFonts w:ascii="Book Antiqua" w:hAnsi="Book Antiqua"/>
        </w:rPr>
        <w:t xml:space="preserve"> 2017; </w:t>
      </w:r>
      <w:r w:rsidRPr="007C6D38">
        <w:rPr>
          <w:rFonts w:ascii="Book Antiqua" w:hAnsi="Book Antiqua"/>
          <w:b/>
        </w:rPr>
        <w:t>81</w:t>
      </w:r>
      <w:r w:rsidRPr="007C6D38">
        <w:rPr>
          <w:rFonts w:ascii="Book Antiqua" w:hAnsi="Book Antiqua"/>
        </w:rPr>
        <w:t>: 597-606 [PMID: 28888015 DOI: 10.1016/j.msec.2017.08.017]</w:t>
      </w:r>
    </w:p>
    <w:p w14:paraId="2A16CAA6"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16 </w:t>
      </w:r>
      <w:r w:rsidRPr="007C6D38">
        <w:rPr>
          <w:rFonts w:ascii="Book Antiqua" w:hAnsi="Book Antiqua"/>
          <w:b/>
        </w:rPr>
        <w:t>Huang B</w:t>
      </w:r>
      <w:r w:rsidRPr="007C6D38">
        <w:rPr>
          <w:rFonts w:ascii="Book Antiqua" w:hAnsi="Book Antiqua"/>
        </w:rPr>
        <w:t xml:space="preserve">, Yao Q, Huang Y, Zhang L, Yao Y, Gong P, Tang H. Combination Use of BMP2 and VEGF165 Promotes Osseointegration and Stability of Titanium Implants in Irradiated Bone. </w:t>
      </w:r>
      <w:r w:rsidRPr="007C6D38">
        <w:rPr>
          <w:rFonts w:ascii="Book Antiqua" w:hAnsi="Book Antiqua"/>
          <w:i/>
        </w:rPr>
        <w:t>Biomed Res Int</w:t>
      </w:r>
      <w:r w:rsidRPr="007C6D38">
        <w:rPr>
          <w:rFonts w:ascii="Book Antiqua" w:hAnsi="Book Antiqua"/>
        </w:rPr>
        <w:t xml:space="preserve"> 2018; </w:t>
      </w:r>
      <w:r w:rsidRPr="007C6D38">
        <w:rPr>
          <w:rFonts w:ascii="Book Antiqua" w:hAnsi="Book Antiqua"/>
          <w:b/>
        </w:rPr>
        <w:t>2018</w:t>
      </w:r>
      <w:r w:rsidRPr="007C6D38">
        <w:rPr>
          <w:rFonts w:ascii="Book Antiqua" w:hAnsi="Book Antiqua"/>
        </w:rPr>
        <w:t>: 8139424 [PMID: 30627574 DOI: 10.1155/2018/8139424]</w:t>
      </w:r>
    </w:p>
    <w:p w14:paraId="47690358"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17 </w:t>
      </w:r>
      <w:r w:rsidRPr="007C6D38">
        <w:rPr>
          <w:rFonts w:ascii="Book Antiqua" w:hAnsi="Book Antiqua"/>
          <w:b/>
        </w:rPr>
        <w:t>Nyan M</w:t>
      </w:r>
      <w:r w:rsidRPr="007C6D38">
        <w:rPr>
          <w:rFonts w:ascii="Book Antiqua" w:hAnsi="Book Antiqua"/>
        </w:rPr>
        <w:t xml:space="preserve">, Tsutsumi Y, Oya K, Doi H, Nomura N, Kasugai S, Hanawa T. Synthesis of novel oxide layers on titanium by combination of sputter deposition and micro-arc oxidation techniques. </w:t>
      </w:r>
      <w:r w:rsidRPr="007C6D38">
        <w:rPr>
          <w:rFonts w:ascii="Book Antiqua" w:hAnsi="Book Antiqua"/>
          <w:i/>
        </w:rPr>
        <w:t>Dent Mater J</w:t>
      </w:r>
      <w:r w:rsidRPr="007C6D38">
        <w:rPr>
          <w:rFonts w:ascii="Book Antiqua" w:hAnsi="Book Antiqua"/>
        </w:rPr>
        <w:t xml:space="preserve"> 2011; </w:t>
      </w:r>
      <w:r w:rsidRPr="007C6D38">
        <w:rPr>
          <w:rFonts w:ascii="Book Antiqua" w:hAnsi="Book Antiqua"/>
          <w:b/>
        </w:rPr>
        <w:t>30</w:t>
      </w:r>
      <w:r w:rsidRPr="007C6D38">
        <w:rPr>
          <w:rFonts w:ascii="Book Antiqua" w:hAnsi="Book Antiqua"/>
        </w:rPr>
        <w:t>: 754-761 [PMID: 21946498 DOI: 10.4012/dmj.2011-067]</w:t>
      </w:r>
    </w:p>
    <w:p w14:paraId="22B213EC"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18 </w:t>
      </w:r>
      <w:r w:rsidRPr="007C6D38">
        <w:rPr>
          <w:rFonts w:ascii="Book Antiqua" w:hAnsi="Book Antiqua"/>
          <w:b/>
        </w:rPr>
        <w:t>Campoccia D</w:t>
      </w:r>
      <w:r w:rsidRPr="007C6D38">
        <w:rPr>
          <w:rFonts w:ascii="Book Antiqua" w:hAnsi="Book Antiqua"/>
        </w:rPr>
        <w:t xml:space="preserve">, Arciola CR, Cervellati M, Maltarello MC, Montanaro L. In vitro behaviour of bone marrow-derived mesenchymal cells cultured on fluorohydroxyapatite-coated substrata with different roughness. </w:t>
      </w:r>
      <w:r w:rsidRPr="007C6D38">
        <w:rPr>
          <w:rFonts w:ascii="Book Antiqua" w:hAnsi="Book Antiqua"/>
          <w:i/>
        </w:rPr>
        <w:t>Biomaterials</w:t>
      </w:r>
      <w:r w:rsidRPr="007C6D38">
        <w:rPr>
          <w:rFonts w:ascii="Book Antiqua" w:hAnsi="Book Antiqua"/>
        </w:rPr>
        <w:t xml:space="preserve"> 2003; </w:t>
      </w:r>
      <w:r w:rsidRPr="007C6D38">
        <w:rPr>
          <w:rFonts w:ascii="Book Antiqua" w:hAnsi="Book Antiqua"/>
          <w:b/>
        </w:rPr>
        <w:t>24</w:t>
      </w:r>
      <w:r w:rsidRPr="007C6D38">
        <w:rPr>
          <w:rFonts w:ascii="Book Antiqua" w:hAnsi="Book Antiqua"/>
        </w:rPr>
        <w:t>: 587-596 [PMID: 12437953 DOI: 10.1016/s0142-9612(02)00373-3]</w:t>
      </w:r>
    </w:p>
    <w:p w14:paraId="24B30D1E"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 xml:space="preserve">19 </w:t>
      </w:r>
      <w:r w:rsidRPr="007C6D38">
        <w:rPr>
          <w:rFonts w:ascii="Book Antiqua" w:hAnsi="Book Antiqua"/>
          <w:b/>
        </w:rPr>
        <w:t>Liu P</w:t>
      </w:r>
      <w:r w:rsidRPr="007C6D38">
        <w:rPr>
          <w:rFonts w:ascii="Book Antiqua" w:hAnsi="Book Antiqua"/>
        </w:rPr>
        <w:t xml:space="preserve">, Hao Y, Zhao Y, Yuan Z, Ding Y, Cai K. Surface modification of titanium substrates for enhanced osteogenetic and antibacterial properties. </w:t>
      </w:r>
      <w:r w:rsidRPr="007C6D38">
        <w:rPr>
          <w:rFonts w:ascii="Book Antiqua" w:hAnsi="Book Antiqua"/>
          <w:i/>
        </w:rPr>
        <w:t>Colloids Surf B Biointerfaces</w:t>
      </w:r>
      <w:r w:rsidRPr="007C6D38">
        <w:rPr>
          <w:rFonts w:ascii="Book Antiqua" w:hAnsi="Book Antiqua"/>
        </w:rPr>
        <w:t xml:space="preserve"> 2017; </w:t>
      </w:r>
      <w:r w:rsidRPr="007C6D38">
        <w:rPr>
          <w:rFonts w:ascii="Book Antiqua" w:hAnsi="Book Antiqua"/>
          <w:b/>
        </w:rPr>
        <w:t>160</w:t>
      </w:r>
      <w:r w:rsidRPr="007C6D38">
        <w:rPr>
          <w:rFonts w:ascii="Book Antiqua" w:hAnsi="Book Antiqua"/>
        </w:rPr>
        <w:t>: 110-116 [PMID: 28918187 DOI: 10.1016/j.colsurfb.2017.08.044]</w:t>
      </w:r>
    </w:p>
    <w:p w14:paraId="040AFD36"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20 </w:t>
      </w:r>
      <w:r w:rsidRPr="007C6D38">
        <w:rPr>
          <w:rFonts w:ascii="Book Antiqua" w:hAnsi="Book Antiqua"/>
          <w:b/>
        </w:rPr>
        <w:t>Pawlik A</w:t>
      </w:r>
      <w:r w:rsidRPr="007C6D38">
        <w:rPr>
          <w:rFonts w:ascii="Book Antiqua" w:hAnsi="Book Antiqua"/>
        </w:rPr>
        <w:t xml:space="preserve">, Socha RP, Hubalek Kalbacova M, Sulka GD. Surface modification of nanoporous anodic titanium dioxide layers for drug delivery systems and enhanced SAOS-2 cell response. </w:t>
      </w:r>
      <w:r w:rsidRPr="007C6D38">
        <w:rPr>
          <w:rFonts w:ascii="Book Antiqua" w:hAnsi="Book Antiqua"/>
          <w:i/>
        </w:rPr>
        <w:t>Colloids Surf B Biointerfaces</w:t>
      </w:r>
      <w:r w:rsidRPr="007C6D38">
        <w:rPr>
          <w:rFonts w:ascii="Book Antiqua" w:hAnsi="Book Antiqua"/>
        </w:rPr>
        <w:t xml:space="preserve"> 2018; </w:t>
      </w:r>
      <w:r w:rsidRPr="007C6D38">
        <w:rPr>
          <w:rFonts w:ascii="Book Antiqua" w:hAnsi="Book Antiqua"/>
          <w:b/>
        </w:rPr>
        <w:t>171</w:t>
      </w:r>
      <w:r w:rsidRPr="007C6D38">
        <w:rPr>
          <w:rFonts w:ascii="Book Antiqua" w:hAnsi="Book Antiqua"/>
        </w:rPr>
        <w:t>: 58-66 [PMID: 30007219 DOI: 10.1016/j.colsurfb.2018.07.012]</w:t>
      </w:r>
    </w:p>
    <w:p w14:paraId="34A0B4C5"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21 </w:t>
      </w:r>
      <w:r w:rsidRPr="007C6D38">
        <w:rPr>
          <w:rFonts w:ascii="Book Antiqua" w:hAnsi="Book Antiqua"/>
          <w:b/>
        </w:rPr>
        <w:t>Pippenger BE</w:t>
      </w:r>
      <w:r w:rsidRPr="007C6D38">
        <w:rPr>
          <w:rFonts w:ascii="Book Antiqua" w:hAnsi="Book Antiqua"/>
        </w:rPr>
        <w:t xml:space="preserve">, Rottmar M, Kopf BS, Stübinger S, Dalla Torre FH, Berner S, Maniura-Weber K. Surface modification of ultrafine-grained titanium: Influence on mechanical properties, cytocompatibility, and osseointegration potential. </w:t>
      </w:r>
      <w:r w:rsidRPr="007C6D38">
        <w:rPr>
          <w:rFonts w:ascii="Book Antiqua" w:hAnsi="Book Antiqua"/>
          <w:i/>
        </w:rPr>
        <w:t>Clin Oral Implants Res</w:t>
      </w:r>
      <w:r w:rsidRPr="007C6D38">
        <w:rPr>
          <w:rFonts w:ascii="Book Antiqua" w:hAnsi="Book Antiqua"/>
        </w:rPr>
        <w:t xml:space="preserve"> 2019; </w:t>
      </w:r>
      <w:r w:rsidRPr="007C6D38">
        <w:rPr>
          <w:rFonts w:ascii="Book Antiqua" w:hAnsi="Book Antiqua"/>
          <w:b/>
        </w:rPr>
        <w:t>30</w:t>
      </w:r>
      <w:r w:rsidRPr="007C6D38">
        <w:rPr>
          <w:rFonts w:ascii="Book Antiqua" w:hAnsi="Book Antiqua"/>
        </w:rPr>
        <w:t>: 99-110 [PMID: 30521101 DOI: 10.1111/clr.13396]</w:t>
      </w:r>
    </w:p>
    <w:p w14:paraId="1443AD3B" w14:textId="13C87FC5"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22 </w:t>
      </w:r>
      <w:r w:rsidRPr="007C6D38">
        <w:rPr>
          <w:rFonts w:ascii="Book Antiqua" w:hAnsi="Book Antiqua"/>
          <w:b/>
        </w:rPr>
        <w:t>Lampé I</w:t>
      </w:r>
      <w:r w:rsidRPr="007C6D38">
        <w:rPr>
          <w:rFonts w:ascii="Book Antiqua" w:hAnsi="Book Antiqua"/>
        </w:rPr>
        <w:t xml:space="preserve">, Beke D, Biri S, Csarnovics I, Csik A, Dombrádi Z, Hajdu P, Hegedűs V, Rácz R, Varga I, Hegedűs C. Investigation of silver nanoparticles on titanium surface created by ion implantation technology. </w:t>
      </w:r>
      <w:r w:rsidRPr="007C6D38">
        <w:rPr>
          <w:rFonts w:ascii="Book Antiqua" w:hAnsi="Book Antiqua"/>
          <w:i/>
        </w:rPr>
        <w:t>Int J Nanomedicine</w:t>
      </w:r>
      <w:r w:rsidRPr="007C6D38">
        <w:rPr>
          <w:rFonts w:ascii="Book Antiqua" w:hAnsi="Book Antiqua"/>
        </w:rPr>
        <w:t xml:space="preserve"> 2019; </w:t>
      </w:r>
      <w:r w:rsidRPr="007C6D38">
        <w:rPr>
          <w:rFonts w:ascii="Book Antiqua" w:hAnsi="Book Antiqua"/>
          <w:b/>
        </w:rPr>
        <w:t>14</w:t>
      </w:r>
      <w:r w:rsidRPr="007C6D38">
        <w:rPr>
          <w:rFonts w:ascii="Book Antiqua" w:hAnsi="Book Antiqua"/>
        </w:rPr>
        <w:t xml:space="preserve">: 4709-4721 [PMID: </w:t>
      </w:r>
      <w:bookmarkStart w:id="98" w:name="OLE_LINK880"/>
      <w:bookmarkStart w:id="99" w:name="OLE_LINK881"/>
      <w:r w:rsidRPr="007C6D38">
        <w:rPr>
          <w:rFonts w:ascii="Book Antiqua" w:hAnsi="Book Antiqua"/>
        </w:rPr>
        <w:t>31308654</w:t>
      </w:r>
      <w:bookmarkEnd w:id="98"/>
      <w:bookmarkEnd w:id="99"/>
      <w:r w:rsidRPr="007C6D38">
        <w:rPr>
          <w:rFonts w:ascii="Book Antiqua" w:hAnsi="Book Antiqua"/>
        </w:rPr>
        <w:t xml:space="preserve"> DOI: </w:t>
      </w:r>
      <w:r w:rsidR="00C16D83" w:rsidRPr="007C6D38">
        <w:rPr>
          <w:rFonts w:ascii="Book Antiqua" w:hAnsi="Book Antiqua"/>
        </w:rPr>
        <w:t>10.2147/IJN.S197782</w:t>
      </w:r>
      <w:r w:rsidRPr="007C6D38">
        <w:rPr>
          <w:rFonts w:ascii="Book Antiqua" w:hAnsi="Book Antiqua"/>
        </w:rPr>
        <w:t>]</w:t>
      </w:r>
    </w:p>
    <w:p w14:paraId="035964B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23 </w:t>
      </w:r>
      <w:r w:rsidRPr="007C6D38">
        <w:rPr>
          <w:rFonts w:ascii="Book Antiqua" w:hAnsi="Book Antiqua"/>
          <w:b/>
        </w:rPr>
        <w:t>Shen X</w:t>
      </w:r>
      <w:r w:rsidRPr="007C6D38">
        <w:rPr>
          <w:rFonts w:ascii="Book Antiqua" w:hAnsi="Book Antiqua"/>
        </w:rPr>
        <w:t xml:space="preserve">, Ma P, Hu Y, Xu G, Zhou J, Cai K. Mesenchymal stem cell growth behavior on micro/nano hierarchical surfaces of titanium substrates. </w:t>
      </w:r>
      <w:r w:rsidRPr="007C6D38">
        <w:rPr>
          <w:rFonts w:ascii="Book Antiqua" w:hAnsi="Book Antiqua"/>
          <w:i/>
        </w:rPr>
        <w:t>Colloids Surf B Biointerfaces</w:t>
      </w:r>
      <w:r w:rsidRPr="007C6D38">
        <w:rPr>
          <w:rFonts w:ascii="Book Antiqua" w:hAnsi="Book Antiqua"/>
        </w:rPr>
        <w:t xml:space="preserve"> 2015; </w:t>
      </w:r>
      <w:r w:rsidRPr="007C6D38">
        <w:rPr>
          <w:rFonts w:ascii="Book Antiqua" w:hAnsi="Book Antiqua"/>
          <w:b/>
        </w:rPr>
        <w:t>127</w:t>
      </w:r>
      <w:r w:rsidRPr="007C6D38">
        <w:rPr>
          <w:rFonts w:ascii="Book Antiqua" w:hAnsi="Book Antiqua"/>
        </w:rPr>
        <w:t>: 221-232 [PMID: 25687093 DOI: 10.1016/j.colsurfb.2015.01.048]</w:t>
      </w:r>
    </w:p>
    <w:p w14:paraId="177A51E6"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24 </w:t>
      </w:r>
      <w:r w:rsidRPr="007C6D38">
        <w:rPr>
          <w:rFonts w:ascii="Book Antiqua" w:hAnsi="Book Antiqua"/>
          <w:b/>
        </w:rPr>
        <w:t>Xu Z</w:t>
      </w:r>
      <w:r w:rsidRPr="007C6D38">
        <w:rPr>
          <w:rFonts w:ascii="Book Antiqua" w:hAnsi="Book Antiqua"/>
        </w:rPr>
        <w:t xml:space="preserve">, Lai Y, Wu D, Huang W, Huang S, Zhou L, Chen J. Increased Mesenchymal Stem Cell Response and Decreased Staphylococcus aureus Adhesion on Titania Nanotubes without Pharmaceuticals. </w:t>
      </w:r>
      <w:r w:rsidRPr="007C6D38">
        <w:rPr>
          <w:rFonts w:ascii="Book Antiqua" w:hAnsi="Book Antiqua"/>
          <w:i/>
        </w:rPr>
        <w:t>Biomed Res Int</w:t>
      </w:r>
      <w:r w:rsidRPr="007C6D38">
        <w:rPr>
          <w:rFonts w:ascii="Book Antiqua" w:hAnsi="Book Antiqua"/>
        </w:rPr>
        <w:t xml:space="preserve"> 2015; </w:t>
      </w:r>
      <w:r w:rsidRPr="007C6D38">
        <w:rPr>
          <w:rFonts w:ascii="Book Antiqua" w:hAnsi="Book Antiqua"/>
          <w:b/>
        </w:rPr>
        <w:t>2015</w:t>
      </w:r>
      <w:r w:rsidRPr="007C6D38">
        <w:rPr>
          <w:rFonts w:ascii="Book Antiqua" w:hAnsi="Book Antiqua"/>
        </w:rPr>
        <w:t>: 172898 [PMID: 26640782 DOI: 10.1155/2015/172898]</w:t>
      </w:r>
    </w:p>
    <w:p w14:paraId="4AA4909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25 </w:t>
      </w:r>
      <w:r w:rsidRPr="007C6D38">
        <w:rPr>
          <w:rFonts w:ascii="Book Antiqua" w:hAnsi="Book Antiqua"/>
          <w:b/>
        </w:rPr>
        <w:t>Zhou W</w:t>
      </w:r>
      <w:r w:rsidRPr="007C6D38">
        <w:rPr>
          <w:rFonts w:ascii="Book Antiqua" w:hAnsi="Book Antiqua"/>
        </w:rPr>
        <w:t xml:space="preserve">, Huang O, Gan Y, Li Q, Zhou T, Xi W. Effect of titanium implants with coatings of different pore sizes on adhesion and osteogenic differentiation of BMSCs. </w:t>
      </w:r>
      <w:r w:rsidRPr="007C6D38">
        <w:rPr>
          <w:rFonts w:ascii="Book Antiqua" w:hAnsi="Book Antiqua"/>
          <w:i/>
        </w:rPr>
        <w:t>Artif Cells Nanomed Biotechnol</w:t>
      </w:r>
      <w:r w:rsidRPr="007C6D38">
        <w:rPr>
          <w:rFonts w:ascii="Book Antiqua" w:hAnsi="Book Antiqua"/>
        </w:rPr>
        <w:t xml:space="preserve"> 2019; </w:t>
      </w:r>
      <w:r w:rsidRPr="007C6D38">
        <w:rPr>
          <w:rFonts w:ascii="Book Antiqua" w:hAnsi="Book Antiqua"/>
          <w:b/>
        </w:rPr>
        <w:t>47</w:t>
      </w:r>
      <w:r w:rsidRPr="007C6D38">
        <w:rPr>
          <w:rFonts w:ascii="Book Antiqua" w:hAnsi="Book Antiqua"/>
        </w:rPr>
        <w:t>: 290-299 [PMID: 30688103 DOI: 10.1080/21691401.2018.1553784]</w:t>
      </w:r>
    </w:p>
    <w:p w14:paraId="264CA962"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26 </w:t>
      </w:r>
      <w:r w:rsidRPr="007C6D38">
        <w:rPr>
          <w:rFonts w:ascii="Book Antiqua" w:hAnsi="Book Antiqua"/>
          <w:b/>
        </w:rPr>
        <w:t>Dimitrievska S</w:t>
      </w:r>
      <w:r w:rsidRPr="007C6D38">
        <w:rPr>
          <w:rFonts w:ascii="Book Antiqua" w:hAnsi="Book Antiqua"/>
        </w:rPr>
        <w:t xml:space="preserve">, Bureau MN, Antoniou J, Mwale F, Petit A, Lima RS, Marple BR. Titania-hydroxyapatite nanocomposite coatings support human </w:t>
      </w:r>
      <w:r w:rsidRPr="007C6D38">
        <w:rPr>
          <w:rFonts w:ascii="Book Antiqua" w:hAnsi="Book Antiqua"/>
        </w:rPr>
        <w:lastRenderedPageBreak/>
        <w:t xml:space="preserve">mesenchymal stem cells osteogenic differentiation. </w:t>
      </w:r>
      <w:r w:rsidRPr="007C6D38">
        <w:rPr>
          <w:rFonts w:ascii="Book Antiqua" w:hAnsi="Book Antiqua"/>
          <w:i/>
        </w:rPr>
        <w:t>J Biomed Mater Res A</w:t>
      </w:r>
      <w:r w:rsidRPr="007C6D38">
        <w:rPr>
          <w:rFonts w:ascii="Book Antiqua" w:hAnsi="Book Antiqua"/>
        </w:rPr>
        <w:t xml:space="preserve"> 2011; </w:t>
      </w:r>
      <w:r w:rsidRPr="007C6D38">
        <w:rPr>
          <w:rFonts w:ascii="Book Antiqua" w:hAnsi="Book Antiqua"/>
          <w:b/>
        </w:rPr>
        <w:t>98</w:t>
      </w:r>
      <w:r w:rsidRPr="007C6D38">
        <w:rPr>
          <w:rFonts w:ascii="Book Antiqua" w:hAnsi="Book Antiqua"/>
        </w:rPr>
        <w:t>: 576-588 [PMID: 21702080 DOI: 10.1002/jbm.a.32964]</w:t>
      </w:r>
    </w:p>
    <w:p w14:paraId="660ADFFA"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27 </w:t>
      </w:r>
      <w:r w:rsidRPr="007C6D38">
        <w:rPr>
          <w:rFonts w:ascii="Book Antiqua" w:hAnsi="Book Antiqua"/>
          <w:b/>
        </w:rPr>
        <w:t>Shi LY</w:t>
      </w:r>
      <w:r w:rsidRPr="007C6D38">
        <w:rPr>
          <w:rFonts w:ascii="Book Antiqua" w:hAnsi="Book Antiqua"/>
        </w:rPr>
        <w:t xml:space="preserve">, Wang A, Zang FZ, Wang JX, Pan XW, Chen HJ. Tantalum-coated pedicle screws enhance implant integration. </w:t>
      </w:r>
      <w:r w:rsidRPr="007C6D38">
        <w:rPr>
          <w:rFonts w:ascii="Book Antiqua" w:hAnsi="Book Antiqua"/>
          <w:i/>
        </w:rPr>
        <w:t>Colloids Surf B Biointerfaces</w:t>
      </w:r>
      <w:r w:rsidRPr="007C6D38">
        <w:rPr>
          <w:rFonts w:ascii="Book Antiqua" w:hAnsi="Book Antiqua"/>
        </w:rPr>
        <w:t xml:space="preserve"> 2017; </w:t>
      </w:r>
      <w:r w:rsidRPr="007C6D38">
        <w:rPr>
          <w:rFonts w:ascii="Book Antiqua" w:hAnsi="Book Antiqua"/>
          <w:b/>
        </w:rPr>
        <w:t>160</w:t>
      </w:r>
      <w:r w:rsidRPr="007C6D38">
        <w:rPr>
          <w:rFonts w:ascii="Book Antiqua" w:hAnsi="Book Antiqua"/>
        </w:rPr>
        <w:t>: 22-32 [PMID: 28915498 DOI: 10.1016/j.colsurfb.2017.08.059]</w:t>
      </w:r>
    </w:p>
    <w:p w14:paraId="4A3F6FAF"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28 </w:t>
      </w:r>
      <w:r w:rsidRPr="007C6D38">
        <w:rPr>
          <w:rFonts w:ascii="Book Antiqua" w:hAnsi="Book Antiqua"/>
          <w:b/>
        </w:rPr>
        <w:t>Lu RJ</w:t>
      </w:r>
      <w:r w:rsidRPr="007C6D38">
        <w:rPr>
          <w:rFonts w:ascii="Book Antiqua" w:hAnsi="Book Antiqua"/>
        </w:rPr>
        <w:t xml:space="preserve">, Wang X, He HX, E LL, Li Y, Zhang GL, Li CJ, Ning CY, Liu HC. Tantalum-incorporated hydroxyapatite coating on titanium implants: its mechanical and in vitro osteogenic properties. </w:t>
      </w:r>
      <w:r w:rsidRPr="007C6D38">
        <w:rPr>
          <w:rFonts w:ascii="Book Antiqua" w:hAnsi="Book Antiqua"/>
          <w:i/>
        </w:rPr>
        <w:t>J Mater Sci Mater Med</w:t>
      </w:r>
      <w:r w:rsidRPr="007C6D38">
        <w:rPr>
          <w:rFonts w:ascii="Book Antiqua" w:hAnsi="Book Antiqua"/>
        </w:rPr>
        <w:t xml:space="preserve"> 2019; </w:t>
      </w:r>
      <w:r w:rsidRPr="007C6D38">
        <w:rPr>
          <w:rFonts w:ascii="Book Antiqua" w:hAnsi="Book Antiqua"/>
          <w:b/>
        </w:rPr>
        <w:t>30</w:t>
      </w:r>
      <w:r w:rsidRPr="007C6D38">
        <w:rPr>
          <w:rFonts w:ascii="Book Antiqua" w:hAnsi="Book Antiqua"/>
        </w:rPr>
        <w:t>: 111 [PMID: 31583537 DOI: 10.1007/s10856-019-6308-9]</w:t>
      </w:r>
    </w:p>
    <w:p w14:paraId="7EAC5BB2"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29 </w:t>
      </w:r>
      <w:r w:rsidRPr="007C6D38">
        <w:rPr>
          <w:rFonts w:ascii="Book Antiqua" w:hAnsi="Book Antiqua"/>
          <w:b/>
        </w:rPr>
        <w:t>Sun H</w:t>
      </w:r>
      <w:r w:rsidRPr="007C6D38">
        <w:rPr>
          <w:rFonts w:ascii="Book Antiqua" w:hAnsi="Book Antiqua"/>
        </w:rPr>
        <w:t xml:space="preserve">, Wu C, Dai K, Chang J, Tang T. Proliferation and osteoblastic differentiation of human bone marrow-derived stromal cells on akermanite-bioactive ceramics. </w:t>
      </w:r>
      <w:r w:rsidRPr="007C6D38">
        <w:rPr>
          <w:rFonts w:ascii="Book Antiqua" w:hAnsi="Book Antiqua"/>
          <w:i/>
        </w:rPr>
        <w:t>Biomaterials</w:t>
      </w:r>
      <w:r w:rsidRPr="007C6D38">
        <w:rPr>
          <w:rFonts w:ascii="Book Antiqua" w:hAnsi="Book Antiqua"/>
        </w:rPr>
        <w:t xml:space="preserve"> 2006; </w:t>
      </w:r>
      <w:r w:rsidRPr="007C6D38">
        <w:rPr>
          <w:rFonts w:ascii="Book Antiqua" w:hAnsi="Book Antiqua"/>
          <w:b/>
        </w:rPr>
        <w:t>27</w:t>
      </w:r>
      <w:r w:rsidRPr="007C6D38">
        <w:rPr>
          <w:rFonts w:ascii="Book Antiqua" w:hAnsi="Book Antiqua"/>
        </w:rPr>
        <w:t>: 5651-5657 [PMID: 16904740 DOI: 10.1016/j.biomaterials.2006.07.027]</w:t>
      </w:r>
    </w:p>
    <w:p w14:paraId="3546B4A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30 </w:t>
      </w:r>
      <w:r w:rsidRPr="007C6D38">
        <w:rPr>
          <w:rFonts w:ascii="Book Antiqua" w:hAnsi="Book Antiqua"/>
          <w:b/>
        </w:rPr>
        <w:t>Wu C</w:t>
      </w:r>
      <w:r w:rsidRPr="007C6D38">
        <w:rPr>
          <w:rFonts w:ascii="Book Antiqua" w:hAnsi="Book Antiqua"/>
        </w:rPr>
        <w:t xml:space="preserve">, Chang J, Ni S, Wang J. In vitro bioactivity of akermanite ceramics. </w:t>
      </w:r>
      <w:r w:rsidRPr="007C6D38">
        <w:rPr>
          <w:rFonts w:ascii="Book Antiqua" w:hAnsi="Book Antiqua"/>
          <w:i/>
        </w:rPr>
        <w:t>J Biomed Mater Res A</w:t>
      </w:r>
      <w:r w:rsidRPr="007C6D38">
        <w:rPr>
          <w:rFonts w:ascii="Book Antiqua" w:hAnsi="Book Antiqua"/>
        </w:rPr>
        <w:t xml:space="preserve"> 2006; </w:t>
      </w:r>
      <w:r w:rsidRPr="007C6D38">
        <w:rPr>
          <w:rFonts w:ascii="Book Antiqua" w:hAnsi="Book Antiqua"/>
          <w:b/>
        </w:rPr>
        <w:t>76</w:t>
      </w:r>
      <w:r w:rsidRPr="007C6D38">
        <w:rPr>
          <w:rFonts w:ascii="Book Antiqua" w:hAnsi="Book Antiqua"/>
        </w:rPr>
        <w:t>: 73-80 [PMID: 16224776 DOI: 10.1002/jbm.a.30496]</w:t>
      </w:r>
    </w:p>
    <w:p w14:paraId="748E11CF"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31 </w:t>
      </w:r>
      <w:r w:rsidRPr="007C6D38">
        <w:rPr>
          <w:rFonts w:ascii="Book Antiqua" w:hAnsi="Book Antiqua"/>
          <w:b/>
        </w:rPr>
        <w:t>Yi D</w:t>
      </w:r>
      <w:r w:rsidRPr="007C6D38">
        <w:rPr>
          <w:rFonts w:ascii="Book Antiqua" w:hAnsi="Book Antiqua"/>
        </w:rPr>
        <w:t xml:space="preserve">, Wu C, Ma X, Ji H, Zheng X, Chang J. Preparation and in vitro evaluation of plasma-sprayed bioactive akermanite coatings. </w:t>
      </w:r>
      <w:r w:rsidRPr="007C6D38">
        <w:rPr>
          <w:rFonts w:ascii="Book Antiqua" w:hAnsi="Book Antiqua"/>
          <w:i/>
        </w:rPr>
        <w:t>Biomed Mater</w:t>
      </w:r>
      <w:r w:rsidRPr="007C6D38">
        <w:rPr>
          <w:rFonts w:ascii="Book Antiqua" w:hAnsi="Book Antiqua"/>
        </w:rPr>
        <w:t xml:space="preserve"> 2012; </w:t>
      </w:r>
      <w:r w:rsidRPr="007C6D38">
        <w:rPr>
          <w:rFonts w:ascii="Book Antiqua" w:hAnsi="Book Antiqua"/>
          <w:b/>
        </w:rPr>
        <w:t>7</w:t>
      </w:r>
      <w:r w:rsidRPr="007C6D38">
        <w:rPr>
          <w:rFonts w:ascii="Book Antiqua" w:hAnsi="Book Antiqua"/>
        </w:rPr>
        <w:t>: 065004 [PMID: 23159958 DOI: 10.1088/1748-6041/7/6/065004]</w:t>
      </w:r>
    </w:p>
    <w:p w14:paraId="094E1E8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32 </w:t>
      </w:r>
      <w:r w:rsidRPr="007C6D38">
        <w:rPr>
          <w:rFonts w:ascii="Book Antiqua" w:hAnsi="Book Antiqua"/>
          <w:b/>
        </w:rPr>
        <w:t>Gonçalves MC</w:t>
      </w:r>
      <w:r w:rsidRPr="007C6D38">
        <w:rPr>
          <w:rFonts w:ascii="Book Antiqua" w:hAnsi="Book Antiqua"/>
        </w:rPr>
        <w:t xml:space="preserve">. Sol-gel Silica Nanoparticles in Medicine: A Natural Choice. Design, Synthesis and Products. </w:t>
      </w:r>
      <w:r w:rsidRPr="007C6D38">
        <w:rPr>
          <w:rFonts w:ascii="Book Antiqua" w:hAnsi="Book Antiqua"/>
          <w:i/>
        </w:rPr>
        <w:t>Molecules</w:t>
      </w:r>
      <w:r w:rsidRPr="007C6D38">
        <w:rPr>
          <w:rFonts w:ascii="Book Antiqua" w:hAnsi="Book Antiqua"/>
        </w:rPr>
        <w:t xml:space="preserve"> 2018; </w:t>
      </w:r>
      <w:r w:rsidRPr="007C6D38">
        <w:rPr>
          <w:rFonts w:ascii="Book Antiqua" w:hAnsi="Book Antiqua"/>
          <w:b/>
        </w:rPr>
        <w:t>23</w:t>
      </w:r>
      <w:r w:rsidRPr="007C6D38">
        <w:rPr>
          <w:rFonts w:ascii="Book Antiqua" w:hAnsi="Book Antiqua"/>
        </w:rPr>
        <w:t>:  [PMID: 30104542 DOI: 10.3390/molecules23082021]</w:t>
      </w:r>
    </w:p>
    <w:p w14:paraId="14F6AD84"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33 </w:t>
      </w:r>
      <w:r w:rsidRPr="007C6D38">
        <w:rPr>
          <w:rFonts w:ascii="Book Antiqua" w:hAnsi="Book Antiqua"/>
          <w:b/>
        </w:rPr>
        <w:t>Stepanovska J</w:t>
      </w:r>
      <w:r w:rsidRPr="007C6D38">
        <w:rPr>
          <w:rFonts w:ascii="Book Antiqua" w:hAnsi="Book Antiqua"/>
        </w:rPr>
        <w:t xml:space="preserve">, Matejka R, Rosina J, Bacakova L, Kolarova H. Treatments for enhancing the biocompatibility of titanium implants. </w:t>
      </w:r>
      <w:r w:rsidRPr="007C6D38">
        <w:rPr>
          <w:rFonts w:ascii="Book Antiqua" w:hAnsi="Book Antiqua"/>
          <w:i/>
        </w:rPr>
        <w:t>Biomed Pap Med Fac Univ Palacky Olomouc Czech Repub</w:t>
      </w:r>
      <w:r w:rsidRPr="007C6D38">
        <w:rPr>
          <w:rFonts w:ascii="Book Antiqua" w:hAnsi="Book Antiqua"/>
        </w:rPr>
        <w:t xml:space="preserve"> 2020; </w:t>
      </w:r>
      <w:r w:rsidRPr="007C6D38">
        <w:rPr>
          <w:rFonts w:ascii="Book Antiqua" w:hAnsi="Book Antiqua"/>
          <w:b/>
        </w:rPr>
        <w:t>164</w:t>
      </w:r>
      <w:r w:rsidRPr="007C6D38">
        <w:rPr>
          <w:rFonts w:ascii="Book Antiqua" w:hAnsi="Book Antiqua"/>
        </w:rPr>
        <w:t>: 23-33 [PMID: 31907491 DOI: 10.5507/bp.2019.062]</w:t>
      </w:r>
    </w:p>
    <w:p w14:paraId="6D877DA8" w14:textId="63A854D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Inzunza D</w:t>
      </w:r>
      <w:r w:rsidRPr="007C6D38">
        <w:rPr>
          <w:rFonts w:ascii="Book Antiqua" w:hAnsi="Book Antiqua"/>
        </w:rPr>
        <w:t xml:space="preserve">, Covarrubias C, Von Marttens A, Leighton Y, Carvajal JC, Valenzuela F, Díaz-Dosque M, Méndez N, Martínez C, Pino AM, Rodríguez JP, Cáceres M, Smith P. Synthesis of nanostructured porous silica coatings on titanium and their cell adhesive and osteogenic differentiation properties. </w:t>
      </w:r>
      <w:r w:rsidRPr="007C6D38">
        <w:rPr>
          <w:rFonts w:ascii="Book Antiqua" w:hAnsi="Book Antiqua"/>
          <w:i/>
        </w:rPr>
        <w:t xml:space="preserve">J </w:t>
      </w:r>
      <w:r w:rsidRPr="007C6D38">
        <w:rPr>
          <w:rFonts w:ascii="Book Antiqua" w:hAnsi="Book Antiqua"/>
          <w:i/>
        </w:rPr>
        <w:lastRenderedPageBreak/>
        <w:t>Biomed Mater Res A</w:t>
      </w:r>
      <w:r w:rsidRPr="007C6D38">
        <w:rPr>
          <w:rFonts w:ascii="Book Antiqua" w:hAnsi="Book Antiqua"/>
        </w:rPr>
        <w:t xml:space="preserve"> 2014; </w:t>
      </w:r>
      <w:r w:rsidRPr="007C6D38">
        <w:rPr>
          <w:rFonts w:ascii="Book Antiqua" w:hAnsi="Book Antiqua"/>
          <w:b/>
        </w:rPr>
        <w:t>102</w:t>
      </w:r>
      <w:r w:rsidRPr="007C6D38">
        <w:rPr>
          <w:rFonts w:ascii="Book Antiqua" w:hAnsi="Book Antiqua"/>
        </w:rPr>
        <w:t>: 37-48 [PMID: 23568757 DOI: 10.1002/jbm.a.34673]</w:t>
      </w:r>
    </w:p>
    <w:p w14:paraId="01EC956A" w14:textId="7EA8CA75"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Bloebaum RD</w:t>
      </w:r>
      <w:r w:rsidRPr="007C6D38">
        <w:rPr>
          <w:rFonts w:ascii="Book Antiqua" w:hAnsi="Book Antiqua"/>
        </w:rPr>
        <w:t xml:space="preserve">, Beeks D, Dorr LD, Savory CG, DuPont JA, Hofmann AA. Complications with hydroxyapatite particulate separation in total hip arthroplasty. </w:t>
      </w:r>
      <w:r w:rsidRPr="007C6D38">
        <w:rPr>
          <w:rFonts w:ascii="Book Antiqua" w:hAnsi="Book Antiqua"/>
          <w:i/>
        </w:rPr>
        <w:t>Clin Orthop Relat Res</w:t>
      </w:r>
      <w:r w:rsidRPr="007C6D38">
        <w:rPr>
          <w:rFonts w:ascii="Book Antiqua" w:hAnsi="Book Antiqua"/>
        </w:rPr>
        <w:t xml:space="preserve"> 1994; : 19-26 [PMID: 8118974 DOI: 10.1097/00003086-199401000-00005]</w:t>
      </w:r>
    </w:p>
    <w:p w14:paraId="6C2CAEE4" w14:textId="42D5D66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Jonásová L</w:t>
      </w:r>
      <w:r w:rsidRPr="007C6D38">
        <w:rPr>
          <w:rFonts w:ascii="Book Antiqua" w:hAnsi="Book Antiqua"/>
        </w:rPr>
        <w:t xml:space="preserve">, Müller FA, Helebrant A, Strnad J, Greil P. Biomimetic apatite formation on chemically treated titanium. </w:t>
      </w:r>
      <w:r w:rsidRPr="007C6D38">
        <w:rPr>
          <w:rFonts w:ascii="Book Antiqua" w:hAnsi="Book Antiqua"/>
          <w:i/>
        </w:rPr>
        <w:t>Biomaterials</w:t>
      </w:r>
      <w:r w:rsidRPr="007C6D38">
        <w:rPr>
          <w:rFonts w:ascii="Book Antiqua" w:hAnsi="Book Antiqua"/>
        </w:rPr>
        <w:t xml:space="preserve"> 2004; </w:t>
      </w:r>
      <w:r w:rsidRPr="007C6D38">
        <w:rPr>
          <w:rFonts w:ascii="Book Antiqua" w:hAnsi="Book Antiqua"/>
          <w:b/>
        </w:rPr>
        <w:t>25</w:t>
      </w:r>
      <w:r w:rsidRPr="007C6D38">
        <w:rPr>
          <w:rFonts w:ascii="Book Antiqua" w:hAnsi="Book Antiqua"/>
        </w:rPr>
        <w:t>: 1187-1194 [PMID: 14643592 DOI: 10.1016/j.biomaterials.2003.08.009]</w:t>
      </w:r>
    </w:p>
    <w:p w14:paraId="093E4131" w14:textId="26FA047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7</w:t>
      </w:r>
      <w:r w:rsidRPr="007C6D38">
        <w:rPr>
          <w:rFonts w:ascii="Book Antiqua" w:hAnsi="Book Antiqua"/>
        </w:rPr>
        <w:t xml:space="preserve"> </w:t>
      </w:r>
      <w:r w:rsidRPr="007C6D38">
        <w:rPr>
          <w:rFonts w:ascii="Book Antiqua" w:hAnsi="Book Antiqua"/>
          <w:b/>
        </w:rPr>
        <w:t>Kim HM</w:t>
      </w:r>
      <w:r w:rsidRPr="007C6D38">
        <w:rPr>
          <w:rFonts w:ascii="Book Antiqua" w:hAnsi="Book Antiqua"/>
        </w:rPr>
        <w:t xml:space="preserve">, Miyaji F, Kokubo T, Nakamura T. Preparation of bioactive Ti and its alloys via simple chemical surface treatment. </w:t>
      </w:r>
      <w:r w:rsidRPr="007C6D38">
        <w:rPr>
          <w:rFonts w:ascii="Book Antiqua" w:hAnsi="Book Antiqua"/>
          <w:i/>
        </w:rPr>
        <w:t>J Biomed Mater Res</w:t>
      </w:r>
      <w:r w:rsidRPr="007C6D38">
        <w:rPr>
          <w:rFonts w:ascii="Book Antiqua" w:hAnsi="Book Antiqua"/>
        </w:rPr>
        <w:t xml:space="preserve"> 1996; </w:t>
      </w:r>
      <w:r w:rsidRPr="007C6D38">
        <w:rPr>
          <w:rFonts w:ascii="Book Antiqua" w:hAnsi="Book Antiqua"/>
          <w:b/>
        </w:rPr>
        <w:t>32</w:t>
      </w:r>
      <w:r w:rsidRPr="007C6D38">
        <w:rPr>
          <w:rFonts w:ascii="Book Antiqua" w:hAnsi="Book Antiqua"/>
        </w:rPr>
        <w:t>: 409-417 [PMID: 8897146 DOI: 10.1002/(SICI)1097-4636(199611)32:3&lt;409::AID-JBM14&gt;3.0.CO;2-B]</w:t>
      </w:r>
    </w:p>
    <w:p w14:paraId="3457AF9F" w14:textId="387727B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8</w:t>
      </w:r>
      <w:r w:rsidRPr="007C6D38">
        <w:rPr>
          <w:rFonts w:ascii="Book Antiqua" w:hAnsi="Book Antiqua"/>
        </w:rPr>
        <w:t xml:space="preserve"> </w:t>
      </w:r>
      <w:r w:rsidRPr="007C6D38">
        <w:rPr>
          <w:rFonts w:ascii="Book Antiqua" w:hAnsi="Book Antiqua"/>
          <w:b/>
        </w:rPr>
        <w:t>Cai K</w:t>
      </w:r>
      <w:r w:rsidRPr="007C6D38">
        <w:rPr>
          <w:rFonts w:ascii="Book Antiqua" w:hAnsi="Book Antiqua"/>
        </w:rPr>
        <w:t xml:space="preserve">, Lai M, Yang W, Hu R, Xin R, Liu Q, Sung KL. Surface engineering of titanium with potassium hydroxide and its effects on the growth behavior of mesenchymal stem cells. </w:t>
      </w:r>
      <w:r w:rsidRPr="007C6D38">
        <w:rPr>
          <w:rFonts w:ascii="Book Antiqua" w:hAnsi="Book Antiqua"/>
          <w:i/>
        </w:rPr>
        <w:t>Acta Biomater</w:t>
      </w:r>
      <w:r w:rsidRPr="007C6D38">
        <w:rPr>
          <w:rFonts w:ascii="Book Antiqua" w:hAnsi="Book Antiqua"/>
        </w:rPr>
        <w:t xml:space="preserve"> 2010; </w:t>
      </w:r>
      <w:r w:rsidRPr="007C6D38">
        <w:rPr>
          <w:rFonts w:ascii="Book Antiqua" w:hAnsi="Book Antiqua"/>
          <w:b/>
        </w:rPr>
        <w:t>6</w:t>
      </w:r>
      <w:r w:rsidRPr="007C6D38">
        <w:rPr>
          <w:rFonts w:ascii="Book Antiqua" w:hAnsi="Book Antiqua"/>
        </w:rPr>
        <w:t>: 2314-2321 [PMID: 19963080 DOI: 10.1016/j.actbio.2009.11.034]</w:t>
      </w:r>
    </w:p>
    <w:p w14:paraId="22F930CB" w14:textId="23F3081F"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39</w:t>
      </w:r>
      <w:r w:rsidR="00043682" w:rsidRPr="007C6D38">
        <w:rPr>
          <w:rFonts w:ascii="Book Antiqua" w:hAnsi="Book Antiqua"/>
        </w:rPr>
        <w:t xml:space="preserve"> </w:t>
      </w:r>
      <w:r w:rsidR="00043682" w:rsidRPr="007C6D38">
        <w:rPr>
          <w:rFonts w:ascii="Book Antiqua" w:hAnsi="Book Antiqua"/>
          <w:b/>
        </w:rPr>
        <w:t>Sittig C</w:t>
      </w:r>
      <w:r w:rsidR="00043682" w:rsidRPr="007C6D38">
        <w:rPr>
          <w:rFonts w:ascii="Book Antiqua" w:hAnsi="Book Antiqua"/>
        </w:rPr>
        <w:t xml:space="preserve">, Textor M, Spencer ND, Wieland M, Vallotton PH. Surface characterization of implant materials c.p. Ti, Ti-6Al-7Nb and Ti-6Al-4V with different pretreatments. </w:t>
      </w:r>
      <w:r w:rsidR="00043682" w:rsidRPr="007C6D38">
        <w:rPr>
          <w:rFonts w:ascii="Book Antiqua" w:hAnsi="Book Antiqua"/>
          <w:i/>
        </w:rPr>
        <w:t>J Mater Sci Mater Med</w:t>
      </w:r>
      <w:r w:rsidR="00043682" w:rsidRPr="007C6D38">
        <w:rPr>
          <w:rFonts w:ascii="Book Antiqua" w:hAnsi="Book Antiqua"/>
        </w:rPr>
        <w:t xml:space="preserve"> 1999; </w:t>
      </w:r>
      <w:r w:rsidR="00043682" w:rsidRPr="007C6D38">
        <w:rPr>
          <w:rFonts w:ascii="Book Antiqua" w:hAnsi="Book Antiqua"/>
          <w:b/>
        </w:rPr>
        <w:t>10</w:t>
      </w:r>
      <w:r w:rsidR="00043682" w:rsidRPr="007C6D38">
        <w:rPr>
          <w:rFonts w:ascii="Book Antiqua" w:hAnsi="Book Antiqua"/>
        </w:rPr>
        <w:t>: 35-46 [PMID: 15347992 DOI: 10.1023/A:1008840026907]</w:t>
      </w:r>
    </w:p>
    <w:p w14:paraId="4CD1A0E8" w14:textId="26C5D03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Maekawa K</w:t>
      </w:r>
      <w:r w:rsidRPr="007C6D38">
        <w:rPr>
          <w:rFonts w:ascii="Book Antiqua" w:hAnsi="Book Antiqua"/>
        </w:rPr>
        <w:t xml:space="preserve">, Yoshida Y, Mine A, Fujisawa T, Van Meerbeek B, Suzuki K, Kuboki T. Chemical interaction of polyphosphoric acid with titanium and its effect on human bone marrow derived mesenchymal stem cell behavior. </w:t>
      </w:r>
      <w:r w:rsidRPr="007C6D38">
        <w:rPr>
          <w:rFonts w:ascii="Book Antiqua" w:hAnsi="Book Antiqua"/>
          <w:i/>
        </w:rPr>
        <w:t>J Biomed Mater Res A</w:t>
      </w:r>
      <w:r w:rsidRPr="007C6D38">
        <w:rPr>
          <w:rFonts w:ascii="Book Antiqua" w:hAnsi="Book Antiqua"/>
        </w:rPr>
        <w:t xml:space="preserve"> 2007; </w:t>
      </w:r>
      <w:r w:rsidRPr="007C6D38">
        <w:rPr>
          <w:rFonts w:ascii="Book Antiqua" w:hAnsi="Book Antiqua"/>
          <w:b/>
        </w:rPr>
        <w:t>82</w:t>
      </w:r>
      <w:r w:rsidRPr="007C6D38">
        <w:rPr>
          <w:rFonts w:ascii="Book Antiqua" w:hAnsi="Book Antiqua"/>
        </w:rPr>
        <w:t>: 195-200 [PMID: 17266020 DOI: 10.1002/jbm.a.31139]</w:t>
      </w:r>
    </w:p>
    <w:p w14:paraId="2116B0DC" w14:textId="3D62690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Perrotti V</w:t>
      </w:r>
      <w:r w:rsidRPr="007C6D38">
        <w:rPr>
          <w:rFonts w:ascii="Book Antiqua" w:hAnsi="Book Antiqua"/>
        </w:rPr>
        <w:t xml:space="preserve">, Palmieri A, Pellati A, Degidi M, Ricci L, Piattelli A, Carinci F. Effect of titanium surface topographies on human bone marrow stem cells differentiation in vitro. </w:t>
      </w:r>
      <w:r w:rsidRPr="007C6D38">
        <w:rPr>
          <w:rFonts w:ascii="Book Antiqua" w:hAnsi="Book Antiqua"/>
          <w:i/>
        </w:rPr>
        <w:t>Odontology</w:t>
      </w:r>
      <w:r w:rsidRPr="007C6D38">
        <w:rPr>
          <w:rFonts w:ascii="Book Antiqua" w:hAnsi="Book Antiqua"/>
        </w:rPr>
        <w:t xml:space="preserve"> 2013; </w:t>
      </w:r>
      <w:r w:rsidRPr="007C6D38">
        <w:rPr>
          <w:rFonts w:ascii="Book Antiqua" w:hAnsi="Book Antiqua"/>
          <w:b/>
        </w:rPr>
        <w:t>101</w:t>
      </w:r>
      <w:r w:rsidRPr="007C6D38">
        <w:rPr>
          <w:rFonts w:ascii="Book Antiqua" w:hAnsi="Book Antiqua"/>
        </w:rPr>
        <w:t>: 133-139 [PMID: 22678711 DOI: 10.1007/s10266-012-0067-0]</w:t>
      </w:r>
    </w:p>
    <w:p w14:paraId="7E8BB3D2" w14:textId="1143034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4</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Silva TS</w:t>
      </w:r>
      <w:r w:rsidRPr="007C6D38">
        <w:rPr>
          <w:rFonts w:ascii="Book Antiqua" w:hAnsi="Book Antiqua"/>
        </w:rPr>
        <w:t xml:space="preserve">, Machado DC, Viezzer C, Silva Júnior AN, Oliveira MG. Effect of titanium surface roughness on human bone marrow cell proliferation and differentiation: an experimental study. </w:t>
      </w:r>
      <w:r w:rsidRPr="007C6D38">
        <w:rPr>
          <w:rFonts w:ascii="Book Antiqua" w:hAnsi="Book Antiqua"/>
          <w:i/>
        </w:rPr>
        <w:t>Acta Cir Bras</w:t>
      </w:r>
      <w:r w:rsidRPr="007C6D38">
        <w:rPr>
          <w:rFonts w:ascii="Book Antiqua" w:hAnsi="Book Antiqua"/>
        </w:rPr>
        <w:t xml:space="preserve"> 2009; </w:t>
      </w:r>
      <w:r w:rsidRPr="007C6D38">
        <w:rPr>
          <w:rFonts w:ascii="Book Antiqua" w:hAnsi="Book Antiqua"/>
          <w:b/>
        </w:rPr>
        <w:t>24</w:t>
      </w:r>
      <w:r w:rsidRPr="007C6D38">
        <w:rPr>
          <w:rFonts w:ascii="Book Antiqua" w:hAnsi="Book Antiqua"/>
        </w:rPr>
        <w:t>: 200-205 [PMID: 19504002 DOI: 10.1590/S0102-86502009000300007]</w:t>
      </w:r>
    </w:p>
    <w:p w14:paraId="507E7F91" w14:textId="2C8407EC"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Taborelli M</w:t>
      </w:r>
      <w:r w:rsidRPr="007C6D38">
        <w:rPr>
          <w:rFonts w:ascii="Book Antiqua" w:hAnsi="Book Antiqua"/>
        </w:rPr>
        <w:t xml:space="preserve">, Jobin M, François P, Vaudaux P, Tonetti M, Szmukler-Moncler S, Simpson JP, Descouts P. Influence of surface treatments developed for oral implants on the physical and biological properties of titanium. (I) Surface characterization. </w:t>
      </w:r>
      <w:r w:rsidRPr="007C6D38">
        <w:rPr>
          <w:rFonts w:ascii="Book Antiqua" w:hAnsi="Book Antiqua"/>
          <w:i/>
        </w:rPr>
        <w:t>Clin Oral Implants Res</w:t>
      </w:r>
      <w:r w:rsidRPr="007C6D38">
        <w:rPr>
          <w:rFonts w:ascii="Book Antiqua" w:hAnsi="Book Antiqua"/>
        </w:rPr>
        <w:t xml:space="preserve"> 1997; </w:t>
      </w:r>
      <w:r w:rsidRPr="007C6D38">
        <w:rPr>
          <w:rFonts w:ascii="Book Antiqua" w:hAnsi="Book Antiqua"/>
          <w:b/>
        </w:rPr>
        <w:t>8</w:t>
      </w:r>
      <w:r w:rsidRPr="007C6D38">
        <w:rPr>
          <w:rFonts w:ascii="Book Antiqua" w:hAnsi="Book Antiqua"/>
        </w:rPr>
        <w:t>: 208-216 [PMID: 9586465 DOI: 10.1034/j.1600-0501.1997.080307.x]</w:t>
      </w:r>
    </w:p>
    <w:p w14:paraId="1FF0B651" w14:textId="476F0C8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Spriano S</w:t>
      </w:r>
      <w:r w:rsidRPr="007C6D38">
        <w:rPr>
          <w:rFonts w:ascii="Book Antiqua" w:hAnsi="Book Antiqua"/>
        </w:rPr>
        <w:t xml:space="preserve">, Bosetti M, Bronzoni M, Vernè E, Maina G, Bergo V, Cannas M. Surface properties and cell response of low metal ion release Ti-6Al-7Nb alloy after multi-step chemical and thermal treatments. </w:t>
      </w:r>
      <w:r w:rsidRPr="007C6D38">
        <w:rPr>
          <w:rFonts w:ascii="Book Antiqua" w:hAnsi="Book Antiqua"/>
          <w:i/>
        </w:rPr>
        <w:t>Biomaterials</w:t>
      </w:r>
      <w:r w:rsidRPr="007C6D38">
        <w:rPr>
          <w:rFonts w:ascii="Book Antiqua" w:hAnsi="Book Antiqua"/>
        </w:rPr>
        <w:t xml:space="preserve"> 2005; </w:t>
      </w:r>
      <w:r w:rsidRPr="007C6D38">
        <w:rPr>
          <w:rFonts w:ascii="Book Antiqua" w:hAnsi="Book Antiqua"/>
          <w:b/>
        </w:rPr>
        <w:t>26</w:t>
      </w:r>
      <w:r w:rsidRPr="007C6D38">
        <w:rPr>
          <w:rFonts w:ascii="Book Antiqua" w:hAnsi="Book Antiqua"/>
        </w:rPr>
        <w:t>: 1219-1229 [PMID: 15475051 DOI: 10.1016/j.biomaterials.2004.04.026]</w:t>
      </w:r>
    </w:p>
    <w:p w14:paraId="708F16B1" w14:textId="08932888"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Wen HB</w:t>
      </w:r>
      <w:r w:rsidRPr="007C6D38">
        <w:rPr>
          <w:rFonts w:ascii="Book Antiqua" w:hAnsi="Book Antiqua"/>
        </w:rPr>
        <w:t xml:space="preserve">, Liu Q, De Wijn JR, De Groot K, Cui FZ. Preparation of bioactive microporous titanium surface by a new two-step chemical treatment. </w:t>
      </w:r>
      <w:r w:rsidRPr="007C6D38">
        <w:rPr>
          <w:rFonts w:ascii="Book Antiqua" w:hAnsi="Book Antiqua"/>
          <w:i/>
        </w:rPr>
        <w:t>J Mater Sci Mater Med</w:t>
      </w:r>
      <w:r w:rsidRPr="007C6D38">
        <w:rPr>
          <w:rFonts w:ascii="Book Antiqua" w:hAnsi="Book Antiqua"/>
        </w:rPr>
        <w:t xml:space="preserve"> 1998; </w:t>
      </w:r>
      <w:r w:rsidRPr="007C6D38">
        <w:rPr>
          <w:rFonts w:ascii="Book Antiqua" w:hAnsi="Book Antiqua"/>
          <w:b/>
        </w:rPr>
        <w:t>9</w:t>
      </w:r>
      <w:r w:rsidRPr="007C6D38">
        <w:rPr>
          <w:rFonts w:ascii="Book Antiqua" w:hAnsi="Book Antiqua"/>
        </w:rPr>
        <w:t>: 121-128 [PMID: 15348900 DOI: 10.1023/A:1008859417664]</w:t>
      </w:r>
    </w:p>
    <w:p w14:paraId="3C667944" w14:textId="159C8E8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Wen HB</w:t>
      </w:r>
      <w:r w:rsidRPr="007C6D38">
        <w:rPr>
          <w:rFonts w:ascii="Book Antiqua" w:hAnsi="Book Antiqua"/>
        </w:rPr>
        <w:t xml:space="preserve">, Wolke JG, de Wijn JR, Liu Q, Cui FZ, de Groot K. Fast precipitation of calcium phosphate layers on titanium induced by simple chemical treatments. </w:t>
      </w:r>
      <w:r w:rsidRPr="007C6D38">
        <w:rPr>
          <w:rFonts w:ascii="Book Antiqua" w:hAnsi="Book Antiqua"/>
          <w:i/>
        </w:rPr>
        <w:t>Biomaterials</w:t>
      </w:r>
      <w:r w:rsidRPr="007C6D38">
        <w:rPr>
          <w:rFonts w:ascii="Book Antiqua" w:hAnsi="Book Antiqua"/>
        </w:rPr>
        <w:t xml:space="preserve"> 1997; </w:t>
      </w:r>
      <w:r w:rsidRPr="007C6D38">
        <w:rPr>
          <w:rFonts w:ascii="Book Antiqua" w:hAnsi="Book Antiqua"/>
          <w:b/>
        </w:rPr>
        <w:t>18</w:t>
      </w:r>
      <w:r w:rsidRPr="007C6D38">
        <w:rPr>
          <w:rFonts w:ascii="Book Antiqua" w:hAnsi="Book Antiqua"/>
        </w:rPr>
        <w:t>: 1471-1478 [PMID: 9426176 DOI: 10.1016/S0142-9612(97)82297-1]</w:t>
      </w:r>
    </w:p>
    <w:p w14:paraId="4246EE02" w14:textId="5B6B6E9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7</w:t>
      </w:r>
      <w:r w:rsidRPr="007C6D38">
        <w:rPr>
          <w:rFonts w:ascii="Book Antiqua" w:hAnsi="Book Antiqua"/>
        </w:rPr>
        <w:t xml:space="preserve"> </w:t>
      </w:r>
      <w:r w:rsidRPr="007C6D38">
        <w:rPr>
          <w:rFonts w:ascii="Book Antiqua" w:hAnsi="Book Antiqua"/>
          <w:b/>
        </w:rPr>
        <w:t>Li J</w:t>
      </w:r>
      <w:r w:rsidRPr="007C6D38">
        <w:rPr>
          <w:rFonts w:ascii="Book Antiqua" w:hAnsi="Book Antiqua"/>
        </w:rPr>
        <w:t xml:space="preserve">, Wang G, Wang D, Wu Q, Jiang X, Liu X. Alkali-treated titanium selectively regulating biological behaviors of bacteria, cancer cells and mesenchymal stem cells. </w:t>
      </w:r>
      <w:r w:rsidRPr="007C6D38">
        <w:rPr>
          <w:rFonts w:ascii="Book Antiqua" w:hAnsi="Book Antiqua"/>
          <w:i/>
        </w:rPr>
        <w:t>J Colloid Interface Sci</w:t>
      </w:r>
      <w:r w:rsidRPr="007C6D38">
        <w:rPr>
          <w:rFonts w:ascii="Book Antiqua" w:hAnsi="Book Antiqua"/>
        </w:rPr>
        <w:t xml:space="preserve"> 2014; </w:t>
      </w:r>
      <w:r w:rsidRPr="007C6D38">
        <w:rPr>
          <w:rFonts w:ascii="Book Antiqua" w:hAnsi="Book Antiqua"/>
          <w:b/>
        </w:rPr>
        <w:t>436</w:t>
      </w:r>
      <w:r w:rsidRPr="007C6D38">
        <w:rPr>
          <w:rFonts w:ascii="Book Antiqua" w:hAnsi="Book Antiqua"/>
        </w:rPr>
        <w:t>: 160-170 [PMID: 25268820 DOI: 10.1016/j.jcis.2014.08.053]</w:t>
      </w:r>
    </w:p>
    <w:p w14:paraId="3625A76E" w14:textId="06E144C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8</w:t>
      </w:r>
      <w:r w:rsidRPr="007C6D38">
        <w:rPr>
          <w:rFonts w:ascii="Book Antiqua" w:hAnsi="Book Antiqua"/>
        </w:rPr>
        <w:t xml:space="preserve"> </w:t>
      </w:r>
      <w:r w:rsidRPr="007C6D38">
        <w:rPr>
          <w:rFonts w:ascii="Book Antiqua" w:hAnsi="Book Antiqua"/>
          <w:b/>
        </w:rPr>
        <w:t>Shen Y</w:t>
      </w:r>
      <w:r w:rsidRPr="007C6D38">
        <w:rPr>
          <w:rFonts w:ascii="Book Antiqua" w:hAnsi="Book Antiqua"/>
        </w:rPr>
        <w:t xml:space="preserve">, Liu W, Lin K, Pan H, Darvell BW, Peng S, Wen C, Deng L, Lu WW, Chang J. Interfacial pH: a critical factor for osteoporotic bone regeneration. </w:t>
      </w:r>
      <w:r w:rsidRPr="007C6D38">
        <w:rPr>
          <w:rFonts w:ascii="Book Antiqua" w:hAnsi="Book Antiqua"/>
          <w:i/>
        </w:rPr>
        <w:t>Langmuir</w:t>
      </w:r>
      <w:r w:rsidRPr="007C6D38">
        <w:rPr>
          <w:rFonts w:ascii="Book Antiqua" w:hAnsi="Book Antiqua"/>
        </w:rPr>
        <w:t xml:space="preserve"> 2011; </w:t>
      </w:r>
      <w:r w:rsidRPr="007C6D38">
        <w:rPr>
          <w:rFonts w:ascii="Book Antiqua" w:hAnsi="Book Antiqua"/>
          <w:b/>
        </w:rPr>
        <w:t>27</w:t>
      </w:r>
      <w:r w:rsidRPr="007C6D38">
        <w:rPr>
          <w:rFonts w:ascii="Book Antiqua" w:hAnsi="Book Antiqua"/>
        </w:rPr>
        <w:t>: 2701-2708 [PMID: 21309596 DOI: 10.1021/la104876w]</w:t>
      </w:r>
    </w:p>
    <w:p w14:paraId="5D950598" w14:textId="7E6AEE03"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49</w:t>
      </w:r>
      <w:r w:rsidR="00043682" w:rsidRPr="007C6D38">
        <w:rPr>
          <w:rFonts w:ascii="Book Antiqua" w:hAnsi="Book Antiqua"/>
        </w:rPr>
        <w:t xml:space="preserve"> </w:t>
      </w:r>
      <w:r w:rsidR="00043682" w:rsidRPr="007C6D38">
        <w:rPr>
          <w:rFonts w:ascii="Book Antiqua" w:hAnsi="Book Antiqua"/>
          <w:b/>
        </w:rPr>
        <w:t>Nagassa ME</w:t>
      </w:r>
      <w:r w:rsidR="00043682" w:rsidRPr="007C6D38">
        <w:rPr>
          <w:rFonts w:ascii="Book Antiqua" w:hAnsi="Book Antiqua"/>
        </w:rPr>
        <w:t xml:space="preserve">, Daw AE, Rowe WG, Carley A, Thomas DW, Moseley R. Optimisation of the hydrogen peroxide pre-treatment of titanium: surface </w:t>
      </w:r>
      <w:r w:rsidR="00043682" w:rsidRPr="007C6D38">
        <w:rPr>
          <w:rFonts w:ascii="Book Antiqua" w:hAnsi="Book Antiqua"/>
        </w:rPr>
        <w:lastRenderedPageBreak/>
        <w:t xml:space="preserve">characterisation and protein adsorption. </w:t>
      </w:r>
      <w:r w:rsidR="00043682" w:rsidRPr="007C6D38">
        <w:rPr>
          <w:rFonts w:ascii="Book Antiqua" w:hAnsi="Book Antiqua"/>
          <w:i/>
        </w:rPr>
        <w:t>Clin Oral Implants Res</w:t>
      </w:r>
      <w:r w:rsidR="00043682" w:rsidRPr="007C6D38">
        <w:rPr>
          <w:rFonts w:ascii="Book Antiqua" w:hAnsi="Book Antiqua"/>
        </w:rPr>
        <w:t xml:space="preserve"> 2008; </w:t>
      </w:r>
      <w:r w:rsidR="00043682" w:rsidRPr="007C6D38">
        <w:rPr>
          <w:rFonts w:ascii="Book Antiqua" w:hAnsi="Book Antiqua"/>
          <w:b/>
        </w:rPr>
        <w:t>19</w:t>
      </w:r>
      <w:r w:rsidR="00043682" w:rsidRPr="007C6D38">
        <w:rPr>
          <w:rFonts w:ascii="Book Antiqua" w:hAnsi="Book Antiqua"/>
        </w:rPr>
        <w:t>: 1317-1326 [PMID: 19040449 DOI: 10.1111/j.1600-0501.2008.01611.x]</w:t>
      </w:r>
    </w:p>
    <w:p w14:paraId="390481DE" w14:textId="31115284"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Pan J</w:t>
      </w:r>
      <w:r w:rsidRPr="007C6D38">
        <w:rPr>
          <w:rFonts w:ascii="Book Antiqua" w:hAnsi="Book Antiqua"/>
        </w:rPr>
        <w:t xml:space="preserve">, Liao H, Leygraf C, Thierry D, Li J. Variation of oxide films on titanium induced by osteoblast-like cell culture and the influence of an H2O2 pretreatment. </w:t>
      </w:r>
      <w:r w:rsidRPr="007C6D38">
        <w:rPr>
          <w:rFonts w:ascii="Book Antiqua" w:hAnsi="Book Antiqua"/>
          <w:i/>
        </w:rPr>
        <w:t>J Biomed Mater Res</w:t>
      </w:r>
      <w:r w:rsidRPr="007C6D38">
        <w:rPr>
          <w:rFonts w:ascii="Book Antiqua" w:hAnsi="Book Antiqua"/>
        </w:rPr>
        <w:t xml:space="preserve"> 1998; </w:t>
      </w:r>
      <w:r w:rsidRPr="007C6D38">
        <w:rPr>
          <w:rFonts w:ascii="Book Antiqua" w:hAnsi="Book Antiqua"/>
          <w:b/>
        </w:rPr>
        <w:t>40</w:t>
      </w:r>
      <w:r w:rsidRPr="007C6D38">
        <w:rPr>
          <w:rFonts w:ascii="Book Antiqua" w:hAnsi="Book Antiqua"/>
        </w:rPr>
        <w:t>: 244-256 [PMID: 9549619 DOI: 10.1002/(SICI)1097-4636(199805)40:2&lt;244::AID-JBM9&gt;3.0.CO;2-L]</w:t>
      </w:r>
    </w:p>
    <w:p w14:paraId="7CF6FFD4" w14:textId="494EDC1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Takemoto S</w:t>
      </w:r>
      <w:r w:rsidRPr="007C6D38">
        <w:rPr>
          <w:rFonts w:ascii="Book Antiqua" w:hAnsi="Book Antiqua"/>
        </w:rPr>
        <w:t xml:space="preserve">, Yamamoto T, Tsuru K, Hayakawa S, Osaka A, Takashima S. Platelet adhesion on titanium oxide gels: effect of surface oxidation. </w:t>
      </w:r>
      <w:r w:rsidRPr="007C6D38">
        <w:rPr>
          <w:rFonts w:ascii="Book Antiqua" w:hAnsi="Book Antiqua"/>
          <w:i/>
        </w:rPr>
        <w:t>Biomaterials</w:t>
      </w:r>
      <w:r w:rsidRPr="007C6D38">
        <w:rPr>
          <w:rFonts w:ascii="Book Antiqua" w:hAnsi="Book Antiqua"/>
        </w:rPr>
        <w:t xml:space="preserve"> 2004; </w:t>
      </w:r>
      <w:r w:rsidRPr="007C6D38">
        <w:rPr>
          <w:rFonts w:ascii="Book Antiqua" w:hAnsi="Book Antiqua"/>
          <w:b/>
        </w:rPr>
        <w:t>25</w:t>
      </w:r>
      <w:r w:rsidRPr="007C6D38">
        <w:rPr>
          <w:rFonts w:ascii="Book Antiqua" w:hAnsi="Book Antiqua"/>
        </w:rPr>
        <w:t>: 3485-3492 [PMID: 15020122 DOI: 10.1016/j.biomaterials.2003.10.070]</w:t>
      </w:r>
    </w:p>
    <w:p w14:paraId="2AC17495" w14:textId="59A1385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Daw AE</w:t>
      </w:r>
      <w:r w:rsidRPr="007C6D38">
        <w:rPr>
          <w:rFonts w:ascii="Book Antiqua" w:hAnsi="Book Antiqua"/>
        </w:rPr>
        <w:t xml:space="preserve">, Kazi HA, Colombo JS, Rowe WG, Williams DW, Waddington RJ, Thomas DW, Moseley R. Differential cellular and microbial responses to nano-/micron-scale titanium surface roughness induced by hydrogen peroxide treatment. </w:t>
      </w:r>
      <w:r w:rsidRPr="007C6D38">
        <w:rPr>
          <w:rFonts w:ascii="Book Antiqua" w:hAnsi="Book Antiqua"/>
          <w:i/>
        </w:rPr>
        <w:t>J Biomater Appl</w:t>
      </w:r>
      <w:r w:rsidRPr="007C6D38">
        <w:rPr>
          <w:rFonts w:ascii="Book Antiqua" w:hAnsi="Book Antiqua"/>
        </w:rPr>
        <w:t xml:space="preserve"> 2013; </w:t>
      </w:r>
      <w:r w:rsidRPr="007C6D38">
        <w:rPr>
          <w:rFonts w:ascii="Book Antiqua" w:hAnsi="Book Antiqua"/>
          <w:b/>
        </w:rPr>
        <w:t>28</w:t>
      </w:r>
      <w:r w:rsidRPr="007C6D38">
        <w:rPr>
          <w:rFonts w:ascii="Book Antiqua" w:hAnsi="Book Antiqua"/>
        </w:rPr>
        <w:t>: 144-160 [PMID: 22457041 DOI: 10.1177/0885328212441495]</w:t>
      </w:r>
    </w:p>
    <w:p w14:paraId="1ECAF8CE" w14:textId="09E51523"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Llopis-Grimalt MA</w:t>
      </w:r>
      <w:r w:rsidRPr="007C6D38">
        <w:rPr>
          <w:rFonts w:ascii="Book Antiqua" w:hAnsi="Book Antiqua"/>
        </w:rPr>
        <w:t xml:space="preserve">, Amengual-Tugores AM, Monjo M, Ramis JM. Oriented Cell Alignment Induced by a Nanostructured Titanium Surface Enhances Expression of Cell Differentiation Markers. </w:t>
      </w:r>
      <w:r w:rsidRPr="007C6D38">
        <w:rPr>
          <w:rFonts w:ascii="Book Antiqua" w:hAnsi="Book Antiqua"/>
          <w:i/>
        </w:rPr>
        <w:t>Nanomaterials (Basel)</w:t>
      </w:r>
      <w:r w:rsidRPr="007C6D38">
        <w:rPr>
          <w:rFonts w:ascii="Book Antiqua" w:hAnsi="Book Antiqua"/>
        </w:rPr>
        <w:t xml:space="preserve"> 2019; </w:t>
      </w:r>
      <w:r w:rsidRPr="007C6D38">
        <w:rPr>
          <w:rFonts w:ascii="Book Antiqua" w:hAnsi="Book Antiqua"/>
          <w:b/>
        </w:rPr>
        <w:t>9</w:t>
      </w:r>
      <w:r w:rsidRPr="007C6D38">
        <w:rPr>
          <w:rFonts w:ascii="Book Antiqua" w:hAnsi="Book Antiqua"/>
        </w:rPr>
        <w:t>:  [PMID: 31766660 DOI: 10.3390/nano9121661]</w:t>
      </w:r>
    </w:p>
    <w:p w14:paraId="6BB7B626" w14:textId="03C81633"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Voevodin AA,</w:t>
      </w:r>
      <w:r w:rsidRPr="007C6D38">
        <w:rPr>
          <w:rFonts w:ascii="Book Antiqua" w:hAnsi="Book Antiqua"/>
        </w:rPr>
        <w:t xml:space="preserve">  Yerokhin AL, Lyubimov VV, Donley MS, Zabinski JS. Characterization of wear protective AlSiO coatings formed on Al-based alloys by micro-arc discharge treatment. Surface and Coatings Technology 1996;86-</w:t>
      </w:r>
      <w:r w:rsidRPr="007C6D38">
        <w:rPr>
          <w:rFonts w:ascii="Book Antiqua" w:hAnsi="Book Antiqua"/>
          <w:b/>
        </w:rPr>
        <w:t>87</w:t>
      </w:r>
      <w:r w:rsidRPr="007C6D38">
        <w:rPr>
          <w:rFonts w:ascii="Book Antiqua" w:hAnsi="Book Antiqua"/>
        </w:rPr>
        <w:t>:516-</w:t>
      </w:r>
      <w:r w:rsidR="00C16D83" w:rsidRPr="007C6D38">
        <w:rPr>
          <w:rFonts w:ascii="Book Antiqua" w:hAnsi="Book Antiqua"/>
        </w:rPr>
        <w:t>5</w:t>
      </w:r>
      <w:r w:rsidRPr="007C6D38">
        <w:rPr>
          <w:rFonts w:ascii="Book Antiqua" w:hAnsi="Book Antiqua"/>
        </w:rPr>
        <w:t>21 [</w:t>
      </w:r>
      <w:r w:rsidR="00C16D83" w:rsidRPr="007C6D38">
        <w:rPr>
          <w:rFonts w:ascii="Book Antiqua" w:hAnsi="Book Antiqua"/>
        </w:rPr>
        <w:t>DOI</w:t>
      </w:r>
      <w:r w:rsidRPr="007C6D38">
        <w:rPr>
          <w:rFonts w:ascii="Book Antiqua" w:hAnsi="Book Antiqua"/>
        </w:rPr>
        <w:t>:</w:t>
      </w:r>
      <w:r w:rsidR="00C16D83" w:rsidRPr="007C6D38">
        <w:rPr>
          <w:rFonts w:ascii="Book Antiqua" w:hAnsi="Book Antiqua"/>
        </w:rPr>
        <w:t xml:space="preserve"> 10.1016/S0257-8972(96)03069-1</w:t>
      </w:r>
      <w:r w:rsidRPr="007C6D38">
        <w:rPr>
          <w:rFonts w:ascii="Book Antiqua" w:hAnsi="Book Antiqua"/>
        </w:rPr>
        <w:t>]</w:t>
      </w:r>
    </w:p>
    <w:p w14:paraId="01D3BC4E" w14:textId="4B13A5F4"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Khanna R</w:t>
      </w:r>
      <w:r w:rsidRPr="007C6D38">
        <w:rPr>
          <w:rFonts w:ascii="Book Antiqua" w:hAnsi="Book Antiqua"/>
        </w:rPr>
        <w:t xml:space="preserve">, Kokubo T, Matsushita T, Nomura Y, Nose N, Oomori Y, Yoshida T, Wakita K, Takadama H. Novel artificial hip joint: A layer of alumina on Ti-6Al-4V alloy formed by micro-arc oxidation. </w:t>
      </w:r>
      <w:r w:rsidRPr="007C6D38">
        <w:rPr>
          <w:rFonts w:ascii="Book Antiqua" w:hAnsi="Book Antiqua"/>
          <w:i/>
        </w:rPr>
        <w:t>Mater Sci Eng C Mater Biol Appl</w:t>
      </w:r>
      <w:r w:rsidRPr="007C6D38">
        <w:rPr>
          <w:rFonts w:ascii="Book Antiqua" w:hAnsi="Book Antiqua"/>
        </w:rPr>
        <w:t xml:space="preserve"> 2015; </w:t>
      </w:r>
      <w:r w:rsidRPr="007C6D38">
        <w:rPr>
          <w:rFonts w:ascii="Book Antiqua" w:hAnsi="Book Antiqua"/>
          <w:b/>
        </w:rPr>
        <w:t>55</w:t>
      </w:r>
      <w:r w:rsidRPr="007C6D38">
        <w:rPr>
          <w:rFonts w:ascii="Book Antiqua" w:hAnsi="Book Antiqua"/>
        </w:rPr>
        <w:t>: 393-400 [PMID: 26117770 DOI: 10.1016/j.msec.2015.05.021]</w:t>
      </w:r>
    </w:p>
    <w:p w14:paraId="32EBB06A" w14:textId="60400D0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Li LH</w:t>
      </w:r>
      <w:r w:rsidRPr="007C6D38">
        <w:rPr>
          <w:rFonts w:ascii="Book Antiqua" w:hAnsi="Book Antiqua"/>
        </w:rPr>
        <w:t xml:space="preserve">, Kong YM, Kim HW, Kim YW, Kim HE, Heo SJ, Koak JY. Improved biological performance of Ti implants due to surface modification by </w:t>
      </w:r>
      <w:r w:rsidRPr="007C6D38">
        <w:rPr>
          <w:rFonts w:ascii="Book Antiqua" w:hAnsi="Book Antiqua"/>
        </w:rPr>
        <w:lastRenderedPageBreak/>
        <w:t xml:space="preserve">micro-arc oxidation. </w:t>
      </w:r>
      <w:r w:rsidRPr="007C6D38">
        <w:rPr>
          <w:rFonts w:ascii="Book Antiqua" w:hAnsi="Book Antiqua"/>
          <w:i/>
        </w:rPr>
        <w:t>Biomaterials</w:t>
      </w:r>
      <w:r w:rsidRPr="007C6D38">
        <w:rPr>
          <w:rFonts w:ascii="Book Antiqua" w:hAnsi="Book Antiqua"/>
        </w:rPr>
        <w:t xml:space="preserve"> 2004; </w:t>
      </w:r>
      <w:r w:rsidRPr="007C6D38">
        <w:rPr>
          <w:rFonts w:ascii="Book Antiqua" w:hAnsi="Book Antiqua"/>
          <w:b/>
        </w:rPr>
        <w:t>25</w:t>
      </w:r>
      <w:r w:rsidRPr="007C6D38">
        <w:rPr>
          <w:rFonts w:ascii="Book Antiqua" w:hAnsi="Book Antiqua"/>
        </w:rPr>
        <w:t>: 2867-2875 [PMID: 14962565 DOI: 10.1016/j.biomaterials.2003.09.048]</w:t>
      </w:r>
    </w:p>
    <w:p w14:paraId="00118D52" w14:textId="0A13AE32"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57</w:t>
      </w:r>
      <w:r w:rsidR="00043682" w:rsidRPr="007C6D38">
        <w:rPr>
          <w:rFonts w:ascii="Book Antiqua" w:hAnsi="Book Antiqua"/>
        </w:rPr>
        <w:t xml:space="preserve"> </w:t>
      </w:r>
      <w:r w:rsidR="00043682" w:rsidRPr="007C6D38">
        <w:rPr>
          <w:rFonts w:ascii="Book Antiqua" w:hAnsi="Book Antiqua"/>
          <w:b/>
        </w:rPr>
        <w:t>Li G</w:t>
      </w:r>
      <w:r w:rsidR="00043682" w:rsidRPr="007C6D38">
        <w:rPr>
          <w:rFonts w:ascii="Book Antiqua" w:hAnsi="Book Antiqua"/>
        </w:rPr>
        <w:t xml:space="preserve">, Cao H, Zhang W, Ding X, Yang G, Qiao Y, Liu X, Jiang X. Enhanced Osseointegration of Hierarchical Micro/Nanotopographic Titanium Fabricated by Microarc Oxidation and Electrochemical Treatment. </w:t>
      </w:r>
      <w:r w:rsidR="00043682" w:rsidRPr="007C6D38">
        <w:rPr>
          <w:rFonts w:ascii="Book Antiqua" w:hAnsi="Book Antiqua"/>
          <w:i/>
        </w:rPr>
        <w:t>ACS Appl Mater Interfaces</w:t>
      </w:r>
      <w:r w:rsidR="00043682" w:rsidRPr="007C6D38">
        <w:rPr>
          <w:rFonts w:ascii="Book Antiqua" w:hAnsi="Book Antiqua"/>
        </w:rPr>
        <w:t xml:space="preserve"> 2016; </w:t>
      </w:r>
      <w:r w:rsidR="00043682" w:rsidRPr="007C6D38">
        <w:rPr>
          <w:rFonts w:ascii="Book Antiqua" w:hAnsi="Book Antiqua"/>
          <w:b/>
        </w:rPr>
        <w:t>8</w:t>
      </w:r>
      <w:r w:rsidR="00043682" w:rsidRPr="007C6D38">
        <w:rPr>
          <w:rFonts w:ascii="Book Antiqua" w:hAnsi="Book Antiqua"/>
        </w:rPr>
        <w:t>: 3840-3852 [PMID: 26789077 DOI: 10.1021/acsami.5b10633]</w:t>
      </w:r>
    </w:p>
    <w:p w14:paraId="3C672495" w14:textId="0D23684C"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58</w:t>
      </w:r>
      <w:r w:rsidR="00043682" w:rsidRPr="007C6D38">
        <w:rPr>
          <w:rFonts w:ascii="Book Antiqua" w:hAnsi="Book Antiqua"/>
        </w:rPr>
        <w:t xml:space="preserve"> </w:t>
      </w:r>
      <w:r w:rsidR="00043682" w:rsidRPr="007C6D38">
        <w:rPr>
          <w:rFonts w:ascii="Book Antiqua" w:hAnsi="Book Antiqua"/>
          <w:b/>
        </w:rPr>
        <w:t>Manova D</w:t>
      </w:r>
      <w:r w:rsidR="00043682" w:rsidRPr="007C6D38">
        <w:rPr>
          <w:rFonts w:ascii="Book Antiqua" w:hAnsi="Book Antiqua"/>
        </w:rPr>
        <w:t xml:space="preserve">, Gerlach JW, Mändl S. Thin Film Deposition Using Energetic Ions. </w:t>
      </w:r>
      <w:r w:rsidR="00043682" w:rsidRPr="007C6D38">
        <w:rPr>
          <w:rFonts w:ascii="Book Antiqua" w:hAnsi="Book Antiqua"/>
          <w:i/>
        </w:rPr>
        <w:t>Materials (Basel)</w:t>
      </w:r>
      <w:r w:rsidR="00043682" w:rsidRPr="007C6D38">
        <w:rPr>
          <w:rFonts w:ascii="Book Antiqua" w:hAnsi="Book Antiqua"/>
        </w:rPr>
        <w:t xml:space="preserve"> 2010; </w:t>
      </w:r>
      <w:r w:rsidR="00043682" w:rsidRPr="007C6D38">
        <w:rPr>
          <w:rFonts w:ascii="Book Antiqua" w:hAnsi="Book Antiqua"/>
          <w:b/>
        </w:rPr>
        <w:t>3</w:t>
      </w:r>
      <w:r w:rsidR="00043682" w:rsidRPr="007C6D38">
        <w:rPr>
          <w:rFonts w:ascii="Book Antiqua" w:hAnsi="Book Antiqua"/>
        </w:rPr>
        <w:t>: 4109-4141 [PMID: 28883323 DOI: 10.3390/ma3084109]</w:t>
      </w:r>
    </w:p>
    <w:p w14:paraId="5BF33EE5" w14:textId="350FE766"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59</w:t>
      </w:r>
      <w:r w:rsidR="00043682" w:rsidRPr="007C6D38">
        <w:rPr>
          <w:rFonts w:ascii="Book Antiqua" w:hAnsi="Book Antiqua"/>
        </w:rPr>
        <w:t xml:space="preserve"> </w:t>
      </w:r>
      <w:r w:rsidR="00043682" w:rsidRPr="007C6D38">
        <w:rPr>
          <w:rFonts w:ascii="Book Antiqua" w:hAnsi="Book Antiqua"/>
          <w:b/>
        </w:rPr>
        <w:t>Yang CH</w:t>
      </w:r>
      <w:r w:rsidR="00043682" w:rsidRPr="007C6D38">
        <w:rPr>
          <w:rFonts w:ascii="Book Antiqua" w:hAnsi="Book Antiqua"/>
        </w:rPr>
        <w:t xml:space="preserve">, Wang YT, Tsai WF, Ai CF, Lin MC, Huang HH. Effect of oxygen plasma immersion ion implantation treatment on corrosion resistance and cell adhesion of titanium surface. </w:t>
      </w:r>
      <w:r w:rsidR="00043682" w:rsidRPr="007C6D38">
        <w:rPr>
          <w:rFonts w:ascii="Book Antiqua" w:hAnsi="Book Antiqua"/>
          <w:i/>
        </w:rPr>
        <w:t>Clin Oral Implants Res</w:t>
      </w:r>
      <w:r w:rsidR="00043682" w:rsidRPr="007C6D38">
        <w:rPr>
          <w:rFonts w:ascii="Book Antiqua" w:hAnsi="Book Antiqua"/>
        </w:rPr>
        <w:t xml:space="preserve"> 2011; </w:t>
      </w:r>
      <w:r w:rsidR="00043682" w:rsidRPr="007C6D38">
        <w:rPr>
          <w:rFonts w:ascii="Book Antiqua" w:hAnsi="Book Antiqua"/>
          <w:b/>
        </w:rPr>
        <w:t>22</w:t>
      </w:r>
      <w:r w:rsidR="00043682" w:rsidRPr="007C6D38">
        <w:rPr>
          <w:rFonts w:ascii="Book Antiqua" w:hAnsi="Book Antiqua"/>
        </w:rPr>
        <w:t>: 1426-1432 [PMID: 21457349 DOI: 10.1111/j.1600-0501.2010.02132.x]</w:t>
      </w:r>
    </w:p>
    <w:p w14:paraId="1DC0CBB5" w14:textId="6135DEF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Yang CH</w:t>
      </w:r>
      <w:r w:rsidRPr="007C6D38">
        <w:rPr>
          <w:rFonts w:ascii="Book Antiqua" w:hAnsi="Book Antiqua"/>
        </w:rPr>
        <w:t xml:space="preserve">, Li YC, Tsai WF, Ai CF, Huang HH. Oxygen plasma immersion ion implantation treatment enhances the human bone marrow mesenchymal stem cells responses to titanium surface for dental implant application. </w:t>
      </w:r>
      <w:r w:rsidRPr="007C6D38">
        <w:rPr>
          <w:rFonts w:ascii="Book Antiqua" w:hAnsi="Book Antiqua"/>
          <w:i/>
        </w:rPr>
        <w:t>Clin Oral Implants Res</w:t>
      </w:r>
      <w:r w:rsidRPr="007C6D38">
        <w:rPr>
          <w:rFonts w:ascii="Book Antiqua" w:hAnsi="Book Antiqua"/>
        </w:rPr>
        <w:t xml:space="preserve"> 2015; </w:t>
      </w:r>
      <w:r w:rsidRPr="007C6D38">
        <w:rPr>
          <w:rFonts w:ascii="Book Antiqua" w:hAnsi="Book Antiqua"/>
          <w:b/>
        </w:rPr>
        <w:t>26</w:t>
      </w:r>
      <w:r w:rsidRPr="007C6D38">
        <w:rPr>
          <w:rFonts w:ascii="Book Antiqua" w:hAnsi="Book Antiqua"/>
        </w:rPr>
        <w:t>: 166-175 [PMID: 24313899 DOI: 10.1111/clr.12293]</w:t>
      </w:r>
    </w:p>
    <w:p w14:paraId="0853A38B" w14:textId="2080E435"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Michalska J</w:t>
      </w:r>
      <w:r w:rsidRPr="007C6D38">
        <w:rPr>
          <w:rFonts w:ascii="Book Antiqua" w:hAnsi="Book Antiqua"/>
        </w:rPr>
        <w:t xml:space="preserve">, Sowa M, Piotrowska M, Widziołek M, Tylko G, Dercz G, Socha RP, Osyczka AM, Simka W. Incorporation of Ca ions into anodic oxide coatings on the Ti-13Nb-13Zr alloy by plasma electrolytic oxidation. </w:t>
      </w:r>
      <w:r w:rsidRPr="007C6D38">
        <w:rPr>
          <w:rFonts w:ascii="Book Antiqua" w:hAnsi="Book Antiqua"/>
          <w:i/>
        </w:rPr>
        <w:t>Mater Sci Eng C Mater Biol Appl</w:t>
      </w:r>
      <w:r w:rsidRPr="007C6D38">
        <w:rPr>
          <w:rFonts w:ascii="Book Antiqua" w:hAnsi="Book Antiqua"/>
        </w:rPr>
        <w:t xml:space="preserve"> 2019; </w:t>
      </w:r>
      <w:r w:rsidRPr="007C6D38">
        <w:rPr>
          <w:rFonts w:ascii="Book Antiqua" w:hAnsi="Book Antiqua"/>
          <w:b/>
        </w:rPr>
        <w:t>104</w:t>
      </w:r>
      <w:r w:rsidRPr="007C6D38">
        <w:rPr>
          <w:rFonts w:ascii="Book Antiqua" w:hAnsi="Book Antiqua"/>
        </w:rPr>
        <w:t>: 109957 [PMID: 31500028 DOI: 10.1016/j.msec.2019.109957]</w:t>
      </w:r>
    </w:p>
    <w:p w14:paraId="0BB5B53C" w14:textId="5055B841"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Won S</w:t>
      </w:r>
      <w:r w:rsidRPr="007C6D38">
        <w:rPr>
          <w:rFonts w:ascii="Book Antiqua" w:hAnsi="Book Antiqua"/>
        </w:rPr>
        <w:t xml:space="preserve">, Huh YH, Cho LR, Lee HS, Byon ES, Park CJ. Cellular Response of Human Bone Marrow Derived Mesenchymal Stem Cells to Titanium Surfaces Implanted with Calcium and Magnesium Ions. </w:t>
      </w:r>
      <w:r w:rsidRPr="007C6D38">
        <w:rPr>
          <w:rFonts w:ascii="Book Antiqua" w:hAnsi="Book Antiqua"/>
          <w:i/>
        </w:rPr>
        <w:t>Tissue Eng Regen Med</w:t>
      </w:r>
      <w:r w:rsidRPr="007C6D38">
        <w:rPr>
          <w:rFonts w:ascii="Book Antiqua" w:hAnsi="Book Antiqua"/>
        </w:rPr>
        <w:t xml:space="preserve"> 2017; </w:t>
      </w:r>
      <w:r w:rsidRPr="007C6D38">
        <w:rPr>
          <w:rFonts w:ascii="Book Antiqua" w:hAnsi="Book Antiqua"/>
          <w:b/>
        </w:rPr>
        <w:t>14</w:t>
      </w:r>
      <w:r w:rsidRPr="007C6D38">
        <w:rPr>
          <w:rFonts w:ascii="Book Antiqua" w:hAnsi="Book Antiqua"/>
        </w:rPr>
        <w:t>: 123-131 [PMID: 30603469 DOI: 10.1007/s13770-017-0028-3]</w:t>
      </w:r>
    </w:p>
    <w:p w14:paraId="54F678F1" w14:textId="70F3C60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Kim BS</w:t>
      </w:r>
      <w:r w:rsidRPr="007C6D38">
        <w:rPr>
          <w:rFonts w:ascii="Book Antiqua" w:hAnsi="Book Antiqua"/>
        </w:rPr>
        <w:t xml:space="preserve">, Kim JS, Park YM, Choi BY, Lee J. Mg ion implantation on SLA-treated titanium surface and its effects on the behavior of mesenchymal stem cell. </w:t>
      </w:r>
      <w:r w:rsidRPr="007C6D38">
        <w:rPr>
          <w:rFonts w:ascii="Book Antiqua" w:hAnsi="Book Antiqua"/>
          <w:i/>
        </w:rPr>
        <w:t>Mater Sci Eng C Mater Biol Appl</w:t>
      </w:r>
      <w:r w:rsidRPr="007C6D38">
        <w:rPr>
          <w:rFonts w:ascii="Book Antiqua" w:hAnsi="Book Antiqua"/>
        </w:rPr>
        <w:t xml:space="preserve"> 2013; </w:t>
      </w:r>
      <w:r w:rsidRPr="007C6D38">
        <w:rPr>
          <w:rFonts w:ascii="Book Antiqua" w:hAnsi="Book Antiqua"/>
          <w:b/>
        </w:rPr>
        <w:t>33</w:t>
      </w:r>
      <w:r w:rsidRPr="007C6D38">
        <w:rPr>
          <w:rFonts w:ascii="Book Antiqua" w:hAnsi="Book Antiqua"/>
        </w:rPr>
        <w:t>: 1554-1560 [PMID: 23827608 DOI: 10.1016/j.msec.2012.12.061]</w:t>
      </w:r>
    </w:p>
    <w:p w14:paraId="0E8A8D98" w14:textId="6F59EA28"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6</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Sisti KE</w:t>
      </w:r>
      <w:r w:rsidRPr="007C6D38">
        <w:rPr>
          <w:rFonts w:ascii="Book Antiqua" w:hAnsi="Book Antiqua"/>
        </w:rPr>
        <w:t xml:space="preserve">, de Andrés MC, Johnston D, Almeida-Filho E, Guastaldi AC, Oreffo RO. Skeletal stem cell and bone implant interactions are enhanced by LASER titanium modification. </w:t>
      </w:r>
      <w:r w:rsidRPr="007C6D38">
        <w:rPr>
          <w:rFonts w:ascii="Book Antiqua" w:hAnsi="Book Antiqua"/>
          <w:i/>
        </w:rPr>
        <w:t>Biochem Biophys Res Commun</w:t>
      </w:r>
      <w:r w:rsidRPr="007C6D38">
        <w:rPr>
          <w:rFonts w:ascii="Book Antiqua" w:hAnsi="Book Antiqua"/>
        </w:rPr>
        <w:t xml:space="preserve"> 2016; </w:t>
      </w:r>
      <w:r w:rsidRPr="007C6D38">
        <w:rPr>
          <w:rFonts w:ascii="Book Antiqua" w:hAnsi="Book Antiqua"/>
          <w:b/>
        </w:rPr>
        <w:t>473</w:t>
      </w:r>
      <w:r w:rsidRPr="007C6D38">
        <w:rPr>
          <w:rFonts w:ascii="Book Antiqua" w:hAnsi="Book Antiqua"/>
        </w:rPr>
        <w:t>: 719-725 [PMID: 26456647 DOI: 10.1016/j.bbrc.2015.10.013]</w:t>
      </w:r>
    </w:p>
    <w:p w14:paraId="7466C41A" w14:textId="23E24EE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Sisti KE</w:t>
      </w:r>
      <w:r w:rsidRPr="007C6D38">
        <w:rPr>
          <w:rFonts w:ascii="Book Antiqua" w:hAnsi="Book Antiqua"/>
        </w:rPr>
        <w:t xml:space="preserve">, Piattelli A, Guastaldi AC, Queiroz TP, de Rossi R. Nondecalcified histologic study of bone response to titanium implants topographically modified by laser with and without hydroxyapatite coating. </w:t>
      </w:r>
      <w:r w:rsidRPr="007C6D38">
        <w:rPr>
          <w:rFonts w:ascii="Book Antiqua" w:hAnsi="Book Antiqua"/>
          <w:i/>
        </w:rPr>
        <w:t>Int J Periodontics Restorative Dent</w:t>
      </w:r>
      <w:r w:rsidRPr="007C6D38">
        <w:rPr>
          <w:rFonts w:ascii="Book Antiqua" w:hAnsi="Book Antiqua"/>
        </w:rPr>
        <w:t xml:space="preserve"> 2013; </w:t>
      </w:r>
      <w:r w:rsidRPr="007C6D38">
        <w:rPr>
          <w:rFonts w:ascii="Book Antiqua" w:hAnsi="Book Antiqua"/>
          <w:b/>
        </w:rPr>
        <w:t>33</w:t>
      </w:r>
      <w:r w:rsidRPr="007C6D38">
        <w:rPr>
          <w:rFonts w:ascii="Book Antiqua" w:hAnsi="Book Antiqua"/>
        </w:rPr>
        <w:t>: 689-696 [PMID: 23998165 DOI: 10.11607/prd.1151]</w:t>
      </w:r>
    </w:p>
    <w:p w14:paraId="257E0904" w14:textId="503BD69C"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Bressel TAB</w:t>
      </w:r>
      <w:r w:rsidRPr="007C6D38">
        <w:rPr>
          <w:rFonts w:ascii="Book Antiqua" w:hAnsi="Book Antiqua"/>
        </w:rPr>
        <w:t xml:space="preserve">, de Queiroz JDF, Gomes Moreira SM, da Fonseca JT, Filho EA, Guastaldi AC, Batistuzzo de Medeiros SR. Laser-modified titanium surfaces enhance the osteogenic differentiation of human mesenchymal stem cells. </w:t>
      </w:r>
      <w:r w:rsidRPr="007C6D38">
        <w:rPr>
          <w:rFonts w:ascii="Book Antiqua" w:hAnsi="Book Antiqua"/>
          <w:i/>
        </w:rPr>
        <w:t>Stem Cell Res Ther</w:t>
      </w:r>
      <w:r w:rsidRPr="007C6D38">
        <w:rPr>
          <w:rFonts w:ascii="Book Antiqua" w:hAnsi="Book Antiqua"/>
        </w:rPr>
        <w:t xml:space="preserve"> 2017; </w:t>
      </w:r>
      <w:r w:rsidRPr="007C6D38">
        <w:rPr>
          <w:rFonts w:ascii="Book Antiqua" w:hAnsi="Book Antiqua"/>
          <w:b/>
        </w:rPr>
        <w:t>8</w:t>
      </w:r>
      <w:r w:rsidRPr="007C6D38">
        <w:rPr>
          <w:rFonts w:ascii="Book Antiqua" w:hAnsi="Book Antiqua"/>
        </w:rPr>
        <w:t>: 269 [PMID: 29179738 DOI: 10.1186/s13287-017-0717-9]</w:t>
      </w:r>
    </w:p>
    <w:p w14:paraId="6F2CA3C2" w14:textId="5FC0FCD6"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67</w:t>
      </w:r>
      <w:r w:rsidR="00043682" w:rsidRPr="007C6D38">
        <w:rPr>
          <w:rFonts w:ascii="Book Antiqua" w:hAnsi="Book Antiqua"/>
        </w:rPr>
        <w:t xml:space="preserve"> </w:t>
      </w:r>
      <w:r w:rsidR="00043682" w:rsidRPr="007C6D38">
        <w:rPr>
          <w:rFonts w:ascii="Book Antiqua" w:hAnsi="Book Antiqua"/>
          <w:b/>
        </w:rPr>
        <w:t>Zheng G</w:t>
      </w:r>
      <w:r w:rsidR="00043682" w:rsidRPr="007C6D38">
        <w:rPr>
          <w:rFonts w:ascii="Book Antiqua" w:hAnsi="Book Antiqua"/>
        </w:rPr>
        <w:t xml:space="preserve">, Guan B, Hu P, Qi X, Wang P, Kong Y, Liu Z, Gao P, Li R, Zhang X, Wu X, Sui L. Topographical cues of direct metal laser sintering titanium surfaces facilitate osteogenic differentiation of bone marrow mesenchymal stem cells through epigenetic regulation. </w:t>
      </w:r>
      <w:r w:rsidR="00043682" w:rsidRPr="007C6D38">
        <w:rPr>
          <w:rFonts w:ascii="Book Antiqua" w:hAnsi="Book Antiqua"/>
          <w:i/>
        </w:rPr>
        <w:t>Cell Prolif</w:t>
      </w:r>
      <w:r w:rsidR="00043682" w:rsidRPr="007C6D38">
        <w:rPr>
          <w:rFonts w:ascii="Book Antiqua" w:hAnsi="Book Antiqua"/>
        </w:rPr>
        <w:t xml:space="preserve"> 2018; </w:t>
      </w:r>
      <w:r w:rsidR="00043682" w:rsidRPr="007C6D38">
        <w:rPr>
          <w:rFonts w:ascii="Book Antiqua" w:hAnsi="Book Antiqua"/>
          <w:b/>
        </w:rPr>
        <w:t>51</w:t>
      </w:r>
      <w:r w:rsidR="00043682" w:rsidRPr="007C6D38">
        <w:rPr>
          <w:rFonts w:ascii="Book Antiqua" w:hAnsi="Book Antiqua"/>
        </w:rPr>
        <w:t>: e12460 [PMID: 29701270 DOI: 10.1111/cpr.12460]</w:t>
      </w:r>
    </w:p>
    <w:p w14:paraId="1E934A5B" w14:textId="684BAFDE"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68</w:t>
      </w:r>
      <w:r w:rsidR="00043682" w:rsidRPr="007C6D38">
        <w:rPr>
          <w:rFonts w:ascii="Book Antiqua" w:hAnsi="Book Antiqua"/>
        </w:rPr>
        <w:t xml:space="preserve"> </w:t>
      </w:r>
      <w:r w:rsidR="00043682" w:rsidRPr="007C6D38">
        <w:rPr>
          <w:rFonts w:ascii="Book Antiqua" w:hAnsi="Book Antiqua"/>
          <w:b/>
        </w:rPr>
        <w:t>Dumas V</w:t>
      </w:r>
      <w:r w:rsidR="00043682" w:rsidRPr="007C6D38">
        <w:rPr>
          <w:rFonts w:ascii="Book Antiqua" w:hAnsi="Book Antiqua"/>
        </w:rPr>
        <w:t xml:space="preserve">, Guignandon A, Vico L, Mauclair C, Zapata X, Linossier MT, Bouleftour W, Granier J, Peyroche S, Dumas JC, Zahouani H, Rattner A. Femtosecond laser nano/micro patterning of titanium influences mesenchymal stem cell adhesion and commitment. </w:t>
      </w:r>
      <w:r w:rsidR="00043682" w:rsidRPr="007C6D38">
        <w:rPr>
          <w:rFonts w:ascii="Book Antiqua" w:hAnsi="Book Antiqua"/>
          <w:i/>
        </w:rPr>
        <w:t>Biomed Mater</w:t>
      </w:r>
      <w:r w:rsidR="00043682" w:rsidRPr="007C6D38">
        <w:rPr>
          <w:rFonts w:ascii="Book Antiqua" w:hAnsi="Book Antiqua"/>
        </w:rPr>
        <w:t xml:space="preserve"> 2015; </w:t>
      </w:r>
      <w:r w:rsidR="00043682" w:rsidRPr="007C6D38">
        <w:rPr>
          <w:rFonts w:ascii="Book Antiqua" w:hAnsi="Book Antiqua"/>
          <w:b/>
        </w:rPr>
        <w:t>10</w:t>
      </w:r>
      <w:r w:rsidR="00043682" w:rsidRPr="007C6D38">
        <w:rPr>
          <w:rFonts w:ascii="Book Antiqua" w:hAnsi="Book Antiqua"/>
        </w:rPr>
        <w:t>: 055002 [PMID: 26334374 DOI: 10.1088/1748-6041/10/5/055002]</w:t>
      </w:r>
    </w:p>
    <w:p w14:paraId="139848B9" w14:textId="00105BF3"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69</w:t>
      </w:r>
      <w:r w:rsidR="00043682" w:rsidRPr="007C6D38">
        <w:rPr>
          <w:rFonts w:ascii="Book Antiqua" w:hAnsi="Book Antiqua"/>
        </w:rPr>
        <w:t xml:space="preserve"> </w:t>
      </w:r>
      <w:r w:rsidR="00043682" w:rsidRPr="007C6D38">
        <w:rPr>
          <w:rFonts w:ascii="Book Antiqua" w:hAnsi="Book Antiqua"/>
          <w:b/>
        </w:rPr>
        <w:t>Puleo DA</w:t>
      </w:r>
      <w:r w:rsidR="00043682" w:rsidRPr="007C6D38">
        <w:rPr>
          <w:rFonts w:ascii="Book Antiqua" w:hAnsi="Book Antiqua"/>
        </w:rPr>
        <w:t xml:space="preserve">, Nanci A. Understanding and controlling the bone-implant interface. </w:t>
      </w:r>
      <w:r w:rsidR="00043682" w:rsidRPr="007C6D38">
        <w:rPr>
          <w:rFonts w:ascii="Book Antiqua" w:hAnsi="Book Antiqua"/>
          <w:i/>
        </w:rPr>
        <w:t>Biomaterials</w:t>
      </w:r>
      <w:r w:rsidR="00043682" w:rsidRPr="007C6D38">
        <w:rPr>
          <w:rFonts w:ascii="Book Antiqua" w:hAnsi="Book Antiqua"/>
        </w:rPr>
        <w:t xml:space="preserve"> 1999; </w:t>
      </w:r>
      <w:r w:rsidR="00043682" w:rsidRPr="007C6D38">
        <w:rPr>
          <w:rFonts w:ascii="Book Antiqua" w:hAnsi="Book Antiqua"/>
          <w:b/>
        </w:rPr>
        <w:t>20</w:t>
      </w:r>
      <w:r w:rsidR="00043682" w:rsidRPr="007C6D38">
        <w:rPr>
          <w:rFonts w:ascii="Book Antiqua" w:hAnsi="Book Antiqua"/>
        </w:rPr>
        <w:t>: 2311-2321 [PMID: 10614937 DOI: 10.1016/S0142-9612(99)00160-X]</w:t>
      </w:r>
    </w:p>
    <w:p w14:paraId="542A9582" w14:textId="4B5E5966"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Morra M</w:t>
      </w:r>
      <w:r w:rsidRPr="007C6D38">
        <w:rPr>
          <w:rFonts w:ascii="Book Antiqua" w:hAnsi="Book Antiqua"/>
        </w:rPr>
        <w:t xml:space="preserve">. Biomolecular modification of implant surfaces. </w:t>
      </w:r>
      <w:r w:rsidRPr="007C6D38">
        <w:rPr>
          <w:rFonts w:ascii="Book Antiqua" w:hAnsi="Book Antiqua"/>
          <w:i/>
        </w:rPr>
        <w:t>Expert Rev Med Devices</w:t>
      </w:r>
      <w:r w:rsidRPr="007C6D38">
        <w:rPr>
          <w:rFonts w:ascii="Book Antiqua" w:hAnsi="Book Antiqua"/>
        </w:rPr>
        <w:t xml:space="preserve"> 2007; </w:t>
      </w:r>
      <w:r w:rsidRPr="007C6D38">
        <w:rPr>
          <w:rFonts w:ascii="Book Antiqua" w:hAnsi="Book Antiqua"/>
          <w:b/>
        </w:rPr>
        <w:t>4</w:t>
      </w:r>
      <w:r w:rsidRPr="007C6D38">
        <w:rPr>
          <w:rFonts w:ascii="Book Antiqua" w:hAnsi="Book Antiqua"/>
        </w:rPr>
        <w:t>: 361-372 [PMID: 17488230 DOI: 10.1586/17434440.4.3.361]</w:t>
      </w:r>
    </w:p>
    <w:p w14:paraId="00B66DD4" w14:textId="5D5CB463"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Wang Y</w:t>
      </w:r>
      <w:r w:rsidRPr="007C6D38">
        <w:rPr>
          <w:rFonts w:ascii="Book Antiqua" w:hAnsi="Book Antiqua"/>
        </w:rPr>
        <w:t xml:space="preserve">, Luo S, Zhang D, Qu X, Tan Y. Sika pilose antler type I collagen promotes BMSC differentiation via the ERK1/2 and p38-MAPK signal </w:t>
      </w:r>
      <w:r w:rsidRPr="007C6D38">
        <w:rPr>
          <w:rFonts w:ascii="Book Antiqua" w:hAnsi="Book Antiqua"/>
        </w:rPr>
        <w:lastRenderedPageBreak/>
        <w:t xml:space="preserve">pathways. </w:t>
      </w:r>
      <w:r w:rsidRPr="007C6D38">
        <w:rPr>
          <w:rFonts w:ascii="Book Antiqua" w:hAnsi="Book Antiqua"/>
          <w:i/>
        </w:rPr>
        <w:t>Pharm Biol</w:t>
      </w:r>
      <w:r w:rsidRPr="007C6D38">
        <w:rPr>
          <w:rFonts w:ascii="Book Antiqua" w:hAnsi="Book Antiqua"/>
        </w:rPr>
        <w:t xml:space="preserve"> 2017; </w:t>
      </w:r>
      <w:r w:rsidRPr="007C6D38">
        <w:rPr>
          <w:rFonts w:ascii="Book Antiqua" w:hAnsi="Book Antiqua"/>
          <w:b/>
        </w:rPr>
        <w:t>55</w:t>
      </w:r>
      <w:r w:rsidRPr="007C6D38">
        <w:rPr>
          <w:rFonts w:ascii="Book Antiqua" w:hAnsi="Book Antiqua"/>
        </w:rPr>
        <w:t>: 2196-2204 [PMID: 29115171 DOI: 10.1080/13880209.2017.1397177]</w:t>
      </w:r>
    </w:p>
    <w:p w14:paraId="71A00A12" w14:textId="1F1A66E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van den Dolder J</w:t>
      </w:r>
      <w:r w:rsidRPr="007C6D38">
        <w:rPr>
          <w:rFonts w:ascii="Book Antiqua" w:hAnsi="Book Antiqua"/>
        </w:rPr>
        <w:t xml:space="preserve">, Jansen JA. The response of osteoblast-like cells towards collagen type I coating immobilized by p-nitrophenylchloroformate to titanium. </w:t>
      </w:r>
      <w:r w:rsidRPr="007C6D38">
        <w:rPr>
          <w:rFonts w:ascii="Book Antiqua" w:hAnsi="Book Antiqua"/>
          <w:i/>
        </w:rPr>
        <w:t>J Biomed Mater Res A</w:t>
      </w:r>
      <w:r w:rsidRPr="007C6D38">
        <w:rPr>
          <w:rFonts w:ascii="Book Antiqua" w:hAnsi="Book Antiqua"/>
        </w:rPr>
        <w:t xml:space="preserve"> 2007; </w:t>
      </w:r>
      <w:r w:rsidRPr="007C6D38">
        <w:rPr>
          <w:rFonts w:ascii="Book Antiqua" w:hAnsi="Book Antiqua"/>
          <w:b/>
        </w:rPr>
        <w:t>83</w:t>
      </w:r>
      <w:r w:rsidRPr="007C6D38">
        <w:rPr>
          <w:rFonts w:ascii="Book Antiqua" w:hAnsi="Book Antiqua"/>
        </w:rPr>
        <w:t>: 712-719 [PMID: 17559125 DOI: 10.1002/jbm.a.31428]</w:t>
      </w:r>
    </w:p>
    <w:p w14:paraId="23AF4D40" w14:textId="6B0B5AD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Morra M</w:t>
      </w:r>
      <w:r w:rsidRPr="007C6D38">
        <w:rPr>
          <w:rFonts w:ascii="Book Antiqua" w:hAnsi="Book Antiqua"/>
        </w:rPr>
        <w:t xml:space="preserve">, Cassinelli C, Cascardo G, Bollati D, Baena RR. Gene expression of markers of osteogenic differentiation of human mesenchymal cells on collagen I-modified microrough titanium surfaces. </w:t>
      </w:r>
      <w:r w:rsidRPr="007C6D38">
        <w:rPr>
          <w:rFonts w:ascii="Book Antiqua" w:hAnsi="Book Antiqua"/>
          <w:i/>
        </w:rPr>
        <w:t>J Biomed Mater Res A</w:t>
      </w:r>
      <w:r w:rsidRPr="007C6D38">
        <w:rPr>
          <w:rFonts w:ascii="Book Antiqua" w:hAnsi="Book Antiqua"/>
        </w:rPr>
        <w:t xml:space="preserve"> 2011; </w:t>
      </w:r>
      <w:r w:rsidRPr="007C6D38">
        <w:rPr>
          <w:rFonts w:ascii="Book Antiqua" w:hAnsi="Book Antiqua"/>
          <w:b/>
        </w:rPr>
        <w:t>96</w:t>
      </w:r>
      <w:r w:rsidRPr="007C6D38">
        <w:rPr>
          <w:rFonts w:ascii="Book Antiqua" w:hAnsi="Book Antiqua"/>
        </w:rPr>
        <w:t>: 449-455 [PMID: 21171164 DOI: 10.1002/jbm.a.32948]</w:t>
      </w:r>
    </w:p>
    <w:p w14:paraId="1733673F" w14:textId="619CD79C"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Ao H</w:t>
      </w:r>
      <w:r w:rsidRPr="007C6D38">
        <w:rPr>
          <w:rFonts w:ascii="Book Antiqua" w:hAnsi="Book Antiqua"/>
        </w:rPr>
        <w:t xml:space="preserve">, Xie Y, Tan H, Wu X, Liu G, Qin A, Zheng X, Tang T. Improved hMSC functions on titanium coatings by type I collagen immobilization. </w:t>
      </w:r>
      <w:r w:rsidRPr="007C6D38">
        <w:rPr>
          <w:rFonts w:ascii="Book Antiqua" w:hAnsi="Book Antiqua"/>
          <w:i/>
        </w:rPr>
        <w:t>J Biomed Mater Res A</w:t>
      </w:r>
      <w:r w:rsidRPr="007C6D38">
        <w:rPr>
          <w:rFonts w:ascii="Book Antiqua" w:hAnsi="Book Antiqua"/>
        </w:rPr>
        <w:t xml:space="preserve"> 2014; </w:t>
      </w:r>
      <w:r w:rsidRPr="007C6D38">
        <w:rPr>
          <w:rFonts w:ascii="Book Antiqua" w:hAnsi="Book Antiqua"/>
          <w:b/>
        </w:rPr>
        <w:t>102</w:t>
      </w:r>
      <w:r w:rsidRPr="007C6D38">
        <w:rPr>
          <w:rFonts w:ascii="Book Antiqua" w:hAnsi="Book Antiqua"/>
        </w:rPr>
        <w:t>: 204-214 [PMID: 23661627 DOI: 10.1002/jbm.a.34682]</w:t>
      </w:r>
    </w:p>
    <w:p w14:paraId="2A0C8AF1" w14:textId="7CB67A6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Lou J</w:t>
      </w:r>
      <w:r w:rsidRPr="007C6D38">
        <w:rPr>
          <w:rFonts w:ascii="Book Antiqua" w:hAnsi="Book Antiqua"/>
        </w:rPr>
        <w:t xml:space="preserve">, Stowers R, Nam S, Xia Y, Chaudhuri O. Stress relaxing hyaluronic acid-collagen hydrogels promote cell spreading, fiber remodeling, and focal adhesion formation in 3D cell culture. </w:t>
      </w:r>
      <w:r w:rsidRPr="007C6D38">
        <w:rPr>
          <w:rFonts w:ascii="Book Antiqua" w:hAnsi="Book Antiqua"/>
          <w:i/>
        </w:rPr>
        <w:t>Biomaterials</w:t>
      </w:r>
      <w:r w:rsidRPr="007C6D38">
        <w:rPr>
          <w:rFonts w:ascii="Book Antiqua" w:hAnsi="Book Antiqua"/>
        </w:rPr>
        <w:t xml:space="preserve"> 2018; </w:t>
      </w:r>
      <w:r w:rsidRPr="007C6D38">
        <w:rPr>
          <w:rFonts w:ascii="Book Antiqua" w:hAnsi="Book Antiqua"/>
          <w:b/>
        </w:rPr>
        <w:t>154</w:t>
      </w:r>
      <w:r w:rsidRPr="007C6D38">
        <w:rPr>
          <w:rFonts w:ascii="Book Antiqua" w:hAnsi="Book Antiqua"/>
        </w:rPr>
        <w:t>: 213-222 [PMID: 29132046 DOI: 10.1016/j.biomaterials.2017.11.004]</w:t>
      </w:r>
    </w:p>
    <w:p w14:paraId="3E3B1C16" w14:textId="371C49B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López-Ruiz E</w:t>
      </w:r>
      <w:r w:rsidRPr="007C6D38">
        <w:rPr>
          <w:rFonts w:ascii="Book Antiqua" w:hAnsi="Book Antiqua"/>
        </w:rPr>
        <w:t xml:space="preserve">, Jiménez G, Álvarez de Cienfuegos L, Antic C, Sabata R, Marchal JA, Gálvez-Martín P. Advances of hyaluronic acid in stem cell therapy and tissue engineering, including current clinical trials. </w:t>
      </w:r>
      <w:r w:rsidRPr="007C6D38">
        <w:rPr>
          <w:rFonts w:ascii="Book Antiqua" w:hAnsi="Book Antiqua"/>
          <w:i/>
        </w:rPr>
        <w:t>Eur Cell Mater</w:t>
      </w:r>
      <w:r w:rsidRPr="007C6D38">
        <w:rPr>
          <w:rFonts w:ascii="Book Antiqua" w:hAnsi="Book Antiqua"/>
        </w:rPr>
        <w:t xml:space="preserve"> 2019; </w:t>
      </w:r>
      <w:r w:rsidRPr="007C6D38">
        <w:rPr>
          <w:rFonts w:ascii="Book Antiqua" w:hAnsi="Book Antiqua"/>
          <w:b/>
        </w:rPr>
        <w:t>37</w:t>
      </w:r>
      <w:r w:rsidRPr="007C6D38">
        <w:rPr>
          <w:rFonts w:ascii="Book Antiqua" w:hAnsi="Book Antiqua"/>
        </w:rPr>
        <w:t>: 186-213 [PMID: 30889270 DOI: 10.22203/eCM.v037a12]</w:t>
      </w:r>
    </w:p>
    <w:p w14:paraId="7CB15E57" w14:textId="1BEE30F6"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77</w:t>
      </w:r>
      <w:r w:rsidR="00043682" w:rsidRPr="007C6D38">
        <w:rPr>
          <w:rFonts w:ascii="Book Antiqua" w:hAnsi="Book Antiqua"/>
        </w:rPr>
        <w:t xml:space="preserve"> </w:t>
      </w:r>
      <w:r w:rsidR="00043682" w:rsidRPr="007C6D38">
        <w:rPr>
          <w:rFonts w:ascii="Book Antiqua" w:hAnsi="Book Antiqua"/>
          <w:b/>
        </w:rPr>
        <w:t>Murakami T</w:t>
      </w:r>
      <w:r w:rsidR="00043682" w:rsidRPr="007C6D38">
        <w:rPr>
          <w:rFonts w:ascii="Book Antiqua" w:hAnsi="Book Antiqua"/>
        </w:rPr>
        <w:t xml:space="preserve">, Otsuki S, Okamoto Y, Nakagawa K, Wakama H, Okuno N, Neo M. Hyaluronic acid promotes proliferation and migration of human meniscus cells via a CD44-dependent mechanism. </w:t>
      </w:r>
      <w:r w:rsidR="00043682" w:rsidRPr="007C6D38">
        <w:rPr>
          <w:rFonts w:ascii="Book Antiqua" w:hAnsi="Book Antiqua"/>
          <w:i/>
        </w:rPr>
        <w:t>Connect Tissue Res</w:t>
      </w:r>
      <w:r w:rsidR="00043682" w:rsidRPr="007C6D38">
        <w:rPr>
          <w:rFonts w:ascii="Book Antiqua" w:hAnsi="Book Antiqua"/>
        </w:rPr>
        <w:t xml:space="preserve"> 2019; </w:t>
      </w:r>
      <w:r w:rsidR="00043682" w:rsidRPr="007C6D38">
        <w:rPr>
          <w:rFonts w:ascii="Book Antiqua" w:hAnsi="Book Antiqua"/>
          <w:b/>
        </w:rPr>
        <w:t>60</w:t>
      </w:r>
      <w:r w:rsidR="00043682" w:rsidRPr="007C6D38">
        <w:rPr>
          <w:rFonts w:ascii="Book Antiqua" w:hAnsi="Book Antiqua"/>
        </w:rPr>
        <w:t>: 117-127 [PMID: 29658360 DOI: 10.1080/03008207.2018.1465053]</w:t>
      </w:r>
    </w:p>
    <w:p w14:paraId="3B7D3474" w14:textId="047EABB2"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78</w:t>
      </w:r>
      <w:r w:rsidR="00043682" w:rsidRPr="007C6D38">
        <w:rPr>
          <w:rFonts w:ascii="Book Antiqua" w:hAnsi="Book Antiqua"/>
        </w:rPr>
        <w:t xml:space="preserve"> </w:t>
      </w:r>
      <w:r w:rsidR="00043682" w:rsidRPr="007C6D38">
        <w:rPr>
          <w:rFonts w:ascii="Book Antiqua" w:hAnsi="Book Antiqua"/>
          <w:b/>
        </w:rPr>
        <w:t>Ao H</w:t>
      </w:r>
      <w:r w:rsidR="00043682" w:rsidRPr="007C6D38">
        <w:rPr>
          <w:rFonts w:ascii="Book Antiqua" w:hAnsi="Book Antiqua"/>
        </w:rPr>
        <w:t xml:space="preserve">, Xie Y, Qin A, Ji H, Yang S, Huang L, Zheng X, Tang T. Immobilization of hyaluronic acid on plasma-sprayed porous titanium coatings for improving biological properties. </w:t>
      </w:r>
      <w:r w:rsidR="00043682" w:rsidRPr="007C6D38">
        <w:rPr>
          <w:rFonts w:ascii="Book Antiqua" w:hAnsi="Book Antiqua"/>
          <w:i/>
        </w:rPr>
        <w:t>J Biomater Sci Polym Ed</w:t>
      </w:r>
      <w:r w:rsidR="00043682" w:rsidRPr="007C6D38">
        <w:rPr>
          <w:rFonts w:ascii="Book Antiqua" w:hAnsi="Book Antiqua"/>
        </w:rPr>
        <w:t xml:space="preserve"> 2014; </w:t>
      </w:r>
      <w:r w:rsidR="00043682" w:rsidRPr="007C6D38">
        <w:rPr>
          <w:rFonts w:ascii="Book Antiqua" w:hAnsi="Book Antiqua"/>
          <w:b/>
        </w:rPr>
        <w:t>25</w:t>
      </w:r>
      <w:r w:rsidR="00043682" w:rsidRPr="007C6D38">
        <w:rPr>
          <w:rFonts w:ascii="Book Antiqua" w:hAnsi="Book Antiqua"/>
        </w:rPr>
        <w:t>: 1211-1224 [PMID: 24927161 DOI: 10.1080/09205063.2014.926577]</w:t>
      </w:r>
    </w:p>
    <w:p w14:paraId="4D5221ED" w14:textId="79DAA608"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79</w:t>
      </w:r>
      <w:r w:rsidR="00043682" w:rsidRPr="007C6D38">
        <w:rPr>
          <w:rFonts w:ascii="Book Antiqua" w:hAnsi="Book Antiqua"/>
        </w:rPr>
        <w:t xml:space="preserve"> </w:t>
      </w:r>
      <w:r w:rsidR="00043682" w:rsidRPr="007C6D38">
        <w:rPr>
          <w:rFonts w:ascii="Book Antiqua" w:hAnsi="Book Antiqua"/>
          <w:b/>
        </w:rPr>
        <w:t>Ao H</w:t>
      </w:r>
      <w:r w:rsidR="00043682" w:rsidRPr="007C6D38">
        <w:rPr>
          <w:rFonts w:ascii="Book Antiqua" w:hAnsi="Book Antiqua"/>
        </w:rPr>
        <w:t xml:space="preserve">, Xie Y, Tan H, Yang S, Li K, Wu X, Zheng X, Tang T. Fabrication and in vitro evaluation of stable collagen/hyaluronic acid biomimetic multilayer on titanium coatings. </w:t>
      </w:r>
      <w:r w:rsidR="00043682" w:rsidRPr="007C6D38">
        <w:rPr>
          <w:rFonts w:ascii="Book Antiqua" w:hAnsi="Book Antiqua"/>
          <w:i/>
        </w:rPr>
        <w:t>J R Soc Interface</w:t>
      </w:r>
      <w:r w:rsidR="00043682" w:rsidRPr="007C6D38">
        <w:rPr>
          <w:rFonts w:ascii="Book Antiqua" w:hAnsi="Book Antiqua"/>
        </w:rPr>
        <w:t xml:space="preserve"> 2013; </w:t>
      </w:r>
      <w:r w:rsidR="00043682" w:rsidRPr="007C6D38">
        <w:rPr>
          <w:rFonts w:ascii="Book Antiqua" w:hAnsi="Book Antiqua"/>
          <w:b/>
        </w:rPr>
        <w:t>10</w:t>
      </w:r>
      <w:r w:rsidR="00043682" w:rsidRPr="007C6D38">
        <w:rPr>
          <w:rFonts w:ascii="Book Antiqua" w:hAnsi="Book Antiqua"/>
        </w:rPr>
        <w:t>: 20130070 [PMID: 23635490 DOI: 10.1098/rsif.2013.0070]</w:t>
      </w:r>
    </w:p>
    <w:p w14:paraId="62EC6E7E" w14:textId="7BF218E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Rivera-Chacon DM</w:t>
      </w:r>
      <w:r w:rsidRPr="007C6D38">
        <w:rPr>
          <w:rFonts w:ascii="Book Antiqua" w:hAnsi="Book Antiqua"/>
        </w:rPr>
        <w:t xml:space="preserve">, Alvarado-Velez M, Acevedo-Morantes CY, Singh SP, Gultepe E, Nagesha D, Sridhar S, Ramirez-Vick JE. Fibronectin and vitronectin promote human fetal osteoblast cell attachment and proliferation on nanoporous titanium surfaces. </w:t>
      </w:r>
      <w:r w:rsidRPr="007C6D38">
        <w:rPr>
          <w:rFonts w:ascii="Book Antiqua" w:hAnsi="Book Antiqua"/>
          <w:i/>
        </w:rPr>
        <w:t>J Biomed Nanotechnol</w:t>
      </w:r>
      <w:r w:rsidRPr="007C6D38">
        <w:rPr>
          <w:rFonts w:ascii="Book Antiqua" w:hAnsi="Book Antiqua"/>
        </w:rPr>
        <w:t xml:space="preserve"> 2013; </w:t>
      </w:r>
      <w:r w:rsidRPr="007C6D38">
        <w:rPr>
          <w:rFonts w:ascii="Book Antiqua" w:hAnsi="Book Antiqua"/>
          <w:b/>
        </w:rPr>
        <w:t>9</w:t>
      </w:r>
      <w:r w:rsidRPr="007C6D38">
        <w:rPr>
          <w:rFonts w:ascii="Book Antiqua" w:hAnsi="Book Antiqua"/>
        </w:rPr>
        <w:t>: 1092-1097 [PMID: 23858975 DOI: 10.1166/jbn.2013.1601]</w:t>
      </w:r>
    </w:p>
    <w:p w14:paraId="2357B91B" w14:textId="14287F9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Sverzut AT</w:t>
      </w:r>
      <w:r w:rsidRPr="007C6D38">
        <w:rPr>
          <w:rFonts w:ascii="Book Antiqua" w:hAnsi="Book Antiqua"/>
        </w:rPr>
        <w:t xml:space="preserve">, Crippa GE, Morra M, de Oliveira PT, Beloti MM, Rosa AL. Effects of type I collagen coating on titanium osseointegration: histomorphometric, cellular and molecular analyses. </w:t>
      </w:r>
      <w:r w:rsidRPr="007C6D38">
        <w:rPr>
          <w:rFonts w:ascii="Book Antiqua" w:hAnsi="Book Antiqua"/>
          <w:i/>
        </w:rPr>
        <w:t>Biomed Mater</w:t>
      </w:r>
      <w:r w:rsidRPr="007C6D38">
        <w:rPr>
          <w:rFonts w:ascii="Book Antiqua" w:hAnsi="Book Antiqua"/>
        </w:rPr>
        <w:t xml:space="preserve"> 2012; </w:t>
      </w:r>
      <w:r w:rsidRPr="007C6D38">
        <w:rPr>
          <w:rFonts w:ascii="Book Antiqua" w:hAnsi="Book Antiqua"/>
          <w:b/>
        </w:rPr>
        <w:t>7</w:t>
      </w:r>
      <w:r w:rsidRPr="007C6D38">
        <w:rPr>
          <w:rFonts w:ascii="Book Antiqua" w:hAnsi="Book Antiqua"/>
        </w:rPr>
        <w:t>: 035007 [PMID: 22406648 DOI: 10.1088/1748-6041/7/3/035007]</w:t>
      </w:r>
    </w:p>
    <w:p w14:paraId="776518C5" w14:textId="133434C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Schwarzbauer JE</w:t>
      </w:r>
      <w:r w:rsidRPr="007C6D38">
        <w:rPr>
          <w:rFonts w:ascii="Book Antiqua" w:hAnsi="Book Antiqua"/>
        </w:rPr>
        <w:t xml:space="preserve">, Sechler JL. Fibronectin fibrillogenesis: a paradigm for extracellular matrix assembly. </w:t>
      </w:r>
      <w:r w:rsidRPr="007C6D38">
        <w:rPr>
          <w:rFonts w:ascii="Book Antiqua" w:hAnsi="Book Antiqua"/>
          <w:i/>
        </w:rPr>
        <w:t>Curr Opin Cell Biol</w:t>
      </w:r>
      <w:r w:rsidRPr="007C6D38">
        <w:rPr>
          <w:rFonts w:ascii="Book Antiqua" w:hAnsi="Book Antiqua"/>
        </w:rPr>
        <w:t xml:space="preserve"> 1999; </w:t>
      </w:r>
      <w:r w:rsidRPr="007C6D38">
        <w:rPr>
          <w:rFonts w:ascii="Book Antiqua" w:hAnsi="Book Antiqua"/>
          <w:b/>
        </w:rPr>
        <w:t>11</w:t>
      </w:r>
      <w:r w:rsidRPr="007C6D38">
        <w:rPr>
          <w:rFonts w:ascii="Book Antiqua" w:hAnsi="Book Antiqua"/>
        </w:rPr>
        <w:t>: 622-627 [PMID: 10508649 DOI: 10.1016/S0955-0674(99)00017-4]</w:t>
      </w:r>
    </w:p>
    <w:p w14:paraId="7C744735" w14:textId="178C80D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Chen C</w:t>
      </w:r>
      <w:r w:rsidRPr="007C6D38">
        <w:rPr>
          <w:rFonts w:ascii="Book Antiqua" w:hAnsi="Book Antiqua"/>
        </w:rPr>
        <w:t xml:space="preserve">, Li H, Kong X, Zhang SM, Lee IS. Immobilizing osteogenic growth peptide with and without fibronectin on a titanium surface: effects of loading methods on mesenchymal stem cell differentiation. </w:t>
      </w:r>
      <w:r w:rsidRPr="007C6D38">
        <w:rPr>
          <w:rFonts w:ascii="Book Antiqua" w:hAnsi="Book Antiqua"/>
          <w:i/>
        </w:rPr>
        <w:t>Int J Nanomedicine</w:t>
      </w:r>
      <w:r w:rsidRPr="007C6D38">
        <w:rPr>
          <w:rFonts w:ascii="Book Antiqua" w:hAnsi="Book Antiqua"/>
        </w:rPr>
        <w:t xml:space="preserve"> 2015; </w:t>
      </w:r>
      <w:r w:rsidRPr="007C6D38">
        <w:rPr>
          <w:rFonts w:ascii="Book Antiqua" w:hAnsi="Book Antiqua"/>
          <w:b/>
        </w:rPr>
        <w:t>10</w:t>
      </w:r>
      <w:r w:rsidRPr="007C6D38">
        <w:rPr>
          <w:rFonts w:ascii="Book Antiqua" w:hAnsi="Book Antiqua"/>
        </w:rPr>
        <w:t>: 283-295 [PMID: 25678785 DOI: 10.2147/IJN.S74746]</w:t>
      </w:r>
    </w:p>
    <w:p w14:paraId="13DCB005" w14:textId="6C32D78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Franz S</w:t>
      </w:r>
      <w:r w:rsidRPr="007C6D38">
        <w:rPr>
          <w:rFonts w:ascii="Book Antiqua" w:hAnsi="Book Antiqua"/>
        </w:rPr>
        <w:t xml:space="preserve">, Rammelt S, Scharnweber D, Simon JC. Immune responses to implants - a review of the implications for the design of immunomodulatory biomaterials. </w:t>
      </w:r>
      <w:r w:rsidRPr="007C6D38">
        <w:rPr>
          <w:rFonts w:ascii="Book Antiqua" w:hAnsi="Book Antiqua"/>
          <w:i/>
        </w:rPr>
        <w:t>Biomaterials</w:t>
      </w:r>
      <w:r w:rsidRPr="007C6D38">
        <w:rPr>
          <w:rFonts w:ascii="Book Antiqua" w:hAnsi="Book Antiqua"/>
        </w:rPr>
        <w:t xml:space="preserve"> 2011; </w:t>
      </w:r>
      <w:r w:rsidRPr="007C6D38">
        <w:rPr>
          <w:rFonts w:ascii="Book Antiqua" w:hAnsi="Book Antiqua"/>
          <w:b/>
        </w:rPr>
        <w:t>32</w:t>
      </w:r>
      <w:r w:rsidRPr="007C6D38">
        <w:rPr>
          <w:rFonts w:ascii="Book Antiqua" w:hAnsi="Book Antiqua"/>
        </w:rPr>
        <w:t>: 6692-6709 [PMID: 21715002 DOI: 10.1016/j.biomaterials.2011.05.078]</w:t>
      </w:r>
    </w:p>
    <w:p w14:paraId="14597BB9" w14:textId="22918D4B"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Bierbaum S</w:t>
      </w:r>
      <w:r w:rsidRPr="007C6D38">
        <w:rPr>
          <w:rFonts w:ascii="Book Antiqua" w:hAnsi="Book Antiqua"/>
        </w:rPr>
        <w:t xml:space="preserve">, Hempel U, Geissler U, Hanke T, Scharnweber D, Wenzel KW, Worch H. Modification of Ti6AL4V surfaces using collagen I, III, and fibronectin. II. Influence on osteoblast responses. </w:t>
      </w:r>
      <w:r w:rsidRPr="007C6D38">
        <w:rPr>
          <w:rFonts w:ascii="Book Antiqua" w:hAnsi="Book Antiqua"/>
          <w:i/>
        </w:rPr>
        <w:t>J Biomed Mater Res A</w:t>
      </w:r>
      <w:r w:rsidRPr="007C6D38">
        <w:rPr>
          <w:rFonts w:ascii="Book Antiqua" w:hAnsi="Book Antiqua"/>
        </w:rPr>
        <w:t xml:space="preserve"> 2003; </w:t>
      </w:r>
      <w:r w:rsidRPr="007C6D38">
        <w:rPr>
          <w:rFonts w:ascii="Book Antiqua" w:hAnsi="Book Antiqua"/>
          <w:b/>
        </w:rPr>
        <w:t>67</w:t>
      </w:r>
      <w:r w:rsidRPr="007C6D38">
        <w:rPr>
          <w:rFonts w:ascii="Book Antiqua" w:hAnsi="Book Antiqua"/>
        </w:rPr>
        <w:t>: 431-438 [PMID: 14566783 DOI: 10.1002/jbm.a.10084]</w:t>
      </w:r>
    </w:p>
    <w:p w14:paraId="47EC1BC2" w14:textId="51817A56"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Ku Y</w:t>
      </w:r>
      <w:r w:rsidRPr="007C6D38">
        <w:rPr>
          <w:rFonts w:ascii="Book Antiqua" w:hAnsi="Book Antiqua"/>
        </w:rPr>
        <w:t xml:space="preserve">, Chung CP, Jang JH. The effect of the surface modification of titanium using a recombinant fragment of fibronectin and vitronectin on cell </w:t>
      </w:r>
      <w:r w:rsidRPr="007C6D38">
        <w:rPr>
          <w:rFonts w:ascii="Book Antiqua" w:hAnsi="Book Antiqua"/>
        </w:rPr>
        <w:lastRenderedPageBreak/>
        <w:t xml:space="preserve">behavior. </w:t>
      </w:r>
      <w:r w:rsidRPr="007C6D38">
        <w:rPr>
          <w:rFonts w:ascii="Book Antiqua" w:hAnsi="Book Antiqua"/>
          <w:i/>
        </w:rPr>
        <w:t>Biomaterials</w:t>
      </w:r>
      <w:r w:rsidRPr="007C6D38">
        <w:rPr>
          <w:rFonts w:ascii="Book Antiqua" w:hAnsi="Book Antiqua"/>
        </w:rPr>
        <w:t xml:space="preserve"> 2005; </w:t>
      </w:r>
      <w:r w:rsidRPr="007C6D38">
        <w:rPr>
          <w:rFonts w:ascii="Book Antiqua" w:hAnsi="Book Antiqua"/>
          <w:b/>
        </w:rPr>
        <w:t>26</w:t>
      </w:r>
      <w:r w:rsidRPr="007C6D38">
        <w:rPr>
          <w:rFonts w:ascii="Book Antiqua" w:hAnsi="Book Antiqua"/>
        </w:rPr>
        <w:t>: 5153-5157 [PMID: 15792542 DOI: 10.1016/j.biomaterials.2005.01.060]</w:t>
      </w:r>
    </w:p>
    <w:p w14:paraId="47F1BA1E" w14:textId="17386449"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87</w:t>
      </w:r>
      <w:r w:rsidR="00043682" w:rsidRPr="007C6D38">
        <w:rPr>
          <w:rFonts w:ascii="Book Antiqua" w:hAnsi="Book Antiqua"/>
        </w:rPr>
        <w:t xml:space="preserve"> </w:t>
      </w:r>
      <w:r w:rsidR="00043682" w:rsidRPr="007C6D38">
        <w:rPr>
          <w:rFonts w:ascii="Book Antiqua" w:hAnsi="Book Antiqua"/>
          <w:b/>
        </w:rPr>
        <w:t>Elmengaard B</w:t>
      </w:r>
      <w:r w:rsidR="00043682" w:rsidRPr="007C6D38">
        <w:rPr>
          <w:rFonts w:ascii="Book Antiqua" w:hAnsi="Book Antiqua"/>
        </w:rPr>
        <w:t xml:space="preserve">, Bechtold JE, Søballe K. In vivo study of the effect of RGD treatment on bone ongrowth on press-fit titanium alloy implants. </w:t>
      </w:r>
      <w:r w:rsidR="00043682" w:rsidRPr="007C6D38">
        <w:rPr>
          <w:rFonts w:ascii="Book Antiqua" w:hAnsi="Book Antiqua"/>
          <w:i/>
        </w:rPr>
        <w:t>Biomaterials</w:t>
      </w:r>
      <w:r w:rsidR="00043682" w:rsidRPr="007C6D38">
        <w:rPr>
          <w:rFonts w:ascii="Book Antiqua" w:hAnsi="Book Antiqua"/>
        </w:rPr>
        <w:t xml:space="preserve"> 2005; </w:t>
      </w:r>
      <w:r w:rsidR="00043682" w:rsidRPr="007C6D38">
        <w:rPr>
          <w:rFonts w:ascii="Book Antiqua" w:hAnsi="Book Antiqua"/>
          <w:b/>
        </w:rPr>
        <w:t>26</w:t>
      </w:r>
      <w:r w:rsidR="00043682" w:rsidRPr="007C6D38">
        <w:rPr>
          <w:rFonts w:ascii="Book Antiqua" w:hAnsi="Book Antiqua"/>
        </w:rPr>
        <w:t>: 3521-3526 [PMID: 15621242 DOI: 10.1016/j.biomaterials.2004.09.039]</w:t>
      </w:r>
    </w:p>
    <w:p w14:paraId="1F7DE62B" w14:textId="503ABEB7"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88</w:t>
      </w:r>
      <w:r w:rsidR="00043682" w:rsidRPr="007C6D38">
        <w:rPr>
          <w:rFonts w:ascii="Book Antiqua" w:hAnsi="Book Antiqua"/>
        </w:rPr>
        <w:t xml:space="preserve"> </w:t>
      </w:r>
      <w:r w:rsidR="00043682" w:rsidRPr="007C6D38">
        <w:rPr>
          <w:rFonts w:ascii="Book Antiqua" w:hAnsi="Book Antiqua"/>
          <w:b/>
        </w:rPr>
        <w:t>Karaman O</w:t>
      </w:r>
      <w:r w:rsidR="00043682" w:rsidRPr="007C6D38">
        <w:rPr>
          <w:rFonts w:ascii="Book Antiqua" w:hAnsi="Book Antiqua"/>
        </w:rPr>
        <w:t xml:space="preserve">, Kelebek S, Demirci EA, İbiş F, Ulu M, Ercan UK. Synergistic Effect of Cold Plasma Treatment and RGD Peptide Coating on Cell Proliferation over Titanium Surfaces. </w:t>
      </w:r>
      <w:r w:rsidR="00043682" w:rsidRPr="007C6D38">
        <w:rPr>
          <w:rFonts w:ascii="Book Antiqua" w:hAnsi="Book Antiqua"/>
          <w:i/>
        </w:rPr>
        <w:t>Tissue Eng Regen Med</w:t>
      </w:r>
      <w:r w:rsidR="00043682" w:rsidRPr="007C6D38">
        <w:rPr>
          <w:rFonts w:ascii="Book Antiqua" w:hAnsi="Book Antiqua"/>
        </w:rPr>
        <w:t xml:space="preserve"> 2018; </w:t>
      </w:r>
      <w:r w:rsidR="00043682" w:rsidRPr="007C6D38">
        <w:rPr>
          <w:rFonts w:ascii="Book Antiqua" w:hAnsi="Book Antiqua"/>
          <w:b/>
        </w:rPr>
        <w:t>15</w:t>
      </w:r>
      <w:r w:rsidR="00043682" w:rsidRPr="007C6D38">
        <w:rPr>
          <w:rFonts w:ascii="Book Antiqua" w:hAnsi="Book Antiqua"/>
        </w:rPr>
        <w:t>: 13-24 [PMID: 30603531 DOI: 10.1007/s13770-017-0087-5]</w:t>
      </w:r>
    </w:p>
    <w:p w14:paraId="3BF3CE39" w14:textId="3E386C56"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89</w:t>
      </w:r>
      <w:r w:rsidR="00043682" w:rsidRPr="007C6D38">
        <w:rPr>
          <w:rFonts w:ascii="Book Antiqua" w:hAnsi="Book Antiqua"/>
        </w:rPr>
        <w:t xml:space="preserve"> </w:t>
      </w:r>
      <w:r w:rsidR="00043682" w:rsidRPr="007C6D38">
        <w:rPr>
          <w:rFonts w:ascii="Book Antiqua" w:hAnsi="Book Antiqua"/>
          <w:b/>
        </w:rPr>
        <w:t>Herranz-Diez C</w:t>
      </w:r>
      <w:r w:rsidR="00043682" w:rsidRPr="007C6D38">
        <w:rPr>
          <w:rFonts w:ascii="Book Antiqua" w:hAnsi="Book Antiqua"/>
        </w:rPr>
        <w:t xml:space="preserve">, Mas-Moruno C, Neubauer S, Kessler H, Gil FJ, Pegueroles M, Manero JM, Guillem-Marti J. Tuning Mesenchymal Stem Cell Response onto Titanium-Niobium-Hafnium Alloy by Recombinant Fibronectin Fragments. </w:t>
      </w:r>
      <w:r w:rsidR="00043682" w:rsidRPr="007C6D38">
        <w:rPr>
          <w:rFonts w:ascii="Book Antiqua" w:hAnsi="Book Antiqua"/>
          <w:i/>
        </w:rPr>
        <w:t>ACS Appl Mater Interfaces</w:t>
      </w:r>
      <w:r w:rsidR="00043682" w:rsidRPr="007C6D38">
        <w:rPr>
          <w:rFonts w:ascii="Book Antiqua" w:hAnsi="Book Antiqua"/>
        </w:rPr>
        <w:t xml:space="preserve"> 2016; </w:t>
      </w:r>
      <w:r w:rsidR="00043682" w:rsidRPr="007C6D38">
        <w:rPr>
          <w:rFonts w:ascii="Book Antiqua" w:hAnsi="Book Antiqua"/>
          <w:b/>
        </w:rPr>
        <w:t>8</w:t>
      </w:r>
      <w:r w:rsidR="00043682" w:rsidRPr="007C6D38">
        <w:rPr>
          <w:rFonts w:ascii="Book Antiqua" w:hAnsi="Book Antiqua"/>
        </w:rPr>
        <w:t>: 2517-2525 [PMID: 26735900 DOI: 10.1021/acsami.5b09576]</w:t>
      </w:r>
    </w:p>
    <w:p w14:paraId="133B28F1" w14:textId="5A60F93B"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Guillem-Marti J</w:t>
      </w:r>
      <w:r w:rsidRPr="007C6D38">
        <w:rPr>
          <w:rFonts w:ascii="Book Antiqua" w:hAnsi="Book Antiqua"/>
        </w:rPr>
        <w:t xml:space="preserve">, Gelabert M, Heras-Parets A, Pegueroles M, Ginebra MP, Manero JM. </w:t>
      </w:r>
      <w:bookmarkStart w:id="100" w:name="OLE_LINK25"/>
      <w:bookmarkStart w:id="101" w:name="OLE_LINK26"/>
      <w:r w:rsidRPr="007C6D38">
        <w:rPr>
          <w:rFonts w:ascii="Book Antiqua" w:hAnsi="Book Antiqua"/>
        </w:rPr>
        <w:t>RGD Mutation of the Heparin Binding II Fragment of Fibronectin for Guiding Mesenchymal Stem Cell Behavior on Titanium Surfaces.</w:t>
      </w:r>
      <w:bookmarkEnd w:id="100"/>
      <w:bookmarkEnd w:id="101"/>
      <w:r w:rsidRPr="007C6D38">
        <w:rPr>
          <w:rFonts w:ascii="Book Antiqua" w:hAnsi="Book Antiqua"/>
        </w:rPr>
        <w:t xml:space="preserve"> </w:t>
      </w:r>
      <w:r w:rsidRPr="007C6D38">
        <w:rPr>
          <w:rFonts w:ascii="Book Antiqua" w:hAnsi="Book Antiqua"/>
          <w:i/>
        </w:rPr>
        <w:t>ACS Appl Mater Interfaces</w:t>
      </w:r>
      <w:r w:rsidRPr="007C6D38">
        <w:rPr>
          <w:rFonts w:ascii="Book Antiqua" w:hAnsi="Book Antiqua"/>
        </w:rPr>
        <w:t xml:space="preserve"> 2019; </w:t>
      </w:r>
      <w:r w:rsidRPr="007C6D38">
        <w:rPr>
          <w:rFonts w:ascii="Book Antiqua" w:hAnsi="Book Antiqua"/>
          <w:b/>
        </w:rPr>
        <w:t>11</w:t>
      </w:r>
      <w:r w:rsidRPr="007C6D38">
        <w:rPr>
          <w:rFonts w:ascii="Book Antiqua" w:hAnsi="Book Antiqua"/>
        </w:rPr>
        <w:t>: 3666-3678 [PMID: 30607934 DOI: 10.1021/acsami.8b17138]</w:t>
      </w:r>
    </w:p>
    <w:p w14:paraId="5F9E5CEC" w14:textId="036A2CB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Lieberman JR</w:t>
      </w:r>
      <w:r w:rsidRPr="007C6D38">
        <w:rPr>
          <w:rFonts w:ascii="Book Antiqua" w:hAnsi="Book Antiqua"/>
        </w:rPr>
        <w:t xml:space="preserve">, Daluiski A, Einhorn TA. The role of growth factors in the repair of bone. Biology and clinical applications. </w:t>
      </w:r>
      <w:r w:rsidRPr="007C6D38">
        <w:rPr>
          <w:rFonts w:ascii="Book Antiqua" w:hAnsi="Book Antiqua"/>
          <w:i/>
        </w:rPr>
        <w:t>J Bone Joint Surg Am</w:t>
      </w:r>
      <w:r w:rsidRPr="007C6D38">
        <w:rPr>
          <w:rFonts w:ascii="Book Antiqua" w:hAnsi="Book Antiqua"/>
        </w:rPr>
        <w:t xml:space="preserve"> 2002; </w:t>
      </w:r>
      <w:r w:rsidRPr="007C6D38">
        <w:rPr>
          <w:rFonts w:ascii="Book Antiqua" w:hAnsi="Book Antiqua"/>
          <w:b/>
        </w:rPr>
        <w:t>84</w:t>
      </w:r>
      <w:r w:rsidRPr="007C6D38">
        <w:rPr>
          <w:rFonts w:ascii="Book Antiqua" w:hAnsi="Book Antiqua"/>
        </w:rPr>
        <w:t>: 1032-1044 [PMID: 12063342 DOI: 10.2106/00004623-200206000-00022]</w:t>
      </w:r>
    </w:p>
    <w:p w14:paraId="595FAC7D" w14:textId="73A1D6C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Bauer S</w:t>
      </w:r>
      <w:r w:rsidRPr="007C6D38">
        <w:rPr>
          <w:rFonts w:ascii="Book Antiqua" w:hAnsi="Book Antiqua"/>
        </w:rPr>
        <w:t xml:space="preserve">, Park J, Pittrof A, Song YY, von der Mark K, Schmuki P. Covalent functionalization of TiO2 nanotube arrays with EGF and BMP-2 for modified behavior towards mesenchymal stem cells. </w:t>
      </w:r>
      <w:r w:rsidRPr="007C6D38">
        <w:rPr>
          <w:rFonts w:ascii="Book Antiqua" w:hAnsi="Book Antiqua"/>
          <w:i/>
        </w:rPr>
        <w:t>Integr Biol (Camb)</w:t>
      </w:r>
      <w:r w:rsidRPr="007C6D38">
        <w:rPr>
          <w:rFonts w:ascii="Book Antiqua" w:hAnsi="Book Antiqua"/>
        </w:rPr>
        <w:t xml:space="preserve"> 2011; </w:t>
      </w:r>
      <w:r w:rsidRPr="007C6D38">
        <w:rPr>
          <w:rFonts w:ascii="Book Antiqua" w:hAnsi="Book Antiqua"/>
          <w:b/>
        </w:rPr>
        <w:t>3</w:t>
      </w:r>
      <w:r w:rsidRPr="007C6D38">
        <w:rPr>
          <w:rFonts w:ascii="Book Antiqua" w:hAnsi="Book Antiqua"/>
        </w:rPr>
        <w:t>: 927-936 [PMID: 21829821 DOI: 10.1039/c0ib00155d]</w:t>
      </w:r>
    </w:p>
    <w:p w14:paraId="466920AF" w14:textId="62628AE4"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Katagiri T</w:t>
      </w:r>
      <w:r w:rsidRPr="007C6D38">
        <w:rPr>
          <w:rFonts w:ascii="Book Antiqua" w:hAnsi="Book Antiqua"/>
        </w:rPr>
        <w:t xml:space="preserve">, Takahashi N. Regulatory mechanisms of osteoblast and osteoclast differentiation. </w:t>
      </w:r>
      <w:r w:rsidRPr="007C6D38">
        <w:rPr>
          <w:rFonts w:ascii="Book Antiqua" w:hAnsi="Book Antiqua"/>
          <w:i/>
        </w:rPr>
        <w:t>Oral Dis</w:t>
      </w:r>
      <w:r w:rsidRPr="007C6D38">
        <w:rPr>
          <w:rFonts w:ascii="Book Antiqua" w:hAnsi="Book Antiqua"/>
        </w:rPr>
        <w:t xml:space="preserve"> 2002; </w:t>
      </w:r>
      <w:r w:rsidRPr="007C6D38">
        <w:rPr>
          <w:rFonts w:ascii="Book Antiqua" w:hAnsi="Book Antiqua"/>
          <w:b/>
        </w:rPr>
        <w:t>8</w:t>
      </w:r>
      <w:r w:rsidRPr="007C6D38">
        <w:rPr>
          <w:rFonts w:ascii="Book Antiqua" w:hAnsi="Book Antiqua"/>
        </w:rPr>
        <w:t>: 147-159 [PMID: 12108759 DOI: 10.1034/j.1601-0825.2002.01829.x]</w:t>
      </w:r>
    </w:p>
    <w:p w14:paraId="4A17BB48" w14:textId="6EADF64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Kim SH</w:t>
      </w:r>
      <w:r w:rsidRPr="007C6D38">
        <w:rPr>
          <w:rFonts w:ascii="Book Antiqua" w:hAnsi="Book Antiqua"/>
        </w:rPr>
        <w:t xml:space="preserve">, Park JK, Hong KS, Jung HS, Seo YK. Immobilization of BMP-2 on a nano-hydroxyapatite-coated titanium surface using a chitosan calcium </w:t>
      </w:r>
      <w:r w:rsidRPr="007C6D38">
        <w:rPr>
          <w:rFonts w:ascii="Book Antiqua" w:hAnsi="Book Antiqua"/>
        </w:rPr>
        <w:lastRenderedPageBreak/>
        <w:t xml:space="preserve">chelating agent. </w:t>
      </w:r>
      <w:r w:rsidRPr="007C6D38">
        <w:rPr>
          <w:rFonts w:ascii="Book Antiqua" w:hAnsi="Book Antiqua"/>
          <w:i/>
        </w:rPr>
        <w:t>Int J Artif Organs</w:t>
      </w:r>
      <w:r w:rsidRPr="007C6D38">
        <w:rPr>
          <w:rFonts w:ascii="Book Antiqua" w:hAnsi="Book Antiqua"/>
        </w:rPr>
        <w:t xml:space="preserve"> 2013; </w:t>
      </w:r>
      <w:r w:rsidRPr="007C6D38">
        <w:rPr>
          <w:rFonts w:ascii="Book Antiqua" w:hAnsi="Book Antiqua"/>
          <w:b/>
        </w:rPr>
        <w:t>36</w:t>
      </w:r>
      <w:r w:rsidRPr="007C6D38">
        <w:rPr>
          <w:rFonts w:ascii="Book Antiqua" w:hAnsi="Book Antiqua"/>
        </w:rPr>
        <w:t>: 506-517 [PMID: 23661555 DOI: 10.5301/ijao.5000215]</w:t>
      </w:r>
    </w:p>
    <w:p w14:paraId="0B788D9B" w14:textId="515B05F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Andrae J</w:t>
      </w:r>
      <w:r w:rsidRPr="007C6D38">
        <w:rPr>
          <w:rFonts w:ascii="Book Antiqua" w:hAnsi="Book Antiqua"/>
        </w:rPr>
        <w:t xml:space="preserve">, Gallini R, Betsholtz C. Role of platelet-derived growth factors in physiology and medicine. </w:t>
      </w:r>
      <w:r w:rsidRPr="007C6D38">
        <w:rPr>
          <w:rFonts w:ascii="Book Antiqua" w:hAnsi="Book Antiqua"/>
          <w:i/>
        </w:rPr>
        <w:t>Genes Dev</w:t>
      </w:r>
      <w:r w:rsidRPr="007C6D38">
        <w:rPr>
          <w:rFonts w:ascii="Book Antiqua" w:hAnsi="Book Antiqua"/>
        </w:rPr>
        <w:t xml:space="preserve"> 2008; </w:t>
      </w:r>
      <w:r w:rsidRPr="007C6D38">
        <w:rPr>
          <w:rFonts w:ascii="Book Antiqua" w:hAnsi="Book Antiqua"/>
          <w:b/>
        </w:rPr>
        <w:t>22</w:t>
      </w:r>
      <w:r w:rsidRPr="007C6D38">
        <w:rPr>
          <w:rFonts w:ascii="Book Antiqua" w:hAnsi="Book Antiqua"/>
        </w:rPr>
        <w:t>: 1276-1312 [PMID: 18483217 DOI: 10.1101/gad.1653708]</w:t>
      </w:r>
    </w:p>
    <w:p w14:paraId="2ADD1B9F" w14:textId="3E16F46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Hollinger JO</w:t>
      </w:r>
      <w:r w:rsidRPr="007C6D38">
        <w:rPr>
          <w:rFonts w:ascii="Book Antiqua" w:hAnsi="Book Antiqua"/>
        </w:rPr>
        <w:t xml:space="preserve">, Hart CE, Hirsch SN, Lynch S, Friedlaender GE. Recombinant human platelet-derived growth factor: biology and clinical applications. </w:t>
      </w:r>
      <w:r w:rsidRPr="007C6D38">
        <w:rPr>
          <w:rFonts w:ascii="Book Antiqua" w:hAnsi="Book Antiqua"/>
          <w:i/>
        </w:rPr>
        <w:t>J Bone Joint Surg Am</w:t>
      </w:r>
      <w:r w:rsidRPr="007C6D38">
        <w:rPr>
          <w:rFonts w:ascii="Book Antiqua" w:hAnsi="Book Antiqua"/>
        </w:rPr>
        <w:t xml:space="preserve"> 2008; </w:t>
      </w:r>
      <w:r w:rsidRPr="007C6D38">
        <w:rPr>
          <w:rFonts w:ascii="Book Antiqua" w:hAnsi="Book Antiqua"/>
          <w:b/>
        </w:rPr>
        <w:t>90 Suppl 1</w:t>
      </w:r>
      <w:r w:rsidRPr="007C6D38">
        <w:rPr>
          <w:rFonts w:ascii="Book Antiqua" w:hAnsi="Book Antiqua"/>
        </w:rPr>
        <w:t>: 48-54 [PMID: 18292357 DOI: 10.2106/JBJS.G.01231]</w:t>
      </w:r>
    </w:p>
    <w:p w14:paraId="7F7971F5" w14:textId="058DA5AB"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97</w:t>
      </w:r>
      <w:r w:rsidR="00043682" w:rsidRPr="007C6D38">
        <w:rPr>
          <w:rFonts w:ascii="Book Antiqua" w:hAnsi="Book Antiqua"/>
        </w:rPr>
        <w:t xml:space="preserve"> </w:t>
      </w:r>
      <w:r w:rsidR="00043682" w:rsidRPr="007C6D38">
        <w:rPr>
          <w:rFonts w:ascii="Book Antiqua" w:hAnsi="Book Antiqua"/>
          <w:b/>
        </w:rPr>
        <w:t>Fiedler J</w:t>
      </w:r>
      <w:r w:rsidR="00043682" w:rsidRPr="007C6D38">
        <w:rPr>
          <w:rFonts w:ascii="Book Antiqua" w:hAnsi="Book Antiqua"/>
        </w:rPr>
        <w:t xml:space="preserve">, Etzel N, Brenner RE. To go or not to go: Migration of human mesenchymal progenitor cells stimulated by isoforms of PDGF. </w:t>
      </w:r>
      <w:r w:rsidR="00043682" w:rsidRPr="007C6D38">
        <w:rPr>
          <w:rFonts w:ascii="Book Antiqua" w:hAnsi="Book Antiqua"/>
          <w:i/>
        </w:rPr>
        <w:t>J Cell Biochem</w:t>
      </w:r>
      <w:r w:rsidR="00043682" w:rsidRPr="007C6D38">
        <w:rPr>
          <w:rFonts w:ascii="Book Antiqua" w:hAnsi="Book Antiqua"/>
        </w:rPr>
        <w:t xml:space="preserve"> 2004; </w:t>
      </w:r>
      <w:r w:rsidR="00043682" w:rsidRPr="007C6D38">
        <w:rPr>
          <w:rFonts w:ascii="Book Antiqua" w:hAnsi="Book Antiqua"/>
          <w:b/>
        </w:rPr>
        <w:t>93</w:t>
      </w:r>
      <w:r w:rsidR="00043682" w:rsidRPr="007C6D38">
        <w:rPr>
          <w:rFonts w:ascii="Book Antiqua" w:hAnsi="Book Antiqua"/>
        </w:rPr>
        <w:t>: 990-998 [PMID: 15389881 DOI: 10.1002/jcb.20219]</w:t>
      </w:r>
    </w:p>
    <w:p w14:paraId="7115C3FB" w14:textId="7FDDDB5B"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98</w:t>
      </w:r>
      <w:r w:rsidR="00043682" w:rsidRPr="007C6D38">
        <w:rPr>
          <w:rFonts w:ascii="Book Antiqua" w:hAnsi="Book Antiqua"/>
        </w:rPr>
        <w:t xml:space="preserve"> </w:t>
      </w:r>
      <w:r w:rsidR="00043682" w:rsidRPr="007C6D38">
        <w:rPr>
          <w:rFonts w:ascii="Book Antiqua" w:hAnsi="Book Antiqua"/>
          <w:b/>
        </w:rPr>
        <w:t>Ma Q</w:t>
      </w:r>
      <w:r w:rsidR="00043682" w:rsidRPr="007C6D38">
        <w:rPr>
          <w:rFonts w:ascii="Book Antiqua" w:hAnsi="Book Antiqua"/>
        </w:rPr>
        <w:t>, Jiang N, Liang S, Chen F, Fang L, Wang X, Wang J, Chen L. Functionalization of a clustered TiO</w:t>
      </w:r>
      <w:r w:rsidR="00043682" w:rsidRPr="007C6D38">
        <w:rPr>
          <w:rFonts w:ascii="Book Antiqua" w:hAnsi="Book Antiqua"/>
          <w:vertAlign w:val="subscript"/>
        </w:rPr>
        <w:t>2</w:t>
      </w:r>
      <w:r w:rsidR="00043682" w:rsidRPr="007C6D38">
        <w:rPr>
          <w:rFonts w:ascii="Book Antiqua" w:hAnsi="Book Antiqua"/>
        </w:rPr>
        <w:t xml:space="preserve"> nanotubular surface with platelet derived growth factor-BB covalent modification enhances osteogenic differentiation of bone marrow mesenchymal stem cells. </w:t>
      </w:r>
      <w:r w:rsidR="00043682" w:rsidRPr="007C6D38">
        <w:rPr>
          <w:rFonts w:ascii="Book Antiqua" w:hAnsi="Book Antiqua"/>
          <w:i/>
        </w:rPr>
        <w:t>Biomaterials</w:t>
      </w:r>
      <w:r w:rsidR="00043682" w:rsidRPr="007C6D38">
        <w:rPr>
          <w:rFonts w:ascii="Book Antiqua" w:hAnsi="Book Antiqua"/>
        </w:rPr>
        <w:t xml:space="preserve"> 2020; </w:t>
      </w:r>
      <w:r w:rsidR="00043682" w:rsidRPr="007C6D38">
        <w:rPr>
          <w:rFonts w:ascii="Book Antiqua" w:hAnsi="Book Antiqua"/>
          <w:b/>
        </w:rPr>
        <w:t>230</w:t>
      </w:r>
      <w:r w:rsidR="00043682" w:rsidRPr="007C6D38">
        <w:rPr>
          <w:rFonts w:ascii="Book Antiqua" w:hAnsi="Book Antiqua"/>
        </w:rPr>
        <w:t>: 119650 [PMID: 31806404 DOI: 10.1016/j.biomaterials.2019.119650]</w:t>
      </w:r>
    </w:p>
    <w:p w14:paraId="6B0C5750" w14:textId="041147D8"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99</w:t>
      </w:r>
      <w:r w:rsidR="00043682" w:rsidRPr="007C6D38">
        <w:rPr>
          <w:rFonts w:ascii="Book Antiqua" w:hAnsi="Book Antiqua"/>
        </w:rPr>
        <w:t xml:space="preserve"> </w:t>
      </w:r>
      <w:r w:rsidR="00043682" w:rsidRPr="007C6D38">
        <w:rPr>
          <w:rFonts w:ascii="Book Antiqua" w:hAnsi="Book Antiqua"/>
          <w:b/>
        </w:rPr>
        <w:t>Holland TA</w:t>
      </w:r>
      <w:r w:rsidR="00043682" w:rsidRPr="007C6D38">
        <w:rPr>
          <w:rFonts w:ascii="Book Antiqua" w:hAnsi="Book Antiqua"/>
        </w:rPr>
        <w:t xml:space="preserve">, Bodde EW, Cuijpers VM, Baggett LS, Tabata Y, Mikos AG, Jansen JA. Degradable hydrogel scaffolds for in vivo delivery of single and dual growth factors in cartilage repair. </w:t>
      </w:r>
      <w:r w:rsidR="00043682" w:rsidRPr="007C6D38">
        <w:rPr>
          <w:rFonts w:ascii="Book Antiqua" w:hAnsi="Book Antiqua"/>
          <w:i/>
        </w:rPr>
        <w:t>Osteoarthritis Cartilage</w:t>
      </w:r>
      <w:r w:rsidR="00043682" w:rsidRPr="007C6D38">
        <w:rPr>
          <w:rFonts w:ascii="Book Antiqua" w:hAnsi="Book Antiqua"/>
        </w:rPr>
        <w:t xml:space="preserve"> 2007; </w:t>
      </w:r>
      <w:r w:rsidR="00043682" w:rsidRPr="007C6D38">
        <w:rPr>
          <w:rFonts w:ascii="Book Antiqua" w:hAnsi="Book Antiqua"/>
          <w:b/>
        </w:rPr>
        <w:t>15</w:t>
      </w:r>
      <w:r w:rsidR="00043682" w:rsidRPr="007C6D38">
        <w:rPr>
          <w:rFonts w:ascii="Book Antiqua" w:hAnsi="Book Antiqua"/>
        </w:rPr>
        <w:t>: 187-197 [PMID: 16965923 DOI: 10.1016/j.joca.2006.07.006]</w:t>
      </w:r>
    </w:p>
    <w:p w14:paraId="537E7DE4" w14:textId="17EC77C3"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Moioli EK</w:t>
      </w:r>
      <w:r w:rsidRPr="007C6D38">
        <w:rPr>
          <w:rFonts w:ascii="Book Antiqua" w:hAnsi="Book Antiqua"/>
        </w:rPr>
        <w:t xml:space="preserve">, Clark PA, Xin X, Lal S, Mao JJ. Matrices and scaffolds for drug delivery in dental, oral and craniofacial tissue engineering. </w:t>
      </w:r>
      <w:r w:rsidRPr="007C6D38">
        <w:rPr>
          <w:rFonts w:ascii="Book Antiqua" w:hAnsi="Book Antiqua"/>
          <w:i/>
        </w:rPr>
        <w:t>Adv Drug Deliv Rev</w:t>
      </w:r>
      <w:r w:rsidRPr="007C6D38">
        <w:rPr>
          <w:rFonts w:ascii="Book Antiqua" w:hAnsi="Book Antiqua"/>
        </w:rPr>
        <w:t xml:space="preserve"> 2007; </w:t>
      </w:r>
      <w:r w:rsidRPr="007C6D38">
        <w:rPr>
          <w:rFonts w:ascii="Book Antiqua" w:hAnsi="Book Antiqua"/>
          <w:b/>
        </w:rPr>
        <w:t>59</w:t>
      </w:r>
      <w:r w:rsidRPr="007C6D38">
        <w:rPr>
          <w:rFonts w:ascii="Book Antiqua" w:hAnsi="Book Antiqua"/>
        </w:rPr>
        <w:t>: 308-324 [PMID: 17499385 DOI: 10.1016/j.addr.2007.03.019]</w:t>
      </w:r>
    </w:p>
    <w:p w14:paraId="36B067F9" w14:textId="56DD6BBC"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Moioli EK</w:t>
      </w:r>
      <w:r w:rsidRPr="007C6D38">
        <w:rPr>
          <w:rFonts w:ascii="Book Antiqua" w:hAnsi="Book Antiqua"/>
        </w:rPr>
        <w:t xml:space="preserve">, Hong L, Guardado J, Clark PA, Mao JJ. Sustained release of TGFbeta3 from PLGA microspheres and its effect on early osteogenic differentiation of human mesenchymal stem cells. </w:t>
      </w:r>
      <w:r w:rsidRPr="007C6D38">
        <w:rPr>
          <w:rFonts w:ascii="Book Antiqua" w:hAnsi="Book Antiqua"/>
          <w:i/>
        </w:rPr>
        <w:t>Tissue Eng</w:t>
      </w:r>
      <w:r w:rsidRPr="007C6D38">
        <w:rPr>
          <w:rFonts w:ascii="Book Antiqua" w:hAnsi="Book Antiqua"/>
        </w:rPr>
        <w:t xml:space="preserve"> 2006; </w:t>
      </w:r>
      <w:r w:rsidRPr="007C6D38">
        <w:rPr>
          <w:rFonts w:ascii="Book Antiqua" w:hAnsi="Book Antiqua"/>
          <w:b/>
        </w:rPr>
        <w:t>12</w:t>
      </w:r>
      <w:r w:rsidRPr="007C6D38">
        <w:rPr>
          <w:rFonts w:ascii="Book Antiqua" w:hAnsi="Book Antiqua"/>
        </w:rPr>
        <w:t>: 537-546 [PMID: 16579687 DOI: 10.1089/ten.2006.12.537]</w:t>
      </w:r>
    </w:p>
    <w:p w14:paraId="289194A0" w14:textId="147B15F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Kim SH</w:t>
      </w:r>
      <w:r w:rsidRPr="007C6D38">
        <w:rPr>
          <w:rFonts w:ascii="Book Antiqua" w:hAnsi="Book Antiqua"/>
        </w:rPr>
        <w:t xml:space="preserve">, Park JK, Hong JH, Jung HS, Hong KS, Lee JH, Park KB, Choi SK, Seo YK. Increase of BM-MSC proliferation using L-DOPA on titanium surface </w:t>
      </w:r>
      <w:r w:rsidRPr="007C6D38">
        <w:rPr>
          <w:rFonts w:ascii="Book Antiqua" w:hAnsi="Book Antiqua"/>
        </w:rPr>
        <w:lastRenderedPageBreak/>
        <w:t xml:space="preserve">in vitro. </w:t>
      </w:r>
      <w:r w:rsidRPr="007C6D38">
        <w:rPr>
          <w:rFonts w:ascii="Book Antiqua" w:hAnsi="Book Antiqua"/>
          <w:i/>
        </w:rPr>
        <w:t>J Biomater Appl</w:t>
      </w:r>
      <w:r w:rsidRPr="007C6D38">
        <w:rPr>
          <w:rFonts w:ascii="Book Antiqua" w:hAnsi="Book Antiqua"/>
        </w:rPr>
        <w:t xml:space="preserve"> 2012; </w:t>
      </w:r>
      <w:r w:rsidRPr="007C6D38">
        <w:rPr>
          <w:rFonts w:ascii="Book Antiqua" w:hAnsi="Book Antiqua"/>
          <w:b/>
        </w:rPr>
        <w:t>27</w:t>
      </w:r>
      <w:r w:rsidRPr="007C6D38">
        <w:rPr>
          <w:rFonts w:ascii="Book Antiqua" w:hAnsi="Book Antiqua"/>
        </w:rPr>
        <w:t>: 143-152 [PMID: 21343218 DOI: 10.1177/0885328210397679]</w:t>
      </w:r>
    </w:p>
    <w:p w14:paraId="73FF7771" w14:textId="5299516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Son JS</w:t>
      </w:r>
      <w:r w:rsidRPr="007C6D38">
        <w:rPr>
          <w:rFonts w:ascii="Book Antiqua" w:hAnsi="Book Antiqua"/>
        </w:rPr>
        <w:t xml:space="preserve">, Choi YA, Park EK, Kwon TY, Kim KH, Lee KB. Drug delivery from hydroxyapatite-coated titanium surfaces using biodegradable particle carriers. </w:t>
      </w:r>
      <w:r w:rsidRPr="007C6D38">
        <w:rPr>
          <w:rFonts w:ascii="Book Antiqua" w:hAnsi="Book Antiqua"/>
          <w:i/>
        </w:rPr>
        <w:t>J Biomed Mater Res B Appl Biomater</w:t>
      </w:r>
      <w:r w:rsidRPr="007C6D38">
        <w:rPr>
          <w:rFonts w:ascii="Book Antiqua" w:hAnsi="Book Antiqua"/>
        </w:rPr>
        <w:t xml:space="preserve"> 2013; </w:t>
      </w:r>
      <w:r w:rsidRPr="007C6D38">
        <w:rPr>
          <w:rFonts w:ascii="Book Antiqua" w:hAnsi="Book Antiqua"/>
          <w:b/>
        </w:rPr>
        <w:t>101</w:t>
      </w:r>
      <w:r w:rsidRPr="007C6D38">
        <w:rPr>
          <w:rFonts w:ascii="Book Antiqua" w:hAnsi="Book Antiqua"/>
        </w:rPr>
        <w:t>: 247-257 [PMID: 23143817 DOI: 10.1002/jbm.b.32834]</w:t>
      </w:r>
    </w:p>
    <w:p w14:paraId="2A962888" w14:textId="31699AF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Cheng H</w:t>
      </w:r>
      <w:r w:rsidRPr="007C6D38">
        <w:rPr>
          <w:rFonts w:ascii="Book Antiqua" w:hAnsi="Book Antiqua"/>
        </w:rPr>
        <w:t xml:space="preserve">, Yue K, Kazemzadeh-Narbat M, Liu Y, Khalilpour A, Li B, Zhang YS, Annabi N, Khademhosseini A. Mussel-Inspired Multifunctional Hydrogel Coating for Prevention of Infections and Enhanced Osteogenesis. </w:t>
      </w:r>
      <w:r w:rsidRPr="007C6D38">
        <w:rPr>
          <w:rFonts w:ascii="Book Antiqua" w:hAnsi="Book Antiqua"/>
          <w:i/>
        </w:rPr>
        <w:t>ACS Appl Mater Interfaces</w:t>
      </w:r>
      <w:r w:rsidRPr="007C6D38">
        <w:rPr>
          <w:rFonts w:ascii="Book Antiqua" w:hAnsi="Book Antiqua"/>
        </w:rPr>
        <w:t xml:space="preserve"> 2017; </w:t>
      </w:r>
      <w:r w:rsidRPr="007C6D38">
        <w:rPr>
          <w:rFonts w:ascii="Book Antiqua" w:hAnsi="Book Antiqua"/>
          <w:b/>
        </w:rPr>
        <w:t>9</w:t>
      </w:r>
      <w:r w:rsidRPr="007C6D38">
        <w:rPr>
          <w:rFonts w:ascii="Book Antiqua" w:hAnsi="Book Antiqua"/>
        </w:rPr>
        <w:t>: 11428-11439 [PMID: 28140564 DOI: 10.1021/acsami.6b16779]</w:t>
      </w:r>
    </w:p>
    <w:p w14:paraId="5D9DB442" w14:textId="14CDBC71"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Anderson JM</w:t>
      </w:r>
      <w:r w:rsidRPr="007C6D38">
        <w:rPr>
          <w:rFonts w:ascii="Book Antiqua" w:hAnsi="Book Antiqua"/>
        </w:rPr>
        <w:t xml:space="preserve">, Rodriguez A, Chang DT. Foreign body reaction to biomaterials. </w:t>
      </w:r>
      <w:r w:rsidRPr="007C6D38">
        <w:rPr>
          <w:rFonts w:ascii="Book Antiqua" w:hAnsi="Book Antiqua"/>
          <w:i/>
        </w:rPr>
        <w:t>Semin Immunol</w:t>
      </w:r>
      <w:r w:rsidRPr="007C6D38">
        <w:rPr>
          <w:rFonts w:ascii="Book Antiqua" w:hAnsi="Book Antiqua"/>
        </w:rPr>
        <w:t xml:space="preserve"> 2008; </w:t>
      </w:r>
      <w:r w:rsidRPr="007C6D38">
        <w:rPr>
          <w:rFonts w:ascii="Book Antiqua" w:hAnsi="Book Antiqua"/>
          <w:b/>
        </w:rPr>
        <w:t>20</w:t>
      </w:r>
      <w:r w:rsidRPr="007C6D38">
        <w:rPr>
          <w:rFonts w:ascii="Book Antiqua" w:hAnsi="Book Antiqua"/>
        </w:rPr>
        <w:t>: 86-100 [PMID: 18162407 DOI: 10.1016/j.smim.2007.11.004]</w:t>
      </w:r>
    </w:p>
    <w:p w14:paraId="0619336D" w14:textId="5B6A5E81"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Balce DR</w:t>
      </w:r>
      <w:r w:rsidRPr="007C6D38">
        <w:rPr>
          <w:rFonts w:ascii="Book Antiqua" w:hAnsi="Book Antiqua"/>
        </w:rPr>
        <w:t xml:space="preserve">, Li B, Allan ER, Rybicka JM, Krohn RM, Yates RM. Alternative activation of macrophages by IL-4 enhances the proteolytic capacity of their phagosomes through synergistic mechanisms. </w:t>
      </w:r>
      <w:r w:rsidRPr="007C6D38">
        <w:rPr>
          <w:rFonts w:ascii="Book Antiqua" w:hAnsi="Book Antiqua"/>
          <w:i/>
        </w:rPr>
        <w:t>Blood</w:t>
      </w:r>
      <w:r w:rsidRPr="007C6D38">
        <w:rPr>
          <w:rFonts w:ascii="Book Antiqua" w:hAnsi="Book Antiqua"/>
        </w:rPr>
        <w:t xml:space="preserve"> 2011; </w:t>
      </w:r>
      <w:r w:rsidRPr="007C6D38">
        <w:rPr>
          <w:rFonts w:ascii="Book Antiqua" w:hAnsi="Book Antiqua"/>
          <w:b/>
        </w:rPr>
        <w:t>118</w:t>
      </w:r>
      <w:r w:rsidRPr="007C6D38">
        <w:rPr>
          <w:rFonts w:ascii="Book Antiqua" w:hAnsi="Book Antiqua"/>
        </w:rPr>
        <w:t>: 4199-4208 [PMID: 21846901 DOI: 10.1182/blood-2011-01-328906]</w:t>
      </w:r>
    </w:p>
    <w:p w14:paraId="0FD6A236" w14:textId="069919CB"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07</w:t>
      </w:r>
      <w:r w:rsidRPr="007C6D38">
        <w:rPr>
          <w:rFonts w:ascii="Book Antiqua" w:hAnsi="Book Antiqua"/>
        </w:rPr>
        <w:t xml:space="preserve"> </w:t>
      </w:r>
      <w:r w:rsidRPr="007C6D38">
        <w:rPr>
          <w:rFonts w:ascii="Book Antiqua" w:hAnsi="Book Antiqua"/>
          <w:b/>
        </w:rPr>
        <w:t>Mantovani A</w:t>
      </w:r>
      <w:r w:rsidRPr="007C6D38">
        <w:rPr>
          <w:rFonts w:ascii="Book Antiqua" w:hAnsi="Book Antiqua"/>
        </w:rPr>
        <w:t xml:space="preserve">, Sica A, Sozzani S, Allavena P, Vecchi A, Locati M. The chemokine system in diverse forms of macrophage activation and polarization. </w:t>
      </w:r>
      <w:r w:rsidRPr="007C6D38">
        <w:rPr>
          <w:rFonts w:ascii="Book Antiqua" w:hAnsi="Book Antiqua"/>
          <w:i/>
        </w:rPr>
        <w:t>Trends Immunol</w:t>
      </w:r>
      <w:r w:rsidRPr="007C6D38">
        <w:rPr>
          <w:rFonts w:ascii="Book Antiqua" w:hAnsi="Book Antiqua"/>
        </w:rPr>
        <w:t xml:space="preserve"> 2004; </w:t>
      </w:r>
      <w:r w:rsidRPr="007C6D38">
        <w:rPr>
          <w:rFonts w:ascii="Book Antiqua" w:hAnsi="Book Antiqua"/>
          <w:b/>
        </w:rPr>
        <w:t>25</w:t>
      </w:r>
      <w:r w:rsidRPr="007C6D38">
        <w:rPr>
          <w:rFonts w:ascii="Book Antiqua" w:hAnsi="Book Antiqua"/>
        </w:rPr>
        <w:t>: 677-686 [PMID: 15530839 DOI: 10.1016/j.it.2004.09.015]</w:t>
      </w:r>
    </w:p>
    <w:p w14:paraId="38199B47" w14:textId="79A7D2B2"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108</w:t>
      </w:r>
      <w:r w:rsidR="00043682" w:rsidRPr="007C6D38">
        <w:rPr>
          <w:rFonts w:ascii="Book Antiqua" w:hAnsi="Book Antiqua"/>
        </w:rPr>
        <w:t xml:space="preserve"> </w:t>
      </w:r>
      <w:r w:rsidR="00043682" w:rsidRPr="007C6D38">
        <w:rPr>
          <w:rFonts w:ascii="Book Antiqua" w:hAnsi="Book Antiqua"/>
          <w:b/>
        </w:rPr>
        <w:t>Omar O</w:t>
      </w:r>
      <w:r w:rsidR="00043682" w:rsidRPr="007C6D38">
        <w:rPr>
          <w:rFonts w:ascii="Book Antiqua" w:hAnsi="Book Antiqua"/>
        </w:rPr>
        <w:t xml:space="preserve">, Lennerås M, Svensson S, Suska F, Emanuelsson L, Hall J, Nannmark U, Thomsen P. Integrin and chemokine receptor gene expression in implant-adherent cells during early osseointegration. </w:t>
      </w:r>
      <w:r w:rsidR="00043682" w:rsidRPr="007C6D38">
        <w:rPr>
          <w:rFonts w:ascii="Book Antiqua" w:hAnsi="Book Antiqua"/>
          <w:i/>
        </w:rPr>
        <w:t>J Mater Sci Mater Med</w:t>
      </w:r>
      <w:r w:rsidR="00043682" w:rsidRPr="007C6D38">
        <w:rPr>
          <w:rFonts w:ascii="Book Antiqua" w:hAnsi="Book Antiqua"/>
        </w:rPr>
        <w:t xml:space="preserve"> 2010; </w:t>
      </w:r>
      <w:r w:rsidR="00043682" w:rsidRPr="007C6D38">
        <w:rPr>
          <w:rFonts w:ascii="Book Antiqua" w:hAnsi="Book Antiqua"/>
          <w:b/>
        </w:rPr>
        <w:t>21</w:t>
      </w:r>
      <w:r w:rsidR="00043682" w:rsidRPr="007C6D38">
        <w:rPr>
          <w:rFonts w:ascii="Book Antiqua" w:hAnsi="Book Antiqua"/>
        </w:rPr>
        <w:t>: 969-980 [PMID: 19856201 DOI: 10.1007/s10856-009-3915-x]</w:t>
      </w:r>
    </w:p>
    <w:p w14:paraId="4966CC55" w14:textId="023DB46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09</w:t>
      </w:r>
      <w:r w:rsidRPr="007C6D38">
        <w:rPr>
          <w:rFonts w:ascii="Book Antiqua" w:hAnsi="Book Antiqua"/>
        </w:rPr>
        <w:t xml:space="preserve"> </w:t>
      </w:r>
      <w:r w:rsidRPr="007C6D38">
        <w:rPr>
          <w:rFonts w:ascii="Book Antiqua" w:hAnsi="Book Antiqua"/>
          <w:b/>
        </w:rPr>
        <w:t>Wynn TA</w:t>
      </w:r>
      <w:r w:rsidRPr="007C6D38">
        <w:rPr>
          <w:rFonts w:ascii="Book Antiqua" w:hAnsi="Book Antiqua"/>
        </w:rPr>
        <w:t xml:space="preserve">, Vannella KM. Macrophages in Tissue Repair, Regeneration, and Fibrosis. </w:t>
      </w:r>
      <w:r w:rsidRPr="007C6D38">
        <w:rPr>
          <w:rFonts w:ascii="Book Antiqua" w:hAnsi="Book Antiqua"/>
          <w:i/>
        </w:rPr>
        <w:t>Immunity</w:t>
      </w:r>
      <w:r w:rsidRPr="007C6D38">
        <w:rPr>
          <w:rFonts w:ascii="Book Antiqua" w:hAnsi="Book Antiqua"/>
        </w:rPr>
        <w:t xml:space="preserve"> 2016; </w:t>
      </w:r>
      <w:r w:rsidRPr="007C6D38">
        <w:rPr>
          <w:rFonts w:ascii="Book Antiqua" w:hAnsi="Book Antiqua"/>
          <w:b/>
        </w:rPr>
        <w:t>44</w:t>
      </w:r>
      <w:r w:rsidRPr="007C6D38">
        <w:rPr>
          <w:rFonts w:ascii="Book Antiqua" w:hAnsi="Book Antiqua"/>
        </w:rPr>
        <w:t>: 450-462 [PMID: 26982353 DOI: 10.1016/j.immuni.2016.02.015]</w:t>
      </w:r>
    </w:p>
    <w:p w14:paraId="07B9B50B" w14:textId="50AF9736"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Kang H</w:t>
      </w:r>
      <w:r w:rsidRPr="007C6D38">
        <w:rPr>
          <w:rFonts w:ascii="Book Antiqua" w:hAnsi="Book Antiqua"/>
        </w:rPr>
        <w:t xml:space="preserve">, Kim S, Wong DSH, Jung HJ, Lin S, Zou K, Li R, Li G, Dravid VP, Bian L. Remote Manipulation of Ligand Nano-Oscillations Regulates </w:t>
      </w:r>
      <w:r w:rsidRPr="007C6D38">
        <w:rPr>
          <w:rFonts w:ascii="Book Antiqua" w:hAnsi="Book Antiqua"/>
        </w:rPr>
        <w:lastRenderedPageBreak/>
        <w:t xml:space="preserve">Adhesion and Polarization of Macrophages in Vivo. </w:t>
      </w:r>
      <w:r w:rsidRPr="007C6D38">
        <w:rPr>
          <w:rFonts w:ascii="Book Antiqua" w:hAnsi="Book Antiqua"/>
          <w:i/>
        </w:rPr>
        <w:t>Nano Lett</w:t>
      </w:r>
      <w:r w:rsidRPr="007C6D38">
        <w:rPr>
          <w:rFonts w:ascii="Book Antiqua" w:hAnsi="Book Antiqua"/>
        </w:rPr>
        <w:t xml:space="preserve"> 2017; </w:t>
      </w:r>
      <w:r w:rsidRPr="007C6D38">
        <w:rPr>
          <w:rFonts w:ascii="Book Antiqua" w:hAnsi="Book Antiqua"/>
          <w:b/>
        </w:rPr>
        <w:t>17</w:t>
      </w:r>
      <w:r w:rsidRPr="007C6D38">
        <w:rPr>
          <w:rFonts w:ascii="Book Antiqua" w:hAnsi="Book Antiqua"/>
        </w:rPr>
        <w:t>: 6415-6427 [PMID: 28875707 DOI: 10.1021/acs.nanolett.7b03405]</w:t>
      </w:r>
    </w:p>
    <w:p w14:paraId="7A632A81" w14:textId="31AD83A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Ma QL</w:t>
      </w:r>
      <w:r w:rsidRPr="007C6D38">
        <w:rPr>
          <w:rFonts w:ascii="Book Antiqua" w:hAnsi="Book Antiqua"/>
        </w:rPr>
        <w:t xml:space="preserve">, Zhao LZ, Liu RR, Jin BQ, Song W, Wang Y, Zhang YS, Chen LH, Zhang YM. Improved implant osseointegration of a nanostructured titanium surface via mediation of macrophage polarization. </w:t>
      </w:r>
      <w:r w:rsidRPr="007C6D38">
        <w:rPr>
          <w:rFonts w:ascii="Book Antiqua" w:hAnsi="Book Antiqua"/>
          <w:i/>
        </w:rPr>
        <w:t>Biomaterials</w:t>
      </w:r>
      <w:r w:rsidRPr="007C6D38">
        <w:rPr>
          <w:rFonts w:ascii="Book Antiqua" w:hAnsi="Book Antiqua"/>
        </w:rPr>
        <w:t xml:space="preserve"> 2014; </w:t>
      </w:r>
      <w:r w:rsidRPr="007C6D38">
        <w:rPr>
          <w:rFonts w:ascii="Book Antiqua" w:hAnsi="Book Antiqua"/>
          <w:b/>
        </w:rPr>
        <w:t>35</w:t>
      </w:r>
      <w:r w:rsidRPr="007C6D38">
        <w:rPr>
          <w:rFonts w:ascii="Book Antiqua" w:hAnsi="Book Antiqua"/>
        </w:rPr>
        <w:t>: 9853-9867 [PMID: 25201737 DOI: 10.1016/j.biomaterials.2014.08.025]</w:t>
      </w:r>
    </w:p>
    <w:p w14:paraId="496289F4" w14:textId="47C8CC8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Klopfleisch R</w:t>
      </w:r>
      <w:r w:rsidRPr="007C6D38">
        <w:rPr>
          <w:rFonts w:ascii="Book Antiqua" w:hAnsi="Book Antiqua"/>
        </w:rPr>
        <w:t xml:space="preserve">. Macrophage reaction against biomaterials in the mouse model - Phenotypes, functions and markers. </w:t>
      </w:r>
      <w:r w:rsidRPr="007C6D38">
        <w:rPr>
          <w:rFonts w:ascii="Book Antiqua" w:hAnsi="Book Antiqua"/>
          <w:i/>
        </w:rPr>
        <w:t>Acta Biomater</w:t>
      </w:r>
      <w:r w:rsidRPr="007C6D38">
        <w:rPr>
          <w:rFonts w:ascii="Book Antiqua" w:hAnsi="Book Antiqua"/>
        </w:rPr>
        <w:t xml:space="preserve"> 2016; </w:t>
      </w:r>
      <w:r w:rsidRPr="007C6D38">
        <w:rPr>
          <w:rFonts w:ascii="Book Antiqua" w:hAnsi="Book Antiqua"/>
          <w:b/>
        </w:rPr>
        <w:t>43</w:t>
      </w:r>
      <w:r w:rsidRPr="007C6D38">
        <w:rPr>
          <w:rFonts w:ascii="Book Antiqua" w:hAnsi="Book Antiqua"/>
        </w:rPr>
        <w:t>: 3-13 [PMID: 27395828 DOI: 10.1016/j.actbio.2016.07.003]</w:t>
      </w:r>
    </w:p>
    <w:p w14:paraId="64532F7A" w14:textId="3F7A9B75"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Zhang Z</w:t>
      </w:r>
      <w:r w:rsidRPr="007C6D38">
        <w:rPr>
          <w:rFonts w:ascii="Book Antiqua" w:hAnsi="Book Antiqua"/>
        </w:rPr>
        <w:t xml:space="preserve">, Xie Y, Pan H, Huang L, Zheng X. Influence of patterned titanium coatings on polarization of macrophage and osteogenic differentiation of bone marrow stem cells. </w:t>
      </w:r>
      <w:r w:rsidRPr="007C6D38">
        <w:rPr>
          <w:rFonts w:ascii="Book Antiqua" w:hAnsi="Book Antiqua"/>
          <w:i/>
        </w:rPr>
        <w:t>J Biomater Appl</w:t>
      </w:r>
      <w:r w:rsidRPr="007C6D38">
        <w:rPr>
          <w:rFonts w:ascii="Book Antiqua" w:hAnsi="Book Antiqua"/>
        </w:rPr>
        <w:t xml:space="preserve"> 2018; </w:t>
      </w:r>
      <w:r w:rsidRPr="007C6D38">
        <w:rPr>
          <w:rFonts w:ascii="Book Antiqua" w:hAnsi="Book Antiqua"/>
          <w:b/>
        </w:rPr>
        <w:t>32</w:t>
      </w:r>
      <w:r w:rsidRPr="007C6D38">
        <w:rPr>
          <w:rFonts w:ascii="Book Antiqua" w:hAnsi="Book Antiqua"/>
        </w:rPr>
        <w:t>: 977-986 [PMID: 29237352 DOI: 10.1177/0885328217746802]</w:t>
      </w:r>
    </w:p>
    <w:p w14:paraId="6651535A" w14:textId="77EF53CF"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Nie B</w:t>
      </w:r>
      <w:r w:rsidRPr="007C6D38">
        <w:rPr>
          <w:rFonts w:ascii="Book Antiqua" w:hAnsi="Book Antiqua"/>
        </w:rPr>
        <w:t xml:space="preserve">, Ao H, Zhou J, Tang T, Yue B. Biofunctionalization of titanium with bacitracin immobilization shows potential for anti-bacteria, osteogenesis and reduction of macrophage inflammation. </w:t>
      </w:r>
      <w:r w:rsidRPr="007C6D38">
        <w:rPr>
          <w:rFonts w:ascii="Book Antiqua" w:hAnsi="Book Antiqua"/>
          <w:i/>
        </w:rPr>
        <w:t>Colloids Surf B Biointerfaces</w:t>
      </w:r>
      <w:r w:rsidRPr="007C6D38">
        <w:rPr>
          <w:rFonts w:ascii="Book Antiqua" w:hAnsi="Book Antiqua"/>
        </w:rPr>
        <w:t xml:space="preserve"> 2016; </w:t>
      </w:r>
      <w:r w:rsidRPr="007C6D38">
        <w:rPr>
          <w:rFonts w:ascii="Book Antiqua" w:hAnsi="Book Antiqua"/>
          <w:b/>
        </w:rPr>
        <w:t>145</w:t>
      </w:r>
      <w:r w:rsidRPr="007C6D38">
        <w:rPr>
          <w:rFonts w:ascii="Book Antiqua" w:hAnsi="Book Antiqua"/>
        </w:rPr>
        <w:t>: 728-739 [PMID: 27289314 DOI: 10.1016/j.colsurfb.2016.05.089]</w:t>
      </w:r>
    </w:p>
    <w:p w14:paraId="58F7A372" w14:textId="4CAAEA48"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Ma QL</w:t>
      </w:r>
      <w:r w:rsidRPr="007C6D38">
        <w:rPr>
          <w:rFonts w:ascii="Book Antiqua" w:hAnsi="Book Antiqua"/>
        </w:rPr>
        <w:t xml:space="preserve">, Fang L, Jiang N, Zhang L, Wang Y, Zhang YM, Chen LH. Bone mesenchymal stem cell secretion of sRANKL/OPG/M-CSF in response to macrophage-mediated inflammatory response influences osteogenesis on nanostructured Ti surfaces. </w:t>
      </w:r>
      <w:r w:rsidRPr="007C6D38">
        <w:rPr>
          <w:rFonts w:ascii="Book Antiqua" w:hAnsi="Book Antiqua"/>
          <w:i/>
        </w:rPr>
        <w:t>Biomaterials</w:t>
      </w:r>
      <w:r w:rsidRPr="007C6D38">
        <w:rPr>
          <w:rFonts w:ascii="Book Antiqua" w:hAnsi="Book Antiqua"/>
        </w:rPr>
        <w:t xml:space="preserve"> 2018; </w:t>
      </w:r>
      <w:r w:rsidRPr="007C6D38">
        <w:rPr>
          <w:rFonts w:ascii="Book Antiqua" w:hAnsi="Book Antiqua"/>
          <w:b/>
        </w:rPr>
        <w:t>154</w:t>
      </w:r>
      <w:r w:rsidRPr="007C6D38">
        <w:rPr>
          <w:rFonts w:ascii="Book Antiqua" w:hAnsi="Book Antiqua"/>
        </w:rPr>
        <w:t>: 234-247 [PMID: 29144982 DOI: 10.1016/j.biomaterials.2017.11.003]</w:t>
      </w:r>
    </w:p>
    <w:p w14:paraId="2F464101" w14:textId="6EBAB91B"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Chen J</w:t>
      </w:r>
      <w:r w:rsidRPr="007C6D38">
        <w:rPr>
          <w:rFonts w:ascii="Book Antiqua" w:hAnsi="Book Antiqua"/>
        </w:rPr>
        <w:t xml:space="preserve">, Li M, Yang C, Yin X, Duan K, Wang J, Feng B. Macrophage phenotype switch by sequential action of immunomodulatory cytokines from hydrogel layers on titania nanotubes. </w:t>
      </w:r>
      <w:r w:rsidRPr="007C6D38">
        <w:rPr>
          <w:rFonts w:ascii="Book Antiqua" w:hAnsi="Book Antiqua"/>
          <w:i/>
        </w:rPr>
        <w:t>Colloids Surf B Biointerfaces</w:t>
      </w:r>
      <w:r w:rsidRPr="007C6D38">
        <w:rPr>
          <w:rFonts w:ascii="Book Antiqua" w:hAnsi="Book Antiqua"/>
        </w:rPr>
        <w:t xml:space="preserve"> 2018; </w:t>
      </w:r>
      <w:r w:rsidRPr="007C6D38">
        <w:rPr>
          <w:rFonts w:ascii="Book Antiqua" w:hAnsi="Book Antiqua"/>
          <w:b/>
        </w:rPr>
        <w:t>163</w:t>
      </w:r>
      <w:r w:rsidRPr="007C6D38">
        <w:rPr>
          <w:rFonts w:ascii="Book Antiqua" w:hAnsi="Book Antiqua"/>
        </w:rPr>
        <w:t>: 336-345 [PMID: 29331905 DOI: 10.1016/j.colsurfb.2018.01.007]</w:t>
      </w:r>
    </w:p>
    <w:p w14:paraId="35388F1E" w14:textId="39D4CD91"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17</w:t>
      </w:r>
      <w:r w:rsidRPr="007C6D38">
        <w:rPr>
          <w:rFonts w:ascii="Book Antiqua" w:hAnsi="Book Antiqua"/>
        </w:rPr>
        <w:t xml:space="preserve"> </w:t>
      </w:r>
      <w:r w:rsidRPr="007C6D38">
        <w:rPr>
          <w:rFonts w:ascii="Book Antiqua" w:hAnsi="Book Antiqua"/>
          <w:b/>
        </w:rPr>
        <w:t>Fu X</w:t>
      </w:r>
      <w:r w:rsidRPr="007C6D38">
        <w:rPr>
          <w:rFonts w:ascii="Book Antiqua" w:hAnsi="Book Antiqua"/>
        </w:rPr>
        <w:t xml:space="preserve">, Liu G, Halim A, Ju Y, Luo Q, Song AG. Mesenchymal Stem Cell Migration and Tissue Repair. </w:t>
      </w:r>
      <w:r w:rsidRPr="007C6D38">
        <w:rPr>
          <w:rFonts w:ascii="Book Antiqua" w:hAnsi="Book Antiqua"/>
          <w:i/>
        </w:rPr>
        <w:t>Cells</w:t>
      </w:r>
      <w:r w:rsidRPr="007C6D38">
        <w:rPr>
          <w:rFonts w:ascii="Book Antiqua" w:hAnsi="Book Antiqua"/>
        </w:rPr>
        <w:t xml:space="preserve"> 2019; </w:t>
      </w:r>
      <w:r w:rsidRPr="007C6D38">
        <w:rPr>
          <w:rFonts w:ascii="Book Antiqua" w:hAnsi="Book Antiqua"/>
          <w:b/>
        </w:rPr>
        <w:t>8</w:t>
      </w:r>
      <w:r w:rsidRPr="007C6D38">
        <w:rPr>
          <w:rFonts w:ascii="Book Antiqua" w:hAnsi="Book Antiqua"/>
        </w:rPr>
        <w:t>:  [PMID: 31357692 DOI: 10.3390/cells8080784]</w:t>
      </w:r>
    </w:p>
    <w:p w14:paraId="55D73DE0" w14:textId="39692CE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18</w:t>
      </w:r>
      <w:r w:rsidRPr="007C6D38">
        <w:rPr>
          <w:rFonts w:ascii="Book Antiqua" w:hAnsi="Book Antiqua"/>
        </w:rPr>
        <w:t xml:space="preserve"> </w:t>
      </w:r>
      <w:r w:rsidRPr="007C6D38">
        <w:rPr>
          <w:rFonts w:ascii="Book Antiqua" w:hAnsi="Book Antiqua"/>
          <w:b/>
        </w:rPr>
        <w:t>Duvvuru MK</w:t>
      </w:r>
      <w:r w:rsidRPr="007C6D38">
        <w:rPr>
          <w:rFonts w:ascii="Book Antiqua" w:hAnsi="Book Antiqua"/>
        </w:rPr>
        <w:t xml:space="preserve">, Han W, Chowdhury PR, Vahabzadeh S, Sciammarella F, Elsawa SF. Bone marrow stromal cells interaction with titanium; Effects of </w:t>
      </w:r>
      <w:r w:rsidRPr="007C6D38">
        <w:rPr>
          <w:rFonts w:ascii="Book Antiqua" w:hAnsi="Book Antiqua"/>
        </w:rPr>
        <w:lastRenderedPageBreak/>
        <w:t xml:space="preserve">composition and surface modification. </w:t>
      </w:r>
      <w:r w:rsidRPr="007C6D38">
        <w:rPr>
          <w:rFonts w:ascii="Book Antiqua" w:hAnsi="Book Antiqua"/>
          <w:i/>
        </w:rPr>
        <w:t>PLoS One</w:t>
      </w:r>
      <w:r w:rsidRPr="007C6D38">
        <w:rPr>
          <w:rFonts w:ascii="Book Antiqua" w:hAnsi="Book Antiqua"/>
        </w:rPr>
        <w:t xml:space="preserve"> 2019; </w:t>
      </w:r>
      <w:r w:rsidRPr="007C6D38">
        <w:rPr>
          <w:rFonts w:ascii="Book Antiqua" w:hAnsi="Book Antiqua"/>
          <w:b/>
        </w:rPr>
        <w:t>14</w:t>
      </w:r>
      <w:r w:rsidRPr="007C6D38">
        <w:rPr>
          <w:rFonts w:ascii="Book Antiqua" w:hAnsi="Book Antiqua"/>
        </w:rPr>
        <w:t>: e0216087 [PMID: 31116747 DOI: 10.1371/journal.pone.0216087]</w:t>
      </w:r>
    </w:p>
    <w:p w14:paraId="3D6D9B42" w14:textId="7562236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19</w:t>
      </w:r>
      <w:r w:rsidRPr="007C6D38">
        <w:rPr>
          <w:rFonts w:ascii="Book Antiqua" w:hAnsi="Book Antiqua"/>
        </w:rPr>
        <w:t xml:space="preserve"> </w:t>
      </w:r>
      <w:r w:rsidRPr="007C6D38">
        <w:rPr>
          <w:rFonts w:ascii="Book Antiqua" w:hAnsi="Book Antiqua"/>
          <w:b/>
        </w:rPr>
        <w:t>Yeo IL</w:t>
      </w:r>
      <w:r w:rsidRPr="007C6D38">
        <w:rPr>
          <w:rFonts w:ascii="Book Antiqua" w:hAnsi="Book Antiqua"/>
        </w:rPr>
        <w:t xml:space="preserve">. Modifications of Dental Implant Surfaces at the Micro- and Nano-Level for Enhanced Osseointegration. </w:t>
      </w:r>
      <w:r w:rsidRPr="007C6D38">
        <w:rPr>
          <w:rFonts w:ascii="Book Antiqua" w:hAnsi="Book Antiqua"/>
          <w:i/>
        </w:rPr>
        <w:t>Materials (Basel)</w:t>
      </w:r>
      <w:r w:rsidRPr="007C6D38">
        <w:rPr>
          <w:rFonts w:ascii="Book Antiqua" w:hAnsi="Book Antiqua"/>
        </w:rPr>
        <w:t xml:space="preserve"> 2019; </w:t>
      </w:r>
      <w:r w:rsidRPr="007C6D38">
        <w:rPr>
          <w:rFonts w:ascii="Book Antiqua" w:hAnsi="Book Antiqua"/>
          <w:b/>
        </w:rPr>
        <w:t>13</w:t>
      </w:r>
      <w:r w:rsidRPr="007C6D38">
        <w:rPr>
          <w:rFonts w:ascii="Book Antiqua" w:hAnsi="Book Antiqua"/>
        </w:rPr>
        <w:t>:  [PMID: 31878016 DOI: 10.3390/ma13010089]</w:t>
      </w:r>
    </w:p>
    <w:p w14:paraId="30EA077F" w14:textId="3FFAFE9E"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12</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Razek AAKA</w:t>
      </w:r>
      <w:r w:rsidRPr="007C6D38">
        <w:rPr>
          <w:rFonts w:ascii="Book Antiqua" w:hAnsi="Book Antiqua"/>
        </w:rPr>
        <w:t xml:space="preserve">, Ashmalla GA. Assessment of paraspinal neurogenic tumors with diffusion-weighted MR imaging. </w:t>
      </w:r>
      <w:r w:rsidRPr="007C6D38">
        <w:rPr>
          <w:rFonts w:ascii="Book Antiqua" w:hAnsi="Book Antiqua"/>
          <w:i/>
        </w:rPr>
        <w:t>Eur Spine J</w:t>
      </w:r>
      <w:r w:rsidRPr="007C6D38">
        <w:rPr>
          <w:rFonts w:ascii="Book Antiqua" w:hAnsi="Book Antiqua"/>
        </w:rPr>
        <w:t xml:space="preserve"> 2018; </w:t>
      </w:r>
      <w:r w:rsidRPr="007C6D38">
        <w:rPr>
          <w:rFonts w:ascii="Book Antiqua" w:hAnsi="Book Antiqua"/>
          <w:b/>
        </w:rPr>
        <w:t>27</w:t>
      </w:r>
      <w:r w:rsidRPr="007C6D38">
        <w:rPr>
          <w:rFonts w:ascii="Book Antiqua" w:hAnsi="Book Antiqua"/>
        </w:rPr>
        <w:t>: 841-846 [PMID: 28821978 DOI: 10.1007/s00586-017-5265-6]</w:t>
      </w:r>
    </w:p>
    <w:p w14:paraId="1D2E68C8" w14:textId="6C366EC6"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12</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Surov A</w:t>
      </w:r>
      <w:r w:rsidRPr="007C6D38">
        <w:rPr>
          <w:rFonts w:ascii="Book Antiqua" w:hAnsi="Book Antiqua"/>
        </w:rPr>
        <w:t xml:space="preserve">, Nagata S, Razek AA, Tirumani SH, Wienke A, Kahn T. Comparison of ADC values in different malignancies of the skeletal musculature: a multicentric analysis. </w:t>
      </w:r>
      <w:r w:rsidRPr="007C6D38">
        <w:rPr>
          <w:rFonts w:ascii="Book Antiqua" w:hAnsi="Book Antiqua"/>
          <w:i/>
        </w:rPr>
        <w:t>Skeletal Radiol</w:t>
      </w:r>
      <w:r w:rsidRPr="007C6D38">
        <w:rPr>
          <w:rFonts w:ascii="Book Antiqua" w:hAnsi="Book Antiqua"/>
        </w:rPr>
        <w:t xml:space="preserve"> 2015; </w:t>
      </w:r>
      <w:r w:rsidRPr="007C6D38">
        <w:rPr>
          <w:rFonts w:ascii="Book Antiqua" w:hAnsi="Book Antiqua"/>
          <w:b/>
        </w:rPr>
        <w:t>44</w:t>
      </w:r>
      <w:r w:rsidRPr="007C6D38">
        <w:rPr>
          <w:rFonts w:ascii="Book Antiqua" w:hAnsi="Book Antiqua"/>
        </w:rPr>
        <w:t>: 995-1000 [PMID: 25916616 DOI: 10.1007/s00256-015-2141-5]</w:t>
      </w:r>
    </w:p>
    <w:bookmarkEnd w:id="92"/>
    <w:bookmarkEnd w:id="93"/>
    <w:p w14:paraId="54F6DE7B" w14:textId="0C6C1945" w:rsidR="00F176BB" w:rsidRPr="007C6D38" w:rsidRDefault="00F176BB" w:rsidP="007C6D38">
      <w:pPr>
        <w:pStyle w:val="EndNoteBibliography"/>
        <w:adjustRightInd w:val="0"/>
        <w:snapToGrid w:val="0"/>
        <w:spacing w:line="360" w:lineRule="auto"/>
        <w:jc w:val="both"/>
        <w:rPr>
          <w:rFonts w:ascii="Book Antiqua" w:hAnsi="Book Antiqua"/>
        </w:rPr>
      </w:pPr>
    </w:p>
    <w:bookmarkEnd w:id="94"/>
    <w:bookmarkEnd w:id="95"/>
    <w:p w14:paraId="1DC207DA" w14:textId="5714F4A7" w:rsidR="00A53F9D" w:rsidRPr="007C6D38" w:rsidRDefault="00A53F9D" w:rsidP="007C6D38">
      <w:pPr>
        <w:adjustRightInd w:val="0"/>
        <w:snapToGrid w:val="0"/>
        <w:spacing w:line="360" w:lineRule="auto"/>
        <w:jc w:val="both"/>
        <w:rPr>
          <w:rFonts w:ascii="Book Antiqua" w:hAnsi="Book Antiqua"/>
          <w:b/>
          <w:color w:val="FF0000"/>
        </w:rPr>
      </w:pPr>
    </w:p>
    <w:p w14:paraId="59FA9C09" w14:textId="50945965" w:rsidR="00357A44" w:rsidRPr="007C6D38" w:rsidRDefault="00357A44" w:rsidP="007C6D38">
      <w:pPr>
        <w:adjustRightInd w:val="0"/>
        <w:snapToGrid w:val="0"/>
        <w:spacing w:line="360" w:lineRule="auto"/>
        <w:jc w:val="both"/>
        <w:rPr>
          <w:rFonts w:ascii="Book Antiqua" w:hAnsi="Book Antiqua"/>
          <w:b/>
          <w:color w:val="FF0000"/>
        </w:rPr>
      </w:pPr>
      <w:r w:rsidRPr="007C6D38">
        <w:rPr>
          <w:rFonts w:ascii="Book Antiqua" w:hAnsi="Book Antiqua"/>
          <w:b/>
          <w:color w:val="FF0000"/>
        </w:rPr>
        <w:br w:type="page"/>
      </w:r>
    </w:p>
    <w:p w14:paraId="55B7A673" w14:textId="06028D2C" w:rsidR="00E85F9D" w:rsidRPr="007C6D38" w:rsidRDefault="00E85F9D" w:rsidP="007C6D38">
      <w:pPr>
        <w:tabs>
          <w:tab w:val="left" w:pos="1773"/>
        </w:tabs>
        <w:adjustRightInd w:val="0"/>
        <w:snapToGrid w:val="0"/>
        <w:spacing w:line="360" w:lineRule="auto"/>
        <w:jc w:val="both"/>
        <w:rPr>
          <w:rFonts w:ascii="Book Antiqua" w:hAnsi="Book Antiqua" w:cstheme="minorBidi"/>
          <w:b/>
          <w:color w:val="000000" w:themeColor="text1"/>
          <w:kern w:val="2"/>
        </w:rPr>
      </w:pPr>
      <w:bookmarkStart w:id="102" w:name="_Hlk39067488"/>
      <w:r w:rsidRPr="007C6D38">
        <w:rPr>
          <w:rFonts w:ascii="Book Antiqua" w:hAnsi="Book Antiqua"/>
          <w:b/>
        </w:rPr>
        <w:lastRenderedPageBreak/>
        <w:t>Footnotes</w:t>
      </w:r>
      <w:bookmarkEnd w:id="102"/>
    </w:p>
    <w:p w14:paraId="4F77C255" w14:textId="61ECD516" w:rsidR="00357A44" w:rsidRPr="007C6D38" w:rsidRDefault="00357A44" w:rsidP="007C6D38">
      <w:pPr>
        <w:tabs>
          <w:tab w:val="left" w:pos="1773"/>
        </w:tabs>
        <w:adjustRightInd w:val="0"/>
        <w:snapToGrid w:val="0"/>
        <w:spacing w:line="360" w:lineRule="auto"/>
        <w:jc w:val="both"/>
        <w:rPr>
          <w:rFonts w:ascii="Book Antiqua" w:eastAsia="Times New Roman" w:hAnsi="Book Antiqua"/>
          <w:color w:val="000000" w:themeColor="text1"/>
        </w:rPr>
      </w:pPr>
      <w:r w:rsidRPr="007C6D38">
        <w:rPr>
          <w:rFonts w:ascii="Book Antiqua" w:hAnsi="Book Antiqua" w:cstheme="minorBidi"/>
          <w:b/>
          <w:color w:val="000000" w:themeColor="text1"/>
          <w:kern w:val="2"/>
        </w:rPr>
        <w:t>Conflict-of-interest statement</w:t>
      </w:r>
      <w:r w:rsidRPr="007C6D38">
        <w:rPr>
          <w:rFonts w:ascii="Book Antiqua" w:hAnsi="Book Antiqua" w:cs="TimesNewRomanPS-BoldItalicMT"/>
          <w:b/>
          <w:iCs/>
          <w:color w:val="000000" w:themeColor="text1"/>
          <w:kern w:val="2"/>
        </w:rPr>
        <w:t xml:space="preserve">: </w:t>
      </w:r>
      <w:r w:rsidRPr="007C6D38">
        <w:rPr>
          <w:rFonts w:ascii="Book Antiqua" w:eastAsia="Times New Roman" w:hAnsi="Book Antiqua"/>
          <w:color w:val="000000" w:themeColor="text1"/>
        </w:rPr>
        <w:t>The authors declare no conflict of interest.</w:t>
      </w:r>
    </w:p>
    <w:p w14:paraId="40671B82" w14:textId="77777777" w:rsidR="00357A44" w:rsidRPr="007C6D38" w:rsidRDefault="00357A44" w:rsidP="007C6D38">
      <w:pPr>
        <w:widowControl w:val="0"/>
        <w:adjustRightInd w:val="0"/>
        <w:snapToGrid w:val="0"/>
        <w:spacing w:line="360" w:lineRule="auto"/>
        <w:jc w:val="both"/>
        <w:rPr>
          <w:rFonts w:ascii="Book Antiqua" w:hAnsi="Book Antiqua" w:cstheme="minorBidi"/>
          <w:color w:val="000000" w:themeColor="text1"/>
          <w:kern w:val="2"/>
        </w:rPr>
      </w:pPr>
    </w:p>
    <w:p w14:paraId="35DE05BC" w14:textId="77777777" w:rsidR="00E85F9D" w:rsidRPr="007C6D38" w:rsidRDefault="00E85F9D" w:rsidP="007C6D38">
      <w:pPr>
        <w:adjustRightInd w:val="0"/>
        <w:snapToGrid w:val="0"/>
        <w:spacing w:line="360" w:lineRule="auto"/>
        <w:jc w:val="both"/>
        <w:rPr>
          <w:rFonts w:ascii="Book Antiqua" w:hAnsi="Book Antiqua"/>
        </w:rPr>
      </w:pPr>
      <w:bookmarkStart w:id="103" w:name="_Hlk25573505"/>
      <w:bookmarkStart w:id="104" w:name="OLE_LINK561"/>
      <w:bookmarkStart w:id="105" w:name="_Hlk26521719"/>
      <w:bookmarkStart w:id="106" w:name="OLE_LINK265"/>
      <w:bookmarkStart w:id="107" w:name="OLE_LINK268"/>
      <w:bookmarkStart w:id="108" w:name="OLE_LINK345"/>
      <w:bookmarkStart w:id="109" w:name="OLE_LINK372"/>
      <w:bookmarkStart w:id="110" w:name="OLE_LINK421"/>
      <w:bookmarkStart w:id="111" w:name="OLE_LINK426"/>
      <w:bookmarkStart w:id="112" w:name="OLE_LINK157"/>
      <w:bookmarkStart w:id="113" w:name="OLE_LINK457"/>
      <w:bookmarkStart w:id="114" w:name="OLE_LINK456"/>
      <w:bookmarkStart w:id="115" w:name="OLE_LINK467"/>
      <w:bookmarkStart w:id="116" w:name="OLE_LINK515"/>
      <w:bookmarkStart w:id="117" w:name="OLE_LINK517"/>
      <w:bookmarkStart w:id="118" w:name="OLE_LINK521"/>
      <w:bookmarkStart w:id="119" w:name="OLE_LINK522"/>
      <w:bookmarkStart w:id="120" w:name="OLE_LINK563"/>
      <w:bookmarkStart w:id="121" w:name="OLE_LINK570"/>
      <w:bookmarkStart w:id="122" w:name="OLE_LINK573"/>
      <w:bookmarkStart w:id="123" w:name="OLE_LINK610"/>
      <w:bookmarkStart w:id="124" w:name="OLE_LINK633"/>
      <w:bookmarkStart w:id="125" w:name="OLE_LINK647"/>
      <w:bookmarkStart w:id="126" w:name="OLE_LINK455"/>
      <w:bookmarkStart w:id="127" w:name="OLE_LINK614"/>
      <w:bookmarkStart w:id="128" w:name="OLE_LINK644"/>
      <w:bookmarkStart w:id="129" w:name="OLE_LINK662"/>
      <w:bookmarkStart w:id="130" w:name="OLE_LINK657"/>
      <w:bookmarkStart w:id="131" w:name="OLE_LINK663"/>
      <w:bookmarkStart w:id="132" w:name="OLE_LINK652"/>
      <w:bookmarkStart w:id="133" w:name="OLE_LINK698"/>
      <w:bookmarkStart w:id="134" w:name="OLE_LINK724"/>
      <w:bookmarkStart w:id="135" w:name="OLE_LINK704"/>
      <w:bookmarkStart w:id="136" w:name="OLE_LINK757"/>
      <w:bookmarkStart w:id="137" w:name="OLE_LINK793"/>
      <w:bookmarkStart w:id="138" w:name="OLE_LINK709"/>
      <w:bookmarkStart w:id="139" w:name="OLE_LINK707"/>
      <w:bookmarkStart w:id="140" w:name="OLE_LINK730"/>
      <w:bookmarkStart w:id="141" w:name="OLE_LINK760"/>
      <w:bookmarkStart w:id="142" w:name="OLE_LINK734"/>
      <w:bookmarkStart w:id="143" w:name="OLE_LINK759"/>
      <w:bookmarkStart w:id="144" w:name="OLE_LINK795"/>
      <w:bookmarkStart w:id="145" w:name="OLE_LINK805"/>
      <w:bookmarkStart w:id="146" w:name="OLE_LINK868"/>
      <w:r w:rsidRPr="007C6D38">
        <w:rPr>
          <w:rFonts w:ascii="Book Antiqua" w:hAnsi="Book Antiqua"/>
          <w:b/>
        </w:rPr>
        <w:t xml:space="preserve">Open-Access: </w:t>
      </w:r>
      <w:bookmarkStart w:id="147" w:name="OLE_LINK524"/>
      <w:bookmarkStart w:id="148" w:name="OLE_LINK771"/>
      <w:r w:rsidRPr="007C6D38">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7C6D38">
        <w:rPr>
          <w:rFonts w:ascii="Book Antiqua" w:hAnsi="Book Antiqua"/>
          <w:bCs/>
        </w:rPr>
        <w:t>NonCommercial</w:t>
      </w:r>
      <w:proofErr w:type="spellEnd"/>
      <w:r w:rsidRPr="007C6D38">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7"/>
      <w:bookmarkEnd w:id="148"/>
    </w:p>
    <w:p w14:paraId="218ED617" w14:textId="77777777" w:rsidR="00E85F9D" w:rsidRPr="007C6D38" w:rsidRDefault="00E85F9D" w:rsidP="007C6D38">
      <w:pPr>
        <w:adjustRightInd w:val="0"/>
        <w:snapToGrid w:val="0"/>
        <w:spacing w:line="360" w:lineRule="auto"/>
        <w:jc w:val="both"/>
        <w:rPr>
          <w:rFonts w:ascii="Book Antiqua" w:eastAsia="等线" w:hAnsi="Book Antiqua"/>
          <w:b/>
        </w:rPr>
      </w:pPr>
    </w:p>
    <w:p w14:paraId="7FB7ED32" w14:textId="048509B4" w:rsidR="00E85F9D" w:rsidRPr="007C6D38" w:rsidRDefault="00E85F9D" w:rsidP="007C6D38">
      <w:pPr>
        <w:adjustRightInd w:val="0"/>
        <w:snapToGrid w:val="0"/>
        <w:spacing w:line="360" w:lineRule="auto"/>
        <w:jc w:val="both"/>
        <w:rPr>
          <w:rFonts w:ascii="Book Antiqua" w:eastAsia="等线" w:hAnsi="Book Antiqua"/>
        </w:rPr>
      </w:pPr>
      <w:bookmarkStart w:id="149" w:name="OLE_LINK1102"/>
      <w:bookmarkStart w:id="150" w:name="OLE_LINK1103"/>
      <w:bookmarkStart w:id="151" w:name="OLE_LINK172"/>
      <w:bookmarkStart w:id="152" w:name="OLE_LINK176"/>
      <w:r w:rsidRPr="007C6D38">
        <w:rPr>
          <w:rFonts w:ascii="Book Antiqua" w:eastAsia="等线" w:hAnsi="Book Antiqua"/>
          <w:b/>
        </w:rPr>
        <w:t>Manuscript source:</w:t>
      </w:r>
      <w:bookmarkEnd w:id="149"/>
      <w:bookmarkEnd w:id="150"/>
      <w:r w:rsidRPr="007C6D38">
        <w:rPr>
          <w:rFonts w:ascii="Book Antiqua" w:eastAsia="等线" w:hAnsi="Book Antiqua"/>
          <w:b/>
        </w:rPr>
        <w:t xml:space="preserve"> </w:t>
      </w:r>
      <w:bookmarkEnd w:id="103"/>
      <w:bookmarkEnd w:id="104"/>
      <w:r w:rsidRPr="007C6D38">
        <w:rPr>
          <w:rFonts w:ascii="Book Antiqua" w:eastAsia="等线" w:hAnsi="Book Antiqua"/>
        </w:rPr>
        <w:t>Invited Manuscript</w:t>
      </w:r>
    </w:p>
    <w:bookmarkEnd w:id="151"/>
    <w:bookmarkEnd w:id="152"/>
    <w:p w14:paraId="4E1383E2" w14:textId="77777777" w:rsidR="00E85F9D" w:rsidRPr="007C6D38" w:rsidRDefault="00E85F9D" w:rsidP="007C6D38">
      <w:pPr>
        <w:adjustRightInd w:val="0"/>
        <w:snapToGrid w:val="0"/>
        <w:spacing w:line="360" w:lineRule="auto"/>
        <w:jc w:val="both"/>
        <w:rPr>
          <w:rFonts w:ascii="Book Antiqua" w:eastAsia="宋体" w:hAnsi="Book Antiqua" w:cs="宋体"/>
        </w:rPr>
      </w:pPr>
    </w:p>
    <w:p w14:paraId="6A0F959B" w14:textId="27DF047D" w:rsidR="00E85F9D" w:rsidRPr="007C6D38" w:rsidRDefault="00E85F9D" w:rsidP="007C6D38">
      <w:pPr>
        <w:adjustRightInd w:val="0"/>
        <w:snapToGrid w:val="0"/>
        <w:spacing w:line="360" w:lineRule="auto"/>
        <w:jc w:val="both"/>
        <w:rPr>
          <w:rFonts w:ascii="Book Antiqua" w:hAnsi="Book Antiqua"/>
          <w:b/>
        </w:rPr>
      </w:pPr>
      <w:bookmarkStart w:id="153" w:name="_Hlk26890791"/>
      <w:bookmarkStart w:id="154" w:name="_Hlk26802702"/>
      <w:bookmarkStart w:id="155" w:name="OLE_LINK198"/>
      <w:bookmarkStart w:id="156" w:name="OLE_LINK255"/>
      <w:r w:rsidRPr="007C6D38">
        <w:rPr>
          <w:rFonts w:ascii="Book Antiqua" w:hAnsi="Book Antiqua"/>
          <w:b/>
        </w:rPr>
        <w:t xml:space="preserve">Peer-review started: </w:t>
      </w:r>
      <w:r w:rsidRPr="007C6D38">
        <w:rPr>
          <w:rFonts w:ascii="Book Antiqua" w:hAnsi="Book Antiqua"/>
        </w:rPr>
        <w:t>February 28, 2020</w:t>
      </w:r>
    </w:p>
    <w:p w14:paraId="72EB48B3" w14:textId="73708CA9" w:rsidR="00E85F9D" w:rsidRPr="007C6D38" w:rsidRDefault="00E85F9D" w:rsidP="007C6D38">
      <w:pPr>
        <w:adjustRightInd w:val="0"/>
        <w:snapToGrid w:val="0"/>
        <w:spacing w:line="360" w:lineRule="auto"/>
        <w:jc w:val="both"/>
        <w:rPr>
          <w:rFonts w:ascii="Book Antiqua" w:hAnsi="Book Antiqua"/>
          <w:b/>
        </w:rPr>
      </w:pPr>
      <w:r w:rsidRPr="007C6D38">
        <w:rPr>
          <w:rFonts w:ascii="Book Antiqua" w:hAnsi="Book Antiqua"/>
          <w:b/>
        </w:rPr>
        <w:t xml:space="preserve">First decision: </w:t>
      </w:r>
      <w:r w:rsidRPr="007C6D38">
        <w:rPr>
          <w:rFonts w:ascii="Book Antiqua" w:hAnsi="Book Antiqua"/>
        </w:rPr>
        <w:t>April 26, 2020</w:t>
      </w:r>
    </w:p>
    <w:p w14:paraId="475102B9" w14:textId="0E92417F" w:rsidR="00E85F9D" w:rsidRPr="007C6D38" w:rsidRDefault="00E85F9D" w:rsidP="007C6D38">
      <w:pPr>
        <w:adjustRightInd w:val="0"/>
        <w:snapToGrid w:val="0"/>
        <w:spacing w:line="360" w:lineRule="auto"/>
        <w:jc w:val="both"/>
        <w:rPr>
          <w:rFonts w:ascii="Book Antiqua" w:hAnsi="Book Antiqua"/>
          <w:b/>
        </w:rPr>
      </w:pPr>
      <w:r w:rsidRPr="007C6D38">
        <w:rPr>
          <w:rFonts w:ascii="Book Antiqua" w:hAnsi="Book Antiqua"/>
          <w:b/>
        </w:rPr>
        <w:t>Article in press:</w:t>
      </w:r>
      <w:bookmarkEnd w:id="105"/>
      <w:bookmarkEnd w:id="153"/>
      <w:r w:rsidR="00E46649">
        <w:rPr>
          <w:rFonts w:ascii="Book Antiqua" w:hAnsi="Book Antiqua" w:hint="eastAsia"/>
          <w:b/>
        </w:rPr>
        <w:t xml:space="preserve"> </w:t>
      </w:r>
      <w:r w:rsidR="00E46649">
        <w:rPr>
          <w:rFonts w:ascii="Book Antiqua" w:hAnsi="Book Antiqua"/>
        </w:rPr>
        <w:t>May 29, 2020</w:t>
      </w:r>
    </w:p>
    <w:bookmarkEnd w:id="154"/>
    <w:p w14:paraId="09E24B40" w14:textId="77777777" w:rsidR="00E85F9D" w:rsidRPr="007C6D38" w:rsidRDefault="00E85F9D" w:rsidP="007C6D38">
      <w:pPr>
        <w:adjustRightInd w:val="0"/>
        <w:snapToGrid w:val="0"/>
        <w:spacing w:line="360" w:lineRule="auto"/>
        <w:jc w:val="both"/>
        <w:rPr>
          <w:rFonts w:ascii="Book Antiqua" w:hAnsi="Book Antiqua" w:cstheme="minorHAnsi"/>
          <w:b/>
          <w:lang w:val="hu-HU"/>
        </w:rPr>
      </w:pPr>
    </w:p>
    <w:p w14:paraId="496D9A23" w14:textId="73FFAC3C" w:rsidR="00E85F9D" w:rsidRPr="007C6D38" w:rsidRDefault="00E85F9D" w:rsidP="007C6D38">
      <w:pPr>
        <w:adjustRightInd w:val="0"/>
        <w:snapToGrid w:val="0"/>
        <w:spacing w:line="360" w:lineRule="auto"/>
        <w:jc w:val="both"/>
        <w:rPr>
          <w:rFonts w:ascii="Book Antiqua" w:eastAsia="微软雅黑" w:hAnsi="Book Antiqua" w:cs="宋体"/>
        </w:rPr>
      </w:pPr>
      <w:bookmarkStart w:id="157" w:name="_Hlk26541524"/>
      <w:bookmarkStart w:id="158" w:name="OLE_LINK95"/>
      <w:r w:rsidRPr="007C6D38">
        <w:rPr>
          <w:rFonts w:ascii="Book Antiqua" w:hAnsi="Book Antiqua" w:cs="宋体"/>
          <w:b/>
        </w:rPr>
        <w:t xml:space="preserve">Specialty type: </w:t>
      </w:r>
      <w:bookmarkStart w:id="159" w:name="OLE_LINK791"/>
      <w:bookmarkStart w:id="160" w:name="OLE_LINK766"/>
      <w:bookmarkStart w:id="161" w:name="OLE_LINK796"/>
      <w:bookmarkStart w:id="162" w:name="OLE_LINK820"/>
      <w:r w:rsidR="009A58B8" w:rsidRPr="007C6D38">
        <w:rPr>
          <w:rFonts w:ascii="Book Antiqua" w:eastAsia="微软雅黑" w:hAnsi="Book Antiqua" w:cs="宋体"/>
        </w:rPr>
        <w:t>Cell and tissue engineering</w:t>
      </w:r>
      <w:bookmarkEnd w:id="159"/>
      <w:bookmarkEnd w:id="160"/>
      <w:bookmarkEnd w:id="161"/>
      <w:bookmarkEnd w:id="162"/>
    </w:p>
    <w:p w14:paraId="0CBEF9EC" w14:textId="77777777"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b/>
        </w:rPr>
        <w:t xml:space="preserve">Country/Territory of origin: </w:t>
      </w:r>
      <w:r w:rsidRPr="007C6D38">
        <w:rPr>
          <w:rFonts w:ascii="Book Antiqua" w:hAnsi="Book Antiqua" w:cs="宋体"/>
        </w:rPr>
        <w:t>China</w:t>
      </w:r>
    </w:p>
    <w:p w14:paraId="158697F9" w14:textId="77777777" w:rsidR="00E85F9D" w:rsidRPr="007C6D38" w:rsidRDefault="00E85F9D" w:rsidP="007C6D38">
      <w:pPr>
        <w:adjustRightInd w:val="0"/>
        <w:snapToGrid w:val="0"/>
        <w:spacing w:line="360" w:lineRule="auto"/>
        <w:jc w:val="both"/>
        <w:rPr>
          <w:rFonts w:ascii="Book Antiqua" w:hAnsi="Book Antiqua" w:cs="宋体"/>
          <w:b/>
        </w:rPr>
      </w:pPr>
      <w:bookmarkStart w:id="163" w:name="OLE_LINK463"/>
      <w:bookmarkStart w:id="164" w:name="OLE_LINK487"/>
      <w:bookmarkStart w:id="165" w:name="_Hlk33631519"/>
      <w:bookmarkStart w:id="166" w:name="OLE_LINK425"/>
      <w:r w:rsidRPr="007C6D38">
        <w:rPr>
          <w:rFonts w:ascii="Book Antiqua" w:hAnsi="Book Antiqua" w:cs="宋体"/>
          <w:b/>
        </w:rPr>
        <w:t>Peer-review report’s scientific quality classification</w:t>
      </w:r>
      <w:bookmarkEnd w:id="163"/>
      <w:bookmarkEnd w:id="164"/>
    </w:p>
    <w:p w14:paraId="6780D8A3" w14:textId="1F3105B9"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rPr>
        <w:t xml:space="preserve">Grade </w:t>
      </w:r>
      <w:proofErr w:type="gramStart"/>
      <w:r w:rsidRPr="007C6D38">
        <w:rPr>
          <w:rFonts w:ascii="Book Antiqua" w:hAnsi="Book Antiqua" w:cs="宋体"/>
        </w:rPr>
        <w:t>A</w:t>
      </w:r>
      <w:proofErr w:type="gramEnd"/>
      <w:r w:rsidRPr="007C6D38">
        <w:rPr>
          <w:rFonts w:ascii="Book Antiqua" w:hAnsi="Book Antiqua" w:cs="宋体"/>
        </w:rPr>
        <w:t xml:space="preserve"> (Excellent): </w:t>
      </w:r>
      <w:r w:rsidR="009A58B8" w:rsidRPr="007C6D38">
        <w:rPr>
          <w:rFonts w:ascii="Book Antiqua" w:hAnsi="Book Antiqua" w:cs="宋体"/>
        </w:rPr>
        <w:t>0</w:t>
      </w:r>
    </w:p>
    <w:p w14:paraId="5503D35C" w14:textId="140F45E8"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rPr>
        <w:t xml:space="preserve">Grade B (Very good): </w:t>
      </w:r>
      <w:r w:rsidR="009A58B8" w:rsidRPr="007C6D38">
        <w:rPr>
          <w:rFonts w:ascii="Book Antiqua" w:hAnsi="Book Antiqua" w:cs="宋体"/>
        </w:rPr>
        <w:t>B, B</w:t>
      </w:r>
    </w:p>
    <w:p w14:paraId="0ED04AB7" w14:textId="0C24FC6E"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rPr>
        <w:t xml:space="preserve">Grade C (Good): </w:t>
      </w:r>
      <w:r w:rsidR="009A58B8" w:rsidRPr="007C6D38">
        <w:rPr>
          <w:rFonts w:ascii="Book Antiqua" w:hAnsi="Book Antiqua" w:cs="宋体"/>
        </w:rPr>
        <w:t>0</w:t>
      </w:r>
    </w:p>
    <w:p w14:paraId="67CEFD3C" w14:textId="77777777"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rPr>
        <w:t>Grade D (Fair): 0</w:t>
      </w:r>
    </w:p>
    <w:p w14:paraId="0AD5CDD4" w14:textId="77777777" w:rsidR="00E85F9D" w:rsidRPr="007C6D38" w:rsidRDefault="00E85F9D" w:rsidP="007C6D38">
      <w:pPr>
        <w:adjustRightInd w:val="0"/>
        <w:snapToGrid w:val="0"/>
        <w:spacing w:line="360" w:lineRule="auto"/>
        <w:jc w:val="both"/>
        <w:rPr>
          <w:rFonts w:ascii="Book Antiqua" w:eastAsia="等线" w:hAnsi="Book Antiqua"/>
          <w:lang w:val="hu-HU"/>
        </w:rPr>
      </w:pPr>
      <w:r w:rsidRPr="007C6D38">
        <w:rPr>
          <w:rFonts w:ascii="Book Antiqua" w:hAnsi="Book Antiqua" w:cs="宋体"/>
        </w:rPr>
        <w:t>Grade E (Poor): 0</w:t>
      </w:r>
    </w:p>
    <w:p w14:paraId="4745E820" w14:textId="77777777" w:rsidR="00E85F9D" w:rsidRPr="007C6D38" w:rsidRDefault="00E85F9D" w:rsidP="007C6D38">
      <w:pPr>
        <w:adjustRightInd w:val="0"/>
        <w:snapToGrid w:val="0"/>
        <w:spacing w:line="360" w:lineRule="auto"/>
        <w:jc w:val="both"/>
        <w:rPr>
          <w:rFonts w:ascii="Book Antiqua" w:eastAsia="等线" w:hAnsi="Book Antiqua"/>
        </w:rPr>
      </w:pPr>
    </w:p>
    <w:p w14:paraId="09DA1BD9" w14:textId="6BD1C4C4" w:rsidR="00215FA9" w:rsidRPr="007C6D38" w:rsidRDefault="00E85F9D" w:rsidP="007C6D38">
      <w:pPr>
        <w:adjustRightInd w:val="0"/>
        <w:snapToGrid w:val="0"/>
        <w:spacing w:line="360" w:lineRule="auto"/>
        <w:jc w:val="both"/>
        <w:rPr>
          <w:rFonts w:ascii="Book Antiqua" w:hAnsi="Book Antiqua"/>
          <w:b/>
          <w:color w:val="FF0000"/>
        </w:rPr>
      </w:pPr>
      <w:bookmarkStart w:id="167" w:name="_Hlk26541535"/>
      <w:bookmarkStart w:id="168" w:name="OLE_LINK357"/>
      <w:bookmarkEnd w:id="157"/>
      <w:r w:rsidRPr="007C6D38">
        <w:rPr>
          <w:rFonts w:ascii="Book Antiqua" w:hAnsi="Book Antiqua"/>
          <w:b/>
          <w:bCs/>
          <w:color w:val="000000"/>
        </w:rPr>
        <w:t>P-Reviewer:</w:t>
      </w:r>
      <w:r w:rsidRPr="007C6D38">
        <w:rPr>
          <w:rFonts w:ascii="Book Antiqua" w:hAnsi="Book Antiqua"/>
          <w:bCs/>
          <w:color w:val="000000"/>
        </w:rPr>
        <w:t xml:space="preserve"> </w:t>
      </w:r>
      <w:proofErr w:type="spellStart"/>
      <w:r w:rsidR="009A58B8" w:rsidRPr="007C6D38">
        <w:rPr>
          <w:rFonts w:ascii="Book Antiqua" w:hAnsi="Book Antiqua"/>
          <w:bCs/>
          <w:color w:val="000000"/>
        </w:rPr>
        <w:t>Abd</w:t>
      </w:r>
      <w:proofErr w:type="spellEnd"/>
      <w:r w:rsidR="009A58B8" w:rsidRPr="007C6D38">
        <w:rPr>
          <w:rFonts w:ascii="Book Antiqua" w:hAnsi="Book Antiqua"/>
          <w:bCs/>
          <w:color w:val="000000"/>
        </w:rPr>
        <w:t xml:space="preserve"> El-</w:t>
      </w:r>
      <w:proofErr w:type="spellStart"/>
      <w:r w:rsidR="009A58B8" w:rsidRPr="007C6D38">
        <w:rPr>
          <w:rFonts w:ascii="Book Antiqua" w:hAnsi="Book Antiqua"/>
          <w:bCs/>
          <w:color w:val="000000"/>
        </w:rPr>
        <w:t>Razek</w:t>
      </w:r>
      <w:proofErr w:type="spellEnd"/>
      <w:r w:rsidR="009A58B8" w:rsidRPr="007C6D38">
        <w:rPr>
          <w:rFonts w:ascii="Book Antiqua" w:hAnsi="Book Antiqua"/>
          <w:bCs/>
          <w:color w:val="000000"/>
        </w:rPr>
        <w:t xml:space="preserve"> A</w:t>
      </w:r>
      <w:r w:rsidRPr="007C6D38">
        <w:rPr>
          <w:rFonts w:ascii="Book Antiqua" w:hAnsi="Book Antiqua"/>
          <w:bCs/>
          <w:color w:val="000000"/>
        </w:rPr>
        <w:t xml:space="preserve">, </w:t>
      </w:r>
      <w:r w:rsidR="009A58B8" w:rsidRPr="007C6D38">
        <w:rPr>
          <w:rFonts w:ascii="Book Antiqua" w:hAnsi="Book Antiqua"/>
          <w:bCs/>
          <w:color w:val="000000"/>
        </w:rPr>
        <w:t>Ventura</w:t>
      </w:r>
      <w:r w:rsidRPr="007C6D38">
        <w:rPr>
          <w:rFonts w:ascii="Book Antiqua" w:hAnsi="Book Antiqua"/>
          <w:bCs/>
          <w:color w:val="000000"/>
        </w:rPr>
        <w:t xml:space="preserve"> </w:t>
      </w:r>
      <w:r w:rsidR="009A58B8" w:rsidRPr="007C6D38">
        <w:rPr>
          <w:rFonts w:ascii="Book Antiqua" w:hAnsi="Book Antiqua"/>
          <w:bCs/>
          <w:color w:val="000000"/>
        </w:rPr>
        <w:t>C</w:t>
      </w:r>
      <w:r w:rsidRPr="007C6D38">
        <w:rPr>
          <w:rFonts w:ascii="Book Antiqua" w:hAnsi="Book Antiqua"/>
          <w:bCs/>
          <w:color w:val="000000"/>
        </w:rPr>
        <w:t xml:space="preserve"> </w:t>
      </w:r>
      <w:r w:rsidRPr="007C6D38">
        <w:rPr>
          <w:rFonts w:ascii="Book Antiqua" w:hAnsi="Book Antiqua"/>
          <w:b/>
          <w:bCs/>
          <w:color w:val="000000"/>
        </w:rPr>
        <w:t>S-Editor:</w:t>
      </w:r>
      <w:r w:rsidRPr="007C6D38">
        <w:rPr>
          <w:rFonts w:ascii="Book Antiqua" w:hAnsi="Book Antiqua"/>
          <w:color w:val="000000"/>
        </w:rPr>
        <w:t xml:space="preserve"> Wang J </w:t>
      </w:r>
      <w:r w:rsidRPr="007C6D38">
        <w:rPr>
          <w:rFonts w:ascii="Book Antiqua" w:hAnsi="Book Antiqua"/>
          <w:b/>
          <w:bCs/>
          <w:color w:val="000000"/>
        </w:rPr>
        <w:t>L-Editor:</w:t>
      </w:r>
      <w:r w:rsidRPr="007C6D38">
        <w:rPr>
          <w:rFonts w:ascii="Book Antiqua" w:hAnsi="Book Antiqua"/>
          <w:color w:val="000000"/>
        </w:rPr>
        <w:t xml:space="preserve"> </w:t>
      </w:r>
      <w:r w:rsidR="00913E74">
        <w:rPr>
          <w:rFonts w:ascii="Book Antiqua" w:hAnsi="Book Antiqua"/>
          <w:color w:val="000000"/>
        </w:rPr>
        <w:t xml:space="preserve">Wang TQ </w:t>
      </w:r>
      <w:r w:rsidRPr="007C6D38">
        <w:rPr>
          <w:rFonts w:ascii="Book Antiqua" w:hAnsi="Book Antiqua"/>
          <w:b/>
          <w:bCs/>
          <w:color w:val="000000"/>
        </w:rPr>
        <w:t>E-Editor:</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55"/>
      <w:bookmarkEnd w:id="156"/>
      <w:bookmarkEnd w:id="158"/>
      <w:bookmarkEnd w:id="165"/>
      <w:bookmarkEnd w:id="166"/>
      <w:bookmarkEnd w:id="167"/>
      <w:bookmarkEnd w:id="168"/>
      <w:r w:rsidR="00E46649">
        <w:rPr>
          <w:rFonts w:ascii="Book Antiqua" w:hAnsi="Book Antiqua" w:hint="eastAsia"/>
          <w:b/>
          <w:bCs/>
          <w:color w:val="000000"/>
        </w:rPr>
        <w:t xml:space="preserve"> </w:t>
      </w:r>
      <w:r w:rsidR="00E46649" w:rsidRPr="00E46649">
        <w:rPr>
          <w:rFonts w:ascii="Book Antiqua" w:hAnsi="Book Antiqua"/>
          <w:bCs/>
          <w:color w:val="000000"/>
        </w:rPr>
        <w:t>Xing YX</w:t>
      </w:r>
    </w:p>
    <w:p w14:paraId="7EF624F8" w14:textId="117F27EC" w:rsidR="00215FA9" w:rsidRPr="007C6D38" w:rsidRDefault="00215FA9" w:rsidP="007C6D38">
      <w:pPr>
        <w:adjustRightInd w:val="0"/>
        <w:snapToGrid w:val="0"/>
        <w:spacing w:line="360" w:lineRule="auto"/>
        <w:jc w:val="both"/>
        <w:rPr>
          <w:rFonts w:ascii="Book Antiqua" w:hAnsi="Book Antiqua"/>
          <w:b/>
          <w:color w:val="FF0000"/>
        </w:rPr>
      </w:pPr>
    </w:p>
    <w:p w14:paraId="562B5071" w14:textId="5A37A71E" w:rsidR="00043682" w:rsidRPr="007C6D38" w:rsidRDefault="00043682" w:rsidP="007C6D38">
      <w:pPr>
        <w:jc w:val="both"/>
        <w:rPr>
          <w:rFonts w:ascii="Book Antiqua" w:hAnsi="Book Antiqua"/>
          <w:b/>
          <w:color w:val="FF0000"/>
        </w:rPr>
      </w:pPr>
      <w:r w:rsidRPr="007C6D38">
        <w:rPr>
          <w:rFonts w:ascii="Book Antiqua" w:hAnsi="Book Antiqua"/>
          <w:b/>
          <w:color w:val="FF0000"/>
        </w:rPr>
        <w:br w:type="page"/>
      </w:r>
    </w:p>
    <w:p w14:paraId="311465B8" w14:textId="65C86EF0" w:rsidR="00215FA9" w:rsidRPr="007C6D38" w:rsidRDefault="00A53F9D" w:rsidP="007C6D38">
      <w:pPr>
        <w:adjustRightInd w:val="0"/>
        <w:snapToGrid w:val="0"/>
        <w:spacing w:line="360" w:lineRule="auto"/>
        <w:jc w:val="both"/>
        <w:rPr>
          <w:rFonts w:ascii="Book Antiqua" w:hAnsi="Book Antiqua"/>
          <w:b/>
          <w:bCs/>
        </w:rPr>
      </w:pPr>
      <w:bookmarkStart w:id="169" w:name="_Hlk33471389"/>
      <w:bookmarkStart w:id="170" w:name="_Hlk33607965"/>
      <w:r w:rsidRPr="007C6D38">
        <w:rPr>
          <w:rFonts w:ascii="Book Antiqua" w:hAnsi="Book Antiqua"/>
          <w:b/>
          <w:bCs/>
        </w:rPr>
        <w:lastRenderedPageBreak/>
        <w:t>Table</w:t>
      </w:r>
      <w:r w:rsidR="00B66506" w:rsidRPr="007C6D38">
        <w:rPr>
          <w:rFonts w:ascii="Book Antiqua" w:hAnsi="Book Antiqua"/>
          <w:b/>
          <w:bCs/>
        </w:rPr>
        <w:t xml:space="preserve"> </w:t>
      </w:r>
      <w:r w:rsidRPr="007C6D38">
        <w:rPr>
          <w:rFonts w:ascii="Book Antiqua" w:hAnsi="Book Antiqua"/>
          <w:b/>
          <w:bCs/>
        </w:rPr>
        <w:t xml:space="preserve">1 </w:t>
      </w:r>
      <w:proofErr w:type="spellStart"/>
      <w:r w:rsidRPr="007C6D38">
        <w:rPr>
          <w:rFonts w:ascii="Book Antiqua" w:hAnsi="Book Antiqua"/>
          <w:b/>
          <w:bCs/>
        </w:rPr>
        <w:t>Biofunctionlization</w:t>
      </w:r>
      <w:proofErr w:type="spellEnd"/>
      <w:r w:rsidRPr="007C6D38">
        <w:rPr>
          <w:rFonts w:ascii="Book Antiqua" w:hAnsi="Book Antiqua"/>
          <w:b/>
          <w:bCs/>
        </w:rPr>
        <w:t xml:space="preserve"> of </w:t>
      </w:r>
      <w:proofErr w:type="spellStart"/>
      <w:r w:rsidRPr="007C6D38">
        <w:rPr>
          <w:rFonts w:ascii="Book Antiqua" w:hAnsi="Book Antiqua"/>
          <w:b/>
          <w:bCs/>
        </w:rPr>
        <w:t>orthopaedic</w:t>
      </w:r>
      <w:proofErr w:type="spellEnd"/>
      <w:r w:rsidRPr="007C6D38">
        <w:rPr>
          <w:rFonts w:ascii="Book Antiqua" w:hAnsi="Book Antiqua"/>
          <w:b/>
          <w:bCs/>
        </w:rPr>
        <w:t xml:space="preserve"> implant with bioactive ceramic to regulate bone marrow mesenchym</w:t>
      </w:r>
      <w:r w:rsidR="0026599C">
        <w:rPr>
          <w:rFonts w:ascii="Book Antiqua" w:hAnsi="Book Antiqua"/>
          <w:b/>
          <w:bCs/>
        </w:rPr>
        <w:t>a</w:t>
      </w:r>
      <w:r w:rsidRPr="007C6D38">
        <w:rPr>
          <w:rFonts w:ascii="Book Antiqua" w:hAnsi="Book Antiqua"/>
          <w:b/>
          <w:bCs/>
        </w:rPr>
        <w:t>l stem cell</w:t>
      </w:r>
      <w:r w:rsidR="0026599C">
        <w:rPr>
          <w:rFonts w:ascii="Book Antiqua" w:hAnsi="Book Antiqua"/>
          <w:b/>
          <w:bCs/>
        </w:rPr>
        <w:t xml:space="preserve"> </w:t>
      </w:r>
      <w:r w:rsidRPr="007C6D38">
        <w:rPr>
          <w:rFonts w:ascii="Book Antiqua" w:hAnsi="Book Antiqua"/>
          <w:b/>
          <w:bCs/>
        </w:rPr>
        <w:t>behavior</w:t>
      </w:r>
    </w:p>
    <w:tbl>
      <w:tblPr>
        <w:tblStyle w:val="aa"/>
        <w:tblW w:w="82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2835"/>
        <w:gridCol w:w="2590"/>
        <w:gridCol w:w="1602"/>
      </w:tblGrid>
      <w:tr w:rsidR="00A53F9D" w:rsidRPr="007C6D38" w14:paraId="5A93E789" w14:textId="77777777" w:rsidTr="006D6EF6">
        <w:tc>
          <w:tcPr>
            <w:tcW w:w="1190" w:type="dxa"/>
            <w:tcBorders>
              <w:top w:val="single" w:sz="4" w:space="0" w:color="auto"/>
              <w:bottom w:val="single" w:sz="4" w:space="0" w:color="auto"/>
            </w:tcBorders>
          </w:tcPr>
          <w:p w14:paraId="0D239122" w14:textId="5554DD4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Method</w:t>
            </w:r>
          </w:p>
        </w:tc>
        <w:tc>
          <w:tcPr>
            <w:tcW w:w="2835" w:type="dxa"/>
            <w:tcBorders>
              <w:top w:val="single" w:sz="4" w:space="0" w:color="auto"/>
              <w:bottom w:val="single" w:sz="4" w:space="0" w:color="auto"/>
            </w:tcBorders>
          </w:tcPr>
          <w:p w14:paraId="288378C1"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Preparation of bioactive ceramic</w:t>
            </w:r>
          </w:p>
        </w:tc>
        <w:tc>
          <w:tcPr>
            <w:tcW w:w="2590" w:type="dxa"/>
            <w:tcBorders>
              <w:top w:val="single" w:sz="4" w:space="0" w:color="auto"/>
              <w:bottom w:val="single" w:sz="4" w:space="0" w:color="auto"/>
            </w:tcBorders>
          </w:tcPr>
          <w:p w14:paraId="56BC4ED1"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Cell response</w:t>
            </w:r>
          </w:p>
        </w:tc>
        <w:tc>
          <w:tcPr>
            <w:tcW w:w="1602" w:type="dxa"/>
            <w:tcBorders>
              <w:top w:val="single" w:sz="4" w:space="0" w:color="auto"/>
              <w:bottom w:val="single" w:sz="4" w:space="0" w:color="auto"/>
            </w:tcBorders>
          </w:tcPr>
          <w:p w14:paraId="11288571"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Ref.</w:t>
            </w:r>
          </w:p>
        </w:tc>
      </w:tr>
      <w:tr w:rsidR="00A53F9D" w:rsidRPr="007C6D38" w14:paraId="5A4A25D8" w14:textId="77777777" w:rsidTr="006D6EF6">
        <w:tc>
          <w:tcPr>
            <w:tcW w:w="1190" w:type="dxa"/>
            <w:vMerge w:val="restart"/>
            <w:tcBorders>
              <w:top w:val="single" w:sz="4" w:space="0" w:color="auto"/>
            </w:tcBorders>
          </w:tcPr>
          <w:p w14:paraId="77266867"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Plasma spraying</w:t>
            </w:r>
          </w:p>
        </w:tc>
        <w:tc>
          <w:tcPr>
            <w:tcW w:w="2835" w:type="dxa"/>
            <w:tcBorders>
              <w:top w:val="single" w:sz="4" w:space="0" w:color="auto"/>
            </w:tcBorders>
          </w:tcPr>
          <w:p w14:paraId="75AA68C1" w14:textId="77777777" w:rsidR="00B66506"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TiO</w:t>
            </w:r>
            <w:r w:rsidRPr="007C6D38">
              <w:rPr>
                <w:rFonts w:ascii="Book Antiqua" w:hAnsi="Book Antiqua"/>
                <w:vertAlign w:val="subscript"/>
              </w:rPr>
              <w:t>2</w:t>
            </w:r>
            <w:r w:rsidRPr="007C6D38">
              <w:rPr>
                <w:rFonts w:ascii="Book Antiqua" w:hAnsi="Book Antiqua"/>
              </w:rPr>
              <w:t xml:space="preserve">-HA nanocomposite powders were thermally </w:t>
            </w:r>
          </w:p>
          <w:p w14:paraId="17803E5E" w14:textId="2581AE40" w:rsidR="00A53F9D" w:rsidRPr="007C6D38" w:rsidRDefault="00A53F9D" w:rsidP="007C6D38">
            <w:pPr>
              <w:adjustRightInd w:val="0"/>
              <w:snapToGrid w:val="0"/>
              <w:spacing w:line="360" w:lineRule="auto"/>
              <w:jc w:val="both"/>
              <w:rPr>
                <w:rFonts w:ascii="Book Antiqua" w:hAnsi="Book Antiqua"/>
              </w:rPr>
            </w:pPr>
            <w:proofErr w:type="gramStart"/>
            <w:r w:rsidRPr="007C6D38">
              <w:rPr>
                <w:rFonts w:ascii="Book Antiqua" w:hAnsi="Book Antiqua"/>
              </w:rPr>
              <w:t>sprayed</w:t>
            </w:r>
            <w:proofErr w:type="gramEnd"/>
            <w:r w:rsidRPr="007C6D38">
              <w:rPr>
                <w:rFonts w:ascii="Book Antiqua" w:hAnsi="Book Antiqua"/>
              </w:rPr>
              <w:t xml:space="preserve"> </w:t>
            </w:r>
            <w:r w:rsidRPr="007C6D38">
              <w:rPr>
                <w:rFonts w:ascii="Book Antiqua" w:hAnsi="Book Antiqua"/>
                <w:i/>
                <w:iCs/>
              </w:rPr>
              <w:t>via</w:t>
            </w:r>
            <w:r w:rsidRPr="007C6D38">
              <w:rPr>
                <w:rFonts w:ascii="Book Antiqua" w:hAnsi="Book Antiqua"/>
              </w:rPr>
              <w:t xml:space="preserve"> the HVOF (high-velocity oxy-fuel) technique.</w:t>
            </w:r>
          </w:p>
        </w:tc>
        <w:tc>
          <w:tcPr>
            <w:tcW w:w="2590" w:type="dxa"/>
            <w:tcBorders>
              <w:top w:val="single" w:sz="4" w:space="0" w:color="auto"/>
            </w:tcBorders>
          </w:tcPr>
          <w:p w14:paraId="2DE554DF"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HBMSCs have stronger initial adhesion and favor osteogenic differentiation.</w:t>
            </w:r>
          </w:p>
        </w:tc>
        <w:tc>
          <w:tcPr>
            <w:tcW w:w="1602" w:type="dxa"/>
            <w:tcBorders>
              <w:top w:val="single" w:sz="4" w:space="0" w:color="auto"/>
            </w:tcBorders>
          </w:tcPr>
          <w:p w14:paraId="51F5B5BE" w14:textId="6A5F4392" w:rsidR="00A53F9D" w:rsidRPr="007C6D38" w:rsidRDefault="00043682" w:rsidP="007C6D38">
            <w:pPr>
              <w:adjustRightInd w:val="0"/>
              <w:snapToGrid w:val="0"/>
              <w:spacing w:line="360" w:lineRule="auto"/>
              <w:jc w:val="both"/>
              <w:rPr>
                <w:rFonts w:ascii="Book Antiqua" w:hAnsi="Book Antiqua"/>
              </w:rPr>
            </w:pPr>
            <w:proofErr w:type="spellStart"/>
            <w:r w:rsidRPr="007C6D38">
              <w:rPr>
                <w:rFonts w:ascii="Book Antiqua" w:hAnsi="Book Antiqua"/>
                <w:bCs/>
              </w:rPr>
              <w:t>Dimitrievska</w:t>
            </w:r>
            <w:proofErr w:type="spellEnd"/>
            <w:r w:rsidRPr="007C6D38">
              <w:rPr>
                <w:rFonts w:ascii="Book Antiqua" w:hAnsi="Book Antiqua"/>
                <w:bCs/>
              </w:rPr>
              <w:t xml:space="preserve"> </w:t>
            </w:r>
            <w:r w:rsidRPr="007C6D38">
              <w:rPr>
                <w:rFonts w:ascii="Book Antiqua" w:hAnsi="Book Antiqua"/>
                <w:bCs/>
                <w:i/>
                <w:iCs/>
              </w:rPr>
              <w:t>et al</w:t>
            </w:r>
            <w:r w:rsidRPr="007C6D38">
              <w:rPr>
                <w:rFonts w:ascii="Book Antiqua" w:hAnsi="Book Antiqua"/>
                <w:bCs/>
                <w:noProof/>
                <w:vertAlign w:val="superscript"/>
              </w:rPr>
              <w:t>[26]</w:t>
            </w:r>
          </w:p>
        </w:tc>
      </w:tr>
      <w:tr w:rsidR="00A53F9D" w:rsidRPr="007C6D38" w14:paraId="579B5E26" w14:textId="77777777" w:rsidTr="006D6EF6">
        <w:tc>
          <w:tcPr>
            <w:tcW w:w="1190" w:type="dxa"/>
            <w:vMerge/>
          </w:tcPr>
          <w:p w14:paraId="699AB7EB" w14:textId="77777777" w:rsidR="00A53F9D" w:rsidRPr="007C6D38" w:rsidRDefault="00A53F9D" w:rsidP="007C6D38">
            <w:pPr>
              <w:adjustRightInd w:val="0"/>
              <w:snapToGrid w:val="0"/>
              <w:spacing w:line="360" w:lineRule="auto"/>
              <w:jc w:val="both"/>
              <w:rPr>
                <w:rFonts w:ascii="Book Antiqua" w:hAnsi="Book Antiqua"/>
              </w:rPr>
            </w:pPr>
          </w:p>
        </w:tc>
        <w:tc>
          <w:tcPr>
            <w:tcW w:w="2835" w:type="dxa"/>
          </w:tcPr>
          <w:p w14:paraId="6F8E9426"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Ta-incorporated HA coatings were fabricated using the plasma spray technique on a titanium substrate.</w:t>
            </w:r>
          </w:p>
        </w:tc>
        <w:tc>
          <w:tcPr>
            <w:tcW w:w="2590" w:type="dxa"/>
          </w:tcPr>
          <w:p w14:paraId="4BD67795" w14:textId="17090A29"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Ta-incorporated HA coating could promote initial adhesion, faster proliferation</w:t>
            </w:r>
            <w:r w:rsidR="00712B98">
              <w:rPr>
                <w:rFonts w:ascii="Book Antiqua" w:hAnsi="Book Antiqua"/>
              </w:rPr>
              <w:t>,</w:t>
            </w:r>
            <w:r w:rsidRPr="007C6D38">
              <w:rPr>
                <w:rFonts w:ascii="Book Antiqua" w:hAnsi="Book Antiqua"/>
              </w:rPr>
              <w:t xml:space="preserve"> and osteogenic differentiation of BMSCs.</w:t>
            </w:r>
          </w:p>
        </w:tc>
        <w:tc>
          <w:tcPr>
            <w:tcW w:w="1602" w:type="dxa"/>
          </w:tcPr>
          <w:p w14:paraId="7DB659AE" w14:textId="2E8D5E4B" w:rsidR="00A53F9D" w:rsidRPr="007C6D38" w:rsidRDefault="00646C1B" w:rsidP="007C6D38">
            <w:pPr>
              <w:adjustRightInd w:val="0"/>
              <w:snapToGrid w:val="0"/>
              <w:spacing w:line="360" w:lineRule="auto"/>
              <w:jc w:val="both"/>
              <w:rPr>
                <w:rFonts w:ascii="Book Antiqua" w:hAnsi="Book Antiqua"/>
              </w:rPr>
            </w:pPr>
            <w:r w:rsidRPr="007C6D38">
              <w:rPr>
                <w:rFonts w:ascii="Book Antiqua" w:hAnsi="Book Antiqua"/>
                <w:bCs/>
              </w:rPr>
              <w:t>Lu</w:t>
            </w:r>
            <w:r w:rsidRPr="007C6D38">
              <w:rPr>
                <w:rFonts w:ascii="Book Antiqua" w:hAnsi="Book Antiqua"/>
                <w:noProof/>
                <w:vertAlign w:val="superscript"/>
              </w:rPr>
              <w:t xml:space="preserve"> </w:t>
            </w:r>
            <w:r w:rsidRPr="007C6D38">
              <w:rPr>
                <w:rFonts w:ascii="Book Antiqua" w:hAnsi="Book Antiqua"/>
                <w:i/>
                <w:iCs/>
                <w:noProof/>
              </w:rPr>
              <w:t>et al</w:t>
            </w:r>
            <w:r w:rsidR="00A53F9D" w:rsidRPr="007C6D38">
              <w:rPr>
                <w:rFonts w:ascii="Book Antiqua" w:hAnsi="Book Antiqua"/>
                <w:noProof/>
                <w:vertAlign w:val="superscript"/>
              </w:rPr>
              <w:t>[28]</w:t>
            </w:r>
          </w:p>
        </w:tc>
      </w:tr>
      <w:tr w:rsidR="00A53F9D" w:rsidRPr="007C6D38" w14:paraId="260A2B7A" w14:textId="77777777" w:rsidTr="006D6EF6">
        <w:tc>
          <w:tcPr>
            <w:tcW w:w="1190" w:type="dxa"/>
            <w:vMerge/>
          </w:tcPr>
          <w:p w14:paraId="7E77AE0B" w14:textId="77777777" w:rsidR="00A53F9D" w:rsidRPr="007C6D38" w:rsidRDefault="00A53F9D" w:rsidP="007C6D38">
            <w:pPr>
              <w:adjustRightInd w:val="0"/>
              <w:snapToGrid w:val="0"/>
              <w:spacing w:line="360" w:lineRule="auto"/>
              <w:jc w:val="both"/>
              <w:rPr>
                <w:rFonts w:ascii="Book Antiqua" w:hAnsi="Book Antiqua"/>
              </w:rPr>
            </w:pPr>
          </w:p>
        </w:tc>
        <w:tc>
          <w:tcPr>
            <w:tcW w:w="2835" w:type="dxa"/>
          </w:tcPr>
          <w:p w14:paraId="505CDED2"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 xml:space="preserve">An atmosphere plasma spray system was applied to spray the synthesized 40-80 </w:t>
            </w:r>
            <w:proofErr w:type="spellStart"/>
            <w:r w:rsidRPr="007C6D38">
              <w:rPr>
                <w:rFonts w:ascii="Book Antiqua" w:hAnsi="Book Antiqua"/>
              </w:rPr>
              <w:t>μm</w:t>
            </w:r>
            <w:proofErr w:type="spellEnd"/>
            <w:r w:rsidRPr="007C6D38">
              <w:rPr>
                <w:rFonts w:ascii="Book Antiqua" w:hAnsi="Book Antiqua"/>
              </w:rPr>
              <w:t xml:space="preserve"> powders onto the treated substrates.</w:t>
            </w:r>
          </w:p>
        </w:tc>
        <w:tc>
          <w:tcPr>
            <w:tcW w:w="2590" w:type="dxa"/>
          </w:tcPr>
          <w:p w14:paraId="15DCFDD3" w14:textId="7D3ED5E5" w:rsidR="00A53F9D" w:rsidRPr="007C6D38" w:rsidRDefault="00A53F9D" w:rsidP="00712B98">
            <w:pPr>
              <w:adjustRightInd w:val="0"/>
              <w:snapToGrid w:val="0"/>
              <w:spacing w:line="360" w:lineRule="auto"/>
              <w:jc w:val="both"/>
              <w:rPr>
                <w:rFonts w:ascii="Book Antiqua" w:hAnsi="Book Antiqua"/>
              </w:rPr>
            </w:pPr>
            <w:r w:rsidRPr="007C6D38">
              <w:rPr>
                <w:rFonts w:ascii="Book Antiqua" w:hAnsi="Book Antiqua"/>
              </w:rPr>
              <w:t xml:space="preserve">The attachment and proliferation of BMSCs </w:t>
            </w:r>
            <w:r w:rsidR="00712B98" w:rsidRPr="007C6D38">
              <w:rPr>
                <w:rFonts w:ascii="Book Antiqua" w:hAnsi="Book Antiqua"/>
              </w:rPr>
              <w:t>w</w:t>
            </w:r>
            <w:r w:rsidR="00712B98">
              <w:rPr>
                <w:rFonts w:ascii="Book Antiqua" w:hAnsi="Book Antiqua"/>
              </w:rPr>
              <w:t>ere</w:t>
            </w:r>
            <w:r w:rsidR="00712B98" w:rsidRPr="007C6D38">
              <w:rPr>
                <w:rFonts w:ascii="Book Antiqua" w:hAnsi="Book Antiqua"/>
              </w:rPr>
              <w:t xml:space="preserve"> </w:t>
            </w:r>
            <w:r w:rsidRPr="007C6D38">
              <w:rPr>
                <w:rFonts w:ascii="Book Antiqua" w:hAnsi="Book Antiqua"/>
              </w:rPr>
              <w:t xml:space="preserve">more significantly on </w:t>
            </w:r>
            <w:proofErr w:type="spellStart"/>
            <w:r w:rsidRPr="007C6D38">
              <w:rPr>
                <w:rFonts w:ascii="Book Antiqua" w:hAnsi="Book Antiqua"/>
              </w:rPr>
              <w:t>akermanite</w:t>
            </w:r>
            <w:proofErr w:type="spellEnd"/>
            <w:r w:rsidRPr="007C6D38">
              <w:rPr>
                <w:rFonts w:ascii="Book Antiqua" w:hAnsi="Book Antiqua"/>
              </w:rPr>
              <w:t xml:space="preserve"> coatings than on HA coatings.</w:t>
            </w:r>
          </w:p>
        </w:tc>
        <w:tc>
          <w:tcPr>
            <w:tcW w:w="1602" w:type="dxa"/>
          </w:tcPr>
          <w:p w14:paraId="5A0251D5" w14:textId="7A55ABF3" w:rsidR="00A53F9D" w:rsidRPr="007C6D38" w:rsidRDefault="00043682" w:rsidP="007C6D38">
            <w:pPr>
              <w:adjustRightInd w:val="0"/>
              <w:snapToGrid w:val="0"/>
              <w:spacing w:line="360" w:lineRule="auto"/>
              <w:jc w:val="both"/>
              <w:rPr>
                <w:rFonts w:ascii="Book Antiqua" w:hAnsi="Book Antiqua"/>
              </w:rPr>
            </w:pPr>
            <w:r w:rsidRPr="007C6D38">
              <w:rPr>
                <w:rFonts w:ascii="Book Antiqua" w:hAnsi="Book Antiqua"/>
                <w:bCs/>
                <w:noProof/>
              </w:rPr>
              <w:t>Yi</w:t>
            </w:r>
            <w:r w:rsidRPr="007C6D38">
              <w:rPr>
                <w:rFonts w:ascii="Book Antiqua" w:hAnsi="Book Antiqua"/>
                <w:noProof/>
                <w:vertAlign w:val="superscript"/>
              </w:rPr>
              <w:t xml:space="preserve"> </w:t>
            </w:r>
            <w:r w:rsidRPr="007C6D38">
              <w:rPr>
                <w:rFonts w:ascii="Book Antiqua" w:hAnsi="Book Antiqua"/>
                <w:i/>
                <w:iCs/>
                <w:noProof/>
              </w:rPr>
              <w:t>et al</w:t>
            </w:r>
            <w:r w:rsidR="00A53F9D" w:rsidRPr="007C6D38">
              <w:rPr>
                <w:rFonts w:ascii="Book Antiqua" w:hAnsi="Book Antiqua"/>
                <w:noProof/>
                <w:vertAlign w:val="superscript"/>
              </w:rPr>
              <w:t>[31]</w:t>
            </w:r>
          </w:p>
        </w:tc>
      </w:tr>
      <w:tr w:rsidR="00A53F9D" w:rsidRPr="007C6D38" w14:paraId="66107728" w14:textId="77777777" w:rsidTr="006D6EF6">
        <w:tc>
          <w:tcPr>
            <w:tcW w:w="1190" w:type="dxa"/>
            <w:vMerge w:val="restart"/>
          </w:tcPr>
          <w:p w14:paraId="6F32ABA7"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Sol-gel method</w:t>
            </w:r>
          </w:p>
        </w:tc>
        <w:tc>
          <w:tcPr>
            <w:tcW w:w="2835" w:type="dxa"/>
            <w:tcBorders>
              <w:bottom w:val="nil"/>
            </w:tcBorders>
          </w:tcPr>
          <w:p w14:paraId="05F018B0" w14:textId="786C995A" w:rsidR="00A53F9D" w:rsidRPr="007C6D38" w:rsidRDefault="00A53F9D" w:rsidP="00712B98">
            <w:pPr>
              <w:adjustRightInd w:val="0"/>
              <w:snapToGrid w:val="0"/>
              <w:spacing w:line="360" w:lineRule="auto"/>
              <w:jc w:val="both"/>
              <w:rPr>
                <w:rFonts w:ascii="Book Antiqua" w:hAnsi="Book Antiqua"/>
              </w:rPr>
            </w:pPr>
            <w:proofErr w:type="spellStart"/>
            <w:r w:rsidRPr="007C6D38">
              <w:rPr>
                <w:rFonts w:ascii="Book Antiqua" w:hAnsi="Book Antiqua"/>
              </w:rPr>
              <w:t>Ti</w:t>
            </w:r>
            <w:proofErr w:type="spellEnd"/>
            <w:r w:rsidRPr="007C6D38">
              <w:rPr>
                <w:rFonts w:ascii="Book Antiqua" w:hAnsi="Book Antiqua"/>
              </w:rPr>
              <w:t xml:space="preserve"> disks were etched with the mixed solution of HF and </w:t>
            </w:r>
            <w:r w:rsidR="00712B98" w:rsidRPr="007C6D38">
              <w:rPr>
                <w:rFonts w:ascii="Book Antiqua" w:hAnsi="Book Antiqua"/>
              </w:rPr>
              <w:t>H</w:t>
            </w:r>
            <w:r w:rsidR="00712B98" w:rsidRPr="007C6D38">
              <w:rPr>
                <w:rFonts w:ascii="Book Antiqua" w:hAnsi="Book Antiqua"/>
                <w:vertAlign w:val="subscript"/>
              </w:rPr>
              <w:t>2</w:t>
            </w:r>
            <w:r w:rsidR="00712B98" w:rsidRPr="007C6D38">
              <w:rPr>
                <w:rFonts w:ascii="Book Antiqua" w:hAnsi="Book Antiqua"/>
              </w:rPr>
              <w:t>SO</w:t>
            </w:r>
            <w:r w:rsidR="00712B98" w:rsidRPr="007C6D38">
              <w:rPr>
                <w:rFonts w:ascii="Book Antiqua" w:hAnsi="Book Antiqua"/>
                <w:vertAlign w:val="subscript"/>
              </w:rPr>
              <w:t>4</w:t>
            </w:r>
            <w:r w:rsidR="00712B98">
              <w:rPr>
                <w:rFonts w:ascii="Book Antiqua" w:hAnsi="Book Antiqua"/>
              </w:rPr>
              <w:t xml:space="preserve">. </w:t>
            </w:r>
            <w:r w:rsidRPr="007C6D38">
              <w:rPr>
                <w:rFonts w:ascii="Book Antiqua" w:hAnsi="Book Antiqua"/>
              </w:rPr>
              <w:t xml:space="preserve">Next, </w:t>
            </w:r>
            <w:proofErr w:type="spellStart"/>
            <w:r w:rsidRPr="007C6D38">
              <w:rPr>
                <w:rFonts w:ascii="Book Antiqua" w:hAnsi="Book Antiqua"/>
              </w:rPr>
              <w:t>EtOH</w:t>
            </w:r>
            <w:proofErr w:type="spellEnd"/>
            <w:r w:rsidRPr="007C6D38">
              <w:rPr>
                <w:rFonts w:ascii="Book Antiqua" w:hAnsi="Book Antiqua"/>
              </w:rPr>
              <w:t xml:space="preserve"> solutions containing </w:t>
            </w:r>
            <w:proofErr w:type="spellStart"/>
            <w:r w:rsidRPr="007C6D38">
              <w:rPr>
                <w:rFonts w:ascii="Book Antiqua" w:hAnsi="Book Antiqua"/>
              </w:rPr>
              <w:t>tetrabutyl</w:t>
            </w:r>
            <w:proofErr w:type="spellEnd"/>
            <w:r w:rsidRPr="007C6D38">
              <w:rPr>
                <w:rFonts w:ascii="Book Antiqua" w:hAnsi="Book Antiqua"/>
              </w:rPr>
              <w:t xml:space="preserve"> </w:t>
            </w:r>
            <w:proofErr w:type="spellStart"/>
            <w:r w:rsidRPr="007C6D38">
              <w:rPr>
                <w:rFonts w:ascii="Book Antiqua" w:hAnsi="Book Antiqua"/>
              </w:rPr>
              <w:t>titanate</w:t>
            </w:r>
            <w:proofErr w:type="spellEnd"/>
            <w:r w:rsidRPr="007C6D38">
              <w:rPr>
                <w:rFonts w:ascii="Book Antiqua" w:hAnsi="Book Antiqua"/>
              </w:rPr>
              <w:t xml:space="preserve"> (TBT) were spin-coated onto </w:t>
            </w:r>
            <w:r w:rsidRPr="007C6D38">
              <w:rPr>
                <w:rFonts w:ascii="Book Antiqua" w:hAnsi="Book Antiqua"/>
              </w:rPr>
              <w:lastRenderedPageBreak/>
              <w:t>samples.</w:t>
            </w:r>
          </w:p>
        </w:tc>
        <w:tc>
          <w:tcPr>
            <w:tcW w:w="2590" w:type="dxa"/>
            <w:tcBorders>
              <w:bottom w:val="nil"/>
            </w:tcBorders>
          </w:tcPr>
          <w:p w14:paraId="66EFC485" w14:textId="7943FE90"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lastRenderedPageBreak/>
              <w:t>The micro/</w:t>
            </w:r>
            <w:proofErr w:type="spellStart"/>
            <w:r w:rsidRPr="007C6D38">
              <w:rPr>
                <w:rFonts w:ascii="Book Antiqua" w:hAnsi="Book Antiqua"/>
              </w:rPr>
              <w:t>nano</w:t>
            </w:r>
            <w:proofErr w:type="spellEnd"/>
            <w:r w:rsidRPr="007C6D38">
              <w:rPr>
                <w:rFonts w:ascii="Book Antiqua" w:hAnsi="Book Antiqua"/>
              </w:rPr>
              <w:t>-level structure of large particles (80 nm) significantly promoted MSC proliferation and differentiation.</w:t>
            </w:r>
          </w:p>
        </w:tc>
        <w:tc>
          <w:tcPr>
            <w:tcW w:w="1602" w:type="dxa"/>
            <w:tcBorders>
              <w:bottom w:val="nil"/>
            </w:tcBorders>
          </w:tcPr>
          <w:p w14:paraId="1752FF15" w14:textId="61B253D6" w:rsidR="00A53F9D" w:rsidRPr="007C6D38" w:rsidRDefault="00043682" w:rsidP="007C6D38">
            <w:pPr>
              <w:adjustRightInd w:val="0"/>
              <w:snapToGrid w:val="0"/>
              <w:spacing w:line="360" w:lineRule="auto"/>
              <w:jc w:val="both"/>
              <w:rPr>
                <w:rFonts w:ascii="Book Antiqua" w:hAnsi="Book Antiqua"/>
              </w:rPr>
            </w:pPr>
            <w:r w:rsidRPr="007C6D38">
              <w:rPr>
                <w:rFonts w:ascii="Book Antiqua" w:hAnsi="Book Antiqua"/>
                <w:bCs/>
                <w:noProof/>
              </w:rPr>
              <w:t>Shen</w:t>
            </w:r>
            <w:r w:rsidRPr="007C6D38">
              <w:rPr>
                <w:rFonts w:ascii="Book Antiqua" w:hAnsi="Book Antiqua"/>
                <w:bCs/>
                <w:noProof/>
                <w:vertAlign w:val="superscript"/>
              </w:rPr>
              <w:t xml:space="preserve"> </w:t>
            </w:r>
            <w:r w:rsidRPr="007C6D38">
              <w:rPr>
                <w:rFonts w:ascii="Book Antiqua" w:hAnsi="Book Antiqua"/>
                <w:bCs/>
                <w:i/>
                <w:iCs/>
                <w:noProof/>
              </w:rPr>
              <w:t>et al</w:t>
            </w:r>
            <w:r w:rsidR="00A53F9D" w:rsidRPr="007C6D38">
              <w:rPr>
                <w:rFonts w:ascii="Book Antiqua" w:hAnsi="Book Antiqua"/>
                <w:bCs/>
                <w:noProof/>
                <w:vertAlign w:val="superscript"/>
              </w:rPr>
              <w:t>[</w:t>
            </w:r>
            <w:r w:rsidR="00442EDE" w:rsidRPr="007C6D38">
              <w:rPr>
                <w:rFonts w:ascii="Book Antiqua" w:hAnsi="Book Antiqua"/>
                <w:bCs/>
                <w:noProof/>
                <w:vertAlign w:val="superscript"/>
              </w:rPr>
              <w:t>23</w:t>
            </w:r>
            <w:r w:rsidR="00A53F9D" w:rsidRPr="007C6D38">
              <w:rPr>
                <w:rFonts w:ascii="Book Antiqua" w:hAnsi="Book Antiqua"/>
                <w:bCs/>
                <w:noProof/>
                <w:vertAlign w:val="superscript"/>
              </w:rPr>
              <w:t>]</w:t>
            </w:r>
          </w:p>
        </w:tc>
      </w:tr>
      <w:tr w:rsidR="00A53F9D" w:rsidRPr="007C6D38" w14:paraId="00BF6E2E" w14:textId="77777777" w:rsidTr="006D6EF6">
        <w:tc>
          <w:tcPr>
            <w:tcW w:w="1190" w:type="dxa"/>
            <w:vMerge/>
          </w:tcPr>
          <w:p w14:paraId="20B83205" w14:textId="77777777" w:rsidR="00A53F9D" w:rsidRPr="007C6D38" w:rsidRDefault="00A53F9D" w:rsidP="007C6D38">
            <w:pPr>
              <w:adjustRightInd w:val="0"/>
              <w:snapToGrid w:val="0"/>
              <w:spacing w:line="360" w:lineRule="auto"/>
              <w:jc w:val="both"/>
              <w:rPr>
                <w:rFonts w:ascii="Book Antiqua" w:hAnsi="Book Antiqua"/>
              </w:rPr>
            </w:pPr>
          </w:p>
        </w:tc>
        <w:tc>
          <w:tcPr>
            <w:tcW w:w="2835" w:type="dxa"/>
            <w:tcBorders>
              <w:top w:val="nil"/>
              <w:bottom w:val="single" w:sz="4" w:space="0" w:color="auto"/>
            </w:tcBorders>
          </w:tcPr>
          <w:p w14:paraId="5563A04A"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Pre-hydrolyzed silica solution was added to a solution containing the pores structure-directing agents dissolved in ethanol.</w:t>
            </w:r>
          </w:p>
        </w:tc>
        <w:tc>
          <w:tcPr>
            <w:tcW w:w="2590" w:type="dxa"/>
            <w:tcBorders>
              <w:top w:val="nil"/>
              <w:bottom w:val="single" w:sz="4" w:space="0" w:color="auto"/>
            </w:tcBorders>
          </w:tcPr>
          <w:p w14:paraId="6A0912BE"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The silica coatings accelerate the adhesive response of early BMSCs and promote BMSC osteogenic differentiation.</w:t>
            </w:r>
          </w:p>
        </w:tc>
        <w:tc>
          <w:tcPr>
            <w:tcW w:w="1602" w:type="dxa"/>
            <w:tcBorders>
              <w:top w:val="nil"/>
              <w:bottom w:val="single" w:sz="4" w:space="0" w:color="auto"/>
            </w:tcBorders>
          </w:tcPr>
          <w:p w14:paraId="7920F762" w14:textId="7E9E2B17" w:rsidR="00A53F9D" w:rsidRPr="007C6D38" w:rsidRDefault="00043682" w:rsidP="007C6D38">
            <w:pPr>
              <w:adjustRightInd w:val="0"/>
              <w:snapToGrid w:val="0"/>
              <w:spacing w:line="360" w:lineRule="auto"/>
              <w:jc w:val="both"/>
              <w:rPr>
                <w:rFonts w:ascii="Book Antiqua" w:hAnsi="Book Antiqua"/>
              </w:rPr>
            </w:pPr>
            <w:proofErr w:type="spellStart"/>
            <w:r w:rsidRPr="007C6D38">
              <w:rPr>
                <w:rFonts w:ascii="Book Antiqua" w:hAnsi="Book Antiqua"/>
                <w:bCs/>
              </w:rPr>
              <w:t>Inzunza</w:t>
            </w:r>
            <w:proofErr w:type="spellEnd"/>
            <w:r w:rsidRPr="007C6D38">
              <w:rPr>
                <w:rFonts w:ascii="Book Antiqua" w:hAnsi="Book Antiqua"/>
                <w:bCs/>
              </w:rPr>
              <w:t xml:space="preserve"> </w:t>
            </w:r>
            <w:r w:rsidRPr="007C6D38">
              <w:rPr>
                <w:rFonts w:ascii="Book Antiqua" w:hAnsi="Book Antiqua"/>
                <w:bCs/>
                <w:i/>
                <w:iCs/>
              </w:rPr>
              <w:t>et al</w:t>
            </w:r>
            <w:r w:rsidR="00A53F9D" w:rsidRPr="007C6D38">
              <w:rPr>
                <w:rFonts w:ascii="Book Antiqua" w:hAnsi="Book Antiqua"/>
                <w:bCs/>
                <w:noProof/>
                <w:vertAlign w:val="superscript"/>
              </w:rPr>
              <w:t>[3</w:t>
            </w:r>
            <w:r w:rsidR="00442EDE" w:rsidRPr="007C6D38">
              <w:rPr>
                <w:rFonts w:ascii="Book Antiqua" w:hAnsi="Book Antiqua"/>
                <w:bCs/>
                <w:noProof/>
                <w:vertAlign w:val="superscript"/>
              </w:rPr>
              <w:t>4</w:t>
            </w:r>
            <w:r w:rsidR="00A53F9D" w:rsidRPr="007C6D38">
              <w:rPr>
                <w:rFonts w:ascii="Book Antiqua" w:hAnsi="Book Antiqua"/>
                <w:bCs/>
                <w:noProof/>
                <w:vertAlign w:val="superscript"/>
              </w:rPr>
              <w:t>]</w:t>
            </w:r>
          </w:p>
        </w:tc>
      </w:tr>
    </w:tbl>
    <w:bookmarkEnd w:id="169"/>
    <w:p w14:paraId="570D3500" w14:textId="41B73FA5" w:rsidR="00B66506" w:rsidRPr="007C6D38" w:rsidRDefault="006D6EF6" w:rsidP="007C6D38">
      <w:pPr>
        <w:spacing w:line="360" w:lineRule="auto"/>
        <w:jc w:val="both"/>
        <w:rPr>
          <w:rFonts w:ascii="Book Antiqua" w:hAnsi="Book Antiqua"/>
          <w:b/>
          <w:bCs/>
        </w:rPr>
      </w:pPr>
      <w:r w:rsidRPr="007C6D38">
        <w:rPr>
          <w:rFonts w:ascii="Book Antiqua" w:hAnsi="Book Antiqua"/>
        </w:rPr>
        <w:t>HVOF: High-velocity oxy-fuel; HBMSCs: Human bone marrow</w:t>
      </w:r>
      <w:r w:rsidR="006F1EAC" w:rsidRPr="007C6D38">
        <w:rPr>
          <w:rFonts w:ascii="Book Antiqua" w:hAnsi="Book Antiqua"/>
        </w:rPr>
        <w:t>-derived</w:t>
      </w:r>
      <w:r w:rsidRPr="007C6D38">
        <w:rPr>
          <w:rFonts w:ascii="Book Antiqua" w:hAnsi="Book Antiqua"/>
        </w:rPr>
        <w:t xml:space="preserve"> mesenchymal stem cells; HA: Hydroxyapatite; BMSCs: Bone marrow</w:t>
      </w:r>
      <w:r w:rsidR="006F1EAC" w:rsidRPr="007C6D38">
        <w:rPr>
          <w:rFonts w:ascii="Book Antiqua" w:hAnsi="Book Antiqua"/>
        </w:rPr>
        <w:t xml:space="preserve">-derived </w:t>
      </w:r>
      <w:r w:rsidRPr="007C6D38">
        <w:rPr>
          <w:rFonts w:ascii="Book Antiqua" w:hAnsi="Book Antiqua"/>
        </w:rPr>
        <w:t>mesenchymal stem cells; HF: Hydrofluoric acid; H</w:t>
      </w:r>
      <w:r w:rsidRPr="007C6D38">
        <w:rPr>
          <w:rFonts w:ascii="Book Antiqua" w:hAnsi="Book Antiqua"/>
          <w:vertAlign w:val="subscript"/>
        </w:rPr>
        <w:t>2</w:t>
      </w:r>
      <w:r w:rsidRPr="007C6D38">
        <w:rPr>
          <w:rFonts w:ascii="Book Antiqua" w:hAnsi="Book Antiqua"/>
        </w:rPr>
        <w:t>SO</w:t>
      </w:r>
      <w:r w:rsidRPr="007C6D38">
        <w:rPr>
          <w:rFonts w:ascii="Book Antiqua" w:hAnsi="Book Antiqua"/>
          <w:vertAlign w:val="subscript"/>
        </w:rPr>
        <w:t>4</w:t>
      </w:r>
      <w:r w:rsidR="00712B98" w:rsidRPr="001B262B">
        <w:rPr>
          <w:rFonts w:ascii="Book Antiqua" w:hAnsi="Book Antiqua"/>
          <w:bCs/>
        </w:rPr>
        <w:t>:</w:t>
      </w:r>
      <w:r w:rsidR="00712B98">
        <w:rPr>
          <w:rFonts w:ascii="Book Antiqua" w:hAnsi="Book Antiqua"/>
          <w:b/>
          <w:bCs/>
        </w:rPr>
        <w:t xml:space="preserve"> </w:t>
      </w:r>
      <w:r w:rsidRPr="007C6D38">
        <w:rPr>
          <w:rFonts w:ascii="Book Antiqua" w:hAnsi="Book Antiqua"/>
        </w:rPr>
        <w:t>Sulfuric acid;</w:t>
      </w:r>
      <w:r w:rsidRPr="007C6D38">
        <w:rPr>
          <w:rFonts w:ascii="Book Antiqua" w:hAnsi="Book Antiqua"/>
          <w:b/>
          <w:bCs/>
        </w:rPr>
        <w:t xml:space="preserve"> </w:t>
      </w:r>
      <w:r w:rsidRPr="007C6D38">
        <w:rPr>
          <w:rFonts w:ascii="Book Antiqua" w:hAnsi="Book Antiqua"/>
        </w:rPr>
        <w:t xml:space="preserve">TBT: </w:t>
      </w:r>
      <w:proofErr w:type="spellStart"/>
      <w:r w:rsidRPr="007C6D38">
        <w:rPr>
          <w:rFonts w:ascii="Book Antiqua" w:hAnsi="Book Antiqua"/>
        </w:rPr>
        <w:t>Tetrabutyl</w:t>
      </w:r>
      <w:proofErr w:type="spellEnd"/>
      <w:r w:rsidRPr="007C6D38">
        <w:rPr>
          <w:rFonts w:ascii="Book Antiqua" w:hAnsi="Book Antiqua"/>
        </w:rPr>
        <w:t xml:space="preserve"> </w:t>
      </w:r>
      <w:proofErr w:type="spellStart"/>
      <w:r w:rsidRPr="007C6D38">
        <w:rPr>
          <w:rFonts w:ascii="Book Antiqua" w:hAnsi="Book Antiqua"/>
        </w:rPr>
        <w:t>titanate</w:t>
      </w:r>
      <w:proofErr w:type="spellEnd"/>
      <w:r w:rsidRPr="007C6D38">
        <w:rPr>
          <w:rFonts w:ascii="Book Antiqua" w:hAnsi="Book Antiqua"/>
        </w:rPr>
        <w:t>;</w:t>
      </w:r>
      <w:r w:rsidR="006F1EAC" w:rsidRPr="007C6D38">
        <w:rPr>
          <w:rFonts w:ascii="Book Antiqua" w:hAnsi="Book Antiqua"/>
        </w:rPr>
        <w:t xml:space="preserve"> MSC: </w:t>
      </w:r>
      <w:r w:rsidR="00151B4D">
        <w:rPr>
          <w:rFonts w:ascii="Book Antiqua" w:hAnsi="Book Antiqua"/>
        </w:rPr>
        <w:t>M</w:t>
      </w:r>
      <w:r w:rsidR="006F1EAC" w:rsidRPr="007C6D38">
        <w:rPr>
          <w:rFonts w:ascii="Book Antiqua" w:hAnsi="Book Antiqua"/>
        </w:rPr>
        <w:t>esenchymal stem cell</w:t>
      </w:r>
      <w:r w:rsidR="00AD04ED">
        <w:rPr>
          <w:rFonts w:ascii="Book Antiqua" w:hAnsi="Book Antiqua"/>
        </w:rPr>
        <w:t>.</w:t>
      </w:r>
      <w:r w:rsidR="006F1EAC" w:rsidRPr="007C6D38">
        <w:rPr>
          <w:rFonts w:ascii="Book Antiqua" w:hAnsi="Book Antiqua"/>
        </w:rPr>
        <w:t xml:space="preserve"> </w:t>
      </w:r>
      <w:r w:rsidR="00043682" w:rsidRPr="007C6D38">
        <w:rPr>
          <w:rFonts w:ascii="Book Antiqua" w:hAnsi="Book Antiqua"/>
          <w:b/>
          <w:bCs/>
        </w:rPr>
        <w:br w:type="page"/>
      </w:r>
    </w:p>
    <w:p w14:paraId="6762030F" w14:textId="2E116471" w:rsidR="00215FA9"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lastRenderedPageBreak/>
        <w:t>Table</w:t>
      </w:r>
      <w:r w:rsidR="00B66506" w:rsidRPr="007C6D38">
        <w:rPr>
          <w:rFonts w:ascii="Book Antiqua" w:hAnsi="Book Antiqua"/>
          <w:b/>
          <w:bCs/>
        </w:rPr>
        <w:t xml:space="preserve"> </w:t>
      </w:r>
      <w:r w:rsidRPr="007C6D38">
        <w:rPr>
          <w:rFonts w:ascii="Book Antiqua" w:hAnsi="Book Antiqua"/>
          <w:b/>
          <w:bCs/>
        </w:rPr>
        <w:t>2 Surface topography to regulate bone marrow mesenchym</w:t>
      </w:r>
      <w:r w:rsidR="0026599C">
        <w:rPr>
          <w:rFonts w:ascii="Book Antiqua" w:hAnsi="Book Antiqua"/>
          <w:b/>
          <w:bCs/>
        </w:rPr>
        <w:t>a</w:t>
      </w:r>
      <w:r w:rsidRPr="007C6D38">
        <w:rPr>
          <w:rFonts w:ascii="Book Antiqua" w:hAnsi="Book Antiqua"/>
          <w:b/>
          <w:bCs/>
        </w:rPr>
        <w:t>l stem cell behavior</w:t>
      </w:r>
    </w:p>
    <w:tbl>
      <w:tblPr>
        <w:tblStyle w:val="aa"/>
        <w:tblW w:w="82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2372"/>
        <w:gridCol w:w="2642"/>
        <w:gridCol w:w="1305"/>
      </w:tblGrid>
      <w:tr w:rsidR="00A53F9D" w:rsidRPr="007C6D38" w14:paraId="099B2192" w14:textId="77777777" w:rsidTr="00126D02">
        <w:tc>
          <w:tcPr>
            <w:tcW w:w="1898" w:type="dxa"/>
            <w:tcBorders>
              <w:top w:val="single" w:sz="4" w:space="0" w:color="auto"/>
              <w:bottom w:val="single" w:sz="4" w:space="0" w:color="auto"/>
            </w:tcBorders>
          </w:tcPr>
          <w:p w14:paraId="7D510AB1" w14:textId="6C471FF6"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Method</w:t>
            </w:r>
          </w:p>
        </w:tc>
        <w:tc>
          <w:tcPr>
            <w:tcW w:w="3177" w:type="dxa"/>
            <w:tcBorders>
              <w:top w:val="single" w:sz="4" w:space="0" w:color="auto"/>
              <w:bottom w:val="single" w:sz="4" w:space="0" w:color="auto"/>
            </w:tcBorders>
          </w:tcPr>
          <w:p w14:paraId="291429C7"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Treatment process</w:t>
            </w:r>
          </w:p>
        </w:tc>
        <w:tc>
          <w:tcPr>
            <w:tcW w:w="2479" w:type="dxa"/>
            <w:tcBorders>
              <w:top w:val="single" w:sz="4" w:space="0" w:color="auto"/>
              <w:bottom w:val="single" w:sz="4" w:space="0" w:color="auto"/>
            </w:tcBorders>
          </w:tcPr>
          <w:p w14:paraId="05938C57"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Cell response</w:t>
            </w:r>
          </w:p>
        </w:tc>
        <w:tc>
          <w:tcPr>
            <w:tcW w:w="663" w:type="dxa"/>
            <w:tcBorders>
              <w:top w:val="single" w:sz="4" w:space="0" w:color="auto"/>
              <w:bottom w:val="single" w:sz="4" w:space="0" w:color="auto"/>
            </w:tcBorders>
          </w:tcPr>
          <w:p w14:paraId="087B9F4E"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Ref.</w:t>
            </w:r>
          </w:p>
        </w:tc>
      </w:tr>
      <w:tr w:rsidR="00A53F9D" w:rsidRPr="007C6D38" w14:paraId="17E9581E" w14:textId="77777777" w:rsidTr="00126D02">
        <w:tc>
          <w:tcPr>
            <w:tcW w:w="1898" w:type="dxa"/>
            <w:vMerge w:val="restart"/>
            <w:tcBorders>
              <w:top w:val="single" w:sz="4" w:space="0" w:color="auto"/>
              <w:bottom w:val="nil"/>
            </w:tcBorders>
          </w:tcPr>
          <w:p w14:paraId="1F63944A"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Chemical treatments</w:t>
            </w:r>
          </w:p>
        </w:tc>
        <w:tc>
          <w:tcPr>
            <w:tcW w:w="3177" w:type="dxa"/>
            <w:tcBorders>
              <w:top w:val="single" w:sz="4" w:space="0" w:color="auto"/>
              <w:bottom w:val="nil"/>
            </w:tcBorders>
          </w:tcPr>
          <w:p w14:paraId="4A3CA1D7" w14:textId="7FA20332" w:rsidR="00126D02" w:rsidRPr="007C6D38" w:rsidRDefault="00A53F9D" w:rsidP="00712B98">
            <w:pPr>
              <w:adjustRightInd w:val="0"/>
              <w:snapToGrid w:val="0"/>
              <w:spacing w:line="360" w:lineRule="auto"/>
              <w:jc w:val="both"/>
              <w:rPr>
                <w:rFonts w:ascii="Book Antiqua" w:hAnsi="Book Antiqua"/>
              </w:rPr>
            </w:pPr>
            <w:r w:rsidRPr="007C6D38">
              <w:rPr>
                <w:rFonts w:ascii="Book Antiqua" w:hAnsi="Book Antiqua"/>
              </w:rPr>
              <w:t xml:space="preserve">Commercial pure </w:t>
            </w:r>
            <w:proofErr w:type="spellStart"/>
            <w:r w:rsidRPr="007C6D38">
              <w:rPr>
                <w:rFonts w:ascii="Book Antiqua" w:hAnsi="Book Antiqua"/>
              </w:rPr>
              <w:t>Ti</w:t>
            </w:r>
            <w:proofErr w:type="spellEnd"/>
            <w:r w:rsidRPr="007C6D38">
              <w:rPr>
                <w:rFonts w:ascii="Book Antiqua" w:hAnsi="Book Antiqua"/>
              </w:rPr>
              <w:t xml:space="preserve"> </w:t>
            </w:r>
            <w:r w:rsidR="00712B98" w:rsidRPr="007C6D38">
              <w:rPr>
                <w:rFonts w:ascii="Book Antiqua" w:hAnsi="Book Antiqua"/>
              </w:rPr>
              <w:t>w</w:t>
            </w:r>
            <w:r w:rsidR="00712B98">
              <w:rPr>
                <w:rFonts w:ascii="Book Antiqua" w:hAnsi="Book Antiqua"/>
              </w:rPr>
              <w:t>as</w:t>
            </w:r>
            <w:r w:rsidR="00712B98" w:rsidRPr="007C6D38">
              <w:rPr>
                <w:rFonts w:ascii="Book Antiqua" w:hAnsi="Book Antiqua"/>
              </w:rPr>
              <w:t xml:space="preserve"> </w:t>
            </w:r>
            <w:r w:rsidRPr="007C6D38">
              <w:rPr>
                <w:rFonts w:ascii="Book Antiqua" w:hAnsi="Book Antiqua"/>
              </w:rPr>
              <w:t>immersed into KOH solutions</w:t>
            </w:r>
          </w:p>
        </w:tc>
        <w:tc>
          <w:tcPr>
            <w:tcW w:w="2479" w:type="dxa"/>
            <w:tcBorders>
              <w:top w:val="single" w:sz="4" w:space="0" w:color="auto"/>
              <w:bottom w:val="nil"/>
            </w:tcBorders>
          </w:tcPr>
          <w:p w14:paraId="13198F79" w14:textId="4D96F01C" w:rsidR="00126D02"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The differentiation levels of ALP and OCN were significantly increased.</w:t>
            </w:r>
          </w:p>
        </w:tc>
        <w:tc>
          <w:tcPr>
            <w:tcW w:w="663" w:type="dxa"/>
            <w:tcBorders>
              <w:top w:val="single" w:sz="4" w:space="0" w:color="auto"/>
              <w:bottom w:val="nil"/>
            </w:tcBorders>
          </w:tcPr>
          <w:p w14:paraId="56A1CAAE" w14:textId="6A24284E" w:rsidR="00A53F9D" w:rsidRPr="007C6D38" w:rsidRDefault="00646C1B" w:rsidP="007C6D38">
            <w:pPr>
              <w:adjustRightInd w:val="0"/>
              <w:snapToGrid w:val="0"/>
              <w:spacing w:line="360" w:lineRule="auto"/>
              <w:jc w:val="both"/>
              <w:rPr>
                <w:rFonts w:ascii="Book Antiqua" w:hAnsi="Book Antiqua"/>
                <w:color w:val="FF0000"/>
              </w:rPr>
            </w:pPr>
            <w:r w:rsidRPr="007C6D38">
              <w:rPr>
                <w:rFonts w:ascii="Book Antiqua" w:hAnsi="Book Antiqua"/>
                <w:noProof/>
              </w:rPr>
              <w:t>Cai</w:t>
            </w:r>
            <w:r w:rsidRPr="007C6D38">
              <w:rPr>
                <w:rFonts w:ascii="Book Antiqua" w:hAnsi="Book Antiqua"/>
                <w:noProof/>
                <w:vertAlign w:val="superscript"/>
              </w:rPr>
              <w:t xml:space="preserve"> </w:t>
            </w:r>
            <w:r w:rsidRPr="007C6D38">
              <w:rPr>
                <w:rFonts w:ascii="Book Antiqua" w:hAnsi="Book Antiqua"/>
                <w:i/>
                <w:iCs/>
                <w:noProof/>
              </w:rPr>
              <w:t>et al</w:t>
            </w:r>
            <w:r w:rsidR="00A53F9D" w:rsidRPr="007C6D38">
              <w:rPr>
                <w:rFonts w:ascii="Book Antiqua" w:hAnsi="Book Antiqua"/>
                <w:noProof/>
                <w:vertAlign w:val="superscript"/>
              </w:rPr>
              <w:t>[3</w:t>
            </w:r>
            <w:r w:rsidR="00442EDE" w:rsidRPr="007C6D38">
              <w:rPr>
                <w:rFonts w:ascii="Book Antiqua" w:hAnsi="Book Antiqua"/>
                <w:noProof/>
                <w:vertAlign w:val="superscript"/>
              </w:rPr>
              <w:t>8</w:t>
            </w:r>
            <w:r w:rsidR="00A53F9D" w:rsidRPr="007C6D38">
              <w:rPr>
                <w:rFonts w:ascii="Book Antiqua" w:hAnsi="Book Antiqua"/>
                <w:noProof/>
                <w:vertAlign w:val="superscript"/>
              </w:rPr>
              <w:t>]</w:t>
            </w:r>
          </w:p>
        </w:tc>
      </w:tr>
      <w:tr w:rsidR="00126D02" w:rsidRPr="007C6D38" w14:paraId="4D380488" w14:textId="77777777" w:rsidTr="00126D02">
        <w:tc>
          <w:tcPr>
            <w:tcW w:w="1898" w:type="dxa"/>
            <w:vMerge/>
            <w:tcBorders>
              <w:top w:val="nil"/>
            </w:tcBorders>
          </w:tcPr>
          <w:p w14:paraId="61145D99" w14:textId="77777777" w:rsidR="00126D02" w:rsidRPr="007C6D38" w:rsidRDefault="00126D02" w:rsidP="007C6D38">
            <w:pPr>
              <w:adjustRightInd w:val="0"/>
              <w:snapToGrid w:val="0"/>
              <w:spacing w:line="360" w:lineRule="auto"/>
              <w:jc w:val="both"/>
              <w:rPr>
                <w:rFonts w:ascii="Book Antiqua" w:hAnsi="Book Antiqua"/>
              </w:rPr>
            </w:pPr>
          </w:p>
        </w:tc>
        <w:tc>
          <w:tcPr>
            <w:tcW w:w="3177" w:type="dxa"/>
            <w:tcBorders>
              <w:top w:val="nil"/>
            </w:tcBorders>
          </w:tcPr>
          <w:p w14:paraId="6557A4A6" w14:textId="3019E0D8" w:rsidR="00126D02" w:rsidRPr="007C6D38" w:rsidRDefault="00126D02"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 disks were immersed </w:t>
            </w:r>
            <w:r w:rsidR="00712B98">
              <w:rPr>
                <w:rFonts w:ascii="Book Antiqua" w:hAnsi="Book Antiqua"/>
              </w:rPr>
              <w:t xml:space="preserve">into </w:t>
            </w:r>
            <w:r w:rsidRPr="007C6D38">
              <w:rPr>
                <w:rFonts w:ascii="Book Antiqua" w:hAnsi="Book Antiqua"/>
              </w:rPr>
              <w:t xml:space="preserve">solutions of </w:t>
            </w:r>
            <w:proofErr w:type="spellStart"/>
            <w:r w:rsidRPr="007C6D38">
              <w:rPr>
                <w:rFonts w:ascii="Book Antiqua" w:hAnsi="Book Antiqua"/>
              </w:rPr>
              <w:t>polyphosphoric</w:t>
            </w:r>
            <w:proofErr w:type="spellEnd"/>
            <w:r w:rsidRPr="007C6D38">
              <w:rPr>
                <w:rFonts w:ascii="Book Antiqua" w:hAnsi="Book Antiqua"/>
              </w:rPr>
              <w:t xml:space="preserve"> acid.</w:t>
            </w:r>
          </w:p>
        </w:tc>
        <w:tc>
          <w:tcPr>
            <w:tcW w:w="2479" w:type="dxa"/>
            <w:tcBorders>
              <w:top w:val="nil"/>
            </w:tcBorders>
          </w:tcPr>
          <w:p w14:paraId="6E546DFC" w14:textId="094AA451" w:rsidR="00126D02" w:rsidRPr="007C6D38" w:rsidRDefault="00712B98" w:rsidP="00712B98">
            <w:pPr>
              <w:adjustRightInd w:val="0"/>
              <w:snapToGrid w:val="0"/>
              <w:spacing w:line="360" w:lineRule="auto"/>
              <w:jc w:val="both"/>
              <w:rPr>
                <w:rFonts w:ascii="Book Antiqua" w:hAnsi="Book Antiqua"/>
              </w:rPr>
            </w:pPr>
            <w:r>
              <w:rPr>
                <w:rFonts w:ascii="Book Antiqua" w:hAnsi="Book Antiqua"/>
              </w:rPr>
              <w:t>S</w:t>
            </w:r>
            <w:r w:rsidR="00126D02" w:rsidRPr="007C6D38">
              <w:rPr>
                <w:rFonts w:ascii="Book Antiqua" w:hAnsi="Book Antiqua"/>
              </w:rPr>
              <w:t xml:space="preserve">ignificantly higher cell attachment and proliferation </w:t>
            </w:r>
            <w:r w:rsidRPr="007C6D38">
              <w:rPr>
                <w:rFonts w:ascii="Book Antiqua" w:hAnsi="Book Antiqua"/>
              </w:rPr>
              <w:t>w</w:t>
            </w:r>
            <w:r>
              <w:rPr>
                <w:rFonts w:ascii="Book Antiqua" w:hAnsi="Book Antiqua"/>
              </w:rPr>
              <w:t>ere</w:t>
            </w:r>
            <w:r w:rsidRPr="007C6D38">
              <w:rPr>
                <w:rFonts w:ascii="Book Antiqua" w:hAnsi="Book Antiqua"/>
              </w:rPr>
              <w:t xml:space="preserve"> </w:t>
            </w:r>
            <w:r w:rsidR="00126D02" w:rsidRPr="007C6D38">
              <w:rPr>
                <w:rFonts w:ascii="Book Antiqua" w:hAnsi="Book Antiqua"/>
              </w:rPr>
              <w:t xml:space="preserve">also found on </w:t>
            </w:r>
            <w:proofErr w:type="spellStart"/>
            <w:r w:rsidR="00126D02" w:rsidRPr="007C6D38">
              <w:rPr>
                <w:rFonts w:ascii="Book Antiqua" w:hAnsi="Book Antiqua"/>
              </w:rPr>
              <w:t>Ti</w:t>
            </w:r>
            <w:proofErr w:type="spellEnd"/>
            <w:r w:rsidR="00126D02" w:rsidRPr="007C6D38">
              <w:rPr>
                <w:rFonts w:ascii="Book Antiqua" w:hAnsi="Book Antiqua"/>
              </w:rPr>
              <w:t xml:space="preserve"> treated with </w:t>
            </w:r>
            <w:proofErr w:type="spellStart"/>
            <w:r w:rsidR="00126D02" w:rsidRPr="007C6D38">
              <w:rPr>
                <w:rFonts w:ascii="Book Antiqua" w:hAnsi="Book Antiqua"/>
              </w:rPr>
              <w:t>polyphosphoric</w:t>
            </w:r>
            <w:proofErr w:type="spellEnd"/>
            <w:r w:rsidR="00126D02" w:rsidRPr="007C6D38">
              <w:rPr>
                <w:rFonts w:ascii="Book Antiqua" w:hAnsi="Book Antiqua"/>
              </w:rPr>
              <w:t xml:space="preserve"> acid.</w:t>
            </w:r>
          </w:p>
        </w:tc>
        <w:tc>
          <w:tcPr>
            <w:tcW w:w="663" w:type="dxa"/>
            <w:tcBorders>
              <w:top w:val="nil"/>
            </w:tcBorders>
          </w:tcPr>
          <w:p w14:paraId="380C5C27" w14:textId="0E3EC9C9" w:rsidR="00126D02" w:rsidRPr="007C6D38" w:rsidRDefault="00646C1B" w:rsidP="007C6D38">
            <w:pPr>
              <w:adjustRightInd w:val="0"/>
              <w:snapToGrid w:val="0"/>
              <w:spacing w:line="360" w:lineRule="auto"/>
              <w:jc w:val="both"/>
              <w:rPr>
                <w:rFonts w:ascii="Book Antiqua" w:hAnsi="Book Antiqua"/>
                <w:noProof/>
                <w:vertAlign w:val="superscript"/>
              </w:rPr>
            </w:pPr>
            <w:proofErr w:type="spellStart"/>
            <w:r w:rsidRPr="007C6D38">
              <w:rPr>
                <w:rFonts w:ascii="Book Antiqua" w:hAnsi="Book Antiqua"/>
                <w:bCs/>
              </w:rPr>
              <w:t>Maekawa</w:t>
            </w:r>
            <w:proofErr w:type="spellEnd"/>
            <w:r w:rsidRPr="007C6D38">
              <w:rPr>
                <w:rFonts w:ascii="Book Antiqua" w:hAnsi="Book Antiqua"/>
                <w:bCs/>
              </w:rPr>
              <w:t xml:space="preserve"> </w:t>
            </w:r>
            <w:r w:rsidRPr="007C6D38">
              <w:rPr>
                <w:rFonts w:ascii="Book Antiqua" w:hAnsi="Book Antiqua"/>
                <w:bCs/>
                <w:i/>
                <w:iCs/>
              </w:rPr>
              <w:t>et al</w:t>
            </w:r>
            <w:r w:rsidR="00126D02" w:rsidRPr="007C6D38">
              <w:rPr>
                <w:rFonts w:ascii="Book Antiqua" w:hAnsi="Book Antiqua"/>
                <w:noProof/>
                <w:vertAlign w:val="superscript"/>
              </w:rPr>
              <w:t>[4</w:t>
            </w:r>
            <w:r w:rsidR="00442EDE" w:rsidRPr="007C6D38">
              <w:rPr>
                <w:rFonts w:ascii="Book Antiqua" w:hAnsi="Book Antiqua"/>
                <w:noProof/>
                <w:vertAlign w:val="superscript"/>
              </w:rPr>
              <w:t>0</w:t>
            </w:r>
            <w:r w:rsidR="00126D02" w:rsidRPr="007C6D38">
              <w:rPr>
                <w:rFonts w:ascii="Book Antiqua" w:hAnsi="Book Antiqua"/>
                <w:noProof/>
                <w:vertAlign w:val="superscript"/>
              </w:rPr>
              <w:t>]</w:t>
            </w:r>
          </w:p>
        </w:tc>
      </w:tr>
      <w:tr w:rsidR="00126D02" w:rsidRPr="007C6D38" w14:paraId="7320237F" w14:textId="77777777" w:rsidTr="00126D02">
        <w:tc>
          <w:tcPr>
            <w:tcW w:w="1898" w:type="dxa"/>
            <w:vMerge/>
          </w:tcPr>
          <w:p w14:paraId="6DE647BE" w14:textId="77777777" w:rsidR="00126D02" w:rsidRPr="007C6D38" w:rsidRDefault="00126D02" w:rsidP="007C6D38">
            <w:pPr>
              <w:adjustRightInd w:val="0"/>
              <w:snapToGrid w:val="0"/>
              <w:spacing w:line="360" w:lineRule="auto"/>
              <w:jc w:val="both"/>
              <w:rPr>
                <w:rFonts w:ascii="Book Antiqua" w:hAnsi="Book Antiqua"/>
              </w:rPr>
            </w:pPr>
          </w:p>
        </w:tc>
        <w:tc>
          <w:tcPr>
            <w:tcW w:w="3177" w:type="dxa"/>
          </w:tcPr>
          <w:p w14:paraId="365B43DA" w14:textId="77777777" w:rsidR="00126D02" w:rsidRPr="007C6D38" w:rsidRDefault="00126D02" w:rsidP="007C6D38">
            <w:pPr>
              <w:adjustRightInd w:val="0"/>
              <w:snapToGrid w:val="0"/>
              <w:spacing w:line="360" w:lineRule="auto"/>
              <w:jc w:val="both"/>
              <w:rPr>
                <w:rFonts w:ascii="Book Antiqua" w:hAnsi="Book Antiqua"/>
              </w:rPr>
            </w:pPr>
            <w:r w:rsidRPr="007C6D38">
              <w:rPr>
                <w:rFonts w:ascii="Book Antiqua" w:hAnsi="Book Antiqua"/>
              </w:rPr>
              <w:t>Surfaces submitted to polishing plus etching with 0.8% HF, 13% HNO</w:t>
            </w:r>
            <w:r w:rsidRPr="007C6D38">
              <w:rPr>
                <w:rFonts w:ascii="Book Antiqua" w:hAnsi="Book Antiqua"/>
                <w:vertAlign w:val="subscript"/>
              </w:rPr>
              <w:t>3</w:t>
            </w:r>
            <w:r w:rsidRPr="007C6D38">
              <w:rPr>
                <w:rFonts w:ascii="Book Antiqua" w:hAnsi="Book Antiqua"/>
              </w:rPr>
              <w:t xml:space="preserve"> solution.</w:t>
            </w:r>
          </w:p>
        </w:tc>
        <w:tc>
          <w:tcPr>
            <w:tcW w:w="2479" w:type="dxa"/>
          </w:tcPr>
          <w:p w14:paraId="6646D789" w14:textId="77777777" w:rsidR="00126D02" w:rsidRPr="007C6D38" w:rsidRDefault="00126D02" w:rsidP="007C6D38">
            <w:pPr>
              <w:adjustRightInd w:val="0"/>
              <w:snapToGrid w:val="0"/>
              <w:spacing w:line="360" w:lineRule="auto"/>
              <w:jc w:val="both"/>
              <w:rPr>
                <w:rFonts w:ascii="Book Antiqua" w:hAnsi="Book Antiqua"/>
              </w:rPr>
            </w:pPr>
            <w:r w:rsidRPr="007C6D38">
              <w:rPr>
                <w:rFonts w:ascii="Book Antiqua" w:hAnsi="Book Antiqua"/>
              </w:rPr>
              <w:t>Rough surfaces submitted to acid-etching favor undifferentiated BMSCs into osteogenic lineage cells.</w:t>
            </w:r>
          </w:p>
        </w:tc>
        <w:tc>
          <w:tcPr>
            <w:tcW w:w="663" w:type="dxa"/>
          </w:tcPr>
          <w:p w14:paraId="46C79EB3" w14:textId="3EEEA808" w:rsidR="00126D02" w:rsidRPr="007C6D38" w:rsidRDefault="00646C1B" w:rsidP="007C6D38">
            <w:pPr>
              <w:adjustRightInd w:val="0"/>
              <w:snapToGrid w:val="0"/>
              <w:spacing w:line="360" w:lineRule="auto"/>
              <w:jc w:val="both"/>
              <w:rPr>
                <w:rFonts w:ascii="Book Antiqua" w:hAnsi="Book Antiqua"/>
              </w:rPr>
            </w:pPr>
            <w:r w:rsidRPr="007C6D38">
              <w:rPr>
                <w:rFonts w:ascii="Book Antiqua" w:hAnsi="Book Antiqua"/>
                <w:noProof/>
              </w:rPr>
              <w:t xml:space="preserve">Silva </w:t>
            </w:r>
            <w:r w:rsidRPr="007C6D38">
              <w:rPr>
                <w:rFonts w:ascii="Book Antiqua" w:hAnsi="Book Antiqua"/>
                <w:i/>
                <w:iCs/>
                <w:noProof/>
              </w:rPr>
              <w:t>et</w:t>
            </w:r>
            <w:r w:rsidR="007878D4" w:rsidRPr="007C6D38">
              <w:rPr>
                <w:rFonts w:ascii="Book Antiqua" w:hAnsi="Book Antiqua"/>
                <w:i/>
                <w:iCs/>
                <w:noProof/>
              </w:rPr>
              <w:t xml:space="preserve"> </w:t>
            </w:r>
            <w:r w:rsidRPr="007C6D38">
              <w:rPr>
                <w:rFonts w:ascii="Book Antiqua" w:hAnsi="Book Antiqua"/>
                <w:i/>
                <w:iCs/>
                <w:noProof/>
              </w:rPr>
              <w:t>al</w:t>
            </w:r>
            <w:r w:rsidR="00126D02" w:rsidRPr="007C6D38">
              <w:rPr>
                <w:rFonts w:ascii="Book Antiqua" w:hAnsi="Book Antiqua"/>
                <w:noProof/>
                <w:vertAlign w:val="superscript"/>
              </w:rPr>
              <w:t>[4</w:t>
            </w:r>
            <w:r w:rsidR="00442EDE" w:rsidRPr="007C6D38">
              <w:rPr>
                <w:rFonts w:ascii="Book Antiqua" w:hAnsi="Book Antiqua"/>
                <w:noProof/>
                <w:vertAlign w:val="superscript"/>
              </w:rPr>
              <w:t>2</w:t>
            </w:r>
            <w:r w:rsidR="00126D02" w:rsidRPr="007C6D38">
              <w:rPr>
                <w:rFonts w:ascii="Book Antiqua" w:hAnsi="Book Antiqua"/>
                <w:noProof/>
                <w:vertAlign w:val="superscript"/>
              </w:rPr>
              <w:t>]</w:t>
            </w:r>
          </w:p>
        </w:tc>
      </w:tr>
      <w:tr w:rsidR="00215FA9" w:rsidRPr="007C6D38" w14:paraId="79803992" w14:textId="77777777" w:rsidTr="00126D02">
        <w:tc>
          <w:tcPr>
            <w:tcW w:w="1898" w:type="dxa"/>
            <w:vMerge/>
          </w:tcPr>
          <w:p w14:paraId="32FEC39C"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72A316E7" w14:textId="429BCECD"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 disks were pickled in oxalic acid solution and </w:t>
            </w:r>
            <w:proofErr w:type="spellStart"/>
            <w:r w:rsidRPr="007C6D38">
              <w:rPr>
                <w:rFonts w:ascii="Book Antiqua" w:hAnsi="Book Antiqua"/>
              </w:rPr>
              <w:t>NaOH</w:t>
            </w:r>
            <w:proofErr w:type="spellEnd"/>
            <w:r w:rsidR="00712B98">
              <w:rPr>
                <w:rFonts w:ascii="Book Antiqua" w:hAnsi="Book Antiqua"/>
              </w:rPr>
              <w:t>,</w:t>
            </w:r>
            <w:r w:rsidRPr="007C6D38">
              <w:rPr>
                <w:rFonts w:ascii="Book Antiqua" w:hAnsi="Book Antiqua"/>
              </w:rPr>
              <w:t xml:space="preserve"> respectively.</w:t>
            </w:r>
          </w:p>
        </w:tc>
        <w:tc>
          <w:tcPr>
            <w:tcW w:w="2479" w:type="dxa"/>
          </w:tcPr>
          <w:p w14:paraId="75B296F3" w14:textId="78F2086A" w:rsidR="00215FA9" w:rsidRPr="007C6D38" w:rsidRDefault="00215FA9" w:rsidP="00712B98">
            <w:pPr>
              <w:adjustRightInd w:val="0"/>
              <w:snapToGrid w:val="0"/>
              <w:spacing w:line="360" w:lineRule="auto"/>
              <w:jc w:val="both"/>
              <w:rPr>
                <w:rFonts w:ascii="Book Antiqua" w:hAnsi="Book Antiqua"/>
              </w:rPr>
            </w:pPr>
            <w:r w:rsidRPr="007C6D38">
              <w:rPr>
                <w:rFonts w:ascii="Book Antiqua" w:hAnsi="Book Antiqua"/>
              </w:rPr>
              <w:t xml:space="preserve">Although BMSC adhesion and osteogenesis </w:t>
            </w:r>
            <w:r w:rsidR="00712B98">
              <w:rPr>
                <w:rFonts w:ascii="Book Antiqua" w:hAnsi="Book Antiqua"/>
              </w:rPr>
              <w:t>were</w:t>
            </w:r>
            <w:r w:rsidR="00712B98" w:rsidRPr="007C6D38">
              <w:rPr>
                <w:rFonts w:ascii="Book Antiqua" w:hAnsi="Book Antiqua"/>
              </w:rPr>
              <w:t xml:space="preserve"> promot</w:t>
            </w:r>
            <w:r w:rsidR="00712B98">
              <w:rPr>
                <w:rFonts w:ascii="Book Antiqua" w:hAnsi="Book Antiqua"/>
              </w:rPr>
              <w:t>ed</w:t>
            </w:r>
            <w:r w:rsidRPr="007C6D38">
              <w:rPr>
                <w:rFonts w:ascii="Book Antiqua" w:hAnsi="Book Antiqua"/>
              </w:rPr>
              <w:t>, proliferation was significantly inhibited on treated surfaces.</w:t>
            </w:r>
          </w:p>
        </w:tc>
        <w:tc>
          <w:tcPr>
            <w:tcW w:w="663" w:type="dxa"/>
          </w:tcPr>
          <w:p w14:paraId="5F55CC01" w14:textId="7B2684BF" w:rsidR="00215FA9" w:rsidRPr="007C6D38" w:rsidRDefault="007878D4" w:rsidP="007C6D38">
            <w:pPr>
              <w:adjustRightInd w:val="0"/>
              <w:snapToGrid w:val="0"/>
              <w:spacing w:line="360" w:lineRule="auto"/>
              <w:jc w:val="both"/>
              <w:rPr>
                <w:rFonts w:ascii="Book Antiqua" w:hAnsi="Book Antiqua"/>
              </w:rPr>
            </w:pPr>
            <w:r w:rsidRPr="007C6D38">
              <w:rPr>
                <w:rFonts w:ascii="Book Antiqua" w:hAnsi="Book Antiqua"/>
                <w:bCs/>
              </w:rPr>
              <w:t xml:space="preserve">Li </w:t>
            </w:r>
            <w:r w:rsidRPr="007C6D38">
              <w:rPr>
                <w:rFonts w:ascii="Book Antiqua" w:hAnsi="Book Antiqua"/>
                <w:bCs/>
                <w:i/>
                <w:iCs/>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47</w:t>
            </w:r>
            <w:r w:rsidR="00215FA9" w:rsidRPr="007C6D38">
              <w:rPr>
                <w:rFonts w:ascii="Book Antiqua" w:hAnsi="Book Antiqua"/>
                <w:noProof/>
                <w:vertAlign w:val="superscript"/>
              </w:rPr>
              <w:t>]</w:t>
            </w:r>
          </w:p>
        </w:tc>
      </w:tr>
      <w:tr w:rsidR="00215FA9" w:rsidRPr="007C6D38" w14:paraId="303354E0" w14:textId="77777777" w:rsidTr="00126D02">
        <w:tc>
          <w:tcPr>
            <w:tcW w:w="1898" w:type="dxa"/>
            <w:vMerge/>
          </w:tcPr>
          <w:p w14:paraId="472D95DE"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3ADB3AFE" w14:textId="6553017C"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The titanium was treated with H</w:t>
            </w:r>
            <w:r w:rsidRPr="007C6D38">
              <w:rPr>
                <w:rFonts w:ascii="Book Antiqua" w:hAnsi="Book Antiqua"/>
                <w:vertAlign w:val="subscript"/>
              </w:rPr>
              <w:t>2</w:t>
            </w:r>
            <w:r w:rsidRPr="007C6D38">
              <w:rPr>
                <w:rFonts w:ascii="Book Antiqua" w:hAnsi="Book Antiqua"/>
              </w:rPr>
              <w:t>O</w:t>
            </w:r>
            <w:r w:rsidRPr="007C6D38">
              <w:rPr>
                <w:rFonts w:ascii="Book Antiqua" w:hAnsi="Book Antiqua"/>
                <w:vertAlign w:val="subscript"/>
              </w:rPr>
              <w:t>2</w:t>
            </w:r>
          </w:p>
        </w:tc>
        <w:tc>
          <w:tcPr>
            <w:tcW w:w="2479" w:type="dxa"/>
          </w:tcPr>
          <w:p w14:paraId="0772F7D8" w14:textId="7839B43B"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H</w:t>
            </w:r>
            <w:r w:rsidRPr="007C6D38">
              <w:rPr>
                <w:rFonts w:ascii="Book Antiqua" w:hAnsi="Book Antiqua"/>
                <w:vertAlign w:val="subscript"/>
              </w:rPr>
              <w:t>2</w:t>
            </w:r>
            <w:r w:rsidRPr="007C6D38">
              <w:rPr>
                <w:rFonts w:ascii="Book Antiqua" w:hAnsi="Book Antiqua"/>
              </w:rPr>
              <w:t>O</w:t>
            </w:r>
            <w:r w:rsidRPr="007C6D38">
              <w:rPr>
                <w:rFonts w:ascii="Book Antiqua" w:hAnsi="Book Antiqua"/>
                <w:vertAlign w:val="subscript"/>
              </w:rPr>
              <w:t>2</w:t>
            </w:r>
            <w:r w:rsidRPr="007C6D38">
              <w:rPr>
                <w:rFonts w:ascii="Book Antiqua" w:hAnsi="Book Antiqua"/>
              </w:rPr>
              <w:t xml:space="preserve">-treated surfaces were beneficial for promoting BMSC </w:t>
            </w:r>
            <w:r w:rsidRPr="007C6D38">
              <w:rPr>
                <w:rFonts w:ascii="Book Antiqua" w:hAnsi="Book Antiqua"/>
              </w:rPr>
              <w:lastRenderedPageBreak/>
              <w:t>attachment, proliferation</w:t>
            </w:r>
            <w:r w:rsidR="00712B98">
              <w:rPr>
                <w:rFonts w:ascii="Book Antiqua" w:hAnsi="Book Antiqua"/>
              </w:rPr>
              <w:t>,</w:t>
            </w:r>
            <w:r w:rsidRPr="007C6D38">
              <w:rPr>
                <w:rFonts w:ascii="Book Antiqua" w:hAnsi="Book Antiqua"/>
              </w:rPr>
              <w:t xml:space="preserve"> and osteogenic differentiation.</w:t>
            </w:r>
          </w:p>
        </w:tc>
        <w:tc>
          <w:tcPr>
            <w:tcW w:w="663" w:type="dxa"/>
          </w:tcPr>
          <w:p w14:paraId="609ADD94" w14:textId="6645AED3" w:rsidR="00215FA9" w:rsidRPr="007C6D38" w:rsidRDefault="007878D4" w:rsidP="007C6D38">
            <w:pPr>
              <w:adjustRightInd w:val="0"/>
              <w:snapToGrid w:val="0"/>
              <w:spacing w:line="360" w:lineRule="auto"/>
              <w:jc w:val="both"/>
              <w:rPr>
                <w:rFonts w:ascii="Book Antiqua" w:hAnsi="Book Antiqua"/>
              </w:rPr>
            </w:pPr>
            <w:r w:rsidRPr="007C6D38">
              <w:rPr>
                <w:rFonts w:ascii="Book Antiqua" w:hAnsi="Book Antiqua"/>
                <w:noProof/>
              </w:rPr>
              <w:lastRenderedPageBreak/>
              <w:t xml:space="preserve">Daw </w:t>
            </w:r>
            <w:r w:rsidRPr="007C6D38">
              <w:rPr>
                <w:rFonts w:ascii="Book Antiqua" w:hAnsi="Book Antiqua"/>
                <w:i/>
                <w:iCs/>
                <w:noProof/>
              </w:rPr>
              <w:t>et al</w:t>
            </w:r>
            <w:r w:rsidR="00215FA9" w:rsidRPr="007C6D38">
              <w:rPr>
                <w:rFonts w:ascii="Book Antiqua" w:hAnsi="Book Antiqua"/>
                <w:noProof/>
                <w:vertAlign w:val="superscript"/>
              </w:rPr>
              <w:t>[5</w:t>
            </w:r>
            <w:r w:rsidR="00442EDE" w:rsidRPr="007C6D38">
              <w:rPr>
                <w:rFonts w:ascii="Book Antiqua" w:hAnsi="Book Antiqua"/>
                <w:noProof/>
                <w:vertAlign w:val="superscript"/>
              </w:rPr>
              <w:t>2</w:t>
            </w:r>
            <w:r w:rsidR="00215FA9" w:rsidRPr="007C6D38">
              <w:rPr>
                <w:rFonts w:ascii="Book Antiqua" w:hAnsi="Book Antiqua"/>
                <w:noProof/>
                <w:vertAlign w:val="superscript"/>
              </w:rPr>
              <w:t>]</w:t>
            </w:r>
          </w:p>
        </w:tc>
      </w:tr>
      <w:tr w:rsidR="00215FA9" w:rsidRPr="007C6D38" w14:paraId="6F2E4E2A" w14:textId="77777777" w:rsidTr="00126D02">
        <w:tc>
          <w:tcPr>
            <w:tcW w:w="1898" w:type="dxa"/>
            <w:vMerge/>
          </w:tcPr>
          <w:p w14:paraId="3C4BF49C"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48F3D957" w14:textId="2F7B9B43"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The anodic oxidation was carried out to prepare nanotube on titanium surface.</w:t>
            </w:r>
          </w:p>
        </w:tc>
        <w:tc>
          <w:tcPr>
            <w:tcW w:w="2479" w:type="dxa"/>
          </w:tcPr>
          <w:p w14:paraId="4DE5C22F" w14:textId="3A4018E8"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NT30 supported adhesion, stretching, proliferation</w:t>
            </w:r>
            <w:r w:rsidR="00712B98">
              <w:rPr>
                <w:rFonts w:ascii="Book Antiqua" w:hAnsi="Book Antiqua"/>
              </w:rPr>
              <w:t>,</w:t>
            </w:r>
            <w:r w:rsidRPr="007C6D38">
              <w:rPr>
                <w:rFonts w:ascii="Book Antiqua" w:hAnsi="Book Antiqua"/>
              </w:rPr>
              <w:t xml:space="preserve"> and osteogenic differentiation of BMSCs. </w:t>
            </w:r>
          </w:p>
        </w:tc>
        <w:tc>
          <w:tcPr>
            <w:tcW w:w="663" w:type="dxa"/>
          </w:tcPr>
          <w:p w14:paraId="02576E47" w14:textId="60368A40" w:rsidR="00215FA9" w:rsidRPr="007C6D38" w:rsidRDefault="007878D4" w:rsidP="007C6D38">
            <w:pPr>
              <w:adjustRightInd w:val="0"/>
              <w:snapToGrid w:val="0"/>
              <w:spacing w:line="360" w:lineRule="auto"/>
              <w:jc w:val="both"/>
              <w:rPr>
                <w:rFonts w:ascii="Book Antiqua" w:hAnsi="Book Antiqua"/>
              </w:rPr>
            </w:pPr>
            <w:r w:rsidRPr="007C6D38">
              <w:rPr>
                <w:rFonts w:ascii="Book Antiqua" w:hAnsi="Book Antiqua"/>
                <w:bCs/>
              </w:rPr>
              <w:t xml:space="preserve">Xu </w:t>
            </w:r>
            <w:r w:rsidRPr="007C6D38">
              <w:rPr>
                <w:rFonts w:ascii="Book Antiqua" w:hAnsi="Book Antiqua"/>
                <w:bCs/>
                <w:i/>
                <w:iCs/>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24</w:t>
            </w:r>
            <w:r w:rsidR="00215FA9" w:rsidRPr="007C6D38">
              <w:rPr>
                <w:rFonts w:ascii="Book Antiqua" w:hAnsi="Book Antiqua"/>
                <w:noProof/>
                <w:vertAlign w:val="superscript"/>
              </w:rPr>
              <w:t>]</w:t>
            </w:r>
          </w:p>
        </w:tc>
      </w:tr>
      <w:tr w:rsidR="00215FA9" w:rsidRPr="007C6D38" w14:paraId="3279CB37" w14:textId="77777777" w:rsidTr="00126D02">
        <w:tc>
          <w:tcPr>
            <w:tcW w:w="1898" w:type="dxa"/>
            <w:vMerge w:val="restart"/>
          </w:tcPr>
          <w:p w14:paraId="5E79A030" w14:textId="77777777"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Electrochemical anodization</w:t>
            </w:r>
          </w:p>
        </w:tc>
        <w:tc>
          <w:tcPr>
            <w:tcW w:w="3177" w:type="dxa"/>
          </w:tcPr>
          <w:p w14:paraId="7B0336D0" w14:textId="58C420A9" w:rsidR="00215FA9" w:rsidRPr="007C6D38" w:rsidRDefault="00712B98" w:rsidP="00712B98">
            <w:pPr>
              <w:adjustRightInd w:val="0"/>
              <w:snapToGrid w:val="0"/>
              <w:spacing w:line="360" w:lineRule="auto"/>
              <w:jc w:val="both"/>
              <w:rPr>
                <w:rFonts w:ascii="Book Antiqua" w:hAnsi="Book Antiqua"/>
              </w:rPr>
            </w:pPr>
            <w:proofErr w:type="spellStart"/>
            <w:r>
              <w:rPr>
                <w:rFonts w:ascii="Book Antiqua" w:hAnsi="Book Antiqua"/>
              </w:rPr>
              <w:t>N</w:t>
            </w:r>
            <w:r w:rsidR="00215FA9" w:rsidRPr="007C6D38">
              <w:rPr>
                <w:rFonts w:ascii="Book Antiqua" w:hAnsi="Book Antiqua"/>
              </w:rPr>
              <w:t>anonets</w:t>
            </w:r>
            <w:proofErr w:type="spellEnd"/>
            <w:r w:rsidR="00215FA9" w:rsidRPr="007C6D38">
              <w:rPr>
                <w:rFonts w:ascii="Book Antiqua" w:hAnsi="Book Antiqua"/>
              </w:rPr>
              <w:t xml:space="preserve"> on titanium surfaces</w:t>
            </w:r>
            <w:r>
              <w:rPr>
                <w:rFonts w:ascii="Book Antiqua" w:hAnsi="Book Antiqua"/>
              </w:rPr>
              <w:t xml:space="preserve"> were prepared</w:t>
            </w:r>
            <w:r w:rsidR="00215FA9" w:rsidRPr="007C6D38">
              <w:rPr>
                <w:rFonts w:ascii="Book Antiqua" w:hAnsi="Book Antiqua"/>
              </w:rPr>
              <w:t xml:space="preserve">. </w:t>
            </w:r>
          </w:p>
        </w:tc>
        <w:tc>
          <w:tcPr>
            <w:tcW w:w="2479" w:type="dxa"/>
          </w:tcPr>
          <w:p w14:paraId="455AC08C" w14:textId="7725DC84" w:rsidR="00215FA9" w:rsidRPr="007C6D38" w:rsidRDefault="00215FA9" w:rsidP="00712B98">
            <w:pPr>
              <w:adjustRightInd w:val="0"/>
              <w:snapToGrid w:val="0"/>
              <w:spacing w:line="360" w:lineRule="auto"/>
              <w:jc w:val="both"/>
              <w:rPr>
                <w:rFonts w:ascii="Book Antiqua" w:hAnsi="Book Antiqua"/>
              </w:rPr>
            </w:pPr>
            <w:r w:rsidRPr="007C6D38">
              <w:rPr>
                <w:rFonts w:ascii="Book Antiqua" w:hAnsi="Book Antiqua"/>
              </w:rPr>
              <w:t xml:space="preserve">BMSC cultured on </w:t>
            </w:r>
            <w:proofErr w:type="spellStart"/>
            <w:r w:rsidRPr="007C6D38">
              <w:rPr>
                <w:rFonts w:ascii="Book Antiqua" w:hAnsi="Book Antiqua"/>
              </w:rPr>
              <w:t>nanonets</w:t>
            </w:r>
            <w:proofErr w:type="spellEnd"/>
            <w:r w:rsidRPr="007C6D38">
              <w:rPr>
                <w:rFonts w:ascii="Book Antiqua" w:hAnsi="Book Antiqua"/>
              </w:rPr>
              <w:t xml:space="preserve"> structured </w:t>
            </w:r>
            <w:bookmarkStart w:id="171" w:name="OLE_LINK60"/>
            <w:bookmarkStart w:id="172" w:name="OLE_LINK61"/>
            <w:proofErr w:type="spellStart"/>
            <w:r w:rsidRPr="007C6D38">
              <w:rPr>
                <w:rFonts w:ascii="Book Antiqua" w:hAnsi="Book Antiqua"/>
              </w:rPr>
              <w:t>Ti</w:t>
            </w:r>
            <w:proofErr w:type="spellEnd"/>
            <w:r w:rsidRPr="007C6D38">
              <w:rPr>
                <w:rFonts w:ascii="Book Antiqua" w:hAnsi="Book Antiqua"/>
              </w:rPr>
              <w:t xml:space="preserve"> surfaces</w:t>
            </w:r>
            <w:bookmarkEnd w:id="171"/>
            <w:bookmarkEnd w:id="172"/>
            <w:r w:rsidRPr="007C6D38">
              <w:rPr>
                <w:rFonts w:ascii="Book Antiqua" w:hAnsi="Book Antiqua"/>
              </w:rPr>
              <w:t xml:space="preserve"> present a high frequency of alignment</w:t>
            </w:r>
            <w:r w:rsidR="00712B98">
              <w:rPr>
                <w:rFonts w:ascii="Book Antiqua" w:hAnsi="Book Antiqua"/>
              </w:rPr>
              <w:t>.</w:t>
            </w:r>
            <w:r w:rsidR="00712B98" w:rsidRPr="007C6D38">
              <w:rPr>
                <w:rFonts w:ascii="Book Antiqua" w:hAnsi="Book Antiqua"/>
              </w:rPr>
              <w:t xml:space="preserve"> </w:t>
            </w:r>
          </w:p>
        </w:tc>
        <w:tc>
          <w:tcPr>
            <w:tcW w:w="663" w:type="dxa"/>
          </w:tcPr>
          <w:p w14:paraId="4599A5C8" w14:textId="05BD6CE4" w:rsidR="00215FA9" w:rsidRPr="007C6D38" w:rsidRDefault="007878D4" w:rsidP="007C6D38">
            <w:pPr>
              <w:adjustRightInd w:val="0"/>
              <w:snapToGrid w:val="0"/>
              <w:spacing w:line="360" w:lineRule="auto"/>
              <w:jc w:val="both"/>
              <w:rPr>
                <w:rFonts w:ascii="Book Antiqua" w:hAnsi="Book Antiqua"/>
              </w:rPr>
            </w:pPr>
            <w:proofErr w:type="spellStart"/>
            <w:r w:rsidRPr="007C6D38">
              <w:rPr>
                <w:rFonts w:ascii="Book Antiqua" w:hAnsi="Book Antiqua"/>
                <w:bCs/>
              </w:rPr>
              <w:t>Grimalt</w:t>
            </w:r>
            <w:proofErr w:type="spellEnd"/>
            <w:r w:rsidRPr="007C6D38">
              <w:rPr>
                <w:rFonts w:ascii="Book Antiqua" w:hAnsi="Book Antiqua"/>
                <w:bCs/>
              </w:rPr>
              <w:t xml:space="preserve"> </w:t>
            </w:r>
            <w:r w:rsidRPr="007C6D38">
              <w:rPr>
                <w:rFonts w:ascii="Book Antiqua" w:hAnsi="Book Antiqua"/>
                <w:bCs/>
                <w:i/>
                <w:iCs/>
              </w:rPr>
              <w:t>et al</w:t>
            </w:r>
            <w:r w:rsidR="00215FA9" w:rsidRPr="007C6D38">
              <w:rPr>
                <w:rFonts w:ascii="Book Antiqua" w:hAnsi="Book Antiqua"/>
                <w:noProof/>
                <w:vertAlign w:val="superscript"/>
              </w:rPr>
              <w:t>[5</w:t>
            </w:r>
            <w:r w:rsidR="00442EDE" w:rsidRPr="007C6D38">
              <w:rPr>
                <w:rFonts w:ascii="Book Antiqua" w:hAnsi="Book Antiqua"/>
                <w:noProof/>
                <w:vertAlign w:val="superscript"/>
              </w:rPr>
              <w:t>3</w:t>
            </w:r>
            <w:r w:rsidR="00215FA9" w:rsidRPr="007C6D38">
              <w:rPr>
                <w:rFonts w:ascii="Book Antiqua" w:hAnsi="Book Antiqua"/>
                <w:noProof/>
                <w:vertAlign w:val="superscript"/>
              </w:rPr>
              <w:t>]</w:t>
            </w:r>
          </w:p>
        </w:tc>
      </w:tr>
      <w:tr w:rsidR="00215FA9" w:rsidRPr="007C6D38" w14:paraId="441E20F1" w14:textId="77777777" w:rsidTr="00126D02">
        <w:tc>
          <w:tcPr>
            <w:tcW w:w="1898" w:type="dxa"/>
            <w:vMerge/>
          </w:tcPr>
          <w:p w14:paraId="0575C37E"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11D96955" w14:textId="61EA3F44"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 disks were micro-arc oxidized in an electrolyte solution</w:t>
            </w:r>
          </w:p>
        </w:tc>
        <w:tc>
          <w:tcPr>
            <w:tcW w:w="2479" w:type="dxa"/>
          </w:tcPr>
          <w:p w14:paraId="5CAA89F7" w14:textId="4515BD32"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The MAO-coating significantly promote</w:t>
            </w:r>
            <w:r w:rsidR="00712B98">
              <w:rPr>
                <w:rFonts w:ascii="Book Antiqua" w:hAnsi="Book Antiqua"/>
              </w:rPr>
              <w:t>d</w:t>
            </w:r>
            <w:r w:rsidRPr="007C6D38">
              <w:rPr>
                <w:rFonts w:ascii="Book Antiqua" w:hAnsi="Book Antiqua"/>
              </w:rPr>
              <w:t xml:space="preserve"> adhesion and osteogenic differentiation of BMSC</w:t>
            </w:r>
            <w:r w:rsidR="00712B98">
              <w:rPr>
                <w:rFonts w:ascii="Book Antiqua" w:hAnsi="Book Antiqua"/>
              </w:rPr>
              <w:t>s</w:t>
            </w:r>
            <w:r w:rsidRPr="007C6D38">
              <w:rPr>
                <w:rFonts w:ascii="Book Antiqua" w:hAnsi="Book Antiqua"/>
              </w:rPr>
              <w:t xml:space="preserve"> by mediating the integrin β1 signaling pathway.</w:t>
            </w:r>
          </w:p>
        </w:tc>
        <w:tc>
          <w:tcPr>
            <w:tcW w:w="663" w:type="dxa"/>
          </w:tcPr>
          <w:p w14:paraId="157BA964" w14:textId="47A03626" w:rsidR="00215FA9" w:rsidRPr="007C6D38" w:rsidRDefault="007878D4" w:rsidP="007C6D38">
            <w:pPr>
              <w:adjustRightInd w:val="0"/>
              <w:snapToGrid w:val="0"/>
              <w:spacing w:line="360" w:lineRule="auto"/>
              <w:jc w:val="both"/>
              <w:rPr>
                <w:rFonts w:ascii="Book Antiqua" w:hAnsi="Book Antiqua"/>
              </w:rPr>
            </w:pPr>
            <w:r w:rsidRPr="007C6D38">
              <w:rPr>
                <w:rFonts w:ascii="Book Antiqua" w:hAnsi="Book Antiqua"/>
                <w:bCs/>
              </w:rPr>
              <w:t>Li</w:t>
            </w:r>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57</w:t>
            </w:r>
            <w:r w:rsidR="00215FA9" w:rsidRPr="007C6D38">
              <w:rPr>
                <w:rFonts w:ascii="Book Antiqua" w:hAnsi="Book Antiqua"/>
                <w:noProof/>
                <w:vertAlign w:val="superscript"/>
              </w:rPr>
              <w:t>]</w:t>
            </w:r>
          </w:p>
        </w:tc>
      </w:tr>
      <w:tr w:rsidR="00215FA9" w:rsidRPr="007C6D38" w14:paraId="4736D68F" w14:textId="77777777" w:rsidTr="00126D02">
        <w:tc>
          <w:tcPr>
            <w:tcW w:w="1898" w:type="dxa"/>
            <w:vMerge/>
          </w:tcPr>
          <w:p w14:paraId="52E29F8E"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5B0FFAE7" w14:textId="10059AAF"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O-PIII treatment was performed in a high-vacuum chamber with a radio frequency plasma source.</w:t>
            </w:r>
          </w:p>
        </w:tc>
        <w:tc>
          <w:tcPr>
            <w:tcW w:w="2479" w:type="dxa"/>
          </w:tcPr>
          <w:p w14:paraId="0F19547A" w14:textId="5B14576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O-PIII treatment could enhance the adhesion of BMSCs.</w:t>
            </w:r>
          </w:p>
        </w:tc>
        <w:tc>
          <w:tcPr>
            <w:tcW w:w="663" w:type="dxa"/>
          </w:tcPr>
          <w:p w14:paraId="59CA76A7" w14:textId="76389DA1" w:rsidR="00215FA9" w:rsidRPr="007C6D38" w:rsidRDefault="00E04A6D" w:rsidP="007C6D38">
            <w:pPr>
              <w:adjustRightInd w:val="0"/>
              <w:snapToGrid w:val="0"/>
              <w:spacing w:line="360" w:lineRule="auto"/>
              <w:jc w:val="both"/>
              <w:rPr>
                <w:rFonts w:ascii="Book Antiqua" w:hAnsi="Book Antiqua"/>
              </w:rPr>
            </w:pPr>
            <w:r w:rsidRPr="007C6D38">
              <w:rPr>
                <w:rFonts w:ascii="Book Antiqua" w:hAnsi="Book Antiqua"/>
                <w:bCs/>
              </w:rPr>
              <w:t xml:space="preserve">Yang </w:t>
            </w:r>
            <w:r w:rsidRPr="007C6D38">
              <w:rPr>
                <w:rFonts w:ascii="Book Antiqua" w:hAnsi="Book Antiqua"/>
                <w:bCs/>
                <w:i/>
                <w:iCs/>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59</w:t>
            </w:r>
            <w:r w:rsidR="00215FA9" w:rsidRPr="007C6D38">
              <w:rPr>
                <w:rFonts w:ascii="Book Antiqua" w:hAnsi="Book Antiqua"/>
                <w:noProof/>
                <w:vertAlign w:val="superscript"/>
              </w:rPr>
              <w:t>]</w:t>
            </w:r>
          </w:p>
        </w:tc>
      </w:tr>
      <w:tr w:rsidR="00215FA9" w:rsidRPr="007C6D38" w14:paraId="4587B053" w14:textId="77777777" w:rsidTr="00126D02">
        <w:tc>
          <w:tcPr>
            <w:tcW w:w="1898" w:type="dxa"/>
            <w:vMerge w:val="restart"/>
          </w:tcPr>
          <w:p w14:paraId="1DD20963" w14:textId="0289AE17" w:rsidR="00215FA9" w:rsidRPr="007C6D38" w:rsidRDefault="00215FA9" w:rsidP="00712B98">
            <w:pPr>
              <w:adjustRightInd w:val="0"/>
              <w:snapToGrid w:val="0"/>
              <w:spacing w:line="360" w:lineRule="auto"/>
              <w:jc w:val="both"/>
              <w:rPr>
                <w:rFonts w:ascii="Book Antiqua" w:hAnsi="Book Antiqua"/>
              </w:rPr>
            </w:pPr>
            <w:r w:rsidRPr="007C6D38">
              <w:rPr>
                <w:rFonts w:ascii="Book Antiqua" w:hAnsi="Book Antiqua"/>
              </w:rPr>
              <w:t xml:space="preserve">Plasma </w:t>
            </w:r>
            <w:r w:rsidR="00712B98">
              <w:rPr>
                <w:rFonts w:ascii="Book Antiqua" w:hAnsi="Book Antiqua"/>
              </w:rPr>
              <w:t>i</w:t>
            </w:r>
            <w:r w:rsidR="00712B98" w:rsidRPr="007C6D38">
              <w:rPr>
                <w:rFonts w:ascii="Book Antiqua" w:hAnsi="Book Antiqua"/>
              </w:rPr>
              <w:t xml:space="preserve">on </w:t>
            </w:r>
            <w:r w:rsidRPr="007C6D38">
              <w:rPr>
                <w:rFonts w:ascii="Book Antiqua" w:hAnsi="Book Antiqua"/>
              </w:rPr>
              <w:t xml:space="preserve">implantation </w:t>
            </w:r>
            <w:r w:rsidRPr="007C6D38">
              <w:rPr>
                <w:rFonts w:ascii="Book Antiqua" w:hAnsi="Book Antiqua"/>
              </w:rPr>
              <w:lastRenderedPageBreak/>
              <w:t>and deposition</w:t>
            </w:r>
          </w:p>
        </w:tc>
        <w:tc>
          <w:tcPr>
            <w:tcW w:w="3177" w:type="dxa"/>
          </w:tcPr>
          <w:p w14:paraId="1DBEE1D9" w14:textId="107497A5"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lastRenderedPageBreak/>
              <w:t xml:space="preserve">O-PIII treatment was performed in a </w:t>
            </w:r>
            <w:r w:rsidRPr="007C6D38">
              <w:rPr>
                <w:rFonts w:ascii="Book Antiqua" w:hAnsi="Book Antiqua"/>
              </w:rPr>
              <w:lastRenderedPageBreak/>
              <w:t>high-vacuum chamber with a radio frequency plasma source.</w:t>
            </w:r>
          </w:p>
        </w:tc>
        <w:tc>
          <w:tcPr>
            <w:tcW w:w="2479" w:type="dxa"/>
          </w:tcPr>
          <w:p w14:paraId="3EEB153A" w14:textId="60476AD9"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lastRenderedPageBreak/>
              <w:t xml:space="preserve">The group treated with the highest </w:t>
            </w:r>
            <w:r w:rsidRPr="007C6D38">
              <w:rPr>
                <w:rFonts w:ascii="Book Antiqua" w:hAnsi="Book Antiqua"/>
              </w:rPr>
              <w:lastRenderedPageBreak/>
              <w:t>concentration of oxygen ions has the best effect on adhesion, migration, proliferation</w:t>
            </w:r>
            <w:r w:rsidR="00712B98">
              <w:rPr>
                <w:rFonts w:ascii="Book Antiqua" w:hAnsi="Book Antiqua"/>
              </w:rPr>
              <w:t>,</w:t>
            </w:r>
            <w:r w:rsidRPr="007C6D38">
              <w:rPr>
                <w:rFonts w:ascii="Book Antiqua" w:hAnsi="Book Antiqua"/>
              </w:rPr>
              <w:t xml:space="preserve"> and differentiation of BMSCs.</w:t>
            </w:r>
          </w:p>
        </w:tc>
        <w:tc>
          <w:tcPr>
            <w:tcW w:w="663" w:type="dxa"/>
          </w:tcPr>
          <w:p w14:paraId="5B9A3247" w14:textId="6B47FD6F" w:rsidR="00215FA9" w:rsidRPr="007C6D38" w:rsidRDefault="00E04A6D" w:rsidP="007C6D38">
            <w:pPr>
              <w:adjustRightInd w:val="0"/>
              <w:snapToGrid w:val="0"/>
              <w:spacing w:line="360" w:lineRule="auto"/>
              <w:jc w:val="both"/>
              <w:rPr>
                <w:rFonts w:ascii="Book Antiqua" w:hAnsi="Book Antiqua"/>
              </w:rPr>
            </w:pPr>
            <w:r w:rsidRPr="007C6D38">
              <w:rPr>
                <w:rFonts w:ascii="Book Antiqua" w:hAnsi="Book Antiqua"/>
                <w:bCs/>
              </w:rPr>
              <w:lastRenderedPageBreak/>
              <w:t xml:space="preserve">Yang </w:t>
            </w:r>
            <w:r w:rsidRPr="007C6D38">
              <w:rPr>
                <w:rFonts w:ascii="Book Antiqua" w:hAnsi="Book Antiqua"/>
                <w:bCs/>
                <w:i/>
                <w:iCs/>
              </w:rPr>
              <w:t>et al</w:t>
            </w:r>
            <w:r w:rsidR="00215FA9" w:rsidRPr="007C6D38">
              <w:rPr>
                <w:rFonts w:ascii="Book Antiqua" w:hAnsi="Book Antiqua"/>
                <w:noProof/>
                <w:vertAlign w:val="superscript"/>
              </w:rPr>
              <w:t>[6</w:t>
            </w:r>
            <w:r w:rsidR="00442EDE" w:rsidRPr="007C6D38">
              <w:rPr>
                <w:rFonts w:ascii="Book Antiqua" w:hAnsi="Book Antiqua"/>
                <w:noProof/>
                <w:vertAlign w:val="superscript"/>
              </w:rPr>
              <w:t>0</w:t>
            </w:r>
            <w:r w:rsidR="00215FA9" w:rsidRPr="007C6D38">
              <w:rPr>
                <w:rFonts w:ascii="Book Antiqua" w:hAnsi="Book Antiqua"/>
                <w:noProof/>
                <w:vertAlign w:val="superscript"/>
              </w:rPr>
              <w:t>]</w:t>
            </w:r>
          </w:p>
        </w:tc>
      </w:tr>
      <w:tr w:rsidR="00215FA9" w:rsidRPr="007C6D38" w14:paraId="3D373B58" w14:textId="77777777" w:rsidTr="00126D02">
        <w:tc>
          <w:tcPr>
            <w:tcW w:w="1898" w:type="dxa"/>
            <w:vMerge/>
          </w:tcPr>
          <w:p w14:paraId="01843487"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47DFC063" w14:textId="2EDAEF0F"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-based alloy was modified by </w:t>
            </w:r>
            <w:proofErr w:type="spellStart"/>
            <w:r w:rsidRPr="007C6D38">
              <w:rPr>
                <w:rFonts w:ascii="Book Antiqua" w:hAnsi="Book Antiqua"/>
              </w:rPr>
              <w:t>electropolishing</w:t>
            </w:r>
            <w:proofErr w:type="spellEnd"/>
            <w:r w:rsidRPr="007C6D38">
              <w:rPr>
                <w:rFonts w:ascii="Book Antiqua" w:hAnsi="Book Antiqua"/>
              </w:rPr>
              <w:t xml:space="preserve"> and plasma electrolytic oxidation process</w:t>
            </w:r>
            <w:r w:rsidR="00712B98">
              <w:rPr>
                <w:rFonts w:ascii="Book Antiqua" w:hAnsi="Book Antiqua"/>
              </w:rPr>
              <w:t>.</w:t>
            </w:r>
          </w:p>
        </w:tc>
        <w:tc>
          <w:tcPr>
            <w:tcW w:w="2479" w:type="dxa"/>
          </w:tcPr>
          <w:p w14:paraId="6DE46949" w14:textId="0B0BB830"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The calcium-ion-implanted titanium remarkably improved BMSC adhesion and proliferation compared to the untreated sample.</w:t>
            </w:r>
          </w:p>
        </w:tc>
        <w:tc>
          <w:tcPr>
            <w:tcW w:w="663" w:type="dxa"/>
          </w:tcPr>
          <w:p w14:paraId="6EA7FA38" w14:textId="6E936258" w:rsidR="00215FA9" w:rsidRPr="007C6D38" w:rsidRDefault="00E04A6D" w:rsidP="007C6D38">
            <w:pPr>
              <w:adjustRightInd w:val="0"/>
              <w:snapToGrid w:val="0"/>
              <w:spacing w:line="360" w:lineRule="auto"/>
              <w:jc w:val="both"/>
              <w:rPr>
                <w:rFonts w:ascii="Book Antiqua" w:hAnsi="Book Antiqua"/>
              </w:rPr>
            </w:pPr>
            <w:r w:rsidRPr="007C6D38">
              <w:rPr>
                <w:rFonts w:ascii="Book Antiqua" w:hAnsi="Book Antiqua"/>
                <w:noProof/>
              </w:rPr>
              <w:t xml:space="preserve">Michalska </w:t>
            </w:r>
            <w:r w:rsidRPr="007C6D38">
              <w:rPr>
                <w:rFonts w:ascii="Book Antiqua" w:hAnsi="Book Antiqua"/>
                <w:i/>
                <w:iCs/>
                <w:noProof/>
              </w:rPr>
              <w:t>et al</w:t>
            </w:r>
            <w:r w:rsidR="00215FA9" w:rsidRPr="007C6D38">
              <w:rPr>
                <w:rFonts w:ascii="Book Antiqua" w:hAnsi="Book Antiqua"/>
                <w:noProof/>
                <w:vertAlign w:val="superscript"/>
              </w:rPr>
              <w:t>[6</w:t>
            </w:r>
            <w:r w:rsidR="00442EDE" w:rsidRPr="007C6D38">
              <w:rPr>
                <w:rFonts w:ascii="Book Antiqua" w:hAnsi="Book Antiqua"/>
                <w:noProof/>
                <w:vertAlign w:val="superscript"/>
              </w:rPr>
              <w:t>1</w:t>
            </w:r>
            <w:r w:rsidR="00215FA9" w:rsidRPr="007C6D38">
              <w:rPr>
                <w:rFonts w:ascii="Book Antiqua" w:hAnsi="Book Antiqua"/>
                <w:noProof/>
                <w:vertAlign w:val="superscript"/>
              </w:rPr>
              <w:t>]</w:t>
            </w:r>
          </w:p>
        </w:tc>
      </w:tr>
      <w:tr w:rsidR="00215FA9" w:rsidRPr="007C6D38" w14:paraId="54E1D5FF" w14:textId="77777777" w:rsidTr="00126D02">
        <w:tc>
          <w:tcPr>
            <w:tcW w:w="1898" w:type="dxa"/>
            <w:vMerge/>
          </w:tcPr>
          <w:p w14:paraId="0AEC6255"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298515AC" w14:textId="2356DA20"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Highly ionized Ca and Mg plasmas were generated from a filtered vacuum arc source and accelerated within the electric field between a sheath and the substrates.</w:t>
            </w:r>
          </w:p>
        </w:tc>
        <w:tc>
          <w:tcPr>
            <w:tcW w:w="2479" w:type="dxa"/>
          </w:tcPr>
          <w:p w14:paraId="719D2333" w14:textId="12066EF8"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Initial cell attachment on a titanium surface can be improved by Ca and Mg ion implantation. In addition, the expression of osteogenic-related genes like RUNX</w:t>
            </w:r>
            <w:r w:rsidRPr="007C6D38">
              <w:rPr>
                <w:rFonts w:ascii="Book Antiqua" w:hAnsi="Book Antiqua"/>
                <w:vertAlign w:val="subscript"/>
              </w:rPr>
              <w:t>2</w:t>
            </w:r>
            <w:r w:rsidRPr="007C6D38">
              <w:rPr>
                <w:rFonts w:ascii="Book Antiqua" w:hAnsi="Book Antiqua"/>
              </w:rPr>
              <w:t xml:space="preserve"> and type I collagen was higher in the Mg ion-implanted surface.</w:t>
            </w:r>
          </w:p>
        </w:tc>
        <w:tc>
          <w:tcPr>
            <w:tcW w:w="663" w:type="dxa"/>
          </w:tcPr>
          <w:p w14:paraId="345C52D0" w14:textId="42C28152" w:rsidR="00215FA9" w:rsidRPr="007C6D38" w:rsidRDefault="00E04A6D" w:rsidP="007C6D38">
            <w:pPr>
              <w:adjustRightInd w:val="0"/>
              <w:snapToGrid w:val="0"/>
              <w:spacing w:line="360" w:lineRule="auto"/>
              <w:jc w:val="both"/>
              <w:rPr>
                <w:rFonts w:ascii="Book Antiqua" w:hAnsi="Book Antiqua"/>
              </w:rPr>
            </w:pPr>
            <w:r w:rsidRPr="007C6D38">
              <w:rPr>
                <w:rFonts w:ascii="Book Antiqua" w:hAnsi="Book Antiqua"/>
                <w:noProof/>
              </w:rPr>
              <w:t>Won</w:t>
            </w:r>
            <w:r w:rsidRPr="007C6D38">
              <w:rPr>
                <w:rFonts w:ascii="Book Antiqua" w:hAnsi="Book Antiqua"/>
                <w:i/>
                <w:iCs/>
                <w:noProof/>
              </w:rPr>
              <w:t xml:space="preserve"> et al</w:t>
            </w:r>
            <w:r w:rsidR="00215FA9" w:rsidRPr="007C6D38">
              <w:rPr>
                <w:rFonts w:ascii="Book Antiqua" w:hAnsi="Book Antiqua"/>
                <w:noProof/>
                <w:vertAlign w:val="superscript"/>
              </w:rPr>
              <w:t>[6</w:t>
            </w:r>
            <w:r w:rsidR="00442EDE" w:rsidRPr="007C6D38">
              <w:rPr>
                <w:rFonts w:ascii="Book Antiqua" w:hAnsi="Book Antiqua"/>
                <w:noProof/>
                <w:vertAlign w:val="superscript"/>
              </w:rPr>
              <w:t>2</w:t>
            </w:r>
            <w:r w:rsidR="00215FA9" w:rsidRPr="007C6D38">
              <w:rPr>
                <w:rFonts w:ascii="Book Antiqua" w:hAnsi="Book Antiqua"/>
                <w:noProof/>
                <w:vertAlign w:val="superscript"/>
              </w:rPr>
              <w:t>]</w:t>
            </w:r>
          </w:p>
        </w:tc>
      </w:tr>
      <w:tr w:rsidR="00215FA9" w:rsidRPr="007C6D38" w14:paraId="37280505" w14:textId="77777777" w:rsidTr="00126D02">
        <w:tc>
          <w:tcPr>
            <w:tcW w:w="1898" w:type="dxa"/>
            <w:vMerge/>
          </w:tcPr>
          <w:p w14:paraId="76DB68B5"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5A4CD61F" w14:textId="2011DF54"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 discs were polished with abrasive grit (grades 240–600), </w:t>
            </w:r>
            <w:r w:rsidR="00712B98">
              <w:rPr>
                <w:rFonts w:ascii="Book Antiqua" w:hAnsi="Book Antiqua"/>
              </w:rPr>
              <w:lastRenderedPageBreak/>
              <w:t xml:space="preserve">and </w:t>
            </w:r>
            <w:r w:rsidRPr="007C6D38">
              <w:rPr>
                <w:rFonts w:ascii="Book Antiqua" w:hAnsi="Book Antiqua"/>
              </w:rPr>
              <w:t xml:space="preserve">then treated with laser radiation at various </w:t>
            </w:r>
            <w:proofErr w:type="spellStart"/>
            <w:r w:rsidRPr="007C6D38">
              <w:rPr>
                <w:rFonts w:ascii="Book Antiqua" w:hAnsi="Book Antiqua"/>
              </w:rPr>
              <w:t>fluences</w:t>
            </w:r>
            <w:proofErr w:type="spellEnd"/>
            <w:r w:rsidRPr="007C6D38">
              <w:rPr>
                <w:rFonts w:ascii="Book Antiqua" w:hAnsi="Book Antiqua"/>
              </w:rPr>
              <w:t xml:space="preserve"> (132, 210, or 235 J/cm</w:t>
            </w:r>
            <w:r w:rsidRPr="007C6D38">
              <w:rPr>
                <w:rFonts w:ascii="Book Antiqua" w:hAnsi="Book Antiqua"/>
                <w:vertAlign w:val="superscript"/>
              </w:rPr>
              <w:t>2</w:t>
            </w:r>
            <w:r w:rsidRPr="007C6D38">
              <w:rPr>
                <w:rFonts w:ascii="Book Antiqua" w:hAnsi="Book Antiqua"/>
              </w:rPr>
              <w:t>).</w:t>
            </w:r>
          </w:p>
        </w:tc>
        <w:tc>
          <w:tcPr>
            <w:tcW w:w="2479" w:type="dxa"/>
          </w:tcPr>
          <w:p w14:paraId="50BF5288" w14:textId="7D5539CD"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lastRenderedPageBreak/>
              <w:t xml:space="preserve">Laser-modified titanium surfaces could enhance upregulation of </w:t>
            </w:r>
            <w:r w:rsidRPr="007C6D38">
              <w:rPr>
                <w:rFonts w:ascii="Book Antiqua" w:hAnsi="Book Antiqua"/>
              </w:rPr>
              <w:lastRenderedPageBreak/>
              <w:t>expression of the osteogenic markers and enhance alkaline phosphatase activity of BMSCs.</w:t>
            </w:r>
          </w:p>
        </w:tc>
        <w:tc>
          <w:tcPr>
            <w:tcW w:w="663" w:type="dxa"/>
          </w:tcPr>
          <w:p w14:paraId="56CDFB21" w14:textId="0396776F" w:rsidR="00215FA9" w:rsidRPr="007C6D38" w:rsidRDefault="004C1BCC" w:rsidP="007C6D38">
            <w:pPr>
              <w:adjustRightInd w:val="0"/>
              <w:snapToGrid w:val="0"/>
              <w:spacing w:line="360" w:lineRule="auto"/>
              <w:jc w:val="both"/>
              <w:rPr>
                <w:rFonts w:ascii="Book Antiqua" w:hAnsi="Book Antiqua"/>
              </w:rPr>
            </w:pPr>
            <w:proofErr w:type="spellStart"/>
            <w:r w:rsidRPr="007C6D38">
              <w:rPr>
                <w:rFonts w:ascii="Book Antiqua" w:hAnsi="Book Antiqua"/>
                <w:bCs/>
              </w:rPr>
              <w:lastRenderedPageBreak/>
              <w:t>Bressel</w:t>
            </w:r>
            <w:proofErr w:type="spellEnd"/>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[6</w:t>
            </w:r>
            <w:r w:rsidR="00442EDE" w:rsidRPr="007C6D38">
              <w:rPr>
                <w:rFonts w:ascii="Book Antiqua" w:hAnsi="Book Antiqua"/>
                <w:noProof/>
                <w:vertAlign w:val="superscript"/>
              </w:rPr>
              <w:t>6</w:t>
            </w:r>
            <w:r w:rsidR="00215FA9" w:rsidRPr="007C6D38">
              <w:rPr>
                <w:rFonts w:ascii="Book Antiqua" w:hAnsi="Book Antiqua"/>
                <w:noProof/>
                <w:vertAlign w:val="superscript"/>
              </w:rPr>
              <w:t>]</w:t>
            </w:r>
          </w:p>
        </w:tc>
      </w:tr>
      <w:tr w:rsidR="00215FA9" w:rsidRPr="007C6D38" w14:paraId="0FFE668D" w14:textId="77777777" w:rsidTr="00126D02">
        <w:tc>
          <w:tcPr>
            <w:tcW w:w="1898" w:type="dxa"/>
            <w:vMerge w:val="restart"/>
          </w:tcPr>
          <w:p w14:paraId="1555571A" w14:textId="77777777"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lastRenderedPageBreak/>
              <w:t>Laser beam treatment</w:t>
            </w:r>
          </w:p>
        </w:tc>
        <w:tc>
          <w:tcPr>
            <w:tcW w:w="3177" w:type="dxa"/>
          </w:tcPr>
          <w:p w14:paraId="05FB4276" w14:textId="2B42B44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DMLS discs were fabricated in an argon atmosphere with </w:t>
            </w:r>
            <w:proofErr w:type="spellStart"/>
            <w:r w:rsidRPr="007C6D38">
              <w:rPr>
                <w:rFonts w:ascii="Book Antiqua" w:hAnsi="Book Antiqua"/>
              </w:rPr>
              <w:t>Yb</w:t>
            </w:r>
            <w:proofErr w:type="spellEnd"/>
            <w:r w:rsidRPr="007C6D38">
              <w:rPr>
                <w:rFonts w:ascii="Book Antiqua" w:hAnsi="Book Antiqua"/>
              </w:rPr>
              <w:t xml:space="preserve"> </w:t>
            </w:r>
            <w:proofErr w:type="spellStart"/>
            <w:r w:rsidRPr="007C6D38">
              <w:rPr>
                <w:rFonts w:ascii="Book Antiqua" w:hAnsi="Book Antiqua"/>
              </w:rPr>
              <w:t>fibre</w:t>
            </w:r>
            <w:proofErr w:type="spellEnd"/>
            <w:r w:rsidRPr="007C6D38">
              <w:rPr>
                <w:rFonts w:ascii="Book Antiqua" w:hAnsi="Book Antiqua"/>
              </w:rPr>
              <w:t xml:space="preserve"> laser system </w:t>
            </w:r>
          </w:p>
        </w:tc>
        <w:tc>
          <w:tcPr>
            <w:tcW w:w="2479" w:type="dxa"/>
          </w:tcPr>
          <w:p w14:paraId="13315D52" w14:textId="76E85EAD"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Topographical cues of DMLS surfaces could enhance BMSC adhesion, as well as osteogenesis</w:t>
            </w:r>
          </w:p>
        </w:tc>
        <w:tc>
          <w:tcPr>
            <w:tcW w:w="663" w:type="dxa"/>
          </w:tcPr>
          <w:p w14:paraId="67D5CBF5" w14:textId="1E109340" w:rsidR="00215FA9" w:rsidRPr="007C6D38" w:rsidRDefault="004C1BCC" w:rsidP="007C6D38">
            <w:pPr>
              <w:adjustRightInd w:val="0"/>
              <w:snapToGrid w:val="0"/>
              <w:spacing w:line="360" w:lineRule="auto"/>
              <w:jc w:val="both"/>
              <w:rPr>
                <w:rFonts w:ascii="Book Antiqua" w:hAnsi="Book Antiqua"/>
              </w:rPr>
            </w:pPr>
            <w:r w:rsidRPr="007C6D38">
              <w:rPr>
                <w:rFonts w:ascii="Book Antiqua" w:hAnsi="Book Antiqua"/>
                <w:bCs/>
              </w:rPr>
              <w:t>Zheng</w:t>
            </w:r>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67</w:t>
            </w:r>
            <w:r w:rsidR="00215FA9" w:rsidRPr="007C6D38">
              <w:rPr>
                <w:rFonts w:ascii="Book Antiqua" w:hAnsi="Book Antiqua"/>
                <w:noProof/>
                <w:vertAlign w:val="superscript"/>
              </w:rPr>
              <w:t>]</w:t>
            </w:r>
          </w:p>
        </w:tc>
      </w:tr>
      <w:tr w:rsidR="00215FA9" w:rsidRPr="007C6D38" w14:paraId="3C4A907F" w14:textId="77777777" w:rsidTr="00126D02">
        <w:tc>
          <w:tcPr>
            <w:tcW w:w="1898" w:type="dxa"/>
            <w:vMerge/>
          </w:tcPr>
          <w:p w14:paraId="2DB0DBF5"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74F30A56" w14:textId="68B15AED"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laser system was a </w:t>
            </w:r>
            <w:proofErr w:type="spellStart"/>
            <w:r w:rsidRPr="007C6D38">
              <w:rPr>
                <w:rFonts w:ascii="Book Antiqua" w:hAnsi="Book Antiqua"/>
              </w:rPr>
              <w:t>Ti</w:t>
            </w:r>
            <w:proofErr w:type="spellEnd"/>
            <w:r w:rsidRPr="007C6D38">
              <w:rPr>
                <w:rFonts w:ascii="Book Antiqua" w:hAnsi="Book Antiqua"/>
              </w:rPr>
              <w:t>: Sa laser chain, which delivers 120 fs, 800</w:t>
            </w:r>
            <w:r w:rsidR="00712B98">
              <w:rPr>
                <w:rFonts w:ascii="Book Antiqua" w:hAnsi="Book Antiqua"/>
              </w:rPr>
              <w:t xml:space="preserve"> </w:t>
            </w:r>
            <w:r w:rsidRPr="007C6D38">
              <w:rPr>
                <w:rFonts w:ascii="Book Antiqua" w:hAnsi="Book Antiqua"/>
              </w:rPr>
              <w:t>nm pulses at a repetition rate of 5 kHz.</w:t>
            </w:r>
          </w:p>
        </w:tc>
        <w:tc>
          <w:tcPr>
            <w:tcW w:w="2479" w:type="dxa"/>
          </w:tcPr>
          <w:p w14:paraId="2AE07842" w14:textId="1A89BD0B"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BMSCs exhibited a more elongated, spindle-like morphology and higher spreading speeds on FS laser-modified surfaces.</w:t>
            </w:r>
          </w:p>
        </w:tc>
        <w:tc>
          <w:tcPr>
            <w:tcW w:w="663" w:type="dxa"/>
          </w:tcPr>
          <w:p w14:paraId="00724EED" w14:textId="05C7C0F3" w:rsidR="00215FA9" w:rsidRPr="007C6D38" w:rsidRDefault="004C1BCC" w:rsidP="007C6D38">
            <w:pPr>
              <w:adjustRightInd w:val="0"/>
              <w:snapToGrid w:val="0"/>
              <w:spacing w:line="360" w:lineRule="auto"/>
              <w:jc w:val="both"/>
              <w:rPr>
                <w:rFonts w:ascii="Book Antiqua" w:hAnsi="Book Antiqua"/>
              </w:rPr>
            </w:pPr>
            <w:r w:rsidRPr="007C6D38">
              <w:rPr>
                <w:rFonts w:ascii="Book Antiqua" w:hAnsi="Book Antiqua"/>
                <w:bCs/>
              </w:rPr>
              <w:t>Dumas</w:t>
            </w:r>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68</w:t>
            </w:r>
            <w:r w:rsidR="00215FA9" w:rsidRPr="007C6D38">
              <w:rPr>
                <w:rFonts w:ascii="Book Antiqua" w:hAnsi="Book Antiqua"/>
                <w:noProof/>
                <w:vertAlign w:val="superscript"/>
              </w:rPr>
              <w:t>]</w:t>
            </w:r>
          </w:p>
        </w:tc>
      </w:tr>
    </w:tbl>
    <w:p w14:paraId="0D3DC162" w14:textId="496FB6E3" w:rsidR="00A53F9D" w:rsidRPr="007C6D38" w:rsidRDefault="006F1EAC" w:rsidP="007C6D38">
      <w:pPr>
        <w:adjustRightInd w:val="0"/>
        <w:snapToGrid w:val="0"/>
        <w:spacing w:line="360" w:lineRule="auto"/>
        <w:jc w:val="both"/>
        <w:rPr>
          <w:rFonts w:ascii="Book Antiqua" w:hAnsi="Book Antiqua"/>
        </w:rPr>
      </w:pPr>
      <w:proofErr w:type="spellStart"/>
      <w:r w:rsidRPr="007C6D38">
        <w:rPr>
          <w:rFonts w:ascii="Book Antiqua" w:hAnsi="Book Antiqua"/>
        </w:rPr>
        <w:t>Ti</w:t>
      </w:r>
      <w:proofErr w:type="spellEnd"/>
      <w:r w:rsidRPr="007C6D38">
        <w:rPr>
          <w:rFonts w:ascii="Book Antiqua" w:hAnsi="Book Antiqua"/>
        </w:rPr>
        <w:t>: Titanium; KOH: Potassium hydroxide; ALP: Alkaline phosphatase; OCN: Osteocalcin; HF: Hydrofluoric acid; HNO</w:t>
      </w:r>
      <w:r w:rsidRPr="007C6D38">
        <w:rPr>
          <w:rFonts w:ascii="Book Antiqua" w:hAnsi="Book Antiqua"/>
          <w:vertAlign w:val="subscript"/>
        </w:rPr>
        <w:t>3</w:t>
      </w:r>
      <w:r w:rsidRPr="007C6D38">
        <w:rPr>
          <w:rFonts w:ascii="Book Antiqua" w:hAnsi="Book Antiqua"/>
        </w:rPr>
        <w:t xml:space="preserve">: Nitric acid; BMSC: Bone marrow-derived mesenchymal stem cell; </w:t>
      </w:r>
      <w:proofErr w:type="spellStart"/>
      <w:r w:rsidRPr="007C6D38">
        <w:rPr>
          <w:rFonts w:ascii="Book Antiqua" w:hAnsi="Book Antiqua"/>
        </w:rPr>
        <w:t>NaOH</w:t>
      </w:r>
      <w:proofErr w:type="spellEnd"/>
      <w:r w:rsidRPr="007C6D38">
        <w:rPr>
          <w:rFonts w:ascii="Book Antiqua" w:hAnsi="Book Antiqua"/>
        </w:rPr>
        <w:t>: Sodium hydroxide; H</w:t>
      </w:r>
      <w:r w:rsidRPr="007C6D38">
        <w:rPr>
          <w:rFonts w:ascii="Book Antiqua" w:hAnsi="Book Antiqua"/>
          <w:vertAlign w:val="subscript"/>
        </w:rPr>
        <w:t>2</w:t>
      </w:r>
      <w:r w:rsidRPr="007C6D38">
        <w:rPr>
          <w:rFonts w:ascii="Book Antiqua" w:hAnsi="Book Antiqua"/>
        </w:rPr>
        <w:t>O</w:t>
      </w:r>
      <w:r w:rsidRPr="007C6D38">
        <w:rPr>
          <w:rFonts w:ascii="Book Antiqua" w:hAnsi="Book Antiqua"/>
          <w:vertAlign w:val="subscript"/>
        </w:rPr>
        <w:t>2</w:t>
      </w:r>
      <w:r w:rsidRPr="007C6D38">
        <w:rPr>
          <w:rFonts w:ascii="Book Antiqua" w:hAnsi="Book Antiqua"/>
        </w:rPr>
        <w:t>: Hydrogen peroxide;</w:t>
      </w:r>
      <w:r w:rsidR="00556E50" w:rsidRPr="007C6D38">
        <w:rPr>
          <w:rFonts w:ascii="Book Antiqua" w:hAnsi="Book Antiqua"/>
        </w:rPr>
        <w:t xml:space="preserve"> MAO</w:t>
      </w:r>
      <w:r w:rsidRPr="007C6D38">
        <w:rPr>
          <w:rFonts w:ascii="Book Antiqua" w:hAnsi="Book Antiqua"/>
        </w:rPr>
        <w:t>:</w:t>
      </w:r>
      <w:r w:rsidR="00556E50" w:rsidRPr="007C6D38">
        <w:rPr>
          <w:rFonts w:ascii="Book Antiqua" w:hAnsi="Book Antiqua"/>
        </w:rPr>
        <w:t xml:space="preserve"> Micro-arc oxidation; O-PIII: Oxygen plasma immersion ion implantation; Ca: Calcium; Mg: Magnesium;</w:t>
      </w:r>
      <w:r w:rsidR="0034746D" w:rsidRPr="007C6D38">
        <w:rPr>
          <w:rFonts w:ascii="Book Antiqua" w:hAnsi="Book Antiqua"/>
        </w:rPr>
        <w:t xml:space="preserve"> </w:t>
      </w:r>
      <w:r w:rsidR="00556E50" w:rsidRPr="007C6D38">
        <w:rPr>
          <w:rFonts w:ascii="Book Antiqua" w:hAnsi="Book Antiqua"/>
        </w:rPr>
        <w:t>RUNX</w:t>
      </w:r>
      <w:r w:rsidR="00556E50" w:rsidRPr="007C6D38">
        <w:rPr>
          <w:rFonts w:ascii="Book Antiqua" w:hAnsi="Book Antiqua"/>
          <w:vertAlign w:val="subscript"/>
        </w:rPr>
        <w:t>2</w:t>
      </w:r>
      <w:r w:rsidR="00556E50" w:rsidRPr="007C6D38">
        <w:rPr>
          <w:rFonts w:ascii="Book Antiqua" w:hAnsi="Book Antiqua"/>
        </w:rPr>
        <w:t>:</w:t>
      </w:r>
      <w:r w:rsidR="0034746D" w:rsidRPr="007C6D38">
        <w:rPr>
          <w:rFonts w:ascii="Book Antiqua" w:hAnsi="Book Antiqua"/>
        </w:rPr>
        <w:t xml:space="preserve"> </w:t>
      </w:r>
      <w:r w:rsidR="00556E50" w:rsidRPr="007C6D38">
        <w:rPr>
          <w:rFonts w:ascii="Book Antiqua" w:hAnsi="Book Antiqua"/>
        </w:rPr>
        <w:t>Runt-related transcription factor 2; DMLS:</w:t>
      </w:r>
      <w:r w:rsidR="00556E50" w:rsidRPr="007C6D38">
        <w:rPr>
          <w:rFonts w:ascii="Book Antiqua" w:hAnsi="Book Antiqua"/>
          <w:bCs/>
        </w:rPr>
        <w:t xml:space="preserve"> Direct metal laser sintering:</w:t>
      </w:r>
      <w:r w:rsidR="00556E50" w:rsidRPr="007C6D38">
        <w:rPr>
          <w:rFonts w:ascii="Book Antiqua" w:hAnsi="Book Antiqua"/>
        </w:rPr>
        <w:t xml:space="preserve"> </w:t>
      </w:r>
      <w:proofErr w:type="spellStart"/>
      <w:r w:rsidR="00556E50" w:rsidRPr="007C6D38">
        <w:rPr>
          <w:rFonts w:ascii="Book Antiqua" w:hAnsi="Book Antiqua"/>
        </w:rPr>
        <w:t>Yb</w:t>
      </w:r>
      <w:proofErr w:type="spellEnd"/>
      <w:r w:rsidR="00556E50" w:rsidRPr="007C6D38">
        <w:rPr>
          <w:rFonts w:ascii="Book Antiqua" w:hAnsi="Book Antiqua"/>
        </w:rPr>
        <w:t>: Ytterbium; FS: Femtosecond.</w:t>
      </w:r>
    </w:p>
    <w:p w14:paraId="15307896" w14:textId="39844646" w:rsidR="00A53F9D" w:rsidRPr="007C6D38" w:rsidRDefault="00A53F9D" w:rsidP="007C6D38">
      <w:pPr>
        <w:adjustRightInd w:val="0"/>
        <w:snapToGrid w:val="0"/>
        <w:spacing w:line="360" w:lineRule="auto"/>
        <w:jc w:val="both"/>
        <w:rPr>
          <w:rFonts w:ascii="Book Antiqua" w:hAnsi="Book Antiqua"/>
        </w:rPr>
      </w:pPr>
    </w:p>
    <w:p w14:paraId="2288BB88" w14:textId="728F0A8C" w:rsidR="00215FA9" w:rsidRPr="007C6D38" w:rsidRDefault="00215FA9" w:rsidP="007C6D38">
      <w:pPr>
        <w:adjustRightInd w:val="0"/>
        <w:snapToGrid w:val="0"/>
        <w:spacing w:line="360" w:lineRule="auto"/>
        <w:jc w:val="both"/>
        <w:rPr>
          <w:rFonts w:ascii="Book Antiqua" w:hAnsi="Book Antiqua"/>
        </w:rPr>
      </w:pPr>
    </w:p>
    <w:p w14:paraId="777D1E9D" w14:textId="5DC7EEE4" w:rsidR="00215FA9" w:rsidRPr="007C6D38" w:rsidRDefault="00043682" w:rsidP="007C6D38">
      <w:pPr>
        <w:jc w:val="both"/>
        <w:rPr>
          <w:rFonts w:ascii="Book Antiqua" w:hAnsi="Book Antiqua"/>
        </w:rPr>
      </w:pPr>
      <w:r w:rsidRPr="007C6D38">
        <w:rPr>
          <w:rFonts w:ascii="Book Antiqua" w:hAnsi="Book Antiqua"/>
        </w:rPr>
        <w:br w:type="page"/>
      </w:r>
      <w:r w:rsidR="00A53F9D" w:rsidRPr="007C6D38">
        <w:rPr>
          <w:rFonts w:ascii="Book Antiqua" w:hAnsi="Book Antiqua"/>
          <w:b/>
          <w:bCs/>
        </w:rPr>
        <w:lastRenderedPageBreak/>
        <w:t>Table</w:t>
      </w:r>
      <w:r w:rsidR="00B66506" w:rsidRPr="007C6D38">
        <w:rPr>
          <w:rFonts w:ascii="Book Antiqua" w:hAnsi="Book Antiqua"/>
          <w:b/>
          <w:bCs/>
        </w:rPr>
        <w:t xml:space="preserve"> </w:t>
      </w:r>
      <w:r w:rsidR="00A53F9D" w:rsidRPr="007C6D38">
        <w:rPr>
          <w:rFonts w:ascii="Book Antiqua" w:hAnsi="Book Antiqua"/>
          <w:b/>
          <w:bCs/>
        </w:rPr>
        <w:t xml:space="preserve">3 Covalent </w:t>
      </w:r>
      <w:r w:rsidR="00712B98">
        <w:rPr>
          <w:rFonts w:ascii="Book Antiqua" w:hAnsi="Book Antiqua"/>
          <w:b/>
          <w:bCs/>
        </w:rPr>
        <w:t>i</w:t>
      </w:r>
      <w:r w:rsidR="00712B98" w:rsidRPr="007C6D38">
        <w:rPr>
          <w:rFonts w:ascii="Book Antiqua" w:hAnsi="Book Antiqua"/>
          <w:b/>
          <w:bCs/>
        </w:rPr>
        <w:t xml:space="preserve">mmobilization </w:t>
      </w:r>
      <w:r w:rsidR="00A53F9D" w:rsidRPr="007C6D38">
        <w:rPr>
          <w:rFonts w:ascii="Book Antiqua" w:hAnsi="Book Antiqua"/>
          <w:b/>
          <w:bCs/>
        </w:rPr>
        <w:t>bioactive molecules to promote bone marrow mesenchym</w:t>
      </w:r>
      <w:r w:rsidR="0026599C">
        <w:rPr>
          <w:rFonts w:ascii="Book Antiqua" w:hAnsi="Book Antiqua"/>
          <w:b/>
          <w:bCs/>
        </w:rPr>
        <w:t>a</w:t>
      </w:r>
      <w:r w:rsidR="00A53F9D" w:rsidRPr="007C6D38">
        <w:rPr>
          <w:rFonts w:ascii="Book Antiqua" w:hAnsi="Book Antiqua"/>
          <w:b/>
          <w:bCs/>
        </w:rPr>
        <w:t>l stem cell adhesion, proliferation</w:t>
      </w:r>
      <w:r w:rsidR="00712B98">
        <w:rPr>
          <w:rFonts w:ascii="Book Antiqua" w:hAnsi="Book Antiqua"/>
          <w:b/>
          <w:bCs/>
        </w:rPr>
        <w:t>,</w:t>
      </w:r>
      <w:r w:rsidR="00A53F9D" w:rsidRPr="007C6D38">
        <w:rPr>
          <w:rFonts w:ascii="Book Antiqua" w:hAnsi="Book Antiqua"/>
          <w:b/>
          <w:bCs/>
        </w:rPr>
        <w:t xml:space="preserve"> and osteogenic</w:t>
      </w:r>
      <w:r w:rsidR="00712B98">
        <w:rPr>
          <w:rFonts w:ascii="Book Antiqua" w:hAnsi="Book Antiqua"/>
          <w:b/>
          <w:bCs/>
        </w:rPr>
        <w:t xml:space="preserve"> differentiation</w:t>
      </w:r>
    </w:p>
    <w:tbl>
      <w:tblPr>
        <w:tblStyle w:val="aa"/>
        <w:tblW w:w="82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2163"/>
        <w:gridCol w:w="2945"/>
        <w:gridCol w:w="1751"/>
      </w:tblGrid>
      <w:tr w:rsidR="00A53F9D" w:rsidRPr="007C6D38" w14:paraId="0F350AF6" w14:textId="77777777" w:rsidTr="00215FA9">
        <w:tc>
          <w:tcPr>
            <w:tcW w:w="1426" w:type="dxa"/>
            <w:tcBorders>
              <w:top w:val="single" w:sz="4" w:space="0" w:color="auto"/>
              <w:bottom w:val="single" w:sz="4" w:space="0" w:color="auto"/>
            </w:tcBorders>
          </w:tcPr>
          <w:p w14:paraId="26E28383"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Bioactive molecules</w:t>
            </w:r>
          </w:p>
        </w:tc>
        <w:tc>
          <w:tcPr>
            <w:tcW w:w="2777" w:type="dxa"/>
            <w:tcBorders>
              <w:top w:val="single" w:sz="4" w:space="0" w:color="auto"/>
              <w:bottom w:val="single" w:sz="4" w:space="0" w:color="auto"/>
            </w:tcBorders>
          </w:tcPr>
          <w:p w14:paraId="5ADC07CA"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Treatment process</w:t>
            </w:r>
          </w:p>
        </w:tc>
        <w:tc>
          <w:tcPr>
            <w:tcW w:w="2482" w:type="dxa"/>
            <w:tcBorders>
              <w:top w:val="single" w:sz="4" w:space="0" w:color="auto"/>
              <w:bottom w:val="single" w:sz="4" w:space="0" w:color="auto"/>
            </w:tcBorders>
          </w:tcPr>
          <w:p w14:paraId="4623A9FF"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Cell response</w:t>
            </w:r>
          </w:p>
        </w:tc>
        <w:tc>
          <w:tcPr>
            <w:tcW w:w="1532" w:type="dxa"/>
            <w:tcBorders>
              <w:top w:val="single" w:sz="4" w:space="0" w:color="auto"/>
              <w:bottom w:val="single" w:sz="4" w:space="0" w:color="auto"/>
            </w:tcBorders>
          </w:tcPr>
          <w:p w14:paraId="613D7EC4"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Ref.</w:t>
            </w:r>
          </w:p>
        </w:tc>
      </w:tr>
      <w:tr w:rsidR="00A53F9D" w:rsidRPr="007C6D38" w14:paraId="7A6D8086" w14:textId="77777777" w:rsidTr="00215FA9">
        <w:tc>
          <w:tcPr>
            <w:tcW w:w="1426" w:type="dxa"/>
            <w:vMerge w:val="restart"/>
            <w:tcBorders>
              <w:top w:val="single" w:sz="4" w:space="0" w:color="auto"/>
            </w:tcBorders>
          </w:tcPr>
          <w:p w14:paraId="00F2261C"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Type I collagen</w:t>
            </w:r>
          </w:p>
        </w:tc>
        <w:tc>
          <w:tcPr>
            <w:tcW w:w="2777" w:type="dxa"/>
            <w:tcBorders>
              <w:top w:val="single" w:sz="4" w:space="0" w:color="auto"/>
            </w:tcBorders>
          </w:tcPr>
          <w:p w14:paraId="64ACB020"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 xml:space="preserve">Titanium fiber meshes were treated with </w:t>
            </w:r>
            <w:proofErr w:type="spellStart"/>
            <w:r w:rsidRPr="007C6D38">
              <w:rPr>
                <w:rFonts w:ascii="Book Antiqua" w:hAnsi="Book Antiqua"/>
              </w:rPr>
              <w:t>NaOH</w:t>
            </w:r>
            <w:proofErr w:type="spellEnd"/>
            <w:r w:rsidRPr="007C6D38">
              <w:rPr>
                <w:rFonts w:ascii="Book Antiqua" w:hAnsi="Book Antiqua"/>
              </w:rPr>
              <w:t>, followed by p-</w:t>
            </w:r>
            <w:proofErr w:type="spellStart"/>
            <w:r w:rsidRPr="007C6D38">
              <w:rPr>
                <w:rFonts w:ascii="Book Antiqua" w:hAnsi="Book Antiqua"/>
              </w:rPr>
              <w:t>nitrophenyl</w:t>
            </w:r>
            <w:proofErr w:type="spellEnd"/>
            <w:r w:rsidRPr="007C6D38">
              <w:rPr>
                <w:rFonts w:ascii="Book Antiqua" w:hAnsi="Book Antiqua"/>
              </w:rPr>
              <w:t xml:space="preserve"> </w:t>
            </w:r>
            <w:proofErr w:type="spellStart"/>
            <w:r w:rsidRPr="007C6D38">
              <w:rPr>
                <w:rFonts w:ascii="Book Antiqua" w:hAnsi="Book Antiqua"/>
              </w:rPr>
              <w:t>chloroformate</w:t>
            </w:r>
            <w:proofErr w:type="spellEnd"/>
            <w:r w:rsidRPr="007C6D38">
              <w:rPr>
                <w:rFonts w:ascii="Book Antiqua" w:hAnsi="Book Antiqua"/>
              </w:rPr>
              <w:t>, and coated with collagen type I.</w:t>
            </w:r>
          </w:p>
        </w:tc>
        <w:tc>
          <w:tcPr>
            <w:tcW w:w="2482" w:type="dxa"/>
            <w:tcBorders>
              <w:top w:val="single" w:sz="4" w:space="0" w:color="auto"/>
            </w:tcBorders>
          </w:tcPr>
          <w:p w14:paraId="4FED9F0E"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The modification of titanium fiber meshes can promote BMSC osteogenic differentiation.</w:t>
            </w:r>
          </w:p>
        </w:tc>
        <w:tc>
          <w:tcPr>
            <w:tcW w:w="1532" w:type="dxa"/>
            <w:tcBorders>
              <w:top w:val="single" w:sz="4" w:space="0" w:color="auto"/>
            </w:tcBorders>
          </w:tcPr>
          <w:p w14:paraId="69FBC2CF" w14:textId="47D492C7" w:rsidR="00A53F9D" w:rsidRPr="007C6D38" w:rsidRDefault="0034746D" w:rsidP="007C6D38">
            <w:pPr>
              <w:adjustRightInd w:val="0"/>
              <w:snapToGrid w:val="0"/>
              <w:spacing w:line="360" w:lineRule="auto"/>
              <w:jc w:val="both"/>
              <w:rPr>
                <w:rFonts w:ascii="Book Antiqua" w:hAnsi="Book Antiqua"/>
              </w:rPr>
            </w:pPr>
            <w:r w:rsidRPr="007C6D38">
              <w:rPr>
                <w:rFonts w:ascii="Book Antiqua" w:hAnsi="Book Antiqua"/>
                <w:bCs/>
              </w:rPr>
              <w:t xml:space="preserve">van den </w:t>
            </w:r>
            <w:proofErr w:type="spellStart"/>
            <w:r w:rsidRPr="007C6D38">
              <w:rPr>
                <w:rFonts w:ascii="Book Antiqua" w:hAnsi="Book Antiqua"/>
                <w:bCs/>
              </w:rPr>
              <w:t>Dolder</w:t>
            </w:r>
            <w:proofErr w:type="spellEnd"/>
            <w:r w:rsidRPr="007C6D38">
              <w:rPr>
                <w:rFonts w:ascii="Book Antiqua" w:hAnsi="Book Antiqua"/>
                <w:noProof/>
                <w:vertAlign w:val="superscript"/>
              </w:rPr>
              <w:t xml:space="preserve"> </w:t>
            </w:r>
            <w:r w:rsidRPr="007C6D38">
              <w:rPr>
                <w:rFonts w:ascii="Book Antiqua" w:hAnsi="Book Antiqua"/>
                <w:i/>
                <w:iCs/>
                <w:noProof/>
              </w:rPr>
              <w:t>et al</w:t>
            </w:r>
            <w:r w:rsidR="00A53F9D" w:rsidRPr="007C6D38">
              <w:rPr>
                <w:rFonts w:ascii="Book Antiqua" w:hAnsi="Book Antiqua"/>
                <w:noProof/>
                <w:vertAlign w:val="superscript"/>
              </w:rPr>
              <w:t>[7</w:t>
            </w:r>
            <w:r w:rsidR="00442EDE" w:rsidRPr="007C6D38">
              <w:rPr>
                <w:rFonts w:ascii="Book Antiqua" w:hAnsi="Book Antiqua"/>
                <w:noProof/>
                <w:vertAlign w:val="superscript"/>
              </w:rPr>
              <w:t>2</w:t>
            </w:r>
            <w:r w:rsidR="00A53F9D" w:rsidRPr="007C6D38">
              <w:rPr>
                <w:rFonts w:ascii="Book Antiqua" w:hAnsi="Book Antiqua"/>
                <w:noProof/>
                <w:vertAlign w:val="superscript"/>
              </w:rPr>
              <w:t>]</w:t>
            </w:r>
          </w:p>
        </w:tc>
      </w:tr>
      <w:tr w:rsidR="00215FA9" w:rsidRPr="007C6D38" w14:paraId="1E96C729" w14:textId="77777777" w:rsidTr="00A76794">
        <w:trPr>
          <w:trHeight w:val="451"/>
        </w:trPr>
        <w:tc>
          <w:tcPr>
            <w:tcW w:w="1426" w:type="dxa"/>
            <w:vMerge/>
          </w:tcPr>
          <w:p w14:paraId="55E88226" w14:textId="77777777" w:rsidR="00215FA9" w:rsidRPr="007C6D38" w:rsidRDefault="00215FA9" w:rsidP="007C6D38">
            <w:pPr>
              <w:adjustRightInd w:val="0"/>
              <w:snapToGrid w:val="0"/>
              <w:spacing w:line="360" w:lineRule="auto"/>
              <w:jc w:val="both"/>
              <w:rPr>
                <w:rFonts w:ascii="Book Antiqua" w:hAnsi="Book Antiqua"/>
              </w:rPr>
            </w:pPr>
          </w:p>
        </w:tc>
        <w:tc>
          <w:tcPr>
            <w:tcW w:w="2777" w:type="dxa"/>
          </w:tcPr>
          <w:p w14:paraId="53D5D42E" w14:textId="460AF668"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Covalent immobilization of collagen on titanium </w:t>
            </w:r>
          </w:p>
        </w:tc>
        <w:tc>
          <w:tcPr>
            <w:tcW w:w="2482" w:type="dxa"/>
          </w:tcPr>
          <w:p w14:paraId="4D39C386" w14:textId="2D9BDFA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Greater regulation effect on BMSC osteogenesis compared to adsorptive immobilization.</w:t>
            </w:r>
          </w:p>
        </w:tc>
        <w:tc>
          <w:tcPr>
            <w:tcW w:w="1532" w:type="dxa"/>
          </w:tcPr>
          <w:p w14:paraId="3C0ECB37" w14:textId="4381D703" w:rsidR="00215FA9" w:rsidRPr="007C6D38" w:rsidRDefault="0034746D" w:rsidP="007C6D38">
            <w:pPr>
              <w:adjustRightInd w:val="0"/>
              <w:snapToGrid w:val="0"/>
              <w:spacing w:line="360" w:lineRule="auto"/>
              <w:jc w:val="both"/>
              <w:rPr>
                <w:rFonts w:ascii="Book Antiqua" w:hAnsi="Book Antiqua"/>
              </w:rPr>
            </w:pPr>
            <w:proofErr w:type="spellStart"/>
            <w:r w:rsidRPr="007C6D38">
              <w:rPr>
                <w:rFonts w:ascii="Book Antiqua" w:hAnsi="Book Antiqua"/>
                <w:bCs/>
              </w:rPr>
              <w:t>Ao</w:t>
            </w:r>
            <w:proofErr w:type="spellEnd"/>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[7</w:t>
            </w:r>
            <w:r w:rsidR="00442EDE" w:rsidRPr="007C6D38">
              <w:rPr>
                <w:rFonts w:ascii="Book Antiqua" w:hAnsi="Book Antiqua"/>
                <w:noProof/>
                <w:vertAlign w:val="superscript"/>
              </w:rPr>
              <w:t>4</w:t>
            </w:r>
            <w:r w:rsidR="00215FA9" w:rsidRPr="007C6D38">
              <w:rPr>
                <w:rFonts w:ascii="Book Antiqua" w:hAnsi="Book Antiqua"/>
                <w:noProof/>
                <w:vertAlign w:val="superscript"/>
              </w:rPr>
              <w:t>]</w:t>
            </w:r>
          </w:p>
        </w:tc>
      </w:tr>
      <w:tr w:rsidR="00215FA9" w:rsidRPr="007C6D38" w14:paraId="2E026E20" w14:textId="77777777" w:rsidTr="00A76794">
        <w:tc>
          <w:tcPr>
            <w:tcW w:w="1426" w:type="dxa"/>
            <w:vMerge/>
          </w:tcPr>
          <w:p w14:paraId="196342FE" w14:textId="77777777" w:rsidR="00215FA9" w:rsidRPr="007C6D38" w:rsidRDefault="00215FA9" w:rsidP="007C6D38">
            <w:pPr>
              <w:adjustRightInd w:val="0"/>
              <w:snapToGrid w:val="0"/>
              <w:spacing w:line="360" w:lineRule="auto"/>
              <w:jc w:val="both"/>
              <w:rPr>
                <w:rFonts w:ascii="Book Antiqua" w:hAnsi="Book Antiqua"/>
              </w:rPr>
            </w:pPr>
          </w:p>
        </w:tc>
        <w:tc>
          <w:tcPr>
            <w:tcW w:w="2777" w:type="dxa"/>
          </w:tcPr>
          <w:p w14:paraId="100DCE9C" w14:textId="461531B0" w:rsidR="00215FA9" w:rsidRPr="007C6D38" w:rsidRDefault="00215FA9" w:rsidP="00BB0250">
            <w:pPr>
              <w:adjustRightInd w:val="0"/>
              <w:snapToGrid w:val="0"/>
              <w:spacing w:line="360" w:lineRule="auto"/>
              <w:jc w:val="both"/>
              <w:rPr>
                <w:rFonts w:ascii="Book Antiqua" w:hAnsi="Book Antiqua"/>
              </w:rPr>
            </w:pPr>
            <w:r w:rsidRPr="007C6D38">
              <w:rPr>
                <w:rFonts w:ascii="Book Antiqua" w:hAnsi="Book Antiqua"/>
              </w:rPr>
              <w:t xml:space="preserve">Hyaluronic acid was immobilized on titanium surface by </w:t>
            </w:r>
            <w:r w:rsidR="00BB0250">
              <w:rPr>
                <w:rFonts w:ascii="Book Antiqua" w:hAnsi="Book Antiqua"/>
              </w:rPr>
              <w:t>l</w:t>
            </w:r>
            <w:r w:rsidR="00BB0250" w:rsidRPr="007C6D38">
              <w:rPr>
                <w:rFonts w:ascii="Book Antiqua" w:hAnsi="Book Antiqua"/>
              </w:rPr>
              <w:t>ayer</w:t>
            </w:r>
            <w:r w:rsidRPr="007C6D38">
              <w:rPr>
                <w:rFonts w:ascii="Book Antiqua" w:hAnsi="Book Antiqua"/>
              </w:rPr>
              <w:t xml:space="preserve">-by-layer technique </w:t>
            </w:r>
          </w:p>
        </w:tc>
        <w:tc>
          <w:tcPr>
            <w:tcW w:w="2482" w:type="dxa"/>
          </w:tcPr>
          <w:p w14:paraId="7CBC0352" w14:textId="362004D4" w:rsidR="00215FA9" w:rsidRPr="007C6D38" w:rsidRDefault="00215FA9" w:rsidP="00BB0250">
            <w:pPr>
              <w:adjustRightInd w:val="0"/>
              <w:snapToGrid w:val="0"/>
              <w:spacing w:line="360" w:lineRule="auto"/>
              <w:jc w:val="both"/>
              <w:rPr>
                <w:rFonts w:ascii="Book Antiqua" w:hAnsi="Book Antiqua"/>
              </w:rPr>
            </w:pPr>
            <w:r w:rsidRPr="007C6D38">
              <w:rPr>
                <w:rFonts w:ascii="Book Antiqua" w:hAnsi="Book Antiqua"/>
              </w:rPr>
              <w:t>BMSC</w:t>
            </w:r>
            <w:r w:rsidR="00BB0250">
              <w:rPr>
                <w:rFonts w:ascii="Book Antiqua" w:hAnsi="Book Antiqua"/>
              </w:rPr>
              <w:t>s</w:t>
            </w:r>
            <w:r w:rsidRPr="007C6D38">
              <w:rPr>
                <w:rFonts w:ascii="Book Antiqua" w:hAnsi="Book Antiqua"/>
              </w:rPr>
              <w:t xml:space="preserve"> </w:t>
            </w:r>
            <w:r w:rsidR="00BB0250" w:rsidRPr="007C6D38">
              <w:rPr>
                <w:rFonts w:ascii="Book Antiqua" w:hAnsi="Book Antiqua"/>
              </w:rPr>
              <w:t>ha</w:t>
            </w:r>
            <w:r w:rsidR="00BB0250">
              <w:rPr>
                <w:rFonts w:ascii="Book Antiqua" w:hAnsi="Book Antiqua"/>
              </w:rPr>
              <w:t>d</w:t>
            </w:r>
            <w:r w:rsidR="00BB0250" w:rsidRPr="007C6D38">
              <w:rPr>
                <w:rFonts w:ascii="Book Antiqua" w:hAnsi="Book Antiqua"/>
              </w:rPr>
              <w:t xml:space="preserve"> </w:t>
            </w:r>
            <w:r w:rsidRPr="007C6D38">
              <w:rPr>
                <w:rFonts w:ascii="Book Antiqua" w:hAnsi="Book Antiqua"/>
              </w:rPr>
              <w:t xml:space="preserve">more </w:t>
            </w:r>
            <w:proofErr w:type="spellStart"/>
            <w:r w:rsidRPr="007C6D38">
              <w:rPr>
                <w:rFonts w:ascii="Book Antiqua" w:hAnsi="Book Antiqua"/>
              </w:rPr>
              <w:t>lamellipodia</w:t>
            </w:r>
            <w:proofErr w:type="spellEnd"/>
            <w:r w:rsidRPr="007C6D38">
              <w:rPr>
                <w:rFonts w:ascii="Book Antiqua" w:hAnsi="Book Antiqua"/>
              </w:rPr>
              <w:t xml:space="preserve"> and adhered more closely to the covalent</w:t>
            </w:r>
            <w:r w:rsidR="00BB0250">
              <w:rPr>
                <w:rFonts w:ascii="Book Antiqua" w:hAnsi="Book Antiqua"/>
              </w:rPr>
              <w:t>ly</w:t>
            </w:r>
            <w:r w:rsidRPr="007C6D38">
              <w:rPr>
                <w:rFonts w:ascii="Book Antiqua" w:hAnsi="Book Antiqua"/>
              </w:rPr>
              <w:t xml:space="preserve"> immobilized </w:t>
            </w:r>
            <w:proofErr w:type="spellStart"/>
            <w:r w:rsidRPr="007C6D38">
              <w:rPr>
                <w:rFonts w:ascii="Book Antiqua" w:hAnsi="Book Antiqua"/>
              </w:rPr>
              <w:t>HyA</w:t>
            </w:r>
            <w:proofErr w:type="spellEnd"/>
            <w:r w:rsidRPr="007C6D38">
              <w:rPr>
                <w:rFonts w:ascii="Book Antiqua" w:hAnsi="Book Antiqua"/>
              </w:rPr>
              <w:t xml:space="preserve"> surface.</w:t>
            </w:r>
          </w:p>
        </w:tc>
        <w:tc>
          <w:tcPr>
            <w:tcW w:w="1532" w:type="dxa"/>
          </w:tcPr>
          <w:p w14:paraId="53D85A06" w14:textId="43A60A69" w:rsidR="00215FA9" w:rsidRPr="007C6D38" w:rsidRDefault="0034746D" w:rsidP="007C6D38">
            <w:pPr>
              <w:adjustRightInd w:val="0"/>
              <w:snapToGrid w:val="0"/>
              <w:spacing w:line="360" w:lineRule="auto"/>
              <w:jc w:val="both"/>
              <w:rPr>
                <w:rFonts w:ascii="Book Antiqua" w:hAnsi="Book Antiqua"/>
              </w:rPr>
            </w:pPr>
            <w:proofErr w:type="spellStart"/>
            <w:r w:rsidRPr="007C6D38">
              <w:rPr>
                <w:rFonts w:ascii="Book Antiqua" w:hAnsi="Book Antiqua"/>
                <w:bCs/>
              </w:rPr>
              <w:t>Ao</w:t>
            </w:r>
            <w:proofErr w:type="spellEnd"/>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78</w:t>
            </w:r>
            <w:r w:rsidR="00215FA9" w:rsidRPr="007C6D38">
              <w:rPr>
                <w:rFonts w:ascii="Book Antiqua" w:hAnsi="Book Antiqua"/>
                <w:noProof/>
                <w:vertAlign w:val="superscript"/>
              </w:rPr>
              <w:t>]</w:t>
            </w:r>
          </w:p>
        </w:tc>
      </w:tr>
      <w:tr w:rsidR="00215FA9" w:rsidRPr="007C6D38" w14:paraId="5F1632B3" w14:textId="77777777" w:rsidTr="00A76794">
        <w:tc>
          <w:tcPr>
            <w:tcW w:w="1426" w:type="dxa"/>
          </w:tcPr>
          <w:p w14:paraId="2E478237" w14:textId="05661555" w:rsidR="00215FA9" w:rsidRPr="007C6D38" w:rsidRDefault="00BB0250" w:rsidP="007C6D38">
            <w:pPr>
              <w:adjustRightInd w:val="0"/>
              <w:snapToGrid w:val="0"/>
              <w:spacing w:line="360" w:lineRule="auto"/>
              <w:jc w:val="both"/>
              <w:rPr>
                <w:rFonts w:ascii="Book Antiqua" w:hAnsi="Book Antiqua"/>
              </w:rPr>
            </w:pPr>
            <w:proofErr w:type="spellStart"/>
            <w:r w:rsidRPr="007C6D38">
              <w:rPr>
                <w:rFonts w:ascii="Book Antiqua" w:hAnsi="Book Antiqua"/>
              </w:rPr>
              <w:t>HyA</w:t>
            </w:r>
            <w:proofErr w:type="spellEnd"/>
          </w:p>
          <w:p w14:paraId="085B417D" w14:textId="77777777" w:rsidR="00215FA9" w:rsidRPr="007C6D38" w:rsidRDefault="00215FA9" w:rsidP="007C6D38">
            <w:pPr>
              <w:adjustRightInd w:val="0"/>
              <w:snapToGrid w:val="0"/>
              <w:spacing w:line="360" w:lineRule="auto"/>
              <w:jc w:val="both"/>
              <w:rPr>
                <w:rFonts w:ascii="Book Antiqua" w:hAnsi="Book Antiqua"/>
              </w:rPr>
            </w:pPr>
          </w:p>
        </w:tc>
        <w:tc>
          <w:tcPr>
            <w:tcW w:w="2777" w:type="dxa"/>
          </w:tcPr>
          <w:p w14:paraId="2FEC1328" w14:textId="2A0157D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Covalent immobilization of RGD peptide on titanium surface</w:t>
            </w:r>
          </w:p>
        </w:tc>
        <w:tc>
          <w:tcPr>
            <w:tcW w:w="2482" w:type="dxa"/>
          </w:tcPr>
          <w:p w14:paraId="0EA7A898" w14:textId="30FF2BBA"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RGD-functionalized titanium can improve early bone growth and matrix mineralization.</w:t>
            </w:r>
          </w:p>
        </w:tc>
        <w:tc>
          <w:tcPr>
            <w:tcW w:w="1532" w:type="dxa"/>
          </w:tcPr>
          <w:p w14:paraId="1980022E" w14:textId="0D9CD7EA" w:rsidR="007C6D38" w:rsidRPr="007C6D38" w:rsidRDefault="007C6D38" w:rsidP="007C6D38">
            <w:pPr>
              <w:adjustRightInd w:val="0"/>
              <w:snapToGrid w:val="0"/>
              <w:spacing w:line="360" w:lineRule="auto"/>
              <w:jc w:val="both"/>
              <w:rPr>
                <w:rFonts w:ascii="Book Antiqua" w:hAnsi="Book Antiqua"/>
                <w:bCs/>
              </w:rPr>
            </w:pPr>
            <w:proofErr w:type="spellStart"/>
            <w:r w:rsidRPr="007C6D38">
              <w:rPr>
                <w:rFonts w:ascii="Book Antiqua" w:hAnsi="Book Antiqua"/>
                <w:bCs/>
              </w:rPr>
              <w:t>Elmengaard</w:t>
            </w:r>
            <w:proofErr w:type="spellEnd"/>
            <w:r w:rsidRPr="007C6D38">
              <w:rPr>
                <w:rFonts w:ascii="Book Antiqua" w:hAnsi="Book Antiqua"/>
                <w:bCs/>
                <w:i/>
                <w:iCs/>
              </w:rPr>
              <w:t xml:space="preserve"> et al</w:t>
            </w:r>
            <w:r w:rsidRPr="007C6D38">
              <w:rPr>
                <w:rFonts w:ascii="Book Antiqua" w:hAnsi="Book Antiqua"/>
                <w:noProof/>
                <w:vertAlign w:val="superscript"/>
              </w:rPr>
              <w:t>[87]</w:t>
            </w:r>
            <w:r w:rsidRPr="007C6D38">
              <w:rPr>
                <w:rFonts w:ascii="Book Antiqua" w:hAnsi="Book Antiqua"/>
                <w:noProof/>
              </w:rPr>
              <w:t>,</w:t>
            </w:r>
          </w:p>
          <w:p w14:paraId="50FB987F" w14:textId="6623FC8F" w:rsidR="00215FA9" w:rsidRPr="007C6D38" w:rsidRDefault="0034746D" w:rsidP="007C6D38">
            <w:pPr>
              <w:adjustRightInd w:val="0"/>
              <w:snapToGrid w:val="0"/>
              <w:spacing w:line="360" w:lineRule="auto"/>
              <w:jc w:val="both"/>
              <w:rPr>
                <w:rFonts w:ascii="Book Antiqua" w:hAnsi="Book Antiqua"/>
              </w:rPr>
            </w:pPr>
            <w:proofErr w:type="spellStart"/>
            <w:r w:rsidRPr="007C6D38">
              <w:rPr>
                <w:rFonts w:ascii="Book Antiqua" w:hAnsi="Book Antiqua"/>
                <w:bCs/>
              </w:rPr>
              <w:t>Karaman</w:t>
            </w:r>
            <w:proofErr w:type="spellEnd"/>
            <w:r w:rsidRPr="007C6D38">
              <w:rPr>
                <w:rFonts w:ascii="Book Antiqua" w:hAnsi="Book Antiqua"/>
                <w:bCs/>
              </w:rPr>
              <w:t xml:space="preserve"> </w:t>
            </w:r>
            <w:r w:rsidRPr="007C6D38">
              <w:rPr>
                <w:rFonts w:ascii="Book Antiqua" w:hAnsi="Book Antiqua"/>
                <w:bCs/>
                <w:i/>
                <w:iCs/>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88</w:t>
            </w:r>
            <w:r w:rsidR="00215FA9" w:rsidRPr="007C6D38">
              <w:rPr>
                <w:rFonts w:ascii="Book Antiqua" w:hAnsi="Book Antiqua"/>
                <w:noProof/>
                <w:vertAlign w:val="superscript"/>
              </w:rPr>
              <w:t>]</w:t>
            </w:r>
          </w:p>
        </w:tc>
      </w:tr>
      <w:tr w:rsidR="00215FA9" w:rsidRPr="007C6D38" w14:paraId="03EA4278" w14:textId="77777777" w:rsidTr="00A76794">
        <w:tc>
          <w:tcPr>
            <w:tcW w:w="1426" w:type="dxa"/>
          </w:tcPr>
          <w:p w14:paraId="71A3F2D0" w14:textId="77777777"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RGD peptide</w:t>
            </w:r>
          </w:p>
        </w:tc>
        <w:tc>
          <w:tcPr>
            <w:tcW w:w="2777" w:type="dxa"/>
          </w:tcPr>
          <w:p w14:paraId="39A70415" w14:textId="2E9951E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HBII-RGD was immobilized on the </w:t>
            </w:r>
            <w:proofErr w:type="spellStart"/>
            <w:r w:rsidRPr="007C6D38">
              <w:rPr>
                <w:rFonts w:ascii="Book Antiqua" w:hAnsi="Book Antiqua"/>
              </w:rPr>
              <w:t>Ti</w:t>
            </w:r>
            <w:proofErr w:type="spellEnd"/>
            <w:r w:rsidRPr="007C6D38">
              <w:rPr>
                <w:rFonts w:ascii="Book Antiqua" w:hAnsi="Book Antiqua"/>
              </w:rPr>
              <w:t xml:space="preserve"> surface</w:t>
            </w:r>
          </w:p>
        </w:tc>
        <w:tc>
          <w:tcPr>
            <w:tcW w:w="2482" w:type="dxa"/>
          </w:tcPr>
          <w:p w14:paraId="57547078" w14:textId="636FE04F"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HBII-RGD-functionalized </w:t>
            </w:r>
            <w:proofErr w:type="spellStart"/>
            <w:r w:rsidRPr="007C6D38">
              <w:rPr>
                <w:rFonts w:ascii="Book Antiqua" w:hAnsi="Book Antiqua"/>
              </w:rPr>
              <w:t>Ti</w:t>
            </w:r>
            <w:proofErr w:type="spellEnd"/>
            <w:r w:rsidRPr="007C6D38">
              <w:rPr>
                <w:rFonts w:ascii="Book Antiqua" w:hAnsi="Book Antiqua"/>
              </w:rPr>
              <w:t xml:space="preserve"> surfaces could stimulate BMSC differentiation and mineralization.</w:t>
            </w:r>
          </w:p>
        </w:tc>
        <w:tc>
          <w:tcPr>
            <w:tcW w:w="1532" w:type="dxa"/>
          </w:tcPr>
          <w:p w14:paraId="5D6B9970" w14:textId="467C899D" w:rsidR="00215FA9" w:rsidRPr="007C6D38" w:rsidRDefault="007C6D38" w:rsidP="007C6D38">
            <w:pPr>
              <w:adjustRightInd w:val="0"/>
              <w:snapToGrid w:val="0"/>
              <w:spacing w:line="360" w:lineRule="auto"/>
              <w:jc w:val="both"/>
              <w:rPr>
                <w:rFonts w:ascii="Book Antiqua" w:hAnsi="Book Antiqua"/>
              </w:rPr>
            </w:pPr>
            <w:r w:rsidRPr="007C6D38">
              <w:rPr>
                <w:rFonts w:ascii="Book Antiqua" w:hAnsi="Book Antiqua"/>
                <w:noProof/>
              </w:rPr>
              <w:t xml:space="preserve">Guillem-Marti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90</w:t>
            </w:r>
            <w:r w:rsidR="00215FA9" w:rsidRPr="007C6D38">
              <w:rPr>
                <w:rFonts w:ascii="Book Antiqua" w:hAnsi="Book Antiqua"/>
                <w:noProof/>
                <w:vertAlign w:val="superscript"/>
              </w:rPr>
              <w:t>]</w:t>
            </w:r>
          </w:p>
        </w:tc>
      </w:tr>
      <w:tr w:rsidR="00181FDB" w:rsidRPr="007C6D38" w14:paraId="4D0CA953" w14:textId="77777777" w:rsidTr="00A76794">
        <w:tc>
          <w:tcPr>
            <w:tcW w:w="1426" w:type="dxa"/>
            <w:vMerge w:val="restart"/>
          </w:tcPr>
          <w:p w14:paraId="4D04B4D5" w14:textId="025592E2"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lastRenderedPageBreak/>
              <w:t>Growth factors</w:t>
            </w:r>
          </w:p>
        </w:tc>
        <w:tc>
          <w:tcPr>
            <w:tcW w:w="2777" w:type="dxa"/>
          </w:tcPr>
          <w:p w14:paraId="489A34E8" w14:textId="1674116A"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Covalently graft EGF and BMP-2 onto the oxide surfaces.</w:t>
            </w:r>
          </w:p>
        </w:tc>
        <w:tc>
          <w:tcPr>
            <w:tcW w:w="2482" w:type="dxa"/>
          </w:tcPr>
          <w:p w14:paraId="5EEC86D7" w14:textId="501781ED"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 xml:space="preserve">BMSC adhesion and proliferation </w:t>
            </w:r>
            <w:r w:rsidR="00BB0250">
              <w:rPr>
                <w:rFonts w:ascii="Book Antiqua" w:hAnsi="Book Antiqua"/>
              </w:rPr>
              <w:t xml:space="preserve">were </w:t>
            </w:r>
            <w:r w:rsidRPr="007C6D38">
              <w:rPr>
                <w:rFonts w:ascii="Book Antiqua" w:hAnsi="Book Antiqua"/>
              </w:rPr>
              <w:t>dramatically increased by covalently grafting EGF, but covalently grafted BMP-2 did not.</w:t>
            </w:r>
          </w:p>
        </w:tc>
        <w:tc>
          <w:tcPr>
            <w:tcW w:w="1532" w:type="dxa"/>
          </w:tcPr>
          <w:p w14:paraId="32FDC8CA" w14:textId="57D7A71B" w:rsidR="00181FDB"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Bauer </w:t>
            </w:r>
            <w:r w:rsidRPr="007C6D38">
              <w:rPr>
                <w:rFonts w:ascii="Book Antiqua" w:hAnsi="Book Antiqua"/>
                <w:bCs/>
                <w:i/>
                <w:iCs/>
              </w:rPr>
              <w:t>et al</w:t>
            </w:r>
            <w:r w:rsidR="00181FDB" w:rsidRPr="007C6D38">
              <w:rPr>
                <w:rFonts w:ascii="Book Antiqua" w:hAnsi="Book Antiqua"/>
                <w:noProof/>
                <w:vertAlign w:val="superscript"/>
              </w:rPr>
              <w:t>[92]</w:t>
            </w:r>
          </w:p>
        </w:tc>
      </w:tr>
      <w:tr w:rsidR="00181FDB" w:rsidRPr="007C6D38" w14:paraId="7B66CCE2" w14:textId="77777777" w:rsidTr="00A76794">
        <w:tc>
          <w:tcPr>
            <w:tcW w:w="1426" w:type="dxa"/>
            <w:vMerge/>
          </w:tcPr>
          <w:p w14:paraId="79C8BAFA" w14:textId="230FA3F5" w:rsidR="00181FDB" w:rsidRPr="007C6D38" w:rsidRDefault="00181FDB" w:rsidP="007C6D38">
            <w:pPr>
              <w:adjustRightInd w:val="0"/>
              <w:snapToGrid w:val="0"/>
              <w:spacing w:line="360" w:lineRule="auto"/>
              <w:jc w:val="both"/>
              <w:rPr>
                <w:rFonts w:ascii="Book Antiqua" w:hAnsi="Book Antiqua"/>
              </w:rPr>
            </w:pPr>
          </w:p>
        </w:tc>
        <w:tc>
          <w:tcPr>
            <w:tcW w:w="2777" w:type="dxa"/>
          </w:tcPr>
          <w:p w14:paraId="24BA0341" w14:textId="246D09B3"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PDGF-BB loading on titanium nanotube.</w:t>
            </w:r>
          </w:p>
        </w:tc>
        <w:tc>
          <w:tcPr>
            <w:tcW w:w="2482" w:type="dxa"/>
          </w:tcPr>
          <w:p w14:paraId="0F1BA6F6" w14:textId="295E45FB"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PDGF-BB functionalized surfaces significantly enhanced BMSC attachment and osteogenesis-related functions</w:t>
            </w:r>
          </w:p>
        </w:tc>
        <w:tc>
          <w:tcPr>
            <w:tcW w:w="1532" w:type="dxa"/>
          </w:tcPr>
          <w:p w14:paraId="32E0F6BF" w14:textId="19787148" w:rsidR="00181FDB"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Ma </w:t>
            </w:r>
            <w:r w:rsidRPr="007C6D38">
              <w:rPr>
                <w:rFonts w:ascii="Book Antiqua" w:hAnsi="Book Antiqua"/>
                <w:bCs/>
                <w:i/>
                <w:iCs/>
              </w:rPr>
              <w:t>et al</w:t>
            </w:r>
            <w:r w:rsidR="00181FDB" w:rsidRPr="007C6D38">
              <w:rPr>
                <w:rFonts w:ascii="Book Antiqua" w:hAnsi="Book Antiqua"/>
                <w:noProof/>
                <w:vertAlign w:val="superscript"/>
              </w:rPr>
              <w:t>[98]</w:t>
            </w:r>
          </w:p>
        </w:tc>
      </w:tr>
    </w:tbl>
    <w:p w14:paraId="543F4B3F" w14:textId="7E5DB036" w:rsidR="00A53F9D" w:rsidRPr="007C6D38" w:rsidRDefault="00C2589F" w:rsidP="007C6D38">
      <w:pPr>
        <w:adjustRightInd w:val="0"/>
        <w:snapToGrid w:val="0"/>
        <w:spacing w:line="360" w:lineRule="auto"/>
        <w:jc w:val="both"/>
        <w:rPr>
          <w:rFonts w:ascii="Book Antiqua" w:hAnsi="Book Antiqua"/>
        </w:rPr>
      </w:pPr>
      <w:proofErr w:type="spellStart"/>
      <w:r w:rsidRPr="007C6D38">
        <w:rPr>
          <w:rFonts w:ascii="Book Antiqua" w:hAnsi="Book Antiqua"/>
        </w:rPr>
        <w:t>NaOH</w:t>
      </w:r>
      <w:proofErr w:type="spellEnd"/>
      <w:r w:rsidRPr="007C6D38">
        <w:rPr>
          <w:rFonts w:ascii="Book Antiqua" w:hAnsi="Book Antiqua"/>
        </w:rPr>
        <w:t xml:space="preserve">: Sodium hydroxide; BMSC: Bone marrow-derived mesenchymal stem cell; </w:t>
      </w:r>
      <w:proofErr w:type="spellStart"/>
      <w:r w:rsidRPr="007C6D38">
        <w:rPr>
          <w:rFonts w:ascii="Book Antiqua" w:hAnsi="Book Antiqua"/>
        </w:rPr>
        <w:t>HyA</w:t>
      </w:r>
      <w:proofErr w:type="spellEnd"/>
      <w:r w:rsidRPr="007C6D38">
        <w:rPr>
          <w:rFonts w:ascii="Book Antiqua" w:hAnsi="Book Antiqua"/>
        </w:rPr>
        <w:t xml:space="preserve">: Hyaluronic acid; RGD: </w:t>
      </w:r>
      <w:proofErr w:type="spellStart"/>
      <w:r w:rsidRPr="007C6D38">
        <w:rPr>
          <w:rFonts w:ascii="Book Antiqua" w:hAnsi="Book Antiqua"/>
        </w:rPr>
        <w:t>Arg</w:t>
      </w:r>
      <w:proofErr w:type="spellEnd"/>
      <w:r w:rsidRPr="007C6D38">
        <w:rPr>
          <w:rFonts w:ascii="Book Antiqua" w:hAnsi="Book Antiqua"/>
        </w:rPr>
        <w:t>-</w:t>
      </w:r>
      <w:proofErr w:type="spellStart"/>
      <w:r w:rsidRPr="007C6D38">
        <w:rPr>
          <w:rFonts w:ascii="Book Antiqua" w:hAnsi="Book Antiqua"/>
        </w:rPr>
        <w:t>Gly</w:t>
      </w:r>
      <w:proofErr w:type="spellEnd"/>
      <w:r w:rsidRPr="007C6D38">
        <w:rPr>
          <w:rFonts w:ascii="Book Antiqua" w:hAnsi="Book Antiqua"/>
        </w:rPr>
        <w:t xml:space="preserve">-Asp; HBII-RGD: </w:t>
      </w:r>
      <w:r w:rsidR="00181FDB" w:rsidRPr="007C6D38">
        <w:rPr>
          <w:rFonts w:ascii="Book Antiqua" w:hAnsi="Book Antiqua"/>
        </w:rPr>
        <w:t>Heparin binding II-</w:t>
      </w:r>
      <w:proofErr w:type="spellStart"/>
      <w:r w:rsidR="00181FDB" w:rsidRPr="007C6D38">
        <w:rPr>
          <w:rFonts w:ascii="Book Antiqua" w:hAnsi="Book Antiqua"/>
        </w:rPr>
        <w:t>Arg</w:t>
      </w:r>
      <w:proofErr w:type="spellEnd"/>
      <w:r w:rsidR="00181FDB" w:rsidRPr="007C6D38">
        <w:rPr>
          <w:rFonts w:ascii="Book Antiqua" w:hAnsi="Book Antiqua"/>
        </w:rPr>
        <w:t>-</w:t>
      </w:r>
      <w:proofErr w:type="spellStart"/>
      <w:r w:rsidR="00181FDB" w:rsidRPr="007C6D38">
        <w:rPr>
          <w:rFonts w:ascii="Book Antiqua" w:hAnsi="Book Antiqua"/>
        </w:rPr>
        <w:t>Gly</w:t>
      </w:r>
      <w:proofErr w:type="spellEnd"/>
      <w:r w:rsidR="00181FDB" w:rsidRPr="007C6D38">
        <w:rPr>
          <w:rFonts w:ascii="Book Antiqua" w:hAnsi="Book Antiqua"/>
        </w:rPr>
        <w:t xml:space="preserve">-Asp; </w:t>
      </w:r>
      <w:proofErr w:type="spellStart"/>
      <w:r w:rsidR="00181FDB" w:rsidRPr="007C6D38">
        <w:rPr>
          <w:rFonts w:ascii="Book Antiqua" w:hAnsi="Book Antiqua"/>
        </w:rPr>
        <w:t>Ti</w:t>
      </w:r>
      <w:proofErr w:type="spellEnd"/>
      <w:r w:rsidR="00181FDB" w:rsidRPr="007C6D38">
        <w:rPr>
          <w:rFonts w:ascii="Book Antiqua" w:hAnsi="Book Antiqua"/>
        </w:rPr>
        <w:t xml:space="preserve">: Titanium; EGF: Epidermal </w:t>
      </w:r>
      <w:r w:rsidR="00BB0250">
        <w:rPr>
          <w:rFonts w:ascii="Book Antiqua" w:hAnsi="Book Antiqua"/>
        </w:rPr>
        <w:t>g</w:t>
      </w:r>
      <w:r w:rsidR="00BB0250" w:rsidRPr="007C6D38">
        <w:rPr>
          <w:rFonts w:ascii="Book Antiqua" w:hAnsi="Book Antiqua"/>
        </w:rPr>
        <w:t xml:space="preserve">rowth </w:t>
      </w:r>
      <w:r w:rsidR="00BB0250">
        <w:rPr>
          <w:rFonts w:ascii="Book Antiqua" w:hAnsi="Book Antiqua"/>
        </w:rPr>
        <w:t>f</w:t>
      </w:r>
      <w:r w:rsidR="00BB0250" w:rsidRPr="007C6D38">
        <w:rPr>
          <w:rFonts w:ascii="Book Antiqua" w:hAnsi="Book Antiqua"/>
        </w:rPr>
        <w:t>actor</w:t>
      </w:r>
      <w:r w:rsidR="00181FDB" w:rsidRPr="007C6D38">
        <w:rPr>
          <w:rFonts w:ascii="Book Antiqua" w:hAnsi="Book Antiqua"/>
        </w:rPr>
        <w:t xml:space="preserve">; BMP-2: Bone morphogenetic protein-2; </w:t>
      </w:r>
      <w:r w:rsidRPr="007C6D38">
        <w:rPr>
          <w:rFonts w:ascii="Book Antiqua" w:hAnsi="Book Antiqua"/>
        </w:rPr>
        <w:t xml:space="preserve">PDGF-BB: Platelet-derived growth factor </w:t>
      </w:r>
      <w:r w:rsidR="00181FDB" w:rsidRPr="007C6D38">
        <w:rPr>
          <w:rFonts w:ascii="Book Antiqua" w:hAnsi="Book Antiqua"/>
        </w:rPr>
        <w:t>BB.</w:t>
      </w:r>
    </w:p>
    <w:p w14:paraId="4ED71C2C" w14:textId="6E2CABB9" w:rsidR="00215FA9" w:rsidRPr="007C6D38" w:rsidRDefault="00043682" w:rsidP="007C6D38">
      <w:pPr>
        <w:spacing w:line="360" w:lineRule="auto"/>
        <w:jc w:val="both"/>
        <w:rPr>
          <w:rFonts w:ascii="Book Antiqua" w:hAnsi="Book Antiqua"/>
        </w:rPr>
      </w:pPr>
      <w:r w:rsidRPr="007C6D38">
        <w:rPr>
          <w:rFonts w:ascii="Book Antiqua" w:hAnsi="Book Antiqua"/>
        </w:rPr>
        <w:br w:type="page"/>
      </w:r>
    </w:p>
    <w:p w14:paraId="74FE57F5" w14:textId="45C383F8" w:rsidR="00215FA9"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lastRenderedPageBreak/>
        <w:t>Table</w:t>
      </w:r>
      <w:r w:rsidR="00B66506" w:rsidRPr="007C6D38">
        <w:rPr>
          <w:rFonts w:ascii="Book Antiqua" w:hAnsi="Book Antiqua"/>
          <w:b/>
          <w:bCs/>
        </w:rPr>
        <w:t xml:space="preserve"> </w:t>
      </w:r>
      <w:r w:rsidRPr="007C6D38">
        <w:rPr>
          <w:rFonts w:ascii="Book Antiqua" w:hAnsi="Book Antiqua"/>
          <w:b/>
          <w:bCs/>
        </w:rPr>
        <w:t>4 Local control release of bioactive molecules to promote bone marrow mesenchym</w:t>
      </w:r>
      <w:r w:rsidR="0026599C">
        <w:rPr>
          <w:rFonts w:ascii="Book Antiqua" w:hAnsi="Book Antiqua"/>
          <w:b/>
          <w:bCs/>
        </w:rPr>
        <w:t>a</w:t>
      </w:r>
      <w:r w:rsidRPr="007C6D38">
        <w:rPr>
          <w:rFonts w:ascii="Book Antiqua" w:hAnsi="Book Antiqua"/>
          <w:b/>
          <w:bCs/>
        </w:rPr>
        <w:t>l stem cell adhesion, proliferation</w:t>
      </w:r>
      <w:r w:rsidR="00BB0250">
        <w:rPr>
          <w:rFonts w:ascii="Book Antiqua" w:hAnsi="Book Antiqua"/>
          <w:b/>
          <w:bCs/>
        </w:rPr>
        <w:t>, and</w:t>
      </w:r>
      <w:r w:rsidRPr="007C6D38">
        <w:rPr>
          <w:rFonts w:ascii="Book Antiqua" w:hAnsi="Book Antiqua"/>
          <w:b/>
          <w:bCs/>
        </w:rPr>
        <w:t xml:space="preserve"> osteogenic</w:t>
      </w:r>
      <w:r w:rsidR="00BB0250">
        <w:rPr>
          <w:rFonts w:ascii="Book Antiqua" w:hAnsi="Book Antiqua"/>
          <w:b/>
          <w:bCs/>
        </w:rPr>
        <w:t xml:space="preserve"> differentiation</w:t>
      </w:r>
    </w:p>
    <w:tbl>
      <w:tblPr>
        <w:tblStyle w:val="aa"/>
        <w:tblW w:w="9214"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7"/>
        <w:gridCol w:w="6090"/>
        <w:gridCol w:w="1139"/>
      </w:tblGrid>
      <w:tr w:rsidR="00A53F9D" w:rsidRPr="007C6D38" w14:paraId="599536D9" w14:textId="77777777" w:rsidTr="007C6D38">
        <w:tc>
          <w:tcPr>
            <w:tcW w:w="1985" w:type="dxa"/>
            <w:gridSpan w:val="2"/>
            <w:tcBorders>
              <w:top w:val="single" w:sz="4" w:space="0" w:color="auto"/>
              <w:bottom w:val="single" w:sz="4" w:space="0" w:color="auto"/>
            </w:tcBorders>
          </w:tcPr>
          <w:p w14:paraId="570EFF92" w14:textId="6B3E0891"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Bioactive molecule</w:t>
            </w:r>
          </w:p>
        </w:tc>
        <w:tc>
          <w:tcPr>
            <w:tcW w:w="6090" w:type="dxa"/>
            <w:tcBorders>
              <w:top w:val="single" w:sz="4" w:space="0" w:color="auto"/>
              <w:bottom w:val="single" w:sz="4" w:space="0" w:color="auto"/>
            </w:tcBorders>
          </w:tcPr>
          <w:p w14:paraId="756F67FE"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Cell response</w:t>
            </w:r>
          </w:p>
        </w:tc>
        <w:tc>
          <w:tcPr>
            <w:tcW w:w="1139" w:type="dxa"/>
            <w:tcBorders>
              <w:top w:val="single" w:sz="4" w:space="0" w:color="auto"/>
              <w:bottom w:val="single" w:sz="4" w:space="0" w:color="auto"/>
            </w:tcBorders>
          </w:tcPr>
          <w:p w14:paraId="4DF560F3"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Ref.</w:t>
            </w:r>
          </w:p>
        </w:tc>
      </w:tr>
      <w:tr w:rsidR="00A53F9D" w:rsidRPr="007C6D38" w14:paraId="20712F71" w14:textId="77777777" w:rsidTr="007C6D38">
        <w:tc>
          <w:tcPr>
            <w:tcW w:w="1418" w:type="dxa"/>
            <w:tcBorders>
              <w:top w:val="single" w:sz="4" w:space="0" w:color="auto"/>
            </w:tcBorders>
          </w:tcPr>
          <w:p w14:paraId="4C66043D"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L-DOPA</w:t>
            </w:r>
          </w:p>
        </w:tc>
        <w:tc>
          <w:tcPr>
            <w:tcW w:w="6657" w:type="dxa"/>
            <w:gridSpan w:val="2"/>
            <w:tcBorders>
              <w:top w:val="single" w:sz="4" w:space="0" w:color="auto"/>
            </w:tcBorders>
          </w:tcPr>
          <w:p w14:paraId="00BD7719" w14:textId="45DB93BE" w:rsidR="00A53F9D" w:rsidRPr="007C6D38" w:rsidRDefault="00A53F9D" w:rsidP="00BB0250">
            <w:pPr>
              <w:adjustRightInd w:val="0"/>
              <w:snapToGrid w:val="0"/>
              <w:spacing w:line="360" w:lineRule="auto"/>
              <w:jc w:val="both"/>
              <w:rPr>
                <w:rFonts w:ascii="Book Antiqua" w:hAnsi="Book Antiqua"/>
              </w:rPr>
            </w:pPr>
            <w:r w:rsidRPr="007C6D38">
              <w:rPr>
                <w:rFonts w:ascii="Book Antiqua" w:hAnsi="Book Antiqua"/>
              </w:rPr>
              <w:t>The new L-DOPA coating</w:t>
            </w:r>
            <w:r w:rsidR="00BB0250">
              <w:rPr>
                <w:rFonts w:ascii="Book Antiqua" w:hAnsi="Book Antiqua"/>
              </w:rPr>
              <w:t xml:space="preserve"> </w:t>
            </w:r>
            <w:r w:rsidRPr="007C6D38">
              <w:rPr>
                <w:rFonts w:ascii="Book Antiqua" w:hAnsi="Book Antiqua"/>
              </w:rPr>
              <w:t>enhances the initial cell adhesion, mitochondrial activity, and proliferation of BMSCs on the titanium surface.</w:t>
            </w:r>
          </w:p>
        </w:tc>
        <w:tc>
          <w:tcPr>
            <w:tcW w:w="1139" w:type="dxa"/>
            <w:tcBorders>
              <w:top w:val="single" w:sz="4" w:space="0" w:color="auto"/>
            </w:tcBorders>
          </w:tcPr>
          <w:p w14:paraId="7F8EB2E0" w14:textId="6BC54EF5" w:rsidR="00A53F9D"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Kim </w:t>
            </w:r>
            <w:r w:rsidRPr="007C6D38">
              <w:rPr>
                <w:rFonts w:ascii="Book Antiqua" w:hAnsi="Book Antiqua"/>
                <w:bCs/>
                <w:i/>
                <w:iCs/>
              </w:rPr>
              <w:t>et al</w:t>
            </w:r>
            <w:r w:rsidR="00A53F9D" w:rsidRPr="007C6D38">
              <w:rPr>
                <w:rFonts w:ascii="Book Antiqua" w:hAnsi="Book Antiqua"/>
                <w:bCs/>
                <w:noProof/>
                <w:vertAlign w:val="superscript"/>
              </w:rPr>
              <w:t>[10</w:t>
            </w:r>
            <w:r w:rsidR="00442EDE" w:rsidRPr="007C6D38">
              <w:rPr>
                <w:rFonts w:ascii="Book Antiqua" w:hAnsi="Book Antiqua"/>
                <w:bCs/>
                <w:noProof/>
                <w:vertAlign w:val="superscript"/>
              </w:rPr>
              <w:t>2</w:t>
            </w:r>
            <w:r w:rsidR="00A53F9D" w:rsidRPr="007C6D38">
              <w:rPr>
                <w:rFonts w:ascii="Book Antiqua" w:hAnsi="Book Antiqua"/>
                <w:bCs/>
                <w:noProof/>
                <w:vertAlign w:val="superscript"/>
              </w:rPr>
              <w:t>]</w:t>
            </w:r>
          </w:p>
        </w:tc>
      </w:tr>
      <w:tr w:rsidR="00A53F9D" w:rsidRPr="007C6D38" w14:paraId="15AAC441" w14:textId="77777777" w:rsidTr="007C6D38">
        <w:tc>
          <w:tcPr>
            <w:tcW w:w="1418" w:type="dxa"/>
          </w:tcPr>
          <w:p w14:paraId="3135CF01"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DEX</w:t>
            </w:r>
          </w:p>
        </w:tc>
        <w:tc>
          <w:tcPr>
            <w:tcW w:w="6657" w:type="dxa"/>
            <w:gridSpan w:val="2"/>
          </w:tcPr>
          <w:p w14:paraId="785321BE" w14:textId="3DD9DE7E" w:rsidR="00A53F9D" w:rsidRPr="007C6D38" w:rsidRDefault="00A53F9D" w:rsidP="007D6F3A">
            <w:pPr>
              <w:adjustRightInd w:val="0"/>
              <w:snapToGrid w:val="0"/>
              <w:spacing w:line="360" w:lineRule="auto"/>
              <w:jc w:val="both"/>
              <w:rPr>
                <w:rFonts w:ascii="Book Antiqua" w:hAnsi="Book Antiqua"/>
              </w:rPr>
            </w:pPr>
            <w:proofErr w:type="gramStart"/>
            <w:r w:rsidRPr="007C6D38">
              <w:rPr>
                <w:rFonts w:ascii="Book Antiqua" w:hAnsi="Book Antiqua"/>
              </w:rPr>
              <w:t>The  HA</w:t>
            </w:r>
            <w:proofErr w:type="gramEnd"/>
            <w:r w:rsidRPr="007C6D38">
              <w:rPr>
                <w:rFonts w:ascii="Book Antiqua" w:hAnsi="Book Antiqua"/>
              </w:rPr>
              <w:t>-</w:t>
            </w:r>
            <w:proofErr w:type="spellStart"/>
            <w:r w:rsidRPr="007C6D38">
              <w:rPr>
                <w:rFonts w:ascii="Book Antiqua" w:hAnsi="Book Antiqua"/>
              </w:rPr>
              <w:t>Ti</w:t>
            </w:r>
            <w:proofErr w:type="spellEnd"/>
            <w:r w:rsidRPr="007C6D38">
              <w:rPr>
                <w:rFonts w:ascii="Book Antiqua" w:hAnsi="Book Antiqua"/>
              </w:rPr>
              <w:t xml:space="preserve"> surfaces with DEX carrier system potently induce BMSC osteogenic differentiation </w:t>
            </w:r>
            <w:r w:rsidRPr="001B262B">
              <w:rPr>
                <w:rFonts w:ascii="Book Antiqua" w:hAnsi="Book Antiqua"/>
                <w:i/>
              </w:rPr>
              <w:t>in vitro</w:t>
            </w:r>
            <w:r w:rsidRPr="007C6D38">
              <w:rPr>
                <w:rFonts w:ascii="Book Antiqua" w:hAnsi="Book Antiqua"/>
              </w:rPr>
              <w:t>.</w:t>
            </w:r>
          </w:p>
        </w:tc>
        <w:tc>
          <w:tcPr>
            <w:tcW w:w="1139" w:type="dxa"/>
          </w:tcPr>
          <w:p w14:paraId="284261B2" w14:textId="4D6AEF95" w:rsidR="00A53F9D"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Son </w:t>
            </w:r>
            <w:r w:rsidRPr="007C6D38">
              <w:rPr>
                <w:rFonts w:ascii="Book Antiqua" w:hAnsi="Book Antiqua"/>
                <w:bCs/>
                <w:i/>
                <w:iCs/>
              </w:rPr>
              <w:t>et al</w:t>
            </w:r>
            <w:r w:rsidR="00A53F9D" w:rsidRPr="007C6D38">
              <w:rPr>
                <w:rFonts w:ascii="Book Antiqua" w:hAnsi="Book Antiqua"/>
                <w:bCs/>
                <w:noProof/>
                <w:vertAlign w:val="superscript"/>
              </w:rPr>
              <w:t>[10</w:t>
            </w:r>
            <w:r w:rsidR="00442EDE" w:rsidRPr="007C6D38">
              <w:rPr>
                <w:rFonts w:ascii="Book Antiqua" w:hAnsi="Book Antiqua"/>
                <w:bCs/>
                <w:noProof/>
                <w:vertAlign w:val="superscript"/>
              </w:rPr>
              <w:t>3</w:t>
            </w:r>
            <w:r w:rsidR="00A53F9D" w:rsidRPr="007C6D38">
              <w:rPr>
                <w:rFonts w:ascii="Book Antiqua" w:hAnsi="Book Antiqua"/>
                <w:bCs/>
                <w:noProof/>
                <w:vertAlign w:val="superscript"/>
              </w:rPr>
              <w:t>]</w:t>
            </w:r>
          </w:p>
        </w:tc>
      </w:tr>
      <w:tr w:rsidR="00A53F9D" w:rsidRPr="007C6D38" w14:paraId="104F3BB5" w14:textId="77777777" w:rsidTr="007C6D38">
        <w:tc>
          <w:tcPr>
            <w:tcW w:w="1418" w:type="dxa"/>
          </w:tcPr>
          <w:p w14:paraId="5337BC3E"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SNs</w:t>
            </w:r>
          </w:p>
        </w:tc>
        <w:tc>
          <w:tcPr>
            <w:tcW w:w="6657" w:type="dxa"/>
            <w:gridSpan w:val="2"/>
          </w:tcPr>
          <w:p w14:paraId="1C3D6D11" w14:textId="292940D3"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The addition of SNs to the hydrogel formulation can promote bone formation when co-cultured with BMSCs</w:t>
            </w:r>
          </w:p>
        </w:tc>
        <w:tc>
          <w:tcPr>
            <w:tcW w:w="1139" w:type="dxa"/>
          </w:tcPr>
          <w:p w14:paraId="7B8DF725" w14:textId="208F0115" w:rsidR="00A53F9D"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Cheng </w:t>
            </w:r>
            <w:r w:rsidRPr="007C6D38">
              <w:rPr>
                <w:rFonts w:ascii="Book Antiqua" w:hAnsi="Book Antiqua"/>
                <w:bCs/>
                <w:i/>
                <w:iCs/>
              </w:rPr>
              <w:t>et al</w:t>
            </w:r>
            <w:r w:rsidR="00A53F9D" w:rsidRPr="007C6D38">
              <w:rPr>
                <w:rFonts w:ascii="Book Antiqua" w:hAnsi="Book Antiqua"/>
                <w:bCs/>
                <w:noProof/>
                <w:vertAlign w:val="superscript"/>
              </w:rPr>
              <w:t>[10</w:t>
            </w:r>
            <w:r w:rsidR="00442EDE" w:rsidRPr="007C6D38">
              <w:rPr>
                <w:rFonts w:ascii="Book Antiqua" w:hAnsi="Book Antiqua"/>
                <w:bCs/>
                <w:noProof/>
                <w:vertAlign w:val="superscript"/>
              </w:rPr>
              <w:t>4</w:t>
            </w:r>
            <w:r w:rsidR="00A53F9D" w:rsidRPr="007C6D38">
              <w:rPr>
                <w:rFonts w:ascii="Book Antiqua" w:hAnsi="Book Antiqua"/>
                <w:bCs/>
                <w:noProof/>
                <w:vertAlign w:val="superscript"/>
              </w:rPr>
              <w:t>]</w:t>
            </w:r>
          </w:p>
        </w:tc>
      </w:tr>
    </w:tbl>
    <w:bookmarkEnd w:id="170"/>
    <w:p w14:paraId="35305142" w14:textId="32FE7812" w:rsidR="00B072FA"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L-DOPA: L-3</w:t>
      </w:r>
      <w:proofErr w:type="gramStart"/>
      <w:r w:rsidRPr="007C6D38">
        <w:rPr>
          <w:rFonts w:ascii="Book Antiqua" w:hAnsi="Book Antiqua"/>
        </w:rPr>
        <w:t>,4</w:t>
      </w:r>
      <w:proofErr w:type="gramEnd"/>
      <w:r w:rsidRPr="007C6D38">
        <w:rPr>
          <w:rFonts w:ascii="Book Antiqua" w:hAnsi="Book Antiqua"/>
        </w:rPr>
        <w:t xml:space="preserve">-dihydroxyphenylalanine; BMSCs: Bone marrow-derived mesenchymal stem cells; HA: Hydroxyapatite; </w:t>
      </w:r>
      <w:proofErr w:type="spellStart"/>
      <w:r w:rsidRPr="007C6D38">
        <w:rPr>
          <w:rFonts w:ascii="Book Antiqua" w:hAnsi="Book Antiqua"/>
        </w:rPr>
        <w:t>Ti</w:t>
      </w:r>
      <w:proofErr w:type="spellEnd"/>
      <w:r w:rsidRPr="007C6D38">
        <w:rPr>
          <w:rFonts w:ascii="Book Antiqua" w:hAnsi="Book Antiqua"/>
        </w:rPr>
        <w:t>: Titanium; DEX</w:t>
      </w:r>
      <w:r w:rsidRPr="007C6D38">
        <w:rPr>
          <w:rFonts w:ascii="Book Antiqua" w:hAnsi="Book Antiqua"/>
          <w:bCs/>
        </w:rPr>
        <w:t>: Dexamethasone;</w:t>
      </w:r>
      <w:r w:rsidRPr="007C6D38">
        <w:rPr>
          <w:rFonts w:ascii="Book Antiqua" w:hAnsi="Book Antiqua"/>
        </w:rPr>
        <w:t xml:space="preserve"> SNs: Silicate nanoparticles.</w:t>
      </w:r>
    </w:p>
    <w:sectPr w:rsidR="00B072FA" w:rsidRPr="007C6D38" w:rsidSect="002A5052">
      <w:footerReference w:type="default" r:id="rId9"/>
      <w:pgSz w:w="11906" w:h="16838"/>
      <w:pgMar w:top="1440" w:right="1800" w:bottom="1440" w:left="1800" w:header="851" w:footer="992"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81609" w16cid:durableId="2286963C"/>
  <w16cid:commentId w16cid:paraId="218F14DF" w16cid:durableId="22869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8D7AA" w14:textId="77777777" w:rsidR="00E86ECE" w:rsidRDefault="00E86ECE">
      <w:r>
        <w:separator/>
      </w:r>
    </w:p>
  </w:endnote>
  <w:endnote w:type="continuationSeparator" w:id="0">
    <w:p w14:paraId="0F80BC63" w14:textId="77777777" w:rsidR="00E86ECE" w:rsidRDefault="00E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73452"/>
      <w:docPartObj>
        <w:docPartGallery w:val="Page Numbers (Bottom of Page)"/>
        <w:docPartUnique/>
      </w:docPartObj>
    </w:sdtPr>
    <w:sdtEndPr/>
    <w:sdtContent>
      <w:p w14:paraId="59A0C116" w14:textId="77777777" w:rsidR="00A71140" w:rsidRDefault="00A71140">
        <w:pPr>
          <w:pStyle w:val="a8"/>
          <w:jc w:val="right"/>
        </w:pPr>
        <w:r>
          <w:fldChar w:fldCharType="begin"/>
        </w:r>
        <w:r>
          <w:instrText>PAGE   \* MERGEFORMAT</w:instrText>
        </w:r>
        <w:r>
          <w:fldChar w:fldCharType="separate"/>
        </w:r>
        <w:r w:rsidR="000B2FF1" w:rsidRPr="000B2FF1">
          <w:rPr>
            <w:noProof/>
            <w:lang w:val="zh-CN"/>
          </w:rPr>
          <w:t>2</w:t>
        </w:r>
        <w:r>
          <w:fldChar w:fldCharType="end"/>
        </w:r>
      </w:p>
    </w:sdtContent>
  </w:sdt>
  <w:p w14:paraId="071C4409" w14:textId="77777777" w:rsidR="00A71140" w:rsidRDefault="00A711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E57EE" w14:textId="77777777" w:rsidR="00E86ECE" w:rsidRDefault="00E86ECE">
      <w:r>
        <w:separator/>
      </w:r>
    </w:p>
  </w:footnote>
  <w:footnote w:type="continuationSeparator" w:id="0">
    <w:p w14:paraId="5CBDBFC0" w14:textId="77777777" w:rsidR="00E86ECE" w:rsidRDefault="00E8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EDC"/>
    <w:multiLevelType w:val="multilevel"/>
    <w:tmpl w:val="64A4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94896"/>
    <w:multiLevelType w:val="multilevel"/>
    <w:tmpl w:val="DC2C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73FFB"/>
    <w:multiLevelType w:val="multilevel"/>
    <w:tmpl w:val="986A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霍 市城">
    <w15:presenceInfo w15:providerId="Windows Live" w15:userId="862dbfd5ea4841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53F9D"/>
    <w:rsid w:val="00011B66"/>
    <w:rsid w:val="00043682"/>
    <w:rsid w:val="00043DEF"/>
    <w:rsid w:val="000A3177"/>
    <w:rsid w:val="000A64C5"/>
    <w:rsid w:val="000B2FF1"/>
    <w:rsid w:val="000C62E0"/>
    <w:rsid w:val="000E0A18"/>
    <w:rsid w:val="0012536C"/>
    <w:rsid w:val="00126D02"/>
    <w:rsid w:val="00143957"/>
    <w:rsid w:val="00151B4D"/>
    <w:rsid w:val="00181FDB"/>
    <w:rsid w:val="001A6AFE"/>
    <w:rsid w:val="001B1DB8"/>
    <w:rsid w:val="001B262B"/>
    <w:rsid w:val="001C5A80"/>
    <w:rsid w:val="00215FA9"/>
    <w:rsid w:val="0026599C"/>
    <w:rsid w:val="002A5052"/>
    <w:rsid w:val="002B6C5F"/>
    <w:rsid w:val="002D42FC"/>
    <w:rsid w:val="002E14F2"/>
    <w:rsid w:val="00337E42"/>
    <w:rsid w:val="0034746D"/>
    <w:rsid w:val="00357A44"/>
    <w:rsid w:val="00381C5F"/>
    <w:rsid w:val="003A5BB3"/>
    <w:rsid w:val="003E3C4B"/>
    <w:rsid w:val="00405401"/>
    <w:rsid w:val="00442EDE"/>
    <w:rsid w:val="00460503"/>
    <w:rsid w:val="004B6821"/>
    <w:rsid w:val="004C1BCC"/>
    <w:rsid w:val="004C7205"/>
    <w:rsid w:val="00513180"/>
    <w:rsid w:val="00527CA8"/>
    <w:rsid w:val="005343C5"/>
    <w:rsid w:val="00556E50"/>
    <w:rsid w:val="00566FEE"/>
    <w:rsid w:val="005A3EC2"/>
    <w:rsid w:val="005B4F66"/>
    <w:rsid w:val="005B61C3"/>
    <w:rsid w:val="00627F8D"/>
    <w:rsid w:val="0063351F"/>
    <w:rsid w:val="00646C1B"/>
    <w:rsid w:val="006A1461"/>
    <w:rsid w:val="006D6EF6"/>
    <w:rsid w:val="006F1EAC"/>
    <w:rsid w:val="00712B98"/>
    <w:rsid w:val="00760B2F"/>
    <w:rsid w:val="007664B6"/>
    <w:rsid w:val="00770736"/>
    <w:rsid w:val="007878D4"/>
    <w:rsid w:val="007C3930"/>
    <w:rsid w:val="007C6D38"/>
    <w:rsid w:val="007D6F3A"/>
    <w:rsid w:val="00854297"/>
    <w:rsid w:val="0088285F"/>
    <w:rsid w:val="00913E74"/>
    <w:rsid w:val="00916D75"/>
    <w:rsid w:val="0095416A"/>
    <w:rsid w:val="009A58B8"/>
    <w:rsid w:val="009C2B39"/>
    <w:rsid w:val="009C6C85"/>
    <w:rsid w:val="00A315C5"/>
    <w:rsid w:val="00A37645"/>
    <w:rsid w:val="00A42792"/>
    <w:rsid w:val="00A53F9D"/>
    <w:rsid w:val="00A65907"/>
    <w:rsid w:val="00A67622"/>
    <w:rsid w:val="00A71140"/>
    <w:rsid w:val="00A76794"/>
    <w:rsid w:val="00A837FC"/>
    <w:rsid w:val="00A8752C"/>
    <w:rsid w:val="00AC6FE4"/>
    <w:rsid w:val="00AD04ED"/>
    <w:rsid w:val="00B01D1A"/>
    <w:rsid w:val="00B043A2"/>
    <w:rsid w:val="00B072FA"/>
    <w:rsid w:val="00B12781"/>
    <w:rsid w:val="00B257A3"/>
    <w:rsid w:val="00B66506"/>
    <w:rsid w:val="00B829D2"/>
    <w:rsid w:val="00BB0250"/>
    <w:rsid w:val="00BF5843"/>
    <w:rsid w:val="00C16D83"/>
    <w:rsid w:val="00C2589F"/>
    <w:rsid w:val="00C3244D"/>
    <w:rsid w:val="00C74B4B"/>
    <w:rsid w:val="00CE3AC4"/>
    <w:rsid w:val="00CF0DA8"/>
    <w:rsid w:val="00D00AE1"/>
    <w:rsid w:val="00D834DB"/>
    <w:rsid w:val="00DB1EEC"/>
    <w:rsid w:val="00DB6ACD"/>
    <w:rsid w:val="00DD5D81"/>
    <w:rsid w:val="00E04A6D"/>
    <w:rsid w:val="00E13224"/>
    <w:rsid w:val="00E46649"/>
    <w:rsid w:val="00E67987"/>
    <w:rsid w:val="00E85F9D"/>
    <w:rsid w:val="00E86ECE"/>
    <w:rsid w:val="00F13831"/>
    <w:rsid w:val="00F176BB"/>
    <w:rsid w:val="00F32AC3"/>
    <w:rsid w:val="00F43EC0"/>
    <w:rsid w:val="00F63D81"/>
    <w:rsid w:val="00F94CE1"/>
    <w:rsid w:val="00FD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9D"/>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A53F9D"/>
  </w:style>
  <w:style w:type="paragraph" w:customStyle="1" w:styleId="EndNoteBibliographyTitle">
    <w:name w:val="EndNote Bibliography Title"/>
    <w:basedOn w:val="a"/>
    <w:link w:val="EndNoteBibliographyTitle0"/>
    <w:rsid w:val="00A53F9D"/>
    <w:pPr>
      <w:jc w:val="center"/>
    </w:pPr>
    <w:rPr>
      <w:noProof/>
    </w:rPr>
  </w:style>
  <w:style w:type="character" w:customStyle="1" w:styleId="EndNoteBibliographyTitle0">
    <w:name w:val="EndNote Bibliography Title 字符"/>
    <w:basedOn w:val="a0"/>
    <w:link w:val="EndNoteBibliographyTitle"/>
    <w:rsid w:val="00A53F9D"/>
    <w:rPr>
      <w:rFonts w:ascii="Times New Roman" w:hAnsi="Times New Roman" w:cs="Times New Roman"/>
      <w:noProof/>
      <w:kern w:val="0"/>
      <w:sz w:val="24"/>
      <w:szCs w:val="24"/>
    </w:rPr>
  </w:style>
  <w:style w:type="paragraph" w:customStyle="1" w:styleId="EndNoteBibliography">
    <w:name w:val="EndNote Bibliography"/>
    <w:basedOn w:val="a"/>
    <w:link w:val="EndNoteBibliography0"/>
    <w:rsid w:val="00A53F9D"/>
    <w:rPr>
      <w:noProof/>
    </w:rPr>
  </w:style>
  <w:style w:type="character" w:customStyle="1" w:styleId="EndNoteBibliography0">
    <w:name w:val="EndNote Bibliography 字符"/>
    <w:basedOn w:val="a0"/>
    <w:link w:val="EndNoteBibliography"/>
    <w:rsid w:val="00A53F9D"/>
    <w:rPr>
      <w:rFonts w:ascii="Times New Roman" w:hAnsi="Times New Roman" w:cs="Times New Roman"/>
      <w:noProof/>
      <w:kern w:val="0"/>
      <w:sz w:val="24"/>
      <w:szCs w:val="24"/>
    </w:rPr>
  </w:style>
  <w:style w:type="paragraph" w:styleId="a3">
    <w:name w:val="Balloon Text"/>
    <w:basedOn w:val="a"/>
    <w:link w:val="Char"/>
    <w:uiPriority w:val="99"/>
    <w:semiHidden/>
    <w:unhideWhenUsed/>
    <w:rsid w:val="00A53F9D"/>
    <w:rPr>
      <w:sz w:val="18"/>
      <w:szCs w:val="18"/>
    </w:rPr>
  </w:style>
  <w:style w:type="character" w:customStyle="1" w:styleId="Char">
    <w:name w:val="批注框文本 Char"/>
    <w:basedOn w:val="a0"/>
    <w:link w:val="a3"/>
    <w:uiPriority w:val="99"/>
    <w:semiHidden/>
    <w:rsid w:val="00A53F9D"/>
    <w:rPr>
      <w:rFonts w:ascii="Times New Roman" w:hAnsi="Times New Roman" w:cs="Times New Roman"/>
      <w:kern w:val="0"/>
      <w:sz w:val="18"/>
      <w:szCs w:val="18"/>
    </w:rPr>
  </w:style>
  <w:style w:type="character" w:styleId="a4">
    <w:name w:val="annotation reference"/>
    <w:basedOn w:val="a0"/>
    <w:uiPriority w:val="99"/>
    <w:semiHidden/>
    <w:unhideWhenUsed/>
    <w:rsid w:val="00A53F9D"/>
    <w:rPr>
      <w:sz w:val="21"/>
      <w:szCs w:val="21"/>
    </w:rPr>
  </w:style>
  <w:style w:type="paragraph" w:styleId="a5">
    <w:name w:val="annotation text"/>
    <w:basedOn w:val="a"/>
    <w:link w:val="Char0"/>
    <w:uiPriority w:val="99"/>
    <w:semiHidden/>
    <w:unhideWhenUsed/>
    <w:rsid w:val="00A53F9D"/>
  </w:style>
  <w:style w:type="character" w:customStyle="1" w:styleId="Char0">
    <w:name w:val="批注文字 Char"/>
    <w:basedOn w:val="a0"/>
    <w:link w:val="a5"/>
    <w:uiPriority w:val="99"/>
    <w:semiHidden/>
    <w:rsid w:val="00A53F9D"/>
    <w:rPr>
      <w:rFonts w:ascii="Times New Roman" w:hAnsi="Times New Roman" w:cs="Times New Roman"/>
      <w:kern w:val="0"/>
      <w:sz w:val="24"/>
      <w:szCs w:val="24"/>
    </w:rPr>
  </w:style>
  <w:style w:type="paragraph" w:styleId="a6">
    <w:name w:val="annotation subject"/>
    <w:basedOn w:val="a5"/>
    <w:next w:val="a5"/>
    <w:link w:val="Char1"/>
    <w:uiPriority w:val="99"/>
    <w:semiHidden/>
    <w:unhideWhenUsed/>
    <w:rsid w:val="00A53F9D"/>
    <w:rPr>
      <w:b/>
      <w:bCs/>
    </w:rPr>
  </w:style>
  <w:style w:type="character" w:customStyle="1" w:styleId="Char1">
    <w:name w:val="批注主题 Char"/>
    <w:basedOn w:val="Char0"/>
    <w:link w:val="a6"/>
    <w:uiPriority w:val="99"/>
    <w:semiHidden/>
    <w:rsid w:val="00A53F9D"/>
    <w:rPr>
      <w:rFonts w:ascii="Times New Roman" w:hAnsi="Times New Roman" w:cs="Times New Roman"/>
      <w:b/>
      <w:bCs/>
      <w:kern w:val="0"/>
      <w:sz w:val="24"/>
      <w:szCs w:val="24"/>
    </w:rPr>
  </w:style>
  <w:style w:type="paragraph" w:styleId="a7">
    <w:name w:val="header"/>
    <w:basedOn w:val="a"/>
    <w:link w:val="Char2"/>
    <w:uiPriority w:val="99"/>
    <w:unhideWhenUsed/>
    <w:rsid w:val="00A53F9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53F9D"/>
    <w:rPr>
      <w:rFonts w:ascii="Times New Roman" w:hAnsi="Times New Roman" w:cs="Times New Roman"/>
      <w:kern w:val="0"/>
      <w:sz w:val="18"/>
      <w:szCs w:val="18"/>
    </w:rPr>
  </w:style>
  <w:style w:type="paragraph" w:styleId="a8">
    <w:name w:val="footer"/>
    <w:basedOn w:val="a"/>
    <w:link w:val="Char3"/>
    <w:uiPriority w:val="99"/>
    <w:unhideWhenUsed/>
    <w:rsid w:val="00A53F9D"/>
    <w:pPr>
      <w:tabs>
        <w:tab w:val="center" w:pos="4153"/>
        <w:tab w:val="right" w:pos="8306"/>
      </w:tabs>
      <w:snapToGrid w:val="0"/>
    </w:pPr>
    <w:rPr>
      <w:sz w:val="18"/>
      <w:szCs w:val="18"/>
    </w:rPr>
  </w:style>
  <w:style w:type="character" w:customStyle="1" w:styleId="Char3">
    <w:name w:val="页脚 Char"/>
    <w:basedOn w:val="a0"/>
    <w:link w:val="a8"/>
    <w:uiPriority w:val="99"/>
    <w:rsid w:val="00A53F9D"/>
    <w:rPr>
      <w:rFonts w:ascii="Times New Roman" w:hAnsi="Times New Roman" w:cs="Times New Roman"/>
      <w:kern w:val="0"/>
      <w:sz w:val="18"/>
      <w:szCs w:val="18"/>
    </w:rPr>
  </w:style>
  <w:style w:type="paragraph" w:styleId="a9">
    <w:name w:val="Revision"/>
    <w:hidden/>
    <w:uiPriority w:val="99"/>
    <w:semiHidden/>
    <w:rsid w:val="00A53F9D"/>
    <w:rPr>
      <w:rFonts w:ascii="Times New Roman" w:hAnsi="Times New Roman" w:cs="Times New Roman"/>
      <w:kern w:val="0"/>
      <w:sz w:val="24"/>
      <w:szCs w:val="24"/>
    </w:rPr>
  </w:style>
  <w:style w:type="table" w:styleId="aa">
    <w:name w:val="Table Grid"/>
    <w:basedOn w:val="a1"/>
    <w:uiPriority w:val="39"/>
    <w:rsid w:val="00A5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53F9D"/>
    <w:rPr>
      <w:color w:val="0563C1" w:themeColor="hyperlink"/>
      <w:u w:val="single"/>
    </w:rPr>
  </w:style>
  <w:style w:type="character" w:customStyle="1" w:styleId="1">
    <w:name w:val="未处理的提及1"/>
    <w:basedOn w:val="a0"/>
    <w:uiPriority w:val="99"/>
    <w:rsid w:val="00A53F9D"/>
    <w:rPr>
      <w:color w:val="605E5C"/>
      <w:shd w:val="clear" w:color="auto" w:fill="E1DFDD"/>
    </w:rPr>
  </w:style>
  <w:style w:type="character" w:customStyle="1" w:styleId="identifier">
    <w:name w:val="identifier"/>
    <w:basedOn w:val="a0"/>
    <w:rsid w:val="00A53F9D"/>
  </w:style>
  <w:style w:type="character" w:styleId="ac">
    <w:name w:val="line number"/>
    <w:basedOn w:val="a0"/>
    <w:uiPriority w:val="99"/>
    <w:semiHidden/>
    <w:unhideWhenUsed/>
    <w:rsid w:val="007C3930"/>
  </w:style>
  <w:style w:type="character" w:customStyle="1" w:styleId="h3">
    <w:name w:val="h3"/>
    <w:rsid w:val="002E14F2"/>
  </w:style>
  <w:style w:type="character" w:styleId="ad">
    <w:name w:val="Strong"/>
    <w:basedOn w:val="a0"/>
    <w:uiPriority w:val="22"/>
    <w:qFormat/>
    <w:rsid w:val="000436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9D"/>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A53F9D"/>
  </w:style>
  <w:style w:type="paragraph" w:customStyle="1" w:styleId="EndNoteBibliographyTitle">
    <w:name w:val="EndNote Bibliography Title"/>
    <w:basedOn w:val="a"/>
    <w:link w:val="EndNoteBibliographyTitle0"/>
    <w:rsid w:val="00A53F9D"/>
    <w:pPr>
      <w:jc w:val="center"/>
    </w:pPr>
    <w:rPr>
      <w:noProof/>
    </w:rPr>
  </w:style>
  <w:style w:type="character" w:customStyle="1" w:styleId="EndNoteBibliographyTitle0">
    <w:name w:val="EndNote Bibliography Title 字符"/>
    <w:basedOn w:val="a0"/>
    <w:link w:val="EndNoteBibliographyTitle"/>
    <w:rsid w:val="00A53F9D"/>
    <w:rPr>
      <w:rFonts w:ascii="Times New Roman" w:hAnsi="Times New Roman" w:cs="Times New Roman"/>
      <w:noProof/>
      <w:kern w:val="0"/>
      <w:sz w:val="24"/>
      <w:szCs w:val="24"/>
    </w:rPr>
  </w:style>
  <w:style w:type="paragraph" w:customStyle="1" w:styleId="EndNoteBibliography">
    <w:name w:val="EndNote Bibliography"/>
    <w:basedOn w:val="a"/>
    <w:link w:val="EndNoteBibliography0"/>
    <w:rsid w:val="00A53F9D"/>
    <w:rPr>
      <w:noProof/>
    </w:rPr>
  </w:style>
  <w:style w:type="character" w:customStyle="1" w:styleId="EndNoteBibliography0">
    <w:name w:val="EndNote Bibliography 字符"/>
    <w:basedOn w:val="a0"/>
    <w:link w:val="EndNoteBibliography"/>
    <w:rsid w:val="00A53F9D"/>
    <w:rPr>
      <w:rFonts w:ascii="Times New Roman" w:hAnsi="Times New Roman" w:cs="Times New Roman"/>
      <w:noProof/>
      <w:kern w:val="0"/>
      <w:sz w:val="24"/>
      <w:szCs w:val="24"/>
    </w:rPr>
  </w:style>
  <w:style w:type="paragraph" w:styleId="a3">
    <w:name w:val="Balloon Text"/>
    <w:basedOn w:val="a"/>
    <w:link w:val="Char"/>
    <w:uiPriority w:val="99"/>
    <w:semiHidden/>
    <w:unhideWhenUsed/>
    <w:rsid w:val="00A53F9D"/>
    <w:rPr>
      <w:sz w:val="18"/>
      <w:szCs w:val="18"/>
    </w:rPr>
  </w:style>
  <w:style w:type="character" w:customStyle="1" w:styleId="Char">
    <w:name w:val="批注框文本 Char"/>
    <w:basedOn w:val="a0"/>
    <w:link w:val="a3"/>
    <w:uiPriority w:val="99"/>
    <w:semiHidden/>
    <w:rsid w:val="00A53F9D"/>
    <w:rPr>
      <w:rFonts w:ascii="Times New Roman" w:hAnsi="Times New Roman" w:cs="Times New Roman"/>
      <w:kern w:val="0"/>
      <w:sz w:val="18"/>
      <w:szCs w:val="18"/>
    </w:rPr>
  </w:style>
  <w:style w:type="character" w:styleId="a4">
    <w:name w:val="annotation reference"/>
    <w:basedOn w:val="a0"/>
    <w:uiPriority w:val="99"/>
    <w:semiHidden/>
    <w:unhideWhenUsed/>
    <w:rsid w:val="00A53F9D"/>
    <w:rPr>
      <w:sz w:val="21"/>
      <w:szCs w:val="21"/>
    </w:rPr>
  </w:style>
  <w:style w:type="paragraph" w:styleId="a5">
    <w:name w:val="annotation text"/>
    <w:basedOn w:val="a"/>
    <w:link w:val="Char0"/>
    <w:uiPriority w:val="99"/>
    <w:semiHidden/>
    <w:unhideWhenUsed/>
    <w:rsid w:val="00A53F9D"/>
  </w:style>
  <w:style w:type="character" w:customStyle="1" w:styleId="Char0">
    <w:name w:val="批注文字 Char"/>
    <w:basedOn w:val="a0"/>
    <w:link w:val="a5"/>
    <w:uiPriority w:val="99"/>
    <w:semiHidden/>
    <w:rsid w:val="00A53F9D"/>
    <w:rPr>
      <w:rFonts w:ascii="Times New Roman" w:hAnsi="Times New Roman" w:cs="Times New Roman"/>
      <w:kern w:val="0"/>
      <w:sz w:val="24"/>
      <w:szCs w:val="24"/>
    </w:rPr>
  </w:style>
  <w:style w:type="paragraph" w:styleId="a6">
    <w:name w:val="annotation subject"/>
    <w:basedOn w:val="a5"/>
    <w:next w:val="a5"/>
    <w:link w:val="Char1"/>
    <w:uiPriority w:val="99"/>
    <w:semiHidden/>
    <w:unhideWhenUsed/>
    <w:rsid w:val="00A53F9D"/>
    <w:rPr>
      <w:b/>
      <w:bCs/>
    </w:rPr>
  </w:style>
  <w:style w:type="character" w:customStyle="1" w:styleId="Char1">
    <w:name w:val="批注主题 Char"/>
    <w:basedOn w:val="Char0"/>
    <w:link w:val="a6"/>
    <w:uiPriority w:val="99"/>
    <w:semiHidden/>
    <w:rsid w:val="00A53F9D"/>
    <w:rPr>
      <w:rFonts w:ascii="Times New Roman" w:hAnsi="Times New Roman" w:cs="Times New Roman"/>
      <w:b/>
      <w:bCs/>
      <w:kern w:val="0"/>
      <w:sz w:val="24"/>
      <w:szCs w:val="24"/>
    </w:rPr>
  </w:style>
  <w:style w:type="paragraph" w:styleId="a7">
    <w:name w:val="header"/>
    <w:basedOn w:val="a"/>
    <w:link w:val="Char2"/>
    <w:uiPriority w:val="99"/>
    <w:unhideWhenUsed/>
    <w:rsid w:val="00A53F9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53F9D"/>
    <w:rPr>
      <w:rFonts w:ascii="Times New Roman" w:hAnsi="Times New Roman" w:cs="Times New Roman"/>
      <w:kern w:val="0"/>
      <w:sz w:val="18"/>
      <w:szCs w:val="18"/>
    </w:rPr>
  </w:style>
  <w:style w:type="paragraph" w:styleId="a8">
    <w:name w:val="footer"/>
    <w:basedOn w:val="a"/>
    <w:link w:val="Char3"/>
    <w:uiPriority w:val="99"/>
    <w:unhideWhenUsed/>
    <w:rsid w:val="00A53F9D"/>
    <w:pPr>
      <w:tabs>
        <w:tab w:val="center" w:pos="4153"/>
        <w:tab w:val="right" w:pos="8306"/>
      </w:tabs>
      <w:snapToGrid w:val="0"/>
    </w:pPr>
    <w:rPr>
      <w:sz w:val="18"/>
      <w:szCs w:val="18"/>
    </w:rPr>
  </w:style>
  <w:style w:type="character" w:customStyle="1" w:styleId="Char3">
    <w:name w:val="页脚 Char"/>
    <w:basedOn w:val="a0"/>
    <w:link w:val="a8"/>
    <w:uiPriority w:val="99"/>
    <w:rsid w:val="00A53F9D"/>
    <w:rPr>
      <w:rFonts w:ascii="Times New Roman" w:hAnsi="Times New Roman" w:cs="Times New Roman"/>
      <w:kern w:val="0"/>
      <w:sz w:val="18"/>
      <w:szCs w:val="18"/>
    </w:rPr>
  </w:style>
  <w:style w:type="paragraph" w:styleId="a9">
    <w:name w:val="Revision"/>
    <w:hidden/>
    <w:uiPriority w:val="99"/>
    <w:semiHidden/>
    <w:rsid w:val="00A53F9D"/>
    <w:rPr>
      <w:rFonts w:ascii="Times New Roman" w:hAnsi="Times New Roman" w:cs="Times New Roman"/>
      <w:kern w:val="0"/>
      <w:sz w:val="24"/>
      <w:szCs w:val="24"/>
    </w:rPr>
  </w:style>
  <w:style w:type="table" w:styleId="aa">
    <w:name w:val="Table Grid"/>
    <w:basedOn w:val="a1"/>
    <w:uiPriority w:val="39"/>
    <w:rsid w:val="00A5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53F9D"/>
    <w:rPr>
      <w:color w:val="0563C1" w:themeColor="hyperlink"/>
      <w:u w:val="single"/>
    </w:rPr>
  </w:style>
  <w:style w:type="character" w:customStyle="1" w:styleId="1">
    <w:name w:val="未处理的提及1"/>
    <w:basedOn w:val="a0"/>
    <w:uiPriority w:val="99"/>
    <w:rsid w:val="00A53F9D"/>
    <w:rPr>
      <w:color w:val="605E5C"/>
      <w:shd w:val="clear" w:color="auto" w:fill="E1DFDD"/>
    </w:rPr>
  </w:style>
  <w:style w:type="character" w:customStyle="1" w:styleId="identifier">
    <w:name w:val="identifier"/>
    <w:basedOn w:val="a0"/>
    <w:rsid w:val="00A53F9D"/>
  </w:style>
  <w:style w:type="character" w:styleId="ac">
    <w:name w:val="line number"/>
    <w:basedOn w:val="a0"/>
    <w:uiPriority w:val="99"/>
    <w:semiHidden/>
    <w:unhideWhenUsed/>
    <w:rsid w:val="007C3930"/>
  </w:style>
  <w:style w:type="character" w:customStyle="1" w:styleId="h3">
    <w:name w:val="h3"/>
    <w:rsid w:val="002E14F2"/>
  </w:style>
  <w:style w:type="character" w:styleId="ad">
    <w:name w:val="Strong"/>
    <w:basedOn w:val="a0"/>
    <w:uiPriority w:val="22"/>
    <w:qFormat/>
    <w:rsid w:val="00043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6FDB-C276-492E-8FC8-60279C07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12228</Words>
  <Characters>69701</Characters>
  <Application>Microsoft Office Word</Application>
  <DocSecurity>0</DocSecurity>
  <Lines>580</Lines>
  <Paragraphs>163</Paragraphs>
  <ScaleCrop>false</ScaleCrop>
  <Company/>
  <LinksUpToDate>false</LinksUpToDate>
  <CharactersWithSpaces>81766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霍 市城</dc:creator>
  <cp:keywords/>
  <dc:description/>
  <cp:lastModifiedBy>邢燕霞</cp:lastModifiedBy>
  <cp:revision>7</cp:revision>
  <dcterms:created xsi:type="dcterms:W3CDTF">2020-06-08T02:30:00Z</dcterms:created>
  <dcterms:modified xsi:type="dcterms:W3CDTF">2020-07-24T14:29:00Z</dcterms:modified>
</cp:coreProperties>
</file>