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0CBFF" w14:textId="555E3023" w:rsidR="00951A1A" w:rsidRPr="00D53DBA" w:rsidRDefault="00951A1A" w:rsidP="00951A1A">
      <w:pPr>
        <w:spacing w:line="360" w:lineRule="auto"/>
        <w:jc w:val="both"/>
        <w:rPr>
          <w:rFonts w:ascii="Book Antiqua" w:hAnsi="Book Antiqua"/>
          <w:b/>
          <w:i/>
          <w:color w:val="000000"/>
        </w:rPr>
      </w:pPr>
      <w:bookmarkStart w:id="0" w:name="_GoBack"/>
      <w:r w:rsidRPr="00D53DBA">
        <w:rPr>
          <w:rFonts w:ascii="Book Antiqua" w:hAnsi="Book Antiqua"/>
          <w:b/>
          <w:color w:val="000000"/>
        </w:rPr>
        <w:t xml:space="preserve">Name of Journal: </w:t>
      </w:r>
      <w:r w:rsidRPr="00951A1A">
        <w:rPr>
          <w:rFonts w:ascii="Book Antiqua" w:hAnsi="Book Antiqua"/>
          <w:i/>
          <w:color w:val="000000"/>
        </w:rPr>
        <w:t>World Journal of Orthopedics</w:t>
      </w:r>
    </w:p>
    <w:p w14:paraId="02EECE0E" w14:textId="654BC90B" w:rsidR="00951A1A" w:rsidRPr="00D53DBA" w:rsidRDefault="00951A1A" w:rsidP="00951A1A">
      <w:pPr>
        <w:spacing w:line="360" w:lineRule="auto"/>
        <w:jc w:val="both"/>
        <w:rPr>
          <w:rFonts w:ascii="Book Antiqua" w:hAnsi="Book Antiqua"/>
          <w:b/>
          <w:color w:val="000000"/>
        </w:rPr>
      </w:pPr>
      <w:r w:rsidRPr="00D53DBA">
        <w:rPr>
          <w:rFonts w:ascii="Book Antiqua" w:hAnsi="Book Antiqua"/>
          <w:b/>
          <w:color w:val="000000"/>
        </w:rPr>
        <w:t xml:space="preserve">Manuscript NO: </w:t>
      </w:r>
      <w:r>
        <w:rPr>
          <w:rFonts w:ascii="Book Antiqua" w:hAnsi="Book Antiqua"/>
          <w:color w:val="000000"/>
        </w:rPr>
        <w:t>55063</w:t>
      </w:r>
    </w:p>
    <w:p w14:paraId="5C063EFA" w14:textId="19698E2D" w:rsidR="00951A1A" w:rsidRDefault="00951A1A" w:rsidP="00951A1A">
      <w:pPr>
        <w:pStyle w:val="1"/>
        <w:adjustRightInd w:val="0"/>
        <w:snapToGrid w:val="0"/>
        <w:rPr>
          <w:rFonts w:ascii="Book Antiqua" w:hAnsi="Book Antiqua"/>
          <w:b w:val="0"/>
          <w:i w:val="0"/>
          <w:iCs w:val="0"/>
          <w:u w:val="none"/>
          <w:lang w:eastAsia="en-US"/>
        </w:rPr>
      </w:pPr>
      <w:bookmarkStart w:id="1" w:name="OLE_LINK3"/>
      <w:bookmarkStart w:id="2" w:name="OLE_LINK4"/>
      <w:r w:rsidRPr="00951A1A">
        <w:rPr>
          <w:rFonts w:ascii="Book Antiqua" w:hAnsi="Book Antiqua"/>
          <w:bCs w:val="0"/>
          <w:i w:val="0"/>
          <w:iCs w:val="0"/>
          <w:u w:val="none"/>
          <w:shd w:val="clear" w:color="auto" w:fill="FFFFFF"/>
        </w:rPr>
        <w:t>Manuscript</w:t>
      </w:r>
      <w:r>
        <w:rPr>
          <w:rFonts w:ascii="Book Antiqua" w:hAnsi="Book Antiqua"/>
          <w:bCs w:val="0"/>
          <w:i w:val="0"/>
          <w:iCs w:val="0"/>
          <w:u w:val="none"/>
          <w:shd w:val="clear" w:color="auto" w:fill="FFFFFF"/>
        </w:rPr>
        <w:t xml:space="preserve"> </w:t>
      </w:r>
      <w:r w:rsidRPr="00951A1A">
        <w:rPr>
          <w:rFonts w:ascii="Book Antiqua" w:hAnsi="Book Antiqua"/>
          <w:bCs w:val="0"/>
          <w:i w:val="0"/>
          <w:iCs w:val="0"/>
          <w:u w:val="none"/>
          <w:shd w:val="clear" w:color="auto" w:fill="FFFFFF"/>
        </w:rPr>
        <w:t>Type</w:t>
      </w:r>
      <w:bookmarkEnd w:id="1"/>
      <w:bookmarkEnd w:id="2"/>
      <w:r w:rsidRPr="00951A1A">
        <w:rPr>
          <w:rFonts w:ascii="Book Antiqua" w:hAnsi="Book Antiqua"/>
          <w:bCs w:val="0"/>
          <w:i w:val="0"/>
          <w:iCs w:val="0"/>
          <w:u w:val="none"/>
          <w:lang w:eastAsia="en-US"/>
        </w:rPr>
        <w:t xml:space="preserve">: </w:t>
      </w:r>
      <w:r w:rsidRPr="00951A1A">
        <w:rPr>
          <w:rFonts w:ascii="Book Antiqua" w:hAnsi="Book Antiqua"/>
          <w:b w:val="0"/>
          <w:i w:val="0"/>
          <w:iCs w:val="0"/>
          <w:u w:val="none"/>
          <w:lang w:eastAsia="en-US"/>
        </w:rPr>
        <w:t>REVIEW</w:t>
      </w:r>
    </w:p>
    <w:p w14:paraId="01801790" w14:textId="77777777" w:rsidR="00951A1A" w:rsidRPr="00951A1A" w:rsidRDefault="00951A1A" w:rsidP="00951A1A">
      <w:pPr>
        <w:pStyle w:val="1"/>
        <w:adjustRightInd w:val="0"/>
        <w:snapToGrid w:val="0"/>
        <w:rPr>
          <w:rFonts w:ascii="Book Antiqua" w:hAnsi="Book Antiqua"/>
          <w:bCs w:val="0"/>
          <w:i w:val="0"/>
          <w:iCs w:val="0"/>
          <w:u w:val="none"/>
        </w:rPr>
      </w:pPr>
    </w:p>
    <w:p w14:paraId="159CF644" w14:textId="0AA44C0D" w:rsidR="00AA108D" w:rsidRPr="00951A1A" w:rsidRDefault="00AA108D" w:rsidP="00951A1A">
      <w:pPr>
        <w:pStyle w:val="1"/>
        <w:adjustRightInd w:val="0"/>
        <w:snapToGrid w:val="0"/>
        <w:rPr>
          <w:rFonts w:ascii="Book Antiqua" w:hAnsi="Book Antiqua"/>
          <w:i w:val="0"/>
          <w:iCs w:val="0"/>
          <w:u w:val="none"/>
        </w:rPr>
      </w:pPr>
      <w:r w:rsidRPr="00951A1A">
        <w:rPr>
          <w:rFonts w:ascii="Book Antiqua" w:hAnsi="Book Antiqua"/>
          <w:i w:val="0"/>
          <w:iCs w:val="0"/>
          <w:u w:val="none"/>
        </w:rPr>
        <w:t>R</w:t>
      </w:r>
      <w:r w:rsidR="00DF630D" w:rsidRPr="00951A1A">
        <w:rPr>
          <w:rFonts w:ascii="Book Antiqua" w:hAnsi="Book Antiqua"/>
          <w:i w:val="0"/>
          <w:iCs w:val="0"/>
          <w:u w:val="none"/>
        </w:rPr>
        <w:t>ole of pulsed electromagnetic fields after joint replacements</w:t>
      </w:r>
    </w:p>
    <w:p w14:paraId="1C016177" w14:textId="53E879B1" w:rsidR="007E1EEB" w:rsidRPr="00951A1A" w:rsidRDefault="007E1EEB" w:rsidP="00951A1A">
      <w:pPr>
        <w:adjustRightInd w:val="0"/>
        <w:snapToGrid w:val="0"/>
        <w:spacing w:line="360" w:lineRule="auto"/>
        <w:jc w:val="both"/>
        <w:rPr>
          <w:rFonts w:ascii="Book Antiqua" w:hAnsi="Book Antiqua" w:cs="Times New Roman"/>
          <w:b/>
          <w:bCs/>
          <w:lang w:val="en-US"/>
        </w:rPr>
      </w:pPr>
    </w:p>
    <w:p w14:paraId="74515594" w14:textId="4FB50F8A" w:rsidR="00951A1A" w:rsidRPr="00951A1A" w:rsidRDefault="00951A1A" w:rsidP="00951A1A">
      <w:pPr>
        <w:adjustRightInd w:val="0"/>
        <w:snapToGrid w:val="0"/>
        <w:spacing w:line="360" w:lineRule="auto"/>
        <w:jc w:val="both"/>
        <w:rPr>
          <w:rFonts w:ascii="Book Antiqua" w:hAnsi="Book Antiqua" w:cs="Times New Roman"/>
          <w:b/>
          <w:bCs/>
        </w:rPr>
      </w:pPr>
      <w:r w:rsidRPr="00951A1A">
        <w:rPr>
          <w:rFonts w:ascii="Book Antiqua" w:hAnsi="Book Antiqua" w:cs="Times New Roman"/>
        </w:rPr>
        <w:t>Lullini</w:t>
      </w:r>
      <w:r>
        <w:rPr>
          <w:rFonts w:ascii="Book Antiqua" w:hAnsi="Book Antiqua" w:cs="Times New Roman"/>
        </w:rPr>
        <w:t xml:space="preserve"> G </w:t>
      </w:r>
      <w:r w:rsidRPr="00951A1A">
        <w:rPr>
          <w:rFonts w:ascii="Book Antiqua" w:hAnsi="Book Antiqua" w:cs="Times New Roman"/>
          <w:i/>
          <w:iCs/>
        </w:rPr>
        <w:t>et al</w:t>
      </w:r>
      <w:r>
        <w:rPr>
          <w:rFonts w:ascii="Book Antiqua" w:hAnsi="Book Antiqua" w:cs="Times New Roman"/>
        </w:rPr>
        <w:t xml:space="preserve">. </w:t>
      </w:r>
      <w:r w:rsidRPr="00951A1A">
        <w:rPr>
          <w:rFonts w:ascii="Book Antiqua" w:hAnsi="Book Antiqua" w:cs="Times New Roman"/>
        </w:rPr>
        <w:t>Pemfs in joint replacements</w:t>
      </w:r>
    </w:p>
    <w:p w14:paraId="21D8914F" w14:textId="0D7C3C8B" w:rsidR="00A105E8" w:rsidRPr="00951A1A" w:rsidRDefault="00A105E8" w:rsidP="00951A1A">
      <w:pPr>
        <w:adjustRightInd w:val="0"/>
        <w:snapToGrid w:val="0"/>
        <w:spacing w:line="360" w:lineRule="auto"/>
        <w:jc w:val="both"/>
        <w:rPr>
          <w:rFonts w:ascii="Book Antiqua" w:hAnsi="Book Antiqua" w:cs="Times New Roman"/>
          <w:b/>
          <w:bCs/>
        </w:rPr>
      </w:pPr>
    </w:p>
    <w:p w14:paraId="37B61E4D" w14:textId="522980C6" w:rsidR="00A105E8" w:rsidRPr="00951A1A" w:rsidRDefault="00A105E8" w:rsidP="00951A1A">
      <w:pPr>
        <w:adjustRightInd w:val="0"/>
        <w:snapToGrid w:val="0"/>
        <w:spacing w:line="360" w:lineRule="auto"/>
        <w:jc w:val="both"/>
        <w:rPr>
          <w:rFonts w:ascii="Book Antiqua" w:hAnsi="Book Antiqua" w:cs="Times New Roman"/>
        </w:rPr>
      </w:pPr>
      <w:r w:rsidRPr="00951A1A">
        <w:rPr>
          <w:rFonts w:ascii="Book Antiqua" w:hAnsi="Book Antiqua" w:cs="Times New Roman"/>
        </w:rPr>
        <w:t xml:space="preserve">Giada </w:t>
      </w:r>
      <w:bookmarkStart w:id="3" w:name="OLE_LINK17"/>
      <w:r w:rsidRPr="00951A1A">
        <w:rPr>
          <w:rFonts w:ascii="Book Antiqua" w:hAnsi="Book Antiqua" w:cs="Times New Roman"/>
        </w:rPr>
        <w:t>Lullini</w:t>
      </w:r>
      <w:bookmarkEnd w:id="3"/>
      <w:r w:rsidRPr="00951A1A">
        <w:rPr>
          <w:rFonts w:ascii="Book Antiqua" w:hAnsi="Book Antiqua" w:cs="Times New Roman"/>
        </w:rPr>
        <w:t xml:space="preserve">, </w:t>
      </w:r>
      <w:bookmarkStart w:id="4" w:name="OLE_LINK18"/>
      <w:bookmarkStart w:id="5" w:name="OLE_LINK19"/>
      <w:r w:rsidRPr="00951A1A">
        <w:rPr>
          <w:rFonts w:ascii="Book Antiqua" w:hAnsi="Book Antiqua" w:cs="Times New Roman"/>
        </w:rPr>
        <w:t>Eugenio Cammisa</w:t>
      </w:r>
      <w:bookmarkEnd w:id="4"/>
      <w:bookmarkEnd w:id="5"/>
      <w:r w:rsidRPr="00951A1A">
        <w:rPr>
          <w:rFonts w:ascii="Book Antiqua" w:hAnsi="Book Antiqua" w:cs="Times New Roman"/>
        </w:rPr>
        <w:t xml:space="preserve">, </w:t>
      </w:r>
      <w:bookmarkStart w:id="6" w:name="OLE_LINK20"/>
      <w:bookmarkStart w:id="7" w:name="OLE_LINK21"/>
      <w:r w:rsidRPr="00951A1A">
        <w:rPr>
          <w:rFonts w:ascii="Book Antiqua" w:hAnsi="Book Antiqua" w:cs="Times New Roman"/>
        </w:rPr>
        <w:t>Stefania Setti</w:t>
      </w:r>
      <w:bookmarkEnd w:id="6"/>
      <w:bookmarkEnd w:id="7"/>
      <w:r w:rsidRPr="00951A1A">
        <w:rPr>
          <w:rFonts w:ascii="Book Antiqua" w:hAnsi="Book Antiqua" w:cs="Times New Roman"/>
        </w:rPr>
        <w:t>,</w:t>
      </w:r>
      <w:r w:rsidR="00951A1A">
        <w:rPr>
          <w:rFonts w:ascii="Book Antiqua" w:hAnsi="Book Antiqua" w:cs="Times New Roman" w:hint="eastAsia"/>
          <w:lang w:eastAsia="zh-CN"/>
        </w:rPr>
        <w:t xml:space="preserve"> </w:t>
      </w:r>
      <w:bookmarkStart w:id="8" w:name="OLE_LINK22"/>
      <w:bookmarkStart w:id="9" w:name="OLE_LINK23"/>
      <w:r w:rsidRPr="00951A1A">
        <w:rPr>
          <w:rFonts w:ascii="Book Antiqua" w:hAnsi="Book Antiqua" w:cs="Times New Roman"/>
        </w:rPr>
        <w:t>Iacopo Sassoli</w:t>
      </w:r>
      <w:bookmarkEnd w:id="8"/>
      <w:bookmarkEnd w:id="9"/>
      <w:r w:rsidRPr="00951A1A">
        <w:rPr>
          <w:rFonts w:ascii="Book Antiqua" w:hAnsi="Book Antiqua" w:cs="Times New Roman"/>
        </w:rPr>
        <w:t xml:space="preserve">, </w:t>
      </w:r>
      <w:bookmarkStart w:id="10" w:name="OLE_LINK24"/>
      <w:bookmarkStart w:id="11" w:name="OLE_LINK25"/>
      <w:r w:rsidRPr="00951A1A">
        <w:rPr>
          <w:rFonts w:ascii="Book Antiqua" w:hAnsi="Book Antiqua" w:cs="Times New Roman"/>
        </w:rPr>
        <w:t>Stefano Zaffagnini</w:t>
      </w:r>
      <w:bookmarkEnd w:id="10"/>
      <w:bookmarkEnd w:id="11"/>
      <w:r w:rsidRPr="00951A1A">
        <w:rPr>
          <w:rFonts w:ascii="Book Antiqua" w:hAnsi="Book Antiqua" w:cs="Times New Roman"/>
        </w:rPr>
        <w:t xml:space="preserve">, </w:t>
      </w:r>
      <w:bookmarkStart w:id="12" w:name="OLE_LINK26"/>
      <w:bookmarkStart w:id="13" w:name="OLE_LINK27"/>
      <w:r w:rsidRPr="00951A1A">
        <w:rPr>
          <w:rFonts w:ascii="Book Antiqua" w:hAnsi="Book Antiqua" w:cs="Times New Roman"/>
        </w:rPr>
        <w:t>Giulio Maria Marcheggiani Muccioli</w:t>
      </w:r>
      <w:bookmarkEnd w:id="12"/>
      <w:bookmarkEnd w:id="13"/>
    </w:p>
    <w:p w14:paraId="60B54C5C" w14:textId="77777777" w:rsidR="00A105E8" w:rsidRPr="00951A1A" w:rsidRDefault="00A105E8" w:rsidP="00951A1A">
      <w:pPr>
        <w:adjustRightInd w:val="0"/>
        <w:snapToGrid w:val="0"/>
        <w:spacing w:line="360" w:lineRule="auto"/>
        <w:jc w:val="both"/>
        <w:rPr>
          <w:rFonts w:ascii="Book Antiqua" w:hAnsi="Book Antiqua" w:cs="Times New Roman"/>
        </w:rPr>
      </w:pPr>
    </w:p>
    <w:p w14:paraId="61F4D38E" w14:textId="2738ADC2" w:rsidR="00A105E8" w:rsidRPr="00914469" w:rsidRDefault="00951A1A" w:rsidP="00951A1A">
      <w:pPr>
        <w:adjustRightInd w:val="0"/>
        <w:snapToGrid w:val="0"/>
        <w:spacing w:line="360" w:lineRule="auto"/>
        <w:jc w:val="both"/>
        <w:rPr>
          <w:rFonts w:ascii="Book Antiqua" w:hAnsi="Book Antiqua" w:cs="Times New Roman"/>
        </w:rPr>
      </w:pPr>
      <w:r w:rsidRPr="00951A1A">
        <w:rPr>
          <w:rFonts w:ascii="Book Antiqua" w:hAnsi="Book Antiqua" w:cs="Times New Roman"/>
          <w:b/>
          <w:bCs/>
        </w:rPr>
        <w:t>Eugenio Cammisa, Iacopo Sassoli</w:t>
      </w:r>
      <w:r w:rsidRPr="00951A1A">
        <w:rPr>
          <w:rFonts w:ascii="Book Antiqua" w:hAnsi="Book Antiqua" w:cs="Times New Roman" w:hint="eastAsia"/>
          <w:b/>
          <w:bCs/>
          <w:lang w:eastAsia="zh-CN"/>
        </w:rPr>
        <w:t>,</w:t>
      </w:r>
      <w:r w:rsidRPr="00951A1A">
        <w:rPr>
          <w:rFonts w:ascii="Book Antiqua" w:hAnsi="Book Antiqua" w:cs="Times New Roman"/>
          <w:b/>
          <w:bCs/>
        </w:rPr>
        <w:t xml:space="preserve"> Stefano Zaffagnini,Giulio Maria Marcheggiani Muccioli,</w:t>
      </w:r>
      <w:r w:rsidRPr="00951A1A">
        <w:rPr>
          <w:rFonts w:ascii="Book Antiqua" w:hAnsi="Book Antiqua" w:cs="Times New Roman"/>
        </w:rPr>
        <w:t xml:space="preserve"> </w:t>
      </w:r>
      <w:r w:rsidR="00A105E8" w:rsidRPr="00951A1A">
        <w:rPr>
          <w:rFonts w:ascii="Book Antiqua" w:hAnsi="Book Antiqua" w:cs="Times New Roman"/>
        </w:rPr>
        <w:t>II Orthopaedic and Traumatology Clinic</w:t>
      </w:r>
      <w:r>
        <w:rPr>
          <w:rFonts w:ascii="Book Antiqua" w:hAnsi="Book Antiqua" w:cs="Times New Roman"/>
        </w:rPr>
        <w:t xml:space="preserve">, </w:t>
      </w:r>
      <w:r w:rsidR="00A105E8" w:rsidRPr="00951A1A">
        <w:rPr>
          <w:rFonts w:ascii="Book Antiqua" w:hAnsi="Book Antiqua" w:cs="Times New Roman"/>
        </w:rPr>
        <w:t>IRCCS Istituto Ortopedico Rizzoli</w:t>
      </w:r>
      <w:r w:rsidR="00914469" w:rsidRPr="00914469">
        <w:t xml:space="preserve"> </w:t>
      </w:r>
      <w:r w:rsidR="00914469" w:rsidRPr="00914469">
        <w:rPr>
          <w:rFonts w:ascii="Book Antiqua" w:hAnsi="Book Antiqua" w:cs="Times New Roman"/>
        </w:rPr>
        <w:t>- DIBINEM - University of Bologna</w:t>
      </w:r>
      <w:r>
        <w:rPr>
          <w:rFonts w:ascii="Book Antiqua" w:hAnsi="Book Antiqua" w:cs="Times New Roman"/>
        </w:rPr>
        <w:t xml:space="preserve">, </w:t>
      </w:r>
      <w:bookmarkStart w:id="14" w:name="OLE_LINK30"/>
      <w:r w:rsidR="00914469" w:rsidRPr="00914469">
        <w:rPr>
          <w:rFonts w:ascii="Book Antiqua" w:hAnsi="Book Antiqua" w:cs="Times New Roman"/>
        </w:rPr>
        <w:t>Bologna</w:t>
      </w:r>
      <w:r w:rsidR="00914469">
        <w:rPr>
          <w:rFonts w:ascii="Book Antiqua" w:hAnsi="Book Antiqua" w:cs="Times New Roman"/>
        </w:rPr>
        <w:t xml:space="preserve"> </w:t>
      </w:r>
      <w:r w:rsidR="00914469" w:rsidRPr="00914469">
        <w:rPr>
          <w:rFonts w:ascii="Book Antiqua" w:hAnsi="Book Antiqua" w:cs="Times New Roman"/>
        </w:rPr>
        <w:t>40100</w:t>
      </w:r>
      <w:r w:rsidR="00914469">
        <w:rPr>
          <w:rFonts w:ascii="Book Antiqua" w:hAnsi="Book Antiqua" w:cs="Times New Roman"/>
        </w:rPr>
        <w:t xml:space="preserve">, </w:t>
      </w:r>
      <w:r w:rsidR="00914469" w:rsidRPr="00914469">
        <w:rPr>
          <w:rFonts w:ascii="Book Antiqua" w:hAnsi="Book Antiqua" w:cs="Times New Roman"/>
        </w:rPr>
        <w:t>Italy</w:t>
      </w:r>
      <w:bookmarkEnd w:id="14"/>
    </w:p>
    <w:p w14:paraId="0864DC0F" w14:textId="77777777" w:rsidR="00A105E8" w:rsidRPr="00951A1A" w:rsidRDefault="00A105E8" w:rsidP="00951A1A">
      <w:pPr>
        <w:adjustRightInd w:val="0"/>
        <w:snapToGrid w:val="0"/>
        <w:spacing w:line="360" w:lineRule="auto"/>
        <w:jc w:val="both"/>
        <w:rPr>
          <w:rFonts w:ascii="Book Antiqua" w:hAnsi="Book Antiqua" w:cs="Times New Roman"/>
        </w:rPr>
      </w:pPr>
    </w:p>
    <w:p w14:paraId="205AED63" w14:textId="5FFE3A8E" w:rsidR="00A105E8" w:rsidRPr="00951A1A" w:rsidRDefault="00951A1A" w:rsidP="00951A1A">
      <w:pPr>
        <w:adjustRightInd w:val="0"/>
        <w:snapToGrid w:val="0"/>
        <w:spacing w:line="360" w:lineRule="auto"/>
        <w:jc w:val="both"/>
        <w:rPr>
          <w:rFonts w:ascii="Book Antiqua" w:hAnsi="Book Antiqua" w:cs="Times New Roman"/>
        </w:rPr>
      </w:pPr>
      <w:r w:rsidRPr="00951A1A">
        <w:rPr>
          <w:rFonts w:ascii="Book Antiqua" w:hAnsi="Book Antiqua" w:cs="Times New Roman"/>
          <w:b/>
          <w:bCs/>
        </w:rPr>
        <w:t xml:space="preserve">Giada Lullini, </w:t>
      </w:r>
      <w:r w:rsidR="00A105E8" w:rsidRPr="00951A1A">
        <w:rPr>
          <w:rFonts w:ascii="Book Antiqua" w:hAnsi="Book Antiqua" w:cs="Times New Roman"/>
        </w:rPr>
        <w:t>Laboratorio di Analisi del Movimento e di valutazione funzionale protesi</w:t>
      </w:r>
    </w:p>
    <w:p w14:paraId="5B51C2CF" w14:textId="149678B9" w:rsidR="00A105E8" w:rsidRPr="00951A1A" w:rsidRDefault="00A105E8" w:rsidP="00951A1A">
      <w:pPr>
        <w:adjustRightInd w:val="0"/>
        <w:snapToGrid w:val="0"/>
        <w:spacing w:line="360" w:lineRule="auto"/>
        <w:jc w:val="both"/>
        <w:rPr>
          <w:rFonts w:ascii="Book Antiqua" w:hAnsi="Book Antiqua" w:cs="Times New Roman"/>
        </w:rPr>
      </w:pPr>
      <w:r w:rsidRPr="00951A1A">
        <w:rPr>
          <w:rFonts w:ascii="Book Antiqua" w:hAnsi="Book Antiqua" w:cs="Times New Roman"/>
        </w:rPr>
        <w:t>IRCCS Istituto Ortopedico Rizzoli</w:t>
      </w:r>
      <w:r w:rsidR="00914469" w:rsidRPr="00914469">
        <w:t xml:space="preserve"> </w:t>
      </w:r>
      <w:r w:rsidR="00914469" w:rsidRPr="00914469">
        <w:rPr>
          <w:rFonts w:ascii="Book Antiqua" w:hAnsi="Book Antiqua" w:cs="Times New Roman"/>
        </w:rPr>
        <w:t>- DIBINEM - University of Bologna</w:t>
      </w:r>
      <w:r w:rsidR="00914469">
        <w:rPr>
          <w:rFonts w:ascii="Book Antiqua" w:hAnsi="Book Antiqua" w:cs="Times New Roman"/>
        </w:rPr>
        <w:t xml:space="preserve">, </w:t>
      </w:r>
      <w:r w:rsidR="00914469" w:rsidRPr="00914469">
        <w:rPr>
          <w:rFonts w:ascii="Book Antiqua" w:hAnsi="Book Antiqua" w:cs="Times New Roman"/>
        </w:rPr>
        <w:t>Bologna</w:t>
      </w:r>
      <w:r w:rsidR="00914469">
        <w:rPr>
          <w:rFonts w:ascii="Book Antiqua" w:hAnsi="Book Antiqua" w:cs="Times New Roman"/>
        </w:rPr>
        <w:t xml:space="preserve"> </w:t>
      </w:r>
      <w:r w:rsidR="00914469" w:rsidRPr="00914469">
        <w:rPr>
          <w:rFonts w:ascii="Book Antiqua" w:hAnsi="Book Antiqua" w:cs="Times New Roman"/>
        </w:rPr>
        <w:t>40100</w:t>
      </w:r>
      <w:r w:rsidR="00914469">
        <w:rPr>
          <w:rFonts w:ascii="Book Antiqua" w:hAnsi="Book Antiqua" w:cs="Times New Roman"/>
        </w:rPr>
        <w:t xml:space="preserve">, </w:t>
      </w:r>
      <w:r w:rsidR="00914469" w:rsidRPr="00914469">
        <w:rPr>
          <w:rFonts w:ascii="Book Antiqua" w:hAnsi="Book Antiqua" w:cs="Times New Roman"/>
        </w:rPr>
        <w:t>Italy</w:t>
      </w:r>
    </w:p>
    <w:p w14:paraId="6AAB62DA" w14:textId="77777777" w:rsidR="00A105E8" w:rsidRPr="00951A1A" w:rsidRDefault="00A105E8" w:rsidP="00951A1A">
      <w:pPr>
        <w:adjustRightInd w:val="0"/>
        <w:snapToGrid w:val="0"/>
        <w:spacing w:line="360" w:lineRule="auto"/>
        <w:jc w:val="both"/>
        <w:rPr>
          <w:rFonts w:ascii="Book Antiqua" w:hAnsi="Book Antiqua" w:cs="Times New Roman"/>
        </w:rPr>
      </w:pPr>
    </w:p>
    <w:p w14:paraId="25980767" w14:textId="442D5390" w:rsidR="00A105E8" w:rsidRPr="00951A1A" w:rsidRDefault="00951A1A" w:rsidP="00951A1A">
      <w:pPr>
        <w:adjustRightInd w:val="0"/>
        <w:snapToGrid w:val="0"/>
        <w:spacing w:line="360" w:lineRule="auto"/>
        <w:jc w:val="both"/>
        <w:rPr>
          <w:rFonts w:ascii="Book Antiqua" w:hAnsi="Book Antiqua" w:cs="Times New Roman"/>
        </w:rPr>
      </w:pPr>
      <w:r w:rsidRPr="00951A1A">
        <w:rPr>
          <w:rFonts w:ascii="Book Antiqua" w:hAnsi="Book Antiqua" w:cs="Times New Roman"/>
          <w:b/>
          <w:bCs/>
        </w:rPr>
        <w:t>Stefania Setti,</w:t>
      </w:r>
      <w:r w:rsidR="00A105E8" w:rsidRPr="00951A1A">
        <w:rPr>
          <w:rFonts w:ascii="Book Antiqua" w:hAnsi="Book Antiqua" w:cs="Times New Roman"/>
          <w:b/>
          <w:bCs/>
        </w:rPr>
        <w:t xml:space="preserve"> </w:t>
      </w:r>
      <w:r w:rsidR="00914469" w:rsidRPr="00914469">
        <w:rPr>
          <w:rFonts w:ascii="Book Antiqua" w:hAnsi="Book Antiqua" w:cs="Times New Roman"/>
        </w:rPr>
        <w:t>Laboratory of Clinical Biophysics,</w:t>
      </w:r>
      <w:r w:rsidR="00914469" w:rsidRPr="00914469">
        <w:rPr>
          <w:rFonts w:ascii="Book Antiqua" w:hAnsi="Book Antiqua" w:cs="Times New Roman"/>
          <w:b/>
          <w:bCs/>
        </w:rPr>
        <w:t xml:space="preserve"> </w:t>
      </w:r>
      <w:r w:rsidR="00A105E8" w:rsidRPr="00951A1A">
        <w:rPr>
          <w:rFonts w:ascii="Book Antiqua" w:hAnsi="Book Antiqua" w:cs="Times New Roman"/>
        </w:rPr>
        <w:t>IGEA Clinical Biophysics</w:t>
      </w:r>
      <w:r>
        <w:rPr>
          <w:rFonts w:ascii="Book Antiqua" w:hAnsi="Book Antiqua" w:cs="Times New Roman" w:hint="eastAsia"/>
          <w:lang w:eastAsia="zh-CN"/>
        </w:rPr>
        <w:t>,</w:t>
      </w:r>
      <w:r>
        <w:rPr>
          <w:rFonts w:ascii="Book Antiqua" w:hAnsi="Book Antiqua" w:cs="Times New Roman"/>
          <w:lang w:eastAsia="zh-CN"/>
        </w:rPr>
        <w:t xml:space="preserve"> </w:t>
      </w:r>
      <w:r w:rsidR="00A105E8" w:rsidRPr="00951A1A">
        <w:rPr>
          <w:rFonts w:ascii="Book Antiqua" w:hAnsi="Book Antiqua" w:cs="Times New Roman"/>
          <w:lang w:val="en-US"/>
        </w:rPr>
        <w:t xml:space="preserve">41012 Carpi, </w:t>
      </w:r>
      <w:bookmarkStart w:id="15" w:name="OLE_LINK28"/>
      <w:bookmarkStart w:id="16" w:name="OLE_LINK29"/>
      <w:r w:rsidR="00A105E8" w:rsidRPr="00951A1A">
        <w:rPr>
          <w:rFonts w:ascii="Book Antiqua" w:hAnsi="Book Antiqua" w:cs="Times New Roman"/>
          <w:lang w:val="en-US"/>
        </w:rPr>
        <w:t>Italy</w:t>
      </w:r>
      <w:bookmarkEnd w:id="15"/>
      <w:bookmarkEnd w:id="16"/>
    </w:p>
    <w:p w14:paraId="5460D35B" w14:textId="26690A1F" w:rsidR="00A105E8" w:rsidRDefault="00A105E8" w:rsidP="00951A1A">
      <w:pPr>
        <w:adjustRightInd w:val="0"/>
        <w:snapToGrid w:val="0"/>
        <w:spacing w:line="360" w:lineRule="auto"/>
        <w:jc w:val="both"/>
        <w:rPr>
          <w:rFonts w:ascii="Book Antiqua" w:hAnsi="Book Antiqua" w:cs="Times New Roman"/>
        </w:rPr>
      </w:pPr>
    </w:p>
    <w:p w14:paraId="26B61B8F" w14:textId="3D4DA8C9" w:rsidR="00914469" w:rsidRDefault="00914469" w:rsidP="00951A1A">
      <w:pPr>
        <w:adjustRightInd w:val="0"/>
        <w:snapToGrid w:val="0"/>
        <w:spacing w:line="360" w:lineRule="auto"/>
        <w:jc w:val="both"/>
        <w:rPr>
          <w:rFonts w:ascii="Book Antiqua" w:hAnsi="Book Antiqua" w:cs="Times New Roman"/>
        </w:rPr>
      </w:pPr>
      <w:r w:rsidRPr="00D53DBA">
        <w:rPr>
          <w:rFonts w:ascii="Book Antiqua" w:hAnsi="Book Antiqua"/>
          <w:b/>
        </w:rPr>
        <w:t>Author contributions:</w:t>
      </w:r>
      <w:r w:rsidRPr="00951A1A">
        <w:rPr>
          <w:rFonts w:ascii="Book Antiqua" w:hAnsi="Book Antiqua"/>
          <w:b/>
          <w:lang w:val="en-US"/>
        </w:rPr>
        <w:t xml:space="preserve"> </w:t>
      </w:r>
      <w:proofErr w:type="spellStart"/>
      <w:r w:rsidRPr="00951A1A">
        <w:rPr>
          <w:rFonts w:ascii="Book Antiqua" w:hAnsi="Book Antiqua"/>
          <w:lang w:val="en-US"/>
        </w:rPr>
        <w:t>Lullini</w:t>
      </w:r>
      <w:proofErr w:type="spellEnd"/>
      <w:r w:rsidRPr="00951A1A">
        <w:rPr>
          <w:rFonts w:ascii="Book Antiqua" w:hAnsi="Book Antiqua"/>
          <w:lang w:val="en-US"/>
        </w:rPr>
        <w:t xml:space="preserve"> G conceived the study idea, and designed the research with </w:t>
      </w:r>
      <w:proofErr w:type="spellStart"/>
      <w:r w:rsidRPr="00951A1A">
        <w:rPr>
          <w:rFonts w:ascii="Book Antiqua" w:hAnsi="Book Antiqua"/>
          <w:lang w:val="en-US"/>
        </w:rPr>
        <w:t>Marcheggiani</w:t>
      </w:r>
      <w:proofErr w:type="spellEnd"/>
      <w:r w:rsidRPr="00951A1A">
        <w:rPr>
          <w:rFonts w:ascii="Book Antiqua" w:hAnsi="Book Antiqua"/>
          <w:lang w:val="en-US"/>
        </w:rPr>
        <w:t xml:space="preserve"> </w:t>
      </w:r>
      <w:proofErr w:type="spellStart"/>
      <w:r w:rsidRPr="00951A1A">
        <w:rPr>
          <w:rFonts w:ascii="Book Antiqua" w:hAnsi="Book Antiqua"/>
          <w:lang w:val="en-US"/>
        </w:rPr>
        <w:t>Muccioli</w:t>
      </w:r>
      <w:proofErr w:type="spellEnd"/>
      <w:r w:rsidRPr="00951A1A">
        <w:rPr>
          <w:rFonts w:ascii="Book Antiqua" w:hAnsi="Book Antiqua"/>
          <w:lang w:val="en-US"/>
        </w:rPr>
        <w:t xml:space="preserve"> GM; </w:t>
      </w:r>
      <w:proofErr w:type="spellStart"/>
      <w:r w:rsidRPr="00951A1A">
        <w:rPr>
          <w:rFonts w:ascii="Book Antiqua" w:hAnsi="Book Antiqua"/>
          <w:lang w:val="en-US"/>
        </w:rPr>
        <w:t>Cammisa</w:t>
      </w:r>
      <w:proofErr w:type="spellEnd"/>
      <w:r w:rsidRPr="00951A1A">
        <w:rPr>
          <w:rFonts w:ascii="Book Antiqua" w:hAnsi="Book Antiqua"/>
          <w:lang w:val="en-US"/>
        </w:rPr>
        <w:t xml:space="preserve"> E and </w:t>
      </w:r>
      <w:proofErr w:type="spellStart"/>
      <w:r w:rsidRPr="00951A1A">
        <w:rPr>
          <w:rFonts w:ascii="Book Antiqua" w:hAnsi="Book Antiqua"/>
          <w:lang w:val="en-US"/>
        </w:rPr>
        <w:t>Sassoli</w:t>
      </w:r>
      <w:proofErr w:type="spellEnd"/>
      <w:r w:rsidRPr="00951A1A">
        <w:rPr>
          <w:rFonts w:ascii="Book Antiqua" w:hAnsi="Book Antiqua"/>
          <w:lang w:val="en-US"/>
        </w:rPr>
        <w:t xml:space="preserve"> I wrote the manuscript, collected and analyzed the data, </w:t>
      </w:r>
      <w:proofErr w:type="spellStart"/>
      <w:r w:rsidRPr="00951A1A">
        <w:rPr>
          <w:rFonts w:ascii="Book Antiqua" w:hAnsi="Book Antiqua"/>
          <w:lang w:val="en-US"/>
        </w:rPr>
        <w:t>Lullini</w:t>
      </w:r>
      <w:proofErr w:type="spellEnd"/>
      <w:r w:rsidRPr="00951A1A">
        <w:rPr>
          <w:rFonts w:ascii="Book Antiqua" w:hAnsi="Book Antiqua"/>
          <w:lang w:val="en-US"/>
        </w:rPr>
        <w:t xml:space="preserve"> G, </w:t>
      </w:r>
      <w:proofErr w:type="spellStart"/>
      <w:r w:rsidRPr="00951A1A">
        <w:rPr>
          <w:rFonts w:ascii="Book Antiqua" w:hAnsi="Book Antiqua"/>
          <w:lang w:val="en-US"/>
        </w:rPr>
        <w:t>Setti</w:t>
      </w:r>
      <w:proofErr w:type="spellEnd"/>
      <w:r w:rsidRPr="00951A1A">
        <w:rPr>
          <w:rFonts w:ascii="Book Antiqua" w:hAnsi="Book Antiqua"/>
          <w:lang w:val="en-US"/>
        </w:rPr>
        <w:t xml:space="preserve"> S and </w:t>
      </w:r>
      <w:proofErr w:type="spellStart"/>
      <w:r w:rsidRPr="00951A1A">
        <w:rPr>
          <w:rFonts w:ascii="Book Antiqua" w:hAnsi="Book Antiqua"/>
          <w:lang w:val="en-US"/>
        </w:rPr>
        <w:t>Zaffagnini</w:t>
      </w:r>
      <w:proofErr w:type="spellEnd"/>
      <w:r w:rsidRPr="00951A1A">
        <w:rPr>
          <w:rFonts w:ascii="Book Antiqua" w:hAnsi="Book Antiqua"/>
          <w:lang w:val="en-US"/>
        </w:rPr>
        <w:t xml:space="preserve"> S edited and revised the manuscript.</w:t>
      </w:r>
    </w:p>
    <w:p w14:paraId="05502062" w14:textId="77777777" w:rsidR="00914469" w:rsidRPr="00951A1A" w:rsidRDefault="00914469" w:rsidP="00951A1A">
      <w:pPr>
        <w:adjustRightInd w:val="0"/>
        <w:snapToGrid w:val="0"/>
        <w:spacing w:line="360" w:lineRule="auto"/>
        <w:jc w:val="both"/>
        <w:rPr>
          <w:rFonts w:ascii="Book Antiqua" w:hAnsi="Book Antiqua" w:cs="Times New Roman"/>
        </w:rPr>
      </w:pPr>
    </w:p>
    <w:p w14:paraId="2E5C013E" w14:textId="634143C5" w:rsidR="00A105E8" w:rsidRPr="00914469" w:rsidRDefault="00914469" w:rsidP="00951A1A">
      <w:pPr>
        <w:adjustRightInd w:val="0"/>
        <w:snapToGrid w:val="0"/>
        <w:spacing w:line="360" w:lineRule="auto"/>
        <w:jc w:val="both"/>
        <w:rPr>
          <w:rFonts w:ascii="Book Antiqua" w:hAnsi="Book Antiqua" w:cs="Times New Roman"/>
          <w:b/>
          <w:bCs/>
          <w:lang w:val="en-US"/>
        </w:rPr>
      </w:pPr>
      <w:bookmarkStart w:id="17" w:name="OLE_LINK625"/>
      <w:bookmarkStart w:id="18" w:name="OLE_LINK626"/>
      <w:bookmarkStart w:id="19" w:name="OLE_LINK653"/>
      <w:bookmarkStart w:id="20" w:name="OLE_LINK39"/>
      <w:r w:rsidRPr="00D53DBA">
        <w:rPr>
          <w:rFonts w:ascii="Book Antiqua" w:hAnsi="Book Antiqua"/>
          <w:b/>
        </w:rPr>
        <w:t>Corresponding author:</w:t>
      </w:r>
      <w:bookmarkEnd w:id="17"/>
      <w:bookmarkEnd w:id="18"/>
      <w:bookmarkEnd w:id="19"/>
      <w:bookmarkEnd w:id="20"/>
      <w:r>
        <w:rPr>
          <w:rFonts w:ascii="Book Antiqua" w:hAnsi="Book Antiqua" w:cs="Times New Roman" w:hint="eastAsia"/>
          <w:b/>
          <w:bCs/>
          <w:lang w:val="en-US" w:eastAsia="zh-CN"/>
        </w:rPr>
        <w:t xml:space="preserve"> </w:t>
      </w:r>
      <w:r w:rsidRPr="00914469">
        <w:rPr>
          <w:rFonts w:ascii="Book Antiqua" w:hAnsi="Book Antiqua" w:cs="Times New Roman"/>
          <w:b/>
          <w:bCs/>
        </w:rPr>
        <w:t>Giulio Maria Marcheggiani Muccioli, MD, PhD, Academic Research, Adjunct Professor, Doctor,</w:t>
      </w:r>
      <w:r w:rsidRPr="00914469">
        <w:rPr>
          <w:rFonts w:ascii="Book Antiqua" w:hAnsi="Book Antiqua" w:cs="Times New Roman"/>
        </w:rPr>
        <w:t xml:space="preserve"> II Orthopaedic and Traumatology Clinic, IRCCS Istituto Ortopedico Rizzoli - DIBINEM - University of Bologna, via Pupilli 1, Bologna 40100, Italy. marcheggianimuccioli@me.com</w:t>
      </w:r>
    </w:p>
    <w:p w14:paraId="6EA1435D" w14:textId="77777777" w:rsidR="00A105E8" w:rsidRPr="00951A1A" w:rsidRDefault="00A105E8" w:rsidP="00951A1A">
      <w:pPr>
        <w:adjustRightInd w:val="0"/>
        <w:snapToGrid w:val="0"/>
        <w:spacing w:line="360" w:lineRule="auto"/>
        <w:jc w:val="both"/>
        <w:rPr>
          <w:rFonts w:ascii="Book Antiqua" w:hAnsi="Book Antiqua" w:cs="Times New Roman"/>
          <w:lang w:val="en-US"/>
        </w:rPr>
      </w:pPr>
    </w:p>
    <w:p w14:paraId="594EEF04" w14:textId="50C860ED" w:rsidR="00914469" w:rsidRPr="00002F66" w:rsidRDefault="00914469" w:rsidP="00914469">
      <w:pPr>
        <w:adjustRightInd w:val="0"/>
        <w:snapToGrid w:val="0"/>
        <w:spacing w:line="360" w:lineRule="auto"/>
        <w:rPr>
          <w:rFonts w:ascii="Book Antiqua" w:hAnsi="Book Antiqua"/>
        </w:rPr>
      </w:pPr>
      <w:bookmarkStart w:id="21" w:name="OLE_LINK75"/>
      <w:bookmarkStart w:id="22" w:name="OLE_LINK76"/>
      <w:bookmarkStart w:id="23" w:name="OLE_LINK269"/>
      <w:bookmarkStart w:id="24" w:name="OLE_LINK239"/>
      <w:bookmarkStart w:id="25" w:name="OLE_LINK867"/>
      <w:bookmarkStart w:id="26" w:name="OLE_LINK884"/>
      <w:bookmarkStart w:id="27" w:name="OLE_LINK738"/>
      <w:r w:rsidRPr="00002F66">
        <w:rPr>
          <w:rFonts w:ascii="Book Antiqua" w:hAnsi="Book Antiqua"/>
          <w:b/>
        </w:rPr>
        <w:t xml:space="preserve">Received: </w:t>
      </w:r>
      <w:r>
        <w:rPr>
          <w:rFonts w:ascii="Book Antiqua" w:hAnsi="Book Antiqua"/>
        </w:rPr>
        <w:t>March</w:t>
      </w:r>
      <w:r w:rsidRPr="00002F66">
        <w:rPr>
          <w:rFonts w:ascii="Book Antiqua" w:hAnsi="Book Antiqua"/>
        </w:rPr>
        <w:t xml:space="preserve"> </w:t>
      </w:r>
      <w:r>
        <w:rPr>
          <w:rFonts w:ascii="Book Antiqua" w:hAnsi="Book Antiqua"/>
        </w:rPr>
        <w:t>1</w:t>
      </w:r>
      <w:r w:rsidRPr="00002F66">
        <w:rPr>
          <w:rFonts w:ascii="Book Antiqua" w:hAnsi="Book Antiqua"/>
        </w:rPr>
        <w:t>, 20</w:t>
      </w:r>
      <w:r>
        <w:rPr>
          <w:rFonts w:ascii="Book Antiqua" w:hAnsi="Book Antiqua"/>
        </w:rPr>
        <w:t>20</w:t>
      </w:r>
    </w:p>
    <w:p w14:paraId="4434447F" w14:textId="7BF569BD" w:rsidR="00914469" w:rsidRPr="00002F66" w:rsidRDefault="00914469" w:rsidP="00914469">
      <w:pPr>
        <w:adjustRightInd w:val="0"/>
        <w:snapToGrid w:val="0"/>
        <w:spacing w:line="360" w:lineRule="auto"/>
        <w:rPr>
          <w:rFonts w:ascii="Book Antiqua" w:hAnsi="Book Antiqua"/>
          <w:b/>
        </w:rPr>
      </w:pPr>
      <w:r w:rsidRPr="00002F66">
        <w:rPr>
          <w:rFonts w:ascii="Book Antiqua" w:hAnsi="Book Antiqua"/>
          <w:b/>
        </w:rPr>
        <w:lastRenderedPageBreak/>
        <w:t xml:space="preserve">Revised: </w:t>
      </w:r>
      <w:r>
        <w:rPr>
          <w:rFonts w:ascii="Book Antiqua" w:hAnsi="Book Antiqua"/>
        </w:rPr>
        <w:t>May</w:t>
      </w:r>
      <w:r w:rsidRPr="00002F66">
        <w:rPr>
          <w:rFonts w:ascii="Book Antiqua" w:hAnsi="Book Antiqua"/>
        </w:rPr>
        <w:t xml:space="preserve"> </w:t>
      </w:r>
      <w:r>
        <w:rPr>
          <w:rFonts w:ascii="Book Antiqua" w:hAnsi="Book Antiqua"/>
        </w:rPr>
        <w:t>14</w:t>
      </w:r>
      <w:r w:rsidRPr="00002F66">
        <w:rPr>
          <w:rFonts w:ascii="Book Antiqua" w:hAnsi="Book Antiqua"/>
        </w:rPr>
        <w:t>, 20</w:t>
      </w:r>
      <w:r>
        <w:rPr>
          <w:rFonts w:ascii="Book Antiqua" w:hAnsi="Book Antiqua"/>
        </w:rPr>
        <w:t>20</w:t>
      </w:r>
    </w:p>
    <w:p w14:paraId="24349707" w14:textId="445E83CD" w:rsidR="00914469" w:rsidRPr="00002F66" w:rsidRDefault="00914469" w:rsidP="00914469">
      <w:pPr>
        <w:adjustRightInd w:val="0"/>
        <w:snapToGrid w:val="0"/>
        <w:spacing w:line="360" w:lineRule="auto"/>
        <w:rPr>
          <w:rFonts w:ascii="Book Antiqua" w:hAnsi="Book Antiqua"/>
          <w:color w:val="000000"/>
        </w:rPr>
      </w:pPr>
      <w:r w:rsidRPr="00002F66">
        <w:rPr>
          <w:rFonts w:ascii="Book Antiqua" w:hAnsi="Book Antiqua"/>
          <w:b/>
        </w:rPr>
        <w:t>Accepted:</w:t>
      </w:r>
      <w:r w:rsidRPr="00002F66">
        <w:rPr>
          <w:rFonts w:ascii="Book Antiqua" w:hAnsi="Book Antiqua"/>
        </w:rPr>
        <w:t xml:space="preserve"> </w:t>
      </w:r>
      <w:r w:rsidR="008024A9">
        <w:rPr>
          <w:rFonts w:ascii="Book Antiqua" w:hAnsi="Book Antiqua"/>
        </w:rPr>
        <w:t>May 28, 2020</w:t>
      </w:r>
    </w:p>
    <w:p w14:paraId="63C27B8A" w14:textId="77DD4399" w:rsidR="00A105E8" w:rsidRPr="00914469" w:rsidRDefault="00914469" w:rsidP="00951A1A">
      <w:pPr>
        <w:adjustRightInd w:val="0"/>
        <w:snapToGrid w:val="0"/>
        <w:spacing w:line="360" w:lineRule="auto"/>
        <w:jc w:val="both"/>
        <w:rPr>
          <w:rFonts w:ascii="Book Antiqua" w:hAnsi="Book Antiqua" w:cs="Times New Roman"/>
          <w:lang w:val="en-US" w:eastAsia="zh-CN"/>
        </w:rPr>
      </w:pPr>
      <w:r w:rsidRPr="00002F66">
        <w:rPr>
          <w:rFonts w:ascii="Book Antiqua" w:hAnsi="Book Antiqua"/>
          <w:b/>
        </w:rPr>
        <w:t>Published online:</w:t>
      </w:r>
      <w:bookmarkEnd w:id="21"/>
      <w:bookmarkEnd w:id="22"/>
      <w:bookmarkEnd w:id="23"/>
      <w:bookmarkEnd w:id="24"/>
      <w:bookmarkEnd w:id="25"/>
      <w:bookmarkEnd w:id="26"/>
      <w:bookmarkEnd w:id="27"/>
      <w:r w:rsidR="00F43840">
        <w:rPr>
          <w:rFonts w:ascii="Book Antiqua" w:hAnsi="Book Antiqua" w:hint="eastAsia"/>
          <w:b/>
          <w:lang w:eastAsia="zh-CN"/>
        </w:rPr>
        <w:t xml:space="preserve"> </w:t>
      </w:r>
      <w:r w:rsidR="00F43840" w:rsidRPr="00F43840">
        <w:rPr>
          <w:rFonts w:ascii="Book Antiqua" w:hAnsi="Book Antiqua"/>
          <w:lang w:eastAsia="zh-CN"/>
        </w:rPr>
        <w:t>June 18, 2020</w:t>
      </w:r>
    </w:p>
    <w:p w14:paraId="15CED98E" w14:textId="0AEC4D95" w:rsidR="007777B9" w:rsidRPr="00951A1A" w:rsidRDefault="007777B9" w:rsidP="00951A1A">
      <w:pPr>
        <w:adjustRightInd w:val="0"/>
        <w:snapToGrid w:val="0"/>
        <w:spacing w:line="360" w:lineRule="auto"/>
        <w:jc w:val="both"/>
        <w:rPr>
          <w:rFonts w:ascii="Book Antiqua" w:hAnsi="Book Antiqua"/>
          <w:lang w:val="en-US"/>
        </w:rPr>
      </w:pPr>
    </w:p>
    <w:p w14:paraId="6837885A" w14:textId="77777777" w:rsidR="007777B9" w:rsidRPr="00951A1A" w:rsidRDefault="007777B9" w:rsidP="00951A1A">
      <w:pPr>
        <w:adjustRightInd w:val="0"/>
        <w:snapToGrid w:val="0"/>
        <w:spacing w:line="360" w:lineRule="auto"/>
        <w:jc w:val="both"/>
        <w:rPr>
          <w:rFonts w:ascii="Book Antiqua" w:eastAsia="PMingLiU" w:hAnsi="Book Antiqua"/>
          <w:b/>
          <w:lang w:val="en-US" w:eastAsia="zh-TW"/>
        </w:rPr>
      </w:pPr>
      <w:r w:rsidRPr="00951A1A">
        <w:rPr>
          <w:rFonts w:ascii="Book Antiqua" w:eastAsia="PMingLiU" w:hAnsi="Book Antiqua"/>
          <w:b/>
          <w:lang w:val="en-US" w:eastAsia="zh-TW"/>
        </w:rPr>
        <w:br w:type="page"/>
      </w:r>
    </w:p>
    <w:p w14:paraId="5B828E54" w14:textId="50026C58" w:rsidR="00AA108D" w:rsidRPr="00951A1A" w:rsidRDefault="00914469" w:rsidP="00951A1A">
      <w:pPr>
        <w:adjustRightInd w:val="0"/>
        <w:snapToGrid w:val="0"/>
        <w:spacing w:line="360" w:lineRule="auto"/>
        <w:jc w:val="both"/>
        <w:rPr>
          <w:rFonts w:ascii="Book Antiqua" w:hAnsi="Book Antiqua" w:cs="Times New Roman"/>
          <w:b/>
          <w:bCs/>
          <w:u w:val="single"/>
          <w:lang w:val="en-US"/>
        </w:rPr>
      </w:pPr>
      <w:bookmarkStart w:id="28" w:name="_Hlk39064330"/>
      <w:r w:rsidRPr="00D53DBA">
        <w:rPr>
          <w:rFonts w:ascii="Book Antiqua" w:hAnsi="Book Antiqua"/>
          <w:b/>
          <w:bCs/>
          <w:lang w:val="es-ES" w:eastAsia="es-ES"/>
        </w:rPr>
        <w:lastRenderedPageBreak/>
        <w:t>Abstract</w:t>
      </w:r>
      <w:bookmarkEnd w:id="28"/>
    </w:p>
    <w:p w14:paraId="37A39784" w14:textId="33545533" w:rsidR="007E1EEB" w:rsidRPr="00951A1A" w:rsidRDefault="007E1EEB" w:rsidP="00951A1A">
      <w:pPr>
        <w:adjustRightInd w:val="0"/>
        <w:snapToGrid w:val="0"/>
        <w:spacing w:line="360" w:lineRule="auto"/>
        <w:jc w:val="both"/>
        <w:rPr>
          <w:rFonts w:ascii="Book Antiqua" w:hAnsi="Book Antiqua" w:cs="Times New Roman"/>
          <w:lang w:val="en-US"/>
        </w:rPr>
      </w:pPr>
      <w:r w:rsidRPr="00951A1A">
        <w:rPr>
          <w:rFonts w:ascii="Book Antiqua" w:hAnsi="Book Antiqua" w:cs="Times New Roman"/>
          <w:lang w:val="en-US"/>
        </w:rPr>
        <w:t>Although the rate of patients reporting satisfaction is generally high after joint replacement surgery, up to 23% after total hip replacement and 34% after total knee arthroplasty of treated subjects report discomfort or pain 1 year after surgery. Moreover, chronic or subacute inflammation is reported in some cases even a long time after surgery. Another open and debated issue in prosthetic surgery is implant survivorship, especially when related to good prosthesis bone ingrowth.</w:t>
      </w:r>
      <w:r w:rsidR="00914469">
        <w:rPr>
          <w:rFonts w:ascii="Book Antiqua" w:hAnsi="Book Antiqua" w:cs="Times New Roman" w:hint="eastAsia"/>
          <w:lang w:val="en-US" w:eastAsia="zh-CN"/>
        </w:rPr>
        <w:t xml:space="preserve"> </w:t>
      </w:r>
      <w:r w:rsidR="009E7221" w:rsidRPr="00951A1A">
        <w:rPr>
          <w:rFonts w:ascii="Book Antiqua" w:hAnsi="Book Antiqua" w:cs="Times New Roman"/>
          <w:lang w:val="en-US" w:eastAsia="it-IT"/>
        </w:rPr>
        <w:t xml:space="preserve">Pulsed </w:t>
      </w:r>
      <w:r w:rsidR="009847C0" w:rsidRPr="00951A1A">
        <w:rPr>
          <w:rFonts w:ascii="Book Antiqua" w:hAnsi="Book Antiqua" w:cs="Times New Roman"/>
          <w:lang w:val="en-US" w:eastAsia="it-IT"/>
        </w:rPr>
        <w:t>Electro Magnetic Fields</w:t>
      </w:r>
      <w:r w:rsidR="009E7221" w:rsidRPr="00951A1A">
        <w:rPr>
          <w:rFonts w:ascii="Book Antiqua" w:hAnsi="Book Antiqua" w:cs="Times New Roman"/>
          <w:lang w:val="en-US" w:eastAsia="it-IT"/>
        </w:rPr>
        <w:t xml:space="preserve"> (PEMFs)</w:t>
      </w:r>
      <w:r w:rsidRPr="00951A1A">
        <w:rPr>
          <w:rFonts w:ascii="Book Antiqua" w:hAnsi="Book Antiqua" w:cs="Times New Roman"/>
          <w:lang w:val="en-US"/>
        </w:rPr>
        <w:t xml:space="preserve"> treatment, although initially recommended after total joint replacement to promote bone ingrowth and to reduce inflammation and pain, is not currently part of usual clinical practice</w:t>
      </w:r>
      <w:r w:rsidR="00914469">
        <w:rPr>
          <w:rFonts w:ascii="Book Antiqua" w:hAnsi="Book Antiqua" w:cs="Times New Roman"/>
          <w:lang w:val="en-US"/>
        </w:rPr>
        <w:t>.</w:t>
      </w:r>
      <w:r w:rsidR="00914469">
        <w:rPr>
          <w:rFonts w:ascii="Book Antiqua" w:hAnsi="Book Antiqua" w:cs="Times New Roman" w:hint="eastAsia"/>
          <w:lang w:val="en-US" w:eastAsia="zh-CN"/>
        </w:rPr>
        <w:t xml:space="preserve"> </w:t>
      </w:r>
      <w:r w:rsidRPr="00951A1A">
        <w:rPr>
          <w:rFonts w:ascii="Book Antiqua" w:hAnsi="Book Antiqua" w:cs="Times New Roman"/>
          <w:lang w:val="en-US"/>
        </w:rPr>
        <w:t>The purpose of this review was to analyze existing literature on PEMFs effects in joint replacement surgery and to report results of clinical studies and current indications.</w:t>
      </w:r>
      <w:r w:rsidR="00914469">
        <w:rPr>
          <w:rFonts w:ascii="Book Antiqua" w:hAnsi="Book Antiqua" w:cs="Times New Roman" w:hint="eastAsia"/>
          <w:lang w:val="en-US" w:eastAsia="zh-CN"/>
        </w:rPr>
        <w:t xml:space="preserve"> </w:t>
      </w:r>
      <w:r w:rsidRPr="00951A1A">
        <w:rPr>
          <w:rFonts w:ascii="Book Antiqua" w:hAnsi="Book Antiqua" w:cs="Times New Roman"/>
          <w:lang w:val="en-US"/>
        </w:rPr>
        <w:t>We selected all currently available prospective studies or RCT on the use of PEMFs in total joint replacement with the purpose of investigating effects of PEMFs on recovery, pain relief and patients’ satisfaction following hip, knee or shoulder arthroplasty.</w:t>
      </w:r>
      <w:r w:rsidR="00914469">
        <w:rPr>
          <w:rFonts w:ascii="Book Antiqua" w:hAnsi="Book Antiqua" w:cs="Times New Roman" w:hint="eastAsia"/>
          <w:lang w:val="en-US" w:eastAsia="zh-CN"/>
        </w:rPr>
        <w:t xml:space="preserve"> </w:t>
      </w:r>
      <w:r w:rsidRPr="00951A1A">
        <w:rPr>
          <w:rFonts w:ascii="Book Antiqua" w:hAnsi="Book Antiqua" w:cs="Times New Roman"/>
          <w:lang w:val="en-US"/>
        </w:rPr>
        <w:t>All the studies analyzed reported no adverse effects, and good patient compliance to the treatment.</w:t>
      </w:r>
      <w:r w:rsidR="00914469">
        <w:rPr>
          <w:rFonts w:ascii="Book Antiqua" w:hAnsi="Book Antiqua" w:cs="Times New Roman" w:hint="eastAsia"/>
          <w:lang w:val="en-US" w:eastAsia="zh-CN"/>
        </w:rPr>
        <w:t xml:space="preserve"> </w:t>
      </w:r>
      <w:r w:rsidRPr="00951A1A">
        <w:rPr>
          <w:rFonts w:ascii="Book Antiqua" w:hAnsi="Book Antiqua" w:cs="Times New Roman"/>
          <w:lang w:val="en-US"/>
        </w:rPr>
        <w:t>The available literature shows that early control of joint inflammation process in the first days after surgery through the use of PEMFs should be considered an effective completion of the surgical procedure to improve the patient’s functional recovery</w:t>
      </w:r>
    </w:p>
    <w:p w14:paraId="1452443B" w14:textId="2A434C28" w:rsidR="007E1EEB" w:rsidRPr="00951A1A" w:rsidRDefault="007E1EEB" w:rsidP="00951A1A">
      <w:pPr>
        <w:adjustRightInd w:val="0"/>
        <w:snapToGrid w:val="0"/>
        <w:spacing w:line="360" w:lineRule="auto"/>
        <w:jc w:val="both"/>
        <w:rPr>
          <w:rFonts w:ascii="Book Antiqua" w:hAnsi="Book Antiqua" w:cs="Times New Roman"/>
          <w:lang w:val="en-US"/>
        </w:rPr>
      </w:pPr>
    </w:p>
    <w:p w14:paraId="4458E9FA" w14:textId="32CD4AE0" w:rsidR="007E1EEB" w:rsidRDefault="009E7221" w:rsidP="00951A1A">
      <w:pPr>
        <w:adjustRightInd w:val="0"/>
        <w:snapToGrid w:val="0"/>
        <w:spacing w:line="360" w:lineRule="auto"/>
        <w:jc w:val="both"/>
        <w:rPr>
          <w:rFonts w:ascii="Book Antiqua" w:hAnsi="Book Antiqua" w:cs="Times New Roman"/>
          <w:lang w:val="en-US"/>
        </w:rPr>
      </w:pPr>
      <w:bookmarkStart w:id="29" w:name="_Hlk39064376"/>
      <w:r w:rsidRPr="00D53DBA">
        <w:rPr>
          <w:rFonts w:ascii="Book Antiqua" w:hAnsi="Book Antiqua"/>
          <w:b/>
          <w:iCs/>
          <w:lang w:eastAsia="es-ES_tradnl"/>
        </w:rPr>
        <w:t>Key words:</w:t>
      </w:r>
      <w:bookmarkEnd w:id="29"/>
      <w:r>
        <w:rPr>
          <w:rFonts w:ascii="Book Antiqua" w:hAnsi="Book Antiqua"/>
          <w:b/>
          <w:iCs/>
          <w:lang w:eastAsia="es-ES_tradnl"/>
        </w:rPr>
        <w:t xml:space="preserve"> </w:t>
      </w:r>
      <w:r w:rsidRPr="009E7221">
        <w:rPr>
          <w:rFonts w:ascii="Book Antiqua" w:hAnsi="Book Antiqua"/>
          <w:bCs/>
          <w:iCs/>
          <w:lang w:eastAsia="es-ES_tradnl"/>
        </w:rPr>
        <w:t xml:space="preserve">Pulsed </w:t>
      </w:r>
      <w:r w:rsidR="00BB6727" w:rsidRPr="009E7221">
        <w:rPr>
          <w:rFonts w:ascii="Book Antiqua" w:hAnsi="Book Antiqua"/>
          <w:bCs/>
          <w:iCs/>
          <w:lang w:eastAsia="es-ES_tradnl"/>
        </w:rPr>
        <w:t>E</w:t>
      </w:r>
      <w:r w:rsidRPr="009E7221">
        <w:rPr>
          <w:rFonts w:ascii="Book Antiqua" w:hAnsi="Book Antiqua"/>
          <w:bCs/>
          <w:iCs/>
          <w:lang w:eastAsia="es-ES_tradnl"/>
        </w:rPr>
        <w:t xml:space="preserve">lectromagnetic </w:t>
      </w:r>
      <w:r w:rsidR="00BB6727" w:rsidRPr="009E7221">
        <w:rPr>
          <w:rFonts w:ascii="Book Antiqua" w:hAnsi="Book Antiqua"/>
          <w:bCs/>
          <w:iCs/>
          <w:lang w:eastAsia="es-ES_tradnl"/>
        </w:rPr>
        <w:t>F</w:t>
      </w:r>
      <w:r w:rsidRPr="009E7221">
        <w:rPr>
          <w:rFonts w:ascii="Book Antiqua" w:hAnsi="Book Antiqua"/>
          <w:bCs/>
          <w:iCs/>
          <w:lang w:eastAsia="es-ES_tradnl"/>
        </w:rPr>
        <w:t xml:space="preserve">ields; </w:t>
      </w:r>
      <w:bookmarkStart w:id="30" w:name="OLE_LINK1"/>
      <w:bookmarkStart w:id="31" w:name="OLE_LINK2"/>
      <w:r w:rsidRPr="009E7221">
        <w:rPr>
          <w:rFonts w:ascii="Book Antiqua" w:hAnsi="Book Antiqua"/>
          <w:bCs/>
          <w:iCs/>
          <w:lang w:eastAsia="es-ES_tradnl"/>
        </w:rPr>
        <w:t>Joint replacement</w:t>
      </w:r>
      <w:bookmarkEnd w:id="30"/>
      <w:bookmarkEnd w:id="31"/>
      <w:r w:rsidRPr="009E7221">
        <w:rPr>
          <w:rFonts w:ascii="Book Antiqua" w:hAnsi="Book Antiqua"/>
          <w:bCs/>
          <w:iCs/>
          <w:lang w:eastAsia="es-ES_tradnl"/>
        </w:rPr>
        <w:t>; Osteointegration; Prosthesis outcome; Pain; Inflammation</w:t>
      </w:r>
    </w:p>
    <w:p w14:paraId="41CC8A59" w14:textId="72B3EF1D" w:rsidR="009E7221" w:rsidRPr="009E7221" w:rsidRDefault="009E7221" w:rsidP="009E7221">
      <w:pPr>
        <w:spacing w:line="360" w:lineRule="auto"/>
      </w:pPr>
    </w:p>
    <w:p w14:paraId="34C08F72" w14:textId="6C72E21F" w:rsidR="009E7221" w:rsidRDefault="009E7221" w:rsidP="00763D3A">
      <w:pPr>
        <w:spacing w:line="360" w:lineRule="auto"/>
        <w:rPr>
          <w:rFonts w:ascii="Book Antiqua" w:hAnsi="Book Antiqua" w:hint="eastAsia"/>
          <w:bCs/>
          <w:lang w:eastAsia="zh-CN"/>
        </w:rPr>
      </w:pPr>
      <w:r w:rsidRPr="00951A1A">
        <w:rPr>
          <w:rFonts w:ascii="Book Antiqua" w:hAnsi="Book Antiqua" w:cs="Times New Roman"/>
        </w:rPr>
        <w:t>Lullini</w:t>
      </w:r>
      <w:r>
        <w:rPr>
          <w:rFonts w:ascii="Book Antiqua" w:hAnsi="Book Antiqua" w:cs="Times New Roman"/>
        </w:rPr>
        <w:t xml:space="preserve"> G</w:t>
      </w:r>
      <w:r w:rsidRPr="00951A1A">
        <w:rPr>
          <w:rFonts w:ascii="Book Antiqua" w:hAnsi="Book Antiqua" w:cs="Times New Roman"/>
        </w:rPr>
        <w:t>, Cammisa</w:t>
      </w:r>
      <w:r>
        <w:rPr>
          <w:rFonts w:ascii="Book Antiqua" w:hAnsi="Book Antiqua" w:cs="Times New Roman"/>
        </w:rPr>
        <w:t xml:space="preserve"> E</w:t>
      </w:r>
      <w:r w:rsidRPr="00951A1A">
        <w:rPr>
          <w:rFonts w:ascii="Book Antiqua" w:hAnsi="Book Antiqua" w:cs="Times New Roman"/>
        </w:rPr>
        <w:t>, Setti</w:t>
      </w:r>
      <w:r>
        <w:rPr>
          <w:rFonts w:ascii="Book Antiqua" w:hAnsi="Book Antiqua" w:cs="Times New Roman"/>
        </w:rPr>
        <w:t xml:space="preserve"> S</w:t>
      </w:r>
      <w:r w:rsidRPr="00951A1A">
        <w:rPr>
          <w:rFonts w:ascii="Book Antiqua" w:hAnsi="Book Antiqua" w:cs="Times New Roman"/>
        </w:rPr>
        <w:t>,</w:t>
      </w:r>
      <w:r>
        <w:rPr>
          <w:rFonts w:ascii="Book Antiqua" w:hAnsi="Book Antiqua" w:cs="Times New Roman" w:hint="eastAsia"/>
          <w:lang w:eastAsia="zh-CN"/>
        </w:rPr>
        <w:t xml:space="preserve"> </w:t>
      </w:r>
      <w:r w:rsidRPr="00951A1A">
        <w:rPr>
          <w:rFonts w:ascii="Book Antiqua" w:hAnsi="Book Antiqua" w:cs="Times New Roman"/>
        </w:rPr>
        <w:t>Sassoli</w:t>
      </w:r>
      <w:r>
        <w:rPr>
          <w:rFonts w:ascii="Book Antiqua" w:hAnsi="Book Antiqua" w:cs="Times New Roman"/>
        </w:rPr>
        <w:t xml:space="preserve"> I</w:t>
      </w:r>
      <w:r w:rsidRPr="00951A1A">
        <w:rPr>
          <w:rFonts w:ascii="Book Antiqua" w:hAnsi="Book Antiqua" w:cs="Times New Roman"/>
        </w:rPr>
        <w:t>, Zaffagnini</w:t>
      </w:r>
      <w:r>
        <w:rPr>
          <w:rFonts w:ascii="Book Antiqua" w:hAnsi="Book Antiqua" w:cs="Times New Roman"/>
        </w:rPr>
        <w:t xml:space="preserve"> S</w:t>
      </w:r>
      <w:r w:rsidRPr="00951A1A">
        <w:rPr>
          <w:rFonts w:ascii="Book Antiqua" w:hAnsi="Book Antiqua" w:cs="Times New Roman"/>
        </w:rPr>
        <w:t>, Marcheggiani Muccioli</w:t>
      </w:r>
      <w:r>
        <w:rPr>
          <w:rFonts w:ascii="Book Antiqua" w:hAnsi="Book Antiqua" w:cs="Times New Roman"/>
        </w:rPr>
        <w:t xml:space="preserve"> GM. </w:t>
      </w:r>
      <w:r w:rsidRPr="009E7221">
        <w:rPr>
          <w:rFonts w:ascii="Book Antiqua" w:hAnsi="Book Antiqua"/>
        </w:rPr>
        <w:t>Role of pulsed electromagnetic fields after joint replacements</w:t>
      </w:r>
      <w:r>
        <w:rPr>
          <w:rFonts w:ascii="Book Antiqua" w:hAnsi="Book Antiqua"/>
        </w:rPr>
        <w:t xml:space="preserve">. </w:t>
      </w:r>
      <w:r w:rsidRPr="00C341A0">
        <w:rPr>
          <w:rFonts w:ascii="Book Antiqua" w:hAnsi="Book Antiqua"/>
          <w:i/>
          <w:iCs/>
        </w:rPr>
        <w:t>World J Orthop</w:t>
      </w:r>
      <w:r>
        <w:rPr>
          <w:rFonts w:ascii="Book Antiqua" w:hAnsi="Book Antiqua"/>
          <w:i/>
          <w:iCs/>
        </w:rPr>
        <w:t xml:space="preserve"> </w:t>
      </w:r>
      <w:bookmarkStart w:id="32" w:name="_Hlk38613726"/>
      <w:r w:rsidRPr="00E536E1">
        <w:rPr>
          <w:rFonts w:ascii="Book Antiqua" w:hAnsi="Book Antiqua"/>
        </w:rPr>
        <w:t>20</w:t>
      </w:r>
      <w:r>
        <w:rPr>
          <w:rFonts w:ascii="Book Antiqua" w:hAnsi="Book Antiqua"/>
        </w:rPr>
        <w:t>20</w:t>
      </w:r>
      <w:r w:rsidRPr="00E536E1">
        <w:rPr>
          <w:rFonts w:ascii="Book Antiqua" w:hAnsi="Book Antiqua"/>
        </w:rPr>
        <w:t xml:space="preserve">; </w:t>
      </w:r>
      <w:bookmarkEnd w:id="32"/>
      <w:r w:rsidR="00763D3A" w:rsidRPr="00763D3A">
        <w:rPr>
          <w:rFonts w:ascii="Book Antiqua" w:hAnsi="Book Antiqua"/>
          <w:bCs/>
        </w:rPr>
        <w:t xml:space="preserve">11(6): </w:t>
      </w:r>
      <w:r w:rsidR="00973016">
        <w:rPr>
          <w:rFonts w:ascii="Book Antiqua" w:hAnsi="Book Antiqua" w:hint="eastAsia"/>
          <w:bCs/>
          <w:lang w:eastAsia="zh-CN"/>
        </w:rPr>
        <w:t>285-293</w:t>
      </w:r>
      <w:r w:rsidR="00763D3A" w:rsidRPr="00763D3A">
        <w:rPr>
          <w:rFonts w:ascii="Book Antiqua" w:hAnsi="Book Antiqua"/>
          <w:bCs/>
        </w:rPr>
        <w:t xml:space="preserve"> URL: https://www.wjgnet.com/2218-5836/full/v11/i6/</w:t>
      </w:r>
      <w:r w:rsidR="00973016">
        <w:rPr>
          <w:rFonts w:ascii="Book Antiqua" w:hAnsi="Book Antiqua" w:hint="eastAsia"/>
          <w:bCs/>
          <w:lang w:eastAsia="zh-CN"/>
        </w:rPr>
        <w:t>285</w:t>
      </w:r>
      <w:r w:rsidR="00763D3A" w:rsidRPr="00763D3A">
        <w:rPr>
          <w:rFonts w:ascii="Book Antiqua" w:hAnsi="Book Antiqua"/>
          <w:bCs/>
        </w:rPr>
        <w:t>.htm DOI: https://dx.doi.org/10.5312/wjo.v11.i6.</w:t>
      </w:r>
      <w:r w:rsidR="00973016">
        <w:rPr>
          <w:rFonts w:ascii="Book Antiqua" w:hAnsi="Book Antiqua" w:hint="eastAsia"/>
          <w:bCs/>
          <w:lang w:eastAsia="zh-CN"/>
        </w:rPr>
        <w:t>285</w:t>
      </w:r>
    </w:p>
    <w:p w14:paraId="22B1FBA9" w14:textId="77777777" w:rsidR="00763D3A" w:rsidRPr="00763D3A" w:rsidRDefault="00763D3A" w:rsidP="00763D3A">
      <w:pPr>
        <w:spacing w:line="360" w:lineRule="auto"/>
        <w:rPr>
          <w:rFonts w:ascii="Book Antiqua" w:hAnsi="Book Antiqua" w:cs="Times New Roman"/>
          <w:lang w:eastAsia="zh-CN"/>
        </w:rPr>
      </w:pPr>
    </w:p>
    <w:p w14:paraId="67DBA6C5" w14:textId="2C0CC601" w:rsidR="009E7221" w:rsidRPr="009E7221" w:rsidRDefault="009E7221" w:rsidP="009E7221">
      <w:pPr>
        <w:adjustRightInd w:val="0"/>
        <w:snapToGrid w:val="0"/>
        <w:spacing w:line="360" w:lineRule="auto"/>
        <w:jc w:val="both"/>
        <w:rPr>
          <w:rFonts w:ascii="Book Antiqua" w:hAnsi="Book Antiqua" w:cs="Times New Roman"/>
          <w:b/>
          <w:iCs/>
          <w:u w:val="single"/>
          <w:lang w:val="en-US"/>
        </w:rPr>
      </w:pPr>
      <w:bookmarkStart w:id="33" w:name="_Hlk39064468"/>
      <w:r w:rsidRPr="00D53DBA">
        <w:rPr>
          <w:rFonts w:ascii="Book Antiqua" w:hAnsi="Book Antiqua"/>
          <w:b/>
          <w:lang w:val="en-GB"/>
        </w:rPr>
        <w:t>Core tip:</w:t>
      </w:r>
      <w:bookmarkEnd w:id="33"/>
      <w:r w:rsidRPr="009E7221">
        <w:rPr>
          <w:rFonts w:ascii="Book Antiqua" w:hAnsi="Book Antiqua" w:cs="Times New Roman"/>
          <w:iCs/>
          <w:lang w:val="en-US"/>
        </w:rPr>
        <w:t xml:space="preserve"> </w:t>
      </w:r>
      <w:r w:rsidR="009847C0" w:rsidRPr="00951A1A">
        <w:rPr>
          <w:rFonts w:ascii="Book Antiqua" w:hAnsi="Book Antiqua" w:cs="Times New Roman"/>
          <w:lang w:val="en-US" w:eastAsia="it-IT"/>
        </w:rPr>
        <w:t>Pulsed Electro Magnetic Fields</w:t>
      </w:r>
      <w:r w:rsidRPr="009E7221">
        <w:rPr>
          <w:rFonts w:ascii="Book Antiqua" w:hAnsi="Book Antiqua" w:cs="Times New Roman"/>
          <w:iCs/>
          <w:lang w:val="en-US"/>
        </w:rPr>
        <w:t xml:space="preserve"> are a safe treatment, generally well tolerated by the patients.</w:t>
      </w:r>
      <w:r w:rsidRPr="009E7221">
        <w:rPr>
          <w:rFonts w:ascii="Book Antiqua" w:hAnsi="Book Antiqua" w:cs="Times New Roman" w:hint="eastAsia"/>
          <w:b/>
          <w:iCs/>
          <w:lang w:val="en-US" w:eastAsia="zh-CN"/>
        </w:rPr>
        <w:t xml:space="preserve"> </w:t>
      </w:r>
      <w:r w:rsidRPr="009E7221">
        <w:rPr>
          <w:rFonts w:ascii="Book Antiqua" w:hAnsi="Book Antiqua" w:cs="Times New Roman"/>
          <w:iCs/>
          <w:lang w:val="en-US"/>
        </w:rPr>
        <w:t>They have been shown to aid the recovery after joint substitution surgery, acting as an inflammation modulator and reducing pain in the first months after surgery.</w:t>
      </w:r>
      <w:r w:rsidRPr="009E7221">
        <w:rPr>
          <w:rFonts w:ascii="Book Antiqua" w:hAnsi="Book Antiqua" w:cs="Times New Roman" w:hint="eastAsia"/>
          <w:b/>
          <w:iCs/>
          <w:lang w:val="en-US" w:eastAsia="zh-CN"/>
        </w:rPr>
        <w:t xml:space="preserve"> </w:t>
      </w:r>
      <w:r w:rsidRPr="009E7221">
        <w:rPr>
          <w:rFonts w:ascii="Book Antiqua" w:hAnsi="Book Antiqua" w:cs="Times New Roman"/>
          <w:iCs/>
          <w:lang w:val="en-US"/>
        </w:rPr>
        <w:t>Further studies should be conducted on the long-term effects of PEMFs on implants integration and survival</w:t>
      </w:r>
      <w:r>
        <w:rPr>
          <w:rFonts w:ascii="Book Antiqua" w:hAnsi="Book Antiqua" w:cs="Times New Roman"/>
          <w:iCs/>
          <w:lang w:val="en-US"/>
        </w:rPr>
        <w:t>.</w:t>
      </w:r>
    </w:p>
    <w:p w14:paraId="61A4DA1F" w14:textId="5EEB8909" w:rsidR="00AB4351" w:rsidRPr="00763D3A" w:rsidRDefault="009E7221" w:rsidP="00763D3A">
      <w:pPr>
        <w:rPr>
          <w:rFonts w:ascii="Book Antiqua" w:hAnsi="Book Antiqua"/>
          <w:bCs/>
          <w:iCs/>
          <w:u w:val="single"/>
        </w:rPr>
      </w:pPr>
      <w:r>
        <w:rPr>
          <w:rFonts w:ascii="Book Antiqua" w:hAnsi="Book Antiqua" w:cs="Times New Roman"/>
          <w:lang w:val="en-US"/>
        </w:rPr>
        <w:br w:type="page"/>
      </w:r>
      <w:bookmarkStart w:id="34" w:name="_Hlk39064505"/>
      <w:r w:rsidRPr="00763D3A">
        <w:rPr>
          <w:rFonts w:ascii="Book Antiqua" w:hAnsi="Book Antiqua"/>
          <w:bCs/>
          <w:iCs/>
          <w:u w:val="single"/>
          <w:lang w:val="en-GB"/>
        </w:rPr>
        <w:lastRenderedPageBreak/>
        <w:t>INTRODUCTION</w:t>
      </w:r>
      <w:bookmarkEnd w:id="34"/>
    </w:p>
    <w:p w14:paraId="69773DED" w14:textId="77777777" w:rsidR="00946609" w:rsidRPr="00951A1A" w:rsidRDefault="00506BA8"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J</w:t>
      </w:r>
      <w:r w:rsidR="00904F3D" w:rsidRPr="00951A1A">
        <w:rPr>
          <w:rFonts w:ascii="Book Antiqua" w:hAnsi="Book Antiqua" w:cs="Times New Roman"/>
          <w:lang w:val="en-US" w:eastAsia="it-IT"/>
        </w:rPr>
        <w:t>oint prosthesis</w:t>
      </w:r>
      <w:r w:rsidR="00C578F6" w:rsidRPr="00951A1A">
        <w:rPr>
          <w:rFonts w:ascii="Book Antiqua" w:hAnsi="Book Antiqua" w:cs="Times New Roman"/>
          <w:lang w:val="en-US" w:eastAsia="it-IT"/>
        </w:rPr>
        <w:t xml:space="preserve"> </w:t>
      </w:r>
      <w:r w:rsidR="00CB3F2E" w:rsidRPr="00951A1A">
        <w:rPr>
          <w:rFonts w:ascii="Book Antiqua" w:hAnsi="Book Antiqua" w:cs="Times New Roman"/>
          <w:lang w:val="en-US" w:eastAsia="it-IT"/>
        </w:rPr>
        <w:t>is a</w:t>
      </w:r>
      <w:r w:rsidR="00904F3D" w:rsidRPr="00951A1A">
        <w:rPr>
          <w:rFonts w:ascii="Book Antiqua" w:hAnsi="Book Antiqua" w:cs="Times New Roman"/>
          <w:lang w:val="en-US" w:eastAsia="it-IT"/>
        </w:rPr>
        <w:t xml:space="preserve"> common</w:t>
      </w:r>
      <w:r w:rsidR="00816183" w:rsidRPr="00951A1A">
        <w:rPr>
          <w:rFonts w:ascii="Book Antiqua" w:hAnsi="Book Antiqua" w:cs="Times New Roman"/>
          <w:lang w:val="en-US" w:eastAsia="it-IT"/>
        </w:rPr>
        <w:t xml:space="preserve"> surgical</w:t>
      </w:r>
      <w:r w:rsidR="00904F3D" w:rsidRPr="00951A1A">
        <w:rPr>
          <w:rFonts w:ascii="Book Antiqua" w:hAnsi="Book Antiqua" w:cs="Times New Roman"/>
          <w:lang w:val="en-US" w:eastAsia="it-IT"/>
        </w:rPr>
        <w:t xml:space="preserve"> </w:t>
      </w:r>
      <w:r w:rsidR="00816183" w:rsidRPr="00951A1A">
        <w:rPr>
          <w:rFonts w:ascii="Book Antiqua" w:hAnsi="Book Antiqua" w:cs="Times New Roman"/>
          <w:lang w:val="en-US" w:eastAsia="it-IT"/>
        </w:rPr>
        <w:t>procedure for the treatment of joints degeneration.</w:t>
      </w:r>
    </w:p>
    <w:p w14:paraId="20695914" w14:textId="282637B2" w:rsidR="00DF7D4B" w:rsidRPr="00951A1A" w:rsidRDefault="00946609"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 xml:space="preserve">In recent years, </w:t>
      </w:r>
      <w:r w:rsidR="00417F38" w:rsidRPr="00951A1A">
        <w:rPr>
          <w:rFonts w:ascii="Book Antiqua" w:hAnsi="Book Antiqua" w:cs="Times New Roman"/>
          <w:lang w:val="en-US" w:eastAsia="it-IT"/>
        </w:rPr>
        <w:t xml:space="preserve">the </w:t>
      </w:r>
      <w:r w:rsidRPr="00951A1A">
        <w:rPr>
          <w:rFonts w:ascii="Book Antiqua" w:hAnsi="Book Antiqua" w:cs="Times New Roman"/>
          <w:lang w:val="en-US" w:eastAsia="it-IT"/>
        </w:rPr>
        <w:t>number of patients undergoing joint replacement is increasing worldwide with a prevision of further increase in the next decade</w:t>
      </w:r>
      <w:r w:rsidR="00AE4B1C" w:rsidRPr="00951A1A">
        <w:rPr>
          <w:rFonts w:ascii="Book Antiqua" w:hAnsi="Book Antiqua" w:cs="Times New Roman"/>
          <w:lang w:val="en-US" w:eastAsia="it-IT"/>
        </w:rPr>
        <w:t>.</w:t>
      </w:r>
      <w:r w:rsidRPr="00951A1A">
        <w:rPr>
          <w:rFonts w:ascii="Book Antiqua" w:hAnsi="Book Antiqua" w:cs="Times New Roman"/>
          <w:lang w:val="en-US" w:eastAsia="it-IT"/>
        </w:rPr>
        <w:t xml:space="preserve"> At the same time treated patients are younger </w:t>
      </w:r>
      <w:r w:rsidR="00E57F50" w:rsidRPr="00951A1A">
        <w:rPr>
          <w:rFonts w:ascii="Book Antiqua" w:hAnsi="Book Antiqua" w:cs="Times New Roman"/>
          <w:lang w:val="en-US" w:eastAsia="it-IT"/>
        </w:rPr>
        <w:t>and more active, therefore with higher expectations and</w:t>
      </w:r>
      <w:r w:rsidR="006547D9" w:rsidRPr="00951A1A">
        <w:rPr>
          <w:rFonts w:ascii="Book Antiqua" w:hAnsi="Book Antiqua" w:cs="Times New Roman"/>
          <w:lang w:val="en-US" w:eastAsia="it-IT"/>
        </w:rPr>
        <w:t xml:space="preserve"> requiring high final functional outcome. </w:t>
      </w:r>
      <w:r w:rsidR="00C578F6" w:rsidRPr="00951A1A">
        <w:rPr>
          <w:rFonts w:ascii="Book Antiqua" w:hAnsi="Book Antiqua" w:cs="Times New Roman"/>
          <w:lang w:val="en-US" w:eastAsia="it-IT"/>
        </w:rPr>
        <w:t>Although the</w:t>
      </w:r>
      <w:r w:rsidR="00816183" w:rsidRPr="00951A1A">
        <w:rPr>
          <w:rFonts w:ascii="Book Antiqua" w:hAnsi="Book Antiqua" w:cs="Times New Roman"/>
          <w:lang w:val="en-US" w:eastAsia="it-IT"/>
        </w:rPr>
        <w:t xml:space="preserve"> rate</w:t>
      </w:r>
      <w:r w:rsidR="00C578F6" w:rsidRPr="00951A1A">
        <w:rPr>
          <w:rFonts w:ascii="Book Antiqua" w:hAnsi="Book Antiqua" w:cs="Times New Roman"/>
          <w:lang w:val="en-US" w:eastAsia="it-IT"/>
        </w:rPr>
        <w:t xml:space="preserve"> of patient</w:t>
      </w:r>
      <w:r w:rsidR="00816183" w:rsidRPr="00951A1A">
        <w:rPr>
          <w:rFonts w:ascii="Book Antiqua" w:hAnsi="Book Antiqua" w:cs="Times New Roman"/>
          <w:lang w:val="en-US" w:eastAsia="it-IT"/>
        </w:rPr>
        <w:t>s</w:t>
      </w:r>
      <w:r w:rsidR="00C578F6" w:rsidRPr="00951A1A">
        <w:rPr>
          <w:rFonts w:ascii="Book Antiqua" w:hAnsi="Book Antiqua" w:cs="Times New Roman"/>
          <w:lang w:val="en-US" w:eastAsia="it-IT"/>
        </w:rPr>
        <w:t xml:space="preserve"> </w:t>
      </w:r>
      <w:r w:rsidR="6D9E510F" w:rsidRPr="00951A1A">
        <w:rPr>
          <w:rFonts w:ascii="Book Antiqua" w:hAnsi="Book Antiqua" w:cs="Times New Roman"/>
          <w:lang w:val="en-US" w:eastAsia="it-IT"/>
        </w:rPr>
        <w:t>reporting</w:t>
      </w:r>
      <w:r w:rsidR="00C578F6" w:rsidRPr="00951A1A">
        <w:rPr>
          <w:rFonts w:ascii="Book Antiqua" w:hAnsi="Book Antiqua" w:cs="Times New Roman"/>
          <w:lang w:val="en-US" w:eastAsia="it-IT"/>
        </w:rPr>
        <w:t xml:space="preserve"> satisfaction is generally high</w:t>
      </w:r>
      <w:r w:rsidR="00C80C51" w:rsidRPr="00951A1A">
        <w:rPr>
          <w:rFonts w:ascii="Book Antiqua" w:hAnsi="Book Antiqua" w:cs="Times New Roman"/>
          <w:lang w:val="en-US" w:eastAsia="it-IT"/>
        </w:rPr>
        <w:t xml:space="preserve">, up to 23% after </w:t>
      </w:r>
      <w:r w:rsidR="00816183" w:rsidRPr="00951A1A">
        <w:rPr>
          <w:rFonts w:ascii="Book Antiqua" w:hAnsi="Book Antiqua" w:cs="Times New Roman"/>
          <w:lang w:val="en-US" w:eastAsia="it-IT"/>
        </w:rPr>
        <w:t xml:space="preserve">total </w:t>
      </w:r>
      <w:r w:rsidR="00C80C51" w:rsidRPr="00951A1A">
        <w:rPr>
          <w:rFonts w:ascii="Book Antiqua" w:hAnsi="Book Antiqua" w:cs="Times New Roman"/>
          <w:lang w:val="en-US" w:eastAsia="it-IT"/>
        </w:rPr>
        <w:t xml:space="preserve">hip </w:t>
      </w:r>
      <w:r w:rsidR="00816183" w:rsidRPr="00951A1A">
        <w:rPr>
          <w:rFonts w:ascii="Book Antiqua" w:hAnsi="Book Antiqua" w:cs="Times New Roman"/>
          <w:lang w:val="en-US" w:eastAsia="it-IT"/>
        </w:rPr>
        <w:t xml:space="preserve">replacement </w:t>
      </w:r>
      <w:r w:rsidR="00C80C51" w:rsidRPr="00951A1A">
        <w:rPr>
          <w:rFonts w:ascii="Book Antiqua" w:hAnsi="Book Antiqua" w:cs="Times New Roman"/>
          <w:lang w:val="en-US" w:eastAsia="it-IT"/>
        </w:rPr>
        <w:t>and 34% after total knee arthroplasty</w:t>
      </w:r>
      <w:r w:rsidR="00A51BF7" w:rsidRPr="00951A1A">
        <w:rPr>
          <w:rFonts w:ascii="Book Antiqua" w:hAnsi="Book Antiqua" w:cs="Times New Roman"/>
          <w:lang w:val="en-US" w:eastAsia="it-IT"/>
        </w:rPr>
        <w:t xml:space="preserve"> </w:t>
      </w:r>
      <w:r w:rsidR="00816183" w:rsidRPr="00951A1A">
        <w:rPr>
          <w:rFonts w:ascii="Book Antiqua" w:hAnsi="Book Antiqua" w:cs="Times New Roman"/>
          <w:lang w:val="en-US" w:eastAsia="it-IT"/>
        </w:rPr>
        <w:t xml:space="preserve">of treated subjects </w:t>
      </w:r>
      <w:r w:rsidR="001435DF" w:rsidRPr="00951A1A">
        <w:rPr>
          <w:rFonts w:ascii="Book Antiqua" w:hAnsi="Book Antiqua" w:cs="Times New Roman"/>
          <w:lang w:val="en-US" w:eastAsia="it-IT"/>
        </w:rPr>
        <w:t xml:space="preserve">report discomfort or pain 1 year after </w:t>
      </w:r>
      <w:proofErr w:type="gramStart"/>
      <w:r w:rsidR="001435DF" w:rsidRPr="00951A1A">
        <w:rPr>
          <w:rFonts w:ascii="Book Antiqua" w:hAnsi="Book Antiqua" w:cs="Times New Roman"/>
          <w:lang w:val="en-US" w:eastAsia="it-IT"/>
        </w:rPr>
        <w:t>surgery</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w:t>
      </w:r>
      <w:r w:rsidR="00E044CB" w:rsidRPr="00951A1A">
        <w:rPr>
          <w:rFonts w:ascii="Book Antiqua" w:hAnsi="Book Antiqua" w:cs="Times New Roman"/>
          <w:lang w:val="en-US" w:eastAsia="it-IT"/>
        </w:rPr>
        <w:t xml:space="preserve">. </w:t>
      </w:r>
      <w:r w:rsidR="00816183" w:rsidRPr="00951A1A">
        <w:rPr>
          <w:rFonts w:ascii="Book Antiqua" w:hAnsi="Book Antiqua" w:cs="Times New Roman"/>
          <w:lang w:val="en-US" w:eastAsia="it-IT"/>
        </w:rPr>
        <w:t xml:space="preserve">Moreover, </w:t>
      </w:r>
      <w:r w:rsidR="009D71FF" w:rsidRPr="00951A1A">
        <w:rPr>
          <w:rFonts w:ascii="Book Antiqua" w:hAnsi="Book Antiqua" w:cs="Times New Roman"/>
          <w:lang w:val="en-US" w:eastAsia="it-IT"/>
        </w:rPr>
        <w:t>chronic or subacute inflammation</w:t>
      </w:r>
      <w:r w:rsidR="0054345E" w:rsidRPr="00951A1A">
        <w:rPr>
          <w:rFonts w:ascii="Book Antiqua" w:hAnsi="Book Antiqua" w:cs="Times New Roman"/>
          <w:lang w:val="en-US" w:eastAsia="it-IT"/>
        </w:rPr>
        <w:t xml:space="preserve"> </w:t>
      </w:r>
      <w:r w:rsidR="00816183" w:rsidRPr="00951A1A">
        <w:rPr>
          <w:rFonts w:ascii="Book Antiqua" w:hAnsi="Book Antiqua" w:cs="Times New Roman"/>
          <w:lang w:val="en-US" w:eastAsia="it-IT"/>
        </w:rPr>
        <w:t xml:space="preserve">is </w:t>
      </w:r>
      <w:r w:rsidR="007571F0" w:rsidRPr="00951A1A">
        <w:rPr>
          <w:rFonts w:ascii="Book Antiqua" w:hAnsi="Book Antiqua" w:cs="Times New Roman"/>
          <w:lang w:val="en-US" w:eastAsia="it-IT"/>
        </w:rPr>
        <w:t xml:space="preserve">described </w:t>
      </w:r>
      <w:r w:rsidR="00C4588D" w:rsidRPr="00951A1A">
        <w:rPr>
          <w:rFonts w:ascii="Book Antiqua" w:hAnsi="Book Antiqua" w:cs="Times New Roman"/>
          <w:lang w:val="en-US" w:eastAsia="it-IT"/>
        </w:rPr>
        <w:t xml:space="preserve">in some cases even </w:t>
      </w:r>
      <w:r w:rsidR="00DC57DA" w:rsidRPr="00951A1A">
        <w:rPr>
          <w:rFonts w:ascii="Book Antiqua" w:hAnsi="Book Antiqua" w:cs="Times New Roman"/>
          <w:lang w:val="en-US" w:eastAsia="it-IT"/>
        </w:rPr>
        <w:t xml:space="preserve">a long time after surgery. </w:t>
      </w:r>
      <w:r w:rsidR="00816183" w:rsidRPr="00951A1A">
        <w:rPr>
          <w:rFonts w:ascii="Book Antiqua" w:hAnsi="Book Antiqua" w:cs="Times New Roman"/>
          <w:lang w:val="en-US" w:eastAsia="it-IT"/>
        </w:rPr>
        <w:t xml:space="preserve">Since a </w:t>
      </w:r>
      <w:r w:rsidR="00F76F62" w:rsidRPr="00951A1A">
        <w:rPr>
          <w:rFonts w:ascii="Book Antiqua" w:hAnsi="Book Antiqua" w:cs="Times New Roman"/>
          <w:lang w:val="en-US" w:eastAsia="it-IT"/>
        </w:rPr>
        <w:t>valid</w:t>
      </w:r>
      <w:r w:rsidR="00DC57DA" w:rsidRPr="00951A1A">
        <w:rPr>
          <w:rFonts w:ascii="Book Antiqua" w:hAnsi="Book Antiqua" w:cs="Times New Roman"/>
          <w:lang w:val="en-US" w:eastAsia="it-IT"/>
        </w:rPr>
        <w:t xml:space="preserve"> rehabilitation </w:t>
      </w:r>
      <w:r w:rsidR="007C052F" w:rsidRPr="00951A1A">
        <w:rPr>
          <w:rFonts w:ascii="Book Antiqua" w:hAnsi="Book Antiqua" w:cs="Times New Roman"/>
          <w:lang w:val="en-US" w:eastAsia="it-IT"/>
        </w:rPr>
        <w:t xml:space="preserve">process </w:t>
      </w:r>
      <w:r w:rsidR="00F76F62" w:rsidRPr="00951A1A">
        <w:rPr>
          <w:rFonts w:ascii="Book Antiqua" w:hAnsi="Book Antiqua" w:cs="Times New Roman"/>
          <w:lang w:val="en-US" w:eastAsia="it-IT"/>
        </w:rPr>
        <w:t xml:space="preserve">correlates to </w:t>
      </w:r>
      <w:r w:rsidR="00E12092" w:rsidRPr="00951A1A">
        <w:rPr>
          <w:rFonts w:ascii="Book Antiqua" w:hAnsi="Book Antiqua" w:cs="Times New Roman"/>
          <w:lang w:val="en-US" w:eastAsia="it-IT"/>
        </w:rPr>
        <w:t>patient</w:t>
      </w:r>
      <w:r w:rsidR="00F76F62" w:rsidRPr="00951A1A">
        <w:rPr>
          <w:rFonts w:ascii="Book Antiqua" w:hAnsi="Book Antiqua" w:cs="Times New Roman"/>
          <w:lang w:val="en-US" w:eastAsia="it-IT"/>
        </w:rPr>
        <w:t>s</w:t>
      </w:r>
      <w:r w:rsidR="00DB1EDF" w:rsidRPr="00951A1A">
        <w:rPr>
          <w:rFonts w:ascii="Book Antiqua" w:hAnsi="Book Antiqua" w:cs="Times New Roman"/>
          <w:lang w:val="en-US" w:eastAsia="it-IT"/>
        </w:rPr>
        <w:t>’</w:t>
      </w:r>
      <w:r w:rsidR="00816183" w:rsidRPr="00951A1A">
        <w:rPr>
          <w:rFonts w:ascii="Book Antiqua" w:hAnsi="Book Antiqua" w:cs="Times New Roman"/>
          <w:lang w:val="en-US" w:eastAsia="it-IT"/>
        </w:rPr>
        <w:t xml:space="preserve"> compliance</w:t>
      </w:r>
      <w:r w:rsidR="007C052F" w:rsidRPr="00951A1A">
        <w:rPr>
          <w:rFonts w:ascii="Book Antiqua" w:hAnsi="Book Antiqua" w:cs="Times New Roman"/>
          <w:lang w:val="en-US" w:eastAsia="it-IT"/>
        </w:rPr>
        <w:t xml:space="preserve">, a </w:t>
      </w:r>
      <w:r w:rsidR="00E12092" w:rsidRPr="00951A1A">
        <w:rPr>
          <w:rFonts w:ascii="Book Antiqua" w:hAnsi="Book Antiqua" w:cs="Times New Roman"/>
          <w:lang w:val="en-US" w:eastAsia="it-IT"/>
        </w:rPr>
        <w:t xml:space="preserve">painful joint </w:t>
      </w:r>
      <w:r w:rsidR="00F76F62" w:rsidRPr="00951A1A">
        <w:rPr>
          <w:rFonts w:ascii="Book Antiqua" w:hAnsi="Book Antiqua" w:cs="Times New Roman"/>
          <w:lang w:val="en-US" w:eastAsia="it-IT"/>
        </w:rPr>
        <w:t>can interfere with recovery and good functional outcome.</w:t>
      </w:r>
      <w:r w:rsidR="009E7221">
        <w:rPr>
          <w:rFonts w:ascii="Book Antiqua" w:hAnsi="Book Antiqua" w:cs="Times New Roman" w:hint="eastAsia"/>
          <w:lang w:val="en-US" w:eastAsia="zh-CN"/>
        </w:rPr>
        <w:t xml:space="preserve"> </w:t>
      </w:r>
      <w:r w:rsidRPr="00951A1A">
        <w:rPr>
          <w:rFonts w:ascii="Book Antiqua" w:hAnsi="Book Antiqua" w:cs="Times New Roman"/>
          <w:lang w:val="en-US" w:eastAsia="it-IT"/>
        </w:rPr>
        <w:t xml:space="preserve">Another open and debated issue in prosthetic surgery is </w:t>
      </w:r>
      <w:r w:rsidR="00DC4111" w:rsidRPr="00951A1A">
        <w:rPr>
          <w:rFonts w:ascii="Book Antiqua" w:hAnsi="Book Antiqua" w:cs="Times New Roman"/>
          <w:lang w:val="en-US" w:eastAsia="it-IT"/>
        </w:rPr>
        <w:t xml:space="preserve">the survival of </w:t>
      </w:r>
      <w:r w:rsidRPr="00951A1A">
        <w:rPr>
          <w:rFonts w:ascii="Book Antiqua" w:hAnsi="Book Antiqua" w:cs="Times New Roman"/>
          <w:lang w:val="en-US" w:eastAsia="it-IT"/>
        </w:rPr>
        <w:t>implant</w:t>
      </w:r>
      <w:r w:rsidR="00DC4111" w:rsidRPr="00951A1A">
        <w:rPr>
          <w:rFonts w:ascii="Book Antiqua" w:hAnsi="Book Antiqua" w:cs="Times New Roman"/>
          <w:lang w:val="en-US" w:eastAsia="it-IT"/>
        </w:rPr>
        <w:t>s</w:t>
      </w:r>
      <w:r w:rsidRPr="00951A1A">
        <w:rPr>
          <w:rFonts w:ascii="Book Antiqua" w:hAnsi="Book Antiqua" w:cs="Times New Roman"/>
          <w:lang w:val="en-US" w:eastAsia="it-IT"/>
        </w:rPr>
        <w:t xml:space="preserve">, especially when </w:t>
      </w:r>
      <w:r w:rsidR="00DC4111" w:rsidRPr="00951A1A">
        <w:rPr>
          <w:rFonts w:ascii="Book Antiqua" w:hAnsi="Book Antiqua" w:cs="Times New Roman"/>
          <w:lang w:val="en-US" w:eastAsia="it-IT"/>
        </w:rPr>
        <w:t xml:space="preserve">associated </w:t>
      </w:r>
      <w:r w:rsidRPr="00951A1A">
        <w:rPr>
          <w:rFonts w:ascii="Book Antiqua" w:hAnsi="Book Antiqua" w:cs="Times New Roman"/>
          <w:lang w:val="en-US" w:eastAsia="it-IT"/>
        </w:rPr>
        <w:t>to good prosthesis</w:t>
      </w:r>
      <w:r w:rsidR="009842CE" w:rsidRPr="00951A1A">
        <w:rPr>
          <w:rFonts w:ascii="Book Antiqua" w:hAnsi="Book Antiqua" w:cs="Times New Roman"/>
          <w:lang w:val="en-US" w:eastAsia="it-IT"/>
        </w:rPr>
        <w:t xml:space="preserve"> bone ingrowth</w:t>
      </w:r>
      <w:r w:rsidRPr="00951A1A">
        <w:rPr>
          <w:rFonts w:ascii="Book Antiqua" w:hAnsi="Book Antiqua" w:cs="Times New Roman"/>
          <w:lang w:val="en-US" w:eastAsia="it-IT"/>
        </w:rPr>
        <w:t>.</w:t>
      </w:r>
      <w:r w:rsidR="009E7221">
        <w:rPr>
          <w:rFonts w:ascii="Book Antiqua" w:hAnsi="Book Antiqua" w:cs="Times New Roman" w:hint="eastAsia"/>
          <w:lang w:val="en-US" w:eastAsia="zh-CN"/>
        </w:rPr>
        <w:t xml:space="preserve"> </w:t>
      </w:r>
      <w:r w:rsidR="00141DD8" w:rsidRPr="00951A1A">
        <w:rPr>
          <w:rFonts w:ascii="Book Antiqua" w:hAnsi="Book Antiqua" w:cs="Times New Roman"/>
          <w:lang w:val="en-US" w:eastAsia="it-IT"/>
        </w:rPr>
        <w:t xml:space="preserve">Aseptic prosthesis loosening is not uncommon and always requires revision </w:t>
      </w:r>
      <w:r w:rsidR="00F76F62" w:rsidRPr="00951A1A">
        <w:rPr>
          <w:rFonts w:ascii="Book Antiqua" w:hAnsi="Book Antiqua" w:cs="Times New Roman"/>
          <w:lang w:val="en-US" w:eastAsia="it-IT"/>
        </w:rPr>
        <w:t>surgery</w:t>
      </w:r>
      <w:r w:rsidR="00141DD8" w:rsidRPr="00951A1A">
        <w:rPr>
          <w:rFonts w:ascii="Book Antiqua" w:hAnsi="Book Antiqua" w:cs="Times New Roman"/>
          <w:lang w:val="en-US" w:eastAsia="it-IT"/>
        </w:rPr>
        <w:t>, with a</w:t>
      </w:r>
      <w:r w:rsidR="00F76F62" w:rsidRPr="00951A1A">
        <w:rPr>
          <w:rFonts w:ascii="Book Antiqua" w:hAnsi="Book Antiqua" w:cs="Times New Roman"/>
          <w:lang w:val="en-US" w:eastAsia="it-IT"/>
        </w:rPr>
        <w:t xml:space="preserve">n </w:t>
      </w:r>
      <w:r w:rsidR="00141DD8" w:rsidRPr="00951A1A">
        <w:rPr>
          <w:rFonts w:ascii="Book Antiqua" w:hAnsi="Book Antiqua" w:cs="Times New Roman"/>
          <w:lang w:val="en-US" w:eastAsia="it-IT"/>
        </w:rPr>
        <w:t>increase in morbidity</w:t>
      </w:r>
      <w:r w:rsidR="00DC4111" w:rsidRPr="00951A1A">
        <w:rPr>
          <w:rFonts w:ascii="Book Antiqua" w:hAnsi="Book Antiqua" w:cs="Times New Roman"/>
          <w:lang w:val="en-US" w:eastAsia="it-IT"/>
        </w:rPr>
        <w:t xml:space="preserve"> and mortality</w:t>
      </w:r>
      <w:r w:rsidR="00141DD8" w:rsidRPr="00951A1A">
        <w:rPr>
          <w:rFonts w:ascii="Book Antiqua" w:hAnsi="Book Antiqua" w:cs="Times New Roman"/>
          <w:lang w:val="en-US" w:eastAsia="it-IT"/>
        </w:rPr>
        <w:t xml:space="preserve">, especially in elderly patients. </w:t>
      </w:r>
      <w:proofErr w:type="spellStart"/>
      <w:r w:rsidR="00DF7D4B" w:rsidRPr="00951A1A">
        <w:rPr>
          <w:rFonts w:ascii="Book Antiqua" w:hAnsi="Book Antiqua" w:cs="Times New Roman"/>
          <w:lang w:val="en-US" w:eastAsia="it-IT"/>
        </w:rPr>
        <w:t>Bozic</w:t>
      </w:r>
      <w:proofErr w:type="spellEnd"/>
      <w:r w:rsidR="00DF7D4B" w:rsidRPr="00951A1A">
        <w:rPr>
          <w:rFonts w:ascii="Book Antiqua" w:hAnsi="Book Antiqua" w:cs="Times New Roman"/>
          <w:lang w:val="en-US" w:eastAsia="it-IT"/>
        </w:rPr>
        <w:t xml:space="preserve"> </w:t>
      </w:r>
      <w:r w:rsidR="00DF7D4B" w:rsidRPr="009E7221">
        <w:rPr>
          <w:rFonts w:ascii="Book Antiqua" w:hAnsi="Book Antiqua" w:cs="Times New Roman"/>
          <w:i/>
          <w:iCs/>
          <w:lang w:val="en-US" w:eastAsia="it-IT"/>
        </w:rPr>
        <w:t>et al</w:t>
      </w:r>
      <w:r w:rsidR="009553FD" w:rsidRPr="00951A1A">
        <w:rPr>
          <w:rFonts w:ascii="Book Antiqua" w:hAnsi="Book Antiqua" w:cs="Times New Roman"/>
          <w:vertAlign w:val="superscript"/>
          <w:lang w:val="en-US"/>
        </w:rPr>
        <w:t>[2]</w:t>
      </w:r>
      <w:r w:rsidR="00A20936" w:rsidRPr="00951A1A">
        <w:rPr>
          <w:rFonts w:ascii="Book Antiqua" w:hAnsi="Book Antiqua" w:cs="Times New Roman"/>
          <w:lang w:val="en-US" w:eastAsia="it-IT"/>
        </w:rPr>
        <w:t xml:space="preserve"> </w:t>
      </w:r>
      <w:r w:rsidR="00DF7D4B" w:rsidRPr="00951A1A">
        <w:rPr>
          <w:rFonts w:ascii="Book Antiqua" w:hAnsi="Book Antiqua" w:cs="Times New Roman"/>
          <w:lang w:val="en-US" w:eastAsia="it-IT"/>
        </w:rPr>
        <w:t xml:space="preserve">reported that revision </w:t>
      </w:r>
      <w:r w:rsidR="00951635" w:rsidRPr="00951A1A">
        <w:rPr>
          <w:rFonts w:ascii="Book Antiqua" w:hAnsi="Book Antiqua" w:cs="Times New Roman"/>
          <w:lang w:val="en-US" w:eastAsia="it-IT"/>
        </w:rPr>
        <w:t>total knee arthroplasty (</w:t>
      </w:r>
      <w:r w:rsidR="00DF7D4B" w:rsidRPr="00951A1A">
        <w:rPr>
          <w:rFonts w:ascii="Book Antiqua" w:hAnsi="Book Antiqua" w:cs="Times New Roman"/>
          <w:lang w:val="en-US" w:eastAsia="it-IT"/>
        </w:rPr>
        <w:t>TKA</w:t>
      </w:r>
      <w:r w:rsidR="00951635" w:rsidRPr="00951A1A">
        <w:rPr>
          <w:rFonts w:ascii="Book Antiqua" w:hAnsi="Book Antiqua" w:cs="Times New Roman"/>
          <w:lang w:val="en-US" w:eastAsia="it-IT"/>
        </w:rPr>
        <w:t xml:space="preserve">) </w:t>
      </w:r>
      <w:r w:rsidR="00D939D6" w:rsidRPr="00951A1A">
        <w:rPr>
          <w:rFonts w:ascii="Book Antiqua" w:hAnsi="Book Antiqua" w:cs="Times New Roman"/>
          <w:lang w:val="en-US" w:eastAsia="it-IT"/>
        </w:rPr>
        <w:t xml:space="preserve">and total hip arthroplasty (THA) </w:t>
      </w:r>
      <w:r w:rsidR="00951635" w:rsidRPr="00951A1A">
        <w:rPr>
          <w:rFonts w:ascii="Book Antiqua" w:hAnsi="Book Antiqua" w:cs="Times New Roman"/>
          <w:lang w:val="en-US" w:eastAsia="it-IT"/>
        </w:rPr>
        <w:t>rate</w:t>
      </w:r>
      <w:r w:rsidR="00DF7D4B" w:rsidRPr="00951A1A">
        <w:rPr>
          <w:rFonts w:ascii="Book Antiqua" w:hAnsi="Book Antiqua" w:cs="Times New Roman"/>
          <w:lang w:val="en-US" w:eastAsia="it-IT"/>
        </w:rPr>
        <w:t xml:space="preserve"> increased by 39% (revision burden, 9.1%-9.6%) </w:t>
      </w:r>
      <w:r w:rsidR="00D939D6" w:rsidRPr="00951A1A">
        <w:rPr>
          <w:rFonts w:ascii="Book Antiqua" w:hAnsi="Book Antiqua" w:cs="Times New Roman"/>
          <w:lang w:val="en-US" w:eastAsia="it-IT"/>
        </w:rPr>
        <w:t>and</w:t>
      </w:r>
      <w:r w:rsidR="00DF7D4B" w:rsidRPr="00951A1A">
        <w:rPr>
          <w:rFonts w:ascii="Book Antiqua" w:hAnsi="Book Antiqua" w:cs="Times New Roman"/>
          <w:lang w:val="en-US" w:eastAsia="it-IT"/>
        </w:rPr>
        <w:t xml:space="preserve"> 23% (revision burden, 15.4%-14.6%)</w:t>
      </w:r>
      <w:r w:rsidR="00D939D6" w:rsidRPr="00951A1A">
        <w:rPr>
          <w:rFonts w:ascii="Book Antiqua" w:hAnsi="Book Antiqua" w:cs="Times New Roman"/>
          <w:lang w:val="en-US" w:eastAsia="it-IT"/>
        </w:rPr>
        <w:t xml:space="preserve"> respectively</w:t>
      </w:r>
      <w:r w:rsidR="00DF7D4B" w:rsidRPr="00951A1A">
        <w:rPr>
          <w:rFonts w:ascii="Book Antiqua" w:hAnsi="Book Antiqua" w:cs="Times New Roman"/>
          <w:lang w:val="en-US" w:eastAsia="it-IT"/>
        </w:rPr>
        <w:t>. Revision THAs were performed more often in older patients compared with revision TKAs.</w:t>
      </w:r>
    </w:p>
    <w:p w14:paraId="76E3E840" w14:textId="7E4073ED" w:rsidR="00323AA0" w:rsidRPr="00951A1A" w:rsidRDefault="00695476" w:rsidP="009E7221">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 xml:space="preserve">Whilst </w:t>
      </w:r>
      <w:r w:rsidR="00141DD8" w:rsidRPr="00951A1A">
        <w:rPr>
          <w:rFonts w:ascii="Book Antiqua" w:hAnsi="Book Antiqua" w:cs="Times New Roman"/>
          <w:lang w:val="en-US" w:eastAsia="it-IT"/>
        </w:rPr>
        <w:t>the ongoing improvement</w:t>
      </w:r>
      <w:r w:rsidR="00B84A84" w:rsidRPr="00951A1A">
        <w:rPr>
          <w:rFonts w:ascii="Book Antiqua" w:hAnsi="Book Antiqua" w:cs="Times New Roman"/>
          <w:lang w:val="en-US" w:eastAsia="it-IT"/>
        </w:rPr>
        <w:t>s</w:t>
      </w:r>
      <w:r w:rsidR="00141DD8" w:rsidRPr="00951A1A">
        <w:rPr>
          <w:rFonts w:ascii="Book Antiqua" w:hAnsi="Book Antiqua" w:cs="Times New Roman"/>
          <w:lang w:val="en-US" w:eastAsia="it-IT"/>
        </w:rPr>
        <w:t xml:space="preserve"> in biomaterials, surgical indications and techniques, </w:t>
      </w:r>
      <w:r w:rsidR="00E972BC" w:rsidRPr="00951A1A">
        <w:rPr>
          <w:rFonts w:ascii="Book Antiqua" w:hAnsi="Book Antiqua" w:cs="Times New Roman"/>
          <w:lang w:val="en-US" w:eastAsia="it-IT"/>
        </w:rPr>
        <w:t xml:space="preserve">another approach may entail the stimulation of </w:t>
      </w:r>
      <w:r w:rsidR="00141DD8" w:rsidRPr="00951A1A">
        <w:rPr>
          <w:rFonts w:ascii="Book Antiqua" w:hAnsi="Book Antiqua" w:cs="Times New Roman"/>
          <w:lang w:val="en-US" w:eastAsia="it-IT"/>
        </w:rPr>
        <w:t xml:space="preserve">bone intrinsic potential </w:t>
      </w:r>
      <w:r w:rsidR="00356377" w:rsidRPr="00951A1A">
        <w:rPr>
          <w:rFonts w:ascii="Book Antiqua" w:hAnsi="Book Antiqua" w:cs="Times New Roman"/>
          <w:lang w:val="en-US" w:eastAsia="it-IT"/>
        </w:rPr>
        <w:t>of</w:t>
      </w:r>
      <w:r w:rsidR="00141DD8" w:rsidRPr="00951A1A">
        <w:rPr>
          <w:rFonts w:ascii="Book Antiqua" w:hAnsi="Book Antiqua" w:cs="Times New Roman"/>
          <w:lang w:val="en-US" w:eastAsia="it-IT"/>
        </w:rPr>
        <w:t xml:space="preserve"> regeneration with adjuvant therapies, in order to accelerate and maximize bone ingrowth, reduce pain and </w:t>
      </w:r>
      <w:r w:rsidR="00DF7D4B" w:rsidRPr="00951A1A">
        <w:rPr>
          <w:rFonts w:ascii="Book Antiqua" w:hAnsi="Book Antiqua" w:cs="Times New Roman"/>
          <w:lang w:val="en-US" w:eastAsia="it-IT"/>
        </w:rPr>
        <w:t>enhance</w:t>
      </w:r>
      <w:r w:rsidRPr="00951A1A">
        <w:rPr>
          <w:rFonts w:ascii="Book Antiqua" w:hAnsi="Book Antiqua" w:cs="Times New Roman"/>
          <w:lang w:val="en-US" w:eastAsia="it-IT"/>
        </w:rPr>
        <w:t xml:space="preserve"> clinical</w:t>
      </w:r>
      <w:r w:rsidR="00DF7D4B" w:rsidRPr="00951A1A">
        <w:rPr>
          <w:rFonts w:ascii="Book Antiqua" w:hAnsi="Book Antiqua" w:cs="Times New Roman"/>
          <w:lang w:val="en-US" w:eastAsia="it-IT"/>
        </w:rPr>
        <w:t xml:space="preserve"> </w:t>
      </w:r>
      <w:r w:rsidR="00141DD8" w:rsidRPr="00951A1A">
        <w:rPr>
          <w:rFonts w:ascii="Book Antiqua" w:hAnsi="Book Antiqua" w:cs="Times New Roman"/>
          <w:lang w:val="en-US" w:eastAsia="it-IT"/>
        </w:rPr>
        <w:t>recovery, improving the final outcome.</w:t>
      </w:r>
      <w:r w:rsidR="009E7221">
        <w:rPr>
          <w:rFonts w:ascii="Book Antiqua" w:hAnsi="Book Antiqua" w:cs="Times New Roman" w:hint="eastAsia"/>
          <w:lang w:val="en-US" w:eastAsia="zh-CN"/>
        </w:rPr>
        <w:t xml:space="preserve"> </w:t>
      </w:r>
      <w:r w:rsidR="00323AA0" w:rsidRPr="00951A1A">
        <w:rPr>
          <w:rFonts w:ascii="Book Antiqua" w:hAnsi="Book Antiqua" w:cs="Times New Roman"/>
          <w:lang w:val="en-US" w:eastAsia="it-IT"/>
        </w:rPr>
        <w:t>Therefore, effective treatment strategy for promoting bone growth and remodeling is needed.</w:t>
      </w:r>
    </w:p>
    <w:p w14:paraId="24F35FC3" w14:textId="72484C48" w:rsidR="00C13CBF" w:rsidRPr="00951A1A" w:rsidRDefault="00E26735" w:rsidP="009E7221">
      <w:pPr>
        <w:autoSpaceDE w:val="0"/>
        <w:autoSpaceDN w:val="0"/>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 xml:space="preserve">In recent years </w:t>
      </w:r>
      <w:r w:rsidR="00714A3E" w:rsidRPr="00951A1A">
        <w:rPr>
          <w:rFonts w:ascii="Book Antiqua" w:hAnsi="Book Antiqua" w:cs="Times New Roman"/>
          <w:lang w:val="en-US" w:eastAsia="it-IT"/>
        </w:rPr>
        <w:t xml:space="preserve">Pulsed </w:t>
      </w:r>
      <w:r w:rsidR="005344FA" w:rsidRPr="00951A1A">
        <w:rPr>
          <w:rFonts w:ascii="Book Antiqua" w:hAnsi="Book Antiqua" w:cs="Times New Roman"/>
          <w:lang w:val="en-US" w:eastAsia="it-IT"/>
        </w:rPr>
        <w:t>Electro</w:t>
      </w:r>
      <w:r w:rsidR="0021700B" w:rsidRPr="00951A1A">
        <w:rPr>
          <w:rFonts w:ascii="Book Antiqua" w:hAnsi="Book Antiqua" w:cs="Times New Roman"/>
          <w:lang w:val="en-US" w:eastAsia="it-IT"/>
        </w:rPr>
        <w:t xml:space="preserve"> </w:t>
      </w:r>
      <w:r w:rsidR="005344FA" w:rsidRPr="00951A1A">
        <w:rPr>
          <w:rFonts w:ascii="Book Antiqua" w:hAnsi="Book Antiqua" w:cs="Times New Roman"/>
          <w:lang w:val="en-US" w:eastAsia="it-IT"/>
        </w:rPr>
        <w:t xml:space="preserve">Magnetic </w:t>
      </w:r>
      <w:r w:rsidR="00714A3E" w:rsidRPr="00951A1A">
        <w:rPr>
          <w:rFonts w:ascii="Book Antiqua" w:hAnsi="Book Antiqua" w:cs="Times New Roman"/>
          <w:lang w:val="en-US" w:eastAsia="it-IT"/>
        </w:rPr>
        <w:t>Fields</w:t>
      </w:r>
      <w:r w:rsidR="00356377" w:rsidRPr="00951A1A">
        <w:rPr>
          <w:rFonts w:ascii="Book Antiqua" w:hAnsi="Book Antiqua" w:cs="Times New Roman"/>
          <w:lang w:val="en-US" w:eastAsia="it-IT"/>
        </w:rPr>
        <w:t xml:space="preserve"> (PEMFs)</w:t>
      </w:r>
      <w:r w:rsidR="00714A3E" w:rsidRPr="00951A1A">
        <w:rPr>
          <w:rFonts w:ascii="Book Antiqua" w:hAnsi="Book Antiqua" w:cs="Times New Roman"/>
          <w:lang w:val="en-US" w:eastAsia="it-IT"/>
        </w:rPr>
        <w:t xml:space="preserve"> </w:t>
      </w:r>
      <w:r w:rsidR="00B17230" w:rsidRPr="00951A1A">
        <w:rPr>
          <w:rFonts w:ascii="Book Antiqua" w:hAnsi="Book Antiqua" w:cs="Times New Roman"/>
          <w:lang w:val="en-US" w:eastAsia="it-IT"/>
        </w:rPr>
        <w:t xml:space="preserve">have been gaining popularity due to the </w:t>
      </w:r>
      <w:r w:rsidR="00E308C7" w:rsidRPr="00951A1A">
        <w:rPr>
          <w:rFonts w:ascii="Book Antiqua" w:hAnsi="Book Antiqua" w:cs="Times New Roman"/>
          <w:lang w:val="en-US" w:eastAsia="it-IT"/>
        </w:rPr>
        <w:t xml:space="preserve">finding that </w:t>
      </w:r>
      <w:r w:rsidR="006330AD" w:rsidRPr="00951A1A">
        <w:rPr>
          <w:rFonts w:ascii="Book Antiqua" w:hAnsi="Book Antiqua" w:cs="Times New Roman"/>
          <w:lang w:val="en-US" w:eastAsia="it-IT"/>
        </w:rPr>
        <w:t xml:space="preserve">the </w:t>
      </w:r>
      <w:r w:rsidR="00DF7D4B" w:rsidRPr="00951A1A">
        <w:rPr>
          <w:rFonts w:ascii="Book Antiqua" w:hAnsi="Book Antiqua" w:cs="Times New Roman"/>
          <w:lang w:val="en-US" w:eastAsia="it-IT"/>
        </w:rPr>
        <w:t>c</w:t>
      </w:r>
      <w:r w:rsidR="00323AA0" w:rsidRPr="00951A1A">
        <w:rPr>
          <w:rFonts w:ascii="Book Antiqua" w:hAnsi="Book Antiqua" w:cs="Times New Roman"/>
          <w:lang w:val="en-US" w:eastAsia="it-IT"/>
        </w:rPr>
        <w:t>ell</w:t>
      </w:r>
      <w:r w:rsidR="00DF7D4B" w:rsidRPr="00951A1A">
        <w:rPr>
          <w:rFonts w:ascii="Book Antiqua" w:hAnsi="Book Antiqua" w:cs="Times New Roman"/>
          <w:lang w:val="en-US" w:eastAsia="it-IT"/>
        </w:rPr>
        <w:t xml:space="preserve"> membrane</w:t>
      </w:r>
      <w:r w:rsidR="00E308C7" w:rsidRPr="00951A1A">
        <w:rPr>
          <w:rFonts w:ascii="Book Antiqua" w:hAnsi="Book Antiqua" w:cs="Times New Roman"/>
          <w:lang w:val="en-US" w:eastAsia="it-IT"/>
        </w:rPr>
        <w:t xml:space="preserve"> play</w:t>
      </w:r>
      <w:r w:rsidR="00323AA0" w:rsidRPr="00951A1A">
        <w:rPr>
          <w:rFonts w:ascii="Book Antiqua" w:hAnsi="Book Antiqua" w:cs="Times New Roman"/>
          <w:lang w:val="en-US" w:eastAsia="it-IT"/>
        </w:rPr>
        <w:t>s</w:t>
      </w:r>
      <w:r w:rsidR="00E308C7" w:rsidRPr="00951A1A">
        <w:rPr>
          <w:rFonts w:ascii="Book Antiqua" w:hAnsi="Book Antiqua" w:cs="Times New Roman"/>
          <w:lang w:val="en-US" w:eastAsia="it-IT"/>
        </w:rPr>
        <w:t xml:space="preserve"> an </w:t>
      </w:r>
      <w:r w:rsidR="00741AE5" w:rsidRPr="00951A1A">
        <w:rPr>
          <w:rFonts w:ascii="Book Antiqua" w:hAnsi="Book Antiqua" w:cs="Times New Roman"/>
          <w:lang w:val="en-US" w:eastAsia="it-IT"/>
        </w:rPr>
        <w:t>important</w:t>
      </w:r>
      <w:r w:rsidR="00E308C7" w:rsidRPr="00951A1A">
        <w:rPr>
          <w:rFonts w:ascii="Book Antiqua" w:hAnsi="Book Antiqua" w:cs="Times New Roman"/>
          <w:lang w:val="en-US" w:eastAsia="it-IT"/>
        </w:rPr>
        <w:t xml:space="preserve"> role in the </w:t>
      </w:r>
      <w:r w:rsidR="00DF7D4B" w:rsidRPr="00951A1A">
        <w:rPr>
          <w:rFonts w:ascii="Book Antiqua" w:hAnsi="Book Antiqua" w:cs="Times New Roman"/>
          <w:lang w:val="en-US" w:eastAsia="it-IT"/>
        </w:rPr>
        <w:t xml:space="preserve">bone </w:t>
      </w:r>
      <w:r w:rsidR="00E308C7" w:rsidRPr="00951A1A">
        <w:rPr>
          <w:rFonts w:ascii="Book Antiqua" w:hAnsi="Book Antiqua" w:cs="Times New Roman"/>
          <w:lang w:val="en-US" w:eastAsia="it-IT"/>
        </w:rPr>
        <w:t>stimulation.</w:t>
      </w:r>
      <w:r w:rsidR="00323AA0" w:rsidRPr="00951A1A">
        <w:rPr>
          <w:rFonts w:ascii="Book Antiqua" w:hAnsi="Book Antiqua" w:cs="Times New Roman"/>
          <w:lang w:val="en-US" w:eastAsia="it-IT"/>
        </w:rPr>
        <w:t xml:space="preserve"> </w:t>
      </w:r>
      <w:r w:rsidR="006330AD" w:rsidRPr="00951A1A">
        <w:rPr>
          <w:rFonts w:ascii="Book Antiqua" w:hAnsi="Book Antiqua" w:cs="Times New Roman"/>
          <w:lang w:val="en-US" w:eastAsia="it-IT"/>
        </w:rPr>
        <w:t>T</w:t>
      </w:r>
      <w:r w:rsidR="00323AA0" w:rsidRPr="00951A1A">
        <w:rPr>
          <w:rFonts w:ascii="Book Antiqua" w:hAnsi="Book Antiqua" w:cs="Times New Roman"/>
          <w:lang w:val="en-US" w:eastAsia="it-IT"/>
        </w:rPr>
        <w:t xml:space="preserve">he physical agents </w:t>
      </w:r>
      <w:r w:rsidR="001F2083" w:rsidRPr="00951A1A">
        <w:rPr>
          <w:rFonts w:ascii="Book Antiqua" w:hAnsi="Book Antiqua" w:cs="Times New Roman"/>
          <w:lang w:val="en-US" w:eastAsia="it-IT"/>
        </w:rPr>
        <w:t>trigger</w:t>
      </w:r>
      <w:r w:rsidR="006330AD" w:rsidRPr="00951A1A">
        <w:rPr>
          <w:rFonts w:ascii="Book Antiqua" w:hAnsi="Book Antiqua" w:cs="Times New Roman"/>
          <w:lang w:val="en-US" w:eastAsia="it-IT"/>
        </w:rPr>
        <w:t>, by means of cell membrane components,</w:t>
      </w:r>
      <w:r w:rsidR="006C1D74" w:rsidRPr="00951A1A">
        <w:rPr>
          <w:rFonts w:ascii="Book Antiqua" w:hAnsi="Book Antiqua" w:cs="Times New Roman"/>
          <w:lang w:val="en-US" w:eastAsia="it-IT"/>
        </w:rPr>
        <w:t xml:space="preserve"> </w:t>
      </w:r>
      <w:r w:rsidR="00323AA0" w:rsidRPr="00951A1A">
        <w:rPr>
          <w:rFonts w:ascii="Book Antiqua" w:hAnsi="Book Antiqua" w:cs="Times New Roman"/>
          <w:lang w:val="en-US" w:eastAsia="it-IT"/>
        </w:rPr>
        <w:t xml:space="preserve">intracellular events that result in </w:t>
      </w:r>
      <w:r w:rsidR="006330AD" w:rsidRPr="00951A1A">
        <w:rPr>
          <w:rFonts w:ascii="Book Antiqua" w:hAnsi="Book Antiqua" w:cs="Times New Roman"/>
          <w:lang w:val="en-US" w:eastAsia="it-IT"/>
        </w:rPr>
        <w:t xml:space="preserve">a </w:t>
      </w:r>
      <w:r w:rsidR="00323AA0" w:rsidRPr="00951A1A">
        <w:rPr>
          <w:rFonts w:ascii="Book Antiqua" w:hAnsi="Book Antiqua" w:cs="Times New Roman"/>
          <w:lang w:val="en-US" w:eastAsia="it-IT"/>
        </w:rPr>
        <w:t xml:space="preserve">biological response. Preclinical studies have shown how PEMFs activate membrane receptors and transmembrane channels which can have a promoting effect on bone cell function, bone mineralization, bone repair and reduction of the inflammatory </w:t>
      </w:r>
      <w:proofErr w:type="gramStart"/>
      <w:r w:rsidR="00323AA0" w:rsidRPr="00951A1A">
        <w:rPr>
          <w:rFonts w:ascii="Book Antiqua" w:hAnsi="Book Antiqua" w:cs="Times New Roman"/>
          <w:lang w:val="en-US" w:eastAsia="it-IT"/>
        </w:rPr>
        <w:t>process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3,4]</w:t>
      </w:r>
      <w:r w:rsidR="00323AA0" w:rsidRPr="00951A1A">
        <w:rPr>
          <w:rFonts w:ascii="Book Antiqua" w:hAnsi="Book Antiqua" w:cs="Times New Roman"/>
          <w:lang w:val="en-US" w:eastAsia="it-IT"/>
        </w:rPr>
        <w:t>.</w:t>
      </w:r>
      <w:r w:rsidR="00D26FC2" w:rsidRPr="00951A1A">
        <w:rPr>
          <w:rFonts w:ascii="Book Antiqua" w:hAnsi="Book Antiqua" w:cs="Times New Roman"/>
          <w:lang w:val="en-US" w:eastAsia="it-IT"/>
        </w:rPr>
        <w:t xml:space="preserve"> </w:t>
      </w:r>
      <w:r w:rsidR="00CC06FC" w:rsidRPr="00951A1A">
        <w:rPr>
          <w:rFonts w:ascii="Book Antiqua" w:hAnsi="Book Antiqua" w:cs="Times New Roman"/>
          <w:lang w:val="en-US" w:eastAsia="it-IT"/>
        </w:rPr>
        <w:t>In recent years</w:t>
      </w:r>
      <w:r w:rsidR="0021700B" w:rsidRPr="00951A1A">
        <w:rPr>
          <w:rFonts w:ascii="Book Antiqua" w:hAnsi="Book Antiqua" w:cs="Times New Roman"/>
          <w:lang w:val="en-US" w:eastAsia="it-IT"/>
        </w:rPr>
        <w:t>, e</w:t>
      </w:r>
      <w:r w:rsidR="00115008" w:rsidRPr="00951A1A">
        <w:rPr>
          <w:rFonts w:ascii="Book Antiqua" w:hAnsi="Book Antiqua" w:cs="Times New Roman"/>
          <w:lang w:val="en-US" w:eastAsia="it-IT"/>
        </w:rPr>
        <w:t>xposure</w:t>
      </w:r>
      <w:r w:rsidR="000B79C0" w:rsidRPr="00951A1A">
        <w:rPr>
          <w:rFonts w:ascii="Book Antiqua" w:hAnsi="Book Antiqua" w:cs="Times New Roman"/>
          <w:lang w:val="en-US" w:eastAsia="it-IT"/>
        </w:rPr>
        <w:t xml:space="preserve"> </w:t>
      </w:r>
      <w:r w:rsidR="00115008" w:rsidRPr="00951A1A">
        <w:rPr>
          <w:rFonts w:ascii="Book Antiqua" w:hAnsi="Book Antiqua" w:cs="Times New Roman"/>
          <w:lang w:val="en-US" w:eastAsia="it-IT"/>
        </w:rPr>
        <w:t>to</w:t>
      </w:r>
      <w:r w:rsidR="000B79C0" w:rsidRPr="00951A1A">
        <w:rPr>
          <w:rFonts w:ascii="Book Antiqua" w:hAnsi="Book Antiqua" w:cs="Times New Roman"/>
          <w:lang w:val="en-US" w:eastAsia="it-IT"/>
        </w:rPr>
        <w:t xml:space="preserve"> PEMFs w</w:t>
      </w:r>
      <w:r w:rsidR="00115008" w:rsidRPr="00951A1A">
        <w:rPr>
          <w:rFonts w:ascii="Book Antiqua" w:hAnsi="Book Antiqua" w:cs="Times New Roman"/>
          <w:lang w:val="en-US" w:eastAsia="it-IT"/>
        </w:rPr>
        <w:t>as</w:t>
      </w:r>
      <w:r w:rsidR="000B79C0" w:rsidRPr="00951A1A">
        <w:rPr>
          <w:rFonts w:ascii="Book Antiqua" w:hAnsi="Book Antiqua" w:cs="Times New Roman"/>
          <w:lang w:val="en-US" w:eastAsia="it-IT"/>
        </w:rPr>
        <w:t xml:space="preserve"> tested on human </w:t>
      </w:r>
      <w:r w:rsidR="00D15A70" w:rsidRPr="00951A1A">
        <w:rPr>
          <w:rFonts w:ascii="Book Antiqua" w:hAnsi="Book Antiqua" w:cs="Times New Roman"/>
          <w:lang w:val="en-US" w:eastAsia="it-IT"/>
        </w:rPr>
        <w:t xml:space="preserve">mesenchymal stem cells </w:t>
      </w:r>
      <w:r w:rsidR="00483E1E" w:rsidRPr="00951A1A">
        <w:rPr>
          <w:rFonts w:ascii="Book Antiqua" w:hAnsi="Book Antiqua" w:cs="Times New Roman"/>
          <w:lang w:val="en-US" w:eastAsia="it-IT"/>
        </w:rPr>
        <w:t>(</w:t>
      </w:r>
      <w:proofErr w:type="spellStart"/>
      <w:r w:rsidR="00483E1E" w:rsidRPr="00951A1A">
        <w:rPr>
          <w:rFonts w:ascii="Book Antiqua" w:hAnsi="Book Antiqua" w:cs="Times New Roman"/>
          <w:lang w:val="en-US" w:eastAsia="it-IT"/>
        </w:rPr>
        <w:t>hMSCs</w:t>
      </w:r>
      <w:proofErr w:type="spellEnd"/>
      <w:r w:rsidR="00483E1E" w:rsidRPr="00951A1A">
        <w:rPr>
          <w:rFonts w:ascii="Book Antiqua" w:hAnsi="Book Antiqua" w:cs="Times New Roman"/>
          <w:lang w:val="en-US" w:eastAsia="it-IT"/>
        </w:rPr>
        <w:t xml:space="preserve">) </w:t>
      </w:r>
      <w:r w:rsidR="00447DF6" w:rsidRPr="00951A1A">
        <w:rPr>
          <w:rFonts w:ascii="Book Antiqua" w:hAnsi="Book Antiqua" w:cs="Times New Roman"/>
          <w:lang w:val="en-US" w:eastAsia="it-IT"/>
        </w:rPr>
        <w:t>demonstrating</w:t>
      </w:r>
      <w:r w:rsidR="000B79C0" w:rsidRPr="00951A1A">
        <w:rPr>
          <w:rFonts w:ascii="Book Antiqua" w:hAnsi="Book Antiqua" w:cs="Times New Roman"/>
          <w:lang w:val="en-US" w:eastAsia="it-IT"/>
        </w:rPr>
        <w:t xml:space="preserve"> a</w:t>
      </w:r>
      <w:r w:rsidR="0036541A" w:rsidRPr="00951A1A">
        <w:rPr>
          <w:rFonts w:ascii="Book Antiqua" w:hAnsi="Book Antiqua" w:cs="Times New Roman"/>
          <w:lang w:val="en-US" w:eastAsia="it-IT"/>
        </w:rPr>
        <w:t>n osteogenic differentiation with</w:t>
      </w:r>
      <w:r w:rsidR="00102ABD" w:rsidRPr="00951A1A">
        <w:rPr>
          <w:rFonts w:ascii="Book Antiqua" w:hAnsi="Book Antiqua" w:cs="Times New Roman"/>
          <w:lang w:val="en-US" w:eastAsia="it-IT"/>
        </w:rPr>
        <w:t xml:space="preserve"> </w:t>
      </w:r>
      <w:r w:rsidR="0036541A" w:rsidRPr="00951A1A">
        <w:rPr>
          <w:rFonts w:ascii="Book Antiqua" w:hAnsi="Book Antiqua" w:cs="Times New Roman"/>
          <w:lang w:val="en-US" w:eastAsia="it-IT"/>
        </w:rPr>
        <w:t xml:space="preserve">a </w:t>
      </w:r>
      <w:r w:rsidR="00102ABD" w:rsidRPr="00951A1A">
        <w:rPr>
          <w:rFonts w:ascii="Book Antiqua" w:hAnsi="Book Antiqua" w:cs="Times New Roman"/>
          <w:lang w:val="en-US" w:eastAsia="it-IT"/>
        </w:rPr>
        <w:t>significant</w:t>
      </w:r>
      <w:r w:rsidR="000B79C0" w:rsidRPr="00951A1A">
        <w:rPr>
          <w:rFonts w:ascii="Book Antiqua" w:hAnsi="Book Antiqua" w:cs="Times New Roman"/>
          <w:lang w:val="en-US" w:eastAsia="it-IT"/>
        </w:rPr>
        <w:t xml:space="preserve"> increase in the </w:t>
      </w:r>
      <w:r w:rsidR="00102ABD" w:rsidRPr="00951A1A">
        <w:rPr>
          <w:rFonts w:ascii="Book Antiqua" w:hAnsi="Book Antiqua" w:cs="Times New Roman"/>
          <w:lang w:val="en-US" w:eastAsia="it-IT"/>
        </w:rPr>
        <w:t xml:space="preserve">production </w:t>
      </w:r>
      <w:r w:rsidR="000B79C0" w:rsidRPr="00951A1A">
        <w:rPr>
          <w:rFonts w:ascii="Book Antiqua" w:hAnsi="Book Antiqua" w:cs="Times New Roman"/>
          <w:lang w:val="en-US" w:eastAsia="it-IT"/>
        </w:rPr>
        <w:t xml:space="preserve">of </w:t>
      </w:r>
      <w:r w:rsidR="00102ABD" w:rsidRPr="00951A1A">
        <w:rPr>
          <w:rFonts w:ascii="Book Antiqua" w:hAnsi="Book Antiqua" w:cs="Times New Roman"/>
          <w:lang w:val="en-US" w:eastAsia="it-IT"/>
        </w:rPr>
        <w:t>osteogenesis-related</w:t>
      </w:r>
      <w:r w:rsidR="00447DF6" w:rsidRPr="00951A1A">
        <w:rPr>
          <w:rFonts w:ascii="Book Antiqua" w:hAnsi="Book Antiqua" w:cs="Times New Roman"/>
          <w:lang w:val="en-US" w:eastAsia="it-IT"/>
        </w:rPr>
        <w:t xml:space="preserve"> markers</w:t>
      </w:r>
      <w:r w:rsidR="00102ABD" w:rsidRPr="00951A1A">
        <w:rPr>
          <w:rFonts w:ascii="Book Antiqua" w:hAnsi="Book Antiqua" w:cs="Times New Roman"/>
          <w:lang w:val="en-US" w:eastAsia="it-IT"/>
        </w:rPr>
        <w:t xml:space="preserve"> including alkaline phosphatase activity, </w:t>
      </w:r>
      <w:r w:rsidR="00102ABD" w:rsidRPr="00951A1A">
        <w:rPr>
          <w:rFonts w:ascii="Book Antiqua" w:hAnsi="Book Antiqua" w:cs="Times New Roman"/>
          <w:lang w:val="en-US" w:eastAsia="it-IT"/>
        </w:rPr>
        <w:lastRenderedPageBreak/>
        <w:t>osteocalcin levels and matrix mineralization</w:t>
      </w:r>
      <w:r w:rsidR="009553FD" w:rsidRPr="00951A1A">
        <w:rPr>
          <w:rFonts w:ascii="Book Antiqua" w:hAnsi="Book Antiqua" w:cs="Times New Roman"/>
          <w:vertAlign w:val="superscript"/>
          <w:lang w:val="en-US"/>
        </w:rPr>
        <w:t>[5,6]</w:t>
      </w:r>
      <w:r w:rsidR="0036541A" w:rsidRPr="00951A1A">
        <w:rPr>
          <w:rFonts w:ascii="Book Antiqua" w:hAnsi="Book Antiqua" w:cs="Times New Roman"/>
          <w:lang w:val="en-US" w:eastAsia="it-IT"/>
        </w:rPr>
        <w:t xml:space="preserve">; </w:t>
      </w:r>
      <w:r w:rsidR="00447DF6" w:rsidRPr="00951A1A">
        <w:rPr>
          <w:rFonts w:ascii="Book Antiqua" w:hAnsi="Book Antiqua" w:cs="Times New Roman"/>
          <w:lang w:val="en-US" w:eastAsia="it-IT"/>
        </w:rPr>
        <w:t xml:space="preserve">the </w:t>
      </w:r>
      <w:r w:rsidR="00D15A70" w:rsidRPr="00951A1A">
        <w:rPr>
          <w:rFonts w:ascii="Book Antiqua" w:hAnsi="Book Antiqua" w:cs="Times New Roman"/>
          <w:lang w:val="en-US" w:eastAsia="it-IT"/>
        </w:rPr>
        <w:t xml:space="preserve">positive </w:t>
      </w:r>
      <w:r w:rsidR="00447DF6" w:rsidRPr="00951A1A">
        <w:rPr>
          <w:rFonts w:ascii="Book Antiqua" w:hAnsi="Book Antiqua" w:cs="Times New Roman"/>
          <w:lang w:val="en-US" w:eastAsia="it-IT"/>
        </w:rPr>
        <w:t xml:space="preserve">modulation </w:t>
      </w:r>
      <w:r w:rsidR="000B79C0" w:rsidRPr="00951A1A">
        <w:rPr>
          <w:rFonts w:ascii="Book Antiqua" w:hAnsi="Book Antiqua" w:cs="Times New Roman"/>
          <w:lang w:val="en-US" w:eastAsia="it-IT"/>
        </w:rPr>
        <w:t>of compone</w:t>
      </w:r>
      <w:r w:rsidR="005F4F2D" w:rsidRPr="00951A1A">
        <w:rPr>
          <w:rFonts w:ascii="Book Antiqua" w:hAnsi="Book Antiqua" w:cs="Times New Roman"/>
          <w:lang w:val="en-US" w:eastAsia="it-IT"/>
        </w:rPr>
        <w:t xml:space="preserve">nts </w:t>
      </w:r>
      <w:r w:rsidR="00D15A70" w:rsidRPr="00951A1A">
        <w:rPr>
          <w:rFonts w:ascii="Book Antiqua" w:hAnsi="Book Antiqua" w:cs="Times New Roman"/>
          <w:lang w:val="en-US" w:eastAsia="it-IT"/>
        </w:rPr>
        <w:t xml:space="preserve">of the Notch signaling pathway involved in bone </w:t>
      </w:r>
      <w:r w:rsidR="005F4F2D" w:rsidRPr="00951A1A">
        <w:rPr>
          <w:rFonts w:ascii="Book Antiqua" w:hAnsi="Book Antiqua" w:cs="Times New Roman"/>
          <w:lang w:val="en-US" w:eastAsia="it-IT"/>
        </w:rPr>
        <w:t>development</w:t>
      </w:r>
      <w:r w:rsidR="00560186" w:rsidRPr="00951A1A">
        <w:rPr>
          <w:rFonts w:ascii="Book Antiqua" w:hAnsi="Book Antiqua" w:cs="Times New Roman"/>
          <w:lang w:val="en-US" w:eastAsia="it-IT"/>
        </w:rPr>
        <w:t>,</w:t>
      </w:r>
      <w:r w:rsidR="005F4F2D" w:rsidRPr="00951A1A">
        <w:rPr>
          <w:rFonts w:ascii="Book Antiqua" w:hAnsi="Book Antiqua" w:cs="Times New Roman"/>
          <w:lang w:val="en-US" w:eastAsia="it-IT"/>
        </w:rPr>
        <w:t xml:space="preserve"> suggesting</w:t>
      </w:r>
      <w:r w:rsidR="00526187" w:rsidRPr="00951A1A">
        <w:rPr>
          <w:rFonts w:ascii="Book Antiqua" w:hAnsi="Book Antiqua" w:cs="Times New Roman"/>
          <w:lang w:val="en-US" w:eastAsia="it-IT"/>
        </w:rPr>
        <w:t xml:space="preserve"> cooperation between PEMFs and</w:t>
      </w:r>
      <w:r w:rsidR="005F4F2D" w:rsidRPr="00951A1A">
        <w:rPr>
          <w:rFonts w:ascii="Book Antiqua" w:hAnsi="Book Antiqua" w:cs="Times New Roman"/>
          <w:lang w:val="en-US" w:eastAsia="it-IT"/>
        </w:rPr>
        <w:t xml:space="preserve"> osteogenic microenvironment through Notch pathway</w:t>
      </w:r>
      <w:r w:rsidR="009553FD" w:rsidRPr="00951A1A">
        <w:rPr>
          <w:rFonts w:ascii="Book Antiqua" w:hAnsi="Book Antiqua" w:cs="Times New Roman"/>
          <w:vertAlign w:val="superscript"/>
          <w:lang w:val="en-US"/>
        </w:rPr>
        <w:t>[5]</w:t>
      </w:r>
      <w:r w:rsidR="00115008" w:rsidRPr="00951A1A">
        <w:rPr>
          <w:rFonts w:ascii="Book Antiqua" w:hAnsi="Book Antiqua" w:cs="Times New Roman"/>
          <w:lang w:val="en-US" w:eastAsia="it-IT"/>
        </w:rPr>
        <w:t xml:space="preserve">, a favorable effect in the early stage of </w:t>
      </w:r>
      <w:r w:rsidR="00622635" w:rsidRPr="00951A1A">
        <w:rPr>
          <w:rFonts w:ascii="Book Antiqua" w:hAnsi="Book Antiqua" w:cs="Times New Roman"/>
          <w:lang w:val="en-US" w:eastAsia="it-IT"/>
        </w:rPr>
        <w:t>osteoblast differentiation</w:t>
      </w:r>
      <w:r w:rsidR="00115008" w:rsidRPr="00951A1A">
        <w:rPr>
          <w:rFonts w:ascii="Book Antiqua" w:hAnsi="Book Antiqua" w:cs="Times New Roman"/>
          <w:lang w:val="en-US" w:eastAsia="it-IT"/>
        </w:rPr>
        <w:t xml:space="preserve"> by stimulating the expression of </w:t>
      </w:r>
      <w:r w:rsidR="003F54F2" w:rsidRPr="00951A1A">
        <w:rPr>
          <w:rFonts w:ascii="Book Antiqua" w:hAnsi="Book Antiqua" w:cs="Times New Roman"/>
          <w:lang w:val="en-US" w:eastAsia="it-IT"/>
        </w:rPr>
        <w:t>voltage-</w:t>
      </w:r>
      <w:r w:rsidR="00115008" w:rsidRPr="00951A1A">
        <w:rPr>
          <w:rFonts w:ascii="Book Antiqua" w:hAnsi="Book Antiqua" w:cs="Times New Roman"/>
          <w:lang w:val="en-US" w:eastAsia="it-IT"/>
        </w:rPr>
        <w:t xml:space="preserve">gated Ca Channels and </w:t>
      </w:r>
      <w:r w:rsidR="003F54F2" w:rsidRPr="00951A1A">
        <w:rPr>
          <w:rFonts w:ascii="Book Antiqua" w:hAnsi="Book Antiqua" w:cs="Times New Roman"/>
          <w:lang w:val="en-US" w:eastAsia="it-IT"/>
        </w:rPr>
        <w:t>the modulation of the concentration of cytosolic free Ca</w:t>
      </w:r>
      <w:r w:rsidR="003F54F2" w:rsidRPr="009E7221">
        <w:rPr>
          <w:rFonts w:ascii="Book Antiqua" w:hAnsi="Book Antiqua" w:cs="Times New Roman"/>
          <w:vertAlign w:val="superscript"/>
          <w:lang w:val="en-US" w:eastAsia="it-IT"/>
        </w:rPr>
        <w:t>2+</w:t>
      </w:r>
      <w:r w:rsidR="009553FD" w:rsidRPr="00951A1A">
        <w:rPr>
          <w:rFonts w:ascii="Book Antiqua" w:hAnsi="Book Antiqua" w:cs="Times New Roman"/>
          <w:vertAlign w:val="superscript"/>
          <w:lang w:val="en-US"/>
        </w:rPr>
        <w:t>[7]</w:t>
      </w:r>
      <w:r w:rsidR="001C681F" w:rsidRPr="00951A1A">
        <w:rPr>
          <w:rFonts w:ascii="Book Antiqua" w:hAnsi="Book Antiqua" w:cs="Times New Roman"/>
          <w:lang w:val="en-US" w:eastAsia="it-IT"/>
        </w:rPr>
        <w:t>.</w:t>
      </w:r>
      <w:r w:rsidR="0021700B" w:rsidRPr="00951A1A">
        <w:rPr>
          <w:rFonts w:ascii="Book Antiqua" w:hAnsi="Book Antiqua" w:cs="Times New Roman"/>
          <w:lang w:val="en-US" w:eastAsia="it-IT"/>
        </w:rPr>
        <w:t xml:space="preserve"> </w:t>
      </w:r>
      <w:r w:rsidR="00C13CBF" w:rsidRPr="00951A1A">
        <w:rPr>
          <w:rFonts w:ascii="Book Antiqua" w:hAnsi="Book Antiqua" w:cs="Times New Roman"/>
          <w:lang w:val="en-US" w:eastAsia="it-IT"/>
        </w:rPr>
        <w:t>Additional in vivo animal studies demonstrated that PEMFs stimulate osteoblast activity during t</w:t>
      </w:r>
      <w:r w:rsidR="00560186" w:rsidRPr="00951A1A">
        <w:rPr>
          <w:rFonts w:ascii="Book Antiqua" w:hAnsi="Book Antiqua" w:cs="Times New Roman"/>
          <w:lang w:val="en-US" w:eastAsia="it-IT"/>
        </w:rPr>
        <w:t>he healing process, showing</w:t>
      </w:r>
      <w:r w:rsidR="00C13CBF" w:rsidRPr="00951A1A">
        <w:rPr>
          <w:rFonts w:ascii="Book Antiqua" w:hAnsi="Book Antiqua" w:cs="Times New Roman"/>
          <w:lang w:val="en-US" w:eastAsia="it-IT"/>
        </w:rPr>
        <w:t xml:space="preserve"> that the amount of newly deposited bone and mineral apposition rate inside the transcortical holes are significantly greater in the treated limbs compared to controls in </w:t>
      </w:r>
      <w:proofErr w:type="gramStart"/>
      <w:r w:rsidR="00C13CBF" w:rsidRPr="00951A1A">
        <w:rPr>
          <w:rFonts w:ascii="Book Antiqua" w:hAnsi="Book Antiqua" w:cs="Times New Roman"/>
          <w:lang w:val="en-US" w:eastAsia="it-IT"/>
        </w:rPr>
        <w:t>horses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8]</w:t>
      </w:r>
      <w:r w:rsidR="009E7221">
        <w:rPr>
          <w:rFonts w:ascii="Book Antiqua" w:hAnsi="Book Antiqua" w:cs="Times New Roman"/>
          <w:lang w:val="en-US" w:eastAsia="it-IT"/>
        </w:rPr>
        <w:t>.</w:t>
      </w:r>
      <w:r w:rsidR="00C13CBF" w:rsidRPr="00951A1A">
        <w:rPr>
          <w:rFonts w:ascii="Book Antiqua" w:hAnsi="Book Antiqua" w:cs="Times New Roman"/>
          <w:lang w:val="en-US" w:eastAsia="it-IT"/>
        </w:rPr>
        <w:t xml:space="preserve"> </w:t>
      </w:r>
    </w:p>
    <w:p w14:paraId="1C801412" w14:textId="47CFADA6" w:rsidR="00CD2A8C" w:rsidRPr="00951A1A" w:rsidRDefault="00395CE6" w:rsidP="009E7221">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In the last century</w:t>
      </w:r>
      <w:r w:rsidR="002D73E0" w:rsidRPr="00951A1A">
        <w:rPr>
          <w:rFonts w:ascii="Book Antiqua" w:hAnsi="Book Antiqua" w:cs="Times New Roman"/>
          <w:lang w:val="en-US" w:eastAsia="it-IT"/>
        </w:rPr>
        <w:t>, PEMF treatment was proposed</w:t>
      </w:r>
      <w:r w:rsidR="006C1D74" w:rsidRPr="00951A1A">
        <w:rPr>
          <w:rFonts w:ascii="Book Antiqua" w:hAnsi="Book Antiqua" w:cs="Times New Roman"/>
          <w:lang w:val="en-US" w:eastAsia="it-IT"/>
        </w:rPr>
        <w:t xml:space="preserve"> in humans</w:t>
      </w:r>
      <w:r w:rsidR="002D73E0" w:rsidRPr="00951A1A">
        <w:rPr>
          <w:rFonts w:ascii="Book Antiqua" w:hAnsi="Book Antiqua" w:cs="Times New Roman"/>
          <w:lang w:val="en-US" w:eastAsia="it-IT"/>
        </w:rPr>
        <w:t xml:space="preserve"> to prevent bone loss in osteoporosis, hyperparathyroidism, glucocorticoids or ovariectom</w:t>
      </w:r>
      <w:r w:rsidR="00E26735" w:rsidRPr="00951A1A">
        <w:rPr>
          <w:rFonts w:ascii="Book Antiqua" w:hAnsi="Book Antiqua" w:cs="Times New Roman"/>
          <w:lang w:val="en-US" w:eastAsia="it-IT"/>
        </w:rPr>
        <w:t>y</w:t>
      </w:r>
      <w:r w:rsidR="002D73E0" w:rsidRPr="00951A1A">
        <w:rPr>
          <w:rFonts w:ascii="Book Antiqua" w:hAnsi="Book Antiqua" w:cs="Times New Roman"/>
          <w:lang w:val="en-US" w:eastAsia="it-IT"/>
        </w:rPr>
        <w:t xml:space="preserve">, diabetes, to treat delayed </w:t>
      </w:r>
      <w:r w:rsidR="00DF7D4B" w:rsidRPr="00951A1A">
        <w:rPr>
          <w:rFonts w:ascii="Book Antiqua" w:hAnsi="Book Antiqua" w:cs="Times New Roman"/>
          <w:lang w:val="en-US" w:eastAsia="it-IT"/>
        </w:rPr>
        <w:t xml:space="preserve">unions, </w:t>
      </w:r>
      <w:r w:rsidR="002D73E0" w:rsidRPr="00951A1A">
        <w:rPr>
          <w:rFonts w:ascii="Book Antiqua" w:hAnsi="Book Antiqua" w:cs="Times New Roman"/>
          <w:lang w:val="en-US" w:eastAsia="it-IT"/>
        </w:rPr>
        <w:t>non-unions</w:t>
      </w:r>
      <w:r w:rsidR="00DF7D4B" w:rsidRPr="00951A1A">
        <w:rPr>
          <w:rFonts w:ascii="Book Antiqua" w:hAnsi="Book Antiqua" w:cs="Times New Roman"/>
          <w:lang w:val="en-US" w:eastAsia="it-IT"/>
        </w:rPr>
        <w:t>,</w:t>
      </w:r>
      <w:r w:rsidR="002D73E0" w:rsidRPr="00951A1A">
        <w:rPr>
          <w:rFonts w:ascii="Book Antiqua" w:hAnsi="Book Antiqua" w:cs="Times New Roman"/>
          <w:lang w:val="en-US" w:eastAsia="it-IT"/>
        </w:rPr>
        <w:t xml:space="preserve"> fractures or </w:t>
      </w:r>
      <w:proofErr w:type="gramStart"/>
      <w:r w:rsidR="002D73E0" w:rsidRPr="00951A1A">
        <w:rPr>
          <w:rFonts w:ascii="Book Antiqua" w:hAnsi="Book Antiqua" w:cs="Times New Roman"/>
          <w:lang w:val="en-US" w:eastAsia="it-IT"/>
        </w:rPr>
        <w:t>osteotomies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9]</w:t>
      </w:r>
      <w:r w:rsidR="00B1468E" w:rsidRPr="00951A1A">
        <w:rPr>
          <w:rFonts w:ascii="Book Antiqua" w:hAnsi="Book Antiqua" w:cs="Times New Roman"/>
          <w:lang w:val="en-US" w:eastAsia="it-IT"/>
        </w:rPr>
        <w:t xml:space="preserve">. </w:t>
      </w:r>
      <w:r w:rsidR="00E26735" w:rsidRPr="00951A1A">
        <w:rPr>
          <w:rFonts w:ascii="Book Antiqua" w:hAnsi="Book Antiqua" w:cs="Times New Roman"/>
          <w:lang w:val="en-US" w:eastAsia="it-IT"/>
        </w:rPr>
        <w:t>The first attempts to use</w:t>
      </w:r>
      <w:r w:rsidR="002D73E0" w:rsidRPr="00951A1A">
        <w:rPr>
          <w:rFonts w:ascii="Book Antiqua" w:hAnsi="Book Antiqua" w:cs="Times New Roman"/>
          <w:lang w:val="en-US" w:eastAsia="it-IT"/>
        </w:rPr>
        <w:t xml:space="preserve"> PEMFs </w:t>
      </w:r>
      <w:r w:rsidR="00E26735" w:rsidRPr="00951A1A">
        <w:rPr>
          <w:rFonts w:ascii="Book Antiqua" w:hAnsi="Book Antiqua" w:cs="Times New Roman"/>
          <w:lang w:val="en-US" w:eastAsia="it-IT"/>
        </w:rPr>
        <w:t xml:space="preserve">after </w:t>
      </w:r>
      <w:r w:rsidR="002D73E0" w:rsidRPr="00951A1A">
        <w:rPr>
          <w:rFonts w:ascii="Book Antiqua" w:hAnsi="Book Antiqua" w:cs="Times New Roman"/>
          <w:lang w:val="en-US" w:eastAsia="it-IT"/>
        </w:rPr>
        <w:t xml:space="preserve">joint </w:t>
      </w:r>
      <w:r w:rsidR="00E26735" w:rsidRPr="00951A1A">
        <w:rPr>
          <w:rFonts w:ascii="Book Antiqua" w:hAnsi="Book Antiqua" w:cs="Times New Roman"/>
          <w:lang w:val="en-US" w:eastAsia="it-IT"/>
        </w:rPr>
        <w:t xml:space="preserve">replacement </w:t>
      </w:r>
      <w:r w:rsidR="00A84D68" w:rsidRPr="00951A1A">
        <w:rPr>
          <w:rFonts w:ascii="Book Antiqua" w:hAnsi="Book Antiqua" w:cs="Times New Roman"/>
          <w:lang w:val="en-US" w:eastAsia="it-IT"/>
        </w:rPr>
        <w:t xml:space="preserve">had the purpose to </w:t>
      </w:r>
      <w:r w:rsidR="0095785D" w:rsidRPr="00951A1A">
        <w:rPr>
          <w:rFonts w:ascii="Book Antiqua" w:hAnsi="Book Antiqua" w:cs="Times New Roman"/>
          <w:lang w:val="en-US" w:eastAsia="it-IT"/>
        </w:rPr>
        <w:t xml:space="preserve">facilitate </w:t>
      </w:r>
      <w:r w:rsidR="00A84D68" w:rsidRPr="00951A1A">
        <w:rPr>
          <w:rFonts w:ascii="Book Antiqua" w:hAnsi="Book Antiqua" w:cs="Times New Roman"/>
          <w:lang w:val="en-US" w:eastAsia="it-IT"/>
        </w:rPr>
        <w:t xml:space="preserve">implant </w:t>
      </w:r>
      <w:r w:rsidR="0095785D" w:rsidRPr="00951A1A">
        <w:rPr>
          <w:rFonts w:ascii="Book Antiqua" w:hAnsi="Book Antiqua" w:cs="Times New Roman"/>
          <w:lang w:val="en-US" w:eastAsia="it-IT"/>
        </w:rPr>
        <w:t xml:space="preserve">osteointegration </w:t>
      </w:r>
      <w:r w:rsidR="00A84D68" w:rsidRPr="00951A1A">
        <w:rPr>
          <w:rFonts w:ascii="Book Antiqua" w:hAnsi="Book Antiqua" w:cs="Times New Roman"/>
          <w:lang w:val="en-US" w:eastAsia="it-IT"/>
        </w:rPr>
        <w:t xml:space="preserve">thanks to </w:t>
      </w:r>
      <w:r w:rsidR="002D73E0" w:rsidRPr="00951A1A">
        <w:rPr>
          <w:rFonts w:ascii="Book Antiqua" w:hAnsi="Book Antiqua" w:cs="Times New Roman"/>
          <w:lang w:val="en-US" w:eastAsia="it-IT"/>
        </w:rPr>
        <w:t>improved osteogenesis</w:t>
      </w:r>
      <w:r w:rsidR="00DF7D4B" w:rsidRPr="00951A1A">
        <w:rPr>
          <w:rFonts w:ascii="Book Antiqua" w:hAnsi="Book Antiqua" w:cs="Times New Roman"/>
          <w:lang w:val="en-US" w:eastAsia="it-IT"/>
        </w:rPr>
        <w:t xml:space="preserve"> and bone ingrowth</w:t>
      </w:r>
      <w:r w:rsidR="002D73E0" w:rsidRPr="00951A1A">
        <w:rPr>
          <w:rFonts w:ascii="Book Antiqua" w:hAnsi="Book Antiqua" w:cs="Times New Roman"/>
          <w:lang w:val="en-US" w:eastAsia="it-IT"/>
        </w:rPr>
        <w:t>.</w:t>
      </w:r>
      <w:r w:rsidR="009E7221">
        <w:rPr>
          <w:rFonts w:ascii="Book Antiqua" w:hAnsi="Book Antiqua" w:cs="Times New Roman" w:hint="eastAsia"/>
          <w:lang w:val="en-US" w:eastAsia="zh-CN"/>
        </w:rPr>
        <w:t xml:space="preserve"> </w:t>
      </w:r>
      <w:r w:rsidR="00472916" w:rsidRPr="00951A1A">
        <w:rPr>
          <w:rFonts w:ascii="Book Antiqua" w:hAnsi="Book Antiqua" w:cs="Times New Roman"/>
          <w:lang w:val="en-US" w:eastAsia="it-IT"/>
        </w:rPr>
        <w:t xml:space="preserve">Although </w:t>
      </w:r>
      <w:r w:rsidR="002D73E0" w:rsidRPr="00951A1A">
        <w:rPr>
          <w:rFonts w:ascii="Book Antiqua" w:hAnsi="Book Antiqua" w:cs="Times New Roman"/>
          <w:lang w:val="en-US" w:eastAsia="it-IT"/>
        </w:rPr>
        <w:t xml:space="preserve">PEMFs </w:t>
      </w:r>
      <w:r w:rsidR="00472916" w:rsidRPr="00951A1A">
        <w:rPr>
          <w:rFonts w:ascii="Book Antiqua" w:hAnsi="Book Antiqua" w:cs="Times New Roman"/>
          <w:lang w:val="en-US" w:eastAsia="it-IT"/>
        </w:rPr>
        <w:t>treatment was reco</w:t>
      </w:r>
      <w:r w:rsidR="002D73E0" w:rsidRPr="00951A1A">
        <w:rPr>
          <w:rFonts w:ascii="Book Antiqua" w:hAnsi="Book Antiqua" w:cs="Times New Roman"/>
          <w:lang w:val="en-US" w:eastAsia="it-IT"/>
        </w:rPr>
        <w:t>m</w:t>
      </w:r>
      <w:r w:rsidR="00472916" w:rsidRPr="00951A1A">
        <w:rPr>
          <w:rFonts w:ascii="Book Antiqua" w:hAnsi="Book Antiqua" w:cs="Times New Roman"/>
          <w:lang w:val="en-US" w:eastAsia="it-IT"/>
        </w:rPr>
        <w:t>m</w:t>
      </w:r>
      <w:r w:rsidR="002D73E0" w:rsidRPr="00951A1A">
        <w:rPr>
          <w:rFonts w:ascii="Book Antiqua" w:hAnsi="Book Antiqua" w:cs="Times New Roman"/>
          <w:lang w:val="en-US" w:eastAsia="it-IT"/>
        </w:rPr>
        <w:t xml:space="preserve">ended </w:t>
      </w:r>
      <w:r w:rsidR="00472916" w:rsidRPr="00951A1A">
        <w:rPr>
          <w:rFonts w:ascii="Book Antiqua" w:hAnsi="Book Antiqua" w:cs="Times New Roman"/>
          <w:lang w:val="en-US" w:eastAsia="it-IT"/>
        </w:rPr>
        <w:t>after total joint replacement (in the 90s) to promote bone ingrowth</w:t>
      </w:r>
      <w:r w:rsidR="00F347F3" w:rsidRPr="00951A1A">
        <w:rPr>
          <w:rFonts w:ascii="Book Antiqua" w:hAnsi="Book Antiqua" w:cs="Times New Roman"/>
          <w:lang w:val="en-US" w:eastAsia="it-IT"/>
        </w:rPr>
        <w:t xml:space="preserve"> since these first studies</w:t>
      </w:r>
      <w:r w:rsidR="00472916" w:rsidRPr="00951A1A">
        <w:rPr>
          <w:rFonts w:ascii="Book Antiqua" w:hAnsi="Book Antiqua" w:cs="Times New Roman"/>
          <w:lang w:val="en-US" w:eastAsia="it-IT"/>
        </w:rPr>
        <w:t xml:space="preserve">, </w:t>
      </w:r>
      <w:r w:rsidR="002D73E0" w:rsidRPr="00951A1A">
        <w:rPr>
          <w:rFonts w:ascii="Book Antiqua" w:hAnsi="Book Antiqua" w:cs="Times New Roman"/>
          <w:lang w:val="en-US" w:eastAsia="it-IT"/>
        </w:rPr>
        <w:t xml:space="preserve">they are not </w:t>
      </w:r>
      <w:r w:rsidR="00472916" w:rsidRPr="00951A1A">
        <w:rPr>
          <w:rFonts w:ascii="Book Antiqua" w:hAnsi="Book Antiqua" w:cs="Times New Roman"/>
          <w:lang w:val="en-US" w:eastAsia="it-IT"/>
        </w:rPr>
        <w:t xml:space="preserve">currently </w:t>
      </w:r>
      <w:r w:rsidR="002D73E0" w:rsidRPr="00951A1A">
        <w:rPr>
          <w:rFonts w:ascii="Book Antiqua" w:hAnsi="Book Antiqua" w:cs="Times New Roman"/>
          <w:lang w:val="en-US" w:eastAsia="it-IT"/>
        </w:rPr>
        <w:t xml:space="preserve">part </w:t>
      </w:r>
      <w:r w:rsidR="00472916" w:rsidRPr="00951A1A">
        <w:rPr>
          <w:rFonts w:ascii="Book Antiqua" w:hAnsi="Book Antiqua" w:cs="Times New Roman"/>
          <w:lang w:val="en-US" w:eastAsia="it-IT"/>
        </w:rPr>
        <w:t xml:space="preserve">of usual clinical </w:t>
      </w:r>
      <w:r w:rsidR="002D73E0" w:rsidRPr="00951A1A">
        <w:rPr>
          <w:rFonts w:ascii="Book Antiqua" w:hAnsi="Book Antiqua" w:cs="Times New Roman"/>
          <w:lang w:val="en-US" w:eastAsia="it-IT"/>
        </w:rPr>
        <w:t>practice.</w:t>
      </w:r>
      <w:r w:rsidR="009E7221">
        <w:rPr>
          <w:rFonts w:ascii="Book Antiqua" w:hAnsi="Book Antiqua" w:cs="Times New Roman" w:hint="eastAsia"/>
          <w:lang w:val="en-US" w:eastAsia="zh-CN"/>
        </w:rPr>
        <w:t xml:space="preserve"> </w:t>
      </w:r>
      <w:r w:rsidR="00612E14" w:rsidRPr="00951A1A">
        <w:rPr>
          <w:rFonts w:ascii="Book Antiqua" w:hAnsi="Book Antiqua" w:cs="Times New Roman"/>
          <w:lang w:val="en-US" w:eastAsia="it-IT"/>
        </w:rPr>
        <w:t xml:space="preserve">The purpose of </w:t>
      </w:r>
      <w:r w:rsidR="00A47A86" w:rsidRPr="00951A1A">
        <w:rPr>
          <w:rFonts w:ascii="Book Antiqua" w:hAnsi="Book Antiqua" w:cs="Times New Roman"/>
          <w:lang w:val="en-US" w:eastAsia="it-IT"/>
        </w:rPr>
        <w:t>this review was</w:t>
      </w:r>
      <w:r w:rsidR="00356377" w:rsidRPr="00951A1A">
        <w:rPr>
          <w:rFonts w:ascii="Book Antiqua" w:hAnsi="Book Antiqua" w:cs="Times New Roman"/>
          <w:lang w:val="en-US" w:eastAsia="it-IT"/>
        </w:rPr>
        <w:t xml:space="preserve"> to analyze</w:t>
      </w:r>
      <w:r w:rsidR="00612E14" w:rsidRPr="00951A1A">
        <w:rPr>
          <w:rFonts w:ascii="Book Antiqua" w:hAnsi="Book Antiqua" w:cs="Times New Roman"/>
          <w:lang w:val="en-US" w:eastAsia="it-IT"/>
        </w:rPr>
        <w:t xml:space="preserve"> existing literature on </w:t>
      </w:r>
      <w:r w:rsidR="00A47A86" w:rsidRPr="00951A1A">
        <w:rPr>
          <w:rFonts w:ascii="Book Antiqua" w:hAnsi="Book Antiqua" w:cs="Times New Roman"/>
          <w:lang w:val="en-US" w:eastAsia="it-IT"/>
        </w:rPr>
        <w:t xml:space="preserve">PEMFs </w:t>
      </w:r>
      <w:r w:rsidR="00612E14" w:rsidRPr="00951A1A">
        <w:rPr>
          <w:rFonts w:ascii="Book Antiqua" w:hAnsi="Book Antiqua" w:cs="Times New Roman"/>
          <w:lang w:val="en-US" w:eastAsia="it-IT"/>
        </w:rPr>
        <w:t>effect</w:t>
      </w:r>
      <w:r w:rsidR="00E82FAA" w:rsidRPr="00951A1A">
        <w:rPr>
          <w:rFonts w:ascii="Book Antiqua" w:hAnsi="Book Antiqua" w:cs="Times New Roman"/>
          <w:lang w:val="en-US" w:eastAsia="it-IT"/>
        </w:rPr>
        <w:t>s</w:t>
      </w:r>
      <w:r w:rsidR="00612E14" w:rsidRPr="00951A1A">
        <w:rPr>
          <w:rFonts w:ascii="Book Antiqua" w:hAnsi="Book Antiqua" w:cs="Times New Roman"/>
          <w:lang w:val="en-US" w:eastAsia="it-IT"/>
        </w:rPr>
        <w:t xml:space="preserve"> </w:t>
      </w:r>
      <w:r w:rsidR="00A47A86" w:rsidRPr="00951A1A">
        <w:rPr>
          <w:rFonts w:ascii="Book Antiqua" w:hAnsi="Book Antiqua" w:cs="Times New Roman"/>
          <w:lang w:val="en-US" w:eastAsia="it-IT"/>
        </w:rPr>
        <w:t>in</w:t>
      </w:r>
      <w:r w:rsidR="00FF1234" w:rsidRPr="00951A1A">
        <w:rPr>
          <w:rFonts w:ascii="Book Antiqua" w:hAnsi="Book Antiqua" w:cs="Times New Roman"/>
          <w:lang w:val="en-US" w:eastAsia="it-IT"/>
        </w:rPr>
        <w:t xml:space="preserve"> joint replacement surgery and to report results of </w:t>
      </w:r>
      <w:r w:rsidR="00DF7D4B" w:rsidRPr="00951A1A">
        <w:rPr>
          <w:rFonts w:ascii="Book Antiqua" w:hAnsi="Book Antiqua" w:cs="Times New Roman"/>
          <w:lang w:val="en-US" w:eastAsia="it-IT"/>
        </w:rPr>
        <w:t xml:space="preserve">clinical </w:t>
      </w:r>
      <w:r w:rsidR="00FF1234" w:rsidRPr="00951A1A">
        <w:rPr>
          <w:rFonts w:ascii="Book Antiqua" w:hAnsi="Book Antiqua" w:cs="Times New Roman"/>
          <w:lang w:val="en-US" w:eastAsia="it-IT"/>
        </w:rPr>
        <w:t xml:space="preserve">studies and current </w:t>
      </w:r>
      <w:r w:rsidR="00F347F3" w:rsidRPr="00951A1A">
        <w:rPr>
          <w:rFonts w:ascii="Book Antiqua" w:hAnsi="Book Antiqua" w:cs="Times New Roman"/>
          <w:lang w:val="en-US" w:eastAsia="it-IT"/>
        </w:rPr>
        <w:t>indications.</w:t>
      </w:r>
    </w:p>
    <w:p w14:paraId="04ADC2AD" w14:textId="68913686" w:rsidR="0029642A" w:rsidRPr="00951A1A" w:rsidRDefault="0029642A" w:rsidP="00951A1A">
      <w:pPr>
        <w:adjustRightInd w:val="0"/>
        <w:snapToGrid w:val="0"/>
        <w:spacing w:line="360" w:lineRule="auto"/>
        <w:jc w:val="both"/>
        <w:rPr>
          <w:rFonts w:ascii="Book Antiqua" w:hAnsi="Book Antiqua" w:cs="Times New Roman"/>
          <w:lang w:val="en-US"/>
        </w:rPr>
      </w:pPr>
    </w:p>
    <w:p w14:paraId="0100DA25" w14:textId="7FDBF22E" w:rsidR="005E2687" w:rsidRPr="009E7221" w:rsidRDefault="006004D3" w:rsidP="00951A1A">
      <w:pPr>
        <w:pStyle w:val="1"/>
        <w:adjustRightInd w:val="0"/>
        <w:snapToGrid w:val="0"/>
        <w:rPr>
          <w:rFonts w:ascii="Book Antiqua" w:hAnsi="Book Antiqua"/>
          <w:i w:val="0"/>
          <w:iCs w:val="0"/>
        </w:rPr>
      </w:pPr>
      <w:r w:rsidRPr="009E7221">
        <w:rPr>
          <w:rFonts w:ascii="Book Antiqua" w:hAnsi="Book Antiqua"/>
          <w:i w:val="0"/>
          <w:iCs w:val="0"/>
        </w:rPr>
        <w:t>PULSED ELECTROMAGNETIC FIELDS</w:t>
      </w:r>
    </w:p>
    <w:p w14:paraId="6A36FB05" w14:textId="1B763930" w:rsidR="00A6167C" w:rsidRPr="006004D3" w:rsidRDefault="00FE2C8D"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PEMFs</w:t>
      </w:r>
      <w:r w:rsidR="004A75BB" w:rsidRPr="00951A1A">
        <w:rPr>
          <w:rFonts w:ascii="Book Antiqua" w:hAnsi="Book Antiqua" w:cs="Times New Roman"/>
          <w:lang w:val="en-US" w:eastAsia="it-IT"/>
        </w:rPr>
        <w:t xml:space="preserve"> </w:t>
      </w:r>
      <w:r w:rsidR="001D2A04" w:rsidRPr="00951A1A">
        <w:rPr>
          <w:rFonts w:ascii="Book Antiqua" w:hAnsi="Book Antiqua" w:cs="Times New Roman"/>
          <w:lang w:val="en-US" w:eastAsia="it-IT"/>
        </w:rPr>
        <w:t>are</w:t>
      </w:r>
      <w:r w:rsidR="005344FA" w:rsidRPr="00951A1A">
        <w:rPr>
          <w:rFonts w:ascii="Book Antiqua" w:hAnsi="Book Antiqua" w:cs="Times New Roman"/>
          <w:lang w:val="en-US" w:eastAsia="it-IT"/>
        </w:rPr>
        <w:t xml:space="preserve"> employed as </w:t>
      </w:r>
      <w:r w:rsidRPr="00951A1A">
        <w:rPr>
          <w:rFonts w:ascii="Book Antiqua" w:hAnsi="Book Antiqua" w:cs="Times New Roman"/>
          <w:lang w:val="en-US" w:eastAsia="it-IT"/>
        </w:rPr>
        <w:t xml:space="preserve">an </w:t>
      </w:r>
      <w:r w:rsidR="005344FA" w:rsidRPr="00951A1A">
        <w:rPr>
          <w:rFonts w:ascii="Book Antiqua" w:hAnsi="Book Antiqua" w:cs="Times New Roman"/>
          <w:lang w:val="en-US" w:eastAsia="it-IT"/>
        </w:rPr>
        <w:t>effective method to enhance bone repair because</w:t>
      </w:r>
      <w:r w:rsidRPr="00951A1A">
        <w:rPr>
          <w:rFonts w:ascii="Book Antiqua" w:hAnsi="Book Antiqua" w:cs="Times New Roman"/>
          <w:lang w:val="en-US" w:eastAsia="it-IT"/>
        </w:rPr>
        <w:t xml:space="preserve"> they are safe, non-invasive and have no</w:t>
      </w:r>
      <w:r w:rsidR="005344FA" w:rsidRPr="00951A1A">
        <w:rPr>
          <w:rFonts w:ascii="Book Antiqua" w:hAnsi="Book Antiqua" w:cs="Times New Roman"/>
          <w:lang w:val="en-US" w:eastAsia="it-IT"/>
        </w:rPr>
        <w:t xml:space="preserve"> side </w:t>
      </w:r>
      <w:proofErr w:type="gramStart"/>
      <w:r w:rsidR="005344FA" w:rsidRPr="00951A1A">
        <w:rPr>
          <w:rFonts w:ascii="Book Antiqua" w:hAnsi="Book Antiqua" w:cs="Times New Roman"/>
          <w:lang w:val="en-US" w:eastAsia="it-IT"/>
        </w:rPr>
        <w:t>effects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4]</w:t>
      </w:r>
      <w:r w:rsidR="005344FA" w:rsidRPr="00951A1A">
        <w:rPr>
          <w:rFonts w:ascii="Book Antiqua" w:hAnsi="Book Antiqua" w:cs="Times New Roman"/>
          <w:lang w:val="en-US" w:eastAsia="it-IT"/>
        </w:rPr>
        <w:t xml:space="preserve">. The </w:t>
      </w:r>
      <w:r w:rsidRPr="00951A1A">
        <w:rPr>
          <w:rFonts w:ascii="Book Antiqua" w:hAnsi="Book Antiqua" w:cs="Times New Roman"/>
          <w:lang w:val="en-US" w:eastAsia="it-IT"/>
        </w:rPr>
        <w:t xml:space="preserve">PEMFs </w:t>
      </w:r>
      <w:r w:rsidR="005344FA" w:rsidRPr="00951A1A">
        <w:rPr>
          <w:rFonts w:ascii="Book Antiqua" w:hAnsi="Book Antiqua" w:cs="Times New Roman"/>
          <w:lang w:val="en-US" w:eastAsia="it-IT"/>
        </w:rPr>
        <w:t xml:space="preserve">signal is </w:t>
      </w:r>
      <w:r w:rsidR="000C6632" w:rsidRPr="00951A1A">
        <w:rPr>
          <w:rFonts w:ascii="Book Antiqua" w:hAnsi="Book Antiqua" w:cs="Times New Roman"/>
          <w:lang w:val="en-US" w:eastAsia="it-IT"/>
        </w:rPr>
        <w:t>delivered as pulses over time, with square or trapezoidal waveforms</w:t>
      </w:r>
      <w:r w:rsidR="005344FA" w:rsidRPr="00951A1A">
        <w:rPr>
          <w:rFonts w:ascii="Book Antiqua" w:hAnsi="Book Antiqua" w:cs="Times New Roman"/>
          <w:lang w:val="en-US" w:eastAsia="it-IT"/>
        </w:rPr>
        <w:t>, focalized to the site of treatment</w:t>
      </w:r>
      <w:r w:rsidR="00663805" w:rsidRPr="00951A1A">
        <w:rPr>
          <w:rFonts w:ascii="Book Antiqua" w:hAnsi="Book Antiqua" w:cs="Times New Roman"/>
          <w:lang w:val="en-US" w:eastAsia="it-IT"/>
        </w:rPr>
        <w:t>.</w:t>
      </w:r>
      <w:r w:rsidR="009E7221">
        <w:rPr>
          <w:rFonts w:ascii="Book Antiqua" w:hAnsi="Book Antiqua" w:cs="Times New Roman" w:hint="eastAsia"/>
          <w:lang w:val="en-US" w:eastAsia="zh-CN"/>
        </w:rPr>
        <w:t xml:space="preserve"> </w:t>
      </w:r>
      <w:r w:rsidR="008521FD" w:rsidRPr="00951A1A">
        <w:rPr>
          <w:rFonts w:ascii="Book Antiqua" w:hAnsi="Book Antiqua" w:cs="Times New Roman"/>
          <w:lang w:val="en-US" w:eastAsia="it-IT"/>
        </w:rPr>
        <w:t xml:space="preserve">PEMFs </w:t>
      </w:r>
      <w:r w:rsidR="00600513" w:rsidRPr="00951A1A">
        <w:rPr>
          <w:rFonts w:ascii="Book Antiqua" w:hAnsi="Book Antiqua" w:cs="Times New Roman"/>
          <w:lang w:val="en-US" w:eastAsia="it-IT"/>
        </w:rPr>
        <w:t>exert</w:t>
      </w:r>
      <w:r w:rsidR="008521FD" w:rsidRPr="00951A1A">
        <w:rPr>
          <w:rFonts w:ascii="Book Antiqua" w:hAnsi="Book Antiqua" w:cs="Times New Roman"/>
          <w:lang w:val="en-US" w:eastAsia="it-IT"/>
        </w:rPr>
        <w:t xml:space="preserve"> their biological </w:t>
      </w:r>
      <w:r w:rsidR="00600513" w:rsidRPr="00951A1A">
        <w:rPr>
          <w:rFonts w:ascii="Book Antiqua" w:hAnsi="Book Antiqua" w:cs="Times New Roman"/>
          <w:lang w:val="en-US" w:eastAsia="it-IT"/>
        </w:rPr>
        <w:t>effect</w:t>
      </w:r>
      <w:r w:rsidR="008521FD" w:rsidRPr="00951A1A">
        <w:rPr>
          <w:rFonts w:ascii="Book Antiqua" w:hAnsi="Book Antiqua" w:cs="Times New Roman"/>
          <w:lang w:val="en-US" w:eastAsia="it-IT"/>
        </w:rPr>
        <w:t xml:space="preserve"> on cell membranes and on the system of gap junction</w:t>
      </w:r>
      <w:r w:rsidR="00073900" w:rsidRPr="00951A1A">
        <w:rPr>
          <w:rFonts w:ascii="Book Antiqua" w:hAnsi="Book Antiqua" w:cs="Times New Roman"/>
          <w:lang w:val="en-US" w:eastAsia="it-IT"/>
        </w:rPr>
        <w:t>s</w:t>
      </w:r>
      <w:r w:rsidR="008521FD" w:rsidRPr="00951A1A">
        <w:rPr>
          <w:rFonts w:ascii="Book Antiqua" w:hAnsi="Book Antiqua" w:cs="Times New Roman"/>
          <w:lang w:val="en-US" w:eastAsia="it-IT"/>
        </w:rPr>
        <w:t xml:space="preserve"> between cells, inducing an electric field in the tissue able to regulate many cellular </w:t>
      </w:r>
      <w:proofErr w:type="gramStart"/>
      <w:r w:rsidR="008521FD" w:rsidRPr="00951A1A">
        <w:rPr>
          <w:rFonts w:ascii="Book Antiqua" w:hAnsi="Book Antiqua" w:cs="Times New Roman"/>
          <w:lang w:val="en-US" w:eastAsia="it-IT"/>
        </w:rPr>
        <w:t>functions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7]</w:t>
      </w:r>
      <w:r w:rsidR="008521FD" w:rsidRPr="00951A1A">
        <w:rPr>
          <w:rFonts w:ascii="Book Antiqua" w:hAnsi="Book Antiqua" w:cs="Times New Roman"/>
          <w:lang w:val="en-US" w:eastAsia="it-IT"/>
        </w:rPr>
        <w:t xml:space="preserve">. </w:t>
      </w:r>
      <w:r w:rsidR="0089114F" w:rsidRPr="00951A1A">
        <w:rPr>
          <w:rFonts w:ascii="Book Antiqua" w:hAnsi="Book Antiqua" w:cs="Times New Roman"/>
          <w:lang w:val="en-US" w:eastAsia="it-IT"/>
        </w:rPr>
        <w:t>In particular</w:t>
      </w:r>
      <w:r w:rsidR="008521FD" w:rsidRPr="00951A1A">
        <w:rPr>
          <w:rFonts w:ascii="Book Antiqua" w:hAnsi="Book Antiqua" w:cs="Times New Roman"/>
          <w:lang w:val="en-US" w:eastAsia="it-IT"/>
        </w:rPr>
        <w:t xml:space="preserve">, PEMFs </w:t>
      </w:r>
      <w:r w:rsidR="00B018F5" w:rsidRPr="00951A1A">
        <w:rPr>
          <w:rFonts w:ascii="Book Antiqua" w:hAnsi="Book Antiqua" w:cs="Times New Roman"/>
          <w:lang w:val="en-US" w:eastAsia="it-IT"/>
        </w:rPr>
        <w:t xml:space="preserve">stimulation </w:t>
      </w:r>
      <w:r w:rsidR="008521FD" w:rsidRPr="00951A1A">
        <w:rPr>
          <w:rFonts w:ascii="Book Antiqua" w:hAnsi="Book Antiqua" w:cs="Times New Roman"/>
          <w:lang w:val="en-US" w:eastAsia="it-IT"/>
        </w:rPr>
        <w:t>can transduce signals</w:t>
      </w:r>
      <w:r w:rsidR="00635BF7" w:rsidRPr="00951A1A">
        <w:rPr>
          <w:rFonts w:ascii="Book Antiqua" w:hAnsi="Book Antiqua" w:cs="Times New Roman"/>
          <w:lang w:val="en-US" w:eastAsia="it-IT"/>
        </w:rPr>
        <w:t xml:space="preserve"> </w:t>
      </w:r>
      <w:r w:rsidR="00C409DA" w:rsidRPr="00951A1A">
        <w:rPr>
          <w:rFonts w:ascii="Book Antiqua" w:hAnsi="Book Antiqua" w:cs="Times New Roman"/>
          <w:lang w:val="en-US" w:eastAsia="it-IT"/>
        </w:rPr>
        <w:t>through</w:t>
      </w:r>
      <w:r w:rsidR="008521FD" w:rsidRPr="00951A1A">
        <w:rPr>
          <w:rFonts w:ascii="Book Antiqua" w:hAnsi="Book Antiqua" w:cs="Times New Roman"/>
          <w:lang w:val="en-US" w:eastAsia="it-IT"/>
        </w:rPr>
        <w:t xml:space="preserve"> conformational changes </w:t>
      </w:r>
      <w:r w:rsidR="0025663A" w:rsidRPr="00951A1A">
        <w:rPr>
          <w:rFonts w:ascii="Book Antiqua" w:hAnsi="Book Antiqua" w:cs="Times New Roman"/>
          <w:lang w:val="en-US" w:eastAsia="it-IT"/>
        </w:rPr>
        <w:t>in</w:t>
      </w:r>
      <w:r w:rsidR="008521FD" w:rsidRPr="00951A1A">
        <w:rPr>
          <w:rFonts w:ascii="Book Antiqua" w:hAnsi="Book Antiqua" w:cs="Times New Roman"/>
          <w:lang w:val="en-US" w:eastAsia="it-IT"/>
        </w:rPr>
        <w:t xml:space="preserve"> transmembrane voltage-dependent channels</w:t>
      </w:r>
      <w:r w:rsidR="00F33544" w:rsidRPr="00951A1A">
        <w:rPr>
          <w:rFonts w:ascii="Book Antiqua" w:hAnsi="Book Antiqua" w:cs="Times New Roman"/>
          <w:lang w:val="en-US" w:eastAsia="it-IT"/>
        </w:rPr>
        <w:t xml:space="preserve">, resulting in </w:t>
      </w:r>
      <w:r w:rsidR="00DD05BF" w:rsidRPr="00951A1A">
        <w:rPr>
          <w:rFonts w:ascii="Book Antiqua" w:hAnsi="Book Antiqua" w:cs="Times New Roman"/>
          <w:lang w:val="en-US" w:eastAsia="it-IT"/>
        </w:rPr>
        <w:t xml:space="preserve">alterations </w:t>
      </w:r>
      <w:r w:rsidR="0025663A" w:rsidRPr="00951A1A">
        <w:rPr>
          <w:rFonts w:ascii="Book Antiqua" w:hAnsi="Book Antiqua" w:cs="Times New Roman"/>
          <w:lang w:val="en-US" w:eastAsia="it-IT"/>
        </w:rPr>
        <w:t>in</w:t>
      </w:r>
      <w:r w:rsidR="008521FD" w:rsidRPr="00951A1A">
        <w:rPr>
          <w:rFonts w:ascii="Book Antiqua" w:hAnsi="Book Antiqua" w:cs="Times New Roman"/>
          <w:lang w:val="en-US" w:eastAsia="it-IT"/>
        </w:rPr>
        <w:t xml:space="preserve"> </w:t>
      </w:r>
      <w:r w:rsidR="00C13046" w:rsidRPr="00951A1A">
        <w:rPr>
          <w:rFonts w:ascii="Book Antiqua" w:hAnsi="Book Antiqua" w:cs="Times New Roman"/>
          <w:lang w:val="en-US" w:eastAsia="it-IT"/>
        </w:rPr>
        <w:t xml:space="preserve">the </w:t>
      </w:r>
      <w:r w:rsidR="008521FD" w:rsidRPr="00951A1A">
        <w:rPr>
          <w:rFonts w:ascii="Book Antiqua" w:hAnsi="Book Antiqua" w:cs="Times New Roman"/>
          <w:lang w:val="en-US" w:eastAsia="it-IT"/>
        </w:rPr>
        <w:t>ion</w:t>
      </w:r>
      <w:r w:rsidR="0037492E" w:rsidRPr="00951A1A">
        <w:rPr>
          <w:rFonts w:ascii="Book Antiqua" w:hAnsi="Book Antiqua" w:cs="Times New Roman"/>
          <w:lang w:val="en-US" w:eastAsia="it-IT"/>
        </w:rPr>
        <w:t xml:space="preserve">ic </w:t>
      </w:r>
      <w:proofErr w:type="gramStart"/>
      <w:r w:rsidR="008521FD" w:rsidRPr="00951A1A">
        <w:rPr>
          <w:rFonts w:ascii="Book Antiqua" w:hAnsi="Book Antiqua" w:cs="Times New Roman"/>
          <w:lang w:val="en-US" w:eastAsia="it-IT"/>
        </w:rPr>
        <w:t>equilibrium</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10]</w:t>
      </w:r>
      <w:r w:rsidR="005515C6" w:rsidRPr="00951A1A">
        <w:rPr>
          <w:rFonts w:ascii="Book Antiqua" w:hAnsi="Book Antiqua" w:cs="Times New Roman"/>
          <w:lang w:val="en-US" w:eastAsia="it-IT"/>
        </w:rPr>
        <w:t xml:space="preserve"> </w:t>
      </w:r>
      <w:r w:rsidR="00833CE9" w:rsidRPr="00951A1A">
        <w:rPr>
          <w:rFonts w:ascii="Book Antiqua" w:hAnsi="Book Antiqua" w:cs="Times New Roman"/>
          <w:lang w:val="en-US" w:eastAsia="it-IT"/>
        </w:rPr>
        <w:t>increasing calcium uptake</w:t>
      </w:r>
      <w:r w:rsidR="00635BF7" w:rsidRPr="00951A1A">
        <w:rPr>
          <w:rFonts w:ascii="Book Antiqua" w:hAnsi="Book Antiqua" w:cs="Times New Roman"/>
          <w:lang w:val="en-US" w:eastAsia="it-IT"/>
        </w:rPr>
        <w:t xml:space="preserve"> and cytosolic concentration</w:t>
      </w:r>
      <w:r w:rsidR="00833CE9" w:rsidRPr="00951A1A">
        <w:rPr>
          <w:rFonts w:ascii="Book Antiqua" w:hAnsi="Book Antiqua" w:cs="Times New Roman"/>
          <w:lang w:val="en-US" w:eastAsia="it-IT"/>
        </w:rPr>
        <w:t xml:space="preserve"> </w:t>
      </w:r>
      <w:r w:rsidR="00635BF7" w:rsidRPr="00951A1A">
        <w:rPr>
          <w:rFonts w:ascii="Book Antiqua" w:hAnsi="Book Antiqua" w:cs="Times New Roman"/>
          <w:lang w:val="en-US" w:eastAsia="it-IT"/>
        </w:rPr>
        <w:t>and activating</w:t>
      </w:r>
      <w:r w:rsidR="00833CE9" w:rsidRPr="00951A1A">
        <w:rPr>
          <w:rFonts w:ascii="Book Antiqua" w:hAnsi="Book Antiqua" w:cs="Times New Roman"/>
          <w:lang w:val="en-US" w:eastAsia="it-IT"/>
        </w:rPr>
        <w:t xml:space="preserve"> calmodulin </w:t>
      </w:r>
      <w:r w:rsidR="008521FD" w:rsidRPr="00951A1A">
        <w:rPr>
          <w:rFonts w:ascii="Book Antiqua" w:hAnsi="Book Antiqua" w:cs="Times New Roman"/>
          <w:lang w:val="en-US" w:eastAsia="it-IT"/>
        </w:rPr>
        <w:t xml:space="preserve">, which is the trigger for many signaling pathways </w:t>
      </w:r>
      <w:r w:rsidR="00B018F5" w:rsidRPr="00951A1A">
        <w:rPr>
          <w:rFonts w:ascii="Book Antiqua" w:hAnsi="Book Antiqua" w:cs="Times New Roman"/>
          <w:lang w:val="en-US" w:eastAsia="it-IT"/>
        </w:rPr>
        <w:t>leading to a proliferative response of bone cells</w:t>
      </w:r>
      <w:r w:rsidR="009553FD" w:rsidRPr="00951A1A">
        <w:rPr>
          <w:rFonts w:ascii="Book Antiqua" w:hAnsi="Book Antiqua" w:cs="Times New Roman"/>
          <w:vertAlign w:val="superscript"/>
          <w:lang w:val="en-US"/>
        </w:rPr>
        <w:t>[11]</w:t>
      </w:r>
      <w:r w:rsidR="00635BF7" w:rsidRPr="00951A1A">
        <w:rPr>
          <w:rFonts w:ascii="Book Antiqua" w:hAnsi="Book Antiqua" w:cs="Times New Roman"/>
          <w:lang w:val="en-US" w:eastAsia="it-IT"/>
        </w:rPr>
        <w:t>.</w:t>
      </w:r>
      <w:r w:rsidR="003C5D06" w:rsidRPr="00951A1A">
        <w:rPr>
          <w:rFonts w:ascii="Book Antiqua" w:hAnsi="Book Antiqua" w:cs="Times New Roman"/>
          <w:lang w:val="en-US" w:eastAsia="it-IT"/>
        </w:rPr>
        <w:t xml:space="preserve"> </w:t>
      </w:r>
      <w:r w:rsidR="002C6F0F" w:rsidRPr="00951A1A">
        <w:rPr>
          <w:rFonts w:ascii="Book Antiqua" w:hAnsi="Book Antiqua" w:cs="Times New Roman"/>
          <w:lang w:val="en-GB" w:eastAsia="it-IT"/>
        </w:rPr>
        <w:t xml:space="preserve">Exposure with PEMFs of human </w:t>
      </w:r>
      <w:r w:rsidR="00D955F4" w:rsidRPr="00951A1A">
        <w:rPr>
          <w:rFonts w:ascii="Book Antiqua" w:hAnsi="Book Antiqua" w:cs="Times New Roman"/>
          <w:lang w:val="en-GB" w:eastAsia="it-IT"/>
        </w:rPr>
        <w:t>osteoblast-like</w:t>
      </w:r>
      <w:r w:rsidR="002C6F0F" w:rsidRPr="00951A1A">
        <w:rPr>
          <w:rFonts w:ascii="Book Antiqua" w:hAnsi="Book Antiqua" w:cs="Times New Roman"/>
          <w:lang w:val="en-GB" w:eastAsia="it-IT"/>
        </w:rPr>
        <w:t xml:space="preserve"> cells</w:t>
      </w:r>
      <w:r w:rsidR="00806E41" w:rsidRPr="00951A1A">
        <w:rPr>
          <w:rFonts w:ascii="Book Antiqua" w:hAnsi="Book Antiqua" w:cs="Times New Roman"/>
          <w:lang w:val="en-GB" w:eastAsia="it-IT"/>
        </w:rPr>
        <w:t xml:space="preserve"> appear</w:t>
      </w:r>
      <w:r w:rsidR="002C6F0F" w:rsidRPr="00951A1A">
        <w:rPr>
          <w:rFonts w:ascii="Book Antiqua" w:hAnsi="Book Antiqua" w:cs="Times New Roman"/>
          <w:lang w:val="en-GB" w:eastAsia="it-IT"/>
        </w:rPr>
        <w:t xml:space="preserve"> to act on bone formation by inducing upregulation of several genes related to osteoblast differentiation and proliferation</w:t>
      </w:r>
      <w:r w:rsidR="00263A2B" w:rsidRPr="00951A1A">
        <w:rPr>
          <w:rFonts w:ascii="Book Antiqua" w:hAnsi="Book Antiqua" w:cs="Times New Roman"/>
          <w:lang w:val="en-GB" w:eastAsia="it-IT"/>
        </w:rPr>
        <w:t xml:space="preserve"> (HOXA10, AKT1)</w:t>
      </w:r>
      <w:r w:rsidR="001A5DFC" w:rsidRPr="00951A1A">
        <w:rPr>
          <w:rFonts w:ascii="Book Antiqua" w:hAnsi="Book Antiqua" w:cs="Times New Roman"/>
          <w:lang w:val="en-GB" w:eastAsia="it-IT"/>
        </w:rPr>
        <w:t xml:space="preserve">, </w:t>
      </w:r>
      <w:r w:rsidR="00263A2B" w:rsidRPr="00951A1A">
        <w:rPr>
          <w:rFonts w:ascii="Book Antiqua" w:hAnsi="Book Antiqua" w:cs="Times New Roman"/>
          <w:lang w:val="en-GB" w:eastAsia="it-IT"/>
        </w:rPr>
        <w:t>cytoskeleton</w:t>
      </w:r>
      <w:r w:rsidR="001A5DFC" w:rsidRPr="00951A1A">
        <w:rPr>
          <w:rFonts w:ascii="Book Antiqua" w:hAnsi="Book Antiqua" w:cs="Times New Roman"/>
          <w:lang w:val="en-GB" w:eastAsia="it-IT"/>
        </w:rPr>
        <w:t xml:space="preserve"> formation</w:t>
      </w:r>
      <w:r w:rsidR="00263A2B" w:rsidRPr="00951A1A">
        <w:rPr>
          <w:rFonts w:ascii="Book Antiqua" w:hAnsi="Book Antiqua" w:cs="Times New Roman"/>
          <w:lang w:val="en-GB" w:eastAsia="it-IT"/>
        </w:rPr>
        <w:t xml:space="preserve"> involved in the </w:t>
      </w:r>
      <w:r w:rsidR="00263A2B" w:rsidRPr="00951A1A">
        <w:rPr>
          <w:rFonts w:ascii="Book Antiqua" w:hAnsi="Book Antiqua" w:cs="Times New Roman"/>
          <w:lang w:val="en-GB" w:eastAsia="it-IT"/>
        </w:rPr>
        <w:lastRenderedPageBreak/>
        <w:t xml:space="preserve">intercellular junctions </w:t>
      </w:r>
      <w:r w:rsidR="001A5DFC" w:rsidRPr="00951A1A">
        <w:rPr>
          <w:rFonts w:ascii="Book Antiqua" w:hAnsi="Book Antiqua" w:cs="Times New Roman"/>
          <w:lang w:val="en-GB" w:eastAsia="it-IT"/>
        </w:rPr>
        <w:t xml:space="preserve">and </w:t>
      </w:r>
      <w:r w:rsidR="00D17E4F" w:rsidRPr="00951A1A">
        <w:rPr>
          <w:rFonts w:ascii="Book Antiqua" w:hAnsi="Book Antiqua" w:cs="Times New Roman"/>
          <w:lang w:val="en-GB" w:eastAsia="it-IT"/>
        </w:rPr>
        <w:t xml:space="preserve">the synthesis of </w:t>
      </w:r>
      <w:r w:rsidR="001A5DFC" w:rsidRPr="00951A1A">
        <w:rPr>
          <w:rFonts w:ascii="Book Antiqua" w:hAnsi="Book Antiqua" w:cs="Times New Roman"/>
          <w:lang w:val="en-GB" w:eastAsia="it-IT"/>
        </w:rPr>
        <w:t>collagenous and non-collagenous</w:t>
      </w:r>
      <w:r w:rsidR="00FB1F0B" w:rsidRPr="00951A1A">
        <w:rPr>
          <w:rFonts w:ascii="Book Antiqua" w:hAnsi="Book Antiqua" w:cs="Times New Roman"/>
          <w:lang w:val="en-GB" w:eastAsia="it-IT"/>
        </w:rPr>
        <w:t xml:space="preserve"> </w:t>
      </w:r>
      <w:r w:rsidR="001A5DFC" w:rsidRPr="00951A1A">
        <w:rPr>
          <w:rFonts w:ascii="Book Antiqua" w:hAnsi="Book Antiqua" w:cs="Times New Roman"/>
          <w:lang w:val="en-GB" w:eastAsia="it-IT"/>
        </w:rPr>
        <w:t xml:space="preserve">matrix components </w:t>
      </w:r>
      <w:r w:rsidR="00AA4EB8" w:rsidRPr="00951A1A">
        <w:rPr>
          <w:rFonts w:ascii="Book Antiqua" w:hAnsi="Book Antiqua" w:cs="Times New Roman"/>
          <w:lang w:val="en-GB" w:eastAsia="it-IT"/>
        </w:rPr>
        <w:t xml:space="preserve">thus </w:t>
      </w:r>
      <w:r w:rsidR="001A5DFC" w:rsidRPr="00951A1A">
        <w:rPr>
          <w:rFonts w:ascii="Book Antiqua" w:hAnsi="Book Antiqua" w:cs="Times New Roman"/>
          <w:lang w:val="en-GB" w:eastAsia="it-IT"/>
        </w:rPr>
        <w:t>exerting an anabolic effect on cells</w:t>
      </w:r>
      <w:r w:rsidR="009553FD" w:rsidRPr="00951A1A">
        <w:rPr>
          <w:rFonts w:ascii="Book Antiqua" w:hAnsi="Book Antiqua" w:cs="Times New Roman"/>
          <w:vertAlign w:val="superscript"/>
          <w:lang w:val="en-US"/>
        </w:rPr>
        <w:t>[12]</w:t>
      </w:r>
      <w:r w:rsidR="001C681F" w:rsidRPr="00951A1A">
        <w:rPr>
          <w:rFonts w:ascii="Book Antiqua" w:hAnsi="Book Antiqua" w:cs="Times New Roman"/>
          <w:lang w:val="en-GB" w:eastAsia="it-IT"/>
        </w:rPr>
        <w:t>.</w:t>
      </w:r>
      <w:r w:rsidR="006004D3">
        <w:rPr>
          <w:rFonts w:ascii="Book Antiqua" w:hAnsi="Book Antiqua" w:cs="Times New Roman" w:hint="eastAsia"/>
          <w:lang w:val="en-US" w:eastAsia="zh-CN"/>
        </w:rPr>
        <w:t xml:space="preserve"> </w:t>
      </w:r>
      <w:r w:rsidR="009D6D02" w:rsidRPr="00951A1A">
        <w:rPr>
          <w:rFonts w:ascii="Book Antiqua" w:hAnsi="Book Antiqua" w:cs="Times New Roman"/>
          <w:lang w:val="en-US" w:eastAsia="it-IT"/>
        </w:rPr>
        <w:t xml:space="preserve">Many studies </w:t>
      </w:r>
      <w:r w:rsidR="00093EA9" w:rsidRPr="00951A1A">
        <w:rPr>
          <w:rFonts w:ascii="Book Antiqua" w:hAnsi="Book Antiqua" w:cs="Times New Roman"/>
          <w:lang w:val="en-US" w:eastAsia="it-IT"/>
        </w:rPr>
        <w:t xml:space="preserve">suggest </w:t>
      </w:r>
      <w:r w:rsidR="009D6D02" w:rsidRPr="00951A1A">
        <w:rPr>
          <w:rFonts w:ascii="Book Antiqua" w:hAnsi="Book Antiqua" w:cs="Times New Roman"/>
          <w:lang w:val="en-US" w:eastAsia="it-IT"/>
        </w:rPr>
        <w:t xml:space="preserve">both </w:t>
      </w:r>
      <w:r w:rsidR="005344FA" w:rsidRPr="00951A1A">
        <w:rPr>
          <w:rFonts w:ascii="Book Antiqua" w:hAnsi="Book Antiqua" w:cs="Times New Roman"/>
          <w:i/>
          <w:lang w:val="en-US" w:eastAsia="it-IT"/>
        </w:rPr>
        <w:t>pre-clinical</w:t>
      </w:r>
      <w:r w:rsidR="009D6D02" w:rsidRPr="00951A1A">
        <w:rPr>
          <w:rFonts w:ascii="Book Antiqua" w:hAnsi="Book Antiqua" w:cs="Times New Roman"/>
          <w:lang w:val="en-US" w:eastAsia="it-IT"/>
        </w:rPr>
        <w:t xml:space="preserve"> and clinical </w:t>
      </w:r>
      <w:proofErr w:type="gramStart"/>
      <w:r w:rsidR="009D6D02" w:rsidRPr="00951A1A">
        <w:rPr>
          <w:rFonts w:ascii="Book Antiqua" w:hAnsi="Book Antiqua" w:cs="Times New Roman"/>
          <w:lang w:val="en-US" w:eastAsia="it-IT"/>
        </w:rPr>
        <w:t>benefits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13]</w:t>
      </w:r>
      <w:r w:rsidR="00A6167C" w:rsidRPr="00951A1A">
        <w:rPr>
          <w:rFonts w:ascii="Book Antiqua" w:eastAsia="Arial" w:hAnsi="Book Antiqua" w:cs="Times New Roman"/>
          <w:lang w:val="en-US" w:eastAsia="it-IT"/>
        </w:rPr>
        <w:t>.</w:t>
      </w:r>
    </w:p>
    <w:p w14:paraId="3EF1A400" w14:textId="07C1F0B0" w:rsidR="009D6D02" w:rsidRPr="00951A1A" w:rsidRDefault="009D6D02" w:rsidP="006004D3">
      <w:pPr>
        <w:autoSpaceDE w:val="0"/>
        <w:autoSpaceDN w:val="0"/>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 xml:space="preserve">However, </w:t>
      </w:r>
      <w:r w:rsidR="005344FA" w:rsidRPr="00951A1A">
        <w:rPr>
          <w:rFonts w:ascii="Book Antiqua" w:hAnsi="Book Antiqua" w:cs="Times New Roman"/>
          <w:lang w:val="en-US" w:eastAsia="it-IT"/>
        </w:rPr>
        <w:t xml:space="preserve">different </w:t>
      </w:r>
      <w:r w:rsidR="001F5A25" w:rsidRPr="00951A1A">
        <w:rPr>
          <w:rFonts w:ascii="Book Antiqua" w:hAnsi="Book Antiqua" w:cs="Times New Roman"/>
          <w:lang w:val="en-US" w:eastAsia="it-IT"/>
        </w:rPr>
        <w:t xml:space="preserve">electromagnetic </w:t>
      </w:r>
      <w:r w:rsidR="005344FA" w:rsidRPr="00951A1A">
        <w:rPr>
          <w:rFonts w:ascii="Book Antiqua" w:hAnsi="Book Antiqua" w:cs="Times New Roman"/>
          <w:lang w:val="en-US" w:eastAsia="it-IT"/>
        </w:rPr>
        <w:t xml:space="preserve">stimulation parameters can result in different biological </w:t>
      </w:r>
      <w:proofErr w:type="gramStart"/>
      <w:r w:rsidR="005344FA" w:rsidRPr="00951A1A">
        <w:rPr>
          <w:rFonts w:ascii="Book Antiqua" w:hAnsi="Book Antiqua" w:cs="Times New Roman"/>
          <w:lang w:val="en-US" w:eastAsia="it-IT"/>
        </w:rPr>
        <w:t>effects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14]</w:t>
      </w:r>
      <w:r w:rsidR="004F4272" w:rsidRPr="00951A1A">
        <w:rPr>
          <w:rFonts w:ascii="Book Antiqua" w:hAnsi="Book Antiqua" w:cs="Times New Roman"/>
          <w:lang w:val="en-US" w:eastAsia="it-IT"/>
        </w:rPr>
        <w:t xml:space="preserve">. </w:t>
      </w:r>
      <w:r w:rsidR="00BB5A80" w:rsidRPr="00951A1A">
        <w:rPr>
          <w:rFonts w:ascii="Book Antiqua" w:hAnsi="Book Antiqua" w:cs="Times New Roman"/>
          <w:lang w:val="en-US" w:eastAsia="it-IT"/>
        </w:rPr>
        <w:t>T</w:t>
      </w:r>
      <w:r w:rsidR="001F5A25" w:rsidRPr="00951A1A">
        <w:rPr>
          <w:rFonts w:ascii="Book Antiqua" w:hAnsi="Book Antiqua" w:cs="Times New Roman"/>
          <w:lang w:val="en-US" w:eastAsia="it-IT"/>
        </w:rPr>
        <w:t xml:space="preserve">he </w:t>
      </w:r>
      <w:r w:rsidR="00F64B21" w:rsidRPr="00951A1A">
        <w:rPr>
          <w:rFonts w:ascii="Book Antiqua" w:hAnsi="Book Antiqua" w:cs="Times New Roman"/>
          <w:lang w:val="en-US" w:eastAsia="it-IT"/>
        </w:rPr>
        <w:t>influence</w:t>
      </w:r>
      <w:r w:rsidR="001F5A25" w:rsidRPr="00951A1A">
        <w:rPr>
          <w:rFonts w:ascii="Book Antiqua" w:hAnsi="Book Antiqua" w:cs="Times New Roman"/>
          <w:lang w:val="en-US" w:eastAsia="it-IT"/>
        </w:rPr>
        <w:t xml:space="preserve"> of PEMF</w:t>
      </w:r>
      <w:r w:rsidR="002B6C12" w:rsidRPr="00951A1A">
        <w:rPr>
          <w:rFonts w:ascii="Book Antiqua" w:hAnsi="Book Antiqua" w:cs="Times New Roman"/>
          <w:lang w:val="en-US" w:eastAsia="it-IT"/>
        </w:rPr>
        <w:t>s on</w:t>
      </w:r>
      <w:r w:rsidR="001F5A25" w:rsidRPr="00951A1A">
        <w:rPr>
          <w:rFonts w:ascii="Book Antiqua" w:hAnsi="Book Antiqua" w:cs="Times New Roman"/>
          <w:lang w:val="en-US" w:eastAsia="it-IT"/>
        </w:rPr>
        <w:t xml:space="preserve"> human osteoblast </w:t>
      </w:r>
      <w:r w:rsidR="0067786B" w:rsidRPr="00951A1A">
        <w:rPr>
          <w:rFonts w:ascii="Book Antiqua" w:hAnsi="Book Antiqua" w:cs="Times New Roman"/>
          <w:lang w:val="en-US" w:eastAsia="it-IT"/>
        </w:rPr>
        <w:t xml:space="preserve">proliferation and calcified matrix production over </w:t>
      </w:r>
      <w:r w:rsidR="00925D22" w:rsidRPr="00951A1A">
        <w:rPr>
          <w:rFonts w:ascii="Book Antiqua" w:hAnsi="Book Antiqua" w:cs="Times New Roman"/>
          <w:lang w:val="en-US" w:eastAsia="it-IT"/>
        </w:rPr>
        <w:t xml:space="preserve">biomaterial </w:t>
      </w:r>
      <w:r w:rsidR="0067786B" w:rsidRPr="00951A1A">
        <w:rPr>
          <w:rFonts w:ascii="Book Antiqua" w:hAnsi="Book Antiqua" w:cs="Times New Roman"/>
          <w:lang w:val="en-US" w:eastAsia="it-IT"/>
        </w:rPr>
        <w:t>scaffolds</w:t>
      </w:r>
      <w:r w:rsidR="00F64B21" w:rsidRPr="00951A1A">
        <w:rPr>
          <w:rFonts w:ascii="Book Antiqua" w:hAnsi="Book Antiqua" w:cs="Times New Roman"/>
          <w:lang w:val="en-US" w:eastAsia="it-IT"/>
        </w:rPr>
        <w:t>,</w:t>
      </w:r>
      <w:r w:rsidR="002B6C12" w:rsidRPr="00951A1A">
        <w:rPr>
          <w:rFonts w:ascii="Book Antiqua" w:hAnsi="Book Antiqua" w:cs="Times New Roman"/>
          <w:lang w:val="en-US" w:eastAsia="it-IT"/>
        </w:rPr>
        <w:t xml:space="preserve"> was also investigated </w:t>
      </w:r>
      <w:r w:rsidR="0067786B" w:rsidRPr="00951A1A">
        <w:rPr>
          <w:rFonts w:ascii="Book Antiqua" w:hAnsi="Book Antiqua" w:cs="Times New Roman"/>
          <w:lang w:val="en-US" w:eastAsia="it-IT"/>
        </w:rPr>
        <w:t>showing that under</w:t>
      </w:r>
      <w:r w:rsidR="00925D22" w:rsidRPr="00951A1A">
        <w:rPr>
          <w:rFonts w:ascii="Book Antiqua" w:hAnsi="Book Antiqua" w:cs="Times New Roman"/>
          <w:lang w:val="en-US" w:eastAsia="it-IT"/>
        </w:rPr>
        <w:t xml:space="preserve"> electromagnetic stimulation polyurethane scaffolds can be suita</w:t>
      </w:r>
      <w:r w:rsidR="00872E48" w:rsidRPr="00951A1A">
        <w:rPr>
          <w:rFonts w:ascii="Book Antiqua" w:hAnsi="Book Antiqua" w:cs="Times New Roman"/>
          <w:lang w:val="en-US" w:eastAsia="it-IT"/>
        </w:rPr>
        <w:t>ble to calcified matrix coating</w:t>
      </w:r>
      <w:r w:rsidR="002B6C12" w:rsidRPr="00951A1A">
        <w:rPr>
          <w:rFonts w:ascii="Book Antiqua" w:hAnsi="Book Antiqua" w:cs="Times New Roman"/>
          <w:lang w:val="en-US" w:eastAsia="it-IT"/>
        </w:rPr>
        <w:t xml:space="preserve"> and that the coating </w:t>
      </w:r>
      <w:r w:rsidR="00F64B21" w:rsidRPr="00951A1A">
        <w:rPr>
          <w:rFonts w:ascii="Book Antiqua" w:hAnsi="Book Antiqua" w:cs="Times New Roman"/>
          <w:lang w:val="en-US" w:eastAsia="it-IT"/>
        </w:rPr>
        <w:t>is</w:t>
      </w:r>
      <w:r w:rsidR="00925D22" w:rsidRPr="00951A1A">
        <w:rPr>
          <w:rFonts w:ascii="Book Antiqua" w:hAnsi="Book Antiqua" w:cs="Times New Roman"/>
          <w:lang w:val="en-US" w:eastAsia="it-IT"/>
        </w:rPr>
        <w:t xml:space="preserve"> greatly enhanced</w:t>
      </w:r>
      <w:r w:rsidR="002B6C12" w:rsidRPr="00951A1A">
        <w:rPr>
          <w:rFonts w:ascii="Book Antiqua" w:hAnsi="Book Antiqua" w:cs="Times New Roman"/>
          <w:lang w:val="en-US" w:eastAsia="it-IT"/>
        </w:rPr>
        <w:t>, making the biomaterial useful for bio-</w:t>
      </w:r>
      <w:proofErr w:type="gramStart"/>
      <w:r w:rsidR="002B6C12" w:rsidRPr="00951A1A">
        <w:rPr>
          <w:rFonts w:ascii="Book Antiqua" w:hAnsi="Book Antiqua" w:cs="Times New Roman"/>
          <w:lang w:val="en-US" w:eastAsia="it-IT"/>
        </w:rPr>
        <w:t>integration</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15]</w:t>
      </w:r>
      <w:r w:rsidR="00925D22" w:rsidRPr="00951A1A">
        <w:rPr>
          <w:rFonts w:ascii="Book Antiqua" w:hAnsi="Book Antiqua" w:cs="Times New Roman"/>
          <w:lang w:val="en-GB"/>
        </w:rPr>
        <w:t>.</w:t>
      </w:r>
      <w:r w:rsidR="0067786B" w:rsidRPr="00951A1A">
        <w:rPr>
          <w:rFonts w:ascii="Book Antiqua" w:hAnsi="Book Antiqua" w:cs="Times New Roman"/>
          <w:lang w:val="en-US" w:eastAsia="it-IT"/>
        </w:rPr>
        <w:t xml:space="preserve"> </w:t>
      </w:r>
      <w:r w:rsidR="005344FA" w:rsidRPr="00951A1A">
        <w:rPr>
          <w:rFonts w:ascii="Book Antiqua" w:hAnsi="Book Antiqua" w:cs="Times New Roman"/>
          <w:lang w:val="en-US" w:eastAsia="it-IT"/>
        </w:rPr>
        <w:t xml:space="preserve">In clinical practice, </w:t>
      </w:r>
      <w:r w:rsidRPr="00951A1A">
        <w:rPr>
          <w:rFonts w:ascii="Book Antiqua" w:hAnsi="Book Antiqua" w:cs="Times New Roman"/>
          <w:lang w:val="en-US" w:eastAsia="it-IT"/>
        </w:rPr>
        <w:t xml:space="preserve">the </w:t>
      </w:r>
      <w:r w:rsidR="00D872B3" w:rsidRPr="00951A1A">
        <w:rPr>
          <w:rFonts w:ascii="Book Antiqua" w:hAnsi="Book Antiqua" w:cs="Times New Roman"/>
          <w:lang w:val="en-US" w:eastAsia="it-IT"/>
        </w:rPr>
        <w:t xml:space="preserve">limited number </w:t>
      </w:r>
      <w:r w:rsidRPr="00951A1A">
        <w:rPr>
          <w:rFonts w:ascii="Book Antiqua" w:hAnsi="Book Antiqua" w:cs="Times New Roman"/>
          <w:lang w:val="en-US" w:eastAsia="it-IT"/>
        </w:rPr>
        <w:t xml:space="preserve">of randomized controlled trials and the heterogeneity </w:t>
      </w:r>
      <w:r w:rsidR="00103A7C" w:rsidRPr="00951A1A">
        <w:rPr>
          <w:rFonts w:ascii="Book Antiqua" w:hAnsi="Book Antiqua" w:cs="Times New Roman"/>
          <w:lang w:val="en-US" w:eastAsia="it-IT"/>
        </w:rPr>
        <w:t xml:space="preserve">of the available </w:t>
      </w:r>
      <w:r w:rsidR="00BC673D" w:rsidRPr="00951A1A">
        <w:rPr>
          <w:rFonts w:ascii="Book Antiqua" w:hAnsi="Book Antiqua" w:cs="Times New Roman"/>
          <w:lang w:val="en-US" w:eastAsia="it-IT"/>
        </w:rPr>
        <w:t xml:space="preserve">studies </w:t>
      </w:r>
      <w:r w:rsidRPr="00951A1A">
        <w:rPr>
          <w:rFonts w:ascii="Book Antiqua" w:hAnsi="Book Antiqua" w:cs="Times New Roman"/>
          <w:lang w:val="en-US" w:eastAsia="it-IT"/>
        </w:rPr>
        <w:t xml:space="preserve">make it difficult to </w:t>
      </w:r>
      <w:r w:rsidR="00BC673D" w:rsidRPr="00951A1A">
        <w:rPr>
          <w:rFonts w:ascii="Book Antiqua" w:hAnsi="Book Antiqua" w:cs="Times New Roman"/>
          <w:lang w:val="en-US" w:eastAsia="it-IT"/>
        </w:rPr>
        <w:t xml:space="preserve">quantitatively </w:t>
      </w:r>
      <w:r w:rsidRPr="00951A1A">
        <w:rPr>
          <w:rFonts w:ascii="Book Antiqua" w:hAnsi="Book Antiqua" w:cs="Times New Roman"/>
          <w:lang w:val="en-US" w:eastAsia="it-IT"/>
        </w:rPr>
        <w:t xml:space="preserve">evaluate </w:t>
      </w:r>
      <w:r w:rsidR="005344FA" w:rsidRPr="00951A1A">
        <w:rPr>
          <w:rFonts w:ascii="Book Antiqua" w:hAnsi="Book Antiqua" w:cs="Times New Roman"/>
          <w:lang w:val="en-US" w:eastAsia="it-IT"/>
        </w:rPr>
        <w:t>the right protocol of treatment</w:t>
      </w:r>
      <w:r w:rsidR="00D872B3" w:rsidRPr="00951A1A">
        <w:rPr>
          <w:rFonts w:ascii="Book Antiqua" w:hAnsi="Book Antiqua" w:cs="Times New Roman"/>
          <w:lang w:val="en-US" w:eastAsia="it-IT"/>
        </w:rPr>
        <w:t xml:space="preserve"> with precision</w:t>
      </w:r>
      <w:r w:rsidR="0052709B" w:rsidRPr="00951A1A">
        <w:rPr>
          <w:rFonts w:ascii="Book Antiqua" w:hAnsi="Book Antiqua" w:cs="Times New Roman"/>
          <w:lang w:val="en-US" w:eastAsia="it-IT"/>
        </w:rPr>
        <w:t>.</w:t>
      </w:r>
      <w:r w:rsidR="00D872B3" w:rsidRPr="00951A1A">
        <w:rPr>
          <w:rFonts w:ascii="Book Antiqua" w:hAnsi="Book Antiqua" w:cs="Times New Roman"/>
          <w:lang w:val="en-US" w:eastAsia="it-IT"/>
        </w:rPr>
        <w:t xml:space="preserve"> </w:t>
      </w:r>
    </w:p>
    <w:p w14:paraId="37D411D8" w14:textId="61B37F17" w:rsidR="00A15ADD" w:rsidRPr="00951A1A" w:rsidRDefault="00AA4EB8" w:rsidP="006004D3">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T</w:t>
      </w:r>
      <w:r w:rsidR="00A15ADD" w:rsidRPr="00951A1A">
        <w:rPr>
          <w:rFonts w:ascii="Book Antiqua" w:hAnsi="Book Antiqua" w:cs="Times New Roman"/>
          <w:lang w:val="en-US" w:eastAsia="it-IT"/>
        </w:rPr>
        <w:t>he effects of PEMF</w:t>
      </w:r>
      <w:r w:rsidR="009022FA" w:rsidRPr="00951A1A">
        <w:rPr>
          <w:rFonts w:ascii="Book Antiqua" w:hAnsi="Book Antiqua" w:cs="Times New Roman"/>
          <w:lang w:val="en-US" w:eastAsia="it-IT"/>
        </w:rPr>
        <w:t>s</w:t>
      </w:r>
      <w:r w:rsidR="00A15ADD" w:rsidRPr="00951A1A">
        <w:rPr>
          <w:rFonts w:ascii="Book Antiqua" w:hAnsi="Book Antiqua" w:cs="Times New Roman"/>
          <w:lang w:val="en-US" w:eastAsia="it-IT"/>
        </w:rPr>
        <w:t xml:space="preserve"> are focalized to the site of application and no systemic effects have been observed following exposure to pulsed low-energy magnetic fields. </w:t>
      </w:r>
      <w:r w:rsidR="00622742" w:rsidRPr="00951A1A">
        <w:rPr>
          <w:rFonts w:ascii="Book Antiqua" w:hAnsi="Book Antiqua" w:cs="Times New Roman"/>
          <w:lang w:val="en-US" w:eastAsia="it-IT"/>
        </w:rPr>
        <w:t>Recently, t</w:t>
      </w:r>
      <w:r w:rsidR="00A15ADD" w:rsidRPr="00951A1A">
        <w:rPr>
          <w:rFonts w:ascii="Book Antiqua" w:hAnsi="Book Antiqua" w:cs="Times New Roman"/>
          <w:lang w:val="en-US" w:eastAsia="it-IT"/>
        </w:rPr>
        <w:t>he principles of pharmacological research have been adopted to identify, characterize and optimize the biophysical stimuli parameters</w:t>
      </w:r>
      <w:r w:rsidR="00C00C18" w:rsidRPr="00951A1A">
        <w:rPr>
          <w:rFonts w:ascii="Book Antiqua" w:hAnsi="Book Antiqua" w:cs="Times New Roman"/>
          <w:lang w:val="en-US" w:eastAsia="it-IT"/>
        </w:rPr>
        <w:t xml:space="preserve"> (</w:t>
      </w:r>
      <w:r w:rsidR="00A15ADD" w:rsidRPr="00951A1A">
        <w:rPr>
          <w:rFonts w:ascii="Book Antiqua" w:hAnsi="Book Antiqua" w:cs="Times New Roman"/>
          <w:lang w:val="en-US" w:eastAsia="it-IT"/>
        </w:rPr>
        <w:t>amplitude, frequency,</w:t>
      </w:r>
      <w:r w:rsidR="00C00C18" w:rsidRPr="00951A1A">
        <w:rPr>
          <w:rFonts w:ascii="Book Antiqua" w:hAnsi="Book Antiqua" w:cs="Times New Roman"/>
          <w:lang w:val="en-US" w:eastAsia="it-IT"/>
        </w:rPr>
        <w:t xml:space="preserve"> </w:t>
      </w:r>
      <w:r w:rsidR="00A15ADD" w:rsidRPr="00951A1A">
        <w:rPr>
          <w:rFonts w:ascii="Book Antiqua" w:hAnsi="Book Antiqua" w:cs="Times New Roman"/>
          <w:lang w:val="en-US" w:eastAsia="it-IT"/>
        </w:rPr>
        <w:t>waveform and exposure</w:t>
      </w:r>
      <w:r w:rsidR="00A0053E" w:rsidRPr="00951A1A">
        <w:rPr>
          <w:rFonts w:ascii="Book Antiqua" w:hAnsi="Book Antiqua" w:cs="Times New Roman"/>
          <w:lang w:val="en-US" w:eastAsia="it-IT"/>
        </w:rPr>
        <w:t xml:space="preserve"> time</w:t>
      </w:r>
      <w:r w:rsidR="00C00C18" w:rsidRPr="00951A1A">
        <w:rPr>
          <w:rFonts w:ascii="Book Antiqua" w:hAnsi="Book Antiqua" w:cs="Times New Roman"/>
          <w:lang w:val="en-US" w:eastAsia="it-IT"/>
        </w:rPr>
        <w:t>),</w:t>
      </w:r>
      <w:r w:rsidR="00A15ADD" w:rsidRPr="00951A1A">
        <w:rPr>
          <w:rFonts w:ascii="Book Antiqua" w:hAnsi="Book Antiqua" w:cs="Times New Roman"/>
          <w:lang w:val="en-US" w:eastAsia="it-IT"/>
        </w:rPr>
        <w:t xml:space="preserve"> </w:t>
      </w:r>
      <w:r w:rsidR="00C00C18" w:rsidRPr="00951A1A">
        <w:rPr>
          <w:rFonts w:ascii="Book Antiqua" w:hAnsi="Book Antiqua" w:cs="Times New Roman"/>
          <w:lang w:val="en-GB" w:eastAsia="it-IT"/>
        </w:rPr>
        <w:t xml:space="preserve">and to assess how specific </w:t>
      </w:r>
      <w:r w:rsidR="004C1930" w:rsidRPr="00951A1A">
        <w:rPr>
          <w:rFonts w:ascii="Book Antiqua" w:hAnsi="Book Antiqua" w:cs="Times New Roman"/>
          <w:lang w:val="en-GB" w:eastAsia="it-IT"/>
        </w:rPr>
        <w:t xml:space="preserve">stimuli and </w:t>
      </w:r>
      <w:r w:rsidR="00C00C18" w:rsidRPr="00951A1A">
        <w:rPr>
          <w:rFonts w:ascii="Book Antiqua" w:hAnsi="Book Antiqua" w:cs="Times New Roman"/>
          <w:lang w:val="en-GB" w:eastAsia="it-IT"/>
        </w:rPr>
        <w:t>combination of parameters</w:t>
      </w:r>
      <w:r w:rsidR="00F66C5F" w:rsidRPr="00951A1A">
        <w:rPr>
          <w:rFonts w:ascii="Book Antiqua" w:hAnsi="Book Antiqua" w:cs="Times New Roman"/>
          <w:lang w:val="en-GB" w:eastAsia="it-IT"/>
        </w:rPr>
        <w:t xml:space="preserve"> modu</w:t>
      </w:r>
      <w:r w:rsidR="004C1930" w:rsidRPr="00951A1A">
        <w:rPr>
          <w:rFonts w:ascii="Book Antiqua" w:hAnsi="Book Antiqua" w:cs="Times New Roman"/>
          <w:lang w:val="en-GB" w:eastAsia="it-IT"/>
        </w:rPr>
        <w:t>late a particular cell function. The gathered evidence</w:t>
      </w:r>
      <w:r w:rsidR="00F66C5F" w:rsidRPr="00951A1A">
        <w:rPr>
          <w:rFonts w:ascii="Book Antiqua" w:hAnsi="Book Antiqua" w:cs="Times New Roman"/>
          <w:lang w:val="en-GB" w:eastAsia="it-IT"/>
        </w:rPr>
        <w:t xml:space="preserve"> </w:t>
      </w:r>
      <w:r w:rsidR="000055D4" w:rsidRPr="00951A1A">
        <w:rPr>
          <w:rFonts w:ascii="Book Antiqua" w:hAnsi="Book Antiqua" w:cs="Times New Roman"/>
          <w:lang w:val="en-GB" w:eastAsia="it-IT"/>
        </w:rPr>
        <w:t>has been forming</w:t>
      </w:r>
      <w:r w:rsidR="00F66C5F" w:rsidRPr="00951A1A">
        <w:rPr>
          <w:rFonts w:ascii="Book Antiqua" w:hAnsi="Book Antiqua" w:cs="Times New Roman"/>
          <w:lang w:val="en-GB" w:eastAsia="it-IT"/>
        </w:rPr>
        <w:t xml:space="preserve"> the basis of </w:t>
      </w:r>
      <w:r w:rsidR="004C1930" w:rsidRPr="00951A1A">
        <w:rPr>
          <w:rFonts w:ascii="Book Antiqua" w:hAnsi="Book Antiqua" w:cs="Times New Roman"/>
          <w:lang w:val="en-GB" w:eastAsia="it-IT"/>
        </w:rPr>
        <w:t xml:space="preserve">the clinical biophysics </w:t>
      </w:r>
      <w:r w:rsidR="00F5687B" w:rsidRPr="00951A1A">
        <w:rPr>
          <w:rFonts w:ascii="Book Antiqua" w:hAnsi="Book Antiqua" w:cs="Times New Roman"/>
          <w:lang w:val="en-GB" w:eastAsia="it-IT"/>
        </w:rPr>
        <w:t>application</w:t>
      </w:r>
      <w:r w:rsidR="00F66C5F" w:rsidRPr="00951A1A">
        <w:rPr>
          <w:rFonts w:ascii="Book Antiqua" w:hAnsi="Book Antiqua" w:cs="Times New Roman"/>
          <w:lang w:val="en-GB" w:eastAsia="it-IT"/>
        </w:rPr>
        <w:t xml:space="preserve"> </w:t>
      </w:r>
      <w:r w:rsidR="00F5687B" w:rsidRPr="00951A1A">
        <w:rPr>
          <w:rFonts w:ascii="Book Antiqua" w:hAnsi="Book Antiqua" w:cs="Times New Roman"/>
          <w:lang w:val="en-GB" w:eastAsia="it-IT"/>
        </w:rPr>
        <w:t>based on the following</w:t>
      </w:r>
      <w:r w:rsidR="00F66C5F" w:rsidRPr="00951A1A">
        <w:rPr>
          <w:rFonts w:ascii="Book Antiqua" w:hAnsi="Book Antiqua" w:cs="Times New Roman"/>
          <w:lang w:val="en-GB" w:eastAsia="it-IT"/>
        </w:rPr>
        <w:t xml:space="preserve"> key principles of biophysical stimulation:</w:t>
      </w:r>
      <w:r w:rsidR="006004D3">
        <w:rPr>
          <w:rFonts w:ascii="Book Antiqua" w:hAnsi="Book Antiqua" w:cs="Times New Roman" w:hint="eastAsia"/>
          <w:lang w:val="en-US" w:eastAsia="zh-CN"/>
        </w:rPr>
        <w:t xml:space="preserve"> </w:t>
      </w:r>
      <w:r w:rsidR="006004D3">
        <w:rPr>
          <w:rFonts w:ascii="Book Antiqua" w:hAnsi="Book Antiqua" w:cs="Times New Roman"/>
          <w:lang w:val="en-GB" w:eastAsia="it-IT"/>
        </w:rPr>
        <w:t>(</w:t>
      </w:r>
      <w:r w:rsidR="00F66C5F" w:rsidRPr="00951A1A">
        <w:rPr>
          <w:rFonts w:ascii="Book Antiqua" w:hAnsi="Book Antiqua" w:cs="Times New Roman"/>
          <w:lang w:val="en-GB" w:eastAsia="it-IT"/>
        </w:rPr>
        <w:t>1</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The ability of the physical stimulus to act selectively on</w:t>
      </w:r>
      <w:r w:rsidR="004C1930" w:rsidRPr="00951A1A">
        <w:rPr>
          <w:rFonts w:ascii="Book Antiqua" w:hAnsi="Book Antiqua" w:cs="Times New Roman"/>
          <w:lang w:val="en-GB" w:eastAsia="it-IT"/>
        </w:rPr>
        <w:t xml:space="preserve"> cell targets</w:t>
      </w:r>
      <w:r w:rsidR="006004D3">
        <w:rPr>
          <w:rFonts w:ascii="Book Antiqua" w:hAnsi="Book Antiqua" w:cs="Times New Roman"/>
          <w:lang w:val="en-GB" w:eastAsia="it-IT"/>
        </w:rPr>
        <w:t>;</w:t>
      </w:r>
      <w:r w:rsidR="006004D3">
        <w:rPr>
          <w:rFonts w:ascii="Book Antiqua" w:hAnsi="Book Antiqua" w:cs="Times New Roman" w:hint="eastAsia"/>
          <w:lang w:val="en-US" w:eastAsia="zh-CN"/>
        </w:rPr>
        <w:t xml:space="preserve"> </w:t>
      </w:r>
      <w:r w:rsidR="006004D3">
        <w:rPr>
          <w:rFonts w:ascii="Book Antiqua" w:hAnsi="Book Antiqua" w:cs="Times New Roman"/>
          <w:lang w:val="en-GB" w:eastAsia="it-IT"/>
        </w:rPr>
        <w:t>(</w:t>
      </w:r>
      <w:r w:rsidR="00F66C5F" w:rsidRPr="00951A1A">
        <w:rPr>
          <w:rFonts w:ascii="Book Antiqua" w:hAnsi="Book Antiqua" w:cs="Times New Roman"/>
          <w:lang w:val="en-GB" w:eastAsia="it-IT"/>
        </w:rPr>
        <w:t>2</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Signal specificity, </w:t>
      </w:r>
      <w:r w:rsidR="00F66C5F" w:rsidRPr="006004D3">
        <w:rPr>
          <w:rFonts w:ascii="Book Antiqua" w:hAnsi="Book Antiqua" w:cs="Times New Roman"/>
          <w:i/>
          <w:iCs/>
          <w:lang w:val="en-GB" w:eastAsia="it-IT"/>
        </w:rPr>
        <w:t>i.e.</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the effect depends on waveform, frequency, duration and energy</w:t>
      </w:r>
      <w:r w:rsidR="006004D3">
        <w:rPr>
          <w:rFonts w:ascii="Book Antiqua" w:hAnsi="Book Antiqua" w:cs="Times New Roman"/>
          <w:lang w:val="en-GB" w:eastAsia="it-IT"/>
        </w:rPr>
        <w:t>;</w:t>
      </w:r>
      <w:r w:rsidR="006004D3">
        <w:rPr>
          <w:rFonts w:ascii="Book Antiqua" w:hAnsi="Book Antiqua" w:cs="Times New Roman" w:hint="eastAsia"/>
          <w:lang w:val="en-US" w:eastAsia="zh-CN"/>
        </w:rPr>
        <w:t xml:space="preserve"> </w:t>
      </w:r>
      <w:r w:rsidR="006004D3">
        <w:rPr>
          <w:rFonts w:ascii="Book Antiqua" w:hAnsi="Book Antiqua" w:cs="Times New Roman"/>
          <w:lang w:val="en-GB" w:eastAsia="it-IT"/>
        </w:rPr>
        <w:t>(</w:t>
      </w:r>
      <w:r w:rsidR="00F66C5F" w:rsidRPr="00951A1A">
        <w:rPr>
          <w:rFonts w:ascii="Book Antiqua" w:hAnsi="Book Antiqua" w:cs="Times New Roman"/>
          <w:lang w:val="en-GB" w:eastAsia="it-IT"/>
        </w:rPr>
        <w:t>3</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Identification of the dose-response effects</w:t>
      </w:r>
      <w:r w:rsidR="006004D3">
        <w:rPr>
          <w:rFonts w:ascii="Book Antiqua" w:hAnsi="Book Antiqua" w:cs="Times New Roman"/>
          <w:lang w:val="en-GB" w:eastAsia="it-IT"/>
        </w:rPr>
        <w:t>; and (</w:t>
      </w:r>
      <w:r w:rsidR="00F66C5F" w:rsidRPr="00951A1A">
        <w:rPr>
          <w:rFonts w:ascii="Book Antiqua" w:hAnsi="Book Antiqua" w:cs="Times New Roman"/>
          <w:lang w:val="en-GB" w:eastAsia="it-IT"/>
        </w:rPr>
        <w:t>4</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The signal should maintain the characteristics identified as being effective at the disease </w:t>
      </w:r>
      <w:proofErr w:type="gramStart"/>
      <w:r w:rsidR="00F66C5F" w:rsidRPr="00951A1A">
        <w:rPr>
          <w:rFonts w:ascii="Book Antiqua" w:hAnsi="Book Antiqua" w:cs="Times New Roman"/>
          <w:lang w:val="en-GB" w:eastAsia="it-IT"/>
        </w:rPr>
        <w:t>site</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3]</w:t>
      </w:r>
      <w:r w:rsidR="00F66C5F" w:rsidRPr="00951A1A">
        <w:rPr>
          <w:rFonts w:ascii="Book Antiqua" w:hAnsi="Book Antiqua" w:cs="Times New Roman"/>
          <w:lang w:val="en-GB" w:eastAsia="it-IT"/>
        </w:rPr>
        <w:t>.</w:t>
      </w:r>
      <w:r w:rsidR="006004D3">
        <w:rPr>
          <w:rFonts w:ascii="Book Antiqua" w:hAnsi="Book Antiqua" w:cs="Times New Roman"/>
          <w:lang w:val="en-GB" w:eastAsia="it-IT"/>
        </w:rPr>
        <w:t xml:space="preserve"> </w:t>
      </w:r>
      <w:r w:rsidR="003E7C66" w:rsidRPr="00951A1A">
        <w:rPr>
          <w:rFonts w:ascii="Book Antiqua" w:hAnsi="Book Antiqua" w:cs="Times New Roman"/>
          <w:lang w:val="en-US" w:eastAsia="it-IT"/>
        </w:rPr>
        <w:t>At first</w:t>
      </w:r>
      <w:r w:rsidR="0027636B" w:rsidRPr="00951A1A">
        <w:rPr>
          <w:rFonts w:ascii="Book Antiqua" w:hAnsi="Book Antiqua" w:cs="Times New Roman"/>
          <w:lang w:val="en-US" w:eastAsia="it-IT"/>
        </w:rPr>
        <w:t xml:space="preserve">, the main focus </w:t>
      </w:r>
      <w:r w:rsidR="003E7C66" w:rsidRPr="00951A1A">
        <w:rPr>
          <w:rFonts w:ascii="Book Antiqua" w:hAnsi="Book Antiqua" w:cs="Times New Roman"/>
          <w:lang w:val="en-US" w:eastAsia="it-IT"/>
        </w:rPr>
        <w:t xml:space="preserve">has been </w:t>
      </w:r>
      <w:r w:rsidR="0027636B" w:rsidRPr="00951A1A">
        <w:rPr>
          <w:rFonts w:ascii="Book Antiqua" w:hAnsi="Book Antiqua" w:cs="Times New Roman"/>
          <w:lang w:val="en-US" w:eastAsia="it-IT"/>
        </w:rPr>
        <w:t>on stimulation regimes using 100 Hz PEMF pulses with very low intensities, around 0</w:t>
      </w:r>
      <w:r w:rsidR="006004D3">
        <w:rPr>
          <w:rFonts w:ascii="Book Antiqua" w:hAnsi="Book Antiqua" w:cs="Times New Roman"/>
          <w:lang w:val="en-US" w:eastAsia="it-IT"/>
        </w:rPr>
        <w:t>.</w:t>
      </w:r>
      <w:r w:rsidR="0027636B" w:rsidRPr="00951A1A">
        <w:rPr>
          <w:rFonts w:ascii="Book Antiqua" w:hAnsi="Book Antiqua" w:cs="Times New Roman"/>
          <w:lang w:val="en-US" w:eastAsia="it-IT"/>
        </w:rPr>
        <w:t xml:space="preserve">2 </w:t>
      </w:r>
      <w:proofErr w:type="spellStart"/>
      <w:proofErr w:type="gramStart"/>
      <w:r w:rsidR="0027636B" w:rsidRPr="00951A1A">
        <w:rPr>
          <w:rFonts w:ascii="Book Antiqua" w:hAnsi="Book Antiqua" w:cs="Times New Roman"/>
          <w:lang w:val="en-US" w:eastAsia="it-IT"/>
        </w:rPr>
        <w:t>mT</w:t>
      </w:r>
      <w:proofErr w:type="spellEnd"/>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13]</w:t>
      </w:r>
      <w:r w:rsidR="001909B3" w:rsidRPr="00951A1A">
        <w:rPr>
          <w:rFonts w:ascii="Book Antiqua" w:hAnsi="Book Antiqua" w:cs="Times New Roman"/>
          <w:lang w:val="en-US" w:eastAsia="it-IT"/>
        </w:rPr>
        <w:t>.</w:t>
      </w:r>
      <w:r w:rsidR="003E7C66" w:rsidRPr="00951A1A">
        <w:rPr>
          <w:rFonts w:ascii="Book Antiqua" w:hAnsi="Book Antiqua" w:cs="Times New Roman"/>
          <w:lang w:val="en-US" w:eastAsia="it-IT"/>
        </w:rPr>
        <w:t xml:space="preserve"> </w:t>
      </w:r>
      <w:r w:rsidR="0027636B" w:rsidRPr="00951A1A">
        <w:rPr>
          <w:rFonts w:ascii="Book Antiqua" w:hAnsi="Book Antiqua" w:cs="Times New Roman"/>
          <w:lang w:val="en-US" w:eastAsia="it-IT"/>
        </w:rPr>
        <w:t xml:space="preserve">Today, the </w:t>
      </w:r>
      <w:r w:rsidR="00031E4F" w:rsidRPr="00951A1A">
        <w:rPr>
          <w:rFonts w:ascii="Book Antiqua" w:hAnsi="Book Antiqua" w:cs="Times New Roman"/>
          <w:lang w:val="en-US" w:eastAsia="it-IT"/>
        </w:rPr>
        <w:t xml:space="preserve">clinical protocols </w:t>
      </w:r>
      <w:r w:rsidR="0027636B" w:rsidRPr="00951A1A">
        <w:rPr>
          <w:rFonts w:ascii="Book Antiqua" w:hAnsi="Book Antiqua" w:cs="Times New Roman"/>
          <w:lang w:val="en-US" w:eastAsia="it-IT"/>
        </w:rPr>
        <w:t xml:space="preserve">with most </w:t>
      </w:r>
      <w:r w:rsidR="005344FA" w:rsidRPr="00951A1A">
        <w:rPr>
          <w:rFonts w:ascii="Book Antiqua" w:hAnsi="Book Antiqua" w:cs="Times New Roman"/>
          <w:lang w:val="en-US" w:eastAsia="it-IT"/>
        </w:rPr>
        <w:t xml:space="preserve">scientific </w:t>
      </w:r>
      <w:r w:rsidR="0027636B" w:rsidRPr="00951A1A">
        <w:rPr>
          <w:rFonts w:ascii="Book Antiqua" w:hAnsi="Book Antiqua" w:cs="Times New Roman"/>
          <w:lang w:val="en-US" w:eastAsia="it-IT"/>
        </w:rPr>
        <w:t>evidence are:</w:t>
      </w:r>
      <w:r w:rsidR="006004D3">
        <w:rPr>
          <w:rFonts w:ascii="Book Antiqua" w:hAnsi="Book Antiqua" w:cs="Times New Roman"/>
          <w:lang w:val="en-US" w:eastAsia="it-IT"/>
        </w:rPr>
        <w:t xml:space="preserve"> (1) </w:t>
      </w:r>
      <w:r w:rsidR="0027636B" w:rsidRPr="00951A1A">
        <w:rPr>
          <w:rFonts w:ascii="Book Antiqua" w:hAnsi="Book Antiqua" w:cs="Times New Roman"/>
          <w:lang w:val="en-US" w:eastAsia="it-IT"/>
        </w:rPr>
        <w:t>75 Hz and 1</w:t>
      </w:r>
      <w:r w:rsidR="006004D3">
        <w:rPr>
          <w:rFonts w:ascii="Book Antiqua" w:hAnsi="Book Antiqua" w:cs="Times New Roman"/>
          <w:lang w:val="en-US" w:eastAsia="it-IT"/>
        </w:rPr>
        <w:t>.</w:t>
      </w:r>
      <w:r w:rsidR="0027636B" w:rsidRPr="00951A1A">
        <w:rPr>
          <w:rFonts w:ascii="Book Antiqua" w:hAnsi="Book Antiqua" w:cs="Times New Roman"/>
          <w:lang w:val="en-US" w:eastAsia="it-IT"/>
        </w:rPr>
        <w:t>5-2</w:t>
      </w:r>
      <w:r w:rsidR="006004D3">
        <w:rPr>
          <w:rFonts w:ascii="Book Antiqua" w:hAnsi="Book Antiqua" w:cs="Times New Roman"/>
          <w:lang w:val="en-US" w:eastAsia="it-IT"/>
        </w:rPr>
        <w:t>.</w:t>
      </w:r>
      <w:r w:rsidR="0027636B" w:rsidRPr="00951A1A">
        <w:rPr>
          <w:rFonts w:ascii="Book Antiqua" w:hAnsi="Book Antiqua" w:cs="Times New Roman"/>
          <w:lang w:val="en-US" w:eastAsia="it-IT"/>
        </w:rPr>
        <w:t xml:space="preserve">5 </w:t>
      </w:r>
      <w:proofErr w:type="spellStart"/>
      <w:r w:rsidR="0027636B" w:rsidRPr="00951A1A">
        <w:rPr>
          <w:rFonts w:ascii="Book Antiqua" w:hAnsi="Book Antiqua" w:cs="Times New Roman"/>
          <w:lang w:val="en-US" w:eastAsia="it-IT"/>
        </w:rPr>
        <w:t>mT</w:t>
      </w:r>
      <w:proofErr w:type="spellEnd"/>
      <w:r w:rsidR="0027636B" w:rsidRPr="00951A1A">
        <w:rPr>
          <w:rFonts w:ascii="Book Antiqua" w:hAnsi="Book Antiqua" w:cs="Times New Roman"/>
          <w:lang w:val="en-US" w:eastAsia="it-IT"/>
        </w:rPr>
        <w:t xml:space="preserve"> (PEMF with </w:t>
      </w:r>
      <w:r w:rsidR="005344FA" w:rsidRPr="00951A1A">
        <w:rPr>
          <w:rFonts w:ascii="Book Antiqua" w:hAnsi="Book Antiqua" w:cs="Times New Roman"/>
          <w:lang w:val="en-US" w:eastAsia="it-IT"/>
        </w:rPr>
        <w:t xml:space="preserve">square and </w:t>
      </w:r>
      <w:r w:rsidR="0027636B" w:rsidRPr="00951A1A">
        <w:rPr>
          <w:rFonts w:ascii="Book Antiqua" w:hAnsi="Book Antiqua" w:cs="Times New Roman"/>
          <w:lang w:val="en-US" w:eastAsia="it-IT"/>
        </w:rPr>
        <w:t>trapezoidal waves</w:t>
      </w:r>
      <w:proofErr w:type="gramStart"/>
      <w:r w:rsidR="0027636B" w:rsidRPr="00951A1A">
        <w:rPr>
          <w:rFonts w:ascii="Book Antiqua" w:hAnsi="Book Antiqua" w:cs="Times New Roman"/>
          <w:lang w:val="en-US" w:eastAsia="it-IT"/>
        </w:rPr>
        <w:t>)</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3]</w:t>
      </w:r>
      <w:r w:rsidR="006004D3">
        <w:rPr>
          <w:rFonts w:ascii="Book Antiqua" w:hAnsi="Book Antiqua" w:cs="Times New Roman"/>
          <w:lang w:val="en-US" w:eastAsia="it-IT"/>
        </w:rPr>
        <w:t>;</w:t>
      </w:r>
      <w:r w:rsidR="006004D3" w:rsidRPr="006004D3">
        <w:rPr>
          <w:rFonts w:ascii="Book Antiqua" w:hAnsi="Book Antiqua" w:cs="Times New Roman"/>
          <w:lang w:val="en-US" w:eastAsia="it-IT"/>
        </w:rPr>
        <w:t xml:space="preserve"> </w:t>
      </w:r>
      <w:r w:rsidR="00522F45">
        <w:rPr>
          <w:rFonts w:ascii="Book Antiqua" w:hAnsi="Book Antiqua" w:cs="Times New Roman"/>
          <w:lang w:val="en-US" w:eastAsia="it-IT"/>
        </w:rPr>
        <w:t xml:space="preserve">and </w:t>
      </w:r>
      <w:r w:rsidR="006004D3">
        <w:rPr>
          <w:rFonts w:ascii="Book Antiqua" w:hAnsi="Book Antiqua" w:cs="Times New Roman"/>
          <w:lang w:val="en-US" w:eastAsia="it-IT"/>
        </w:rPr>
        <w:t xml:space="preserve">(2) </w:t>
      </w:r>
      <w:r w:rsidR="0027636B" w:rsidRPr="00951A1A">
        <w:rPr>
          <w:rFonts w:ascii="Book Antiqua" w:hAnsi="Book Antiqua" w:cs="Times New Roman"/>
          <w:lang w:val="en-US" w:eastAsia="it-IT"/>
        </w:rPr>
        <w:t>15 Hz and 0</w:t>
      </w:r>
      <w:r w:rsidR="006004D3">
        <w:rPr>
          <w:rFonts w:ascii="Book Antiqua" w:hAnsi="Book Antiqua" w:cs="Times New Roman"/>
          <w:lang w:val="en-US" w:eastAsia="it-IT"/>
        </w:rPr>
        <w:t>.</w:t>
      </w:r>
      <w:r w:rsidR="0027636B" w:rsidRPr="00951A1A">
        <w:rPr>
          <w:rFonts w:ascii="Book Antiqua" w:hAnsi="Book Antiqua" w:cs="Times New Roman"/>
          <w:lang w:val="en-US" w:eastAsia="it-IT"/>
        </w:rPr>
        <w:t>3-1</w:t>
      </w:r>
      <w:r w:rsidR="006004D3">
        <w:rPr>
          <w:rFonts w:ascii="Book Antiqua" w:hAnsi="Book Antiqua" w:cs="Times New Roman"/>
          <w:lang w:val="en-US" w:eastAsia="it-IT"/>
        </w:rPr>
        <w:t>.</w:t>
      </w:r>
      <w:r w:rsidR="0027636B" w:rsidRPr="00951A1A">
        <w:rPr>
          <w:rFonts w:ascii="Book Antiqua" w:hAnsi="Book Antiqua" w:cs="Times New Roman"/>
          <w:lang w:val="en-US" w:eastAsia="it-IT"/>
        </w:rPr>
        <w:t xml:space="preserve">8 </w:t>
      </w:r>
      <w:proofErr w:type="spellStart"/>
      <w:r w:rsidR="0027636B" w:rsidRPr="00951A1A">
        <w:rPr>
          <w:rFonts w:ascii="Book Antiqua" w:hAnsi="Book Antiqua" w:cs="Times New Roman"/>
          <w:lang w:val="en-US" w:eastAsia="it-IT"/>
        </w:rPr>
        <w:t>mT</w:t>
      </w:r>
      <w:proofErr w:type="spellEnd"/>
      <w:r w:rsidR="0027636B" w:rsidRPr="00951A1A">
        <w:rPr>
          <w:rFonts w:ascii="Book Antiqua" w:hAnsi="Book Antiqua" w:cs="Times New Roman"/>
          <w:lang w:val="en-US" w:eastAsia="it-IT"/>
        </w:rPr>
        <w:t xml:space="preserve"> (PRF-PEMF with about 4 kHz carrier frequency)</w:t>
      </w:r>
      <w:r w:rsidR="009553FD" w:rsidRPr="00951A1A">
        <w:rPr>
          <w:rFonts w:ascii="Book Antiqua" w:hAnsi="Book Antiqua" w:cs="Times New Roman"/>
          <w:vertAlign w:val="superscript"/>
          <w:lang w:val="en-US"/>
        </w:rPr>
        <w:t>[9]</w:t>
      </w:r>
      <w:r w:rsidR="00522F45">
        <w:rPr>
          <w:rFonts w:ascii="Book Antiqua" w:hAnsi="Book Antiqua" w:cs="Times New Roman"/>
          <w:lang w:val="en-US" w:eastAsia="it-IT"/>
        </w:rPr>
        <w:t>.</w:t>
      </w:r>
    </w:p>
    <w:p w14:paraId="18DB976B" w14:textId="77777777" w:rsidR="005C0751" w:rsidRPr="00951A1A" w:rsidRDefault="005C0751" w:rsidP="00951A1A">
      <w:pPr>
        <w:adjustRightInd w:val="0"/>
        <w:snapToGrid w:val="0"/>
        <w:spacing w:line="360" w:lineRule="auto"/>
        <w:jc w:val="both"/>
        <w:rPr>
          <w:rFonts w:ascii="Book Antiqua" w:hAnsi="Book Antiqua" w:cs="Times New Roman"/>
          <w:lang w:val="en-GB"/>
        </w:rPr>
      </w:pPr>
    </w:p>
    <w:p w14:paraId="077BDECC" w14:textId="7609E5F7" w:rsidR="00E119F6" w:rsidRPr="006004D3" w:rsidRDefault="006004D3" w:rsidP="00951A1A">
      <w:pPr>
        <w:pStyle w:val="1"/>
        <w:adjustRightInd w:val="0"/>
        <w:snapToGrid w:val="0"/>
        <w:rPr>
          <w:rFonts w:ascii="Book Antiqua" w:hAnsi="Book Antiqua"/>
          <w:i w:val="0"/>
          <w:iCs w:val="0"/>
        </w:rPr>
      </w:pPr>
      <w:r w:rsidRPr="006004D3">
        <w:rPr>
          <w:rFonts w:ascii="Book Antiqua" w:hAnsi="Book Antiqua"/>
          <w:i w:val="0"/>
          <w:iCs w:val="0"/>
        </w:rPr>
        <w:t>INFLAMMATION AND PAIN</w:t>
      </w:r>
    </w:p>
    <w:p w14:paraId="4B9BD924" w14:textId="2F4DF8B1" w:rsidR="00CA19AF" w:rsidRPr="00951A1A" w:rsidRDefault="00CA19AF"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Pain relief and restoration of function are considered the main goal</w:t>
      </w:r>
      <w:r w:rsidR="00FC7BC2" w:rsidRPr="00951A1A">
        <w:rPr>
          <w:rFonts w:ascii="Book Antiqua" w:hAnsi="Book Antiqua" w:cs="Times New Roman"/>
          <w:lang w:val="en-US" w:eastAsia="it-IT"/>
        </w:rPr>
        <w:t>s</w:t>
      </w:r>
      <w:r w:rsidRPr="00951A1A">
        <w:rPr>
          <w:rFonts w:ascii="Book Antiqua" w:hAnsi="Book Antiqua" w:cs="Times New Roman"/>
          <w:lang w:val="en-US" w:eastAsia="it-IT"/>
        </w:rPr>
        <w:t xml:space="preserve"> of arthroplasty surgery</w:t>
      </w:r>
      <w:r w:rsidR="00737364" w:rsidRPr="00951A1A">
        <w:rPr>
          <w:rFonts w:ascii="Book Antiqua" w:hAnsi="Book Antiqua" w:cs="Times New Roman"/>
          <w:lang w:val="en-US" w:eastAsia="it-IT"/>
        </w:rPr>
        <w:t xml:space="preserve"> and</w:t>
      </w:r>
      <w:r w:rsidR="00737364" w:rsidRPr="00951A1A">
        <w:rPr>
          <w:rFonts w:ascii="Book Antiqua" w:hAnsi="Book Antiqua" w:cs="Times New Roman"/>
          <w:lang w:val="en-US"/>
        </w:rPr>
        <w:t xml:space="preserve"> t</w:t>
      </w:r>
      <w:r w:rsidRPr="00951A1A">
        <w:rPr>
          <w:rFonts w:ascii="Book Antiqua" w:hAnsi="Book Antiqua" w:cs="Times New Roman"/>
          <w:lang w:val="en-US"/>
        </w:rPr>
        <w:t>he</w:t>
      </w:r>
      <w:r w:rsidR="00737364" w:rsidRPr="00951A1A">
        <w:rPr>
          <w:rFonts w:ascii="Book Antiqua" w:hAnsi="Book Antiqua" w:cs="Times New Roman"/>
          <w:lang w:val="en-US"/>
        </w:rPr>
        <w:t xml:space="preserve">y are </w:t>
      </w:r>
      <w:r w:rsidRPr="00951A1A">
        <w:rPr>
          <w:rFonts w:ascii="Book Antiqua" w:hAnsi="Book Antiqua" w:cs="Times New Roman"/>
          <w:lang w:val="en-US"/>
        </w:rPr>
        <w:t>strong</w:t>
      </w:r>
      <w:r w:rsidR="00737364" w:rsidRPr="00951A1A">
        <w:rPr>
          <w:rFonts w:ascii="Book Antiqua" w:hAnsi="Book Antiqua" w:cs="Times New Roman"/>
          <w:lang w:val="en-US"/>
        </w:rPr>
        <w:t>ly</w:t>
      </w:r>
      <w:r w:rsidRPr="00951A1A">
        <w:rPr>
          <w:rFonts w:ascii="Book Antiqua" w:hAnsi="Book Antiqua" w:cs="Times New Roman"/>
          <w:lang w:val="en-US"/>
        </w:rPr>
        <w:t xml:space="preserve"> correlat</w:t>
      </w:r>
      <w:r w:rsidR="00737364" w:rsidRPr="00951A1A">
        <w:rPr>
          <w:rFonts w:ascii="Book Antiqua" w:hAnsi="Book Antiqua" w:cs="Times New Roman"/>
          <w:lang w:val="en-US"/>
        </w:rPr>
        <w:t>ed</w:t>
      </w:r>
      <w:r w:rsidRPr="00951A1A">
        <w:rPr>
          <w:rFonts w:ascii="Book Antiqua" w:hAnsi="Book Antiqua" w:cs="Times New Roman"/>
          <w:lang w:val="en-US"/>
        </w:rPr>
        <w:t xml:space="preserve"> </w:t>
      </w:r>
      <w:r w:rsidR="00737364" w:rsidRPr="00951A1A">
        <w:rPr>
          <w:rFonts w:ascii="Book Antiqua" w:hAnsi="Book Antiqua" w:cs="Times New Roman"/>
          <w:lang w:val="en-US"/>
        </w:rPr>
        <w:t>with</w:t>
      </w:r>
      <w:r w:rsidRPr="00951A1A">
        <w:rPr>
          <w:rFonts w:ascii="Book Antiqua" w:hAnsi="Book Antiqua" w:cs="Times New Roman"/>
          <w:lang w:val="en-US"/>
        </w:rPr>
        <w:t xml:space="preserve"> patient satisfaction and </w:t>
      </w:r>
      <w:r w:rsidR="008B269C" w:rsidRPr="00951A1A">
        <w:rPr>
          <w:rFonts w:ascii="Book Antiqua" w:hAnsi="Book Antiqua" w:cs="Times New Roman"/>
          <w:lang w:val="en-US"/>
        </w:rPr>
        <w:t xml:space="preserve">expectations </w:t>
      </w:r>
      <w:r w:rsidRPr="00951A1A">
        <w:rPr>
          <w:rFonts w:ascii="Book Antiqua" w:hAnsi="Book Antiqua" w:cs="Times New Roman"/>
          <w:lang w:val="en-US"/>
        </w:rPr>
        <w:t>fulfillment</w:t>
      </w:r>
      <w:r w:rsidR="00FC7BC2" w:rsidRPr="00951A1A">
        <w:rPr>
          <w:rFonts w:ascii="Book Antiqua" w:hAnsi="Book Antiqua" w:cs="Times New Roman"/>
          <w:lang w:val="en-US"/>
        </w:rPr>
        <w:t xml:space="preserve">. </w:t>
      </w:r>
      <w:r w:rsidR="007C5566" w:rsidRPr="00951A1A">
        <w:rPr>
          <w:rFonts w:ascii="Book Antiqua" w:hAnsi="Book Antiqua" w:cs="Times New Roman"/>
          <w:lang w:val="en-US"/>
        </w:rPr>
        <w:t>P</w:t>
      </w:r>
      <w:r w:rsidRPr="00951A1A">
        <w:rPr>
          <w:rFonts w:ascii="Book Antiqua" w:hAnsi="Book Antiqua" w:cs="Times New Roman"/>
          <w:lang w:val="en-US"/>
        </w:rPr>
        <w:t xml:space="preserve">ersistent pain </w:t>
      </w:r>
      <w:r w:rsidR="00C944C1" w:rsidRPr="00951A1A">
        <w:rPr>
          <w:rFonts w:ascii="Book Antiqua" w:hAnsi="Book Antiqua" w:cs="Times New Roman"/>
          <w:lang w:val="en-US"/>
        </w:rPr>
        <w:t xml:space="preserve">in the first months after surgery </w:t>
      </w:r>
      <w:r w:rsidRPr="00951A1A">
        <w:rPr>
          <w:rFonts w:ascii="Book Antiqua" w:hAnsi="Book Antiqua" w:cs="Times New Roman"/>
          <w:lang w:val="en-US"/>
        </w:rPr>
        <w:t xml:space="preserve">is a strong predictor of </w:t>
      </w:r>
      <w:r w:rsidR="00C944C1" w:rsidRPr="00951A1A">
        <w:rPr>
          <w:rFonts w:ascii="Book Antiqua" w:hAnsi="Book Antiqua" w:cs="Times New Roman"/>
          <w:lang w:val="en-US"/>
        </w:rPr>
        <w:t xml:space="preserve">long term patient </w:t>
      </w:r>
      <w:proofErr w:type="gramStart"/>
      <w:r w:rsidRPr="00951A1A">
        <w:rPr>
          <w:rFonts w:ascii="Book Antiqua" w:hAnsi="Book Antiqua" w:cs="Times New Roman"/>
          <w:lang w:val="en-US"/>
        </w:rPr>
        <w:t>dissatisfaction</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16]</w:t>
      </w:r>
      <w:r w:rsidR="00EE5633" w:rsidRPr="00951A1A">
        <w:rPr>
          <w:rFonts w:ascii="Book Antiqua" w:hAnsi="Book Antiqua" w:cs="Times New Roman"/>
          <w:lang w:val="en-US" w:eastAsia="it-IT"/>
        </w:rPr>
        <w:t>.</w:t>
      </w:r>
    </w:p>
    <w:p w14:paraId="421E0A1E" w14:textId="0AF4A988" w:rsidR="003A2760" w:rsidRPr="00951A1A" w:rsidRDefault="00884E21" w:rsidP="006004D3">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lastRenderedPageBreak/>
        <w:t>About 7</w:t>
      </w:r>
      <w:r w:rsidR="006004D3">
        <w:rPr>
          <w:rFonts w:ascii="Book Antiqua" w:hAnsi="Book Antiqua" w:cs="Times New Roman"/>
          <w:lang w:val="en-US" w:eastAsia="it-IT"/>
        </w:rPr>
        <w:t>%</w:t>
      </w:r>
      <w:r w:rsidRPr="00951A1A">
        <w:rPr>
          <w:rFonts w:ascii="Book Antiqua" w:hAnsi="Book Antiqua" w:cs="Times New Roman"/>
          <w:lang w:val="en-US" w:eastAsia="it-IT"/>
        </w:rPr>
        <w:t xml:space="preserve"> to 23% </w:t>
      </w:r>
      <w:r w:rsidR="00020186" w:rsidRPr="00951A1A">
        <w:rPr>
          <w:rFonts w:ascii="Book Antiqua" w:hAnsi="Book Antiqua" w:cs="Times New Roman"/>
          <w:lang w:val="en-US" w:eastAsia="it-IT"/>
        </w:rPr>
        <w:t xml:space="preserve">of patients </w:t>
      </w:r>
      <w:r w:rsidRPr="00951A1A">
        <w:rPr>
          <w:rFonts w:ascii="Book Antiqua" w:hAnsi="Book Antiqua" w:cs="Times New Roman"/>
          <w:lang w:val="en-US" w:eastAsia="it-IT"/>
        </w:rPr>
        <w:t xml:space="preserve">after </w:t>
      </w:r>
      <w:r w:rsidR="00020186" w:rsidRPr="00951A1A">
        <w:rPr>
          <w:rFonts w:ascii="Book Antiqua" w:hAnsi="Book Antiqua" w:cs="Times New Roman"/>
          <w:lang w:val="en-US" w:eastAsia="it-IT"/>
        </w:rPr>
        <w:t>total hip arthroplasty</w:t>
      </w:r>
      <w:r w:rsidRPr="00951A1A">
        <w:rPr>
          <w:rFonts w:ascii="Book Antiqua" w:hAnsi="Book Antiqua" w:cs="Times New Roman"/>
          <w:lang w:val="en-US" w:eastAsia="it-IT"/>
        </w:rPr>
        <w:t xml:space="preserve"> and 10</w:t>
      </w:r>
      <w:r w:rsidR="006004D3">
        <w:rPr>
          <w:rFonts w:ascii="Book Antiqua" w:hAnsi="Book Antiqua" w:cs="Times New Roman"/>
          <w:lang w:val="en-US" w:eastAsia="it-IT"/>
        </w:rPr>
        <w:t>%</w:t>
      </w:r>
      <w:r w:rsidRPr="00951A1A">
        <w:rPr>
          <w:rFonts w:ascii="Book Antiqua" w:hAnsi="Book Antiqua" w:cs="Times New Roman"/>
          <w:lang w:val="en-US" w:eastAsia="it-IT"/>
        </w:rPr>
        <w:t xml:space="preserve"> to 34% after total knee arthroplasty </w:t>
      </w:r>
      <w:r w:rsidR="00020186" w:rsidRPr="00951A1A">
        <w:rPr>
          <w:rFonts w:ascii="Book Antiqua" w:hAnsi="Book Antiqua" w:cs="Times New Roman"/>
          <w:lang w:val="en-US" w:eastAsia="it-IT"/>
        </w:rPr>
        <w:t xml:space="preserve">report </w:t>
      </w:r>
      <w:r w:rsidRPr="00951A1A">
        <w:rPr>
          <w:rFonts w:ascii="Book Antiqua" w:hAnsi="Book Antiqua" w:cs="Times New Roman"/>
          <w:lang w:val="en-US" w:eastAsia="it-IT"/>
        </w:rPr>
        <w:t xml:space="preserve">long-term pain and </w:t>
      </w:r>
      <w:r w:rsidR="00020186" w:rsidRPr="00951A1A">
        <w:rPr>
          <w:rFonts w:ascii="Book Antiqua" w:hAnsi="Book Antiqua" w:cs="Times New Roman"/>
          <w:lang w:val="en-US" w:eastAsia="it-IT"/>
        </w:rPr>
        <w:t xml:space="preserve">poor </w:t>
      </w:r>
      <w:r w:rsidRPr="00951A1A">
        <w:rPr>
          <w:rFonts w:ascii="Book Antiqua" w:hAnsi="Book Antiqua" w:cs="Times New Roman"/>
          <w:lang w:val="en-US" w:eastAsia="it-IT"/>
        </w:rPr>
        <w:t xml:space="preserve">functional </w:t>
      </w:r>
      <w:proofErr w:type="gramStart"/>
      <w:r w:rsidRPr="00951A1A">
        <w:rPr>
          <w:rFonts w:ascii="Book Antiqua" w:hAnsi="Book Antiqua" w:cs="Times New Roman"/>
          <w:lang w:val="en-US" w:eastAsia="it-IT"/>
        </w:rPr>
        <w:t>outcome</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w:t>
      </w:r>
      <w:r w:rsidRPr="00951A1A">
        <w:rPr>
          <w:rFonts w:ascii="Book Antiqua" w:hAnsi="Book Antiqua" w:cs="Times New Roman"/>
          <w:lang w:val="en-US" w:eastAsia="it-IT"/>
        </w:rPr>
        <w:t xml:space="preserve">, </w:t>
      </w:r>
      <w:r w:rsidR="00020186" w:rsidRPr="00951A1A">
        <w:rPr>
          <w:rFonts w:ascii="Book Antiqua" w:hAnsi="Book Antiqua" w:cs="Times New Roman"/>
          <w:lang w:val="en-US" w:eastAsia="it-IT"/>
        </w:rPr>
        <w:t xml:space="preserve">with </w:t>
      </w:r>
      <w:r w:rsidRPr="00951A1A">
        <w:rPr>
          <w:rFonts w:ascii="Book Antiqua" w:hAnsi="Book Antiqua" w:cs="Times New Roman"/>
          <w:lang w:val="en-US" w:eastAsia="it-IT"/>
        </w:rPr>
        <w:t xml:space="preserve">persistent </w:t>
      </w:r>
      <w:r w:rsidR="00E20B5E" w:rsidRPr="00951A1A">
        <w:rPr>
          <w:rFonts w:ascii="Book Antiqua" w:hAnsi="Book Antiqua" w:cs="Times New Roman"/>
          <w:lang w:val="en-US" w:eastAsia="it-IT"/>
        </w:rPr>
        <w:t>symptoms</w:t>
      </w:r>
      <w:r w:rsidRPr="00951A1A">
        <w:rPr>
          <w:rFonts w:ascii="Book Antiqua" w:hAnsi="Book Antiqua" w:cs="Times New Roman"/>
          <w:lang w:val="en-US" w:eastAsia="it-IT"/>
        </w:rPr>
        <w:t xml:space="preserve"> even 1 year </w:t>
      </w:r>
      <w:r w:rsidR="00C436D2" w:rsidRPr="00951A1A">
        <w:rPr>
          <w:rFonts w:ascii="Book Antiqua" w:hAnsi="Book Antiqua" w:cs="Times New Roman"/>
          <w:lang w:val="en-US" w:eastAsia="it-IT"/>
        </w:rPr>
        <w:t>after</w:t>
      </w:r>
      <w:r w:rsidR="001B3A57" w:rsidRPr="00951A1A">
        <w:rPr>
          <w:rFonts w:ascii="Book Antiqua" w:hAnsi="Book Antiqua" w:cs="Times New Roman"/>
          <w:lang w:val="en-US" w:eastAsia="it-IT"/>
        </w:rPr>
        <w:t xml:space="preserve"> surgery</w:t>
      </w:r>
      <w:r w:rsidR="009553FD" w:rsidRPr="00951A1A">
        <w:rPr>
          <w:rFonts w:ascii="Book Antiqua" w:hAnsi="Book Antiqua" w:cs="Times New Roman"/>
          <w:vertAlign w:val="superscript"/>
          <w:lang w:val="en-US"/>
        </w:rPr>
        <w:t>[17]</w:t>
      </w:r>
      <w:r w:rsidRPr="00951A1A">
        <w:rPr>
          <w:rFonts w:ascii="Book Antiqua" w:hAnsi="Book Antiqua" w:cs="Times New Roman"/>
          <w:lang w:val="en-US" w:eastAsia="it-IT"/>
        </w:rPr>
        <w:t xml:space="preserve">. </w:t>
      </w:r>
      <w:r w:rsidR="00020186" w:rsidRPr="00951A1A">
        <w:rPr>
          <w:rFonts w:ascii="Book Antiqua" w:hAnsi="Book Antiqua" w:cs="Times New Roman"/>
          <w:lang w:val="en-US" w:eastAsia="it-IT"/>
        </w:rPr>
        <w:t>A h</w:t>
      </w:r>
      <w:r w:rsidR="00323B56" w:rsidRPr="00951A1A">
        <w:rPr>
          <w:rFonts w:ascii="Book Antiqua" w:hAnsi="Book Antiqua" w:cs="Times New Roman"/>
          <w:lang w:val="en-US" w:eastAsia="it-IT"/>
        </w:rPr>
        <w:t>igh</w:t>
      </w:r>
      <w:r w:rsidR="00020186" w:rsidRPr="00951A1A">
        <w:rPr>
          <w:rFonts w:ascii="Book Antiqua" w:hAnsi="Book Antiqua" w:cs="Times New Roman"/>
          <w:lang w:val="en-US" w:eastAsia="it-IT"/>
        </w:rPr>
        <w:t xml:space="preserve"> score </w:t>
      </w:r>
      <w:r w:rsidR="00323B56" w:rsidRPr="00951A1A">
        <w:rPr>
          <w:rFonts w:ascii="Book Antiqua" w:hAnsi="Book Antiqua" w:cs="Times New Roman"/>
          <w:lang w:val="en-US" w:eastAsia="it-IT"/>
        </w:rPr>
        <w:t>on the V</w:t>
      </w:r>
      <w:r w:rsidR="00020186" w:rsidRPr="00951A1A">
        <w:rPr>
          <w:rFonts w:ascii="Book Antiqua" w:hAnsi="Book Antiqua" w:cs="Times New Roman"/>
          <w:lang w:val="en-US" w:eastAsia="it-IT"/>
        </w:rPr>
        <w:t xml:space="preserve">isual </w:t>
      </w:r>
      <w:r w:rsidR="00323B56" w:rsidRPr="00951A1A">
        <w:rPr>
          <w:rFonts w:ascii="Book Antiqua" w:hAnsi="Book Antiqua" w:cs="Times New Roman"/>
          <w:lang w:val="en-US" w:eastAsia="it-IT"/>
        </w:rPr>
        <w:t>A</w:t>
      </w:r>
      <w:r w:rsidR="00020186" w:rsidRPr="00951A1A">
        <w:rPr>
          <w:rFonts w:ascii="Book Antiqua" w:hAnsi="Book Antiqua" w:cs="Times New Roman"/>
          <w:lang w:val="en-US" w:eastAsia="it-IT"/>
        </w:rPr>
        <w:t xml:space="preserve">nalogic </w:t>
      </w:r>
      <w:r w:rsidR="00323B56" w:rsidRPr="00951A1A">
        <w:rPr>
          <w:rFonts w:ascii="Book Antiqua" w:hAnsi="Book Antiqua" w:cs="Times New Roman"/>
          <w:lang w:val="en-US" w:eastAsia="it-IT"/>
        </w:rPr>
        <w:t>S</w:t>
      </w:r>
      <w:r w:rsidR="00020186" w:rsidRPr="00951A1A">
        <w:rPr>
          <w:rFonts w:ascii="Book Antiqua" w:hAnsi="Book Antiqua" w:cs="Times New Roman"/>
          <w:lang w:val="en-US" w:eastAsia="it-IT"/>
        </w:rPr>
        <w:t>cale (VAS) for pain</w:t>
      </w:r>
      <w:r w:rsidR="00323B56" w:rsidRPr="00951A1A">
        <w:rPr>
          <w:rFonts w:ascii="Book Antiqua" w:hAnsi="Book Antiqua" w:cs="Times New Roman"/>
          <w:lang w:val="en-US" w:eastAsia="it-IT"/>
        </w:rPr>
        <w:t xml:space="preserve"> </w:t>
      </w:r>
      <w:r w:rsidRPr="00951A1A">
        <w:rPr>
          <w:rFonts w:ascii="Book Antiqua" w:hAnsi="Book Antiqua" w:cs="Times New Roman"/>
          <w:lang w:val="en-US" w:eastAsia="it-IT"/>
        </w:rPr>
        <w:t xml:space="preserve">3 </w:t>
      </w:r>
      <w:proofErr w:type="spellStart"/>
      <w:r w:rsidRPr="00951A1A">
        <w:rPr>
          <w:rFonts w:ascii="Book Antiqua" w:hAnsi="Book Antiqua" w:cs="Times New Roman"/>
          <w:lang w:val="en-US" w:eastAsia="it-IT"/>
        </w:rPr>
        <w:t>mo</w:t>
      </w:r>
      <w:proofErr w:type="spellEnd"/>
      <w:r w:rsidRPr="00951A1A">
        <w:rPr>
          <w:rFonts w:ascii="Book Antiqua" w:hAnsi="Book Antiqua" w:cs="Times New Roman"/>
          <w:lang w:val="en-US" w:eastAsia="it-IT"/>
        </w:rPr>
        <w:t xml:space="preserve"> </w:t>
      </w:r>
      <w:r w:rsidR="00323B56" w:rsidRPr="00951A1A">
        <w:rPr>
          <w:rFonts w:ascii="Book Antiqua" w:hAnsi="Book Antiqua" w:cs="Times New Roman"/>
          <w:lang w:val="en-US" w:eastAsia="it-IT"/>
        </w:rPr>
        <w:t xml:space="preserve">after joint replacement </w:t>
      </w:r>
      <w:r w:rsidR="001B3A57" w:rsidRPr="00951A1A">
        <w:rPr>
          <w:rFonts w:ascii="Book Antiqua" w:hAnsi="Book Antiqua" w:cs="Times New Roman"/>
          <w:lang w:val="en-US" w:eastAsia="it-IT"/>
        </w:rPr>
        <w:t>was</w:t>
      </w:r>
      <w:r w:rsidR="00323B56" w:rsidRPr="00951A1A">
        <w:rPr>
          <w:rFonts w:ascii="Book Antiqua" w:hAnsi="Book Antiqua" w:cs="Times New Roman"/>
          <w:lang w:val="en-US" w:eastAsia="it-IT"/>
        </w:rPr>
        <w:t xml:space="preserve"> shown to be a predict</w:t>
      </w:r>
      <w:r w:rsidR="00F25543" w:rsidRPr="00951A1A">
        <w:rPr>
          <w:rFonts w:ascii="Book Antiqua" w:hAnsi="Book Antiqua" w:cs="Times New Roman"/>
          <w:lang w:val="en-US" w:eastAsia="it-IT"/>
        </w:rPr>
        <w:t>or</w:t>
      </w:r>
      <w:r w:rsidR="00323B56" w:rsidRPr="00951A1A">
        <w:rPr>
          <w:rFonts w:ascii="Book Antiqua" w:hAnsi="Book Antiqua" w:cs="Times New Roman"/>
          <w:lang w:val="en-US" w:eastAsia="it-IT"/>
        </w:rPr>
        <w:t xml:space="preserve"> </w:t>
      </w:r>
      <w:r w:rsidR="001D5BE4" w:rsidRPr="00951A1A">
        <w:rPr>
          <w:rFonts w:ascii="Book Antiqua" w:hAnsi="Book Antiqua" w:cs="Times New Roman"/>
          <w:lang w:val="en-US" w:eastAsia="it-IT"/>
        </w:rPr>
        <w:t xml:space="preserve">for chronic pain </w:t>
      </w:r>
      <w:r w:rsidR="00323B56" w:rsidRPr="00951A1A">
        <w:rPr>
          <w:rFonts w:ascii="Book Antiqua" w:hAnsi="Book Antiqua" w:cs="Times New Roman"/>
          <w:lang w:val="en-US" w:eastAsia="it-IT"/>
        </w:rPr>
        <w:t>after</w:t>
      </w:r>
      <w:r w:rsidRPr="00951A1A">
        <w:rPr>
          <w:rFonts w:ascii="Book Antiqua" w:hAnsi="Book Antiqua" w:cs="Times New Roman"/>
          <w:lang w:val="en-US" w:eastAsia="it-IT"/>
        </w:rPr>
        <w:t xml:space="preserve"> 1 </w:t>
      </w:r>
      <w:proofErr w:type="gramStart"/>
      <w:r w:rsidRPr="00951A1A">
        <w:rPr>
          <w:rFonts w:ascii="Book Antiqua" w:hAnsi="Book Antiqua" w:cs="Times New Roman"/>
          <w:lang w:val="en-US" w:eastAsia="it-IT"/>
        </w:rPr>
        <w:t>year</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18]</w:t>
      </w:r>
      <w:r w:rsidRPr="00951A1A">
        <w:rPr>
          <w:rFonts w:ascii="Book Antiqua" w:hAnsi="Book Antiqua" w:cs="Times New Roman"/>
          <w:lang w:val="en-US" w:eastAsia="it-IT"/>
        </w:rPr>
        <w:t>.</w:t>
      </w:r>
      <w:r w:rsidR="006004D3">
        <w:rPr>
          <w:rFonts w:ascii="Book Antiqua" w:hAnsi="Book Antiqua" w:cs="Times New Roman" w:hint="eastAsia"/>
          <w:lang w:val="en-US" w:eastAsia="zh-CN"/>
        </w:rPr>
        <w:t xml:space="preserve"> </w:t>
      </w:r>
      <w:r w:rsidR="000C3965" w:rsidRPr="00951A1A">
        <w:rPr>
          <w:rFonts w:ascii="Book Antiqua" w:hAnsi="Book Antiqua" w:cs="Times New Roman"/>
          <w:lang w:val="en-US" w:eastAsia="it-IT"/>
        </w:rPr>
        <w:t xml:space="preserve">The key role of </w:t>
      </w:r>
      <w:r w:rsidR="00BC234B" w:rsidRPr="00951A1A">
        <w:rPr>
          <w:rFonts w:ascii="Book Antiqua" w:hAnsi="Book Antiqua" w:cs="Times New Roman"/>
          <w:lang w:val="en-US" w:eastAsia="it-IT"/>
        </w:rPr>
        <w:t xml:space="preserve">local </w:t>
      </w:r>
      <w:r w:rsidR="000C3965" w:rsidRPr="00951A1A">
        <w:rPr>
          <w:rFonts w:ascii="Book Antiqua" w:hAnsi="Book Antiqua" w:cs="Times New Roman"/>
          <w:lang w:val="en-US" w:eastAsia="it-IT"/>
        </w:rPr>
        <w:t xml:space="preserve">inflammation in </w:t>
      </w:r>
      <w:r w:rsidR="002D43E9" w:rsidRPr="00951A1A">
        <w:rPr>
          <w:rFonts w:ascii="Book Antiqua" w:hAnsi="Book Antiqua" w:cs="Times New Roman"/>
          <w:lang w:val="en-US" w:eastAsia="it-IT"/>
        </w:rPr>
        <w:t>functional recovery and pain resolution is well established.</w:t>
      </w:r>
      <w:r w:rsidR="006004D3">
        <w:rPr>
          <w:rFonts w:ascii="Book Antiqua" w:hAnsi="Book Antiqua" w:cs="Times New Roman" w:hint="eastAsia"/>
          <w:lang w:val="en-US" w:eastAsia="zh-CN"/>
        </w:rPr>
        <w:t xml:space="preserve"> </w:t>
      </w:r>
      <w:r w:rsidR="00D4513A" w:rsidRPr="00951A1A">
        <w:rPr>
          <w:rFonts w:ascii="Book Antiqua" w:hAnsi="Book Antiqua" w:cs="Times New Roman"/>
          <w:lang w:val="en-US" w:eastAsia="it-IT"/>
        </w:rPr>
        <w:t>A</w:t>
      </w:r>
      <w:r w:rsidR="008F4530" w:rsidRPr="00951A1A">
        <w:rPr>
          <w:rFonts w:ascii="Book Antiqua" w:hAnsi="Book Antiqua" w:cs="Times New Roman"/>
          <w:lang w:val="en-US" w:eastAsia="it-IT"/>
        </w:rPr>
        <w:t xml:space="preserve"> positive</w:t>
      </w:r>
      <w:r w:rsidR="00D4513A" w:rsidRPr="00951A1A">
        <w:rPr>
          <w:rFonts w:ascii="Book Antiqua" w:hAnsi="Book Antiqua" w:cs="Times New Roman"/>
          <w:lang w:val="en-US" w:eastAsia="it-IT"/>
        </w:rPr>
        <w:t xml:space="preserve"> correlation between </w:t>
      </w:r>
      <w:r w:rsidR="001917AF" w:rsidRPr="00951A1A">
        <w:rPr>
          <w:rFonts w:ascii="Book Antiqua" w:hAnsi="Book Antiqua" w:cs="Times New Roman"/>
          <w:lang w:val="en-US" w:eastAsia="it-IT"/>
        </w:rPr>
        <w:t>Knee Society Score (</w:t>
      </w:r>
      <w:r w:rsidR="00D4513A" w:rsidRPr="00951A1A">
        <w:rPr>
          <w:rFonts w:ascii="Book Antiqua" w:hAnsi="Book Antiqua" w:cs="Times New Roman"/>
          <w:lang w:val="en-US" w:eastAsia="it-IT"/>
        </w:rPr>
        <w:t>KSS</w:t>
      </w:r>
      <w:r w:rsidR="001917AF" w:rsidRPr="00951A1A">
        <w:rPr>
          <w:rFonts w:ascii="Book Antiqua" w:hAnsi="Book Antiqua" w:cs="Times New Roman"/>
          <w:lang w:val="en-US" w:eastAsia="it-IT"/>
        </w:rPr>
        <w:t>)</w:t>
      </w:r>
      <w:r w:rsidR="00D4513A" w:rsidRPr="00951A1A">
        <w:rPr>
          <w:rFonts w:ascii="Book Antiqua" w:hAnsi="Book Antiqua" w:cs="Times New Roman"/>
          <w:lang w:val="en-US" w:eastAsia="it-IT"/>
        </w:rPr>
        <w:t xml:space="preserve"> and serum CRP levels six</w:t>
      </w:r>
      <w:r w:rsidR="00400A73" w:rsidRPr="00951A1A">
        <w:rPr>
          <w:rFonts w:ascii="Book Antiqua" w:hAnsi="Book Antiqua" w:cs="Times New Roman"/>
          <w:lang w:val="en-US" w:eastAsia="it-IT"/>
        </w:rPr>
        <w:t xml:space="preserve">th months </w:t>
      </w:r>
      <w:r w:rsidR="00C34D30" w:rsidRPr="00951A1A">
        <w:rPr>
          <w:rFonts w:ascii="Book Antiqua" w:hAnsi="Book Antiqua" w:cs="Times New Roman"/>
          <w:lang w:val="en-US" w:eastAsia="it-IT"/>
        </w:rPr>
        <w:t>after surgery</w:t>
      </w:r>
      <w:r w:rsidR="00400A73" w:rsidRPr="00951A1A">
        <w:rPr>
          <w:rFonts w:ascii="Book Antiqua" w:hAnsi="Book Antiqua" w:cs="Times New Roman"/>
          <w:lang w:val="en-US" w:eastAsia="it-IT"/>
        </w:rPr>
        <w:t xml:space="preserve"> was foun</w:t>
      </w:r>
      <w:r w:rsidR="00CB43CC" w:rsidRPr="00951A1A">
        <w:rPr>
          <w:rFonts w:ascii="Book Antiqua" w:hAnsi="Book Antiqua" w:cs="Times New Roman"/>
          <w:lang w:val="en-US" w:eastAsia="it-IT"/>
        </w:rPr>
        <w:t>d even though</w:t>
      </w:r>
      <w:r w:rsidR="00400A73" w:rsidRPr="00951A1A">
        <w:rPr>
          <w:rFonts w:ascii="Book Antiqua" w:hAnsi="Book Antiqua" w:cs="Times New Roman"/>
          <w:lang w:val="en-US" w:eastAsia="it-IT"/>
        </w:rPr>
        <w:t xml:space="preserve"> </w:t>
      </w:r>
      <w:r w:rsidR="0032752F" w:rsidRPr="00951A1A">
        <w:rPr>
          <w:rFonts w:ascii="Book Antiqua" w:hAnsi="Book Antiqua" w:cs="Times New Roman"/>
          <w:lang w:val="en-US" w:eastAsia="it-IT"/>
        </w:rPr>
        <w:t>no</w:t>
      </w:r>
      <w:r w:rsidR="00400A73" w:rsidRPr="00951A1A">
        <w:rPr>
          <w:rFonts w:ascii="Book Antiqua" w:hAnsi="Book Antiqua" w:cs="Times New Roman"/>
          <w:lang w:val="en-US" w:eastAsia="it-IT"/>
        </w:rPr>
        <w:t xml:space="preserve"> relation between systemic inflammatory markers and late functional recovery </w:t>
      </w:r>
      <w:r w:rsidR="00733B46" w:rsidRPr="00951A1A">
        <w:rPr>
          <w:rFonts w:ascii="Book Antiqua" w:hAnsi="Book Antiqua" w:cs="Times New Roman"/>
          <w:lang w:val="en-US" w:eastAsia="it-IT"/>
        </w:rPr>
        <w:t xml:space="preserve">could be </w:t>
      </w:r>
      <w:proofErr w:type="gramStart"/>
      <w:r w:rsidR="00CB43CC" w:rsidRPr="00951A1A">
        <w:rPr>
          <w:rFonts w:ascii="Book Antiqua" w:hAnsi="Book Antiqua" w:cs="Times New Roman"/>
          <w:lang w:val="en-US" w:eastAsia="it-IT"/>
        </w:rPr>
        <w:t>assessed</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19]</w:t>
      </w:r>
      <w:r w:rsidR="00733B46" w:rsidRPr="00951A1A">
        <w:rPr>
          <w:rFonts w:ascii="Book Antiqua" w:hAnsi="Book Antiqua" w:cs="Times New Roman"/>
          <w:lang w:val="en-US" w:eastAsia="it-IT"/>
        </w:rPr>
        <w:t>.</w:t>
      </w:r>
      <w:r w:rsidR="005068B4" w:rsidRPr="00951A1A">
        <w:rPr>
          <w:rFonts w:ascii="Book Antiqua" w:hAnsi="Book Antiqua" w:cs="Times New Roman"/>
          <w:lang w:val="en-US" w:eastAsia="it-IT"/>
        </w:rPr>
        <w:t xml:space="preserve"> </w:t>
      </w:r>
    </w:p>
    <w:p w14:paraId="0E41F012" w14:textId="74442BC4" w:rsidR="003A2760" w:rsidRPr="00951A1A" w:rsidRDefault="002A31B8" w:rsidP="00816FA3">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Hall </w:t>
      </w:r>
      <w:r w:rsidRPr="00816FA3">
        <w:rPr>
          <w:rFonts w:ascii="Book Antiqua" w:hAnsi="Book Antiqua" w:cs="Times New Roman"/>
          <w:i/>
          <w:iCs/>
          <w:lang w:val="en-US"/>
        </w:rPr>
        <w:t xml:space="preserve">et </w:t>
      </w:r>
      <w:proofErr w:type="gramStart"/>
      <w:r w:rsidRPr="00816FA3">
        <w:rPr>
          <w:rFonts w:ascii="Book Antiqua" w:hAnsi="Book Antiqua" w:cs="Times New Roman"/>
          <w:i/>
          <w:iCs/>
          <w:lang w:val="en-US"/>
        </w:rPr>
        <w:t>al</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20]</w:t>
      </w:r>
      <w:r w:rsidR="006D0E64" w:rsidRPr="00951A1A">
        <w:rPr>
          <w:rFonts w:ascii="Book Antiqua" w:hAnsi="Book Antiqua" w:cs="Times New Roman"/>
          <w:lang w:val="en-US"/>
        </w:rPr>
        <w:t xml:space="preserve"> </w:t>
      </w:r>
      <w:r w:rsidR="00555D92" w:rsidRPr="00951A1A">
        <w:rPr>
          <w:rFonts w:ascii="Book Antiqua" w:hAnsi="Book Antiqua" w:cs="Times New Roman"/>
          <w:lang w:val="en-US"/>
        </w:rPr>
        <w:t>showed</w:t>
      </w:r>
      <w:r w:rsidR="00E27D57" w:rsidRPr="00951A1A">
        <w:rPr>
          <w:rFonts w:ascii="Book Antiqua" w:hAnsi="Book Antiqua" w:cs="Times New Roman"/>
          <w:lang w:val="en-US"/>
        </w:rPr>
        <w:t xml:space="preserve"> </w:t>
      </w:r>
      <w:r w:rsidR="00CF65E4" w:rsidRPr="00951A1A">
        <w:rPr>
          <w:rFonts w:ascii="Book Antiqua" w:hAnsi="Book Antiqua" w:cs="Times New Roman"/>
          <w:lang w:val="en-US"/>
        </w:rPr>
        <w:t>that in</w:t>
      </w:r>
      <w:r w:rsidR="008E1EE8" w:rsidRPr="00951A1A">
        <w:rPr>
          <w:rFonts w:ascii="Book Antiqua" w:hAnsi="Book Antiqua" w:cs="Times New Roman"/>
          <w:lang w:val="en-US"/>
        </w:rPr>
        <w:t xml:space="preserve"> patients with</w:t>
      </w:r>
      <w:r w:rsidR="00CF65E4" w:rsidRPr="00951A1A">
        <w:rPr>
          <w:rFonts w:ascii="Book Antiqua" w:hAnsi="Book Antiqua" w:cs="Times New Roman"/>
          <w:lang w:val="en-US"/>
        </w:rPr>
        <w:t xml:space="preserve"> high</w:t>
      </w:r>
      <w:r w:rsidR="008E1EE8" w:rsidRPr="00951A1A">
        <w:rPr>
          <w:rFonts w:ascii="Book Antiqua" w:hAnsi="Book Antiqua" w:cs="Times New Roman"/>
          <w:lang w:val="en-US"/>
        </w:rPr>
        <w:t xml:space="preserve"> </w:t>
      </w:r>
      <w:r w:rsidR="002450D3" w:rsidRPr="00951A1A">
        <w:rPr>
          <w:rFonts w:ascii="Book Antiqua" w:hAnsi="Book Antiqua" w:cs="Times New Roman"/>
          <w:lang w:val="en-US"/>
        </w:rPr>
        <w:t xml:space="preserve">IL-6 </w:t>
      </w:r>
      <w:r w:rsidR="008E1EE8" w:rsidRPr="00951A1A">
        <w:rPr>
          <w:rFonts w:ascii="Book Antiqua" w:hAnsi="Book Antiqua" w:cs="Times New Roman"/>
          <w:lang w:val="en-US"/>
        </w:rPr>
        <w:t>and CRP</w:t>
      </w:r>
      <w:r w:rsidR="00050DD4" w:rsidRPr="00951A1A">
        <w:rPr>
          <w:rFonts w:ascii="Book Antiqua" w:hAnsi="Book Antiqua" w:cs="Times New Roman"/>
          <w:lang w:val="en-US"/>
        </w:rPr>
        <w:t xml:space="preserve"> serum concentrations</w:t>
      </w:r>
      <w:r w:rsidR="00CE30A5" w:rsidRPr="00951A1A">
        <w:rPr>
          <w:rFonts w:ascii="Book Antiqua" w:hAnsi="Book Antiqua" w:cs="Times New Roman"/>
          <w:lang w:val="en-US"/>
        </w:rPr>
        <w:t xml:space="preserve"> </w:t>
      </w:r>
      <w:r w:rsidR="00E27D57" w:rsidRPr="00951A1A">
        <w:rPr>
          <w:rFonts w:ascii="Book Antiqua" w:hAnsi="Book Antiqua" w:cs="Times New Roman"/>
          <w:lang w:val="en-US"/>
        </w:rPr>
        <w:t>after total hip arthroplasty</w:t>
      </w:r>
      <w:r w:rsidR="00C436D2" w:rsidRPr="00951A1A">
        <w:rPr>
          <w:rFonts w:ascii="Book Antiqua" w:hAnsi="Book Antiqua" w:cs="Times New Roman"/>
          <w:lang w:val="en-US"/>
        </w:rPr>
        <w:t xml:space="preserve">, </w:t>
      </w:r>
      <w:r w:rsidR="00CF65E4" w:rsidRPr="00951A1A">
        <w:rPr>
          <w:rFonts w:ascii="Book Antiqua" w:hAnsi="Book Antiqua" w:cs="Times New Roman"/>
          <w:lang w:val="en-US"/>
        </w:rPr>
        <w:t>longer walking distances are achieved later</w:t>
      </w:r>
      <w:r w:rsidR="00AF4578" w:rsidRPr="00951A1A">
        <w:rPr>
          <w:rFonts w:ascii="Book Antiqua" w:hAnsi="Book Antiqua" w:cs="Times New Roman"/>
          <w:lang w:val="en-US"/>
        </w:rPr>
        <w:t xml:space="preserve"> on</w:t>
      </w:r>
      <w:r w:rsidR="00555D92" w:rsidRPr="00951A1A">
        <w:rPr>
          <w:rFonts w:ascii="Book Antiqua" w:hAnsi="Book Antiqua" w:cs="Times New Roman"/>
          <w:lang w:val="en-US"/>
        </w:rPr>
        <w:t>.</w:t>
      </w:r>
      <w:r w:rsidR="001D6C4B" w:rsidRPr="00951A1A">
        <w:rPr>
          <w:rFonts w:ascii="Book Antiqua" w:hAnsi="Book Antiqua" w:cs="Times New Roman"/>
          <w:lang w:val="en-US"/>
        </w:rPr>
        <w:t xml:space="preserve"> </w:t>
      </w:r>
      <w:r w:rsidR="00CF65E4" w:rsidRPr="00951A1A">
        <w:rPr>
          <w:rFonts w:ascii="Book Antiqua" w:hAnsi="Book Antiqua" w:cs="Times New Roman"/>
          <w:lang w:val="en-US"/>
        </w:rPr>
        <w:t xml:space="preserve">To the best of authors’ </w:t>
      </w:r>
      <w:r w:rsidR="005E7DDC" w:rsidRPr="00951A1A">
        <w:rPr>
          <w:rFonts w:ascii="Book Antiqua" w:hAnsi="Book Antiqua" w:cs="Times New Roman"/>
          <w:lang w:val="en-US"/>
        </w:rPr>
        <w:t>knowledge,</w:t>
      </w:r>
      <w:r w:rsidR="00CF65E4" w:rsidRPr="00951A1A">
        <w:rPr>
          <w:rFonts w:ascii="Book Antiqua" w:hAnsi="Book Antiqua" w:cs="Times New Roman"/>
          <w:lang w:val="en-US"/>
        </w:rPr>
        <w:t xml:space="preserve"> no pharmacologic treatment is </w:t>
      </w:r>
      <w:r w:rsidR="00EE2652" w:rsidRPr="00951A1A">
        <w:rPr>
          <w:rFonts w:ascii="Book Antiqua" w:hAnsi="Book Antiqua" w:cs="Times New Roman"/>
          <w:lang w:val="en-US"/>
        </w:rPr>
        <w:t xml:space="preserve">currently </w:t>
      </w:r>
      <w:r w:rsidR="00CF65E4" w:rsidRPr="00951A1A">
        <w:rPr>
          <w:rFonts w:ascii="Book Antiqua" w:hAnsi="Book Antiqua" w:cs="Times New Roman"/>
          <w:lang w:val="en-US"/>
        </w:rPr>
        <w:t xml:space="preserve">available </w:t>
      </w:r>
      <w:r w:rsidR="00EE2652" w:rsidRPr="00951A1A">
        <w:rPr>
          <w:rFonts w:ascii="Book Antiqua" w:hAnsi="Book Antiqua" w:cs="Times New Roman"/>
          <w:lang w:val="en-US"/>
        </w:rPr>
        <w:t>to provide</w:t>
      </w:r>
      <w:r w:rsidR="00AC2B5F" w:rsidRPr="00951A1A">
        <w:rPr>
          <w:rFonts w:ascii="Book Antiqua" w:hAnsi="Book Antiqua" w:cs="Times New Roman"/>
          <w:lang w:val="en-US"/>
        </w:rPr>
        <w:t xml:space="preserve"> </w:t>
      </w:r>
      <w:r w:rsidR="00CE1E7C" w:rsidRPr="00951A1A">
        <w:rPr>
          <w:rFonts w:ascii="Book Antiqua" w:hAnsi="Book Antiqua" w:cs="Times New Roman"/>
          <w:lang w:val="en-US"/>
        </w:rPr>
        <w:t xml:space="preserve">a </w:t>
      </w:r>
      <w:r w:rsidR="00EF0398" w:rsidRPr="00951A1A">
        <w:rPr>
          <w:rFonts w:ascii="Book Antiqua" w:hAnsi="Book Antiqua" w:cs="Times New Roman"/>
          <w:lang w:val="en-US"/>
        </w:rPr>
        <w:t>persistent</w:t>
      </w:r>
      <w:r w:rsidR="00CE1E7C" w:rsidRPr="00951A1A">
        <w:rPr>
          <w:rFonts w:ascii="Book Antiqua" w:hAnsi="Book Antiqua" w:cs="Times New Roman"/>
          <w:lang w:val="en-US"/>
        </w:rPr>
        <w:t xml:space="preserve"> </w:t>
      </w:r>
      <w:r w:rsidR="00BA54F5" w:rsidRPr="00951A1A">
        <w:rPr>
          <w:rFonts w:ascii="Book Antiqua" w:hAnsi="Book Antiqua" w:cs="Times New Roman"/>
          <w:lang w:val="en-US"/>
        </w:rPr>
        <w:t xml:space="preserve">decrease </w:t>
      </w:r>
      <w:r w:rsidR="00CE1E7C" w:rsidRPr="00951A1A">
        <w:rPr>
          <w:rFonts w:ascii="Book Antiqua" w:hAnsi="Book Antiqua" w:cs="Times New Roman"/>
          <w:lang w:val="en-US"/>
        </w:rPr>
        <w:t xml:space="preserve">in local </w:t>
      </w:r>
      <w:r w:rsidR="00BA54F5" w:rsidRPr="00951A1A">
        <w:rPr>
          <w:rFonts w:ascii="Book Antiqua" w:hAnsi="Book Antiqua" w:cs="Times New Roman"/>
          <w:lang w:val="en-US"/>
        </w:rPr>
        <w:t>inflammatory response</w:t>
      </w:r>
      <w:r w:rsidR="00334F0E" w:rsidRPr="00951A1A">
        <w:rPr>
          <w:rFonts w:ascii="Book Antiqua" w:hAnsi="Book Antiqua" w:cs="Times New Roman"/>
          <w:lang w:val="en-US"/>
        </w:rPr>
        <w:t>.</w:t>
      </w:r>
      <w:r w:rsidR="00515E04" w:rsidRPr="00951A1A">
        <w:rPr>
          <w:rFonts w:ascii="Book Antiqua" w:hAnsi="Book Antiqua" w:cs="Times New Roman"/>
          <w:lang w:val="en-US"/>
        </w:rPr>
        <w:t xml:space="preserve"> </w:t>
      </w:r>
      <w:r w:rsidR="00334F0E" w:rsidRPr="00951A1A">
        <w:rPr>
          <w:rFonts w:ascii="Book Antiqua" w:hAnsi="Book Antiqua" w:cs="Times New Roman"/>
          <w:lang w:val="en-US"/>
        </w:rPr>
        <w:t>A</w:t>
      </w:r>
      <w:r w:rsidR="00DD46FE" w:rsidRPr="00951A1A">
        <w:rPr>
          <w:rFonts w:ascii="Book Antiqua" w:hAnsi="Book Antiqua" w:cs="Times New Roman"/>
          <w:lang w:val="en-US"/>
        </w:rPr>
        <w:t xml:space="preserve"> transient</w:t>
      </w:r>
      <w:r w:rsidR="00334F0E" w:rsidRPr="00951A1A">
        <w:rPr>
          <w:rFonts w:ascii="Book Antiqua" w:hAnsi="Book Antiqua" w:cs="Times New Roman"/>
          <w:lang w:val="en-US"/>
        </w:rPr>
        <w:t xml:space="preserve"> s</w:t>
      </w:r>
      <w:r w:rsidR="00EE196F" w:rsidRPr="00951A1A">
        <w:rPr>
          <w:rFonts w:ascii="Book Antiqua" w:hAnsi="Book Antiqua" w:cs="Times New Roman"/>
          <w:lang w:val="en-US"/>
        </w:rPr>
        <w:t xml:space="preserve">uppression </w:t>
      </w:r>
      <w:r w:rsidR="00515E04" w:rsidRPr="00951A1A">
        <w:rPr>
          <w:rFonts w:ascii="Book Antiqua" w:hAnsi="Book Antiqua" w:cs="Times New Roman"/>
          <w:lang w:val="en-US"/>
        </w:rPr>
        <w:t xml:space="preserve">of IL-6 production </w:t>
      </w:r>
      <w:r w:rsidR="00EF0398" w:rsidRPr="00951A1A">
        <w:rPr>
          <w:rFonts w:ascii="Book Antiqua" w:hAnsi="Book Antiqua" w:cs="Times New Roman"/>
          <w:lang w:val="en-US"/>
        </w:rPr>
        <w:t xml:space="preserve">was achieved </w:t>
      </w:r>
      <w:r w:rsidR="00DD46FE" w:rsidRPr="00951A1A">
        <w:rPr>
          <w:rFonts w:ascii="Book Antiqua" w:hAnsi="Book Antiqua" w:cs="Times New Roman"/>
          <w:lang w:val="en-US"/>
        </w:rPr>
        <w:t xml:space="preserve">only </w:t>
      </w:r>
      <w:r w:rsidR="0085697D" w:rsidRPr="00951A1A">
        <w:rPr>
          <w:rFonts w:ascii="Book Antiqua" w:hAnsi="Book Antiqua" w:cs="Times New Roman"/>
          <w:lang w:val="en-US"/>
        </w:rPr>
        <w:t>by high</w:t>
      </w:r>
      <w:r w:rsidR="002D3025" w:rsidRPr="00951A1A">
        <w:rPr>
          <w:rFonts w:ascii="Book Antiqua" w:hAnsi="Book Antiqua" w:cs="Times New Roman"/>
          <w:lang w:val="en-US"/>
        </w:rPr>
        <w:t xml:space="preserve"> </w:t>
      </w:r>
      <w:r w:rsidR="00DD46FE" w:rsidRPr="00951A1A">
        <w:rPr>
          <w:rFonts w:ascii="Book Antiqua" w:hAnsi="Book Antiqua" w:cs="Times New Roman"/>
          <w:lang w:val="en-US"/>
        </w:rPr>
        <w:t xml:space="preserve">doses of </w:t>
      </w:r>
      <w:r w:rsidR="00EF0398" w:rsidRPr="00951A1A">
        <w:rPr>
          <w:rFonts w:ascii="Book Antiqua" w:hAnsi="Book Antiqua" w:cs="Times New Roman"/>
          <w:lang w:val="en-US"/>
        </w:rPr>
        <w:t>opioid</w:t>
      </w:r>
      <w:r w:rsidR="00DD46FE" w:rsidRPr="00951A1A">
        <w:rPr>
          <w:rFonts w:ascii="Book Antiqua" w:hAnsi="Book Antiqua" w:cs="Times New Roman"/>
          <w:lang w:val="en-US"/>
        </w:rPr>
        <w:t>s</w:t>
      </w:r>
      <w:r w:rsidR="00E60907" w:rsidRPr="00951A1A">
        <w:rPr>
          <w:rFonts w:ascii="Book Antiqua" w:hAnsi="Book Antiqua" w:cs="Times New Roman"/>
          <w:lang w:val="en-US"/>
        </w:rPr>
        <w:t xml:space="preserve"> </w:t>
      </w:r>
      <w:r w:rsidR="00EE2652" w:rsidRPr="00951A1A">
        <w:rPr>
          <w:rFonts w:ascii="Book Antiqua" w:hAnsi="Book Antiqua" w:cs="Times New Roman"/>
          <w:lang w:val="en-US"/>
        </w:rPr>
        <w:t xml:space="preserve">with </w:t>
      </w:r>
      <w:r w:rsidR="00AF4578" w:rsidRPr="00951A1A">
        <w:rPr>
          <w:rFonts w:ascii="Book Antiqua" w:hAnsi="Book Antiqua" w:cs="Times New Roman"/>
          <w:lang w:val="en-US"/>
        </w:rPr>
        <w:t xml:space="preserve">concomitant </w:t>
      </w:r>
      <w:r w:rsidR="00EE2652" w:rsidRPr="00951A1A">
        <w:rPr>
          <w:rFonts w:ascii="Book Antiqua" w:hAnsi="Book Antiqua" w:cs="Times New Roman"/>
          <w:lang w:val="en-US"/>
        </w:rPr>
        <w:t>side effects. The lack of a valid treatment</w:t>
      </w:r>
      <w:r w:rsidR="00EF2677" w:rsidRPr="00951A1A">
        <w:rPr>
          <w:rFonts w:ascii="Book Antiqua" w:hAnsi="Book Antiqua" w:cs="Times New Roman"/>
          <w:lang w:val="en-US"/>
        </w:rPr>
        <w:t xml:space="preserve"> </w:t>
      </w:r>
      <w:r w:rsidR="00912874" w:rsidRPr="00951A1A">
        <w:rPr>
          <w:rFonts w:ascii="Book Antiqua" w:hAnsi="Book Antiqua" w:cs="Times New Roman"/>
          <w:lang w:val="en-US"/>
        </w:rPr>
        <w:t xml:space="preserve">free of contraindication </w:t>
      </w:r>
      <w:r w:rsidR="00EF2677" w:rsidRPr="00951A1A">
        <w:rPr>
          <w:rFonts w:ascii="Book Antiqua" w:hAnsi="Book Antiqua" w:cs="Times New Roman"/>
          <w:lang w:val="en-US"/>
        </w:rPr>
        <w:t>highlight</w:t>
      </w:r>
      <w:r w:rsidR="00494447" w:rsidRPr="00951A1A">
        <w:rPr>
          <w:rFonts w:ascii="Book Antiqua" w:hAnsi="Book Antiqua" w:cs="Times New Roman"/>
          <w:lang w:val="en-US"/>
        </w:rPr>
        <w:t>s</w:t>
      </w:r>
      <w:r w:rsidR="00EF2677" w:rsidRPr="00951A1A">
        <w:rPr>
          <w:rFonts w:ascii="Book Antiqua" w:hAnsi="Book Antiqua" w:cs="Times New Roman"/>
          <w:lang w:val="en-US"/>
        </w:rPr>
        <w:t xml:space="preserve"> the need</w:t>
      </w:r>
      <w:r w:rsidR="00EE2652" w:rsidRPr="00951A1A">
        <w:rPr>
          <w:rFonts w:ascii="Book Antiqua" w:hAnsi="Book Antiqua" w:cs="Times New Roman"/>
          <w:lang w:val="en-US"/>
        </w:rPr>
        <w:t xml:space="preserve"> of</w:t>
      </w:r>
      <w:r w:rsidR="00EF2677" w:rsidRPr="00951A1A">
        <w:rPr>
          <w:rFonts w:ascii="Book Antiqua" w:hAnsi="Book Antiqua" w:cs="Times New Roman"/>
          <w:lang w:val="en-US"/>
        </w:rPr>
        <w:t xml:space="preserve"> better </w:t>
      </w:r>
      <w:r w:rsidR="00EE2652" w:rsidRPr="00951A1A">
        <w:rPr>
          <w:rFonts w:ascii="Book Antiqua" w:hAnsi="Book Antiqua" w:cs="Times New Roman"/>
          <w:lang w:val="en-US"/>
        </w:rPr>
        <w:t>strategies</w:t>
      </w:r>
      <w:r w:rsidR="00EF2677" w:rsidRPr="00951A1A">
        <w:rPr>
          <w:rFonts w:ascii="Book Antiqua" w:hAnsi="Book Antiqua" w:cs="Times New Roman"/>
          <w:lang w:val="en-US"/>
        </w:rPr>
        <w:t xml:space="preserve"> </w:t>
      </w:r>
      <w:r w:rsidR="00494447" w:rsidRPr="00951A1A">
        <w:rPr>
          <w:rFonts w:ascii="Book Antiqua" w:hAnsi="Book Antiqua" w:cs="Times New Roman"/>
          <w:lang w:val="en-US"/>
        </w:rPr>
        <w:t>to control</w:t>
      </w:r>
      <w:r w:rsidR="00EF2677" w:rsidRPr="00951A1A">
        <w:rPr>
          <w:rFonts w:ascii="Book Antiqua" w:hAnsi="Book Antiqua" w:cs="Times New Roman"/>
          <w:lang w:val="en-US"/>
        </w:rPr>
        <w:t xml:space="preserve"> local inflammation in the early stages</w:t>
      </w:r>
      <w:r w:rsidR="00494447" w:rsidRPr="00951A1A">
        <w:rPr>
          <w:rFonts w:ascii="Book Antiqua" w:hAnsi="Book Antiqua" w:cs="Times New Roman"/>
          <w:lang w:val="en-US"/>
        </w:rPr>
        <w:t xml:space="preserve"> after surgery</w:t>
      </w:r>
      <w:r w:rsidR="00D04B01" w:rsidRPr="00951A1A">
        <w:rPr>
          <w:rFonts w:ascii="Book Antiqua" w:hAnsi="Book Antiqua" w:cs="Times New Roman"/>
          <w:lang w:val="en-US"/>
        </w:rPr>
        <w:t>.</w:t>
      </w:r>
    </w:p>
    <w:p w14:paraId="22AF9711" w14:textId="2B858749" w:rsidR="00BA3DCE" w:rsidRPr="00951A1A" w:rsidRDefault="00BA1DDC" w:rsidP="00816FA3">
      <w:pPr>
        <w:adjustRightInd w:val="0"/>
        <w:snapToGrid w:val="0"/>
        <w:spacing w:line="360" w:lineRule="auto"/>
        <w:ind w:firstLineChars="100" w:firstLine="240"/>
        <w:jc w:val="both"/>
        <w:rPr>
          <w:rFonts w:ascii="Book Antiqua" w:hAnsi="Book Antiqua" w:cs="Times New Roman"/>
          <w:lang w:val="en-GB" w:eastAsia="it-IT"/>
        </w:rPr>
      </w:pPr>
      <w:r w:rsidRPr="00951A1A">
        <w:rPr>
          <w:rFonts w:ascii="Book Antiqua" w:hAnsi="Book Antiqua" w:cs="Times New Roman"/>
          <w:lang w:val="en-US"/>
        </w:rPr>
        <w:t xml:space="preserve">Several </w:t>
      </w:r>
      <w:r w:rsidR="00912E62" w:rsidRPr="00951A1A">
        <w:rPr>
          <w:rFonts w:ascii="Book Antiqua" w:hAnsi="Book Antiqua" w:cs="Times New Roman"/>
          <w:i/>
          <w:lang w:val="en-US"/>
        </w:rPr>
        <w:t>in-vitro</w:t>
      </w:r>
      <w:r w:rsidR="00912E62" w:rsidRPr="00951A1A">
        <w:rPr>
          <w:rFonts w:ascii="Book Antiqua" w:hAnsi="Book Antiqua" w:cs="Times New Roman"/>
          <w:lang w:val="en-US"/>
        </w:rPr>
        <w:t xml:space="preserve"> </w:t>
      </w:r>
      <w:r w:rsidRPr="00951A1A">
        <w:rPr>
          <w:rFonts w:ascii="Book Antiqua" w:hAnsi="Book Antiqua" w:cs="Times New Roman"/>
          <w:lang w:val="en-US"/>
        </w:rPr>
        <w:t xml:space="preserve">studies were conducted on </w:t>
      </w:r>
      <w:r w:rsidR="00083748" w:rsidRPr="00951A1A">
        <w:rPr>
          <w:rFonts w:ascii="Book Antiqua" w:hAnsi="Book Antiqua" w:cs="Times New Roman"/>
          <w:lang w:val="en-US"/>
        </w:rPr>
        <w:t>PEMFs</w:t>
      </w:r>
      <w:r w:rsidRPr="00951A1A">
        <w:rPr>
          <w:rFonts w:ascii="Book Antiqua" w:hAnsi="Book Antiqua" w:cs="Times New Roman"/>
          <w:lang w:val="en-US"/>
        </w:rPr>
        <w:t xml:space="preserve"> effects on inflammatory cells modulation</w:t>
      </w:r>
      <w:r w:rsidR="007D6A6D" w:rsidRPr="00951A1A">
        <w:rPr>
          <w:rFonts w:ascii="Book Antiqua" w:hAnsi="Book Antiqua" w:cs="Times New Roman"/>
          <w:lang w:val="en-US"/>
        </w:rPr>
        <w:t xml:space="preserve">. </w:t>
      </w:r>
      <w:proofErr w:type="spellStart"/>
      <w:r w:rsidRPr="00951A1A">
        <w:rPr>
          <w:rFonts w:ascii="Book Antiqua" w:hAnsi="Book Antiqua" w:cs="Times New Roman"/>
          <w:lang w:val="en-US"/>
        </w:rPr>
        <w:t>Varani</w:t>
      </w:r>
      <w:proofErr w:type="spellEnd"/>
      <w:r w:rsidRPr="00951A1A">
        <w:rPr>
          <w:rFonts w:ascii="Book Antiqua" w:hAnsi="Book Antiqua" w:cs="Times New Roman"/>
          <w:lang w:val="en-US"/>
        </w:rPr>
        <w:t xml:space="preserve"> </w:t>
      </w:r>
      <w:r w:rsidRPr="00816FA3">
        <w:rPr>
          <w:rFonts w:ascii="Book Antiqua" w:hAnsi="Book Antiqua" w:cs="Times New Roman"/>
          <w:i/>
          <w:iCs/>
          <w:lang w:val="en-US"/>
        </w:rPr>
        <w:t>et al</w:t>
      </w:r>
      <w:r w:rsidR="009553FD" w:rsidRPr="00951A1A">
        <w:rPr>
          <w:rFonts w:ascii="Book Antiqua" w:hAnsi="Book Antiqua" w:cs="Times New Roman"/>
          <w:vertAlign w:val="superscript"/>
          <w:lang w:val="en-US"/>
        </w:rPr>
        <w:t>[21]</w:t>
      </w:r>
      <w:r w:rsidR="006652A5" w:rsidRPr="00951A1A">
        <w:rPr>
          <w:rFonts w:ascii="Book Antiqua" w:hAnsi="Book Antiqua" w:cs="Times New Roman"/>
          <w:lang w:val="en-US"/>
        </w:rPr>
        <w:t xml:space="preserve"> </w:t>
      </w:r>
      <w:r w:rsidR="004301ED" w:rsidRPr="00951A1A">
        <w:rPr>
          <w:rFonts w:ascii="Book Antiqua" w:hAnsi="Book Antiqua" w:cs="Times New Roman"/>
          <w:lang w:val="en-US"/>
        </w:rPr>
        <w:t>in 2017</w:t>
      </w:r>
      <w:r w:rsidR="00083748" w:rsidRPr="00951A1A">
        <w:rPr>
          <w:rFonts w:ascii="Book Antiqua" w:hAnsi="Book Antiqua" w:cs="Times New Roman"/>
          <w:lang w:val="en-US"/>
        </w:rPr>
        <w:t xml:space="preserve"> </w:t>
      </w:r>
      <w:r w:rsidR="00667A32" w:rsidRPr="00951A1A">
        <w:rPr>
          <w:rFonts w:ascii="Book Antiqua" w:hAnsi="Book Antiqua" w:cs="Times New Roman"/>
          <w:lang w:val="en-US"/>
        </w:rPr>
        <w:t>show</w:t>
      </w:r>
      <w:r w:rsidRPr="00951A1A">
        <w:rPr>
          <w:rFonts w:ascii="Book Antiqua" w:hAnsi="Book Antiqua" w:cs="Times New Roman"/>
          <w:lang w:val="en-US"/>
        </w:rPr>
        <w:t xml:space="preserve">ed </w:t>
      </w:r>
      <w:r w:rsidR="004301ED" w:rsidRPr="00951A1A">
        <w:rPr>
          <w:rFonts w:ascii="Book Antiqua" w:hAnsi="Book Antiqua" w:cs="Times New Roman"/>
          <w:lang w:val="en-US"/>
        </w:rPr>
        <w:t>that PEMF exposure mediates a significant upregulation of A</w:t>
      </w:r>
      <w:r w:rsidR="004301ED" w:rsidRPr="00951A1A">
        <w:rPr>
          <w:rFonts w:ascii="Book Antiqua" w:hAnsi="Book Antiqua" w:cs="Times New Roman"/>
          <w:vertAlign w:val="subscript"/>
          <w:lang w:val="en-US"/>
        </w:rPr>
        <w:t>2A</w:t>
      </w:r>
      <w:r w:rsidR="004301ED" w:rsidRPr="00951A1A">
        <w:rPr>
          <w:rFonts w:ascii="Book Antiqua" w:hAnsi="Book Antiqua" w:cs="Times New Roman"/>
          <w:lang w:val="en-US"/>
        </w:rPr>
        <w:t xml:space="preserve"> and</w:t>
      </w:r>
      <w:r w:rsidR="00F2166E" w:rsidRPr="00951A1A">
        <w:rPr>
          <w:rFonts w:ascii="Book Antiqua" w:hAnsi="Book Antiqua" w:cs="Times New Roman"/>
          <w:lang w:val="en-US"/>
        </w:rPr>
        <w:t xml:space="preserve"> </w:t>
      </w:r>
      <w:r w:rsidR="004301ED" w:rsidRPr="00951A1A">
        <w:rPr>
          <w:rFonts w:ascii="Book Antiqua" w:hAnsi="Book Antiqua" w:cs="Times New Roman"/>
          <w:lang w:val="en-US"/>
        </w:rPr>
        <w:t>A</w:t>
      </w:r>
      <w:r w:rsidR="004301ED" w:rsidRPr="00951A1A">
        <w:rPr>
          <w:rFonts w:ascii="Book Antiqua" w:hAnsi="Book Antiqua" w:cs="Times New Roman"/>
          <w:vertAlign w:val="subscript"/>
          <w:lang w:val="en-US"/>
        </w:rPr>
        <w:t>3</w:t>
      </w:r>
      <w:r w:rsidR="004301ED" w:rsidRPr="00951A1A">
        <w:rPr>
          <w:rFonts w:ascii="Book Antiqua" w:hAnsi="Book Antiqua" w:cs="Times New Roman"/>
          <w:lang w:val="en-US"/>
        </w:rPr>
        <w:t>ARs expressed in various human joint cells (</w:t>
      </w:r>
      <w:proofErr w:type="spellStart"/>
      <w:r w:rsidR="004301ED" w:rsidRPr="00951A1A">
        <w:rPr>
          <w:rFonts w:ascii="Book Antiqua" w:hAnsi="Book Antiqua" w:cs="Times New Roman"/>
          <w:lang w:val="en-US"/>
        </w:rPr>
        <w:t>synoviocytes</w:t>
      </w:r>
      <w:proofErr w:type="spellEnd"/>
      <w:r w:rsidR="004301ED" w:rsidRPr="00951A1A">
        <w:rPr>
          <w:rFonts w:ascii="Book Antiqua" w:hAnsi="Book Antiqua" w:cs="Times New Roman"/>
          <w:lang w:val="en-US"/>
        </w:rPr>
        <w:t>, chondrocytes and osteoblasts) or tissues involving a reduction in most of the pro-inflammatory cytokines</w:t>
      </w:r>
      <w:r w:rsidR="009553FD" w:rsidRPr="00951A1A">
        <w:rPr>
          <w:rFonts w:ascii="Book Antiqua" w:hAnsi="Book Antiqua" w:cs="Times New Roman"/>
          <w:vertAlign w:val="superscript"/>
          <w:lang w:val="en-US"/>
        </w:rPr>
        <w:t>[22]</w:t>
      </w:r>
      <w:r w:rsidR="00DC06F4" w:rsidRPr="00951A1A">
        <w:rPr>
          <w:rFonts w:ascii="Book Antiqua" w:hAnsi="Book Antiqua" w:cs="Times New Roman"/>
          <w:lang w:val="en-US" w:eastAsia="it-IT"/>
        </w:rPr>
        <w:t xml:space="preserve"> </w:t>
      </w:r>
      <w:r w:rsidR="007D6A6D" w:rsidRPr="00951A1A">
        <w:rPr>
          <w:rFonts w:ascii="Book Antiqua" w:hAnsi="Book Antiqua" w:cs="Times New Roman"/>
          <w:lang w:val="en-US" w:eastAsia="it-IT"/>
        </w:rPr>
        <w:t>and leading to the</w:t>
      </w:r>
      <w:r w:rsidR="001C6E26" w:rsidRPr="00951A1A">
        <w:rPr>
          <w:rFonts w:ascii="Book Antiqua" w:hAnsi="Book Antiqua" w:cs="Times New Roman"/>
          <w:lang w:val="en-US" w:eastAsia="it-IT"/>
        </w:rPr>
        <w:t xml:space="preserve"> reduction of superoxide anion production, PGE</w:t>
      </w:r>
      <w:r w:rsidR="001C6E26" w:rsidRPr="00951A1A">
        <w:rPr>
          <w:rFonts w:ascii="Book Antiqua" w:hAnsi="Book Antiqua" w:cs="Times New Roman"/>
          <w:vertAlign w:val="subscript"/>
          <w:lang w:val="en-US" w:eastAsia="it-IT"/>
        </w:rPr>
        <w:t>2</w:t>
      </w:r>
      <w:r w:rsidR="001C6E26" w:rsidRPr="00951A1A">
        <w:rPr>
          <w:rFonts w:ascii="Book Antiqua" w:hAnsi="Book Antiqua" w:cs="Times New Roman"/>
          <w:lang w:val="en-US" w:eastAsia="it-IT"/>
        </w:rPr>
        <w:t>, COX-2</w:t>
      </w:r>
      <w:r w:rsidR="00F2166E" w:rsidRPr="00951A1A">
        <w:rPr>
          <w:rFonts w:ascii="Book Antiqua" w:hAnsi="Book Antiqua" w:cs="Times New Roman"/>
          <w:lang w:val="en-US" w:eastAsia="it-IT"/>
        </w:rPr>
        <w:t>,</w:t>
      </w:r>
      <w:r w:rsidR="001C6E26" w:rsidRPr="00951A1A">
        <w:rPr>
          <w:rFonts w:ascii="Book Antiqua" w:hAnsi="Book Antiqua" w:cs="Times New Roman"/>
          <w:lang w:val="en-US" w:eastAsia="it-IT"/>
        </w:rPr>
        <w:t xml:space="preserve"> IL-6</w:t>
      </w:r>
      <w:r w:rsidR="00756AD2" w:rsidRPr="00951A1A">
        <w:rPr>
          <w:rFonts w:ascii="Book Antiqua" w:hAnsi="Book Antiqua" w:cs="Times New Roman"/>
          <w:lang w:val="en-US" w:eastAsia="it-IT"/>
        </w:rPr>
        <w:t xml:space="preserve"> </w:t>
      </w:r>
      <w:r w:rsidR="00F2166E" w:rsidRPr="00951A1A">
        <w:rPr>
          <w:rFonts w:ascii="Book Antiqua" w:hAnsi="Book Antiqua" w:cs="Times New Roman"/>
          <w:lang w:val="en-US" w:eastAsia="it-IT"/>
        </w:rPr>
        <w:t xml:space="preserve">and </w:t>
      </w:r>
      <w:r w:rsidR="00756AD2" w:rsidRPr="00951A1A">
        <w:rPr>
          <w:rFonts w:ascii="Book Antiqua" w:hAnsi="Book Antiqua" w:cs="Times New Roman"/>
          <w:lang w:val="en-US" w:eastAsia="it-IT"/>
        </w:rPr>
        <w:t>IL-8</w:t>
      </w:r>
      <w:r w:rsidR="009553FD" w:rsidRPr="00951A1A">
        <w:rPr>
          <w:rFonts w:ascii="Book Antiqua" w:hAnsi="Book Antiqua" w:cs="Times New Roman"/>
          <w:vertAlign w:val="superscript"/>
          <w:lang w:val="en-US"/>
        </w:rPr>
        <w:t>[23</w:t>
      </w:r>
      <w:r w:rsidR="00F0094E">
        <w:rPr>
          <w:rFonts w:ascii="Book Antiqua" w:hAnsi="Book Antiqua" w:cs="Times New Roman"/>
          <w:vertAlign w:val="superscript"/>
          <w:lang w:val="en-US"/>
        </w:rPr>
        <w:t>-</w:t>
      </w:r>
      <w:r w:rsidR="009553FD" w:rsidRPr="00951A1A">
        <w:rPr>
          <w:rFonts w:ascii="Book Antiqua" w:hAnsi="Book Antiqua" w:cs="Times New Roman"/>
          <w:vertAlign w:val="superscript"/>
          <w:lang w:val="en-US"/>
        </w:rPr>
        <w:t>25]</w:t>
      </w:r>
      <w:r w:rsidR="001C6E26" w:rsidRPr="00951A1A">
        <w:rPr>
          <w:rFonts w:ascii="Book Antiqua" w:hAnsi="Book Antiqua" w:cs="Times New Roman"/>
          <w:lang w:val="en-US" w:eastAsia="it-IT"/>
        </w:rPr>
        <w:t>.</w:t>
      </w:r>
      <w:r w:rsidR="002C1DF2" w:rsidRPr="00951A1A">
        <w:rPr>
          <w:rFonts w:ascii="Book Antiqua" w:hAnsi="Book Antiqua" w:cs="Times New Roman"/>
          <w:lang w:val="en-US" w:eastAsia="it-IT"/>
        </w:rPr>
        <w:t xml:space="preserve"> </w:t>
      </w:r>
      <w:r w:rsidR="002D3025" w:rsidRPr="00951A1A">
        <w:rPr>
          <w:rFonts w:ascii="Book Antiqua" w:hAnsi="Book Antiqua" w:cs="Times New Roman"/>
          <w:lang w:val="en-US" w:eastAsia="it-IT"/>
        </w:rPr>
        <w:t xml:space="preserve">In animal models, </w:t>
      </w:r>
      <w:r w:rsidR="002C1DF2" w:rsidRPr="00951A1A">
        <w:rPr>
          <w:rFonts w:ascii="Book Antiqua" w:hAnsi="Book Antiqua" w:cs="Times New Roman"/>
          <w:lang w:val="en-US" w:eastAsia="it-IT"/>
        </w:rPr>
        <w:t>PEMFs</w:t>
      </w:r>
      <w:r w:rsidR="00714CB5" w:rsidRPr="00951A1A">
        <w:rPr>
          <w:rFonts w:ascii="Book Antiqua" w:hAnsi="Book Antiqua" w:cs="Times New Roman"/>
          <w:lang w:val="en-US" w:eastAsia="it-IT"/>
        </w:rPr>
        <w:t>,</w:t>
      </w:r>
      <w:r w:rsidR="002C1DF2" w:rsidRPr="00951A1A">
        <w:rPr>
          <w:rFonts w:ascii="Book Antiqua" w:hAnsi="Book Antiqua" w:cs="Times New Roman"/>
          <w:lang w:val="en-US" w:eastAsia="it-IT"/>
        </w:rPr>
        <w:t xml:space="preserve"> prevented the degenerative effect of IL-1β, significantly improving cartilage regeneration compared to the non-stimulated lesions, thus explaining the anti-degenerative, reparative and anti-inflammatory effects of </w:t>
      </w:r>
      <w:r w:rsidR="00714CB5" w:rsidRPr="00951A1A">
        <w:rPr>
          <w:rFonts w:ascii="Book Antiqua" w:hAnsi="Book Antiqua" w:cs="Times New Roman"/>
          <w:lang w:val="en-US" w:eastAsia="it-IT"/>
        </w:rPr>
        <w:t xml:space="preserve">PEMFs </w:t>
      </w:r>
      <w:proofErr w:type="gramStart"/>
      <w:r w:rsidR="00714CB5" w:rsidRPr="00951A1A">
        <w:rPr>
          <w:rFonts w:ascii="Book Antiqua" w:hAnsi="Book Antiqua" w:cs="Times New Roman"/>
          <w:lang w:val="en-US" w:eastAsia="it-IT"/>
        </w:rPr>
        <w:t>treatment</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25</w:t>
      </w:r>
      <w:r w:rsidR="00F0094E">
        <w:rPr>
          <w:rFonts w:ascii="Book Antiqua" w:hAnsi="Book Antiqua" w:cs="Times New Roman"/>
          <w:vertAlign w:val="superscript"/>
          <w:lang w:val="en-US"/>
        </w:rPr>
        <w:t>-</w:t>
      </w:r>
      <w:r w:rsidR="009553FD" w:rsidRPr="00951A1A">
        <w:rPr>
          <w:rFonts w:ascii="Book Antiqua" w:hAnsi="Book Antiqua" w:cs="Times New Roman"/>
          <w:vertAlign w:val="superscript"/>
          <w:lang w:val="en-US"/>
        </w:rPr>
        <w:t>27]</w:t>
      </w:r>
      <w:r w:rsidR="002C1DF2" w:rsidRPr="00951A1A">
        <w:rPr>
          <w:rFonts w:ascii="Book Antiqua" w:hAnsi="Book Antiqua" w:cs="Times New Roman"/>
          <w:lang w:val="en-US" w:eastAsia="it-IT"/>
        </w:rPr>
        <w:t>.</w:t>
      </w:r>
      <w:r w:rsidR="00D22659" w:rsidRPr="00951A1A">
        <w:rPr>
          <w:rFonts w:ascii="Book Antiqua" w:hAnsi="Book Antiqua" w:cs="Times New Roman"/>
          <w:lang w:val="en-US" w:eastAsia="it-IT"/>
        </w:rPr>
        <w:t xml:space="preserve"> </w:t>
      </w:r>
      <w:r w:rsidR="002F4DAE" w:rsidRPr="00951A1A">
        <w:rPr>
          <w:rFonts w:ascii="Book Antiqua" w:hAnsi="Book Antiqua" w:cs="Times New Roman"/>
          <w:lang w:val="en-US" w:eastAsia="it-IT"/>
        </w:rPr>
        <w:t xml:space="preserve">Recently using in vitro and in vivo models, it has shown that when </w:t>
      </w:r>
      <w:r w:rsidR="0085697D" w:rsidRPr="00951A1A">
        <w:rPr>
          <w:rFonts w:ascii="Book Antiqua" w:hAnsi="Book Antiqua" w:cs="Times New Roman"/>
          <w:lang w:val="en-US" w:eastAsia="it-IT"/>
        </w:rPr>
        <w:t xml:space="preserve">PEMF stimulation is </w:t>
      </w:r>
      <w:r w:rsidR="002F4DAE" w:rsidRPr="00951A1A">
        <w:rPr>
          <w:rFonts w:ascii="Book Antiqua" w:hAnsi="Book Antiqua" w:cs="Times New Roman"/>
          <w:lang w:val="en-US" w:eastAsia="it-IT"/>
        </w:rPr>
        <w:t>applied to engineered construct</w:t>
      </w:r>
      <w:r w:rsidR="0085697D" w:rsidRPr="00951A1A">
        <w:rPr>
          <w:rFonts w:ascii="Book Antiqua" w:hAnsi="Book Antiqua" w:cs="Times New Roman"/>
          <w:lang w:val="en-US" w:eastAsia="it-IT"/>
        </w:rPr>
        <w:t>s</w:t>
      </w:r>
      <w:r w:rsidR="002F4DAE" w:rsidRPr="00951A1A">
        <w:rPr>
          <w:rFonts w:ascii="Book Antiqua" w:hAnsi="Book Antiqua" w:cs="Times New Roman"/>
          <w:lang w:val="en-US" w:eastAsia="it-IT"/>
        </w:rPr>
        <w:t xml:space="preserve">, </w:t>
      </w:r>
      <w:r w:rsidR="0085697D" w:rsidRPr="00951A1A">
        <w:rPr>
          <w:rFonts w:ascii="Book Antiqua" w:hAnsi="Book Antiqua" w:cs="Times New Roman"/>
          <w:lang w:val="en-US" w:eastAsia="it-IT"/>
        </w:rPr>
        <w:t xml:space="preserve">it </w:t>
      </w:r>
      <w:r w:rsidR="002F4DAE" w:rsidRPr="00951A1A">
        <w:rPr>
          <w:rFonts w:ascii="Book Antiqua" w:hAnsi="Book Antiqua" w:cs="Times New Roman"/>
          <w:lang w:val="en-US" w:eastAsia="it-IT"/>
        </w:rPr>
        <w:t>ha</w:t>
      </w:r>
      <w:r w:rsidR="001569B3" w:rsidRPr="00951A1A">
        <w:rPr>
          <w:rFonts w:ascii="Book Antiqua" w:hAnsi="Book Antiqua" w:cs="Times New Roman"/>
          <w:lang w:val="en-US" w:eastAsia="it-IT"/>
        </w:rPr>
        <w:t>s</w:t>
      </w:r>
      <w:r w:rsidR="002F4DAE" w:rsidRPr="00951A1A">
        <w:rPr>
          <w:rFonts w:ascii="Book Antiqua" w:hAnsi="Book Antiqua" w:cs="Times New Roman"/>
          <w:lang w:val="en-US" w:eastAsia="it-IT"/>
        </w:rPr>
        <w:t xml:space="preserve"> a robust effect on glycosaminoglycans deposition and</w:t>
      </w:r>
      <w:r w:rsidR="00DE3BA5" w:rsidRPr="00951A1A">
        <w:rPr>
          <w:rFonts w:ascii="Book Antiqua" w:hAnsi="Book Antiqua" w:cs="Times New Roman"/>
          <w:lang w:val="en-US" w:eastAsia="it-IT"/>
        </w:rPr>
        <w:t xml:space="preserve"> can enhance engineered cartilage</w:t>
      </w:r>
      <w:r w:rsidR="002F4DAE" w:rsidRPr="00951A1A">
        <w:rPr>
          <w:rFonts w:ascii="Book Antiqua" w:hAnsi="Book Antiqua" w:cs="Times New Roman"/>
          <w:lang w:val="en-US" w:eastAsia="it-IT"/>
        </w:rPr>
        <w:t xml:space="preserve"> repair through modulation of cartilage growth and </w:t>
      </w:r>
      <w:proofErr w:type="gramStart"/>
      <w:r w:rsidR="002F4DAE" w:rsidRPr="00951A1A">
        <w:rPr>
          <w:rFonts w:ascii="Book Antiqua" w:hAnsi="Book Antiqua" w:cs="Times New Roman"/>
          <w:lang w:val="en-US" w:eastAsia="it-IT"/>
        </w:rPr>
        <w:t>healing</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28]</w:t>
      </w:r>
      <w:r w:rsidR="005A5FCD" w:rsidRPr="00951A1A">
        <w:rPr>
          <w:rFonts w:ascii="Book Antiqua" w:hAnsi="Book Antiqua" w:cs="Times New Roman"/>
          <w:lang w:val="en-US" w:eastAsia="it-IT"/>
        </w:rPr>
        <w:t>.</w:t>
      </w:r>
    </w:p>
    <w:p w14:paraId="5ABC711D" w14:textId="26E4CD36" w:rsidR="00BF4C96" w:rsidRPr="00951A1A" w:rsidRDefault="006E2FAA" w:rsidP="00816FA3">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Th</w:t>
      </w:r>
      <w:r w:rsidR="007D6A6D" w:rsidRPr="00951A1A">
        <w:rPr>
          <w:rFonts w:ascii="Book Antiqua" w:hAnsi="Book Antiqua" w:cs="Times New Roman"/>
          <w:lang w:val="en-US"/>
        </w:rPr>
        <w:t xml:space="preserve">e regulation of inflammatory response </w:t>
      </w:r>
      <w:r w:rsidR="00303C6D" w:rsidRPr="00951A1A">
        <w:rPr>
          <w:rFonts w:ascii="Book Antiqua" w:hAnsi="Book Antiqua" w:cs="Times New Roman"/>
          <w:lang w:val="en-US"/>
        </w:rPr>
        <w:t xml:space="preserve">due to </w:t>
      </w:r>
      <w:r w:rsidR="007D6A6D" w:rsidRPr="00951A1A">
        <w:rPr>
          <w:rFonts w:ascii="Book Antiqua" w:eastAsia="Arial" w:hAnsi="Book Antiqua" w:cs="Times New Roman"/>
          <w:lang w:val="en-US" w:eastAsia="it-IT"/>
        </w:rPr>
        <w:t>PEMFs</w:t>
      </w:r>
      <w:r w:rsidR="007D6A6D" w:rsidRPr="00951A1A">
        <w:rPr>
          <w:rFonts w:ascii="Book Antiqua" w:hAnsi="Book Antiqua" w:cs="Times New Roman"/>
          <w:lang w:val="en-US"/>
        </w:rPr>
        <w:t xml:space="preserve"> can </w:t>
      </w:r>
      <w:r w:rsidR="004656BA" w:rsidRPr="00951A1A">
        <w:rPr>
          <w:rFonts w:ascii="Book Antiqua" w:hAnsi="Book Antiqua" w:cs="Times New Roman"/>
          <w:lang w:val="en-US"/>
        </w:rPr>
        <w:t xml:space="preserve">be effective in </w:t>
      </w:r>
      <w:r w:rsidR="00303C6D" w:rsidRPr="00951A1A">
        <w:rPr>
          <w:rFonts w:ascii="Book Antiqua" w:hAnsi="Book Antiqua" w:cs="Times New Roman"/>
          <w:lang w:val="en-US"/>
        </w:rPr>
        <w:t xml:space="preserve">reducing </w:t>
      </w:r>
      <w:r w:rsidR="004656BA" w:rsidRPr="00951A1A">
        <w:rPr>
          <w:rFonts w:ascii="Book Antiqua" w:hAnsi="Book Antiqua" w:cs="Times New Roman"/>
          <w:lang w:val="en-US"/>
        </w:rPr>
        <w:t xml:space="preserve">pain </w:t>
      </w:r>
      <w:r w:rsidR="00303C6D" w:rsidRPr="00951A1A">
        <w:rPr>
          <w:rFonts w:ascii="Book Antiqua" w:eastAsia="Arial" w:hAnsi="Book Antiqua" w:cs="Times New Roman"/>
          <w:lang w:val="en-US" w:eastAsia="it-IT"/>
        </w:rPr>
        <w:t xml:space="preserve">thus </w:t>
      </w:r>
      <w:r w:rsidR="00C436D2" w:rsidRPr="00951A1A">
        <w:rPr>
          <w:rFonts w:ascii="Book Antiqua" w:eastAsia="Arial" w:hAnsi="Book Antiqua" w:cs="Times New Roman"/>
          <w:lang w:val="en-US" w:eastAsia="it-IT"/>
        </w:rPr>
        <w:t>limiting</w:t>
      </w:r>
      <w:r w:rsidR="00D61AFF" w:rsidRPr="00951A1A">
        <w:rPr>
          <w:rFonts w:ascii="Book Antiqua" w:eastAsia="Arial" w:hAnsi="Book Antiqua" w:cs="Times New Roman"/>
          <w:lang w:val="en-US" w:eastAsia="it-IT"/>
        </w:rPr>
        <w:t xml:space="preserve"> the </w:t>
      </w:r>
      <w:r w:rsidR="00F53104" w:rsidRPr="00951A1A">
        <w:rPr>
          <w:rFonts w:ascii="Book Antiqua" w:eastAsia="Arial" w:hAnsi="Book Antiqua" w:cs="Times New Roman"/>
          <w:lang w:val="en-US" w:eastAsia="it-IT"/>
        </w:rPr>
        <w:t xml:space="preserve">use of </w:t>
      </w:r>
      <w:r w:rsidR="00B11908" w:rsidRPr="00951A1A">
        <w:rPr>
          <w:rFonts w:ascii="Book Antiqua" w:hAnsi="Book Antiqua" w:cs="Times New Roman"/>
          <w:lang w:val="en-US"/>
        </w:rPr>
        <w:t xml:space="preserve">non-steroidal </w:t>
      </w:r>
      <w:r w:rsidR="00C436D2" w:rsidRPr="00951A1A">
        <w:rPr>
          <w:rFonts w:ascii="Book Antiqua" w:hAnsi="Book Antiqua" w:cs="Times New Roman"/>
          <w:lang w:val="en-US"/>
        </w:rPr>
        <w:t>anti-inflammatory drugs</w:t>
      </w:r>
      <w:r w:rsidR="008268C7" w:rsidRPr="00951A1A">
        <w:rPr>
          <w:rFonts w:ascii="Book Antiqua" w:hAnsi="Book Antiqua" w:cs="Times New Roman"/>
          <w:lang w:val="en-US"/>
        </w:rPr>
        <w:t xml:space="preserve"> </w:t>
      </w:r>
      <w:r w:rsidR="00C436D2" w:rsidRPr="00951A1A">
        <w:rPr>
          <w:rFonts w:ascii="Book Antiqua" w:hAnsi="Book Antiqua" w:cs="Times New Roman"/>
          <w:lang w:val="en-US"/>
        </w:rPr>
        <w:t xml:space="preserve">and improving </w:t>
      </w:r>
      <w:r w:rsidR="00303C6D" w:rsidRPr="00951A1A">
        <w:rPr>
          <w:rFonts w:ascii="Book Antiqua" w:hAnsi="Book Antiqua" w:cs="Times New Roman"/>
          <w:lang w:val="en-US"/>
        </w:rPr>
        <w:t xml:space="preserve">the </w:t>
      </w:r>
      <w:r w:rsidR="00C436D2" w:rsidRPr="00951A1A">
        <w:rPr>
          <w:rFonts w:ascii="Book Antiqua" w:hAnsi="Book Antiqua" w:cs="Times New Roman"/>
          <w:lang w:val="en-US"/>
        </w:rPr>
        <w:t>functional</w:t>
      </w:r>
      <w:r w:rsidR="00F22249" w:rsidRPr="00951A1A">
        <w:rPr>
          <w:rFonts w:ascii="Book Antiqua" w:hAnsi="Book Antiqua" w:cs="Times New Roman"/>
          <w:lang w:val="en-US"/>
        </w:rPr>
        <w:t xml:space="preserve"> outcome</w:t>
      </w:r>
      <w:r w:rsidR="00714CB5" w:rsidRPr="00951A1A">
        <w:rPr>
          <w:rFonts w:ascii="Book Antiqua" w:hAnsi="Book Antiqua" w:cs="Times New Roman"/>
          <w:lang w:val="en-US"/>
        </w:rPr>
        <w:t xml:space="preserve"> in humans</w:t>
      </w:r>
      <w:r w:rsidR="00C436D2" w:rsidRPr="00951A1A">
        <w:rPr>
          <w:rFonts w:ascii="Book Antiqua" w:hAnsi="Book Antiqua" w:cs="Times New Roman"/>
          <w:lang w:val="en-US"/>
        </w:rPr>
        <w:t>. Moreover</w:t>
      </w:r>
      <w:r w:rsidR="005A5FCD" w:rsidRPr="00951A1A">
        <w:rPr>
          <w:rFonts w:ascii="Book Antiqua" w:hAnsi="Book Antiqua" w:cs="Times New Roman"/>
          <w:lang w:val="en-US"/>
        </w:rPr>
        <w:t>,</w:t>
      </w:r>
      <w:r w:rsidR="00C436D2" w:rsidRPr="00951A1A">
        <w:rPr>
          <w:rFonts w:ascii="Book Antiqua" w:hAnsi="Book Antiqua" w:cs="Times New Roman"/>
          <w:lang w:val="en-US"/>
        </w:rPr>
        <w:t xml:space="preserve"> this treatment is free from side effects and </w:t>
      </w:r>
      <w:r w:rsidR="00B11908" w:rsidRPr="00951A1A">
        <w:rPr>
          <w:rFonts w:ascii="Book Antiqua" w:hAnsi="Book Antiqua" w:cs="Times New Roman"/>
          <w:lang w:val="en-US"/>
        </w:rPr>
        <w:t>is well accepted by patients.</w:t>
      </w:r>
      <w:r w:rsidR="007921C4" w:rsidRPr="00951A1A">
        <w:rPr>
          <w:rFonts w:ascii="Book Antiqua" w:hAnsi="Book Antiqua" w:cs="Times New Roman"/>
          <w:lang w:val="en-US"/>
        </w:rPr>
        <w:t xml:space="preserve"> </w:t>
      </w:r>
    </w:p>
    <w:p w14:paraId="7DB8716D" w14:textId="6CDDEAAF" w:rsidR="00440B93" w:rsidRPr="00951A1A" w:rsidRDefault="00440B93" w:rsidP="00951A1A">
      <w:pPr>
        <w:adjustRightInd w:val="0"/>
        <w:snapToGrid w:val="0"/>
        <w:spacing w:line="360" w:lineRule="auto"/>
        <w:jc w:val="both"/>
        <w:rPr>
          <w:rFonts w:ascii="Book Antiqua" w:hAnsi="Book Antiqua" w:cs="Times New Roman"/>
          <w:lang w:val="en-US"/>
        </w:rPr>
      </w:pPr>
    </w:p>
    <w:p w14:paraId="18811F15" w14:textId="77777777" w:rsidR="00440B93" w:rsidRPr="00951A1A" w:rsidRDefault="00440B93" w:rsidP="00951A1A">
      <w:pPr>
        <w:adjustRightInd w:val="0"/>
        <w:snapToGrid w:val="0"/>
        <w:spacing w:line="360" w:lineRule="auto"/>
        <w:jc w:val="both"/>
        <w:rPr>
          <w:rFonts w:ascii="Book Antiqua" w:hAnsi="Book Antiqua" w:cs="Times New Roman"/>
          <w:lang w:val="en-US"/>
        </w:rPr>
      </w:pPr>
    </w:p>
    <w:p w14:paraId="29C09C34" w14:textId="772C3E56" w:rsidR="00E119F6" w:rsidRPr="00816FA3" w:rsidRDefault="00816FA3" w:rsidP="00951A1A">
      <w:pPr>
        <w:pStyle w:val="1"/>
        <w:adjustRightInd w:val="0"/>
        <w:snapToGrid w:val="0"/>
        <w:rPr>
          <w:rFonts w:ascii="Book Antiqua" w:hAnsi="Book Antiqua"/>
          <w:i w:val="0"/>
          <w:iCs w:val="0"/>
        </w:rPr>
      </w:pPr>
      <w:r w:rsidRPr="00816FA3">
        <w:rPr>
          <w:rFonts w:ascii="Book Antiqua" w:hAnsi="Book Antiqua"/>
          <w:i w:val="0"/>
          <w:iCs w:val="0"/>
        </w:rPr>
        <w:t>OSTEOINTEGRATION</w:t>
      </w:r>
    </w:p>
    <w:p w14:paraId="6FD346E7" w14:textId="25E02570" w:rsidR="00D15E89" w:rsidRPr="00951A1A" w:rsidRDefault="00A1436D"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E</w:t>
      </w:r>
      <w:r w:rsidR="00670E76" w:rsidRPr="00951A1A">
        <w:rPr>
          <w:rFonts w:ascii="Book Antiqua" w:hAnsi="Book Antiqua" w:cs="Times New Roman"/>
          <w:lang w:val="en-US" w:eastAsia="it-IT"/>
        </w:rPr>
        <w:t xml:space="preserve">vents leading to the integration of </w:t>
      </w:r>
      <w:r w:rsidRPr="00951A1A">
        <w:rPr>
          <w:rFonts w:ascii="Book Antiqua" w:hAnsi="Book Antiqua" w:cs="Times New Roman"/>
          <w:lang w:val="en-US" w:eastAsia="it-IT"/>
        </w:rPr>
        <w:t>an</w:t>
      </w:r>
      <w:r w:rsidR="00670E76" w:rsidRPr="00951A1A">
        <w:rPr>
          <w:rFonts w:ascii="Book Antiqua" w:hAnsi="Book Antiqua" w:cs="Times New Roman"/>
          <w:lang w:val="en-US" w:eastAsia="it-IT"/>
        </w:rPr>
        <w:t xml:space="preserve"> implant into the bone tissue take place at the interface between bone and implant.</w:t>
      </w:r>
      <w:r w:rsidR="00E37B74" w:rsidRPr="00951A1A">
        <w:rPr>
          <w:rFonts w:ascii="Book Antiqua" w:hAnsi="Book Antiqua" w:cs="Times New Roman"/>
          <w:lang w:val="en-US" w:eastAsia="it-IT"/>
        </w:rPr>
        <w:t xml:space="preserve"> The</w:t>
      </w:r>
      <w:r w:rsidR="006B4B7C" w:rsidRPr="00951A1A">
        <w:rPr>
          <w:rFonts w:ascii="Book Antiqua" w:hAnsi="Book Antiqua" w:cs="Times New Roman"/>
          <w:lang w:val="en-US" w:eastAsia="it-IT"/>
        </w:rPr>
        <w:t xml:space="preserve"> first </w:t>
      </w:r>
      <w:r w:rsidR="005524C8" w:rsidRPr="00951A1A">
        <w:rPr>
          <w:rFonts w:ascii="Book Antiqua" w:hAnsi="Book Antiqua" w:cs="Times New Roman"/>
          <w:lang w:val="en-US" w:eastAsia="it-IT"/>
        </w:rPr>
        <w:t>response</w:t>
      </w:r>
      <w:r w:rsidR="006B4B7C" w:rsidRPr="00951A1A">
        <w:rPr>
          <w:rFonts w:ascii="Book Antiqua" w:hAnsi="Book Antiqua" w:cs="Times New Roman"/>
          <w:lang w:val="en-US" w:eastAsia="it-IT"/>
        </w:rPr>
        <w:t xml:space="preserve"> after surgery</w:t>
      </w:r>
      <w:r w:rsidR="00E37B74" w:rsidRPr="00951A1A">
        <w:rPr>
          <w:rFonts w:ascii="Book Antiqua" w:hAnsi="Book Antiqua" w:cs="Times New Roman"/>
          <w:lang w:val="en-US" w:eastAsia="it-IT"/>
        </w:rPr>
        <w:t xml:space="preserve"> is the </w:t>
      </w:r>
      <w:r w:rsidR="005524C8" w:rsidRPr="00951A1A">
        <w:rPr>
          <w:rFonts w:ascii="Book Antiqua" w:hAnsi="Book Antiqua" w:cs="Times New Roman"/>
          <w:lang w:val="en-US" w:eastAsia="it-IT"/>
        </w:rPr>
        <w:t xml:space="preserve">formation </w:t>
      </w:r>
      <w:r w:rsidR="00E37B74" w:rsidRPr="00951A1A">
        <w:rPr>
          <w:rFonts w:ascii="Book Antiqua" w:hAnsi="Book Antiqua" w:cs="Times New Roman"/>
          <w:lang w:val="en-US" w:eastAsia="it-IT"/>
        </w:rPr>
        <w:t xml:space="preserve">of </w:t>
      </w:r>
      <w:r w:rsidR="006B4B7C" w:rsidRPr="00951A1A">
        <w:rPr>
          <w:rFonts w:ascii="Book Antiqua" w:hAnsi="Book Antiqua" w:cs="Times New Roman"/>
          <w:lang w:val="en-US" w:eastAsia="it-IT"/>
        </w:rPr>
        <w:t>a hematoma and a characteristic local inflammatory environment</w:t>
      </w:r>
      <w:r w:rsidR="00886CEE" w:rsidRPr="00951A1A">
        <w:rPr>
          <w:rFonts w:ascii="Book Antiqua" w:hAnsi="Book Antiqua" w:cs="Times New Roman"/>
          <w:lang w:val="en-US" w:eastAsia="it-IT"/>
        </w:rPr>
        <w:t>, consisting in the</w:t>
      </w:r>
      <w:r w:rsidR="006B4B7C" w:rsidRPr="00951A1A">
        <w:rPr>
          <w:rFonts w:ascii="Book Antiqua" w:hAnsi="Book Antiqua" w:cs="Times New Roman"/>
          <w:lang w:val="en-US" w:eastAsia="it-IT"/>
        </w:rPr>
        <w:t xml:space="preserve"> increase of pro-inflammatory cytokines (TNF-α, IL-6, PGE-2) and a decrease of bone-forming factors (IGF-1, TGF-β).</w:t>
      </w:r>
      <w:r w:rsidR="00816FA3">
        <w:rPr>
          <w:rFonts w:ascii="Book Antiqua" w:hAnsi="Book Antiqua" w:cs="Times New Roman" w:hint="eastAsia"/>
          <w:lang w:val="en-US" w:eastAsia="zh-CN"/>
        </w:rPr>
        <w:t xml:space="preserve"> </w:t>
      </w:r>
      <w:r w:rsidR="00C34D30" w:rsidRPr="00951A1A">
        <w:rPr>
          <w:rFonts w:ascii="Book Antiqua" w:hAnsi="Book Antiqua" w:cs="Times New Roman"/>
          <w:lang w:val="en-US" w:eastAsia="it-IT"/>
        </w:rPr>
        <w:t xml:space="preserve">The three principal pro-inflammatory cytokines involved in osteolysis are TNF-α, IL-1β and IL-6: TNF-α acts on osteoclastic cells precursors, while IL-1β and IL-6 increase bone resorption indirectly through the production of </w:t>
      </w:r>
      <w:proofErr w:type="gramStart"/>
      <w:r w:rsidR="00C34D30" w:rsidRPr="00951A1A">
        <w:rPr>
          <w:rFonts w:ascii="Book Antiqua" w:hAnsi="Book Antiqua" w:cs="Times New Roman"/>
          <w:lang w:val="en-US" w:eastAsia="it-IT"/>
        </w:rPr>
        <w:t>RANKL</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29]</w:t>
      </w:r>
      <w:r w:rsidR="00C34D30" w:rsidRPr="00951A1A">
        <w:rPr>
          <w:rFonts w:ascii="Book Antiqua" w:hAnsi="Book Antiqua" w:cs="Times New Roman"/>
          <w:lang w:val="en-US" w:eastAsia="it-IT"/>
        </w:rPr>
        <w:t>.</w:t>
      </w:r>
    </w:p>
    <w:p w14:paraId="5008488F" w14:textId="1995184E" w:rsidR="00DC4A70" w:rsidRPr="00816FA3" w:rsidRDefault="00223A36" w:rsidP="00816FA3">
      <w:pPr>
        <w:adjustRightInd w:val="0"/>
        <w:snapToGrid w:val="0"/>
        <w:spacing w:line="360" w:lineRule="auto"/>
        <w:ind w:firstLineChars="100" w:firstLine="240"/>
        <w:jc w:val="both"/>
        <w:rPr>
          <w:rFonts w:ascii="Book Antiqua" w:hAnsi="Book Antiqua" w:cs="Times New Roman"/>
          <w:lang w:val="en-GB"/>
        </w:rPr>
      </w:pPr>
      <w:r w:rsidRPr="00951A1A">
        <w:rPr>
          <w:rFonts w:ascii="Book Antiqua" w:hAnsi="Book Antiqua" w:cs="Times New Roman"/>
          <w:lang w:val="en-US" w:eastAsia="it-IT"/>
        </w:rPr>
        <w:t xml:space="preserve">As </w:t>
      </w:r>
      <w:r w:rsidR="00A1436D" w:rsidRPr="00951A1A">
        <w:rPr>
          <w:rFonts w:ascii="Book Antiqua" w:hAnsi="Book Antiqua" w:cs="Times New Roman"/>
          <w:lang w:val="en-US" w:eastAsia="it-IT"/>
        </w:rPr>
        <w:t>above mentioned</w:t>
      </w:r>
      <w:r w:rsidRPr="00951A1A">
        <w:rPr>
          <w:rFonts w:ascii="Book Antiqua" w:hAnsi="Book Antiqua" w:cs="Times New Roman"/>
          <w:lang w:val="en-US" w:eastAsia="it-IT"/>
        </w:rPr>
        <w:t>, t</w:t>
      </w:r>
      <w:r w:rsidR="007067B9" w:rsidRPr="00951A1A">
        <w:rPr>
          <w:rFonts w:ascii="Book Antiqua" w:hAnsi="Book Antiqua" w:cs="Times New Roman"/>
          <w:lang w:val="en-US" w:eastAsia="it-IT"/>
        </w:rPr>
        <w:t>he increase of A</w:t>
      </w:r>
      <w:r w:rsidR="007067B9" w:rsidRPr="00951A1A">
        <w:rPr>
          <w:rFonts w:ascii="Book Antiqua" w:hAnsi="Book Antiqua" w:cs="Times New Roman"/>
          <w:vertAlign w:val="subscript"/>
          <w:lang w:val="en-US" w:eastAsia="it-IT"/>
        </w:rPr>
        <w:t>2</w:t>
      </w:r>
      <w:r w:rsidR="007067B9" w:rsidRPr="00951A1A">
        <w:rPr>
          <w:rFonts w:ascii="Book Antiqua" w:hAnsi="Book Antiqua" w:cs="Times New Roman"/>
          <w:lang w:val="en-US" w:eastAsia="it-IT"/>
        </w:rPr>
        <w:t>A and A</w:t>
      </w:r>
      <w:r w:rsidR="007067B9" w:rsidRPr="00951A1A">
        <w:rPr>
          <w:rFonts w:ascii="Book Antiqua" w:hAnsi="Book Antiqua" w:cs="Times New Roman"/>
          <w:vertAlign w:val="subscript"/>
          <w:lang w:val="en-US" w:eastAsia="it-IT"/>
        </w:rPr>
        <w:t>3</w:t>
      </w:r>
      <w:r w:rsidR="007067B9" w:rsidRPr="00951A1A">
        <w:rPr>
          <w:rFonts w:ascii="Book Antiqua" w:hAnsi="Book Antiqua" w:cs="Times New Roman"/>
          <w:lang w:val="en-US" w:eastAsia="it-IT"/>
        </w:rPr>
        <w:t xml:space="preserve"> ade</w:t>
      </w:r>
      <w:r w:rsidR="009E0041" w:rsidRPr="00951A1A">
        <w:rPr>
          <w:rFonts w:ascii="Book Antiqua" w:hAnsi="Book Antiqua" w:cs="Times New Roman"/>
          <w:lang w:val="en-US" w:eastAsia="it-IT"/>
        </w:rPr>
        <w:t>nosine receptors</w:t>
      </w:r>
      <w:r w:rsidR="003617C3" w:rsidRPr="00951A1A">
        <w:rPr>
          <w:rFonts w:ascii="Book Antiqua" w:hAnsi="Book Antiqua" w:cs="Times New Roman"/>
          <w:lang w:val="en-US" w:eastAsia="it-IT"/>
        </w:rPr>
        <w:t xml:space="preserve"> induced by PEMFs</w:t>
      </w:r>
      <w:r w:rsidRPr="00951A1A">
        <w:rPr>
          <w:rFonts w:ascii="Book Antiqua" w:hAnsi="Book Antiqua" w:cs="Times New Roman"/>
          <w:lang w:val="en-US" w:eastAsia="it-IT"/>
        </w:rPr>
        <w:t xml:space="preserve"> reduce</w:t>
      </w:r>
      <w:r w:rsidR="003E29E2" w:rsidRPr="00951A1A">
        <w:rPr>
          <w:rFonts w:ascii="Book Antiqua" w:hAnsi="Book Antiqua" w:cs="Times New Roman"/>
          <w:lang w:val="en-US" w:eastAsia="it-IT"/>
        </w:rPr>
        <w:t xml:space="preserve">s pro-inflammatory </w:t>
      </w:r>
      <w:r w:rsidR="00EF7954" w:rsidRPr="00951A1A">
        <w:rPr>
          <w:rFonts w:ascii="Book Antiqua" w:hAnsi="Book Antiqua" w:cs="Times New Roman"/>
          <w:lang w:val="en-US" w:eastAsia="it-IT"/>
        </w:rPr>
        <w:t>cyto</w:t>
      </w:r>
      <w:r w:rsidR="00ED34CD" w:rsidRPr="00951A1A">
        <w:rPr>
          <w:rFonts w:ascii="Book Antiqua" w:hAnsi="Book Antiqua" w:cs="Times New Roman"/>
          <w:lang w:val="en-US" w:eastAsia="it-IT"/>
        </w:rPr>
        <w:t>kines</w:t>
      </w:r>
      <w:r w:rsidR="00F0094E">
        <w:rPr>
          <w:rFonts w:ascii="Book Antiqua" w:hAnsi="Book Antiqua" w:cs="Times New Roman"/>
          <w:lang w:val="en-US" w:eastAsia="it-IT"/>
        </w:rPr>
        <w:t>.</w:t>
      </w:r>
      <w:r w:rsidR="00C84968" w:rsidRPr="00951A1A">
        <w:rPr>
          <w:rFonts w:ascii="Book Antiqua" w:hAnsi="Book Antiqua" w:cs="Times New Roman"/>
          <w:lang w:val="en-US" w:eastAsia="it-IT"/>
        </w:rPr>
        <w:t xml:space="preserve"> </w:t>
      </w:r>
      <w:r w:rsidR="00ED34CD" w:rsidRPr="00951A1A">
        <w:rPr>
          <w:rFonts w:ascii="Book Antiqua" w:hAnsi="Book Antiqua" w:cs="Times New Roman"/>
          <w:lang w:val="en-US" w:eastAsia="it-IT"/>
        </w:rPr>
        <w:t xml:space="preserve">In addition, </w:t>
      </w:r>
      <w:r w:rsidR="00ED34CD" w:rsidRPr="00951A1A">
        <w:rPr>
          <w:rFonts w:ascii="Book Antiqua" w:hAnsi="Book Antiqua" w:cs="Times New Roman"/>
          <w:lang w:val="en-GB"/>
        </w:rPr>
        <w:t xml:space="preserve">PEMFs </w:t>
      </w:r>
      <w:r w:rsidR="00ED34CD" w:rsidRPr="00951A1A">
        <w:rPr>
          <w:rFonts w:ascii="Book Antiqua" w:hAnsi="Book Antiqua" w:cs="Times New Roman"/>
          <w:lang w:val="en-US" w:eastAsia="it-IT"/>
        </w:rPr>
        <w:t xml:space="preserve">through </w:t>
      </w:r>
      <w:r w:rsidR="00ED34CD" w:rsidRPr="00951A1A">
        <w:rPr>
          <w:rFonts w:ascii="Book Antiqua" w:hAnsi="Book Antiqua" w:cs="Times New Roman"/>
          <w:lang w:val="en-GB"/>
        </w:rPr>
        <w:t xml:space="preserve">the increase of adenosine receptors, act as positive modulators of the endogenous agonist adenosine producing a more physiological effect which may not be accompanied by the side effects, desensitization, and receptor downregulation often </w:t>
      </w:r>
      <w:r w:rsidR="005264D8" w:rsidRPr="00951A1A">
        <w:rPr>
          <w:rFonts w:ascii="Book Antiqua" w:hAnsi="Book Antiqua" w:cs="Times New Roman"/>
          <w:lang w:val="en-GB"/>
        </w:rPr>
        <w:t xml:space="preserve">associated </w:t>
      </w:r>
      <w:r w:rsidR="00ED34CD" w:rsidRPr="00951A1A">
        <w:rPr>
          <w:rFonts w:ascii="Book Antiqua" w:hAnsi="Book Antiqua" w:cs="Times New Roman"/>
          <w:lang w:val="en-GB"/>
        </w:rPr>
        <w:t xml:space="preserve">to the use of exogenous </w:t>
      </w:r>
      <w:proofErr w:type="gramStart"/>
      <w:r w:rsidR="00ED34CD" w:rsidRPr="00951A1A">
        <w:rPr>
          <w:rFonts w:ascii="Book Antiqua" w:hAnsi="Book Antiqua" w:cs="Times New Roman"/>
          <w:lang w:val="en-GB"/>
        </w:rPr>
        <w:t>agonists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21,30]</w:t>
      </w:r>
      <w:r w:rsidR="005A5FCD" w:rsidRPr="00951A1A">
        <w:rPr>
          <w:rFonts w:ascii="Book Antiqua" w:hAnsi="Book Antiqua" w:cs="Times New Roman"/>
          <w:lang w:val="en-GB"/>
        </w:rPr>
        <w:t>.</w:t>
      </w:r>
      <w:r w:rsidR="00816FA3">
        <w:rPr>
          <w:rFonts w:ascii="Book Antiqua" w:hAnsi="Book Antiqua" w:cs="Times New Roman" w:hint="eastAsia"/>
          <w:lang w:val="en-GB" w:eastAsia="zh-CN"/>
        </w:rPr>
        <w:t xml:space="preserve"> </w:t>
      </w:r>
      <w:r w:rsidR="00DE1C54" w:rsidRPr="00951A1A">
        <w:rPr>
          <w:rFonts w:ascii="Book Antiqua" w:hAnsi="Book Antiqua" w:cs="Times New Roman"/>
          <w:lang w:val="en-US" w:eastAsia="it-IT"/>
        </w:rPr>
        <w:t>As is known</w:t>
      </w:r>
      <w:r w:rsidR="005002A8" w:rsidRPr="00951A1A">
        <w:rPr>
          <w:rFonts w:ascii="Book Antiqua" w:hAnsi="Book Antiqua" w:cs="Times New Roman"/>
          <w:lang w:val="en-US" w:eastAsia="it-IT"/>
        </w:rPr>
        <w:t xml:space="preserve">, </w:t>
      </w:r>
      <w:r w:rsidR="00901C1C" w:rsidRPr="00951A1A">
        <w:rPr>
          <w:rFonts w:ascii="Book Antiqua" w:hAnsi="Book Antiqua" w:cs="Times New Roman"/>
          <w:lang w:val="en-US" w:eastAsia="it-IT"/>
        </w:rPr>
        <w:t xml:space="preserve">stimulation with square and trapezoidal waves </w:t>
      </w:r>
      <w:r w:rsidR="00C84846" w:rsidRPr="00951A1A">
        <w:rPr>
          <w:rFonts w:ascii="Book Antiqua" w:hAnsi="Book Antiqua" w:cs="Times New Roman"/>
          <w:lang w:val="en-US" w:eastAsia="it-IT"/>
        </w:rPr>
        <w:t>has been proven</w:t>
      </w:r>
      <w:r w:rsidR="00901C1C" w:rsidRPr="00951A1A">
        <w:rPr>
          <w:rFonts w:ascii="Book Antiqua" w:hAnsi="Book Antiqua" w:cs="Times New Roman"/>
          <w:lang w:val="en-US" w:eastAsia="it-IT"/>
        </w:rPr>
        <w:t xml:space="preserve"> to</w:t>
      </w:r>
      <w:r w:rsidR="005002A8" w:rsidRPr="00951A1A">
        <w:rPr>
          <w:rFonts w:ascii="Book Antiqua" w:hAnsi="Book Antiqua" w:cs="Times New Roman"/>
          <w:lang w:val="en-US" w:eastAsia="it-IT"/>
        </w:rPr>
        <w:t xml:space="preserve"> double </w:t>
      </w:r>
      <w:proofErr w:type="spellStart"/>
      <w:r w:rsidR="005002A8" w:rsidRPr="00951A1A">
        <w:rPr>
          <w:rFonts w:ascii="Book Antiqua" w:hAnsi="Book Antiqua" w:cs="Times New Roman"/>
          <w:lang w:val="en-US" w:eastAsia="it-IT"/>
        </w:rPr>
        <w:t>osteoprogenitor</w:t>
      </w:r>
      <w:proofErr w:type="spellEnd"/>
      <w:r w:rsidR="005002A8" w:rsidRPr="00951A1A">
        <w:rPr>
          <w:rFonts w:ascii="Book Antiqua" w:hAnsi="Book Antiqua" w:cs="Times New Roman"/>
          <w:lang w:val="en-US" w:eastAsia="it-IT"/>
        </w:rPr>
        <w:t xml:space="preserve"> and osteoblastic </w:t>
      </w:r>
      <w:proofErr w:type="gramStart"/>
      <w:r w:rsidR="005002A8" w:rsidRPr="00951A1A">
        <w:rPr>
          <w:rFonts w:ascii="Book Antiqua" w:hAnsi="Book Antiqua" w:cs="Times New Roman"/>
          <w:lang w:val="en-US" w:eastAsia="it-IT"/>
        </w:rPr>
        <w:t>cells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31]</w:t>
      </w:r>
      <w:r w:rsidR="00DC4A70" w:rsidRPr="00951A1A">
        <w:rPr>
          <w:rFonts w:ascii="Book Antiqua" w:hAnsi="Book Antiqua" w:cs="Times New Roman"/>
          <w:lang w:val="en-US" w:eastAsia="it-IT"/>
        </w:rPr>
        <w:t xml:space="preserve"> differentiation and proliferation</w:t>
      </w:r>
      <w:r w:rsidR="005E72FD" w:rsidRPr="00951A1A">
        <w:rPr>
          <w:rFonts w:ascii="Book Antiqua" w:hAnsi="Book Antiqua" w:cs="Times New Roman"/>
          <w:lang w:val="en-US" w:eastAsia="it-IT"/>
        </w:rPr>
        <w:t xml:space="preserve"> rate</w:t>
      </w:r>
      <w:r w:rsidR="00DC4A70" w:rsidRPr="00951A1A">
        <w:rPr>
          <w:rFonts w:ascii="Book Antiqua" w:hAnsi="Book Antiqua" w:cs="Times New Roman"/>
          <w:lang w:val="en-US" w:eastAsia="it-IT"/>
        </w:rPr>
        <w:t xml:space="preserve">, as well as extracellular matrix production. </w:t>
      </w:r>
      <w:r w:rsidR="005002A8" w:rsidRPr="00951A1A">
        <w:rPr>
          <w:rFonts w:ascii="Book Antiqua" w:hAnsi="Book Antiqua" w:cs="Times New Roman"/>
          <w:lang w:val="en-US" w:eastAsia="it-IT"/>
        </w:rPr>
        <w:t>Moreover these waves can</w:t>
      </w:r>
      <w:r w:rsidR="00DC4A70" w:rsidRPr="00951A1A">
        <w:rPr>
          <w:rFonts w:ascii="Book Antiqua" w:hAnsi="Book Antiqua" w:cs="Times New Roman"/>
          <w:lang w:val="en-US" w:eastAsia="it-IT"/>
        </w:rPr>
        <w:t xml:space="preserve"> affect cell morphology</w:t>
      </w:r>
      <w:r w:rsidR="001111BB" w:rsidRPr="00951A1A">
        <w:rPr>
          <w:rFonts w:ascii="Book Antiqua" w:hAnsi="Book Antiqua" w:cs="Times New Roman"/>
          <w:lang w:val="en-US" w:eastAsia="it-IT"/>
        </w:rPr>
        <w:t xml:space="preserve"> and act on primary cilia,</w:t>
      </w:r>
      <w:r w:rsidR="005A5FCD" w:rsidRPr="00951A1A">
        <w:rPr>
          <w:rFonts w:ascii="Book Antiqua" w:hAnsi="Book Antiqua" w:cs="Times New Roman"/>
          <w:lang w:val="en-US" w:eastAsia="it-IT"/>
        </w:rPr>
        <w:t xml:space="preserve"> </w:t>
      </w:r>
      <w:r w:rsidR="00DC4A70" w:rsidRPr="00951A1A">
        <w:rPr>
          <w:rFonts w:ascii="Book Antiqua" w:hAnsi="Book Antiqua" w:cs="Times New Roman"/>
          <w:lang w:val="en-US" w:eastAsia="it-IT"/>
        </w:rPr>
        <w:t>inducing pseudopodia and cytoskeletal reorganization</w:t>
      </w:r>
      <w:r w:rsidR="005002A8" w:rsidRPr="00951A1A">
        <w:rPr>
          <w:rFonts w:ascii="Book Antiqua" w:hAnsi="Book Antiqua" w:cs="Times New Roman"/>
          <w:lang w:val="en-US" w:eastAsia="it-IT"/>
        </w:rPr>
        <w:t xml:space="preserve">, </w:t>
      </w:r>
      <w:r w:rsidR="00DC4A70" w:rsidRPr="00951A1A">
        <w:rPr>
          <w:rFonts w:ascii="Book Antiqua" w:hAnsi="Book Antiqua" w:cs="Times New Roman"/>
          <w:lang w:val="en-US" w:eastAsia="it-IT"/>
        </w:rPr>
        <w:t xml:space="preserve">aligning cells along main </w:t>
      </w:r>
      <w:proofErr w:type="gramStart"/>
      <w:r w:rsidR="00DC4A70" w:rsidRPr="00951A1A">
        <w:rPr>
          <w:rFonts w:ascii="Book Antiqua" w:hAnsi="Book Antiqua" w:cs="Times New Roman"/>
          <w:lang w:val="en-US" w:eastAsia="it-IT"/>
        </w:rPr>
        <w:t>axis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31,32]</w:t>
      </w:r>
      <w:r w:rsidR="00DC4A70" w:rsidRPr="00951A1A">
        <w:rPr>
          <w:rFonts w:ascii="Book Antiqua" w:hAnsi="Book Antiqua" w:cs="Times New Roman"/>
          <w:lang w:val="en-US" w:eastAsia="it-IT"/>
        </w:rPr>
        <w:t>.</w:t>
      </w:r>
      <w:r w:rsidR="004402FA" w:rsidRPr="00951A1A">
        <w:rPr>
          <w:rFonts w:ascii="Book Antiqua" w:hAnsi="Book Antiqua" w:cs="Times New Roman"/>
          <w:lang w:val="en-US" w:eastAsia="it-IT"/>
        </w:rPr>
        <w:t xml:space="preserve"> </w:t>
      </w:r>
    </w:p>
    <w:p w14:paraId="4DF86712" w14:textId="2AB395CE" w:rsidR="00670E76" w:rsidRPr="00951A1A" w:rsidRDefault="00DC4A70" w:rsidP="00464D9D">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T</w:t>
      </w:r>
      <w:r w:rsidR="00FD2C7E" w:rsidRPr="00951A1A">
        <w:rPr>
          <w:rFonts w:ascii="Book Antiqua" w:hAnsi="Book Antiqua" w:cs="Times New Roman"/>
          <w:lang w:val="en-US" w:eastAsia="it-IT"/>
        </w:rPr>
        <w:t>he positive effects o</w:t>
      </w:r>
      <w:r w:rsidR="006843FE" w:rsidRPr="00951A1A">
        <w:rPr>
          <w:rFonts w:ascii="Book Antiqua" w:hAnsi="Book Antiqua" w:cs="Times New Roman"/>
          <w:lang w:val="en-US" w:eastAsia="it-IT"/>
        </w:rPr>
        <w:t>n</w:t>
      </w:r>
      <w:r w:rsidR="00FD2C7E" w:rsidRPr="00951A1A">
        <w:rPr>
          <w:rFonts w:ascii="Book Antiqua" w:hAnsi="Book Antiqua" w:cs="Times New Roman"/>
          <w:lang w:val="en-US" w:eastAsia="it-IT"/>
        </w:rPr>
        <w:t xml:space="preserve"> bone growth may be the result </w:t>
      </w:r>
      <w:r w:rsidR="006843FE" w:rsidRPr="00951A1A">
        <w:rPr>
          <w:rFonts w:ascii="Book Antiqua" w:hAnsi="Book Antiqua" w:cs="Times New Roman"/>
          <w:lang w:val="en-US" w:eastAsia="it-IT"/>
        </w:rPr>
        <w:t xml:space="preserve">of </w:t>
      </w:r>
      <w:r w:rsidRPr="00951A1A">
        <w:rPr>
          <w:rFonts w:ascii="Book Antiqua" w:hAnsi="Book Antiqua" w:cs="Times New Roman"/>
          <w:lang w:val="en-US" w:eastAsia="it-IT"/>
        </w:rPr>
        <w:t>both</w:t>
      </w:r>
      <w:r w:rsidR="00FD2C7E" w:rsidRPr="00951A1A">
        <w:rPr>
          <w:rFonts w:ascii="Book Antiqua" w:hAnsi="Book Antiqua" w:cs="Times New Roman"/>
          <w:lang w:val="en-US" w:eastAsia="it-IT"/>
        </w:rPr>
        <w:t xml:space="preserve"> a primary effect of PEMFs on the bone</w:t>
      </w:r>
      <w:r w:rsidRPr="00951A1A">
        <w:rPr>
          <w:rFonts w:ascii="Book Antiqua" w:hAnsi="Book Antiqua" w:cs="Times New Roman"/>
          <w:lang w:val="en-US" w:eastAsia="it-IT"/>
        </w:rPr>
        <w:t xml:space="preserve"> and</w:t>
      </w:r>
      <w:r w:rsidR="00FD2C7E" w:rsidRPr="00951A1A">
        <w:rPr>
          <w:rFonts w:ascii="Book Antiqua" w:hAnsi="Book Antiqua" w:cs="Times New Roman"/>
          <w:lang w:val="en-US" w:eastAsia="it-IT"/>
        </w:rPr>
        <w:t xml:space="preserve"> an </w:t>
      </w:r>
      <w:r w:rsidR="008A6509" w:rsidRPr="00951A1A">
        <w:rPr>
          <w:rFonts w:ascii="Book Antiqua" w:hAnsi="Book Antiqua" w:cs="Times New Roman"/>
          <w:lang w:val="en-US" w:eastAsia="it-IT"/>
        </w:rPr>
        <w:t xml:space="preserve">induced </w:t>
      </w:r>
      <w:r w:rsidR="00C84846" w:rsidRPr="00951A1A">
        <w:rPr>
          <w:rFonts w:ascii="Book Antiqua" w:hAnsi="Book Antiqua" w:cs="Times New Roman"/>
          <w:lang w:val="en-US" w:eastAsia="it-IT"/>
        </w:rPr>
        <w:t>one</w:t>
      </w:r>
      <w:r w:rsidR="005C7066" w:rsidRPr="00951A1A">
        <w:rPr>
          <w:rFonts w:ascii="Book Antiqua" w:hAnsi="Book Antiqua" w:cs="Times New Roman"/>
          <w:lang w:val="en-US" w:eastAsia="it-IT"/>
        </w:rPr>
        <w:t>,</w:t>
      </w:r>
      <w:r w:rsidR="00C84846" w:rsidRPr="00951A1A">
        <w:rPr>
          <w:rFonts w:ascii="Book Antiqua" w:hAnsi="Book Antiqua" w:cs="Times New Roman"/>
          <w:lang w:val="en-US" w:eastAsia="it-IT"/>
        </w:rPr>
        <w:t xml:space="preserve"> due to the </w:t>
      </w:r>
      <w:r w:rsidR="00FD2C7E" w:rsidRPr="00951A1A">
        <w:rPr>
          <w:rFonts w:ascii="Book Antiqua" w:hAnsi="Book Antiqua" w:cs="Times New Roman"/>
          <w:lang w:val="en-US" w:eastAsia="it-IT"/>
        </w:rPr>
        <w:t>increase</w:t>
      </w:r>
      <w:r w:rsidR="00C84846" w:rsidRPr="00951A1A">
        <w:rPr>
          <w:rFonts w:ascii="Book Antiqua" w:hAnsi="Book Antiqua" w:cs="Times New Roman"/>
          <w:lang w:val="en-US" w:eastAsia="it-IT"/>
        </w:rPr>
        <w:t>d</w:t>
      </w:r>
      <w:r w:rsidR="00FD2C7E" w:rsidRPr="00951A1A">
        <w:rPr>
          <w:rFonts w:ascii="Book Antiqua" w:hAnsi="Book Antiqua" w:cs="Times New Roman"/>
          <w:lang w:val="en-US" w:eastAsia="it-IT"/>
        </w:rPr>
        <w:t xml:space="preserve"> vascular growth</w:t>
      </w:r>
      <w:r w:rsidR="005C7066" w:rsidRPr="00951A1A">
        <w:rPr>
          <w:rFonts w:ascii="Book Antiqua" w:hAnsi="Book Antiqua" w:cs="Times New Roman"/>
          <w:lang w:val="en-US" w:eastAsia="it-IT"/>
        </w:rPr>
        <w:t>,</w:t>
      </w:r>
      <w:r w:rsidR="00FD2C7E" w:rsidRPr="00951A1A">
        <w:rPr>
          <w:rFonts w:ascii="Book Antiqua" w:hAnsi="Book Antiqua" w:cs="Times New Roman"/>
          <w:lang w:val="en-US" w:eastAsia="it-IT"/>
        </w:rPr>
        <w:t xml:space="preserve"> secondary to the release of angiogenetic factors such as IL-8, </w:t>
      </w:r>
      <w:proofErr w:type="spellStart"/>
      <w:r w:rsidR="00FD2C7E" w:rsidRPr="00951A1A">
        <w:rPr>
          <w:rFonts w:ascii="Book Antiqua" w:hAnsi="Book Antiqua" w:cs="Times New Roman"/>
          <w:lang w:val="en-US" w:eastAsia="it-IT"/>
        </w:rPr>
        <w:t>bFGF</w:t>
      </w:r>
      <w:proofErr w:type="spellEnd"/>
      <w:r w:rsidR="00FD2C7E" w:rsidRPr="00951A1A">
        <w:rPr>
          <w:rFonts w:ascii="Book Antiqua" w:hAnsi="Book Antiqua" w:cs="Times New Roman"/>
          <w:lang w:val="en-US" w:eastAsia="it-IT"/>
        </w:rPr>
        <w:t xml:space="preserve"> </w:t>
      </w:r>
      <w:r w:rsidR="00C84846" w:rsidRPr="00951A1A">
        <w:rPr>
          <w:rFonts w:ascii="Book Antiqua" w:hAnsi="Book Antiqua" w:cs="Times New Roman"/>
          <w:lang w:val="en-US" w:eastAsia="it-IT"/>
        </w:rPr>
        <w:t>,</w:t>
      </w:r>
      <w:r w:rsidR="00FD2C7E" w:rsidRPr="00951A1A">
        <w:rPr>
          <w:rFonts w:ascii="Book Antiqua" w:hAnsi="Book Antiqua" w:cs="Times New Roman"/>
          <w:lang w:val="en-US" w:eastAsia="it-IT"/>
        </w:rPr>
        <w:t>VEGF</w:t>
      </w:r>
      <w:r w:rsidR="009553FD" w:rsidRPr="00951A1A">
        <w:rPr>
          <w:rFonts w:ascii="Book Antiqua" w:hAnsi="Book Antiqua" w:cs="Times New Roman"/>
          <w:vertAlign w:val="superscript"/>
          <w:lang w:val="en-US"/>
        </w:rPr>
        <w:t>[33]</w:t>
      </w:r>
      <w:r w:rsidR="00C84846" w:rsidRPr="00951A1A">
        <w:rPr>
          <w:rFonts w:ascii="Book Antiqua" w:eastAsia="Times New Roman" w:hAnsi="Book Antiqua" w:cs="Times New Roman"/>
          <w:lang w:val="en-US" w:eastAsia="it-IT"/>
        </w:rPr>
        <w:t xml:space="preserve"> and </w:t>
      </w:r>
      <w:r w:rsidR="0059136E" w:rsidRPr="00951A1A">
        <w:rPr>
          <w:rFonts w:ascii="Book Antiqua" w:eastAsia="Arial" w:hAnsi="Book Antiqua" w:cs="Times New Roman"/>
          <w:lang w:val="en-US" w:eastAsia="it-IT"/>
        </w:rPr>
        <w:t>Nitric Oxide Synthase</w:t>
      </w:r>
      <w:r w:rsidR="00B23373" w:rsidRPr="00951A1A">
        <w:rPr>
          <w:rFonts w:ascii="Book Antiqua" w:eastAsia="Arial" w:hAnsi="Book Antiqua" w:cs="Times New Roman"/>
          <w:lang w:val="en-US" w:eastAsia="it-IT"/>
        </w:rPr>
        <w:t>s</w:t>
      </w:r>
      <w:r w:rsidR="009553FD" w:rsidRPr="00951A1A">
        <w:rPr>
          <w:rFonts w:ascii="Book Antiqua" w:hAnsi="Book Antiqua" w:cs="Times New Roman"/>
          <w:vertAlign w:val="superscript"/>
          <w:lang w:val="en-US"/>
        </w:rPr>
        <w:t>[34,35]</w:t>
      </w:r>
      <w:r w:rsidR="00BA3912" w:rsidRPr="00951A1A">
        <w:rPr>
          <w:rFonts w:ascii="Book Antiqua" w:eastAsia="Arial" w:hAnsi="Book Antiqua" w:cs="Times New Roman"/>
          <w:lang w:val="en-US" w:eastAsia="it-IT"/>
        </w:rPr>
        <w:t>.</w:t>
      </w:r>
    </w:p>
    <w:p w14:paraId="7B6E1955" w14:textId="21682E18" w:rsidR="00694776" w:rsidRPr="00951A1A" w:rsidRDefault="00E74618"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PEMFs resulted</w:t>
      </w:r>
      <w:r w:rsidR="00C84846" w:rsidRPr="00951A1A">
        <w:rPr>
          <w:rFonts w:ascii="Book Antiqua" w:hAnsi="Book Antiqua" w:cs="Times New Roman"/>
          <w:lang w:val="en-US" w:eastAsia="it-IT"/>
        </w:rPr>
        <w:t xml:space="preserve"> effective in</w:t>
      </w:r>
      <w:r w:rsidRPr="00951A1A">
        <w:rPr>
          <w:rFonts w:ascii="Book Antiqua" w:hAnsi="Book Antiqua" w:cs="Times New Roman"/>
          <w:lang w:val="en-US" w:eastAsia="it-IT"/>
        </w:rPr>
        <w:t xml:space="preserve"> increas</w:t>
      </w:r>
      <w:r w:rsidR="00C84846" w:rsidRPr="00951A1A">
        <w:rPr>
          <w:rFonts w:ascii="Book Antiqua" w:hAnsi="Book Antiqua" w:cs="Times New Roman"/>
          <w:lang w:val="en-US" w:eastAsia="it-IT"/>
        </w:rPr>
        <w:t>ing</w:t>
      </w:r>
      <w:r w:rsidRPr="00951A1A">
        <w:rPr>
          <w:rFonts w:ascii="Book Antiqua" w:hAnsi="Book Antiqua" w:cs="Times New Roman"/>
          <w:lang w:val="en-US" w:eastAsia="it-IT"/>
        </w:rPr>
        <w:t xml:space="preserve"> the amount of new bone around hydroxyapatite porous implants</w:t>
      </w:r>
      <w:r w:rsidR="00AF2765" w:rsidRPr="00951A1A">
        <w:rPr>
          <w:rFonts w:ascii="Book Antiqua" w:hAnsi="Book Antiqua" w:cs="Times New Roman"/>
          <w:lang w:val="en-US" w:eastAsia="it-IT"/>
        </w:rPr>
        <w:t xml:space="preserve"> </w:t>
      </w:r>
      <w:r w:rsidR="00AF2765" w:rsidRPr="00951A1A">
        <w:rPr>
          <w:rFonts w:ascii="Book Antiqua" w:hAnsi="Book Antiqua" w:cs="Times New Roman"/>
          <w:lang w:val="en-GB"/>
        </w:rPr>
        <w:t>in the proximal tibia of rabbits</w:t>
      </w:r>
      <w:r w:rsidRPr="00951A1A">
        <w:rPr>
          <w:rFonts w:ascii="Book Antiqua" w:hAnsi="Book Antiqua" w:cs="Times New Roman"/>
          <w:lang w:val="en-US" w:eastAsia="it-IT"/>
        </w:rPr>
        <w:t>, while not so significant</w:t>
      </w:r>
      <w:r w:rsidR="00C84846" w:rsidRPr="00951A1A">
        <w:rPr>
          <w:rFonts w:ascii="Book Antiqua" w:hAnsi="Book Antiqua" w:cs="Times New Roman"/>
          <w:lang w:val="en-US" w:eastAsia="it-IT"/>
        </w:rPr>
        <w:t xml:space="preserve"> effect</w:t>
      </w:r>
      <w:r w:rsidR="005C0884" w:rsidRPr="00951A1A">
        <w:rPr>
          <w:rFonts w:ascii="Book Antiqua" w:hAnsi="Book Antiqua" w:cs="Times New Roman"/>
          <w:lang w:val="en-US" w:eastAsia="it-IT"/>
        </w:rPr>
        <w:t>s were detected</w:t>
      </w:r>
      <w:r w:rsidRPr="00951A1A">
        <w:rPr>
          <w:rFonts w:ascii="Book Antiqua" w:hAnsi="Book Antiqua" w:cs="Times New Roman"/>
          <w:lang w:val="en-US" w:eastAsia="it-IT"/>
        </w:rPr>
        <w:t xml:space="preserve"> in tricalcium phosphate ones, probably due to different pore size</w:t>
      </w:r>
      <w:r w:rsidR="006C432C" w:rsidRPr="00951A1A">
        <w:rPr>
          <w:rFonts w:ascii="Book Antiqua" w:hAnsi="Book Antiqua" w:cs="Times New Roman"/>
          <w:lang w:val="en-US" w:eastAsia="it-IT"/>
        </w:rPr>
        <w:t xml:space="preserve"> </w:t>
      </w:r>
      <w:r w:rsidR="005C0884" w:rsidRPr="00951A1A">
        <w:rPr>
          <w:rFonts w:ascii="Book Antiqua" w:hAnsi="Book Antiqua" w:cs="Times New Roman"/>
          <w:lang w:val="en-US" w:eastAsia="it-IT"/>
        </w:rPr>
        <w:t>(</w:t>
      </w:r>
      <w:r w:rsidRPr="00951A1A">
        <w:rPr>
          <w:rFonts w:ascii="Book Antiqua" w:hAnsi="Book Antiqua" w:cs="Times New Roman"/>
          <w:lang w:val="en-US" w:eastAsia="it-IT"/>
        </w:rPr>
        <w:t>the greater the diameter, the greater the effectiveness of the stimulation</w:t>
      </w:r>
      <w:r w:rsidR="005C7066" w:rsidRPr="00951A1A">
        <w:rPr>
          <w:rFonts w:ascii="Book Antiqua" w:hAnsi="Book Antiqua" w:cs="Times New Roman"/>
          <w:lang w:val="en-US" w:eastAsia="it-IT"/>
        </w:rPr>
        <w:t>)</w:t>
      </w:r>
      <w:r w:rsidR="009553FD" w:rsidRPr="00951A1A">
        <w:rPr>
          <w:rFonts w:ascii="Book Antiqua" w:hAnsi="Book Antiqua" w:cs="Times New Roman"/>
          <w:vertAlign w:val="superscript"/>
          <w:lang w:val="en-US"/>
        </w:rPr>
        <w:t>[36]</w:t>
      </w:r>
      <w:r w:rsidRPr="00951A1A">
        <w:rPr>
          <w:rFonts w:ascii="Book Antiqua" w:hAnsi="Book Antiqua" w:cs="Times New Roman"/>
          <w:lang w:val="en-US" w:eastAsia="it-IT"/>
        </w:rPr>
        <w:t>.</w:t>
      </w:r>
      <w:r w:rsidR="00694776" w:rsidRPr="00951A1A">
        <w:rPr>
          <w:rFonts w:ascii="Book Antiqua" w:hAnsi="Book Antiqua" w:cs="Times New Roman"/>
          <w:lang w:val="en-US" w:eastAsia="it-IT"/>
        </w:rPr>
        <w:t xml:space="preserve"> </w:t>
      </w:r>
      <w:r w:rsidR="00AF2765" w:rsidRPr="00951A1A">
        <w:rPr>
          <w:rFonts w:ascii="Book Antiqua" w:hAnsi="Book Antiqua" w:cs="Times New Roman"/>
          <w:lang w:val="en-GB"/>
        </w:rPr>
        <w:t xml:space="preserve">PEMFs were also investigated as a tool to promote the integration of porous titanium implants in the diaphysis of rabbit </w:t>
      </w:r>
      <w:proofErr w:type="spellStart"/>
      <w:r w:rsidR="00AF2765" w:rsidRPr="00951A1A">
        <w:rPr>
          <w:rFonts w:ascii="Book Antiqua" w:hAnsi="Book Antiqua" w:cs="Times New Roman"/>
          <w:lang w:val="en-GB"/>
        </w:rPr>
        <w:t>humerus</w:t>
      </w:r>
      <w:proofErr w:type="spellEnd"/>
      <w:r w:rsidR="00AF2765" w:rsidRPr="00951A1A">
        <w:rPr>
          <w:rFonts w:ascii="Book Antiqua" w:hAnsi="Book Antiqua" w:cs="Times New Roman"/>
          <w:lang w:val="en-GB"/>
        </w:rPr>
        <w:t xml:space="preserve"> bones and shown to increase bone ingrowth by a 14-day </w:t>
      </w:r>
      <w:proofErr w:type="gramStart"/>
      <w:r w:rsidR="00AF2765" w:rsidRPr="00951A1A">
        <w:rPr>
          <w:rFonts w:ascii="Book Antiqua" w:hAnsi="Book Antiqua" w:cs="Times New Roman"/>
          <w:lang w:val="en-GB"/>
        </w:rPr>
        <w:t>stimulation</w:t>
      </w:r>
      <w:r w:rsidR="009553FD" w:rsidRPr="00951A1A">
        <w:rPr>
          <w:rFonts w:ascii="Book Antiqua" w:hAnsi="Book Antiqua" w:cs="Times New Roman"/>
          <w:vertAlign w:val="superscript"/>
        </w:rPr>
        <w:t>[</w:t>
      </w:r>
      <w:proofErr w:type="gramEnd"/>
      <w:r w:rsidR="009553FD" w:rsidRPr="00951A1A">
        <w:rPr>
          <w:rFonts w:ascii="Book Antiqua" w:hAnsi="Book Antiqua" w:cs="Times New Roman"/>
          <w:vertAlign w:val="superscript"/>
        </w:rPr>
        <w:t>37]</w:t>
      </w:r>
      <w:r w:rsidR="005A5FCD" w:rsidRPr="00951A1A">
        <w:rPr>
          <w:rFonts w:ascii="Book Antiqua" w:hAnsi="Book Antiqua" w:cs="Times New Roman"/>
          <w:lang w:val="en-GB"/>
        </w:rPr>
        <w:t>.</w:t>
      </w:r>
    </w:p>
    <w:p w14:paraId="1BC1463C" w14:textId="16708AF0" w:rsidR="00BA3912" w:rsidRPr="00951A1A" w:rsidRDefault="00BA3912" w:rsidP="00464D9D">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In PEMF-treated patients, an improve</w:t>
      </w:r>
      <w:r w:rsidR="00FF356A" w:rsidRPr="00951A1A">
        <w:rPr>
          <w:rFonts w:ascii="Book Antiqua" w:hAnsi="Book Antiqua" w:cs="Times New Roman"/>
          <w:lang w:val="en-US" w:eastAsia="it-IT"/>
        </w:rPr>
        <w:t>ment</w:t>
      </w:r>
      <w:r w:rsidRPr="00951A1A">
        <w:rPr>
          <w:rFonts w:ascii="Book Antiqua" w:hAnsi="Book Antiqua" w:cs="Times New Roman"/>
          <w:lang w:val="en-US" w:eastAsia="it-IT"/>
        </w:rPr>
        <w:t xml:space="preserve"> </w:t>
      </w:r>
      <w:r w:rsidR="00694776" w:rsidRPr="00951A1A">
        <w:rPr>
          <w:rFonts w:ascii="Book Antiqua" w:hAnsi="Book Antiqua" w:cs="Times New Roman"/>
          <w:lang w:val="en-US" w:eastAsia="it-IT"/>
        </w:rPr>
        <w:t xml:space="preserve">in </w:t>
      </w:r>
      <w:r w:rsidRPr="00951A1A">
        <w:rPr>
          <w:rFonts w:ascii="Book Antiqua" w:hAnsi="Book Antiqua" w:cs="Times New Roman"/>
          <w:lang w:val="en-US" w:eastAsia="it-IT"/>
        </w:rPr>
        <w:t>bone-to-implant contact</w:t>
      </w:r>
      <w:r w:rsidR="00694776" w:rsidRPr="00951A1A">
        <w:rPr>
          <w:rFonts w:ascii="Book Antiqua" w:hAnsi="Book Antiqua" w:cs="Times New Roman"/>
          <w:lang w:val="en-US" w:eastAsia="it-IT"/>
        </w:rPr>
        <w:t xml:space="preserve">, </w:t>
      </w:r>
      <w:r w:rsidRPr="00951A1A">
        <w:rPr>
          <w:rFonts w:ascii="Book Antiqua" w:hAnsi="Book Antiqua" w:cs="Times New Roman"/>
          <w:lang w:val="en-US" w:eastAsia="it-IT"/>
        </w:rPr>
        <w:t>bone area ratio of rough-surfaced implants</w:t>
      </w:r>
      <w:r w:rsidR="00A221F7" w:rsidRPr="00951A1A">
        <w:rPr>
          <w:rFonts w:ascii="Book Antiqua" w:hAnsi="Book Antiqua" w:cs="Times New Roman"/>
          <w:lang w:val="en-US" w:eastAsia="it-IT"/>
        </w:rPr>
        <w:t>,</w:t>
      </w:r>
      <w:r w:rsidRPr="00951A1A">
        <w:rPr>
          <w:rFonts w:ascii="Book Antiqua" w:hAnsi="Book Antiqua" w:cs="Times New Roman"/>
          <w:lang w:val="en-US" w:eastAsia="it-IT"/>
        </w:rPr>
        <w:t xml:space="preserve"> mineral apposition rate and bone formation rate</w:t>
      </w:r>
      <w:r w:rsidR="00694776" w:rsidRPr="00951A1A">
        <w:rPr>
          <w:rFonts w:ascii="Book Antiqua" w:hAnsi="Book Antiqua" w:cs="Times New Roman"/>
          <w:lang w:val="en-US" w:eastAsia="it-IT"/>
        </w:rPr>
        <w:t xml:space="preserve"> </w:t>
      </w:r>
      <w:r w:rsidR="00926ACE" w:rsidRPr="00951A1A">
        <w:rPr>
          <w:rFonts w:ascii="Book Antiqua" w:hAnsi="Book Antiqua" w:cs="Times New Roman"/>
          <w:lang w:val="en-US" w:eastAsia="it-IT"/>
        </w:rPr>
        <w:t xml:space="preserve">were </w:t>
      </w:r>
      <w:r w:rsidR="00694776" w:rsidRPr="00951A1A">
        <w:rPr>
          <w:rFonts w:ascii="Book Antiqua" w:hAnsi="Book Antiqua" w:cs="Times New Roman"/>
          <w:lang w:val="en-US" w:eastAsia="it-IT"/>
        </w:rPr>
        <w:lastRenderedPageBreak/>
        <w:t>observed</w:t>
      </w:r>
      <w:r w:rsidRPr="00951A1A">
        <w:rPr>
          <w:rFonts w:ascii="Book Antiqua" w:hAnsi="Book Antiqua" w:cs="Times New Roman"/>
          <w:lang w:val="en-US" w:eastAsia="it-IT"/>
        </w:rPr>
        <w:t>. Also,</w:t>
      </w:r>
      <w:r w:rsidR="00FF356A" w:rsidRPr="00951A1A">
        <w:rPr>
          <w:rFonts w:ascii="Book Antiqua" w:hAnsi="Book Antiqua" w:cs="Times New Roman"/>
          <w:lang w:val="en-US" w:eastAsia="it-IT"/>
        </w:rPr>
        <w:t xml:space="preserve"> an improvement in</w:t>
      </w:r>
      <w:r w:rsidRPr="00951A1A">
        <w:rPr>
          <w:rFonts w:ascii="Book Antiqua" w:hAnsi="Book Antiqua" w:cs="Times New Roman"/>
          <w:lang w:val="en-US" w:eastAsia="it-IT"/>
        </w:rPr>
        <w:t xml:space="preserve"> mechanical properties in terms of hardness to micro</w:t>
      </w:r>
      <w:r w:rsidR="00044576" w:rsidRPr="00951A1A">
        <w:rPr>
          <w:rFonts w:ascii="Book Antiqua" w:hAnsi="Book Antiqua" w:cs="Times New Roman"/>
          <w:lang w:val="en-US" w:eastAsia="it-IT"/>
        </w:rPr>
        <w:t>-</w:t>
      </w:r>
      <w:r w:rsidRPr="00951A1A">
        <w:rPr>
          <w:rFonts w:ascii="Book Antiqua" w:hAnsi="Book Antiqua" w:cs="Times New Roman"/>
          <w:lang w:val="en-US" w:eastAsia="it-IT"/>
        </w:rPr>
        <w:t>indentation</w:t>
      </w:r>
      <w:r w:rsidR="00FF356A" w:rsidRPr="00951A1A">
        <w:rPr>
          <w:rFonts w:ascii="Book Antiqua" w:hAnsi="Book Antiqua" w:cs="Times New Roman"/>
          <w:lang w:val="en-US" w:eastAsia="it-IT"/>
        </w:rPr>
        <w:t xml:space="preserve"> was </w:t>
      </w:r>
      <w:proofErr w:type="gramStart"/>
      <w:r w:rsidR="00FF356A" w:rsidRPr="00951A1A">
        <w:rPr>
          <w:rFonts w:ascii="Book Antiqua" w:hAnsi="Book Antiqua" w:cs="Times New Roman"/>
          <w:lang w:val="en-US" w:eastAsia="it-IT"/>
        </w:rPr>
        <w:t>detected</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38]</w:t>
      </w:r>
      <w:r w:rsidRPr="00951A1A">
        <w:rPr>
          <w:rFonts w:ascii="Book Antiqua" w:hAnsi="Book Antiqua" w:cs="Times New Roman"/>
          <w:lang w:val="en-US" w:eastAsia="it-IT"/>
        </w:rPr>
        <w:t>.</w:t>
      </w:r>
    </w:p>
    <w:p w14:paraId="1BA354BB" w14:textId="2D205D88" w:rsidR="00B062D4" w:rsidRPr="00951A1A" w:rsidRDefault="00B062D4"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In some studies, no difference</w:t>
      </w:r>
      <w:r w:rsidR="00FF356A" w:rsidRPr="00951A1A">
        <w:rPr>
          <w:rFonts w:ascii="Book Antiqua" w:hAnsi="Book Antiqua" w:cs="Times New Roman"/>
          <w:lang w:val="en-US" w:eastAsia="it-IT"/>
        </w:rPr>
        <w:t>s</w:t>
      </w:r>
      <w:r w:rsidR="00F913C5" w:rsidRPr="00951A1A">
        <w:rPr>
          <w:rFonts w:ascii="Book Antiqua" w:hAnsi="Book Antiqua" w:cs="Times New Roman"/>
          <w:lang w:val="en-US" w:eastAsia="it-IT"/>
        </w:rPr>
        <w:t xml:space="preserve"> were observed </w:t>
      </w:r>
      <w:r w:rsidRPr="00951A1A">
        <w:rPr>
          <w:rFonts w:ascii="Book Antiqua" w:hAnsi="Book Antiqua" w:cs="Times New Roman"/>
          <w:lang w:val="en-US" w:eastAsia="it-IT"/>
        </w:rPr>
        <w:t xml:space="preserve">between 2 and </w:t>
      </w:r>
      <w:r w:rsidR="00FF356A" w:rsidRPr="00951A1A">
        <w:rPr>
          <w:rFonts w:ascii="Book Antiqua" w:hAnsi="Book Antiqua" w:cs="Times New Roman"/>
          <w:lang w:val="en-US" w:eastAsia="it-IT"/>
        </w:rPr>
        <w:t xml:space="preserve">a </w:t>
      </w:r>
      <w:r w:rsidRPr="00951A1A">
        <w:rPr>
          <w:rFonts w:ascii="Book Antiqua" w:hAnsi="Book Antiqua" w:cs="Times New Roman"/>
          <w:lang w:val="en-US" w:eastAsia="it-IT"/>
        </w:rPr>
        <w:t xml:space="preserve">6 </w:t>
      </w:r>
      <w:proofErr w:type="spellStart"/>
      <w:r w:rsidRPr="00951A1A">
        <w:rPr>
          <w:rFonts w:ascii="Book Antiqua" w:hAnsi="Book Antiqua" w:cs="Times New Roman"/>
          <w:lang w:val="en-US" w:eastAsia="it-IT"/>
        </w:rPr>
        <w:t>wk</w:t>
      </w:r>
      <w:proofErr w:type="spellEnd"/>
      <w:r w:rsidRPr="00951A1A">
        <w:rPr>
          <w:rFonts w:ascii="Book Antiqua" w:hAnsi="Book Antiqua" w:cs="Times New Roman"/>
          <w:lang w:val="en-US" w:eastAsia="it-IT"/>
        </w:rPr>
        <w:t xml:space="preserve"> PEMF stimulation </w:t>
      </w:r>
      <w:r w:rsidR="00F913C5" w:rsidRPr="00951A1A">
        <w:rPr>
          <w:rFonts w:ascii="Book Antiqua" w:hAnsi="Book Antiqua" w:cs="Times New Roman"/>
          <w:lang w:val="en-US" w:eastAsia="it-IT"/>
        </w:rPr>
        <w:t xml:space="preserve">period </w:t>
      </w:r>
      <w:r w:rsidRPr="00951A1A">
        <w:rPr>
          <w:rFonts w:ascii="Book Antiqua" w:hAnsi="Book Antiqua" w:cs="Times New Roman"/>
          <w:lang w:val="en-US" w:eastAsia="it-IT"/>
        </w:rPr>
        <w:t xml:space="preserve">in osteoblastic cells </w:t>
      </w:r>
      <w:proofErr w:type="gramStart"/>
      <w:r w:rsidRPr="00951A1A">
        <w:rPr>
          <w:rFonts w:ascii="Book Antiqua" w:hAnsi="Book Antiqua" w:cs="Times New Roman"/>
          <w:lang w:val="en-US" w:eastAsia="it-IT"/>
        </w:rPr>
        <w:t>counts ;</w:t>
      </w:r>
      <w:proofErr w:type="gramEnd"/>
      <w:r w:rsidRPr="00951A1A">
        <w:rPr>
          <w:rFonts w:ascii="Book Antiqua" w:hAnsi="Book Antiqua" w:cs="Times New Roman"/>
          <w:lang w:val="en-US" w:eastAsia="it-IT"/>
        </w:rPr>
        <w:t xml:space="preserve"> this could </w:t>
      </w:r>
      <w:r w:rsidR="00694776" w:rsidRPr="00951A1A">
        <w:rPr>
          <w:rFonts w:ascii="Book Antiqua" w:hAnsi="Book Antiqua" w:cs="Times New Roman"/>
          <w:lang w:val="en-US" w:eastAsia="it-IT"/>
        </w:rPr>
        <w:t xml:space="preserve">further </w:t>
      </w:r>
      <w:r w:rsidRPr="00951A1A">
        <w:rPr>
          <w:rFonts w:ascii="Book Antiqua" w:hAnsi="Book Antiqua" w:cs="Times New Roman"/>
          <w:lang w:val="en-US" w:eastAsia="it-IT"/>
        </w:rPr>
        <w:t>indicate that PEMF promote a long-acting bone formation</w:t>
      </w:r>
      <w:r w:rsidR="009553FD" w:rsidRPr="00951A1A">
        <w:rPr>
          <w:rFonts w:ascii="Book Antiqua" w:hAnsi="Book Antiqua" w:cs="Times New Roman"/>
          <w:vertAlign w:val="superscript"/>
          <w:lang w:val="en-US"/>
        </w:rPr>
        <w:t>[39]</w:t>
      </w:r>
      <w:r w:rsidRPr="00951A1A">
        <w:rPr>
          <w:rFonts w:ascii="Book Antiqua" w:hAnsi="Book Antiqua" w:cs="Times New Roman"/>
          <w:lang w:val="en-US" w:eastAsia="it-IT"/>
        </w:rPr>
        <w:t>.</w:t>
      </w:r>
      <w:r w:rsidR="00AF2765" w:rsidRPr="00951A1A">
        <w:rPr>
          <w:rFonts w:ascii="Book Antiqua" w:hAnsi="Book Antiqua" w:cs="Times New Roman"/>
          <w:lang w:val="en-US" w:eastAsia="it-IT"/>
        </w:rPr>
        <w:t xml:space="preserve"> </w:t>
      </w:r>
    </w:p>
    <w:p w14:paraId="34486866" w14:textId="77777777" w:rsidR="006D42BE" w:rsidRPr="00464D9D" w:rsidRDefault="006D42BE" w:rsidP="00951A1A">
      <w:pPr>
        <w:adjustRightInd w:val="0"/>
        <w:snapToGrid w:val="0"/>
        <w:spacing w:line="360" w:lineRule="auto"/>
        <w:jc w:val="both"/>
        <w:rPr>
          <w:rFonts w:ascii="Book Antiqua" w:hAnsi="Book Antiqua" w:cs="Times New Roman"/>
          <w:lang w:val="en-US" w:eastAsia="it-IT"/>
        </w:rPr>
      </w:pPr>
    </w:p>
    <w:p w14:paraId="295BB840" w14:textId="2FC5084A" w:rsidR="00E119F6" w:rsidRPr="00464D9D" w:rsidRDefault="00464D9D" w:rsidP="00951A1A">
      <w:pPr>
        <w:pStyle w:val="1"/>
        <w:adjustRightInd w:val="0"/>
        <w:snapToGrid w:val="0"/>
        <w:rPr>
          <w:rFonts w:ascii="Book Antiqua" w:hAnsi="Book Antiqua"/>
          <w:i w:val="0"/>
          <w:iCs w:val="0"/>
        </w:rPr>
      </w:pPr>
      <w:r w:rsidRPr="00464D9D">
        <w:rPr>
          <w:rFonts w:ascii="Book Antiqua" w:hAnsi="Book Antiqua"/>
          <w:i w:val="0"/>
          <w:iCs w:val="0"/>
        </w:rPr>
        <w:t>PEMFS IN ASEPTIC LOOSENING DUE TO BONE REABSORPTION AND PERIPROSTHETIC OSTEOLYSIS</w:t>
      </w:r>
    </w:p>
    <w:p w14:paraId="7E7FF281" w14:textId="7BDE6901" w:rsidR="00EA5611" w:rsidRPr="00951A1A" w:rsidRDefault="00670E76"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 xml:space="preserve">As known, osteolysis </w:t>
      </w:r>
      <w:r w:rsidR="0079257C" w:rsidRPr="00951A1A">
        <w:rPr>
          <w:rFonts w:ascii="Book Antiqua" w:hAnsi="Book Antiqua" w:cs="Times New Roman"/>
          <w:lang w:val="en-US" w:eastAsia="it-IT"/>
        </w:rPr>
        <w:t>negatively affects</w:t>
      </w:r>
      <w:r w:rsidRPr="00951A1A">
        <w:rPr>
          <w:rFonts w:ascii="Book Antiqua" w:hAnsi="Book Antiqua" w:cs="Times New Roman"/>
          <w:lang w:val="en-US" w:eastAsia="it-IT"/>
        </w:rPr>
        <w:t xml:space="preserve"> long-term duration of prosthetic implants: debris (</w:t>
      </w:r>
      <w:r w:rsidR="00633E7F" w:rsidRPr="00951A1A">
        <w:rPr>
          <w:rFonts w:ascii="Book Antiqua" w:hAnsi="Book Antiqua" w:cs="Times New Roman"/>
          <w:lang w:val="en-US" w:eastAsia="it-IT"/>
        </w:rPr>
        <w:t>Ultra High Molecular Weight Pol</w:t>
      </w:r>
      <w:r w:rsidR="00BF3A9C" w:rsidRPr="00951A1A">
        <w:rPr>
          <w:rFonts w:ascii="Book Antiqua" w:hAnsi="Book Antiqua" w:cs="Times New Roman"/>
          <w:lang w:val="en-US" w:eastAsia="it-IT"/>
        </w:rPr>
        <w:t>y</w:t>
      </w:r>
      <w:r w:rsidR="000539A8" w:rsidRPr="00951A1A">
        <w:rPr>
          <w:rFonts w:ascii="Book Antiqua" w:hAnsi="Book Antiqua" w:cs="Times New Roman"/>
          <w:lang w:val="en-US" w:eastAsia="it-IT"/>
        </w:rPr>
        <w:t>-</w:t>
      </w:r>
      <w:r w:rsidR="00633E7F" w:rsidRPr="00951A1A">
        <w:rPr>
          <w:rFonts w:ascii="Book Antiqua" w:hAnsi="Book Antiqua" w:cs="Times New Roman"/>
          <w:lang w:val="en-US" w:eastAsia="it-IT"/>
        </w:rPr>
        <w:t>Eth</w:t>
      </w:r>
      <w:r w:rsidR="000539A8" w:rsidRPr="00951A1A">
        <w:rPr>
          <w:rFonts w:ascii="Book Antiqua" w:hAnsi="Book Antiqua" w:cs="Times New Roman"/>
          <w:lang w:val="en-US" w:eastAsia="it-IT"/>
        </w:rPr>
        <w:t>y</w:t>
      </w:r>
      <w:r w:rsidR="00633E7F" w:rsidRPr="00951A1A">
        <w:rPr>
          <w:rFonts w:ascii="Book Antiqua" w:hAnsi="Book Antiqua" w:cs="Times New Roman"/>
          <w:lang w:val="en-US" w:eastAsia="it-IT"/>
        </w:rPr>
        <w:t xml:space="preserve">lene, </w:t>
      </w:r>
      <w:r w:rsidRPr="00951A1A">
        <w:rPr>
          <w:rFonts w:ascii="Book Antiqua" w:hAnsi="Book Antiqua" w:cs="Times New Roman"/>
          <w:lang w:val="en-US" w:eastAsia="it-IT"/>
        </w:rPr>
        <w:t>UHMWPE</w:t>
      </w:r>
      <w:r w:rsidR="00633E7F" w:rsidRPr="00951A1A">
        <w:rPr>
          <w:rFonts w:ascii="Book Antiqua" w:hAnsi="Book Antiqua" w:cs="Times New Roman"/>
          <w:lang w:val="en-US" w:eastAsia="it-IT"/>
        </w:rPr>
        <w:t>)</w:t>
      </w:r>
      <w:r w:rsidRPr="00951A1A">
        <w:rPr>
          <w:rFonts w:ascii="Book Antiqua" w:hAnsi="Book Antiqua" w:cs="Times New Roman"/>
          <w:lang w:val="en-US" w:eastAsia="it-IT"/>
        </w:rPr>
        <w:t xml:space="preserve">, but also metal </w:t>
      </w:r>
      <w:r w:rsidR="0050322C" w:rsidRPr="00951A1A">
        <w:rPr>
          <w:rFonts w:ascii="Book Antiqua" w:hAnsi="Book Antiqua" w:cs="Times New Roman"/>
          <w:lang w:val="en-US" w:eastAsia="it-IT"/>
        </w:rPr>
        <w:t xml:space="preserve">ion </w:t>
      </w:r>
      <w:r w:rsidRPr="00951A1A">
        <w:rPr>
          <w:rFonts w:ascii="Book Antiqua" w:hAnsi="Book Antiqua" w:cs="Times New Roman"/>
          <w:lang w:val="en-US" w:eastAsia="it-IT"/>
        </w:rPr>
        <w:t xml:space="preserve">or ceramic particles) accumulate at peri-prosthetic interface and trigger </w:t>
      </w:r>
      <w:r w:rsidR="0098440C" w:rsidRPr="00951A1A">
        <w:rPr>
          <w:rFonts w:ascii="Book Antiqua" w:hAnsi="Book Antiqua" w:cs="Times New Roman"/>
          <w:lang w:val="en-US" w:eastAsia="it-IT"/>
        </w:rPr>
        <w:t>a</w:t>
      </w:r>
      <w:r w:rsidR="00E60EE8" w:rsidRPr="00951A1A">
        <w:rPr>
          <w:rFonts w:ascii="Book Antiqua" w:hAnsi="Book Antiqua" w:cs="Times New Roman"/>
          <w:lang w:val="en-US" w:eastAsia="it-IT"/>
        </w:rPr>
        <w:t xml:space="preserve"> chain</w:t>
      </w:r>
      <w:r w:rsidRPr="00951A1A">
        <w:rPr>
          <w:rFonts w:ascii="Book Antiqua" w:hAnsi="Book Antiqua" w:cs="Times New Roman"/>
          <w:lang w:val="en-US" w:eastAsia="it-IT"/>
        </w:rPr>
        <w:t xml:space="preserve"> of </w:t>
      </w:r>
      <w:r w:rsidR="00E60EE8" w:rsidRPr="00951A1A">
        <w:rPr>
          <w:rFonts w:ascii="Book Antiqua" w:hAnsi="Book Antiqua" w:cs="Times New Roman"/>
          <w:lang w:val="en-US" w:eastAsia="it-IT"/>
        </w:rPr>
        <w:t xml:space="preserve">events, such as </w:t>
      </w:r>
      <w:r w:rsidRPr="00951A1A">
        <w:rPr>
          <w:rFonts w:ascii="Book Antiqua" w:hAnsi="Book Antiqua" w:cs="Times New Roman"/>
          <w:lang w:val="en-US" w:eastAsia="it-IT"/>
        </w:rPr>
        <w:t>macrophage</w:t>
      </w:r>
      <w:r w:rsidR="00E60EE8" w:rsidRPr="00951A1A">
        <w:rPr>
          <w:rFonts w:ascii="Book Antiqua" w:hAnsi="Book Antiqua" w:cs="Times New Roman"/>
          <w:lang w:val="en-US" w:eastAsia="it-IT"/>
        </w:rPr>
        <w:t xml:space="preserve"> activation</w:t>
      </w:r>
      <w:r w:rsidRPr="00951A1A">
        <w:rPr>
          <w:rFonts w:ascii="Book Antiqua" w:hAnsi="Book Antiqua" w:cs="Times New Roman"/>
          <w:lang w:val="en-US" w:eastAsia="it-IT"/>
        </w:rPr>
        <w:t xml:space="preserve">, </w:t>
      </w:r>
      <w:r w:rsidR="00E60EE8" w:rsidRPr="00951A1A">
        <w:rPr>
          <w:rFonts w:ascii="Book Antiqua" w:hAnsi="Book Antiqua" w:cs="Times New Roman"/>
          <w:lang w:val="en-US" w:eastAsia="it-IT"/>
        </w:rPr>
        <w:t>with</w:t>
      </w:r>
      <w:r w:rsidRPr="00951A1A">
        <w:rPr>
          <w:rFonts w:ascii="Book Antiqua" w:hAnsi="Book Antiqua" w:cs="Times New Roman"/>
          <w:lang w:val="en-US" w:eastAsia="it-IT"/>
        </w:rPr>
        <w:t xml:space="preserve"> production of catabolic enzymes and pro-inflammatory </w:t>
      </w:r>
      <w:proofErr w:type="gramStart"/>
      <w:r w:rsidRPr="00951A1A">
        <w:rPr>
          <w:rFonts w:ascii="Book Antiqua" w:hAnsi="Book Antiqua" w:cs="Times New Roman"/>
          <w:lang w:val="en-US" w:eastAsia="it-IT"/>
        </w:rPr>
        <w:t>cytokines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40,41]</w:t>
      </w:r>
      <w:r w:rsidRPr="00951A1A">
        <w:rPr>
          <w:rFonts w:ascii="Book Antiqua" w:hAnsi="Book Antiqua" w:cs="Times New Roman"/>
          <w:lang w:val="en-US" w:eastAsia="it-IT"/>
        </w:rPr>
        <w:t xml:space="preserve">. </w:t>
      </w:r>
      <w:r w:rsidR="00DC57BB" w:rsidRPr="00951A1A">
        <w:rPr>
          <w:rFonts w:ascii="Book Antiqua" w:hAnsi="Book Antiqua" w:cs="Times New Roman"/>
          <w:lang w:val="en-US" w:eastAsia="it-IT"/>
        </w:rPr>
        <w:t>Moreover</w:t>
      </w:r>
      <w:r w:rsidRPr="00951A1A">
        <w:rPr>
          <w:rFonts w:ascii="Book Antiqua" w:hAnsi="Book Antiqua" w:cs="Times New Roman"/>
          <w:lang w:val="en-US" w:eastAsia="it-IT"/>
        </w:rPr>
        <w:t xml:space="preserve"> inflammatory microenvironment increases </w:t>
      </w:r>
      <w:proofErr w:type="spellStart"/>
      <w:r w:rsidRPr="00951A1A">
        <w:rPr>
          <w:rFonts w:ascii="Book Antiqua" w:hAnsi="Book Antiqua" w:cs="Times New Roman"/>
          <w:lang w:val="en-US" w:eastAsia="it-IT"/>
        </w:rPr>
        <w:t>osteoclastogenesis</w:t>
      </w:r>
      <w:proofErr w:type="spellEnd"/>
      <w:r w:rsidRPr="00951A1A">
        <w:rPr>
          <w:rFonts w:ascii="Book Antiqua" w:hAnsi="Book Antiqua" w:cs="Times New Roman"/>
          <w:lang w:val="en-US" w:eastAsia="it-IT"/>
        </w:rPr>
        <w:t xml:space="preserve"> with </w:t>
      </w:r>
      <w:r w:rsidR="00E13269" w:rsidRPr="00951A1A">
        <w:rPr>
          <w:rFonts w:ascii="Book Antiqua" w:hAnsi="Book Antiqua" w:cs="Times New Roman"/>
          <w:lang w:val="en-US" w:eastAsia="it-IT"/>
        </w:rPr>
        <w:t xml:space="preserve">a </w:t>
      </w:r>
      <w:r w:rsidRPr="00951A1A">
        <w:rPr>
          <w:rFonts w:ascii="Book Antiqua" w:hAnsi="Book Antiqua" w:cs="Times New Roman"/>
          <w:lang w:val="en-US" w:eastAsia="it-IT"/>
        </w:rPr>
        <w:t xml:space="preserve">further increment of bone </w:t>
      </w:r>
      <w:proofErr w:type="gramStart"/>
      <w:r w:rsidRPr="00951A1A">
        <w:rPr>
          <w:rFonts w:ascii="Book Antiqua" w:hAnsi="Book Antiqua" w:cs="Times New Roman"/>
          <w:lang w:val="en-US" w:eastAsia="it-IT"/>
        </w:rPr>
        <w:t>resorption</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42]</w:t>
      </w:r>
      <w:r w:rsidRPr="00951A1A">
        <w:rPr>
          <w:rFonts w:ascii="Book Antiqua" w:hAnsi="Book Antiqua" w:cs="Times New Roman"/>
          <w:lang w:val="en-US" w:eastAsia="it-IT"/>
        </w:rPr>
        <w:t>.</w:t>
      </w:r>
      <w:r w:rsidR="00464D9D">
        <w:rPr>
          <w:rFonts w:ascii="Book Antiqua" w:hAnsi="Book Antiqua" w:cs="Times New Roman" w:hint="eastAsia"/>
          <w:lang w:val="en-US" w:eastAsia="zh-CN"/>
        </w:rPr>
        <w:t xml:space="preserve"> </w:t>
      </w:r>
      <w:r w:rsidRPr="00951A1A">
        <w:rPr>
          <w:rFonts w:ascii="Book Antiqua" w:hAnsi="Book Antiqua" w:cs="Times New Roman"/>
          <w:lang w:val="en-US" w:eastAsia="it-IT"/>
        </w:rPr>
        <w:t xml:space="preserve">Currently, aseptic loosening due to osteolysis can be </w:t>
      </w:r>
      <w:r w:rsidR="00DC57BB" w:rsidRPr="00951A1A">
        <w:rPr>
          <w:rFonts w:ascii="Book Antiqua" w:hAnsi="Book Antiqua" w:cs="Times New Roman"/>
          <w:lang w:val="en-US" w:eastAsia="it-IT"/>
        </w:rPr>
        <w:t xml:space="preserve">successfully </w:t>
      </w:r>
      <w:r w:rsidRPr="00951A1A">
        <w:rPr>
          <w:rFonts w:ascii="Book Antiqua" w:hAnsi="Book Antiqua" w:cs="Times New Roman"/>
          <w:lang w:val="en-US" w:eastAsia="it-IT"/>
        </w:rPr>
        <w:t xml:space="preserve">treated only by revision surgery, </w:t>
      </w:r>
      <w:r w:rsidR="0044282E" w:rsidRPr="00951A1A">
        <w:rPr>
          <w:rFonts w:ascii="Book Antiqua" w:hAnsi="Book Antiqua" w:cs="Times New Roman"/>
          <w:lang w:val="en-US" w:eastAsia="it-IT"/>
        </w:rPr>
        <w:t>thus</w:t>
      </w:r>
      <w:r w:rsidRPr="00951A1A">
        <w:rPr>
          <w:rFonts w:ascii="Book Antiqua" w:hAnsi="Book Antiqua" w:cs="Times New Roman"/>
          <w:lang w:val="en-US" w:eastAsia="it-IT"/>
        </w:rPr>
        <w:t xml:space="preserve"> increas</w:t>
      </w:r>
      <w:r w:rsidR="00E05335" w:rsidRPr="00951A1A">
        <w:rPr>
          <w:rFonts w:ascii="Book Antiqua" w:hAnsi="Book Antiqua" w:cs="Times New Roman"/>
          <w:lang w:val="en-US" w:eastAsia="it-IT"/>
        </w:rPr>
        <w:t>ing</w:t>
      </w:r>
      <w:r w:rsidRPr="00951A1A">
        <w:rPr>
          <w:rFonts w:ascii="Book Antiqua" w:hAnsi="Book Antiqua" w:cs="Times New Roman"/>
          <w:lang w:val="en-US" w:eastAsia="it-IT"/>
        </w:rPr>
        <w:t xml:space="preserve"> </w:t>
      </w:r>
      <w:r w:rsidR="0050322C" w:rsidRPr="00951A1A">
        <w:rPr>
          <w:rFonts w:ascii="Book Antiqua" w:hAnsi="Book Antiqua" w:cs="Times New Roman"/>
          <w:lang w:val="en-US" w:eastAsia="it-IT"/>
        </w:rPr>
        <w:t xml:space="preserve">morbidity and </w:t>
      </w:r>
      <w:r w:rsidR="00B14ED2" w:rsidRPr="00951A1A">
        <w:rPr>
          <w:rFonts w:ascii="Book Antiqua" w:hAnsi="Book Antiqua" w:cs="Times New Roman"/>
          <w:lang w:val="en-US" w:eastAsia="it-IT"/>
        </w:rPr>
        <w:t>mortality</w:t>
      </w:r>
      <w:r w:rsidRPr="00951A1A">
        <w:rPr>
          <w:rFonts w:ascii="Book Antiqua" w:hAnsi="Book Antiqua" w:cs="Times New Roman"/>
          <w:lang w:val="en-US" w:eastAsia="it-IT"/>
        </w:rPr>
        <w:t>, especially in elderly patients.</w:t>
      </w:r>
    </w:p>
    <w:p w14:paraId="1E83D80F" w14:textId="6845D2C1" w:rsidR="00670E76" w:rsidRPr="00464D9D" w:rsidRDefault="00EF1259" w:rsidP="00464D9D">
      <w:pPr>
        <w:adjustRightInd w:val="0"/>
        <w:snapToGrid w:val="0"/>
        <w:spacing w:line="360" w:lineRule="auto"/>
        <w:ind w:firstLineChars="100" w:firstLine="240"/>
        <w:jc w:val="both"/>
        <w:rPr>
          <w:rFonts w:ascii="Book Antiqua" w:eastAsia="Arial" w:hAnsi="Book Antiqua" w:cs="Times New Roman"/>
          <w:lang w:val="en-US" w:eastAsia="it-IT"/>
        </w:rPr>
      </w:pPr>
      <w:r w:rsidRPr="00951A1A">
        <w:rPr>
          <w:rFonts w:ascii="Book Antiqua" w:eastAsia="Arial" w:hAnsi="Book Antiqua" w:cs="Times New Roman"/>
          <w:lang w:val="en-US" w:eastAsia="it-IT"/>
        </w:rPr>
        <w:t xml:space="preserve">In </w:t>
      </w:r>
      <w:r w:rsidR="00275CB6" w:rsidRPr="00464D9D">
        <w:rPr>
          <w:rFonts w:ascii="Book Antiqua" w:eastAsia="Arial" w:hAnsi="Book Antiqua" w:cs="Times New Roman"/>
          <w:i/>
          <w:iCs/>
          <w:lang w:val="en-US" w:eastAsia="it-IT"/>
        </w:rPr>
        <w:t>in-</w:t>
      </w:r>
      <w:r w:rsidRPr="00464D9D">
        <w:rPr>
          <w:rFonts w:ascii="Book Antiqua" w:eastAsia="Arial" w:hAnsi="Book Antiqua" w:cs="Times New Roman"/>
          <w:i/>
          <w:iCs/>
          <w:lang w:val="en-US" w:eastAsia="it-IT"/>
        </w:rPr>
        <w:t>vitro</w:t>
      </w:r>
      <w:r w:rsidR="004F454D" w:rsidRPr="00951A1A">
        <w:rPr>
          <w:rFonts w:ascii="Book Antiqua" w:eastAsia="Arial" w:hAnsi="Book Antiqua" w:cs="Times New Roman"/>
          <w:lang w:val="en-US" w:eastAsia="it-IT"/>
        </w:rPr>
        <w:t xml:space="preserve"> </w:t>
      </w:r>
      <w:r w:rsidRPr="00951A1A">
        <w:rPr>
          <w:rFonts w:ascii="Book Antiqua" w:eastAsia="Arial" w:hAnsi="Book Antiqua" w:cs="Times New Roman"/>
          <w:lang w:val="en-US" w:eastAsia="it-IT"/>
        </w:rPr>
        <w:t>studies</w:t>
      </w:r>
      <w:r w:rsidR="00275CB6" w:rsidRPr="00951A1A">
        <w:rPr>
          <w:rFonts w:ascii="Book Antiqua" w:eastAsia="Arial" w:hAnsi="Book Antiqua" w:cs="Times New Roman"/>
          <w:lang w:val="en-US" w:eastAsia="it-IT"/>
        </w:rPr>
        <w:t xml:space="preserve">, </w:t>
      </w:r>
      <w:r w:rsidR="00670E76" w:rsidRPr="00951A1A">
        <w:rPr>
          <w:rFonts w:ascii="Book Antiqua" w:eastAsia="Arial" w:hAnsi="Book Antiqua" w:cs="Times New Roman"/>
          <w:lang w:val="en-US" w:eastAsia="it-IT"/>
        </w:rPr>
        <w:t xml:space="preserve">PEMFs </w:t>
      </w:r>
      <w:r w:rsidRPr="00951A1A">
        <w:rPr>
          <w:rFonts w:ascii="Book Antiqua" w:eastAsia="Arial" w:hAnsi="Book Antiqua" w:cs="Times New Roman"/>
          <w:lang w:val="en-US" w:eastAsia="it-IT"/>
        </w:rPr>
        <w:t>w</w:t>
      </w:r>
      <w:r w:rsidR="00D03CAB" w:rsidRPr="00951A1A">
        <w:rPr>
          <w:rFonts w:ascii="Book Antiqua" w:eastAsia="Arial" w:hAnsi="Book Antiqua" w:cs="Times New Roman"/>
          <w:lang w:val="en-US" w:eastAsia="it-IT"/>
        </w:rPr>
        <w:t>ere</w:t>
      </w:r>
      <w:r w:rsidRPr="00951A1A">
        <w:rPr>
          <w:rFonts w:ascii="Book Antiqua" w:eastAsia="Arial" w:hAnsi="Book Antiqua" w:cs="Times New Roman"/>
          <w:lang w:val="en-US" w:eastAsia="it-IT"/>
        </w:rPr>
        <w:t xml:space="preserve"> able to counteract</w:t>
      </w:r>
      <w:r w:rsidR="00670E76" w:rsidRPr="00951A1A">
        <w:rPr>
          <w:rFonts w:ascii="Book Antiqua" w:eastAsia="Arial" w:hAnsi="Book Antiqua" w:cs="Times New Roman"/>
          <w:lang w:val="en-US" w:eastAsia="it-IT"/>
        </w:rPr>
        <w:t xml:space="preserve"> UHMWPE</w:t>
      </w:r>
      <w:r w:rsidR="00267606" w:rsidRPr="00951A1A">
        <w:rPr>
          <w:rFonts w:ascii="Book Antiqua" w:eastAsia="Arial" w:hAnsi="Book Antiqua" w:cs="Times New Roman"/>
          <w:lang w:val="en-US" w:eastAsia="it-IT"/>
        </w:rPr>
        <w:t>-mediated</w:t>
      </w:r>
      <w:r w:rsidR="00670E76" w:rsidRPr="00951A1A">
        <w:rPr>
          <w:rFonts w:ascii="Book Antiqua" w:eastAsia="Arial" w:hAnsi="Book Antiqua" w:cs="Times New Roman"/>
          <w:lang w:val="en-US" w:eastAsia="it-IT"/>
        </w:rPr>
        <w:t xml:space="preserve"> </w:t>
      </w:r>
      <w:proofErr w:type="spellStart"/>
      <w:r w:rsidRPr="00951A1A">
        <w:rPr>
          <w:rFonts w:ascii="Book Antiqua" w:eastAsia="Arial" w:hAnsi="Book Antiqua" w:cs="Times New Roman"/>
          <w:lang w:val="en-US" w:eastAsia="it-IT"/>
        </w:rPr>
        <w:t>osteoclastogenesis</w:t>
      </w:r>
      <w:proofErr w:type="spellEnd"/>
      <w:r w:rsidRPr="00951A1A">
        <w:rPr>
          <w:rFonts w:ascii="Book Antiqua" w:eastAsia="Arial" w:hAnsi="Book Antiqua" w:cs="Times New Roman"/>
          <w:lang w:val="en-US" w:eastAsia="it-IT"/>
        </w:rPr>
        <w:t xml:space="preserve"> </w:t>
      </w:r>
      <w:r w:rsidR="00355229" w:rsidRPr="00951A1A">
        <w:rPr>
          <w:rFonts w:ascii="Book Antiqua" w:eastAsia="Arial" w:hAnsi="Book Antiqua" w:cs="Times New Roman"/>
          <w:lang w:val="en-US" w:eastAsia="it-IT"/>
        </w:rPr>
        <w:t xml:space="preserve">in rat peripheral blood mononuclear cells </w:t>
      </w:r>
      <w:r w:rsidR="00670E76" w:rsidRPr="00951A1A">
        <w:rPr>
          <w:rFonts w:ascii="Book Antiqua" w:eastAsia="Arial" w:hAnsi="Book Antiqua" w:cs="Times New Roman"/>
          <w:lang w:val="en-US" w:eastAsia="it-IT"/>
        </w:rPr>
        <w:t>and</w:t>
      </w:r>
      <w:r w:rsidR="00922EF0" w:rsidRPr="00951A1A">
        <w:rPr>
          <w:rFonts w:ascii="Book Antiqua" w:eastAsia="Arial" w:hAnsi="Book Antiqua" w:cs="Times New Roman"/>
          <w:lang w:val="en-US" w:eastAsia="it-IT"/>
        </w:rPr>
        <w:t xml:space="preserve"> to</w:t>
      </w:r>
      <w:r w:rsidR="00670E76" w:rsidRPr="00951A1A">
        <w:rPr>
          <w:rFonts w:ascii="Book Antiqua" w:eastAsia="Arial" w:hAnsi="Book Antiqua" w:cs="Times New Roman"/>
          <w:lang w:val="en-US" w:eastAsia="it-IT"/>
        </w:rPr>
        <w:t xml:space="preserve"> increas</w:t>
      </w:r>
      <w:r w:rsidR="00922EF0" w:rsidRPr="00951A1A">
        <w:rPr>
          <w:rFonts w:ascii="Book Antiqua" w:eastAsia="Arial" w:hAnsi="Book Antiqua" w:cs="Times New Roman"/>
          <w:lang w:val="en-US" w:eastAsia="it-IT"/>
        </w:rPr>
        <w:t>e</w:t>
      </w:r>
      <w:r w:rsidR="00670E76" w:rsidRPr="00951A1A">
        <w:rPr>
          <w:rFonts w:ascii="Book Antiqua" w:eastAsia="Arial" w:hAnsi="Book Antiqua" w:cs="Times New Roman"/>
          <w:lang w:val="en-US" w:eastAsia="it-IT"/>
        </w:rPr>
        <w:t xml:space="preserve"> cell viability maintaining pro-inflammatory cytokines at low levels</w:t>
      </w:r>
      <w:r w:rsidR="008934E3" w:rsidRPr="00951A1A">
        <w:rPr>
          <w:rFonts w:ascii="Book Antiqua" w:eastAsia="Arial" w:hAnsi="Book Antiqua" w:cs="Times New Roman"/>
          <w:lang w:val="en-US" w:eastAsia="it-IT"/>
        </w:rPr>
        <w:t xml:space="preserve">, </w:t>
      </w:r>
      <w:r w:rsidR="00275CB6" w:rsidRPr="00951A1A">
        <w:rPr>
          <w:rFonts w:ascii="Book Antiqua" w:eastAsia="Arial" w:hAnsi="Book Antiqua" w:cs="Times New Roman"/>
          <w:lang w:val="en-US" w:eastAsia="it-IT"/>
        </w:rPr>
        <w:t xml:space="preserve">thus </w:t>
      </w:r>
      <w:r w:rsidR="008934E3" w:rsidRPr="00951A1A">
        <w:rPr>
          <w:rFonts w:ascii="Book Antiqua" w:eastAsia="Arial" w:hAnsi="Book Antiqua" w:cs="Times New Roman"/>
          <w:lang w:val="en-US" w:eastAsia="it-IT"/>
        </w:rPr>
        <w:t>decreasing</w:t>
      </w:r>
      <w:r w:rsidR="00670E76" w:rsidRPr="00951A1A">
        <w:rPr>
          <w:rFonts w:ascii="Book Antiqua" w:eastAsia="Arial" w:hAnsi="Book Antiqua" w:cs="Times New Roman"/>
          <w:lang w:val="en-US" w:eastAsia="it-IT"/>
        </w:rPr>
        <w:t xml:space="preserve"> bone resorption</w:t>
      </w:r>
      <w:r w:rsidR="007A0847" w:rsidRPr="00951A1A">
        <w:rPr>
          <w:rFonts w:ascii="Book Antiqua" w:eastAsia="Arial" w:hAnsi="Book Antiqua" w:cs="Times New Roman"/>
          <w:lang w:val="en-US" w:eastAsia="it-IT"/>
        </w:rPr>
        <w:t xml:space="preserve"> </w:t>
      </w:r>
      <w:r w:rsidR="009553FD" w:rsidRPr="00951A1A">
        <w:rPr>
          <w:rFonts w:ascii="Book Antiqua" w:hAnsi="Book Antiqua" w:cs="Times New Roman"/>
          <w:vertAlign w:val="superscript"/>
        </w:rPr>
        <w:t>[43]</w:t>
      </w:r>
      <w:r w:rsidR="008934E3" w:rsidRPr="00951A1A">
        <w:rPr>
          <w:rFonts w:ascii="Book Antiqua" w:eastAsia="Arial" w:hAnsi="Book Antiqua" w:cs="Times New Roman"/>
          <w:lang w:val="en-US" w:eastAsia="it-IT"/>
        </w:rPr>
        <w:t xml:space="preserve">. </w:t>
      </w:r>
      <w:r w:rsidR="00EF22A6" w:rsidRPr="00951A1A">
        <w:rPr>
          <w:rFonts w:ascii="Book Antiqua" w:eastAsia="Arial" w:hAnsi="Book Antiqua" w:cs="Times New Roman"/>
          <w:lang w:val="en-US" w:eastAsia="it-IT"/>
        </w:rPr>
        <w:t xml:space="preserve">In </w:t>
      </w:r>
      <w:r w:rsidR="006527E3" w:rsidRPr="00951A1A">
        <w:rPr>
          <w:rFonts w:ascii="Book Antiqua" w:eastAsia="Arial" w:hAnsi="Book Antiqua" w:cs="Times New Roman"/>
          <w:lang w:val="en-US" w:eastAsia="it-IT"/>
        </w:rPr>
        <w:t>addition</w:t>
      </w:r>
      <w:r w:rsidR="00E339D8" w:rsidRPr="00951A1A">
        <w:rPr>
          <w:rFonts w:ascii="Book Antiqua" w:eastAsia="Arial" w:hAnsi="Book Antiqua" w:cs="Times New Roman"/>
          <w:lang w:val="en-US" w:eastAsia="it-IT"/>
        </w:rPr>
        <w:t xml:space="preserve"> they induced an increas</w:t>
      </w:r>
      <w:r w:rsidR="00885E9C" w:rsidRPr="00951A1A">
        <w:rPr>
          <w:rFonts w:ascii="Book Antiqua" w:eastAsia="Arial" w:hAnsi="Book Antiqua" w:cs="Times New Roman"/>
          <w:lang w:val="en-US" w:eastAsia="it-IT"/>
        </w:rPr>
        <w:t>e</w:t>
      </w:r>
      <w:r w:rsidR="00E339D8" w:rsidRPr="00951A1A">
        <w:rPr>
          <w:rFonts w:ascii="Book Antiqua" w:eastAsia="Arial" w:hAnsi="Book Antiqua" w:cs="Times New Roman"/>
          <w:lang w:val="en-US" w:eastAsia="it-IT"/>
        </w:rPr>
        <w:t xml:space="preserve"> in </w:t>
      </w:r>
      <w:r w:rsidR="00670E76" w:rsidRPr="00951A1A">
        <w:rPr>
          <w:rFonts w:ascii="Book Antiqua" w:eastAsia="Arial" w:hAnsi="Book Antiqua" w:cs="Times New Roman"/>
          <w:lang w:val="en-US" w:eastAsia="it-IT"/>
        </w:rPr>
        <w:t xml:space="preserve">osteoclastic cells </w:t>
      </w:r>
      <w:proofErr w:type="gramStart"/>
      <w:r w:rsidR="00670E76" w:rsidRPr="00951A1A">
        <w:rPr>
          <w:rFonts w:ascii="Book Antiqua" w:eastAsia="Arial" w:hAnsi="Book Antiqua" w:cs="Times New Roman"/>
          <w:lang w:val="en-US" w:eastAsia="it-IT"/>
        </w:rPr>
        <w:t>apoptosis</w:t>
      </w:r>
      <w:r w:rsidR="009553FD" w:rsidRPr="00951A1A">
        <w:rPr>
          <w:rFonts w:ascii="Book Antiqua" w:hAnsi="Book Antiqua" w:cs="Times New Roman"/>
          <w:vertAlign w:val="superscript"/>
        </w:rPr>
        <w:t>[</w:t>
      </w:r>
      <w:proofErr w:type="gramEnd"/>
      <w:r w:rsidR="009553FD" w:rsidRPr="00951A1A">
        <w:rPr>
          <w:rFonts w:ascii="Book Antiqua" w:hAnsi="Book Antiqua" w:cs="Times New Roman"/>
          <w:vertAlign w:val="superscript"/>
        </w:rPr>
        <w:t>44]</w:t>
      </w:r>
      <w:r w:rsidR="00D03CAB" w:rsidRPr="00951A1A">
        <w:rPr>
          <w:rFonts w:ascii="Book Antiqua" w:eastAsia="Arial" w:hAnsi="Book Antiqua" w:cs="Times New Roman"/>
          <w:lang w:val="en-US" w:eastAsia="it-IT"/>
        </w:rPr>
        <w:t xml:space="preserve">, </w:t>
      </w:r>
      <w:r w:rsidR="00670E76" w:rsidRPr="00951A1A">
        <w:rPr>
          <w:rFonts w:ascii="Book Antiqua" w:eastAsia="Arial" w:hAnsi="Book Antiqua" w:cs="Times New Roman"/>
          <w:lang w:val="en-US" w:eastAsia="it-IT"/>
        </w:rPr>
        <w:t xml:space="preserve">OPG </w:t>
      </w:r>
      <w:r w:rsidR="00C06114" w:rsidRPr="00951A1A">
        <w:rPr>
          <w:rFonts w:ascii="Book Antiqua" w:eastAsia="Arial" w:hAnsi="Book Antiqua" w:cs="Times New Roman"/>
          <w:lang w:val="en-US" w:eastAsia="it-IT"/>
        </w:rPr>
        <w:t xml:space="preserve">and </w:t>
      </w:r>
      <w:r w:rsidR="00670E76" w:rsidRPr="00951A1A">
        <w:rPr>
          <w:rFonts w:ascii="Book Antiqua" w:eastAsia="Arial" w:hAnsi="Book Antiqua" w:cs="Times New Roman"/>
          <w:lang w:val="en-US" w:eastAsia="it-IT"/>
        </w:rPr>
        <w:t>RANKL concentrations</w:t>
      </w:r>
      <w:r w:rsidR="009553FD" w:rsidRPr="00951A1A">
        <w:rPr>
          <w:rFonts w:ascii="Book Antiqua" w:hAnsi="Book Antiqua" w:cs="Times New Roman"/>
          <w:vertAlign w:val="superscript"/>
          <w:lang w:val="en-US"/>
        </w:rPr>
        <w:t>[45]</w:t>
      </w:r>
      <w:r w:rsidR="00670E76" w:rsidRPr="00951A1A">
        <w:rPr>
          <w:rFonts w:ascii="Book Antiqua" w:eastAsia="Arial" w:hAnsi="Book Antiqua" w:cs="Times New Roman"/>
          <w:lang w:val="en-US" w:eastAsia="it-IT"/>
        </w:rPr>
        <w:t xml:space="preserve">, resulting in </w:t>
      </w:r>
      <w:r w:rsidR="00D03CAB" w:rsidRPr="00951A1A">
        <w:rPr>
          <w:rFonts w:ascii="Book Antiqua" w:eastAsia="Arial" w:hAnsi="Book Antiqua" w:cs="Times New Roman"/>
          <w:lang w:val="en-US" w:eastAsia="it-IT"/>
        </w:rPr>
        <w:t xml:space="preserve">a </w:t>
      </w:r>
      <w:r w:rsidR="00670E76" w:rsidRPr="00951A1A">
        <w:rPr>
          <w:rFonts w:ascii="Book Antiqua" w:eastAsia="Arial" w:hAnsi="Book Antiqua" w:cs="Times New Roman"/>
          <w:lang w:val="en-US" w:eastAsia="it-IT"/>
        </w:rPr>
        <w:t xml:space="preserve">drastic </w:t>
      </w:r>
      <w:r w:rsidR="000851C8" w:rsidRPr="00951A1A">
        <w:rPr>
          <w:rFonts w:ascii="Book Antiqua" w:eastAsia="Arial" w:hAnsi="Book Antiqua" w:cs="Times New Roman"/>
          <w:lang w:val="en-US" w:eastAsia="it-IT"/>
        </w:rPr>
        <w:t>reduc</w:t>
      </w:r>
      <w:r w:rsidR="00D03CAB" w:rsidRPr="00951A1A">
        <w:rPr>
          <w:rFonts w:ascii="Book Antiqua" w:eastAsia="Arial" w:hAnsi="Book Antiqua" w:cs="Times New Roman"/>
          <w:lang w:val="en-US" w:eastAsia="it-IT"/>
        </w:rPr>
        <w:t>tion</w:t>
      </w:r>
      <w:r w:rsidR="00670E76" w:rsidRPr="00951A1A">
        <w:rPr>
          <w:rFonts w:ascii="Book Antiqua" w:eastAsia="Arial" w:hAnsi="Book Antiqua" w:cs="Times New Roman"/>
          <w:lang w:val="en-US" w:eastAsia="it-IT"/>
        </w:rPr>
        <w:t xml:space="preserve"> of the fibrous capsule between bone and implant</w:t>
      </w:r>
      <w:r w:rsidR="00D03CAB" w:rsidRPr="00951A1A">
        <w:rPr>
          <w:rFonts w:ascii="Book Antiqua" w:eastAsia="Arial" w:hAnsi="Book Antiqua" w:cs="Times New Roman"/>
          <w:lang w:val="en-US" w:eastAsia="it-IT"/>
        </w:rPr>
        <w:t xml:space="preserve"> formation.</w:t>
      </w:r>
      <w:r w:rsidR="00464D9D">
        <w:rPr>
          <w:rFonts w:ascii="Book Antiqua" w:hAnsi="Book Antiqua" w:cs="Times New Roman" w:hint="eastAsia"/>
          <w:lang w:val="en-US" w:eastAsia="zh-CN"/>
        </w:rPr>
        <w:t xml:space="preserve"> </w:t>
      </w:r>
      <w:r w:rsidR="00670E76" w:rsidRPr="00951A1A">
        <w:rPr>
          <w:rFonts w:ascii="Book Antiqua" w:hAnsi="Book Antiqua" w:cs="Times New Roman"/>
          <w:lang w:val="en-US" w:eastAsia="it-IT"/>
        </w:rPr>
        <w:t>Many</w:t>
      </w:r>
      <w:r w:rsidR="000A4B2D" w:rsidRPr="00951A1A">
        <w:rPr>
          <w:rFonts w:ascii="Book Antiqua" w:hAnsi="Book Antiqua" w:cs="Times New Roman"/>
          <w:lang w:val="en-US" w:eastAsia="it-IT"/>
        </w:rPr>
        <w:t xml:space="preserve"> preclinical</w:t>
      </w:r>
      <w:r w:rsidR="00670E76" w:rsidRPr="00951A1A">
        <w:rPr>
          <w:rFonts w:ascii="Book Antiqua" w:hAnsi="Book Antiqua" w:cs="Times New Roman"/>
          <w:lang w:val="en-US" w:eastAsia="it-IT"/>
        </w:rPr>
        <w:t xml:space="preserve"> </w:t>
      </w:r>
      <w:r w:rsidR="00F54B31" w:rsidRPr="00951A1A">
        <w:rPr>
          <w:rFonts w:ascii="Book Antiqua" w:hAnsi="Book Antiqua" w:cs="Times New Roman"/>
          <w:i/>
          <w:lang w:val="en-US" w:eastAsia="it-IT"/>
        </w:rPr>
        <w:t>in-vivo</w:t>
      </w:r>
      <w:r w:rsidR="00F61D1A" w:rsidRPr="00951A1A">
        <w:rPr>
          <w:rFonts w:ascii="Book Antiqua" w:hAnsi="Book Antiqua" w:cs="Times New Roman"/>
          <w:lang w:val="en-US" w:eastAsia="it-IT"/>
        </w:rPr>
        <w:t xml:space="preserve"> </w:t>
      </w:r>
      <w:r w:rsidR="00670E76" w:rsidRPr="00951A1A">
        <w:rPr>
          <w:rFonts w:ascii="Book Antiqua" w:hAnsi="Book Antiqua" w:cs="Times New Roman"/>
          <w:lang w:val="en-US" w:eastAsia="it-IT"/>
        </w:rPr>
        <w:t>studies</w:t>
      </w:r>
      <w:r w:rsidR="00F61D1A" w:rsidRPr="00951A1A">
        <w:rPr>
          <w:rFonts w:ascii="Book Antiqua" w:hAnsi="Book Antiqua" w:cs="Times New Roman"/>
          <w:lang w:val="en-US" w:eastAsia="it-IT"/>
        </w:rPr>
        <w:t xml:space="preserve"> </w:t>
      </w:r>
      <w:r w:rsidR="00670E76" w:rsidRPr="00951A1A">
        <w:rPr>
          <w:rFonts w:ascii="Book Antiqua" w:hAnsi="Book Antiqua" w:cs="Times New Roman"/>
          <w:lang w:val="en-US" w:eastAsia="it-IT"/>
        </w:rPr>
        <w:t xml:space="preserve">demonstrated how PEMFs </w:t>
      </w:r>
      <w:r w:rsidR="00D03CAB" w:rsidRPr="00951A1A">
        <w:rPr>
          <w:rFonts w:ascii="Book Antiqua" w:hAnsi="Book Antiqua" w:cs="Times New Roman"/>
          <w:lang w:val="en-US" w:eastAsia="it-IT"/>
        </w:rPr>
        <w:t xml:space="preserve">can </w:t>
      </w:r>
      <w:r w:rsidR="00670E76" w:rsidRPr="00951A1A">
        <w:rPr>
          <w:rFonts w:ascii="Book Antiqua" w:hAnsi="Book Antiqua" w:cs="Times New Roman"/>
          <w:lang w:val="en-US" w:eastAsia="it-IT"/>
        </w:rPr>
        <w:t xml:space="preserve">increase trabecular bone volume around </w:t>
      </w:r>
      <w:r w:rsidR="00D03CAB" w:rsidRPr="00951A1A">
        <w:rPr>
          <w:rFonts w:ascii="Book Antiqua" w:hAnsi="Book Antiqua" w:cs="Times New Roman"/>
          <w:lang w:val="en-US" w:eastAsia="it-IT"/>
        </w:rPr>
        <w:t xml:space="preserve">implants </w:t>
      </w:r>
      <w:r w:rsidR="00670E76" w:rsidRPr="00951A1A">
        <w:rPr>
          <w:rFonts w:ascii="Book Antiqua" w:hAnsi="Book Antiqua" w:cs="Times New Roman"/>
          <w:lang w:val="en-US" w:eastAsia="it-IT"/>
        </w:rPr>
        <w:t>heads and</w:t>
      </w:r>
      <w:r w:rsidR="00D03CAB" w:rsidRPr="00951A1A">
        <w:rPr>
          <w:rFonts w:ascii="Book Antiqua" w:hAnsi="Book Antiqua" w:cs="Times New Roman"/>
          <w:lang w:val="en-US" w:eastAsia="it-IT"/>
        </w:rPr>
        <w:t xml:space="preserve"> ameliorate </w:t>
      </w:r>
      <w:r w:rsidR="00670E76" w:rsidRPr="00951A1A">
        <w:rPr>
          <w:rFonts w:ascii="Book Antiqua" w:hAnsi="Book Antiqua" w:cs="Times New Roman"/>
          <w:lang w:val="en-US" w:eastAsia="it-IT"/>
        </w:rPr>
        <w:t>bone contact around</w:t>
      </w:r>
      <w:r w:rsidR="00A831DB" w:rsidRPr="00951A1A">
        <w:rPr>
          <w:rFonts w:ascii="Book Antiqua" w:hAnsi="Book Antiqua" w:cs="Times New Roman"/>
          <w:lang w:val="en-US" w:eastAsia="it-IT"/>
        </w:rPr>
        <w:t xml:space="preserve"> </w:t>
      </w:r>
      <w:proofErr w:type="gramStart"/>
      <w:r w:rsidR="00A831DB" w:rsidRPr="00951A1A">
        <w:rPr>
          <w:rFonts w:ascii="Book Antiqua" w:hAnsi="Book Antiqua" w:cs="Times New Roman"/>
          <w:lang w:val="en-US" w:eastAsia="it-IT"/>
        </w:rPr>
        <w:t>prosthesis</w:t>
      </w:r>
      <w:r w:rsidR="009553FD" w:rsidRPr="00951A1A">
        <w:rPr>
          <w:rFonts w:ascii="Book Antiqua" w:hAnsi="Book Antiqua" w:cs="Times New Roman"/>
          <w:vertAlign w:val="superscript"/>
        </w:rPr>
        <w:t>[</w:t>
      </w:r>
      <w:proofErr w:type="gramEnd"/>
      <w:r w:rsidR="009553FD" w:rsidRPr="00951A1A">
        <w:rPr>
          <w:rFonts w:ascii="Book Antiqua" w:hAnsi="Book Antiqua" w:cs="Times New Roman"/>
          <w:vertAlign w:val="superscript"/>
        </w:rPr>
        <w:t>13,15,38,45]</w:t>
      </w:r>
      <w:r w:rsidR="00990A47" w:rsidRPr="00951A1A">
        <w:rPr>
          <w:rFonts w:ascii="Book Antiqua" w:hAnsi="Book Antiqua" w:cs="Times New Roman"/>
          <w:lang w:val="en-US" w:eastAsia="it-IT"/>
        </w:rPr>
        <w:t>.</w:t>
      </w:r>
    </w:p>
    <w:p w14:paraId="2A479B38" w14:textId="77777777" w:rsidR="006D42BE" w:rsidRPr="00951A1A" w:rsidRDefault="006D42BE" w:rsidP="00951A1A">
      <w:pPr>
        <w:adjustRightInd w:val="0"/>
        <w:snapToGrid w:val="0"/>
        <w:spacing w:line="360" w:lineRule="auto"/>
        <w:jc w:val="both"/>
        <w:rPr>
          <w:rFonts w:ascii="Book Antiqua" w:hAnsi="Book Antiqua" w:cs="Times New Roman"/>
          <w:lang w:val="en-US" w:eastAsia="it-IT"/>
        </w:rPr>
      </w:pPr>
    </w:p>
    <w:p w14:paraId="241BFEE5" w14:textId="30E70711" w:rsidR="00823151" w:rsidRPr="00464D9D" w:rsidRDefault="00464D9D" w:rsidP="00951A1A">
      <w:pPr>
        <w:pStyle w:val="1"/>
        <w:adjustRightInd w:val="0"/>
        <w:snapToGrid w:val="0"/>
        <w:rPr>
          <w:rFonts w:ascii="Book Antiqua" w:hAnsi="Book Antiqua"/>
          <w:i w:val="0"/>
          <w:iCs w:val="0"/>
        </w:rPr>
      </w:pPr>
      <w:r w:rsidRPr="00464D9D">
        <w:rPr>
          <w:rFonts w:ascii="Book Antiqua" w:hAnsi="Book Antiqua"/>
          <w:i w:val="0"/>
          <w:iCs w:val="0"/>
        </w:rPr>
        <w:t>PEMFS IN CLINICAL PRACTICE</w:t>
      </w:r>
    </w:p>
    <w:p w14:paraId="5453CFDE" w14:textId="720B2380" w:rsidR="0022265D" w:rsidRPr="00951A1A" w:rsidRDefault="0022265D" w:rsidP="00951A1A">
      <w:pPr>
        <w:adjustRightInd w:val="0"/>
        <w:snapToGrid w:val="0"/>
        <w:spacing w:line="360" w:lineRule="auto"/>
        <w:jc w:val="both"/>
        <w:rPr>
          <w:rFonts w:ascii="Book Antiqua" w:hAnsi="Book Antiqua" w:cs="Times New Roman"/>
          <w:lang w:val="en-US"/>
        </w:rPr>
      </w:pPr>
      <w:r w:rsidRPr="00951A1A">
        <w:rPr>
          <w:rFonts w:ascii="Book Antiqua" w:hAnsi="Book Antiqua" w:cs="Times New Roman"/>
          <w:lang w:val="en-US"/>
        </w:rPr>
        <w:t xml:space="preserve">We selected all </w:t>
      </w:r>
      <w:r w:rsidR="00923A1F" w:rsidRPr="00951A1A">
        <w:rPr>
          <w:rFonts w:ascii="Book Antiqua" w:hAnsi="Book Antiqua" w:cs="Times New Roman"/>
          <w:lang w:val="en-US"/>
        </w:rPr>
        <w:t xml:space="preserve">currently </w:t>
      </w:r>
      <w:r w:rsidRPr="00951A1A">
        <w:rPr>
          <w:rFonts w:ascii="Book Antiqua" w:hAnsi="Book Antiqua" w:cs="Times New Roman"/>
          <w:lang w:val="en-US"/>
        </w:rPr>
        <w:t xml:space="preserve">available prospective studies or </w:t>
      </w:r>
      <w:r w:rsidR="00D2069A" w:rsidRPr="00951A1A">
        <w:rPr>
          <w:rFonts w:ascii="Book Antiqua" w:hAnsi="Book Antiqua" w:cs="Times New Roman"/>
          <w:lang w:val="en-GB"/>
        </w:rPr>
        <w:t>randomized controlled study (</w:t>
      </w:r>
      <w:r w:rsidRPr="00951A1A">
        <w:rPr>
          <w:rFonts w:ascii="Book Antiqua" w:hAnsi="Book Antiqua" w:cs="Times New Roman"/>
          <w:lang w:val="en-US"/>
        </w:rPr>
        <w:t>RCT</w:t>
      </w:r>
      <w:r w:rsidR="00D2069A" w:rsidRPr="00951A1A">
        <w:rPr>
          <w:rFonts w:ascii="Book Antiqua" w:hAnsi="Book Antiqua" w:cs="Times New Roman"/>
          <w:lang w:val="en-US"/>
        </w:rPr>
        <w:t>)</w:t>
      </w:r>
      <w:r w:rsidRPr="00951A1A">
        <w:rPr>
          <w:rFonts w:ascii="Book Antiqua" w:hAnsi="Book Antiqua" w:cs="Times New Roman"/>
          <w:lang w:val="en-US"/>
        </w:rPr>
        <w:t xml:space="preserve"> on the use of PEMFs in total joint replacement</w:t>
      </w:r>
      <w:r w:rsidR="003535D0" w:rsidRPr="00951A1A">
        <w:rPr>
          <w:rFonts w:ascii="Book Antiqua" w:hAnsi="Book Antiqua" w:cs="Times New Roman"/>
          <w:lang w:val="en-US"/>
        </w:rPr>
        <w:t xml:space="preserve"> with the purpose </w:t>
      </w:r>
      <w:r w:rsidR="00923A1F" w:rsidRPr="00951A1A">
        <w:rPr>
          <w:rFonts w:ascii="Book Antiqua" w:hAnsi="Book Antiqua" w:cs="Times New Roman"/>
          <w:lang w:val="en-US"/>
        </w:rPr>
        <w:t>of</w:t>
      </w:r>
      <w:r w:rsidR="003535D0" w:rsidRPr="00951A1A">
        <w:rPr>
          <w:rFonts w:ascii="Book Antiqua" w:hAnsi="Book Antiqua" w:cs="Times New Roman"/>
          <w:lang w:val="en-US"/>
        </w:rPr>
        <w:t xml:space="preserve"> i</w:t>
      </w:r>
      <w:r w:rsidRPr="00951A1A">
        <w:rPr>
          <w:rFonts w:ascii="Book Antiqua" w:hAnsi="Book Antiqua" w:cs="Times New Roman"/>
          <w:lang w:val="en-US"/>
        </w:rPr>
        <w:t>nvestigating effect</w:t>
      </w:r>
      <w:r w:rsidR="00923A1F" w:rsidRPr="00951A1A">
        <w:rPr>
          <w:rFonts w:ascii="Book Antiqua" w:hAnsi="Book Antiqua" w:cs="Times New Roman"/>
          <w:lang w:val="en-US"/>
        </w:rPr>
        <w:t>s</w:t>
      </w:r>
      <w:r w:rsidRPr="00951A1A">
        <w:rPr>
          <w:rFonts w:ascii="Book Antiqua" w:hAnsi="Book Antiqua" w:cs="Times New Roman"/>
          <w:lang w:val="en-US"/>
        </w:rPr>
        <w:t xml:space="preserve"> of </w:t>
      </w:r>
      <w:r w:rsidR="008B0692" w:rsidRPr="00951A1A">
        <w:rPr>
          <w:rFonts w:ascii="Book Antiqua" w:hAnsi="Book Antiqua" w:cs="Times New Roman"/>
          <w:lang w:val="en-US"/>
        </w:rPr>
        <w:t>PEMFs</w:t>
      </w:r>
      <w:r w:rsidRPr="00951A1A">
        <w:rPr>
          <w:rFonts w:ascii="Book Antiqua" w:hAnsi="Book Antiqua" w:cs="Times New Roman"/>
          <w:lang w:val="en-US"/>
        </w:rPr>
        <w:t xml:space="preserve"> on recovery, pain </w:t>
      </w:r>
      <w:r w:rsidR="008B0692" w:rsidRPr="00951A1A">
        <w:rPr>
          <w:rFonts w:ascii="Book Antiqua" w:hAnsi="Book Antiqua" w:cs="Times New Roman"/>
          <w:lang w:val="en-US"/>
        </w:rPr>
        <w:t xml:space="preserve">relief </w:t>
      </w:r>
      <w:r w:rsidRPr="00951A1A">
        <w:rPr>
          <w:rFonts w:ascii="Book Antiqua" w:hAnsi="Book Antiqua" w:cs="Times New Roman"/>
          <w:lang w:val="en-US"/>
        </w:rPr>
        <w:t>and patient</w:t>
      </w:r>
      <w:r w:rsidR="00923A1F" w:rsidRPr="00951A1A">
        <w:rPr>
          <w:rFonts w:ascii="Book Antiqua" w:hAnsi="Book Antiqua" w:cs="Times New Roman"/>
          <w:lang w:val="en-US"/>
        </w:rPr>
        <w:t>s</w:t>
      </w:r>
      <w:r w:rsidR="00F22249" w:rsidRPr="00951A1A">
        <w:rPr>
          <w:rFonts w:ascii="Book Antiqua" w:hAnsi="Book Antiqua" w:cs="Times New Roman"/>
          <w:lang w:val="en-US"/>
        </w:rPr>
        <w:t>’</w:t>
      </w:r>
      <w:r w:rsidRPr="00951A1A">
        <w:rPr>
          <w:rFonts w:ascii="Book Antiqua" w:hAnsi="Book Antiqua" w:cs="Times New Roman"/>
          <w:lang w:val="en-US"/>
        </w:rPr>
        <w:t xml:space="preserve"> satisfaction following hip, knee or shoulder arthroplasty.</w:t>
      </w:r>
    </w:p>
    <w:p w14:paraId="08FAD2DC" w14:textId="27BC23F7" w:rsidR="00975A82" w:rsidRPr="00951A1A" w:rsidRDefault="00923A1F" w:rsidP="00464D9D">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In 1989 </w:t>
      </w:r>
      <w:proofErr w:type="spellStart"/>
      <w:r w:rsidR="00567707" w:rsidRPr="00951A1A">
        <w:rPr>
          <w:rFonts w:ascii="Book Antiqua" w:hAnsi="Book Antiqua" w:cs="Times New Roman"/>
          <w:lang w:val="en-US"/>
        </w:rPr>
        <w:t>Padovani</w:t>
      </w:r>
      <w:proofErr w:type="spellEnd"/>
      <w:r w:rsidR="00567707" w:rsidRPr="00951A1A">
        <w:rPr>
          <w:rFonts w:ascii="Book Antiqua" w:hAnsi="Book Antiqua" w:cs="Times New Roman"/>
          <w:lang w:val="en-US"/>
        </w:rPr>
        <w:t xml:space="preserve"> </w:t>
      </w:r>
      <w:r w:rsidR="00567707" w:rsidRPr="00464D9D">
        <w:rPr>
          <w:rFonts w:ascii="Book Antiqua" w:hAnsi="Book Antiqua" w:cs="Times New Roman"/>
          <w:i/>
          <w:iCs/>
          <w:lang w:val="en-US"/>
        </w:rPr>
        <w:t xml:space="preserve">et </w:t>
      </w:r>
      <w:proofErr w:type="gramStart"/>
      <w:r w:rsidR="00567707" w:rsidRPr="00464D9D">
        <w:rPr>
          <w:rFonts w:ascii="Book Antiqua" w:hAnsi="Book Antiqua" w:cs="Times New Roman"/>
          <w:i/>
          <w:iCs/>
          <w:lang w:val="en-US"/>
        </w:rPr>
        <w:t>al</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46]</w:t>
      </w:r>
      <w:r w:rsidR="00D70112" w:rsidRPr="00951A1A">
        <w:rPr>
          <w:rFonts w:ascii="Book Antiqua" w:hAnsi="Book Antiqua" w:cs="Times New Roman"/>
          <w:lang w:val="en-US"/>
        </w:rPr>
        <w:t xml:space="preserve"> </w:t>
      </w:r>
      <w:r w:rsidRPr="00951A1A">
        <w:rPr>
          <w:rFonts w:ascii="Book Antiqua" w:hAnsi="Book Antiqua" w:cs="Times New Roman"/>
          <w:lang w:val="en-US"/>
        </w:rPr>
        <w:t>investigated</w:t>
      </w:r>
      <w:r w:rsidR="007B0B05" w:rsidRPr="00951A1A">
        <w:rPr>
          <w:rFonts w:ascii="Book Antiqua" w:hAnsi="Book Antiqua" w:cs="Times New Roman"/>
          <w:lang w:val="en-US"/>
        </w:rPr>
        <w:t xml:space="preserve"> </w:t>
      </w:r>
      <w:r w:rsidR="003251E0" w:rsidRPr="00951A1A">
        <w:rPr>
          <w:rFonts w:ascii="Book Antiqua" w:hAnsi="Book Antiqua" w:cs="Times New Roman"/>
          <w:lang w:val="en-US"/>
        </w:rPr>
        <w:t xml:space="preserve">300 patients </w:t>
      </w:r>
      <w:r w:rsidR="00084A35" w:rsidRPr="00951A1A">
        <w:rPr>
          <w:rFonts w:ascii="Book Antiqua" w:hAnsi="Book Antiqua" w:cs="Times New Roman"/>
          <w:lang w:val="en-US"/>
        </w:rPr>
        <w:t xml:space="preserve">who </w:t>
      </w:r>
      <w:r w:rsidR="00D0718F" w:rsidRPr="00951A1A">
        <w:rPr>
          <w:rFonts w:ascii="Book Antiqua" w:hAnsi="Book Antiqua" w:cs="Times New Roman"/>
          <w:lang w:val="en-US"/>
        </w:rPr>
        <w:t>unde</w:t>
      </w:r>
      <w:r w:rsidR="007351C7" w:rsidRPr="00951A1A">
        <w:rPr>
          <w:rFonts w:ascii="Book Antiqua" w:hAnsi="Book Antiqua" w:cs="Times New Roman"/>
          <w:lang w:val="en-US"/>
        </w:rPr>
        <w:t xml:space="preserve">rwent </w:t>
      </w:r>
      <w:r w:rsidR="00FE4C73" w:rsidRPr="00951A1A">
        <w:rPr>
          <w:rFonts w:ascii="Book Antiqua" w:hAnsi="Book Antiqua" w:cs="Times New Roman"/>
          <w:lang w:val="en-US"/>
        </w:rPr>
        <w:t>primary or revision</w:t>
      </w:r>
      <w:r w:rsidR="00D0718F" w:rsidRPr="00951A1A">
        <w:rPr>
          <w:rFonts w:ascii="Book Antiqua" w:hAnsi="Book Antiqua" w:cs="Times New Roman"/>
          <w:lang w:val="en-US"/>
        </w:rPr>
        <w:t xml:space="preserve"> </w:t>
      </w:r>
      <w:r w:rsidR="00FE4C73" w:rsidRPr="00951A1A">
        <w:rPr>
          <w:rFonts w:ascii="Book Antiqua" w:hAnsi="Book Antiqua" w:cs="Times New Roman"/>
          <w:lang w:val="en-US"/>
        </w:rPr>
        <w:t xml:space="preserve">total hip arthroplasty </w:t>
      </w:r>
      <w:r w:rsidR="0053344C" w:rsidRPr="00951A1A">
        <w:rPr>
          <w:rFonts w:ascii="Book Antiqua" w:hAnsi="Book Antiqua" w:cs="Times New Roman"/>
          <w:lang w:val="en-US"/>
        </w:rPr>
        <w:t xml:space="preserve">with </w:t>
      </w:r>
      <w:r w:rsidR="00D3106E" w:rsidRPr="00951A1A">
        <w:rPr>
          <w:rFonts w:ascii="Book Antiqua" w:hAnsi="Book Antiqua" w:cs="Times New Roman"/>
          <w:lang w:val="en-US"/>
        </w:rPr>
        <w:t>20</w:t>
      </w:r>
      <w:r w:rsidR="0053344C" w:rsidRPr="00951A1A">
        <w:rPr>
          <w:rFonts w:ascii="Book Antiqua" w:hAnsi="Book Antiqua" w:cs="Times New Roman"/>
          <w:lang w:val="en-US"/>
        </w:rPr>
        <w:t xml:space="preserve"> </w:t>
      </w:r>
      <w:proofErr w:type="spellStart"/>
      <w:r w:rsidR="0053344C" w:rsidRPr="00951A1A">
        <w:rPr>
          <w:rFonts w:ascii="Book Antiqua" w:hAnsi="Book Antiqua" w:cs="Times New Roman"/>
          <w:lang w:val="en-US"/>
        </w:rPr>
        <w:t>mo</w:t>
      </w:r>
      <w:proofErr w:type="spellEnd"/>
      <w:r w:rsidR="0053344C" w:rsidRPr="00951A1A">
        <w:rPr>
          <w:rFonts w:ascii="Book Antiqua" w:hAnsi="Book Antiqua" w:cs="Times New Roman"/>
          <w:lang w:val="en-US"/>
        </w:rPr>
        <w:t xml:space="preserve"> of </w:t>
      </w:r>
      <w:r w:rsidR="00D3106E" w:rsidRPr="00951A1A">
        <w:rPr>
          <w:rFonts w:ascii="Book Antiqua" w:hAnsi="Book Antiqua" w:cs="Times New Roman"/>
          <w:lang w:val="en-US"/>
        </w:rPr>
        <w:t>medium</w:t>
      </w:r>
      <w:r w:rsidR="0053344C" w:rsidRPr="00951A1A">
        <w:rPr>
          <w:rFonts w:ascii="Book Antiqua" w:hAnsi="Book Antiqua" w:cs="Times New Roman"/>
          <w:lang w:val="en-US"/>
        </w:rPr>
        <w:t xml:space="preserve"> follow-up.</w:t>
      </w:r>
      <w:r w:rsidR="00112C48" w:rsidRPr="00951A1A">
        <w:rPr>
          <w:rFonts w:ascii="Book Antiqua" w:hAnsi="Book Antiqua" w:cs="Times New Roman"/>
          <w:lang w:val="en-US"/>
        </w:rPr>
        <w:t xml:space="preserve"> </w:t>
      </w:r>
      <w:r w:rsidR="00DB6BEF" w:rsidRPr="00951A1A">
        <w:rPr>
          <w:rFonts w:ascii="Book Antiqua" w:hAnsi="Book Antiqua" w:cs="Times New Roman"/>
          <w:lang w:val="en-US"/>
        </w:rPr>
        <w:t>Eighty-nine</w:t>
      </w:r>
      <w:r w:rsidR="00E0503C" w:rsidRPr="00951A1A">
        <w:rPr>
          <w:rFonts w:ascii="Book Antiqua" w:hAnsi="Book Antiqua" w:cs="Times New Roman"/>
          <w:lang w:val="en-US"/>
        </w:rPr>
        <w:t xml:space="preserve"> </w:t>
      </w:r>
      <w:r w:rsidR="002F41B4" w:rsidRPr="00951A1A">
        <w:rPr>
          <w:rFonts w:ascii="Book Antiqua" w:hAnsi="Book Antiqua" w:cs="Times New Roman"/>
          <w:lang w:val="en-US"/>
        </w:rPr>
        <w:t>patient</w:t>
      </w:r>
      <w:r w:rsidR="007351C7" w:rsidRPr="00951A1A">
        <w:rPr>
          <w:rFonts w:ascii="Book Antiqua" w:hAnsi="Book Antiqua" w:cs="Times New Roman"/>
          <w:lang w:val="en-US"/>
        </w:rPr>
        <w:t>s</w:t>
      </w:r>
      <w:r w:rsidR="002F41B4" w:rsidRPr="00951A1A">
        <w:rPr>
          <w:rFonts w:ascii="Book Antiqua" w:hAnsi="Book Antiqua" w:cs="Times New Roman"/>
          <w:lang w:val="en-US"/>
        </w:rPr>
        <w:t xml:space="preserve"> were treated </w:t>
      </w:r>
      <w:r w:rsidR="002F41B4" w:rsidRPr="00951A1A">
        <w:rPr>
          <w:rFonts w:ascii="Book Antiqua" w:hAnsi="Book Antiqua" w:cs="Times New Roman"/>
          <w:lang w:val="en-US"/>
        </w:rPr>
        <w:lastRenderedPageBreak/>
        <w:t xml:space="preserve">with </w:t>
      </w:r>
      <w:r w:rsidR="008838CE" w:rsidRPr="00951A1A">
        <w:rPr>
          <w:rFonts w:ascii="Book Antiqua" w:hAnsi="Book Antiqua" w:cs="Times New Roman"/>
          <w:lang w:val="en-US"/>
        </w:rPr>
        <w:t>PEMFs</w:t>
      </w:r>
      <w:r w:rsidR="00E0503C" w:rsidRPr="00951A1A">
        <w:rPr>
          <w:rFonts w:ascii="Book Antiqua" w:hAnsi="Book Antiqua" w:cs="Times New Roman"/>
          <w:lang w:val="en-US"/>
        </w:rPr>
        <w:t xml:space="preserve"> at 75 Hz</w:t>
      </w:r>
      <w:r w:rsidR="0093264A" w:rsidRPr="00951A1A">
        <w:rPr>
          <w:rFonts w:ascii="Book Antiqua" w:hAnsi="Book Antiqua" w:cs="Times New Roman"/>
          <w:lang w:val="en-US"/>
        </w:rPr>
        <w:t xml:space="preserve"> </w:t>
      </w:r>
      <w:r w:rsidR="00DE37E2" w:rsidRPr="00951A1A">
        <w:rPr>
          <w:rFonts w:ascii="Book Antiqua" w:hAnsi="Book Antiqua" w:cs="Times New Roman"/>
          <w:lang w:val="en-US"/>
        </w:rPr>
        <w:t>for 8 h a day, starting</w:t>
      </w:r>
      <w:r w:rsidR="00711FA7" w:rsidRPr="00951A1A">
        <w:rPr>
          <w:rFonts w:ascii="Book Antiqua" w:hAnsi="Book Antiqua" w:cs="Times New Roman"/>
          <w:lang w:val="en-US"/>
        </w:rPr>
        <w:t xml:space="preserve"> </w:t>
      </w:r>
      <w:r w:rsidR="007351C7" w:rsidRPr="00951A1A">
        <w:rPr>
          <w:rFonts w:ascii="Book Antiqua" w:hAnsi="Book Antiqua" w:cs="Times New Roman"/>
          <w:lang w:val="en-US"/>
        </w:rPr>
        <w:t xml:space="preserve">the second and third </w:t>
      </w:r>
      <w:r w:rsidR="00711FA7" w:rsidRPr="00951A1A">
        <w:rPr>
          <w:rFonts w:ascii="Book Antiqua" w:hAnsi="Book Antiqua" w:cs="Times New Roman"/>
          <w:lang w:val="en-US"/>
        </w:rPr>
        <w:t>day after surgery</w:t>
      </w:r>
      <w:r w:rsidR="006C0B48" w:rsidRPr="00951A1A">
        <w:rPr>
          <w:rFonts w:ascii="Book Antiqua" w:hAnsi="Book Antiqua" w:cs="Times New Roman"/>
          <w:lang w:val="en-US"/>
        </w:rPr>
        <w:t>,</w:t>
      </w:r>
      <w:r w:rsidR="00711FA7" w:rsidRPr="00951A1A">
        <w:rPr>
          <w:rFonts w:ascii="Book Antiqua" w:hAnsi="Book Antiqua" w:cs="Times New Roman"/>
          <w:lang w:val="en-US"/>
        </w:rPr>
        <w:t xml:space="preserve"> </w:t>
      </w:r>
      <w:r w:rsidR="00DE37E2" w:rsidRPr="00951A1A">
        <w:rPr>
          <w:rFonts w:ascii="Book Antiqua" w:hAnsi="Book Antiqua" w:cs="Times New Roman"/>
          <w:lang w:val="en-US"/>
        </w:rPr>
        <w:t>for about</w:t>
      </w:r>
      <w:r w:rsidR="00E16CFA" w:rsidRPr="00951A1A">
        <w:rPr>
          <w:rFonts w:ascii="Book Antiqua" w:hAnsi="Book Antiqua" w:cs="Times New Roman"/>
          <w:lang w:val="en-US"/>
        </w:rPr>
        <w:t xml:space="preserve"> </w:t>
      </w:r>
      <w:r w:rsidR="005F3F42" w:rsidRPr="00951A1A">
        <w:rPr>
          <w:rFonts w:ascii="Book Antiqua" w:hAnsi="Book Antiqua" w:cs="Times New Roman"/>
          <w:lang w:val="en-US"/>
        </w:rPr>
        <w:t>70 d</w:t>
      </w:r>
      <w:r w:rsidR="00805236" w:rsidRPr="00951A1A">
        <w:rPr>
          <w:rFonts w:ascii="Book Antiqua" w:hAnsi="Book Antiqua" w:cs="Times New Roman"/>
          <w:lang w:val="en-US"/>
        </w:rPr>
        <w:t xml:space="preserve">. </w:t>
      </w:r>
      <w:r w:rsidR="00E47E3C" w:rsidRPr="00951A1A">
        <w:rPr>
          <w:rFonts w:ascii="Book Antiqua" w:hAnsi="Book Antiqua" w:cs="Times New Roman"/>
          <w:lang w:val="en-US"/>
        </w:rPr>
        <w:t>The two cohorts of patients</w:t>
      </w:r>
      <w:r w:rsidR="00B776D2" w:rsidRPr="00951A1A">
        <w:rPr>
          <w:rFonts w:ascii="Book Antiqua" w:hAnsi="Book Antiqua" w:cs="Times New Roman"/>
          <w:lang w:val="en-US"/>
        </w:rPr>
        <w:t xml:space="preserve"> were </w:t>
      </w:r>
      <w:r w:rsidR="00C74A08" w:rsidRPr="00951A1A">
        <w:rPr>
          <w:rFonts w:ascii="Book Antiqua" w:hAnsi="Book Antiqua" w:cs="Times New Roman"/>
          <w:lang w:val="en-US"/>
        </w:rPr>
        <w:t xml:space="preserve">functionally and clinically </w:t>
      </w:r>
      <w:r w:rsidR="00B776D2" w:rsidRPr="00951A1A">
        <w:rPr>
          <w:rFonts w:ascii="Book Antiqua" w:hAnsi="Book Antiqua" w:cs="Times New Roman"/>
          <w:lang w:val="en-US"/>
        </w:rPr>
        <w:t xml:space="preserve">evaluated with the Merle </w:t>
      </w:r>
      <w:proofErr w:type="spellStart"/>
      <w:r w:rsidR="00B776D2" w:rsidRPr="00951A1A">
        <w:rPr>
          <w:rFonts w:ascii="Book Antiqua" w:hAnsi="Book Antiqua" w:cs="Times New Roman"/>
          <w:lang w:val="en-US"/>
        </w:rPr>
        <w:t>D’Aubigne</w:t>
      </w:r>
      <w:proofErr w:type="spellEnd"/>
      <w:r w:rsidR="00B776D2" w:rsidRPr="00951A1A">
        <w:rPr>
          <w:rFonts w:ascii="Book Antiqua" w:hAnsi="Book Antiqua" w:cs="Times New Roman"/>
          <w:lang w:val="en-US"/>
        </w:rPr>
        <w:t xml:space="preserve"> </w:t>
      </w:r>
      <w:proofErr w:type="gramStart"/>
      <w:r w:rsidR="00B776D2" w:rsidRPr="00951A1A">
        <w:rPr>
          <w:rFonts w:ascii="Book Antiqua" w:hAnsi="Book Antiqua" w:cs="Times New Roman"/>
          <w:lang w:val="en-US"/>
        </w:rPr>
        <w:t>scor</w:t>
      </w:r>
      <w:r w:rsidR="0071091F" w:rsidRPr="00951A1A">
        <w:rPr>
          <w:rFonts w:ascii="Book Antiqua" w:hAnsi="Book Antiqua" w:cs="Times New Roman"/>
          <w:lang w:val="en-US"/>
        </w:rPr>
        <w:t>e</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47]</w:t>
      </w:r>
      <w:r w:rsidR="00B776D2" w:rsidRPr="00951A1A">
        <w:rPr>
          <w:rFonts w:ascii="Book Antiqua" w:hAnsi="Book Antiqua" w:cs="Times New Roman"/>
          <w:lang w:val="en-US"/>
        </w:rPr>
        <w:t xml:space="preserve"> pre</w:t>
      </w:r>
      <w:r w:rsidR="00AC4542" w:rsidRPr="00951A1A">
        <w:rPr>
          <w:rFonts w:ascii="Book Antiqua" w:hAnsi="Book Antiqua" w:cs="Times New Roman"/>
          <w:lang w:val="en-US"/>
        </w:rPr>
        <w:t>- and post-</w:t>
      </w:r>
      <w:r w:rsidR="00B776D2" w:rsidRPr="00951A1A">
        <w:rPr>
          <w:rFonts w:ascii="Book Antiqua" w:hAnsi="Book Antiqua" w:cs="Times New Roman"/>
          <w:lang w:val="en-US"/>
        </w:rPr>
        <w:t>operative</w:t>
      </w:r>
      <w:r w:rsidR="007351C7" w:rsidRPr="00951A1A">
        <w:rPr>
          <w:rFonts w:ascii="Book Antiqua" w:hAnsi="Book Antiqua" w:cs="Times New Roman"/>
          <w:lang w:val="en-US"/>
        </w:rPr>
        <w:t>ly</w:t>
      </w:r>
      <w:r w:rsidR="007B5752" w:rsidRPr="00951A1A">
        <w:rPr>
          <w:rFonts w:ascii="Book Antiqua" w:hAnsi="Book Antiqua" w:cs="Times New Roman"/>
          <w:lang w:val="en-US"/>
        </w:rPr>
        <w:t>.</w:t>
      </w:r>
      <w:r w:rsidR="007351C7" w:rsidRPr="00951A1A">
        <w:rPr>
          <w:rFonts w:ascii="Book Antiqua" w:hAnsi="Book Antiqua" w:cs="Times New Roman"/>
          <w:lang w:val="en-US"/>
        </w:rPr>
        <w:t xml:space="preserve"> </w:t>
      </w:r>
      <w:r w:rsidR="007B5752" w:rsidRPr="00951A1A">
        <w:rPr>
          <w:rFonts w:ascii="Book Antiqua" w:hAnsi="Book Antiqua" w:cs="Times New Roman"/>
          <w:lang w:val="en-US"/>
        </w:rPr>
        <w:t>A</w:t>
      </w:r>
      <w:r w:rsidR="00D5386B" w:rsidRPr="00951A1A">
        <w:rPr>
          <w:rFonts w:ascii="Book Antiqua" w:hAnsi="Book Antiqua" w:cs="Times New Roman"/>
          <w:lang w:val="en-US"/>
        </w:rPr>
        <w:t xml:space="preserve">t </w:t>
      </w:r>
      <w:r w:rsidR="00B35D76" w:rsidRPr="00951A1A">
        <w:rPr>
          <w:rFonts w:ascii="Book Antiqua" w:hAnsi="Book Antiqua" w:cs="Times New Roman"/>
          <w:lang w:val="en-US"/>
        </w:rPr>
        <w:t>6</w:t>
      </w:r>
      <w:r w:rsidR="007351C7" w:rsidRPr="00951A1A">
        <w:rPr>
          <w:rFonts w:ascii="Book Antiqua" w:hAnsi="Book Antiqua" w:cs="Times New Roman"/>
          <w:lang w:val="en-US"/>
        </w:rPr>
        <w:t xml:space="preserve"> </w:t>
      </w:r>
      <w:proofErr w:type="spellStart"/>
      <w:r w:rsidR="007B5752" w:rsidRPr="00951A1A">
        <w:rPr>
          <w:rFonts w:ascii="Book Antiqua" w:hAnsi="Book Antiqua" w:cs="Times New Roman"/>
          <w:lang w:val="en-US"/>
        </w:rPr>
        <w:t>mo</w:t>
      </w:r>
      <w:proofErr w:type="spellEnd"/>
      <w:r w:rsidR="007B5752" w:rsidRPr="00951A1A">
        <w:rPr>
          <w:rFonts w:ascii="Book Antiqua" w:hAnsi="Book Antiqua" w:cs="Times New Roman"/>
          <w:lang w:val="en-US"/>
        </w:rPr>
        <w:t xml:space="preserve"> </w:t>
      </w:r>
      <w:r w:rsidR="00D5386B" w:rsidRPr="00951A1A">
        <w:rPr>
          <w:rFonts w:ascii="Book Antiqua" w:hAnsi="Book Antiqua" w:cs="Times New Roman"/>
          <w:lang w:val="en-US"/>
        </w:rPr>
        <w:t>follow-up</w:t>
      </w:r>
      <w:r w:rsidR="007B5752" w:rsidRPr="00951A1A">
        <w:rPr>
          <w:rFonts w:ascii="Book Antiqua" w:hAnsi="Book Antiqua" w:cs="Times New Roman"/>
          <w:lang w:val="en-US"/>
        </w:rPr>
        <w:t xml:space="preserve">, </w:t>
      </w:r>
      <w:r w:rsidR="00D02CC1" w:rsidRPr="00951A1A">
        <w:rPr>
          <w:rFonts w:ascii="Book Antiqua" w:hAnsi="Book Antiqua" w:cs="Times New Roman"/>
          <w:lang w:val="en-US"/>
        </w:rPr>
        <w:t>most</w:t>
      </w:r>
      <w:r w:rsidR="00CE4F74" w:rsidRPr="00951A1A">
        <w:rPr>
          <w:rFonts w:ascii="Book Antiqua" w:hAnsi="Book Antiqua" w:cs="Times New Roman"/>
          <w:lang w:val="en-US"/>
        </w:rPr>
        <w:t xml:space="preserve"> </w:t>
      </w:r>
      <w:r w:rsidR="00CD350A" w:rsidRPr="00951A1A">
        <w:rPr>
          <w:rFonts w:ascii="Book Antiqua" w:hAnsi="Book Antiqua" w:cs="Times New Roman"/>
          <w:lang w:val="en-US"/>
        </w:rPr>
        <w:t xml:space="preserve">treated </w:t>
      </w:r>
      <w:r w:rsidR="00FB1D40" w:rsidRPr="00951A1A">
        <w:rPr>
          <w:rFonts w:ascii="Book Antiqua" w:hAnsi="Book Antiqua" w:cs="Times New Roman"/>
          <w:lang w:val="en-US"/>
        </w:rPr>
        <w:t xml:space="preserve">patients </w:t>
      </w:r>
      <w:r w:rsidR="00257BC2" w:rsidRPr="00951A1A">
        <w:rPr>
          <w:rFonts w:ascii="Book Antiqua" w:hAnsi="Book Antiqua" w:cs="Times New Roman"/>
          <w:lang w:val="en-US"/>
        </w:rPr>
        <w:t xml:space="preserve">were in </w:t>
      </w:r>
      <w:r w:rsidR="007351C7" w:rsidRPr="00951A1A">
        <w:rPr>
          <w:rFonts w:ascii="Book Antiqua" w:hAnsi="Book Antiqua" w:cs="Times New Roman"/>
          <w:lang w:val="en-US"/>
        </w:rPr>
        <w:t xml:space="preserve">the </w:t>
      </w:r>
      <w:r w:rsidR="00087263" w:rsidRPr="00951A1A">
        <w:rPr>
          <w:rFonts w:ascii="Book Antiqua" w:hAnsi="Book Antiqua" w:cs="Times New Roman"/>
          <w:lang w:val="en-US"/>
        </w:rPr>
        <w:t>5</w:t>
      </w:r>
      <w:r w:rsidR="00087263" w:rsidRPr="00951A1A">
        <w:rPr>
          <w:rFonts w:ascii="Book Antiqua" w:hAnsi="Book Antiqua" w:cs="Times New Roman"/>
          <w:vertAlign w:val="superscript"/>
          <w:lang w:val="en-US"/>
        </w:rPr>
        <w:t>th</w:t>
      </w:r>
      <w:r w:rsidR="007351C7" w:rsidRPr="00951A1A">
        <w:rPr>
          <w:rFonts w:ascii="Book Antiqua" w:hAnsi="Book Antiqua" w:cs="Times New Roman"/>
          <w:lang w:val="en-US"/>
        </w:rPr>
        <w:t xml:space="preserve"> or </w:t>
      </w:r>
      <w:r w:rsidR="00087263" w:rsidRPr="00951A1A">
        <w:rPr>
          <w:rFonts w:ascii="Book Antiqua" w:hAnsi="Book Antiqua" w:cs="Times New Roman"/>
          <w:lang w:val="en-US"/>
        </w:rPr>
        <w:t>6</w:t>
      </w:r>
      <w:r w:rsidR="00087263" w:rsidRPr="00951A1A">
        <w:rPr>
          <w:rFonts w:ascii="Book Antiqua" w:hAnsi="Book Antiqua" w:cs="Times New Roman"/>
          <w:vertAlign w:val="superscript"/>
          <w:lang w:val="en-US"/>
        </w:rPr>
        <w:t>th</w:t>
      </w:r>
      <w:r w:rsidR="00087263" w:rsidRPr="00951A1A">
        <w:rPr>
          <w:rFonts w:ascii="Book Antiqua" w:hAnsi="Book Antiqua" w:cs="Times New Roman"/>
          <w:lang w:val="en-US"/>
        </w:rPr>
        <w:t xml:space="preserve"> grade of pain</w:t>
      </w:r>
      <w:r w:rsidR="00396373" w:rsidRPr="00951A1A">
        <w:rPr>
          <w:rFonts w:ascii="Book Antiqua" w:hAnsi="Book Antiqua" w:cs="Times New Roman"/>
          <w:lang w:val="en-US"/>
        </w:rPr>
        <w:t xml:space="preserve"> and </w:t>
      </w:r>
      <w:r w:rsidR="000B56D8" w:rsidRPr="00951A1A">
        <w:rPr>
          <w:rFonts w:ascii="Book Antiqua" w:hAnsi="Book Antiqua" w:cs="Times New Roman"/>
          <w:lang w:val="en-US"/>
        </w:rPr>
        <w:t xml:space="preserve">authors </w:t>
      </w:r>
      <w:r w:rsidR="00DB6BEF" w:rsidRPr="00951A1A">
        <w:rPr>
          <w:rFonts w:ascii="Book Antiqua" w:hAnsi="Book Antiqua" w:cs="Times New Roman"/>
          <w:lang w:val="en-US"/>
        </w:rPr>
        <w:t xml:space="preserve">ascribe </w:t>
      </w:r>
      <w:r w:rsidR="000C245F" w:rsidRPr="00951A1A">
        <w:rPr>
          <w:rFonts w:ascii="Book Antiqua" w:hAnsi="Book Antiqua" w:cs="Times New Roman"/>
          <w:lang w:val="en-US"/>
        </w:rPr>
        <w:t>t</w:t>
      </w:r>
      <w:r w:rsidR="00293256" w:rsidRPr="00951A1A">
        <w:rPr>
          <w:rFonts w:ascii="Book Antiqua" w:hAnsi="Book Antiqua" w:cs="Times New Roman"/>
          <w:lang w:val="en-US"/>
        </w:rPr>
        <w:t>h</w:t>
      </w:r>
      <w:r w:rsidR="00E32CBD" w:rsidRPr="00951A1A">
        <w:rPr>
          <w:rFonts w:ascii="Book Antiqua" w:hAnsi="Book Antiqua" w:cs="Times New Roman"/>
          <w:lang w:val="en-US"/>
        </w:rPr>
        <w:t>e</w:t>
      </w:r>
      <w:r w:rsidR="00293256" w:rsidRPr="00951A1A">
        <w:rPr>
          <w:rFonts w:ascii="Book Antiqua" w:hAnsi="Book Antiqua" w:cs="Times New Roman"/>
          <w:lang w:val="en-US"/>
        </w:rPr>
        <w:t xml:space="preserve">se poor results </w:t>
      </w:r>
      <w:r w:rsidR="007421D9" w:rsidRPr="00951A1A">
        <w:rPr>
          <w:rFonts w:ascii="Book Antiqua" w:hAnsi="Book Antiqua" w:cs="Times New Roman"/>
          <w:lang w:val="en-US"/>
        </w:rPr>
        <w:t>to the</w:t>
      </w:r>
      <w:r w:rsidR="00B3285B" w:rsidRPr="00951A1A">
        <w:rPr>
          <w:rFonts w:ascii="Book Antiqua" w:hAnsi="Book Antiqua" w:cs="Times New Roman"/>
          <w:lang w:val="en-US"/>
        </w:rPr>
        <w:t xml:space="preserve"> existing </w:t>
      </w:r>
      <w:r w:rsidR="00CA7A11" w:rsidRPr="00951A1A">
        <w:rPr>
          <w:rFonts w:ascii="Book Antiqua" w:hAnsi="Book Antiqua" w:cs="Times New Roman"/>
          <w:lang w:val="en-US"/>
        </w:rPr>
        <w:t>pre-operative conditions</w:t>
      </w:r>
      <w:r w:rsidR="00B3285B" w:rsidRPr="00951A1A">
        <w:rPr>
          <w:rFonts w:ascii="Book Antiqua" w:hAnsi="Book Antiqua" w:cs="Times New Roman"/>
          <w:lang w:val="en-US"/>
        </w:rPr>
        <w:t xml:space="preserve">, </w:t>
      </w:r>
      <w:r w:rsidR="00CA7A11" w:rsidRPr="00951A1A">
        <w:rPr>
          <w:rFonts w:ascii="Book Antiqua" w:hAnsi="Book Antiqua" w:cs="Times New Roman"/>
          <w:lang w:val="en-US"/>
        </w:rPr>
        <w:t xml:space="preserve">such as previous arthrodesis or </w:t>
      </w:r>
      <w:r w:rsidR="00FC0EE4" w:rsidRPr="00951A1A">
        <w:rPr>
          <w:rFonts w:ascii="Book Antiqua" w:hAnsi="Book Antiqua" w:cs="Times New Roman"/>
          <w:lang w:val="en-US"/>
        </w:rPr>
        <w:t>chronic hip luxation</w:t>
      </w:r>
      <w:r w:rsidR="00243C36" w:rsidRPr="00951A1A">
        <w:rPr>
          <w:rFonts w:ascii="Book Antiqua" w:hAnsi="Book Antiqua" w:cs="Times New Roman"/>
          <w:lang w:val="en-US"/>
        </w:rPr>
        <w:t>.</w:t>
      </w:r>
      <w:r w:rsidR="002D5E07" w:rsidRPr="00951A1A">
        <w:rPr>
          <w:rFonts w:ascii="Book Antiqua" w:hAnsi="Book Antiqua" w:cs="Times New Roman"/>
          <w:lang w:val="en-US"/>
        </w:rPr>
        <w:t xml:space="preserve"> </w:t>
      </w:r>
      <w:r w:rsidR="00A82E12" w:rsidRPr="00951A1A">
        <w:rPr>
          <w:rFonts w:ascii="Book Antiqua" w:hAnsi="Book Antiqua" w:cs="Times New Roman"/>
          <w:lang w:val="en-US"/>
        </w:rPr>
        <w:t xml:space="preserve">A slight acceleration </w:t>
      </w:r>
      <w:r w:rsidR="00AB37D5" w:rsidRPr="00951A1A">
        <w:rPr>
          <w:rFonts w:ascii="Book Antiqua" w:hAnsi="Book Antiqua" w:cs="Times New Roman"/>
          <w:lang w:val="en-US"/>
        </w:rPr>
        <w:t>in</w:t>
      </w:r>
      <w:r w:rsidR="00A82E12" w:rsidRPr="00951A1A">
        <w:rPr>
          <w:rFonts w:ascii="Book Antiqua" w:hAnsi="Book Antiqua" w:cs="Times New Roman"/>
          <w:lang w:val="en-US"/>
        </w:rPr>
        <w:t xml:space="preserve"> </w:t>
      </w:r>
      <w:r w:rsidR="004C3212" w:rsidRPr="00951A1A">
        <w:rPr>
          <w:rFonts w:ascii="Book Antiqua" w:hAnsi="Book Antiqua" w:cs="Times New Roman"/>
          <w:lang w:val="en-US"/>
        </w:rPr>
        <w:t xml:space="preserve">osteointegration </w:t>
      </w:r>
      <w:r w:rsidR="00AB37D5" w:rsidRPr="00951A1A">
        <w:rPr>
          <w:rFonts w:ascii="Book Antiqua" w:hAnsi="Book Antiqua" w:cs="Times New Roman"/>
          <w:lang w:val="en-US"/>
        </w:rPr>
        <w:t xml:space="preserve">was radiographically detected in the first six months in both </w:t>
      </w:r>
      <w:r w:rsidR="00566EEB" w:rsidRPr="00951A1A">
        <w:rPr>
          <w:rFonts w:ascii="Book Antiqua" w:hAnsi="Book Antiqua" w:cs="Times New Roman"/>
          <w:lang w:val="en-US"/>
        </w:rPr>
        <w:t>control and treated cohorts</w:t>
      </w:r>
      <w:r w:rsidR="002A60C5" w:rsidRPr="00951A1A">
        <w:rPr>
          <w:rFonts w:ascii="Book Antiqua" w:hAnsi="Book Antiqua" w:cs="Times New Roman"/>
          <w:lang w:val="en-US"/>
        </w:rPr>
        <w:t>.</w:t>
      </w:r>
      <w:r w:rsidR="00314B2D" w:rsidRPr="00951A1A">
        <w:rPr>
          <w:rFonts w:ascii="Book Antiqua" w:hAnsi="Book Antiqua" w:cs="Times New Roman"/>
          <w:lang w:val="en-US"/>
        </w:rPr>
        <w:t xml:space="preserve"> A faster clinical recovery was</w:t>
      </w:r>
      <w:r w:rsidR="00AB37D5" w:rsidRPr="00951A1A">
        <w:rPr>
          <w:rFonts w:ascii="Book Antiqua" w:hAnsi="Book Antiqua" w:cs="Times New Roman"/>
          <w:lang w:val="en-US"/>
        </w:rPr>
        <w:t xml:space="preserve"> also</w:t>
      </w:r>
      <w:r w:rsidR="00314B2D" w:rsidRPr="00951A1A">
        <w:rPr>
          <w:rFonts w:ascii="Book Antiqua" w:hAnsi="Book Antiqua" w:cs="Times New Roman"/>
          <w:lang w:val="en-US"/>
        </w:rPr>
        <w:t xml:space="preserve"> observed in </w:t>
      </w:r>
      <w:r w:rsidR="00AB37D5" w:rsidRPr="00951A1A">
        <w:rPr>
          <w:rFonts w:ascii="Book Antiqua" w:hAnsi="Book Antiqua" w:cs="Times New Roman"/>
          <w:lang w:val="en-US"/>
        </w:rPr>
        <w:t xml:space="preserve">the </w:t>
      </w:r>
      <w:r w:rsidR="00314B2D" w:rsidRPr="00951A1A">
        <w:rPr>
          <w:rFonts w:ascii="Book Antiqua" w:hAnsi="Book Antiqua" w:cs="Times New Roman"/>
          <w:lang w:val="en-US"/>
        </w:rPr>
        <w:t xml:space="preserve">treated group, </w:t>
      </w:r>
      <w:r w:rsidR="008A133C" w:rsidRPr="00951A1A">
        <w:rPr>
          <w:rFonts w:ascii="Book Antiqua" w:hAnsi="Book Antiqua" w:cs="Times New Roman"/>
          <w:lang w:val="en-US"/>
        </w:rPr>
        <w:t xml:space="preserve">especially </w:t>
      </w:r>
      <w:r w:rsidR="00AB37D5" w:rsidRPr="00951A1A">
        <w:rPr>
          <w:rFonts w:ascii="Book Antiqua" w:hAnsi="Book Antiqua" w:cs="Times New Roman"/>
          <w:lang w:val="en-US"/>
        </w:rPr>
        <w:t xml:space="preserve">in terms of </w:t>
      </w:r>
      <w:r w:rsidR="008A133C" w:rsidRPr="00951A1A">
        <w:rPr>
          <w:rFonts w:ascii="Book Antiqua" w:hAnsi="Book Antiqua" w:cs="Times New Roman"/>
          <w:lang w:val="en-US"/>
        </w:rPr>
        <w:t xml:space="preserve">pain </w:t>
      </w:r>
      <w:r w:rsidR="004877EE" w:rsidRPr="00951A1A">
        <w:rPr>
          <w:rFonts w:ascii="Book Antiqua" w:hAnsi="Book Antiqua" w:cs="Times New Roman"/>
          <w:lang w:val="en-US"/>
        </w:rPr>
        <w:t>reduction</w:t>
      </w:r>
      <w:r w:rsidR="009F797A" w:rsidRPr="00951A1A">
        <w:rPr>
          <w:rFonts w:ascii="Book Antiqua" w:hAnsi="Book Antiqua" w:cs="Times New Roman"/>
          <w:lang w:val="en-US"/>
        </w:rPr>
        <w:t xml:space="preserve"> and </w:t>
      </w:r>
      <w:r w:rsidR="00AB37D5" w:rsidRPr="00951A1A">
        <w:rPr>
          <w:rFonts w:ascii="Book Antiqua" w:hAnsi="Book Antiqua" w:cs="Times New Roman"/>
          <w:lang w:val="en-US"/>
        </w:rPr>
        <w:t xml:space="preserve">subsequent </w:t>
      </w:r>
      <w:r w:rsidR="00D64173" w:rsidRPr="00951A1A">
        <w:rPr>
          <w:rFonts w:ascii="Book Antiqua" w:hAnsi="Book Antiqua" w:cs="Times New Roman"/>
          <w:lang w:val="en-US"/>
        </w:rPr>
        <w:t>articular function and</w:t>
      </w:r>
      <w:r w:rsidR="00AB37D5" w:rsidRPr="00951A1A">
        <w:rPr>
          <w:rFonts w:ascii="Book Antiqua" w:hAnsi="Book Antiqua" w:cs="Times New Roman"/>
          <w:lang w:val="en-US"/>
        </w:rPr>
        <w:t xml:space="preserve"> walking</w:t>
      </w:r>
      <w:r w:rsidR="009F797A" w:rsidRPr="00951A1A">
        <w:rPr>
          <w:rFonts w:ascii="Book Antiqua" w:hAnsi="Book Antiqua" w:cs="Times New Roman"/>
          <w:lang w:val="en-US"/>
        </w:rPr>
        <w:t>.</w:t>
      </w:r>
      <w:r w:rsidR="004877EE" w:rsidRPr="00951A1A">
        <w:rPr>
          <w:rFonts w:ascii="Book Antiqua" w:hAnsi="Book Antiqua" w:cs="Times New Roman"/>
          <w:lang w:val="en-US"/>
        </w:rPr>
        <w:t xml:space="preserve"> In particular, a total pain remission </w:t>
      </w:r>
      <w:r w:rsidR="00840C15" w:rsidRPr="00951A1A">
        <w:rPr>
          <w:rFonts w:ascii="Book Antiqua" w:hAnsi="Book Antiqua" w:cs="Times New Roman"/>
          <w:lang w:val="en-US"/>
        </w:rPr>
        <w:t xml:space="preserve">was achieved </w:t>
      </w:r>
      <w:r w:rsidR="00DB6BEF" w:rsidRPr="00951A1A">
        <w:rPr>
          <w:rFonts w:ascii="Book Antiqua" w:hAnsi="Book Antiqua" w:cs="Times New Roman"/>
          <w:lang w:val="en-US"/>
        </w:rPr>
        <w:t>after 5</w:t>
      </w:r>
      <w:r w:rsidR="00464D9D" w:rsidRPr="00464D9D">
        <w:rPr>
          <w:rFonts w:ascii="Book Antiqua" w:hAnsi="Book Antiqua" w:cs="Times New Roman"/>
          <w:lang w:val="en-US"/>
        </w:rPr>
        <w:t xml:space="preserve"> </w:t>
      </w:r>
      <w:proofErr w:type="spellStart"/>
      <w:proofErr w:type="gramStart"/>
      <w:r w:rsidR="00464D9D" w:rsidRPr="00951A1A">
        <w:rPr>
          <w:rFonts w:ascii="Book Antiqua" w:hAnsi="Book Antiqua" w:cs="Times New Roman"/>
          <w:lang w:val="en-US"/>
        </w:rPr>
        <w:t>mo</w:t>
      </w:r>
      <w:proofErr w:type="spellEnd"/>
      <w:proofErr w:type="gramEnd"/>
      <w:r w:rsidR="00DB6BEF" w:rsidRPr="00951A1A">
        <w:rPr>
          <w:rFonts w:ascii="Book Antiqua" w:hAnsi="Book Antiqua" w:cs="Times New Roman"/>
          <w:lang w:val="en-US"/>
        </w:rPr>
        <w:t xml:space="preserve"> to</w:t>
      </w:r>
      <w:r w:rsidR="00AE4B1C" w:rsidRPr="00951A1A">
        <w:rPr>
          <w:rFonts w:ascii="Book Antiqua" w:hAnsi="Book Antiqua" w:cs="Times New Roman"/>
          <w:lang w:val="en-US"/>
        </w:rPr>
        <w:t xml:space="preserve"> </w:t>
      </w:r>
      <w:r w:rsidR="00840C15" w:rsidRPr="00951A1A">
        <w:rPr>
          <w:rFonts w:ascii="Book Antiqua" w:hAnsi="Book Antiqua" w:cs="Times New Roman"/>
          <w:lang w:val="en-US"/>
        </w:rPr>
        <w:t xml:space="preserve">6 </w:t>
      </w:r>
      <w:proofErr w:type="spellStart"/>
      <w:r w:rsidR="00840C15" w:rsidRPr="00951A1A">
        <w:rPr>
          <w:rFonts w:ascii="Book Antiqua" w:hAnsi="Book Antiqua" w:cs="Times New Roman"/>
          <w:lang w:val="en-US"/>
        </w:rPr>
        <w:t>mo</w:t>
      </w:r>
      <w:proofErr w:type="spellEnd"/>
      <w:r w:rsidR="00840C15" w:rsidRPr="00951A1A">
        <w:rPr>
          <w:rFonts w:ascii="Book Antiqua" w:hAnsi="Book Antiqua" w:cs="Times New Roman"/>
          <w:lang w:val="en-US"/>
        </w:rPr>
        <w:t xml:space="preserve"> in the treated group</w:t>
      </w:r>
      <w:r w:rsidR="00AB37D5" w:rsidRPr="00951A1A">
        <w:rPr>
          <w:rFonts w:ascii="Book Antiqua" w:hAnsi="Book Antiqua" w:cs="Times New Roman"/>
          <w:lang w:val="en-US"/>
        </w:rPr>
        <w:t xml:space="preserve"> and </w:t>
      </w:r>
      <w:r w:rsidR="00DB6BEF" w:rsidRPr="00951A1A">
        <w:rPr>
          <w:rFonts w:ascii="Book Antiqua" w:hAnsi="Book Antiqua" w:cs="Times New Roman"/>
          <w:lang w:val="en-US"/>
        </w:rPr>
        <w:t xml:space="preserve">after </w:t>
      </w:r>
      <w:r w:rsidR="00E82730" w:rsidRPr="00951A1A">
        <w:rPr>
          <w:rFonts w:ascii="Book Antiqua" w:hAnsi="Book Antiqua" w:cs="Times New Roman"/>
          <w:lang w:val="en-US"/>
        </w:rPr>
        <w:t>7</w:t>
      </w:r>
      <w:r w:rsidR="00DB6BEF" w:rsidRPr="00951A1A">
        <w:rPr>
          <w:rFonts w:ascii="Book Antiqua" w:hAnsi="Book Antiqua" w:cs="Times New Roman"/>
          <w:lang w:val="en-US"/>
        </w:rPr>
        <w:t xml:space="preserve"> </w:t>
      </w:r>
      <w:proofErr w:type="spellStart"/>
      <w:r w:rsidR="00464D9D" w:rsidRPr="00951A1A">
        <w:rPr>
          <w:rFonts w:ascii="Book Antiqua" w:hAnsi="Book Antiqua" w:cs="Times New Roman"/>
          <w:lang w:val="en-US"/>
        </w:rPr>
        <w:t>mo</w:t>
      </w:r>
      <w:proofErr w:type="spellEnd"/>
      <w:r w:rsidR="00464D9D" w:rsidRPr="00951A1A">
        <w:rPr>
          <w:rFonts w:ascii="Book Antiqua" w:hAnsi="Book Antiqua" w:cs="Times New Roman"/>
          <w:lang w:val="en-US"/>
        </w:rPr>
        <w:t xml:space="preserve"> </w:t>
      </w:r>
      <w:r w:rsidR="00DB6BEF" w:rsidRPr="00951A1A">
        <w:rPr>
          <w:rFonts w:ascii="Book Antiqua" w:hAnsi="Book Antiqua" w:cs="Times New Roman"/>
          <w:lang w:val="en-US"/>
        </w:rPr>
        <w:t>to</w:t>
      </w:r>
      <w:r w:rsidR="00AE4B1C" w:rsidRPr="00951A1A">
        <w:rPr>
          <w:rFonts w:ascii="Book Antiqua" w:hAnsi="Book Antiqua" w:cs="Times New Roman"/>
          <w:lang w:val="en-US"/>
        </w:rPr>
        <w:t xml:space="preserve"> </w:t>
      </w:r>
      <w:r w:rsidR="00E82730" w:rsidRPr="00951A1A">
        <w:rPr>
          <w:rFonts w:ascii="Book Antiqua" w:hAnsi="Book Antiqua" w:cs="Times New Roman"/>
          <w:lang w:val="en-US"/>
        </w:rPr>
        <w:t xml:space="preserve">8 </w:t>
      </w:r>
      <w:proofErr w:type="spellStart"/>
      <w:r w:rsidR="00E82730" w:rsidRPr="00951A1A">
        <w:rPr>
          <w:rFonts w:ascii="Book Antiqua" w:hAnsi="Book Antiqua" w:cs="Times New Roman"/>
          <w:lang w:val="en-US"/>
        </w:rPr>
        <w:t>mo</w:t>
      </w:r>
      <w:proofErr w:type="spellEnd"/>
      <w:r w:rsidR="00E82730" w:rsidRPr="00951A1A">
        <w:rPr>
          <w:rFonts w:ascii="Book Antiqua" w:hAnsi="Book Antiqua" w:cs="Times New Roman"/>
          <w:lang w:val="en-US"/>
        </w:rPr>
        <w:t xml:space="preserve"> in the control</w:t>
      </w:r>
      <w:r w:rsidR="00AB37D5" w:rsidRPr="00951A1A">
        <w:rPr>
          <w:rFonts w:ascii="Book Antiqua" w:hAnsi="Book Antiqua" w:cs="Times New Roman"/>
          <w:lang w:val="en-US"/>
        </w:rPr>
        <w:t xml:space="preserve"> group</w:t>
      </w:r>
      <w:r w:rsidR="00E82730" w:rsidRPr="00951A1A">
        <w:rPr>
          <w:rFonts w:ascii="Book Antiqua" w:hAnsi="Book Antiqua" w:cs="Times New Roman"/>
          <w:lang w:val="en-US"/>
        </w:rPr>
        <w:t>.</w:t>
      </w:r>
      <w:r w:rsidR="00F03A43" w:rsidRPr="00951A1A">
        <w:rPr>
          <w:rFonts w:ascii="Book Antiqua" w:hAnsi="Book Antiqua" w:cs="Times New Roman"/>
          <w:lang w:val="en-US"/>
        </w:rPr>
        <w:t xml:space="preserve"> Even though results were encouraging, </w:t>
      </w:r>
      <w:r w:rsidR="008A7502" w:rsidRPr="00951A1A">
        <w:rPr>
          <w:rFonts w:ascii="Book Antiqua" w:hAnsi="Book Antiqua" w:cs="Times New Roman"/>
          <w:lang w:val="en-US"/>
        </w:rPr>
        <w:t>the lack of a</w:t>
      </w:r>
      <w:r w:rsidR="00AB37D5" w:rsidRPr="00951A1A">
        <w:rPr>
          <w:rFonts w:ascii="Book Antiqua" w:hAnsi="Book Antiqua" w:cs="Times New Roman"/>
          <w:lang w:val="en-US"/>
        </w:rPr>
        <w:t xml:space="preserve"> longer</w:t>
      </w:r>
      <w:r w:rsidR="008A7502" w:rsidRPr="00951A1A">
        <w:rPr>
          <w:rFonts w:ascii="Book Antiqua" w:hAnsi="Book Antiqua" w:cs="Times New Roman"/>
          <w:lang w:val="en-US"/>
        </w:rPr>
        <w:t xml:space="preserve"> follow-up</w:t>
      </w:r>
      <w:r w:rsidR="00DB31E2" w:rsidRPr="00951A1A">
        <w:rPr>
          <w:rFonts w:ascii="Book Antiqua" w:hAnsi="Book Antiqua" w:cs="Times New Roman"/>
          <w:lang w:val="en-US"/>
        </w:rPr>
        <w:t xml:space="preserve"> </w:t>
      </w:r>
      <w:r w:rsidR="007F21A1" w:rsidRPr="00951A1A">
        <w:rPr>
          <w:rFonts w:ascii="Book Antiqua" w:hAnsi="Book Antiqua" w:cs="Times New Roman"/>
          <w:lang w:val="en-US"/>
        </w:rPr>
        <w:t xml:space="preserve">time </w:t>
      </w:r>
      <w:r w:rsidR="00420D48" w:rsidRPr="00951A1A">
        <w:rPr>
          <w:rFonts w:ascii="Book Antiqua" w:hAnsi="Book Antiqua" w:cs="Times New Roman"/>
          <w:lang w:val="en-US"/>
        </w:rPr>
        <w:t xml:space="preserve">does not allow </w:t>
      </w:r>
      <w:proofErr w:type="gramStart"/>
      <w:r w:rsidR="00DD508F" w:rsidRPr="00951A1A">
        <w:rPr>
          <w:rFonts w:ascii="Book Antiqua" w:hAnsi="Book Antiqua" w:cs="Times New Roman"/>
          <w:lang w:val="en-US"/>
        </w:rPr>
        <w:t>to evaluate</w:t>
      </w:r>
      <w:proofErr w:type="gramEnd"/>
      <w:r w:rsidR="00DD508F" w:rsidRPr="00951A1A">
        <w:rPr>
          <w:rFonts w:ascii="Book Antiqua" w:hAnsi="Book Antiqua" w:cs="Times New Roman"/>
          <w:lang w:val="en-US"/>
        </w:rPr>
        <w:t xml:space="preserve"> </w:t>
      </w:r>
      <w:r w:rsidR="00472BBD" w:rsidRPr="00951A1A">
        <w:rPr>
          <w:rFonts w:ascii="Book Antiqua" w:hAnsi="Book Antiqua" w:cs="Times New Roman"/>
          <w:lang w:val="en-US"/>
        </w:rPr>
        <w:t>late bone modifications and implants</w:t>
      </w:r>
      <w:r w:rsidR="00AB37D5" w:rsidRPr="00951A1A">
        <w:rPr>
          <w:rFonts w:ascii="Book Antiqua" w:hAnsi="Book Antiqua" w:cs="Times New Roman"/>
          <w:lang w:val="en-US"/>
        </w:rPr>
        <w:t xml:space="preserve"> </w:t>
      </w:r>
      <w:r w:rsidR="007F21A1" w:rsidRPr="00951A1A">
        <w:rPr>
          <w:rFonts w:ascii="Book Antiqua" w:hAnsi="Book Antiqua" w:cs="Times New Roman"/>
          <w:lang w:val="en-US"/>
        </w:rPr>
        <w:t>survival</w:t>
      </w:r>
      <w:r w:rsidR="004B336E" w:rsidRPr="00951A1A">
        <w:rPr>
          <w:rFonts w:ascii="Book Antiqua" w:hAnsi="Book Antiqua" w:cs="Times New Roman"/>
          <w:lang w:val="en-US"/>
        </w:rPr>
        <w:t>.</w:t>
      </w:r>
      <w:r w:rsidR="00CD4179" w:rsidRPr="00951A1A">
        <w:rPr>
          <w:rFonts w:ascii="Book Antiqua" w:hAnsi="Book Antiqua" w:cs="Times New Roman"/>
          <w:lang w:val="en-US"/>
        </w:rPr>
        <w:t xml:space="preserve"> </w:t>
      </w:r>
      <w:r w:rsidR="00AB37D5" w:rsidRPr="00951A1A">
        <w:rPr>
          <w:rFonts w:ascii="Book Antiqua" w:hAnsi="Book Antiqua" w:cs="Times New Roman"/>
          <w:lang w:val="en-US"/>
        </w:rPr>
        <w:t>Moreover t</w:t>
      </w:r>
      <w:r w:rsidR="00AE12EE" w:rsidRPr="00951A1A">
        <w:rPr>
          <w:rFonts w:ascii="Book Antiqua" w:hAnsi="Book Antiqua" w:cs="Times New Roman"/>
          <w:lang w:val="en-US"/>
        </w:rPr>
        <w:t xml:space="preserve">his study </w:t>
      </w:r>
      <w:r w:rsidR="004A7090" w:rsidRPr="00951A1A">
        <w:rPr>
          <w:rFonts w:ascii="Book Antiqua" w:hAnsi="Book Antiqua" w:cs="Times New Roman"/>
          <w:lang w:val="en-US"/>
        </w:rPr>
        <w:t>lacks</w:t>
      </w:r>
      <w:r w:rsidR="00AB37D5" w:rsidRPr="00951A1A">
        <w:rPr>
          <w:rFonts w:ascii="Book Antiqua" w:hAnsi="Book Antiqua" w:cs="Times New Roman"/>
          <w:lang w:val="en-US"/>
        </w:rPr>
        <w:t xml:space="preserve"> </w:t>
      </w:r>
      <w:r w:rsidR="00AE12EE" w:rsidRPr="00951A1A">
        <w:rPr>
          <w:rFonts w:ascii="Book Antiqua" w:hAnsi="Book Antiqua" w:cs="Times New Roman"/>
          <w:lang w:val="en-US"/>
        </w:rPr>
        <w:t xml:space="preserve">a proper </w:t>
      </w:r>
      <w:r w:rsidR="00EB6E04" w:rsidRPr="00951A1A">
        <w:rPr>
          <w:rFonts w:ascii="Book Antiqua" w:hAnsi="Book Antiqua" w:cs="Times New Roman"/>
          <w:lang w:val="en-US"/>
        </w:rPr>
        <w:t>randomization of patients and</w:t>
      </w:r>
      <w:r w:rsidR="003169E3" w:rsidRPr="00951A1A">
        <w:rPr>
          <w:rFonts w:ascii="Book Antiqua" w:hAnsi="Book Antiqua" w:cs="Times New Roman"/>
          <w:lang w:val="en-US"/>
        </w:rPr>
        <w:t xml:space="preserve"> a</w:t>
      </w:r>
      <w:r w:rsidR="005E73B0" w:rsidRPr="00951A1A">
        <w:rPr>
          <w:rFonts w:ascii="Book Antiqua" w:hAnsi="Book Antiqua" w:cs="Times New Roman"/>
          <w:lang w:val="en-US"/>
        </w:rPr>
        <w:t xml:space="preserve"> quantitative analysis of described </w:t>
      </w:r>
      <w:r w:rsidR="003D15FA" w:rsidRPr="00951A1A">
        <w:rPr>
          <w:rFonts w:ascii="Book Antiqua" w:hAnsi="Book Antiqua" w:cs="Times New Roman"/>
          <w:lang w:val="en-US"/>
        </w:rPr>
        <w:t>parameters</w:t>
      </w:r>
      <w:r w:rsidR="0076551E">
        <w:rPr>
          <w:rFonts w:ascii="Book Antiqua" w:hAnsi="Book Antiqua" w:cs="Times New Roman"/>
          <w:lang w:val="en-US"/>
        </w:rPr>
        <w:t xml:space="preserve"> (Table 1)</w:t>
      </w:r>
      <w:r w:rsidR="005E73B0" w:rsidRPr="00951A1A">
        <w:rPr>
          <w:rFonts w:ascii="Book Antiqua" w:hAnsi="Book Antiqua" w:cs="Times New Roman"/>
          <w:lang w:val="en-US"/>
        </w:rPr>
        <w:t>.</w:t>
      </w:r>
    </w:p>
    <w:p w14:paraId="3212EB97" w14:textId="05356428" w:rsidR="003F3C97" w:rsidRPr="00951A1A" w:rsidRDefault="00DF238B" w:rsidP="00464D9D">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In 1991 </w:t>
      </w:r>
      <w:r w:rsidR="006B6296" w:rsidRPr="00951A1A">
        <w:rPr>
          <w:rFonts w:ascii="Book Antiqua" w:hAnsi="Book Antiqua" w:cs="Times New Roman"/>
          <w:lang w:val="en-US"/>
        </w:rPr>
        <w:t xml:space="preserve">Kennedy </w:t>
      </w:r>
      <w:r w:rsidR="006B6296" w:rsidRPr="00464D9D">
        <w:rPr>
          <w:rFonts w:ascii="Book Antiqua" w:hAnsi="Book Antiqua" w:cs="Times New Roman"/>
          <w:i/>
          <w:iCs/>
          <w:lang w:val="en-US"/>
        </w:rPr>
        <w:t xml:space="preserve">et </w:t>
      </w:r>
      <w:proofErr w:type="gramStart"/>
      <w:r w:rsidR="006B6296" w:rsidRPr="00464D9D">
        <w:rPr>
          <w:rFonts w:ascii="Book Antiqua" w:hAnsi="Book Antiqua" w:cs="Times New Roman"/>
          <w:i/>
          <w:iCs/>
          <w:lang w:val="en-US"/>
        </w:rPr>
        <w:t>al</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48]</w:t>
      </w:r>
      <w:r w:rsidR="00A50687" w:rsidRPr="00951A1A">
        <w:rPr>
          <w:rFonts w:ascii="Book Antiqua" w:hAnsi="Book Antiqua" w:cs="Times New Roman"/>
          <w:lang w:val="en-US"/>
        </w:rPr>
        <w:t xml:space="preserve"> studied </w:t>
      </w:r>
      <w:r w:rsidR="00AB37D5" w:rsidRPr="00951A1A">
        <w:rPr>
          <w:rFonts w:ascii="Book Antiqua" w:hAnsi="Book Antiqua" w:cs="Times New Roman"/>
          <w:lang w:val="en-US"/>
        </w:rPr>
        <w:t xml:space="preserve">PEMFs </w:t>
      </w:r>
      <w:r w:rsidR="00195F78" w:rsidRPr="00951A1A">
        <w:rPr>
          <w:rFonts w:ascii="Book Antiqua" w:hAnsi="Book Antiqua" w:cs="Times New Roman"/>
          <w:lang w:val="en-US"/>
        </w:rPr>
        <w:t>effect</w:t>
      </w:r>
      <w:r w:rsidR="00CE186D" w:rsidRPr="00951A1A">
        <w:rPr>
          <w:rFonts w:ascii="Book Antiqua" w:hAnsi="Book Antiqua" w:cs="Times New Roman"/>
          <w:lang w:val="en-US"/>
        </w:rPr>
        <w:t>s</w:t>
      </w:r>
      <w:r w:rsidR="00195F78" w:rsidRPr="00951A1A">
        <w:rPr>
          <w:rFonts w:ascii="Book Antiqua" w:hAnsi="Book Antiqua" w:cs="Times New Roman"/>
          <w:lang w:val="en-US"/>
        </w:rPr>
        <w:t xml:space="preserve"> </w:t>
      </w:r>
      <w:r w:rsidR="008736C7" w:rsidRPr="00951A1A">
        <w:rPr>
          <w:rFonts w:ascii="Book Antiqua" w:hAnsi="Book Antiqua" w:cs="Times New Roman"/>
          <w:lang w:val="en-US"/>
        </w:rPr>
        <w:t xml:space="preserve">on </w:t>
      </w:r>
      <w:r w:rsidR="00195F78" w:rsidRPr="00951A1A">
        <w:rPr>
          <w:rFonts w:ascii="Book Antiqua" w:hAnsi="Book Antiqua" w:cs="Times New Roman"/>
          <w:lang w:val="en-US"/>
        </w:rPr>
        <w:t xml:space="preserve">loosened cemented hip </w:t>
      </w:r>
      <w:r w:rsidR="007422A2" w:rsidRPr="00951A1A">
        <w:rPr>
          <w:rFonts w:ascii="Book Antiqua" w:hAnsi="Book Antiqua" w:cs="Times New Roman"/>
          <w:lang w:val="en-US"/>
        </w:rPr>
        <w:t xml:space="preserve">prosthesis. </w:t>
      </w:r>
      <w:r w:rsidR="007F21A1" w:rsidRPr="00951A1A">
        <w:rPr>
          <w:rFonts w:ascii="Book Antiqua" w:hAnsi="Book Antiqua" w:cs="Times New Roman"/>
          <w:lang w:val="en-US"/>
        </w:rPr>
        <w:t xml:space="preserve">Thirty-seven </w:t>
      </w:r>
      <w:r w:rsidR="004A7090" w:rsidRPr="00951A1A">
        <w:rPr>
          <w:rFonts w:ascii="Book Antiqua" w:hAnsi="Book Antiqua" w:cs="Times New Roman"/>
          <w:lang w:val="en-US"/>
        </w:rPr>
        <w:t>patients</w:t>
      </w:r>
      <w:r w:rsidR="009B13FE" w:rsidRPr="00951A1A">
        <w:rPr>
          <w:rFonts w:ascii="Book Antiqua" w:hAnsi="Book Antiqua" w:cs="Times New Roman"/>
          <w:lang w:val="en-US"/>
        </w:rPr>
        <w:t xml:space="preserve"> where </w:t>
      </w:r>
      <w:r w:rsidR="008736C7" w:rsidRPr="00951A1A">
        <w:rPr>
          <w:rFonts w:ascii="Book Antiqua" w:hAnsi="Book Antiqua" w:cs="Times New Roman"/>
          <w:lang w:val="en-US"/>
        </w:rPr>
        <w:t xml:space="preserve">included in this study and </w:t>
      </w:r>
      <w:r w:rsidR="00512BFF" w:rsidRPr="00951A1A">
        <w:rPr>
          <w:rFonts w:ascii="Book Antiqua" w:hAnsi="Book Antiqua" w:cs="Times New Roman"/>
          <w:lang w:val="en-US"/>
        </w:rPr>
        <w:t>19</w:t>
      </w:r>
      <w:r w:rsidR="007422A2" w:rsidRPr="00951A1A">
        <w:rPr>
          <w:rFonts w:ascii="Book Antiqua" w:hAnsi="Book Antiqua" w:cs="Times New Roman"/>
          <w:lang w:val="en-US"/>
        </w:rPr>
        <w:t xml:space="preserve"> </w:t>
      </w:r>
      <w:r w:rsidR="00512BFF" w:rsidRPr="00951A1A">
        <w:rPr>
          <w:rFonts w:ascii="Book Antiqua" w:hAnsi="Book Antiqua" w:cs="Times New Roman"/>
          <w:lang w:val="en-US"/>
        </w:rPr>
        <w:t>were trea</w:t>
      </w:r>
      <w:r w:rsidR="008736C7" w:rsidRPr="00951A1A">
        <w:rPr>
          <w:rFonts w:ascii="Book Antiqua" w:hAnsi="Book Antiqua" w:cs="Times New Roman"/>
          <w:lang w:val="en-US"/>
        </w:rPr>
        <w:t>ted</w:t>
      </w:r>
      <w:r w:rsidR="004044EC" w:rsidRPr="00951A1A">
        <w:rPr>
          <w:rFonts w:ascii="Book Antiqua" w:hAnsi="Book Antiqua" w:cs="Times New Roman"/>
          <w:lang w:val="en-US"/>
        </w:rPr>
        <w:t xml:space="preserve"> with </w:t>
      </w:r>
      <w:r w:rsidR="00A90E7C" w:rsidRPr="00951A1A">
        <w:rPr>
          <w:rFonts w:ascii="Book Antiqua" w:hAnsi="Book Antiqua" w:cs="Times New Roman"/>
          <w:lang w:val="en-US"/>
        </w:rPr>
        <w:t xml:space="preserve">PEMFs at 15Hz. </w:t>
      </w:r>
      <w:r w:rsidR="008736C7" w:rsidRPr="00951A1A">
        <w:rPr>
          <w:rFonts w:ascii="Book Antiqua" w:hAnsi="Book Antiqua" w:cs="Times New Roman"/>
          <w:lang w:val="en-US"/>
        </w:rPr>
        <w:t xml:space="preserve">Patients </w:t>
      </w:r>
      <w:r w:rsidR="00BA4302" w:rsidRPr="00951A1A">
        <w:rPr>
          <w:rFonts w:ascii="Book Antiqua" w:hAnsi="Book Antiqua" w:cs="Times New Roman"/>
          <w:lang w:val="en-US"/>
        </w:rPr>
        <w:t>were evaluated</w:t>
      </w:r>
      <w:r w:rsidR="00FA435D" w:rsidRPr="00951A1A">
        <w:rPr>
          <w:rFonts w:ascii="Book Antiqua" w:hAnsi="Book Antiqua" w:cs="Times New Roman"/>
          <w:lang w:val="en-US"/>
        </w:rPr>
        <w:t xml:space="preserve"> </w:t>
      </w:r>
      <w:r w:rsidR="00662F2E" w:rsidRPr="00951A1A">
        <w:rPr>
          <w:rFonts w:ascii="Book Antiqua" w:hAnsi="Book Antiqua" w:cs="Times New Roman"/>
          <w:lang w:val="en-US"/>
        </w:rPr>
        <w:t>befor</w:t>
      </w:r>
      <w:r w:rsidR="008736C7" w:rsidRPr="00951A1A">
        <w:rPr>
          <w:rFonts w:ascii="Book Antiqua" w:hAnsi="Book Antiqua" w:cs="Times New Roman"/>
          <w:lang w:val="en-US"/>
        </w:rPr>
        <w:t xml:space="preserve">e therapy </w:t>
      </w:r>
      <w:r w:rsidR="00662F2E" w:rsidRPr="00951A1A">
        <w:rPr>
          <w:rFonts w:ascii="Book Antiqua" w:hAnsi="Book Antiqua" w:cs="Times New Roman"/>
          <w:lang w:val="en-US"/>
        </w:rPr>
        <w:t>and at</w:t>
      </w:r>
      <w:r w:rsidR="00FA435D" w:rsidRPr="00951A1A">
        <w:rPr>
          <w:rFonts w:ascii="Book Antiqua" w:hAnsi="Book Antiqua" w:cs="Times New Roman"/>
          <w:lang w:val="en-US"/>
        </w:rPr>
        <w:t xml:space="preserve"> 12, 18, 24 and 36 </w:t>
      </w:r>
      <w:proofErr w:type="spellStart"/>
      <w:r w:rsidR="00FA435D" w:rsidRPr="00951A1A">
        <w:rPr>
          <w:rFonts w:ascii="Book Antiqua" w:hAnsi="Book Antiqua" w:cs="Times New Roman"/>
          <w:lang w:val="en-US"/>
        </w:rPr>
        <w:t>mo</w:t>
      </w:r>
      <w:proofErr w:type="spellEnd"/>
      <w:r w:rsidR="00FA435D" w:rsidRPr="00951A1A">
        <w:rPr>
          <w:rFonts w:ascii="Book Antiqua" w:hAnsi="Book Antiqua" w:cs="Times New Roman"/>
          <w:lang w:val="en-US"/>
        </w:rPr>
        <w:t xml:space="preserve"> </w:t>
      </w:r>
      <w:r w:rsidR="00662F2E" w:rsidRPr="00951A1A">
        <w:rPr>
          <w:rFonts w:ascii="Book Antiqua" w:hAnsi="Book Antiqua" w:cs="Times New Roman"/>
          <w:lang w:val="en-US"/>
        </w:rPr>
        <w:t xml:space="preserve">with </w:t>
      </w:r>
      <w:r w:rsidR="00D75BF6" w:rsidRPr="00951A1A">
        <w:rPr>
          <w:rFonts w:ascii="Book Antiqua" w:hAnsi="Book Antiqua" w:cs="Times New Roman"/>
          <w:lang w:val="en-US"/>
        </w:rPr>
        <w:t>the Harris</w:t>
      </w:r>
      <w:r w:rsidR="00E41BA1" w:rsidRPr="00951A1A">
        <w:rPr>
          <w:rFonts w:ascii="Book Antiqua" w:hAnsi="Book Antiqua" w:cs="Times New Roman"/>
          <w:lang w:val="en-US"/>
        </w:rPr>
        <w:t xml:space="preserve"> hip </w:t>
      </w:r>
      <w:r w:rsidR="00662F2E" w:rsidRPr="00951A1A">
        <w:rPr>
          <w:rFonts w:ascii="Book Antiqua" w:hAnsi="Book Antiqua" w:cs="Times New Roman"/>
          <w:lang w:val="en-US"/>
        </w:rPr>
        <w:t>score</w:t>
      </w:r>
      <w:r w:rsidR="00E41BA1" w:rsidRPr="00951A1A">
        <w:rPr>
          <w:rFonts w:ascii="Book Antiqua" w:hAnsi="Book Antiqua" w:cs="Times New Roman"/>
          <w:lang w:val="en-US"/>
        </w:rPr>
        <w:t xml:space="preserve">. At month 6, after the end of the treatment, </w:t>
      </w:r>
      <w:r w:rsidR="0089132E" w:rsidRPr="00951A1A">
        <w:rPr>
          <w:rFonts w:ascii="Book Antiqua" w:hAnsi="Book Antiqua" w:cs="Times New Roman"/>
          <w:lang w:val="en-US"/>
        </w:rPr>
        <w:t xml:space="preserve">57% of </w:t>
      </w:r>
      <w:r w:rsidR="00EE43CD" w:rsidRPr="00951A1A">
        <w:rPr>
          <w:rFonts w:ascii="Book Antiqua" w:hAnsi="Book Antiqua" w:cs="Times New Roman"/>
          <w:lang w:val="en-US"/>
        </w:rPr>
        <w:t xml:space="preserve">PEMF </w:t>
      </w:r>
      <w:r w:rsidR="008736C7" w:rsidRPr="00951A1A">
        <w:rPr>
          <w:rFonts w:ascii="Book Antiqua" w:hAnsi="Book Antiqua" w:cs="Times New Roman"/>
          <w:lang w:val="en-US"/>
        </w:rPr>
        <w:t xml:space="preserve">treated </w:t>
      </w:r>
      <w:r w:rsidR="0089132E" w:rsidRPr="00951A1A">
        <w:rPr>
          <w:rFonts w:ascii="Book Antiqua" w:hAnsi="Book Antiqua" w:cs="Times New Roman"/>
          <w:lang w:val="en-US"/>
        </w:rPr>
        <w:t>patient</w:t>
      </w:r>
      <w:r w:rsidR="008736C7" w:rsidRPr="00951A1A">
        <w:rPr>
          <w:rFonts w:ascii="Book Antiqua" w:hAnsi="Book Antiqua" w:cs="Times New Roman"/>
          <w:lang w:val="en-US"/>
        </w:rPr>
        <w:t>s</w:t>
      </w:r>
      <w:r w:rsidR="0089132E" w:rsidRPr="00951A1A">
        <w:rPr>
          <w:rFonts w:ascii="Book Antiqua" w:hAnsi="Book Antiqua" w:cs="Times New Roman"/>
          <w:lang w:val="en-US"/>
        </w:rPr>
        <w:t xml:space="preserve"> show</w:t>
      </w:r>
      <w:r w:rsidR="005A685B" w:rsidRPr="00951A1A">
        <w:rPr>
          <w:rFonts w:ascii="Book Antiqua" w:hAnsi="Book Antiqua" w:cs="Times New Roman"/>
          <w:lang w:val="en-US"/>
        </w:rPr>
        <w:t>e</w:t>
      </w:r>
      <w:r w:rsidR="0089132E" w:rsidRPr="00951A1A">
        <w:rPr>
          <w:rFonts w:ascii="Book Antiqua" w:hAnsi="Book Antiqua" w:cs="Times New Roman"/>
          <w:lang w:val="en-US"/>
        </w:rPr>
        <w:t xml:space="preserve">d </w:t>
      </w:r>
      <w:r w:rsidR="004A7090" w:rsidRPr="00951A1A">
        <w:rPr>
          <w:rFonts w:ascii="Book Antiqua" w:hAnsi="Book Antiqua" w:cs="Times New Roman"/>
          <w:lang w:val="en-US"/>
        </w:rPr>
        <w:t>a</w:t>
      </w:r>
      <w:r w:rsidR="0089132E" w:rsidRPr="00951A1A">
        <w:rPr>
          <w:rFonts w:ascii="Book Antiqua" w:hAnsi="Book Antiqua" w:cs="Times New Roman"/>
          <w:lang w:val="en-US"/>
        </w:rPr>
        <w:t xml:space="preserve"> Harris score </w:t>
      </w:r>
      <w:r w:rsidR="005A685B" w:rsidRPr="00951A1A">
        <w:rPr>
          <w:rFonts w:ascii="Book Antiqua" w:hAnsi="Book Antiqua" w:cs="Times New Roman"/>
          <w:lang w:val="en-US"/>
        </w:rPr>
        <w:t xml:space="preserve">greater </w:t>
      </w:r>
      <w:r w:rsidR="005A5FCD" w:rsidRPr="00951A1A">
        <w:rPr>
          <w:rFonts w:ascii="Book Antiqua" w:hAnsi="Book Antiqua" w:cs="Times New Roman"/>
          <w:lang w:val="en-US"/>
        </w:rPr>
        <w:t>than</w:t>
      </w:r>
      <w:r w:rsidR="005A685B" w:rsidRPr="00951A1A">
        <w:rPr>
          <w:rFonts w:ascii="Book Antiqua" w:hAnsi="Book Antiqua" w:cs="Times New Roman"/>
          <w:lang w:val="en-US"/>
        </w:rPr>
        <w:t xml:space="preserve"> 80, while only 11% of the control did.</w:t>
      </w:r>
      <w:r w:rsidR="00E41BA1" w:rsidRPr="00951A1A">
        <w:rPr>
          <w:rFonts w:ascii="Book Antiqua" w:hAnsi="Book Antiqua" w:cs="Times New Roman"/>
          <w:lang w:val="en-US"/>
        </w:rPr>
        <w:t xml:space="preserve"> </w:t>
      </w:r>
      <w:r w:rsidR="005A685B" w:rsidRPr="00951A1A">
        <w:rPr>
          <w:rFonts w:ascii="Book Antiqua" w:hAnsi="Book Antiqua" w:cs="Times New Roman"/>
          <w:lang w:val="en-US"/>
        </w:rPr>
        <w:t>No radiological differences were found</w:t>
      </w:r>
      <w:r w:rsidR="008736C7" w:rsidRPr="00951A1A">
        <w:rPr>
          <w:rFonts w:ascii="Book Antiqua" w:hAnsi="Book Antiqua" w:cs="Times New Roman"/>
          <w:lang w:val="en-US"/>
        </w:rPr>
        <w:t xml:space="preserve"> between groups</w:t>
      </w:r>
      <w:r w:rsidR="005A685B" w:rsidRPr="00951A1A">
        <w:rPr>
          <w:rFonts w:ascii="Book Antiqua" w:hAnsi="Book Antiqua" w:cs="Times New Roman"/>
          <w:lang w:val="en-US"/>
        </w:rPr>
        <w:t xml:space="preserve">. </w:t>
      </w:r>
      <w:r w:rsidR="002B4CEF" w:rsidRPr="00951A1A">
        <w:rPr>
          <w:rFonts w:ascii="Book Antiqua" w:hAnsi="Book Antiqua" w:cs="Times New Roman"/>
          <w:lang w:val="en-US"/>
        </w:rPr>
        <w:t>However,</w:t>
      </w:r>
      <w:r w:rsidR="008736C7" w:rsidRPr="00951A1A">
        <w:rPr>
          <w:rFonts w:ascii="Book Antiqua" w:hAnsi="Book Antiqua" w:cs="Times New Roman"/>
          <w:lang w:val="en-US"/>
        </w:rPr>
        <w:t xml:space="preserve"> </w:t>
      </w:r>
      <w:r w:rsidR="00FC1073" w:rsidRPr="00951A1A">
        <w:rPr>
          <w:rFonts w:ascii="Book Antiqua" w:hAnsi="Book Antiqua" w:cs="Times New Roman"/>
          <w:lang w:val="en-US"/>
        </w:rPr>
        <w:t>three</w:t>
      </w:r>
      <w:r w:rsidR="00E050EE" w:rsidRPr="00951A1A">
        <w:rPr>
          <w:rFonts w:ascii="Book Antiqua" w:hAnsi="Book Antiqua" w:cs="Times New Roman"/>
          <w:lang w:val="en-US"/>
        </w:rPr>
        <w:t xml:space="preserve"> years after surgery all patient </w:t>
      </w:r>
      <w:r w:rsidR="004634F9" w:rsidRPr="00951A1A">
        <w:rPr>
          <w:rFonts w:ascii="Book Antiqua" w:hAnsi="Book Antiqua" w:cs="Times New Roman"/>
          <w:lang w:val="en-US"/>
        </w:rPr>
        <w:t>but 2 (1 in the control group and 1 in the treated group) had</w:t>
      </w:r>
      <w:r w:rsidR="00C82DEF" w:rsidRPr="00951A1A">
        <w:rPr>
          <w:rFonts w:ascii="Book Antiqua" w:hAnsi="Book Antiqua" w:cs="Times New Roman"/>
          <w:lang w:val="en-US"/>
        </w:rPr>
        <w:t xml:space="preserve"> a clinical relapse and were treated with revision surgery</w:t>
      </w:r>
      <w:r w:rsidR="00D75A3F" w:rsidRPr="00951A1A">
        <w:rPr>
          <w:rFonts w:ascii="Book Antiqua" w:hAnsi="Book Antiqua" w:cs="Times New Roman"/>
          <w:lang w:val="en-US"/>
        </w:rPr>
        <w:t>; these results suggest the use of PEMF for delay revision surgery</w:t>
      </w:r>
      <w:r w:rsidR="003F3C97" w:rsidRPr="00951A1A">
        <w:rPr>
          <w:rFonts w:ascii="Book Antiqua" w:hAnsi="Book Antiqua" w:cs="Times New Roman"/>
          <w:lang w:val="en-US"/>
        </w:rPr>
        <w:t xml:space="preserve">. </w:t>
      </w:r>
    </w:p>
    <w:p w14:paraId="1566370D" w14:textId="52D46237" w:rsidR="00AF00D5" w:rsidRPr="00951A1A" w:rsidRDefault="00AF00D5" w:rsidP="00464D9D">
      <w:pPr>
        <w:adjustRightInd w:val="0"/>
        <w:snapToGrid w:val="0"/>
        <w:spacing w:line="360" w:lineRule="auto"/>
        <w:ind w:firstLineChars="100" w:firstLine="240"/>
        <w:jc w:val="both"/>
        <w:rPr>
          <w:rFonts w:ascii="Book Antiqua" w:hAnsi="Book Antiqua" w:cs="Times New Roman"/>
          <w:lang w:val="en-US"/>
        </w:rPr>
      </w:pPr>
      <w:proofErr w:type="spellStart"/>
      <w:r w:rsidRPr="00951A1A">
        <w:rPr>
          <w:rFonts w:ascii="Book Antiqua" w:hAnsi="Book Antiqua" w:cs="Times New Roman"/>
          <w:lang w:val="en-US"/>
        </w:rPr>
        <w:t>Rispoli</w:t>
      </w:r>
      <w:proofErr w:type="spellEnd"/>
      <w:r w:rsidRPr="00951A1A">
        <w:rPr>
          <w:rFonts w:ascii="Book Antiqua" w:hAnsi="Book Antiqua" w:cs="Times New Roman"/>
          <w:lang w:val="en-US"/>
        </w:rPr>
        <w:t xml:space="preserve"> </w:t>
      </w:r>
      <w:r w:rsidRPr="00464D9D">
        <w:rPr>
          <w:rFonts w:ascii="Book Antiqua" w:hAnsi="Book Antiqua" w:cs="Times New Roman"/>
          <w:i/>
          <w:iCs/>
          <w:lang w:val="en-US"/>
        </w:rPr>
        <w:t xml:space="preserve">et </w:t>
      </w:r>
      <w:proofErr w:type="gramStart"/>
      <w:r w:rsidRPr="00464D9D">
        <w:rPr>
          <w:rFonts w:ascii="Book Antiqua" w:hAnsi="Book Antiqua" w:cs="Times New Roman"/>
          <w:i/>
          <w:iCs/>
          <w:lang w:val="en-US"/>
        </w:rPr>
        <w:t>al</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49]</w:t>
      </w:r>
      <w:r w:rsidRPr="00951A1A">
        <w:rPr>
          <w:rFonts w:ascii="Book Antiqua" w:hAnsi="Book Antiqua" w:cs="Times New Roman"/>
          <w:lang w:val="en-US"/>
        </w:rPr>
        <w:t xml:space="preserve"> studied 42 patients </w:t>
      </w:r>
      <w:r w:rsidR="00CA0094" w:rsidRPr="00951A1A">
        <w:rPr>
          <w:rFonts w:ascii="Book Antiqua" w:hAnsi="Book Antiqua" w:cs="Times New Roman"/>
          <w:lang w:val="en-US"/>
        </w:rPr>
        <w:t xml:space="preserve">reporting </w:t>
      </w:r>
      <w:r w:rsidRPr="00951A1A">
        <w:rPr>
          <w:rFonts w:ascii="Book Antiqua" w:hAnsi="Book Antiqua" w:cs="Times New Roman"/>
          <w:lang w:val="en-US"/>
        </w:rPr>
        <w:t xml:space="preserve">pain 6 </w:t>
      </w:r>
      <w:proofErr w:type="spellStart"/>
      <w:r w:rsidRPr="00951A1A">
        <w:rPr>
          <w:rFonts w:ascii="Book Antiqua" w:hAnsi="Book Antiqua" w:cs="Times New Roman"/>
          <w:lang w:val="en-US"/>
        </w:rPr>
        <w:t>mo</w:t>
      </w:r>
      <w:proofErr w:type="spellEnd"/>
      <w:r w:rsidRPr="00951A1A">
        <w:rPr>
          <w:rFonts w:ascii="Book Antiqua" w:hAnsi="Book Antiqua" w:cs="Times New Roman"/>
          <w:lang w:val="en-US"/>
        </w:rPr>
        <w:t xml:space="preserve"> after hip primary or revision surgery. </w:t>
      </w:r>
      <w:r w:rsidR="00CA0094" w:rsidRPr="00951A1A">
        <w:rPr>
          <w:rFonts w:ascii="Book Antiqua" w:hAnsi="Book Antiqua" w:cs="Times New Roman"/>
          <w:lang w:val="en-US"/>
        </w:rPr>
        <w:t xml:space="preserve">Patients were treated for 60 d with </w:t>
      </w:r>
      <w:r w:rsidRPr="00951A1A">
        <w:rPr>
          <w:rFonts w:ascii="Book Antiqua" w:hAnsi="Book Antiqua" w:cs="Times New Roman"/>
          <w:lang w:val="en-US"/>
        </w:rPr>
        <w:t xml:space="preserve">Calcitonin, vitamin D and NSADs </w:t>
      </w:r>
      <w:r w:rsidR="00396373" w:rsidRPr="00951A1A">
        <w:rPr>
          <w:rFonts w:ascii="Book Antiqua" w:hAnsi="Book Antiqua" w:cs="Times New Roman"/>
          <w:lang w:val="en-US"/>
        </w:rPr>
        <w:t>tog</w:t>
      </w:r>
      <w:r w:rsidR="00CA0094" w:rsidRPr="00951A1A">
        <w:rPr>
          <w:rFonts w:ascii="Book Antiqua" w:hAnsi="Book Antiqua" w:cs="Times New Roman"/>
          <w:lang w:val="en-US"/>
        </w:rPr>
        <w:t xml:space="preserve">ether with </w:t>
      </w:r>
      <w:r w:rsidR="007F21A1" w:rsidRPr="00951A1A">
        <w:rPr>
          <w:rFonts w:ascii="Book Antiqua" w:hAnsi="Book Antiqua" w:cs="Times New Roman"/>
          <w:lang w:val="en-US"/>
        </w:rPr>
        <w:t xml:space="preserve">75 Hz </w:t>
      </w:r>
      <w:r w:rsidRPr="00951A1A">
        <w:rPr>
          <w:rFonts w:ascii="Book Antiqua" w:hAnsi="Book Antiqua" w:cs="Times New Roman"/>
          <w:lang w:val="en-US"/>
        </w:rPr>
        <w:t xml:space="preserve">PEMFs stimulation. Clinical and radiographic </w:t>
      </w:r>
      <w:proofErr w:type="gramStart"/>
      <w:r w:rsidRPr="00951A1A">
        <w:rPr>
          <w:rFonts w:ascii="Book Antiqua" w:hAnsi="Book Antiqua" w:cs="Times New Roman"/>
          <w:lang w:val="en-US"/>
        </w:rPr>
        <w:t>evaluation were</w:t>
      </w:r>
      <w:proofErr w:type="gramEnd"/>
      <w:r w:rsidRPr="00951A1A">
        <w:rPr>
          <w:rFonts w:ascii="Book Antiqua" w:hAnsi="Book Antiqua" w:cs="Times New Roman"/>
          <w:lang w:val="en-US"/>
        </w:rPr>
        <w:t xml:space="preserve"> performed 4 </w:t>
      </w:r>
      <w:proofErr w:type="spellStart"/>
      <w:r w:rsidRPr="00951A1A">
        <w:rPr>
          <w:rFonts w:ascii="Book Antiqua" w:hAnsi="Book Antiqua" w:cs="Times New Roman"/>
          <w:lang w:val="en-US"/>
        </w:rPr>
        <w:t>mo</w:t>
      </w:r>
      <w:proofErr w:type="spellEnd"/>
      <w:r w:rsidRPr="00951A1A">
        <w:rPr>
          <w:rFonts w:ascii="Book Antiqua" w:hAnsi="Book Antiqua" w:cs="Times New Roman"/>
          <w:lang w:val="en-US"/>
        </w:rPr>
        <w:t xml:space="preserve"> after the end of </w:t>
      </w:r>
      <w:r w:rsidR="004A7090" w:rsidRPr="00951A1A">
        <w:rPr>
          <w:rFonts w:ascii="Book Antiqua" w:hAnsi="Book Antiqua" w:cs="Times New Roman"/>
          <w:lang w:val="en-US"/>
        </w:rPr>
        <w:t>treatment</w:t>
      </w:r>
      <w:r w:rsidR="00CA0094" w:rsidRPr="00951A1A">
        <w:rPr>
          <w:rFonts w:ascii="Book Antiqua" w:hAnsi="Book Antiqua" w:cs="Times New Roman"/>
          <w:lang w:val="en-US"/>
        </w:rPr>
        <w:t xml:space="preserve"> and at </w:t>
      </w:r>
      <w:r w:rsidR="004A7090" w:rsidRPr="00951A1A">
        <w:rPr>
          <w:rFonts w:ascii="Book Antiqua" w:hAnsi="Book Antiqua" w:cs="Times New Roman"/>
          <w:lang w:val="en-US"/>
        </w:rPr>
        <w:t>1</w:t>
      </w:r>
      <w:r w:rsidRPr="00951A1A">
        <w:rPr>
          <w:rFonts w:ascii="Book Antiqua" w:hAnsi="Book Antiqua" w:cs="Times New Roman"/>
          <w:lang w:val="en-US"/>
        </w:rPr>
        <w:t xml:space="preserve"> year </w:t>
      </w:r>
      <w:r w:rsidR="00CA0094" w:rsidRPr="00951A1A">
        <w:rPr>
          <w:rFonts w:ascii="Book Antiqua" w:hAnsi="Book Antiqua" w:cs="Times New Roman"/>
          <w:lang w:val="en-US"/>
        </w:rPr>
        <w:t>follow up</w:t>
      </w:r>
      <w:r w:rsidR="00647E68" w:rsidRPr="00951A1A">
        <w:rPr>
          <w:rFonts w:ascii="Book Antiqua" w:hAnsi="Book Antiqua" w:cs="Times New Roman"/>
          <w:lang w:val="en-US"/>
        </w:rPr>
        <w:t xml:space="preserve">. </w:t>
      </w:r>
      <w:r w:rsidRPr="00951A1A">
        <w:rPr>
          <w:rFonts w:ascii="Book Antiqua" w:hAnsi="Book Antiqua" w:cs="Times New Roman"/>
          <w:lang w:val="en-US"/>
        </w:rPr>
        <w:t xml:space="preserve">A correlation between stimulation time and </w:t>
      </w:r>
      <w:r w:rsidR="00647E68" w:rsidRPr="00951A1A">
        <w:rPr>
          <w:rFonts w:ascii="Book Antiqua" w:hAnsi="Book Antiqua" w:cs="Times New Roman"/>
          <w:lang w:val="en-US"/>
        </w:rPr>
        <w:t xml:space="preserve">positive </w:t>
      </w:r>
      <w:r w:rsidRPr="00951A1A">
        <w:rPr>
          <w:rFonts w:ascii="Book Antiqua" w:hAnsi="Book Antiqua" w:cs="Times New Roman"/>
          <w:lang w:val="en-US"/>
        </w:rPr>
        <w:t xml:space="preserve">outcomes was observed. </w:t>
      </w:r>
      <w:r w:rsidR="000A04C0" w:rsidRPr="00951A1A">
        <w:rPr>
          <w:rFonts w:ascii="Book Antiqua" w:hAnsi="Book Antiqua" w:cs="Times New Roman"/>
          <w:lang w:val="en-US"/>
        </w:rPr>
        <w:t>Ninety-two</w:t>
      </w:r>
      <w:r w:rsidRPr="00951A1A">
        <w:rPr>
          <w:rFonts w:ascii="Book Antiqua" w:hAnsi="Book Antiqua" w:cs="Times New Roman"/>
          <w:lang w:val="en-US"/>
        </w:rPr>
        <w:t xml:space="preserve">% of </w:t>
      </w:r>
      <w:r w:rsidR="00647E68" w:rsidRPr="00951A1A">
        <w:rPr>
          <w:rFonts w:ascii="Book Antiqua" w:hAnsi="Book Antiqua" w:cs="Times New Roman"/>
          <w:lang w:val="en-US"/>
        </w:rPr>
        <w:t xml:space="preserve">stimulated </w:t>
      </w:r>
      <w:r w:rsidRPr="00951A1A">
        <w:rPr>
          <w:rFonts w:ascii="Book Antiqua" w:hAnsi="Book Antiqua" w:cs="Times New Roman"/>
          <w:lang w:val="en-US"/>
        </w:rPr>
        <w:t xml:space="preserve">patients </w:t>
      </w:r>
      <w:r w:rsidR="00647E68" w:rsidRPr="00951A1A">
        <w:rPr>
          <w:rFonts w:ascii="Book Antiqua" w:hAnsi="Book Antiqua" w:cs="Times New Roman"/>
          <w:lang w:val="en-US"/>
        </w:rPr>
        <w:t xml:space="preserve">(treated for </w:t>
      </w:r>
      <w:r w:rsidRPr="00951A1A">
        <w:rPr>
          <w:rFonts w:ascii="Book Antiqua" w:hAnsi="Book Antiqua" w:cs="Times New Roman"/>
          <w:lang w:val="en-US"/>
        </w:rPr>
        <w:t xml:space="preserve">at least 6 h a day </w:t>
      </w:r>
      <w:r w:rsidR="00647E68" w:rsidRPr="00951A1A">
        <w:rPr>
          <w:rFonts w:ascii="Book Antiqua" w:hAnsi="Book Antiqua" w:cs="Times New Roman"/>
          <w:lang w:val="en-US"/>
        </w:rPr>
        <w:t xml:space="preserve">for </w:t>
      </w:r>
      <w:r w:rsidRPr="00951A1A">
        <w:rPr>
          <w:rFonts w:ascii="Book Antiqua" w:hAnsi="Book Antiqua" w:cs="Times New Roman"/>
          <w:lang w:val="en-US"/>
        </w:rPr>
        <w:t>more than 360 h totally</w:t>
      </w:r>
      <w:r w:rsidR="00647E68" w:rsidRPr="00951A1A">
        <w:rPr>
          <w:rFonts w:ascii="Book Antiqua" w:hAnsi="Book Antiqua" w:cs="Times New Roman"/>
          <w:lang w:val="en-US"/>
        </w:rPr>
        <w:t>)</w:t>
      </w:r>
      <w:r w:rsidRPr="00951A1A">
        <w:rPr>
          <w:rFonts w:ascii="Book Antiqua" w:hAnsi="Book Antiqua" w:cs="Times New Roman"/>
          <w:lang w:val="en-US"/>
        </w:rPr>
        <w:t xml:space="preserve"> </w:t>
      </w:r>
      <w:r w:rsidR="00F044FC" w:rsidRPr="00951A1A">
        <w:rPr>
          <w:rFonts w:ascii="Book Antiqua" w:hAnsi="Book Antiqua" w:cs="Times New Roman"/>
          <w:lang w:val="en-US"/>
        </w:rPr>
        <w:t>ha</w:t>
      </w:r>
      <w:r w:rsidR="005E15A8" w:rsidRPr="00951A1A">
        <w:rPr>
          <w:rFonts w:ascii="Book Antiqua" w:hAnsi="Book Antiqua" w:cs="Times New Roman"/>
          <w:lang w:val="en-US"/>
        </w:rPr>
        <w:t xml:space="preserve">d </w:t>
      </w:r>
      <w:r w:rsidR="00B86145" w:rsidRPr="00951A1A">
        <w:rPr>
          <w:rFonts w:ascii="Book Antiqua" w:hAnsi="Book Antiqua" w:cs="Times New Roman"/>
          <w:lang w:val="en-US"/>
        </w:rPr>
        <w:t>improved functional and clinical scores</w:t>
      </w:r>
      <w:r w:rsidRPr="00951A1A">
        <w:rPr>
          <w:rFonts w:ascii="Book Antiqua" w:hAnsi="Book Antiqua" w:cs="Times New Roman"/>
          <w:lang w:val="en-US"/>
        </w:rPr>
        <w:t xml:space="preserve">. </w:t>
      </w:r>
      <w:r w:rsidR="00A238FE" w:rsidRPr="00951A1A">
        <w:rPr>
          <w:rFonts w:ascii="Book Antiqua" w:hAnsi="Book Antiqua" w:cs="Times New Roman"/>
          <w:lang w:val="en-US"/>
        </w:rPr>
        <w:t>R</w:t>
      </w:r>
      <w:r w:rsidRPr="00951A1A">
        <w:rPr>
          <w:rFonts w:ascii="Book Antiqua" w:hAnsi="Book Antiqua" w:cs="Times New Roman"/>
          <w:lang w:val="en-US"/>
        </w:rPr>
        <w:t>esults were limited by previous disease</w:t>
      </w:r>
      <w:r w:rsidR="00A238FE" w:rsidRPr="00951A1A">
        <w:rPr>
          <w:rFonts w:ascii="Book Antiqua" w:hAnsi="Book Antiqua" w:cs="Times New Roman"/>
          <w:lang w:val="en-US"/>
        </w:rPr>
        <w:t>s</w:t>
      </w:r>
      <w:r w:rsidRPr="00951A1A">
        <w:rPr>
          <w:rFonts w:ascii="Book Antiqua" w:hAnsi="Book Antiqua" w:cs="Times New Roman"/>
          <w:lang w:val="en-US"/>
        </w:rPr>
        <w:t xml:space="preserve"> and biomechanical conditions. </w:t>
      </w:r>
      <w:r w:rsidR="00427694" w:rsidRPr="00951A1A">
        <w:rPr>
          <w:rFonts w:ascii="Book Antiqua" w:hAnsi="Book Antiqua" w:cs="Times New Roman"/>
          <w:lang w:val="en-US"/>
        </w:rPr>
        <w:t>Moreover</w:t>
      </w:r>
      <w:r w:rsidRPr="00951A1A">
        <w:rPr>
          <w:rFonts w:ascii="Book Antiqua" w:hAnsi="Book Antiqua" w:cs="Times New Roman"/>
          <w:lang w:val="en-US"/>
        </w:rPr>
        <w:t>, data suggest a dose-related effect.</w:t>
      </w:r>
    </w:p>
    <w:p w14:paraId="29DB565A" w14:textId="2DA6C623" w:rsidR="003535D0" w:rsidRPr="00951A1A" w:rsidRDefault="008736C7" w:rsidP="00464D9D">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In 2009 </w:t>
      </w:r>
      <w:proofErr w:type="spellStart"/>
      <w:r w:rsidR="003535D0" w:rsidRPr="00951A1A">
        <w:rPr>
          <w:rFonts w:ascii="Book Antiqua" w:hAnsi="Book Antiqua" w:cs="Times New Roman"/>
          <w:lang w:val="en-US"/>
        </w:rPr>
        <w:t>Dallari</w:t>
      </w:r>
      <w:proofErr w:type="spellEnd"/>
      <w:r w:rsidR="003535D0" w:rsidRPr="00951A1A">
        <w:rPr>
          <w:rFonts w:ascii="Book Antiqua" w:hAnsi="Book Antiqua" w:cs="Times New Roman"/>
          <w:lang w:val="en-US"/>
        </w:rPr>
        <w:t xml:space="preserve"> </w:t>
      </w:r>
      <w:r w:rsidR="003535D0" w:rsidRPr="004844EA">
        <w:rPr>
          <w:rFonts w:ascii="Book Antiqua" w:hAnsi="Book Antiqua" w:cs="Times New Roman"/>
          <w:i/>
          <w:iCs/>
          <w:lang w:val="en-US"/>
        </w:rPr>
        <w:t xml:space="preserve">et </w:t>
      </w:r>
      <w:proofErr w:type="gramStart"/>
      <w:r w:rsidR="003535D0" w:rsidRPr="004844EA">
        <w:rPr>
          <w:rFonts w:ascii="Book Antiqua" w:hAnsi="Book Antiqua" w:cs="Times New Roman"/>
          <w:i/>
          <w:iCs/>
          <w:lang w:val="en-US"/>
        </w:rPr>
        <w:t>al</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50]</w:t>
      </w:r>
      <w:r w:rsidR="004D6CC0" w:rsidRPr="00951A1A">
        <w:rPr>
          <w:rFonts w:ascii="Book Antiqua" w:hAnsi="Book Antiqua" w:cs="Times New Roman"/>
          <w:lang w:val="en-US"/>
        </w:rPr>
        <w:t xml:space="preserve"> </w:t>
      </w:r>
      <w:r w:rsidR="003535D0" w:rsidRPr="00951A1A">
        <w:rPr>
          <w:rFonts w:ascii="Book Antiqua" w:hAnsi="Book Antiqua" w:cs="Times New Roman"/>
          <w:lang w:val="en-US"/>
        </w:rPr>
        <w:t>performed a prospective randomized, double-blind study investigating the effects of PEMF</w:t>
      </w:r>
      <w:r w:rsidR="005A6DF6" w:rsidRPr="00951A1A">
        <w:rPr>
          <w:rFonts w:ascii="Book Antiqua" w:hAnsi="Book Antiqua" w:cs="Times New Roman"/>
          <w:lang w:val="en-US"/>
        </w:rPr>
        <w:t>s</w:t>
      </w:r>
      <w:r w:rsidR="003535D0" w:rsidRPr="00951A1A">
        <w:rPr>
          <w:rFonts w:ascii="Book Antiqua" w:hAnsi="Book Antiqua" w:cs="Times New Roman"/>
          <w:lang w:val="en-US"/>
        </w:rPr>
        <w:t xml:space="preserve"> in 30 subjects undergoing hip revision surgery after femoral stem mobilization. </w:t>
      </w:r>
      <w:r w:rsidR="00C730CD" w:rsidRPr="00951A1A">
        <w:rPr>
          <w:rFonts w:ascii="Book Antiqua" w:hAnsi="Book Antiqua" w:cs="Times New Roman"/>
          <w:lang w:val="en-US"/>
        </w:rPr>
        <w:t>S</w:t>
      </w:r>
      <w:r w:rsidR="00BD58CD" w:rsidRPr="00951A1A">
        <w:rPr>
          <w:rFonts w:ascii="Book Antiqua" w:hAnsi="Book Antiqua" w:cs="Times New Roman"/>
          <w:lang w:val="en-US"/>
        </w:rPr>
        <w:t xml:space="preserve">urgery </w:t>
      </w:r>
      <w:r w:rsidR="0035573D" w:rsidRPr="00951A1A">
        <w:rPr>
          <w:rFonts w:ascii="Book Antiqua" w:hAnsi="Book Antiqua" w:cs="Times New Roman"/>
          <w:lang w:val="en-US"/>
        </w:rPr>
        <w:t xml:space="preserve">was </w:t>
      </w:r>
      <w:r w:rsidR="00BD58CD" w:rsidRPr="00951A1A">
        <w:rPr>
          <w:rFonts w:ascii="Book Antiqua" w:hAnsi="Book Antiqua" w:cs="Times New Roman"/>
          <w:lang w:val="en-US"/>
        </w:rPr>
        <w:t xml:space="preserve">performed </w:t>
      </w:r>
      <w:r w:rsidR="00C730CD" w:rsidRPr="00951A1A">
        <w:rPr>
          <w:rFonts w:ascii="Book Antiqua" w:hAnsi="Book Antiqua" w:cs="Times New Roman"/>
          <w:lang w:val="en-US"/>
        </w:rPr>
        <w:t xml:space="preserve">with </w:t>
      </w:r>
      <w:r w:rsidR="008D163C" w:rsidRPr="00951A1A">
        <w:rPr>
          <w:rFonts w:ascii="Book Antiqua" w:hAnsi="Book Antiqua" w:cs="Times New Roman"/>
          <w:lang w:val="en-US"/>
        </w:rPr>
        <w:t>a trans</w:t>
      </w:r>
      <w:r w:rsidR="00FC1073" w:rsidRPr="00951A1A">
        <w:rPr>
          <w:rFonts w:ascii="Book Antiqua" w:hAnsi="Book Antiqua" w:cs="Times New Roman"/>
          <w:lang w:val="en-US"/>
        </w:rPr>
        <w:t>-</w:t>
      </w:r>
      <w:r w:rsidR="008D163C" w:rsidRPr="00951A1A">
        <w:rPr>
          <w:rFonts w:ascii="Book Antiqua" w:hAnsi="Book Antiqua" w:cs="Times New Roman"/>
          <w:lang w:val="en-US"/>
        </w:rPr>
        <w:t xml:space="preserve">femoral approach </w:t>
      </w:r>
      <w:r w:rsidR="004F73AA" w:rsidRPr="00951A1A">
        <w:rPr>
          <w:rFonts w:ascii="Book Antiqua" w:hAnsi="Book Antiqua" w:cs="Times New Roman"/>
          <w:lang w:val="en-US"/>
        </w:rPr>
        <w:lastRenderedPageBreak/>
        <w:t>through an “open</w:t>
      </w:r>
      <w:r w:rsidR="00DA080F" w:rsidRPr="00951A1A">
        <w:rPr>
          <w:rFonts w:ascii="Book Antiqua" w:hAnsi="Book Antiqua" w:cs="Times New Roman"/>
          <w:lang w:val="en-US"/>
        </w:rPr>
        <w:t>-</w:t>
      </w:r>
      <w:r w:rsidR="004F73AA" w:rsidRPr="00951A1A">
        <w:rPr>
          <w:rFonts w:ascii="Book Antiqua" w:hAnsi="Book Antiqua" w:cs="Times New Roman"/>
          <w:lang w:val="en-US"/>
        </w:rPr>
        <w:t xml:space="preserve">book” osteotomy. The stem used was a Wagner </w:t>
      </w:r>
      <w:r w:rsidR="008A28B8" w:rsidRPr="00951A1A">
        <w:rPr>
          <w:rFonts w:ascii="Book Antiqua" w:hAnsi="Book Antiqua" w:cs="Times New Roman"/>
          <w:lang w:val="en-US"/>
        </w:rPr>
        <w:t>SL</w:t>
      </w:r>
      <w:r w:rsidR="004F73AA" w:rsidRPr="00951A1A">
        <w:rPr>
          <w:rFonts w:ascii="Book Antiqua" w:hAnsi="Book Antiqua" w:cs="Times New Roman"/>
          <w:lang w:val="en-US"/>
        </w:rPr>
        <w:t xml:space="preserve"> revision stem </w:t>
      </w:r>
      <w:r w:rsidR="00840009" w:rsidRPr="00951A1A">
        <w:rPr>
          <w:rFonts w:ascii="Book Antiqua" w:hAnsi="Book Antiqua" w:cs="Times New Roman"/>
          <w:lang w:val="en-US"/>
        </w:rPr>
        <w:t>of titanium-</w:t>
      </w:r>
      <w:r w:rsidR="007B53DA" w:rsidRPr="00951A1A">
        <w:rPr>
          <w:rFonts w:ascii="Book Antiqua" w:hAnsi="Book Antiqua" w:cs="Times New Roman"/>
          <w:lang w:val="en-US"/>
        </w:rPr>
        <w:t>aluminum</w:t>
      </w:r>
      <w:r w:rsidR="00840009" w:rsidRPr="00951A1A">
        <w:rPr>
          <w:rFonts w:ascii="Book Antiqua" w:hAnsi="Book Antiqua" w:cs="Times New Roman"/>
          <w:lang w:val="en-US"/>
        </w:rPr>
        <w:t xml:space="preserve">-niobium alloy. </w:t>
      </w:r>
      <w:r w:rsidR="003535D0" w:rsidRPr="00951A1A">
        <w:rPr>
          <w:rFonts w:ascii="Book Antiqua" w:hAnsi="Book Antiqua" w:cs="Times New Roman"/>
          <w:lang w:val="en-US"/>
        </w:rPr>
        <w:t>T</w:t>
      </w:r>
      <w:r w:rsidR="00C730CD" w:rsidRPr="00951A1A">
        <w:rPr>
          <w:rFonts w:ascii="Book Antiqua" w:hAnsi="Book Antiqua" w:cs="Times New Roman"/>
          <w:lang w:val="en-US"/>
        </w:rPr>
        <w:t>reated</w:t>
      </w:r>
      <w:r w:rsidR="003535D0" w:rsidRPr="00951A1A">
        <w:rPr>
          <w:rFonts w:ascii="Book Antiqua" w:hAnsi="Book Antiqua" w:cs="Times New Roman"/>
          <w:lang w:val="en-US"/>
        </w:rPr>
        <w:t xml:space="preserve"> patients were stimulat</w:t>
      </w:r>
      <w:r w:rsidR="00C730CD" w:rsidRPr="00951A1A">
        <w:rPr>
          <w:rFonts w:ascii="Book Antiqua" w:hAnsi="Book Antiqua" w:cs="Times New Roman"/>
          <w:lang w:val="en-US"/>
        </w:rPr>
        <w:t>ed</w:t>
      </w:r>
      <w:r w:rsidR="003535D0" w:rsidRPr="00951A1A">
        <w:rPr>
          <w:rFonts w:ascii="Book Antiqua" w:hAnsi="Book Antiqua" w:cs="Times New Roman"/>
          <w:lang w:val="en-US"/>
        </w:rPr>
        <w:t xml:space="preserve"> from day 7 to day 90 </w:t>
      </w:r>
      <w:r w:rsidR="00C730CD" w:rsidRPr="00951A1A">
        <w:rPr>
          <w:rFonts w:ascii="Book Antiqua" w:hAnsi="Book Antiqua" w:cs="Times New Roman"/>
          <w:lang w:val="en-US"/>
        </w:rPr>
        <w:t>post-operatively</w:t>
      </w:r>
      <w:r w:rsidR="003535D0" w:rsidRPr="00951A1A">
        <w:rPr>
          <w:rFonts w:ascii="Book Antiqua" w:hAnsi="Book Antiqua" w:cs="Times New Roman"/>
          <w:lang w:val="en-US"/>
        </w:rPr>
        <w:t>. The device was used 6</w:t>
      </w:r>
      <w:r w:rsidR="00522F45">
        <w:rPr>
          <w:rFonts w:ascii="Book Antiqua" w:hAnsi="Book Antiqua" w:cs="Times New Roman"/>
          <w:lang w:val="en-US"/>
        </w:rPr>
        <w:t xml:space="preserve"> </w:t>
      </w:r>
      <w:r w:rsidR="003535D0" w:rsidRPr="00951A1A">
        <w:rPr>
          <w:rFonts w:ascii="Book Antiqua" w:hAnsi="Book Antiqua" w:cs="Times New Roman"/>
          <w:lang w:val="en-US"/>
        </w:rPr>
        <w:t xml:space="preserve">h per day. The peak amplitude of the magnetic field produced by the device was 2 </w:t>
      </w:r>
      <w:proofErr w:type="spellStart"/>
      <w:r w:rsidR="003535D0" w:rsidRPr="00951A1A">
        <w:rPr>
          <w:rFonts w:ascii="Book Antiqua" w:hAnsi="Book Antiqua" w:cs="Times New Roman"/>
          <w:lang w:val="en-US"/>
        </w:rPr>
        <w:t>mT</w:t>
      </w:r>
      <w:proofErr w:type="spellEnd"/>
      <w:r w:rsidR="003535D0" w:rsidRPr="00951A1A">
        <w:rPr>
          <w:rFonts w:ascii="Book Antiqua" w:hAnsi="Book Antiqua" w:cs="Times New Roman"/>
          <w:lang w:val="en-US"/>
        </w:rPr>
        <w:t xml:space="preserve"> at 75 </w:t>
      </w:r>
      <w:r w:rsidR="007B53DA" w:rsidRPr="00951A1A">
        <w:rPr>
          <w:rFonts w:ascii="Book Antiqua" w:hAnsi="Book Antiqua" w:cs="Times New Roman"/>
          <w:lang w:val="en-US"/>
        </w:rPr>
        <w:t>Hz</w:t>
      </w:r>
      <w:r w:rsidR="003535D0" w:rsidRPr="00951A1A">
        <w:rPr>
          <w:rFonts w:ascii="Book Antiqua" w:hAnsi="Book Antiqua" w:cs="Times New Roman"/>
          <w:lang w:val="en-US"/>
        </w:rPr>
        <w:t xml:space="preserve">. At 90 d, a better integration of the </w:t>
      </w:r>
      <w:r w:rsidR="00BD58CD" w:rsidRPr="00951A1A">
        <w:rPr>
          <w:rFonts w:ascii="Book Antiqua" w:hAnsi="Book Antiqua" w:cs="Times New Roman"/>
          <w:lang w:val="en-US"/>
        </w:rPr>
        <w:t>medial</w:t>
      </w:r>
      <w:r w:rsidR="0089493C" w:rsidRPr="00951A1A">
        <w:rPr>
          <w:rFonts w:ascii="Book Antiqua" w:hAnsi="Book Antiqua" w:cs="Times New Roman"/>
          <w:lang w:val="en-US"/>
        </w:rPr>
        <w:t xml:space="preserve"> and distal </w:t>
      </w:r>
      <w:r w:rsidR="00BD58CD" w:rsidRPr="00951A1A">
        <w:rPr>
          <w:rFonts w:ascii="Book Antiqua" w:hAnsi="Book Antiqua" w:cs="Times New Roman"/>
          <w:lang w:val="en-US"/>
        </w:rPr>
        <w:t xml:space="preserve">cortex of </w:t>
      </w:r>
      <w:r w:rsidR="0089493C" w:rsidRPr="00951A1A">
        <w:rPr>
          <w:rFonts w:ascii="Book Antiqua" w:hAnsi="Book Antiqua" w:cs="Times New Roman"/>
          <w:lang w:val="en-US"/>
        </w:rPr>
        <w:t>femur</w:t>
      </w:r>
      <w:r w:rsidR="003535D0" w:rsidRPr="00951A1A">
        <w:rPr>
          <w:rFonts w:ascii="Book Antiqua" w:hAnsi="Book Antiqua" w:cs="Times New Roman"/>
          <w:lang w:val="en-US"/>
        </w:rPr>
        <w:t xml:space="preserve"> was observed</w:t>
      </w:r>
      <w:r w:rsidR="00837A9B" w:rsidRPr="00951A1A">
        <w:rPr>
          <w:rFonts w:ascii="Book Antiqua" w:hAnsi="Book Antiqua" w:cs="Times New Roman"/>
          <w:lang w:val="en-US"/>
        </w:rPr>
        <w:t>,</w:t>
      </w:r>
      <w:r w:rsidR="003535D0" w:rsidRPr="00951A1A">
        <w:rPr>
          <w:rFonts w:ascii="Book Antiqua" w:hAnsi="Book Antiqua" w:cs="Times New Roman"/>
          <w:lang w:val="en-US"/>
        </w:rPr>
        <w:t xml:space="preserve"> </w:t>
      </w:r>
      <w:r w:rsidR="008A28B8" w:rsidRPr="00951A1A">
        <w:rPr>
          <w:rFonts w:ascii="Book Antiqua" w:hAnsi="Book Antiqua" w:cs="Times New Roman"/>
          <w:lang w:val="en-US"/>
        </w:rPr>
        <w:t>by</w:t>
      </w:r>
      <w:r w:rsidR="00837A9B" w:rsidRPr="00951A1A">
        <w:rPr>
          <w:rFonts w:ascii="Book Antiqua" w:hAnsi="Book Antiqua" w:cs="Times New Roman"/>
          <w:lang w:val="en-US"/>
        </w:rPr>
        <w:t xml:space="preserve"> </w:t>
      </w:r>
      <w:r w:rsidR="00675D79" w:rsidRPr="00951A1A">
        <w:rPr>
          <w:rFonts w:ascii="Book Antiqua" w:hAnsi="Book Antiqua" w:cs="Times New Roman"/>
          <w:color w:val="222222"/>
          <w:shd w:val="clear" w:color="auto" w:fill="FFFFFF"/>
          <w:lang w:val="en-US"/>
        </w:rPr>
        <w:t>bone densitometry</w:t>
      </w:r>
      <w:r w:rsidR="00675D79" w:rsidRPr="00951A1A">
        <w:rPr>
          <w:rFonts w:ascii="Book Antiqua" w:hAnsi="Book Antiqua" w:cs="Times New Roman"/>
          <w:lang w:val="en-US"/>
        </w:rPr>
        <w:t xml:space="preserve"> </w:t>
      </w:r>
      <w:r w:rsidR="00837A9B" w:rsidRPr="00951A1A">
        <w:rPr>
          <w:rFonts w:ascii="Book Antiqua" w:hAnsi="Book Antiqua" w:cs="Times New Roman"/>
          <w:lang w:val="en-US"/>
        </w:rPr>
        <w:t>measurement</w:t>
      </w:r>
      <w:r w:rsidR="00115067" w:rsidRPr="00951A1A">
        <w:rPr>
          <w:rFonts w:ascii="Book Antiqua" w:hAnsi="Book Antiqua" w:cs="Times New Roman"/>
          <w:lang w:val="en-US"/>
        </w:rPr>
        <w:t>s</w:t>
      </w:r>
      <w:r w:rsidR="00837A9B" w:rsidRPr="00951A1A">
        <w:rPr>
          <w:rFonts w:ascii="Book Antiqua" w:hAnsi="Book Antiqua" w:cs="Times New Roman"/>
          <w:lang w:val="en-US"/>
        </w:rPr>
        <w:t xml:space="preserve">, </w:t>
      </w:r>
      <w:r w:rsidR="003535D0" w:rsidRPr="00951A1A">
        <w:rPr>
          <w:rFonts w:ascii="Book Antiqua" w:hAnsi="Book Antiqua" w:cs="Times New Roman"/>
          <w:lang w:val="en-US"/>
        </w:rPr>
        <w:t>in</w:t>
      </w:r>
      <w:r w:rsidR="0015450E" w:rsidRPr="00951A1A">
        <w:rPr>
          <w:rFonts w:ascii="Book Antiqua" w:hAnsi="Book Antiqua" w:cs="Times New Roman"/>
          <w:lang w:val="en-US"/>
        </w:rPr>
        <w:t xml:space="preserve"> </w:t>
      </w:r>
      <w:r w:rsidR="003535D0" w:rsidRPr="00951A1A">
        <w:rPr>
          <w:rFonts w:ascii="Book Antiqua" w:hAnsi="Book Antiqua" w:cs="Times New Roman"/>
          <w:lang w:val="en-US"/>
        </w:rPr>
        <w:t xml:space="preserve">PEMFs treated subjects </w:t>
      </w:r>
      <w:r w:rsidR="0015450E" w:rsidRPr="00951A1A">
        <w:rPr>
          <w:rFonts w:ascii="Book Antiqua" w:hAnsi="Book Antiqua" w:cs="Times New Roman"/>
          <w:lang w:val="en-US"/>
        </w:rPr>
        <w:t xml:space="preserve">compared to </w:t>
      </w:r>
      <w:r w:rsidR="003535D0" w:rsidRPr="00951A1A">
        <w:rPr>
          <w:rFonts w:ascii="Book Antiqua" w:hAnsi="Book Antiqua" w:cs="Times New Roman"/>
          <w:lang w:val="en-US"/>
        </w:rPr>
        <w:t xml:space="preserve">the </w:t>
      </w:r>
      <w:r w:rsidR="00BD58CD" w:rsidRPr="00951A1A">
        <w:rPr>
          <w:rFonts w:ascii="Book Antiqua" w:hAnsi="Book Antiqua" w:cs="Times New Roman"/>
          <w:lang w:val="en-US"/>
        </w:rPr>
        <w:t>c</w:t>
      </w:r>
      <w:r w:rsidR="003535D0" w:rsidRPr="00951A1A">
        <w:rPr>
          <w:rFonts w:ascii="Book Antiqua" w:hAnsi="Book Antiqua" w:cs="Times New Roman"/>
          <w:lang w:val="en-US"/>
        </w:rPr>
        <w:t xml:space="preserve">ontrol </w:t>
      </w:r>
      <w:r w:rsidR="00BD58CD" w:rsidRPr="00951A1A">
        <w:rPr>
          <w:rFonts w:ascii="Book Antiqua" w:hAnsi="Book Antiqua" w:cs="Times New Roman"/>
          <w:lang w:val="en-US"/>
        </w:rPr>
        <w:t>g</w:t>
      </w:r>
      <w:r w:rsidR="003535D0" w:rsidRPr="00951A1A">
        <w:rPr>
          <w:rFonts w:ascii="Book Antiqua" w:hAnsi="Book Antiqua" w:cs="Times New Roman"/>
          <w:lang w:val="en-US"/>
        </w:rPr>
        <w:t xml:space="preserve">roup. </w:t>
      </w:r>
      <w:r w:rsidR="00A517F7" w:rsidRPr="00951A1A">
        <w:rPr>
          <w:rFonts w:ascii="Book Antiqua" w:hAnsi="Book Antiqua" w:cs="Times New Roman"/>
          <w:lang w:val="en-US"/>
        </w:rPr>
        <w:t>Patients were f</w:t>
      </w:r>
      <w:r w:rsidR="0089493C" w:rsidRPr="00951A1A">
        <w:rPr>
          <w:rFonts w:ascii="Book Antiqua" w:hAnsi="Book Antiqua" w:cs="Times New Roman"/>
          <w:lang w:val="en-US"/>
        </w:rPr>
        <w:t xml:space="preserve">unctionally and clinically evaluated with </w:t>
      </w:r>
      <w:r w:rsidR="001F13C0" w:rsidRPr="00951A1A">
        <w:rPr>
          <w:rFonts w:ascii="Book Antiqua" w:hAnsi="Book Antiqua" w:cs="Times New Roman"/>
          <w:lang w:val="en-US"/>
        </w:rPr>
        <w:t>t</w:t>
      </w:r>
      <w:r w:rsidR="003535D0" w:rsidRPr="00951A1A">
        <w:rPr>
          <w:rFonts w:ascii="Book Antiqua" w:hAnsi="Book Antiqua" w:cs="Times New Roman"/>
          <w:lang w:val="en-US"/>
        </w:rPr>
        <w:t>he</w:t>
      </w:r>
      <w:r w:rsidR="00E663F8" w:rsidRPr="00951A1A">
        <w:rPr>
          <w:rFonts w:ascii="Book Antiqua" w:hAnsi="Book Antiqua" w:cs="Times New Roman"/>
          <w:lang w:val="en-US"/>
        </w:rPr>
        <w:t xml:space="preserve"> </w:t>
      </w:r>
      <w:r w:rsidR="003535D0" w:rsidRPr="00951A1A">
        <w:rPr>
          <w:rFonts w:ascii="Book Antiqua" w:hAnsi="Book Antiqua" w:cs="Times New Roman"/>
          <w:lang w:val="en-US"/>
        </w:rPr>
        <w:t xml:space="preserve">Merle </w:t>
      </w:r>
      <w:proofErr w:type="spellStart"/>
      <w:r w:rsidR="003535D0" w:rsidRPr="00951A1A">
        <w:rPr>
          <w:rFonts w:ascii="Book Antiqua" w:hAnsi="Book Antiqua" w:cs="Times New Roman"/>
          <w:lang w:val="en-US"/>
        </w:rPr>
        <w:t>D’Aubigne</w:t>
      </w:r>
      <w:proofErr w:type="spellEnd"/>
      <w:r w:rsidR="003535D0" w:rsidRPr="00951A1A">
        <w:rPr>
          <w:rFonts w:ascii="Book Antiqua" w:hAnsi="Book Antiqua" w:cs="Times New Roman"/>
          <w:lang w:val="en-US"/>
        </w:rPr>
        <w:t xml:space="preserve"> score</w:t>
      </w:r>
      <w:r w:rsidR="001F13C0" w:rsidRPr="00951A1A">
        <w:rPr>
          <w:rFonts w:ascii="Book Antiqua" w:hAnsi="Book Antiqua" w:cs="Times New Roman"/>
          <w:lang w:val="en-US"/>
        </w:rPr>
        <w:t xml:space="preserve"> </w:t>
      </w:r>
      <w:r w:rsidR="00427694" w:rsidRPr="00951A1A">
        <w:rPr>
          <w:rFonts w:ascii="Book Antiqua" w:hAnsi="Book Antiqua" w:cs="Times New Roman"/>
          <w:lang w:val="en-US"/>
        </w:rPr>
        <w:t xml:space="preserve">at baseline </w:t>
      </w:r>
      <w:r w:rsidR="001F13C0" w:rsidRPr="00951A1A">
        <w:rPr>
          <w:rFonts w:ascii="Book Antiqua" w:hAnsi="Book Antiqua" w:cs="Times New Roman"/>
          <w:lang w:val="en-US"/>
        </w:rPr>
        <w:t>and</w:t>
      </w:r>
      <w:r w:rsidR="003535D0" w:rsidRPr="00951A1A">
        <w:rPr>
          <w:rFonts w:ascii="Book Antiqua" w:hAnsi="Book Antiqua" w:cs="Times New Roman"/>
          <w:lang w:val="en-US"/>
        </w:rPr>
        <w:t xml:space="preserve"> 90</w:t>
      </w:r>
      <w:r w:rsidR="0015450E" w:rsidRPr="00951A1A">
        <w:rPr>
          <w:rFonts w:ascii="Book Antiqua" w:hAnsi="Book Antiqua" w:cs="Times New Roman"/>
          <w:lang w:val="en-US"/>
        </w:rPr>
        <w:t xml:space="preserve"> d post-operatively</w:t>
      </w:r>
      <w:r w:rsidR="001F13C0" w:rsidRPr="00951A1A">
        <w:rPr>
          <w:rFonts w:ascii="Book Antiqua" w:hAnsi="Book Antiqua" w:cs="Times New Roman"/>
          <w:lang w:val="en-US"/>
        </w:rPr>
        <w:t>.</w:t>
      </w:r>
      <w:r w:rsidR="0015450E" w:rsidRPr="00951A1A">
        <w:rPr>
          <w:rFonts w:ascii="Book Antiqua" w:hAnsi="Book Antiqua" w:cs="Times New Roman"/>
          <w:lang w:val="en-US"/>
        </w:rPr>
        <w:t xml:space="preserve"> R</w:t>
      </w:r>
      <w:r w:rsidR="00192CE6" w:rsidRPr="00951A1A">
        <w:rPr>
          <w:rFonts w:ascii="Book Antiqua" w:hAnsi="Book Antiqua" w:cs="Times New Roman"/>
          <w:lang w:val="en-US"/>
        </w:rPr>
        <w:t>esults showe</w:t>
      </w:r>
      <w:r w:rsidR="000515E4" w:rsidRPr="00951A1A">
        <w:rPr>
          <w:rFonts w:ascii="Book Antiqua" w:hAnsi="Book Antiqua" w:cs="Times New Roman"/>
          <w:lang w:val="en-US"/>
        </w:rPr>
        <w:t>d that</w:t>
      </w:r>
      <w:r w:rsidR="0015450E" w:rsidRPr="00951A1A">
        <w:rPr>
          <w:rFonts w:ascii="Book Antiqua" w:hAnsi="Book Antiqua" w:cs="Times New Roman"/>
          <w:lang w:val="en-US"/>
        </w:rPr>
        <w:t>,</w:t>
      </w:r>
      <w:r w:rsidR="000515E4" w:rsidRPr="00951A1A">
        <w:rPr>
          <w:rFonts w:ascii="Book Antiqua" w:hAnsi="Book Antiqua" w:cs="Times New Roman"/>
          <w:lang w:val="en-US"/>
        </w:rPr>
        <w:t xml:space="preserve"> after </w:t>
      </w:r>
      <w:r w:rsidR="00624BDA" w:rsidRPr="00951A1A">
        <w:rPr>
          <w:rFonts w:ascii="Book Antiqua" w:hAnsi="Book Antiqua" w:cs="Times New Roman"/>
          <w:lang w:val="en-US"/>
        </w:rPr>
        <w:t>90 d</w:t>
      </w:r>
      <w:r w:rsidR="0015450E" w:rsidRPr="00951A1A">
        <w:rPr>
          <w:rFonts w:ascii="Book Antiqua" w:hAnsi="Book Antiqua" w:cs="Times New Roman"/>
          <w:lang w:val="en-US"/>
        </w:rPr>
        <w:t>,</w:t>
      </w:r>
      <w:r w:rsidR="000515E4" w:rsidRPr="00951A1A">
        <w:rPr>
          <w:rFonts w:ascii="Book Antiqua" w:hAnsi="Book Antiqua" w:cs="Times New Roman"/>
          <w:lang w:val="en-US"/>
        </w:rPr>
        <w:t xml:space="preserve"> </w:t>
      </w:r>
      <w:r w:rsidR="00624BDA" w:rsidRPr="00951A1A">
        <w:rPr>
          <w:rFonts w:ascii="Book Antiqua" w:hAnsi="Book Antiqua" w:cs="Times New Roman"/>
          <w:lang w:val="en-US"/>
        </w:rPr>
        <w:t>treated</w:t>
      </w:r>
      <w:r w:rsidR="000515E4" w:rsidRPr="00951A1A">
        <w:rPr>
          <w:rFonts w:ascii="Book Antiqua" w:hAnsi="Book Antiqua" w:cs="Times New Roman"/>
          <w:lang w:val="en-US"/>
        </w:rPr>
        <w:t xml:space="preserve"> group </w:t>
      </w:r>
      <w:r w:rsidR="00756C5F" w:rsidRPr="00951A1A">
        <w:rPr>
          <w:rFonts w:ascii="Book Antiqua" w:hAnsi="Book Antiqua" w:cs="Times New Roman"/>
          <w:lang w:val="en-US"/>
        </w:rPr>
        <w:t>had a</w:t>
      </w:r>
      <w:r w:rsidR="0015450E" w:rsidRPr="00951A1A">
        <w:rPr>
          <w:rFonts w:ascii="Book Antiqua" w:hAnsi="Book Antiqua" w:cs="Times New Roman"/>
          <w:lang w:val="en-US"/>
        </w:rPr>
        <w:t>n</w:t>
      </w:r>
      <w:r w:rsidR="00756C5F" w:rsidRPr="00951A1A">
        <w:rPr>
          <w:rFonts w:ascii="Book Antiqua" w:hAnsi="Book Antiqua" w:cs="Times New Roman"/>
          <w:lang w:val="en-US"/>
        </w:rPr>
        <w:t xml:space="preserve"> </w:t>
      </w:r>
      <w:r w:rsidR="0015450E" w:rsidRPr="00951A1A">
        <w:rPr>
          <w:rFonts w:ascii="Book Antiqua" w:hAnsi="Book Antiqua" w:cs="Times New Roman"/>
          <w:lang w:val="en-US"/>
        </w:rPr>
        <w:t xml:space="preserve">increase in the Merle </w:t>
      </w:r>
      <w:proofErr w:type="spellStart"/>
      <w:r w:rsidR="0015450E" w:rsidRPr="00951A1A">
        <w:rPr>
          <w:rFonts w:ascii="Book Antiqua" w:hAnsi="Book Antiqua" w:cs="Times New Roman"/>
          <w:lang w:val="en-US"/>
        </w:rPr>
        <w:t>D’Aubigne</w:t>
      </w:r>
      <w:proofErr w:type="spellEnd"/>
      <w:r w:rsidR="0015450E" w:rsidRPr="00951A1A">
        <w:rPr>
          <w:rFonts w:ascii="Book Antiqua" w:hAnsi="Book Antiqua" w:cs="Times New Roman"/>
          <w:lang w:val="en-US"/>
        </w:rPr>
        <w:t xml:space="preserve"> score of </w:t>
      </w:r>
      <w:r w:rsidR="00756C5F" w:rsidRPr="00951A1A">
        <w:rPr>
          <w:rFonts w:ascii="Book Antiqua" w:hAnsi="Book Antiqua" w:cs="Times New Roman"/>
          <w:lang w:val="en-US"/>
        </w:rPr>
        <w:t xml:space="preserve">77% compared to </w:t>
      </w:r>
      <w:r w:rsidR="00624BDA" w:rsidRPr="00951A1A">
        <w:rPr>
          <w:rFonts w:ascii="Book Antiqua" w:hAnsi="Book Antiqua" w:cs="Times New Roman"/>
          <w:lang w:val="en-US"/>
        </w:rPr>
        <w:t xml:space="preserve">the </w:t>
      </w:r>
      <w:r w:rsidR="0015450E" w:rsidRPr="00951A1A">
        <w:rPr>
          <w:rFonts w:ascii="Book Antiqua" w:hAnsi="Book Antiqua" w:cs="Times New Roman"/>
          <w:lang w:val="en-US"/>
        </w:rPr>
        <w:t xml:space="preserve">preoperatively </w:t>
      </w:r>
      <w:r w:rsidR="00624BDA" w:rsidRPr="00951A1A">
        <w:rPr>
          <w:rFonts w:ascii="Book Antiqua" w:hAnsi="Book Antiqua" w:cs="Times New Roman"/>
          <w:lang w:val="en-US"/>
        </w:rPr>
        <w:t>score</w:t>
      </w:r>
      <w:r w:rsidR="00D616BD" w:rsidRPr="00951A1A">
        <w:rPr>
          <w:rFonts w:ascii="Book Antiqua" w:hAnsi="Book Antiqua" w:cs="Times New Roman"/>
          <w:lang w:val="en-US"/>
        </w:rPr>
        <w:t xml:space="preserve">. </w:t>
      </w:r>
      <w:r w:rsidR="0015450E" w:rsidRPr="00951A1A">
        <w:rPr>
          <w:rFonts w:ascii="Book Antiqua" w:hAnsi="Book Antiqua" w:cs="Times New Roman"/>
          <w:lang w:val="en-US"/>
        </w:rPr>
        <w:t xml:space="preserve">The </w:t>
      </w:r>
      <w:r w:rsidR="00D616BD" w:rsidRPr="00951A1A">
        <w:rPr>
          <w:rFonts w:ascii="Book Antiqua" w:hAnsi="Book Antiqua" w:cs="Times New Roman"/>
          <w:lang w:val="en-US"/>
        </w:rPr>
        <w:t xml:space="preserve">increase </w:t>
      </w:r>
      <w:r w:rsidR="0015450E" w:rsidRPr="00951A1A">
        <w:rPr>
          <w:rFonts w:ascii="Book Antiqua" w:hAnsi="Book Antiqua" w:cs="Times New Roman"/>
          <w:lang w:val="en-US"/>
        </w:rPr>
        <w:t xml:space="preserve">recorded in </w:t>
      </w:r>
      <w:r w:rsidR="00D616BD" w:rsidRPr="00951A1A">
        <w:rPr>
          <w:rFonts w:ascii="Book Antiqua" w:hAnsi="Book Antiqua" w:cs="Times New Roman"/>
          <w:lang w:val="en-US"/>
        </w:rPr>
        <w:t xml:space="preserve">the control group </w:t>
      </w:r>
      <w:r w:rsidR="0015450E" w:rsidRPr="00951A1A">
        <w:rPr>
          <w:rFonts w:ascii="Book Antiqua" w:hAnsi="Book Antiqua" w:cs="Times New Roman"/>
          <w:lang w:val="en-US"/>
        </w:rPr>
        <w:t xml:space="preserve">was </w:t>
      </w:r>
      <w:r w:rsidR="00D616BD" w:rsidRPr="00951A1A">
        <w:rPr>
          <w:rFonts w:ascii="Book Antiqua" w:hAnsi="Book Antiqua" w:cs="Times New Roman"/>
          <w:lang w:val="en-US"/>
        </w:rPr>
        <w:t>44%.</w:t>
      </w:r>
      <w:r w:rsidR="008A28B8" w:rsidRPr="00951A1A">
        <w:rPr>
          <w:rFonts w:ascii="Book Antiqua" w:hAnsi="Book Antiqua" w:cs="Times New Roman"/>
          <w:lang w:val="en-US"/>
        </w:rPr>
        <w:t xml:space="preserve"> </w:t>
      </w:r>
      <w:r w:rsidR="0015450E" w:rsidRPr="00951A1A">
        <w:rPr>
          <w:rFonts w:ascii="Book Antiqua" w:hAnsi="Book Antiqua" w:cs="Times New Roman"/>
          <w:lang w:val="en-US"/>
        </w:rPr>
        <w:t>T</w:t>
      </w:r>
      <w:r w:rsidR="0060429B" w:rsidRPr="00951A1A">
        <w:rPr>
          <w:rFonts w:ascii="Book Antiqua" w:hAnsi="Book Antiqua" w:cs="Times New Roman"/>
          <w:lang w:val="en-US"/>
        </w:rPr>
        <w:t>his study</w:t>
      </w:r>
      <w:r w:rsidR="0015450E" w:rsidRPr="00951A1A">
        <w:rPr>
          <w:rFonts w:ascii="Book Antiqua" w:hAnsi="Book Antiqua" w:cs="Times New Roman"/>
          <w:lang w:val="en-US"/>
        </w:rPr>
        <w:t xml:space="preserve">, even with a small sample size, </w:t>
      </w:r>
      <w:r w:rsidR="0060429B" w:rsidRPr="00951A1A">
        <w:rPr>
          <w:rFonts w:ascii="Book Antiqua" w:hAnsi="Book Antiqua" w:cs="Times New Roman"/>
          <w:lang w:val="en-US"/>
        </w:rPr>
        <w:t xml:space="preserve">shows how </w:t>
      </w:r>
      <w:r w:rsidR="00A63858" w:rsidRPr="00951A1A">
        <w:rPr>
          <w:rFonts w:ascii="Book Antiqua" w:hAnsi="Book Antiqua" w:cs="Times New Roman"/>
          <w:lang w:val="en-US"/>
        </w:rPr>
        <w:t>PEMFs can have a</w:t>
      </w:r>
      <w:r w:rsidR="0015450E" w:rsidRPr="00951A1A">
        <w:rPr>
          <w:rFonts w:ascii="Book Antiqua" w:hAnsi="Book Antiqua" w:cs="Times New Roman"/>
          <w:lang w:val="en-US"/>
        </w:rPr>
        <w:t>n</w:t>
      </w:r>
      <w:r w:rsidR="00A63858" w:rsidRPr="00951A1A">
        <w:rPr>
          <w:rFonts w:ascii="Book Antiqua" w:hAnsi="Book Antiqua" w:cs="Times New Roman"/>
          <w:lang w:val="en-US"/>
        </w:rPr>
        <w:t xml:space="preserve"> </w:t>
      </w:r>
      <w:r w:rsidR="0015450E" w:rsidRPr="00951A1A">
        <w:rPr>
          <w:rFonts w:ascii="Book Antiqua" w:hAnsi="Book Antiqua" w:cs="Times New Roman"/>
          <w:lang w:val="en-US"/>
        </w:rPr>
        <w:t xml:space="preserve">important role </w:t>
      </w:r>
      <w:r w:rsidR="00A63858" w:rsidRPr="00951A1A">
        <w:rPr>
          <w:rFonts w:ascii="Book Antiqua" w:hAnsi="Book Antiqua" w:cs="Times New Roman"/>
          <w:lang w:val="en-US"/>
        </w:rPr>
        <w:t>in</w:t>
      </w:r>
      <w:r w:rsidR="0015450E" w:rsidRPr="00951A1A">
        <w:rPr>
          <w:rFonts w:ascii="Book Antiqua" w:hAnsi="Book Antiqua" w:cs="Times New Roman"/>
          <w:lang w:val="en-US"/>
        </w:rPr>
        <w:t xml:space="preserve"> prosthesis loosening </w:t>
      </w:r>
      <w:r w:rsidR="00A63858" w:rsidRPr="00951A1A">
        <w:rPr>
          <w:rFonts w:ascii="Book Antiqua" w:hAnsi="Book Antiqua" w:cs="Times New Roman"/>
          <w:lang w:val="en-US"/>
        </w:rPr>
        <w:t>treatment with a sign</w:t>
      </w:r>
      <w:r w:rsidR="00175013" w:rsidRPr="00951A1A">
        <w:rPr>
          <w:rFonts w:ascii="Book Antiqua" w:hAnsi="Book Antiqua" w:cs="Times New Roman"/>
          <w:lang w:val="en-US"/>
        </w:rPr>
        <w:t>ificant decrease of pain</w:t>
      </w:r>
      <w:r w:rsidR="0015450E" w:rsidRPr="00951A1A">
        <w:rPr>
          <w:rFonts w:ascii="Book Antiqua" w:hAnsi="Book Antiqua" w:cs="Times New Roman"/>
          <w:lang w:val="en-US"/>
        </w:rPr>
        <w:t xml:space="preserve"> and</w:t>
      </w:r>
      <w:r w:rsidR="00175013" w:rsidRPr="00951A1A">
        <w:rPr>
          <w:rFonts w:ascii="Book Antiqua" w:hAnsi="Book Antiqua" w:cs="Times New Roman"/>
          <w:lang w:val="en-US"/>
        </w:rPr>
        <w:t xml:space="preserve"> improve</w:t>
      </w:r>
      <w:r w:rsidR="0015450E" w:rsidRPr="00951A1A">
        <w:rPr>
          <w:rFonts w:ascii="Book Antiqua" w:hAnsi="Book Antiqua" w:cs="Times New Roman"/>
          <w:lang w:val="en-US"/>
        </w:rPr>
        <w:t>ment in</w:t>
      </w:r>
      <w:r w:rsidR="00175013" w:rsidRPr="00951A1A">
        <w:rPr>
          <w:rFonts w:ascii="Book Antiqua" w:hAnsi="Book Antiqua" w:cs="Times New Roman"/>
          <w:lang w:val="en-US"/>
        </w:rPr>
        <w:t xml:space="preserve"> function</w:t>
      </w:r>
      <w:r w:rsidR="00E4399C" w:rsidRPr="00951A1A">
        <w:rPr>
          <w:rFonts w:ascii="Book Antiqua" w:hAnsi="Book Antiqua" w:cs="Times New Roman"/>
          <w:lang w:val="en-US"/>
        </w:rPr>
        <w:t>al outcome</w:t>
      </w:r>
      <w:r w:rsidR="00243EB8" w:rsidRPr="00951A1A">
        <w:rPr>
          <w:rFonts w:ascii="Book Antiqua" w:hAnsi="Book Antiqua" w:cs="Times New Roman"/>
          <w:lang w:val="en-US"/>
        </w:rPr>
        <w:t xml:space="preserve"> in the short term</w:t>
      </w:r>
      <w:r w:rsidR="00E4399C" w:rsidRPr="00951A1A">
        <w:rPr>
          <w:rFonts w:ascii="Book Antiqua" w:hAnsi="Book Antiqua" w:cs="Times New Roman"/>
          <w:lang w:val="en-US"/>
        </w:rPr>
        <w:t>.</w:t>
      </w:r>
      <w:r w:rsidR="0015450E" w:rsidRPr="00951A1A">
        <w:rPr>
          <w:rFonts w:ascii="Book Antiqua" w:hAnsi="Book Antiqua" w:cs="Times New Roman"/>
          <w:lang w:val="en-US"/>
        </w:rPr>
        <w:t xml:space="preserve"> E</w:t>
      </w:r>
      <w:r w:rsidR="00E4399C" w:rsidRPr="00951A1A">
        <w:rPr>
          <w:rFonts w:ascii="Book Antiqua" w:hAnsi="Book Antiqua" w:cs="Times New Roman"/>
          <w:lang w:val="en-US"/>
        </w:rPr>
        <w:t xml:space="preserve">ffects on bone </w:t>
      </w:r>
      <w:r w:rsidR="00243EB8" w:rsidRPr="00951A1A">
        <w:rPr>
          <w:rFonts w:ascii="Book Antiqua" w:hAnsi="Book Antiqua" w:cs="Times New Roman"/>
          <w:lang w:val="en-US"/>
        </w:rPr>
        <w:t xml:space="preserve">mineralization and prosthesis </w:t>
      </w:r>
      <w:r w:rsidR="00E4399C" w:rsidRPr="00951A1A">
        <w:rPr>
          <w:rFonts w:ascii="Book Antiqua" w:hAnsi="Book Antiqua" w:cs="Times New Roman"/>
          <w:lang w:val="en-US"/>
        </w:rPr>
        <w:t>integration</w:t>
      </w:r>
      <w:r w:rsidR="00243EB8" w:rsidRPr="00951A1A">
        <w:rPr>
          <w:rFonts w:ascii="Book Antiqua" w:hAnsi="Book Antiqua" w:cs="Times New Roman"/>
          <w:lang w:val="en-US"/>
        </w:rPr>
        <w:t xml:space="preserve"> </w:t>
      </w:r>
      <w:r w:rsidR="00830F80" w:rsidRPr="00951A1A">
        <w:rPr>
          <w:rFonts w:ascii="Book Antiqua" w:hAnsi="Book Antiqua" w:cs="Times New Roman"/>
          <w:lang w:val="en-US"/>
        </w:rPr>
        <w:t xml:space="preserve">are encouraging, </w:t>
      </w:r>
      <w:r w:rsidR="0015450E" w:rsidRPr="00951A1A">
        <w:rPr>
          <w:rFonts w:ascii="Book Antiqua" w:hAnsi="Book Antiqua" w:cs="Times New Roman"/>
          <w:lang w:val="en-US"/>
        </w:rPr>
        <w:t xml:space="preserve">even though a </w:t>
      </w:r>
      <w:r w:rsidR="00830F80" w:rsidRPr="00951A1A">
        <w:rPr>
          <w:rFonts w:ascii="Book Antiqua" w:hAnsi="Book Antiqua" w:cs="Times New Roman"/>
          <w:lang w:val="en-US"/>
        </w:rPr>
        <w:t>longer follow-up would be necessary.</w:t>
      </w:r>
    </w:p>
    <w:p w14:paraId="59952C78" w14:textId="30660845" w:rsidR="0022265D" w:rsidRPr="004844EA" w:rsidRDefault="0022265D" w:rsidP="004844EA">
      <w:pPr>
        <w:adjustRightInd w:val="0"/>
        <w:snapToGrid w:val="0"/>
        <w:spacing w:line="360" w:lineRule="auto"/>
        <w:ind w:firstLineChars="100" w:firstLine="240"/>
        <w:jc w:val="both"/>
        <w:rPr>
          <w:rFonts w:ascii="Book Antiqua" w:hAnsi="Book Antiqua" w:cs="Times New Roman"/>
          <w:lang w:val="en-GB"/>
        </w:rPr>
      </w:pPr>
      <w:r w:rsidRPr="00951A1A">
        <w:rPr>
          <w:rFonts w:ascii="Book Antiqua" w:hAnsi="Book Antiqua" w:cs="Times New Roman"/>
        </w:rPr>
        <w:t xml:space="preserve">Moretti </w:t>
      </w:r>
      <w:r w:rsidRPr="004844EA">
        <w:rPr>
          <w:rFonts w:ascii="Book Antiqua" w:hAnsi="Book Antiqua" w:cs="Times New Roman"/>
          <w:i/>
          <w:iCs/>
        </w:rPr>
        <w:t>et a</w:t>
      </w:r>
      <w:r w:rsidR="00F2166E" w:rsidRPr="004844EA">
        <w:rPr>
          <w:rFonts w:ascii="Book Antiqua" w:hAnsi="Book Antiqua" w:cs="Times New Roman"/>
          <w:i/>
          <w:iCs/>
        </w:rPr>
        <w:t>l</w:t>
      </w:r>
      <w:r w:rsidR="009553FD" w:rsidRPr="00951A1A">
        <w:rPr>
          <w:rFonts w:ascii="Book Antiqua" w:hAnsi="Book Antiqua" w:cs="Times New Roman"/>
          <w:vertAlign w:val="superscript"/>
        </w:rPr>
        <w:t>[51]</w:t>
      </w:r>
      <w:r w:rsidR="004D6CC0" w:rsidRPr="00951A1A">
        <w:rPr>
          <w:rFonts w:ascii="Book Antiqua" w:hAnsi="Book Antiqua" w:cs="Times New Roman"/>
        </w:rPr>
        <w:t xml:space="preserve"> in 2012</w:t>
      </w:r>
      <w:r w:rsidRPr="00951A1A">
        <w:rPr>
          <w:rFonts w:ascii="Book Antiqua" w:hAnsi="Book Antiqua" w:cs="Times New Roman"/>
        </w:rPr>
        <w:t xml:space="preserve"> conducted a </w:t>
      </w:r>
      <w:r w:rsidR="005A6DF6" w:rsidRPr="00951A1A">
        <w:rPr>
          <w:rFonts w:ascii="Book Antiqua" w:hAnsi="Book Antiqua" w:cs="Times New Roman"/>
        </w:rPr>
        <w:t xml:space="preserve">RCT </w:t>
      </w:r>
      <w:r w:rsidRPr="00951A1A">
        <w:rPr>
          <w:rFonts w:ascii="Book Antiqua" w:hAnsi="Book Antiqua" w:cs="Times New Roman"/>
        </w:rPr>
        <w:t xml:space="preserve">in 30 patients undergoing TKA. </w:t>
      </w:r>
      <w:r w:rsidR="00D2069A" w:rsidRPr="00951A1A">
        <w:rPr>
          <w:rFonts w:ascii="Book Antiqua" w:hAnsi="Book Antiqua" w:cs="Times New Roman"/>
          <w:lang w:val="en-GB"/>
        </w:rPr>
        <w:t xml:space="preserve">Fifteen </w:t>
      </w:r>
      <w:r w:rsidRPr="00951A1A">
        <w:rPr>
          <w:rFonts w:ascii="Book Antiqua" w:hAnsi="Book Antiqua" w:cs="Times New Roman"/>
          <w:lang w:val="en-GB"/>
        </w:rPr>
        <w:t>patient</w:t>
      </w:r>
      <w:r w:rsidRPr="00951A1A">
        <w:rPr>
          <w:rFonts w:ascii="Book Antiqua" w:hAnsi="Book Antiqua" w:cs="Times New Roman"/>
          <w:b/>
          <w:bCs/>
          <w:lang w:val="en-GB"/>
        </w:rPr>
        <w:t>s</w:t>
      </w:r>
      <w:r w:rsidRPr="00951A1A">
        <w:rPr>
          <w:rFonts w:ascii="Book Antiqua" w:hAnsi="Book Antiqua" w:cs="Times New Roman"/>
          <w:lang w:val="en-GB"/>
        </w:rPr>
        <w:t xml:space="preserve"> were treated with PEMFs</w:t>
      </w:r>
      <w:r w:rsidR="00A93C08" w:rsidRPr="00951A1A">
        <w:rPr>
          <w:rFonts w:ascii="Book Antiqua" w:hAnsi="Book Antiqua" w:cs="Times New Roman"/>
          <w:lang w:val="en-GB"/>
        </w:rPr>
        <w:t>,</w:t>
      </w:r>
      <w:r w:rsidRPr="00951A1A">
        <w:rPr>
          <w:rFonts w:ascii="Book Antiqua" w:hAnsi="Book Antiqua" w:cs="Times New Roman"/>
          <w:lang w:val="en-GB"/>
        </w:rPr>
        <w:t xml:space="preserve"> for 4 h </w:t>
      </w:r>
      <w:r w:rsidR="00A93C08" w:rsidRPr="00951A1A">
        <w:rPr>
          <w:rFonts w:ascii="Book Antiqua" w:hAnsi="Book Antiqua" w:cs="Times New Roman"/>
          <w:lang w:val="en-GB"/>
        </w:rPr>
        <w:t xml:space="preserve">daily, </w:t>
      </w:r>
      <w:r w:rsidRPr="00951A1A">
        <w:rPr>
          <w:rFonts w:ascii="Book Antiqua" w:hAnsi="Book Antiqua" w:cs="Times New Roman"/>
          <w:lang w:val="en-GB"/>
        </w:rPr>
        <w:t xml:space="preserve">for 60 d starting 7 d after surgery. </w:t>
      </w:r>
      <w:r w:rsidRPr="00951A1A">
        <w:rPr>
          <w:rFonts w:ascii="Book Antiqua" w:hAnsi="Book Antiqua" w:cs="Times New Roman"/>
          <w:lang w:val="en-US"/>
        </w:rPr>
        <w:t xml:space="preserve">The device used generated a peak magnetic field of 1.5 </w:t>
      </w:r>
      <w:proofErr w:type="spellStart"/>
      <w:r w:rsidRPr="00951A1A">
        <w:rPr>
          <w:rFonts w:ascii="Book Antiqua" w:hAnsi="Book Antiqua" w:cs="Times New Roman"/>
          <w:lang w:val="en-US"/>
        </w:rPr>
        <w:t>mT</w:t>
      </w:r>
      <w:proofErr w:type="spellEnd"/>
      <w:r w:rsidRPr="00951A1A">
        <w:rPr>
          <w:rFonts w:ascii="Book Antiqua" w:hAnsi="Book Antiqua" w:cs="Times New Roman"/>
          <w:lang w:val="en-US"/>
        </w:rPr>
        <w:t xml:space="preserve"> at a frequency of 75 Hz. Objective and subjective measurement were evaluated at baseline and at 1,</w:t>
      </w:r>
      <w:r w:rsidR="00A43F84" w:rsidRPr="00951A1A">
        <w:rPr>
          <w:rFonts w:ascii="Book Antiqua" w:hAnsi="Book Antiqua" w:cs="Times New Roman"/>
          <w:lang w:val="en-US"/>
        </w:rPr>
        <w:t xml:space="preserve"> </w:t>
      </w:r>
      <w:r w:rsidRPr="00951A1A">
        <w:rPr>
          <w:rFonts w:ascii="Book Antiqua" w:hAnsi="Book Antiqua" w:cs="Times New Roman"/>
          <w:lang w:val="en-US"/>
        </w:rPr>
        <w:t>2,</w:t>
      </w:r>
      <w:r w:rsidR="00A43F84" w:rsidRPr="00951A1A">
        <w:rPr>
          <w:rFonts w:ascii="Book Antiqua" w:hAnsi="Book Antiqua" w:cs="Times New Roman"/>
          <w:lang w:val="en-US"/>
        </w:rPr>
        <w:t xml:space="preserve"> </w:t>
      </w:r>
      <w:r w:rsidRPr="00951A1A">
        <w:rPr>
          <w:rFonts w:ascii="Book Antiqua" w:hAnsi="Book Antiqua" w:cs="Times New Roman"/>
          <w:lang w:val="en-US"/>
        </w:rPr>
        <w:t xml:space="preserve">6 and 12 </w:t>
      </w:r>
      <w:proofErr w:type="spellStart"/>
      <w:r w:rsidRPr="00951A1A">
        <w:rPr>
          <w:rFonts w:ascii="Book Antiqua" w:hAnsi="Book Antiqua" w:cs="Times New Roman"/>
          <w:lang w:val="en-US"/>
        </w:rPr>
        <w:t>mo</w:t>
      </w:r>
      <w:proofErr w:type="spellEnd"/>
      <w:r w:rsidRPr="00951A1A">
        <w:rPr>
          <w:rFonts w:ascii="Book Antiqua" w:hAnsi="Book Antiqua" w:cs="Times New Roman"/>
          <w:lang w:val="en-US"/>
        </w:rPr>
        <w:t xml:space="preserve"> after surgery. The results showed a</w:t>
      </w:r>
      <w:r w:rsidR="00B84508" w:rsidRPr="00951A1A">
        <w:rPr>
          <w:rFonts w:ascii="Book Antiqua" w:hAnsi="Book Antiqua" w:cs="Times New Roman"/>
          <w:lang w:val="en-US"/>
        </w:rPr>
        <w:t xml:space="preserve"> higher</w:t>
      </w:r>
      <w:r w:rsidRPr="00951A1A">
        <w:rPr>
          <w:rFonts w:ascii="Book Antiqua" w:hAnsi="Book Antiqua" w:cs="Times New Roman"/>
          <w:lang w:val="en-US"/>
        </w:rPr>
        <w:t xml:space="preserve"> increase in KSS functional score</w:t>
      </w:r>
      <w:r w:rsidR="00B84508" w:rsidRPr="00951A1A">
        <w:rPr>
          <w:rFonts w:ascii="Book Antiqua" w:hAnsi="Book Antiqua" w:cs="Times New Roman"/>
          <w:lang w:val="en-US"/>
        </w:rPr>
        <w:t xml:space="preserve"> </w:t>
      </w:r>
      <w:r w:rsidR="00FA7392" w:rsidRPr="00951A1A">
        <w:rPr>
          <w:rFonts w:ascii="Book Antiqua" w:hAnsi="Book Antiqua" w:cs="Times New Roman"/>
          <w:lang w:val="en-US"/>
        </w:rPr>
        <w:t>at 2, 6 and 12 mo</w:t>
      </w:r>
      <w:r w:rsidR="00413AB9" w:rsidRPr="00951A1A">
        <w:rPr>
          <w:rFonts w:ascii="Book Antiqua" w:hAnsi="Book Antiqua" w:cs="Times New Roman"/>
          <w:lang w:val="en-US"/>
        </w:rPr>
        <w:t>.</w:t>
      </w:r>
      <w:r w:rsidRPr="00951A1A">
        <w:rPr>
          <w:rFonts w:ascii="Book Antiqua" w:hAnsi="Book Antiqua" w:cs="Times New Roman"/>
          <w:lang w:val="en-US"/>
        </w:rPr>
        <w:t xml:space="preserve"> </w:t>
      </w:r>
      <w:r w:rsidR="003527B9" w:rsidRPr="00951A1A">
        <w:rPr>
          <w:rFonts w:ascii="Book Antiqua" w:hAnsi="Book Antiqua" w:cs="Times New Roman"/>
          <w:lang w:val="en-US"/>
        </w:rPr>
        <w:t>It has to be noted the baseline functional score</w:t>
      </w:r>
      <w:r w:rsidR="007A2389" w:rsidRPr="00951A1A">
        <w:rPr>
          <w:rFonts w:ascii="Book Antiqua" w:hAnsi="Book Antiqua" w:cs="Times New Roman"/>
          <w:lang w:val="en-US"/>
        </w:rPr>
        <w:t>s</w:t>
      </w:r>
      <w:r w:rsidR="003527B9" w:rsidRPr="00951A1A">
        <w:rPr>
          <w:rFonts w:ascii="Book Antiqua" w:hAnsi="Book Antiqua" w:cs="Times New Roman"/>
          <w:lang w:val="en-US"/>
        </w:rPr>
        <w:t xml:space="preserve"> </w:t>
      </w:r>
      <w:r w:rsidR="007A2389" w:rsidRPr="00951A1A">
        <w:rPr>
          <w:rFonts w:ascii="Book Antiqua" w:hAnsi="Book Antiqua" w:cs="Times New Roman"/>
          <w:lang w:val="en-US"/>
        </w:rPr>
        <w:t>w</w:t>
      </w:r>
      <w:r w:rsidR="004A68CA" w:rsidRPr="00951A1A">
        <w:rPr>
          <w:rFonts w:ascii="Book Antiqua" w:hAnsi="Book Antiqua" w:cs="Times New Roman"/>
          <w:lang w:val="en-US"/>
        </w:rPr>
        <w:t>ere also differen</w:t>
      </w:r>
      <w:r w:rsidR="007A2389" w:rsidRPr="00951A1A">
        <w:rPr>
          <w:rFonts w:ascii="Book Antiqua" w:hAnsi="Book Antiqua" w:cs="Times New Roman"/>
          <w:lang w:val="en-US"/>
        </w:rPr>
        <w:t>t between groups</w:t>
      </w:r>
      <w:r w:rsidR="00413AB9" w:rsidRPr="00951A1A">
        <w:rPr>
          <w:rFonts w:ascii="Book Antiqua" w:hAnsi="Book Antiqua" w:cs="Times New Roman"/>
          <w:lang w:val="en-US"/>
        </w:rPr>
        <w:t>.</w:t>
      </w:r>
      <w:r w:rsidR="00FE1ED7" w:rsidRPr="00951A1A">
        <w:rPr>
          <w:rFonts w:ascii="Book Antiqua" w:hAnsi="Book Antiqua" w:cs="Times New Roman"/>
          <w:lang w:val="en-US"/>
        </w:rPr>
        <w:t xml:space="preserve"> </w:t>
      </w:r>
      <w:r w:rsidRPr="00951A1A">
        <w:rPr>
          <w:rFonts w:ascii="Book Antiqua" w:hAnsi="Book Antiqua" w:cs="Times New Roman"/>
          <w:lang w:val="en-US"/>
        </w:rPr>
        <w:t xml:space="preserve">SF36 health survey score in the treated group was </w:t>
      </w:r>
      <w:r w:rsidR="00642064" w:rsidRPr="00951A1A">
        <w:rPr>
          <w:rFonts w:ascii="Book Antiqua" w:hAnsi="Book Antiqua" w:cs="Times New Roman"/>
          <w:lang w:val="en-US"/>
        </w:rPr>
        <w:t>significantly higher than</w:t>
      </w:r>
      <w:r w:rsidRPr="00951A1A">
        <w:rPr>
          <w:rFonts w:ascii="Book Antiqua" w:hAnsi="Book Antiqua" w:cs="Times New Roman"/>
          <w:lang w:val="en-US"/>
        </w:rPr>
        <w:t xml:space="preserve"> </w:t>
      </w:r>
      <w:r w:rsidR="00483406" w:rsidRPr="00951A1A">
        <w:rPr>
          <w:rFonts w:ascii="Book Antiqua" w:hAnsi="Book Antiqua" w:cs="Times New Roman"/>
          <w:lang w:val="en-US"/>
        </w:rPr>
        <w:t>in</w:t>
      </w:r>
      <w:r w:rsidR="00FE1ED7" w:rsidRPr="00951A1A">
        <w:rPr>
          <w:rFonts w:ascii="Book Antiqua" w:hAnsi="Book Antiqua" w:cs="Times New Roman"/>
          <w:lang w:val="en-US"/>
        </w:rPr>
        <w:t xml:space="preserve"> </w:t>
      </w:r>
      <w:r w:rsidRPr="00951A1A">
        <w:rPr>
          <w:rFonts w:ascii="Book Antiqua" w:hAnsi="Book Antiqua" w:cs="Times New Roman"/>
          <w:lang w:val="en-US"/>
        </w:rPr>
        <w:t>the control group,</w:t>
      </w:r>
      <w:r w:rsidR="00FA3FDD" w:rsidRPr="00951A1A">
        <w:rPr>
          <w:rFonts w:ascii="Book Antiqua" w:hAnsi="Book Antiqua" w:cs="Times New Roman"/>
          <w:lang w:val="en-US"/>
        </w:rPr>
        <w:t xml:space="preserve"> while VAS values</w:t>
      </w:r>
      <w:r w:rsidR="007C2AE5" w:rsidRPr="00951A1A">
        <w:rPr>
          <w:rFonts w:ascii="Book Antiqua" w:hAnsi="Book Antiqua" w:cs="Times New Roman"/>
          <w:lang w:val="en-US"/>
        </w:rPr>
        <w:t xml:space="preserve"> were</w:t>
      </w:r>
      <w:r w:rsidR="00A43F84" w:rsidRPr="00951A1A">
        <w:rPr>
          <w:rFonts w:ascii="Book Antiqua" w:hAnsi="Book Antiqua" w:cs="Times New Roman"/>
          <w:lang w:val="en-US"/>
        </w:rPr>
        <w:t xml:space="preserve"> significantly </w:t>
      </w:r>
      <w:r w:rsidR="000520C0" w:rsidRPr="00951A1A">
        <w:rPr>
          <w:rFonts w:ascii="Book Antiqua" w:hAnsi="Book Antiqua" w:cs="Times New Roman"/>
          <w:lang w:val="en-US"/>
        </w:rPr>
        <w:t>lower</w:t>
      </w:r>
      <w:r w:rsidR="00F30B61" w:rsidRPr="00951A1A">
        <w:rPr>
          <w:rFonts w:ascii="Book Antiqua" w:hAnsi="Book Antiqua" w:cs="Times New Roman"/>
          <w:lang w:val="en-US"/>
        </w:rPr>
        <w:t>,</w:t>
      </w:r>
      <w:r w:rsidRPr="00951A1A">
        <w:rPr>
          <w:rFonts w:ascii="Book Antiqua" w:hAnsi="Book Antiqua" w:cs="Times New Roman"/>
          <w:lang w:val="en-US"/>
        </w:rPr>
        <w:t xml:space="preserve"> and the difference between groups was maintained at all follow-up visits</w:t>
      </w:r>
      <w:r w:rsidR="00642064" w:rsidRPr="00951A1A">
        <w:rPr>
          <w:rFonts w:ascii="Book Antiqua" w:hAnsi="Book Antiqua" w:cs="Times New Roman"/>
          <w:lang w:val="en-US"/>
        </w:rPr>
        <w:t>.</w:t>
      </w:r>
      <w:r w:rsidR="004844EA">
        <w:rPr>
          <w:rFonts w:ascii="Book Antiqua" w:hAnsi="Book Antiqua" w:cs="Times New Roman" w:hint="eastAsia"/>
          <w:lang w:val="en-GB" w:eastAsia="zh-CN"/>
        </w:rPr>
        <w:t xml:space="preserve"> </w:t>
      </w:r>
      <w:r w:rsidRPr="00951A1A">
        <w:rPr>
          <w:rFonts w:ascii="Book Antiqua" w:hAnsi="Book Antiqua" w:cs="Times New Roman"/>
          <w:lang w:val="en-US"/>
        </w:rPr>
        <w:t xml:space="preserve">A reduction in swelling at 1 and 2 </w:t>
      </w:r>
      <w:proofErr w:type="spellStart"/>
      <w:proofErr w:type="gramStart"/>
      <w:r w:rsidRPr="00951A1A">
        <w:rPr>
          <w:rFonts w:ascii="Book Antiqua" w:hAnsi="Book Antiqua" w:cs="Times New Roman"/>
          <w:lang w:val="en-US"/>
        </w:rPr>
        <w:t>mo</w:t>
      </w:r>
      <w:proofErr w:type="spellEnd"/>
      <w:proofErr w:type="gramEnd"/>
      <w:r w:rsidRPr="00951A1A">
        <w:rPr>
          <w:rFonts w:ascii="Book Antiqua" w:hAnsi="Book Antiqua" w:cs="Times New Roman"/>
          <w:lang w:val="en-US"/>
        </w:rPr>
        <w:t xml:space="preserve"> after surgery</w:t>
      </w:r>
      <w:r w:rsidR="005F76C2" w:rsidRPr="00951A1A">
        <w:rPr>
          <w:rFonts w:ascii="Book Antiqua" w:hAnsi="Book Antiqua" w:cs="Times New Roman"/>
          <w:lang w:val="en-US"/>
        </w:rPr>
        <w:t>,</w:t>
      </w:r>
      <w:r w:rsidR="005E1C0A" w:rsidRPr="00951A1A">
        <w:rPr>
          <w:rFonts w:ascii="Book Antiqua" w:hAnsi="Book Antiqua" w:cs="Times New Roman"/>
          <w:lang w:val="en-US"/>
        </w:rPr>
        <w:t xml:space="preserve"> and a s</w:t>
      </w:r>
      <w:r w:rsidRPr="00951A1A">
        <w:rPr>
          <w:rFonts w:ascii="Book Antiqua" w:hAnsi="Book Antiqua" w:cs="Times New Roman"/>
          <w:lang w:val="en-US"/>
        </w:rPr>
        <w:t>tatistically significant difference in NSAID utilization at 1,</w:t>
      </w:r>
      <w:r w:rsidR="00914697" w:rsidRPr="00951A1A">
        <w:rPr>
          <w:rFonts w:ascii="Book Antiqua" w:hAnsi="Book Antiqua" w:cs="Times New Roman"/>
          <w:lang w:val="en-US"/>
        </w:rPr>
        <w:t xml:space="preserve"> </w:t>
      </w:r>
      <w:r w:rsidRPr="00951A1A">
        <w:rPr>
          <w:rFonts w:ascii="Book Antiqua" w:hAnsi="Book Antiqua" w:cs="Times New Roman"/>
          <w:lang w:val="en-US"/>
        </w:rPr>
        <w:t xml:space="preserve">2 and </w:t>
      </w:r>
      <w:r w:rsidR="00914697" w:rsidRPr="00951A1A">
        <w:rPr>
          <w:rFonts w:ascii="Book Antiqua" w:hAnsi="Book Antiqua" w:cs="Times New Roman"/>
          <w:lang w:val="en-US"/>
        </w:rPr>
        <w:t xml:space="preserve">6 </w:t>
      </w:r>
      <w:proofErr w:type="spellStart"/>
      <w:r w:rsidRPr="00951A1A">
        <w:rPr>
          <w:rFonts w:ascii="Book Antiqua" w:hAnsi="Book Antiqua" w:cs="Times New Roman"/>
          <w:lang w:val="en-US"/>
        </w:rPr>
        <w:t>mo</w:t>
      </w:r>
      <w:proofErr w:type="spellEnd"/>
      <w:r w:rsidR="007C4E20" w:rsidRPr="00951A1A">
        <w:rPr>
          <w:rFonts w:ascii="Book Antiqua" w:hAnsi="Book Antiqua" w:cs="Times New Roman"/>
          <w:lang w:val="en-US"/>
        </w:rPr>
        <w:t xml:space="preserve"> was also recorded.</w:t>
      </w:r>
    </w:p>
    <w:p w14:paraId="782EA55E" w14:textId="6B54BFF5" w:rsidR="0022265D" w:rsidRPr="00951A1A" w:rsidRDefault="0022265D" w:rsidP="004844EA">
      <w:pPr>
        <w:adjustRightInd w:val="0"/>
        <w:snapToGrid w:val="0"/>
        <w:spacing w:line="360" w:lineRule="auto"/>
        <w:ind w:firstLineChars="100" w:firstLine="240"/>
        <w:jc w:val="both"/>
        <w:rPr>
          <w:rFonts w:ascii="Book Antiqua" w:hAnsi="Book Antiqua" w:cs="Times New Roman"/>
          <w:lang w:val="en-US"/>
        </w:rPr>
      </w:pPr>
      <w:proofErr w:type="spellStart"/>
      <w:r w:rsidRPr="00951A1A">
        <w:rPr>
          <w:rFonts w:ascii="Book Antiqua" w:hAnsi="Book Antiqua" w:cs="Times New Roman"/>
          <w:lang w:val="en-US"/>
        </w:rPr>
        <w:t>Adravanti</w:t>
      </w:r>
      <w:proofErr w:type="spellEnd"/>
      <w:r w:rsidRPr="00951A1A">
        <w:rPr>
          <w:rFonts w:ascii="Book Antiqua" w:hAnsi="Book Antiqua" w:cs="Times New Roman"/>
          <w:lang w:val="en-US"/>
        </w:rPr>
        <w:t xml:space="preserve"> </w:t>
      </w:r>
      <w:r w:rsidR="00F2166E" w:rsidRPr="00464D9D">
        <w:rPr>
          <w:rFonts w:ascii="Book Antiqua" w:hAnsi="Book Antiqua" w:cs="Times New Roman"/>
          <w:i/>
          <w:iCs/>
          <w:lang w:val="en-US"/>
        </w:rPr>
        <w:t>e</w:t>
      </w:r>
      <w:r w:rsidRPr="00464D9D">
        <w:rPr>
          <w:rFonts w:ascii="Book Antiqua" w:hAnsi="Book Antiqua" w:cs="Times New Roman"/>
          <w:i/>
          <w:iCs/>
          <w:lang w:val="en-US"/>
        </w:rPr>
        <w:t xml:space="preserve">t </w:t>
      </w:r>
      <w:proofErr w:type="gramStart"/>
      <w:r w:rsidRPr="00464D9D">
        <w:rPr>
          <w:rFonts w:ascii="Book Antiqua" w:hAnsi="Book Antiqua" w:cs="Times New Roman"/>
          <w:i/>
          <w:iCs/>
          <w:lang w:val="en-US"/>
        </w:rPr>
        <w:t>al</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52]</w:t>
      </w:r>
      <w:r w:rsidRPr="00951A1A">
        <w:rPr>
          <w:rFonts w:ascii="Book Antiqua" w:hAnsi="Book Antiqua" w:cs="Times New Roman"/>
          <w:lang w:val="en-US"/>
        </w:rPr>
        <w:t xml:space="preserve"> </w:t>
      </w:r>
      <w:r w:rsidR="002E6D94" w:rsidRPr="00951A1A">
        <w:rPr>
          <w:rFonts w:ascii="Book Antiqua" w:hAnsi="Book Antiqua" w:cs="Times New Roman"/>
          <w:lang w:val="en-US"/>
        </w:rPr>
        <w:t xml:space="preserve">in 2014 </w:t>
      </w:r>
      <w:r w:rsidRPr="00951A1A">
        <w:rPr>
          <w:rFonts w:ascii="Book Antiqua" w:hAnsi="Book Antiqua" w:cs="Times New Roman"/>
          <w:lang w:val="en-US"/>
        </w:rPr>
        <w:t>conducted a similar RCT in 26 patients undergoing TKA. The device used</w:t>
      </w:r>
      <w:r w:rsidR="005A6DF6" w:rsidRPr="00951A1A">
        <w:rPr>
          <w:rFonts w:ascii="Book Antiqua" w:hAnsi="Book Antiqua" w:cs="Times New Roman"/>
          <w:lang w:val="en-US"/>
        </w:rPr>
        <w:t xml:space="preserve"> and the stimulation protocol of treatment</w:t>
      </w:r>
      <w:r w:rsidRPr="00951A1A">
        <w:rPr>
          <w:rFonts w:ascii="Book Antiqua" w:hAnsi="Book Antiqua" w:cs="Times New Roman"/>
          <w:lang w:val="en-US"/>
        </w:rPr>
        <w:t xml:space="preserve"> </w:t>
      </w:r>
      <w:r w:rsidR="005A6DF6" w:rsidRPr="00951A1A">
        <w:rPr>
          <w:rFonts w:ascii="Book Antiqua" w:hAnsi="Book Antiqua" w:cs="Times New Roman"/>
          <w:lang w:val="en-US"/>
        </w:rPr>
        <w:t xml:space="preserve">were the same used by Moretti </w:t>
      </w:r>
      <w:r w:rsidR="005A6DF6" w:rsidRPr="00F0094E">
        <w:rPr>
          <w:rFonts w:ascii="Book Antiqua" w:hAnsi="Book Antiqua" w:cs="Times New Roman"/>
          <w:i/>
          <w:iCs/>
          <w:lang w:val="en-US"/>
        </w:rPr>
        <w:t xml:space="preserve">et </w:t>
      </w:r>
      <w:proofErr w:type="gramStart"/>
      <w:r w:rsidR="001F2083" w:rsidRPr="00F0094E">
        <w:rPr>
          <w:rFonts w:ascii="Book Antiqua" w:hAnsi="Book Antiqua" w:cs="Times New Roman"/>
          <w:i/>
          <w:iCs/>
          <w:lang w:val="en-US"/>
        </w:rPr>
        <w:t>al</w:t>
      </w:r>
      <w:r w:rsidR="009553FD" w:rsidRPr="00951A1A">
        <w:rPr>
          <w:rFonts w:ascii="Book Antiqua" w:hAnsi="Book Antiqua" w:cs="Times New Roman"/>
          <w:vertAlign w:val="superscript"/>
        </w:rPr>
        <w:t>[</w:t>
      </w:r>
      <w:proofErr w:type="gramEnd"/>
      <w:r w:rsidR="009553FD" w:rsidRPr="00951A1A">
        <w:rPr>
          <w:rFonts w:ascii="Book Antiqua" w:hAnsi="Book Antiqua" w:cs="Times New Roman"/>
          <w:vertAlign w:val="superscript"/>
        </w:rPr>
        <w:t>51]</w:t>
      </w:r>
      <w:r w:rsidRPr="00951A1A">
        <w:rPr>
          <w:rFonts w:ascii="Book Antiqua" w:hAnsi="Book Antiqua" w:cs="Times New Roman"/>
          <w:lang w:val="en-US"/>
        </w:rPr>
        <w:t>. KSS function and knee score at one month showed a difference between groups that was statistically significant, with higher scores in the treated group. Two and six months after surgery the functional score of both groups significantly improved with respect to baseline</w:t>
      </w:r>
      <w:r w:rsidR="00553B90" w:rsidRPr="00951A1A">
        <w:rPr>
          <w:rFonts w:ascii="Book Antiqua" w:hAnsi="Book Antiqua" w:cs="Times New Roman"/>
          <w:lang w:val="en-US"/>
        </w:rPr>
        <w:t xml:space="preserve">, </w:t>
      </w:r>
      <w:r w:rsidRPr="00951A1A">
        <w:rPr>
          <w:rFonts w:ascii="Book Antiqua" w:hAnsi="Book Antiqua" w:cs="Times New Roman"/>
          <w:lang w:val="en-US"/>
        </w:rPr>
        <w:t>with no significant difference between groups.</w:t>
      </w:r>
      <w:r w:rsidR="005A6DF6" w:rsidRPr="00951A1A">
        <w:rPr>
          <w:rFonts w:ascii="Book Antiqua" w:hAnsi="Book Antiqua" w:cs="Times New Roman"/>
          <w:lang w:val="en-US"/>
        </w:rPr>
        <w:t xml:space="preserve"> One month after TKA, pain was significantly better in the treated compared with the control group. Pain was still significantly lower in the treated group at six month</w:t>
      </w:r>
      <w:r w:rsidR="00712383" w:rsidRPr="00951A1A">
        <w:rPr>
          <w:rFonts w:ascii="Book Antiqua" w:hAnsi="Book Antiqua" w:cs="Times New Roman"/>
          <w:lang w:val="en-US"/>
        </w:rPr>
        <w:t>s</w:t>
      </w:r>
      <w:r w:rsidR="005A6DF6" w:rsidRPr="00951A1A">
        <w:rPr>
          <w:rFonts w:ascii="Book Antiqua" w:hAnsi="Book Antiqua" w:cs="Times New Roman"/>
          <w:lang w:val="en-US"/>
        </w:rPr>
        <w:t xml:space="preserve"> follow-up.</w:t>
      </w:r>
      <w:r w:rsidR="004844EA">
        <w:rPr>
          <w:rFonts w:ascii="Book Antiqua" w:hAnsi="Book Antiqua" w:cs="Times New Roman" w:hint="eastAsia"/>
          <w:lang w:val="en-US" w:eastAsia="zh-CN"/>
        </w:rPr>
        <w:t xml:space="preserve"> </w:t>
      </w:r>
      <w:r w:rsidRPr="00951A1A">
        <w:rPr>
          <w:rFonts w:ascii="Book Antiqua" w:hAnsi="Book Antiqua" w:cs="Times New Roman"/>
          <w:lang w:val="en-US"/>
        </w:rPr>
        <w:t xml:space="preserve">Swelling evaluation showed significantly better results in the treated group at </w:t>
      </w:r>
      <w:r w:rsidR="00656729" w:rsidRPr="00951A1A">
        <w:rPr>
          <w:rFonts w:ascii="Book Antiqua" w:hAnsi="Book Antiqua" w:cs="Times New Roman"/>
          <w:lang w:val="en-US"/>
        </w:rPr>
        <w:t>1</w:t>
      </w:r>
      <w:r w:rsidR="005A5FCD" w:rsidRPr="00951A1A">
        <w:rPr>
          <w:rFonts w:ascii="Book Antiqua" w:hAnsi="Book Antiqua" w:cs="Times New Roman"/>
          <w:lang w:val="en-US"/>
        </w:rPr>
        <w:t xml:space="preserve"> and 2 </w:t>
      </w:r>
      <w:proofErr w:type="spellStart"/>
      <w:r w:rsidR="005A5FCD" w:rsidRPr="00951A1A">
        <w:rPr>
          <w:rFonts w:ascii="Book Antiqua" w:hAnsi="Book Antiqua" w:cs="Times New Roman"/>
          <w:lang w:val="en-US"/>
        </w:rPr>
        <w:t>mo</w:t>
      </w:r>
      <w:proofErr w:type="spellEnd"/>
      <w:r w:rsidRPr="00951A1A">
        <w:rPr>
          <w:rFonts w:ascii="Book Antiqua" w:hAnsi="Book Antiqua" w:cs="Times New Roman"/>
          <w:lang w:val="en-US"/>
        </w:rPr>
        <w:t xml:space="preserve"> follow-up</w:t>
      </w:r>
      <w:r w:rsidR="00B44682" w:rsidRPr="00951A1A">
        <w:rPr>
          <w:rFonts w:ascii="Book Antiqua" w:hAnsi="Book Antiqua" w:cs="Times New Roman"/>
          <w:lang w:val="en-US"/>
        </w:rPr>
        <w:t xml:space="preserve"> compared </w:t>
      </w:r>
      <w:r w:rsidR="00B44682" w:rsidRPr="00951A1A">
        <w:rPr>
          <w:rFonts w:ascii="Book Antiqua" w:hAnsi="Book Antiqua" w:cs="Times New Roman"/>
          <w:lang w:val="en-US"/>
        </w:rPr>
        <w:lastRenderedPageBreak/>
        <w:t>with the baseline and control group</w:t>
      </w:r>
      <w:r w:rsidR="009027BA" w:rsidRPr="00951A1A">
        <w:rPr>
          <w:rFonts w:ascii="Book Antiqua" w:hAnsi="Book Antiqua" w:cs="Times New Roman"/>
          <w:lang w:val="en-US"/>
        </w:rPr>
        <w:t xml:space="preserve">. </w:t>
      </w:r>
      <w:r w:rsidRPr="00951A1A">
        <w:rPr>
          <w:rFonts w:ascii="Book Antiqua" w:hAnsi="Book Antiqua" w:cs="Times New Roman"/>
          <w:lang w:val="en-US"/>
        </w:rPr>
        <w:t>One month after surgery, the SF-36 pain evaluation showed a significant improvement for the treated group only, with non-significa</w:t>
      </w:r>
      <w:r w:rsidR="00A47A86" w:rsidRPr="00951A1A">
        <w:rPr>
          <w:rFonts w:ascii="Book Antiqua" w:hAnsi="Book Antiqua" w:cs="Times New Roman"/>
          <w:lang w:val="en-US"/>
        </w:rPr>
        <w:t>nt</w:t>
      </w:r>
      <w:r w:rsidRPr="00951A1A">
        <w:rPr>
          <w:rFonts w:ascii="Book Antiqua" w:hAnsi="Book Antiqua" w:cs="Times New Roman"/>
          <w:lang w:val="en-US"/>
        </w:rPr>
        <w:t xml:space="preserve"> differences at 2 and 6 mo</w:t>
      </w:r>
      <w:r w:rsidR="00464D9D">
        <w:rPr>
          <w:rFonts w:ascii="Book Antiqua" w:hAnsi="Book Antiqua" w:cs="Times New Roman"/>
          <w:lang w:val="en-US"/>
        </w:rPr>
        <w:t>.</w:t>
      </w:r>
    </w:p>
    <w:p w14:paraId="35F6A302" w14:textId="3F83CBBA" w:rsidR="003169E3" w:rsidRPr="00951A1A" w:rsidRDefault="0022265D" w:rsidP="004844EA">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Patient</w:t>
      </w:r>
      <w:r w:rsidR="00712383" w:rsidRPr="00951A1A">
        <w:rPr>
          <w:rFonts w:ascii="Book Antiqua" w:hAnsi="Book Antiqua" w:cs="Times New Roman"/>
          <w:lang w:val="en-US"/>
        </w:rPr>
        <w:t>s</w:t>
      </w:r>
      <w:r w:rsidRPr="00951A1A">
        <w:rPr>
          <w:rFonts w:ascii="Book Antiqua" w:hAnsi="Book Antiqua" w:cs="Times New Roman"/>
          <w:lang w:val="en-US"/>
        </w:rPr>
        <w:t xml:space="preserve"> were re</w:t>
      </w:r>
      <w:r w:rsidR="009270BD" w:rsidRPr="00951A1A">
        <w:rPr>
          <w:rFonts w:ascii="Book Antiqua" w:hAnsi="Book Antiqua" w:cs="Times New Roman"/>
          <w:lang w:val="en-US"/>
        </w:rPr>
        <w:t>-</w:t>
      </w:r>
      <w:r w:rsidRPr="00951A1A">
        <w:rPr>
          <w:rFonts w:ascii="Book Antiqua" w:hAnsi="Book Antiqua" w:cs="Times New Roman"/>
          <w:lang w:val="en-US"/>
        </w:rPr>
        <w:t>evaluated at long term follow-up (3 years). Patients with persistent pain represented 7 % of the treated</w:t>
      </w:r>
      <w:r w:rsidR="000F0566" w:rsidRPr="00951A1A">
        <w:rPr>
          <w:rFonts w:ascii="Book Antiqua" w:hAnsi="Book Antiqua" w:cs="Times New Roman"/>
          <w:lang w:val="en-US"/>
        </w:rPr>
        <w:t xml:space="preserve"> </w:t>
      </w:r>
      <w:r w:rsidRPr="00951A1A">
        <w:rPr>
          <w:rFonts w:ascii="Book Antiqua" w:hAnsi="Book Antiqua" w:cs="Times New Roman"/>
          <w:lang w:val="en-US"/>
        </w:rPr>
        <w:t>group and 33%</w:t>
      </w:r>
      <w:r w:rsidR="00A47A86" w:rsidRPr="00951A1A">
        <w:rPr>
          <w:rFonts w:ascii="Book Antiqua" w:hAnsi="Book Antiqua" w:cs="Times New Roman"/>
          <w:lang w:val="en-US"/>
        </w:rPr>
        <w:t xml:space="preserve"> </w:t>
      </w:r>
      <w:r w:rsidRPr="00951A1A">
        <w:rPr>
          <w:rFonts w:ascii="Book Antiqua" w:hAnsi="Book Antiqua" w:cs="Times New Roman"/>
          <w:lang w:val="en-US"/>
        </w:rPr>
        <w:t>of the control group</w:t>
      </w:r>
      <w:r w:rsidR="000F0566" w:rsidRPr="00951A1A">
        <w:rPr>
          <w:rFonts w:ascii="Book Antiqua" w:hAnsi="Book Antiqua" w:cs="Times New Roman"/>
          <w:lang w:val="en-US"/>
        </w:rPr>
        <w:t xml:space="preserve">. </w:t>
      </w:r>
      <w:r w:rsidRPr="00951A1A">
        <w:rPr>
          <w:rFonts w:ascii="Book Antiqua" w:hAnsi="Book Antiqua" w:cs="Times New Roman"/>
          <w:lang w:val="en-US"/>
        </w:rPr>
        <w:t>All the patients in the treated group reported walking without limitation or walking aids, whereas 27 % of patients in the control group occasionally used walking aids.</w:t>
      </w:r>
      <w:r w:rsidR="007E5515" w:rsidRPr="00951A1A">
        <w:rPr>
          <w:rFonts w:ascii="Book Antiqua" w:hAnsi="Book Antiqua" w:cs="Times New Roman"/>
          <w:lang w:val="en-US"/>
        </w:rPr>
        <w:t xml:space="preserve"> The result</w:t>
      </w:r>
      <w:r w:rsidR="00712383" w:rsidRPr="00951A1A">
        <w:rPr>
          <w:rFonts w:ascii="Book Antiqua" w:hAnsi="Book Antiqua" w:cs="Times New Roman"/>
          <w:lang w:val="en-US"/>
        </w:rPr>
        <w:t>s</w:t>
      </w:r>
      <w:r w:rsidR="007E5515" w:rsidRPr="00951A1A">
        <w:rPr>
          <w:rFonts w:ascii="Book Antiqua" w:hAnsi="Book Antiqua" w:cs="Times New Roman"/>
          <w:lang w:val="en-US"/>
        </w:rPr>
        <w:t xml:space="preserve"> of this study further suggest that </w:t>
      </w:r>
      <w:r w:rsidR="009F1F72" w:rsidRPr="00951A1A">
        <w:rPr>
          <w:rFonts w:ascii="Book Antiqua" w:hAnsi="Book Antiqua" w:cs="Times New Roman"/>
          <w:lang w:val="en-US"/>
        </w:rPr>
        <w:t xml:space="preserve">the pain reduction </w:t>
      </w:r>
      <w:r w:rsidR="006019BE" w:rsidRPr="00951A1A">
        <w:rPr>
          <w:rFonts w:ascii="Book Antiqua" w:hAnsi="Book Antiqua" w:cs="Times New Roman"/>
          <w:lang w:val="en-US"/>
        </w:rPr>
        <w:t xml:space="preserve">obtained in the early postoperative period can be a predictor of </w:t>
      </w:r>
      <w:r w:rsidR="00493CE7" w:rsidRPr="00951A1A">
        <w:rPr>
          <w:rFonts w:ascii="Book Antiqua" w:hAnsi="Book Antiqua" w:cs="Times New Roman"/>
          <w:lang w:val="en-US"/>
        </w:rPr>
        <w:t>long-term</w:t>
      </w:r>
      <w:r w:rsidR="006019BE" w:rsidRPr="00951A1A">
        <w:rPr>
          <w:rFonts w:ascii="Book Antiqua" w:hAnsi="Book Antiqua" w:cs="Times New Roman"/>
          <w:lang w:val="en-US"/>
        </w:rPr>
        <w:t xml:space="preserve"> outcome. </w:t>
      </w:r>
      <w:r w:rsidR="009270BD" w:rsidRPr="00951A1A">
        <w:rPr>
          <w:rFonts w:ascii="Book Antiqua" w:hAnsi="Book Antiqua" w:cs="Times New Roman"/>
          <w:lang w:val="en-US"/>
        </w:rPr>
        <w:t>The author</w:t>
      </w:r>
      <w:r w:rsidR="00712383" w:rsidRPr="00951A1A">
        <w:rPr>
          <w:rFonts w:ascii="Book Antiqua" w:hAnsi="Book Antiqua" w:cs="Times New Roman"/>
          <w:lang w:val="en-US"/>
        </w:rPr>
        <w:t>s</w:t>
      </w:r>
      <w:r w:rsidR="009270BD" w:rsidRPr="00951A1A">
        <w:rPr>
          <w:rFonts w:ascii="Book Antiqua" w:hAnsi="Book Antiqua" w:cs="Times New Roman"/>
          <w:lang w:val="en-US"/>
        </w:rPr>
        <w:t xml:space="preserve"> </w:t>
      </w:r>
      <w:r w:rsidR="00656729" w:rsidRPr="00951A1A">
        <w:rPr>
          <w:rFonts w:ascii="Book Antiqua" w:hAnsi="Book Antiqua" w:cs="Times New Roman"/>
          <w:lang w:val="en-US"/>
        </w:rPr>
        <w:t>suggest</w:t>
      </w:r>
      <w:r w:rsidR="009270BD" w:rsidRPr="00951A1A">
        <w:rPr>
          <w:rFonts w:ascii="Book Antiqua" w:hAnsi="Book Antiqua" w:cs="Times New Roman"/>
          <w:lang w:val="en-US"/>
        </w:rPr>
        <w:t xml:space="preserve"> that PEMF therapy should be considered an effective completion of the TKA procedure.</w:t>
      </w:r>
    </w:p>
    <w:p w14:paraId="685DF80F" w14:textId="3D5B6052" w:rsidR="00C2225A" w:rsidRDefault="00CE6752" w:rsidP="004844EA">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In 2019, </w:t>
      </w:r>
      <w:r w:rsidR="002E6D94" w:rsidRPr="00951A1A">
        <w:rPr>
          <w:rFonts w:ascii="Book Antiqua" w:hAnsi="Book Antiqua" w:cs="Times New Roman"/>
          <w:lang w:val="en-US"/>
        </w:rPr>
        <w:t xml:space="preserve">La Verde </w:t>
      </w:r>
      <w:r w:rsidR="002E6D94" w:rsidRPr="004844EA">
        <w:rPr>
          <w:rFonts w:ascii="Book Antiqua" w:hAnsi="Book Antiqua" w:cs="Times New Roman"/>
          <w:i/>
          <w:iCs/>
          <w:lang w:val="en-US"/>
        </w:rPr>
        <w:t xml:space="preserve">et </w:t>
      </w:r>
      <w:proofErr w:type="gramStart"/>
      <w:r w:rsidR="002E6D94" w:rsidRPr="004844EA">
        <w:rPr>
          <w:rFonts w:ascii="Book Antiqua" w:hAnsi="Book Antiqua" w:cs="Times New Roman"/>
          <w:i/>
          <w:iCs/>
          <w:lang w:val="en-US"/>
        </w:rPr>
        <w:t>al</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53]</w:t>
      </w:r>
      <w:r w:rsidR="002E6D94" w:rsidRPr="00951A1A">
        <w:rPr>
          <w:rFonts w:ascii="Book Antiqua" w:hAnsi="Book Antiqua" w:cs="Times New Roman"/>
          <w:lang w:val="en-US"/>
        </w:rPr>
        <w:t xml:space="preserve"> conducted a </w:t>
      </w:r>
      <w:r w:rsidR="00A029AF" w:rsidRPr="00951A1A">
        <w:rPr>
          <w:rFonts w:ascii="Book Antiqua" w:hAnsi="Book Antiqua" w:cs="Times New Roman"/>
          <w:lang w:val="en-US"/>
        </w:rPr>
        <w:t xml:space="preserve">randomized </w:t>
      </w:r>
      <w:r w:rsidR="002E6D94" w:rsidRPr="00951A1A">
        <w:rPr>
          <w:rFonts w:ascii="Book Antiqua" w:hAnsi="Book Antiqua" w:cs="Times New Roman"/>
          <w:lang w:val="en-US"/>
        </w:rPr>
        <w:t xml:space="preserve">prospective study on </w:t>
      </w:r>
      <w:r w:rsidR="00DD05F1" w:rsidRPr="00951A1A">
        <w:rPr>
          <w:rFonts w:ascii="Book Antiqua" w:hAnsi="Book Antiqua" w:cs="Times New Roman"/>
          <w:lang w:val="en-US"/>
        </w:rPr>
        <w:t xml:space="preserve">PEMFs </w:t>
      </w:r>
      <w:r w:rsidR="002E6D94" w:rsidRPr="00951A1A">
        <w:rPr>
          <w:rFonts w:ascii="Book Antiqua" w:hAnsi="Book Antiqua" w:cs="Times New Roman"/>
          <w:lang w:val="en-US"/>
        </w:rPr>
        <w:t>effect</w:t>
      </w:r>
      <w:r w:rsidRPr="00951A1A">
        <w:rPr>
          <w:rFonts w:ascii="Book Antiqua" w:hAnsi="Book Antiqua" w:cs="Times New Roman"/>
          <w:lang w:val="en-US"/>
        </w:rPr>
        <w:t>s</w:t>
      </w:r>
      <w:r w:rsidR="002E6D94" w:rsidRPr="00951A1A">
        <w:rPr>
          <w:rFonts w:ascii="Book Antiqua" w:hAnsi="Book Antiqua" w:cs="Times New Roman"/>
          <w:lang w:val="en-US"/>
        </w:rPr>
        <w:t xml:space="preserve"> in reverse total shoulder arthroplasty. 50 patients </w:t>
      </w:r>
      <w:r w:rsidR="00764812" w:rsidRPr="00951A1A">
        <w:rPr>
          <w:rFonts w:ascii="Book Antiqua" w:hAnsi="Book Antiqua" w:cs="Times New Roman"/>
          <w:lang w:val="en-US"/>
        </w:rPr>
        <w:t xml:space="preserve">were enrolled and </w:t>
      </w:r>
      <w:r w:rsidR="002E6D94" w:rsidRPr="00951A1A">
        <w:rPr>
          <w:rFonts w:ascii="Book Antiqua" w:hAnsi="Book Antiqua" w:cs="Times New Roman"/>
          <w:lang w:val="en-US"/>
        </w:rPr>
        <w:t>equally divided in</w:t>
      </w:r>
      <w:r w:rsidR="001B3113" w:rsidRPr="00951A1A">
        <w:rPr>
          <w:rFonts w:ascii="Book Antiqua" w:hAnsi="Book Antiqua" w:cs="Times New Roman"/>
          <w:lang w:val="en-US"/>
        </w:rPr>
        <w:t>to</w:t>
      </w:r>
      <w:r w:rsidR="002E6D94" w:rsidRPr="00951A1A">
        <w:rPr>
          <w:rFonts w:ascii="Book Antiqua" w:hAnsi="Book Antiqua" w:cs="Times New Roman"/>
          <w:lang w:val="en-US"/>
        </w:rPr>
        <w:t xml:space="preserve"> a </w:t>
      </w:r>
      <w:r w:rsidR="00A029AF" w:rsidRPr="00951A1A">
        <w:rPr>
          <w:rFonts w:ascii="Book Antiqua" w:hAnsi="Book Antiqua" w:cs="Times New Roman"/>
          <w:lang w:val="en-US"/>
        </w:rPr>
        <w:t xml:space="preserve">control </w:t>
      </w:r>
      <w:r w:rsidR="002E6D94" w:rsidRPr="00951A1A">
        <w:rPr>
          <w:rFonts w:ascii="Book Antiqua" w:hAnsi="Book Antiqua" w:cs="Times New Roman"/>
          <w:lang w:val="en-US"/>
        </w:rPr>
        <w:t xml:space="preserve">group </w:t>
      </w:r>
      <w:r w:rsidR="00764812" w:rsidRPr="00951A1A">
        <w:rPr>
          <w:rFonts w:ascii="Book Antiqua" w:hAnsi="Book Antiqua" w:cs="Times New Roman"/>
          <w:lang w:val="en-US"/>
        </w:rPr>
        <w:t xml:space="preserve">and </w:t>
      </w:r>
      <w:r w:rsidR="002425B5" w:rsidRPr="00951A1A">
        <w:rPr>
          <w:rFonts w:ascii="Book Antiqua" w:hAnsi="Book Antiqua" w:cs="Times New Roman"/>
          <w:lang w:val="en-US"/>
        </w:rPr>
        <w:t xml:space="preserve">a </w:t>
      </w:r>
      <w:r w:rsidR="00764812" w:rsidRPr="00951A1A">
        <w:rPr>
          <w:rFonts w:ascii="Book Antiqua" w:hAnsi="Book Antiqua" w:cs="Times New Roman"/>
          <w:lang w:val="en-US"/>
        </w:rPr>
        <w:t xml:space="preserve">treated </w:t>
      </w:r>
      <w:r w:rsidR="002E6D94" w:rsidRPr="00951A1A">
        <w:rPr>
          <w:rFonts w:ascii="Book Antiqua" w:hAnsi="Book Antiqua" w:cs="Times New Roman"/>
          <w:lang w:val="en-US"/>
        </w:rPr>
        <w:t xml:space="preserve">group. </w:t>
      </w:r>
      <w:r w:rsidR="00A029AF" w:rsidRPr="00951A1A">
        <w:rPr>
          <w:rFonts w:ascii="Book Antiqua" w:hAnsi="Book Antiqua" w:cs="Times New Roman"/>
          <w:lang w:val="en-US"/>
        </w:rPr>
        <w:t xml:space="preserve">The medical device and the treatment of protocol was the same use in the previous </w:t>
      </w:r>
      <w:proofErr w:type="gramStart"/>
      <w:r w:rsidR="00A029AF" w:rsidRPr="00951A1A">
        <w:rPr>
          <w:rFonts w:ascii="Book Antiqua" w:hAnsi="Book Antiqua" w:cs="Times New Roman"/>
          <w:lang w:val="en-US"/>
        </w:rPr>
        <w:t>studies</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51,52]</w:t>
      </w:r>
      <w:r w:rsidR="002E6D94" w:rsidRPr="00951A1A">
        <w:rPr>
          <w:rFonts w:ascii="Book Antiqua" w:hAnsi="Book Antiqua" w:cs="Times New Roman"/>
          <w:lang w:val="en-US"/>
        </w:rPr>
        <w:t xml:space="preserve">. Clinical evaluation was </w:t>
      </w:r>
      <w:r w:rsidR="000341C8" w:rsidRPr="00951A1A">
        <w:rPr>
          <w:rFonts w:ascii="Book Antiqua" w:hAnsi="Book Antiqua" w:cs="Times New Roman"/>
          <w:lang w:val="en-US"/>
        </w:rPr>
        <w:t>performed with</w:t>
      </w:r>
      <w:r w:rsidR="002E6D94" w:rsidRPr="00951A1A">
        <w:rPr>
          <w:rFonts w:ascii="Book Antiqua" w:hAnsi="Book Antiqua" w:cs="Times New Roman"/>
          <w:lang w:val="en-US"/>
        </w:rPr>
        <w:t xml:space="preserve"> </w:t>
      </w:r>
      <w:r w:rsidR="000341C8" w:rsidRPr="00951A1A">
        <w:rPr>
          <w:rFonts w:ascii="Book Antiqua" w:hAnsi="Book Antiqua" w:cs="Times New Roman"/>
          <w:lang w:val="en-US"/>
        </w:rPr>
        <w:t xml:space="preserve">the </w:t>
      </w:r>
      <w:r w:rsidR="002E6D94" w:rsidRPr="00951A1A">
        <w:rPr>
          <w:rFonts w:ascii="Book Antiqua" w:hAnsi="Book Antiqua" w:cs="Times New Roman"/>
          <w:lang w:val="en-US"/>
        </w:rPr>
        <w:t xml:space="preserve">Constant score, VAS score and percentage of shoulder functionality </w:t>
      </w:r>
      <w:r w:rsidR="000341C8" w:rsidRPr="00951A1A">
        <w:rPr>
          <w:rFonts w:ascii="Book Antiqua" w:hAnsi="Book Antiqua" w:cs="Times New Roman"/>
          <w:lang w:val="en-US"/>
        </w:rPr>
        <w:t xml:space="preserve">compared to </w:t>
      </w:r>
      <w:r w:rsidR="002E6D94" w:rsidRPr="00951A1A">
        <w:rPr>
          <w:rFonts w:ascii="Book Antiqua" w:hAnsi="Book Antiqua" w:cs="Times New Roman"/>
          <w:lang w:val="en-US"/>
        </w:rPr>
        <w:t xml:space="preserve">the contralateral </w:t>
      </w:r>
      <w:r w:rsidR="000341C8" w:rsidRPr="00951A1A">
        <w:rPr>
          <w:rFonts w:ascii="Book Antiqua" w:hAnsi="Book Antiqua" w:cs="Times New Roman"/>
          <w:lang w:val="en-US"/>
        </w:rPr>
        <w:t>one</w:t>
      </w:r>
      <w:r w:rsidR="002E6D94" w:rsidRPr="00951A1A">
        <w:rPr>
          <w:rFonts w:ascii="Book Antiqua" w:hAnsi="Book Antiqua" w:cs="Times New Roman"/>
          <w:lang w:val="en-US"/>
        </w:rPr>
        <w:t xml:space="preserve">. </w:t>
      </w:r>
      <w:r w:rsidR="000341C8" w:rsidRPr="00951A1A">
        <w:rPr>
          <w:rFonts w:ascii="Book Antiqua" w:hAnsi="Book Antiqua" w:cs="Times New Roman"/>
          <w:lang w:val="en-US"/>
        </w:rPr>
        <w:t>B</w:t>
      </w:r>
      <w:r w:rsidR="002E6D94" w:rsidRPr="00951A1A">
        <w:rPr>
          <w:rFonts w:ascii="Book Antiqua" w:hAnsi="Book Antiqua" w:cs="Times New Roman"/>
          <w:lang w:val="en-US"/>
        </w:rPr>
        <w:t xml:space="preserve">etter function and </w:t>
      </w:r>
      <w:r w:rsidR="000341C8" w:rsidRPr="00951A1A">
        <w:rPr>
          <w:rFonts w:ascii="Book Antiqua" w:hAnsi="Book Antiqua" w:cs="Times New Roman"/>
          <w:lang w:val="en-US"/>
        </w:rPr>
        <w:t xml:space="preserve">lower </w:t>
      </w:r>
      <w:r w:rsidR="002E6D94" w:rsidRPr="00951A1A">
        <w:rPr>
          <w:rFonts w:ascii="Book Antiqua" w:hAnsi="Book Antiqua" w:cs="Times New Roman"/>
          <w:lang w:val="en-US"/>
        </w:rPr>
        <w:t xml:space="preserve">pain </w:t>
      </w:r>
      <w:r w:rsidR="000341C8" w:rsidRPr="00951A1A">
        <w:rPr>
          <w:rFonts w:ascii="Book Antiqua" w:hAnsi="Book Antiqua" w:cs="Times New Roman"/>
          <w:lang w:val="en-US"/>
        </w:rPr>
        <w:t xml:space="preserve">were reported </w:t>
      </w:r>
      <w:r w:rsidR="002E6D94" w:rsidRPr="00951A1A">
        <w:rPr>
          <w:rFonts w:ascii="Book Antiqua" w:hAnsi="Book Antiqua" w:cs="Times New Roman"/>
          <w:lang w:val="en-US"/>
        </w:rPr>
        <w:t>at 1,</w:t>
      </w:r>
      <w:r w:rsidR="00A62317" w:rsidRPr="00951A1A">
        <w:rPr>
          <w:rFonts w:ascii="Book Antiqua" w:hAnsi="Book Antiqua" w:cs="Times New Roman"/>
          <w:lang w:val="en-US"/>
        </w:rPr>
        <w:t xml:space="preserve"> </w:t>
      </w:r>
      <w:r w:rsidR="002E6D94" w:rsidRPr="00951A1A">
        <w:rPr>
          <w:rFonts w:ascii="Book Antiqua" w:hAnsi="Book Antiqua" w:cs="Times New Roman"/>
          <w:lang w:val="en-US"/>
        </w:rPr>
        <w:t xml:space="preserve">2 and 3 </w:t>
      </w:r>
      <w:proofErr w:type="spellStart"/>
      <w:r w:rsidR="002E6D94" w:rsidRPr="00951A1A">
        <w:rPr>
          <w:rFonts w:ascii="Book Antiqua" w:hAnsi="Book Antiqua" w:cs="Times New Roman"/>
          <w:lang w:val="en-US"/>
        </w:rPr>
        <w:t>mo</w:t>
      </w:r>
      <w:proofErr w:type="spellEnd"/>
      <w:r w:rsidR="002E6D94" w:rsidRPr="00951A1A">
        <w:rPr>
          <w:rFonts w:ascii="Book Antiqua" w:hAnsi="Book Antiqua" w:cs="Times New Roman"/>
          <w:lang w:val="en-US"/>
        </w:rPr>
        <w:t xml:space="preserve"> postop</w:t>
      </w:r>
      <w:r w:rsidR="008758E0" w:rsidRPr="00951A1A">
        <w:rPr>
          <w:rFonts w:ascii="Book Antiqua" w:hAnsi="Book Antiqua" w:cs="Times New Roman"/>
          <w:lang w:val="en-US"/>
        </w:rPr>
        <w:t>erative</w:t>
      </w:r>
      <w:r w:rsidR="002E6D94" w:rsidRPr="00951A1A">
        <w:rPr>
          <w:rFonts w:ascii="Book Antiqua" w:hAnsi="Book Antiqua" w:cs="Times New Roman"/>
          <w:lang w:val="en-US"/>
        </w:rPr>
        <w:t xml:space="preserve"> </w:t>
      </w:r>
      <w:r w:rsidR="000341C8" w:rsidRPr="00951A1A">
        <w:rPr>
          <w:rFonts w:ascii="Book Antiqua" w:hAnsi="Book Antiqua" w:cs="Times New Roman"/>
          <w:lang w:val="en-US"/>
        </w:rPr>
        <w:t xml:space="preserve">evaluations </w:t>
      </w:r>
      <w:r w:rsidR="002E6D94" w:rsidRPr="00951A1A">
        <w:rPr>
          <w:rFonts w:ascii="Book Antiqua" w:hAnsi="Book Antiqua" w:cs="Times New Roman"/>
          <w:lang w:val="en-US"/>
        </w:rPr>
        <w:t xml:space="preserve">in the PEMFs treated group. </w:t>
      </w:r>
      <w:r w:rsidR="000341C8" w:rsidRPr="00951A1A">
        <w:rPr>
          <w:rFonts w:ascii="Book Antiqua" w:hAnsi="Book Antiqua" w:cs="Times New Roman"/>
          <w:lang w:val="en-US"/>
        </w:rPr>
        <w:t>A</w:t>
      </w:r>
      <w:r w:rsidR="002E6D94" w:rsidRPr="00951A1A">
        <w:rPr>
          <w:rFonts w:ascii="Book Antiqua" w:hAnsi="Book Antiqua" w:cs="Times New Roman"/>
          <w:lang w:val="en-US"/>
        </w:rPr>
        <w:t>t six month</w:t>
      </w:r>
      <w:r w:rsidR="000341C8" w:rsidRPr="00951A1A">
        <w:rPr>
          <w:rFonts w:ascii="Book Antiqua" w:hAnsi="Book Antiqua" w:cs="Times New Roman"/>
          <w:lang w:val="en-US"/>
        </w:rPr>
        <w:t>s</w:t>
      </w:r>
      <w:r w:rsidR="002E6D94" w:rsidRPr="00951A1A">
        <w:rPr>
          <w:rFonts w:ascii="Book Antiqua" w:hAnsi="Book Antiqua" w:cs="Times New Roman"/>
          <w:lang w:val="en-US"/>
        </w:rPr>
        <w:t xml:space="preserve"> follow-up no significant difference</w:t>
      </w:r>
      <w:r w:rsidR="000341C8" w:rsidRPr="00951A1A">
        <w:rPr>
          <w:rFonts w:ascii="Book Antiqua" w:hAnsi="Book Antiqua" w:cs="Times New Roman"/>
          <w:lang w:val="en-US"/>
        </w:rPr>
        <w:t>s were found between groups</w:t>
      </w:r>
      <w:r w:rsidR="004844EA">
        <w:rPr>
          <w:rFonts w:ascii="Book Antiqua" w:hAnsi="Book Antiqua" w:cs="Times New Roman"/>
          <w:lang w:val="en-US"/>
        </w:rPr>
        <w:t>.</w:t>
      </w:r>
    </w:p>
    <w:p w14:paraId="1BD9A741" w14:textId="77777777" w:rsidR="004844EA" w:rsidRPr="00951A1A" w:rsidRDefault="004844EA" w:rsidP="004844EA">
      <w:pPr>
        <w:adjustRightInd w:val="0"/>
        <w:snapToGrid w:val="0"/>
        <w:spacing w:line="360" w:lineRule="auto"/>
        <w:jc w:val="both"/>
        <w:rPr>
          <w:rFonts w:ascii="Book Antiqua" w:hAnsi="Book Antiqua" w:cs="Calibri"/>
          <w:lang w:val="en-US"/>
        </w:rPr>
      </w:pPr>
    </w:p>
    <w:p w14:paraId="198FE4B0" w14:textId="306E5BA3" w:rsidR="00E90233" w:rsidRPr="004844EA" w:rsidRDefault="004844EA" w:rsidP="00951A1A">
      <w:pPr>
        <w:pStyle w:val="1"/>
        <w:adjustRightInd w:val="0"/>
        <w:snapToGrid w:val="0"/>
        <w:rPr>
          <w:rFonts w:ascii="Book Antiqua" w:hAnsi="Book Antiqua"/>
          <w:i w:val="0"/>
          <w:iCs w:val="0"/>
        </w:rPr>
      </w:pPr>
      <w:bookmarkStart w:id="35" w:name="_Hlk39065385"/>
      <w:r w:rsidRPr="004844EA">
        <w:rPr>
          <w:rStyle w:val="h3"/>
          <w:rFonts w:ascii="Book Antiqua" w:hAnsi="Book Antiqua"/>
          <w:i w:val="0"/>
          <w:iCs w:val="0"/>
          <w:lang w:val="en-GB"/>
        </w:rPr>
        <w:t>CONCLUSION</w:t>
      </w:r>
      <w:bookmarkEnd w:id="35"/>
    </w:p>
    <w:p w14:paraId="3783A9FC" w14:textId="38C1B433" w:rsidR="00E91188" w:rsidRPr="00951A1A" w:rsidRDefault="00C3325F" w:rsidP="00951A1A">
      <w:pPr>
        <w:adjustRightInd w:val="0"/>
        <w:snapToGrid w:val="0"/>
        <w:spacing w:line="360" w:lineRule="auto"/>
        <w:jc w:val="both"/>
        <w:rPr>
          <w:rFonts w:ascii="Book Antiqua" w:hAnsi="Book Antiqua" w:cs="Times New Roman"/>
          <w:lang w:val="en-US"/>
        </w:rPr>
      </w:pPr>
      <w:r w:rsidRPr="00951A1A">
        <w:rPr>
          <w:rFonts w:ascii="Book Antiqua" w:hAnsi="Book Antiqua" w:cs="Times New Roman"/>
          <w:lang w:val="en-US"/>
        </w:rPr>
        <w:t>Th</w:t>
      </w:r>
      <w:r w:rsidR="00AF53EA" w:rsidRPr="00951A1A">
        <w:rPr>
          <w:rFonts w:ascii="Book Antiqua" w:hAnsi="Book Antiqua" w:cs="Times New Roman"/>
          <w:lang w:val="en-US"/>
        </w:rPr>
        <w:t xml:space="preserve">e analysis of the literature </w:t>
      </w:r>
      <w:r w:rsidR="008B269C" w:rsidRPr="00951A1A">
        <w:rPr>
          <w:rFonts w:ascii="Book Antiqua" w:hAnsi="Book Antiqua" w:cs="Times New Roman"/>
          <w:lang w:val="en-US"/>
        </w:rPr>
        <w:t xml:space="preserve">included in this review </w:t>
      </w:r>
      <w:r w:rsidR="00554399" w:rsidRPr="00951A1A">
        <w:rPr>
          <w:rFonts w:ascii="Book Antiqua" w:hAnsi="Book Antiqua" w:cs="Times New Roman"/>
          <w:lang w:val="en-US"/>
        </w:rPr>
        <w:t>confirms</w:t>
      </w:r>
      <w:r w:rsidR="00E90233" w:rsidRPr="00951A1A">
        <w:rPr>
          <w:rFonts w:ascii="Book Antiqua" w:hAnsi="Book Antiqua" w:cs="Times New Roman"/>
          <w:lang w:val="en-US"/>
        </w:rPr>
        <w:t xml:space="preserve"> </w:t>
      </w:r>
      <w:r w:rsidR="00741B8E" w:rsidRPr="00951A1A">
        <w:rPr>
          <w:rFonts w:ascii="Book Antiqua" w:hAnsi="Book Antiqua" w:cs="Times New Roman"/>
          <w:lang w:val="en-US"/>
        </w:rPr>
        <w:t>how</w:t>
      </w:r>
      <w:r w:rsidR="00E91188" w:rsidRPr="00951A1A">
        <w:rPr>
          <w:rFonts w:ascii="Book Antiqua" w:hAnsi="Book Antiqua" w:cs="Times New Roman"/>
          <w:lang w:val="en-US"/>
        </w:rPr>
        <w:t xml:space="preserve"> a</w:t>
      </w:r>
      <w:r w:rsidR="00741B8E" w:rsidRPr="00951A1A">
        <w:rPr>
          <w:rFonts w:ascii="Book Antiqua" w:hAnsi="Book Antiqua" w:cs="Times New Roman"/>
          <w:lang w:val="en-US"/>
        </w:rPr>
        <w:t xml:space="preserve"> </w:t>
      </w:r>
      <w:r w:rsidR="00E91188" w:rsidRPr="00951A1A">
        <w:rPr>
          <w:rFonts w:ascii="Book Antiqua" w:hAnsi="Book Antiqua" w:cs="Times New Roman"/>
          <w:lang w:val="en-US"/>
        </w:rPr>
        <w:t xml:space="preserve">specific combination of physical parameters </w:t>
      </w:r>
      <w:r w:rsidR="00F2166E" w:rsidRPr="00951A1A">
        <w:rPr>
          <w:rFonts w:ascii="Book Antiqua" w:hAnsi="Book Antiqua" w:cs="Times New Roman"/>
          <w:lang w:val="en-US"/>
        </w:rPr>
        <w:t>of PEMFs</w:t>
      </w:r>
      <w:r w:rsidR="00741B8E" w:rsidRPr="00951A1A">
        <w:rPr>
          <w:rFonts w:ascii="Book Antiqua" w:hAnsi="Book Antiqua" w:cs="Times New Roman"/>
          <w:lang w:val="en-US"/>
        </w:rPr>
        <w:t xml:space="preserve"> can </w:t>
      </w:r>
      <w:r w:rsidR="00AF53EA" w:rsidRPr="00951A1A">
        <w:rPr>
          <w:rFonts w:ascii="Book Antiqua" w:hAnsi="Book Antiqua" w:cs="Times New Roman"/>
          <w:lang w:val="en-US"/>
        </w:rPr>
        <w:t>represent</w:t>
      </w:r>
      <w:r w:rsidR="00741B8E" w:rsidRPr="00951A1A">
        <w:rPr>
          <w:rFonts w:ascii="Book Antiqua" w:hAnsi="Book Antiqua" w:cs="Times New Roman"/>
          <w:lang w:val="en-US"/>
        </w:rPr>
        <w:t xml:space="preserve"> a powerful tool after joint replacement </w:t>
      </w:r>
      <w:proofErr w:type="gramStart"/>
      <w:r w:rsidR="00741B8E" w:rsidRPr="00951A1A">
        <w:rPr>
          <w:rFonts w:ascii="Book Antiqua" w:hAnsi="Book Antiqua" w:cs="Times New Roman"/>
          <w:lang w:val="en-US"/>
        </w:rPr>
        <w:t>surgery</w:t>
      </w:r>
      <w:r w:rsidR="009553FD" w:rsidRPr="00951A1A">
        <w:rPr>
          <w:rFonts w:ascii="Book Antiqua" w:hAnsi="Book Antiqua" w:cs="Times New Roman"/>
          <w:vertAlign w:val="superscript"/>
          <w:lang w:val="en-US"/>
        </w:rPr>
        <w:t>[</w:t>
      </w:r>
      <w:proofErr w:type="gramEnd"/>
      <w:r w:rsidR="009553FD" w:rsidRPr="00951A1A">
        <w:rPr>
          <w:rFonts w:ascii="Book Antiqua" w:hAnsi="Book Antiqua" w:cs="Times New Roman"/>
          <w:vertAlign w:val="superscript"/>
          <w:lang w:val="en-US"/>
        </w:rPr>
        <w:t>3]</w:t>
      </w:r>
      <w:r w:rsidR="0094770E" w:rsidRPr="00951A1A">
        <w:rPr>
          <w:rFonts w:ascii="Book Antiqua" w:hAnsi="Book Antiqua" w:cs="Times New Roman"/>
          <w:lang w:val="en-US"/>
        </w:rPr>
        <w:t>.</w:t>
      </w:r>
      <w:r w:rsidR="00741B8E" w:rsidRPr="00951A1A">
        <w:rPr>
          <w:rFonts w:ascii="Book Antiqua" w:hAnsi="Book Antiqua" w:cs="Times New Roman"/>
          <w:lang w:val="en-US"/>
        </w:rPr>
        <w:t xml:space="preserve"> </w:t>
      </w:r>
      <w:r w:rsidR="00E91188" w:rsidRPr="00951A1A">
        <w:rPr>
          <w:rFonts w:ascii="Book Antiqua" w:hAnsi="Book Antiqua" w:cs="Times New Roman"/>
          <w:lang w:val="en-US"/>
        </w:rPr>
        <w:t>All the studies analyzed reported no adverse effects, and good patient compliance to the treatment</w:t>
      </w:r>
      <w:r w:rsidR="0094770E" w:rsidRPr="00951A1A">
        <w:rPr>
          <w:rFonts w:ascii="Book Antiqua" w:hAnsi="Book Antiqua" w:cs="Times New Roman"/>
          <w:lang w:val="en-US"/>
        </w:rPr>
        <w:t xml:space="preserve">. </w:t>
      </w:r>
    </w:p>
    <w:p w14:paraId="7EBD97CA" w14:textId="2062F53F" w:rsidR="00422E45" w:rsidRPr="00951A1A" w:rsidRDefault="00C3325F" w:rsidP="004844EA">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E</w:t>
      </w:r>
      <w:r w:rsidR="00ED43B5" w:rsidRPr="00951A1A">
        <w:rPr>
          <w:rFonts w:ascii="Book Antiqua" w:hAnsi="Book Antiqua" w:cs="Times New Roman"/>
          <w:lang w:val="en-US"/>
        </w:rPr>
        <w:t>ffect</w:t>
      </w:r>
      <w:r w:rsidRPr="00951A1A">
        <w:rPr>
          <w:rFonts w:ascii="Book Antiqua" w:hAnsi="Book Antiqua" w:cs="Times New Roman"/>
          <w:lang w:val="en-US"/>
        </w:rPr>
        <w:t>s</w:t>
      </w:r>
      <w:r w:rsidR="00ED43B5" w:rsidRPr="00951A1A">
        <w:rPr>
          <w:rFonts w:ascii="Book Antiqua" w:hAnsi="Book Antiqua" w:cs="Times New Roman"/>
          <w:lang w:val="en-US"/>
        </w:rPr>
        <w:t xml:space="preserve"> on pain management, swelling and </w:t>
      </w:r>
      <w:r w:rsidR="009105CB" w:rsidRPr="00951A1A">
        <w:rPr>
          <w:rFonts w:ascii="Book Antiqua" w:hAnsi="Book Antiqua" w:cs="Times New Roman"/>
          <w:lang w:val="en-US"/>
        </w:rPr>
        <w:t xml:space="preserve">local inflammation </w:t>
      </w:r>
      <w:r w:rsidR="00414E3D" w:rsidRPr="00951A1A">
        <w:rPr>
          <w:rFonts w:ascii="Book Antiqua" w:hAnsi="Book Antiqua" w:cs="Times New Roman"/>
          <w:lang w:val="en-US"/>
        </w:rPr>
        <w:t xml:space="preserve">can have a positive impact on </w:t>
      </w:r>
      <w:r w:rsidR="003C4AFE" w:rsidRPr="00951A1A">
        <w:rPr>
          <w:rFonts w:ascii="Book Antiqua" w:hAnsi="Book Antiqua" w:cs="Times New Roman"/>
          <w:lang w:val="en-US"/>
        </w:rPr>
        <w:t>patient satisfaction</w:t>
      </w:r>
      <w:r w:rsidR="00414E3D" w:rsidRPr="00951A1A">
        <w:rPr>
          <w:rFonts w:ascii="Book Antiqua" w:hAnsi="Book Antiqua" w:cs="Times New Roman"/>
          <w:lang w:val="en-US"/>
        </w:rPr>
        <w:t xml:space="preserve"> and can facilitate a faster recovery, allowing a more </w:t>
      </w:r>
      <w:r w:rsidRPr="00951A1A">
        <w:rPr>
          <w:rFonts w:ascii="Book Antiqua" w:hAnsi="Book Antiqua" w:cs="Times New Roman"/>
          <w:lang w:val="en-US"/>
        </w:rPr>
        <w:t>intense</w:t>
      </w:r>
      <w:r w:rsidR="00414E3D" w:rsidRPr="00951A1A">
        <w:rPr>
          <w:rFonts w:ascii="Book Antiqua" w:hAnsi="Book Antiqua" w:cs="Times New Roman"/>
          <w:lang w:val="en-US"/>
        </w:rPr>
        <w:t xml:space="preserve"> rehabilitation</w:t>
      </w:r>
      <w:r w:rsidRPr="00951A1A">
        <w:rPr>
          <w:rFonts w:ascii="Book Antiqua" w:hAnsi="Book Antiqua" w:cs="Times New Roman"/>
          <w:lang w:val="en-US"/>
        </w:rPr>
        <w:t xml:space="preserve"> protocol</w:t>
      </w:r>
      <w:r w:rsidR="00DE4C08" w:rsidRPr="00951A1A">
        <w:rPr>
          <w:rFonts w:ascii="Book Antiqua" w:hAnsi="Book Antiqua" w:cs="Times New Roman"/>
          <w:lang w:val="en-US"/>
        </w:rPr>
        <w:t xml:space="preserve"> even though</w:t>
      </w:r>
      <w:r w:rsidR="00414E3D" w:rsidRPr="00951A1A">
        <w:rPr>
          <w:rFonts w:ascii="Book Antiqua" w:hAnsi="Book Antiqua" w:cs="Times New Roman"/>
          <w:lang w:val="en-US"/>
        </w:rPr>
        <w:t xml:space="preserve"> </w:t>
      </w:r>
      <w:r w:rsidR="00DE4C08" w:rsidRPr="00951A1A">
        <w:rPr>
          <w:rFonts w:ascii="Book Antiqua" w:hAnsi="Book Antiqua" w:cs="Times New Roman"/>
          <w:lang w:val="en-US"/>
        </w:rPr>
        <w:t>i</w:t>
      </w:r>
      <w:r w:rsidR="00414E3D" w:rsidRPr="00951A1A">
        <w:rPr>
          <w:rFonts w:ascii="Book Antiqua" w:hAnsi="Book Antiqua" w:cs="Times New Roman"/>
          <w:lang w:val="en-US"/>
        </w:rPr>
        <w:t>t is still unclear</w:t>
      </w:r>
      <w:r w:rsidR="00DE4C08" w:rsidRPr="00951A1A">
        <w:rPr>
          <w:rFonts w:ascii="Book Antiqua" w:hAnsi="Book Antiqua" w:cs="Times New Roman"/>
          <w:lang w:val="en-US"/>
        </w:rPr>
        <w:t xml:space="preserve"> </w:t>
      </w:r>
      <w:r w:rsidR="00414E3D" w:rsidRPr="00951A1A">
        <w:rPr>
          <w:rFonts w:ascii="Book Antiqua" w:hAnsi="Book Antiqua" w:cs="Times New Roman"/>
          <w:lang w:val="en-US"/>
        </w:rPr>
        <w:t xml:space="preserve">if </w:t>
      </w:r>
      <w:r w:rsidRPr="00951A1A">
        <w:rPr>
          <w:rFonts w:ascii="Book Antiqua" w:hAnsi="Book Antiqua" w:cs="Times New Roman"/>
          <w:lang w:val="en-US"/>
        </w:rPr>
        <w:t>PEMFs</w:t>
      </w:r>
      <w:r w:rsidR="00113953" w:rsidRPr="00951A1A">
        <w:rPr>
          <w:rFonts w:ascii="Book Antiqua" w:hAnsi="Book Antiqua" w:cs="Times New Roman"/>
          <w:lang w:val="en-US"/>
        </w:rPr>
        <w:t xml:space="preserve"> </w:t>
      </w:r>
      <w:r w:rsidR="00414E3D" w:rsidRPr="00951A1A">
        <w:rPr>
          <w:rFonts w:ascii="Book Antiqua" w:hAnsi="Book Antiqua" w:cs="Times New Roman"/>
          <w:lang w:val="en-US"/>
        </w:rPr>
        <w:t xml:space="preserve">effects </w:t>
      </w:r>
      <w:r w:rsidRPr="00951A1A">
        <w:rPr>
          <w:rFonts w:ascii="Book Antiqua" w:hAnsi="Book Antiqua" w:cs="Times New Roman"/>
          <w:lang w:val="en-US"/>
        </w:rPr>
        <w:t xml:space="preserve">can be </w:t>
      </w:r>
      <w:r w:rsidR="008B269C" w:rsidRPr="00951A1A">
        <w:rPr>
          <w:rFonts w:ascii="Book Antiqua" w:hAnsi="Book Antiqua" w:cs="Times New Roman"/>
          <w:lang w:val="en-US"/>
        </w:rPr>
        <w:t>detected also in the long term</w:t>
      </w:r>
      <w:r w:rsidR="002D50E1" w:rsidRPr="00951A1A">
        <w:rPr>
          <w:rFonts w:ascii="Book Antiqua" w:hAnsi="Book Antiqua" w:cs="Times New Roman"/>
          <w:lang w:val="en-US"/>
        </w:rPr>
        <w:t>. Some studies suggest long lasting effect</w:t>
      </w:r>
      <w:r w:rsidR="0093059C" w:rsidRPr="00951A1A">
        <w:rPr>
          <w:rFonts w:ascii="Book Antiqua" w:hAnsi="Book Antiqua" w:cs="Times New Roman"/>
          <w:lang w:val="en-US"/>
        </w:rPr>
        <w:t>s</w:t>
      </w:r>
      <w:r w:rsidR="002D50E1" w:rsidRPr="00951A1A">
        <w:rPr>
          <w:rFonts w:ascii="Book Antiqua" w:hAnsi="Book Antiqua" w:cs="Times New Roman"/>
          <w:lang w:val="en-US"/>
        </w:rPr>
        <w:t xml:space="preserve"> with </w:t>
      </w:r>
      <w:r w:rsidR="008B269C" w:rsidRPr="00951A1A">
        <w:rPr>
          <w:rFonts w:ascii="Book Antiqua" w:hAnsi="Book Antiqua" w:cs="Times New Roman"/>
          <w:lang w:val="en-US"/>
        </w:rPr>
        <w:t>remarkable improvements between treated group and controls</w:t>
      </w:r>
      <w:r w:rsidR="002D50E1" w:rsidRPr="00951A1A">
        <w:rPr>
          <w:rFonts w:ascii="Book Antiqua" w:hAnsi="Book Antiqua" w:cs="Times New Roman"/>
          <w:lang w:val="en-US"/>
        </w:rPr>
        <w:t xml:space="preserve"> even </w:t>
      </w:r>
      <w:r w:rsidR="008667C4" w:rsidRPr="00951A1A">
        <w:rPr>
          <w:rFonts w:ascii="Book Antiqua" w:hAnsi="Book Antiqua" w:cs="Times New Roman"/>
          <w:lang w:val="en-US"/>
        </w:rPr>
        <w:t xml:space="preserve">3 </w:t>
      </w:r>
      <w:r w:rsidR="002D50E1" w:rsidRPr="00951A1A">
        <w:rPr>
          <w:rFonts w:ascii="Book Antiqua" w:hAnsi="Book Antiqua" w:cs="Times New Roman"/>
          <w:lang w:val="en-US"/>
        </w:rPr>
        <w:t>years after surgery</w:t>
      </w:r>
      <w:r w:rsidR="008B269C" w:rsidRPr="00951A1A">
        <w:rPr>
          <w:rFonts w:ascii="Book Antiqua" w:hAnsi="Book Antiqua" w:cs="Times New Roman"/>
          <w:lang w:val="en-US"/>
        </w:rPr>
        <w:t>, while other studies</w:t>
      </w:r>
      <w:r w:rsidR="008667C4" w:rsidRPr="00951A1A">
        <w:rPr>
          <w:rFonts w:ascii="Book Antiqua" w:hAnsi="Book Antiqua" w:cs="Times New Roman"/>
          <w:lang w:val="en-US"/>
        </w:rPr>
        <w:t xml:space="preserve"> </w:t>
      </w:r>
      <w:r w:rsidR="008B269C" w:rsidRPr="00951A1A">
        <w:rPr>
          <w:rFonts w:ascii="Book Antiqua" w:hAnsi="Book Antiqua" w:cs="Times New Roman"/>
          <w:lang w:val="en-US"/>
        </w:rPr>
        <w:t xml:space="preserve">do not find </w:t>
      </w:r>
      <w:r w:rsidR="00C02D24" w:rsidRPr="00951A1A">
        <w:rPr>
          <w:rFonts w:ascii="Book Antiqua" w:hAnsi="Book Antiqua" w:cs="Times New Roman"/>
          <w:lang w:val="en-US"/>
        </w:rPr>
        <w:t xml:space="preserve">benefits in treated patients in the long term. </w:t>
      </w:r>
    </w:p>
    <w:p w14:paraId="09470AB4" w14:textId="4DB7C22A" w:rsidR="00ED6610" w:rsidRDefault="00BA03D7" w:rsidP="004844EA">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Several </w:t>
      </w:r>
      <w:r w:rsidR="008D765B" w:rsidRPr="00951A1A">
        <w:rPr>
          <w:rFonts w:ascii="Book Antiqua" w:hAnsi="Book Antiqua" w:cs="Times New Roman"/>
          <w:lang w:val="en-US"/>
        </w:rPr>
        <w:t>reports</w:t>
      </w:r>
      <w:r w:rsidRPr="00951A1A">
        <w:rPr>
          <w:rFonts w:ascii="Book Antiqua" w:hAnsi="Book Antiqua" w:cs="Times New Roman"/>
          <w:lang w:val="en-US"/>
        </w:rPr>
        <w:t xml:space="preserve"> </w:t>
      </w:r>
      <w:r w:rsidR="00E50087" w:rsidRPr="00951A1A">
        <w:rPr>
          <w:rFonts w:ascii="Book Antiqua" w:hAnsi="Book Antiqua" w:cs="Times New Roman"/>
          <w:lang w:val="en-US"/>
        </w:rPr>
        <w:t>suggest positive</w:t>
      </w:r>
      <w:r w:rsidRPr="00951A1A">
        <w:rPr>
          <w:rFonts w:ascii="Book Antiqua" w:hAnsi="Book Antiqua" w:cs="Times New Roman"/>
          <w:lang w:val="en-US"/>
        </w:rPr>
        <w:t xml:space="preserve"> effects on the implant integration even though better results are detected when PEMFs is performed as adjuvant therapy after surgery. </w:t>
      </w:r>
      <w:r w:rsidR="00617434" w:rsidRPr="00951A1A">
        <w:rPr>
          <w:rFonts w:ascii="Book Antiqua" w:hAnsi="Book Antiqua" w:cs="Times New Roman"/>
          <w:lang w:val="en-US"/>
        </w:rPr>
        <w:lastRenderedPageBreak/>
        <w:t xml:space="preserve">Regarding </w:t>
      </w:r>
      <w:r w:rsidR="00422E45" w:rsidRPr="00951A1A">
        <w:rPr>
          <w:rFonts w:ascii="Book Antiqua" w:hAnsi="Book Antiqua" w:cs="Times New Roman"/>
          <w:lang w:val="en-US"/>
        </w:rPr>
        <w:t xml:space="preserve">the management </w:t>
      </w:r>
      <w:r w:rsidR="00D40956" w:rsidRPr="00951A1A">
        <w:rPr>
          <w:rFonts w:ascii="Book Antiqua" w:hAnsi="Book Antiqua" w:cs="Times New Roman"/>
          <w:lang w:val="en-US"/>
        </w:rPr>
        <w:t xml:space="preserve">of periprosthetic </w:t>
      </w:r>
      <w:r w:rsidR="006D4677" w:rsidRPr="00951A1A">
        <w:rPr>
          <w:rFonts w:ascii="Book Antiqua" w:hAnsi="Book Antiqua" w:cs="Times New Roman"/>
          <w:lang w:val="en-US"/>
        </w:rPr>
        <w:t xml:space="preserve">osteolysis </w:t>
      </w:r>
      <w:r w:rsidR="004313C4" w:rsidRPr="00951A1A">
        <w:rPr>
          <w:rFonts w:ascii="Book Antiqua" w:hAnsi="Book Antiqua" w:cs="Times New Roman"/>
          <w:lang w:val="en-US"/>
        </w:rPr>
        <w:t>and implant mobilization</w:t>
      </w:r>
      <w:r w:rsidR="00E50087" w:rsidRPr="00951A1A">
        <w:rPr>
          <w:rFonts w:ascii="Book Antiqua" w:hAnsi="Book Antiqua" w:cs="Times New Roman"/>
          <w:lang w:val="en-US"/>
        </w:rPr>
        <w:t>,</w:t>
      </w:r>
      <w:r w:rsidR="004313C4" w:rsidRPr="00951A1A">
        <w:rPr>
          <w:rFonts w:ascii="Book Antiqua" w:hAnsi="Book Antiqua" w:cs="Times New Roman"/>
          <w:lang w:val="en-US"/>
        </w:rPr>
        <w:t xml:space="preserve"> </w:t>
      </w:r>
      <w:r w:rsidR="006D4677" w:rsidRPr="00951A1A">
        <w:rPr>
          <w:rFonts w:ascii="Book Antiqua" w:hAnsi="Book Antiqua" w:cs="Times New Roman"/>
          <w:lang w:val="en-US"/>
        </w:rPr>
        <w:t xml:space="preserve">the study conducted by </w:t>
      </w:r>
      <w:proofErr w:type="spellStart"/>
      <w:r w:rsidR="004313C4" w:rsidRPr="00951A1A">
        <w:rPr>
          <w:rFonts w:ascii="Book Antiqua" w:hAnsi="Book Antiqua" w:cs="Times New Roman"/>
          <w:lang w:val="en-US"/>
        </w:rPr>
        <w:t>D</w:t>
      </w:r>
      <w:r w:rsidR="006D4677" w:rsidRPr="00951A1A">
        <w:rPr>
          <w:rFonts w:ascii="Book Antiqua" w:hAnsi="Book Antiqua" w:cs="Times New Roman"/>
          <w:lang w:val="en-US"/>
        </w:rPr>
        <w:t>allari</w:t>
      </w:r>
      <w:proofErr w:type="spellEnd"/>
      <w:r w:rsidR="006D4677" w:rsidRPr="00951A1A">
        <w:rPr>
          <w:rFonts w:ascii="Book Antiqua" w:hAnsi="Book Antiqua" w:cs="Times New Roman"/>
          <w:lang w:val="en-US"/>
        </w:rPr>
        <w:t xml:space="preserve"> </w:t>
      </w:r>
      <w:r w:rsidR="006D4677" w:rsidRPr="004844EA">
        <w:rPr>
          <w:rFonts w:ascii="Book Antiqua" w:hAnsi="Book Antiqua" w:cs="Times New Roman"/>
          <w:i/>
          <w:iCs/>
          <w:lang w:val="en-US"/>
        </w:rPr>
        <w:t>et al</w:t>
      </w:r>
      <w:r w:rsidR="009553FD" w:rsidRPr="00951A1A">
        <w:rPr>
          <w:rFonts w:ascii="Book Antiqua" w:hAnsi="Book Antiqua" w:cs="Times New Roman"/>
          <w:vertAlign w:val="superscript"/>
          <w:lang w:val="en-US"/>
        </w:rPr>
        <w:t>[50]</w:t>
      </w:r>
      <w:r w:rsidR="006D4677" w:rsidRPr="00951A1A">
        <w:rPr>
          <w:rFonts w:ascii="Book Antiqua" w:hAnsi="Book Antiqua" w:cs="Times New Roman"/>
          <w:lang w:val="en-US"/>
        </w:rPr>
        <w:t xml:space="preserve"> </w:t>
      </w:r>
      <w:r w:rsidR="00E50087" w:rsidRPr="00951A1A">
        <w:rPr>
          <w:rFonts w:ascii="Book Antiqua" w:hAnsi="Book Antiqua" w:cs="Times New Roman"/>
          <w:lang w:val="en-US"/>
        </w:rPr>
        <w:t>reports</w:t>
      </w:r>
      <w:r w:rsidR="004313C4" w:rsidRPr="00951A1A">
        <w:rPr>
          <w:rFonts w:ascii="Book Antiqua" w:hAnsi="Book Antiqua" w:cs="Times New Roman"/>
          <w:lang w:val="en-US"/>
        </w:rPr>
        <w:t xml:space="preserve"> promising</w:t>
      </w:r>
      <w:r w:rsidR="000F0B23" w:rsidRPr="00951A1A">
        <w:rPr>
          <w:rFonts w:ascii="Book Antiqua" w:hAnsi="Book Antiqua" w:cs="Times New Roman"/>
          <w:lang w:val="en-US"/>
        </w:rPr>
        <w:t xml:space="preserve"> results with</w:t>
      </w:r>
      <w:r w:rsidR="006D4677" w:rsidRPr="00951A1A">
        <w:rPr>
          <w:rFonts w:ascii="Book Antiqua" w:hAnsi="Book Antiqua" w:cs="Times New Roman"/>
          <w:lang w:val="en-US"/>
        </w:rPr>
        <w:t xml:space="preserve"> a </w:t>
      </w:r>
      <w:r w:rsidR="00554399" w:rsidRPr="00951A1A">
        <w:rPr>
          <w:rFonts w:ascii="Book Antiqua" w:hAnsi="Book Antiqua" w:cs="Times New Roman"/>
          <w:lang w:val="en-US"/>
        </w:rPr>
        <w:t>re</w:t>
      </w:r>
      <w:r w:rsidR="006D4677" w:rsidRPr="00951A1A">
        <w:rPr>
          <w:rFonts w:ascii="Book Antiqua" w:hAnsi="Book Antiqua" w:cs="Times New Roman"/>
          <w:lang w:val="en-US"/>
        </w:rPr>
        <w:t>mark</w:t>
      </w:r>
      <w:r w:rsidR="00554399" w:rsidRPr="00951A1A">
        <w:rPr>
          <w:rFonts w:ascii="Book Antiqua" w:hAnsi="Book Antiqua" w:cs="Times New Roman"/>
          <w:lang w:val="en-US"/>
        </w:rPr>
        <w:t>able</w:t>
      </w:r>
      <w:r w:rsidR="006D4677" w:rsidRPr="00951A1A">
        <w:rPr>
          <w:rFonts w:ascii="Book Antiqua" w:hAnsi="Book Antiqua" w:cs="Times New Roman"/>
          <w:lang w:val="en-US"/>
        </w:rPr>
        <w:t xml:space="preserve"> improvement in </w:t>
      </w:r>
      <w:r w:rsidR="00D40956" w:rsidRPr="00951A1A">
        <w:rPr>
          <w:rFonts w:ascii="Book Antiqua" w:hAnsi="Book Antiqua" w:cs="Times New Roman"/>
          <w:lang w:val="en-US"/>
        </w:rPr>
        <w:t xml:space="preserve">bone </w:t>
      </w:r>
      <w:r w:rsidR="00A17C9E" w:rsidRPr="00951A1A">
        <w:rPr>
          <w:rFonts w:ascii="Book Antiqua" w:hAnsi="Book Antiqua" w:cs="Times New Roman"/>
          <w:lang w:val="en-US"/>
        </w:rPr>
        <w:t>mineralization around the implant</w:t>
      </w:r>
      <w:r w:rsidR="00D40956" w:rsidRPr="00951A1A">
        <w:rPr>
          <w:rFonts w:ascii="Book Antiqua" w:hAnsi="Book Antiqua" w:cs="Times New Roman"/>
          <w:lang w:val="en-US"/>
        </w:rPr>
        <w:t xml:space="preserve"> and satisfying </w:t>
      </w:r>
      <w:r w:rsidR="000F0B23" w:rsidRPr="00951A1A">
        <w:rPr>
          <w:rFonts w:ascii="Book Antiqua" w:hAnsi="Book Antiqua" w:cs="Times New Roman"/>
          <w:lang w:val="en-US"/>
        </w:rPr>
        <w:t>clinical and functional scores.</w:t>
      </w:r>
      <w:r w:rsidR="00E91188" w:rsidRPr="00951A1A">
        <w:rPr>
          <w:rFonts w:ascii="Book Antiqua" w:hAnsi="Book Antiqua" w:cs="Times New Roman"/>
          <w:lang w:val="en-US"/>
        </w:rPr>
        <w:t xml:space="preserve"> </w:t>
      </w:r>
      <w:r w:rsidR="00CA068B" w:rsidRPr="00951A1A">
        <w:rPr>
          <w:rFonts w:ascii="Book Antiqua" w:hAnsi="Book Antiqua" w:cs="Times New Roman"/>
          <w:lang w:val="en-US"/>
        </w:rPr>
        <w:t xml:space="preserve">Overall </w:t>
      </w:r>
      <w:r w:rsidR="00ED6610" w:rsidRPr="00951A1A">
        <w:rPr>
          <w:rFonts w:ascii="Book Antiqua" w:hAnsi="Book Antiqua" w:cs="Times New Roman"/>
          <w:lang w:val="en-US"/>
        </w:rPr>
        <w:t>PEMFs</w:t>
      </w:r>
      <w:r w:rsidR="00CA068B" w:rsidRPr="00951A1A">
        <w:rPr>
          <w:rFonts w:ascii="Book Antiqua" w:hAnsi="Book Antiqua" w:cs="Times New Roman"/>
          <w:lang w:val="en-US"/>
        </w:rPr>
        <w:t xml:space="preserve"> stimulation</w:t>
      </w:r>
      <w:r w:rsidR="00ED6610" w:rsidRPr="00951A1A">
        <w:rPr>
          <w:rFonts w:ascii="Book Antiqua" w:hAnsi="Book Antiqua" w:cs="Times New Roman"/>
          <w:lang w:val="en-US"/>
        </w:rPr>
        <w:t xml:space="preserve"> </w:t>
      </w:r>
      <w:r w:rsidR="008D765B" w:rsidRPr="00951A1A">
        <w:rPr>
          <w:rFonts w:ascii="Book Antiqua" w:hAnsi="Book Antiqua" w:cs="Times New Roman"/>
          <w:lang w:val="en-US"/>
        </w:rPr>
        <w:t>is considered a valid therapy when as</w:t>
      </w:r>
      <w:r w:rsidR="00AE5818" w:rsidRPr="00951A1A">
        <w:rPr>
          <w:rFonts w:ascii="Book Antiqua" w:hAnsi="Book Antiqua" w:cs="Times New Roman"/>
          <w:lang w:val="en-US"/>
        </w:rPr>
        <w:t>sociated to a standard rehabilitation</w:t>
      </w:r>
      <w:r w:rsidR="008D765B" w:rsidRPr="00951A1A">
        <w:rPr>
          <w:rFonts w:ascii="Book Antiqua" w:hAnsi="Book Antiqua" w:cs="Times New Roman"/>
          <w:lang w:val="en-US"/>
        </w:rPr>
        <w:t xml:space="preserve"> clinical protocol</w:t>
      </w:r>
      <w:r w:rsidR="00E50087" w:rsidRPr="00951A1A">
        <w:rPr>
          <w:rFonts w:ascii="Book Antiqua" w:hAnsi="Book Antiqua" w:cs="Times New Roman"/>
          <w:lang w:val="en-US"/>
        </w:rPr>
        <w:t>.</w:t>
      </w:r>
      <w:r w:rsidR="00E91188" w:rsidRPr="00951A1A">
        <w:rPr>
          <w:rFonts w:ascii="Book Antiqua" w:hAnsi="Book Antiqua" w:cs="Times New Roman"/>
          <w:lang w:val="en-US"/>
        </w:rPr>
        <w:t xml:space="preserve"> In conclusion, </w:t>
      </w:r>
      <w:r w:rsidR="00AE5818" w:rsidRPr="00951A1A">
        <w:rPr>
          <w:rFonts w:ascii="Book Antiqua" w:hAnsi="Book Antiqua" w:cs="Times New Roman"/>
          <w:lang w:val="en-US"/>
        </w:rPr>
        <w:t xml:space="preserve">the use of PEMFs in </w:t>
      </w:r>
      <w:r w:rsidR="00E91188" w:rsidRPr="00951A1A">
        <w:rPr>
          <w:rFonts w:ascii="Book Antiqua" w:hAnsi="Book Antiqua" w:cs="Times New Roman"/>
          <w:lang w:val="en-US"/>
        </w:rPr>
        <w:t xml:space="preserve">the early control of joint inflammation process </w:t>
      </w:r>
      <w:r w:rsidR="00AE5818" w:rsidRPr="00951A1A">
        <w:rPr>
          <w:rFonts w:ascii="Book Antiqua" w:hAnsi="Book Antiqua" w:cs="Times New Roman"/>
          <w:lang w:val="en-US"/>
        </w:rPr>
        <w:t xml:space="preserve">during </w:t>
      </w:r>
      <w:r w:rsidR="00E91188" w:rsidRPr="00951A1A">
        <w:rPr>
          <w:rFonts w:ascii="Book Antiqua" w:hAnsi="Book Antiqua" w:cs="Times New Roman"/>
          <w:lang w:val="en-US"/>
        </w:rPr>
        <w:t xml:space="preserve">the first days after surgery should be considered an effective completion of the surgical procedure to improve the patient’s functional recovery. </w:t>
      </w:r>
    </w:p>
    <w:p w14:paraId="4DC18A41" w14:textId="14E1C7C4" w:rsidR="00B8355F" w:rsidRDefault="00B8355F" w:rsidP="00B8355F">
      <w:pPr>
        <w:adjustRightInd w:val="0"/>
        <w:snapToGrid w:val="0"/>
        <w:spacing w:line="360" w:lineRule="auto"/>
        <w:jc w:val="both"/>
        <w:rPr>
          <w:rFonts w:ascii="Book Antiqua" w:hAnsi="Book Antiqua" w:cs="Times New Roman"/>
          <w:lang w:val="en-US"/>
        </w:rPr>
      </w:pPr>
    </w:p>
    <w:p w14:paraId="62053A69" w14:textId="420060A7" w:rsidR="006045BB" w:rsidRPr="00B8355F" w:rsidRDefault="00B8355F" w:rsidP="00B8355F">
      <w:pPr>
        <w:adjustRightInd w:val="0"/>
        <w:snapToGrid w:val="0"/>
        <w:spacing w:line="360" w:lineRule="auto"/>
        <w:jc w:val="both"/>
        <w:rPr>
          <w:rFonts w:ascii="Book Antiqua" w:hAnsi="Book Antiqua" w:cs="Times New Roman"/>
          <w:iCs/>
          <w:lang w:val="en-US"/>
        </w:rPr>
      </w:pPr>
      <w:bookmarkStart w:id="36" w:name="_Hlk39065419"/>
      <w:r w:rsidRPr="00D53DBA">
        <w:rPr>
          <w:rFonts w:ascii="Book Antiqua" w:hAnsi="Book Antiqua"/>
          <w:b/>
          <w:color w:val="000000"/>
          <w:lang w:val="en-GB"/>
        </w:rPr>
        <w:t>REFERENCES</w:t>
      </w:r>
      <w:bookmarkEnd w:id="36"/>
    </w:p>
    <w:p w14:paraId="7A8AEDD8" w14:textId="77777777" w:rsidR="001E355F" w:rsidRPr="001E355F" w:rsidRDefault="001E355F" w:rsidP="001E355F">
      <w:pPr>
        <w:adjustRightInd w:val="0"/>
        <w:snapToGrid w:val="0"/>
        <w:spacing w:line="360" w:lineRule="auto"/>
        <w:jc w:val="both"/>
        <w:rPr>
          <w:rFonts w:ascii="Book Antiqua" w:hAnsi="Book Antiqua" w:cs="Times New Roman"/>
          <w:lang w:val="en-US"/>
        </w:rPr>
      </w:pPr>
      <w:proofErr w:type="gramStart"/>
      <w:r w:rsidRPr="001E355F">
        <w:rPr>
          <w:rFonts w:ascii="Book Antiqua" w:hAnsi="Book Antiqua" w:cs="Times New Roman"/>
          <w:lang w:val="en-US"/>
        </w:rPr>
        <w:t xml:space="preserve">1 </w:t>
      </w:r>
      <w:proofErr w:type="spellStart"/>
      <w:r w:rsidRPr="001E355F">
        <w:rPr>
          <w:rFonts w:ascii="Book Antiqua" w:hAnsi="Book Antiqua" w:cs="Times New Roman"/>
          <w:b/>
          <w:lang w:val="en-US"/>
        </w:rPr>
        <w:t>Beswick</w:t>
      </w:r>
      <w:proofErr w:type="spellEnd"/>
      <w:r w:rsidRPr="001E355F">
        <w:rPr>
          <w:rFonts w:ascii="Book Antiqua" w:hAnsi="Book Antiqua" w:cs="Times New Roman"/>
          <w:b/>
          <w:lang w:val="en-US"/>
        </w:rPr>
        <w:t xml:space="preserve"> AD</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Wylde</w:t>
      </w:r>
      <w:proofErr w:type="spellEnd"/>
      <w:r w:rsidRPr="001E355F">
        <w:rPr>
          <w:rFonts w:ascii="Book Antiqua" w:hAnsi="Book Antiqua" w:cs="Times New Roman"/>
          <w:lang w:val="en-US"/>
        </w:rPr>
        <w:t xml:space="preserve"> V, </w:t>
      </w:r>
      <w:proofErr w:type="spellStart"/>
      <w:r w:rsidRPr="001E355F">
        <w:rPr>
          <w:rFonts w:ascii="Book Antiqua" w:hAnsi="Book Antiqua" w:cs="Times New Roman"/>
          <w:lang w:val="en-US"/>
        </w:rPr>
        <w:t>Gooberman</w:t>
      </w:r>
      <w:proofErr w:type="spellEnd"/>
      <w:r w:rsidRPr="001E355F">
        <w:rPr>
          <w:rFonts w:ascii="Book Antiqua" w:hAnsi="Book Antiqua" w:cs="Times New Roman"/>
          <w:lang w:val="en-US"/>
        </w:rPr>
        <w:t xml:space="preserve">-Hill R, </w:t>
      </w:r>
      <w:proofErr w:type="spellStart"/>
      <w:r w:rsidRPr="001E355F">
        <w:rPr>
          <w:rFonts w:ascii="Book Antiqua" w:hAnsi="Book Antiqua" w:cs="Times New Roman"/>
          <w:lang w:val="en-US"/>
        </w:rPr>
        <w:t>Blom</w:t>
      </w:r>
      <w:proofErr w:type="spellEnd"/>
      <w:r w:rsidRPr="001E355F">
        <w:rPr>
          <w:rFonts w:ascii="Book Antiqua" w:hAnsi="Book Antiqua" w:cs="Times New Roman"/>
          <w:lang w:val="en-US"/>
        </w:rPr>
        <w:t xml:space="preserve"> A, Dieppe P.</w:t>
      </w:r>
      <w:proofErr w:type="gramEnd"/>
      <w:r w:rsidRPr="001E355F">
        <w:rPr>
          <w:rFonts w:ascii="Book Antiqua" w:hAnsi="Book Antiqua" w:cs="Times New Roman"/>
          <w:lang w:val="en-US"/>
        </w:rPr>
        <w:t xml:space="preserve"> What proportion of patients report long-term pain after total hip or knee replacement for osteoarthritis? </w:t>
      </w:r>
      <w:proofErr w:type="gramStart"/>
      <w:r w:rsidRPr="001E355F">
        <w:rPr>
          <w:rFonts w:ascii="Book Antiqua" w:hAnsi="Book Antiqua" w:cs="Times New Roman"/>
          <w:lang w:val="en-US"/>
        </w:rPr>
        <w:t>A systematic review of prospective studies in unselected patients.</w:t>
      </w:r>
      <w:proofErr w:type="gramEnd"/>
      <w:r w:rsidRPr="001E355F">
        <w:rPr>
          <w:rFonts w:ascii="Book Antiqua" w:hAnsi="Book Antiqua" w:cs="Times New Roman"/>
          <w:lang w:val="en-US"/>
        </w:rPr>
        <w:t xml:space="preserve"> </w:t>
      </w:r>
      <w:r w:rsidRPr="001E355F">
        <w:rPr>
          <w:rFonts w:ascii="Book Antiqua" w:hAnsi="Book Antiqua" w:cs="Times New Roman"/>
          <w:i/>
          <w:lang w:val="en-US"/>
        </w:rPr>
        <w:t>BMJ Open</w:t>
      </w:r>
      <w:r w:rsidRPr="001E355F">
        <w:rPr>
          <w:rFonts w:ascii="Book Antiqua" w:hAnsi="Book Antiqua" w:cs="Times New Roman"/>
          <w:lang w:val="en-US"/>
        </w:rPr>
        <w:t xml:space="preserve"> 2012; </w:t>
      </w:r>
      <w:r w:rsidRPr="001E355F">
        <w:rPr>
          <w:rFonts w:ascii="Book Antiqua" w:hAnsi="Book Antiqua" w:cs="Times New Roman"/>
          <w:b/>
          <w:lang w:val="en-US"/>
        </w:rPr>
        <w:t>2</w:t>
      </w:r>
      <w:r w:rsidRPr="001E355F">
        <w:rPr>
          <w:rFonts w:ascii="Book Antiqua" w:hAnsi="Book Antiqua" w:cs="Times New Roman"/>
          <w:lang w:val="en-US"/>
        </w:rPr>
        <w:t>: e000435 [PMID: 22357571 DOI: 10.1136/bmjopen-2011-000435]</w:t>
      </w:r>
    </w:p>
    <w:p w14:paraId="3ED37294"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 </w:t>
      </w:r>
      <w:proofErr w:type="spellStart"/>
      <w:r w:rsidRPr="001E355F">
        <w:rPr>
          <w:rFonts w:ascii="Book Antiqua" w:hAnsi="Book Antiqua" w:cs="Times New Roman"/>
          <w:b/>
          <w:lang w:val="en-US"/>
        </w:rPr>
        <w:t>Bozic</w:t>
      </w:r>
      <w:proofErr w:type="spellEnd"/>
      <w:r w:rsidRPr="001E355F">
        <w:rPr>
          <w:rFonts w:ascii="Book Antiqua" w:hAnsi="Book Antiqua" w:cs="Times New Roman"/>
          <w:b/>
          <w:lang w:val="en-US"/>
        </w:rPr>
        <w:t xml:space="preserve"> KJ</w:t>
      </w:r>
      <w:r w:rsidRPr="001E355F">
        <w:rPr>
          <w:rFonts w:ascii="Book Antiqua" w:hAnsi="Book Antiqua" w:cs="Times New Roman"/>
          <w:lang w:val="en-US"/>
        </w:rPr>
        <w:t xml:space="preserve">, Kamath AF, Ong K, Lau E, Kurtz S, Chan V, Vail TP, </w:t>
      </w:r>
      <w:proofErr w:type="spellStart"/>
      <w:r w:rsidRPr="001E355F">
        <w:rPr>
          <w:rFonts w:ascii="Book Antiqua" w:hAnsi="Book Antiqua" w:cs="Times New Roman"/>
          <w:lang w:val="en-US"/>
        </w:rPr>
        <w:t>Rubash</w:t>
      </w:r>
      <w:proofErr w:type="spellEnd"/>
      <w:r w:rsidRPr="001E355F">
        <w:rPr>
          <w:rFonts w:ascii="Book Antiqua" w:hAnsi="Book Antiqua" w:cs="Times New Roman"/>
          <w:lang w:val="en-US"/>
        </w:rPr>
        <w:t xml:space="preserve"> H, Berry DJ. Comparative Epidemiology of Revision Arthroplasty: Failed THA Poses Greater Clinical and Economic Burdens Than Failed TKA. </w:t>
      </w:r>
      <w:proofErr w:type="spellStart"/>
      <w:r w:rsidRPr="001E355F">
        <w:rPr>
          <w:rFonts w:ascii="Book Antiqua" w:hAnsi="Book Antiqua" w:cs="Times New Roman"/>
          <w:i/>
          <w:lang w:val="en-US"/>
        </w:rPr>
        <w:t>Clin</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Relat</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2015; </w:t>
      </w:r>
      <w:r w:rsidRPr="001E355F">
        <w:rPr>
          <w:rFonts w:ascii="Book Antiqua" w:hAnsi="Book Antiqua" w:cs="Times New Roman"/>
          <w:b/>
          <w:lang w:val="en-US"/>
        </w:rPr>
        <w:t>473</w:t>
      </w:r>
      <w:r w:rsidRPr="001E355F">
        <w:rPr>
          <w:rFonts w:ascii="Book Antiqua" w:hAnsi="Book Antiqua" w:cs="Times New Roman"/>
          <w:lang w:val="en-US"/>
        </w:rPr>
        <w:t>: 2131-2138 [PMID: 25467789 DOI: 10.1007/s11999-014-4078-8]</w:t>
      </w:r>
    </w:p>
    <w:p w14:paraId="50DF5C06"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 </w:t>
      </w:r>
      <w:proofErr w:type="spellStart"/>
      <w:r w:rsidRPr="001E355F">
        <w:rPr>
          <w:rFonts w:ascii="Book Antiqua" w:hAnsi="Book Antiqua" w:cs="Times New Roman"/>
          <w:b/>
          <w:lang w:val="en-US"/>
        </w:rPr>
        <w:t>Massari</w:t>
      </w:r>
      <w:proofErr w:type="spellEnd"/>
      <w:r w:rsidRPr="001E355F">
        <w:rPr>
          <w:rFonts w:ascii="Book Antiqua" w:hAnsi="Book Antiqua" w:cs="Times New Roman"/>
          <w:b/>
          <w:lang w:val="en-US"/>
        </w:rPr>
        <w:t xml:space="preserve"> L</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Benazzo</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Falez</w:t>
      </w:r>
      <w:proofErr w:type="spellEnd"/>
      <w:r w:rsidRPr="001E355F">
        <w:rPr>
          <w:rFonts w:ascii="Book Antiqua" w:hAnsi="Book Antiqua" w:cs="Times New Roman"/>
          <w:lang w:val="en-US"/>
        </w:rPr>
        <w:t xml:space="preserve"> F, Perugia D, </w:t>
      </w:r>
      <w:proofErr w:type="spellStart"/>
      <w:r w:rsidRPr="001E355F">
        <w:rPr>
          <w:rFonts w:ascii="Book Antiqua" w:hAnsi="Book Antiqua" w:cs="Times New Roman"/>
          <w:lang w:val="en-US"/>
        </w:rPr>
        <w:t>Pietrogrande</w:t>
      </w:r>
      <w:proofErr w:type="spellEnd"/>
      <w:r w:rsidRPr="001E355F">
        <w:rPr>
          <w:rFonts w:ascii="Book Antiqua" w:hAnsi="Book Antiqua" w:cs="Times New Roman"/>
          <w:lang w:val="en-US"/>
        </w:rPr>
        <w:t xml:space="preserve"> L,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Osti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Vaienti</w:t>
      </w:r>
      <w:proofErr w:type="spellEnd"/>
      <w:r w:rsidRPr="001E355F">
        <w:rPr>
          <w:rFonts w:ascii="Book Antiqua" w:hAnsi="Book Antiqua" w:cs="Times New Roman"/>
          <w:lang w:val="en-US"/>
        </w:rPr>
        <w:t xml:space="preserve"> E, </w:t>
      </w:r>
      <w:proofErr w:type="spellStart"/>
      <w:r w:rsidRPr="001E355F">
        <w:rPr>
          <w:rFonts w:ascii="Book Antiqua" w:hAnsi="Book Antiqua" w:cs="Times New Roman"/>
          <w:lang w:val="en-US"/>
        </w:rPr>
        <w:t>Ruosi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Biophysical stimulation of bone and cartilage: state of the art and future perspectives. </w:t>
      </w:r>
      <w:proofErr w:type="spellStart"/>
      <w:r w:rsidRPr="001E355F">
        <w:rPr>
          <w:rFonts w:ascii="Book Antiqua" w:hAnsi="Book Antiqua" w:cs="Times New Roman"/>
          <w:i/>
          <w:lang w:val="en-US"/>
        </w:rPr>
        <w:t>Int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lang w:val="en-US"/>
        </w:rPr>
        <w:t xml:space="preserve"> 2019; </w:t>
      </w:r>
      <w:r w:rsidRPr="001E355F">
        <w:rPr>
          <w:rFonts w:ascii="Book Antiqua" w:hAnsi="Book Antiqua" w:cs="Times New Roman"/>
          <w:b/>
          <w:lang w:val="en-US"/>
        </w:rPr>
        <w:t>43</w:t>
      </w:r>
      <w:r w:rsidRPr="001E355F">
        <w:rPr>
          <w:rFonts w:ascii="Book Antiqua" w:hAnsi="Book Antiqua" w:cs="Times New Roman"/>
          <w:lang w:val="en-US"/>
        </w:rPr>
        <w:t>: 539-551 [PMID: 30645684 DOI: 10.1007/s00264-018-4274-3]</w:t>
      </w:r>
    </w:p>
    <w:p w14:paraId="23DA3E3A"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 </w:t>
      </w:r>
      <w:r w:rsidRPr="001E355F">
        <w:rPr>
          <w:rFonts w:ascii="Book Antiqua" w:hAnsi="Book Antiqua" w:cs="Times New Roman"/>
          <w:b/>
          <w:lang w:val="en-US"/>
        </w:rPr>
        <w:t>Yuan J</w:t>
      </w:r>
      <w:r w:rsidRPr="001E355F">
        <w:rPr>
          <w:rFonts w:ascii="Book Antiqua" w:hAnsi="Book Antiqua" w:cs="Times New Roman"/>
          <w:lang w:val="en-US"/>
        </w:rPr>
        <w:t xml:space="preserve">, Xin F, Jiang W. Underlying Signaling Pathways and Therapeutic Applications of Pulsed Electromagnetic Fields in Bone Repair. </w:t>
      </w:r>
      <w:r w:rsidRPr="001E355F">
        <w:rPr>
          <w:rFonts w:ascii="Book Antiqua" w:hAnsi="Book Antiqua" w:cs="Times New Roman"/>
          <w:i/>
          <w:lang w:val="en-US"/>
        </w:rPr>
        <w:t xml:space="preserve">Cell </w:t>
      </w:r>
      <w:proofErr w:type="spellStart"/>
      <w:r w:rsidRPr="001E355F">
        <w:rPr>
          <w:rFonts w:ascii="Book Antiqua" w:hAnsi="Book Antiqua" w:cs="Times New Roman"/>
          <w:i/>
          <w:lang w:val="en-US"/>
        </w:rPr>
        <w:t>Physiol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Biochem</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46</w:t>
      </w:r>
      <w:r w:rsidRPr="001E355F">
        <w:rPr>
          <w:rFonts w:ascii="Book Antiqua" w:hAnsi="Book Antiqua" w:cs="Times New Roman"/>
          <w:lang w:val="en-US"/>
        </w:rPr>
        <w:t>: 1581-1594 [PMID: 29694967 DOI: 10.1159/000489206]</w:t>
      </w:r>
    </w:p>
    <w:p w14:paraId="06920E1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 </w:t>
      </w:r>
      <w:proofErr w:type="spellStart"/>
      <w:r w:rsidRPr="001E355F">
        <w:rPr>
          <w:rFonts w:ascii="Book Antiqua" w:hAnsi="Book Antiqua" w:cs="Times New Roman"/>
          <w:b/>
          <w:lang w:val="en-US"/>
        </w:rPr>
        <w:t>Bagheri</w:t>
      </w:r>
      <w:proofErr w:type="spellEnd"/>
      <w:r w:rsidRPr="001E355F">
        <w:rPr>
          <w:rFonts w:ascii="Book Antiqua" w:hAnsi="Book Antiqua" w:cs="Times New Roman"/>
          <w:b/>
          <w:lang w:val="en-US"/>
        </w:rPr>
        <w:t xml:space="preserve"> L</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Pellati</w:t>
      </w:r>
      <w:proofErr w:type="spellEnd"/>
      <w:r w:rsidRPr="001E355F">
        <w:rPr>
          <w:rFonts w:ascii="Book Antiqua" w:hAnsi="Book Antiqua" w:cs="Times New Roman"/>
          <w:lang w:val="en-US"/>
        </w:rPr>
        <w:t xml:space="preserve"> A, Rizzo P, Aquila G, </w:t>
      </w:r>
      <w:proofErr w:type="spellStart"/>
      <w:r w:rsidRPr="001E355F">
        <w:rPr>
          <w:rFonts w:ascii="Book Antiqua" w:hAnsi="Book Antiqua" w:cs="Times New Roman"/>
          <w:lang w:val="en-US"/>
        </w:rPr>
        <w:t>Massari</w:t>
      </w:r>
      <w:proofErr w:type="spellEnd"/>
      <w:r w:rsidRPr="001E355F">
        <w:rPr>
          <w:rFonts w:ascii="Book Antiqua" w:hAnsi="Book Antiqua" w:cs="Times New Roman"/>
          <w:lang w:val="en-US"/>
        </w:rPr>
        <w:t xml:space="preserve"> L, De </w:t>
      </w:r>
      <w:proofErr w:type="spellStart"/>
      <w:r w:rsidRPr="001E355F">
        <w:rPr>
          <w:rFonts w:ascii="Book Antiqua" w:hAnsi="Book Antiqua" w:cs="Times New Roman"/>
          <w:lang w:val="en-US"/>
        </w:rPr>
        <w:t>Mattei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Ongaro</w:t>
      </w:r>
      <w:proofErr w:type="spellEnd"/>
      <w:r w:rsidRPr="001E355F">
        <w:rPr>
          <w:rFonts w:ascii="Book Antiqua" w:hAnsi="Book Antiqua" w:cs="Times New Roman"/>
          <w:lang w:val="en-US"/>
        </w:rPr>
        <w:t xml:space="preserve"> A. Notch pathway is active during osteogenic differentiation of human bone marrow mesenchymal stem cells induced by pulsed electromagnetic fields. </w:t>
      </w:r>
      <w:r w:rsidRPr="001E355F">
        <w:rPr>
          <w:rFonts w:ascii="Book Antiqua" w:hAnsi="Book Antiqua" w:cs="Times New Roman"/>
          <w:i/>
          <w:lang w:val="en-US"/>
        </w:rPr>
        <w:t xml:space="preserve">J Tissue </w:t>
      </w:r>
      <w:proofErr w:type="spellStart"/>
      <w:r w:rsidRPr="001E355F">
        <w:rPr>
          <w:rFonts w:ascii="Book Antiqua" w:hAnsi="Book Antiqua" w:cs="Times New Roman"/>
          <w:i/>
          <w:lang w:val="en-US"/>
        </w:rPr>
        <w:t>Eng</w:t>
      </w:r>
      <w:proofErr w:type="spellEnd"/>
      <w:r w:rsidRPr="001E355F">
        <w:rPr>
          <w:rFonts w:ascii="Book Antiqua" w:hAnsi="Book Antiqua" w:cs="Times New Roman"/>
          <w:i/>
          <w:lang w:val="en-US"/>
        </w:rPr>
        <w:t xml:space="preserve"> Regen Med</w:t>
      </w:r>
      <w:r w:rsidRPr="001E355F">
        <w:rPr>
          <w:rFonts w:ascii="Book Antiqua" w:hAnsi="Book Antiqua" w:cs="Times New Roman"/>
          <w:lang w:val="en-US"/>
        </w:rPr>
        <w:t xml:space="preserve"> 2018; </w:t>
      </w:r>
      <w:r w:rsidRPr="001E355F">
        <w:rPr>
          <w:rFonts w:ascii="Book Antiqua" w:hAnsi="Book Antiqua" w:cs="Times New Roman"/>
          <w:b/>
          <w:lang w:val="en-US"/>
        </w:rPr>
        <w:t>12</w:t>
      </w:r>
      <w:r w:rsidRPr="001E355F">
        <w:rPr>
          <w:rFonts w:ascii="Book Antiqua" w:hAnsi="Book Antiqua" w:cs="Times New Roman"/>
          <w:lang w:val="en-US"/>
        </w:rPr>
        <w:t>: 304-315 [PMID: 28482141 DOI: 10.1002/term.2455]</w:t>
      </w:r>
    </w:p>
    <w:p w14:paraId="2C32513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6 </w:t>
      </w:r>
      <w:proofErr w:type="spellStart"/>
      <w:r w:rsidRPr="001E355F">
        <w:rPr>
          <w:rFonts w:ascii="Book Antiqua" w:hAnsi="Book Antiqua" w:cs="Times New Roman"/>
          <w:b/>
          <w:lang w:val="en-US"/>
        </w:rPr>
        <w:t>Ongaro</w:t>
      </w:r>
      <w:proofErr w:type="spellEnd"/>
      <w:r w:rsidRPr="001E355F">
        <w:rPr>
          <w:rFonts w:ascii="Book Antiqua" w:hAnsi="Book Antiqua" w:cs="Times New Roman"/>
          <w:b/>
          <w:lang w:val="en-US"/>
        </w:rPr>
        <w:t xml:space="preserve"> A</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Pellati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Bagheri</w:t>
      </w:r>
      <w:proofErr w:type="spellEnd"/>
      <w:r w:rsidRPr="001E355F">
        <w:rPr>
          <w:rFonts w:ascii="Book Antiqua" w:hAnsi="Book Antiqua" w:cs="Times New Roman"/>
          <w:lang w:val="en-US"/>
        </w:rPr>
        <w:t xml:space="preserve"> L, </w:t>
      </w:r>
      <w:proofErr w:type="spellStart"/>
      <w:r w:rsidRPr="001E355F">
        <w:rPr>
          <w:rFonts w:ascii="Book Antiqua" w:hAnsi="Book Antiqua" w:cs="Times New Roman"/>
          <w:lang w:val="en-US"/>
        </w:rPr>
        <w:t>Fortini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De </w:t>
      </w:r>
      <w:proofErr w:type="spellStart"/>
      <w:r w:rsidRPr="001E355F">
        <w:rPr>
          <w:rFonts w:ascii="Book Antiqua" w:hAnsi="Book Antiqua" w:cs="Times New Roman"/>
          <w:lang w:val="en-US"/>
        </w:rPr>
        <w:t>Mattei</w:t>
      </w:r>
      <w:proofErr w:type="spellEnd"/>
      <w:r w:rsidRPr="001E355F">
        <w:rPr>
          <w:rFonts w:ascii="Book Antiqua" w:hAnsi="Book Antiqua" w:cs="Times New Roman"/>
          <w:lang w:val="en-US"/>
        </w:rPr>
        <w:t xml:space="preserve"> M. Pulsed electromagnetic fields stimulate osteogenic differentiation in human bone marrow and adipose tissue </w:t>
      </w:r>
      <w:r w:rsidRPr="001E355F">
        <w:rPr>
          <w:rFonts w:ascii="Book Antiqua" w:hAnsi="Book Antiqua" w:cs="Times New Roman"/>
          <w:lang w:val="en-US"/>
        </w:rPr>
        <w:lastRenderedPageBreak/>
        <w:t xml:space="preserve">derived mesenchymal stem cells. </w:t>
      </w:r>
      <w:proofErr w:type="spellStart"/>
      <w:r w:rsidRPr="001E355F">
        <w:rPr>
          <w:rFonts w:ascii="Book Antiqua" w:hAnsi="Book Antiqua" w:cs="Times New Roman"/>
          <w:i/>
          <w:lang w:val="en-US"/>
        </w:rPr>
        <w:t>Bioelectromagnetics</w:t>
      </w:r>
      <w:proofErr w:type="spellEnd"/>
      <w:r w:rsidRPr="001E355F">
        <w:rPr>
          <w:rFonts w:ascii="Book Antiqua" w:hAnsi="Book Antiqua" w:cs="Times New Roman"/>
          <w:lang w:val="en-US"/>
        </w:rPr>
        <w:t xml:space="preserve"> 2014; </w:t>
      </w:r>
      <w:r w:rsidRPr="001E355F">
        <w:rPr>
          <w:rFonts w:ascii="Book Antiqua" w:hAnsi="Book Antiqua" w:cs="Times New Roman"/>
          <w:b/>
          <w:lang w:val="en-US"/>
        </w:rPr>
        <w:t>35</w:t>
      </w:r>
      <w:r w:rsidRPr="001E355F">
        <w:rPr>
          <w:rFonts w:ascii="Book Antiqua" w:hAnsi="Book Antiqua" w:cs="Times New Roman"/>
          <w:lang w:val="en-US"/>
        </w:rPr>
        <w:t>: 426-436 [PMID: 25099126 DOI: 10.1002/bem.21862]</w:t>
      </w:r>
    </w:p>
    <w:p w14:paraId="216320F9"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7 </w:t>
      </w:r>
      <w:proofErr w:type="spellStart"/>
      <w:r w:rsidRPr="001E355F">
        <w:rPr>
          <w:rFonts w:ascii="Book Antiqua" w:hAnsi="Book Antiqua" w:cs="Times New Roman"/>
          <w:b/>
          <w:lang w:val="en-US"/>
        </w:rPr>
        <w:t>Petecchia</w:t>
      </w:r>
      <w:proofErr w:type="spellEnd"/>
      <w:r w:rsidRPr="001E355F">
        <w:rPr>
          <w:rFonts w:ascii="Book Antiqua" w:hAnsi="Book Antiqua" w:cs="Times New Roman"/>
          <w:b/>
          <w:lang w:val="en-US"/>
        </w:rPr>
        <w:t xml:space="preserve"> L</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Sbrana</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Utzeri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Vercellino</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Usai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Visai</w:t>
      </w:r>
      <w:proofErr w:type="spellEnd"/>
      <w:r w:rsidRPr="001E355F">
        <w:rPr>
          <w:rFonts w:ascii="Book Antiqua" w:hAnsi="Book Antiqua" w:cs="Times New Roman"/>
          <w:lang w:val="en-US"/>
        </w:rPr>
        <w:t xml:space="preserve"> L, </w:t>
      </w:r>
      <w:proofErr w:type="spellStart"/>
      <w:r w:rsidRPr="001E355F">
        <w:rPr>
          <w:rFonts w:ascii="Book Antiqua" w:hAnsi="Book Antiqua" w:cs="Times New Roman"/>
          <w:lang w:val="en-US"/>
        </w:rPr>
        <w:t>Vassalli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Gavazzo</w:t>
      </w:r>
      <w:proofErr w:type="spellEnd"/>
      <w:r w:rsidRPr="001E355F">
        <w:rPr>
          <w:rFonts w:ascii="Book Antiqua" w:hAnsi="Book Antiqua" w:cs="Times New Roman"/>
          <w:lang w:val="en-US"/>
        </w:rPr>
        <w:t xml:space="preserve"> P. Electro-magnetic field promotes osteogenic differentiation of BM-</w:t>
      </w:r>
      <w:proofErr w:type="spellStart"/>
      <w:r w:rsidRPr="001E355F">
        <w:rPr>
          <w:rFonts w:ascii="Book Antiqua" w:hAnsi="Book Antiqua" w:cs="Times New Roman"/>
          <w:lang w:val="en-US"/>
        </w:rPr>
        <w:t>hMSCs</w:t>
      </w:r>
      <w:proofErr w:type="spellEnd"/>
      <w:r w:rsidRPr="001E355F">
        <w:rPr>
          <w:rFonts w:ascii="Book Antiqua" w:hAnsi="Book Antiqua" w:cs="Times New Roman"/>
          <w:lang w:val="en-US"/>
        </w:rPr>
        <w:t xml:space="preserve"> through a selective action on Ca(2+)-related mechanisms. </w:t>
      </w:r>
      <w:r w:rsidRPr="001E355F">
        <w:rPr>
          <w:rFonts w:ascii="Book Antiqua" w:hAnsi="Book Antiqua" w:cs="Times New Roman"/>
          <w:i/>
          <w:lang w:val="en-US"/>
        </w:rPr>
        <w:t>Sci Rep</w:t>
      </w:r>
      <w:r w:rsidRPr="001E355F">
        <w:rPr>
          <w:rFonts w:ascii="Book Antiqua" w:hAnsi="Book Antiqua" w:cs="Times New Roman"/>
          <w:lang w:val="en-US"/>
        </w:rPr>
        <w:t xml:space="preserve"> 2015; </w:t>
      </w:r>
      <w:r w:rsidRPr="001E355F">
        <w:rPr>
          <w:rFonts w:ascii="Book Antiqua" w:hAnsi="Book Antiqua" w:cs="Times New Roman"/>
          <w:b/>
          <w:lang w:val="en-US"/>
        </w:rPr>
        <w:t>5</w:t>
      </w:r>
      <w:r w:rsidRPr="001E355F">
        <w:rPr>
          <w:rFonts w:ascii="Book Antiqua" w:hAnsi="Book Antiqua" w:cs="Times New Roman"/>
          <w:lang w:val="en-US"/>
        </w:rPr>
        <w:t>: 13856 [PMID: 26364969 DOI: 10.1038/srep13856]</w:t>
      </w:r>
    </w:p>
    <w:p w14:paraId="72F4B07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8 </w:t>
      </w:r>
      <w:proofErr w:type="spellStart"/>
      <w:r w:rsidRPr="001E355F">
        <w:rPr>
          <w:rFonts w:ascii="Book Antiqua" w:hAnsi="Book Antiqua" w:cs="Times New Roman"/>
          <w:b/>
          <w:lang w:val="en-US"/>
        </w:rPr>
        <w:t>Canè</w:t>
      </w:r>
      <w:proofErr w:type="spellEnd"/>
      <w:r w:rsidRPr="001E355F">
        <w:rPr>
          <w:rFonts w:ascii="Book Antiqua" w:hAnsi="Book Antiqua" w:cs="Times New Roman"/>
          <w:b/>
          <w:lang w:val="en-US"/>
        </w:rPr>
        <w:t xml:space="preserve"> V</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Botti</w:t>
      </w:r>
      <w:proofErr w:type="spellEnd"/>
      <w:r w:rsidRPr="001E355F">
        <w:rPr>
          <w:rFonts w:ascii="Book Antiqua" w:hAnsi="Book Antiqua" w:cs="Times New Roman"/>
          <w:lang w:val="en-US"/>
        </w:rPr>
        <w:t xml:space="preserve"> P, </w:t>
      </w:r>
      <w:proofErr w:type="spellStart"/>
      <w:r w:rsidRPr="001E355F">
        <w:rPr>
          <w:rFonts w:ascii="Book Antiqua" w:hAnsi="Book Antiqua" w:cs="Times New Roman"/>
          <w:lang w:val="en-US"/>
        </w:rPr>
        <w:t>Soana</w:t>
      </w:r>
      <w:proofErr w:type="spellEnd"/>
      <w:r w:rsidRPr="001E355F">
        <w:rPr>
          <w:rFonts w:ascii="Book Antiqua" w:hAnsi="Book Antiqua" w:cs="Times New Roman"/>
          <w:lang w:val="en-US"/>
        </w:rPr>
        <w:t xml:space="preserve"> S. Pulsed magnetic fields improve osteoblast activity during the repair of an experimental osseous defect.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1993; </w:t>
      </w:r>
      <w:r w:rsidRPr="001E355F">
        <w:rPr>
          <w:rFonts w:ascii="Book Antiqua" w:hAnsi="Book Antiqua" w:cs="Times New Roman"/>
          <w:b/>
          <w:lang w:val="en-US"/>
        </w:rPr>
        <w:t>11</w:t>
      </w:r>
      <w:r w:rsidRPr="001E355F">
        <w:rPr>
          <w:rFonts w:ascii="Book Antiqua" w:hAnsi="Book Antiqua" w:cs="Times New Roman"/>
          <w:lang w:val="en-US"/>
        </w:rPr>
        <w:t>: 664-670 [PMID: 8410466 DOI: 10.1002/jor.1100110508]</w:t>
      </w:r>
    </w:p>
    <w:p w14:paraId="3021E3E6" w14:textId="77777777" w:rsidR="001E355F" w:rsidRPr="001E355F" w:rsidRDefault="001E355F" w:rsidP="001E355F">
      <w:pPr>
        <w:adjustRightInd w:val="0"/>
        <w:snapToGrid w:val="0"/>
        <w:spacing w:line="360" w:lineRule="auto"/>
        <w:jc w:val="both"/>
        <w:rPr>
          <w:rFonts w:ascii="Book Antiqua" w:hAnsi="Book Antiqua" w:cs="Times New Roman"/>
          <w:lang w:val="en-US"/>
        </w:rPr>
      </w:pPr>
      <w:proofErr w:type="gramStart"/>
      <w:r w:rsidRPr="001E355F">
        <w:rPr>
          <w:rFonts w:ascii="Book Antiqua" w:hAnsi="Book Antiqua" w:cs="Times New Roman"/>
          <w:lang w:val="en-US"/>
        </w:rPr>
        <w:t xml:space="preserve">9 </w:t>
      </w:r>
      <w:r w:rsidRPr="001E355F">
        <w:rPr>
          <w:rFonts w:ascii="Book Antiqua" w:hAnsi="Book Antiqua" w:cs="Times New Roman"/>
          <w:b/>
          <w:lang w:val="en-US"/>
        </w:rPr>
        <w:t>Galli C</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Pedrazzi</w:t>
      </w:r>
      <w:proofErr w:type="spellEnd"/>
      <w:r w:rsidRPr="001E355F">
        <w:rPr>
          <w:rFonts w:ascii="Book Antiqua" w:hAnsi="Book Antiqua" w:cs="Times New Roman"/>
          <w:lang w:val="en-US"/>
        </w:rPr>
        <w:t xml:space="preserve"> G, Mattioli-Belmonte M, </w:t>
      </w:r>
      <w:proofErr w:type="spellStart"/>
      <w:r w:rsidRPr="001E355F">
        <w:rPr>
          <w:rFonts w:ascii="Book Antiqua" w:hAnsi="Book Antiqua" w:cs="Times New Roman"/>
          <w:lang w:val="en-US"/>
        </w:rPr>
        <w:t>Guizzardi</w:t>
      </w:r>
      <w:proofErr w:type="spellEnd"/>
      <w:r w:rsidRPr="001E355F">
        <w:rPr>
          <w:rFonts w:ascii="Book Antiqua" w:hAnsi="Book Antiqua" w:cs="Times New Roman"/>
          <w:lang w:val="en-US"/>
        </w:rPr>
        <w:t xml:space="preserve"> S.</w:t>
      </w:r>
      <w:proofErr w:type="gramEnd"/>
      <w:r w:rsidRPr="001E355F">
        <w:rPr>
          <w:rFonts w:ascii="Book Antiqua" w:hAnsi="Book Antiqua" w:cs="Times New Roman"/>
          <w:lang w:val="en-US"/>
        </w:rPr>
        <w:t xml:space="preserve"> The Use of Pulsed Electromagnetic Fields to Promote Bone Responses to Biomaterials </w:t>
      </w:r>
      <w:proofErr w:type="gramStart"/>
      <w:r w:rsidRPr="001E355F">
        <w:rPr>
          <w:rFonts w:ascii="Book Antiqua" w:hAnsi="Book Antiqua" w:cs="Times New Roman"/>
          <w:i/>
          <w:lang w:val="en-US"/>
        </w:rPr>
        <w:t>In</w:t>
      </w:r>
      <w:proofErr w:type="gramEnd"/>
      <w:r w:rsidRPr="001E355F">
        <w:rPr>
          <w:rFonts w:ascii="Book Antiqua" w:hAnsi="Book Antiqua" w:cs="Times New Roman"/>
          <w:i/>
          <w:lang w:val="en-US"/>
        </w:rPr>
        <w:t xml:space="preserve"> Vitro</w:t>
      </w:r>
      <w:r w:rsidRPr="001E355F">
        <w:rPr>
          <w:rFonts w:ascii="Book Antiqua" w:hAnsi="Book Antiqua" w:cs="Times New Roman"/>
          <w:lang w:val="en-US"/>
        </w:rPr>
        <w:t xml:space="preserve"> and </w:t>
      </w:r>
      <w:r w:rsidRPr="001E355F">
        <w:rPr>
          <w:rFonts w:ascii="Book Antiqua" w:hAnsi="Book Antiqua" w:cs="Times New Roman"/>
          <w:i/>
          <w:lang w:val="en-US"/>
        </w:rPr>
        <w:t>In Vivo</w:t>
      </w:r>
      <w:r w:rsidRPr="001E355F">
        <w:rPr>
          <w:rFonts w:ascii="Book Antiqua" w:hAnsi="Book Antiqua" w:cs="Times New Roman"/>
          <w:lang w:val="en-US"/>
        </w:rPr>
        <w:t xml:space="preserve">. </w:t>
      </w:r>
      <w:proofErr w:type="spellStart"/>
      <w:r w:rsidRPr="001E355F">
        <w:rPr>
          <w:rFonts w:ascii="Book Antiqua" w:hAnsi="Book Antiqua" w:cs="Times New Roman"/>
          <w:i/>
          <w:lang w:val="en-US"/>
        </w:rPr>
        <w:t>Int</w:t>
      </w:r>
      <w:proofErr w:type="spellEnd"/>
      <w:r w:rsidRPr="001E355F">
        <w:rPr>
          <w:rFonts w:ascii="Book Antiqua" w:hAnsi="Book Antiqua" w:cs="Times New Roman"/>
          <w:i/>
          <w:lang w:val="en-US"/>
        </w:rPr>
        <w:t xml:space="preserve"> J </w:t>
      </w:r>
      <w:proofErr w:type="spellStart"/>
      <w:r w:rsidRPr="001E355F">
        <w:rPr>
          <w:rFonts w:ascii="Book Antiqua" w:hAnsi="Book Antiqua" w:cs="Times New Roman"/>
          <w:i/>
          <w:lang w:val="en-US"/>
        </w:rPr>
        <w:t>Biomater</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2018</w:t>
      </w:r>
      <w:r w:rsidRPr="001E355F">
        <w:rPr>
          <w:rFonts w:ascii="Book Antiqua" w:hAnsi="Book Antiqua" w:cs="Times New Roman"/>
          <w:lang w:val="en-US"/>
        </w:rPr>
        <w:t>: 8935750 [PMID: 30254677 DOI: 10.1155/2018/8935750]</w:t>
      </w:r>
    </w:p>
    <w:p w14:paraId="1F30CA58"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10 </w:t>
      </w:r>
      <w:r w:rsidRPr="001E355F">
        <w:rPr>
          <w:rFonts w:ascii="Book Antiqua" w:hAnsi="Book Antiqua" w:cs="Times New Roman"/>
          <w:b/>
          <w:lang w:val="en-US"/>
        </w:rPr>
        <w:t>Wu S</w:t>
      </w:r>
      <w:r w:rsidRPr="001E355F">
        <w:rPr>
          <w:rFonts w:ascii="Book Antiqua" w:hAnsi="Book Antiqua" w:cs="Times New Roman"/>
          <w:lang w:val="en-US"/>
        </w:rPr>
        <w:t>, Yu Q, Lai A, Tian J. Pulsed electromagnetic field induces Ca</w:t>
      </w:r>
      <w:r w:rsidRPr="001E355F">
        <w:rPr>
          <w:rFonts w:ascii="Book Antiqua" w:hAnsi="Book Antiqua" w:cs="Times New Roman"/>
          <w:vertAlign w:val="superscript"/>
          <w:lang w:val="en-US"/>
        </w:rPr>
        <w:t>2+</w:t>
      </w:r>
      <w:r w:rsidRPr="001E355F">
        <w:rPr>
          <w:rFonts w:ascii="Book Antiqua" w:hAnsi="Book Antiqua" w:cs="Times New Roman"/>
          <w:lang w:val="en-US"/>
        </w:rPr>
        <w:t xml:space="preserve">-dependent </w:t>
      </w:r>
      <w:proofErr w:type="spellStart"/>
      <w:r w:rsidRPr="001E355F">
        <w:rPr>
          <w:rFonts w:ascii="Book Antiqua" w:hAnsi="Book Antiqua" w:cs="Times New Roman"/>
          <w:lang w:val="en-US"/>
        </w:rPr>
        <w:t>osteoblastogenesis</w:t>
      </w:r>
      <w:proofErr w:type="spellEnd"/>
      <w:r w:rsidRPr="001E355F">
        <w:rPr>
          <w:rFonts w:ascii="Book Antiqua" w:hAnsi="Book Antiqua" w:cs="Times New Roman"/>
          <w:lang w:val="en-US"/>
        </w:rPr>
        <w:t xml:space="preserve"> in C3H10T1/2 mesenchymal cells through the Wnt-Ca</w:t>
      </w:r>
      <w:r w:rsidRPr="001E355F">
        <w:rPr>
          <w:rFonts w:ascii="Book Antiqua" w:hAnsi="Book Antiqua" w:cs="Times New Roman"/>
          <w:vertAlign w:val="superscript"/>
          <w:lang w:val="en-US"/>
        </w:rPr>
        <w:t>2+</w:t>
      </w:r>
      <w:r w:rsidRPr="001E355F">
        <w:rPr>
          <w:rFonts w:ascii="Book Antiqua" w:hAnsi="Book Antiqua" w:cs="Times New Roman"/>
          <w:lang w:val="en-US"/>
        </w:rPr>
        <w:t>/</w:t>
      </w:r>
      <w:proofErr w:type="spellStart"/>
      <w:r w:rsidRPr="001E355F">
        <w:rPr>
          <w:rFonts w:ascii="Book Antiqua" w:hAnsi="Book Antiqua" w:cs="Times New Roman"/>
          <w:lang w:val="en-US"/>
        </w:rPr>
        <w:t>Wnt</w:t>
      </w:r>
      <w:proofErr w:type="spellEnd"/>
      <w:r w:rsidRPr="001E355F">
        <w:rPr>
          <w:rFonts w:ascii="Book Antiqua" w:hAnsi="Book Antiqua" w:cs="Times New Roman"/>
          <w:lang w:val="en-US"/>
        </w:rPr>
        <w:t xml:space="preserve">-β-catenin signaling pathway. </w:t>
      </w:r>
      <w:proofErr w:type="spellStart"/>
      <w:r w:rsidRPr="001E355F">
        <w:rPr>
          <w:rFonts w:ascii="Book Antiqua" w:hAnsi="Book Antiqua" w:cs="Times New Roman"/>
          <w:i/>
          <w:lang w:val="en-US"/>
        </w:rPr>
        <w:t>Biochem</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Biophys</w:t>
      </w:r>
      <w:proofErr w:type="spellEnd"/>
      <w:r w:rsidRPr="001E355F">
        <w:rPr>
          <w:rFonts w:ascii="Book Antiqua" w:hAnsi="Book Antiqua" w:cs="Times New Roman"/>
          <w:i/>
          <w:lang w:val="en-US"/>
        </w:rPr>
        <w:t xml:space="preserve"> Res </w:t>
      </w:r>
      <w:proofErr w:type="spellStart"/>
      <w:r w:rsidRPr="001E355F">
        <w:rPr>
          <w:rFonts w:ascii="Book Antiqua" w:hAnsi="Book Antiqua" w:cs="Times New Roman"/>
          <w:i/>
          <w:lang w:val="en-US"/>
        </w:rPr>
        <w:t>Commun</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503</w:t>
      </w:r>
      <w:r w:rsidRPr="001E355F">
        <w:rPr>
          <w:rFonts w:ascii="Book Antiqua" w:hAnsi="Book Antiqua" w:cs="Times New Roman"/>
          <w:lang w:val="en-US"/>
        </w:rPr>
        <w:t>: 715-721 [PMID: 29909008 DOI: 10.1016/j.bbrc.2018.06.066]</w:t>
      </w:r>
    </w:p>
    <w:p w14:paraId="2DCF590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11 </w:t>
      </w:r>
      <w:r w:rsidRPr="001E355F">
        <w:rPr>
          <w:rFonts w:ascii="Book Antiqua" w:hAnsi="Book Antiqua" w:cs="Times New Roman"/>
          <w:b/>
          <w:lang w:val="en-US"/>
        </w:rPr>
        <w:t>Brighton CT</w:t>
      </w:r>
      <w:r w:rsidRPr="001E355F">
        <w:rPr>
          <w:rFonts w:ascii="Book Antiqua" w:hAnsi="Book Antiqua" w:cs="Times New Roman"/>
          <w:lang w:val="en-US"/>
        </w:rPr>
        <w:t xml:space="preserve">, Wang W, Seldes R, Zhang G, Pollack SR. Signal transduction in electrically stimulated bone cells. </w:t>
      </w:r>
      <w:r w:rsidRPr="001E355F">
        <w:rPr>
          <w:rFonts w:ascii="Book Antiqua" w:hAnsi="Book Antiqua" w:cs="Times New Roman"/>
          <w:i/>
          <w:lang w:val="en-US"/>
        </w:rPr>
        <w:t>J Bone Joint Surg Am</w:t>
      </w:r>
      <w:r w:rsidRPr="001E355F">
        <w:rPr>
          <w:rFonts w:ascii="Book Antiqua" w:hAnsi="Book Antiqua" w:cs="Times New Roman"/>
          <w:lang w:val="en-US"/>
        </w:rPr>
        <w:t xml:space="preserve"> 2001; </w:t>
      </w:r>
      <w:r w:rsidRPr="001E355F">
        <w:rPr>
          <w:rFonts w:ascii="Book Antiqua" w:hAnsi="Book Antiqua" w:cs="Times New Roman"/>
          <w:b/>
          <w:lang w:val="en-US"/>
        </w:rPr>
        <w:t>83</w:t>
      </w:r>
      <w:r w:rsidRPr="001E355F">
        <w:rPr>
          <w:rFonts w:ascii="Book Antiqua" w:hAnsi="Book Antiqua" w:cs="Times New Roman"/>
          <w:lang w:val="en-US"/>
        </w:rPr>
        <w:t>: 1514-1523 [PMID: 11679602 DOI: 10.2106/00004623-200110000-00009]</w:t>
      </w:r>
    </w:p>
    <w:p w14:paraId="06963656"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12 </w:t>
      </w:r>
      <w:proofErr w:type="spellStart"/>
      <w:r w:rsidRPr="001E355F">
        <w:rPr>
          <w:rFonts w:ascii="Book Antiqua" w:hAnsi="Book Antiqua" w:cs="Times New Roman"/>
          <w:b/>
          <w:lang w:val="en-US"/>
        </w:rPr>
        <w:t>Sollazzo</w:t>
      </w:r>
      <w:proofErr w:type="spellEnd"/>
      <w:r w:rsidRPr="001E355F">
        <w:rPr>
          <w:rFonts w:ascii="Book Antiqua" w:hAnsi="Book Antiqua" w:cs="Times New Roman"/>
          <w:b/>
          <w:lang w:val="en-US"/>
        </w:rPr>
        <w:t xml:space="preserve"> V</w:t>
      </w:r>
      <w:r w:rsidRPr="001E355F">
        <w:rPr>
          <w:rFonts w:ascii="Book Antiqua" w:hAnsi="Book Antiqua" w:cs="Times New Roman"/>
          <w:lang w:val="en-US"/>
        </w:rPr>
        <w:t xml:space="preserve">, Palmieri A, </w:t>
      </w:r>
      <w:proofErr w:type="spellStart"/>
      <w:r w:rsidRPr="001E355F">
        <w:rPr>
          <w:rFonts w:ascii="Book Antiqua" w:hAnsi="Book Antiqua" w:cs="Times New Roman"/>
          <w:lang w:val="en-US"/>
        </w:rPr>
        <w:t>Pezzetti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Massari</w:t>
      </w:r>
      <w:proofErr w:type="spellEnd"/>
      <w:r w:rsidRPr="001E355F">
        <w:rPr>
          <w:rFonts w:ascii="Book Antiqua" w:hAnsi="Book Antiqua" w:cs="Times New Roman"/>
          <w:lang w:val="en-US"/>
        </w:rPr>
        <w:t xml:space="preserve"> L, Carinci F. Effects of pulsed electromagnetic fields on human </w:t>
      </w:r>
      <w:proofErr w:type="spellStart"/>
      <w:r w:rsidRPr="001E355F">
        <w:rPr>
          <w:rFonts w:ascii="Book Antiqua" w:hAnsi="Book Antiqua" w:cs="Times New Roman"/>
          <w:lang w:val="en-US"/>
        </w:rPr>
        <w:t>osteoblastlike</w:t>
      </w:r>
      <w:proofErr w:type="spellEnd"/>
      <w:r w:rsidRPr="001E355F">
        <w:rPr>
          <w:rFonts w:ascii="Book Antiqua" w:hAnsi="Book Antiqua" w:cs="Times New Roman"/>
          <w:lang w:val="en-US"/>
        </w:rPr>
        <w:t xml:space="preserve"> cells (MG-63): a pilot study. </w:t>
      </w:r>
      <w:proofErr w:type="spellStart"/>
      <w:r w:rsidRPr="001E355F">
        <w:rPr>
          <w:rFonts w:ascii="Book Antiqua" w:hAnsi="Book Antiqua" w:cs="Times New Roman"/>
          <w:i/>
          <w:lang w:val="en-US"/>
        </w:rPr>
        <w:t>Clin</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Relat</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2010; </w:t>
      </w:r>
      <w:r w:rsidRPr="001E355F">
        <w:rPr>
          <w:rFonts w:ascii="Book Antiqua" w:hAnsi="Book Antiqua" w:cs="Times New Roman"/>
          <w:b/>
          <w:lang w:val="en-US"/>
        </w:rPr>
        <w:t>468</w:t>
      </w:r>
      <w:r w:rsidRPr="001E355F">
        <w:rPr>
          <w:rFonts w:ascii="Book Antiqua" w:hAnsi="Book Antiqua" w:cs="Times New Roman"/>
          <w:lang w:val="en-US"/>
        </w:rPr>
        <w:t>: 2260-2277 [PMID: 20387020 DOI: 10.1007/s11999-010-1341-5]</w:t>
      </w:r>
    </w:p>
    <w:p w14:paraId="4BAF32D8"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13 </w:t>
      </w:r>
      <w:proofErr w:type="spellStart"/>
      <w:r w:rsidRPr="001E355F">
        <w:rPr>
          <w:rFonts w:ascii="Book Antiqua" w:hAnsi="Book Antiqua" w:cs="Times New Roman"/>
          <w:b/>
          <w:lang w:val="en-US"/>
        </w:rPr>
        <w:t>Fini</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Martini L, Torricelli P,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Current trends in the enhancement of biomaterial osteointegration: biophysical stimulation. </w:t>
      </w:r>
      <w:proofErr w:type="spellStart"/>
      <w:r w:rsidRPr="001E355F">
        <w:rPr>
          <w:rFonts w:ascii="Book Antiqua" w:hAnsi="Book Antiqua" w:cs="Times New Roman"/>
          <w:i/>
          <w:lang w:val="en-US"/>
        </w:rPr>
        <w:t>Int</w:t>
      </w:r>
      <w:proofErr w:type="spellEnd"/>
      <w:r w:rsidRPr="001E355F">
        <w:rPr>
          <w:rFonts w:ascii="Book Antiqua" w:hAnsi="Book Antiqua" w:cs="Times New Roman"/>
          <w:i/>
          <w:lang w:val="en-US"/>
        </w:rPr>
        <w:t xml:space="preserve"> J </w:t>
      </w:r>
      <w:proofErr w:type="spellStart"/>
      <w:r w:rsidRPr="001E355F">
        <w:rPr>
          <w:rFonts w:ascii="Book Antiqua" w:hAnsi="Book Antiqua" w:cs="Times New Roman"/>
          <w:i/>
          <w:lang w:val="en-US"/>
        </w:rPr>
        <w:t>Artif</w:t>
      </w:r>
      <w:proofErr w:type="spellEnd"/>
      <w:r w:rsidRPr="001E355F">
        <w:rPr>
          <w:rFonts w:ascii="Book Antiqua" w:hAnsi="Book Antiqua" w:cs="Times New Roman"/>
          <w:i/>
          <w:lang w:val="en-US"/>
        </w:rPr>
        <w:t xml:space="preserve"> Organs</w:t>
      </w:r>
      <w:r w:rsidRPr="001E355F">
        <w:rPr>
          <w:rFonts w:ascii="Book Antiqua" w:hAnsi="Book Antiqua" w:cs="Times New Roman"/>
          <w:lang w:val="en-US"/>
        </w:rPr>
        <w:t xml:space="preserve"> 2004; </w:t>
      </w:r>
      <w:r w:rsidRPr="001E355F">
        <w:rPr>
          <w:rFonts w:ascii="Book Antiqua" w:hAnsi="Book Antiqua" w:cs="Times New Roman"/>
          <w:b/>
          <w:lang w:val="en-US"/>
        </w:rPr>
        <w:t>27</w:t>
      </w:r>
      <w:r w:rsidRPr="001E355F">
        <w:rPr>
          <w:rFonts w:ascii="Book Antiqua" w:hAnsi="Book Antiqua" w:cs="Times New Roman"/>
          <w:lang w:val="en-US"/>
        </w:rPr>
        <w:t>: 681-690 [PMID: 15478539 DOI: 10.1177/039139880402700806]</w:t>
      </w:r>
    </w:p>
    <w:p w14:paraId="1B3E6BC0"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14 </w:t>
      </w:r>
      <w:r w:rsidRPr="001E355F">
        <w:rPr>
          <w:rFonts w:ascii="Book Antiqua" w:hAnsi="Book Antiqua" w:cs="Times New Roman"/>
          <w:b/>
          <w:lang w:val="en-US"/>
        </w:rPr>
        <w:t>Sakai Y</w:t>
      </w:r>
      <w:r w:rsidRPr="001E355F">
        <w:rPr>
          <w:rFonts w:ascii="Book Antiqua" w:hAnsi="Book Antiqua" w:cs="Times New Roman"/>
          <w:lang w:val="en-US"/>
        </w:rPr>
        <w:t xml:space="preserve">, Patterson TE, </w:t>
      </w:r>
      <w:proofErr w:type="spellStart"/>
      <w:r w:rsidRPr="001E355F">
        <w:rPr>
          <w:rFonts w:ascii="Book Antiqua" w:hAnsi="Book Antiqua" w:cs="Times New Roman"/>
          <w:lang w:val="en-US"/>
        </w:rPr>
        <w:t>Ibiwoye</w:t>
      </w:r>
      <w:proofErr w:type="spellEnd"/>
      <w:r w:rsidRPr="001E355F">
        <w:rPr>
          <w:rFonts w:ascii="Book Antiqua" w:hAnsi="Book Antiqua" w:cs="Times New Roman"/>
          <w:lang w:val="en-US"/>
        </w:rPr>
        <w:t xml:space="preserve"> MO, </w:t>
      </w:r>
      <w:proofErr w:type="spellStart"/>
      <w:r w:rsidRPr="001E355F">
        <w:rPr>
          <w:rFonts w:ascii="Book Antiqua" w:hAnsi="Book Antiqua" w:cs="Times New Roman"/>
          <w:lang w:val="en-US"/>
        </w:rPr>
        <w:t>Midura</w:t>
      </w:r>
      <w:proofErr w:type="spellEnd"/>
      <w:r w:rsidRPr="001E355F">
        <w:rPr>
          <w:rFonts w:ascii="Book Antiqua" w:hAnsi="Book Antiqua" w:cs="Times New Roman"/>
          <w:lang w:val="en-US"/>
        </w:rPr>
        <w:t xml:space="preserve"> RJ, </w:t>
      </w:r>
      <w:proofErr w:type="spellStart"/>
      <w:r w:rsidRPr="001E355F">
        <w:rPr>
          <w:rFonts w:ascii="Book Antiqua" w:hAnsi="Book Antiqua" w:cs="Times New Roman"/>
          <w:lang w:val="en-US"/>
        </w:rPr>
        <w:t>Zborowski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Grabiner</w:t>
      </w:r>
      <w:proofErr w:type="spellEnd"/>
      <w:r w:rsidRPr="001E355F">
        <w:rPr>
          <w:rFonts w:ascii="Book Antiqua" w:hAnsi="Book Antiqua" w:cs="Times New Roman"/>
          <w:lang w:val="en-US"/>
        </w:rPr>
        <w:t xml:space="preserve"> MD, Wolfman A. Exposure of mouse </w:t>
      </w:r>
      <w:proofErr w:type="spellStart"/>
      <w:r w:rsidRPr="001E355F">
        <w:rPr>
          <w:rFonts w:ascii="Book Antiqua" w:hAnsi="Book Antiqua" w:cs="Times New Roman"/>
          <w:lang w:val="en-US"/>
        </w:rPr>
        <w:t>preosteoblasts</w:t>
      </w:r>
      <w:proofErr w:type="spellEnd"/>
      <w:r w:rsidRPr="001E355F">
        <w:rPr>
          <w:rFonts w:ascii="Book Antiqua" w:hAnsi="Book Antiqua" w:cs="Times New Roman"/>
          <w:lang w:val="en-US"/>
        </w:rPr>
        <w:t xml:space="preserve"> to pulsed electromagnetic fields reduces the amount of mature, type I collagen in the extracellular matrix.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2006; </w:t>
      </w:r>
      <w:r w:rsidRPr="001E355F">
        <w:rPr>
          <w:rFonts w:ascii="Book Antiqua" w:hAnsi="Book Antiqua" w:cs="Times New Roman"/>
          <w:b/>
          <w:lang w:val="en-US"/>
        </w:rPr>
        <w:t>24</w:t>
      </w:r>
      <w:r w:rsidRPr="001E355F">
        <w:rPr>
          <w:rFonts w:ascii="Book Antiqua" w:hAnsi="Book Antiqua" w:cs="Times New Roman"/>
          <w:lang w:val="en-US"/>
        </w:rPr>
        <w:t>: 242-253 [PMID: 16435357 DOI: 10.1002/jor.20012]</w:t>
      </w:r>
    </w:p>
    <w:p w14:paraId="44B87213"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15 </w:t>
      </w:r>
      <w:proofErr w:type="spellStart"/>
      <w:r w:rsidRPr="001E355F">
        <w:rPr>
          <w:rFonts w:ascii="Book Antiqua" w:hAnsi="Book Antiqua" w:cs="Times New Roman"/>
          <w:b/>
          <w:lang w:val="en-US"/>
        </w:rPr>
        <w:t>Fassina</w:t>
      </w:r>
      <w:proofErr w:type="spellEnd"/>
      <w:r w:rsidRPr="001E355F">
        <w:rPr>
          <w:rFonts w:ascii="Book Antiqua" w:hAnsi="Book Antiqua" w:cs="Times New Roman"/>
          <w:b/>
          <w:lang w:val="en-US"/>
        </w:rPr>
        <w:t xml:space="preserve"> L</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Visai</w:t>
      </w:r>
      <w:proofErr w:type="spellEnd"/>
      <w:r w:rsidRPr="001E355F">
        <w:rPr>
          <w:rFonts w:ascii="Book Antiqua" w:hAnsi="Book Antiqua" w:cs="Times New Roman"/>
          <w:lang w:val="en-US"/>
        </w:rPr>
        <w:t xml:space="preserve"> L, </w:t>
      </w:r>
      <w:proofErr w:type="spellStart"/>
      <w:r w:rsidRPr="001E355F">
        <w:rPr>
          <w:rFonts w:ascii="Book Antiqua" w:hAnsi="Book Antiqua" w:cs="Times New Roman"/>
          <w:lang w:val="en-US"/>
        </w:rPr>
        <w:t>Benazzo</w:t>
      </w:r>
      <w:proofErr w:type="spellEnd"/>
      <w:r w:rsidRPr="001E355F">
        <w:rPr>
          <w:rFonts w:ascii="Book Antiqua" w:hAnsi="Book Antiqua" w:cs="Times New Roman"/>
          <w:lang w:val="en-US"/>
        </w:rPr>
        <w:t xml:space="preserve"> F, Benedetti L, </w:t>
      </w:r>
      <w:proofErr w:type="spellStart"/>
      <w:r w:rsidRPr="001E355F">
        <w:rPr>
          <w:rFonts w:ascii="Book Antiqua" w:hAnsi="Book Antiqua" w:cs="Times New Roman"/>
          <w:lang w:val="en-US"/>
        </w:rPr>
        <w:t>Calligaro</w:t>
      </w:r>
      <w:proofErr w:type="spellEnd"/>
      <w:r w:rsidRPr="001E355F">
        <w:rPr>
          <w:rFonts w:ascii="Book Antiqua" w:hAnsi="Book Antiqua" w:cs="Times New Roman"/>
          <w:lang w:val="en-US"/>
        </w:rPr>
        <w:t xml:space="preserve"> A, De Angelis MG, Farina A, </w:t>
      </w:r>
      <w:proofErr w:type="spellStart"/>
      <w:r w:rsidRPr="001E355F">
        <w:rPr>
          <w:rFonts w:ascii="Book Antiqua" w:hAnsi="Book Antiqua" w:cs="Times New Roman"/>
          <w:lang w:val="en-US"/>
        </w:rPr>
        <w:t>Maliardi</w:t>
      </w:r>
      <w:proofErr w:type="spellEnd"/>
      <w:r w:rsidRPr="001E355F">
        <w:rPr>
          <w:rFonts w:ascii="Book Antiqua" w:hAnsi="Book Antiqua" w:cs="Times New Roman"/>
          <w:lang w:val="en-US"/>
        </w:rPr>
        <w:t xml:space="preserve"> V, </w:t>
      </w:r>
      <w:proofErr w:type="spellStart"/>
      <w:r w:rsidRPr="001E355F">
        <w:rPr>
          <w:rFonts w:ascii="Book Antiqua" w:hAnsi="Book Antiqua" w:cs="Times New Roman"/>
          <w:lang w:val="en-US"/>
        </w:rPr>
        <w:t>Magenes</w:t>
      </w:r>
      <w:proofErr w:type="spellEnd"/>
      <w:r w:rsidRPr="001E355F">
        <w:rPr>
          <w:rFonts w:ascii="Book Antiqua" w:hAnsi="Book Antiqua" w:cs="Times New Roman"/>
          <w:lang w:val="en-US"/>
        </w:rPr>
        <w:t xml:space="preserve"> G. Effects of electromagnetic stimulation on calcified matrix </w:t>
      </w:r>
      <w:r w:rsidRPr="001E355F">
        <w:rPr>
          <w:rFonts w:ascii="Book Antiqua" w:hAnsi="Book Antiqua" w:cs="Times New Roman"/>
          <w:lang w:val="en-US"/>
        </w:rPr>
        <w:lastRenderedPageBreak/>
        <w:t xml:space="preserve">production by SAOS-2 cells over a polyurethane porous scaffold. </w:t>
      </w:r>
      <w:r w:rsidRPr="001E355F">
        <w:rPr>
          <w:rFonts w:ascii="Book Antiqua" w:hAnsi="Book Antiqua" w:cs="Times New Roman"/>
          <w:i/>
          <w:lang w:val="en-US"/>
        </w:rPr>
        <w:t xml:space="preserve">Tissue </w:t>
      </w:r>
      <w:proofErr w:type="spellStart"/>
      <w:r w:rsidRPr="001E355F">
        <w:rPr>
          <w:rFonts w:ascii="Book Antiqua" w:hAnsi="Book Antiqua" w:cs="Times New Roman"/>
          <w:i/>
          <w:lang w:val="en-US"/>
        </w:rPr>
        <w:t>Eng</w:t>
      </w:r>
      <w:proofErr w:type="spellEnd"/>
      <w:r w:rsidRPr="001E355F">
        <w:rPr>
          <w:rFonts w:ascii="Book Antiqua" w:hAnsi="Book Antiqua" w:cs="Times New Roman"/>
          <w:lang w:val="en-US"/>
        </w:rPr>
        <w:t xml:space="preserve"> 2006; </w:t>
      </w:r>
      <w:r w:rsidRPr="001E355F">
        <w:rPr>
          <w:rFonts w:ascii="Book Antiqua" w:hAnsi="Book Antiqua" w:cs="Times New Roman"/>
          <w:b/>
          <w:lang w:val="en-US"/>
        </w:rPr>
        <w:t>12</w:t>
      </w:r>
      <w:r w:rsidRPr="001E355F">
        <w:rPr>
          <w:rFonts w:ascii="Book Antiqua" w:hAnsi="Book Antiqua" w:cs="Times New Roman"/>
          <w:lang w:val="en-US"/>
        </w:rPr>
        <w:t>: 1985-1999 [PMID: 16889527 DOI: 10.1089/ten.2006.12.1985]</w:t>
      </w:r>
    </w:p>
    <w:p w14:paraId="72FD2E1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16 </w:t>
      </w:r>
      <w:proofErr w:type="spellStart"/>
      <w:r w:rsidRPr="001E355F">
        <w:rPr>
          <w:rFonts w:ascii="Book Antiqua" w:hAnsi="Book Antiqua" w:cs="Times New Roman"/>
          <w:b/>
          <w:lang w:val="en-US"/>
        </w:rPr>
        <w:t>Vissers</w:t>
      </w:r>
      <w:proofErr w:type="spellEnd"/>
      <w:r w:rsidRPr="001E355F">
        <w:rPr>
          <w:rFonts w:ascii="Book Antiqua" w:hAnsi="Book Antiqua" w:cs="Times New Roman"/>
          <w:b/>
          <w:lang w:val="en-US"/>
        </w:rPr>
        <w:t xml:space="preserve"> MM</w:t>
      </w:r>
      <w:r w:rsidRPr="001E355F">
        <w:rPr>
          <w:rFonts w:ascii="Book Antiqua" w:hAnsi="Book Antiqua" w:cs="Times New Roman"/>
          <w:lang w:val="en-US"/>
        </w:rPr>
        <w:t xml:space="preserve">, de Groot IB, </w:t>
      </w:r>
      <w:proofErr w:type="spellStart"/>
      <w:r w:rsidRPr="001E355F">
        <w:rPr>
          <w:rFonts w:ascii="Book Antiqua" w:hAnsi="Book Antiqua" w:cs="Times New Roman"/>
          <w:lang w:val="en-US"/>
        </w:rPr>
        <w:t>Reijman</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Bussmann</w:t>
      </w:r>
      <w:proofErr w:type="spellEnd"/>
      <w:r w:rsidRPr="001E355F">
        <w:rPr>
          <w:rFonts w:ascii="Book Antiqua" w:hAnsi="Book Antiqua" w:cs="Times New Roman"/>
          <w:lang w:val="en-US"/>
        </w:rPr>
        <w:t xml:space="preserve"> JB, </w:t>
      </w:r>
      <w:proofErr w:type="spellStart"/>
      <w:r w:rsidRPr="001E355F">
        <w:rPr>
          <w:rFonts w:ascii="Book Antiqua" w:hAnsi="Book Antiqua" w:cs="Times New Roman"/>
          <w:lang w:val="en-US"/>
        </w:rPr>
        <w:t>Stam</w:t>
      </w:r>
      <w:proofErr w:type="spellEnd"/>
      <w:r w:rsidRPr="001E355F">
        <w:rPr>
          <w:rFonts w:ascii="Book Antiqua" w:hAnsi="Book Antiqua" w:cs="Times New Roman"/>
          <w:lang w:val="en-US"/>
        </w:rPr>
        <w:t xml:space="preserve"> HJ, </w:t>
      </w:r>
      <w:proofErr w:type="spellStart"/>
      <w:r w:rsidRPr="001E355F">
        <w:rPr>
          <w:rFonts w:ascii="Book Antiqua" w:hAnsi="Book Antiqua" w:cs="Times New Roman"/>
          <w:lang w:val="en-US"/>
        </w:rPr>
        <w:t>Verhaar</w:t>
      </w:r>
      <w:proofErr w:type="spellEnd"/>
      <w:r w:rsidRPr="001E355F">
        <w:rPr>
          <w:rFonts w:ascii="Book Antiqua" w:hAnsi="Book Antiqua" w:cs="Times New Roman"/>
          <w:lang w:val="en-US"/>
        </w:rPr>
        <w:t xml:space="preserve"> JA. Functional capacity and actual daily activity do not contribute to patient satisfaction after total knee arthroplasty. </w:t>
      </w:r>
      <w:r w:rsidRPr="001E355F">
        <w:rPr>
          <w:rFonts w:ascii="Book Antiqua" w:hAnsi="Book Antiqua" w:cs="Times New Roman"/>
          <w:i/>
          <w:lang w:val="en-US"/>
        </w:rPr>
        <w:t xml:space="preserve">BMC </w:t>
      </w:r>
      <w:proofErr w:type="spellStart"/>
      <w:r w:rsidRPr="001E355F">
        <w:rPr>
          <w:rFonts w:ascii="Book Antiqua" w:hAnsi="Book Antiqua" w:cs="Times New Roman"/>
          <w:i/>
          <w:lang w:val="en-US"/>
        </w:rPr>
        <w:t>Musculoskelet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Disord</w:t>
      </w:r>
      <w:proofErr w:type="spellEnd"/>
      <w:r w:rsidRPr="001E355F">
        <w:rPr>
          <w:rFonts w:ascii="Book Antiqua" w:hAnsi="Book Antiqua" w:cs="Times New Roman"/>
          <w:lang w:val="en-US"/>
        </w:rPr>
        <w:t xml:space="preserve"> 2010; </w:t>
      </w:r>
      <w:r w:rsidRPr="001E355F">
        <w:rPr>
          <w:rFonts w:ascii="Book Antiqua" w:hAnsi="Book Antiqua" w:cs="Times New Roman"/>
          <w:b/>
          <w:lang w:val="en-US"/>
        </w:rPr>
        <w:t>11</w:t>
      </w:r>
      <w:r w:rsidRPr="001E355F">
        <w:rPr>
          <w:rFonts w:ascii="Book Antiqua" w:hAnsi="Book Antiqua" w:cs="Times New Roman"/>
          <w:lang w:val="en-US"/>
        </w:rPr>
        <w:t>: 121 [PMID: 20553584 DOI: 10.1186/1471-2474-11-121]</w:t>
      </w:r>
    </w:p>
    <w:p w14:paraId="75DF58B0" w14:textId="77777777" w:rsidR="001E355F" w:rsidRPr="001E355F" w:rsidRDefault="001E355F" w:rsidP="001E355F">
      <w:pPr>
        <w:adjustRightInd w:val="0"/>
        <w:snapToGrid w:val="0"/>
        <w:spacing w:line="360" w:lineRule="auto"/>
        <w:jc w:val="both"/>
        <w:rPr>
          <w:rFonts w:ascii="Book Antiqua" w:hAnsi="Book Antiqua" w:cs="Times New Roman"/>
          <w:lang w:val="en-US"/>
        </w:rPr>
      </w:pPr>
      <w:proofErr w:type="gramStart"/>
      <w:r w:rsidRPr="001E355F">
        <w:rPr>
          <w:rFonts w:ascii="Book Antiqua" w:hAnsi="Book Antiqua" w:cs="Times New Roman"/>
          <w:lang w:val="en-US"/>
        </w:rPr>
        <w:t xml:space="preserve">17 </w:t>
      </w:r>
      <w:r w:rsidRPr="001E355F">
        <w:rPr>
          <w:rFonts w:ascii="Book Antiqua" w:hAnsi="Book Antiqua" w:cs="Times New Roman"/>
          <w:b/>
          <w:lang w:val="en-US"/>
        </w:rPr>
        <w:t>Baker PN</w:t>
      </w:r>
      <w:r w:rsidRPr="001E355F">
        <w:rPr>
          <w:rFonts w:ascii="Book Antiqua" w:hAnsi="Book Antiqua" w:cs="Times New Roman"/>
          <w:lang w:val="en-US"/>
        </w:rPr>
        <w:t xml:space="preserve">, van der </w:t>
      </w:r>
      <w:proofErr w:type="spellStart"/>
      <w:r w:rsidRPr="001E355F">
        <w:rPr>
          <w:rFonts w:ascii="Book Antiqua" w:hAnsi="Book Antiqua" w:cs="Times New Roman"/>
          <w:lang w:val="en-US"/>
        </w:rPr>
        <w:t>Meulen</w:t>
      </w:r>
      <w:proofErr w:type="spellEnd"/>
      <w:r w:rsidRPr="001E355F">
        <w:rPr>
          <w:rFonts w:ascii="Book Antiqua" w:hAnsi="Book Antiqua" w:cs="Times New Roman"/>
          <w:lang w:val="en-US"/>
        </w:rPr>
        <w:t xml:space="preserve"> JH, Lewsey J, Gregg PJ; National Joint Registry for England and Wales.</w:t>
      </w:r>
      <w:proofErr w:type="gramEnd"/>
      <w:r w:rsidRPr="001E355F">
        <w:rPr>
          <w:rFonts w:ascii="Book Antiqua" w:hAnsi="Book Antiqua" w:cs="Times New Roman"/>
          <w:lang w:val="en-US"/>
        </w:rPr>
        <w:t xml:space="preserve"> </w:t>
      </w:r>
      <w:proofErr w:type="gramStart"/>
      <w:r w:rsidRPr="001E355F">
        <w:rPr>
          <w:rFonts w:ascii="Book Antiqua" w:hAnsi="Book Antiqua" w:cs="Times New Roman"/>
          <w:lang w:val="en-US"/>
        </w:rPr>
        <w:t>The role of pain and function in determining patient satisfaction after total knee replacement.</w:t>
      </w:r>
      <w:proofErr w:type="gramEnd"/>
      <w:r w:rsidRPr="001E355F">
        <w:rPr>
          <w:rFonts w:ascii="Book Antiqua" w:hAnsi="Book Antiqua" w:cs="Times New Roman"/>
          <w:lang w:val="en-US"/>
        </w:rPr>
        <w:t xml:space="preserve"> </w:t>
      </w:r>
      <w:proofErr w:type="gramStart"/>
      <w:r w:rsidRPr="001E355F">
        <w:rPr>
          <w:rFonts w:ascii="Book Antiqua" w:hAnsi="Book Antiqua" w:cs="Times New Roman"/>
          <w:lang w:val="en-US"/>
        </w:rPr>
        <w:t>Data from the National Joint Registry for England and Wales.</w:t>
      </w:r>
      <w:proofErr w:type="gramEnd"/>
      <w:r w:rsidRPr="001E355F">
        <w:rPr>
          <w:rFonts w:ascii="Book Antiqua" w:hAnsi="Book Antiqua" w:cs="Times New Roman"/>
          <w:lang w:val="en-US"/>
        </w:rPr>
        <w:t xml:space="preserve"> </w:t>
      </w:r>
      <w:r w:rsidRPr="001E355F">
        <w:rPr>
          <w:rFonts w:ascii="Book Antiqua" w:hAnsi="Book Antiqua" w:cs="Times New Roman"/>
          <w:i/>
          <w:lang w:val="en-US"/>
        </w:rPr>
        <w:t>J Bone Joint Surg Br</w:t>
      </w:r>
      <w:r w:rsidRPr="001E355F">
        <w:rPr>
          <w:rFonts w:ascii="Book Antiqua" w:hAnsi="Book Antiqua" w:cs="Times New Roman"/>
          <w:lang w:val="en-US"/>
        </w:rPr>
        <w:t xml:space="preserve"> 2007; </w:t>
      </w:r>
      <w:r w:rsidRPr="001E355F">
        <w:rPr>
          <w:rFonts w:ascii="Book Antiqua" w:hAnsi="Book Antiqua" w:cs="Times New Roman"/>
          <w:b/>
          <w:lang w:val="en-US"/>
        </w:rPr>
        <w:t>89</w:t>
      </w:r>
      <w:r w:rsidRPr="001E355F">
        <w:rPr>
          <w:rFonts w:ascii="Book Antiqua" w:hAnsi="Book Antiqua" w:cs="Times New Roman"/>
          <w:lang w:val="en-US"/>
        </w:rPr>
        <w:t>: 893-900 [PMID: 17673581 DOI: 10.1302/0301-620X.89B7.19091]</w:t>
      </w:r>
    </w:p>
    <w:p w14:paraId="145A5AD7"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18 </w:t>
      </w:r>
      <w:r w:rsidRPr="001E355F">
        <w:rPr>
          <w:rFonts w:ascii="Book Antiqua" w:hAnsi="Book Antiqua" w:cs="Times New Roman"/>
          <w:b/>
          <w:lang w:val="en-US"/>
        </w:rPr>
        <w:t>Williams DP</w:t>
      </w:r>
      <w:r w:rsidRPr="001E355F">
        <w:rPr>
          <w:rFonts w:ascii="Book Antiqua" w:hAnsi="Book Antiqua" w:cs="Times New Roman"/>
          <w:lang w:val="en-US"/>
        </w:rPr>
        <w:t xml:space="preserve">, O'Brien S, Doran E, Price AJ, Beard DJ, Murray DW, </w:t>
      </w:r>
      <w:proofErr w:type="spellStart"/>
      <w:r w:rsidRPr="001E355F">
        <w:rPr>
          <w:rFonts w:ascii="Book Antiqua" w:hAnsi="Book Antiqua" w:cs="Times New Roman"/>
          <w:lang w:val="en-US"/>
        </w:rPr>
        <w:t>Beverland</w:t>
      </w:r>
      <w:proofErr w:type="spellEnd"/>
      <w:r w:rsidRPr="001E355F">
        <w:rPr>
          <w:rFonts w:ascii="Book Antiqua" w:hAnsi="Book Antiqua" w:cs="Times New Roman"/>
          <w:lang w:val="en-US"/>
        </w:rPr>
        <w:t xml:space="preserve"> DE. Early postoperative predictors of satisfaction following total knee arthroplasty. </w:t>
      </w:r>
      <w:r w:rsidRPr="001E355F">
        <w:rPr>
          <w:rFonts w:ascii="Book Antiqua" w:hAnsi="Book Antiqua" w:cs="Times New Roman"/>
          <w:i/>
          <w:lang w:val="en-US"/>
        </w:rPr>
        <w:t>Knee</w:t>
      </w:r>
      <w:r w:rsidRPr="001E355F">
        <w:rPr>
          <w:rFonts w:ascii="Book Antiqua" w:hAnsi="Book Antiqua" w:cs="Times New Roman"/>
          <w:lang w:val="en-US"/>
        </w:rPr>
        <w:t xml:space="preserve"> 2013; </w:t>
      </w:r>
      <w:r w:rsidRPr="001E355F">
        <w:rPr>
          <w:rFonts w:ascii="Book Antiqua" w:hAnsi="Book Antiqua" w:cs="Times New Roman"/>
          <w:b/>
          <w:lang w:val="en-US"/>
        </w:rPr>
        <w:t>20</w:t>
      </w:r>
      <w:r w:rsidRPr="001E355F">
        <w:rPr>
          <w:rFonts w:ascii="Book Antiqua" w:hAnsi="Book Antiqua" w:cs="Times New Roman"/>
          <w:lang w:val="en-US"/>
        </w:rPr>
        <w:t>: 442-446 [PMID: 23777807 DOI: 10.1016/j.knee.2013.05.011]</w:t>
      </w:r>
    </w:p>
    <w:p w14:paraId="695BAA2B" w14:textId="77777777" w:rsidR="001E355F" w:rsidRPr="001E355F" w:rsidRDefault="001E355F" w:rsidP="001E355F">
      <w:pPr>
        <w:adjustRightInd w:val="0"/>
        <w:snapToGrid w:val="0"/>
        <w:spacing w:line="360" w:lineRule="auto"/>
        <w:jc w:val="both"/>
        <w:rPr>
          <w:rFonts w:ascii="Book Antiqua" w:hAnsi="Book Antiqua" w:cs="Times New Roman"/>
          <w:lang w:val="en-US"/>
        </w:rPr>
      </w:pPr>
      <w:proofErr w:type="gramStart"/>
      <w:r w:rsidRPr="001E355F">
        <w:rPr>
          <w:rFonts w:ascii="Book Antiqua" w:hAnsi="Book Antiqua" w:cs="Times New Roman"/>
          <w:lang w:val="en-US"/>
        </w:rPr>
        <w:t xml:space="preserve">19 </w:t>
      </w:r>
      <w:proofErr w:type="spellStart"/>
      <w:r w:rsidRPr="001E355F">
        <w:rPr>
          <w:rFonts w:ascii="Book Antiqua" w:hAnsi="Book Antiqua" w:cs="Times New Roman"/>
          <w:b/>
          <w:lang w:val="en-US"/>
        </w:rPr>
        <w:t>Ugraş</w:t>
      </w:r>
      <w:proofErr w:type="spellEnd"/>
      <w:r w:rsidRPr="001E355F">
        <w:rPr>
          <w:rFonts w:ascii="Book Antiqua" w:hAnsi="Book Antiqua" w:cs="Times New Roman"/>
          <w:b/>
          <w:lang w:val="en-US"/>
        </w:rPr>
        <w:t xml:space="preserve"> AA</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Kural</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Kural</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Demirez</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Koldaş</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Cetinus</w:t>
      </w:r>
      <w:proofErr w:type="spellEnd"/>
      <w:r w:rsidRPr="001E355F">
        <w:rPr>
          <w:rFonts w:ascii="Book Antiqua" w:hAnsi="Book Antiqua" w:cs="Times New Roman"/>
          <w:lang w:val="en-US"/>
        </w:rPr>
        <w:t xml:space="preserve"> E.</w:t>
      </w:r>
      <w:proofErr w:type="gramEnd"/>
      <w:r w:rsidRPr="001E355F">
        <w:rPr>
          <w:rFonts w:ascii="Book Antiqua" w:hAnsi="Book Antiqua" w:cs="Times New Roman"/>
          <w:lang w:val="en-US"/>
        </w:rPr>
        <w:t xml:space="preserve"> Which is more important after total knee arthroplasty: Local inflammatory response or systemic inflammatory response? </w:t>
      </w:r>
      <w:r w:rsidRPr="001E355F">
        <w:rPr>
          <w:rFonts w:ascii="Book Antiqua" w:hAnsi="Book Antiqua" w:cs="Times New Roman"/>
          <w:i/>
          <w:lang w:val="en-US"/>
        </w:rPr>
        <w:t>Knee</w:t>
      </w:r>
      <w:r w:rsidRPr="001E355F">
        <w:rPr>
          <w:rFonts w:ascii="Book Antiqua" w:hAnsi="Book Antiqua" w:cs="Times New Roman"/>
          <w:lang w:val="en-US"/>
        </w:rPr>
        <w:t xml:space="preserve"> 2011; </w:t>
      </w:r>
      <w:r w:rsidRPr="001E355F">
        <w:rPr>
          <w:rFonts w:ascii="Book Antiqua" w:hAnsi="Book Antiqua" w:cs="Times New Roman"/>
          <w:b/>
          <w:lang w:val="en-US"/>
        </w:rPr>
        <w:t>18</w:t>
      </w:r>
      <w:r w:rsidRPr="001E355F">
        <w:rPr>
          <w:rFonts w:ascii="Book Antiqua" w:hAnsi="Book Antiqua" w:cs="Times New Roman"/>
          <w:lang w:val="en-US"/>
        </w:rPr>
        <w:t>: 113-116 [PMID: 20466551 DOI: 10.1016/j.knee.2010.03.004]</w:t>
      </w:r>
    </w:p>
    <w:p w14:paraId="7C9C1912"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20 </w:t>
      </w:r>
      <w:r w:rsidRPr="001E355F">
        <w:rPr>
          <w:rFonts w:ascii="Book Antiqua" w:hAnsi="Book Antiqua" w:cs="Times New Roman"/>
          <w:b/>
          <w:lang w:val="en-US"/>
        </w:rPr>
        <w:t>Hall GM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Peerbhoy</w:t>
      </w:r>
      <w:proofErr w:type="spellEnd"/>
      <w:r w:rsidRPr="001E355F">
        <w:rPr>
          <w:rFonts w:ascii="Book Antiqua" w:hAnsi="Book Antiqua" w:cs="Times New Roman"/>
          <w:lang w:val="en-US"/>
        </w:rPr>
        <w:t xml:space="preserve"> D, </w:t>
      </w:r>
      <w:proofErr w:type="spellStart"/>
      <w:r w:rsidRPr="001E355F">
        <w:rPr>
          <w:rFonts w:ascii="Book Antiqua" w:hAnsi="Book Antiqua" w:cs="Times New Roman"/>
          <w:lang w:val="en-US"/>
        </w:rPr>
        <w:t>Shenkin</w:t>
      </w:r>
      <w:proofErr w:type="spellEnd"/>
      <w:r w:rsidRPr="001E355F">
        <w:rPr>
          <w:rFonts w:ascii="Book Antiqua" w:hAnsi="Book Antiqua" w:cs="Times New Roman"/>
          <w:lang w:val="en-US"/>
        </w:rPr>
        <w:t xml:space="preserve"> A, Parker CJ, Salmon P. Relationship of the functional recovery after hip arthroplasty to the neuroendocrine and inflammatory responses. </w:t>
      </w:r>
      <w:r w:rsidRPr="001E355F">
        <w:rPr>
          <w:rFonts w:ascii="Book Antiqua" w:hAnsi="Book Antiqua" w:cs="Times New Roman"/>
          <w:i/>
          <w:lang w:val="en-US"/>
        </w:rPr>
        <w:t xml:space="preserve">Br J </w:t>
      </w:r>
      <w:proofErr w:type="spellStart"/>
      <w:r w:rsidRPr="001E355F">
        <w:rPr>
          <w:rFonts w:ascii="Book Antiqua" w:hAnsi="Book Antiqua" w:cs="Times New Roman"/>
          <w:i/>
          <w:lang w:val="en-US"/>
        </w:rPr>
        <w:t>Anaesth</w:t>
      </w:r>
      <w:proofErr w:type="spellEnd"/>
      <w:r w:rsidRPr="001E355F">
        <w:rPr>
          <w:rFonts w:ascii="Book Antiqua" w:hAnsi="Book Antiqua" w:cs="Times New Roman"/>
          <w:lang w:val="en-US"/>
        </w:rPr>
        <w:t xml:space="preserve"> 2001; </w:t>
      </w:r>
      <w:r w:rsidRPr="001E355F">
        <w:rPr>
          <w:rFonts w:ascii="Book Antiqua" w:hAnsi="Book Antiqua" w:cs="Times New Roman"/>
          <w:b/>
          <w:lang w:val="en-US"/>
        </w:rPr>
        <w:t>87</w:t>
      </w:r>
      <w:r w:rsidRPr="001E355F">
        <w:rPr>
          <w:rFonts w:ascii="Book Antiqua" w:hAnsi="Book Antiqua" w:cs="Times New Roman"/>
          <w:lang w:val="en-US"/>
        </w:rPr>
        <w:t>: 537-542 [PMID: 11878721 DOI: 10.1093/</w:t>
      </w:r>
      <w:proofErr w:type="spellStart"/>
      <w:r w:rsidRPr="001E355F">
        <w:rPr>
          <w:rFonts w:ascii="Book Antiqua" w:hAnsi="Book Antiqua" w:cs="Times New Roman"/>
          <w:lang w:val="en-US"/>
        </w:rPr>
        <w:t>bja</w:t>
      </w:r>
      <w:proofErr w:type="spellEnd"/>
      <w:r w:rsidRPr="001E355F">
        <w:rPr>
          <w:rFonts w:ascii="Book Antiqua" w:hAnsi="Book Antiqua" w:cs="Times New Roman"/>
          <w:lang w:val="en-US"/>
        </w:rPr>
        <w:t>/87.4.537]</w:t>
      </w:r>
    </w:p>
    <w:p w14:paraId="0B7AC57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21 </w:t>
      </w:r>
      <w:proofErr w:type="spellStart"/>
      <w:r w:rsidRPr="001E355F">
        <w:rPr>
          <w:rFonts w:ascii="Book Antiqua" w:hAnsi="Book Antiqua" w:cs="Times New Roman"/>
          <w:b/>
          <w:lang w:val="en-US"/>
        </w:rPr>
        <w:t>Varani</w:t>
      </w:r>
      <w:proofErr w:type="spellEnd"/>
      <w:r w:rsidRPr="001E355F">
        <w:rPr>
          <w:rFonts w:ascii="Book Antiqua" w:hAnsi="Book Antiqua" w:cs="Times New Roman"/>
          <w:b/>
          <w:lang w:val="en-US"/>
        </w:rPr>
        <w:t xml:space="preserve"> K</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Vincenzi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Ravani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Pasquini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Merighi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Gessi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Borea</w:t>
      </w:r>
      <w:proofErr w:type="spellEnd"/>
      <w:r w:rsidRPr="001E355F">
        <w:rPr>
          <w:rFonts w:ascii="Book Antiqua" w:hAnsi="Book Antiqua" w:cs="Times New Roman"/>
          <w:lang w:val="en-US"/>
        </w:rPr>
        <w:t xml:space="preserve"> PA,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Adenosine Receptors as a Biological Pathway for the Anti-Inflammatory and Beneficial Effects of Low Frequency Low Energy Pulsed Electromagnetic Fields. </w:t>
      </w:r>
      <w:r w:rsidRPr="001E355F">
        <w:rPr>
          <w:rFonts w:ascii="Book Antiqua" w:hAnsi="Book Antiqua" w:cs="Times New Roman"/>
          <w:i/>
          <w:lang w:val="en-US"/>
        </w:rPr>
        <w:t xml:space="preserve">Mediators </w:t>
      </w:r>
      <w:proofErr w:type="spellStart"/>
      <w:r w:rsidRPr="001E355F">
        <w:rPr>
          <w:rFonts w:ascii="Book Antiqua" w:hAnsi="Book Antiqua" w:cs="Times New Roman"/>
          <w:i/>
          <w:lang w:val="en-US"/>
        </w:rPr>
        <w:t>Inflamm</w:t>
      </w:r>
      <w:proofErr w:type="spellEnd"/>
      <w:r w:rsidRPr="001E355F">
        <w:rPr>
          <w:rFonts w:ascii="Book Antiqua" w:hAnsi="Book Antiqua" w:cs="Times New Roman"/>
          <w:lang w:val="en-US"/>
        </w:rPr>
        <w:t xml:space="preserve"> 2017; </w:t>
      </w:r>
      <w:r w:rsidRPr="001E355F">
        <w:rPr>
          <w:rFonts w:ascii="Book Antiqua" w:hAnsi="Book Antiqua" w:cs="Times New Roman"/>
          <w:b/>
          <w:lang w:val="en-US"/>
        </w:rPr>
        <w:t>2017</w:t>
      </w:r>
      <w:r w:rsidRPr="001E355F">
        <w:rPr>
          <w:rFonts w:ascii="Book Antiqua" w:hAnsi="Book Antiqua" w:cs="Times New Roman"/>
          <w:lang w:val="en-US"/>
        </w:rPr>
        <w:t>: 2740963 [PMID: 28255202 DOI: 10.1155/2017/2740963]</w:t>
      </w:r>
    </w:p>
    <w:p w14:paraId="7FF759A5"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22 </w:t>
      </w:r>
      <w:r w:rsidRPr="001E355F">
        <w:rPr>
          <w:rFonts w:ascii="Book Antiqua" w:hAnsi="Book Antiqua" w:cs="Times New Roman"/>
          <w:b/>
          <w:lang w:val="en-US"/>
        </w:rPr>
        <w:t>Sorkin A</w:t>
      </w:r>
      <w:r w:rsidRPr="001E355F">
        <w:rPr>
          <w:rFonts w:ascii="Book Antiqua" w:hAnsi="Book Antiqua" w:cs="Times New Roman"/>
          <w:lang w:val="en-US"/>
        </w:rPr>
        <w:t xml:space="preserve">, von Zastrow M. Endocytosis and </w:t>
      </w:r>
      <w:proofErr w:type="spellStart"/>
      <w:r w:rsidRPr="001E355F">
        <w:rPr>
          <w:rFonts w:ascii="Book Antiqua" w:hAnsi="Book Antiqua" w:cs="Times New Roman"/>
          <w:lang w:val="en-US"/>
        </w:rPr>
        <w:t>signalling</w:t>
      </w:r>
      <w:proofErr w:type="spellEnd"/>
      <w:r w:rsidRPr="001E355F">
        <w:rPr>
          <w:rFonts w:ascii="Book Antiqua" w:hAnsi="Book Antiqua" w:cs="Times New Roman"/>
          <w:lang w:val="en-US"/>
        </w:rPr>
        <w:t xml:space="preserve">: intertwining molecular networks. </w:t>
      </w:r>
      <w:r w:rsidRPr="001E355F">
        <w:rPr>
          <w:rFonts w:ascii="Book Antiqua" w:hAnsi="Book Antiqua" w:cs="Times New Roman"/>
          <w:i/>
          <w:lang w:val="en-US"/>
        </w:rPr>
        <w:t>Nat Rev Mol Cell Biol</w:t>
      </w:r>
      <w:r w:rsidRPr="001E355F">
        <w:rPr>
          <w:rFonts w:ascii="Book Antiqua" w:hAnsi="Book Antiqua" w:cs="Times New Roman"/>
          <w:lang w:val="en-US"/>
        </w:rPr>
        <w:t xml:space="preserve"> 2009; </w:t>
      </w:r>
      <w:r w:rsidRPr="001E355F">
        <w:rPr>
          <w:rFonts w:ascii="Book Antiqua" w:hAnsi="Book Antiqua" w:cs="Times New Roman"/>
          <w:b/>
          <w:lang w:val="en-US"/>
        </w:rPr>
        <w:t>10</w:t>
      </w:r>
      <w:r w:rsidRPr="001E355F">
        <w:rPr>
          <w:rFonts w:ascii="Book Antiqua" w:hAnsi="Book Antiqua" w:cs="Times New Roman"/>
          <w:lang w:val="en-US"/>
        </w:rPr>
        <w:t>: 609-622 [PMID: 19696798 DOI: 10.1038/nrm2748]</w:t>
      </w:r>
    </w:p>
    <w:p w14:paraId="4F371E34"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23 </w:t>
      </w:r>
      <w:r w:rsidRPr="001E355F">
        <w:rPr>
          <w:rFonts w:ascii="Book Antiqua" w:hAnsi="Book Antiqua" w:cs="Times New Roman"/>
          <w:b/>
          <w:lang w:val="en-US"/>
        </w:rPr>
        <w:t>Della Bella E</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Tschon</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Stagni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Dallari</w:t>
      </w:r>
      <w:proofErr w:type="spellEnd"/>
      <w:r w:rsidRPr="001E355F">
        <w:rPr>
          <w:rFonts w:ascii="Book Antiqua" w:hAnsi="Book Antiqua" w:cs="Times New Roman"/>
          <w:lang w:val="en-US"/>
        </w:rPr>
        <w:t xml:space="preserve"> D,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BIOPHYSICAL STIMULATION FOR NONUNIONS.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Biol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Regul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Homeost</w:t>
      </w:r>
      <w:proofErr w:type="spellEnd"/>
      <w:r w:rsidRPr="001E355F">
        <w:rPr>
          <w:rFonts w:ascii="Book Antiqua" w:hAnsi="Book Antiqua" w:cs="Times New Roman"/>
          <w:i/>
          <w:lang w:val="en-US"/>
        </w:rPr>
        <w:t xml:space="preserve"> Agents</w:t>
      </w:r>
      <w:r w:rsidRPr="001E355F">
        <w:rPr>
          <w:rFonts w:ascii="Book Antiqua" w:hAnsi="Book Antiqua" w:cs="Times New Roman"/>
          <w:lang w:val="en-US"/>
        </w:rPr>
        <w:t xml:space="preserve"> 2015; </w:t>
      </w:r>
      <w:r w:rsidRPr="001E355F">
        <w:rPr>
          <w:rFonts w:ascii="Book Antiqua" w:hAnsi="Book Antiqua" w:cs="Times New Roman"/>
          <w:b/>
          <w:lang w:val="en-US"/>
        </w:rPr>
        <w:t>29</w:t>
      </w:r>
      <w:r w:rsidRPr="001E355F">
        <w:rPr>
          <w:rFonts w:ascii="Book Antiqua" w:hAnsi="Book Antiqua" w:cs="Times New Roman"/>
          <w:lang w:val="en-US"/>
        </w:rPr>
        <w:t>: 25-38 [PMID: 26652488]</w:t>
      </w:r>
    </w:p>
    <w:p w14:paraId="108E961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24 </w:t>
      </w:r>
      <w:proofErr w:type="spellStart"/>
      <w:r w:rsidRPr="001E355F">
        <w:rPr>
          <w:rFonts w:ascii="Book Antiqua" w:hAnsi="Book Antiqua" w:cs="Times New Roman"/>
          <w:b/>
          <w:lang w:val="en-US"/>
        </w:rPr>
        <w:t>Streit</w:t>
      </w:r>
      <w:proofErr w:type="spellEnd"/>
      <w:r w:rsidRPr="001E355F">
        <w:rPr>
          <w:rFonts w:ascii="Book Antiqua" w:hAnsi="Book Antiqua" w:cs="Times New Roman"/>
          <w:b/>
          <w:lang w:val="en-US"/>
        </w:rPr>
        <w:t xml:space="preserve"> A</w:t>
      </w:r>
      <w:r w:rsidRPr="001E355F">
        <w:rPr>
          <w:rFonts w:ascii="Book Antiqua" w:hAnsi="Book Antiqua" w:cs="Times New Roman"/>
          <w:lang w:val="en-US"/>
        </w:rPr>
        <w:t xml:space="preserve">, Watson BC, </w:t>
      </w:r>
      <w:proofErr w:type="spellStart"/>
      <w:r w:rsidRPr="001E355F">
        <w:rPr>
          <w:rFonts w:ascii="Book Antiqua" w:hAnsi="Book Antiqua" w:cs="Times New Roman"/>
          <w:lang w:val="en-US"/>
        </w:rPr>
        <w:t>Granata</w:t>
      </w:r>
      <w:proofErr w:type="spellEnd"/>
      <w:r w:rsidRPr="001E355F">
        <w:rPr>
          <w:rFonts w:ascii="Book Antiqua" w:hAnsi="Book Antiqua" w:cs="Times New Roman"/>
          <w:lang w:val="en-US"/>
        </w:rPr>
        <w:t xml:space="preserve"> JD, </w:t>
      </w:r>
      <w:proofErr w:type="spellStart"/>
      <w:r w:rsidRPr="001E355F">
        <w:rPr>
          <w:rFonts w:ascii="Book Antiqua" w:hAnsi="Book Antiqua" w:cs="Times New Roman"/>
          <w:lang w:val="en-US"/>
        </w:rPr>
        <w:t>Philbin</w:t>
      </w:r>
      <w:proofErr w:type="spellEnd"/>
      <w:r w:rsidRPr="001E355F">
        <w:rPr>
          <w:rFonts w:ascii="Book Antiqua" w:hAnsi="Book Antiqua" w:cs="Times New Roman"/>
          <w:lang w:val="en-US"/>
        </w:rPr>
        <w:t xml:space="preserve"> TM, Lin HN, O'Connor JP, Lin S. Effect on Clinical Outcome and Growth Factor Synthesis With Adjunctive Use of Pulsed Electromagnetic Fields for Fifth Metatarsal Nonunion Fracture: A Double-Blind </w:t>
      </w:r>
      <w:r w:rsidRPr="001E355F">
        <w:rPr>
          <w:rFonts w:ascii="Book Antiqua" w:hAnsi="Book Antiqua" w:cs="Times New Roman"/>
          <w:lang w:val="en-US"/>
        </w:rPr>
        <w:lastRenderedPageBreak/>
        <w:t xml:space="preserve">Randomized Study. </w:t>
      </w:r>
      <w:r w:rsidRPr="001E355F">
        <w:rPr>
          <w:rFonts w:ascii="Book Antiqua" w:hAnsi="Book Antiqua" w:cs="Times New Roman"/>
          <w:i/>
          <w:lang w:val="en-US"/>
        </w:rPr>
        <w:t>Foot Ankle Int</w:t>
      </w:r>
      <w:r w:rsidRPr="001E355F">
        <w:rPr>
          <w:rFonts w:ascii="Book Antiqua" w:hAnsi="Book Antiqua" w:cs="Times New Roman"/>
          <w:lang w:val="en-US"/>
        </w:rPr>
        <w:t xml:space="preserve"> 2016; </w:t>
      </w:r>
      <w:r w:rsidRPr="001E355F">
        <w:rPr>
          <w:rFonts w:ascii="Book Antiqua" w:hAnsi="Book Antiqua" w:cs="Times New Roman"/>
          <w:b/>
          <w:lang w:val="en-US"/>
        </w:rPr>
        <w:t>37</w:t>
      </w:r>
      <w:r w:rsidRPr="001E355F">
        <w:rPr>
          <w:rFonts w:ascii="Book Antiqua" w:hAnsi="Book Antiqua" w:cs="Times New Roman"/>
          <w:lang w:val="en-US"/>
        </w:rPr>
        <w:t>: 919-923 [PMID: 27287343 DOI: 10.1177/1071100716652621]</w:t>
      </w:r>
    </w:p>
    <w:p w14:paraId="4921E5F3"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25 </w:t>
      </w:r>
      <w:r w:rsidRPr="001E355F">
        <w:rPr>
          <w:rFonts w:ascii="Book Antiqua" w:hAnsi="Book Antiqua" w:cs="Times New Roman"/>
          <w:b/>
          <w:lang w:val="en-US"/>
        </w:rPr>
        <w:t>Veronesi F</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Martini L,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Buda R, </w:t>
      </w:r>
      <w:proofErr w:type="spellStart"/>
      <w:r w:rsidRPr="001E355F">
        <w:rPr>
          <w:rFonts w:ascii="Book Antiqua" w:hAnsi="Book Antiqua" w:cs="Times New Roman"/>
          <w:lang w:val="en-US"/>
        </w:rPr>
        <w:t>Giannini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Pulsed electromagnetic fields combined with a collagenous scaffold and bone marrow concentrate enhance osteochondral regeneration: an in vivo study. </w:t>
      </w:r>
      <w:r w:rsidRPr="001E355F">
        <w:rPr>
          <w:rFonts w:ascii="Book Antiqua" w:hAnsi="Book Antiqua" w:cs="Times New Roman"/>
          <w:i/>
          <w:lang w:val="en-US"/>
        </w:rPr>
        <w:t xml:space="preserve">BMC </w:t>
      </w:r>
      <w:proofErr w:type="spellStart"/>
      <w:r w:rsidRPr="001E355F">
        <w:rPr>
          <w:rFonts w:ascii="Book Antiqua" w:hAnsi="Book Antiqua" w:cs="Times New Roman"/>
          <w:i/>
          <w:lang w:val="en-US"/>
        </w:rPr>
        <w:t>Musculoskelet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Disord</w:t>
      </w:r>
      <w:proofErr w:type="spellEnd"/>
      <w:r w:rsidRPr="001E355F">
        <w:rPr>
          <w:rFonts w:ascii="Book Antiqua" w:hAnsi="Book Antiqua" w:cs="Times New Roman"/>
          <w:lang w:val="en-US"/>
        </w:rPr>
        <w:t xml:space="preserve"> 2015; </w:t>
      </w:r>
      <w:r w:rsidRPr="001E355F">
        <w:rPr>
          <w:rFonts w:ascii="Book Antiqua" w:hAnsi="Book Antiqua" w:cs="Times New Roman"/>
          <w:b/>
          <w:lang w:val="en-US"/>
        </w:rPr>
        <w:t>16</w:t>
      </w:r>
      <w:r w:rsidRPr="001E355F">
        <w:rPr>
          <w:rFonts w:ascii="Book Antiqua" w:hAnsi="Book Antiqua" w:cs="Times New Roman"/>
          <w:lang w:val="en-US"/>
        </w:rPr>
        <w:t>: 233 [PMID: 26328626 DOI: 10.1186/s12891-015-0683-2]</w:t>
      </w:r>
    </w:p>
    <w:p w14:paraId="347F6814"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26 </w:t>
      </w:r>
      <w:proofErr w:type="spellStart"/>
      <w:r w:rsidRPr="001E355F">
        <w:rPr>
          <w:rFonts w:ascii="Book Antiqua" w:hAnsi="Book Antiqua" w:cs="Times New Roman"/>
          <w:b/>
          <w:lang w:val="en-US"/>
        </w:rPr>
        <w:t>Benazzo</w:t>
      </w:r>
      <w:proofErr w:type="spellEnd"/>
      <w:r w:rsidRPr="001E355F">
        <w:rPr>
          <w:rFonts w:ascii="Book Antiqua" w:hAnsi="Book Antiqua" w:cs="Times New Roman"/>
          <w:b/>
          <w:lang w:val="en-US"/>
        </w:rPr>
        <w:t xml:space="preserve"> F</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Cavani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Cartilage repair with osteochondral autografts in sheep: effect of biophysical stimulation with pulsed electromagnetic fields.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2008; </w:t>
      </w:r>
      <w:r w:rsidRPr="001E355F">
        <w:rPr>
          <w:rFonts w:ascii="Book Antiqua" w:hAnsi="Book Antiqua" w:cs="Times New Roman"/>
          <w:b/>
          <w:lang w:val="en-US"/>
        </w:rPr>
        <w:t>26</w:t>
      </w:r>
      <w:r w:rsidRPr="001E355F">
        <w:rPr>
          <w:rFonts w:ascii="Book Antiqua" w:hAnsi="Book Antiqua" w:cs="Times New Roman"/>
          <w:lang w:val="en-US"/>
        </w:rPr>
        <w:t>: 631-642 [PMID: 18176941 DOI: 10.1002/jor.20530]</w:t>
      </w:r>
    </w:p>
    <w:p w14:paraId="16C8A813"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27 </w:t>
      </w:r>
      <w:proofErr w:type="spellStart"/>
      <w:r w:rsidRPr="001E355F">
        <w:rPr>
          <w:rFonts w:ascii="Book Antiqua" w:hAnsi="Book Antiqua" w:cs="Times New Roman"/>
          <w:b/>
          <w:lang w:val="en-US"/>
        </w:rPr>
        <w:t>Fini</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Torricelli P,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Aldini</w:t>
      </w:r>
      <w:proofErr w:type="spellEnd"/>
      <w:r w:rsidRPr="001E355F">
        <w:rPr>
          <w:rFonts w:ascii="Book Antiqua" w:hAnsi="Book Antiqua" w:cs="Times New Roman"/>
          <w:lang w:val="en-US"/>
        </w:rPr>
        <w:t xml:space="preserve"> NN, </w:t>
      </w:r>
      <w:proofErr w:type="spellStart"/>
      <w:r w:rsidRPr="001E355F">
        <w:rPr>
          <w:rFonts w:ascii="Book Antiqua" w:hAnsi="Book Antiqua" w:cs="Times New Roman"/>
          <w:lang w:val="en-US"/>
        </w:rPr>
        <w:t>Cavani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Nicolini</w:t>
      </w:r>
      <w:proofErr w:type="spellEnd"/>
      <w:r w:rsidRPr="001E355F">
        <w:rPr>
          <w:rFonts w:ascii="Book Antiqua" w:hAnsi="Book Antiqua" w:cs="Times New Roman"/>
          <w:lang w:val="en-US"/>
        </w:rPr>
        <w:t xml:space="preserve"> A, Carpi A,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Effect of pulsed electromagnetic field stimulation on knee cartilage, subchondral and </w:t>
      </w:r>
      <w:proofErr w:type="spellStart"/>
      <w:r w:rsidRPr="001E355F">
        <w:rPr>
          <w:rFonts w:ascii="Book Antiqua" w:hAnsi="Book Antiqua" w:cs="Times New Roman"/>
          <w:lang w:val="en-US"/>
        </w:rPr>
        <w:t>epyphiseal</w:t>
      </w:r>
      <w:proofErr w:type="spellEnd"/>
      <w:r w:rsidRPr="001E355F">
        <w:rPr>
          <w:rFonts w:ascii="Book Antiqua" w:hAnsi="Book Antiqua" w:cs="Times New Roman"/>
          <w:lang w:val="en-US"/>
        </w:rPr>
        <w:t xml:space="preserve"> trabecular bone of aged Dunkin Hartley guinea pigs. </w:t>
      </w:r>
      <w:r w:rsidRPr="001E355F">
        <w:rPr>
          <w:rFonts w:ascii="Book Antiqua" w:hAnsi="Book Antiqua" w:cs="Times New Roman"/>
          <w:i/>
          <w:lang w:val="en-US"/>
        </w:rPr>
        <w:t xml:space="preserve">Biomed </w:t>
      </w:r>
      <w:proofErr w:type="spellStart"/>
      <w:r w:rsidRPr="001E355F">
        <w:rPr>
          <w:rFonts w:ascii="Book Antiqua" w:hAnsi="Book Antiqua" w:cs="Times New Roman"/>
          <w:i/>
          <w:lang w:val="en-US"/>
        </w:rPr>
        <w:t>Pharmacother</w:t>
      </w:r>
      <w:proofErr w:type="spellEnd"/>
      <w:r w:rsidRPr="001E355F">
        <w:rPr>
          <w:rFonts w:ascii="Book Antiqua" w:hAnsi="Book Antiqua" w:cs="Times New Roman"/>
          <w:lang w:val="en-US"/>
        </w:rPr>
        <w:t xml:space="preserve"> 2008; </w:t>
      </w:r>
      <w:r w:rsidRPr="001E355F">
        <w:rPr>
          <w:rFonts w:ascii="Book Antiqua" w:hAnsi="Book Antiqua" w:cs="Times New Roman"/>
          <w:b/>
          <w:lang w:val="en-US"/>
        </w:rPr>
        <w:t>62</w:t>
      </w:r>
      <w:r w:rsidRPr="001E355F">
        <w:rPr>
          <w:rFonts w:ascii="Book Antiqua" w:hAnsi="Book Antiqua" w:cs="Times New Roman"/>
          <w:lang w:val="en-US"/>
        </w:rPr>
        <w:t>: 709-715 [PMID: 17459652 DOI: 10.1016/j.biopha.2007.03.001]</w:t>
      </w:r>
    </w:p>
    <w:p w14:paraId="2AE4AE74"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28 </w:t>
      </w:r>
      <w:r w:rsidRPr="001E355F">
        <w:rPr>
          <w:rFonts w:ascii="Book Antiqua" w:hAnsi="Book Antiqua" w:cs="Times New Roman"/>
          <w:b/>
          <w:lang w:val="en-US"/>
        </w:rPr>
        <w:t>Stefani RM</w:t>
      </w:r>
      <w:r w:rsidRPr="001E355F">
        <w:rPr>
          <w:rFonts w:ascii="Book Antiqua" w:hAnsi="Book Antiqua" w:cs="Times New Roman"/>
          <w:lang w:val="en-US"/>
        </w:rPr>
        <w:t xml:space="preserve">, Barbosa S, Tan AR,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Stoker AM, </w:t>
      </w:r>
      <w:proofErr w:type="spellStart"/>
      <w:r w:rsidRPr="001E355F">
        <w:rPr>
          <w:rFonts w:ascii="Book Antiqua" w:hAnsi="Book Antiqua" w:cs="Times New Roman"/>
          <w:lang w:val="en-US"/>
        </w:rPr>
        <w:t>Ateshian</w:t>
      </w:r>
      <w:proofErr w:type="spellEnd"/>
      <w:r w:rsidRPr="001E355F">
        <w:rPr>
          <w:rFonts w:ascii="Book Antiqua" w:hAnsi="Book Antiqua" w:cs="Times New Roman"/>
          <w:lang w:val="en-US"/>
        </w:rPr>
        <w:t xml:space="preserve"> GA,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Vunjak-Novakovic</w:t>
      </w:r>
      <w:proofErr w:type="spellEnd"/>
      <w:r w:rsidRPr="001E355F">
        <w:rPr>
          <w:rFonts w:ascii="Book Antiqua" w:hAnsi="Book Antiqua" w:cs="Times New Roman"/>
          <w:lang w:val="en-US"/>
        </w:rPr>
        <w:t xml:space="preserve"> G, Aaron RK, Cook JL, </w:t>
      </w:r>
      <w:proofErr w:type="spellStart"/>
      <w:r w:rsidRPr="001E355F">
        <w:rPr>
          <w:rFonts w:ascii="Book Antiqua" w:hAnsi="Book Antiqua" w:cs="Times New Roman"/>
          <w:lang w:val="en-US"/>
        </w:rPr>
        <w:t>Bulinski</w:t>
      </w:r>
      <w:proofErr w:type="spellEnd"/>
      <w:r w:rsidRPr="001E355F">
        <w:rPr>
          <w:rFonts w:ascii="Book Antiqua" w:hAnsi="Book Antiqua" w:cs="Times New Roman"/>
          <w:lang w:val="en-US"/>
        </w:rPr>
        <w:t xml:space="preserve"> JC, Hung CT. Pulsed electromagnetic fields promote repair of focal articular cartilage defects with engineered osteochondral constructs. </w:t>
      </w:r>
      <w:proofErr w:type="spellStart"/>
      <w:r w:rsidRPr="001E355F">
        <w:rPr>
          <w:rFonts w:ascii="Book Antiqua" w:hAnsi="Book Antiqua" w:cs="Times New Roman"/>
          <w:i/>
          <w:lang w:val="en-US"/>
        </w:rPr>
        <w:t>Biotechnol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Bioeng</w:t>
      </w:r>
      <w:proofErr w:type="spellEnd"/>
      <w:r w:rsidRPr="001E355F">
        <w:rPr>
          <w:rFonts w:ascii="Book Antiqua" w:hAnsi="Book Antiqua" w:cs="Times New Roman"/>
          <w:lang w:val="en-US"/>
        </w:rPr>
        <w:t xml:space="preserve"> 2020; </w:t>
      </w:r>
      <w:r w:rsidRPr="001E355F">
        <w:rPr>
          <w:rFonts w:ascii="Book Antiqua" w:hAnsi="Book Antiqua" w:cs="Times New Roman"/>
          <w:b/>
          <w:lang w:val="en-US"/>
        </w:rPr>
        <w:t>117</w:t>
      </w:r>
      <w:r w:rsidRPr="001E355F">
        <w:rPr>
          <w:rFonts w:ascii="Book Antiqua" w:hAnsi="Book Antiqua" w:cs="Times New Roman"/>
          <w:lang w:val="en-US"/>
        </w:rPr>
        <w:t>: 1584-1596 [PMID: 31985051 DOI: 10.1002/bit.27287]</w:t>
      </w:r>
    </w:p>
    <w:p w14:paraId="220571E8" w14:textId="77777777" w:rsidR="001E355F" w:rsidRPr="001E355F" w:rsidRDefault="001E355F" w:rsidP="001E355F">
      <w:pPr>
        <w:adjustRightInd w:val="0"/>
        <w:snapToGrid w:val="0"/>
        <w:spacing w:line="360" w:lineRule="auto"/>
        <w:jc w:val="both"/>
        <w:rPr>
          <w:rFonts w:ascii="Book Antiqua" w:hAnsi="Book Antiqua" w:cs="Times New Roman"/>
          <w:lang w:val="en-US"/>
        </w:rPr>
      </w:pPr>
      <w:proofErr w:type="gramStart"/>
      <w:r w:rsidRPr="001E355F">
        <w:rPr>
          <w:rFonts w:ascii="Book Antiqua" w:hAnsi="Book Antiqua" w:cs="Times New Roman"/>
          <w:lang w:val="en-US"/>
        </w:rPr>
        <w:t xml:space="preserve">29 </w:t>
      </w:r>
      <w:r w:rsidRPr="001E355F">
        <w:rPr>
          <w:rFonts w:ascii="Book Antiqua" w:hAnsi="Book Antiqua" w:cs="Times New Roman"/>
          <w:b/>
          <w:lang w:val="en-US"/>
        </w:rPr>
        <w:t>Obando-Pereda GA</w:t>
      </w:r>
      <w:r w:rsidRPr="001E355F">
        <w:rPr>
          <w:rFonts w:ascii="Book Antiqua" w:hAnsi="Book Antiqua" w:cs="Times New Roman"/>
          <w:lang w:val="en-US"/>
        </w:rPr>
        <w:t xml:space="preserve">, Fischer L, </w:t>
      </w:r>
      <w:proofErr w:type="spellStart"/>
      <w:r w:rsidRPr="001E355F">
        <w:rPr>
          <w:rFonts w:ascii="Book Antiqua" w:hAnsi="Book Antiqua" w:cs="Times New Roman"/>
          <w:lang w:val="en-US"/>
        </w:rPr>
        <w:t>Stach</w:t>
      </w:r>
      <w:proofErr w:type="spellEnd"/>
      <w:r w:rsidRPr="001E355F">
        <w:rPr>
          <w:rFonts w:ascii="Book Antiqua" w:hAnsi="Book Antiqua" w:cs="Times New Roman"/>
          <w:lang w:val="en-US"/>
        </w:rPr>
        <w:t>-Machado DR. Titanium and zirconia particle-induced pro-inflammatory gene expression in cultured macrophages and osteolysis, inflammatory hyperalgesia and edema in vivo.</w:t>
      </w:r>
      <w:proofErr w:type="gramEnd"/>
      <w:r w:rsidRPr="001E355F">
        <w:rPr>
          <w:rFonts w:ascii="Book Antiqua" w:hAnsi="Book Antiqua" w:cs="Times New Roman"/>
          <w:lang w:val="en-US"/>
        </w:rPr>
        <w:t xml:space="preserve"> </w:t>
      </w:r>
      <w:r w:rsidRPr="001E355F">
        <w:rPr>
          <w:rFonts w:ascii="Book Antiqua" w:hAnsi="Book Antiqua" w:cs="Times New Roman"/>
          <w:i/>
          <w:lang w:val="en-US"/>
        </w:rPr>
        <w:t>Life Sci</w:t>
      </w:r>
      <w:r w:rsidRPr="001E355F">
        <w:rPr>
          <w:rFonts w:ascii="Book Antiqua" w:hAnsi="Book Antiqua" w:cs="Times New Roman"/>
          <w:lang w:val="en-US"/>
        </w:rPr>
        <w:t xml:space="preserve"> 2014; </w:t>
      </w:r>
      <w:r w:rsidRPr="001E355F">
        <w:rPr>
          <w:rFonts w:ascii="Book Antiqua" w:hAnsi="Book Antiqua" w:cs="Times New Roman"/>
          <w:b/>
          <w:lang w:val="en-US"/>
        </w:rPr>
        <w:t>97</w:t>
      </w:r>
      <w:r w:rsidRPr="001E355F">
        <w:rPr>
          <w:rFonts w:ascii="Book Antiqua" w:hAnsi="Book Antiqua" w:cs="Times New Roman"/>
          <w:lang w:val="en-US"/>
        </w:rPr>
        <w:t>: 96-106 [PMID: 24252315 DOI: 10.1016/j.lfs.2013.11.008]</w:t>
      </w:r>
    </w:p>
    <w:p w14:paraId="45EF9BFC"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30 </w:t>
      </w:r>
      <w:proofErr w:type="spellStart"/>
      <w:r w:rsidRPr="001E355F">
        <w:rPr>
          <w:rFonts w:ascii="Book Antiqua" w:hAnsi="Book Antiqua" w:cs="Times New Roman"/>
          <w:b/>
          <w:lang w:val="en-US"/>
        </w:rPr>
        <w:t>Kenakin</w:t>
      </w:r>
      <w:proofErr w:type="spellEnd"/>
      <w:r w:rsidRPr="001E355F">
        <w:rPr>
          <w:rFonts w:ascii="Book Antiqua" w:hAnsi="Book Antiqua" w:cs="Times New Roman"/>
          <w:b/>
          <w:lang w:val="en-US"/>
        </w:rPr>
        <w:t xml:space="preserve"> T</w:t>
      </w:r>
      <w:r w:rsidRPr="001E355F">
        <w:rPr>
          <w:rFonts w:ascii="Book Antiqua" w:hAnsi="Book Antiqua" w:cs="Times New Roman"/>
          <w:lang w:val="en-US"/>
        </w:rPr>
        <w:t xml:space="preserve">. Principles: receptor theory in pharmacology. </w:t>
      </w:r>
      <w:r w:rsidRPr="001E355F">
        <w:rPr>
          <w:rFonts w:ascii="Book Antiqua" w:hAnsi="Book Antiqua" w:cs="Times New Roman"/>
          <w:i/>
          <w:lang w:val="en-US"/>
        </w:rPr>
        <w:t xml:space="preserve">Trends </w:t>
      </w:r>
      <w:proofErr w:type="spellStart"/>
      <w:r w:rsidRPr="001E355F">
        <w:rPr>
          <w:rFonts w:ascii="Book Antiqua" w:hAnsi="Book Antiqua" w:cs="Times New Roman"/>
          <w:i/>
          <w:lang w:val="en-US"/>
        </w:rPr>
        <w:t>Pharmacol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Sci</w:t>
      </w:r>
      <w:proofErr w:type="spellEnd"/>
      <w:r w:rsidRPr="001E355F">
        <w:rPr>
          <w:rFonts w:ascii="Book Antiqua" w:hAnsi="Book Antiqua" w:cs="Times New Roman"/>
          <w:lang w:val="en-US"/>
        </w:rPr>
        <w:t xml:space="preserve"> 2004; </w:t>
      </w:r>
      <w:r w:rsidRPr="001E355F">
        <w:rPr>
          <w:rFonts w:ascii="Book Antiqua" w:hAnsi="Book Antiqua" w:cs="Times New Roman"/>
          <w:b/>
          <w:lang w:val="en-US"/>
        </w:rPr>
        <w:t>25</w:t>
      </w:r>
      <w:r w:rsidRPr="001E355F">
        <w:rPr>
          <w:rFonts w:ascii="Book Antiqua" w:hAnsi="Book Antiqua" w:cs="Times New Roman"/>
          <w:lang w:val="en-US"/>
        </w:rPr>
        <w:t>: 186-192 [PMID: 15063082 DOI: 10.1016/j.tips.2004.02.012]</w:t>
      </w:r>
    </w:p>
    <w:p w14:paraId="143FF00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31 </w:t>
      </w:r>
      <w:r w:rsidRPr="001E355F">
        <w:rPr>
          <w:rFonts w:ascii="Book Antiqua" w:hAnsi="Book Antiqua" w:cs="Times New Roman"/>
          <w:b/>
          <w:lang w:val="en-US"/>
        </w:rPr>
        <w:t>Galli C</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Pedrazzi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Guizzardi</w:t>
      </w:r>
      <w:proofErr w:type="spellEnd"/>
      <w:r w:rsidRPr="001E355F">
        <w:rPr>
          <w:rFonts w:ascii="Book Antiqua" w:hAnsi="Book Antiqua" w:cs="Times New Roman"/>
          <w:lang w:val="en-US"/>
        </w:rPr>
        <w:t xml:space="preserve"> S. The cellular effects of Pulsed Electromagnetic Fields on osteoblasts: A review. </w:t>
      </w:r>
      <w:proofErr w:type="spellStart"/>
      <w:r w:rsidRPr="001E355F">
        <w:rPr>
          <w:rFonts w:ascii="Book Antiqua" w:hAnsi="Book Antiqua" w:cs="Times New Roman"/>
          <w:i/>
          <w:lang w:val="en-US"/>
        </w:rPr>
        <w:t>Bioelectromagnetics</w:t>
      </w:r>
      <w:proofErr w:type="spellEnd"/>
      <w:r w:rsidRPr="001E355F">
        <w:rPr>
          <w:rFonts w:ascii="Book Antiqua" w:hAnsi="Book Antiqua" w:cs="Times New Roman"/>
          <w:lang w:val="en-US"/>
        </w:rPr>
        <w:t xml:space="preserve"> 2019; </w:t>
      </w:r>
      <w:r w:rsidRPr="001E355F">
        <w:rPr>
          <w:rFonts w:ascii="Book Antiqua" w:hAnsi="Book Antiqua" w:cs="Times New Roman"/>
          <w:b/>
          <w:lang w:val="en-US"/>
        </w:rPr>
        <w:t>40</w:t>
      </w:r>
      <w:r w:rsidRPr="001E355F">
        <w:rPr>
          <w:rFonts w:ascii="Book Antiqua" w:hAnsi="Book Antiqua" w:cs="Times New Roman"/>
          <w:lang w:val="en-US"/>
        </w:rPr>
        <w:t>: 211-233 [PMID: 30908726 DOI: 10.1002/bem.22187]</w:t>
      </w:r>
    </w:p>
    <w:p w14:paraId="73E93D4C"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32 </w:t>
      </w:r>
      <w:r w:rsidRPr="001E355F">
        <w:rPr>
          <w:rFonts w:ascii="Book Antiqua" w:hAnsi="Book Antiqua" w:cs="Times New Roman"/>
          <w:b/>
          <w:lang w:val="en-US"/>
        </w:rPr>
        <w:t>Wang J</w:t>
      </w:r>
      <w:r w:rsidRPr="001E355F">
        <w:rPr>
          <w:rFonts w:ascii="Book Antiqua" w:hAnsi="Book Antiqua" w:cs="Times New Roman"/>
          <w:lang w:val="en-US"/>
        </w:rPr>
        <w:t xml:space="preserve">, An Y, Li F, Li D, Jing D, Guo T, Luo E, Ma C. The effects of pulsed electromagnetic field on the functions of osteoblasts on implant surfaces with different topographies. </w:t>
      </w:r>
      <w:proofErr w:type="spellStart"/>
      <w:r w:rsidRPr="001E355F">
        <w:rPr>
          <w:rFonts w:ascii="Book Antiqua" w:hAnsi="Book Antiqua" w:cs="Times New Roman"/>
          <w:i/>
          <w:lang w:val="en-US"/>
        </w:rPr>
        <w:t>Acta</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Biomater</w:t>
      </w:r>
      <w:proofErr w:type="spellEnd"/>
      <w:r w:rsidRPr="001E355F">
        <w:rPr>
          <w:rFonts w:ascii="Book Antiqua" w:hAnsi="Book Antiqua" w:cs="Times New Roman"/>
          <w:lang w:val="en-US"/>
        </w:rPr>
        <w:t xml:space="preserve"> 2014; </w:t>
      </w:r>
      <w:r w:rsidRPr="001E355F">
        <w:rPr>
          <w:rFonts w:ascii="Book Antiqua" w:hAnsi="Book Antiqua" w:cs="Times New Roman"/>
          <w:b/>
          <w:lang w:val="en-US"/>
        </w:rPr>
        <w:t>10</w:t>
      </w:r>
      <w:r w:rsidRPr="001E355F">
        <w:rPr>
          <w:rFonts w:ascii="Book Antiqua" w:hAnsi="Book Antiqua" w:cs="Times New Roman"/>
          <w:lang w:val="en-US"/>
        </w:rPr>
        <w:t>: 975-985 [PMID: 24140610 DOI: 10.1016/j.actbio.2013.10.008]</w:t>
      </w:r>
    </w:p>
    <w:p w14:paraId="55E1823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lastRenderedPageBreak/>
        <w:t xml:space="preserve">33 </w:t>
      </w:r>
      <w:proofErr w:type="spellStart"/>
      <w:r w:rsidRPr="001E355F">
        <w:rPr>
          <w:rFonts w:ascii="Book Antiqua" w:hAnsi="Book Antiqua" w:cs="Times New Roman"/>
          <w:b/>
          <w:lang w:val="en-US"/>
        </w:rPr>
        <w:t>Reher</w:t>
      </w:r>
      <w:proofErr w:type="spellEnd"/>
      <w:r w:rsidRPr="001E355F">
        <w:rPr>
          <w:rFonts w:ascii="Book Antiqua" w:hAnsi="Book Antiqua" w:cs="Times New Roman"/>
          <w:b/>
          <w:lang w:val="en-US"/>
        </w:rPr>
        <w:t xml:space="preserve"> P</w:t>
      </w:r>
      <w:r w:rsidRPr="001E355F">
        <w:rPr>
          <w:rFonts w:ascii="Book Antiqua" w:hAnsi="Book Antiqua" w:cs="Times New Roman"/>
          <w:lang w:val="en-US"/>
        </w:rPr>
        <w:t xml:space="preserve">, Doan N, </w:t>
      </w:r>
      <w:proofErr w:type="spellStart"/>
      <w:r w:rsidRPr="001E355F">
        <w:rPr>
          <w:rFonts w:ascii="Book Antiqua" w:hAnsi="Book Antiqua" w:cs="Times New Roman"/>
          <w:lang w:val="en-US"/>
        </w:rPr>
        <w:t>Bradnock</w:t>
      </w:r>
      <w:proofErr w:type="spellEnd"/>
      <w:r w:rsidRPr="001E355F">
        <w:rPr>
          <w:rFonts w:ascii="Book Antiqua" w:hAnsi="Book Antiqua" w:cs="Times New Roman"/>
          <w:lang w:val="en-US"/>
        </w:rPr>
        <w:t xml:space="preserve"> B, </w:t>
      </w:r>
      <w:proofErr w:type="spellStart"/>
      <w:r w:rsidRPr="001E355F">
        <w:rPr>
          <w:rFonts w:ascii="Book Antiqua" w:hAnsi="Book Antiqua" w:cs="Times New Roman"/>
          <w:lang w:val="en-US"/>
        </w:rPr>
        <w:t>Meghji</w:t>
      </w:r>
      <w:proofErr w:type="spellEnd"/>
      <w:r w:rsidRPr="001E355F">
        <w:rPr>
          <w:rFonts w:ascii="Book Antiqua" w:hAnsi="Book Antiqua" w:cs="Times New Roman"/>
          <w:lang w:val="en-US"/>
        </w:rPr>
        <w:t xml:space="preserve"> S, Harris M. Effect of ultrasound on the production of IL-8, basic FGF and VEGF. </w:t>
      </w:r>
      <w:r w:rsidRPr="001E355F">
        <w:rPr>
          <w:rFonts w:ascii="Book Antiqua" w:hAnsi="Book Antiqua" w:cs="Times New Roman"/>
          <w:i/>
          <w:lang w:val="en-US"/>
        </w:rPr>
        <w:t>Cytokine</w:t>
      </w:r>
      <w:r w:rsidRPr="001E355F">
        <w:rPr>
          <w:rFonts w:ascii="Book Antiqua" w:hAnsi="Book Antiqua" w:cs="Times New Roman"/>
          <w:lang w:val="en-US"/>
        </w:rPr>
        <w:t xml:space="preserve"> 1999; </w:t>
      </w:r>
      <w:r w:rsidRPr="001E355F">
        <w:rPr>
          <w:rFonts w:ascii="Book Antiqua" w:hAnsi="Book Antiqua" w:cs="Times New Roman"/>
          <w:b/>
          <w:lang w:val="en-US"/>
        </w:rPr>
        <w:t>11</w:t>
      </w:r>
      <w:r w:rsidRPr="001E355F">
        <w:rPr>
          <w:rFonts w:ascii="Book Antiqua" w:hAnsi="Book Antiqua" w:cs="Times New Roman"/>
          <w:lang w:val="en-US"/>
        </w:rPr>
        <w:t>: 416-423 [PMID: 10346981 DOI: 10.1006/cyto.1998.0444]</w:t>
      </w:r>
    </w:p>
    <w:p w14:paraId="474E8B9E"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34 </w:t>
      </w:r>
      <w:proofErr w:type="spellStart"/>
      <w:r w:rsidRPr="001E355F">
        <w:rPr>
          <w:rFonts w:ascii="Book Antiqua" w:hAnsi="Book Antiqua" w:cs="Times New Roman"/>
          <w:b/>
          <w:lang w:val="en-US"/>
        </w:rPr>
        <w:t>Patruno</w:t>
      </w:r>
      <w:proofErr w:type="spellEnd"/>
      <w:r w:rsidRPr="001E355F">
        <w:rPr>
          <w:rFonts w:ascii="Book Antiqua" w:hAnsi="Book Antiqua" w:cs="Times New Roman"/>
          <w:b/>
          <w:lang w:val="en-US"/>
        </w:rPr>
        <w:t xml:space="preserve"> A</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Amerio</w:t>
      </w:r>
      <w:proofErr w:type="spellEnd"/>
      <w:r w:rsidRPr="001E355F">
        <w:rPr>
          <w:rFonts w:ascii="Book Antiqua" w:hAnsi="Book Antiqua" w:cs="Times New Roman"/>
          <w:lang w:val="en-US"/>
        </w:rPr>
        <w:t xml:space="preserve"> P, </w:t>
      </w:r>
      <w:proofErr w:type="spellStart"/>
      <w:r w:rsidRPr="001E355F">
        <w:rPr>
          <w:rFonts w:ascii="Book Antiqua" w:hAnsi="Book Antiqua" w:cs="Times New Roman"/>
          <w:lang w:val="en-US"/>
        </w:rPr>
        <w:t>Pesce</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Vianale</w:t>
      </w:r>
      <w:proofErr w:type="spellEnd"/>
      <w:r w:rsidRPr="001E355F">
        <w:rPr>
          <w:rFonts w:ascii="Book Antiqua" w:hAnsi="Book Antiqua" w:cs="Times New Roman"/>
          <w:lang w:val="en-US"/>
        </w:rPr>
        <w:t xml:space="preserve"> G, Di </w:t>
      </w:r>
      <w:proofErr w:type="spellStart"/>
      <w:r w:rsidRPr="001E355F">
        <w:rPr>
          <w:rFonts w:ascii="Book Antiqua" w:hAnsi="Book Antiqua" w:cs="Times New Roman"/>
          <w:lang w:val="en-US"/>
        </w:rPr>
        <w:t>Luzio</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Tulli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Franceschelli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Grilli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Muraro</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Reale</w:t>
      </w:r>
      <w:proofErr w:type="spellEnd"/>
      <w:r w:rsidRPr="001E355F">
        <w:rPr>
          <w:rFonts w:ascii="Book Antiqua" w:hAnsi="Book Antiqua" w:cs="Times New Roman"/>
          <w:lang w:val="en-US"/>
        </w:rPr>
        <w:t xml:space="preserve"> M. Extremely low frequency electromagnetic fields modulate expression of inducible nitric oxide synthase, endothelial nitric oxide synthase and cyclooxygenase-2 in the human keratinocyte cell line </w:t>
      </w:r>
      <w:proofErr w:type="spellStart"/>
      <w:r w:rsidRPr="001E355F">
        <w:rPr>
          <w:rFonts w:ascii="Book Antiqua" w:hAnsi="Book Antiqua" w:cs="Times New Roman"/>
          <w:lang w:val="en-US"/>
        </w:rPr>
        <w:t>HaCat</w:t>
      </w:r>
      <w:proofErr w:type="spellEnd"/>
      <w:r w:rsidRPr="001E355F">
        <w:rPr>
          <w:rFonts w:ascii="Book Antiqua" w:hAnsi="Book Antiqua" w:cs="Times New Roman"/>
          <w:lang w:val="en-US"/>
        </w:rPr>
        <w:t xml:space="preserve">: potential therapeutic effects in wound healing. </w:t>
      </w:r>
      <w:r w:rsidRPr="001E355F">
        <w:rPr>
          <w:rFonts w:ascii="Book Antiqua" w:hAnsi="Book Antiqua" w:cs="Times New Roman"/>
          <w:i/>
          <w:lang w:val="en-US"/>
        </w:rPr>
        <w:t>Br J Dermatol</w:t>
      </w:r>
      <w:r w:rsidRPr="001E355F">
        <w:rPr>
          <w:rFonts w:ascii="Book Antiqua" w:hAnsi="Book Antiqua" w:cs="Times New Roman"/>
          <w:lang w:val="en-US"/>
        </w:rPr>
        <w:t xml:space="preserve"> 2010; </w:t>
      </w:r>
      <w:r w:rsidRPr="001E355F">
        <w:rPr>
          <w:rFonts w:ascii="Book Antiqua" w:hAnsi="Book Antiqua" w:cs="Times New Roman"/>
          <w:b/>
          <w:lang w:val="en-US"/>
        </w:rPr>
        <w:t>162</w:t>
      </w:r>
      <w:r w:rsidRPr="001E355F">
        <w:rPr>
          <w:rFonts w:ascii="Book Antiqua" w:hAnsi="Book Antiqua" w:cs="Times New Roman"/>
          <w:lang w:val="en-US"/>
        </w:rPr>
        <w:t>: 258-266 [PMID: 19799606 DOI: 10.1111/j.1365-2133.2009.09527.x]</w:t>
      </w:r>
    </w:p>
    <w:p w14:paraId="2B4F1959"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35 </w:t>
      </w:r>
      <w:proofErr w:type="spellStart"/>
      <w:r w:rsidRPr="001E355F">
        <w:rPr>
          <w:rFonts w:ascii="Book Antiqua" w:hAnsi="Book Antiqua" w:cs="Times New Roman"/>
          <w:b/>
          <w:lang w:val="en-US"/>
        </w:rPr>
        <w:t>Schnoke</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Midura</w:t>
      </w:r>
      <w:proofErr w:type="spellEnd"/>
      <w:r w:rsidRPr="001E355F">
        <w:rPr>
          <w:rFonts w:ascii="Book Antiqua" w:hAnsi="Book Antiqua" w:cs="Times New Roman"/>
          <w:lang w:val="en-US"/>
        </w:rPr>
        <w:t xml:space="preserve"> RJ. Pulsed electromagnetic fields rapidly modulate intracellular signaling events in osteoblastic cells: comparison to parathyroid hormone and insulin.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2007; </w:t>
      </w:r>
      <w:r w:rsidRPr="001E355F">
        <w:rPr>
          <w:rFonts w:ascii="Book Antiqua" w:hAnsi="Book Antiqua" w:cs="Times New Roman"/>
          <w:b/>
          <w:lang w:val="en-US"/>
        </w:rPr>
        <w:t>25</w:t>
      </w:r>
      <w:r w:rsidRPr="001E355F">
        <w:rPr>
          <w:rFonts w:ascii="Book Antiqua" w:hAnsi="Book Antiqua" w:cs="Times New Roman"/>
          <w:lang w:val="en-US"/>
        </w:rPr>
        <w:t>: 933-940 [PMID: 17427956 DOI: 10.1002/jor.20373]</w:t>
      </w:r>
    </w:p>
    <w:p w14:paraId="148C22D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36 </w:t>
      </w:r>
      <w:r w:rsidRPr="001E355F">
        <w:rPr>
          <w:rFonts w:ascii="Book Antiqua" w:hAnsi="Book Antiqua" w:cs="Times New Roman"/>
          <w:b/>
          <w:lang w:val="en-US"/>
        </w:rPr>
        <w:t>Shimizu T</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Zerwekh</w:t>
      </w:r>
      <w:proofErr w:type="spellEnd"/>
      <w:r w:rsidRPr="001E355F">
        <w:rPr>
          <w:rFonts w:ascii="Book Antiqua" w:hAnsi="Book Antiqua" w:cs="Times New Roman"/>
          <w:lang w:val="en-US"/>
        </w:rPr>
        <w:t xml:space="preserve"> JE, </w:t>
      </w:r>
      <w:proofErr w:type="spellStart"/>
      <w:r w:rsidRPr="001E355F">
        <w:rPr>
          <w:rFonts w:ascii="Book Antiqua" w:hAnsi="Book Antiqua" w:cs="Times New Roman"/>
          <w:lang w:val="en-US"/>
        </w:rPr>
        <w:t>Videman</w:t>
      </w:r>
      <w:proofErr w:type="spellEnd"/>
      <w:r w:rsidRPr="001E355F">
        <w:rPr>
          <w:rFonts w:ascii="Book Antiqua" w:hAnsi="Book Antiqua" w:cs="Times New Roman"/>
          <w:lang w:val="en-US"/>
        </w:rPr>
        <w:t xml:space="preserve"> T, Gill K, Mooney V, Holmes RE, </w:t>
      </w:r>
      <w:proofErr w:type="spellStart"/>
      <w:r w:rsidRPr="001E355F">
        <w:rPr>
          <w:rFonts w:ascii="Book Antiqua" w:hAnsi="Book Antiqua" w:cs="Times New Roman"/>
          <w:lang w:val="en-US"/>
        </w:rPr>
        <w:t>Hagler</w:t>
      </w:r>
      <w:proofErr w:type="spellEnd"/>
      <w:r w:rsidRPr="001E355F">
        <w:rPr>
          <w:rFonts w:ascii="Book Antiqua" w:hAnsi="Book Antiqua" w:cs="Times New Roman"/>
          <w:lang w:val="en-US"/>
        </w:rPr>
        <w:t xml:space="preserve"> HK. Bone ingrowth into porous calcium phosphate ceramics: influence of pulsing electromagnetic field.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1988; </w:t>
      </w:r>
      <w:r w:rsidRPr="001E355F">
        <w:rPr>
          <w:rFonts w:ascii="Book Antiqua" w:hAnsi="Book Antiqua" w:cs="Times New Roman"/>
          <w:b/>
          <w:lang w:val="en-US"/>
        </w:rPr>
        <w:t>6</w:t>
      </w:r>
      <w:r w:rsidRPr="001E355F">
        <w:rPr>
          <w:rFonts w:ascii="Book Antiqua" w:hAnsi="Book Antiqua" w:cs="Times New Roman"/>
          <w:lang w:val="en-US"/>
        </w:rPr>
        <w:t>: 248-258 [PMID: 2830390 DOI: 10.1002/jor.1100060212]</w:t>
      </w:r>
    </w:p>
    <w:p w14:paraId="5F21F5E3" w14:textId="77777777" w:rsidR="001E355F" w:rsidRPr="001E355F" w:rsidRDefault="001E355F" w:rsidP="001E355F">
      <w:pPr>
        <w:adjustRightInd w:val="0"/>
        <w:snapToGrid w:val="0"/>
        <w:spacing w:line="360" w:lineRule="auto"/>
        <w:jc w:val="both"/>
        <w:rPr>
          <w:rFonts w:ascii="Book Antiqua" w:hAnsi="Book Antiqua" w:cs="Times New Roman"/>
          <w:lang w:val="en-US"/>
        </w:rPr>
      </w:pPr>
      <w:proofErr w:type="gramStart"/>
      <w:r w:rsidRPr="001E355F">
        <w:rPr>
          <w:rFonts w:ascii="Book Antiqua" w:hAnsi="Book Antiqua" w:cs="Times New Roman"/>
          <w:lang w:val="en-US"/>
        </w:rPr>
        <w:t xml:space="preserve">37 </w:t>
      </w:r>
      <w:proofErr w:type="spellStart"/>
      <w:r w:rsidRPr="001E355F">
        <w:rPr>
          <w:rFonts w:ascii="Book Antiqua" w:hAnsi="Book Antiqua" w:cs="Times New Roman"/>
          <w:b/>
          <w:lang w:val="en-US"/>
        </w:rPr>
        <w:t>Ijiri</w:t>
      </w:r>
      <w:proofErr w:type="spellEnd"/>
      <w:r w:rsidRPr="001E355F">
        <w:rPr>
          <w:rFonts w:ascii="Book Antiqua" w:hAnsi="Book Antiqua" w:cs="Times New Roman"/>
          <w:b/>
          <w:lang w:val="en-US"/>
        </w:rPr>
        <w:t xml:space="preserve"> K</w:t>
      </w:r>
      <w:r w:rsidRPr="001E355F">
        <w:rPr>
          <w:rFonts w:ascii="Book Antiqua" w:hAnsi="Book Antiqua" w:cs="Times New Roman"/>
          <w:lang w:val="en-US"/>
        </w:rPr>
        <w:t xml:space="preserve">, Matsunaga S, Fukuyama K, Maeda S, </w:t>
      </w:r>
      <w:proofErr w:type="spellStart"/>
      <w:r w:rsidRPr="001E355F">
        <w:rPr>
          <w:rFonts w:ascii="Book Antiqua" w:hAnsi="Book Antiqua" w:cs="Times New Roman"/>
          <w:lang w:val="en-US"/>
        </w:rPr>
        <w:t>Sakou</w:t>
      </w:r>
      <w:proofErr w:type="spellEnd"/>
      <w:r w:rsidRPr="001E355F">
        <w:rPr>
          <w:rFonts w:ascii="Book Antiqua" w:hAnsi="Book Antiqua" w:cs="Times New Roman"/>
          <w:lang w:val="en-US"/>
        </w:rPr>
        <w:t xml:space="preserve"> T, Kitano M, </w:t>
      </w:r>
      <w:proofErr w:type="spellStart"/>
      <w:r w:rsidRPr="001E355F">
        <w:rPr>
          <w:rFonts w:ascii="Book Antiqua" w:hAnsi="Book Antiqua" w:cs="Times New Roman"/>
          <w:lang w:val="en-US"/>
        </w:rPr>
        <w:t>Senba</w:t>
      </w:r>
      <w:proofErr w:type="spellEnd"/>
      <w:r w:rsidRPr="001E355F">
        <w:rPr>
          <w:rFonts w:ascii="Book Antiqua" w:hAnsi="Book Antiqua" w:cs="Times New Roman"/>
          <w:lang w:val="en-US"/>
        </w:rPr>
        <w:t xml:space="preserve"> I.</w:t>
      </w:r>
      <w:proofErr w:type="gramEnd"/>
      <w:r w:rsidRPr="001E355F">
        <w:rPr>
          <w:rFonts w:ascii="Book Antiqua" w:hAnsi="Book Antiqua" w:cs="Times New Roman"/>
          <w:lang w:val="en-US"/>
        </w:rPr>
        <w:t xml:space="preserve"> </w:t>
      </w:r>
      <w:proofErr w:type="gramStart"/>
      <w:r w:rsidRPr="001E355F">
        <w:rPr>
          <w:rFonts w:ascii="Book Antiqua" w:hAnsi="Book Antiqua" w:cs="Times New Roman"/>
          <w:lang w:val="en-US"/>
        </w:rPr>
        <w:t>The effect of pulsing electromagnetic field on bone ingrowth into a porous coated implant.</w:t>
      </w:r>
      <w:proofErr w:type="gramEnd"/>
      <w:r w:rsidRPr="001E355F">
        <w:rPr>
          <w:rFonts w:ascii="Book Antiqua" w:hAnsi="Book Antiqua" w:cs="Times New Roman"/>
          <w:lang w:val="en-US"/>
        </w:rPr>
        <w:t xml:space="preserve"> </w:t>
      </w:r>
      <w:r w:rsidRPr="001E355F">
        <w:rPr>
          <w:rFonts w:ascii="Book Antiqua" w:hAnsi="Book Antiqua" w:cs="Times New Roman"/>
          <w:i/>
          <w:lang w:val="en-US"/>
        </w:rPr>
        <w:t>Anticancer Res</w:t>
      </w:r>
      <w:r w:rsidRPr="001E355F">
        <w:rPr>
          <w:rFonts w:ascii="Book Antiqua" w:hAnsi="Book Antiqua" w:cs="Times New Roman"/>
          <w:lang w:val="en-US"/>
        </w:rPr>
        <w:t xml:space="preserve"> 1996; </w:t>
      </w:r>
      <w:r w:rsidRPr="001E355F">
        <w:rPr>
          <w:rFonts w:ascii="Book Antiqua" w:hAnsi="Book Antiqua" w:cs="Times New Roman"/>
          <w:b/>
          <w:lang w:val="en-US"/>
        </w:rPr>
        <w:t>16</w:t>
      </w:r>
      <w:r w:rsidRPr="001E355F">
        <w:rPr>
          <w:rFonts w:ascii="Book Antiqua" w:hAnsi="Book Antiqua" w:cs="Times New Roman"/>
          <w:lang w:val="en-US"/>
        </w:rPr>
        <w:t>: 2853-2856 [PMID: 8917397]</w:t>
      </w:r>
    </w:p>
    <w:p w14:paraId="34E2E67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38 </w:t>
      </w:r>
      <w:proofErr w:type="spellStart"/>
      <w:r w:rsidRPr="001E355F">
        <w:rPr>
          <w:rFonts w:ascii="Book Antiqua" w:hAnsi="Book Antiqua" w:cs="Times New Roman"/>
          <w:b/>
          <w:lang w:val="en-US"/>
        </w:rPr>
        <w:t>Fini</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Cavani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Histomorphometric</w:t>
      </w:r>
      <w:proofErr w:type="spellEnd"/>
      <w:r w:rsidRPr="001E355F">
        <w:rPr>
          <w:rFonts w:ascii="Book Antiqua" w:hAnsi="Book Antiqua" w:cs="Times New Roman"/>
          <w:lang w:val="en-US"/>
        </w:rPr>
        <w:t xml:space="preserve"> and mechanical analysis of the hydroxyapatite-bone interface after electromagnetic stimulation: an experimental study in rabbits. </w:t>
      </w:r>
      <w:r w:rsidRPr="001E355F">
        <w:rPr>
          <w:rFonts w:ascii="Book Antiqua" w:hAnsi="Book Antiqua" w:cs="Times New Roman"/>
          <w:i/>
          <w:lang w:val="en-US"/>
        </w:rPr>
        <w:t>J Bone Joint Surg Br</w:t>
      </w:r>
      <w:r w:rsidRPr="001E355F">
        <w:rPr>
          <w:rFonts w:ascii="Book Antiqua" w:hAnsi="Book Antiqua" w:cs="Times New Roman"/>
          <w:lang w:val="en-US"/>
        </w:rPr>
        <w:t xml:space="preserve"> 2006; </w:t>
      </w:r>
      <w:r w:rsidRPr="001E355F">
        <w:rPr>
          <w:rFonts w:ascii="Book Antiqua" w:hAnsi="Book Antiqua" w:cs="Times New Roman"/>
          <w:b/>
          <w:lang w:val="en-US"/>
        </w:rPr>
        <w:t>88</w:t>
      </w:r>
      <w:r w:rsidRPr="001E355F">
        <w:rPr>
          <w:rFonts w:ascii="Book Antiqua" w:hAnsi="Book Antiqua" w:cs="Times New Roman"/>
          <w:lang w:val="en-US"/>
        </w:rPr>
        <w:t>: 123-128 [PMID: 16365135 DOI: 10.1302/0301-620X.88B1.16496]</w:t>
      </w:r>
    </w:p>
    <w:p w14:paraId="7FB17897" w14:textId="3B9D90F6"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39 </w:t>
      </w:r>
      <w:proofErr w:type="spellStart"/>
      <w:r w:rsidRPr="0037417A">
        <w:rPr>
          <w:rFonts w:ascii="Book Antiqua" w:hAnsi="Book Antiqua" w:cs="Times New Roman"/>
          <w:b/>
          <w:highlight w:val="yellow"/>
          <w:lang w:val="en-US"/>
        </w:rPr>
        <w:t>Özen</w:t>
      </w:r>
      <w:proofErr w:type="spellEnd"/>
      <w:r w:rsidRPr="0037417A">
        <w:rPr>
          <w:rFonts w:ascii="Book Antiqua" w:hAnsi="Book Antiqua" w:cs="Times New Roman"/>
          <w:b/>
          <w:highlight w:val="yellow"/>
          <w:lang w:val="en-US"/>
        </w:rPr>
        <w:t xml:space="preserve"> J,</w:t>
      </w:r>
      <w:r w:rsidRPr="0037417A">
        <w:rPr>
          <w:rFonts w:ascii="Book Antiqua" w:hAnsi="Book Antiqua" w:cs="Times New Roman"/>
          <w:highlight w:val="yellow"/>
          <w:lang w:val="en-US"/>
        </w:rPr>
        <w:t xml:space="preserve"> </w:t>
      </w:r>
      <w:proofErr w:type="spellStart"/>
      <w:r w:rsidRPr="0037417A">
        <w:rPr>
          <w:rFonts w:ascii="Book Antiqua" w:hAnsi="Book Antiqua" w:cs="Times New Roman"/>
          <w:highlight w:val="yellow"/>
          <w:lang w:val="en-US"/>
        </w:rPr>
        <w:t>Atay</w:t>
      </w:r>
      <w:proofErr w:type="spellEnd"/>
      <w:r w:rsidRPr="0037417A">
        <w:rPr>
          <w:rFonts w:ascii="Book Antiqua" w:hAnsi="Book Antiqua" w:cs="Times New Roman"/>
          <w:highlight w:val="yellow"/>
          <w:lang w:val="en-US"/>
        </w:rPr>
        <w:t xml:space="preserve"> A, </w:t>
      </w:r>
      <w:proofErr w:type="spellStart"/>
      <w:r w:rsidRPr="0037417A">
        <w:rPr>
          <w:rFonts w:ascii="Book Antiqua" w:hAnsi="Book Antiqua" w:cs="Times New Roman"/>
          <w:highlight w:val="yellow"/>
          <w:lang w:val="en-US"/>
        </w:rPr>
        <w:t>Oruç</w:t>
      </w:r>
      <w:proofErr w:type="spellEnd"/>
      <w:r w:rsidRPr="0037417A">
        <w:rPr>
          <w:rFonts w:ascii="Book Antiqua" w:hAnsi="Book Antiqua" w:cs="Times New Roman"/>
          <w:highlight w:val="yellow"/>
          <w:lang w:val="en-US"/>
        </w:rPr>
        <w:t xml:space="preserve"> S, </w:t>
      </w:r>
      <w:proofErr w:type="spellStart"/>
      <w:r w:rsidRPr="0037417A">
        <w:rPr>
          <w:rFonts w:ascii="Book Antiqua" w:hAnsi="Book Antiqua" w:cs="Times New Roman"/>
          <w:highlight w:val="yellow"/>
          <w:lang w:val="en-US"/>
        </w:rPr>
        <w:t>Dalkiz</w:t>
      </w:r>
      <w:proofErr w:type="spellEnd"/>
      <w:r w:rsidRPr="0037417A">
        <w:rPr>
          <w:rFonts w:ascii="Book Antiqua" w:hAnsi="Book Antiqua" w:cs="Times New Roman"/>
          <w:highlight w:val="yellow"/>
          <w:lang w:val="en-US"/>
        </w:rPr>
        <w:t xml:space="preserve"> M, </w:t>
      </w:r>
      <w:proofErr w:type="spellStart"/>
      <w:r w:rsidRPr="0037417A">
        <w:rPr>
          <w:rFonts w:ascii="Book Antiqua" w:hAnsi="Book Antiqua" w:cs="Times New Roman"/>
          <w:highlight w:val="yellow"/>
          <w:lang w:val="en-US"/>
        </w:rPr>
        <w:t>Beydemir</w:t>
      </w:r>
      <w:proofErr w:type="spellEnd"/>
      <w:r w:rsidRPr="0037417A">
        <w:rPr>
          <w:rFonts w:ascii="Book Antiqua" w:hAnsi="Book Antiqua" w:cs="Times New Roman"/>
          <w:highlight w:val="yellow"/>
          <w:lang w:val="en-US"/>
        </w:rPr>
        <w:t xml:space="preserve"> B, </w:t>
      </w:r>
      <w:proofErr w:type="spellStart"/>
      <w:r w:rsidRPr="0037417A">
        <w:rPr>
          <w:rFonts w:ascii="Book Antiqua" w:hAnsi="Book Antiqua" w:cs="Times New Roman"/>
          <w:highlight w:val="yellow"/>
          <w:lang w:val="en-US"/>
        </w:rPr>
        <w:t>Develi</w:t>
      </w:r>
      <w:proofErr w:type="spellEnd"/>
      <w:r w:rsidRPr="0037417A">
        <w:rPr>
          <w:rFonts w:ascii="Book Antiqua" w:hAnsi="Book Antiqua" w:cs="Times New Roman"/>
          <w:highlight w:val="yellow"/>
          <w:lang w:val="en-US"/>
        </w:rPr>
        <w:t xml:space="preserve"> S. Evaluation of Pulsed Electromagnetic Fields on Bone Healing After Implant Placement in th</w:t>
      </w:r>
      <w:r w:rsidR="009D4907">
        <w:rPr>
          <w:rFonts w:ascii="Book Antiqua" w:hAnsi="Book Antiqua" w:cs="Times New Roman"/>
          <w:highlight w:val="yellow"/>
          <w:lang w:val="en-US"/>
        </w:rPr>
        <w:t xml:space="preserve">e Rabbit Mandibular Model. </w:t>
      </w:r>
      <w:r w:rsidR="008024A9" w:rsidRPr="008024A9">
        <w:rPr>
          <w:rFonts w:ascii="Book Antiqua" w:hAnsi="Book Antiqua" w:cs="Times New Roman"/>
          <w:i/>
          <w:highlight w:val="yellow"/>
          <w:lang w:val="en-US"/>
        </w:rPr>
        <w:t>Turkish Journal of Medical Sciences</w:t>
      </w:r>
      <w:r w:rsidR="008024A9" w:rsidRPr="008024A9">
        <w:rPr>
          <w:rFonts w:ascii="Book Antiqua" w:hAnsi="Book Antiqua" w:cs="Times New Roman"/>
          <w:highlight w:val="yellow"/>
          <w:lang w:val="en-US"/>
        </w:rPr>
        <w:t xml:space="preserve"> </w:t>
      </w:r>
      <w:r w:rsidR="009D4907" w:rsidRPr="008024A9">
        <w:rPr>
          <w:rFonts w:ascii="Book Antiqua" w:hAnsi="Book Antiqua" w:cs="Times New Roman"/>
          <w:highlight w:val="yellow"/>
          <w:lang w:val="en-US"/>
        </w:rPr>
        <w:t>2004</w:t>
      </w:r>
      <w:r w:rsidR="008024A9" w:rsidRPr="008024A9">
        <w:rPr>
          <w:rFonts w:ascii="Book Antiqua" w:hAnsi="Book Antiqua" w:cs="Times New Roman"/>
          <w:highlight w:val="yellow"/>
          <w:lang w:val="en-US"/>
        </w:rPr>
        <w:t xml:space="preserve">; </w:t>
      </w:r>
      <w:r w:rsidR="008024A9" w:rsidRPr="008024A9">
        <w:rPr>
          <w:rFonts w:ascii="Book Antiqua" w:hAnsi="Book Antiqua" w:cs="Times New Roman"/>
          <w:b/>
          <w:highlight w:val="yellow"/>
          <w:lang w:val="en-US"/>
        </w:rPr>
        <w:t>34</w:t>
      </w:r>
      <w:r w:rsidR="008024A9" w:rsidRPr="008024A9">
        <w:rPr>
          <w:rFonts w:ascii="Book Antiqua" w:hAnsi="Book Antiqua" w:cs="Times New Roman"/>
          <w:highlight w:val="yellow"/>
          <w:lang w:val="en-US"/>
        </w:rPr>
        <w:t>: 91-95</w:t>
      </w:r>
    </w:p>
    <w:p w14:paraId="566C2C9E"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40 </w:t>
      </w:r>
      <w:proofErr w:type="spellStart"/>
      <w:r w:rsidRPr="001E355F">
        <w:rPr>
          <w:rFonts w:ascii="Book Antiqua" w:hAnsi="Book Antiqua" w:cs="Times New Roman"/>
          <w:b/>
          <w:lang w:val="en-US"/>
        </w:rPr>
        <w:t>Sartori</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Vincenzi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Ravani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Cepollaro</w:t>
      </w:r>
      <w:proofErr w:type="spellEnd"/>
      <w:r w:rsidRPr="001E355F">
        <w:rPr>
          <w:rFonts w:ascii="Book Antiqua" w:hAnsi="Book Antiqua" w:cs="Times New Roman"/>
          <w:lang w:val="en-US"/>
        </w:rPr>
        <w:t xml:space="preserve"> S, Martini L, </w:t>
      </w:r>
      <w:proofErr w:type="spellStart"/>
      <w:r w:rsidRPr="001E355F">
        <w:rPr>
          <w:rFonts w:ascii="Book Antiqua" w:hAnsi="Book Antiqua" w:cs="Times New Roman"/>
          <w:lang w:val="en-US"/>
        </w:rPr>
        <w:t>Varani</w:t>
      </w:r>
      <w:proofErr w:type="spellEnd"/>
      <w:r w:rsidRPr="001E355F">
        <w:rPr>
          <w:rFonts w:ascii="Book Antiqua" w:hAnsi="Book Antiqua" w:cs="Times New Roman"/>
          <w:lang w:val="en-US"/>
        </w:rPr>
        <w:t xml:space="preserve"> K,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Tschon</w:t>
      </w:r>
      <w:proofErr w:type="spellEnd"/>
      <w:r w:rsidRPr="001E355F">
        <w:rPr>
          <w:rFonts w:ascii="Book Antiqua" w:hAnsi="Book Antiqua" w:cs="Times New Roman"/>
          <w:lang w:val="en-US"/>
        </w:rPr>
        <w:t xml:space="preserve"> M. RAW 264.7 co-cultured with ultra-high molecular weight polyethylene particles spontaneously differentiate into osteoclasts: an in vitro model of periprosthetic osteolysis. </w:t>
      </w:r>
      <w:r w:rsidRPr="001E355F">
        <w:rPr>
          <w:rFonts w:ascii="Book Antiqua" w:hAnsi="Book Antiqua" w:cs="Times New Roman"/>
          <w:i/>
          <w:lang w:val="en-US"/>
        </w:rPr>
        <w:t xml:space="preserve">J Biomed Mater Res </w:t>
      </w:r>
      <w:proofErr w:type="gramStart"/>
      <w:r w:rsidRPr="001E355F">
        <w:rPr>
          <w:rFonts w:ascii="Book Antiqua" w:hAnsi="Book Antiqua" w:cs="Times New Roman"/>
          <w:i/>
          <w:lang w:val="en-US"/>
        </w:rPr>
        <w:t>A</w:t>
      </w:r>
      <w:proofErr w:type="gramEnd"/>
      <w:r w:rsidRPr="001E355F">
        <w:rPr>
          <w:rFonts w:ascii="Book Antiqua" w:hAnsi="Book Antiqua" w:cs="Times New Roman"/>
          <w:lang w:val="en-US"/>
        </w:rPr>
        <w:t xml:space="preserve"> 2017; </w:t>
      </w:r>
      <w:r w:rsidRPr="001E355F">
        <w:rPr>
          <w:rFonts w:ascii="Book Antiqua" w:hAnsi="Book Antiqua" w:cs="Times New Roman"/>
          <w:b/>
          <w:lang w:val="en-US"/>
        </w:rPr>
        <w:t>105</w:t>
      </w:r>
      <w:r w:rsidRPr="001E355F">
        <w:rPr>
          <w:rFonts w:ascii="Book Antiqua" w:hAnsi="Book Antiqua" w:cs="Times New Roman"/>
          <w:lang w:val="en-US"/>
        </w:rPr>
        <w:t>: 510-520 [PMID: 27667508 DOI: 10.1002/jbm.a.35912]</w:t>
      </w:r>
    </w:p>
    <w:p w14:paraId="0EF89BA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41 </w:t>
      </w:r>
      <w:proofErr w:type="spellStart"/>
      <w:r w:rsidRPr="001E355F">
        <w:rPr>
          <w:rFonts w:ascii="Book Antiqua" w:hAnsi="Book Antiqua" w:cs="Times New Roman"/>
          <w:b/>
          <w:lang w:val="en-US"/>
        </w:rPr>
        <w:t>Vallés</w:t>
      </w:r>
      <w:proofErr w:type="spellEnd"/>
      <w:r w:rsidRPr="001E355F">
        <w:rPr>
          <w:rFonts w:ascii="Book Antiqua" w:hAnsi="Book Antiqua" w:cs="Times New Roman"/>
          <w:b/>
          <w:lang w:val="en-US"/>
        </w:rPr>
        <w:t xml:space="preserve"> G</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García-Cimbrelo</w:t>
      </w:r>
      <w:proofErr w:type="spellEnd"/>
      <w:r w:rsidRPr="001E355F">
        <w:rPr>
          <w:rFonts w:ascii="Book Antiqua" w:hAnsi="Book Antiqua" w:cs="Times New Roman"/>
          <w:lang w:val="en-US"/>
        </w:rPr>
        <w:t xml:space="preserve"> E, </w:t>
      </w:r>
      <w:proofErr w:type="spellStart"/>
      <w:r w:rsidRPr="001E355F">
        <w:rPr>
          <w:rFonts w:ascii="Book Antiqua" w:hAnsi="Book Antiqua" w:cs="Times New Roman"/>
          <w:lang w:val="en-US"/>
        </w:rPr>
        <w:t>Vilaboa</w:t>
      </w:r>
      <w:proofErr w:type="spellEnd"/>
      <w:r w:rsidRPr="001E355F">
        <w:rPr>
          <w:rFonts w:ascii="Book Antiqua" w:hAnsi="Book Antiqua" w:cs="Times New Roman"/>
          <w:lang w:val="en-US"/>
        </w:rPr>
        <w:t xml:space="preserve"> N. Involvement of extracellular Hsp72 in wear particle-mediated osteolysis. </w:t>
      </w:r>
      <w:proofErr w:type="spellStart"/>
      <w:r w:rsidRPr="001E355F">
        <w:rPr>
          <w:rFonts w:ascii="Book Antiqua" w:hAnsi="Book Antiqua" w:cs="Times New Roman"/>
          <w:i/>
          <w:lang w:val="en-US"/>
        </w:rPr>
        <w:t>Acta</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Biomater</w:t>
      </w:r>
      <w:proofErr w:type="spellEnd"/>
      <w:r w:rsidRPr="001E355F">
        <w:rPr>
          <w:rFonts w:ascii="Book Antiqua" w:hAnsi="Book Antiqua" w:cs="Times New Roman"/>
          <w:lang w:val="en-US"/>
        </w:rPr>
        <w:t xml:space="preserve"> 2012; </w:t>
      </w:r>
      <w:r w:rsidRPr="001E355F">
        <w:rPr>
          <w:rFonts w:ascii="Book Antiqua" w:hAnsi="Book Antiqua" w:cs="Times New Roman"/>
          <w:b/>
          <w:lang w:val="en-US"/>
        </w:rPr>
        <w:t>8</w:t>
      </w:r>
      <w:r w:rsidRPr="001E355F">
        <w:rPr>
          <w:rFonts w:ascii="Book Antiqua" w:hAnsi="Book Antiqua" w:cs="Times New Roman"/>
          <w:lang w:val="en-US"/>
        </w:rPr>
        <w:t>: 1146-1155 [PMID: 22198139 DOI: 10.1016/j.actbio.2011.12.001]</w:t>
      </w:r>
    </w:p>
    <w:p w14:paraId="7278A2A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lastRenderedPageBreak/>
        <w:t xml:space="preserve">42 </w:t>
      </w:r>
      <w:r w:rsidRPr="001E355F">
        <w:rPr>
          <w:rFonts w:ascii="Book Antiqua" w:hAnsi="Book Antiqua" w:cs="Times New Roman"/>
          <w:b/>
          <w:lang w:val="en-US"/>
        </w:rPr>
        <w:t>Nam D</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Bostrom</w:t>
      </w:r>
      <w:proofErr w:type="spellEnd"/>
      <w:r w:rsidRPr="001E355F">
        <w:rPr>
          <w:rFonts w:ascii="Book Antiqua" w:hAnsi="Book Antiqua" w:cs="Times New Roman"/>
          <w:lang w:val="en-US"/>
        </w:rPr>
        <w:t xml:space="preserve"> MP, </w:t>
      </w:r>
      <w:proofErr w:type="spellStart"/>
      <w:r w:rsidRPr="001E355F">
        <w:rPr>
          <w:rFonts w:ascii="Book Antiqua" w:hAnsi="Book Antiqua" w:cs="Times New Roman"/>
          <w:lang w:val="en-US"/>
        </w:rPr>
        <w:t>Fahlgren</w:t>
      </w:r>
      <w:proofErr w:type="spellEnd"/>
      <w:r w:rsidRPr="001E355F">
        <w:rPr>
          <w:rFonts w:ascii="Book Antiqua" w:hAnsi="Book Antiqua" w:cs="Times New Roman"/>
          <w:lang w:val="en-US"/>
        </w:rPr>
        <w:t xml:space="preserve"> A. Emerging ideas: Instability-induced periprosthetic osteolysis is not dependent on the fibrous tissue interface. </w:t>
      </w:r>
      <w:proofErr w:type="spellStart"/>
      <w:r w:rsidRPr="001E355F">
        <w:rPr>
          <w:rFonts w:ascii="Book Antiqua" w:hAnsi="Book Antiqua" w:cs="Times New Roman"/>
          <w:i/>
          <w:lang w:val="en-US"/>
        </w:rPr>
        <w:t>Clin</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Relat</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2013; </w:t>
      </w:r>
      <w:r w:rsidRPr="001E355F">
        <w:rPr>
          <w:rFonts w:ascii="Book Antiqua" w:hAnsi="Book Antiqua" w:cs="Times New Roman"/>
          <w:b/>
          <w:lang w:val="en-US"/>
        </w:rPr>
        <w:t>471</w:t>
      </w:r>
      <w:r w:rsidRPr="001E355F">
        <w:rPr>
          <w:rFonts w:ascii="Book Antiqua" w:hAnsi="Book Antiqua" w:cs="Times New Roman"/>
          <w:lang w:val="en-US"/>
        </w:rPr>
        <w:t>: 1758-1762 [PMID: 23463289 DOI: 10.1007/s11999-013-2896-8]</w:t>
      </w:r>
    </w:p>
    <w:p w14:paraId="1905792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43 </w:t>
      </w:r>
      <w:proofErr w:type="spellStart"/>
      <w:r w:rsidRPr="001E355F">
        <w:rPr>
          <w:rFonts w:ascii="Book Antiqua" w:hAnsi="Book Antiqua" w:cs="Times New Roman"/>
          <w:b/>
          <w:lang w:val="en-US"/>
        </w:rPr>
        <w:t>Tschon</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Veronesi F, </w:t>
      </w:r>
      <w:proofErr w:type="spellStart"/>
      <w:r w:rsidRPr="001E355F">
        <w:rPr>
          <w:rFonts w:ascii="Book Antiqua" w:hAnsi="Book Antiqua" w:cs="Times New Roman"/>
          <w:lang w:val="en-US"/>
        </w:rPr>
        <w:t>Contartese</w:t>
      </w:r>
      <w:proofErr w:type="spellEnd"/>
      <w:r w:rsidRPr="001E355F">
        <w:rPr>
          <w:rFonts w:ascii="Book Antiqua" w:hAnsi="Book Antiqua" w:cs="Times New Roman"/>
          <w:lang w:val="en-US"/>
        </w:rPr>
        <w:t xml:space="preserve"> D, </w:t>
      </w:r>
      <w:proofErr w:type="spellStart"/>
      <w:r w:rsidRPr="001E355F">
        <w:rPr>
          <w:rFonts w:ascii="Book Antiqua" w:hAnsi="Book Antiqua" w:cs="Times New Roman"/>
          <w:lang w:val="en-US"/>
        </w:rPr>
        <w:t>Sartori</w:t>
      </w:r>
      <w:proofErr w:type="spellEnd"/>
      <w:r w:rsidRPr="001E355F">
        <w:rPr>
          <w:rFonts w:ascii="Book Antiqua" w:hAnsi="Book Antiqua" w:cs="Times New Roman"/>
          <w:lang w:val="en-US"/>
        </w:rPr>
        <w:t xml:space="preserve"> M, Martini L, </w:t>
      </w:r>
      <w:proofErr w:type="spellStart"/>
      <w:r w:rsidRPr="001E355F">
        <w:rPr>
          <w:rFonts w:ascii="Book Antiqua" w:hAnsi="Book Antiqua" w:cs="Times New Roman"/>
          <w:lang w:val="en-US"/>
        </w:rPr>
        <w:t>Vincenzi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Ravani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Varani</w:t>
      </w:r>
      <w:proofErr w:type="spellEnd"/>
      <w:r w:rsidRPr="001E355F">
        <w:rPr>
          <w:rFonts w:ascii="Book Antiqua" w:hAnsi="Book Antiqua" w:cs="Times New Roman"/>
          <w:lang w:val="en-US"/>
        </w:rPr>
        <w:t xml:space="preserve"> K,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Effects of pulsed electromagnetic fields and platelet rich plasma in preventing </w:t>
      </w:r>
      <w:proofErr w:type="spellStart"/>
      <w:r w:rsidRPr="001E355F">
        <w:rPr>
          <w:rFonts w:ascii="Book Antiqua" w:hAnsi="Book Antiqua" w:cs="Times New Roman"/>
          <w:lang w:val="en-US"/>
        </w:rPr>
        <w:t>osteoclastogenesis</w:t>
      </w:r>
      <w:proofErr w:type="spellEnd"/>
      <w:r w:rsidRPr="001E355F">
        <w:rPr>
          <w:rFonts w:ascii="Book Antiqua" w:hAnsi="Book Antiqua" w:cs="Times New Roman"/>
          <w:lang w:val="en-US"/>
        </w:rPr>
        <w:t xml:space="preserve"> in an in vitro model of osteolysis. </w:t>
      </w:r>
      <w:r w:rsidRPr="001E355F">
        <w:rPr>
          <w:rFonts w:ascii="Book Antiqua" w:hAnsi="Book Antiqua" w:cs="Times New Roman"/>
          <w:i/>
          <w:lang w:val="en-US"/>
        </w:rPr>
        <w:t xml:space="preserve">J Cell </w:t>
      </w:r>
      <w:proofErr w:type="spellStart"/>
      <w:r w:rsidRPr="001E355F">
        <w:rPr>
          <w:rFonts w:ascii="Book Antiqua" w:hAnsi="Book Antiqua" w:cs="Times New Roman"/>
          <w:i/>
          <w:lang w:val="en-US"/>
        </w:rPr>
        <w:t>Physiol</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233</w:t>
      </w:r>
      <w:r w:rsidRPr="001E355F">
        <w:rPr>
          <w:rFonts w:ascii="Book Antiqua" w:hAnsi="Book Antiqua" w:cs="Times New Roman"/>
          <w:lang w:val="en-US"/>
        </w:rPr>
        <w:t>: 2645-2656 [PMID: 28786478 DOI: 10.1002/jcp.26143]</w:t>
      </w:r>
    </w:p>
    <w:p w14:paraId="020495F9"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44 </w:t>
      </w:r>
      <w:r w:rsidRPr="001E355F">
        <w:rPr>
          <w:rFonts w:ascii="Book Antiqua" w:hAnsi="Book Antiqua" w:cs="Times New Roman"/>
          <w:b/>
          <w:lang w:val="en-US"/>
        </w:rPr>
        <w:t>Wang P</w:t>
      </w:r>
      <w:r w:rsidRPr="001E355F">
        <w:rPr>
          <w:rFonts w:ascii="Book Antiqua" w:hAnsi="Book Antiqua" w:cs="Times New Roman"/>
          <w:lang w:val="en-US"/>
        </w:rPr>
        <w:t xml:space="preserve">, Liu J, Yang Y, </w:t>
      </w:r>
      <w:proofErr w:type="spellStart"/>
      <w:r w:rsidRPr="001E355F">
        <w:rPr>
          <w:rFonts w:ascii="Book Antiqua" w:hAnsi="Book Antiqua" w:cs="Times New Roman"/>
          <w:lang w:val="en-US"/>
        </w:rPr>
        <w:t>Zhai</w:t>
      </w:r>
      <w:proofErr w:type="spellEnd"/>
      <w:r w:rsidRPr="001E355F">
        <w:rPr>
          <w:rFonts w:ascii="Book Antiqua" w:hAnsi="Book Antiqua" w:cs="Times New Roman"/>
          <w:lang w:val="en-US"/>
        </w:rPr>
        <w:t xml:space="preserve"> M, Shao X, Yan Z, Zhang X, Wu Y, Cao L, Sui B, Luo E, Jing D. Differential intensity-dependent effects of pulsed electromagnetic fields on RANKL-induced osteoclast formation, apoptosis, and bone resorbing ability in RAW264.7 cells. </w:t>
      </w:r>
      <w:proofErr w:type="spellStart"/>
      <w:r w:rsidRPr="001E355F">
        <w:rPr>
          <w:rFonts w:ascii="Book Antiqua" w:hAnsi="Book Antiqua" w:cs="Times New Roman"/>
          <w:i/>
          <w:lang w:val="en-US"/>
        </w:rPr>
        <w:t>Bioelectromagnetics</w:t>
      </w:r>
      <w:proofErr w:type="spellEnd"/>
      <w:r w:rsidRPr="001E355F">
        <w:rPr>
          <w:rFonts w:ascii="Book Antiqua" w:hAnsi="Book Antiqua" w:cs="Times New Roman"/>
          <w:lang w:val="en-US"/>
        </w:rPr>
        <w:t xml:space="preserve"> 2017; </w:t>
      </w:r>
      <w:r w:rsidRPr="001E355F">
        <w:rPr>
          <w:rFonts w:ascii="Book Antiqua" w:hAnsi="Book Antiqua" w:cs="Times New Roman"/>
          <w:b/>
          <w:lang w:val="en-US"/>
        </w:rPr>
        <w:t>38</w:t>
      </w:r>
      <w:r w:rsidRPr="001E355F">
        <w:rPr>
          <w:rFonts w:ascii="Book Antiqua" w:hAnsi="Book Antiqua" w:cs="Times New Roman"/>
          <w:lang w:val="en-US"/>
        </w:rPr>
        <w:t>: 602-612 [PMID: 28741320 DOI: 10.1002/bem.22070]</w:t>
      </w:r>
    </w:p>
    <w:p w14:paraId="04FA20AA"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45 </w:t>
      </w:r>
      <w:r w:rsidRPr="001E355F">
        <w:rPr>
          <w:rFonts w:ascii="Book Antiqua" w:hAnsi="Book Antiqua" w:cs="Times New Roman"/>
          <w:b/>
          <w:lang w:val="en-US"/>
        </w:rPr>
        <w:t>Veronesi F</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Sartori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Parrilli</w:t>
      </w:r>
      <w:proofErr w:type="spellEnd"/>
      <w:r w:rsidRPr="001E355F">
        <w:rPr>
          <w:rFonts w:ascii="Book Antiqua" w:hAnsi="Book Antiqua" w:cs="Times New Roman"/>
          <w:lang w:val="en-US"/>
        </w:rPr>
        <w:t xml:space="preserve"> A, Martini L, </w:t>
      </w:r>
      <w:proofErr w:type="spellStart"/>
      <w:r w:rsidRPr="001E355F">
        <w:rPr>
          <w:rFonts w:ascii="Book Antiqua" w:hAnsi="Book Antiqua" w:cs="Times New Roman"/>
          <w:lang w:val="en-US"/>
        </w:rPr>
        <w:t>Tschon</w:t>
      </w:r>
      <w:proofErr w:type="spellEnd"/>
      <w:r w:rsidRPr="001E355F">
        <w:rPr>
          <w:rFonts w:ascii="Book Antiqua" w:hAnsi="Book Antiqua" w:cs="Times New Roman"/>
          <w:lang w:val="en-US"/>
        </w:rPr>
        <w:t xml:space="preserve"> M. Pulsed electromagnetic fields and platelet rich plasma alone and combined for the treatment of wear-mediated periprosthetic osteolysis: An in vivo study. </w:t>
      </w:r>
      <w:proofErr w:type="spellStart"/>
      <w:r w:rsidRPr="001E355F">
        <w:rPr>
          <w:rFonts w:ascii="Book Antiqua" w:hAnsi="Book Antiqua" w:cs="Times New Roman"/>
          <w:i/>
          <w:lang w:val="en-US"/>
        </w:rPr>
        <w:t>Acta</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Biomater</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77</w:t>
      </w:r>
      <w:r w:rsidRPr="001E355F">
        <w:rPr>
          <w:rFonts w:ascii="Book Antiqua" w:hAnsi="Book Antiqua" w:cs="Times New Roman"/>
          <w:lang w:val="en-US"/>
        </w:rPr>
        <w:t>: 106-115 [PMID: 29981946 DOI: 10.1016/j.actbio.2018.07.012]</w:t>
      </w:r>
    </w:p>
    <w:p w14:paraId="0AC3DDE0" w14:textId="6BDD45A9" w:rsidR="001E355F" w:rsidRPr="001E355F" w:rsidRDefault="001E355F" w:rsidP="001E355F">
      <w:pPr>
        <w:adjustRightInd w:val="0"/>
        <w:snapToGrid w:val="0"/>
        <w:spacing w:line="360" w:lineRule="auto"/>
        <w:jc w:val="both"/>
        <w:rPr>
          <w:rFonts w:ascii="Book Antiqua" w:hAnsi="Book Antiqua" w:cs="Times New Roman"/>
          <w:lang w:val="fr-SN"/>
        </w:rPr>
      </w:pPr>
      <w:r w:rsidRPr="001E355F">
        <w:rPr>
          <w:rFonts w:ascii="Book Antiqua" w:hAnsi="Book Antiqua" w:cs="Times New Roman"/>
          <w:lang w:val="en-US"/>
        </w:rPr>
        <w:t xml:space="preserve">46 </w:t>
      </w:r>
      <w:proofErr w:type="spellStart"/>
      <w:r w:rsidRPr="001E355F">
        <w:rPr>
          <w:rFonts w:ascii="Book Antiqua" w:hAnsi="Book Antiqua" w:cs="Times New Roman"/>
          <w:b/>
          <w:highlight w:val="yellow"/>
          <w:lang w:val="en-US"/>
        </w:rPr>
        <w:t>Padovani</w:t>
      </w:r>
      <w:proofErr w:type="spellEnd"/>
      <w:r w:rsidRPr="001E355F">
        <w:rPr>
          <w:rFonts w:ascii="Book Antiqua" w:hAnsi="Book Antiqua" w:cs="Times New Roman"/>
          <w:b/>
          <w:highlight w:val="yellow"/>
          <w:lang w:val="en-US"/>
        </w:rPr>
        <w:t xml:space="preserve"> G,</w:t>
      </w:r>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Masetti</w:t>
      </w:r>
      <w:proofErr w:type="spellEnd"/>
      <w:r w:rsidRPr="001E355F">
        <w:rPr>
          <w:rFonts w:ascii="Book Antiqua" w:hAnsi="Book Antiqua" w:cs="Times New Roman"/>
          <w:highlight w:val="yellow"/>
          <w:lang w:val="en-US"/>
        </w:rPr>
        <w:t xml:space="preserve"> C, </w:t>
      </w:r>
      <w:proofErr w:type="spellStart"/>
      <w:r w:rsidRPr="001E355F">
        <w:rPr>
          <w:rFonts w:ascii="Book Antiqua" w:hAnsi="Book Antiqua" w:cs="Times New Roman"/>
          <w:highlight w:val="yellow"/>
          <w:lang w:val="en-US"/>
        </w:rPr>
        <w:t>Andreoli</w:t>
      </w:r>
      <w:proofErr w:type="spellEnd"/>
      <w:r w:rsidRPr="001E355F">
        <w:rPr>
          <w:rFonts w:ascii="Book Antiqua" w:hAnsi="Book Antiqua" w:cs="Times New Roman"/>
          <w:highlight w:val="yellow"/>
          <w:lang w:val="en-US"/>
        </w:rPr>
        <w:t xml:space="preserve"> I, Ferretti M. </w:t>
      </w:r>
      <w:proofErr w:type="spellStart"/>
      <w:r w:rsidRPr="001E355F">
        <w:rPr>
          <w:rFonts w:ascii="Book Antiqua" w:hAnsi="Book Antiqua" w:cs="Times New Roman"/>
          <w:highlight w:val="yellow"/>
          <w:lang w:val="en-US"/>
        </w:rPr>
        <w:t>L’utilizzo</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dei</w:t>
      </w:r>
      <w:proofErr w:type="spellEnd"/>
      <w:r w:rsidRPr="001E355F">
        <w:rPr>
          <w:rFonts w:ascii="Book Antiqua" w:hAnsi="Book Antiqua" w:cs="Times New Roman"/>
          <w:highlight w:val="yellow"/>
          <w:lang w:val="en-US"/>
        </w:rPr>
        <w:t xml:space="preserve"> CEMP </w:t>
      </w:r>
      <w:proofErr w:type="spellStart"/>
      <w:r w:rsidRPr="001E355F">
        <w:rPr>
          <w:rFonts w:ascii="Book Antiqua" w:hAnsi="Book Antiqua" w:cs="Times New Roman"/>
          <w:highlight w:val="yellow"/>
          <w:lang w:val="en-US"/>
        </w:rPr>
        <w:t>nell’artrodesi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d’anca</w:t>
      </w:r>
      <w:proofErr w:type="spellEnd"/>
      <w:r w:rsidRPr="001E355F">
        <w:rPr>
          <w:rFonts w:ascii="Book Antiqua" w:hAnsi="Book Antiqua" w:cs="Times New Roman"/>
          <w:highlight w:val="yellow"/>
          <w:lang w:val="en-US"/>
        </w:rPr>
        <w:t xml:space="preserve"> non </w:t>
      </w:r>
      <w:proofErr w:type="spellStart"/>
      <w:r w:rsidRPr="001E355F">
        <w:rPr>
          <w:rFonts w:ascii="Book Antiqua" w:hAnsi="Book Antiqua" w:cs="Times New Roman"/>
          <w:highlight w:val="yellow"/>
          <w:lang w:val="en-US"/>
        </w:rPr>
        <w:t>cementata</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impianti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primari</w:t>
      </w:r>
      <w:proofErr w:type="spellEnd"/>
      <w:r w:rsidRPr="001E355F">
        <w:rPr>
          <w:rFonts w:ascii="Book Antiqua" w:hAnsi="Book Antiqua" w:cs="Times New Roman"/>
          <w:highlight w:val="yellow"/>
          <w:lang w:val="en-US"/>
        </w:rPr>
        <w:t xml:space="preserve"> e </w:t>
      </w:r>
      <w:proofErr w:type="spellStart"/>
      <w:r w:rsidRPr="001E355F">
        <w:rPr>
          <w:rFonts w:ascii="Book Antiqua" w:hAnsi="Book Antiqua" w:cs="Times New Roman"/>
          <w:highlight w:val="yellow"/>
          <w:lang w:val="en-US"/>
        </w:rPr>
        <w:t>revisioni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presupposti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biologici</w:t>
      </w:r>
      <w:proofErr w:type="spellEnd"/>
      <w:r w:rsidRPr="001E355F">
        <w:rPr>
          <w:rFonts w:ascii="Book Antiqua" w:hAnsi="Book Antiqua" w:cs="Times New Roman"/>
          <w:highlight w:val="yellow"/>
          <w:lang w:val="en-US"/>
        </w:rPr>
        <w:t xml:space="preserve"> e nostra </w:t>
      </w:r>
      <w:proofErr w:type="spellStart"/>
      <w:r w:rsidRPr="001E355F">
        <w:rPr>
          <w:rFonts w:ascii="Book Antiqua" w:hAnsi="Book Antiqua" w:cs="Times New Roman"/>
          <w:highlight w:val="yellow"/>
          <w:lang w:val="en-US"/>
        </w:rPr>
        <w:t>casistica</w:t>
      </w:r>
      <w:proofErr w:type="spellEnd"/>
      <w:r w:rsidRPr="001E355F">
        <w:rPr>
          <w:rFonts w:ascii="Book Antiqua" w:hAnsi="Book Antiqua" w:cs="Times New Roman"/>
          <w:highlight w:val="yellow"/>
          <w:lang w:val="en-US"/>
        </w:rPr>
        <w:t xml:space="preserve">. In: </w:t>
      </w:r>
      <w:proofErr w:type="spellStart"/>
      <w:r w:rsidRPr="001E355F">
        <w:rPr>
          <w:rFonts w:ascii="Book Antiqua" w:hAnsi="Book Antiqua" w:cs="Times New Roman"/>
          <w:highlight w:val="yellow"/>
          <w:lang w:val="en-US"/>
        </w:rPr>
        <w:t>Modulazione</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biofisica</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dell’osteogenesi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mediante</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campi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elettromagnetici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pulsati</w:t>
      </w:r>
      <w:proofErr w:type="spellEnd"/>
      <w:r w:rsidRPr="001E355F">
        <w:rPr>
          <w:rFonts w:ascii="Book Antiqua" w:hAnsi="Book Antiqua" w:cs="Times New Roman"/>
          <w:highlight w:val="yellow"/>
          <w:lang w:val="en-US"/>
        </w:rPr>
        <w:t xml:space="preserve">. </w:t>
      </w:r>
      <w:r w:rsidRPr="001E355F">
        <w:rPr>
          <w:rFonts w:ascii="Book Antiqua" w:hAnsi="Book Antiqua" w:cs="Times New Roman"/>
          <w:highlight w:val="yellow"/>
          <w:lang w:val="fr-SN"/>
        </w:rPr>
        <w:t>Traina GC, Pipino F, Massari L, Molfetta L, Cadossi R; 1999</w:t>
      </w:r>
      <w:r w:rsidR="009D4907">
        <w:rPr>
          <w:rFonts w:ascii="Book Antiqua" w:hAnsi="Book Antiqua" w:cs="Times New Roman"/>
          <w:highlight w:val="yellow"/>
          <w:lang w:val="fr-SN"/>
        </w:rPr>
        <w:t xml:space="preserve">: </w:t>
      </w:r>
      <w:r w:rsidRPr="001E355F">
        <w:rPr>
          <w:rFonts w:ascii="Book Antiqua" w:hAnsi="Book Antiqua" w:cs="Times New Roman"/>
          <w:highlight w:val="yellow"/>
          <w:lang w:val="fr-SN"/>
        </w:rPr>
        <w:t>115-124</w:t>
      </w:r>
    </w:p>
    <w:p w14:paraId="172382C1" w14:textId="0F012A98"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47 </w:t>
      </w:r>
      <w:proofErr w:type="spellStart"/>
      <w:r w:rsidRPr="001E355F">
        <w:rPr>
          <w:rFonts w:ascii="Book Antiqua" w:hAnsi="Book Antiqua" w:cs="Times New Roman"/>
          <w:b/>
          <w:lang w:val="en-US"/>
        </w:rPr>
        <w:t>D'aubigne</w:t>
      </w:r>
      <w:proofErr w:type="spellEnd"/>
      <w:r w:rsidRPr="001E355F">
        <w:rPr>
          <w:rFonts w:ascii="Book Antiqua" w:hAnsi="Book Antiqua" w:cs="Times New Roman"/>
          <w:b/>
          <w:lang w:val="en-US"/>
        </w:rPr>
        <w:t xml:space="preserve"> RM</w:t>
      </w:r>
      <w:r w:rsidRPr="001E355F">
        <w:rPr>
          <w:rFonts w:ascii="Book Antiqua" w:hAnsi="Book Antiqua" w:cs="Times New Roman"/>
          <w:lang w:val="en-US"/>
        </w:rPr>
        <w:t xml:space="preserve">, POSTEL M. Functional results of hip arthroplasty with acrylic prosthesis. </w:t>
      </w:r>
      <w:r w:rsidRPr="001E355F">
        <w:rPr>
          <w:rFonts w:ascii="Book Antiqua" w:hAnsi="Book Antiqua" w:cs="Times New Roman"/>
          <w:i/>
          <w:lang w:val="en-US"/>
        </w:rPr>
        <w:t>J Bone Joint Surg Am</w:t>
      </w:r>
      <w:r w:rsidRPr="001E355F">
        <w:rPr>
          <w:rFonts w:ascii="Book Antiqua" w:hAnsi="Book Antiqua" w:cs="Times New Roman"/>
          <w:lang w:val="en-US"/>
        </w:rPr>
        <w:t xml:space="preserve"> 1954; </w:t>
      </w:r>
      <w:r w:rsidRPr="001E355F">
        <w:rPr>
          <w:rFonts w:ascii="Book Antiqua" w:hAnsi="Book Antiqua" w:cs="Times New Roman"/>
          <w:b/>
          <w:lang w:val="en-US"/>
        </w:rPr>
        <w:t>36-A</w:t>
      </w:r>
      <w:r w:rsidRPr="001E355F">
        <w:rPr>
          <w:rFonts w:ascii="Book Antiqua" w:hAnsi="Book Antiqua" w:cs="Times New Roman"/>
          <w:lang w:val="en-US"/>
        </w:rPr>
        <w:t>: 451-475 [PMID: 13163078]</w:t>
      </w:r>
    </w:p>
    <w:p w14:paraId="485BED06" w14:textId="710B57FB"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48 </w:t>
      </w:r>
      <w:r w:rsidRPr="001E355F">
        <w:rPr>
          <w:rFonts w:ascii="Book Antiqua" w:hAnsi="Book Antiqua" w:cs="Times New Roman"/>
          <w:b/>
          <w:lang w:val="en-US"/>
        </w:rPr>
        <w:t>Kennedy WF</w:t>
      </w:r>
      <w:r w:rsidRPr="001E355F">
        <w:rPr>
          <w:rFonts w:ascii="Book Antiqua" w:hAnsi="Book Antiqua" w:cs="Times New Roman"/>
          <w:lang w:val="en-US"/>
        </w:rPr>
        <w:t xml:space="preserve">, Roberts CG, </w:t>
      </w:r>
      <w:proofErr w:type="spellStart"/>
      <w:r w:rsidRPr="001E355F">
        <w:rPr>
          <w:rFonts w:ascii="Book Antiqua" w:hAnsi="Book Antiqua" w:cs="Times New Roman"/>
          <w:lang w:val="en-US"/>
        </w:rPr>
        <w:t>Zuege</w:t>
      </w:r>
      <w:proofErr w:type="spellEnd"/>
      <w:r w:rsidRPr="001E355F">
        <w:rPr>
          <w:rFonts w:ascii="Book Antiqua" w:hAnsi="Book Antiqua" w:cs="Times New Roman"/>
          <w:lang w:val="en-US"/>
        </w:rPr>
        <w:t xml:space="preserve"> RC, </w:t>
      </w:r>
      <w:proofErr w:type="spellStart"/>
      <w:r w:rsidRPr="001E355F">
        <w:rPr>
          <w:rFonts w:ascii="Book Antiqua" w:hAnsi="Book Antiqua" w:cs="Times New Roman"/>
          <w:lang w:val="en-US"/>
        </w:rPr>
        <w:t>Dicus</w:t>
      </w:r>
      <w:proofErr w:type="spellEnd"/>
      <w:r w:rsidRPr="001E355F">
        <w:rPr>
          <w:rFonts w:ascii="Book Antiqua" w:hAnsi="Book Antiqua" w:cs="Times New Roman"/>
          <w:lang w:val="en-US"/>
        </w:rPr>
        <w:t xml:space="preserve"> WT. Use of pulsed electromagnetic fields in treatment of loosened cemented hip prostheses. </w:t>
      </w:r>
      <w:proofErr w:type="gramStart"/>
      <w:r w:rsidRPr="001E355F">
        <w:rPr>
          <w:rFonts w:ascii="Book Antiqua" w:hAnsi="Book Antiqua" w:cs="Times New Roman"/>
          <w:lang w:val="en-US"/>
        </w:rPr>
        <w:t>A double-blind trial.</w:t>
      </w:r>
      <w:proofErr w:type="gramEnd"/>
      <w:r w:rsidRPr="001E355F">
        <w:rPr>
          <w:rFonts w:ascii="Book Antiqua" w:hAnsi="Book Antiqua" w:cs="Times New Roman"/>
          <w:lang w:val="en-US"/>
        </w:rPr>
        <w:t xml:space="preserve"> </w:t>
      </w:r>
      <w:proofErr w:type="spellStart"/>
      <w:r w:rsidRPr="001E355F">
        <w:rPr>
          <w:rFonts w:ascii="Book Antiqua" w:hAnsi="Book Antiqua" w:cs="Times New Roman"/>
          <w:i/>
          <w:lang w:val="en-US"/>
        </w:rPr>
        <w:t>Clin</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Relat</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1993; </w:t>
      </w:r>
      <w:r w:rsidR="0037417A" w:rsidRPr="0037417A">
        <w:rPr>
          <w:rFonts w:ascii="Book Antiqua" w:hAnsi="Book Antiqua" w:cs="Times New Roman"/>
          <w:b/>
          <w:bCs/>
          <w:lang w:val="en-US"/>
        </w:rPr>
        <w:t>286</w:t>
      </w:r>
      <w:r w:rsidRPr="001E355F">
        <w:rPr>
          <w:rFonts w:ascii="Book Antiqua" w:hAnsi="Book Antiqua" w:cs="Times New Roman"/>
          <w:lang w:val="en-US"/>
        </w:rPr>
        <w:t>: 198-205 [PMID:</w:t>
      </w:r>
      <w:bookmarkStart w:id="37" w:name="OLE_LINK34"/>
      <w:bookmarkStart w:id="38" w:name="OLE_LINK35"/>
      <w:r w:rsidRPr="001E355F">
        <w:rPr>
          <w:rFonts w:ascii="Book Antiqua" w:hAnsi="Book Antiqua" w:cs="Times New Roman"/>
          <w:lang w:val="en-US"/>
        </w:rPr>
        <w:t xml:space="preserve"> 8425345</w:t>
      </w:r>
      <w:bookmarkEnd w:id="37"/>
      <w:bookmarkEnd w:id="38"/>
      <w:r w:rsidRPr="001E355F">
        <w:rPr>
          <w:rFonts w:ascii="Book Antiqua" w:hAnsi="Book Antiqua" w:cs="Times New Roman"/>
          <w:lang w:val="en-US"/>
        </w:rPr>
        <w:t>]</w:t>
      </w:r>
    </w:p>
    <w:p w14:paraId="09A0D9FF" w14:textId="5197BBA3"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49 </w:t>
      </w:r>
      <w:proofErr w:type="spellStart"/>
      <w:r w:rsidRPr="001E355F">
        <w:rPr>
          <w:rFonts w:ascii="Book Antiqua" w:hAnsi="Book Antiqua" w:cs="Times New Roman"/>
          <w:b/>
          <w:lang w:val="en-US"/>
        </w:rPr>
        <w:t>Rispoli</w:t>
      </w:r>
      <w:proofErr w:type="spellEnd"/>
      <w:r w:rsidRPr="001E355F">
        <w:rPr>
          <w:rFonts w:ascii="Book Antiqua" w:hAnsi="Book Antiqua" w:cs="Times New Roman"/>
          <w:b/>
          <w:lang w:val="en-US"/>
        </w:rPr>
        <w:t xml:space="preserve"> FP,</w:t>
      </w:r>
      <w:r w:rsidRPr="001E355F">
        <w:rPr>
          <w:rFonts w:ascii="Book Antiqua" w:hAnsi="Book Antiqua" w:cs="Times New Roman"/>
          <w:lang w:val="en-US"/>
        </w:rPr>
        <w:t xml:space="preserve"> Corolla FM, </w:t>
      </w:r>
      <w:proofErr w:type="spellStart"/>
      <w:r w:rsidRPr="001E355F">
        <w:rPr>
          <w:rFonts w:ascii="Book Antiqua" w:hAnsi="Book Antiqua" w:cs="Times New Roman"/>
          <w:lang w:val="en-US"/>
        </w:rPr>
        <w:t>Mussner</w:t>
      </w:r>
      <w:proofErr w:type="spellEnd"/>
      <w:r w:rsidRPr="001E355F">
        <w:rPr>
          <w:rFonts w:ascii="Book Antiqua" w:hAnsi="Book Antiqua" w:cs="Times New Roman"/>
          <w:lang w:val="en-US"/>
        </w:rPr>
        <w:t xml:space="preserve"> R. </w:t>
      </w:r>
      <w:proofErr w:type="gramStart"/>
      <w:r w:rsidRPr="001E355F">
        <w:rPr>
          <w:rFonts w:ascii="Book Antiqua" w:hAnsi="Book Antiqua" w:cs="Times New Roman"/>
          <w:lang w:val="en-US"/>
        </w:rPr>
        <w:t>The Use of Low Frequency Pulsing Electromagnetic Fields in Patients with Painful Hip Prostheses.</w:t>
      </w:r>
      <w:proofErr w:type="gramEnd"/>
      <w:r w:rsidRPr="001E355F">
        <w:rPr>
          <w:rFonts w:ascii="Book Antiqua" w:hAnsi="Book Antiqua" w:cs="Times New Roman"/>
          <w:lang w:val="en-US"/>
        </w:rPr>
        <w:t xml:space="preserve"> </w:t>
      </w:r>
      <w:r w:rsidRPr="001E355F">
        <w:rPr>
          <w:rFonts w:ascii="Book Antiqua" w:hAnsi="Book Antiqua" w:cs="Times New Roman"/>
          <w:i/>
          <w:iCs/>
          <w:lang w:val="en-US"/>
        </w:rPr>
        <w:t>J</w:t>
      </w:r>
      <w:r w:rsidR="009D4907">
        <w:rPr>
          <w:rFonts w:ascii="Book Antiqua" w:hAnsi="Book Antiqua" w:cs="Times New Roman"/>
          <w:i/>
          <w:iCs/>
          <w:lang w:val="en-US"/>
        </w:rPr>
        <w:t xml:space="preserve"> </w:t>
      </w:r>
      <w:r w:rsidRPr="001E355F">
        <w:rPr>
          <w:rFonts w:ascii="Book Antiqua" w:hAnsi="Book Antiqua" w:cs="Times New Roman"/>
          <w:i/>
          <w:iCs/>
          <w:lang w:val="en-US"/>
        </w:rPr>
        <w:t>Bioelectricity</w:t>
      </w:r>
      <w:r w:rsidRPr="001E355F">
        <w:rPr>
          <w:rFonts w:ascii="Book Antiqua" w:hAnsi="Book Antiqua" w:cs="Times New Roman"/>
          <w:lang w:val="en-US"/>
        </w:rPr>
        <w:t xml:space="preserve"> 1988;</w:t>
      </w:r>
      <w:r>
        <w:rPr>
          <w:rFonts w:ascii="Book Antiqua" w:hAnsi="Book Antiqua" w:cs="Times New Roman"/>
          <w:lang w:val="en-US"/>
        </w:rPr>
        <w:t xml:space="preserve"> </w:t>
      </w:r>
      <w:r w:rsidRPr="001E355F">
        <w:rPr>
          <w:rFonts w:ascii="Book Antiqua" w:hAnsi="Book Antiqua" w:cs="Times New Roman"/>
          <w:b/>
          <w:bCs/>
          <w:lang w:val="en-US"/>
        </w:rPr>
        <w:t>7</w:t>
      </w:r>
      <w:r w:rsidRPr="001E355F">
        <w:rPr>
          <w:rFonts w:ascii="Book Antiqua" w:hAnsi="Book Antiqua" w:cs="Times New Roman"/>
          <w:lang w:val="en-US"/>
        </w:rPr>
        <w:t>:</w:t>
      </w:r>
      <w:r>
        <w:rPr>
          <w:rFonts w:ascii="Book Antiqua" w:hAnsi="Book Antiqua" w:cs="Times New Roman"/>
          <w:lang w:val="en-US"/>
        </w:rPr>
        <w:t xml:space="preserve"> </w:t>
      </w:r>
      <w:r w:rsidRPr="001E355F">
        <w:rPr>
          <w:rFonts w:ascii="Book Antiqua" w:hAnsi="Book Antiqua" w:cs="Times New Roman"/>
          <w:lang w:val="en-US"/>
        </w:rPr>
        <w:t>181</w:t>
      </w:r>
      <w:r>
        <w:rPr>
          <w:rFonts w:ascii="Book Antiqua" w:hAnsi="Book Antiqua" w:cs="Times New Roman"/>
          <w:lang w:val="en-US"/>
        </w:rPr>
        <w:t>-18</w:t>
      </w:r>
      <w:r w:rsidRPr="001E355F">
        <w:rPr>
          <w:rFonts w:ascii="Book Antiqua" w:hAnsi="Book Antiqua" w:cs="Times New Roman"/>
          <w:lang w:val="en-US"/>
        </w:rPr>
        <w:t>7 [DOI: 10.3109/15368378809027748]</w:t>
      </w:r>
    </w:p>
    <w:p w14:paraId="7AD7C4CE" w14:textId="301D70BB"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50 </w:t>
      </w:r>
      <w:bookmarkStart w:id="39" w:name="OLE_LINK36"/>
      <w:bookmarkStart w:id="40" w:name="OLE_LINK37"/>
      <w:proofErr w:type="spellStart"/>
      <w:r w:rsidRPr="001E355F">
        <w:rPr>
          <w:rFonts w:ascii="Book Antiqua" w:hAnsi="Book Antiqua" w:cs="Times New Roman"/>
          <w:b/>
          <w:lang w:val="en-US"/>
        </w:rPr>
        <w:t>Dallari</w:t>
      </w:r>
      <w:proofErr w:type="spellEnd"/>
      <w:r w:rsidRPr="001E355F">
        <w:rPr>
          <w:rFonts w:ascii="Book Antiqua" w:hAnsi="Book Antiqua" w:cs="Times New Roman"/>
          <w:b/>
          <w:lang w:val="en-US"/>
        </w:rPr>
        <w:t xml:space="preserve"> D,</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Del Piccolo N, </w:t>
      </w:r>
      <w:proofErr w:type="spellStart"/>
      <w:r w:rsidRPr="001E355F">
        <w:rPr>
          <w:rFonts w:ascii="Book Antiqua" w:hAnsi="Book Antiqua" w:cs="Times New Roman"/>
          <w:lang w:val="en-US"/>
        </w:rPr>
        <w:t>Stagni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Amendola</w:t>
      </w:r>
      <w:proofErr w:type="spellEnd"/>
      <w:r w:rsidRPr="001E355F">
        <w:rPr>
          <w:rFonts w:ascii="Book Antiqua" w:hAnsi="Book Antiqua" w:cs="Times New Roman"/>
          <w:lang w:val="en-US"/>
        </w:rPr>
        <w:t xml:space="preserve"> L, Rani N, </w:t>
      </w:r>
      <w:proofErr w:type="spellStart"/>
      <w:r w:rsidRPr="001E355F">
        <w:rPr>
          <w:rFonts w:ascii="Book Antiqua" w:hAnsi="Book Antiqua" w:cs="Times New Roman"/>
          <w:lang w:val="en-US"/>
        </w:rPr>
        <w:t>Gnudi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Effects of pulsed electromagnetic stimulation on patients undergoing hip revision prostheses: A randomized prospective double-blind study. </w:t>
      </w:r>
      <w:proofErr w:type="spellStart"/>
      <w:r w:rsidRPr="001E355F">
        <w:rPr>
          <w:rFonts w:ascii="Book Antiqua" w:hAnsi="Book Antiqua" w:cs="Times New Roman"/>
          <w:i/>
          <w:iCs/>
          <w:lang w:val="en-US"/>
        </w:rPr>
        <w:t>Bioelectromagnetics</w:t>
      </w:r>
      <w:proofErr w:type="spellEnd"/>
      <w:r w:rsidRPr="001E355F">
        <w:rPr>
          <w:rFonts w:ascii="Book Antiqua" w:hAnsi="Book Antiqua" w:cs="Times New Roman"/>
          <w:lang w:val="en-US"/>
        </w:rPr>
        <w:t xml:space="preserve"> 2009;</w:t>
      </w:r>
      <w:r w:rsidRPr="001E355F">
        <w:rPr>
          <w:rFonts w:ascii="Book Antiqua" w:hAnsi="Book Antiqua" w:cs="Times New Roman"/>
          <w:b/>
          <w:bCs/>
          <w:lang w:val="en-US"/>
        </w:rPr>
        <w:t xml:space="preserve"> 30</w:t>
      </w:r>
      <w:r w:rsidRPr="001E355F">
        <w:rPr>
          <w:rFonts w:ascii="Book Antiqua" w:hAnsi="Book Antiqua" w:cs="Times New Roman"/>
          <w:lang w:val="en-US"/>
        </w:rPr>
        <w:t>:</w:t>
      </w:r>
      <w:r>
        <w:rPr>
          <w:rFonts w:ascii="Book Antiqua" w:hAnsi="Book Antiqua" w:cs="Times New Roman"/>
          <w:lang w:val="en-US"/>
        </w:rPr>
        <w:t xml:space="preserve"> </w:t>
      </w:r>
      <w:r w:rsidRPr="001E355F">
        <w:rPr>
          <w:rFonts w:ascii="Book Antiqua" w:hAnsi="Book Antiqua" w:cs="Times New Roman"/>
          <w:lang w:val="en-US"/>
        </w:rPr>
        <w:t>423</w:t>
      </w:r>
      <w:r>
        <w:rPr>
          <w:rFonts w:ascii="Book Antiqua" w:hAnsi="Book Antiqua" w:cs="Times New Roman"/>
          <w:lang w:val="en-US"/>
        </w:rPr>
        <w:t>-4</w:t>
      </w:r>
      <w:r w:rsidRPr="001E355F">
        <w:rPr>
          <w:rFonts w:ascii="Book Antiqua" w:hAnsi="Book Antiqua" w:cs="Times New Roman"/>
          <w:lang w:val="en-US"/>
        </w:rPr>
        <w:t>30 [</w:t>
      </w:r>
      <w:r w:rsidR="00634C32" w:rsidRPr="001E355F">
        <w:rPr>
          <w:rFonts w:ascii="Book Antiqua" w:hAnsi="Book Antiqua" w:cs="Times New Roman"/>
          <w:lang w:val="en-US"/>
        </w:rPr>
        <w:t>PMID:</w:t>
      </w:r>
      <w:r w:rsidR="00634C32">
        <w:rPr>
          <w:rFonts w:ascii="Book Antiqua" w:hAnsi="Book Antiqua" w:cs="Times New Roman"/>
          <w:lang w:val="en-US"/>
        </w:rPr>
        <w:t xml:space="preserve"> </w:t>
      </w:r>
      <w:r w:rsidR="00634C32" w:rsidRPr="00634C32">
        <w:rPr>
          <w:rFonts w:ascii="Book Antiqua" w:hAnsi="Book Antiqua"/>
        </w:rPr>
        <w:t xml:space="preserve">19384914 </w:t>
      </w:r>
      <w:r w:rsidRPr="001E355F">
        <w:rPr>
          <w:rFonts w:ascii="Book Antiqua" w:hAnsi="Book Antiqua" w:cs="Times New Roman"/>
          <w:lang w:val="en-US"/>
        </w:rPr>
        <w:t>DOI: 10.1002/bem.20492]</w:t>
      </w:r>
      <w:bookmarkEnd w:id="39"/>
      <w:bookmarkEnd w:id="40"/>
    </w:p>
    <w:p w14:paraId="42A6036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lastRenderedPageBreak/>
        <w:t xml:space="preserve">51 </w:t>
      </w:r>
      <w:r w:rsidRPr="001E355F">
        <w:rPr>
          <w:rFonts w:ascii="Book Antiqua" w:hAnsi="Book Antiqua" w:cs="Times New Roman"/>
          <w:b/>
          <w:lang w:val="en-US"/>
        </w:rPr>
        <w:t>Moretti B</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Notarnicola</w:t>
      </w:r>
      <w:proofErr w:type="spellEnd"/>
      <w:r w:rsidRPr="001E355F">
        <w:rPr>
          <w:rFonts w:ascii="Book Antiqua" w:hAnsi="Book Antiqua" w:cs="Times New Roman"/>
          <w:lang w:val="en-US"/>
        </w:rPr>
        <w:t xml:space="preserve"> A, Moretti L,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De </w:t>
      </w:r>
      <w:proofErr w:type="spellStart"/>
      <w:r w:rsidRPr="001E355F">
        <w:rPr>
          <w:rFonts w:ascii="Book Antiqua" w:hAnsi="Book Antiqua" w:cs="Times New Roman"/>
          <w:lang w:val="en-US"/>
        </w:rPr>
        <w:t>Terlizzi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Pesce</w:t>
      </w:r>
      <w:proofErr w:type="spellEnd"/>
      <w:r w:rsidRPr="001E355F">
        <w:rPr>
          <w:rFonts w:ascii="Book Antiqua" w:hAnsi="Book Antiqua" w:cs="Times New Roman"/>
          <w:lang w:val="en-US"/>
        </w:rPr>
        <w:t xml:space="preserve"> V, Patella V. I-ONE therapy in patients undergoing total knee arthroplasty: a prospective, randomized and controlled study. </w:t>
      </w:r>
      <w:r w:rsidRPr="001E355F">
        <w:rPr>
          <w:rFonts w:ascii="Book Antiqua" w:hAnsi="Book Antiqua" w:cs="Times New Roman"/>
          <w:i/>
          <w:lang w:val="en-US"/>
        </w:rPr>
        <w:t xml:space="preserve">BMC </w:t>
      </w:r>
      <w:proofErr w:type="spellStart"/>
      <w:r w:rsidRPr="001E355F">
        <w:rPr>
          <w:rFonts w:ascii="Book Antiqua" w:hAnsi="Book Antiqua" w:cs="Times New Roman"/>
          <w:i/>
          <w:lang w:val="en-US"/>
        </w:rPr>
        <w:t>Musculoskelet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Disord</w:t>
      </w:r>
      <w:proofErr w:type="spellEnd"/>
      <w:r w:rsidRPr="001E355F">
        <w:rPr>
          <w:rFonts w:ascii="Book Antiqua" w:hAnsi="Book Antiqua" w:cs="Times New Roman"/>
          <w:lang w:val="en-US"/>
        </w:rPr>
        <w:t xml:space="preserve"> 2012; </w:t>
      </w:r>
      <w:r w:rsidRPr="001E355F">
        <w:rPr>
          <w:rFonts w:ascii="Book Antiqua" w:hAnsi="Book Antiqua" w:cs="Times New Roman"/>
          <w:b/>
          <w:lang w:val="en-US"/>
        </w:rPr>
        <w:t>13</w:t>
      </w:r>
      <w:r w:rsidRPr="001E355F">
        <w:rPr>
          <w:rFonts w:ascii="Book Antiqua" w:hAnsi="Book Antiqua" w:cs="Times New Roman"/>
          <w:lang w:val="en-US"/>
        </w:rPr>
        <w:t>: 88 [PMID: 22672794 DOI: 10.1186/1471-2474-13-88]</w:t>
      </w:r>
    </w:p>
    <w:p w14:paraId="75DC737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52 </w:t>
      </w:r>
      <w:proofErr w:type="spellStart"/>
      <w:r w:rsidRPr="001E355F">
        <w:rPr>
          <w:rFonts w:ascii="Book Antiqua" w:hAnsi="Book Antiqua" w:cs="Times New Roman"/>
          <w:b/>
          <w:lang w:val="en-US"/>
        </w:rPr>
        <w:t>Adravanti</w:t>
      </w:r>
      <w:proofErr w:type="spellEnd"/>
      <w:r w:rsidRPr="001E355F">
        <w:rPr>
          <w:rFonts w:ascii="Book Antiqua" w:hAnsi="Book Antiqua" w:cs="Times New Roman"/>
          <w:b/>
          <w:lang w:val="en-US"/>
        </w:rPr>
        <w:t xml:space="preserve"> P</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Nicoletti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Ampollini</w:t>
      </w:r>
      <w:proofErr w:type="spellEnd"/>
      <w:r w:rsidRPr="001E355F">
        <w:rPr>
          <w:rFonts w:ascii="Book Antiqua" w:hAnsi="Book Antiqua" w:cs="Times New Roman"/>
          <w:lang w:val="en-US"/>
        </w:rPr>
        <w:t xml:space="preserve"> A, de Girolamo L. Effect of pulsed electromagnetic field therapy in patients undergoing total knee arthroplasty: a </w:t>
      </w:r>
      <w:proofErr w:type="spellStart"/>
      <w:r w:rsidRPr="001E355F">
        <w:rPr>
          <w:rFonts w:ascii="Book Antiqua" w:hAnsi="Book Antiqua" w:cs="Times New Roman"/>
          <w:lang w:val="en-US"/>
        </w:rPr>
        <w:t>randomised</w:t>
      </w:r>
      <w:proofErr w:type="spellEnd"/>
      <w:r w:rsidRPr="001E355F">
        <w:rPr>
          <w:rFonts w:ascii="Book Antiqua" w:hAnsi="Book Antiqua" w:cs="Times New Roman"/>
          <w:lang w:val="en-US"/>
        </w:rPr>
        <w:t xml:space="preserve"> controlled trial. </w:t>
      </w:r>
      <w:proofErr w:type="spellStart"/>
      <w:r w:rsidRPr="001E355F">
        <w:rPr>
          <w:rFonts w:ascii="Book Antiqua" w:hAnsi="Book Antiqua" w:cs="Times New Roman"/>
          <w:i/>
          <w:lang w:val="en-US"/>
        </w:rPr>
        <w:t>Int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lang w:val="en-US"/>
        </w:rPr>
        <w:t xml:space="preserve"> 2014; </w:t>
      </w:r>
      <w:r w:rsidRPr="001E355F">
        <w:rPr>
          <w:rFonts w:ascii="Book Antiqua" w:hAnsi="Book Antiqua" w:cs="Times New Roman"/>
          <w:b/>
          <w:lang w:val="en-US"/>
        </w:rPr>
        <w:t>38</w:t>
      </w:r>
      <w:r w:rsidRPr="001E355F">
        <w:rPr>
          <w:rFonts w:ascii="Book Antiqua" w:hAnsi="Book Antiqua" w:cs="Times New Roman"/>
          <w:lang w:val="en-US"/>
        </w:rPr>
        <w:t>: 397-403 [PMID: 24352823 DOI: 10.1007/s00264-013-2216-7]</w:t>
      </w:r>
    </w:p>
    <w:p w14:paraId="25472E52" w14:textId="66690733"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53 </w:t>
      </w:r>
      <w:r w:rsidRPr="00634C32">
        <w:rPr>
          <w:rFonts w:ascii="Book Antiqua" w:hAnsi="Book Antiqua" w:cs="Times New Roman"/>
          <w:b/>
          <w:highlight w:val="yellow"/>
          <w:lang w:val="en-US"/>
        </w:rPr>
        <w:t>La Verde L,</w:t>
      </w:r>
      <w:r w:rsidRPr="00634C32">
        <w:rPr>
          <w:rFonts w:ascii="Book Antiqua" w:hAnsi="Book Antiqua" w:cs="Times New Roman"/>
          <w:highlight w:val="yellow"/>
          <w:lang w:val="en-US"/>
        </w:rPr>
        <w:t xml:space="preserve"> Franceschetti E, Palumbo A, </w:t>
      </w:r>
      <w:proofErr w:type="spellStart"/>
      <w:r w:rsidRPr="00634C32">
        <w:rPr>
          <w:rFonts w:ascii="Book Antiqua" w:hAnsi="Book Antiqua" w:cs="Times New Roman"/>
          <w:highlight w:val="yellow"/>
          <w:lang w:val="en-US"/>
        </w:rPr>
        <w:t>Giovannetti</w:t>
      </w:r>
      <w:proofErr w:type="spellEnd"/>
      <w:r w:rsidRPr="00634C32">
        <w:rPr>
          <w:rFonts w:ascii="Book Antiqua" w:hAnsi="Book Antiqua" w:cs="Times New Roman"/>
          <w:highlight w:val="yellow"/>
          <w:lang w:val="en-US"/>
        </w:rPr>
        <w:t xml:space="preserve"> E, </w:t>
      </w:r>
      <w:proofErr w:type="spellStart"/>
      <w:r w:rsidRPr="00634C32">
        <w:rPr>
          <w:rFonts w:ascii="Book Antiqua" w:hAnsi="Book Antiqua" w:cs="Times New Roman"/>
          <w:highlight w:val="yellow"/>
          <w:lang w:val="en-US"/>
        </w:rPr>
        <w:t>Ranieri</w:t>
      </w:r>
      <w:proofErr w:type="spellEnd"/>
      <w:r w:rsidRPr="00634C32">
        <w:rPr>
          <w:rFonts w:ascii="Book Antiqua" w:hAnsi="Book Antiqua" w:cs="Times New Roman"/>
          <w:highlight w:val="yellow"/>
          <w:lang w:val="en-US"/>
        </w:rPr>
        <w:t xml:space="preserve"> R, </w:t>
      </w:r>
      <w:proofErr w:type="spellStart"/>
      <w:r w:rsidRPr="00634C32">
        <w:rPr>
          <w:rFonts w:ascii="Book Antiqua" w:hAnsi="Book Antiqua" w:cs="Times New Roman"/>
          <w:highlight w:val="yellow"/>
          <w:lang w:val="en-US"/>
        </w:rPr>
        <w:t>Sorini</w:t>
      </w:r>
      <w:proofErr w:type="spellEnd"/>
      <w:r w:rsidRPr="00634C32">
        <w:rPr>
          <w:rFonts w:ascii="Book Antiqua" w:hAnsi="Book Antiqua" w:cs="Times New Roman"/>
          <w:highlight w:val="yellow"/>
          <w:lang w:val="en-US"/>
        </w:rPr>
        <w:t xml:space="preserve"> G, Rosa MA, </w:t>
      </w:r>
      <w:proofErr w:type="spellStart"/>
      <w:r w:rsidRPr="00634C32">
        <w:rPr>
          <w:rFonts w:ascii="Book Antiqua" w:hAnsi="Book Antiqua" w:cs="Times New Roman"/>
          <w:highlight w:val="yellow"/>
          <w:lang w:val="en-US"/>
        </w:rPr>
        <w:t>Franceschi</w:t>
      </w:r>
      <w:proofErr w:type="spellEnd"/>
      <w:r w:rsidRPr="00634C32">
        <w:rPr>
          <w:rFonts w:ascii="Book Antiqua" w:hAnsi="Book Antiqua" w:cs="Times New Roman"/>
          <w:highlight w:val="yellow"/>
          <w:lang w:val="en-US"/>
        </w:rPr>
        <w:t xml:space="preserve"> F. </w:t>
      </w:r>
      <w:proofErr w:type="spellStart"/>
      <w:r w:rsidRPr="00634C32">
        <w:rPr>
          <w:rFonts w:ascii="Book Antiqua" w:hAnsi="Book Antiqua" w:cs="Times New Roman"/>
          <w:highlight w:val="yellow"/>
          <w:lang w:val="en-US"/>
        </w:rPr>
        <w:t>Applicazione</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dei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campi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magnetici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pulsati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nei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pazienti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sottoposti</w:t>
      </w:r>
      <w:proofErr w:type="spellEnd"/>
      <w:r w:rsidRPr="00634C32">
        <w:rPr>
          <w:rFonts w:ascii="Book Antiqua" w:hAnsi="Book Antiqua" w:cs="Times New Roman"/>
          <w:highlight w:val="yellow"/>
          <w:lang w:val="en-US"/>
        </w:rPr>
        <w:t xml:space="preserve"> a </w:t>
      </w:r>
      <w:proofErr w:type="spellStart"/>
      <w:r w:rsidRPr="00634C32">
        <w:rPr>
          <w:rFonts w:ascii="Book Antiqua" w:hAnsi="Book Antiqua" w:cs="Times New Roman"/>
          <w:highlight w:val="yellow"/>
          <w:lang w:val="en-US"/>
        </w:rPr>
        <w:t>protesi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inversa</w:t>
      </w:r>
      <w:proofErr w:type="spellEnd"/>
      <w:r w:rsidRPr="00634C32">
        <w:rPr>
          <w:rFonts w:ascii="Book Antiqua" w:hAnsi="Book Antiqua" w:cs="Times New Roman"/>
          <w:highlight w:val="yellow"/>
          <w:lang w:val="en-US"/>
        </w:rPr>
        <w:t xml:space="preserve"> di </w:t>
      </w:r>
      <w:proofErr w:type="spellStart"/>
      <w:r w:rsidRPr="00634C32">
        <w:rPr>
          <w:rFonts w:ascii="Book Antiqua" w:hAnsi="Book Antiqua" w:cs="Times New Roman"/>
          <w:highlight w:val="yellow"/>
          <w:lang w:val="en-US"/>
        </w:rPr>
        <w:t>spalla</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valutazione</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clinica</w:t>
      </w:r>
      <w:proofErr w:type="spellEnd"/>
      <w:r w:rsidRPr="00634C32">
        <w:rPr>
          <w:rFonts w:ascii="Book Antiqua" w:hAnsi="Book Antiqua" w:cs="Times New Roman"/>
          <w:highlight w:val="yellow"/>
          <w:lang w:val="en-US"/>
        </w:rPr>
        <w:t xml:space="preserve"> e </w:t>
      </w:r>
      <w:proofErr w:type="spellStart"/>
      <w:r w:rsidRPr="00634C32">
        <w:rPr>
          <w:rFonts w:ascii="Book Antiqua" w:hAnsi="Book Antiqua" w:cs="Times New Roman"/>
          <w:highlight w:val="yellow"/>
          <w:lang w:val="en-US"/>
        </w:rPr>
        <w:t>funzionale</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i/>
          <w:iCs/>
          <w:highlight w:val="yellow"/>
          <w:lang w:val="en-US"/>
        </w:rPr>
        <w:t>Giornale</w:t>
      </w:r>
      <w:proofErr w:type="spellEnd"/>
      <w:r w:rsidRPr="00634C32">
        <w:rPr>
          <w:rFonts w:ascii="Book Antiqua" w:hAnsi="Book Antiqua" w:cs="Times New Roman"/>
          <w:i/>
          <w:iCs/>
          <w:highlight w:val="yellow"/>
          <w:lang w:val="en-US"/>
        </w:rPr>
        <w:t xml:space="preserve"> </w:t>
      </w:r>
      <w:proofErr w:type="spellStart"/>
      <w:r w:rsidRPr="00634C32">
        <w:rPr>
          <w:rFonts w:ascii="Book Antiqua" w:hAnsi="Book Antiqua" w:cs="Times New Roman"/>
          <w:i/>
          <w:iCs/>
          <w:highlight w:val="yellow"/>
          <w:lang w:val="en-US"/>
        </w:rPr>
        <w:t>Italiano</w:t>
      </w:r>
      <w:proofErr w:type="spellEnd"/>
      <w:r w:rsidRPr="00634C32">
        <w:rPr>
          <w:rFonts w:ascii="Book Antiqua" w:hAnsi="Book Antiqua" w:cs="Times New Roman"/>
          <w:i/>
          <w:iCs/>
          <w:highlight w:val="yellow"/>
          <w:lang w:val="en-US"/>
        </w:rPr>
        <w:t xml:space="preserve"> di </w:t>
      </w:r>
      <w:proofErr w:type="spellStart"/>
      <w:r w:rsidRPr="00634C32">
        <w:rPr>
          <w:rFonts w:ascii="Book Antiqua" w:hAnsi="Book Antiqua" w:cs="Times New Roman"/>
          <w:i/>
          <w:iCs/>
          <w:highlight w:val="yellow"/>
          <w:lang w:val="en-US"/>
        </w:rPr>
        <w:t>Ortopedia</w:t>
      </w:r>
      <w:proofErr w:type="spellEnd"/>
      <w:r w:rsidRPr="00634C32">
        <w:rPr>
          <w:rFonts w:ascii="Book Antiqua" w:hAnsi="Book Antiqua" w:cs="Times New Roman"/>
          <w:i/>
          <w:iCs/>
          <w:highlight w:val="yellow"/>
          <w:lang w:val="en-US"/>
        </w:rPr>
        <w:t xml:space="preserve"> e </w:t>
      </w:r>
      <w:proofErr w:type="spellStart"/>
      <w:r w:rsidRPr="00634C32">
        <w:rPr>
          <w:rFonts w:ascii="Book Antiqua" w:hAnsi="Book Antiqua" w:cs="Times New Roman"/>
          <w:i/>
          <w:iCs/>
          <w:highlight w:val="yellow"/>
          <w:lang w:val="en-US"/>
        </w:rPr>
        <w:t>Traumatologia</w:t>
      </w:r>
      <w:proofErr w:type="spellEnd"/>
      <w:r w:rsidRPr="00634C32">
        <w:rPr>
          <w:rFonts w:ascii="Book Antiqua" w:hAnsi="Book Antiqua" w:cs="Times New Roman"/>
          <w:highlight w:val="yellow"/>
          <w:lang w:val="en-US"/>
        </w:rPr>
        <w:t xml:space="preserve"> 2019;</w:t>
      </w:r>
      <w:r w:rsidR="0037417A" w:rsidRPr="00634C32">
        <w:rPr>
          <w:rFonts w:ascii="Book Antiqua" w:hAnsi="Book Antiqua" w:cs="Times New Roman"/>
          <w:highlight w:val="yellow"/>
          <w:lang w:val="en-US"/>
        </w:rPr>
        <w:t xml:space="preserve"> </w:t>
      </w:r>
      <w:r w:rsidRPr="00634C32">
        <w:rPr>
          <w:rFonts w:ascii="Book Antiqua" w:hAnsi="Book Antiqua" w:cs="Times New Roman"/>
          <w:b/>
          <w:bCs/>
          <w:highlight w:val="yellow"/>
          <w:lang w:val="en-US"/>
        </w:rPr>
        <w:t>45</w:t>
      </w:r>
      <w:r w:rsidRPr="00634C32">
        <w:rPr>
          <w:rFonts w:ascii="Book Antiqua" w:hAnsi="Book Antiqua" w:cs="Times New Roman"/>
          <w:highlight w:val="yellow"/>
          <w:lang w:val="en-US"/>
        </w:rPr>
        <w:t>:</w:t>
      </w:r>
      <w:r w:rsidR="0037417A" w:rsidRPr="00634C32">
        <w:rPr>
          <w:rFonts w:ascii="Book Antiqua" w:hAnsi="Book Antiqua" w:cs="Times New Roman"/>
          <w:highlight w:val="yellow"/>
          <w:lang w:val="en-US"/>
        </w:rPr>
        <w:t xml:space="preserve"> </w:t>
      </w:r>
      <w:r w:rsidRPr="00634C32">
        <w:rPr>
          <w:rFonts w:ascii="Book Antiqua" w:hAnsi="Book Antiqua" w:cs="Times New Roman"/>
          <w:highlight w:val="yellow"/>
          <w:lang w:val="en-US"/>
        </w:rPr>
        <w:t>37</w:t>
      </w:r>
      <w:r w:rsidR="0037417A" w:rsidRPr="00634C32">
        <w:rPr>
          <w:rFonts w:ascii="Book Antiqua" w:hAnsi="Book Antiqua" w:cs="Times New Roman"/>
          <w:highlight w:val="yellow"/>
          <w:lang w:val="en-US"/>
        </w:rPr>
        <w:t>-</w:t>
      </w:r>
      <w:r w:rsidRPr="00634C32">
        <w:rPr>
          <w:rFonts w:ascii="Book Antiqua" w:hAnsi="Book Antiqua" w:cs="Times New Roman"/>
          <w:highlight w:val="yellow"/>
          <w:lang w:val="en-US"/>
        </w:rPr>
        <w:t>46</w:t>
      </w:r>
    </w:p>
    <w:p w14:paraId="7D9EAD00" w14:textId="12801748" w:rsidR="001E355F" w:rsidRDefault="001E355F">
      <w:pPr>
        <w:rPr>
          <w:rFonts w:ascii="Book Antiqua" w:hAnsi="Book Antiqua" w:cs="Times New Roman"/>
          <w:lang w:val="en-US"/>
        </w:rPr>
      </w:pPr>
      <w:r>
        <w:rPr>
          <w:rFonts w:ascii="Book Antiqua" w:hAnsi="Book Antiqua" w:cs="Times New Roman"/>
          <w:lang w:val="en-US"/>
        </w:rPr>
        <w:br w:type="page"/>
      </w:r>
    </w:p>
    <w:p w14:paraId="5709DFD3" w14:textId="79DB291D" w:rsidR="006045BB" w:rsidRPr="00951A1A" w:rsidRDefault="00634C32" w:rsidP="00951A1A">
      <w:pPr>
        <w:adjustRightInd w:val="0"/>
        <w:snapToGrid w:val="0"/>
        <w:spacing w:line="360" w:lineRule="auto"/>
        <w:jc w:val="both"/>
        <w:rPr>
          <w:rFonts w:ascii="Book Antiqua" w:hAnsi="Book Antiqua" w:cs="Times New Roman"/>
          <w:lang w:val="en-US"/>
        </w:rPr>
      </w:pPr>
      <w:bookmarkStart w:id="41" w:name="_Hlk39067488"/>
      <w:r w:rsidRPr="00D53DBA">
        <w:rPr>
          <w:rFonts w:ascii="Book Antiqua" w:hAnsi="Book Antiqua"/>
          <w:b/>
        </w:rPr>
        <w:lastRenderedPageBreak/>
        <w:t>Footnotes</w:t>
      </w:r>
      <w:bookmarkEnd w:id="41"/>
    </w:p>
    <w:p w14:paraId="0713F71C" w14:textId="28C699F4" w:rsidR="00914469" w:rsidRDefault="00634C32" w:rsidP="00914469">
      <w:pPr>
        <w:adjustRightInd w:val="0"/>
        <w:snapToGrid w:val="0"/>
        <w:spacing w:line="360" w:lineRule="auto"/>
        <w:jc w:val="both"/>
        <w:rPr>
          <w:rFonts w:ascii="Book Antiqua" w:hAnsi="Book Antiqua"/>
          <w:color w:val="000000"/>
        </w:rPr>
      </w:pPr>
      <w:bookmarkStart w:id="42" w:name="_Hlk39067498"/>
      <w:bookmarkStart w:id="43" w:name="_Hlk40638486"/>
      <w:r w:rsidRPr="00D53DBA">
        <w:rPr>
          <w:rFonts w:ascii="Book Antiqua" w:hAnsi="Book Antiqua"/>
          <w:b/>
          <w:color w:val="000000"/>
        </w:rPr>
        <w:t>Conflict-of-interest statement</w:t>
      </w:r>
      <w:r w:rsidRPr="00D53DBA">
        <w:rPr>
          <w:rFonts w:ascii="Book Antiqua" w:hAnsi="Book Antiqua"/>
          <w:b/>
        </w:rPr>
        <w:t>:</w:t>
      </w:r>
      <w:bookmarkEnd w:id="42"/>
      <w:r w:rsidRPr="00D53DBA">
        <w:rPr>
          <w:rFonts w:ascii="Book Antiqua" w:eastAsia="宋体" w:hAnsi="Book Antiqua" w:cs="TimesNewRomanPS-BoldItalicMT"/>
          <w:b/>
          <w:bCs/>
          <w:iCs/>
          <w:color w:val="000000"/>
          <w:lang w:eastAsia="zh-CN"/>
        </w:rPr>
        <w:t xml:space="preserve"> </w:t>
      </w:r>
      <w:bookmarkEnd w:id="43"/>
      <w:r w:rsidRPr="00D53DBA">
        <w:rPr>
          <w:rFonts w:ascii="Book Antiqua" w:hAnsi="Book Antiqua"/>
          <w:color w:val="000000"/>
        </w:rPr>
        <w:t>Authors declare no conflict of interests for this article.</w:t>
      </w:r>
    </w:p>
    <w:p w14:paraId="660CFD3B" w14:textId="1B5BA73D" w:rsidR="00634C32" w:rsidRDefault="00634C32" w:rsidP="00914469">
      <w:pPr>
        <w:adjustRightInd w:val="0"/>
        <w:snapToGrid w:val="0"/>
        <w:spacing w:line="360" w:lineRule="auto"/>
        <w:jc w:val="both"/>
        <w:rPr>
          <w:rFonts w:ascii="Book Antiqua" w:hAnsi="Book Antiqua"/>
          <w:color w:val="000000"/>
        </w:rPr>
      </w:pPr>
    </w:p>
    <w:p w14:paraId="50FFE2D6" w14:textId="77777777" w:rsidR="00634C32" w:rsidRPr="00663BB7" w:rsidRDefault="00634C32" w:rsidP="00634C32">
      <w:pPr>
        <w:adjustRightInd w:val="0"/>
        <w:snapToGrid w:val="0"/>
        <w:spacing w:line="360" w:lineRule="auto"/>
        <w:jc w:val="both"/>
        <w:rPr>
          <w:rFonts w:ascii="Book Antiqua" w:hAnsi="Book Antiqua"/>
        </w:rPr>
      </w:pPr>
      <w:bookmarkStart w:id="44" w:name="_Hlk25573505"/>
      <w:bookmarkStart w:id="45" w:name="OLE_LINK561"/>
      <w:bookmarkStart w:id="46" w:name="_Hlk26521719"/>
      <w:bookmarkStart w:id="47" w:name="OLE_LINK265"/>
      <w:bookmarkStart w:id="48" w:name="OLE_LINK268"/>
      <w:bookmarkStart w:id="49" w:name="OLE_LINK345"/>
      <w:bookmarkStart w:id="50" w:name="OLE_LINK372"/>
      <w:bookmarkStart w:id="51" w:name="OLE_LINK421"/>
      <w:bookmarkStart w:id="52" w:name="OLE_LINK426"/>
      <w:bookmarkStart w:id="53" w:name="OLE_LINK157"/>
      <w:bookmarkStart w:id="54" w:name="OLE_LINK457"/>
      <w:bookmarkStart w:id="55" w:name="OLE_LINK456"/>
      <w:bookmarkStart w:id="56" w:name="OLE_LINK467"/>
      <w:bookmarkStart w:id="57" w:name="OLE_LINK515"/>
      <w:bookmarkStart w:id="58" w:name="OLE_LINK517"/>
      <w:bookmarkStart w:id="59" w:name="OLE_LINK521"/>
      <w:bookmarkStart w:id="60" w:name="OLE_LINK522"/>
      <w:bookmarkStart w:id="61" w:name="OLE_LINK563"/>
      <w:bookmarkStart w:id="62" w:name="OLE_LINK570"/>
      <w:bookmarkStart w:id="63" w:name="OLE_LINK573"/>
      <w:bookmarkStart w:id="64" w:name="OLE_LINK610"/>
      <w:bookmarkStart w:id="65" w:name="OLE_LINK633"/>
      <w:bookmarkStart w:id="66" w:name="OLE_LINK647"/>
      <w:bookmarkStart w:id="67" w:name="OLE_LINK455"/>
      <w:bookmarkStart w:id="68" w:name="OLE_LINK614"/>
      <w:bookmarkStart w:id="69" w:name="OLE_LINK644"/>
      <w:bookmarkStart w:id="70" w:name="OLE_LINK662"/>
      <w:bookmarkStart w:id="71" w:name="OLE_LINK657"/>
      <w:bookmarkStart w:id="72" w:name="OLE_LINK663"/>
      <w:bookmarkStart w:id="73" w:name="OLE_LINK652"/>
      <w:bookmarkStart w:id="74" w:name="OLE_LINK698"/>
      <w:bookmarkStart w:id="75" w:name="OLE_LINK724"/>
      <w:bookmarkStart w:id="76" w:name="OLE_LINK704"/>
      <w:bookmarkStart w:id="77" w:name="OLE_LINK757"/>
      <w:bookmarkStart w:id="78" w:name="OLE_LINK793"/>
      <w:bookmarkStart w:id="79" w:name="OLE_LINK709"/>
      <w:bookmarkStart w:id="80" w:name="OLE_LINK707"/>
      <w:bookmarkStart w:id="81" w:name="OLE_LINK730"/>
      <w:bookmarkStart w:id="82" w:name="OLE_LINK760"/>
      <w:bookmarkStart w:id="83" w:name="OLE_LINK734"/>
      <w:bookmarkStart w:id="84" w:name="OLE_LINK759"/>
      <w:bookmarkStart w:id="85" w:name="OLE_LINK795"/>
      <w:r w:rsidRPr="001042DC">
        <w:rPr>
          <w:rFonts w:ascii="Book Antiqua" w:hAnsi="Book Antiqua"/>
          <w:b/>
        </w:rPr>
        <w:t>Open-Access:</w:t>
      </w:r>
      <w:r>
        <w:rPr>
          <w:rFonts w:ascii="Book Antiqua" w:hAnsi="Book Antiqua"/>
          <w:b/>
        </w:rPr>
        <w:t xml:space="preserve"> </w:t>
      </w:r>
      <w:bookmarkStart w:id="86" w:name="OLE_LINK524"/>
      <w:bookmarkStart w:id="87" w:name="OLE_LINK771"/>
      <w:r w:rsidRPr="001042DC">
        <w:rPr>
          <w:rFonts w:ascii="Book Antiqua" w:hAnsi="Book Antiqua"/>
          <w:bC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6"/>
      <w:bookmarkEnd w:id="87"/>
    </w:p>
    <w:p w14:paraId="03AE03C9" w14:textId="77777777" w:rsidR="00634C32" w:rsidRPr="00663BB7" w:rsidRDefault="00634C32" w:rsidP="00634C32">
      <w:pPr>
        <w:adjustRightInd w:val="0"/>
        <w:snapToGrid w:val="0"/>
        <w:spacing w:line="360" w:lineRule="auto"/>
        <w:jc w:val="both"/>
        <w:rPr>
          <w:rFonts w:ascii="Book Antiqua" w:eastAsia="等线" w:hAnsi="Book Antiqua"/>
          <w:b/>
        </w:rPr>
      </w:pPr>
    </w:p>
    <w:p w14:paraId="45D3F9E8" w14:textId="40C7E109" w:rsidR="00634C32" w:rsidRPr="00663BB7" w:rsidRDefault="00634C32" w:rsidP="00634C32">
      <w:pPr>
        <w:adjustRightInd w:val="0"/>
        <w:snapToGrid w:val="0"/>
        <w:spacing w:line="360" w:lineRule="auto"/>
        <w:jc w:val="both"/>
        <w:rPr>
          <w:rFonts w:ascii="Book Antiqua" w:eastAsia="等线" w:hAnsi="Book Antiqua"/>
        </w:rPr>
      </w:pPr>
      <w:bookmarkStart w:id="88" w:name="OLE_LINK1102"/>
      <w:bookmarkStart w:id="89" w:name="OLE_LINK1103"/>
      <w:bookmarkStart w:id="90" w:name="OLE_LINK172"/>
      <w:bookmarkStart w:id="91" w:name="OLE_LINK176"/>
      <w:r w:rsidRPr="00663BB7">
        <w:rPr>
          <w:rFonts w:ascii="Book Antiqua" w:eastAsia="等线" w:hAnsi="Book Antiqua"/>
          <w:b/>
        </w:rPr>
        <w:t>Manuscript source:</w:t>
      </w:r>
      <w:bookmarkEnd w:id="88"/>
      <w:bookmarkEnd w:id="89"/>
      <w:r w:rsidRPr="00663BB7">
        <w:rPr>
          <w:rFonts w:ascii="Book Antiqua" w:eastAsia="等线" w:hAnsi="Book Antiqua"/>
          <w:b/>
        </w:rPr>
        <w:t xml:space="preserve"> </w:t>
      </w:r>
      <w:bookmarkEnd w:id="44"/>
      <w:bookmarkEnd w:id="45"/>
      <w:r w:rsidRPr="00F87CB4">
        <w:rPr>
          <w:rFonts w:ascii="Book Antiqua" w:eastAsia="等线" w:hAnsi="Book Antiqua"/>
        </w:rPr>
        <w:t>Invited Manuscript</w:t>
      </w:r>
    </w:p>
    <w:bookmarkEnd w:id="90"/>
    <w:bookmarkEnd w:id="91"/>
    <w:p w14:paraId="7027027C" w14:textId="77777777" w:rsidR="00634C32" w:rsidRDefault="00634C32" w:rsidP="00634C32">
      <w:pPr>
        <w:adjustRightInd w:val="0"/>
        <w:snapToGrid w:val="0"/>
        <w:spacing w:line="360" w:lineRule="auto"/>
        <w:jc w:val="both"/>
        <w:rPr>
          <w:rFonts w:ascii="Book Antiqua" w:eastAsia="宋体" w:hAnsi="Book Antiqua" w:cs="宋体"/>
        </w:rPr>
      </w:pPr>
    </w:p>
    <w:p w14:paraId="68404630" w14:textId="2212E133" w:rsidR="00634C32" w:rsidRPr="00002F66" w:rsidRDefault="00634C32" w:rsidP="00634C32">
      <w:pPr>
        <w:adjustRightInd w:val="0"/>
        <w:snapToGrid w:val="0"/>
        <w:spacing w:line="360" w:lineRule="auto"/>
        <w:jc w:val="both"/>
        <w:rPr>
          <w:rFonts w:ascii="Book Antiqua" w:hAnsi="Book Antiqua"/>
          <w:b/>
        </w:rPr>
      </w:pPr>
      <w:bookmarkStart w:id="92" w:name="_Hlk26890791"/>
      <w:bookmarkStart w:id="93" w:name="_Hlk26802702"/>
      <w:bookmarkStart w:id="94" w:name="OLE_LINK198"/>
      <w:bookmarkStart w:id="95" w:name="OLE_LINK255"/>
      <w:r w:rsidRPr="00002F66">
        <w:rPr>
          <w:rFonts w:ascii="Book Antiqua" w:hAnsi="Book Antiqua"/>
          <w:b/>
        </w:rPr>
        <w:t xml:space="preserve">Peer-review started: </w:t>
      </w:r>
      <w:r>
        <w:rPr>
          <w:rFonts w:ascii="Book Antiqua" w:hAnsi="Book Antiqua"/>
        </w:rPr>
        <w:t>M</w:t>
      </w:r>
      <w:r>
        <w:rPr>
          <w:rFonts w:ascii="Book Antiqua" w:hAnsi="Book Antiqua" w:hint="eastAsia"/>
          <w:lang w:eastAsia="zh-CN"/>
        </w:rPr>
        <w:t>arch</w:t>
      </w:r>
      <w:r w:rsidRPr="00002F66">
        <w:rPr>
          <w:rFonts w:ascii="Book Antiqua" w:hAnsi="Book Antiqua"/>
        </w:rPr>
        <w:t xml:space="preserve"> 2, 20</w:t>
      </w:r>
      <w:r>
        <w:rPr>
          <w:rFonts w:ascii="Book Antiqua" w:hAnsi="Book Antiqua"/>
        </w:rPr>
        <w:t>20</w:t>
      </w:r>
    </w:p>
    <w:p w14:paraId="04D1A03E" w14:textId="24793444" w:rsidR="00634C32" w:rsidRPr="00002F66" w:rsidRDefault="00634C32" w:rsidP="00634C32">
      <w:pPr>
        <w:adjustRightInd w:val="0"/>
        <w:snapToGrid w:val="0"/>
        <w:spacing w:line="360" w:lineRule="auto"/>
        <w:jc w:val="both"/>
        <w:rPr>
          <w:rFonts w:ascii="Book Antiqua" w:hAnsi="Book Antiqua"/>
          <w:b/>
        </w:rPr>
      </w:pPr>
      <w:r w:rsidRPr="00002F66">
        <w:rPr>
          <w:rFonts w:ascii="Book Antiqua" w:hAnsi="Book Antiqua"/>
          <w:b/>
        </w:rPr>
        <w:t xml:space="preserve">First decision: </w:t>
      </w:r>
      <w:r>
        <w:rPr>
          <w:rFonts w:ascii="Book Antiqua" w:hAnsi="Book Antiqua"/>
        </w:rPr>
        <w:t>April</w:t>
      </w:r>
      <w:r w:rsidRPr="00002F66">
        <w:rPr>
          <w:rFonts w:ascii="Book Antiqua" w:hAnsi="Book Antiqua"/>
        </w:rPr>
        <w:t xml:space="preserve"> 2</w:t>
      </w:r>
      <w:r>
        <w:rPr>
          <w:rFonts w:ascii="Book Antiqua" w:hAnsi="Book Antiqua"/>
        </w:rPr>
        <w:t>6</w:t>
      </w:r>
      <w:r w:rsidRPr="00002F66">
        <w:rPr>
          <w:rFonts w:ascii="Book Antiqua" w:hAnsi="Book Antiqua"/>
        </w:rPr>
        <w:t>, 20</w:t>
      </w:r>
      <w:r>
        <w:rPr>
          <w:rFonts w:ascii="Book Antiqua" w:hAnsi="Book Antiqua"/>
        </w:rPr>
        <w:t>20</w:t>
      </w:r>
    </w:p>
    <w:p w14:paraId="78FD2736" w14:textId="62B48606" w:rsidR="00634C32" w:rsidRPr="00002F66" w:rsidRDefault="00634C32" w:rsidP="00763D3A">
      <w:pPr>
        <w:adjustRightInd w:val="0"/>
        <w:snapToGrid w:val="0"/>
        <w:spacing w:line="360" w:lineRule="auto"/>
        <w:jc w:val="both"/>
        <w:rPr>
          <w:rFonts w:ascii="Book Antiqua" w:hAnsi="Book Antiqua"/>
          <w:b/>
        </w:rPr>
      </w:pPr>
      <w:r w:rsidRPr="00002F66">
        <w:rPr>
          <w:rFonts w:ascii="Book Antiqua" w:hAnsi="Book Antiqua"/>
          <w:b/>
        </w:rPr>
        <w:t>Article in press:</w:t>
      </w:r>
      <w:bookmarkEnd w:id="46"/>
      <w:bookmarkEnd w:id="92"/>
      <w:r w:rsidR="00763D3A" w:rsidRPr="00763D3A">
        <w:t xml:space="preserve"> </w:t>
      </w:r>
      <w:r w:rsidR="00763D3A" w:rsidRPr="00763D3A">
        <w:rPr>
          <w:rFonts w:ascii="Book Antiqua" w:hAnsi="Book Antiqua"/>
        </w:rPr>
        <w:t>May 2</w:t>
      </w:r>
      <w:r w:rsidR="00763D3A">
        <w:rPr>
          <w:rFonts w:ascii="Book Antiqua" w:hAnsi="Book Antiqua"/>
        </w:rPr>
        <w:t>8</w:t>
      </w:r>
      <w:r w:rsidR="00763D3A" w:rsidRPr="00763D3A">
        <w:rPr>
          <w:rFonts w:ascii="Book Antiqua" w:hAnsi="Book Antiqua"/>
        </w:rPr>
        <w:t>, 2020</w:t>
      </w:r>
    </w:p>
    <w:bookmarkEnd w:id="93"/>
    <w:p w14:paraId="22D647C4" w14:textId="77777777" w:rsidR="00634C32" w:rsidRPr="00002F66" w:rsidRDefault="00634C32" w:rsidP="00634C32">
      <w:pPr>
        <w:adjustRightInd w:val="0"/>
        <w:snapToGrid w:val="0"/>
        <w:spacing w:line="360" w:lineRule="auto"/>
        <w:jc w:val="both"/>
        <w:rPr>
          <w:rFonts w:ascii="Book Antiqua" w:hAnsi="Book Antiqua" w:cstheme="minorHAnsi"/>
          <w:b/>
          <w:lang w:val="hu-HU"/>
        </w:rPr>
      </w:pPr>
    </w:p>
    <w:p w14:paraId="118BFB81" w14:textId="43944C4A" w:rsidR="00634C32" w:rsidRPr="00002F66" w:rsidRDefault="00634C32" w:rsidP="00634C32">
      <w:pPr>
        <w:adjustRightInd w:val="0"/>
        <w:snapToGrid w:val="0"/>
        <w:spacing w:line="360" w:lineRule="auto"/>
        <w:jc w:val="both"/>
        <w:rPr>
          <w:rFonts w:ascii="Book Antiqua" w:eastAsia="微软雅黑" w:hAnsi="Book Antiqua" w:cs="宋体"/>
        </w:rPr>
      </w:pPr>
      <w:bookmarkStart w:id="96" w:name="_Hlk26541524"/>
      <w:bookmarkStart w:id="97"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bookmarkStart w:id="98" w:name="OLE_LINK422"/>
      <w:r w:rsidRPr="00E700C2">
        <w:rPr>
          <w:rFonts w:ascii="Book Antiqua" w:eastAsia="微软雅黑" w:hAnsi="Book Antiqua" w:cs="宋体"/>
        </w:rPr>
        <w:t>Orthopedics</w:t>
      </w:r>
      <w:bookmarkEnd w:id="98"/>
    </w:p>
    <w:p w14:paraId="423C3A69" w14:textId="70EB05C9" w:rsidR="00634C32" w:rsidRPr="00002F66" w:rsidRDefault="00634C32" w:rsidP="00634C32">
      <w:pPr>
        <w:adjustRightInd w:val="0"/>
        <w:snapToGrid w:val="0"/>
        <w:spacing w:line="360" w:lineRule="auto"/>
        <w:jc w:val="both"/>
        <w:rPr>
          <w:rFonts w:ascii="Book Antiqua" w:hAnsi="Book Antiqua" w:cs="宋体"/>
        </w:rPr>
      </w:pPr>
      <w:r w:rsidRPr="00D15D0A">
        <w:rPr>
          <w:rFonts w:ascii="Book Antiqua" w:hAnsi="Book Antiqua" w:cs="宋体"/>
          <w:b/>
        </w:rPr>
        <w:t>Country/Territory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634C32">
        <w:rPr>
          <w:rFonts w:ascii="Book Antiqua" w:hAnsi="Book Antiqua" w:cs="宋体"/>
        </w:rPr>
        <w:t>Italy</w:t>
      </w:r>
    </w:p>
    <w:p w14:paraId="1B99B0FA" w14:textId="77777777" w:rsidR="00634C32" w:rsidRPr="00002F66" w:rsidRDefault="00634C32" w:rsidP="00634C32">
      <w:pPr>
        <w:adjustRightInd w:val="0"/>
        <w:snapToGrid w:val="0"/>
        <w:spacing w:line="360" w:lineRule="auto"/>
        <w:jc w:val="both"/>
        <w:rPr>
          <w:rFonts w:ascii="Book Antiqua" w:hAnsi="Book Antiqua" w:cs="宋体"/>
          <w:b/>
        </w:rPr>
      </w:pPr>
      <w:bookmarkStart w:id="99" w:name="OLE_LINK463"/>
      <w:bookmarkStart w:id="100" w:name="OLE_LINK487"/>
      <w:bookmarkStart w:id="101" w:name="_Hlk33631519"/>
      <w:bookmarkStart w:id="102" w:name="OLE_LINK425"/>
      <w:r w:rsidRPr="0061720E">
        <w:rPr>
          <w:rFonts w:ascii="Book Antiqua" w:hAnsi="Book Antiqua" w:cs="宋体"/>
          <w:b/>
        </w:rPr>
        <w:t>Peer-review report</w:t>
      </w:r>
      <w:r>
        <w:rPr>
          <w:rFonts w:ascii="Book Antiqua" w:hAnsi="Book Antiqua" w:cs="宋体"/>
          <w:b/>
        </w:rPr>
        <w:t>’</w:t>
      </w:r>
      <w:r w:rsidRPr="0061720E">
        <w:rPr>
          <w:rFonts w:ascii="Book Antiqua" w:hAnsi="Book Antiqua" w:cs="宋体"/>
          <w:b/>
        </w:rPr>
        <w:t>s scientific quality classification</w:t>
      </w:r>
      <w:bookmarkEnd w:id="99"/>
      <w:bookmarkEnd w:id="100"/>
    </w:p>
    <w:p w14:paraId="722730B2" w14:textId="77777777" w:rsidR="00634C32" w:rsidRPr="00002F66" w:rsidRDefault="00634C32" w:rsidP="00634C32">
      <w:pPr>
        <w:adjustRightInd w:val="0"/>
        <w:snapToGrid w:val="0"/>
        <w:spacing w:line="360" w:lineRule="auto"/>
        <w:jc w:val="both"/>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(Excellent): A</w:t>
      </w:r>
    </w:p>
    <w:p w14:paraId="6484209C" w14:textId="77777777" w:rsidR="00634C32" w:rsidRPr="00002F66" w:rsidRDefault="00634C32" w:rsidP="00634C32">
      <w:pPr>
        <w:adjustRightInd w:val="0"/>
        <w:snapToGrid w:val="0"/>
        <w:spacing w:line="360" w:lineRule="auto"/>
        <w:jc w:val="both"/>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good): 0</w:t>
      </w:r>
    </w:p>
    <w:p w14:paraId="3BE3FBEE" w14:textId="77777777" w:rsidR="00634C32" w:rsidRPr="00002F66" w:rsidRDefault="00634C32" w:rsidP="00634C32">
      <w:pPr>
        <w:adjustRightInd w:val="0"/>
        <w:snapToGrid w:val="0"/>
        <w:spacing w:line="360" w:lineRule="auto"/>
        <w:jc w:val="both"/>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(Good): C</w:t>
      </w:r>
    </w:p>
    <w:p w14:paraId="3444AB95" w14:textId="77777777" w:rsidR="00634C32" w:rsidRPr="00002F66" w:rsidRDefault="00634C32" w:rsidP="00634C32">
      <w:pPr>
        <w:adjustRightInd w:val="0"/>
        <w:snapToGrid w:val="0"/>
        <w:spacing w:line="360" w:lineRule="auto"/>
        <w:jc w:val="both"/>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49774FF7" w14:textId="77777777" w:rsidR="00634C32" w:rsidRPr="00002F66" w:rsidRDefault="00634C32" w:rsidP="00634C32">
      <w:pPr>
        <w:adjustRightInd w:val="0"/>
        <w:snapToGrid w:val="0"/>
        <w:spacing w:line="360" w:lineRule="auto"/>
        <w:jc w:val="both"/>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01439299" w14:textId="77777777" w:rsidR="00634C32" w:rsidRPr="00002F66" w:rsidRDefault="00634C32" w:rsidP="00634C32">
      <w:pPr>
        <w:adjustRightInd w:val="0"/>
        <w:snapToGrid w:val="0"/>
        <w:spacing w:line="360" w:lineRule="auto"/>
        <w:jc w:val="both"/>
        <w:rPr>
          <w:rFonts w:ascii="Book Antiqua" w:eastAsia="等线" w:hAnsi="Book Antiqua"/>
        </w:rPr>
      </w:pPr>
    </w:p>
    <w:p w14:paraId="262B8ABB" w14:textId="45EDE52A" w:rsidR="00634C32" w:rsidRDefault="00634C32" w:rsidP="00634C32">
      <w:pPr>
        <w:adjustRightInd w:val="0"/>
        <w:snapToGrid w:val="0"/>
        <w:spacing w:line="360" w:lineRule="auto"/>
        <w:jc w:val="both"/>
        <w:rPr>
          <w:rFonts w:ascii="Book Antiqua" w:hAnsi="Book Antiqua" w:cs="Times New Roman"/>
          <w:lang w:val="en-US" w:eastAsia="zh-CN"/>
        </w:rPr>
      </w:pPr>
      <w:bookmarkStart w:id="103" w:name="_Hlk26541535"/>
      <w:bookmarkStart w:id="104" w:name="OLE_LINK357"/>
      <w:bookmarkEnd w:id="96"/>
      <w:r w:rsidRPr="00002F66">
        <w:rPr>
          <w:rFonts w:ascii="Book Antiqua" w:hAnsi="Book Antiqua"/>
          <w:b/>
          <w:bCs/>
          <w:color w:val="000000"/>
        </w:rPr>
        <w:t>P-Reviewer:</w:t>
      </w:r>
      <w:r w:rsidRPr="00002F66">
        <w:rPr>
          <w:rFonts w:ascii="Book Antiqua" w:hAnsi="Book Antiqua"/>
          <w:bCs/>
          <w:color w:val="000000"/>
        </w:rPr>
        <w:t xml:space="preserve"> </w:t>
      </w:r>
      <w:r w:rsidRPr="00634C32">
        <w:rPr>
          <w:rFonts w:ascii="Book Antiqua" w:hAnsi="Book Antiqua"/>
          <w:bCs/>
          <w:color w:val="000000"/>
        </w:rPr>
        <w:t>Bolshakova</w:t>
      </w:r>
      <w:r w:rsidRPr="00002F66">
        <w:rPr>
          <w:rFonts w:ascii="Book Antiqua" w:hAnsi="Book Antiqua"/>
          <w:bCs/>
          <w:color w:val="000000"/>
        </w:rPr>
        <w:t xml:space="preserve"> </w:t>
      </w:r>
      <w:r>
        <w:rPr>
          <w:rFonts w:ascii="Book Antiqua" w:hAnsi="Book Antiqua"/>
          <w:bCs/>
          <w:color w:val="000000"/>
        </w:rPr>
        <w:t>BC</w:t>
      </w:r>
      <w:r w:rsidRPr="00002F66">
        <w:rPr>
          <w:rFonts w:ascii="Book Antiqua" w:hAnsi="Book Antiqua"/>
          <w:bCs/>
          <w:color w:val="000000"/>
        </w:rPr>
        <w:t xml:space="preserve">, </w:t>
      </w:r>
      <w:r w:rsidRPr="00634C32">
        <w:rPr>
          <w:rFonts w:ascii="Book Antiqua" w:hAnsi="Book Antiqua"/>
          <w:bCs/>
          <w:color w:val="000000"/>
        </w:rPr>
        <w:t>Rakhshan</w:t>
      </w:r>
      <w:r w:rsidRPr="00002F66">
        <w:rPr>
          <w:rFonts w:ascii="Book Antiqua" w:hAnsi="Book Antiqua"/>
          <w:bCs/>
          <w:color w:val="000000"/>
        </w:rPr>
        <w:t xml:space="preserve"> </w:t>
      </w:r>
      <w:r>
        <w:rPr>
          <w:rFonts w:ascii="Book Antiqua" w:hAnsi="Book Antiqua"/>
          <w:bCs/>
          <w:color w:val="000000"/>
        </w:rPr>
        <w:t>V</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00763D3A">
        <w:rPr>
          <w:rFonts w:ascii="Book Antiqua" w:hAnsi="Book Antiqua" w:hint="eastAsia"/>
          <w:b/>
          <w:bCs/>
          <w:color w:val="000000"/>
          <w:lang w:eastAsia="zh-CN"/>
        </w:rPr>
        <w:t xml:space="preserve"> </w:t>
      </w:r>
      <w:r w:rsidR="00763D3A" w:rsidRPr="00763D3A">
        <w:rPr>
          <w:rFonts w:ascii="Book Antiqua" w:hAnsi="Book Antiqua" w:hint="eastAsia"/>
          <w:bCs/>
          <w:color w:val="000000"/>
          <w:lang w:eastAsia="zh-CN"/>
        </w:rPr>
        <w:t>A</w:t>
      </w:r>
      <w:r w:rsidRPr="00002F66">
        <w:rPr>
          <w:rFonts w:ascii="Book Antiqua" w:hAnsi="Book Antiqua"/>
          <w:color w:val="000000"/>
        </w:rPr>
        <w:t xml:space="preserve"> </w:t>
      </w:r>
      <w:r w:rsidRPr="00002F66">
        <w:rPr>
          <w:rFonts w:ascii="Book Antiqua" w:hAnsi="Book Antiqua"/>
          <w:b/>
          <w:bCs/>
          <w:color w:val="000000"/>
        </w:rPr>
        <w:t>E-Editor:</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94"/>
      <w:bookmarkEnd w:id="95"/>
      <w:bookmarkEnd w:id="97"/>
      <w:bookmarkEnd w:id="101"/>
      <w:bookmarkEnd w:id="102"/>
      <w:bookmarkEnd w:id="103"/>
      <w:bookmarkEnd w:id="104"/>
      <w:r w:rsidR="00763D3A">
        <w:rPr>
          <w:rFonts w:ascii="Book Antiqua" w:hAnsi="Book Antiqua" w:hint="eastAsia"/>
          <w:b/>
          <w:bCs/>
          <w:color w:val="000000"/>
          <w:lang w:eastAsia="zh-CN"/>
        </w:rPr>
        <w:t xml:space="preserve"> </w:t>
      </w:r>
      <w:r w:rsidR="00763D3A" w:rsidRPr="00763D3A">
        <w:rPr>
          <w:rFonts w:ascii="Book Antiqua" w:hAnsi="Book Antiqua"/>
          <w:bCs/>
          <w:color w:val="000000"/>
          <w:lang w:eastAsia="zh-CN"/>
        </w:rPr>
        <w:t>Xing YX</w:t>
      </w:r>
    </w:p>
    <w:p w14:paraId="0C7C2914" w14:textId="062693C1" w:rsidR="00685B16" w:rsidRPr="00951A1A" w:rsidRDefault="00685B16" w:rsidP="00634C32">
      <w:pPr>
        <w:rPr>
          <w:rFonts w:ascii="Book Antiqua" w:hAnsi="Book Antiqua" w:cs="Times New Roman"/>
          <w:lang w:val="en-US"/>
        </w:rPr>
      </w:pPr>
    </w:p>
    <w:p w14:paraId="22762E89" w14:textId="77777777" w:rsidR="00685B16" w:rsidRDefault="00685B16" w:rsidP="00951A1A">
      <w:pPr>
        <w:adjustRightInd w:val="0"/>
        <w:snapToGrid w:val="0"/>
        <w:spacing w:line="360" w:lineRule="auto"/>
        <w:jc w:val="both"/>
        <w:rPr>
          <w:rFonts w:ascii="Book Antiqua" w:hAnsi="Book Antiqua" w:cs="Times New Roman"/>
          <w:lang w:val="en-US"/>
        </w:rPr>
      </w:pPr>
    </w:p>
    <w:p w14:paraId="28B93507" w14:textId="5283B9A7" w:rsidR="00914469" w:rsidRPr="00951A1A" w:rsidRDefault="00914469" w:rsidP="00951A1A">
      <w:pPr>
        <w:adjustRightInd w:val="0"/>
        <w:snapToGrid w:val="0"/>
        <w:spacing w:line="360" w:lineRule="auto"/>
        <w:jc w:val="both"/>
        <w:rPr>
          <w:rFonts w:ascii="Book Antiqua" w:hAnsi="Book Antiqua" w:cs="Times New Roman"/>
          <w:lang w:val="en-US"/>
        </w:rPr>
        <w:sectPr w:rsidR="00914469" w:rsidRPr="00951A1A" w:rsidSect="00914469">
          <w:footerReference w:type="even" r:id="rId9"/>
          <w:footerReference w:type="default" r:id="rId10"/>
          <w:pgSz w:w="11900" w:h="16840"/>
          <w:pgMar w:top="1134" w:right="1134" w:bottom="1134" w:left="1134" w:header="709" w:footer="709" w:gutter="0"/>
          <w:cols w:space="708"/>
          <w:docGrid w:linePitch="360"/>
        </w:sectPr>
      </w:pPr>
    </w:p>
    <w:p w14:paraId="2A61C519" w14:textId="64690CE7" w:rsidR="00685B16" w:rsidRPr="00522F45" w:rsidRDefault="00522F45" w:rsidP="00951A1A">
      <w:pPr>
        <w:adjustRightInd w:val="0"/>
        <w:snapToGrid w:val="0"/>
        <w:spacing w:line="360" w:lineRule="auto"/>
        <w:jc w:val="both"/>
        <w:rPr>
          <w:rFonts w:ascii="Book Antiqua" w:eastAsia="Arial" w:hAnsi="Book Antiqua" w:cs="Times New Roman"/>
          <w:b/>
          <w:bCs/>
          <w:lang w:val="en-US"/>
        </w:rPr>
      </w:pPr>
      <w:r w:rsidRPr="00522F45">
        <w:rPr>
          <w:rFonts w:ascii="Book Antiqua" w:hAnsi="Book Antiqua" w:cs="Calibri"/>
          <w:b/>
          <w:bCs/>
          <w:lang w:val="en-US"/>
        </w:rPr>
        <w:lastRenderedPageBreak/>
        <w:t xml:space="preserve">Table </w:t>
      </w:r>
      <w:proofErr w:type="gramStart"/>
      <w:r w:rsidRPr="00522F45">
        <w:rPr>
          <w:rFonts w:ascii="Book Antiqua" w:hAnsi="Book Antiqua" w:cs="Calibri"/>
          <w:b/>
          <w:bCs/>
          <w:lang w:val="en-US"/>
        </w:rPr>
        <w:t>1</w:t>
      </w:r>
      <w:r w:rsidR="00763D3A">
        <w:rPr>
          <w:rFonts w:ascii="Book Antiqua" w:hAnsi="Book Antiqua" w:cs="Calibri" w:hint="eastAsia"/>
          <w:b/>
          <w:bCs/>
          <w:lang w:val="en-US" w:eastAsia="zh-CN"/>
        </w:rPr>
        <w:t xml:space="preserve"> </w:t>
      </w:r>
      <w:r w:rsidRPr="00522F45">
        <w:rPr>
          <w:rFonts w:ascii="Book Antiqua" w:hAnsi="Book Antiqua" w:cs="Calibri"/>
          <w:b/>
          <w:bCs/>
          <w:lang w:val="en-US"/>
        </w:rPr>
        <w:t xml:space="preserve"> </w:t>
      </w:r>
      <w:r w:rsidRPr="00522F45">
        <w:rPr>
          <w:rFonts w:ascii="Book Antiqua" w:hAnsi="Book Antiqua" w:cs="Calibri"/>
          <w:b/>
          <w:bCs/>
        </w:rPr>
        <w:t>Compared</w:t>
      </w:r>
      <w:proofErr w:type="gramEnd"/>
      <w:r w:rsidRPr="00522F45">
        <w:rPr>
          <w:rFonts w:ascii="Book Antiqua" w:hAnsi="Book Antiqua" w:cs="Calibri"/>
          <w:b/>
          <w:bCs/>
        </w:rPr>
        <w:t xml:space="preserve"> to Placebo</w:t>
      </w:r>
    </w:p>
    <w:tbl>
      <w:tblPr>
        <w:tblStyle w:val="PlainTable5"/>
        <w:tblW w:w="16160" w:type="dxa"/>
        <w:jc w:val="center"/>
        <w:tblLayout w:type="fixed"/>
        <w:tblLook w:val="04A0" w:firstRow="1" w:lastRow="0" w:firstColumn="1" w:lastColumn="0" w:noHBand="0" w:noVBand="1"/>
      </w:tblPr>
      <w:tblGrid>
        <w:gridCol w:w="707"/>
        <w:gridCol w:w="1141"/>
        <w:gridCol w:w="1276"/>
        <w:gridCol w:w="1134"/>
        <w:gridCol w:w="1129"/>
        <w:gridCol w:w="1276"/>
        <w:gridCol w:w="1134"/>
        <w:gridCol w:w="709"/>
        <w:gridCol w:w="567"/>
        <w:gridCol w:w="567"/>
        <w:gridCol w:w="1134"/>
        <w:gridCol w:w="1134"/>
        <w:gridCol w:w="850"/>
        <w:gridCol w:w="992"/>
        <w:gridCol w:w="1276"/>
        <w:gridCol w:w="1134"/>
      </w:tblGrid>
      <w:tr w:rsidR="00140C4B" w:rsidRPr="00951A1A" w14:paraId="24215945" w14:textId="77777777" w:rsidTr="00F0094E">
        <w:trPr>
          <w:cnfStyle w:val="100000000000" w:firstRow="1" w:lastRow="0" w:firstColumn="0" w:lastColumn="0" w:oddVBand="0" w:evenVBand="0" w:oddHBand="0" w:evenHBand="0" w:firstRowFirstColumn="0" w:firstRowLastColumn="0" w:lastRowFirstColumn="0" w:lastRowLastColumn="0"/>
          <w:trHeight w:val="398"/>
          <w:jc w:val="center"/>
        </w:trPr>
        <w:tc>
          <w:tcPr>
            <w:cnfStyle w:val="001000000100" w:firstRow="0" w:lastRow="0" w:firstColumn="1" w:lastColumn="0" w:oddVBand="0" w:evenVBand="0" w:oddHBand="0" w:evenHBand="0" w:firstRowFirstColumn="1" w:firstRowLastColumn="0" w:lastRowFirstColumn="0" w:lastRowLastColumn="0"/>
            <w:tcW w:w="707" w:type="dxa"/>
            <w:tcBorders>
              <w:top w:val="single" w:sz="4" w:space="0" w:color="auto"/>
              <w:bottom w:val="single" w:sz="4" w:space="0" w:color="auto"/>
              <w:right w:val="none" w:sz="0" w:space="0" w:color="auto"/>
            </w:tcBorders>
            <w:shd w:val="clear" w:color="auto" w:fill="auto"/>
            <w:vAlign w:val="center"/>
          </w:tcPr>
          <w:p w14:paraId="538C2662" w14:textId="77777777" w:rsidR="00140C4B" w:rsidRPr="00F0094E" w:rsidRDefault="00140C4B" w:rsidP="00522F45">
            <w:pPr>
              <w:adjustRightInd w:val="0"/>
              <w:snapToGrid w:val="0"/>
              <w:spacing w:line="360" w:lineRule="auto"/>
              <w:jc w:val="both"/>
              <w:rPr>
                <w:rFonts w:ascii="Book Antiqua" w:hAnsi="Book Antiqua" w:cs="Calibri"/>
                <w:b/>
                <w:bCs/>
                <w:i w:val="0"/>
                <w:iCs w:val="0"/>
                <w:sz w:val="24"/>
                <w:szCs w:val="24"/>
              </w:rPr>
            </w:pPr>
            <w:r w:rsidRPr="00F0094E">
              <w:rPr>
                <w:rFonts w:ascii="Book Antiqua" w:hAnsi="Book Antiqua" w:cs="Calibri"/>
                <w:b/>
                <w:bCs/>
                <w:i w:val="0"/>
                <w:iCs w:val="0"/>
                <w:sz w:val="24"/>
                <w:szCs w:val="24"/>
              </w:rPr>
              <w:t>Year</w:t>
            </w:r>
          </w:p>
        </w:tc>
        <w:tc>
          <w:tcPr>
            <w:tcW w:w="1141" w:type="dxa"/>
            <w:tcBorders>
              <w:top w:val="single" w:sz="4" w:space="0" w:color="auto"/>
              <w:bottom w:val="single" w:sz="4" w:space="0" w:color="auto"/>
            </w:tcBorders>
            <w:shd w:val="clear" w:color="auto" w:fill="auto"/>
            <w:vAlign w:val="center"/>
          </w:tcPr>
          <w:p w14:paraId="42A94D40" w14:textId="32D67C26"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Ref</w:t>
            </w:r>
            <w:r>
              <w:rPr>
                <w:rFonts w:ascii="Book Antiqua" w:hAnsi="Book Antiqua" w:cs="Calibri"/>
                <w:b/>
                <w:bCs/>
                <w:i w:val="0"/>
                <w:iCs w:val="0"/>
                <w:sz w:val="24"/>
                <w:szCs w:val="24"/>
              </w:rPr>
              <w:t>.</w:t>
            </w:r>
          </w:p>
        </w:tc>
        <w:tc>
          <w:tcPr>
            <w:tcW w:w="1276" w:type="dxa"/>
            <w:tcBorders>
              <w:top w:val="single" w:sz="4" w:space="0" w:color="auto"/>
              <w:bottom w:val="single" w:sz="4" w:space="0" w:color="auto"/>
            </w:tcBorders>
            <w:shd w:val="clear" w:color="auto" w:fill="auto"/>
            <w:vAlign w:val="center"/>
          </w:tcPr>
          <w:p w14:paraId="74056D4F"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Surgical procedure</w:t>
            </w:r>
          </w:p>
        </w:tc>
        <w:tc>
          <w:tcPr>
            <w:tcW w:w="1134" w:type="dxa"/>
            <w:tcBorders>
              <w:top w:val="single" w:sz="4" w:space="0" w:color="auto"/>
              <w:bottom w:val="single" w:sz="4" w:space="0" w:color="auto"/>
            </w:tcBorders>
            <w:shd w:val="clear" w:color="auto" w:fill="auto"/>
            <w:vAlign w:val="center"/>
          </w:tcPr>
          <w:p w14:paraId="0F3F6078" w14:textId="4293F7DC"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Device and frequency</w:t>
            </w:r>
          </w:p>
        </w:tc>
        <w:tc>
          <w:tcPr>
            <w:tcW w:w="1129" w:type="dxa"/>
            <w:tcBorders>
              <w:top w:val="single" w:sz="4" w:space="0" w:color="auto"/>
              <w:bottom w:val="single" w:sz="4" w:space="0" w:color="auto"/>
            </w:tcBorders>
            <w:shd w:val="clear" w:color="auto" w:fill="auto"/>
            <w:vAlign w:val="center"/>
          </w:tcPr>
          <w:p w14:paraId="0D649D4F" w14:textId="159BF829"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Peak amplitude Intensity</w:t>
            </w:r>
          </w:p>
        </w:tc>
        <w:tc>
          <w:tcPr>
            <w:tcW w:w="1276" w:type="dxa"/>
            <w:tcBorders>
              <w:top w:val="single" w:sz="4" w:space="0" w:color="auto"/>
              <w:bottom w:val="single" w:sz="4" w:space="0" w:color="auto"/>
            </w:tcBorders>
            <w:shd w:val="clear" w:color="auto" w:fill="auto"/>
            <w:vAlign w:val="center"/>
          </w:tcPr>
          <w:p w14:paraId="67F39EA3"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lang w:val="en-US"/>
              </w:rPr>
            </w:pPr>
            <w:r w:rsidRPr="00522F45">
              <w:rPr>
                <w:rFonts w:ascii="Book Antiqua" w:hAnsi="Book Antiqua" w:cs="Calibri"/>
                <w:b/>
                <w:bCs/>
                <w:i w:val="0"/>
                <w:iCs w:val="0"/>
                <w:sz w:val="24"/>
                <w:szCs w:val="24"/>
                <w:lang w:val="en-US"/>
              </w:rPr>
              <w:t>Daily PEMF Exposure (h/die)</w:t>
            </w:r>
          </w:p>
        </w:tc>
        <w:tc>
          <w:tcPr>
            <w:tcW w:w="1134" w:type="dxa"/>
            <w:tcBorders>
              <w:top w:val="single" w:sz="4" w:space="0" w:color="auto"/>
              <w:bottom w:val="single" w:sz="4" w:space="0" w:color="auto"/>
            </w:tcBorders>
            <w:shd w:val="clear" w:color="auto" w:fill="auto"/>
            <w:vAlign w:val="center"/>
          </w:tcPr>
          <w:p w14:paraId="0819C33D"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Treatment Period</w:t>
            </w:r>
          </w:p>
        </w:tc>
        <w:tc>
          <w:tcPr>
            <w:tcW w:w="709" w:type="dxa"/>
            <w:tcBorders>
              <w:top w:val="single" w:sz="4" w:space="0" w:color="auto"/>
              <w:bottom w:val="single" w:sz="4" w:space="0" w:color="auto"/>
            </w:tcBorders>
            <w:shd w:val="clear" w:color="auto" w:fill="auto"/>
            <w:vAlign w:val="center"/>
          </w:tcPr>
          <w:p w14:paraId="5F639D7A"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All</w:t>
            </w:r>
          </w:p>
        </w:tc>
        <w:tc>
          <w:tcPr>
            <w:tcW w:w="567" w:type="dxa"/>
            <w:tcBorders>
              <w:top w:val="single" w:sz="4" w:space="0" w:color="auto"/>
              <w:bottom w:val="single" w:sz="4" w:space="0" w:color="auto"/>
            </w:tcBorders>
            <w:shd w:val="clear" w:color="auto" w:fill="auto"/>
            <w:vAlign w:val="center"/>
          </w:tcPr>
          <w:p w14:paraId="0B9D3281"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w:t>
            </w:r>
          </w:p>
        </w:tc>
        <w:tc>
          <w:tcPr>
            <w:tcW w:w="567" w:type="dxa"/>
            <w:tcBorders>
              <w:top w:val="single" w:sz="4" w:space="0" w:color="auto"/>
              <w:bottom w:val="single" w:sz="4" w:space="0" w:color="auto"/>
            </w:tcBorders>
            <w:shd w:val="clear" w:color="auto" w:fill="auto"/>
            <w:vAlign w:val="center"/>
          </w:tcPr>
          <w:p w14:paraId="28A748E5"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w:t>
            </w:r>
          </w:p>
        </w:tc>
        <w:tc>
          <w:tcPr>
            <w:tcW w:w="1134" w:type="dxa"/>
            <w:tcBorders>
              <w:top w:val="single" w:sz="4" w:space="0" w:color="auto"/>
              <w:bottom w:val="single" w:sz="4" w:space="0" w:color="auto"/>
            </w:tcBorders>
            <w:shd w:val="clear" w:color="auto" w:fill="auto"/>
            <w:vAlign w:val="center"/>
          </w:tcPr>
          <w:p w14:paraId="34A43E5A" w14:textId="62F019EA"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Mean Age (yr)</w:t>
            </w:r>
          </w:p>
        </w:tc>
        <w:tc>
          <w:tcPr>
            <w:tcW w:w="1134" w:type="dxa"/>
            <w:tcBorders>
              <w:top w:val="single" w:sz="4" w:space="0" w:color="auto"/>
              <w:bottom w:val="single" w:sz="4" w:space="0" w:color="auto"/>
            </w:tcBorders>
            <w:shd w:val="clear" w:color="auto" w:fill="auto"/>
            <w:vAlign w:val="center"/>
          </w:tcPr>
          <w:p w14:paraId="1BF8CF46" w14:textId="301F10DB"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Follow up (mo)</w:t>
            </w:r>
          </w:p>
        </w:tc>
        <w:tc>
          <w:tcPr>
            <w:tcW w:w="850" w:type="dxa"/>
            <w:tcBorders>
              <w:top w:val="single" w:sz="4" w:space="0" w:color="auto"/>
              <w:bottom w:val="single" w:sz="4" w:space="0" w:color="auto"/>
            </w:tcBorders>
            <w:shd w:val="clear" w:color="auto" w:fill="auto"/>
            <w:vAlign w:val="center"/>
          </w:tcPr>
          <w:p w14:paraId="33347C55"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Pain</w:t>
            </w:r>
          </w:p>
        </w:tc>
        <w:tc>
          <w:tcPr>
            <w:tcW w:w="992" w:type="dxa"/>
            <w:tcBorders>
              <w:top w:val="single" w:sz="4" w:space="0" w:color="auto"/>
              <w:bottom w:val="single" w:sz="4" w:space="0" w:color="auto"/>
            </w:tcBorders>
            <w:shd w:val="clear" w:color="auto" w:fill="auto"/>
            <w:vAlign w:val="center"/>
          </w:tcPr>
          <w:p w14:paraId="7F92A2CA"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Swelling</w:t>
            </w:r>
          </w:p>
        </w:tc>
        <w:tc>
          <w:tcPr>
            <w:tcW w:w="1276" w:type="dxa"/>
            <w:tcBorders>
              <w:top w:val="single" w:sz="4" w:space="0" w:color="auto"/>
              <w:bottom w:val="single" w:sz="4" w:space="0" w:color="auto"/>
            </w:tcBorders>
            <w:shd w:val="clear" w:color="auto" w:fill="auto"/>
            <w:vAlign w:val="center"/>
          </w:tcPr>
          <w:p w14:paraId="377C1E63"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Mobility</w:t>
            </w:r>
          </w:p>
        </w:tc>
        <w:tc>
          <w:tcPr>
            <w:tcW w:w="1134" w:type="dxa"/>
            <w:tcBorders>
              <w:top w:val="single" w:sz="4" w:space="0" w:color="auto"/>
              <w:bottom w:val="single" w:sz="4" w:space="0" w:color="auto"/>
            </w:tcBorders>
            <w:shd w:val="clear" w:color="auto" w:fill="auto"/>
            <w:vAlign w:val="center"/>
          </w:tcPr>
          <w:p w14:paraId="2FA6914F"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Quality of life</w:t>
            </w:r>
          </w:p>
        </w:tc>
      </w:tr>
      <w:tr w:rsidR="00140C4B" w:rsidRPr="00951A1A" w14:paraId="70FAEB18" w14:textId="77777777" w:rsidTr="00F0094E">
        <w:trPr>
          <w:cnfStyle w:val="000000100000" w:firstRow="0" w:lastRow="0" w:firstColumn="0" w:lastColumn="0" w:oddVBand="0" w:evenVBand="0" w:oddHBand="1"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right w:val="none" w:sz="0" w:space="0" w:color="auto"/>
            </w:tcBorders>
            <w:shd w:val="clear" w:color="auto" w:fill="auto"/>
            <w:vAlign w:val="center"/>
          </w:tcPr>
          <w:p w14:paraId="445E4C75"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rPr>
            </w:pPr>
            <w:r w:rsidRPr="00F0094E">
              <w:rPr>
                <w:rFonts w:ascii="Book Antiqua" w:hAnsi="Book Antiqua" w:cs="Calibri"/>
                <w:i w:val="0"/>
                <w:iCs w:val="0"/>
                <w:sz w:val="24"/>
                <w:szCs w:val="24"/>
              </w:rPr>
              <w:t>1993</w:t>
            </w:r>
          </w:p>
        </w:tc>
        <w:tc>
          <w:tcPr>
            <w:tcW w:w="1141" w:type="dxa"/>
            <w:tcBorders>
              <w:top w:val="single" w:sz="4" w:space="0" w:color="auto"/>
            </w:tcBorders>
            <w:shd w:val="clear" w:color="auto" w:fill="auto"/>
            <w:vAlign w:val="center"/>
          </w:tcPr>
          <w:p w14:paraId="70A803BC" w14:textId="79CE55CB"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Kennedy </w:t>
            </w:r>
            <w:r w:rsidRPr="00522F45">
              <w:rPr>
                <w:rFonts w:ascii="Book Antiqua" w:hAnsi="Book Antiqua" w:cs="Calibri"/>
                <w:i/>
                <w:iCs/>
                <w:sz w:val="24"/>
                <w:szCs w:val="24"/>
              </w:rPr>
              <w:t>et al</w:t>
            </w:r>
            <w:r w:rsidRPr="00951A1A">
              <w:rPr>
                <w:rFonts w:ascii="Book Antiqua" w:hAnsi="Book Antiqua" w:cs="Calibri"/>
                <w:sz w:val="24"/>
                <w:szCs w:val="24"/>
                <w:vertAlign w:val="superscript"/>
              </w:rPr>
              <w:t>[48]</w:t>
            </w:r>
          </w:p>
        </w:tc>
        <w:tc>
          <w:tcPr>
            <w:tcW w:w="1276" w:type="dxa"/>
            <w:tcBorders>
              <w:top w:val="single" w:sz="4" w:space="0" w:color="auto"/>
            </w:tcBorders>
            <w:shd w:val="clear" w:color="auto" w:fill="auto"/>
            <w:vAlign w:val="center"/>
          </w:tcPr>
          <w:p w14:paraId="78A43E5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THA (cemented)</w:t>
            </w:r>
          </w:p>
        </w:tc>
        <w:tc>
          <w:tcPr>
            <w:tcW w:w="1134" w:type="dxa"/>
            <w:tcBorders>
              <w:top w:val="single" w:sz="4" w:space="0" w:color="auto"/>
            </w:tcBorders>
            <w:shd w:val="clear" w:color="auto" w:fill="auto"/>
            <w:vAlign w:val="center"/>
          </w:tcPr>
          <w:p w14:paraId="4FF8003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Stimatic 3000</w:t>
            </w:r>
          </w:p>
          <w:p w14:paraId="782E41B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75 Hz</w:t>
            </w:r>
          </w:p>
        </w:tc>
        <w:tc>
          <w:tcPr>
            <w:tcW w:w="1129" w:type="dxa"/>
            <w:tcBorders>
              <w:top w:val="single" w:sz="4" w:space="0" w:color="auto"/>
            </w:tcBorders>
            <w:shd w:val="clear" w:color="auto" w:fill="auto"/>
            <w:vAlign w:val="center"/>
          </w:tcPr>
          <w:p w14:paraId="219CA2C3" w14:textId="29E95C91"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C17AB">
              <w:rPr>
                <w:rFonts w:ascii="Book Antiqua" w:eastAsia="宋体" w:hAnsi="Book Antiqua" w:cs="宋体"/>
                <w:sz w:val="24"/>
                <w:szCs w:val="24"/>
              </w:rPr>
              <w:t>NS</w:t>
            </w:r>
          </w:p>
        </w:tc>
        <w:tc>
          <w:tcPr>
            <w:tcW w:w="1276" w:type="dxa"/>
            <w:tcBorders>
              <w:top w:val="single" w:sz="4" w:space="0" w:color="auto"/>
            </w:tcBorders>
            <w:shd w:val="clear" w:color="auto" w:fill="auto"/>
            <w:vAlign w:val="center"/>
          </w:tcPr>
          <w:p w14:paraId="111CE830"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7,5</w:t>
            </w:r>
          </w:p>
        </w:tc>
        <w:tc>
          <w:tcPr>
            <w:tcW w:w="1134" w:type="dxa"/>
            <w:tcBorders>
              <w:top w:val="single" w:sz="4" w:space="0" w:color="auto"/>
            </w:tcBorders>
            <w:shd w:val="clear" w:color="auto" w:fill="auto"/>
            <w:vAlign w:val="center"/>
          </w:tcPr>
          <w:p w14:paraId="1D0428A5" w14:textId="4516BB22"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 mo</w:t>
            </w:r>
          </w:p>
        </w:tc>
        <w:tc>
          <w:tcPr>
            <w:tcW w:w="709" w:type="dxa"/>
            <w:tcBorders>
              <w:top w:val="single" w:sz="4" w:space="0" w:color="auto"/>
            </w:tcBorders>
            <w:shd w:val="clear" w:color="auto" w:fill="auto"/>
            <w:vAlign w:val="center"/>
          </w:tcPr>
          <w:p w14:paraId="4398060D"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37</w:t>
            </w:r>
          </w:p>
        </w:tc>
        <w:tc>
          <w:tcPr>
            <w:tcW w:w="567" w:type="dxa"/>
            <w:tcBorders>
              <w:top w:val="single" w:sz="4" w:space="0" w:color="auto"/>
            </w:tcBorders>
            <w:shd w:val="clear" w:color="auto" w:fill="auto"/>
            <w:vAlign w:val="center"/>
          </w:tcPr>
          <w:p w14:paraId="3A2CFED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19</w:t>
            </w:r>
          </w:p>
        </w:tc>
        <w:tc>
          <w:tcPr>
            <w:tcW w:w="567" w:type="dxa"/>
            <w:tcBorders>
              <w:top w:val="single" w:sz="4" w:space="0" w:color="auto"/>
            </w:tcBorders>
            <w:shd w:val="clear" w:color="auto" w:fill="auto"/>
            <w:vAlign w:val="center"/>
          </w:tcPr>
          <w:p w14:paraId="6B39109C"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18</w:t>
            </w:r>
          </w:p>
        </w:tc>
        <w:tc>
          <w:tcPr>
            <w:tcW w:w="1134" w:type="dxa"/>
            <w:tcBorders>
              <w:top w:val="single" w:sz="4" w:space="0" w:color="auto"/>
            </w:tcBorders>
            <w:shd w:val="clear" w:color="auto" w:fill="auto"/>
            <w:vAlign w:val="center"/>
          </w:tcPr>
          <w:p w14:paraId="073F2BB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68</w:t>
            </w:r>
          </w:p>
        </w:tc>
        <w:tc>
          <w:tcPr>
            <w:tcW w:w="1134" w:type="dxa"/>
            <w:tcBorders>
              <w:top w:val="single" w:sz="4" w:space="0" w:color="auto"/>
            </w:tcBorders>
            <w:shd w:val="clear" w:color="auto" w:fill="auto"/>
            <w:vAlign w:val="center"/>
          </w:tcPr>
          <w:p w14:paraId="1D7C7C1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w:t>
            </w:r>
          </w:p>
          <w:p w14:paraId="4BB2820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(12, 18, 24, 36)</w:t>
            </w:r>
          </w:p>
        </w:tc>
        <w:tc>
          <w:tcPr>
            <w:tcW w:w="850" w:type="dxa"/>
            <w:tcBorders>
              <w:top w:val="single" w:sz="4" w:space="0" w:color="auto"/>
            </w:tcBorders>
            <w:shd w:val="clear" w:color="auto" w:fill="auto"/>
            <w:vAlign w:val="center"/>
          </w:tcPr>
          <w:p w14:paraId="1A3365C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HOS </w:t>
            </w:r>
            <w:r w:rsidRPr="00951A1A">
              <w:rPr>
                <w:rFonts w:ascii="MS Gothic" w:eastAsia="MS Gothic" w:hAnsi="MS Gothic" w:cs="MS Gothic" w:hint="eastAsia"/>
                <w:sz w:val="24"/>
                <w:szCs w:val="24"/>
              </w:rPr>
              <w:t>➚</w:t>
            </w:r>
          </w:p>
        </w:tc>
        <w:tc>
          <w:tcPr>
            <w:tcW w:w="992" w:type="dxa"/>
            <w:tcBorders>
              <w:top w:val="single" w:sz="4" w:space="0" w:color="auto"/>
            </w:tcBorders>
            <w:shd w:val="clear" w:color="auto" w:fill="auto"/>
            <w:vAlign w:val="center"/>
          </w:tcPr>
          <w:p w14:paraId="40D3E985" w14:textId="39F28A99"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276" w:type="dxa"/>
            <w:tcBorders>
              <w:top w:val="single" w:sz="4" w:space="0" w:color="auto"/>
            </w:tcBorders>
            <w:shd w:val="clear" w:color="auto" w:fill="auto"/>
            <w:vAlign w:val="center"/>
          </w:tcPr>
          <w:p w14:paraId="1CB25A9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ROM </w:t>
            </w:r>
            <w:r w:rsidRPr="00951A1A">
              <w:rPr>
                <w:rFonts w:ascii="MS Gothic" w:eastAsia="MS Gothic" w:hAnsi="MS Gothic" w:cs="MS Gothic" w:hint="eastAsia"/>
                <w:sz w:val="24"/>
                <w:szCs w:val="24"/>
              </w:rPr>
              <w:t>➚</w:t>
            </w:r>
          </w:p>
          <w:p w14:paraId="0149894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HOS </w:t>
            </w:r>
            <w:r w:rsidRPr="00951A1A">
              <w:rPr>
                <w:rFonts w:ascii="MS Gothic" w:eastAsia="MS Gothic" w:hAnsi="MS Gothic" w:cs="MS Gothic" w:hint="eastAsia"/>
                <w:sz w:val="24"/>
                <w:szCs w:val="24"/>
              </w:rPr>
              <w:t>➚</w:t>
            </w:r>
          </w:p>
        </w:tc>
        <w:tc>
          <w:tcPr>
            <w:tcW w:w="1134" w:type="dxa"/>
            <w:tcBorders>
              <w:top w:val="single" w:sz="4" w:space="0" w:color="auto"/>
            </w:tcBorders>
            <w:shd w:val="clear" w:color="auto" w:fill="auto"/>
            <w:vAlign w:val="center"/>
          </w:tcPr>
          <w:p w14:paraId="7D243464" w14:textId="48676EE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r>
      <w:tr w:rsidR="00140C4B" w:rsidRPr="00951A1A" w14:paraId="17C42ED4" w14:textId="77777777" w:rsidTr="00F0094E">
        <w:trPr>
          <w:trHeight w:val="375"/>
          <w:jc w:val="center"/>
        </w:trPr>
        <w:tc>
          <w:tcPr>
            <w:cnfStyle w:val="001000000000" w:firstRow="0" w:lastRow="0" w:firstColumn="1" w:lastColumn="0" w:oddVBand="0" w:evenVBand="0" w:oddHBand="0" w:evenHBand="0" w:firstRowFirstColumn="0" w:firstRowLastColumn="0" w:lastRowFirstColumn="0" w:lastRowLastColumn="0"/>
            <w:tcW w:w="707" w:type="dxa"/>
            <w:tcBorders>
              <w:right w:val="none" w:sz="0" w:space="0" w:color="auto"/>
            </w:tcBorders>
            <w:shd w:val="clear" w:color="auto" w:fill="auto"/>
            <w:vAlign w:val="center"/>
          </w:tcPr>
          <w:p w14:paraId="2E8E3E66"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rPr>
            </w:pPr>
            <w:r w:rsidRPr="00F0094E">
              <w:rPr>
                <w:rFonts w:ascii="Book Antiqua" w:hAnsi="Book Antiqua" w:cs="Calibri"/>
                <w:i w:val="0"/>
                <w:iCs w:val="0"/>
                <w:sz w:val="24"/>
                <w:szCs w:val="24"/>
              </w:rPr>
              <w:t>1997</w:t>
            </w:r>
          </w:p>
        </w:tc>
        <w:tc>
          <w:tcPr>
            <w:tcW w:w="1141" w:type="dxa"/>
            <w:shd w:val="clear" w:color="auto" w:fill="auto"/>
            <w:vAlign w:val="center"/>
          </w:tcPr>
          <w:p w14:paraId="21FC9DE2" w14:textId="5FCF86A5"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Padovani </w:t>
            </w:r>
            <w:r w:rsidRPr="00522F45">
              <w:rPr>
                <w:rFonts w:ascii="Book Antiqua" w:hAnsi="Book Antiqua" w:cs="Calibri"/>
                <w:i/>
                <w:iCs/>
                <w:sz w:val="24"/>
                <w:szCs w:val="24"/>
              </w:rPr>
              <w:t>et al</w:t>
            </w:r>
            <w:r w:rsidRPr="00951A1A">
              <w:rPr>
                <w:rFonts w:ascii="Book Antiqua" w:hAnsi="Book Antiqua" w:cs="Calibri"/>
                <w:sz w:val="24"/>
                <w:szCs w:val="24"/>
                <w:vertAlign w:val="superscript"/>
              </w:rPr>
              <w:t>[46]</w:t>
            </w:r>
          </w:p>
        </w:tc>
        <w:tc>
          <w:tcPr>
            <w:tcW w:w="1276" w:type="dxa"/>
            <w:shd w:val="clear" w:color="auto" w:fill="auto"/>
            <w:vAlign w:val="center"/>
          </w:tcPr>
          <w:p w14:paraId="73419DDF" w14:textId="17C62E0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THA and revision</w:t>
            </w:r>
          </w:p>
        </w:tc>
        <w:tc>
          <w:tcPr>
            <w:tcW w:w="1134" w:type="dxa"/>
            <w:shd w:val="clear" w:color="auto" w:fill="auto"/>
            <w:vAlign w:val="center"/>
          </w:tcPr>
          <w:p w14:paraId="37526BBF" w14:textId="4EB9DA6F"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129" w:type="dxa"/>
            <w:shd w:val="clear" w:color="auto" w:fill="auto"/>
            <w:vAlign w:val="center"/>
          </w:tcPr>
          <w:p w14:paraId="6FFC626A" w14:textId="7F8584A5"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276" w:type="dxa"/>
            <w:shd w:val="clear" w:color="auto" w:fill="auto"/>
            <w:vAlign w:val="center"/>
          </w:tcPr>
          <w:p w14:paraId="4058692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8</w:t>
            </w:r>
          </w:p>
        </w:tc>
        <w:tc>
          <w:tcPr>
            <w:tcW w:w="1134" w:type="dxa"/>
            <w:shd w:val="clear" w:color="auto" w:fill="auto"/>
            <w:vAlign w:val="center"/>
          </w:tcPr>
          <w:p w14:paraId="1AC6E5B2" w14:textId="4D938343"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10 wk</w:t>
            </w:r>
          </w:p>
        </w:tc>
        <w:tc>
          <w:tcPr>
            <w:tcW w:w="709" w:type="dxa"/>
            <w:shd w:val="clear" w:color="auto" w:fill="auto"/>
            <w:vAlign w:val="center"/>
          </w:tcPr>
          <w:p w14:paraId="5B66A00D"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129</w:t>
            </w:r>
          </w:p>
        </w:tc>
        <w:tc>
          <w:tcPr>
            <w:tcW w:w="567" w:type="dxa"/>
            <w:shd w:val="clear" w:color="auto" w:fill="auto"/>
            <w:vAlign w:val="center"/>
          </w:tcPr>
          <w:p w14:paraId="0B16EA05"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89</w:t>
            </w:r>
          </w:p>
        </w:tc>
        <w:tc>
          <w:tcPr>
            <w:tcW w:w="567" w:type="dxa"/>
            <w:shd w:val="clear" w:color="auto" w:fill="auto"/>
            <w:vAlign w:val="center"/>
          </w:tcPr>
          <w:p w14:paraId="091C6663"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40</w:t>
            </w:r>
          </w:p>
        </w:tc>
        <w:tc>
          <w:tcPr>
            <w:tcW w:w="1134" w:type="dxa"/>
            <w:shd w:val="clear" w:color="auto" w:fill="auto"/>
            <w:vAlign w:val="center"/>
          </w:tcPr>
          <w:p w14:paraId="219089A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66</w:t>
            </w:r>
          </w:p>
        </w:tc>
        <w:tc>
          <w:tcPr>
            <w:tcW w:w="1134" w:type="dxa"/>
            <w:shd w:val="clear" w:color="auto" w:fill="auto"/>
            <w:vAlign w:val="center"/>
          </w:tcPr>
          <w:p w14:paraId="40FDB385"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w:t>
            </w:r>
          </w:p>
          <w:p w14:paraId="5FDCC5B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(20 average)</w:t>
            </w:r>
          </w:p>
        </w:tc>
        <w:tc>
          <w:tcPr>
            <w:tcW w:w="850" w:type="dxa"/>
            <w:shd w:val="clear" w:color="auto" w:fill="auto"/>
            <w:vAlign w:val="center"/>
          </w:tcPr>
          <w:p w14:paraId="3399D38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PMA </w:t>
            </w:r>
            <w:r w:rsidRPr="00951A1A">
              <w:rPr>
                <w:rFonts w:ascii="MS Gothic" w:eastAsia="MS Gothic" w:hAnsi="MS Gothic" w:cs="MS Gothic" w:hint="eastAsia"/>
                <w:sz w:val="24"/>
                <w:szCs w:val="24"/>
              </w:rPr>
              <w:t>➚</w:t>
            </w:r>
          </w:p>
        </w:tc>
        <w:tc>
          <w:tcPr>
            <w:tcW w:w="992" w:type="dxa"/>
            <w:shd w:val="clear" w:color="auto" w:fill="auto"/>
            <w:vAlign w:val="center"/>
          </w:tcPr>
          <w:p w14:paraId="2F539D0F" w14:textId="3DF986A4"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276" w:type="dxa"/>
            <w:shd w:val="clear" w:color="auto" w:fill="auto"/>
            <w:vAlign w:val="center"/>
          </w:tcPr>
          <w:p w14:paraId="35BD0DD5"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PMA </w:t>
            </w:r>
            <w:r w:rsidRPr="00951A1A">
              <w:rPr>
                <w:rFonts w:ascii="MS Gothic" w:eastAsia="MS Gothic" w:hAnsi="MS Gothic" w:cs="MS Gothic" w:hint="eastAsia"/>
                <w:sz w:val="24"/>
                <w:szCs w:val="24"/>
              </w:rPr>
              <w:t>➚</w:t>
            </w:r>
          </w:p>
        </w:tc>
        <w:tc>
          <w:tcPr>
            <w:tcW w:w="1134" w:type="dxa"/>
            <w:shd w:val="clear" w:color="auto" w:fill="auto"/>
            <w:vAlign w:val="center"/>
          </w:tcPr>
          <w:p w14:paraId="30C885DD" w14:textId="61EF3BB4"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r>
      <w:tr w:rsidR="00140C4B" w:rsidRPr="00951A1A" w14:paraId="6EC21102" w14:textId="77777777" w:rsidTr="00F0094E">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707" w:type="dxa"/>
            <w:tcBorders>
              <w:right w:val="none" w:sz="0" w:space="0" w:color="auto"/>
            </w:tcBorders>
            <w:shd w:val="clear" w:color="auto" w:fill="auto"/>
            <w:vAlign w:val="center"/>
          </w:tcPr>
          <w:p w14:paraId="65436760"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rPr>
            </w:pPr>
            <w:r w:rsidRPr="00F0094E">
              <w:rPr>
                <w:rFonts w:ascii="Book Antiqua" w:hAnsi="Book Antiqua" w:cs="Calibri"/>
                <w:i w:val="0"/>
                <w:iCs w:val="0"/>
                <w:sz w:val="24"/>
                <w:szCs w:val="24"/>
              </w:rPr>
              <w:t>2009</w:t>
            </w:r>
          </w:p>
        </w:tc>
        <w:tc>
          <w:tcPr>
            <w:tcW w:w="1141" w:type="dxa"/>
            <w:shd w:val="clear" w:color="auto" w:fill="auto"/>
            <w:vAlign w:val="center"/>
          </w:tcPr>
          <w:p w14:paraId="65E1B20D" w14:textId="581AF498"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Dallari </w:t>
            </w:r>
            <w:r w:rsidRPr="00522F45">
              <w:rPr>
                <w:rFonts w:ascii="Book Antiqua" w:hAnsi="Book Antiqua" w:cs="Calibri"/>
                <w:i/>
                <w:iCs/>
                <w:sz w:val="24"/>
                <w:szCs w:val="24"/>
              </w:rPr>
              <w:t>et al</w:t>
            </w:r>
            <w:r w:rsidRPr="00951A1A">
              <w:rPr>
                <w:rFonts w:ascii="Book Antiqua" w:hAnsi="Book Antiqua" w:cs="Calibri"/>
                <w:sz w:val="24"/>
                <w:szCs w:val="24"/>
                <w:vertAlign w:val="superscript"/>
              </w:rPr>
              <w:t>[50]</w:t>
            </w:r>
          </w:p>
        </w:tc>
        <w:tc>
          <w:tcPr>
            <w:tcW w:w="1276" w:type="dxa"/>
            <w:shd w:val="clear" w:color="auto" w:fill="auto"/>
            <w:vAlign w:val="center"/>
          </w:tcPr>
          <w:p w14:paraId="1E78974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THA revision</w:t>
            </w:r>
          </w:p>
        </w:tc>
        <w:tc>
          <w:tcPr>
            <w:tcW w:w="1134" w:type="dxa"/>
            <w:shd w:val="clear" w:color="auto" w:fill="auto"/>
            <w:vAlign w:val="center"/>
          </w:tcPr>
          <w:p w14:paraId="13516B7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Biostim</w:t>
            </w:r>
          </w:p>
          <w:p w14:paraId="3594B62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75 Hz</w:t>
            </w:r>
          </w:p>
        </w:tc>
        <w:tc>
          <w:tcPr>
            <w:tcW w:w="1129" w:type="dxa"/>
            <w:shd w:val="clear" w:color="auto" w:fill="auto"/>
            <w:vAlign w:val="center"/>
          </w:tcPr>
          <w:p w14:paraId="251CF50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2 ± 0,2 mT</w:t>
            </w:r>
          </w:p>
        </w:tc>
        <w:tc>
          <w:tcPr>
            <w:tcW w:w="1276" w:type="dxa"/>
            <w:shd w:val="clear" w:color="auto" w:fill="auto"/>
            <w:vAlign w:val="center"/>
          </w:tcPr>
          <w:p w14:paraId="62F0AE82"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w:t>
            </w:r>
          </w:p>
        </w:tc>
        <w:tc>
          <w:tcPr>
            <w:tcW w:w="1134" w:type="dxa"/>
            <w:shd w:val="clear" w:color="auto" w:fill="auto"/>
            <w:vAlign w:val="center"/>
          </w:tcPr>
          <w:p w14:paraId="4663AE6F" w14:textId="2F1F8140"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3 mo</w:t>
            </w:r>
          </w:p>
        </w:tc>
        <w:tc>
          <w:tcPr>
            <w:tcW w:w="709" w:type="dxa"/>
            <w:shd w:val="clear" w:color="auto" w:fill="auto"/>
            <w:vAlign w:val="center"/>
          </w:tcPr>
          <w:p w14:paraId="79279FCD"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30</w:t>
            </w:r>
          </w:p>
        </w:tc>
        <w:tc>
          <w:tcPr>
            <w:tcW w:w="567" w:type="dxa"/>
            <w:shd w:val="clear" w:color="auto" w:fill="auto"/>
            <w:vAlign w:val="center"/>
          </w:tcPr>
          <w:p w14:paraId="002A869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15</w:t>
            </w:r>
          </w:p>
        </w:tc>
        <w:tc>
          <w:tcPr>
            <w:tcW w:w="567" w:type="dxa"/>
            <w:shd w:val="clear" w:color="auto" w:fill="auto"/>
            <w:vAlign w:val="center"/>
          </w:tcPr>
          <w:p w14:paraId="7A7B1AB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15</w:t>
            </w:r>
          </w:p>
        </w:tc>
        <w:tc>
          <w:tcPr>
            <w:tcW w:w="1134" w:type="dxa"/>
            <w:shd w:val="clear" w:color="auto" w:fill="auto"/>
            <w:vAlign w:val="center"/>
          </w:tcPr>
          <w:p w14:paraId="5FBCA49D" w14:textId="0E210C7C"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68</w:t>
            </w:r>
            <w:r>
              <w:rPr>
                <w:rFonts w:ascii="Book Antiqua" w:hAnsi="Book Antiqua" w:cs="Calibri"/>
                <w:sz w:val="24"/>
                <w:szCs w:val="24"/>
              </w:rPr>
              <w:t>.</w:t>
            </w:r>
            <w:r w:rsidRPr="00951A1A">
              <w:rPr>
                <w:rFonts w:ascii="Book Antiqua" w:hAnsi="Book Antiqua" w:cs="Calibri"/>
                <w:sz w:val="24"/>
                <w:szCs w:val="24"/>
              </w:rPr>
              <w:t>6 ± 6</w:t>
            </w:r>
            <w:r>
              <w:rPr>
                <w:rFonts w:ascii="Book Antiqua" w:hAnsi="Book Antiqua" w:cs="Calibri"/>
                <w:sz w:val="24"/>
                <w:szCs w:val="24"/>
              </w:rPr>
              <w:t>.</w:t>
            </w:r>
            <w:r w:rsidRPr="00951A1A">
              <w:rPr>
                <w:rFonts w:ascii="Book Antiqua" w:hAnsi="Book Antiqua" w:cs="Calibri"/>
                <w:sz w:val="24"/>
                <w:szCs w:val="24"/>
              </w:rPr>
              <w:t>5</w:t>
            </w:r>
          </w:p>
        </w:tc>
        <w:tc>
          <w:tcPr>
            <w:tcW w:w="1134" w:type="dxa"/>
            <w:shd w:val="clear" w:color="auto" w:fill="auto"/>
            <w:vAlign w:val="center"/>
          </w:tcPr>
          <w:p w14:paraId="630403DC"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3</w:t>
            </w:r>
          </w:p>
        </w:tc>
        <w:tc>
          <w:tcPr>
            <w:tcW w:w="850" w:type="dxa"/>
            <w:shd w:val="clear" w:color="auto" w:fill="auto"/>
            <w:vAlign w:val="center"/>
          </w:tcPr>
          <w:p w14:paraId="2C14ED2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PMA </w:t>
            </w:r>
            <w:r w:rsidRPr="00951A1A">
              <w:rPr>
                <w:rFonts w:ascii="MS Gothic" w:eastAsia="MS Gothic" w:hAnsi="MS Gothic" w:cs="MS Gothic" w:hint="eastAsia"/>
                <w:sz w:val="24"/>
                <w:szCs w:val="24"/>
              </w:rPr>
              <w:t>➚</w:t>
            </w:r>
          </w:p>
        </w:tc>
        <w:tc>
          <w:tcPr>
            <w:tcW w:w="992" w:type="dxa"/>
            <w:shd w:val="clear" w:color="auto" w:fill="auto"/>
            <w:vAlign w:val="center"/>
          </w:tcPr>
          <w:p w14:paraId="39DBEAE2" w14:textId="6D1AE262"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276" w:type="dxa"/>
            <w:shd w:val="clear" w:color="auto" w:fill="auto"/>
            <w:vAlign w:val="center"/>
          </w:tcPr>
          <w:p w14:paraId="44CEAC8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PMA </w:t>
            </w:r>
            <w:r w:rsidRPr="00951A1A">
              <w:rPr>
                <w:rFonts w:ascii="MS Gothic" w:eastAsia="MS Gothic" w:hAnsi="MS Gothic" w:cs="MS Gothic" w:hint="eastAsia"/>
                <w:sz w:val="24"/>
                <w:szCs w:val="24"/>
              </w:rPr>
              <w:t>➚</w:t>
            </w:r>
          </w:p>
          <w:p w14:paraId="47BD9B5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p>
        </w:tc>
        <w:tc>
          <w:tcPr>
            <w:tcW w:w="1134" w:type="dxa"/>
            <w:shd w:val="clear" w:color="auto" w:fill="auto"/>
            <w:vAlign w:val="center"/>
          </w:tcPr>
          <w:p w14:paraId="4FFE6DAB" w14:textId="3012E234"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r>
      <w:tr w:rsidR="00140C4B" w:rsidRPr="00951A1A" w14:paraId="79A3F076" w14:textId="77777777" w:rsidTr="00F0094E">
        <w:trPr>
          <w:trHeight w:val="616"/>
          <w:jc w:val="center"/>
        </w:trPr>
        <w:tc>
          <w:tcPr>
            <w:cnfStyle w:val="001000000000" w:firstRow="0" w:lastRow="0" w:firstColumn="1" w:lastColumn="0" w:oddVBand="0" w:evenVBand="0" w:oddHBand="0" w:evenHBand="0" w:firstRowFirstColumn="0" w:firstRowLastColumn="0" w:lastRowFirstColumn="0" w:lastRowLastColumn="0"/>
            <w:tcW w:w="707" w:type="dxa"/>
            <w:vMerge w:val="restart"/>
            <w:tcBorders>
              <w:right w:val="none" w:sz="0" w:space="0" w:color="auto"/>
            </w:tcBorders>
            <w:shd w:val="clear" w:color="auto" w:fill="auto"/>
            <w:vAlign w:val="center"/>
          </w:tcPr>
          <w:p w14:paraId="54984CDD"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rPr>
            </w:pPr>
            <w:r w:rsidRPr="00F0094E">
              <w:rPr>
                <w:rFonts w:ascii="Book Antiqua" w:hAnsi="Book Antiqua" w:cs="Calibri"/>
                <w:i w:val="0"/>
                <w:iCs w:val="0"/>
                <w:sz w:val="24"/>
                <w:szCs w:val="24"/>
              </w:rPr>
              <w:t>2012</w:t>
            </w:r>
          </w:p>
        </w:tc>
        <w:tc>
          <w:tcPr>
            <w:tcW w:w="1141" w:type="dxa"/>
            <w:vMerge w:val="restart"/>
            <w:shd w:val="clear" w:color="auto" w:fill="auto"/>
            <w:vAlign w:val="center"/>
          </w:tcPr>
          <w:p w14:paraId="71C9A521" w14:textId="7A3EF563"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rPr>
              <w:t xml:space="preserve">Moretti </w:t>
            </w:r>
            <w:r w:rsidRPr="00522F45">
              <w:rPr>
                <w:rFonts w:ascii="Book Antiqua" w:hAnsi="Book Antiqua" w:cs="Calibri"/>
                <w:i/>
                <w:iCs/>
                <w:sz w:val="24"/>
                <w:szCs w:val="24"/>
              </w:rPr>
              <w:t>et al</w:t>
            </w:r>
            <w:r w:rsidRPr="00951A1A">
              <w:rPr>
                <w:rFonts w:ascii="Book Antiqua" w:hAnsi="Book Antiqua" w:cs="Calibri"/>
                <w:sz w:val="24"/>
                <w:szCs w:val="24"/>
                <w:vertAlign w:val="superscript"/>
                <w:lang w:val="en-US"/>
              </w:rPr>
              <w:t>[51]</w:t>
            </w:r>
          </w:p>
        </w:tc>
        <w:tc>
          <w:tcPr>
            <w:tcW w:w="1276" w:type="dxa"/>
            <w:vMerge w:val="restart"/>
            <w:shd w:val="clear" w:color="auto" w:fill="auto"/>
            <w:vAlign w:val="center"/>
          </w:tcPr>
          <w:p w14:paraId="5FD0E3F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TKA</w:t>
            </w:r>
          </w:p>
        </w:tc>
        <w:tc>
          <w:tcPr>
            <w:tcW w:w="1134" w:type="dxa"/>
            <w:vMerge w:val="restart"/>
            <w:shd w:val="clear" w:color="auto" w:fill="auto"/>
            <w:vAlign w:val="center"/>
          </w:tcPr>
          <w:p w14:paraId="6BC55F4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I-ONE</w:t>
            </w:r>
          </w:p>
          <w:p w14:paraId="0DE41E2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75 Hz</w:t>
            </w:r>
          </w:p>
        </w:tc>
        <w:tc>
          <w:tcPr>
            <w:tcW w:w="1129" w:type="dxa"/>
            <w:vMerge w:val="restart"/>
            <w:shd w:val="clear" w:color="auto" w:fill="auto"/>
            <w:vAlign w:val="center"/>
          </w:tcPr>
          <w:p w14:paraId="03647F7B"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1,5 </w:t>
            </w:r>
            <w:proofErr w:type="spellStart"/>
            <w:r w:rsidRPr="00951A1A">
              <w:rPr>
                <w:rFonts w:ascii="Book Antiqua" w:hAnsi="Book Antiqua" w:cs="Calibri"/>
                <w:sz w:val="24"/>
                <w:szCs w:val="24"/>
                <w:lang w:val="en-US"/>
              </w:rPr>
              <w:t>mT</w:t>
            </w:r>
            <w:proofErr w:type="spellEnd"/>
          </w:p>
        </w:tc>
        <w:tc>
          <w:tcPr>
            <w:tcW w:w="1276" w:type="dxa"/>
            <w:vMerge w:val="restart"/>
            <w:shd w:val="clear" w:color="auto" w:fill="auto"/>
            <w:vAlign w:val="center"/>
          </w:tcPr>
          <w:p w14:paraId="417B3A9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4</w:t>
            </w:r>
          </w:p>
        </w:tc>
        <w:tc>
          <w:tcPr>
            <w:tcW w:w="1134" w:type="dxa"/>
            <w:vMerge w:val="restart"/>
            <w:shd w:val="clear" w:color="auto" w:fill="auto"/>
            <w:vAlign w:val="center"/>
          </w:tcPr>
          <w:p w14:paraId="2F83B9CD" w14:textId="66AE3AE8"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2 </w:t>
            </w:r>
            <w:proofErr w:type="spellStart"/>
            <w:r w:rsidRPr="00951A1A">
              <w:rPr>
                <w:rFonts w:ascii="Book Antiqua" w:hAnsi="Book Antiqua" w:cs="Calibri"/>
                <w:sz w:val="24"/>
                <w:szCs w:val="24"/>
                <w:lang w:val="en-US"/>
              </w:rPr>
              <w:t>mo</w:t>
            </w:r>
            <w:proofErr w:type="spellEnd"/>
          </w:p>
        </w:tc>
        <w:tc>
          <w:tcPr>
            <w:tcW w:w="709" w:type="dxa"/>
            <w:vMerge w:val="restart"/>
            <w:shd w:val="clear" w:color="auto" w:fill="auto"/>
            <w:vAlign w:val="center"/>
          </w:tcPr>
          <w:p w14:paraId="6B7BCC7B"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30</w:t>
            </w:r>
          </w:p>
        </w:tc>
        <w:tc>
          <w:tcPr>
            <w:tcW w:w="567" w:type="dxa"/>
            <w:vMerge w:val="restart"/>
            <w:shd w:val="clear" w:color="auto" w:fill="auto"/>
            <w:vAlign w:val="center"/>
          </w:tcPr>
          <w:p w14:paraId="076070D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15</w:t>
            </w:r>
          </w:p>
        </w:tc>
        <w:tc>
          <w:tcPr>
            <w:tcW w:w="567" w:type="dxa"/>
            <w:vMerge w:val="restart"/>
            <w:shd w:val="clear" w:color="auto" w:fill="auto"/>
            <w:vAlign w:val="center"/>
          </w:tcPr>
          <w:p w14:paraId="19D4A53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15</w:t>
            </w:r>
          </w:p>
        </w:tc>
        <w:tc>
          <w:tcPr>
            <w:tcW w:w="1134" w:type="dxa"/>
            <w:vMerge w:val="restart"/>
            <w:shd w:val="clear" w:color="auto" w:fill="auto"/>
            <w:vAlign w:val="center"/>
          </w:tcPr>
          <w:p w14:paraId="0DD31E0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60-85</w:t>
            </w:r>
          </w:p>
        </w:tc>
        <w:tc>
          <w:tcPr>
            <w:tcW w:w="1134" w:type="dxa"/>
            <w:shd w:val="clear" w:color="auto" w:fill="auto"/>
            <w:vAlign w:val="center"/>
          </w:tcPr>
          <w:p w14:paraId="7733AD5C"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w:t>
            </w:r>
          </w:p>
        </w:tc>
        <w:tc>
          <w:tcPr>
            <w:tcW w:w="850" w:type="dxa"/>
            <w:shd w:val="clear" w:color="auto" w:fill="auto"/>
            <w:vAlign w:val="center"/>
          </w:tcPr>
          <w:p w14:paraId="148E92D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3CA3211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MS Gothic" w:eastAsia="MS Gothic" w:hAnsi="MS Gothic" w:cs="MS Gothic" w:hint="eastAsia"/>
                <w:sz w:val="24"/>
                <w:szCs w:val="24"/>
                <w:lang w:val="en-US"/>
              </w:rPr>
              <w:t>➘</w:t>
            </w:r>
          </w:p>
        </w:tc>
        <w:tc>
          <w:tcPr>
            <w:tcW w:w="1276" w:type="dxa"/>
            <w:shd w:val="clear" w:color="auto" w:fill="auto"/>
            <w:vAlign w:val="center"/>
          </w:tcPr>
          <w:p w14:paraId="59391591" w14:textId="4E5D8CBC"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134" w:type="dxa"/>
            <w:shd w:val="clear" w:color="auto" w:fill="auto"/>
            <w:vAlign w:val="center"/>
          </w:tcPr>
          <w:p w14:paraId="7DFD4DF0" w14:textId="1EDF6588"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r w:rsidR="00140C4B" w:rsidRPr="00951A1A" w14:paraId="57EB3EEF" w14:textId="77777777" w:rsidTr="00F0094E">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1CE8895C"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1FEA3DA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784B0D9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725584B0"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55D0598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3507B184"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0331D924"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2A63F8C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584C5EDC"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04E009F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21EB461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59EC8F6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w:t>
            </w:r>
          </w:p>
        </w:tc>
        <w:tc>
          <w:tcPr>
            <w:tcW w:w="850" w:type="dxa"/>
            <w:shd w:val="clear" w:color="auto" w:fill="auto"/>
            <w:vAlign w:val="center"/>
          </w:tcPr>
          <w:p w14:paraId="63468BA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2469789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7D430AC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MS Gothic" w:eastAsia="MS Gothic" w:hAnsi="MS Gothic" w:cs="MS Gothic" w:hint="eastAsia"/>
                <w:sz w:val="24"/>
                <w:szCs w:val="24"/>
                <w:lang w:val="en-US"/>
              </w:rPr>
              <w:t>➘</w:t>
            </w:r>
          </w:p>
        </w:tc>
        <w:tc>
          <w:tcPr>
            <w:tcW w:w="1276" w:type="dxa"/>
            <w:shd w:val="clear" w:color="auto" w:fill="auto"/>
            <w:vAlign w:val="center"/>
          </w:tcPr>
          <w:p w14:paraId="10020FD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3A25D1B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SF36 </w:t>
            </w:r>
            <w:r w:rsidRPr="00951A1A">
              <w:rPr>
                <w:rFonts w:ascii="MS Gothic" w:eastAsia="MS Gothic" w:hAnsi="MS Gothic" w:cs="MS Gothic" w:hint="eastAsia"/>
                <w:sz w:val="24"/>
                <w:szCs w:val="24"/>
                <w:lang w:val="en-US"/>
              </w:rPr>
              <w:t>➚</w:t>
            </w:r>
          </w:p>
        </w:tc>
      </w:tr>
      <w:tr w:rsidR="00140C4B" w:rsidRPr="00951A1A" w14:paraId="160619C0" w14:textId="77777777" w:rsidTr="00F0094E">
        <w:trPr>
          <w:trHeight w:val="616"/>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2B337F50"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71A7DBA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4FA198D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0571329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62ADC2E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3F1C37F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389CFE1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79CB9023"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1165973D"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0167B0D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01F7EBF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1F25387B"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6</w:t>
            </w:r>
          </w:p>
        </w:tc>
        <w:tc>
          <w:tcPr>
            <w:tcW w:w="850" w:type="dxa"/>
            <w:shd w:val="clear" w:color="auto" w:fill="auto"/>
            <w:vAlign w:val="center"/>
          </w:tcPr>
          <w:p w14:paraId="71F4976A"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4F61AF1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7185CA1B" w14:textId="674A27F1"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Symbol"/>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34A77115"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16AA157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SF36 </w:t>
            </w:r>
            <w:r w:rsidRPr="00951A1A">
              <w:rPr>
                <w:rFonts w:ascii="MS Gothic" w:eastAsia="MS Gothic" w:hAnsi="MS Gothic" w:cs="MS Gothic" w:hint="eastAsia"/>
                <w:sz w:val="24"/>
                <w:szCs w:val="24"/>
                <w:lang w:val="en-US"/>
              </w:rPr>
              <w:t>➚</w:t>
            </w:r>
          </w:p>
        </w:tc>
      </w:tr>
      <w:tr w:rsidR="00140C4B" w:rsidRPr="00951A1A" w14:paraId="7FCC16D5" w14:textId="77777777" w:rsidTr="00F0094E">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13EAD247"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3291B8F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1B7113E0"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5C144AC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1186467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6749C1E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139FCA9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742C451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6162962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1E28706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106CE56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3CA96CEC"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12</w:t>
            </w:r>
          </w:p>
        </w:tc>
        <w:tc>
          <w:tcPr>
            <w:tcW w:w="850" w:type="dxa"/>
            <w:shd w:val="clear" w:color="auto" w:fill="auto"/>
            <w:vAlign w:val="center"/>
          </w:tcPr>
          <w:p w14:paraId="4AC45EA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6A70A427" w14:textId="33AF8FB0"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Symbol"/>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7E566AC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544BECE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SF36 </w:t>
            </w:r>
            <w:r w:rsidRPr="00951A1A">
              <w:rPr>
                <w:rFonts w:ascii="MS Gothic" w:eastAsia="MS Gothic" w:hAnsi="MS Gothic" w:cs="MS Gothic" w:hint="eastAsia"/>
                <w:sz w:val="24"/>
                <w:szCs w:val="24"/>
                <w:lang w:val="en-US"/>
              </w:rPr>
              <w:t>➚</w:t>
            </w:r>
          </w:p>
        </w:tc>
      </w:tr>
      <w:tr w:rsidR="00140C4B" w:rsidRPr="00951A1A" w14:paraId="4F25D8E3" w14:textId="77777777" w:rsidTr="00F0094E">
        <w:trPr>
          <w:trHeight w:val="680"/>
          <w:jc w:val="center"/>
        </w:trPr>
        <w:tc>
          <w:tcPr>
            <w:cnfStyle w:val="001000000000" w:firstRow="0" w:lastRow="0" w:firstColumn="1" w:lastColumn="0" w:oddVBand="0" w:evenVBand="0" w:oddHBand="0" w:evenHBand="0" w:firstRowFirstColumn="0" w:firstRowLastColumn="0" w:lastRowFirstColumn="0" w:lastRowLastColumn="0"/>
            <w:tcW w:w="707" w:type="dxa"/>
            <w:vMerge w:val="restart"/>
            <w:tcBorders>
              <w:right w:val="none" w:sz="0" w:space="0" w:color="auto"/>
            </w:tcBorders>
            <w:shd w:val="clear" w:color="auto" w:fill="auto"/>
            <w:vAlign w:val="center"/>
          </w:tcPr>
          <w:p w14:paraId="10F1C067"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r w:rsidRPr="00F0094E">
              <w:rPr>
                <w:rFonts w:ascii="Book Antiqua" w:hAnsi="Book Antiqua" w:cs="Calibri"/>
                <w:i w:val="0"/>
                <w:iCs w:val="0"/>
                <w:sz w:val="24"/>
                <w:szCs w:val="24"/>
                <w:lang w:val="en-US"/>
              </w:rPr>
              <w:t>2014</w:t>
            </w:r>
          </w:p>
        </w:tc>
        <w:tc>
          <w:tcPr>
            <w:tcW w:w="1141" w:type="dxa"/>
            <w:vMerge w:val="restart"/>
            <w:shd w:val="clear" w:color="auto" w:fill="auto"/>
            <w:vAlign w:val="center"/>
          </w:tcPr>
          <w:p w14:paraId="256EE020" w14:textId="717E2E9D"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roofErr w:type="spellStart"/>
            <w:r w:rsidRPr="00951A1A">
              <w:rPr>
                <w:rFonts w:ascii="Book Antiqua" w:hAnsi="Book Antiqua" w:cs="Calibri"/>
                <w:sz w:val="24"/>
                <w:szCs w:val="24"/>
                <w:lang w:val="en-US"/>
              </w:rPr>
              <w:t>Adravanti</w:t>
            </w:r>
            <w:proofErr w:type="spellEnd"/>
            <w:r w:rsidRPr="00951A1A">
              <w:rPr>
                <w:rFonts w:ascii="Book Antiqua" w:hAnsi="Book Antiqua" w:cs="Calibri"/>
                <w:sz w:val="24"/>
                <w:szCs w:val="24"/>
                <w:lang w:val="en-US"/>
              </w:rPr>
              <w:t xml:space="preserve"> </w:t>
            </w:r>
            <w:r w:rsidRPr="00522F45">
              <w:rPr>
                <w:rFonts w:ascii="Book Antiqua" w:hAnsi="Book Antiqua" w:cs="Calibri"/>
                <w:i/>
                <w:iCs/>
                <w:sz w:val="24"/>
                <w:szCs w:val="24"/>
                <w:lang w:val="en-US"/>
              </w:rPr>
              <w:t>et al</w:t>
            </w:r>
            <w:r w:rsidRPr="00951A1A">
              <w:rPr>
                <w:rFonts w:ascii="Book Antiqua" w:hAnsi="Book Antiqua" w:cs="Calibri"/>
                <w:sz w:val="24"/>
                <w:szCs w:val="24"/>
                <w:vertAlign w:val="superscript"/>
              </w:rPr>
              <w:t>[52]</w:t>
            </w:r>
          </w:p>
        </w:tc>
        <w:tc>
          <w:tcPr>
            <w:tcW w:w="1276" w:type="dxa"/>
            <w:vMerge w:val="restart"/>
            <w:shd w:val="clear" w:color="auto" w:fill="auto"/>
            <w:vAlign w:val="center"/>
          </w:tcPr>
          <w:p w14:paraId="2998E1A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TKA</w:t>
            </w:r>
          </w:p>
        </w:tc>
        <w:tc>
          <w:tcPr>
            <w:tcW w:w="1134" w:type="dxa"/>
            <w:vMerge w:val="restart"/>
            <w:shd w:val="clear" w:color="auto" w:fill="auto"/>
            <w:vAlign w:val="center"/>
          </w:tcPr>
          <w:p w14:paraId="691575B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I-ONE</w:t>
            </w:r>
          </w:p>
          <w:p w14:paraId="7751FA9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75 Hz</w:t>
            </w:r>
          </w:p>
        </w:tc>
        <w:tc>
          <w:tcPr>
            <w:tcW w:w="1129" w:type="dxa"/>
            <w:vMerge w:val="restart"/>
            <w:shd w:val="clear" w:color="auto" w:fill="auto"/>
            <w:vAlign w:val="center"/>
          </w:tcPr>
          <w:p w14:paraId="1F068E0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1,5 ± 0,1 </w:t>
            </w:r>
            <w:proofErr w:type="spellStart"/>
            <w:r w:rsidRPr="00951A1A">
              <w:rPr>
                <w:rFonts w:ascii="Book Antiqua" w:hAnsi="Book Antiqua" w:cs="Calibri"/>
                <w:sz w:val="24"/>
                <w:szCs w:val="24"/>
                <w:lang w:val="en-US"/>
              </w:rPr>
              <w:t>mT</w:t>
            </w:r>
            <w:proofErr w:type="spellEnd"/>
          </w:p>
        </w:tc>
        <w:tc>
          <w:tcPr>
            <w:tcW w:w="1276" w:type="dxa"/>
            <w:vMerge w:val="restart"/>
            <w:shd w:val="clear" w:color="auto" w:fill="auto"/>
            <w:vAlign w:val="center"/>
          </w:tcPr>
          <w:p w14:paraId="5982839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4</w:t>
            </w:r>
          </w:p>
        </w:tc>
        <w:tc>
          <w:tcPr>
            <w:tcW w:w="1134" w:type="dxa"/>
            <w:vMerge w:val="restart"/>
            <w:shd w:val="clear" w:color="auto" w:fill="auto"/>
            <w:vAlign w:val="center"/>
          </w:tcPr>
          <w:p w14:paraId="7F003AA2" w14:textId="68E85202"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2 </w:t>
            </w:r>
            <w:proofErr w:type="spellStart"/>
            <w:r w:rsidRPr="00951A1A">
              <w:rPr>
                <w:rFonts w:ascii="Book Antiqua" w:hAnsi="Book Antiqua" w:cs="Calibri"/>
                <w:sz w:val="24"/>
                <w:szCs w:val="24"/>
                <w:lang w:val="en-US"/>
              </w:rPr>
              <w:t>mo</w:t>
            </w:r>
            <w:proofErr w:type="spellEnd"/>
          </w:p>
        </w:tc>
        <w:tc>
          <w:tcPr>
            <w:tcW w:w="709" w:type="dxa"/>
            <w:vMerge w:val="restart"/>
            <w:shd w:val="clear" w:color="auto" w:fill="auto"/>
            <w:vAlign w:val="center"/>
          </w:tcPr>
          <w:p w14:paraId="46D64AD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29</w:t>
            </w:r>
          </w:p>
        </w:tc>
        <w:tc>
          <w:tcPr>
            <w:tcW w:w="567" w:type="dxa"/>
            <w:vMerge w:val="restart"/>
            <w:shd w:val="clear" w:color="auto" w:fill="auto"/>
            <w:vAlign w:val="center"/>
          </w:tcPr>
          <w:p w14:paraId="2601186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12</w:t>
            </w:r>
          </w:p>
        </w:tc>
        <w:tc>
          <w:tcPr>
            <w:tcW w:w="567" w:type="dxa"/>
            <w:vMerge w:val="restart"/>
            <w:shd w:val="clear" w:color="auto" w:fill="auto"/>
            <w:vAlign w:val="center"/>
          </w:tcPr>
          <w:p w14:paraId="13121784"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17</w:t>
            </w:r>
          </w:p>
        </w:tc>
        <w:tc>
          <w:tcPr>
            <w:tcW w:w="1134" w:type="dxa"/>
            <w:vMerge w:val="restart"/>
            <w:shd w:val="clear" w:color="auto" w:fill="auto"/>
            <w:vAlign w:val="center"/>
          </w:tcPr>
          <w:p w14:paraId="381CCC3D" w14:textId="1FCBEDD2"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73</w:t>
            </w:r>
            <w:r>
              <w:rPr>
                <w:rFonts w:ascii="Book Antiqua" w:hAnsi="Book Antiqua" w:cs="Calibri"/>
                <w:sz w:val="24"/>
                <w:szCs w:val="24"/>
                <w:lang w:val="en-US"/>
              </w:rPr>
              <w:t>.</w:t>
            </w:r>
            <w:r w:rsidRPr="00951A1A">
              <w:rPr>
                <w:rFonts w:ascii="Book Antiqua" w:hAnsi="Book Antiqua" w:cs="Calibri"/>
                <w:sz w:val="24"/>
                <w:szCs w:val="24"/>
                <w:lang w:val="en-US"/>
              </w:rPr>
              <w:t>7</w:t>
            </w:r>
          </w:p>
        </w:tc>
        <w:tc>
          <w:tcPr>
            <w:tcW w:w="1134" w:type="dxa"/>
            <w:shd w:val="clear" w:color="auto" w:fill="auto"/>
            <w:vAlign w:val="center"/>
          </w:tcPr>
          <w:p w14:paraId="43D41D39"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w:t>
            </w:r>
          </w:p>
        </w:tc>
        <w:tc>
          <w:tcPr>
            <w:tcW w:w="850" w:type="dxa"/>
            <w:shd w:val="clear" w:color="auto" w:fill="auto"/>
            <w:vAlign w:val="center"/>
          </w:tcPr>
          <w:p w14:paraId="3B71DE1D"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1A62C02D"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5973365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MS Gothic" w:eastAsia="MS Gothic" w:hAnsi="MS Gothic" w:cs="MS Gothic" w:hint="eastAsia"/>
                <w:sz w:val="24"/>
                <w:szCs w:val="24"/>
                <w:lang w:val="en-US"/>
              </w:rPr>
              <w:t>➘</w:t>
            </w:r>
          </w:p>
        </w:tc>
        <w:tc>
          <w:tcPr>
            <w:tcW w:w="1276" w:type="dxa"/>
            <w:shd w:val="clear" w:color="auto" w:fill="auto"/>
            <w:vAlign w:val="center"/>
          </w:tcPr>
          <w:p w14:paraId="33F7B59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40FD43FB"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SF36 </w:t>
            </w:r>
            <w:r w:rsidRPr="00951A1A">
              <w:rPr>
                <w:rFonts w:ascii="MS Gothic" w:eastAsia="MS Gothic" w:hAnsi="MS Gothic" w:cs="MS Gothic" w:hint="eastAsia"/>
                <w:sz w:val="24"/>
                <w:szCs w:val="24"/>
                <w:lang w:val="en-US"/>
              </w:rPr>
              <w:t>➚</w:t>
            </w:r>
          </w:p>
        </w:tc>
      </w:tr>
      <w:tr w:rsidR="00140C4B" w:rsidRPr="00951A1A" w14:paraId="1362213E" w14:textId="77777777" w:rsidTr="00F0094E">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2DF9B7BB"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600A5F44"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08F5A7D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5334D1C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2C607DA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0CC08E7D"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522714B2"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4051CED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1D79410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4FC0C6D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319823E2"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34A5546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2, 6</w:t>
            </w:r>
          </w:p>
        </w:tc>
        <w:tc>
          <w:tcPr>
            <w:tcW w:w="850" w:type="dxa"/>
            <w:shd w:val="clear" w:color="auto" w:fill="auto"/>
            <w:vAlign w:val="center"/>
          </w:tcPr>
          <w:p w14:paraId="45A4530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4C1127CD" w14:textId="2C19EDAD"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Symbol"/>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4930C687" w14:textId="4D5D5DFE"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134" w:type="dxa"/>
            <w:shd w:val="clear" w:color="auto" w:fill="auto"/>
            <w:vAlign w:val="center"/>
          </w:tcPr>
          <w:p w14:paraId="6F3D07D3" w14:textId="1C5F98E5"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r w:rsidR="00140C4B" w:rsidRPr="00951A1A" w14:paraId="1E1AC3E0" w14:textId="77777777" w:rsidTr="00F0094E">
        <w:trPr>
          <w:trHeight w:val="588"/>
          <w:jc w:val="center"/>
        </w:trPr>
        <w:tc>
          <w:tcPr>
            <w:cnfStyle w:val="001000000000" w:firstRow="0" w:lastRow="0" w:firstColumn="1" w:lastColumn="0" w:oddVBand="0" w:evenVBand="0" w:oddHBand="0" w:evenHBand="0" w:firstRowFirstColumn="0" w:firstRowLastColumn="0" w:lastRowFirstColumn="0" w:lastRowLastColumn="0"/>
            <w:tcW w:w="707" w:type="dxa"/>
            <w:vMerge w:val="restart"/>
            <w:tcBorders>
              <w:right w:val="none" w:sz="0" w:space="0" w:color="auto"/>
            </w:tcBorders>
            <w:shd w:val="clear" w:color="auto" w:fill="auto"/>
            <w:vAlign w:val="center"/>
          </w:tcPr>
          <w:p w14:paraId="7E918765"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r w:rsidRPr="00F0094E">
              <w:rPr>
                <w:rFonts w:ascii="Book Antiqua" w:hAnsi="Book Antiqua" w:cs="Calibri"/>
                <w:i w:val="0"/>
                <w:iCs w:val="0"/>
                <w:sz w:val="24"/>
                <w:szCs w:val="24"/>
                <w:lang w:val="en-US"/>
              </w:rPr>
              <w:t>2019</w:t>
            </w:r>
          </w:p>
        </w:tc>
        <w:tc>
          <w:tcPr>
            <w:tcW w:w="1141" w:type="dxa"/>
            <w:vMerge w:val="restart"/>
            <w:shd w:val="clear" w:color="auto" w:fill="auto"/>
            <w:vAlign w:val="center"/>
          </w:tcPr>
          <w:p w14:paraId="30041D90" w14:textId="4C3E981C"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La Verde </w:t>
            </w:r>
            <w:r w:rsidRPr="00522F45">
              <w:rPr>
                <w:rFonts w:ascii="Book Antiqua" w:hAnsi="Book Antiqua" w:cs="Calibri"/>
                <w:i/>
                <w:iCs/>
                <w:sz w:val="24"/>
                <w:szCs w:val="24"/>
              </w:rPr>
              <w:t>et al</w:t>
            </w:r>
            <w:r w:rsidRPr="00951A1A">
              <w:rPr>
                <w:rFonts w:ascii="Book Antiqua" w:hAnsi="Book Antiqua" w:cs="Calibri"/>
                <w:sz w:val="24"/>
                <w:szCs w:val="24"/>
                <w:vertAlign w:val="superscript"/>
              </w:rPr>
              <w:t>[53]</w:t>
            </w:r>
          </w:p>
        </w:tc>
        <w:tc>
          <w:tcPr>
            <w:tcW w:w="1276" w:type="dxa"/>
            <w:vMerge w:val="restart"/>
            <w:shd w:val="clear" w:color="auto" w:fill="auto"/>
            <w:vAlign w:val="center"/>
          </w:tcPr>
          <w:p w14:paraId="28EED82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RSA</w:t>
            </w:r>
          </w:p>
        </w:tc>
        <w:tc>
          <w:tcPr>
            <w:tcW w:w="1134" w:type="dxa"/>
            <w:vMerge w:val="restart"/>
            <w:shd w:val="clear" w:color="auto" w:fill="auto"/>
            <w:vAlign w:val="center"/>
          </w:tcPr>
          <w:p w14:paraId="6DE65A6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I-ONE</w:t>
            </w:r>
          </w:p>
          <w:p w14:paraId="392626C3"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75 Hz</w:t>
            </w:r>
          </w:p>
        </w:tc>
        <w:tc>
          <w:tcPr>
            <w:tcW w:w="1129" w:type="dxa"/>
            <w:vMerge w:val="restart"/>
            <w:shd w:val="clear" w:color="auto" w:fill="auto"/>
            <w:vAlign w:val="center"/>
          </w:tcPr>
          <w:p w14:paraId="07A9D37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1,5 </w:t>
            </w:r>
            <w:proofErr w:type="spellStart"/>
            <w:r w:rsidRPr="00951A1A">
              <w:rPr>
                <w:rFonts w:ascii="Book Antiqua" w:hAnsi="Book Antiqua" w:cs="Calibri"/>
                <w:sz w:val="24"/>
                <w:szCs w:val="24"/>
                <w:lang w:val="en-US"/>
              </w:rPr>
              <w:t>mT</w:t>
            </w:r>
            <w:proofErr w:type="spellEnd"/>
          </w:p>
        </w:tc>
        <w:tc>
          <w:tcPr>
            <w:tcW w:w="1276" w:type="dxa"/>
            <w:vMerge w:val="restart"/>
            <w:shd w:val="clear" w:color="auto" w:fill="auto"/>
            <w:vAlign w:val="center"/>
          </w:tcPr>
          <w:p w14:paraId="19235BA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4</w:t>
            </w:r>
          </w:p>
        </w:tc>
        <w:tc>
          <w:tcPr>
            <w:tcW w:w="1134" w:type="dxa"/>
            <w:vMerge w:val="restart"/>
            <w:shd w:val="clear" w:color="auto" w:fill="auto"/>
            <w:vAlign w:val="center"/>
          </w:tcPr>
          <w:p w14:paraId="7C7F9EBB" w14:textId="7890DFD8"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2 </w:t>
            </w:r>
            <w:proofErr w:type="spellStart"/>
            <w:r w:rsidRPr="00951A1A">
              <w:rPr>
                <w:rFonts w:ascii="Book Antiqua" w:hAnsi="Book Antiqua" w:cs="Calibri"/>
                <w:sz w:val="24"/>
                <w:szCs w:val="24"/>
                <w:lang w:val="en-US"/>
              </w:rPr>
              <w:t>mo</w:t>
            </w:r>
            <w:proofErr w:type="spellEnd"/>
          </w:p>
        </w:tc>
        <w:tc>
          <w:tcPr>
            <w:tcW w:w="709" w:type="dxa"/>
            <w:vMerge w:val="restart"/>
            <w:shd w:val="clear" w:color="auto" w:fill="auto"/>
            <w:vAlign w:val="center"/>
          </w:tcPr>
          <w:p w14:paraId="46F96B5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50</w:t>
            </w:r>
          </w:p>
        </w:tc>
        <w:tc>
          <w:tcPr>
            <w:tcW w:w="567" w:type="dxa"/>
            <w:vMerge w:val="restart"/>
            <w:shd w:val="clear" w:color="auto" w:fill="auto"/>
            <w:vAlign w:val="center"/>
          </w:tcPr>
          <w:p w14:paraId="6996ADC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25</w:t>
            </w:r>
          </w:p>
        </w:tc>
        <w:tc>
          <w:tcPr>
            <w:tcW w:w="567" w:type="dxa"/>
            <w:vMerge w:val="restart"/>
            <w:shd w:val="clear" w:color="auto" w:fill="auto"/>
            <w:vAlign w:val="center"/>
          </w:tcPr>
          <w:p w14:paraId="5496BE8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25</w:t>
            </w:r>
          </w:p>
        </w:tc>
        <w:tc>
          <w:tcPr>
            <w:tcW w:w="1134" w:type="dxa"/>
            <w:vMerge w:val="restart"/>
            <w:shd w:val="clear" w:color="auto" w:fill="auto"/>
            <w:vAlign w:val="center"/>
          </w:tcPr>
          <w:p w14:paraId="36193E0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60-75</w:t>
            </w:r>
          </w:p>
        </w:tc>
        <w:tc>
          <w:tcPr>
            <w:tcW w:w="1134" w:type="dxa"/>
            <w:shd w:val="clear" w:color="auto" w:fill="auto"/>
            <w:vAlign w:val="center"/>
          </w:tcPr>
          <w:p w14:paraId="016E6B3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w:t>
            </w:r>
          </w:p>
        </w:tc>
        <w:tc>
          <w:tcPr>
            <w:tcW w:w="850" w:type="dxa"/>
            <w:shd w:val="clear" w:color="auto" w:fill="auto"/>
            <w:vAlign w:val="center"/>
          </w:tcPr>
          <w:p w14:paraId="0413E57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0A55C5F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1798769F" w14:textId="3CA8494A"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4F0B7CD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06C06621" w14:textId="51E93543"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r w:rsidR="00140C4B" w:rsidRPr="00951A1A" w14:paraId="0C21C633" w14:textId="77777777" w:rsidTr="00F0094E">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3E4FE65D"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1A45515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704DF1A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793CBAA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29D2A0C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106E6D4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7762E9B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28AE43F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407327A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1CC4732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378372D2"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48D8A43A"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w:t>
            </w:r>
          </w:p>
        </w:tc>
        <w:tc>
          <w:tcPr>
            <w:tcW w:w="850" w:type="dxa"/>
            <w:shd w:val="clear" w:color="auto" w:fill="auto"/>
            <w:vAlign w:val="center"/>
          </w:tcPr>
          <w:p w14:paraId="3A2118EA"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22C5ACAA"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147DBF91" w14:textId="618ECF54"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372ACDE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002AFC68" w14:textId="32F72B3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r w:rsidR="00140C4B" w:rsidRPr="00951A1A" w14:paraId="3C3425F7" w14:textId="77777777" w:rsidTr="00F0094E">
        <w:trPr>
          <w:trHeight w:val="586"/>
          <w:jc w:val="center"/>
        </w:trPr>
        <w:tc>
          <w:tcPr>
            <w:cnfStyle w:val="001000000000" w:firstRow="0" w:lastRow="0" w:firstColumn="1" w:lastColumn="0" w:oddVBand="0" w:evenVBand="0" w:oddHBand="0" w:evenHBand="0" w:firstRowFirstColumn="0" w:firstRowLastColumn="0" w:lastRowFirstColumn="0" w:lastRowLastColumn="0"/>
            <w:tcW w:w="707" w:type="dxa"/>
            <w:vMerge/>
            <w:tcBorders>
              <w:bottom w:val="single" w:sz="4" w:space="0" w:color="auto"/>
              <w:right w:val="none" w:sz="0" w:space="0" w:color="auto"/>
            </w:tcBorders>
            <w:shd w:val="clear" w:color="auto" w:fill="auto"/>
            <w:vAlign w:val="center"/>
          </w:tcPr>
          <w:p w14:paraId="27CBA20D"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tcBorders>
              <w:bottom w:val="single" w:sz="4" w:space="0" w:color="auto"/>
            </w:tcBorders>
            <w:shd w:val="clear" w:color="auto" w:fill="auto"/>
            <w:vAlign w:val="center"/>
          </w:tcPr>
          <w:p w14:paraId="4A14885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276" w:type="dxa"/>
            <w:vMerge/>
            <w:tcBorders>
              <w:bottom w:val="single" w:sz="4" w:space="0" w:color="auto"/>
            </w:tcBorders>
            <w:shd w:val="clear" w:color="auto" w:fill="auto"/>
            <w:vAlign w:val="center"/>
          </w:tcPr>
          <w:p w14:paraId="10BE7C3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tcBorders>
              <w:bottom w:val="single" w:sz="4" w:space="0" w:color="auto"/>
            </w:tcBorders>
            <w:shd w:val="clear" w:color="auto" w:fill="auto"/>
            <w:vAlign w:val="center"/>
          </w:tcPr>
          <w:p w14:paraId="76AF4BCC"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29" w:type="dxa"/>
            <w:vMerge/>
            <w:tcBorders>
              <w:bottom w:val="single" w:sz="4" w:space="0" w:color="auto"/>
            </w:tcBorders>
            <w:shd w:val="clear" w:color="auto" w:fill="auto"/>
            <w:vAlign w:val="center"/>
          </w:tcPr>
          <w:p w14:paraId="3DFBD5C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276" w:type="dxa"/>
            <w:vMerge/>
            <w:tcBorders>
              <w:bottom w:val="single" w:sz="4" w:space="0" w:color="auto"/>
            </w:tcBorders>
            <w:shd w:val="clear" w:color="auto" w:fill="auto"/>
            <w:vAlign w:val="center"/>
          </w:tcPr>
          <w:p w14:paraId="0146340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tcBorders>
              <w:bottom w:val="single" w:sz="4" w:space="0" w:color="auto"/>
            </w:tcBorders>
            <w:shd w:val="clear" w:color="auto" w:fill="auto"/>
            <w:vAlign w:val="center"/>
          </w:tcPr>
          <w:p w14:paraId="7D47A5F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709" w:type="dxa"/>
            <w:vMerge/>
            <w:tcBorders>
              <w:bottom w:val="single" w:sz="4" w:space="0" w:color="auto"/>
            </w:tcBorders>
            <w:shd w:val="clear" w:color="auto" w:fill="auto"/>
            <w:vAlign w:val="center"/>
          </w:tcPr>
          <w:p w14:paraId="40B80839"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567" w:type="dxa"/>
            <w:vMerge/>
            <w:tcBorders>
              <w:bottom w:val="single" w:sz="4" w:space="0" w:color="auto"/>
            </w:tcBorders>
            <w:shd w:val="clear" w:color="auto" w:fill="auto"/>
            <w:vAlign w:val="center"/>
          </w:tcPr>
          <w:p w14:paraId="6F2036F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567" w:type="dxa"/>
            <w:vMerge/>
            <w:tcBorders>
              <w:bottom w:val="single" w:sz="4" w:space="0" w:color="auto"/>
            </w:tcBorders>
            <w:shd w:val="clear" w:color="auto" w:fill="auto"/>
            <w:vAlign w:val="center"/>
          </w:tcPr>
          <w:p w14:paraId="41E98DC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tcBorders>
              <w:bottom w:val="single" w:sz="4" w:space="0" w:color="auto"/>
            </w:tcBorders>
            <w:shd w:val="clear" w:color="auto" w:fill="auto"/>
            <w:vAlign w:val="center"/>
          </w:tcPr>
          <w:p w14:paraId="37F0E26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tcBorders>
              <w:bottom w:val="single" w:sz="4" w:space="0" w:color="auto"/>
            </w:tcBorders>
            <w:shd w:val="clear" w:color="auto" w:fill="auto"/>
            <w:vAlign w:val="center"/>
          </w:tcPr>
          <w:p w14:paraId="2F2B9FA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3 (6)</w:t>
            </w:r>
          </w:p>
        </w:tc>
        <w:tc>
          <w:tcPr>
            <w:tcW w:w="850" w:type="dxa"/>
            <w:tcBorders>
              <w:bottom w:val="single" w:sz="4" w:space="0" w:color="auto"/>
            </w:tcBorders>
            <w:shd w:val="clear" w:color="auto" w:fill="auto"/>
            <w:vAlign w:val="center"/>
          </w:tcPr>
          <w:p w14:paraId="3799AA8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1D2EFDF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992" w:type="dxa"/>
            <w:tcBorders>
              <w:bottom w:val="single" w:sz="4" w:space="0" w:color="auto"/>
            </w:tcBorders>
            <w:shd w:val="clear" w:color="auto" w:fill="auto"/>
            <w:vAlign w:val="center"/>
          </w:tcPr>
          <w:p w14:paraId="2ED1C42C" w14:textId="2485C531"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276" w:type="dxa"/>
            <w:tcBorders>
              <w:bottom w:val="single" w:sz="4" w:space="0" w:color="auto"/>
            </w:tcBorders>
            <w:shd w:val="clear" w:color="auto" w:fill="auto"/>
            <w:vAlign w:val="center"/>
          </w:tcPr>
          <w:p w14:paraId="405FA4DA"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1134" w:type="dxa"/>
            <w:tcBorders>
              <w:bottom w:val="single" w:sz="4" w:space="0" w:color="auto"/>
            </w:tcBorders>
            <w:shd w:val="clear" w:color="auto" w:fill="auto"/>
            <w:vAlign w:val="center"/>
          </w:tcPr>
          <w:p w14:paraId="30440302" w14:textId="57010FE0"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bl>
    <w:p w14:paraId="0E89FC96" w14:textId="0E1D1CEA" w:rsidR="00ED34CD" w:rsidRPr="00951A1A" w:rsidRDefault="00522F45" w:rsidP="00951A1A">
      <w:pPr>
        <w:adjustRightInd w:val="0"/>
        <w:snapToGrid w:val="0"/>
        <w:spacing w:line="360" w:lineRule="auto"/>
        <w:jc w:val="both"/>
        <w:rPr>
          <w:rFonts w:ascii="Book Antiqua" w:eastAsia="Arial" w:hAnsi="Book Antiqua" w:cs="Times New Roman"/>
          <w:lang w:val="en-US"/>
        </w:rPr>
      </w:pPr>
      <w:r w:rsidRPr="00951A1A">
        <w:rPr>
          <w:rFonts w:ascii="Book Antiqua" w:hAnsi="Book Antiqua" w:cs="Calibri"/>
          <w:lang w:val="en-US"/>
        </w:rPr>
        <w:t xml:space="preserve">THA: Total hip arthroplasty; TKA: Total knee arthroplasty; RSA: Reverse shoulder arthroplasty; HOS: Harris hip score; ROM: Range of motion; PMA: Merle </w:t>
      </w:r>
      <w:proofErr w:type="spellStart"/>
      <w:r w:rsidRPr="00951A1A">
        <w:rPr>
          <w:rFonts w:ascii="Book Antiqua" w:hAnsi="Book Antiqua" w:cs="Calibri"/>
          <w:lang w:val="en-US"/>
        </w:rPr>
        <w:t>D’Aubigné-Postel</w:t>
      </w:r>
      <w:proofErr w:type="spellEnd"/>
      <w:r w:rsidRPr="00951A1A">
        <w:rPr>
          <w:rFonts w:ascii="Book Antiqua" w:hAnsi="Book Antiqua" w:cs="Calibri"/>
          <w:lang w:val="en-US"/>
        </w:rPr>
        <w:t xml:space="preserve"> hip score; VAS: Visual analog scale; KSS: Knee score society; SF36: Short form (36) health survey; CMS: Constant-</w:t>
      </w:r>
      <w:proofErr w:type="spellStart"/>
      <w:r w:rsidRPr="00951A1A">
        <w:rPr>
          <w:rFonts w:ascii="Book Antiqua" w:hAnsi="Book Antiqua" w:cs="Calibri"/>
          <w:lang w:val="en-US"/>
        </w:rPr>
        <w:t>Murley</w:t>
      </w:r>
      <w:proofErr w:type="spellEnd"/>
      <w:r w:rsidRPr="00951A1A">
        <w:rPr>
          <w:rFonts w:ascii="Book Antiqua" w:hAnsi="Book Antiqua" w:cs="Calibri"/>
          <w:lang w:val="en-US"/>
        </w:rPr>
        <w:t xml:space="preserve"> shoulder outcome score</w:t>
      </w:r>
      <w:r w:rsidR="0076551E">
        <w:rPr>
          <w:rFonts w:ascii="Book Antiqua" w:hAnsi="Book Antiqua" w:cs="Calibri"/>
          <w:lang w:val="en-US"/>
        </w:rPr>
        <w:t xml:space="preserve">; </w:t>
      </w:r>
      <w:r w:rsidR="0076551E" w:rsidRPr="00DC17AB">
        <w:rPr>
          <w:rFonts w:ascii="Book Antiqua" w:eastAsia="宋体" w:hAnsi="Book Antiqua" w:cs="宋体"/>
        </w:rPr>
        <w:t>NS:</w:t>
      </w:r>
      <w:r w:rsidR="0076551E">
        <w:rPr>
          <w:rFonts w:ascii="Book Antiqua" w:eastAsia="宋体" w:hAnsi="Book Antiqua" w:cs="宋体"/>
        </w:rPr>
        <w:t xml:space="preserve"> </w:t>
      </w:r>
      <w:r w:rsidR="0076551E" w:rsidRPr="00DC17AB">
        <w:rPr>
          <w:rFonts w:ascii="Book Antiqua" w:eastAsia="宋体" w:hAnsi="Book Antiqua" w:cs="宋体"/>
        </w:rPr>
        <w:t>Not</w:t>
      </w:r>
      <w:r w:rsidR="0076551E">
        <w:rPr>
          <w:rFonts w:ascii="Book Antiqua" w:eastAsia="宋体" w:hAnsi="Book Antiqua" w:cs="宋体"/>
        </w:rPr>
        <w:t xml:space="preserve"> </w:t>
      </w:r>
      <w:r w:rsidR="0076551E" w:rsidRPr="00DC17AB">
        <w:rPr>
          <w:rFonts w:ascii="Book Antiqua" w:eastAsia="宋体" w:hAnsi="Book Antiqua" w:cs="宋体"/>
        </w:rPr>
        <w:t>significant.</w:t>
      </w:r>
      <w:bookmarkEnd w:id="0"/>
    </w:p>
    <w:sectPr w:rsidR="00ED34CD" w:rsidRPr="00951A1A" w:rsidSect="00522F4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3AC14" w14:textId="77777777" w:rsidR="003633FF" w:rsidRDefault="003633FF" w:rsidP="00F612C7">
      <w:r>
        <w:separator/>
      </w:r>
    </w:p>
  </w:endnote>
  <w:endnote w:type="continuationSeparator" w:id="0">
    <w:p w14:paraId="4ED2AFF0" w14:textId="77777777" w:rsidR="003633FF" w:rsidRDefault="003633FF" w:rsidP="00F612C7">
      <w:r>
        <w:continuationSeparator/>
      </w:r>
    </w:p>
  </w:endnote>
  <w:endnote w:type="continuationNotice" w:id="1">
    <w:p w14:paraId="3D3FB1C1" w14:textId="77777777" w:rsidR="003633FF" w:rsidRDefault="003633FF" w:rsidP="00F61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437712510"/>
      <w:docPartObj>
        <w:docPartGallery w:val="Page Numbers (Bottom of Page)"/>
        <w:docPartUnique/>
      </w:docPartObj>
    </w:sdtPr>
    <w:sdtEndPr>
      <w:rPr>
        <w:rStyle w:val="ae"/>
      </w:rPr>
    </w:sdtEndPr>
    <w:sdtContent>
      <w:p w14:paraId="360525FF" w14:textId="634A0CC6" w:rsidR="00F43840" w:rsidRDefault="00F43840" w:rsidP="00F612C7">
        <w:pPr>
          <w:pStyle w:val="aa"/>
          <w:rPr>
            <w:rStyle w:val="ae"/>
          </w:rPr>
        </w:pPr>
        <w:r>
          <w:rPr>
            <w:rStyle w:val="ae"/>
          </w:rPr>
          <w:fldChar w:fldCharType="begin"/>
        </w:r>
        <w:r>
          <w:rPr>
            <w:rStyle w:val="ae"/>
          </w:rPr>
          <w:instrText xml:space="preserve"> PAGE </w:instrText>
        </w:r>
        <w:r>
          <w:rPr>
            <w:rStyle w:val="ae"/>
          </w:rPr>
          <w:fldChar w:fldCharType="end"/>
        </w:r>
      </w:p>
    </w:sdtContent>
  </w:sdt>
  <w:p w14:paraId="635459C7" w14:textId="77777777" w:rsidR="00F43840" w:rsidRDefault="00F43840" w:rsidP="00F612C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A3BA" w14:textId="2DD625D6" w:rsidR="00F43840" w:rsidRDefault="00F43840" w:rsidP="00914469">
    <w:pPr>
      <w:pStyle w:val="aa"/>
      <w:jc w:val="right"/>
    </w:pPr>
  </w:p>
  <w:p w14:paraId="411360C3" w14:textId="77777777" w:rsidR="00F43840" w:rsidRDefault="00F43840" w:rsidP="00F612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2797" w14:textId="77777777" w:rsidR="003633FF" w:rsidRDefault="003633FF" w:rsidP="00F612C7">
      <w:r>
        <w:separator/>
      </w:r>
    </w:p>
  </w:footnote>
  <w:footnote w:type="continuationSeparator" w:id="0">
    <w:p w14:paraId="2A48E37F" w14:textId="77777777" w:rsidR="003633FF" w:rsidRDefault="003633FF" w:rsidP="00F612C7">
      <w:r>
        <w:continuationSeparator/>
      </w:r>
    </w:p>
  </w:footnote>
  <w:footnote w:type="continuationNotice" w:id="1">
    <w:p w14:paraId="0E88BCD1" w14:textId="77777777" w:rsidR="003633FF" w:rsidRDefault="003633FF" w:rsidP="00F612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9EF"/>
    <w:multiLevelType w:val="hybridMultilevel"/>
    <w:tmpl w:val="223EF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BD1DE0"/>
    <w:multiLevelType w:val="multilevel"/>
    <w:tmpl w:val="BCF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61CA"/>
    <w:multiLevelType w:val="multilevel"/>
    <w:tmpl w:val="9244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D26F4"/>
    <w:multiLevelType w:val="multilevel"/>
    <w:tmpl w:val="2EE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F0070"/>
    <w:multiLevelType w:val="hybridMultilevel"/>
    <w:tmpl w:val="A830A6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76"/>
    <w:rsid w:val="00002626"/>
    <w:rsid w:val="00002903"/>
    <w:rsid w:val="0000538B"/>
    <w:rsid w:val="000055D4"/>
    <w:rsid w:val="00006900"/>
    <w:rsid w:val="00010207"/>
    <w:rsid w:val="00010E9C"/>
    <w:rsid w:val="0001166F"/>
    <w:rsid w:val="00013732"/>
    <w:rsid w:val="000137B0"/>
    <w:rsid w:val="00017CA7"/>
    <w:rsid w:val="00017FE0"/>
    <w:rsid w:val="00020186"/>
    <w:rsid w:val="00021FD4"/>
    <w:rsid w:val="00023610"/>
    <w:rsid w:val="000238D0"/>
    <w:rsid w:val="00023B35"/>
    <w:rsid w:val="00023BD5"/>
    <w:rsid w:val="0002409A"/>
    <w:rsid w:val="00024376"/>
    <w:rsid w:val="000250C9"/>
    <w:rsid w:val="00025F60"/>
    <w:rsid w:val="00026F90"/>
    <w:rsid w:val="00030D44"/>
    <w:rsid w:val="00031E4F"/>
    <w:rsid w:val="0003208F"/>
    <w:rsid w:val="000339F5"/>
    <w:rsid w:val="00033E9E"/>
    <w:rsid w:val="000341C8"/>
    <w:rsid w:val="00036A21"/>
    <w:rsid w:val="00037E32"/>
    <w:rsid w:val="00040177"/>
    <w:rsid w:val="000411B5"/>
    <w:rsid w:val="0004225F"/>
    <w:rsid w:val="00042A81"/>
    <w:rsid w:val="00043771"/>
    <w:rsid w:val="00043A87"/>
    <w:rsid w:val="00044576"/>
    <w:rsid w:val="000448F7"/>
    <w:rsid w:val="0004518E"/>
    <w:rsid w:val="000504B8"/>
    <w:rsid w:val="00050DD4"/>
    <w:rsid w:val="000515E4"/>
    <w:rsid w:val="000520C0"/>
    <w:rsid w:val="000522A4"/>
    <w:rsid w:val="00052AFF"/>
    <w:rsid w:val="000539A8"/>
    <w:rsid w:val="00054085"/>
    <w:rsid w:val="000544B3"/>
    <w:rsid w:val="000547FC"/>
    <w:rsid w:val="00055A7D"/>
    <w:rsid w:val="00056937"/>
    <w:rsid w:val="00057183"/>
    <w:rsid w:val="00057E41"/>
    <w:rsid w:val="00060BFD"/>
    <w:rsid w:val="00060CFC"/>
    <w:rsid w:val="000617AD"/>
    <w:rsid w:val="00062A98"/>
    <w:rsid w:val="00063B9F"/>
    <w:rsid w:val="0006765C"/>
    <w:rsid w:val="0007123C"/>
    <w:rsid w:val="000718FA"/>
    <w:rsid w:val="00072A38"/>
    <w:rsid w:val="00073649"/>
    <w:rsid w:val="00073900"/>
    <w:rsid w:val="0007463F"/>
    <w:rsid w:val="000751DB"/>
    <w:rsid w:val="00075524"/>
    <w:rsid w:val="00075CE0"/>
    <w:rsid w:val="00076243"/>
    <w:rsid w:val="000767C0"/>
    <w:rsid w:val="00080DA2"/>
    <w:rsid w:val="00083748"/>
    <w:rsid w:val="00084A35"/>
    <w:rsid w:val="000851C8"/>
    <w:rsid w:val="00085BF8"/>
    <w:rsid w:val="00086D82"/>
    <w:rsid w:val="00087263"/>
    <w:rsid w:val="000872BA"/>
    <w:rsid w:val="0008771C"/>
    <w:rsid w:val="0009076E"/>
    <w:rsid w:val="000907D4"/>
    <w:rsid w:val="000935CF"/>
    <w:rsid w:val="00093EA9"/>
    <w:rsid w:val="00095305"/>
    <w:rsid w:val="00095A72"/>
    <w:rsid w:val="00096AB0"/>
    <w:rsid w:val="00097510"/>
    <w:rsid w:val="0009786E"/>
    <w:rsid w:val="000A04C0"/>
    <w:rsid w:val="000A0E19"/>
    <w:rsid w:val="000A1900"/>
    <w:rsid w:val="000A1A06"/>
    <w:rsid w:val="000A4B2D"/>
    <w:rsid w:val="000B02D9"/>
    <w:rsid w:val="000B31AB"/>
    <w:rsid w:val="000B3DF3"/>
    <w:rsid w:val="000B56D8"/>
    <w:rsid w:val="000B60A6"/>
    <w:rsid w:val="000B79C0"/>
    <w:rsid w:val="000C245F"/>
    <w:rsid w:val="000C3965"/>
    <w:rsid w:val="000C560C"/>
    <w:rsid w:val="000C6632"/>
    <w:rsid w:val="000C688A"/>
    <w:rsid w:val="000D15D5"/>
    <w:rsid w:val="000D31FC"/>
    <w:rsid w:val="000D362C"/>
    <w:rsid w:val="000D499A"/>
    <w:rsid w:val="000D50BA"/>
    <w:rsid w:val="000D5915"/>
    <w:rsid w:val="000D67CA"/>
    <w:rsid w:val="000E023B"/>
    <w:rsid w:val="000E0924"/>
    <w:rsid w:val="000E1A44"/>
    <w:rsid w:val="000E2B6A"/>
    <w:rsid w:val="000E47DE"/>
    <w:rsid w:val="000E6B7E"/>
    <w:rsid w:val="000F0566"/>
    <w:rsid w:val="000F0B23"/>
    <w:rsid w:val="000F1211"/>
    <w:rsid w:val="000F41F8"/>
    <w:rsid w:val="000F5126"/>
    <w:rsid w:val="000F5961"/>
    <w:rsid w:val="000F7F58"/>
    <w:rsid w:val="001002AD"/>
    <w:rsid w:val="001008AA"/>
    <w:rsid w:val="00102646"/>
    <w:rsid w:val="00102726"/>
    <w:rsid w:val="00102ABD"/>
    <w:rsid w:val="00103688"/>
    <w:rsid w:val="00103A7C"/>
    <w:rsid w:val="00103F41"/>
    <w:rsid w:val="00104C21"/>
    <w:rsid w:val="0010500A"/>
    <w:rsid w:val="00105766"/>
    <w:rsid w:val="00106F41"/>
    <w:rsid w:val="00107A4F"/>
    <w:rsid w:val="00110FC2"/>
    <w:rsid w:val="001111BB"/>
    <w:rsid w:val="001128AB"/>
    <w:rsid w:val="00112C48"/>
    <w:rsid w:val="00113953"/>
    <w:rsid w:val="00115008"/>
    <w:rsid w:val="00115067"/>
    <w:rsid w:val="00117055"/>
    <w:rsid w:val="00117FE2"/>
    <w:rsid w:val="0012002E"/>
    <w:rsid w:val="00120059"/>
    <w:rsid w:val="00120C75"/>
    <w:rsid w:val="0012121A"/>
    <w:rsid w:val="00121CD6"/>
    <w:rsid w:val="00124F7C"/>
    <w:rsid w:val="00125E12"/>
    <w:rsid w:val="0012662F"/>
    <w:rsid w:val="001270F2"/>
    <w:rsid w:val="00130D04"/>
    <w:rsid w:val="00133005"/>
    <w:rsid w:val="0013340B"/>
    <w:rsid w:val="00133EC7"/>
    <w:rsid w:val="0013556A"/>
    <w:rsid w:val="0013653B"/>
    <w:rsid w:val="00140C4B"/>
    <w:rsid w:val="00141DD8"/>
    <w:rsid w:val="0014342C"/>
    <w:rsid w:val="001435DF"/>
    <w:rsid w:val="00144C71"/>
    <w:rsid w:val="00145C88"/>
    <w:rsid w:val="00146E4C"/>
    <w:rsid w:val="001504C4"/>
    <w:rsid w:val="0015059A"/>
    <w:rsid w:val="001517E9"/>
    <w:rsid w:val="00152A66"/>
    <w:rsid w:val="00152DA0"/>
    <w:rsid w:val="001539D6"/>
    <w:rsid w:val="00153DF6"/>
    <w:rsid w:val="0015450E"/>
    <w:rsid w:val="00156421"/>
    <w:rsid w:val="001569B3"/>
    <w:rsid w:val="00161654"/>
    <w:rsid w:val="0016462D"/>
    <w:rsid w:val="00164F36"/>
    <w:rsid w:val="0016517E"/>
    <w:rsid w:val="001656BB"/>
    <w:rsid w:val="001661D7"/>
    <w:rsid w:val="00167A2B"/>
    <w:rsid w:val="00167FD3"/>
    <w:rsid w:val="00170621"/>
    <w:rsid w:val="0017107D"/>
    <w:rsid w:val="001738FE"/>
    <w:rsid w:val="00175013"/>
    <w:rsid w:val="0017568C"/>
    <w:rsid w:val="00176E77"/>
    <w:rsid w:val="001778C7"/>
    <w:rsid w:val="001821B3"/>
    <w:rsid w:val="001826EB"/>
    <w:rsid w:val="0018314F"/>
    <w:rsid w:val="00184274"/>
    <w:rsid w:val="00184B68"/>
    <w:rsid w:val="00186F95"/>
    <w:rsid w:val="00190134"/>
    <w:rsid w:val="001909B3"/>
    <w:rsid w:val="001914FD"/>
    <w:rsid w:val="00191568"/>
    <w:rsid w:val="001917AF"/>
    <w:rsid w:val="00192CE6"/>
    <w:rsid w:val="00195C13"/>
    <w:rsid w:val="00195F78"/>
    <w:rsid w:val="00196027"/>
    <w:rsid w:val="0019694E"/>
    <w:rsid w:val="001A2763"/>
    <w:rsid w:val="001A5DFC"/>
    <w:rsid w:val="001A74CD"/>
    <w:rsid w:val="001B0B4D"/>
    <w:rsid w:val="001B2130"/>
    <w:rsid w:val="001B3113"/>
    <w:rsid w:val="001B3A57"/>
    <w:rsid w:val="001B3C08"/>
    <w:rsid w:val="001B4B28"/>
    <w:rsid w:val="001B64F1"/>
    <w:rsid w:val="001B6DB0"/>
    <w:rsid w:val="001B7A2B"/>
    <w:rsid w:val="001C2D46"/>
    <w:rsid w:val="001C421F"/>
    <w:rsid w:val="001C4E21"/>
    <w:rsid w:val="001C4FFB"/>
    <w:rsid w:val="001C5FB9"/>
    <w:rsid w:val="001C6143"/>
    <w:rsid w:val="001C681F"/>
    <w:rsid w:val="001C6E26"/>
    <w:rsid w:val="001C7508"/>
    <w:rsid w:val="001C7C8D"/>
    <w:rsid w:val="001D0A3F"/>
    <w:rsid w:val="001D2A04"/>
    <w:rsid w:val="001D332A"/>
    <w:rsid w:val="001D3906"/>
    <w:rsid w:val="001D3FB1"/>
    <w:rsid w:val="001D466E"/>
    <w:rsid w:val="001D5BE4"/>
    <w:rsid w:val="001D6C4B"/>
    <w:rsid w:val="001E1135"/>
    <w:rsid w:val="001E1858"/>
    <w:rsid w:val="001E1BE9"/>
    <w:rsid w:val="001E2E2A"/>
    <w:rsid w:val="001E355F"/>
    <w:rsid w:val="001E6F3B"/>
    <w:rsid w:val="001E740E"/>
    <w:rsid w:val="001F0C6D"/>
    <w:rsid w:val="001F13C0"/>
    <w:rsid w:val="001F166C"/>
    <w:rsid w:val="001F2083"/>
    <w:rsid w:val="001F2565"/>
    <w:rsid w:val="001F38CF"/>
    <w:rsid w:val="001F3C56"/>
    <w:rsid w:val="001F4A7D"/>
    <w:rsid w:val="001F4FF7"/>
    <w:rsid w:val="001F5A25"/>
    <w:rsid w:val="001F67AE"/>
    <w:rsid w:val="001F7862"/>
    <w:rsid w:val="00201A72"/>
    <w:rsid w:val="00204313"/>
    <w:rsid w:val="002075D5"/>
    <w:rsid w:val="002107B5"/>
    <w:rsid w:val="00212A52"/>
    <w:rsid w:val="00213BC8"/>
    <w:rsid w:val="00216891"/>
    <w:rsid w:val="00216B35"/>
    <w:rsid w:val="0021700B"/>
    <w:rsid w:val="00217825"/>
    <w:rsid w:val="00220794"/>
    <w:rsid w:val="0022265D"/>
    <w:rsid w:val="00223A36"/>
    <w:rsid w:val="00223C09"/>
    <w:rsid w:val="00224D78"/>
    <w:rsid w:val="002260B7"/>
    <w:rsid w:val="00226704"/>
    <w:rsid w:val="00230FED"/>
    <w:rsid w:val="00236584"/>
    <w:rsid w:val="00236A89"/>
    <w:rsid w:val="00237AF0"/>
    <w:rsid w:val="00241FDC"/>
    <w:rsid w:val="002425B5"/>
    <w:rsid w:val="00243673"/>
    <w:rsid w:val="00243C36"/>
    <w:rsid w:val="00243EB8"/>
    <w:rsid w:val="00244D69"/>
    <w:rsid w:val="00244FBB"/>
    <w:rsid w:val="002450D3"/>
    <w:rsid w:val="00250432"/>
    <w:rsid w:val="00252141"/>
    <w:rsid w:val="00252346"/>
    <w:rsid w:val="00252D7F"/>
    <w:rsid w:val="00254A55"/>
    <w:rsid w:val="0025663A"/>
    <w:rsid w:val="00257BC2"/>
    <w:rsid w:val="0026086B"/>
    <w:rsid w:val="00260F90"/>
    <w:rsid w:val="00261B0D"/>
    <w:rsid w:val="00263A2B"/>
    <w:rsid w:val="002641B3"/>
    <w:rsid w:val="002653F3"/>
    <w:rsid w:val="00267606"/>
    <w:rsid w:val="00271391"/>
    <w:rsid w:val="002730F9"/>
    <w:rsid w:val="00273D68"/>
    <w:rsid w:val="002748E1"/>
    <w:rsid w:val="00275459"/>
    <w:rsid w:val="00275CB6"/>
    <w:rsid w:val="0027636B"/>
    <w:rsid w:val="0027651E"/>
    <w:rsid w:val="0027678B"/>
    <w:rsid w:val="00280A5C"/>
    <w:rsid w:val="00281472"/>
    <w:rsid w:val="002843BD"/>
    <w:rsid w:val="0028595F"/>
    <w:rsid w:val="00290993"/>
    <w:rsid w:val="00293256"/>
    <w:rsid w:val="002932EE"/>
    <w:rsid w:val="0029642A"/>
    <w:rsid w:val="002967F7"/>
    <w:rsid w:val="002A0120"/>
    <w:rsid w:val="002A0DB8"/>
    <w:rsid w:val="002A15C1"/>
    <w:rsid w:val="002A2C6E"/>
    <w:rsid w:val="002A31B8"/>
    <w:rsid w:val="002A5D96"/>
    <w:rsid w:val="002A5EA6"/>
    <w:rsid w:val="002A60C5"/>
    <w:rsid w:val="002A7DB4"/>
    <w:rsid w:val="002B20CE"/>
    <w:rsid w:val="002B4CEF"/>
    <w:rsid w:val="002B4F81"/>
    <w:rsid w:val="002B588B"/>
    <w:rsid w:val="002B5A21"/>
    <w:rsid w:val="002B6C12"/>
    <w:rsid w:val="002C0424"/>
    <w:rsid w:val="002C1DF2"/>
    <w:rsid w:val="002C34DA"/>
    <w:rsid w:val="002C3BEC"/>
    <w:rsid w:val="002C47FD"/>
    <w:rsid w:val="002C6F0F"/>
    <w:rsid w:val="002C6FF6"/>
    <w:rsid w:val="002C7697"/>
    <w:rsid w:val="002C77EE"/>
    <w:rsid w:val="002C79C4"/>
    <w:rsid w:val="002C7E68"/>
    <w:rsid w:val="002C7FB9"/>
    <w:rsid w:val="002D0E1E"/>
    <w:rsid w:val="002D187A"/>
    <w:rsid w:val="002D1D44"/>
    <w:rsid w:val="002D3025"/>
    <w:rsid w:val="002D43E4"/>
    <w:rsid w:val="002D43E9"/>
    <w:rsid w:val="002D4423"/>
    <w:rsid w:val="002D50E1"/>
    <w:rsid w:val="002D5AC0"/>
    <w:rsid w:val="002D5E07"/>
    <w:rsid w:val="002D7119"/>
    <w:rsid w:val="002D73E0"/>
    <w:rsid w:val="002E0F93"/>
    <w:rsid w:val="002E0FE8"/>
    <w:rsid w:val="002E2AF4"/>
    <w:rsid w:val="002E4D14"/>
    <w:rsid w:val="002E5EAE"/>
    <w:rsid w:val="002E60C2"/>
    <w:rsid w:val="002E6897"/>
    <w:rsid w:val="002E6D94"/>
    <w:rsid w:val="002E6E64"/>
    <w:rsid w:val="002F0785"/>
    <w:rsid w:val="002F0D24"/>
    <w:rsid w:val="002F17D8"/>
    <w:rsid w:val="002F1842"/>
    <w:rsid w:val="002F3164"/>
    <w:rsid w:val="002F3381"/>
    <w:rsid w:val="002F41B4"/>
    <w:rsid w:val="002F4DAE"/>
    <w:rsid w:val="002F6D2D"/>
    <w:rsid w:val="0030011D"/>
    <w:rsid w:val="00300D7F"/>
    <w:rsid w:val="00301183"/>
    <w:rsid w:val="0030229F"/>
    <w:rsid w:val="0030340E"/>
    <w:rsid w:val="00303C6D"/>
    <w:rsid w:val="00307071"/>
    <w:rsid w:val="003079BB"/>
    <w:rsid w:val="00314918"/>
    <w:rsid w:val="00314B2D"/>
    <w:rsid w:val="00314D98"/>
    <w:rsid w:val="0031589B"/>
    <w:rsid w:val="003169E3"/>
    <w:rsid w:val="00316BDE"/>
    <w:rsid w:val="003201A4"/>
    <w:rsid w:val="00322F12"/>
    <w:rsid w:val="00323AA0"/>
    <w:rsid w:val="00323B56"/>
    <w:rsid w:val="00323FC9"/>
    <w:rsid w:val="00324408"/>
    <w:rsid w:val="003251E0"/>
    <w:rsid w:val="003255C1"/>
    <w:rsid w:val="00326303"/>
    <w:rsid w:val="00326517"/>
    <w:rsid w:val="0032752F"/>
    <w:rsid w:val="0032762D"/>
    <w:rsid w:val="003302D6"/>
    <w:rsid w:val="00330616"/>
    <w:rsid w:val="003308FC"/>
    <w:rsid w:val="00332691"/>
    <w:rsid w:val="00332920"/>
    <w:rsid w:val="00332D2F"/>
    <w:rsid w:val="003341C5"/>
    <w:rsid w:val="00334F0E"/>
    <w:rsid w:val="00335FA5"/>
    <w:rsid w:val="00335FBB"/>
    <w:rsid w:val="003367F1"/>
    <w:rsid w:val="00336878"/>
    <w:rsid w:val="003403EE"/>
    <w:rsid w:val="00341724"/>
    <w:rsid w:val="003479EC"/>
    <w:rsid w:val="003527B9"/>
    <w:rsid w:val="0035304A"/>
    <w:rsid w:val="003535D0"/>
    <w:rsid w:val="003548DA"/>
    <w:rsid w:val="00355065"/>
    <w:rsid w:val="00355229"/>
    <w:rsid w:val="0035573D"/>
    <w:rsid w:val="00356377"/>
    <w:rsid w:val="003616DB"/>
    <w:rsid w:val="003617C3"/>
    <w:rsid w:val="00362B0C"/>
    <w:rsid w:val="003633FF"/>
    <w:rsid w:val="003640BE"/>
    <w:rsid w:val="0036541A"/>
    <w:rsid w:val="00366F29"/>
    <w:rsid w:val="003675A9"/>
    <w:rsid w:val="0037195E"/>
    <w:rsid w:val="0037261A"/>
    <w:rsid w:val="00373A58"/>
    <w:rsid w:val="0037417A"/>
    <w:rsid w:val="003741EF"/>
    <w:rsid w:val="0037492E"/>
    <w:rsid w:val="00374D80"/>
    <w:rsid w:val="00376714"/>
    <w:rsid w:val="00393D0D"/>
    <w:rsid w:val="003956B2"/>
    <w:rsid w:val="00395CE6"/>
    <w:rsid w:val="00396373"/>
    <w:rsid w:val="00396B2F"/>
    <w:rsid w:val="00397291"/>
    <w:rsid w:val="003A072C"/>
    <w:rsid w:val="003A2760"/>
    <w:rsid w:val="003A29EB"/>
    <w:rsid w:val="003A37DF"/>
    <w:rsid w:val="003A4F69"/>
    <w:rsid w:val="003A5491"/>
    <w:rsid w:val="003A5782"/>
    <w:rsid w:val="003A5BBA"/>
    <w:rsid w:val="003A5DC7"/>
    <w:rsid w:val="003A6AD8"/>
    <w:rsid w:val="003A6FBD"/>
    <w:rsid w:val="003A74E9"/>
    <w:rsid w:val="003A7F13"/>
    <w:rsid w:val="003B07C0"/>
    <w:rsid w:val="003B1196"/>
    <w:rsid w:val="003B26F7"/>
    <w:rsid w:val="003B3143"/>
    <w:rsid w:val="003B7773"/>
    <w:rsid w:val="003C16C6"/>
    <w:rsid w:val="003C16D2"/>
    <w:rsid w:val="003C2620"/>
    <w:rsid w:val="003C3660"/>
    <w:rsid w:val="003C4AFE"/>
    <w:rsid w:val="003C5D06"/>
    <w:rsid w:val="003C63D8"/>
    <w:rsid w:val="003D15FA"/>
    <w:rsid w:val="003D1EB9"/>
    <w:rsid w:val="003D3432"/>
    <w:rsid w:val="003D4C60"/>
    <w:rsid w:val="003D6D20"/>
    <w:rsid w:val="003D793A"/>
    <w:rsid w:val="003E0BDA"/>
    <w:rsid w:val="003E1811"/>
    <w:rsid w:val="003E211A"/>
    <w:rsid w:val="003E29E2"/>
    <w:rsid w:val="003E33BB"/>
    <w:rsid w:val="003E46B9"/>
    <w:rsid w:val="003E599B"/>
    <w:rsid w:val="003E6017"/>
    <w:rsid w:val="003E63A4"/>
    <w:rsid w:val="003E66D9"/>
    <w:rsid w:val="003E6736"/>
    <w:rsid w:val="003E7264"/>
    <w:rsid w:val="003E7C66"/>
    <w:rsid w:val="003F03BF"/>
    <w:rsid w:val="003F20FF"/>
    <w:rsid w:val="003F219A"/>
    <w:rsid w:val="003F33B4"/>
    <w:rsid w:val="003F3C97"/>
    <w:rsid w:val="003F54F2"/>
    <w:rsid w:val="003F6CCB"/>
    <w:rsid w:val="00400A73"/>
    <w:rsid w:val="00403127"/>
    <w:rsid w:val="004044EC"/>
    <w:rsid w:val="00404BD1"/>
    <w:rsid w:val="004052B3"/>
    <w:rsid w:val="0040681B"/>
    <w:rsid w:val="0041022E"/>
    <w:rsid w:val="0041266B"/>
    <w:rsid w:val="00413AB9"/>
    <w:rsid w:val="00414E3D"/>
    <w:rsid w:val="00415C3A"/>
    <w:rsid w:val="00417C0A"/>
    <w:rsid w:val="00417D77"/>
    <w:rsid w:val="00417F38"/>
    <w:rsid w:val="00420CE3"/>
    <w:rsid w:val="00420D48"/>
    <w:rsid w:val="00422271"/>
    <w:rsid w:val="004227E3"/>
    <w:rsid w:val="00422E45"/>
    <w:rsid w:val="00424BE8"/>
    <w:rsid w:val="0042636B"/>
    <w:rsid w:val="00427694"/>
    <w:rsid w:val="004301ED"/>
    <w:rsid w:val="0043053D"/>
    <w:rsid w:val="004313C4"/>
    <w:rsid w:val="00433933"/>
    <w:rsid w:val="00435BE1"/>
    <w:rsid w:val="0043716A"/>
    <w:rsid w:val="00437E4E"/>
    <w:rsid w:val="004402FA"/>
    <w:rsid w:val="00440B93"/>
    <w:rsid w:val="00441DBE"/>
    <w:rsid w:val="0044282E"/>
    <w:rsid w:val="004442E7"/>
    <w:rsid w:val="0044714E"/>
    <w:rsid w:val="004476AA"/>
    <w:rsid w:val="00447B74"/>
    <w:rsid w:val="00447DF6"/>
    <w:rsid w:val="004515CB"/>
    <w:rsid w:val="00452421"/>
    <w:rsid w:val="00454B9E"/>
    <w:rsid w:val="0045726C"/>
    <w:rsid w:val="0045780E"/>
    <w:rsid w:val="004601CE"/>
    <w:rsid w:val="00461B1D"/>
    <w:rsid w:val="004620E6"/>
    <w:rsid w:val="0046227F"/>
    <w:rsid w:val="00462562"/>
    <w:rsid w:val="004634F9"/>
    <w:rsid w:val="0046499F"/>
    <w:rsid w:val="00464D9D"/>
    <w:rsid w:val="00464E8D"/>
    <w:rsid w:val="004656BA"/>
    <w:rsid w:val="004702CB"/>
    <w:rsid w:val="00472916"/>
    <w:rsid w:val="00472BBD"/>
    <w:rsid w:val="00473432"/>
    <w:rsid w:val="00482A9F"/>
    <w:rsid w:val="00482CD5"/>
    <w:rsid w:val="00483406"/>
    <w:rsid w:val="0048341C"/>
    <w:rsid w:val="0048344F"/>
    <w:rsid w:val="004834FD"/>
    <w:rsid w:val="004835D5"/>
    <w:rsid w:val="00483C56"/>
    <w:rsid w:val="00483E1E"/>
    <w:rsid w:val="004844EA"/>
    <w:rsid w:val="00485435"/>
    <w:rsid w:val="00485800"/>
    <w:rsid w:val="004877EE"/>
    <w:rsid w:val="0049108B"/>
    <w:rsid w:val="004936A5"/>
    <w:rsid w:val="00493CE7"/>
    <w:rsid w:val="00494447"/>
    <w:rsid w:val="00494ABE"/>
    <w:rsid w:val="004959BF"/>
    <w:rsid w:val="004A0DF9"/>
    <w:rsid w:val="004A3668"/>
    <w:rsid w:val="004A55E8"/>
    <w:rsid w:val="004A68CA"/>
    <w:rsid w:val="004A6A5D"/>
    <w:rsid w:val="004A6FBF"/>
    <w:rsid w:val="004A7036"/>
    <w:rsid w:val="004A7090"/>
    <w:rsid w:val="004A75BB"/>
    <w:rsid w:val="004B01C9"/>
    <w:rsid w:val="004B31E5"/>
    <w:rsid w:val="004B336E"/>
    <w:rsid w:val="004B4906"/>
    <w:rsid w:val="004B5665"/>
    <w:rsid w:val="004B6B1B"/>
    <w:rsid w:val="004B6CEA"/>
    <w:rsid w:val="004B7134"/>
    <w:rsid w:val="004B7A33"/>
    <w:rsid w:val="004B7BA7"/>
    <w:rsid w:val="004B7BB0"/>
    <w:rsid w:val="004C0C4F"/>
    <w:rsid w:val="004C0C78"/>
    <w:rsid w:val="004C1930"/>
    <w:rsid w:val="004C1BB0"/>
    <w:rsid w:val="004C2BC2"/>
    <w:rsid w:val="004C3212"/>
    <w:rsid w:val="004C3529"/>
    <w:rsid w:val="004C3ACE"/>
    <w:rsid w:val="004C521C"/>
    <w:rsid w:val="004C5246"/>
    <w:rsid w:val="004C613B"/>
    <w:rsid w:val="004C62FB"/>
    <w:rsid w:val="004C6E9C"/>
    <w:rsid w:val="004C7B32"/>
    <w:rsid w:val="004D089A"/>
    <w:rsid w:val="004D1E11"/>
    <w:rsid w:val="004D2490"/>
    <w:rsid w:val="004D6CC0"/>
    <w:rsid w:val="004E0639"/>
    <w:rsid w:val="004E0B0F"/>
    <w:rsid w:val="004E18C2"/>
    <w:rsid w:val="004E1C7D"/>
    <w:rsid w:val="004E408A"/>
    <w:rsid w:val="004E792C"/>
    <w:rsid w:val="004F15C0"/>
    <w:rsid w:val="004F17B1"/>
    <w:rsid w:val="004F17C1"/>
    <w:rsid w:val="004F4272"/>
    <w:rsid w:val="004F454D"/>
    <w:rsid w:val="004F4B31"/>
    <w:rsid w:val="004F5531"/>
    <w:rsid w:val="004F646F"/>
    <w:rsid w:val="004F73AA"/>
    <w:rsid w:val="005002A8"/>
    <w:rsid w:val="00501CC8"/>
    <w:rsid w:val="0050322C"/>
    <w:rsid w:val="00504BCB"/>
    <w:rsid w:val="00504FDE"/>
    <w:rsid w:val="005068B4"/>
    <w:rsid w:val="00506BA8"/>
    <w:rsid w:val="00510AA5"/>
    <w:rsid w:val="00512BFF"/>
    <w:rsid w:val="00515E04"/>
    <w:rsid w:val="00515E5D"/>
    <w:rsid w:val="00516E5D"/>
    <w:rsid w:val="0051744B"/>
    <w:rsid w:val="00521626"/>
    <w:rsid w:val="0052290A"/>
    <w:rsid w:val="00522F45"/>
    <w:rsid w:val="00524145"/>
    <w:rsid w:val="00524201"/>
    <w:rsid w:val="00525A30"/>
    <w:rsid w:val="00526187"/>
    <w:rsid w:val="00526265"/>
    <w:rsid w:val="005264D8"/>
    <w:rsid w:val="0052709B"/>
    <w:rsid w:val="00527C7E"/>
    <w:rsid w:val="0053344C"/>
    <w:rsid w:val="005344FA"/>
    <w:rsid w:val="005367E4"/>
    <w:rsid w:val="00540A42"/>
    <w:rsid w:val="00541363"/>
    <w:rsid w:val="0054345E"/>
    <w:rsid w:val="00543BDF"/>
    <w:rsid w:val="0054430B"/>
    <w:rsid w:val="005451D8"/>
    <w:rsid w:val="00545CD4"/>
    <w:rsid w:val="00546548"/>
    <w:rsid w:val="0054698A"/>
    <w:rsid w:val="00546C77"/>
    <w:rsid w:val="005505E9"/>
    <w:rsid w:val="00550773"/>
    <w:rsid w:val="00550C4F"/>
    <w:rsid w:val="0055134F"/>
    <w:rsid w:val="005515C6"/>
    <w:rsid w:val="005524C8"/>
    <w:rsid w:val="0055252B"/>
    <w:rsid w:val="00553B90"/>
    <w:rsid w:val="0055432C"/>
    <w:rsid w:val="00554399"/>
    <w:rsid w:val="00554BE6"/>
    <w:rsid w:val="00555021"/>
    <w:rsid w:val="0055521E"/>
    <w:rsid w:val="0055590A"/>
    <w:rsid w:val="00555D92"/>
    <w:rsid w:val="00560186"/>
    <w:rsid w:val="0056055A"/>
    <w:rsid w:val="005628DA"/>
    <w:rsid w:val="00564B8F"/>
    <w:rsid w:val="005656D1"/>
    <w:rsid w:val="00565CF7"/>
    <w:rsid w:val="005664B3"/>
    <w:rsid w:val="00566706"/>
    <w:rsid w:val="0056670E"/>
    <w:rsid w:val="00566EEB"/>
    <w:rsid w:val="00567707"/>
    <w:rsid w:val="005702FD"/>
    <w:rsid w:val="00570338"/>
    <w:rsid w:val="00570B2D"/>
    <w:rsid w:val="00571C4F"/>
    <w:rsid w:val="00572390"/>
    <w:rsid w:val="00573321"/>
    <w:rsid w:val="005755FF"/>
    <w:rsid w:val="005823E8"/>
    <w:rsid w:val="005828A0"/>
    <w:rsid w:val="005839FC"/>
    <w:rsid w:val="00584561"/>
    <w:rsid w:val="00585B6F"/>
    <w:rsid w:val="0058759C"/>
    <w:rsid w:val="0059136E"/>
    <w:rsid w:val="0059203C"/>
    <w:rsid w:val="00594554"/>
    <w:rsid w:val="00594EBB"/>
    <w:rsid w:val="00595E49"/>
    <w:rsid w:val="00595F1B"/>
    <w:rsid w:val="00596C45"/>
    <w:rsid w:val="005A20B9"/>
    <w:rsid w:val="005A356F"/>
    <w:rsid w:val="005A5FCD"/>
    <w:rsid w:val="005A61D3"/>
    <w:rsid w:val="005A685B"/>
    <w:rsid w:val="005A69F0"/>
    <w:rsid w:val="005A6DF6"/>
    <w:rsid w:val="005B133B"/>
    <w:rsid w:val="005B214F"/>
    <w:rsid w:val="005B3355"/>
    <w:rsid w:val="005B3CCA"/>
    <w:rsid w:val="005B466F"/>
    <w:rsid w:val="005B7F87"/>
    <w:rsid w:val="005C0751"/>
    <w:rsid w:val="005C0884"/>
    <w:rsid w:val="005C0ABD"/>
    <w:rsid w:val="005C4CCF"/>
    <w:rsid w:val="005C4E14"/>
    <w:rsid w:val="005C7066"/>
    <w:rsid w:val="005C71A3"/>
    <w:rsid w:val="005D196A"/>
    <w:rsid w:val="005D26F7"/>
    <w:rsid w:val="005D3D0E"/>
    <w:rsid w:val="005E15A8"/>
    <w:rsid w:val="005E1C0A"/>
    <w:rsid w:val="005E2687"/>
    <w:rsid w:val="005E2798"/>
    <w:rsid w:val="005E2D98"/>
    <w:rsid w:val="005E487D"/>
    <w:rsid w:val="005E5FE9"/>
    <w:rsid w:val="005E72FD"/>
    <w:rsid w:val="005E73B0"/>
    <w:rsid w:val="005E7DDC"/>
    <w:rsid w:val="005F1978"/>
    <w:rsid w:val="005F1A7A"/>
    <w:rsid w:val="005F20C8"/>
    <w:rsid w:val="005F3398"/>
    <w:rsid w:val="005F33A0"/>
    <w:rsid w:val="005F3F42"/>
    <w:rsid w:val="005F486A"/>
    <w:rsid w:val="005F4F2D"/>
    <w:rsid w:val="005F5075"/>
    <w:rsid w:val="005F5D3F"/>
    <w:rsid w:val="005F64DB"/>
    <w:rsid w:val="005F76C2"/>
    <w:rsid w:val="006004D3"/>
    <w:rsid w:val="00600513"/>
    <w:rsid w:val="006019BE"/>
    <w:rsid w:val="00602360"/>
    <w:rsid w:val="0060429B"/>
    <w:rsid w:val="006045BB"/>
    <w:rsid w:val="00610642"/>
    <w:rsid w:val="006113C0"/>
    <w:rsid w:val="00612E14"/>
    <w:rsid w:val="00613344"/>
    <w:rsid w:val="006148A4"/>
    <w:rsid w:val="00614B82"/>
    <w:rsid w:val="00614E71"/>
    <w:rsid w:val="006157C7"/>
    <w:rsid w:val="00617434"/>
    <w:rsid w:val="00620D69"/>
    <w:rsid w:val="0062184B"/>
    <w:rsid w:val="00622351"/>
    <w:rsid w:val="00622635"/>
    <w:rsid w:val="00622742"/>
    <w:rsid w:val="006235E5"/>
    <w:rsid w:val="00624463"/>
    <w:rsid w:val="00624BDA"/>
    <w:rsid w:val="00624F04"/>
    <w:rsid w:val="006255EA"/>
    <w:rsid w:val="0062793B"/>
    <w:rsid w:val="00627E4E"/>
    <w:rsid w:val="00631115"/>
    <w:rsid w:val="006315BD"/>
    <w:rsid w:val="00632283"/>
    <w:rsid w:val="006327D8"/>
    <w:rsid w:val="006330AD"/>
    <w:rsid w:val="00633B9A"/>
    <w:rsid w:val="00633E7F"/>
    <w:rsid w:val="00634C32"/>
    <w:rsid w:val="00634EB6"/>
    <w:rsid w:val="0063506C"/>
    <w:rsid w:val="00635BF7"/>
    <w:rsid w:val="00636BA5"/>
    <w:rsid w:val="00642064"/>
    <w:rsid w:val="00642BC5"/>
    <w:rsid w:val="00643978"/>
    <w:rsid w:val="00647BF3"/>
    <w:rsid w:val="00647E68"/>
    <w:rsid w:val="006505EF"/>
    <w:rsid w:val="00651673"/>
    <w:rsid w:val="006527E3"/>
    <w:rsid w:val="00652FF3"/>
    <w:rsid w:val="0065435B"/>
    <w:rsid w:val="006547D9"/>
    <w:rsid w:val="00655400"/>
    <w:rsid w:val="00655603"/>
    <w:rsid w:val="00656729"/>
    <w:rsid w:val="0065779C"/>
    <w:rsid w:val="00660390"/>
    <w:rsid w:val="00662F2E"/>
    <w:rsid w:val="00663805"/>
    <w:rsid w:val="00664F03"/>
    <w:rsid w:val="006652A5"/>
    <w:rsid w:val="006659F0"/>
    <w:rsid w:val="00666536"/>
    <w:rsid w:val="00667A32"/>
    <w:rsid w:val="00667E0D"/>
    <w:rsid w:val="00670E76"/>
    <w:rsid w:val="00672565"/>
    <w:rsid w:val="00673B80"/>
    <w:rsid w:val="00675D79"/>
    <w:rsid w:val="00676FD1"/>
    <w:rsid w:val="0067786B"/>
    <w:rsid w:val="00683D88"/>
    <w:rsid w:val="00683E3A"/>
    <w:rsid w:val="00683F64"/>
    <w:rsid w:val="006843FE"/>
    <w:rsid w:val="00685B16"/>
    <w:rsid w:val="0068787F"/>
    <w:rsid w:val="00687C2D"/>
    <w:rsid w:val="0069134C"/>
    <w:rsid w:val="006913FF"/>
    <w:rsid w:val="00692254"/>
    <w:rsid w:val="006930E0"/>
    <w:rsid w:val="00693691"/>
    <w:rsid w:val="00694776"/>
    <w:rsid w:val="00695476"/>
    <w:rsid w:val="0069592C"/>
    <w:rsid w:val="00696FE5"/>
    <w:rsid w:val="00697184"/>
    <w:rsid w:val="00697977"/>
    <w:rsid w:val="006A0315"/>
    <w:rsid w:val="006A064E"/>
    <w:rsid w:val="006A2004"/>
    <w:rsid w:val="006A2693"/>
    <w:rsid w:val="006A2F0F"/>
    <w:rsid w:val="006A5A27"/>
    <w:rsid w:val="006A62AC"/>
    <w:rsid w:val="006A7C09"/>
    <w:rsid w:val="006B08B1"/>
    <w:rsid w:val="006B1309"/>
    <w:rsid w:val="006B1D35"/>
    <w:rsid w:val="006B2053"/>
    <w:rsid w:val="006B2221"/>
    <w:rsid w:val="006B3736"/>
    <w:rsid w:val="006B3C5A"/>
    <w:rsid w:val="006B4B7C"/>
    <w:rsid w:val="006B61EF"/>
    <w:rsid w:val="006B6296"/>
    <w:rsid w:val="006B6298"/>
    <w:rsid w:val="006C0A1C"/>
    <w:rsid w:val="006C0B48"/>
    <w:rsid w:val="006C1862"/>
    <w:rsid w:val="006C1B73"/>
    <w:rsid w:val="006C1D74"/>
    <w:rsid w:val="006C3AFA"/>
    <w:rsid w:val="006C432C"/>
    <w:rsid w:val="006C57DC"/>
    <w:rsid w:val="006C5EB2"/>
    <w:rsid w:val="006C647C"/>
    <w:rsid w:val="006D0E64"/>
    <w:rsid w:val="006D16A2"/>
    <w:rsid w:val="006D42BE"/>
    <w:rsid w:val="006D4677"/>
    <w:rsid w:val="006D5BE6"/>
    <w:rsid w:val="006D60E5"/>
    <w:rsid w:val="006D6D77"/>
    <w:rsid w:val="006E2FAA"/>
    <w:rsid w:val="006E36B8"/>
    <w:rsid w:val="006F0086"/>
    <w:rsid w:val="006F008F"/>
    <w:rsid w:val="006F0791"/>
    <w:rsid w:val="006F1E1D"/>
    <w:rsid w:val="006F3920"/>
    <w:rsid w:val="006F3954"/>
    <w:rsid w:val="006F66CE"/>
    <w:rsid w:val="007007AF"/>
    <w:rsid w:val="0070243C"/>
    <w:rsid w:val="007029DB"/>
    <w:rsid w:val="00704990"/>
    <w:rsid w:val="007067B9"/>
    <w:rsid w:val="0071091F"/>
    <w:rsid w:val="00711FA7"/>
    <w:rsid w:val="007120E4"/>
    <w:rsid w:val="00712383"/>
    <w:rsid w:val="007139F0"/>
    <w:rsid w:val="00714A3E"/>
    <w:rsid w:val="00714CB5"/>
    <w:rsid w:val="00721870"/>
    <w:rsid w:val="00722296"/>
    <w:rsid w:val="00722370"/>
    <w:rsid w:val="00722C10"/>
    <w:rsid w:val="00723249"/>
    <w:rsid w:val="00723741"/>
    <w:rsid w:val="00725346"/>
    <w:rsid w:val="00725579"/>
    <w:rsid w:val="0072630C"/>
    <w:rsid w:val="0073087B"/>
    <w:rsid w:val="00732B08"/>
    <w:rsid w:val="00733B46"/>
    <w:rsid w:val="0073492B"/>
    <w:rsid w:val="007350D0"/>
    <w:rsid w:val="007351C7"/>
    <w:rsid w:val="00735CE4"/>
    <w:rsid w:val="00737364"/>
    <w:rsid w:val="007373B9"/>
    <w:rsid w:val="007402C8"/>
    <w:rsid w:val="00741733"/>
    <w:rsid w:val="007417A6"/>
    <w:rsid w:val="00741AE5"/>
    <w:rsid w:val="00741B8E"/>
    <w:rsid w:val="007421D9"/>
    <w:rsid w:val="007422A2"/>
    <w:rsid w:val="00742537"/>
    <w:rsid w:val="0074333D"/>
    <w:rsid w:val="007463FA"/>
    <w:rsid w:val="007477C4"/>
    <w:rsid w:val="007501C9"/>
    <w:rsid w:val="0075075A"/>
    <w:rsid w:val="00751212"/>
    <w:rsid w:val="00755C61"/>
    <w:rsid w:val="00755EBF"/>
    <w:rsid w:val="00756AD2"/>
    <w:rsid w:val="00756C5F"/>
    <w:rsid w:val="007571F0"/>
    <w:rsid w:val="007574F6"/>
    <w:rsid w:val="00762470"/>
    <w:rsid w:val="00762B8A"/>
    <w:rsid w:val="0076388A"/>
    <w:rsid w:val="00763D3A"/>
    <w:rsid w:val="00764812"/>
    <w:rsid w:val="00764B51"/>
    <w:rsid w:val="0076551E"/>
    <w:rsid w:val="007657BC"/>
    <w:rsid w:val="00767B3F"/>
    <w:rsid w:val="00770227"/>
    <w:rsid w:val="007733C7"/>
    <w:rsid w:val="007777B9"/>
    <w:rsid w:val="007777D4"/>
    <w:rsid w:val="007779A4"/>
    <w:rsid w:val="00777CB5"/>
    <w:rsid w:val="00777E45"/>
    <w:rsid w:val="00781EBE"/>
    <w:rsid w:val="0078208D"/>
    <w:rsid w:val="00785BAA"/>
    <w:rsid w:val="00785C9F"/>
    <w:rsid w:val="00786B2B"/>
    <w:rsid w:val="00787422"/>
    <w:rsid w:val="007901F7"/>
    <w:rsid w:val="00791147"/>
    <w:rsid w:val="00792015"/>
    <w:rsid w:val="007921C4"/>
    <w:rsid w:val="0079257C"/>
    <w:rsid w:val="00794B19"/>
    <w:rsid w:val="00797400"/>
    <w:rsid w:val="00797BE4"/>
    <w:rsid w:val="007A0847"/>
    <w:rsid w:val="007A11B4"/>
    <w:rsid w:val="007A15A0"/>
    <w:rsid w:val="007A2389"/>
    <w:rsid w:val="007A6723"/>
    <w:rsid w:val="007A6A5D"/>
    <w:rsid w:val="007A7F36"/>
    <w:rsid w:val="007B0B05"/>
    <w:rsid w:val="007B136D"/>
    <w:rsid w:val="007B53DA"/>
    <w:rsid w:val="007B5752"/>
    <w:rsid w:val="007B6EEE"/>
    <w:rsid w:val="007B7CAC"/>
    <w:rsid w:val="007C0301"/>
    <w:rsid w:val="007C052F"/>
    <w:rsid w:val="007C190A"/>
    <w:rsid w:val="007C2AE5"/>
    <w:rsid w:val="007C34CE"/>
    <w:rsid w:val="007C3AC1"/>
    <w:rsid w:val="007C3AD3"/>
    <w:rsid w:val="007C4CB7"/>
    <w:rsid w:val="007C4E20"/>
    <w:rsid w:val="007C4E4E"/>
    <w:rsid w:val="007C5566"/>
    <w:rsid w:val="007C5D58"/>
    <w:rsid w:val="007C6654"/>
    <w:rsid w:val="007C7024"/>
    <w:rsid w:val="007C728E"/>
    <w:rsid w:val="007D1881"/>
    <w:rsid w:val="007D1C15"/>
    <w:rsid w:val="007D22AE"/>
    <w:rsid w:val="007D4196"/>
    <w:rsid w:val="007D4CDB"/>
    <w:rsid w:val="007D6A6D"/>
    <w:rsid w:val="007D7E41"/>
    <w:rsid w:val="007E15AB"/>
    <w:rsid w:val="007E1C7F"/>
    <w:rsid w:val="007E1EEB"/>
    <w:rsid w:val="007E502A"/>
    <w:rsid w:val="007E5132"/>
    <w:rsid w:val="007E5515"/>
    <w:rsid w:val="007E71A7"/>
    <w:rsid w:val="007E7968"/>
    <w:rsid w:val="007F21A1"/>
    <w:rsid w:val="007F5774"/>
    <w:rsid w:val="007F7582"/>
    <w:rsid w:val="008024A9"/>
    <w:rsid w:val="00803AF4"/>
    <w:rsid w:val="00803DE0"/>
    <w:rsid w:val="0080438C"/>
    <w:rsid w:val="00805236"/>
    <w:rsid w:val="00806A33"/>
    <w:rsid w:val="00806AC3"/>
    <w:rsid w:val="00806BAF"/>
    <w:rsid w:val="00806E41"/>
    <w:rsid w:val="008119C8"/>
    <w:rsid w:val="00811FC9"/>
    <w:rsid w:val="008141AB"/>
    <w:rsid w:val="008143D7"/>
    <w:rsid w:val="00814897"/>
    <w:rsid w:val="00815F31"/>
    <w:rsid w:val="00815F45"/>
    <w:rsid w:val="00816183"/>
    <w:rsid w:val="00816FA3"/>
    <w:rsid w:val="008178FE"/>
    <w:rsid w:val="00822D8C"/>
    <w:rsid w:val="00823151"/>
    <w:rsid w:val="008254ED"/>
    <w:rsid w:val="00825546"/>
    <w:rsid w:val="00825C66"/>
    <w:rsid w:val="008268C7"/>
    <w:rsid w:val="00827321"/>
    <w:rsid w:val="008300D5"/>
    <w:rsid w:val="00830714"/>
    <w:rsid w:val="00830F80"/>
    <w:rsid w:val="008315C9"/>
    <w:rsid w:val="008338AC"/>
    <w:rsid w:val="00833CE9"/>
    <w:rsid w:val="008341C8"/>
    <w:rsid w:val="00834749"/>
    <w:rsid w:val="00834A36"/>
    <w:rsid w:val="00834A40"/>
    <w:rsid w:val="00835EC3"/>
    <w:rsid w:val="00837A9B"/>
    <w:rsid w:val="00840009"/>
    <w:rsid w:val="00840C15"/>
    <w:rsid w:val="00841970"/>
    <w:rsid w:val="0084401C"/>
    <w:rsid w:val="008462EF"/>
    <w:rsid w:val="008463EF"/>
    <w:rsid w:val="00846BA3"/>
    <w:rsid w:val="00846D2E"/>
    <w:rsid w:val="008521FD"/>
    <w:rsid w:val="00852344"/>
    <w:rsid w:val="008535B0"/>
    <w:rsid w:val="00853FC1"/>
    <w:rsid w:val="00856813"/>
    <w:rsid w:val="0085697D"/>
    <w:rsid w:val="00857534"/>
    <w:rsid w:val="00857F11"/>
    <w:rsid w:val="008633B5"/>
    <w:rsid w:val="0086355C"/>
    <w:rsid w:val="00863BA6"/>
    <w:rsid w:val="00864210"/>
    <w:rsid w:val="00864396"/>
    <w:rsid w:val="0086454C"/>
    <w:rsid w:val="00865519"/>
    <w:rsid w:val="008667C4"/>
    <w:rsid w:val="00871384"/>
    <w:rsid w:val="00872635"/>
    <w:rsid w:val="00872D4D"/>
    <w:rsid w:val="00872E48"/>
    <w:rsid w:val="008730E6"/>
    <w:rsid w:val="008736C7"/>
    <w:rsid w:val="00874EEA"/>
    <w:rsid w:val="00875759"/>
    <w:rsid w:val="008758E0"/>
    <w:rsid w:val="00877D9A"/>
    <w:rsid w:val="0088177E"/>
    <w:rsid w:val="00881EFD"/>
    <w:rsid w:val="008838CE"/>
    <w:rsid w:val="0088451C"/>
    <w:rsid w:val="00884E21"/>
    <w:rsid w:val="00885E9C"/>
    <w:rsid w:val="00886CEE"/>
    <w:rsid w:val="008871C8"/>
    <w:rsid w:val="008874AA"/>
    <w:rsid w:val="0089114F"/>
    <w:rsid w:val="0089132E"/>
    <w:rsid w:val="008934E3"/>
    <w:rsid w:val="0089493C"/>
    <w:rsid w:val="00895A82"/>
    <w:rsid w:val="008A043E"/>
    <w:rsid w:val="008A0B2D"/>
    <w:rsid w:val="008A0B58"/>
    <w:rsid w:val="008A133C"/>
    <w:rsid w:val="008A25A4"/>
    <w:rsid w:val="008A28B8"/>
    <w:rsid w:val="008A3569"/>
    <w:rsid w:val="008A360B"/>
    <w:rsid w:val="008A6509"/>
    <w:rsid w:val="008A66B1"/>
    <w:rsid w:val="008A685F"/>
    <w:rsid w:val="008A6E98"/>
    <w:rsid w:val="008A7502"/>
    <w:rsid w:val="008B0692"/>
    <w:rsid w:val="008B0AF5"/>
    <w:rsid w:val="008B269C"/>
    <w:rsid w:val="008B5486"/>
    <w:rsid w:val="008B5A6C"/>
    <w:rsid w:val="008B600E"/>
    <w:rsid w:val="008B624A"/>
    <w:rsid w:val="008B6FF4"/>
    <w:rsid w:val="008B7558"/>
    <w:rsid w:val="008C01A4"/>
    <w:rsid w:val="008C0E41"/>
    <w:rsid w:val="008C1858"/>
    <w:rsid w:val="008C2016"/>
    <w:rsid w:val="008C2276"/>
    <w:rsid w:val="008C61F1"/>
    <w:rsid w:val="008C704C"/>
    <w:rsid w:val="008C7314"/>
    <w:rsid w:val="008C7545"/>
    <w:rsid w:val="008D096A"/>
    <w:rsid w:val="008D0F3D"/>
    <w:rsid w:val="008D13A7"/>
    <w:rsid w:val="008D163C"/>
    <w:rsid w:val="008D1B40"/>
    <w:rsid w:val="008D3959"/>
    <w:rsid w:val="008D39A9"/>
    <w:rsid w:val="008D3A22"/>
    <w:rsid w:val="008D5072"/>
    <w:rsid w:val="008D6629"/>
    <w:rsid w:val="008D765B"/>
    <w:rsid w:val="008E03AD"/>
    <w:rsid w:val="008E0AF8"/>
    <w:rsid w:val="008E1295"/>
    <w:rsid w:val="008E1EE8"/>
    <w:rsid w:val="008E3C52"/>
    <w:rsid w:val="008E538A"/>
    <w:rsid w:val="008E7902"/>
    <w:rsid w:val="008F3AD1"/>
    <w:rsid w:val="008F4530"/>
    <w:rsid w:val="008F5A12"/>
    <w:rsid w:val="008F5DB7"/>
    <w:rsid w:val="008F6000"/>
    <w:rsid w:val="008F611B"/>
    <w:rsid w:val="0090135E"/>
    <w:rsid w:val="0090166D"/>
    <w:rsid w:val="00901C1C"/>
    <w:rsid w:val="009022FA"/>
    <w:rsid w:val="009027BA"/>
    <w:rsid w:val="00902E44"/>
    <w:rsid w:val="009031B3"/>
    <w:rsid w:val="009038E6"/>
    <w:rsid w:val="00903B27"/>
    <w:rsid w:val="00904F3D"/>
    <w:rsid w:val="009054EC"/>
    <w:rsid w:val="009056F9"/>
    <w:rsid w:val="00906A6E"/>
    <w:rsid w:val="0090769D"/>
    <w:rsid w:val="00907866"/>
    <w:rsid w:val="009105CB"/>
    <w:rsid w:val="00911ABB"/>
    <w:rsid w:val="00912874"/>
    <w:rsid w:val="00912E62"/>
    <w:rsid w:val="00914469"/>
    <w:rsid w:val="00914697"/>
    <w:rsid w:val="00915B77"/>
    <w:rsid w:val="0091660A"/>
    <w:rsid w:val="00921476"/>
    <w:rsid w:val="009222C2"/>
    <w:rsid w:val="00922EF0"/>
    <w:rsid w:val="00923A1F"/>
    <w:rsid w:val="00923DD0"/>
    <w:rsid w:val="00924881"/>
    <w:rsid w:val="00925D22"/>
    <w:rsid w:val="00925EF8"/>
    <w:rsid w:val="0092614C"/>
    <w:rsid w:val="00926812"/>
    <w:rsid w:val="00926ACE"/>
    <w:rsid w:val="009270BD"/>
    <w:rsid w:val="009303C7"/>
    <w:rsid w:val="0093059C"/>
    <w:rsid w:val="0093204D"/>
    <w:rsid w:val="0093264A"/>
    <w:rsid w:val="00933DF0"/>
    <w:rsid w:val="00936C00"/>
    <w:rsid w:val="00941B4D"/>
    <w:rsid w:val="00941EFE"/>
    <w:rsid w:val="00942F93"/>
    <w:rsid w:val="00943FDF"/>
    <w:rsid w:val="00946609"/>
    <w:rsid w:val="0094770E"/>
    <w:rsid w:val="00950572"/>
    <w:rsid w:val="009507BE"/>
    <w:rsid w:val="009508C8"/>
    <w:rsid w:val="00951635"/>
    <w:rsid w:val="00951A1A"/>
    <w:rsid w:val="00951AEC"/>
    <w:rsid w:val="00953C59"/>
    <w:rsid w:val="009553FD"/>
    <w:rsid w:val="00955B15"/>
    <w:rsid w:val="0095785D"/>
    <w:rsid w:val="0096089A"/>
    <w:rsid w:val="009628FA"/>
    <w:rsid w:val="00962D48"/>
    <w:rsid w:val="00971413"/>
    <w:rsid w:val="0097159B"/>
    <w:rsid w:val="00973016"/>
    <w:rsid w:val="0097507F"/>
    <w:rsid w:val="00975A82"/>
    <w:rsid w:val="0097697A"/>
    <w:rsid w:val="00980FAB"/>
    <w:rsid w:val="00982C47"/>
    <w:rsid w:val="009842CE"/>
    <w:rsid w:val="0098440C"/>
    <w:rsid w:val="009847C0"/>
    <w:rsid w:val="0098615B"/>
    <w:rsid w:val="009864FE"/>
    <w:rsid w:val="0099041B"/>
    <w:rsid w:val="00990A47"/>
    <w:rsid w:val="00991F86"/>
    <w:rsid w:val="009939E3"/>
    <w:rsid w:val="00994388"/>
    <w:rsid w:val="00994E60"/>
    <w:rsid w:val="009955F1"/>
    <w:rsid w:val="00995CB7"/>
    <w:rsid w:val="00996E5B"/>
    <w:rsid w:val="00996F21"/>
    <w:rsid w:val="009975A5"/>
    <w:rsid w:val="00997942"/>
    <w:rsid w:val="009A1D0C"/>
    <w:rsid w:val="009A3B2F"/>
    <w:rsid w:val="009A40A7"/>
    <w:rsid w:val="009A6D52"/>
    <w:rsid w:val="009A6E0F"/>
    <w:rsid w:val="009B0746"/>
    <w:rsid w:val="009B07FC"/>
    <w:rsid w:val="009B13FE"/>
    <w:rsid w:val="009B33B3"/>
    <w:rsid w:val="009B3D35"/>
    <w:rsid w:val="009B3E66"/>
    <w:rsid w:val="009B3FBA"/>
    <w:rsid w:val="009B5B82"/>
    <w:rsid w:val="009B66D0"/>
    <w:rsid w:val="009B7349"/>
    <w:rsid w:val="009C0365"/>
    <w:rsid w:val="009C2618"/>
    <w:rsid w:val="009C3EBD"/>
    <w:rsid w:val="009C7408"/>
    <w:rsid w:val="009D0E45"/>
    <w:rsid w:val="009D3CDC"/>
    <w:rsid w:val="009D4907"/>
    <w:rsid w:val="009D5FA4"/>
    <w:rsid w:val="009D6D02"/>
    <w:rsid w:val="009D71FF"/>
    <w:rsid w:val="009E0041"/>
    <w:rsid w:val="009E0E03"/>
    <w:rsid w:val="009E2DA9"/>
    <w:rsid w:val="009E3629"/>
    <w:rsid w:val="009E36DC"/>
    <w:rsid w:val="009E424D"/>
    <w:rsid w:val="009E510A"/>
    <w:rsid w:val="009E52E9"/>
    <w:rsid w:val="009E5585"/>
    <w:rsid w:val="009E5C28"/>
    <w:rsid w:val="009E7221"/>
    <w:rsid w:val="009F12E6"/>
    <w:rsid w:val="009F1F72"/>
    <w:rsid w:val="009F20B1"/>
    <w:rsid w:val="009F4E9B"/>
    <w:rsid w:val="009F52DD"/>
    <w:rsid w:val="009F797A"/>
    <w:rsid w:val="00A0053E"/>
    <w:rsid w:val="00A029AF"/>
    <w:rsid w:val="00A03B26"/>
    <w:rsid w:val="00A042C8"/>
    <w:rsid w:val="00A044EF"/>
    <w:rsid w:val="00A04E9D"/>
    <w:rsid w:val="00A07246"/>
    <w:rsid w:val="00A105E8"/>
    <w:rsid w:val="00A10A0F"/>
    <w:rsid w:val="00A1311F"/>
    <w:rsid w:val="00A135D7"/>
    <w:rsid w:val="00A1436D"/>
    <w:rsid w:val="00A151CC"/>
    <w:rsid w:val="00A15684"/>
    <w:rsid w:val="00A15ADD"/>
    <w:rsid w:val="00A16570"/>
    <w:rsid w:val="00A17C9E"/>
    <w:rsid w:val="00A20936"/>
    <w:rsid w:val="00A21019"/>
    <w:rsid w:val="00A2199D"/>
    <w:rsid w:val="00A221F7"/>
    <w:rsid w:val="00A238FE"/>
    <w:rsid w:val="00A24686"/>
    <w:rsid w:val="00A24D51"/>
    <w:rsid w:val="00A25552"/>
    <w:rsid w:val="00A27A85"/>
    <w:rsid w:val="00A337BC"/>
    <w:rsid w:val="00A3579B"/>
    <w:rsid w:val="00A36AE9"/>
    <w:rsid w:val="00A36DED"/>
    <w:rsid w:val="00A37138"/>
    <w:rsid w:val="00A40E01"/>
    <w:rsid w:val="00A41902"/>
    <w:rsid w:val="00A42D91"/>
    <w:rsid w:val="00A4394B"/>
    <w:rsid w:val="00A439C4"/>
    <w:rsid w:val="00A43F84"/>
    <w:rsid w:val="00A44B05"/>
    <w:rsid w:val="00A4781D"/>
    <w:rsid w:val="00A47A86"/>
    <w:rsid w:val="00A5034E"/>
    <w:rsid w:val="00A504AD"/>
    <w:rsid w:val="00A50687"/>
    <w:rsid w:val="00A517F7"/>
    <w:rsid w:val="00A51BA9"/>
    <w:rsid w:val="00A51BF7"/>
    <w:rsid w:val="00A54A25"/>
    <w:rsid w:val="00A56668"/>
    <w:rsid w:val="00A56C23"/>
    <w:rsid w:val="00A56D51"/>
    <w:rsid w:val="00A6167C"/>
    <w:rsid w:val="00A61845"/>
    <w:rsid w:val="00A62317"/>
    <w:rsid w:val="00A62C94"/>
    <w:rsid w:val="00A63540"/>
    <w:rsid w:val="00A63858"/>
    <w:rsid w:val="00A64A0D"/>
    <w:rsid w:val="00A66528"/>
    <w:rsid w:val="00A6702C"/>
    <w:rsid w:val="00A67436"/>
    <w:rsid w:val="00A70971"/>
    <w:rsid w:val="00A73C75"/>
    <w:rsid w:val="00A73CB3"/>
    <w:rsid w:val="00A74C3D"/>
    <w:rsid w:val="00A74C68"/>
    <w:rsid w:val="00A76689"/>
    <w:rsid w:val="00A76AFE"/>
    <w:rsid w:val="00A76BAA"/>
    <w:rsid w:val="00A82E12"/>
    <w:rsid w:val="00A831DB"/>
    <w:rsid w:val="00A84D68"/>
    <w:rsid w:val="00A87D86"/>
    <w:rsid w:val="00A904CF"/>
    <w:rsid w:val="00A90E7C"/>
    <w:rsid w:val="00A92F2F"/>
    <w:rsid w:val="00A930BE"/>
    <w:rsid w:val="00A938A4"/>
    <w:rsid w:val="00A939B2"/>
    <w:rsid w:val="00A93C08"/>
    <w:rsid w:val="00A95445"/>
    <w:rsid w:val="00AA016B"/>
    <w:rsid w:val="00AA108D"/>
    <w:rsid w:val="00AA191B"/>
    <w:rsid w:val="00AA2622"/>
    <w:rsid w:val="00AA2A43"/>
    <w:rsid w:val="00AA3F7A"/>
    <w:rsid w:val="00AA4672"/>
    <w:rsid w:val="00AA4EB8"/>
    <w:rsid w:val="00AA58F8"/>
    <w:rsid w:val="00AA6FD5"/>
    <w:rsid w:val="00AA74AB"/>
    <w:rsid w:val="00AB096B"/>
    <w:rsid w:val="00AB0E1B"/>
    <w:rsid w:val="00AB37D5"/>
    <w:rsid w:val="00AB3816"/>
    <w:rsid w:val="00AB3986"/>
    <w:rsid w:val="00AB4351"/>
    <w:rsid w:val="00AB5C4D"/>
    <w:rsid w:val="00AC01DF"/>
    <w:rsid w:val="00AC10DF"/>
    <w:rsid w:val="00AC199C"/>
    <w:rsid w:val="00AC208C"/>
    <w:rsid w:val="00AC2B5F"/>
    <w:rsid w:val="00AC3E98"/>
    <w:rsid w:val="00AC4542"/>
    <w:rsid w:val="00AC48DB"/>
    <w:rsid w:val="00AC6A02"/>
    <w:rsid w:val="00AD0C84"/>
    <w:rsid w:val="00AD2D47"/>
    <w:rsid w:val="00AD6FD6"/>
    <w:rsid w:val="00AD7642"/>
    <w:rsid w:val="00AE0537"/>
    <w:rsid w:val="00AE07FA"/>
    <w:rsid w:val="00AE0C90"/>
    <w:rsid w:val="00AE102F"/>
    <w:rsid w:val="00AE1220"/>
    <w:rsid w:val="00AE12EE"/>
    <w:rsid w:val="00AE15DA"/>
    <w:rsid w:val="00AE236B"/>
    <w:rsid w:val="00AE4B1C"/>
    <w:rsid w:val="00AE4CC7"/>
    <w:rsid w:val="00AE5818"/>
    <w:rsid w:val="00AE5B28"/>
    <w:rsid w:val="00AE5D0B"/>
    <w:rsid w:val="00AF00D5"/>
    <w:rsid w:val="00AF0340"/>
    <w:rsid w:val="00AF250B"/>
    <w:rsid w:val="00AF2765"/>
    <w:rsid w:val="00AF323A"/>
    <w:rsid w:val="00AF3DBF"/>
    <w:rsid w:val="00AF4578"/>
    <w:rsid w:val="00AF53EA"/>
    <w:rsid w:val="00AF5479"/>
    <w:rsid w:val="00AF59AE"/>
    <w:rsid w:val="00AF5C5F"/>
    <w:rsid w:val="00AF624E"/>
    <w:rsid w:val="00AF70DD"/>
    <w:rsid w:val="00B00114"/>
    <w:rsid w:val="00B00229"/>
    <w:rsid w:val="00B00B5B"/>
    <w:rsid w:val="00B018F5"/>
    <w:rsid w:val="00B01D32"/>
    <w:rsid w:val="00B062D4"/>
    <w:rsid w:val="00B0689E"/>
    <w:rsid w:val="00B100B3"/>
    <w:rsid w:val="00B104FF"/>
    <w:rsid w:val="00B11066"/>
    <w:rsid w:val="00B116F7"/>
    <w:rsid w:val="00B117F7"/>
    <w:rsid w:val="00B11908"/>
    <w:rsid w:val="00B11E29"/>
    <w:rsid w:val="00B12072"/>
    <w:rsid w:val="00B12F2C"/>
    <w:rsid w:val="00B1468E"/>
    <w:rsid w:val="00B14AEA"/>
    <w:rsid w:val="00B14ED2"/>
    <w:rsid w:val="00B15503"/>
    <w:rsid w:val="00B161B8"/>
    <w:rsid w:val="00B17230"/>
    <w:rsid w:val="00B207D3"/>
    <w:rsid w:val="00B21D35"/>
    <w:rsid w:val="00B223F7"/>
    <w:rsid w:val="00B23373"/>
    <w:rsid w:val="00B255C4"/>
    <w:rsid w:val="00B25B30"/>
    <w:rsid w:val="00B3285B"/>
    <w:rsid w:val="00B33665"/>
    <w:rsid w:val="00B34166"/>
    <w:rsid w:val="00B344FB"/>
    <w:rsid w:val="00B34504"/>
    <w:rsid w:val="00B35D76"/>
    <w:rsid w:val="00B43556"/>
    <w:rsid w:val="00B4381D"/>
    <w:rsid w:val="00B43E0C"/>
    <w:rsid w:val="00B442B3"/>
    <w:rsid w:val="00B4450A"/>
    <w:rsid w:val="00B44682"/>
    <w:rsid w:val="00B44C28"/>
    <w:rsid w:val="00B47D87"/>
    <w:rsid w:val="00B47E85"/>
    <w:rsid w:val="00B50EC5"/>
    <w:rsid w:val="00B54798"/>
    <w:rsid w:val="00B551D4"/>
    <w:rsid w:val="00B55385"/>
    <w:rsid w:val="00B57D0F"/>
    <w:rsid w:val="00B6107E"/>
    <w:rsid w:val="00B614A2"/>
    <w:rsid w:val="00B61635"/>
    <w:rsid w:val="00B61A93"/>
    <w:rsid w:val="00B644FC"/>
    <w:rsid w:val="00B66ACB"/>
    <w:rsid w:val="00B67398"/>
    <w:rsid w:val="00B70068"/>
    <w:rsid w:val="00B70A14"/>
    <w:rsid w:val="00B70B48"/>
    <w:rsid w:val="00B714AC"/>
    <w:rsid w:val="00B7633A"/>
    <w:rsid w:val="00B76489"/>
    <w:rsid w:val="00B776D2"/>
    <w:rsid w:val="00B77DB9"/>
    <w:rsid w:val="00B80665"/>
    <w:rsid w:val="00B8087E"/>
    <w:rsid w:val="00B8355F"/>
    <w:rsid w:val="00B84508"/>
    <w:rsid w:val="00B84A84"/>
    <w:rsid w:val="00B85473"/>
    <w:rsid w:val="00B86145"/>
    <w:rsid w:val="00B87FF3"/>
    <w:rsid w:val="00B9038B"/>
    <w:rsid w:val="00B90B1E"/>
    <w:rsid w:val="00B90F29"/>
    <w:rsid w:val="00B91202"/>
    <w:rsid w:val="00B92B7D"/>
    <w:rsid w:val="00B93847"/>
    <w:rsid w:val="00B93D08"/>
    <w:rsid w:val="00B94800"/>
    <w:rsid w:val="00B94CA9"/>
    <w:rsid w:val="00B95479"/>
    <w:rsid w:val="00B954EF"/>
    <w:rsid w:val="00B97655"/>
    <w:rsid w:val="00BA03D7"/>
    <w:rsid w:val="00BA0CAD"/>
    <w:rsid w:val="00BA18B0"/>
    <w:rsid w:val="00BA1DDC"/>
    <w:rsid w:val="00BA21D0"/>
    <w:rsid w:val="00BA22CF"/>
    <w:rsid w:val="00BA32A8"/>
    <w:rsid w:val="00BA346D"/>
    <w:rsid w:val="00BA3912"/>
    <w:rsid w:val="00BA3B38"/>
    <w:rsid w:val="00BA3B65"/>
    <w:rsid w:val="00BA3DCE"/>
    <w:rsid w:val="00BA4302"/>
    <w:rsid w:val="00BA48B7"/>
    <w:rsid w:val="00BA54F5"/>
    <w:rsid w:val="00BA74D9"/>
    <w:rsid w:val="00BA7DD7"/>
    <w:rsid w:val="00BB5A80"/>
    <w:rsid w:val="00BB5BA9"/>
    <w:rsid w:val="00BB6727"/>
    <w:rsid w:val="00BB6834"/>
    <w:rsid w:val="00BC0726"/>
    <w:rsid w:val="00BC1CC0"/>
    <w:rsid w:val="00BC234B"/>
    <w:rsid w:val="00BC3F5D"/>
    <w:rsid w:val="00BC3FEF"/>
    <w:rsid w:val="00BC52A3"/>
    <w:rsid w:val="00BC673D"/>
    <w:rsid w:val="00BC6CEA"/>
    <w:rsid w:val="00BC7D8E"/>
    <w:rsid w:val="00BD051F"/>
    <w:rsid w:val="00BD18CC"/>
    <w:rsid w:val="00BD205A"/>
    <w:rsid w:val="00BD3063"/>
    <w:rsid w:val="00BD3970"/>
    <w:rsid w:val="00BD4255"/>
    <w:rsid w:val="00BD4498"/>
    <w:rsid w:val="00BD4627"/>
    <w:rsid w:val="00BD55BC"/>
    <w:rsid w:val="00BD58CD"/>
    <w:rsid w:val="00BD6262"/>
    <w:rsid w:val="00BD647C"/>
    <w:rsid w:val="00BD6970"/>
    <w:rsid w:val="00BD6C5E"/>
    <w:rsid w:val="00BD7B2D"/>
    <w:rsid w:val="00BE267A"/>
    <w:rsid w:val="00BE308B"/>
    <w:rsid w:val="00BE37E9"/>
    <w:rsid w:val="00BE5218"/>
    <w:rsid w:val="00BE734D"/>
    <w:rsid w:val="00BE7F95"/>
    <w:rsid w:val="00BF0E25"/>
    <w:rsid w:val="00BF2E35"/>
    <w:rsid w:val="00BF3456"/>
    <w:rsid w:val="00BF3A9C"/>
    <w:rsid w:val="00BF4985"/>
    <w:rsid w:val="00BF4C96"/>
    <w:rsid w:val="00BF5763"/>
    <w:rsid w:val="00C0079F"/>
    <w:rsid w:val="00C00C18"/>
    <w:rsid w:val="00C0110E"/>
    <w:rsid w:val="00C02159"/>
    <w:rsid w:val="00C02D24"/>
    <w:rsid w:val="00C0404B"/>
    <w:rsid w:val="00C041E5"/>
    <w:rsid w:val="00C0519A"/>
    <w:rsid w:val="00C0541C"/>
    <w:rsid w:val="00C060C8"/>
    <w:rsid w:val="00C06114"/>
    <w:rsid w:val="00C077AF"/>
    <w:rsid w:val="00C1038B"/>
    <w:rsid w:val="00C10A87"/>
    <w:rsid w:val="00C13046"/>
    <w:rsid w:val="00C13179"/>
    <w:rsid w:val="00C13CBF"/>
    <w:rsid w:val="00C16C6C"/>
    <w:rsid w:val="00C1728C"/>
    <w:rsid w:val="00C21A66"/>
    <w:rsid w:val="00C2225A"/>
    <w:rsid w:val="00C2341E"/>
    <w:rsid w:val="00C244F5"/>
    <w:rsid w:val="00C24696"/>
    <w:rsid w:val="00C27749"/>
    <w:rsid w:val="00C27B01"/>
    <w:rsid w:val="00C30212"/>
    <w:rsid w:val="00C303C4"/>
    <w:rsid w:val="00C3108D"/>
    <w:rsid w:val="00C3325F"/>
    <w:rsid w:val="00C33A29"/>
    <w:rsid w:val="00C348DB"/>
    <w:rsid w:val="00C34D30"/>
    <w:rsid w:val="00C35A0F"/>
    <w:rsid w:val="00C372C4"/>
    <w:rsid w:val="00C37EAF"/>
    <w:rsid w:val="00C409DA"/>
    <w:rsid w:val="00C436D2"/>
    <w:rsid w:val="00C44C75"/>
    <w:rsid w:val="00C4588D"/>
    <w:rsid w:val="00C45FB5"/>
    <w:rsid w:val="00C4626B"/>
    <w:rsid w:val="00C502BF"/>
    <w:rsid w:val="00C502E2"/>
    <w:rsid w:val="00C5066C"/>
    <w:rsid w:val="00C5075A"/>
    <w:rsid w:val="00C50CCE"/>
    <w:rsid w:val="00C50F8A"/>
    <w:rsid w:val="00C51BEB"/>
    <w:rsid w:val="00C5348A"/>
    <w:rsid w:val="00C550F0"/>
    <w:rsid w:val="00C55C14"/>
    <w:rsid w:val="00C55DC2"/>
    <w:rsid w:val="00C578F6"/>
    <w:rsid w:val="00C6129D"/>
    <w:rsid w:val="00C616EF"/>
    <w:rsid w:val="00C62C24"/>
    <w:rsid w:val="00C63357"/>
    <w:rsid w:val="00C63486"/>
    <w:rsid w:val="00C647B1"/>
    <w:rsid w:val="00C65DCF"/>
    <w:rsid w:val="00C67CB2"/>
    <w:rsid w:val="00C723BF"/>
    <w:rsid w:val="00C7248C"/>
    <w:rsid w:val="00C72505"/>
    <w:rsid w:val="00C725AB"/>
    <w:rsid w:val="00C730CD"/>
    <w:rsid w:val="00C73670"/>
    <w:rsid w:val="00C73BA3"/>
    <w:rsid w:val="00C74A08"/>
    <w:rsid w:val="00C754D9"/>
    <w:rsid w:val="00C77B44"/>
    <w:rsid w:val="00C80C51"/>
    <w:rsid w:val="00C824F1"/>
    <w:rsid w:val="00C82DEF"/>
    <w:rsid w:val="00C84846"/>
    <w:rsid w:val="00C84968"/>
    <w:rsid w:val="00C85C86"/>
    <w:rsid w:val="00C869C0"/>
    <w:rsid w:val="00C91434"/>
    <w:rsid w:val="00C93049"/>
    <w:rsid w:val="00C93F21"/>
    <w:rsid w:val="00C944C1"/>
    <w:rsid w:val="00C94DC1"/>
    <w:rsid w:val="00C954C7"/>
    <w:rsid w:val="00C955AB"/>
    <w:rsid w:val="00C95A5B"/>
    <w:rsid w:val="00C9626D"/>
    <w:rsid w:val="00C962A7"/>
    <w:rsid w:val="00C96640"/>
    <w:rsid w:val="00C968A7"/>
    <w:rsid w:val="00C978ED"/>
    <w:rsid w:val="00CA0094"/>
    <w:rsid w:val="00CA068B"/>
    <w:rsid w:val="00CA19AF"/>
    <w:rsid w:val="00CA2517"/>
    <w:rsid w:val="00CA4BCB"/>
    <w:rsid w:val="00CA6A36"/>
    <w:rsid w:val="00CA7510"/>
    <w:rsid w:val="00CA7A11"/>
    <w:rsid w:val="00CB1557"/>
    <w:rsid w:val="00CB1A94"/>
    <w:rsid w:val="00CB2904"/>
    <w:rsid w:val="00CB3F2E"/>
    <w:rsid w:val="00CB43CC"/>
    <w:rsid w:val="00CB464E"/>
    <w:rsid w:val="00CB55A9"/>
    <w:rsid w:val="00CB6017"/>
    <w:rsid w:val="00CC06FC"/>
    <w:rsid w:val="00CC0AF0"/>
    <w:rsid w:val="00CC19E4"/>
    <w:rsid w:val="00CC7890"/>
    <w:rsid w:val="00CD1D96"/>
    <w:rsid w:val="00CD2A8C"/>
    <w:rsid w:val="00CD2C05"/>
    <w:rsid w:val="00CD350A"/>
    <w:rsid w:val="00CD4179"/>
    <w:rsid w:val="00CD46BA"/>
    <w:rsid w:val="00CD4CB0"/>
    <w:rsid w:val="00CD5159"/>
    <w:rsid w:val="00CE0BD9"/>
    <w:rsid w:val="00CE175C"/>
    <w:rsid w:val="00CE186D"/>
    <w:rsid w:val="00CE1E7C"/>
    <w:rsid w:val="00CE2AB4"/>
    <w:rsid w:val="00CE2CB0"/>
    <w:rsid w:val="00CE30A5"/>
    <w:rsid w:val="00CE41F6"/>
    <w:rsid w:val="00CE426F"/>
    <w:rsid w:val="00CE4F74"/>
    <w:rsid w:val="00CE55AA"/>
    <w:rsid w:val="00CE64B9"/>
    <w:rsid w:val="00CE6752"/>
    <w:rsid w:val="00CE7CDA"/>
    <w:rsid w:val="00CF10FE"/>
    <w:rsid w:val="00CF1266"/>
    <w:rsid w:val="00CF1D13"/>
    <w:rsid w:val="00CF5E69"/>
    <w:rsid w:val="00CF65E4"/>
    <w:rsid w:val="00CF71D5"/>
    <w:rsid w:val="00D00050"/>
    <w:rsid w:val="00D02CC1"/>
    <w:rsid w:val="00D030EB"/>
    <w:rsid w:val="00D033EB"/>
    <w:rsid w:val="00D03CAB"/>
    <w:rsid w:val="00D04B01"/>
    <w:rsid w:val="00D05BFC"/>
    <w:rsid w:val="00D06915"/>
    <w:rsid w:val="00D069DA"/>
    <w:rsid w:val="00D0718F"/>
    <w:rsid w:val="00D07D05"/>
    <w:rsid w:val="00D10200"/>
    <w:rsid w:val="00D10568"/>
    <w:rsid w:val="00D11BAF"/>
    <w:rsid w:val="00D121CB"/>
    <w:rsid w:val="00D1271B"/>
    <w:rsid w:val="00D13CC0"/>
    <w:rsid w:val="00D14D90"/>
    <w:rsid w:val="00D151F4"/>
    <w:rsid w:val="00D15A70"/>
    <w:rsid w:val="00D15E89"/>
    <w:rsid w:val="00D17C0A"/>
    <w:rsid w:val="00D17E4F"/>
    <w:rsid w:val="00D20676"/>
    <w:rsid w:val="00D2069A"/>
    <w:rsid w:val="00D20D9A"/>
    <w:rsid w:val="00D2181A"/>
    <w:rsid w:val="00D223B4"/>
    <w:rsid w:val="00D22659"/>
    <w:rsid w:val="00D24211"/>
    <w:rsid w:val="00D259A4"/>
    <w:rsid w:val="00D26A57"/>
    <w:rsid w:val="00D26FC2"/>
    <w:rsid w:val="00D27068"/>
    <w:rsid w:val="00D271E6"/>
    <w:rsid w:val="00D2797B"/>
    <w:rsid w:val="00D3106E"/>
    <w:rsid w:val="00D32057"/>
    <w:rsid w:val="00D33611"/>
    <w:rsid w:val="00D34650"/>
    <w:rsid w:val="00D35408"/>
    <w:rsid w:val="00D375F8"/>
    <w:rsid w:val="00D37D3C"/>
    <w:rsid w:val="00D40956"/>
    <w:rsid w:val="00D4513A"/>
    <w:rsid w:val="00D5215F"/>
    <w:rsid w:val="00D52B2C"/>
    <w:rsid w:val="00D52FCE"/>
    <w:rsid w:val="00D5386B"/>
    <w:rsid w:val="00D55610"/>
    <w:rsid w:val="00D56473"/>
    <w:rsid w:val="00D60C2B"/>
    <w:rsid w:val="00D616BD"/>
    <w:rsid w:val="00D61AFF"/>
    <w:rsid w:val="00D61E63"/>
    <w:rsid w:val="00D62894"/>
    <w:rsid w:val="00D6360B"/>
    <w:rsid w:val="00D6392B"/>
    <w:rsid w:val="00D63C6D"/>
    <w:rsid w:val="00D64067"/>
    <w:rsid w:val="00D64173"/>
    <w:rsid w:val="00D6618C"/>
    <w:rsid w:val="00D66989"/>
    <w:rsid w:val="00D66DA8"/>
    <w:rsid w:val="00D70112"/>
    <w:rsid w:val="00D702A5"/>
    <w:rsid w:val="00D71797"/>
    <w:rsid w:val="00D729C0"/>
    <w:rsid w:val="00D74035"/>
    <w:rsid w:val="00D750E9"/>
    <w:rsid w:val="00D75830"/>
    <w:rsid w:val="00D75A3F"/>
    <w:rsid w:val="00D75BF6"/>
    <w:rsid w:val="00D76456"/>
    <w:rsid w:val="00D76689"/>
    <w:rsid w:val="00D77387"/>
    <w:rsid w:val="00D80D84"/>
    <w:rsid w:val="00D81FF8"/>
    <w:rsid w:val="00D82243"/>
    <w:rsid w:val="00D82E31"/>
    <w:rsid w:val="00D834CF"/>
    <w:rsid w:val="00D85C69"/>
    <w:rsid w:val="00D872B3"/>
    <w:rsid w:val="00D919ED"/>
    <w:rsid w:val="00D91C98"/>
    <w:rsid w:val="00D92BF3"/>
    <w:rsid w:val="00D939D6"/>
    <w:rsid w:val="00D955F4"/>
    <w:rsid w:val="00DA026A"/>
    <w:rsid w:val="00DA080F"/>
    <w:rsid w:val="00DA1861"/>
    <w:rsid w:val="00DA1A75"/>
    <w:rsid w:val="00DA26FF"/>
    <w:rsid w:val="00DA51C4"/>
    <w:rsid w:val="00DA7746"/>
    <w:rsid w:val="00DB1EDF"/>
    <w:rsid w:val="00DB2276"/>
    <w:rsid w:val="00DB31E2"/>
    <w:rsid w:val="00DB402E"/>
    <w:rsid w:val="00DB4608"/>
    <w:rsid w:val="00DB4E5E"/>
    <w:rsid w:val="00DB50E8"/>
    <w:rsid w:val="00DB5A39"/>
    <w:rsid w:val="00DB6BEF"/>
    <w:rsid w:val="00DB7217"/>
    <w:rsid w:val="00DC06F4"/>
    <w:rsid w:val="00DC181B"/>
    <w:rsid w:val="00DC22BB"/>
    <w:rsid w:val="00DC278B"/>
    <w:rsid w:val="00DC3176"/>
    <w:rsid w:val="00DC343C"/>
    <w:rsid w:val="00DC4111"/>
    <w:rsid w:val="00DC4166"/>
    <w:rsid w:val="00DC4A70"/>
    <w:rsid w:val="00DC57BB"/>
    <w:rsid w:val="00DC57DA"/>
    <w:rsid w:val="00DC5F32"/>
    <w:rsid w:val="00DD04D0"/>
    <w:rsid w:val="00DD05BF"/>
    <w:rsid w:val="00DD05F1"/>
    <w:rsid w:val="00DD1D83"/>
    <w:rsid w:val="00DD3800"/>
    <w:rsid w:val="00DD46FE"/>
    <w:rsid w:val="00DD508F"/>
    <w:rsid w:val="00DD62B9"/>
    <w:rsid w:val="00DE1C54"/>
    <w:rsid w:val="00DE1E87"/>
    <w:rsid w:val="00DE2CAB"/>
    <w:rsid w:val="00DE37E2"/>
    <w:rsid w:val="00DE3B7C"/>
    <w:rsid w:val="00DE3BA5"/>
    <w:rsid w:val="00DE4825"/>
    <w:rsid w:val="00DE4C08"/>
    <w:rsid w:val="00DE4C52"/>
    <w:rsid w:val="00DE5889"/>
    <w:rsid w:val="00DE6FF4"/>
    <w:rsid w:val="00DF1B39"/>
    <w:rsid w:val="00DF238B"/>
    <w:rsid w:val="00DF3A02"/>
    <w:rsid w:val="00DF4201"/>
    <w:rsid w:val="00DF5958"/>
    <w:rsid w:val="00DF61FE"/>
    <w:rsid w:val="00DF630D"/>
    <w:rsid w:val="00DF7CA4"/>
    <w:rsid w:val="00DF7D4B"/>
    <w:rsid w:val="00E00AC5"/>
    <w:rsid w:val="00E022EC"/>
    <w:rsid w:val="00E02451"/>
    <w:rsid w:val="00E02D04"/>
    <w:rsid w:val="00E044CB"/>
    <w:rsid w:val="00E048D1"/>
    <w:rsid w:val="00E0503C"/>
    <w:rsid w:val="00E050EE"/>
    <w:rsid w:val="00E05335"/>
    <w:rsid w:val="00E069F9"/>
    <w:rsid w:val="00E075C3"/>
    <w:rsid w:val="00E07EE1"/>
    <w:rsid w:val="00E101FC"/>
    <w:rsid w:val="00E1107E"/>
    <w:rsid w:val="00E119F6"/>
    <w:rsid w:val="00E11F9C"/>
    <w:rsid w:val="00E12092"/>
    <w:rsid w:val="00E1303F"/>
    <w:rsid w:val="00E13269"/>
    <w:rsid w:val="00E1489D"/>
    <w:rsid w:val="00E14E6F"/>
    <w:rsid w:val="00E16CFA"/>
    <w:rsid w:val="00E20B5E"/>
    <w:rsid w:val="00E20F61"/>
    <w:rsid w:val="00E212C1"/>
    <w:rsid w:val="00E218D0"/>
    <w:rsid w:val="00E22784"/>
    <w:rsid w:val="00E23A75"/>
    <w:rsid w:val="00E24107"/>
    <w:rsid w:val="00E242FF"/>
    <w:rsid w:val="00E2611C"/>
    <w:rsid w:val="00E26399"/>
    <w:rsid w:val="00E26735"/>
    <w:rsid w:val="00E2680D"/>
    <w:rsid w:val="00E27D57"/>
    <w:rsid w:val="00E308C7"/>
    <w:rsid w:val="00E31D1F"/>
    <w:rsid w:val="00E3263B"/>
    <w:rsid w:val="00E32CBD"/>
    <w:rsid w:val="00E339D8"/>
    <w:rsid w:val="00E36157"/>
    <w:rsid w:val="00E36316"/>
    <w:rsid w:val="00E36FEF"/>
    <w:rsid w:val="00E3768D"/>
    <w:rsid w:val="00E37B74"/>
    <w:rsid w:val="00E41692"/>
    <w:rsid w:val="00E41BA1"/>
    <w:rsid w:val="00E4275A"/>
    <w:rsid w:val="00E43354"/>
    <w:rsid w:val="00E4399C"/>
    <w:rsid w:val="00E43C0A"/>
    <w:rsid w:val="00E4481A"/>
    <w:rsid w:val="00E4517D"/>
    <w:rsid w:val="00E47E3C"/>
    <w:rsid w:val="00E50087"/>
    <w:rsid w:val="00E5715B"/>
    <w:rsid w:val="00E57B46"/>
    <w:rsid w:val="00E57F50"/>
    <w:rsid w:val="00E60516"/>
    <w:rsid w:val="00E6085F"/>
    <w:rsid w:val="00E6088A"/>
    <w:rsid w:val="00E60907"/>
    <w:rsid w:val="00E60EE8"/>
    <w:rsid w:val="00E60F23"/>
    <w:rsid w:val="00E61FAF"/>
    <w:rsid w:val="00E63063"/>
    <w:rsid w:val="00E636A0"/>
    <w:rsid w:val="00E63D20"/>
    <w:rsid w:val="00E65F3D"/>
    <w:rsid w:val="00E663F8"/>
    <w:rsid w:val="00E7245A"/>
    <w:rsid w:val="00E74618"/>
    <w:rsid w:val="00E75416"/>
    <w:rsid w:val="00E762AF"/>
    <w:rsid w:val="00E77FE2"/>
    <w:rsid w:val="00E82730"/>
    <w:rsid w:val="00E82FAA"/>
    <w:rsid w:val="00E83315"/>
    <w:rsid w:val="00E8369C"/>
    <w:rsid w:val="00E83721"/>
    <w:rsid w:val="00E8751D"/>
    <w:rsid w:val="00E90233"/>
    <w:rsid w:val="00E91188"/>
    <w:rsid w:val="00E912C7"/>
    <w:rsid w:val="00E94FB8"/>
    <w:rsid w:val="00E952F4"/>
    <w:rsid w:val="00E95AB7"/>
    <w:rsid w:val="00E96B23"/>
    <w:rsid w:val="00E972BC"/>
    <w:rsid w:val="00E97E84"/>
    <w:rsid w:val="00EA0ED8"/>
    <w:rsid w:val="00EA0EF3"/>
    <w:rsid w:val="00EA2F5E"/>
    <w:rsid w:val="00EA300C"/>
    <w:rsid w:val="00EA4BAA"/>
    <w:rsid w:val="00EA5611"/>
    <w:rsid w:val="00EA56B1"/>
    <w:rsid w:val="00EA5960"/>
    <w:rsid w:val="00EA5A3A"/>
    <w:rsid w:val="00EA7CC3"/>
    <w:rsid w:val="00EB05C7"/>
    <w:rsid w:val="00EB22AD"/>
    <w:rsid w:val="00EB2313"/>
    <w:rsid w:val="00EB4556"/>
    <w:rsid w:val="00EB59FE"/>
    <w:rsid w:val="00EB5FF9"/>
    <w:rsid w:val="00EB6E04"/>
    <w:rsid w:val="00EB7186"/>
    <w:rsid w:val="00EB7A35"/>
    <w:rsid w:val="00EC0AEF"/>
    <w:rsid w:val="00EC1B39"/>
    <w:rsid w:val="00EC29F8"/>
    <w:rsid w:val="00EC4DB9"/>
    <w:rsid w:val="00EC54EE"/>
    <w:rsid w:val="00EC6396"/>
    <w:rsid w:val="00EC7C85"/>
    <w:rsid w:val="00ED09C7"/>
    <w:rsid w:val="00ED118C"/>
    <w:rsid w:val="00ED1C9F"/>
    <w:rsid w:val="00ED2172"/>
    <w:rsid w:val="00ED34CD"/>
    <w:rsid w:val="00ED3F0A"/>
    <w:rsid w:val="00ED43B5"/>
    <w:rsid w:val="00ED4BFF"/>
    <w:rsid w:val="00ED6610"/>
    <w:rsid w:val="00ED70F5"/>
    <w:rsid w:val="00ED7D22"/>
    <w:rsid w:val="00EE14BB"/>
    <w:rsid w:val="00EE1832"/>
    <w:rsid w:val="00EE196F"/>
    <w:rsid w:val="00EE2652"/>
    <w:rsid w:val="00EE2DC4"/>
    <w:rsid w:val="00EE32F0"/>
    <w:rsid w:val="00EE43CD"/>
    <w:rsid w:val="00EE5633"/>
    <w:rsid w:val="00EE6FC5"/>
    <w:rsid w:val="00EE6FE3"/>
    <w:rsid w:val="00EE76FB"/>
    <w:rsid w:val="00EE7919"/>
    <w:rsid w:val="00EF0398"/>
    <w:rsid w:val="00EF1259"/>
    <w:rsid w:val="00EF136A"/>
    <w:rsid w:val="00EF1F46"/>
    <w:rsid w:val="00EF22A6"/>
    <w:rsid w:val="00EF2677"/>
    <w:rsid w:val="00EF271C"/>
    <w:rsid w:val="00EF2B56"/>
    <w:rsid w:val="00EF326F"/>
    <w:rsid w:val="00EF3528"/>
    <w:rsid w:val="00EF38AB"/>
    <w:rsid w:val="00EF38D2"/>
    <w:rsid w:val="00EF3D4A"/>
    <w:rsid w:val="00EF65CB"/>
    <w:rsid w:val="00EF693A"/>
    <w:rsid w:val="00EF7954"/>
    <w:rsid w:val="00F00948"/>
    <w:rsid w:val="00F0094E"/>
    <w:rsid w:val="00F00B42"/>
    <w:rsid w:val="00F01272"/>
    <w:rsid w:val="00F038FD"/>
    <w:rsid w:val="00F03A43"/>
    <w:rsid w:val="00F044FC"/>
    <w:rsid w:val="00F047FF"/>
    <w:rsid w:val="00F053FF"/>
    <w:rsid w:val="00F05426"/>
    <w:rsid w:val="00F06EC3"/>
    <w:rsid w:val="00F10961"/>
    <w:rsid w:val="00F13B4E"/>
    <w:rsid w:val="00F14101"/>
    <w:rsid w:val="00F143E2"/>
    <w:rsid w:val="00F17075"/>
    <w:rsid w:val="00F20A97"/>
    <w:rsid w:val="00F2166E"/>
    <w:rsid w:val="00F21DA3"/>
    <w:rsid w:val="00F22249"/>
    <w:rsid w:val="00F22C6A"/>
    <w:rsid w:val="00F23823"/>
    <w:rsid w:val="00F24AAB"/>
    <w:rsid w:val="00F25543"/>
    <w:rsid w:val="00F25873"/>
    <w:rsid w:val="00F25DE3"/>
    <w:rsid w:val="00F30B61"/>
    <w:rsid w:val="00F3114C"/>
    <w:rsid w:val="00F31DCC"/>
    <w:rsid w:val="00F323A9"/>
    <w:rsid w:val="00F32604"/>
    <w:rsid w:val="00F33544"/>
    <w:rsid w:val="00F344AA"/>
    <w:rsid w:val="00F344DB"/>
    <w:rsid w:val="00F347F3"/>
    <w:rsid w:val="00F354A8"/>
    <w:rsid w:val="00F35B28"/>
    <w:rsid w:val="00F40513"/>
    <w:rsid w:val="00F41ECF"/>
    <w:rsid w:val="00F421DC"/>
    <w:rsid w:val="00F42306"/>
    <w:rsid w:val="00F433D6"/>
    <w:rsid w:val="00F43840"/>
    <w:rsid w:val="00F45B8A"/>
    <w:rsid w:val="00F46C4F"/>
    <w:rsid w:val="00F5105F"/>
    <w:rsid w:val="00F514E0"/>
    <w:rsid w:val="00F51E75"/>
    <w:rsid w:val="00F51FE0"/>
    <w:rsid w:val="00F521D9"/>
    <w:rsid w:val="00F52A76"/>
    <w:rsid w:val="00F52CDC"/>
    <w:rsid w:val="00F53104"/>
    <w:rsid w:val="00F54B31"/>
    <w:rsid w:val="00F5549E"/>
    <w:rsid w:val="00F55F7B"/>
    <w:rsid w:val="00F5687B"/>
    <w:rsid w:val="00F56DB7"/>
    <w:rsid w:val="00F602A4"/>
    <w:rsid w:val="00F60B0A"/>
    <w:rsid w:val="00F60C2F"/>
    <w:rsid w:val="00F612C7"/>
    <w:rsid w:val="00F61D1A"/>
    <w:rsid w:val="00F64B21"/>
    <w:rsid w:val="00F6650C"/>
    <w:rsid w:val="00F66C5F"/>
    <w:rsid w:val="00F72430"/>
    <w:rsid w:val="00F73B27"/>
    <w:rsid w:val="00F740AF"/>
    <w:rsid w:val="00F7435E"/>
    <w:rsid w:val="00F749A3"/>
    <w:rsid w:val="00F76F62"/>
    <w:rsid w:val="00F81A8F"/>
    <w:rsid w:val="00F82B2D"/>
    <w:rsid w:val="00F831C0"/>
    <w:rsid w:val="00F841CA"/>
    <w:rsid w:val="00F87A65"/>
    <w:rsid w:val="00F913C5"/>
    <w:rsid w:val="00F928E4"/>
    <w:rsid w:val="00F92AA1"/>
    <w:rsid w:val="00F932A5"/>
    <w:rsid w:val="00F93874"/>
    <w:rsid w:val="00F942CA"/>
    <w:rsid w:val="00F9504A"/>
    <w:rsid w:val="00F9619B"/>
    <w:rsid w:val="00F96A39"/>
    <w:rsid w:val="00F97BC1"/>
    <w:rsid w:val="00FA16EB"/>
    <w:rsid w:val="00FA198F"/>
    <w:rsid w:val="00FA19C3"/>
    <w:rsid w:val="00FA3FDD"/>
    <w:rsid w:val="00FA40D6"/>
    <w:rsid w:val="00FA435D"/>
    <w:rsid w:val="00FA54CC"/>
    <w:rsid w:val="00FA667A"/>
    <w:rsid w:val="00FA7392"/>
    <w:rsid w:val="00FB008B"/>
    <w:rsid w:val="00FB19D1"/>
    <w:rsid w:val="00FB1D40"/>
    <w:rsid w:val="00FB1F0B"/>
    <w:rsid w:val="00FB2006"/>
    <w:rsid w:val="00FB3151"/>
    <w:rsid w:val="00FB5045"/>
    <w:rsid w:val="00FB5C95"/>
    <w:rsid w:val="00FB661E"/>
    <w:rsid w:val="00FB7686"/>
    <w:rsid w:val="00FC0EE4"/>
    <w:rsid w:val="00FC1073"/>
    <w:rsid w:val="00FC24C1"/>
    <w:rsid w:val="00FC43E5"/>
    <w:rsid w:val="00FC65F3"/>
    <w:rsid w:val="00FC7BC2"/>
    <w:rsid w:val="00FD0D18"/>
    <w:rsid w:val="00FD122F"/>
    <w:rsid w:val="00FD1308"/>
    <w:rsid w:val="00FD200E"/>
    <w:rsid w:val="00FD2247"/>
    <w:rsid w:val="00FD24A3"/>
    <w:rsid w:val="00FD29E7"/>
    <w:rsid w:val="00FD2C7E"/>
    <w:rsid w:val="00FD3BD6"/>
    <w:rsid w:val="00FD42F0"/>
    <w:rsid w:val="00FD4BE2"/>
    <w:rsid w:val="00FD6613"/>
    <w:rsid w:val="00FE0A4B"/>
    <w:rsid w:val="00FE1367"/>
    <w:rsid w:val="00FE1ED7"/>
    <w:rsid w:val="00FE2222"/>
    <w:rsid w:val="00FE2C8D"/>
    <w:rsid w:val="00FE39C8"/>
    <w:rsid w:val="00FE4AFF"/>
    <w:rsid w:val="00FE4C73"/>
    <w:rsid w:val="00FE546B"/>
    <w:rsid w:val="00FE5F0E"/>
    <w:rsid w:val="00FE72C5"/>
    <w:rsid w:val="00FE7585"/>
    <w:rsid w:val="00FF1234"/>
    <w:rsid w:val="00FF1B2A"/>
    <w:rsid w:val="00FF223E"/>
    <w:rsid w:val="00FF27C3"/>
    <w:rsid w:val="00FF354A"/>
    <w:rsid w:val="00FF356A"/>
    <w:rsid w:val="00FF390F"/>
    <w:rsid w:val="00FF447A"/>
    <w:rsid w:val="00FF7165"/>
    <w:rsid w:val="00FF7786"/>
    <w:rsid w:val="2FA1B827"/>
    <w:rsid w:val="31E11737"/>
    <w:rsid w:val="3A04218E"/>
    <w:rsid w:val="3AD4A2CB"/>
    <w:rsid w:val="3C21925C"/>
    <w:rsid w:val="516901B6"/>
    <w:rsid w:val="6D9E510F"/>
    <w:rsid w:val="774D2DD1"/>
    <w:rsid w:val="7BDC895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C7"/>
    <w:rPr>
      <w:rFonts w:ascii="Arial" w:hAnsi="Arial" w:cs="Arial"/>
    </w:rPr>
  </w:style>
  <w:style w:type="paragraph" w:styleId="1">
    <w:name w:val="heading 1"/>
    <w:basedOn w:val="a"/>
    <w:link w:val="1Char"/>
    <w:uiPriority w:val="9"/>
    <w:qFormat/>
    <w:rsid w:val="005E2687"/>
    <w:pPr>
      <w:spacing w:line="360" w:lineRule="auto"/>
      <w:jc w:val="both"/>
      <w:outlineLvl w:val="0"/>
    </w:pPr>
    <w:rPr>
      <w:rFonts w:ascii="Times New Roman" w:eastAsia="Arial" w:hAnsi="Times New Roman" w:cs="Times New Roman"/>
      <w:b/>
      <w:bCs/>
      <w:i/>
      <w:iCs/>
      <w:color w:val="000000"/>
      <w:u w:val="single"/>
      <w:lang w:val="en-US" w:eastAsia="it-IT"/>
    </w:rPr>
  </w:style>
  <w:style w:type="paragraph" w:styleId="2">
    <w:name w:val="heading 2"/>
    <w:basedOn w:val="a"/>
    <w:link w:val="2Char"/>
    <w:uiPriority w:val="9"/>
    <w:qFormat/>
    <w:rsid w:val="00F25DE3"/>
    <w:pPr>
      <w:jc w:val="both"/>
      <w:outlineLvl w:val="1"/>
    </w:pPr>
    <w:rPr>
      <w:rFonts w:eastAsia="Arial"/>
      <w:b/>
      <w:bCs/>
      <w:i/>
      <w:color w:val="000000"/>
      <w:lang w:val="en-US" w:eastAsia="it-IT"/>
    </w:rPr>
  </w:style>
  <w:style w:type="paragraph" w:styleId="3">
    <w:name w:val="heading 3"/>
    <w:basedOn w:val="a"/>
    <w:next w:val="a"/>
    <w:link w:val="3Char"/>
    <w:uiPriority w:val="9"/>
    <w:unhideWhenUsed/>
    <w:qFormat/>
    <w:rsid w:val="00670E7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2687"/>
    <w:rPr>
      <w:rFonts w:ascii="Times New Roman" w:eastAsia="Arial" w:hAnsi="Times New Roman" w:cs="Times New Roman"/>
      <w:b/>
      <w:bCs/>
      <w:i/>
      <w:iCs/>
      <w:color w:val="000000"/>
      <w:u w:val="single"/>
      <w:lang w:val="en-US" w:eastAsia="it-IT"/>
    </w:rPr>
  </w:style>
  <w:style w:type="character" w:customStyle="1" w:styleId="2Char">
    <w:name w:val="标题 2 Char"/>
    <w:basedOn w:val="a0"/>
    <w:link w:val="2"/>
    <w:uiPriority w:val="9"/>
    <w:rsid w:val="00F25DE3"/>
    <w:rPr>
      <w:rFonts w:ascii="Arial" w:eastAsia="Arial" w:hAnsi="Arial" w:cs="Arial"/>
      <w:b/>
      <w:bCs/>
      <w:i/>
      <w:color w:val="000000"/>
      <w:lang w:val="en-US" w:eastAsia="it-IT"/>
    </w:rPr>
  </w:style>
  <w:style w:type="paragraph" w:styleId="a3">
    <w:name w:val="Normal (Web)"/>
    <w:basedOn w:val="a"/>
    <w:uiPriority w:val="99"/>
    <w:unhideWhenUsed/>
    <w:rsid w:val="00670E76"/>
    <w:pPr>
      <w:spacing w:before="100" w:beforeAutospacing="1" w:after="100" w:afterAutospacing="1"/>
    </w:pPr>
    <w:rPr>
      <w:rFonts w:ascii="Times New Roman" w:eastAsia="Times New Roman" w:hAnsi="Times New Roman" w:cs="Times New Roman"/>
      <w:lang w:eastAsia="it-IT"/>
    </w:rPr>
  </w:style>
  <w:style w:type="paragraph" w:styleId="a4">
    <w:name w:val="No Spacing"/>
    <w:uiPriority w:val="1"/>
    <w:qFormat/>
    <w:rsid w:val="00670E76"/>
  </w:style>
  <w:style w:type="character" w:customStyle="1" w:styleId="3Char">
    <w:name w:val="标题 3 Char"/>
    <w:basedOn w:val="a0"/>
    <w:link w:val="3"/>
    <w:uiPriority w:val="9"/>
    <w:rsid w:val="00670E76"/>
    <w:rPr>
      <w:rFonts w:asciiTheme="majorHAnsi" w:eastAsiaTheme="majorEastAsia" w:hAnsiTheme="majorHAnsi" w:cstheme="majorBidi"/>
      <w:color w:val="1F3763" w:themeColor="accent1" w:themeShade="7F"/>
    </w:rPr>
  </w:style>
  <w:style w:type="paragraph" w:styleId="a5">
    <w:name w:val="List Paragraph"/>
    <w:basedOn w:val="a"/>
    <w:uiPriority w:val="34"/>
    <w:qFormat/>
    <w:rsid w:val="006045BB"/>
    <w:pPr>
      <w:ind w:left="720"/>
      <w:contextualSpacing/>
    </w:pPr>
  </w:style>
  <w:style w:type="table" w:styleId="a6">
    <w:name w:val="Table Grid"/>
    <w:basedOn w:val="a1"/>
    <w:uiPriority w:val="39"/>
    <w:rsid w:val="0082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a"/>
    <w:rsid w:val="00A76689"/>
    <w:pPr>
      <w:tabs>
        <w:tab w:val="left" w:pos="500"/>
      </w:tabs>
      <w:ind w:left="504" w:hanging="504"/>
      <w:jc w:val="both"/>
    </w:pPr>
    <w:rPr>
      <w:lang w:val="en-US"/>
    </w:rPr>
  </w:style>
  <w:style w:type="paragraph" w:customStyle="1" w:styleId="Bibliography2">
    <w:name w:val="Bibliography2"/>
    <w:basedOn w:val="a"/>
    <w:rsid w:val="00722296"/>
    <w:pPr>
      <w:tabs>
        <w:tab w:val="left" w:pos="500"/>
      </w:tabs>
      <w:ind w:left="504" w:hanging="504"/>
      <w:jc w:val="both"/>
    </w:pPr>
    <w:rPr>
      <w:lang w:val="en-US"/>
    </w:rPr>
  </w:style>
  <w:style w:type="paragraph" w:customStyle="1" w:styleId="Bibliografia1">
    <w:name w:val="Bibliografia1"/>
    <w:basedOn w:val="a"/>
    <w:link w:val="BibliographyCarattere"/>
    <w:rsid w:val="00152DA0"/>
    <w:pPr>
      <w:tabs>
        <w:tab w:val="left" w:pos="500"/>
      </w:tabs>
      <w:ind w:left="720" w:hanging="720"/>
      <w:jc w:val="both"/>
    </w:pPr>
    <w:rPr>
      <w:lang w:val="en-US"/>
    </w:rPr>
  </w:style>
  <w:style w:type="character" w:customStyle="1" w:styleId="BibliographyCarattere">
    <w:name w:val="Bibliography Carattere"/>
    <w:basedOn w:val="a0"/>
    <w:link w:val="Bibliografia1"/>
    <w:rsid w:val="00152DA0"/>
    <w:rPr>
      <w:rFonts w:ascii="Arial" w:hAnsi="Arial" w:cs="Arial"/>
      <w:lang w:val="en-US"/>
    </w:rPr>
  </w:style>
  <w:style w:type="paragraph" w:customStyle="1" w:styleId="Bibliography3">
    <w:name w:val="Bibliography3"/>
    <w:basedOn w:val="a"/>
    <w:rsid w:val="007A7F36"/>
    <w:pPr>
      <w:tabs>
        <w:tab w:val="left" w:pos="500"/>
      </w:tabs>
      <w:ind w:left="720" w:hanging="720"/>
      <w:jc w:val="both"/>
    </w:pPr>
    <w:rPr>
      <w:lang w:val="en-US"/>
    </w:rPr>
  </w:style>
  <w:style w:type="paragraph" w:styleId="a7">
    <w:name w:val="footnote text"/>
    <w:basedOn w:val="a"/>
    <w:link w:val="Char"/>
    <w:uiPriority w:val="99"/>
    <w:unhideWhenUsed/>
    <w:rsid w:val="00863BA6"/>
    <w:rPr>
      <w:sz w:val="20"/>
      <w:szCs w:val="20"/>
    </w:rPr>
  </w:style>
  <w:style w:type="character" w:customStyle="1" w:styleId="Char">
    <w:name w:val="脚注文本 Char"/>
    <w:basedOn w:val="a0"/>
    <w:link w:val="a7"/>
    <w:uiPriority w:val="99"/>
    <w:rsid w:val="00863BA6"/>
    <w:rPr>
      <w:sz w:val="20"/>
      <w:szCs w:val="20"/>
    </w:rPr>
  </w:style>
  <w:style w:type="character" w:styleId="a8">
    <w:name w:val="footnote reference"/>
    <w:basedOn w:val="a0"/>
    <w:uiPriority w:val="99"/>
    <w:semiHidden/>
    <w:unhideWhenUsed/>
    <w:rsid w:val="00863BA6"/>
    <w:rPr>
      <w:vertAlign w:val="superscript"/>
    </w:rPr>
  </w:style>
  <w:style w:type="paragraph" w:styleId="a9">
    <w:name w:val="header"/>
    <w:basedOn w:val="a"/>
    <w:link w:val="Char0"/>
    <w:uiPriority w:val="99"/>
    <w:unhideWhenUsed/>
    <w:rsid w:val="00926812"/>
    <w:pPr>
      <w:tabs>
        <w:tab w:val="center" w:pos="4819"/>
        <w:tab w:val="right" w:pos="9638"/>
      </w:tabs>
    </w:pPr>
  </w:style>
  <w:style w:type="character" w:customStyle="1" w:styleId="Char0">
    <w:name w:val="页眉 Char"/>
    <w:basedOn w:val="a0"/>
    <w:link w:val="a9"/>
    <w:uiPriority w:val="99"/>
    <w:rsid w:val="00926812"/>
  </w:style>
  <w:style w:type="paragraph" w:styleId="aa">
    <w:name w:val="footer"/>
    <w:basedOn w:val="a"/>
    <w:link w:val="Char1"/>
    <w:uiPriority w:val="99"/>
    <w:unhideWhenUsed/>
    <w:rsid w:val="00926812"/>
    <w:pPr>
      <w:tabs>
        <w:tab w:val="center" w:pos="4819"/>
        <w:tab w:val="right" w:pos="9638"/>
      </w:tabs>
    </w:pPr>
  </w:style>
  <w:style w:type="character" w:customStyle="1" w:styleId="Char1">
    <w:name w:val="页脚 Char"/>
    <w:basedOn w:val="a0"/>
    <w:link w:val="aa"/>
    <w:uiPriority w:val="99"/>
    <w:rsid w:val="00926812"/>
  </w:style>
  <w:style w:type="paragraph" w:styleId="ab">
    <w:name w:val="Revision"/>
    <w:hidden/>
    <w:uiPriority w:val="99"/>
    <w:semiHidden/>
    <w:rsid w:val="00120C75"/>
  </w:style>
  <w:style w:type="paragraph" w:styleId="ac">
    <w:name w:val="Balloon Text"/>
    <w:basedOn w:val="a"/>
    <w:link w:val="Char2"/>
    <w:uiPriority w:val="99"/>
    <w:semiHidden/>
    <w:unhideWhenUsed/>
    <w:rsid w:val="00120C75"/>
    <w:rPr>
      <w:rFonts w:ascii="Times New Roman" w:hAnsi="Times New Roman" w:cs="Times New Roman"/>
      <w:sz w:val="18"/>
      <w:szCs w:val="18"/>
    </w:rPr>
  </w:style>
  <w:style w:type="character" w:customStyle="1" w:styleId="Char2">
    <w:name w:val="批注框文本 Char"/>
    <w:basedOn w:val="a0"/>
    <w:link w:val="ac"/>
    <w:uiPriority w:val="99"/>
    <w:semiHidden/>
    <w:rsid w:val="00120C75"/>
    <w:rPr>
      <w:rFonts w:ascii="Times New Roman" w:hAnsi="Times New Roman" w:cs="Times New Roman"/>
      <w:sz w:val="18"/>
      <w:szCs w:val="18"/>
    </w:rPr>
  </w:style>
  <w:style w:type="character" w:styleId="ad">
    <w:name w:val="endnote reference"/>
    <w:basedOn w:val="a0"/>
    <w:uiPriority w:val="99"/>
    <w:semiHidden/>
    <w:unhideWhenUsed/>
    <w:rsid w:val="00AC48DB"/>
    <w:rPr>
      <w:vertAlign w:val="superscript"/>
    </w:rPr>
  </w:style>
  <w:style w:type="paragraph" w:customStyle="1" w:styleId="Bibliografia2">
    <w:name w:val="Bibliografia2"/>
    <w:basedOn w:val="a"/>
    <w:link w:val="BibliographyCarattere1"/>
    <w:rsid w:val="00F053FF"/>
    <w:pPr>
      <w:tabs>
        <w:tab w:val="left" w:pos="500"/>
      </w:tabs>
      <w:ind w:left="504" w:hanging="504"/>
    </w:pPr>
    <w:rPr>
      <w:lang w:val="en-US"/>
    </w:rPr>
  </w:style>
  <w:style w:type="character" w:customStyle="1" w:styleId="BibliographyCarattere1">
    <w:name w:val="Bibliography Carattere1"/>
    <w:basedOn w:val="BibliographyCarattere"/>
    <w:link w:val="Bibliografia2"/>
    <w:rsid w:val="00F053FF"/>
    <w:rPr>
      <w:rFonts w:ascii="Arial" w:hAnsi="Arial" w:cs="Arial"/>
      <w:lang w:val="en-US"/>
    </w:rPr>
  </w:style>
  <w:style w:type="character" w:styleId="ae">
    <w:name w:val="page number"/>
    <w:basedOn w:val="a0"/>
    <w:uiPriority w:val="99"/>
    <w:semiHidden/>
    <w:unhideWhenUsed/>
    <w:rsid w:val="00280A5C"/>
  </w:style>
  <w:style w:type="character" w:styleId="af">
    <w:name w:val="annotation reference"/>
    <w:basedOn w:val="a0"/>
    <w:uiPriority w:val="99"/>
    <w:semiHidden/>
    <w:unhideWhenUsed/>
    <w:rsid w:val="008B7558"/>
    <w:rPr>
      <w:sz w:val="16"/>
      <w:szCs w:val="16"/>
    </w:rPr>
  </w:style>
  <w:style w:type="paragraph" w:styleId="af0">
    <w:name w:val="annotation text"/>
    <w:basedOn w:val="a"/>
    <w:link w:val="Char3"/>
    <w:uiPriority w:val="99"/>
    <w:semiHidden/>
    <w:unhideWhenUsed/>
    <w:rsid w:val="008B7558"/>
    <w:rPr>
      <w:sz w:val="20"/>
      <w:szCs w:val="20"/>
    </w:rPr>
  </w:style>
  <w:style w:type="character" w:customStyle="1" w:styleId="Char3">
    <w:name w:val="批注文字 Char"/>
    <w:basedOn w:val="a0"/>
    <w:link w:val="af0"/>
    <w:uiPriority w:val="99"/>
    <w:semiHidden/>
    <w:rsid w:val="008B7558"/>
    <w:rPr>
      <w:rFonts w:ascii="Arial" w:hAnsi="Arial" w:cs="Arial"/>
      <w:sz w:val="20"/>
      <w:szCs w:val="20"/>
    </w:rPr>
  </w:style>
  <w:style w:type="paragraph" w:styleId="af1">
    <w:name w:val="annotation subject"/>
    <w:basedOn w:val="af0"/>
    <w:next w:val="af0"/>
    <w:link w:val="Char4"/>
    <w:uiPriority w:val="99"/>
    <w:semiHidden/>
    <w:unhideWhenUsed/>
    <w:rsid w:val="008B7558"/>
    <w:rPr>
      <w:b/>
      <w:bCs/>
    </w:rPr>
  </w:style>
  <w:style w:type="character" w:customStyle="1" w:styleId="Char4">
    <w:name w:val="批注主题 Char"/>
    <w:basedOn w:val="Char3"/>
    <w:link w:val="af1"/>
    <w:uiPriority w:val="99"/>
    <w:semiHidden/>
    <w:rsid w:val="008B7558"/>
    <w:rPr>
      <w:rFonts w:ascii="Arial" w:hAnsi="Arial" w:cs="Arial"/>
      <w:b/>
      <w:bCs/>
      <w:sz w:val="20"/>
      <w:szCs w:val="20"/>
    </w:rPr>
  </w:style>
  <w:style w:type="character" w:styleId="af2">
    <w:name w:val="line number"/>
    <w:basedOn w:val="a0"/>
    <w:uiPriority w:val="99"/>
    <w:semiHidden/>
    <w:unhideWhenUsed/>
    <w:rsid w:val="008C0E41"/>
  </w:style>
  <w:style w:type="character" w:customStyle="1" w:styleId="longtext">
    <w:name w:val="long_text"/>
    <w:basedOn w:val="a0"/>
    <w:rsid w:val="00622742"/>
  </w:style>
  <w:style w:type="table" w:customStyle="1" w:styleId="PlainTable5">
    <w:name w:val="Plain Table 5"/>
    <w:basedOn w:val="a1"/>
    <w:uiPriority w:val="45"/>
    <w:rsid w:val="00C2225A"/>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3">
    <w:name w:val="Hyperlink"/>
    <w:basedOn w:val="a0"/>
    <w:uiPriority w:val="99"/>
    <w:unhideWhenUsed/>
    <w:rsid w:val="00A105E8"/>
    <w:rPr>
      <w:color w:val="0563C1" w:themeColor="hyperlink"/>
      <w:u w:val="single"/>
    </w:rPr>
  </w:style>
  <w:style w:type="character" w:customStyle="1" w:styleId="UnresolvedMention1">
    <w:name w:val="Unresolved Mention1"/>
    <w:basedOn w:val="a0"/>
    <w:uiPriority w:val="99"/>
    <w:semiHidden/>
    <w:unhideWhenUsed/>
    <w:rsid w:val="00A105E8"/>
    <w:rPr>
      <w:color w:val="605E5C"/>
      <w:shd w:val="clear" w:color="auto" w:fill="E1DFDD"/>
    </w:rPr>
  </w:style>
  <w:style w:type="paragraph" w:customStyle="1" w:styleId="10">
    <w:name w:val="书目1"/>
    <w:basedOn w:val="a"/>
    <w:link w:val="BibliographyCarattere2"/>
    <w:rsid w:val="009553FD"/>
    <w:pPr>
      <w:tabs>
        <w:tab w:val="left" w:pos="500"/>
      </w:tabs>
      <w:spacing w:after="240"/>
      <w:ind w:left="504" w:hanging="504"/>
      <w:jc w:val="both"/>
    </w:pPr>
    <w:rPr>
      <w:rFonts w:ascii="Times New Roman" w:hAnsi="Times New Roman" w:cs="Times New Roman"/>
      <w:lang w:val="en-US"/>
    </w:rPr>
  </w:style>
  <w:style w:type="character" w:customStyle="1" w:styleId="BibliographyCarattere2">
    <w:name w:val="Bibliography Carattere2"/>
    <w:basedOn w:val="a0"/>
    <w:link w:val="10"/>
    <w:rsid w:val="009553FD"/>
    <w:rPr>
      <w:rFonts w:ascii="Times New Roman" w:hAnsi="Times New Roman" w:cs="Times New Roman"/>
      <w:lang w:val="en-US"/>
    </w:rPr>
  </w:style>
  <w:style w:type="character" w:customStyle="1" w:styleId="h3">
    <w:name w:val="h3"/>
    <w:rsid w:val="00484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C7"/>
    <w:rPr>
      <w:rFonts w:ascii="Arial" w:hAnsi="Arial" w:cs="Arial"/>
    </w:rPr>
  </w:style>
  <w:style w:type="paragraph" w:styleId="1">
    <w:name w:val="heading 1"/>
    <w:basedOn w:val="a"/>
    <w:link w:val="1Char"/>
    <w:uiPriority w:val="9"/>
    <w:qFormat/>
    <w:rsid w:val="005E2687"/>
    <w:pPr>
      <w:spacing w:line="360" w:lineRule="auto"/>
      <w:jc w:val="both"/>
      <w:outlineLvl w:val="0"/>
    </w:pPr>
    <w:rPr>
      <w:rFonts w:ascii="Times New Roman" w:eastAsia="Arial" w:hAnsi="Times New Roman" w:cs="Times New Roman"/>
      <w:b/>
      <w:bCs/>
      <w:i/>
      <w:iCs/>
      <w:color w:val="000000"/>
      <w:u w:val="single"/>
      <w:lang w:val="en-US" w:eastAsia="it-IT"/>
    </w:rPr>
  </w:style>
  <w:style w:type="paragraph" w:styleId="2">
    <w:name w:val="heading 2"/>
    <w:basedOn w:val="a"/>
    <w:link w:val="2Char"/>
    <w:uiPriority w:val="9"/>
    <w:qFormat/>
    <w:rsid w:val="00F25DE3"/>
    <w:pPr>
      <w:jc w:val="both"/>
      <w:outlineLvl w:val="1"/>
    </w:pPr>
    <w:rPr>
      <w:rFonts w:eastAsia="Arial"/>
      <w:b/>
      <w:bCs/>
      <w:i/>
      <w:color w:val="000000"/>
      <w:lang w:val="en-US" w:eastAsia="it-IT"/>
    </w:rPr>
  </w:style>
  <w:style w:type="paragraph" w:styleId="3">
    <w:name w:val="heading 3"/>
    <w:basedOn w:val="a"/>
    <w:next w:val="a"/>
    <w:link w:val="3Char"/>
    <w:uiPriority w:val="9"/>
    <w:unhideWhenUsed/>
    <w:qFormat/>
    <w:rsid w:val="00670E7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2687"/>
    <w:rPr>
      <w:rFonts w:ascii="Times New Roman" w:eastAsia="Arial" w:hAnsi="Times New Roman" w:cs="Times New Roman"/>
      <w:b/>
      <w:bCs/>
      <w:i/>
      <w:iCs/>
      <w:color w:val="000000"/>
      <w:u w:val="single"/>
      <w:lang w:val="en-US" w:eastAsia="it-IT"/>
    </w:rPr>
  </w:style>
  <w:style w:type="character" w:customStyle="1" w:styleId="2Char">
    <w:name w:val="标题 2 Char"/>
    <w:basedOn w:val="a0"/>
    <w:link w:val="2"/>
    <w:uiPriority w:val="9"/>
    <w:rsid w:val="00F25DE3"/>
    <w:rPr>
      <w:rFonts w:ascii="Arial" w:eastAsia="Arial" w:hAnsi="Arial" w:cs="Arial"/>
      <w:b/>
      <w:bCs/>
      <w:i/>
      <w:color w:val="000000"/>
      <w:lang w:val="en-US" w:eastAsia="it-IT"/>
    </w:rPr>
  </w:style>
  <w:style w:type="paragraph" w:styleId="a3">
    <w:name w:val="Normal (Web)"/>
    <w:basedOn w:val="a"/>
    <w:uiPriority w:val="99"/>
    <w:unhideWhenUsed/>
    <w:rsid w:val="00670E76"/>
    <w:pPr>
      <w:spacing w:before="100" w:beforeAutospacing="1" w:after="100" w:afterAutospacing="1"/>
    </w:pPr>
    <w:rPr>
      <w:rFonts w:ascii="Times New Roman" w:eastAsia="Times New Roman" w:hAnsi="Times New Roman" w:cs="Times New Roman"/>
      <w:lang w:eastAsia="it-IT"/>
    </w:rPr>
  </w:style>
  <w:style w:type="paragraph" w:styleId="a4">
    <w:name w:val="No Spacing"/>
    <w:uiPriority w:val="1"/>
    <w:qFormat/>
    <w:rsid w:val="00670E76"/>
  </w:style>
  <w:style w:type="character" w:customStyle="1" w:styleId="3Char">
    <w:name w:val="标题 3 Char"/>
    <w:basedOn w:val="a0"/>
    <w:link w:val="3"/>
    <w:uiPriority w:val="9"/>
    <w:rsid w:val="00670E76"/>
    <w:rPr>
      <w:rFonts w:asciiTheme="majorHAnsi" w:eastAsiaTheme="majorEastAsia" w:hAnsiTheme="majorHAnsi" w:cstheme="majorBidi"/>
      <w:color w:val="1F3763" w:themeColor="accent1" w:themeShade="7F"/>
    </w:rPr>
  </w:style>
  <w:style w:type="paragraph" w:styleId="a5">
    <w:name w:val="List Paragraph"/>
    <w:basedOn w:val="a"/>
    <w:uiPriority w:val="34"/>
    <w:qFormat/>
    <w:rsid w:val="006045BB"/>
    <w:pPr>
      <w:ind w:left="720"/>
      <w:contextualSpacing/>
    </w:pPr>
  </w:style>
  <w:style w:type="table" w:styleId="a6">
    <w:name w:val="Table Grid"/>
    <w:basedOn w:val="a1"/>
    <w:uiPriority w:val="39"/>
    <w:rsid w:val="0082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a"/>
    <w:rsid w:val="00A76689"/>
    <w:pPr>
      <w:tabs>
        <w:tab w:val="left" w:pos="500"/>
      </w:tabs>
      <w:ind w:left="504" w:hanging="504"/>
      <w:jc w:val="both"/>
    </w:pPr>
    <w:rPr>
      <w:lang w:val="en-US"/>
    </w:rPr>
  </w:style>
  <w:style w:type="paragraph" w:customStyle="1" w:styleId="Bibliography2">
    <w:name w:val="Bibliography2"/>
    <w:basedOn w:val="a"/>
    <w:rsid w:val="00722296"/>
    <w:pPr>
      <w:tabs>
        <w:tab w:val="left" w:pos="500"/>
      </w:tabs>
      <w:ind w:left="504" w:hanging="504"/>
      <w:jc w:val="both"/>
    </w:pPr>
    <w:rPr>
      <w:lang w:val="en-US"/>
    </w:rPr>
  </w:style>
  <w:style w:type="paragraph" w:customStyle="1" w:styleId="Bibliografia1">
    <w:name w:val="Bibliografia1"/>
    <w:basedOn w:val="a"/>
    <w:link w:val="BibliographyCarattere"/>
    <w:rsid w:val="00152DA0"/>
    <w:pPr>
      <w:tabs>
        <w:tab w:val="left" w:pos="500"/>
      </w:tabs>
      <w:ind w:left="720" w:hanging="720"/>
      <w:jc w:val="both"/>
    </w:pPr>
    <w:rPr>
      <w:lang w:val="en-US"/>
    </w:rPr>
  </w:style>
  <w:style w:type="character" w:customStyle="1" w:styleId="BibliographyCarattere">
    <w:name w:val="Bibliography Carattere"/>
    <w:basedOn w:val="a0"/>
    <w:link w:val="Bibliografia1"/>
    <w:rsid w:val="00152DA0"/>
    <w:rPr>
      <w:rFonts w:ascii="Arial" w:hAnsi="Arial" w:cs="Arial"/>
      <w:lang w:val="en-US"/>
    </w:rPr>
  </w:style>
  <w:style w:type="paragraph" w:customStyle="1" w:styleId="Bibliography3">
    <w:name w:val="Bibliography3"/>
    <w:basedOn w:val="a"/>
    <w:rsid w:val="007A7F36"/>
    <w:pPr>
      <w:tabs>
        <w:tab w:val="left" w:pos="500"/>
      </w:tabs>
      <w:ind w:left="720" w:hanging="720"/>
      <w:jc w:val="both"/>
    </w:pPr>
    <w:rPr>
      <w:lang w:val="en-US"/>
    </w:rPr>
  </w:style>
  <w:style w:type="paragraph" w:styleId="a7">
    <w:name w:val="footnote text"/>
    <w:basedOn w:val="a"/>
    <w:link w:val="Char"/>
    <w:uiPriority w:val="99"/>
    <w:unhideWhenUsed/>
    <w:rsid w:val="00863BA6"/>
    <w:rPr>
      <w:sz w:val="20"/>
      <w:szCs w:val="20"/>
    </w:rPr>
  </w:style>
  <w:style w:type="character" w:customStyle="1" w:styleId="Char">
    <w:name w:val="脚注文本 Char"/>
    <w:basedOn w:val="a0"/>
    <w:link w:val="a7"/>
    <w:uiPriority w:val="99"/>
    <w:rsid w:val="00863BA6"/>
    <w:rPr>
      <w:sz w:val="20"/>
      <w:szCs w:val="20"/>
    </w:rPr>
  </w:style>
  <w:style w:type="character" w:styleId="a8">
    <w:name w:val="footnote reference"/>
    <w:basedOn w:val="a0"/>
    <w:uiPriority w:val="99"/>
    <w:semiHidden/>
    <w:unhideWhenUsed/>
    <w:rsid w:val="00863BA6"/>
    <w:rPr>
      <w:vertAlign w:val="superscript"/>
    </w:rPr>
  </w:style>
  <w:style w:type="paragraph" w:styleId="a9">
    <w:name w:val="header"/>
    <w:basedOn w:val="a"/>
    <w:link w:val="Char0"/>
    <w:uiPriority w:val="99"/>
    <w:unhideWhenUsed/>
    <w:rsid w:val="00926812"/>
    <w:pPr>
      <w:tabs>
        <w:tab w:val="center" w:pos="4819"/>
        <w:tab w:val="right" w:pos="9638"/>
      </w:tabs>
    </w:pPr>
  </w:style>
  <w:style w:type="character" w:customStyle="1" w:styleId="Char0">
    <w:name w:val="页眉 Char"/>
    <w:basedOn w:val="a0"/>
    <w:link w:val="a9"/>
    <w:uiPriority w:val="99"/>
    <w:rsid w:val="00926812"/>
  </w:style>
  <w:style w:type="paragraph" w:styleId="aa">
    <w:name w:val="footer"/>
    <w:basedOn w:val="a"/>
    <w:link w:val="Char1"/>
    <w:uiPriority w:val="99"/>
    <w:unhideWhenUsed/>
    <w:rsid w:val="00926812"/>
    <w:pPr>
      <w:tabs>
        <w:tab w:val="center" w:pos="4819"/>
        <w:tab w:val="right" w:pos="9638"/>
      </w:tabs>
    </w:pPr>
  </w:style>
  <w:style w:type="character" w:customStyle="1" w:styleId="Char1">
    <w:name w:val="页脚 Char"/>
    <w:basedOn w:val="a0"/>
    <w:link w:val="aa"/>
    <w:uiPriority w:val="99"/>
    <w:rsid w:val="00926812"/>
  </w:style>
  <w:style w:type="paragraph" w:styleId="ab">
    <w:name w:val="Revision"/>
    <w:hidden/>
    <w:uiPriority w:val="99"/>
    <w:semiHidden/>
    <w:rsid w:val="00120C75"/>
  </w:style>
  <w:style w:type="paragraph" w:styleId="ac">
    <w:name w:val="Balloon Text"/>
    <w:basedOn w:val="a"/>
    <w:link w:val="Char2"/>
    <w:uiPriority w:val="99"/>
    <w:semiHidden/>
    <w:unhideWhenUsed/>
    <w:rsid w:val="00120C75"/>
    <w:rPr>
      <w:rFonts w:ascii="Times New Roman" w:hAnsi="Times New Roman" w:cs="Times New Roman"/>
      <w:sz w:val="18"/>
      <w:szCs w:val="18"/>
    </w:rPr>
  </w:style>
  <w:style w:type="character" w:customStyle="1" w:styleId="Char2">
    <w:name w:val="批注框文本 Char"/>
    <w:basedOn w:val="a0"/>
    <w:link w:val="ac"/>
    <w:uiPriority w:val="99"/>
    <w:semiHidden/>
    <w:rsid w:val="00120C75"/>
    <w:rPr>
      <w:rFonts w:ascii="Times New Roman" w:hAnsi="Times New Roman" w:cs="Times New Roman"/>
      <w:sz w:val="18"/>
      <w:szCs w:val="18"/>
    </w:rPr>
  </w:style>
  <w:style w:type="character" w:styleId="ad">
    <w:name w:val="endnote reference"/>
    <w:basedOn w:val="a0"/>
    <w:uiPriority w:val="99"/>
    <w:semiHidden/>
    <w:unhideWhenUsed/>
    <w:rsid w:val="00AC48DB"/>
    <w:rPr>
      <w:vertAlign w:val="superscript"/>
    </w:rPr>
  </w:style>
  <w:style w:type="paragraph" w:customStyle="1" w:styleId="Bibliografia2">
    <w:name w:val="Bibliografia2"/>
    <w:basedOn w:val="a"/>
    <w:link w:val="BibliographyCarattere1"/>
    <w:rsid w:val="00F053FF"/>
    <w:pPr>
      <w:tabs>
        <w:tab w:val="left" w:pos="500"/>
      </w:tabs>
      <w:ind w:left="504" w:hanging="504"/>
    </w:pPr>
    <w:rPr>
      <w:lang w:val="en-US"/>
    </w:rPr>
  </w:style>
  <w:style w:type="character" w:customStyle="1" w:styleId="BibliographyCarattere1">
    <w:name w:val="Bibliography Carattere1"/>
    <w:basedOn w:val="BibliographyCarattere"/>
    <w:link w:val="Bibliografia2"/>
    <w:rsid w:val="00F053FF"/>
    <w:rPr>
      <w:rFonts w:ascii="Arial" w:hAnsi="Arial" w:cs="Arial"/>
      <w:lang w:val="en-US"/>
    </w:rPr>
  </w:style>
  <w:style w:type="character" w:styleId="ae">
    <w:name w:val="page number"/>
    <w:basedOn w:val="a0"/>
    <w:uiPriority w:val="99"/>
    <w:semiHidden/>
    <w:unhideWhenUsed/>
    <w:rsid w:val="00280A5C"/>
  </w:style>
  <w:style w:type="character" w:styleId="af">
    <w:name w:val="annotation reference"/>
    <w:basedOn w:val="a0"/>
    <w:uiPriority w:val="99"/>
    <w:semiHidden/>
    <w:unhideWhenUsed/>
    <w:rsid w:val="008B7558"/>
    <w:rPr>
      <w:sz w:val="16"/>
      <w:szCs w:val="16"/>
    </w:rPr>
  </w:style>
  <w:style w:type="paragraph" w:styleId="af0">
    <w:name w:val="annotation text"/>
    <w:basedOn w:val="a"/>
    <w:link w:val="Char3"/>
    <w:uiPriority w:val="99"/>
    <w:semiHidden/>
    <w:unhideWhenUsed/>
    <w:rsid w:val="008B7558"/>
    <w:rPr>
      <w:sz w:val="20"/>
      <w:szCs w:val="20"/>
    </w:rPr>
  </w:style>
  <w:style w:type="character" w:customStyle="1" w:styleId="Char3">
    <w:name w:val="批注文字 Char"/>
    <w:basedOn w:val="a0"/>
    <w:link w:val="af0"/>
    <w:uiPriority w:val="99"/>
    <w:semiHidden/>
    <w:rsid w:val="008B7558"/>
    <w:rPr>
      <w:rFonts w:ascii="Arial" w:hAnsi="Arial" w:cs="Arial"/>
      <w:sz w:val="20"/>
      <w:szCs w:val="20"/>
    </w:rPr>
  </w:style>
  <w:style w:type="paragraph" w:styleId="af1">
    <w:name w:val="annotation subject"/>
    <w:basedOn w:val="af0"/>
    <w:next w:val="af0"/>
    <w:link w:val="Char4"/>
    <w:uiPriority w:val="99"/>
    <w:semiHidden/>
    <w:unhideWhenUsed/>
    <w:rsid w:val="008B7558"/>
    <w:rPr>
      <w:b/>
      <w:bCs/>
    </w:rPr>
  </w:style>
  <w:style w:type="character" w:customStyle="1" w:styleId="Char4">
    <w:name w:val="批注主题 Char"/>
    <w:basedOn w:val="Char3"/>
    <w:link w:val="af1"/>
    <w:uiPriority w:val="99"/>
    <w:semiHidden/>
    <w:rsid w:val="008B7558"/>
    <w:rPr>
      <w:rFonts w:ascii="Arial" w:hAnsi="Arial" w:cs="Arial"/>
      <w:b/>
      <w:bCs/>
      <w:sz w:val="20"/>
      <w:szCs w:val="20"/>
    </w:rPr>
  </w:style>
  <w:style w:type="character" w:styleId="af2">
    <w:name w:val="line number"/>
    <w:basedOn w:val="a0"/>
    <w:uiPriority w:val="99"/>
    <w:semiHidden/>
    <w:unhideWhenUsed/>
    <w:rsid w:val="008C0E41"/>
  </w:style>
  <w:style w:type="character" w:customStyle="1" w:styleId="longtext">
    <w:name w:val="long_text"/>
    <w:basedOn w:val="a0"/>
    <w:rsid w:val="00622742"/>
  </w:style>
  <w:style w:type="table" w:customStyle="1" w:styleId="PlainTable5">
    <w:name w:val="Plain Table 5"/>
    <w:basedOn w:val="a1"/>
    <w:uiPriority w:val="45"/>
    <w:rsid w:val="00C2225A"/>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3">
    <w:name w:val="Hyperlink"/>
    <w:basedOn w:val="a0"/>
    <w:uiPriority w:val="99"/>
    <w:unhideWhenUsed/>
    <w:rsid w:val="00A105E8"/>
    <w:rPr>
      <w:color w:val="0563C1" w:themeColor="hyperlink"/>
      <w:u w:val="single"/>
    </w:rPr>
  </w:style>
  <w:style w:type="character" w:customStyle="1" w:styleId="UnresolvedMention1">
    <w:name w:val="Unresolved Mention1"/>
    <w:basedOn w:val="a0"/>
    <w:uiPriority w:val="99"/>
    <w:semiHidden/>
    <w:unhideWhenUsed/>
    <w:rsid w:val="00A105E8"/>
    <w:rPr>
      <w:color w:val="605E5C"/>
      <w:shd w:val="clear" w:color="auto" w:fill="E1DFDD"/>
    </w:rPr>
  </w:style>
  <w:style w:type="paragraph" w:customStyle="1" w:styleId="10">
    <w:name w:val="书目1"/>
    <w:basedOn w:val="a"/>
    <w:link w:val="BibliographyCarattere2"/>
    <w:rsid w:val="009553FD"/>
    <w:pPr>
      <w:tabs>
        <w:tab w:val="left" w:pos="500"/>
      </w:tabs>
      <w:spacing w:after="240"/>
      <w:ind w:left="504" w:hanging="504"/>
      <w:jc w:val="both"/>
    </w:pPr>
    <w:rPr>
      <w:rFonts w:ascii="Times New Roman" w:hAnsi="Times New Roman" w:cs="Times New Roman"/>
      <w:lang w:val="en-US"/>
    </w:rPr>
  </w:style>
  <w:style w:type="character" w:customStyle="1" w:styleId="BibliographyCarattere2">
    <w:name w:val="Bibliography Carattere2"/>
    <w:basedOn w:val="a0"/>
    <w:link w:val="10"/>
    <w:rsid w:val="009553FD"/>
    <w:rPr>
      <w:rFonts w:ascii="Times New Roman" w:hAnsi="Times New Roman" w:cs="Times New Roman"/>
      <w:lang w:val="en-US"/>
    </w:rPr>
  </w:style>
  <w:style w:type="character" w:customStyle="1" w:styleId="h3">
    <w:name w:val="h3"/>
    <w:rsid w:val="0048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769">
      <w:bodyDiv w:val="1"/>
      <w:marLeft w:val="0"/>
      <w:marRight w:val="0"/>
      <w:marTop w:val="0"/>
      <w:marBottom w:val="0"/>
      <w:divBdr>
        <w:top w:val="none" w:sz="0" w:space="0" w:color="auto"/>
        <w:left w:val="none" w:sz="0" w:space="0" w:color="auto"/>
        <w:bottom w:val="none" w:sz="0" w:space="0" w:color="auto"/>
        <w:right w:val="none" w:sz="0" w:space="0" w:color="auto"/>
      </w:divBdr>
    </w:div>
    <w:div w:id="279998882">
      <w:bodyDiv w:val="1"/>
      <w:marLeft w:val="0"/>
      <w:marRight w:val="0"/>
      <w:marTop w:val="0"/>
      <w:marBottom w:val="0"/>
      <w:divBdr>
        <w:top w:val="none" w:sz="0" w:space="0" w:color="auto"/>
        <w:left w:val="none" w:sz="0" w:space="0" w:color="auto"/>
        <w:bottom w:val="none" w:sz="0" w:space="0" w:color="auto"/>
        <w:right w:val="none" w:sz="0" w:space="0" w:color="auto"/>
      </w:divBdr>
    </w:div>
    <w:div w:id="356472971">
      <w:bodyDiv w:val="1"/>
      <w:marLeft w:val="0"/>
      <w:marRight w:val="0"/>
      <w:marTop w:val="0"/>
      <w:marBottom w:val="0"/>
      <w:divBdr>
        <w:top w:val="none" w:sz="0" w:space="0" w:color="auto"/>
        <w:left w:val="none" w:sz="0" w:space="0" w:color="auto"/>
        <w:bottom w:val="none" w:sz="0" w:space="0" w:color="auto"/>
        <w:right w:val="none" w:sz="0" w:space="0" w:color="auto"/>
      </w:divBdr>
      <w:divsChild>
        <w:div w:id="660812797">
          <w:marLeft w:val="0"/>
          <w:marRight w:val="0"/>
          <w:marTop w:val="0"/>
          <w:marBottom w:val="0"/>
          <w:divBdr>
            <w:top w:val="none" w:sz="0" w:space="0" w:color="auto"/>
            <w:left w:val="none" w:sz="0" w:space="0" w:color="auto"/>
            <w:bottom w:val="none" w:sz="0" w:space="0" w:color="auto"/>
            <w:right w:val="none" w:sz="0" w:space="0" w:color="auto"/>
          </w:divBdr>
          <w:divsChild>
            <w:div w:id="819808839">
              <w:marLeft w:val="0"/>
              <w:marRight w:val="0"/>
              <w:marTop w:val="0"/>
              <w:marBottom w:val="0"/>
              <w:divBdr>
                <w:top w:val="none" w:sz="0" w:space="0" w:color="auto"/>
                <w:left w:val="none" w:sz="0" w:space="0" w:color="auto"/>
                <w:bottom w:val="none" w:sz="0" w:space="0" w:color="auto"/>
                <w:right w:val="none" w:sz="0" w:space="0" w:color="auto"/>
              </w:divBdr>
              <w:divsChild>
                <w:div w:id="13079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2849">
      <w:bodyDiv w:val="1"/>
      <w:marLeft w:val="0"/>
      <w:marRight w:val="0"/>
      <w:marTop w:val="0"/>
      <w:marBottom w:val="0"/>
      <w:divBdr>
        <w:top w:val="none" w:sz="0" w:space="0" w:color="auto"/>
        <w:left w:val="none" w:sz="0" w:space="0" w:color="auto"/>
        <w:bottom w:val="none" w:sz="0" w:space="0" w:color="auto"/>
        <w:right w:val="none" w:sz="0" w:space="0" w:color="auto"/>
      </w:divBdr>
      <w:divsChild>
        <w:div w:id="1635138825">
          <w:marLeft w:val="0"/>
          <w:marRight w:val="0"/>
          <w:marTop w:val="0"/>
          <w:marBottom w:val="0"/>
          <w:divBdr>
            <w:top w:val="none" w:sz="0" w:space="0" w:color="auto"/>
            <w:left w:val="none" w:sz="0" w:space="0" w:color="auto"/>
            <w:bottom w:val="none" w:sz="0" w:space="0" w:color="auto"/>
            <w:right w:val="none" w:sz="0" w:space="0" w:color="auto"/>
          </w:divBdr>
          <w:divsChild>
            <w:div w:id="633101825">
              <w:marLeft w:val="0"/>
              <w:marRight w:val="0"/>
              <w:marTop w:val="0"/>
              <w:marBottom w:val="0"/>
              <w:divBdr>
                <w:top w:val="none" w:sz="0" w:space="0" w:color="auto"/>
                <w:left w:val="none" w:sz="0" w:space="0" w:color="auto"/>
                <w:bottom w:val="none" w:sz="0" w:space="0" w:color="auto"/>
                <w:right w:val="none" w:sz="0" w:space="0" w:color="auto"/>
              </w:divBdr>
              <w:divsChild>
                <w:div w:id="5550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3359">
      <w:bodyDiv w:val="1"/>
      <w:marLeft w:val="0"/>
      <w:marRight w:val="0"/>
      <w:marTop w:val="0"/>
      <w:marBottom w:val="0"/>
      <w:divBdr>
        <w:top w:val="none" w:sz="0" w:space="0" w:color="auto"/>
        <w:left w:val="none" w:sz="0" w:space="0" w:color="auto"/>
        <w:bottom w:val="none" w:sz="0" w:space="0" w:color="auto"/>
        <w:right w:val="none" w:sz="0" w:space="0" w:color="auto"/>
      </w:divBdr>
    </w:div>
    <w:div w:id="584996500">
      <w:bodyDiv w:val="1"/>
      <w:marLeft w:val="0"/>
      <w:marRight w:val="0"/>
      <w:marTop w:val="0"/>
      <w:marBottom w:val="0"/>
      <w:divBdr>
        <w:top w:val="none" w:sz="0" w:space="0" w:color="auto"/>
        <w:left w:val="none" w:sz="0" w:space="0" w:color="auto"/>
        <w:bottom w:val="none" w:sz="0" w:space="0" w:color="auto"/>
        <w:right w:val="none" w:sz="0" w:space="0" w:color="auto"/>
      </w:divBdr>
      <w:divsChild>
        <w:div w:id="723139853">
          <w:marLeft w:val="0"/>
          <w:marRight w:val="0"/>
          <w:marTop w:val="0"/>
          <w:marBottom w:val="0"/>
          <w:divBdr>
            <w:top w:val="none" w:sz="0" w:space="0" w:color="auto"/>
            <w:left w:val="none" w:sz="0" w:space="0" w:color="auto"/>
            <w:bottom w:val="none" w:sz="0" w:space="0" w:color="auto"/>
            <w:right w:val="none" w:sz="0" w:space="0" w:color="auto"/>
          </w:divBdr>
          <w:divsChild>
            <w:div w:id="594096890">
              <w:marLeft w:val="0"/>
              <w:marRight w:val="0"/>
              <w:marTop w:val="0"/>
              <w:marBottom w:val="0"/>
              <w:divBdr>
                <w:top w:val="none" w:sz="0" w:space="0" w:color="auto"/>
                <w:left w:val="none" w:sz="0" w:space="0" w:color="auto"/>
                <w:bottom w:val="none" w:sz="0" w:space="0" w:color="auto"/>
                <w:right w:val="none" w:sz="0" w:space="0" w:color="auto"/>
              </w:divBdr>
              <w:divsChild>
                <w:div w:id="17955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5308">
      <w:bodyDiv w:val="1"/>
      <w:marLeft w:val="0"/>
      <w:marRight w:val="0"/>
      <w:marTop w:val="0"/>
      <w:marBottom w:val="0"/>
      <w:divBdr>
        <w:top w:val="none" w:sz="0" w:space="0" w:color="auto"/>
        <w:left w:val="none" w:sz="0" w:space="0" w:color="auto"/>
        <w:bottom w:val="none" w:sz="0" w:space="0" w:color="auto"/>
        <w:right w:val="none" w:sz="0" w:space="0" w:color="auto"/>
      </w:divBdr>
    </w:div>
    <w:div w:id="801919513">
      <w:bodyDiv w:val="1"/>
      <w:marLeft w:val="0"/>
      <w:marRight w:val="0"/>
      <w:marTop w:val="0"/>
      <w:marBottom w:val="0"/>
      <w:divBdr>
        <w:top w:val="none" w:sz="0" w:space="0" w:color="auto"/>
        <w:left w:val="none" w:sz="0" w:space="0" w:color="auto"/>
        <w:bottom w:val="none" w:sz="0" w:space="0" w:color="auto"/>
        <w:right w:val="none" w:sz="0" w:space="0" w:color="auto"/>
      </w:divBdr>
      <w:divsChild>
        <w:div w:id="376776961">
          <w:marLeft w:val="0"/>
          <w:marRight w:val="0"/>
          <w:marTop w:val="34"/>
          <w:marBottom w:val="34"/>
          <w:divBdr>
            <w:top w:val="none" w:sz="0" w:space="0" w:color="auto"/>
            <w:left w:val="none" w:sz="0" w:space="0" w:color="auto"/>
            <w:bottom w:val="none" w:sz="0" w:space="0" w:color="auto"/>
            <w:right w:val="none" w:sz="0" w:space="0" w:color="auto"/>
          </w:divBdr>
        </w:div>
      </w:divsChild>
    </w:div>
    <w:div w:id="964584268">
      <w:bodyDiv w:val="1"/>
      <w:marLeft w:val="0"/>
      <w:marRight w:val="0"/>
      <w:marTop w:val="0"/>
      <w:marBottom w:val="0"/>
      <w:divBdr>
        <w:top w:val="none" w:sz="0" w:space="0" w:color="auto"/>
        <w:left w:val="none" w:sz="0" w:space="0" w:color="auto"/>
        <w:bottom w:val="none" w:sz="0" w:space="0" w:color="auto"/>
        <w:right w:val="none" w:sz="0" w:space="0" w:color="auto"/>
      </w:divBdr>
    </w:div>
    <w:div w:id="1071539044">
      <w:bodyDiv w:val="1"/>
      <w:marLeft w:val="0"/>
      <w:marRight w:val="0"/>
      <w:marTop w:val="0"/>
      <w:marBottom w:val="0"/>
      <w:divBdr>
        <w:top w:val="none" w:sz="0" w:space="0" w:color="auto"/>
        <w:left w:val="none" w:sz="0" w:space="0" w:color="auto"/>
        <w:bottom w:val="none" w:sz="0" w:space="0" w:color="auto"/>
        <w:right w:val="none" w:sz="0" w:space="0" w:color="auto"/>
      </w:divBdr>
    </w:div>
    <w:div w:id="1473213057">
      <w:bodyDiv w:val="1"/>
      <w:marLeft w:val="0"/>
      <w:marRight w:val="0"/>
      <w:marTop w:val="0"/>
      <w:marBottom w:val="0"/>
      <w:divBdr>
        <w:top w:val="none" w:sz="0" w:space="0" w:color="auto"/>
        <w:left w:val="none" w:sz="0" w:space="0" w:color="auto"/>
        <w:bottom w:val="none" w:sz="0" w:space="0" w:color="auto"/>
        <w:right w:val="none" w:sz="0" w:space="0" w:color="auto"/>
      </w:divBdr>
      <w:divsChild>
        <w:div w:id="1349138605">
          <w:marLeft w:val="0"/>
          <w:marRight w:val="0"/>
          <w:marTop w:val="0"/>
          <w:marBottom w:val="0"/>
          <w:divBdr>
            <w:top w:val="none" w:sz="0" w:space="0" w:color="auto"/>
            <w:left w:val="none" w:sz="0" w:space="0" w:color="auto"/>
            <w:bottom w:val="none" w:sz="0" w:space="0" w:color="auto"/>
            <w:right w:val="none" w:sz="0" w:space="0" w:color="auto"/>
          </w:divBdr>
          <w:divsChild>
            <w:div w:id="1604462036">
              <w:marLeft w:val="0"/>
              <w:marRight w:val="0"/>
              <w:marTop w:val="0"/>
              <w:marBottom w:val="0"/>
              <w:divBdr>
                <w:top w:val="none" w:sz="0" w:space="0" w:color="auto"/>
                <w:left w:val="none" w:sz="0" w:space="0" w:color="auto"/>
                <w:bottom w:val="none" w:sz="0" w:space="0" w:color="auto"/>
                <w:right w:val="none" w:sz="0" w:space="0" w:color="auto"/>
              </w:divBdr>
              <w:divsChild>
                <w:div w:id="17067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1475">
      <w:bodyDiv w:val="1"/>
      <w:marLeft w:val="0"/>
      <w:marRight w:val="0"/>
      <w:marTop w:val="0"/>
      <w:marBottom w:val="0"/>
      <w:divBdr>
        <w:top w:val="none" w:sz="0" w:space="0" w:color="auto"/>
        <w:left w:val="none" w:sz="0" w:space="0" w:color="auto"/>
        <w:bottom w:val="none" w:sz="0" w:space="0" w:color="auto"/>
        <w:right w:val="none" w:sz="0" w:space="0" w:color="auto"/>
      </w:divBdr>
    </w:div>
    <w:div w:id="1694576385">
      <w:bodyDiv w:val="1"/>
      <w:marLeft w:val="0"/>
      <w:marRight w:val="0"/>
      <w:marTop w:val="0"/>
      <w:marBottom w:val="0"/>
      <w:divBdr>
        <w:top w:val="none" w:sz="0" w:space="0" w:color="auto"/>
        <w:left w:val="none" w:sz="0" w:space="0" w:color="auto"/>
        <w:bottom w:val="none" w:sz="0" w:space="0" w:color="auto"/>
        <w:right w:val="none" w:sz="0" w:space="0" w:color="auto"/>
      </w:divBdr>
      <w:divsChild>
        <w:div w:id="1520393842">
          <w:marLeft w:val="0"/>
          <w:marRight w:val="0"/>
          <w:marTop w:val="34"/>
          <w:marBottom w:val="34"/>
          <w:divBdr>
            <w:top w:val="none" w:sz="0" w:space="0" w:color="auto"/>
            <w:left w:val="none" w:sz="0" w:space="0" w:color="auto"/>
            <w:bottom w:val="none" w:sz="0" w:space="0" w:color="auto"/>
            <w:right w:val="none" w:sz="0" w:space="0" w:color="auto"/>
          </w:divBdr>
        </w:div>
      </w:divsChild>
    </w:div>
    <w:div w:id="1741947721">
      <w:bodyDiv w:val="1"/>
      <w:marLeft w:val="0"/>
      <w:marRight w:val="0"/>
      <w:marTop w:val="0"/>
      <w:marBottom w:val="0"/>
      <w:divBdr>
        <w:top w:val="none" w:sz="0" w:space="0" w:color="auto"/>
        <w:left w:val="none" w:sz="0" w:space="0" w:color="auto"/>
        <w:bottom w:val="none" w:sz="0" w:space="0" w:color="auto"/>
        <w:right w:val="none" w:sz="0" w:space="0" w:color="auto"/>
      </w:divBdr>
    </w:div>
    <w:div w:id="1765956861">
      <w:bodyDiv w:val="1"/>
      <w:marLeft w:val="0"/>
      <w:marRight w:val="0"/>
      <w:marTop w:val="0"/>
      <w:marBottom w:val="0"/>
      <w:divBdr>
        <w:top w:val="none" w:sz="0" w:space="0" w:color="auto"/>
        <w:left w:val="none" w:sz="0" w:space="0" w:color="auto"/>
        <w:bottom w:val="none" w:sz="0" w:space="0" w:color="auto"/>
        <w:right w:val="none" w:sz="0" w:space="0" w:color="auto"/>
      </w:divBdr>
      <w:divsChild>
        <w:div w:id="1942519349">
          <w:marLeft w:val="0"/>
          <w:marRight w:val="0"/>
          <w:marTop w:val="0"/>
          <w:marBottom w:val="0"/>
          <w:divBdr>
            <w:top w:val="none" w:sz="0" w:space="0" w:color="auto"/>
            <w:left w:val="none" w:sz="0" w:space="0" w:color="auto"/>
            <w:bottom w:val="none" w:sz="0" w:space="0" w:color="auto"/>
            <w:right w:val="none" w:sz="0" w:space="0" w:color="auto"/>
          </w:divBdr>
          <w:divsChild>
            <w:div w:id="1703751219">
              <w:marLeft w:val="0"/>
              <w:marRight w:val="0"/>
              <w:marTop w:val="0"/>
              <w:marBottom w:val="0"/>
              <w:divBdr>
                <w:top w:val="none" w:sz="0" w:space="0" w:color="auto"/>
                <w:left w:val="none" w:sz="0" w:space="0" w:color="auto"/>
                <w:bottom w:val="none" w:sz="0" w:space="0" w:color="auto"/>
                <w:right w:val="none" w:sz="0" w:space="0" w:color="auto"/>
              </w:divBdr>
              <w:divsChild>
                <w:div w:id="914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2356">
      <w:bodyDiv w:val="1"/>
      <w:marLeft w:val="0"/>
      <w:marRight w:val="0"/>
      <w:marTop w:val="0"/>
      <w:marBottom w:val="0"/>
      <w:divBdr>
        <w:top w:val="none" w:sz="0" w:space="0" w:color="auto"/>
        <w:left w:val="none" w:sz="0" w:space="0" w:color="auto"/>
        <w:bottom w:val="none" w:sz="0" w:space="0" w:color="auto"/>
        <w:right w:val="none" w:sz="0" w:space="0" w:color="auto"/>
      </w:divBdr>
      <w:divsChild>
        <w:div w:id="114500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7044">
      <w:bodyDiv w:val="1"/>
      <w:marLeft w:val="0"/>
      <w:marRight w:val="0"/>
      <w:marTop w:val="0"/>
      <w:marBottom w:val="0"/>
      <w:divBdr>
        <w:top w:val="none" w:sz="0" w:space="0" w:color="auto"/>
        <w:left w:val="none" w:sz="0" w:space="0" w:color="auto"/>
        <w:bottom w:val="none" w:sz="0" w:space="0" w:color="auto"/>
        <w:right w:val="none" w:sz="0" w:space="0" w:color="auto"/>
      </w:divBdr>
    </w:div>
    <w:div w:id="2031369431">
      <w:bodyDiv w:val="1"/>
      <w:marLeft w:val="0"/>
      <w:marRight w:val="0"/>
      <w:marTop w:val="0"/>
      <w:marBottom w:val="0"/>
      <w:divBdr>
        <w:top w:val="none" w:sz="0" w:space="0" w:color="auto"/>
        <w:left w:val="none" w:sz="0" w:space="0" w:color="auto"/>
        <w:bottom w:val="none" w:sz="0" w:space="0" w:color="auto"/>
        <w:right w:val="none" w:sz="0" w:space="0" w:color="auto"/>
      </w:divBdr>
    </w:div>
    <w:div w:id="2043630330">
      <w:bodyDiv w:val="1"/>
      <w:marLeft w:val="0"/>
      <w:marRight w:val="0"/>
      <w:marTop w:val="0"/>
      <w:marBottom w:val="0"/>
      <w:divBdr>
        <w:top w:val="none" w:sz="0" w:space="0" w:color="auto"/>
        <w:left w:val="none" w:sz="0" w:space="0" w:color="auto"/>
        <w:bottom w:val="none" w:sz="0" w:space="0" w:color="auto"/>
        <w:right w:val="none" w:sz="0" w:space="0" w:color="auto"/>
      </w:divBdr>
      <w:divsChild>
        <w:div w:id="47553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5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7DFA-3273-4686-8098-C2F2CB32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6550</Words>
  <Characters>37340</Characters>
  <Application>Microsoft Office Word</Application>
  <DocSecurity>0</DocSecurity>
  <Lines>311</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Iacopo Sassoli - iacopo.sassoli@studio.unibo.it</dc:creator>
  <cp:keywords/>
  <dc:description/>
  <cp:lastModifiedBy>邢燕霞</cp:lastModifiedBy>
  <cp:revision>4</cp:revision>
  <cp:lastPrinted>2020-05-04T08:52:00Z</cp:lastPrinted>
  <dcterms:created xsi:type="dcterms:W3CDTF">2020-05-28T19:42:00Z</dcterms:created>
  <dcterms:modified xsi:type="dcterms:W3CDTF">2020-06-11T07:50:00Z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"dontAskDelayCitationUpdates" value="true"/&gt;&lt;/prefs&gt;&lt;/data&gt;</vt:lpwstr>
  </property>
  <property fmtid="{D5CDD505-2E9C-101B-9397-08002B2CF9AE}" pid="3" name="ZOTERO_PREF_1">
    <vt:lpwstr>&lt;data data-version="3" zotero-version="5.0.86"&gt;&lt;session id="EgoMefIa"/&gt;&lt;style id="http://www.zotero.org/styles/world-journal-of-gastroenterology" hasBibliography="1" bibliographyStyleHasBeenSet="1"/&gt;&lt;prefs&gt;&lt;pref name="fieldType" value="Field"/&gt;&lt;pref name=</vt:lpwstr>
  </property>
</Properties>
</file>