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66E4" w14:textId="0C49D46D" w:rsidR="0056386B" w:rsidRPr="00483256" w:rsidRDefault="0056386B" w:rsidP="00412157">
      <w:pPr>
        <w:snapToGrid w:val="0"/>
        <w:spacing w:after="0"/>
        <w:rPr>
          <w:rFonts w:ascii="Book Antiqua" w:hAnsi="Book Antiqua"/>
        </w:rPr>
      </w:pPr>
      <w:r w:rsidRPr="00483256">
        <w:rPr>
          <w:rFonts w:ascii="Book Antiqua" w:hAnsi="Book Antiqua"/>
          <w:b/>
          <w:bCs/>
        </w:rPr>
        <w:t xml:space="preserve">Name of </w:t>
      </w:r>
      <w:r w:rsidRPr="00412157">
        <w:rPr>
          <w:rFonts w:ascii="Book Antiqua" w:hAnsi="Book Antiqua"/>
          <w:b/>
          <w:bCs/>
          <w:caps/>
        </w:rPr>
        <w:t>j</w:t>
      </w:r>
      <w:r w:rsidRPr="00483256">
        <w:rPr>
          <w:rFonts w:ascii="Book Antiqua" w:hAnsi="Book Antiqua"/>
          <w:b/>
          <w:bCs/>
        </w:rPr>
        <w:t>ournal:</w:t>
      </w:r>
      <w:r w:rsidRPr="00483256">
        <w:rPr>
          <w:rFonts w:ascii="Book Antiqua" w:hAnsi="Book Antiqua"/>
        </w:rPr>
        <w:t xml:space="preserve"> </w:t>
      </w:r>
      <w:r w:rsidRPr="00483256">
        <w:rPr>
          <w:rFonts w:ascii="Book Antiqua" w:hAnsi="Book Antiqua"/>
          <w:i/>
          <w:iCs/>
        </w:rPr>
        <w:t xml:space="preserve">World Journal of </w:t>
      </w:r>
      <w:r w:rsidR="003B77C3" w:rsidRPr="00483256">
        <w:rPr>
          <w:rFonts w:ascii="Book Antiqua" w:hAnsi="Book Antiqua"/>
          <w:i/>
          <w:iCs/>
        </w:rPr>
        <w:t>Clinical Cases</w:t>
      </w:r>
    </w:p>
    <w:p w14:paraId="07672128" w14:textId="5F73B1A6" w:rsidR="0027662B" w:rsidRPr="00483256" w:rsidRDefault="0027662B" w:rsidP="00412157">
      <w:pPr>
        <w:adjustRightInd w:val="0"/>
        <w:snapToGrid w:val="0"/>
        <w:spacing w:after="0"/>
        <w:rPr>
          <w:rFonts w:ascii="Book Antiqua" w:hAnsi="Book Antiqua" w:cstheme="majorBidi"/>
        </w:rPr>
      </w:pPr>
      <w:r w:rsidRPr="00483256">
        <w:rPr>
          <w:rFonts w:ascii="Book Antiqua" w:hAnsi="Book Antiqua" w:cs="Arial"/>
          <w:b/>
          <w:bCs/>
          <w:lang w:eastAsia="zh-CN"/>
        </w:rPr>
        <w:t xml:space="preserve">Manuscript NO: </w:t>
      </w:r>
      <w:r w:rsidRPr="00483256">
        <w:rPr>
          <w:rFonts w:ascii="Book Antiqua" w:hAnsi="Book Antiqua" w:cs="Arial"/>
          <w:bCs/>
          <w:lang w:eastAsia="zh-CN"/>
        </w:rPr>
        <w:t>55065</w:t>
      </w:r>
    </w:p>
    <w:p w14:paraId="62E3FC7D" w14:textId="747312E8" w:rsidR="0056386B" w:rsidRPr="00483256" w:rsidRDefault="0056386B" w:rsidP="00412157">
      <w:pPr>
        <w:adjustRightInd w:val="0"/>
        <w:snapToGrid w:val="0"/>
        <w:spacing w:after="0"/>
        <w:rPr>
          <w:rFonts w:ascii="Book Antiqua" w:hAnsi="Book Antiqua" w:cstheme="majorBidi"/>
          <w:bCs/>
        </w:rPr>
      </w:pPr>
      <w:r w:rsidRPr="00483256">
        <w:rPr>
          <w:rFonts w:ascii="Book Antiqua" w:hAnsi="Book Antiqua" w:cstheme="majorBidi"/>
          <w:b/>
          <w:bCs/>
        </w:rPr>
        <w:t>Manuscript Type:</w:t>
      </w:r>
      <w:r w:rsidRPr="00483256">
        <w:rPr>
          <w:rFonts w:ascii="Book Antiqua" w:hAnsi="Book Antiqua" w:cstheme="majorBidi"/>
        </w:rPr>
        <w:t xml:space="preserve"> </w:t>
      </w:r>
      <w:r w:rsidR="0027662B" w:rsidRPr="00483256">
        <w:rPr>
          <w:rFonts w:ascii="Book Antiqua" w:hAnsi="Book Antiqua" w:cstheme="majorBidi"/>
          <w:bCs/>
        </w:rPr>
        <w:t>MINIREVIEWS</w:t>
      </w:r>
    </w:p>
    <w:p w14:paraId="7DA933CE" w14:textId="77777777" w:rsidR="0027662B" w:rsidRPr="00483256" w:rsidRDefault="0027662B" w:rsidP="0027662B">
      <w:pPr>
        <w:adjustRightInd w:val="0"/>
        <w:snapToGrid w:val="0"/>
        <w:spacing w:after="0"/>
        <w:rPr>
          <w:rFonts w:ascii="Book Antiqua" w:hAnsi="Book Antiqua" w:cstheme="majorBidi"/>
          <w:b/>
          <w:bCs/>
        </w:rPr>
      </w:pPr>
    </w:p>
    <w:p w14:paraId="1F50571B" w14:textId="77777777" w:rsidR="0027662B" w:rsidRPr="00483256" w:rsidRDefault="0056386B" w:rsidP="0027662B">
      <w:pPr>
        <w:adjustRightInd w:val="0"/>
        <w:snapToGrid w:val="0"/>
        <w:spacing w:after="0"/>
        <w:rPr>
          <w:rFonts w:ascii="Book Antiqua" w:hAnsi="Book Antiqua" w:cstheme="majorBidi"/>
          <w:b/>
          <w:bCs/>
        </w:rPr>
      </w:pPr>
      <w:bookmarkStart w:id="0" w:name="OLE_LINK567"/>
      <w:r w:rsidRPr="00483256">
        <w:rPr>
          <w:rFonts w:ascii="Book Antiqua" w:hAnsi="Book Antiqua"/>
          <w:b/>
          <w:bCs/>
        </w:rPr>
        <w:t xml:space="preserve">Recurrent </w:t>
      </w:r>
      <w:r w:rsidR="0027662B" w:rsidRPr="00483256">
        <w:rPr>
          <w:rFonts w:ascii="Book Antiqua" w:hAnsi="Book Antiqua"/>
          <w:b/>
          <w:bCs/>
        </w:rPr>
        <w:t>a</w:t>
      </w:r>
      <w:r w:rsidRPr="00483256">
        <w:rPr>
          <w:rFonts w:ascii="Book Antiqua" w:hAnsi="Book Antiqua"/>
          <w:b/>
          <w:bCs/>
        </w:rPr>
        <w:t xml:space="preserve">nal </w:t>
      </w:r>
      <w:r w:rsidR="0027662B" w:rsidRPr="00483256">
        <w:rPr>
          <w:rFonts w:ascii="Book Antiqua" w:hAnsi="Book Antiqua"/>
          <w:b/>
          <w:bCs/>
        </w:rPr>
        <w:t>f</w:t>
      </w:r>
      <w:r w:rsidRPr="00483256">
        <w:rPr>
          <w:rFonts w:ascii="Book Antiqua" w:hAnsi="Book Antiqua"/>
          <w:b/>
          <w:bCs/>
        </w:rPr>
        <w:t>istulas: When,</w:t>
      </w:r>
      <w:r w:rsidR="00BA5BC0" w:rsidRPr="00483256">
        <w:rPr>
          <w:rFonts w:ascii="Book Antiqua" w:hAnsi="Book Antiqua"/>
          <w:b/>
          <w:bCs/>
        </w:rPr>
        <w:t xml:space="preserve"> </w:t>
      </w:r>
      <w:r w:rsidR="0027662B" w:rsidRPr="00483256">
        <w:rPr>
          <w:rFonts w:ascii="Book Antiqua" w:hAnsi="Book Antiqua"/>
          <w:b/>
          <w:bCs/>
        </w:rPr>
        <w:t>w</w:t>
      </w:r>
      <w:r w:rsidR="00BA5BC0" w:rsidRPr="00483256">
        <w:rPr>
          <w:rFonts w:ascii="Book Antiqua" w:hAnsi="Book Antiqua"/>
          <w:b/>
          <w:bCs/>
        </w:rPr>
        <w:t>hy,</w:t>
      </w:r>
      <w:r w:rsidRPr="00483256">
        <w:rPr>
          <w:rFonts w:ascii="Book Antiqua" w:hAnsi="Book Antiqua"/>
          <w:b/>
          <w:bCs/>
        </w:rPr>
        <w:t xml:space="preserve"> and </w:t>
      </w:r>
      <w:r w:rsidR="0027662B" w:rsidRPr="00483256">
        <w:rPr>
          <w:rFonts w:ascii="Book Antiqua" w:hAnsi="Book Antiqua"/>
          <w:b/>
          <w:bCs/>
        </w:rPr>
        <w:t>h</w:t>
      </w:r>
      <w:r w:rsidRPr="00483256">
        <w:rPr>
          <w:rFonts w:ascii="Book Antiqua" w:hAnsi="Book Antiqua"/>
          <w:b/>
          <w:bCs/>
        </w:rPr>
        <w:t xml:space="preserve">ow to </w:t>
      </w:r>
      <w:r w:rsidR="0027662B" w:rsidRPr="00483256">
        <w:rPr>
          <w:rFonts w:ascii="Book Antiqua" w:hAnsi="Book Antiqua"/>
          <w:b/>
          <w:bCs/>
        </w:rPr>
        <w:t>m</w:t>
      </w:r>
      <w:r w:rsidRPr="00483256">
        <w:rPr>
          <w:rFonts w:ascii="Book Antiqua" w:hAnsi="Book Antiqua"/>
          <w:b/>
          <w:bCs/>
        </w:rPr>
        <w:t>anage</w:t>
      </w:r>
      <w:r w:rsidRPr="00483256">
        <w:rPr>
          <w:rFonts w:ascii="Book Antiqua" w:hAnsi="Book Antiqua" w:cstheme="majorBidi"/>
          <w:b/>
          <w:bCs/>
        </w:rPr>
        <w:t>?</w:t>
      </w:r>
      <w:bookmarkEnd w:id="0"/>
    </w:p>
    <w:p w14:paraId="09C8BD70" w14:textId="5F356AD5" w:rsidR="0056386B" w:rsidRPr="00483256" w:rsidRDefault="0056386B" w:rsidP="0027662B">
      <w:pPr>
        <w:adjustRightInd w:val="0"/>
        <w:snapToGrid w:val="0"/>
        <w:spacing w:after="0"/>
        <w:rPr>
          <w:rFonts w:ascii="Book Antiqua" w:hAnsi="Book Antiqua" w:cstheme="majorBidi"/>
          <w:b/>
          <w:bCs/>
        </w:rPr>
      </w:pPr>
      <w:r w:rsidRPr="00483256">
        <w:rPr>
          <w:rFonts w:ascii="Book Antiqua" w:hAnsi="Book Antiqua" w:cstheme="majorBidi"/>
          <w:b/>
          <w:bCs/>
        </w:rPr>
        <w:t xml:space="preserve"> </w:t>
      </w:r>
    </w:p>
    <w:p w14:paraId="1FE2B9E4" w14:textId="7D40F2B2" w:rsidR="0056386B" w:rsidRPr="00483256" w:rsidRDefault="0056386B" w:rsidP="0027662B">
      <w:pPr>
        <w:adjustRightInd w:val="0"/>
        <w:snapToGrid w:val="0"/>
        <w:spacing w:after="0"/>
        <w:rPr>
          <w:rFonts w:ascii="Book Antiqua" w:hAnsi="Book Antiqua" w:cstheme="majorBidi"/>
        </w:rPr>
      </w:pPr>
      <w:r w:rsidRPr="00483256">
        <w:rPr>
          <w:rFonts w:ascii="Book Antiqua" w:hAnsi="Book Antiqua" w:cstheme="majorBidi"/>
        </w:rPr>
        <w:t xml:space="preserve">Emile SH. </w:t>
      </w:r>
      <w:r w:rsidR="00567FF3" w:rsidRPr="00483256">
        <w:rPr>
          <w:rFonts w:ascii="Book Antiqua" w:hAnsi="Book Antiqua"/>
        </w:rPr>
        <w:t>Recurrent anal fistulas</w:t>
      </w:r>
      <w:r w:rsidRPr="00483256">
        <w:rPr>
          <w:rFonts w:ascii="Book Antiqua" w:hAnsi="Book Antiqua" w:cstheme="majorBidi"/>
        </w:rPr>
        <w:t xml:space="preserve"> </w:t>
      </w:r>
    </w:p>
    <w:p w14:paraId="3D8880AA" w14:textId="77777777" w:rsidR="0027662B" w:rsidRDefault="0027662B" w:rsidP="0027662B">
      <w:pPr>
        <w:adjustRightInd w:val="0"/>
        <w:snapToGrid w:val="0"/>
        <w:spacing w:after="0"/>
        <w:rPr>
          <w:rFonts w:ascii="Book Antiqua" w:hAnsi="Book Antiqua" w:cstheme="majorBidi"/>
          <w:b/>
          <w:bCs/>
        </w:rPr>
      </w:pPr>
    </w:p>
    <w:p w14:paraId="595BFF7C" w14:textId="39651BB4" w:rsidR="00C3456A" w:rsidRPr="00C3456A" w:rsidRDefault="00C3456A" w:rsidP="0027662B">
      <w:pPr>
        <w:adjustRightInd w:val="0"/>
        <w:snapToGrid w:val="0"/>
        <w:spacing w:after="0"/>
        <w:rPr>
          <w:rFonts w:ascii="Book Antiqua" w:hAnsi="Book Antiqua" w:cstheme="majorBidi"/>
          <w:bCs/>
        </w:rPr>
      </w:pPr>
      <w:proofErr w:type="spellStart"/>
      <w:r w:rsidRPr="00C3456A">
        <w:rPr>
          <w:rFonts w:ascii="Book Antiqua" w:hAnsi="Book Antiqua" w:cstheme="majorBidi"/>
          <w:bCs/>
        </w:rPr>
        <w:t>Sameh</w:t>
      </w:r>
      <w:proofErr w:type="spellEnd"/>
      <w:r w:rsidRPr="00C3456A">
        <w:rPr>
          <w:rFonts w:ascii="Book Antiqua" w:hAnsi="Book Antiqua" w:cstheme="majorBidi"/>
          <w:bCs/>
        </w:rPr>
        <w:t xml:space="preserve"> Hany Emile</w:t>
      </w:r>
    </w:p>
    <w:p w14:paraId="76E49DA8" w14:textId="77777777" w:rsidR="00C3456A" w:rsidRPr="00483256" w:rsidRDefault="00C3456A" w:rsidP="0027662B">
      <w:pPr>
        <w:adjustRightInd w:val="0"/>
        <w:snapToGrid w:val="0"/>
        <w:spacing w:after="0"/>
        <w:rPr>
          <w:rFonts w:ascii="Book Antiqua" w:hAnsi="Book Antiqua" w:cstheme="majorBidi"/>
          <w:b/>
          <w:bCs/>
        </w:rPr>
      </w:pPr>
    </w:p>
    <w:p w14:paraId="28F15415" w14:textId="1BB1F184" w:rsidR="0056386B" w:rsidRPr="00483256" w:rsidRDefault="0056386B" w:rsidP="0027662B">
      <w:pPr>
        <w:adjustRightInd w:val="0"/>
        <w:snapToGrid w:val="0"/>
        <w:spacing w:after="0"/>
        <w:rPr>
          <w:rFonts w:ascii="Book Antiqua" w:hAnsi="Book Antiqua" w:cstheme="majorBidi"/>
          <w:b/>
          <w:bCs/>
        </w:rPr>
      </w:pPr>
      <w:r w:rsidRPr="00483256">
        <w:rPr>
          <w:rFonts w:ascii="Book Antiqua" w:hAnsi="Book Antiqua" w:cstheme="majorBidi"/>
          <w:b/>
          <w:bCs/>
        </w:rPr>
        <w:t>Sameh Hany Emile</w:t>
      </w:r>
      <w:r w:rsidR="0027662B" w:rsidRPr="00483256">
        <w:rPr>
          <w:rFonts w:ascii="Book Antiqua" w:hAnsi="Book Antiqua" w:cstheme="majorBidi"/>
          <w:b/>
          <w:bCs/>
        </w:rPr>
        <w:t>,</w:t>
      </w:r>
      <w:r w:rsidRPr="00483256">
        <w:rPr>
          <w:rFonts w:ascii="Book Antiqua" w:hAnsi="Book Antiqua" w:cstheme="majorBidi"/>
        </w:rPr>
        <w:t xml:space="preserve"> Colorectal Surgery Unit, General Surgery Department, Mansoura University Hospitals, Mansoura University, Mansoura </w:t>
      </w:r>
      <w:r w:rsidR="0089758F" w:rsidRPr="00483256">
        <w:rPr>
          <w:rFonts w:ascii="Book Antiqua" w:hAnsi="Book Antiqua" w:cstheme="majorBidi"/>
        </w:rPr>
        <w:t>35516</w:t>
      </w:r>
      <w:r w:rsidRPr="00483256">
        <w:rPr>
          <w:rFonts w:ascii="Book Antiqua" w:hAnsi="Book Antiqua" w:cstheme="majorBidi"/>
        </w:rPr>
        <w:t>, Egypt</w:t>
      </w:r>
    </w:p>
    <w:p w14:paraId="4A1C9D3A" w14:textId="71C81A23" w:rsidR="0056386B" w:rsidRPr="00483256" w:rsidRDefault="0056386B" w:rsidP="0027662B">
      <w:pPr>
        <w:adjustRightInd w:val="0"/>
        <w:snapToGrid w:val="0"/>
        <w:spacing w:after="0"/>
        <w:rPr>
          <w:rFonts w:ascii="Book Antiqua" w:hAnsi="Book Antiqua" w:cstheme="majorBidi"/>
        </w:rPr>
      </w:pPr>
    </w:p>
    <w:p w14:paraId="46C88932" w14:textId="56283A43" w:rsidR="0056386B" w:rsidRPr="00483256" w:rsidRDefault="00FE7FBD" w:rsidP="0027662B">
      <w:pPr>
        <w:tabs>
          <w:tab w:val="left" w:pos="1050"/>
        </w:tabs>
        <w:adjustRightInd w:val="0"/>
        <w:snapToGrid w:val="0"/>
        <w:spacing w:after="0"/>
        <w:rPr>
          <w:rFonts w:ascii="Book Antiqua" w:hAnsi="Book Antiqua" w:cstheme="majorBidi"/>
          <w:b/>
          <w:bCs/>
          <w:lang w:bidi="ar-EG"/>
        </w:rPr>
      </w:pPr>
      <w:r w:rsidRPr="00483256">
        <w:rPr>
          <w:rFonts w:ascii="Book Antiqua" w:hAnsi="Book Antiqua"/>
          <w:b/>
          <w:bCs/>
        </w:rPr>
        <w:t>Author contributions</w:t>
      </w:r>
      <w:r w:rsidRPr="00483256">
        <w:rPr>
          <w:rFonts w:ascii="Book Antiqua" w:hAnsi="Book Antiqua"/>
          <w:bCs/>
        </w:rPr>
        <w:t>:</w:t>
      </w:r>
      <w:r w:rsidR="0056386B" w:rsidRPr="00483256">
        <w:rPr>
          <w:rFonts w:ascii="Book Antiqua" w:hAnsi="Book Antiqua" w:cstheme="majorBidi"/>
        </w:rPr>
        <w:t xml:space="preserve"> </w:t>
      </w:r>
      <w:r w:rsidR="007D7468" w:rsidRPr="007D7468">
        <w:rPr>
          <w:rFonts w:ascii="Book Antiqua" w:hAnsi="Book Antiqua" w:cstheme="majorBidi"/>
          <w:lang w:bidi="ar-EG"/>
        </w:rPr>
        <w:t>Emile SH</w:t>
      </w:r>
      <w:r w:rsidR="0056386B" w:rsidRPr="00483256">
        <w:rPr>
          <w:rFonts w:ascii="Book Antiqua" w:hAnsi="Book Antiqua" w:cstheme="majorBidi"/>
          <w:lang w:bidi="ar-EG"/>
        </w:rPr>
        <w:t xml:space="preserve"> designed and wrote the manuscript. </w:t>
      </w:r>
    </w:p>
    <w:p w14:paraId="71EAA017" w14:textId="1BAE9E5A" w:rsidR="0056386B" w:rsidRPr="00483256" w:rsidRDefault="0056386B" w:rsidP="0027662B">
      <w:pPr>
        <w:adjustRightInd w:val="0"/>
        <w:snapToGrid w:val="0"/>
        <w:spacing w:after="0"/>
        <w:rPr>
          <w:rFonts w:ascii="Book Antiqua" w:hAnsi="Book Antiqua" w:cstheme="majorBidi"/>
        </w:rPr>
      </w:pPr>
    </w:p>
    <w:p w14:paraId="510C73E9" w14:textId="3AA7619B" w:rsidR="0056386B" w:rsidRPr="00483256" w:rsidRDefault="00FE7FBD" w:rsidP="00956D22">
      <w:pPr>
        <w:adjustRightInd w:val="0"/>
        <w:snapToGrid w:val="0"/>
        <w:spacing w:after="0"/>
        <w:rPr>
          <w:rFonts w:ascii="Book Antiqua" w:hAnsi="Book Antiqua" w:cstheme="majorBidi"/>
        </w:rPr>
      </w:pPr>
      <w:r w:rsidRPr="00483256">
        <w:rPr>
          <w:rFonts w:ascii="Book Antiqua" w:hAnsi="Book Antiqua" w:cstheme="majorBidi"/>
          <w:b/>
          <w:bCs/>
        </w:rPr>
        <w:t>Corresponding author:</w:t>
      </w:r>
      <w:r w:rsidR="0056386B" w:rsidRPr="00483256">
        <w:rPr>
          <w:rFonts w:ascii="Book Antiqua" w:hAnsi="Book Antiqua" w:cstheme="majorBidi"/>
        </w:rPr>
        <w:t xml:space="preserve"> </w:t>
      </w:r>
      <w:r w:rsidR="00956D22" w:rsidRPr="00483256">
        <w:rPr>
          <w:rFonts w:ascii="Book Antiqua" w:hAnsi="Book Antiqua" w:cstheme="majorBidi"/>
          <w:b/>
          <w:bCs/>
        </w:rPr>
        <w:t xml:space="preserve">Sameh Hany Emile, MBChB, MD, MSc, Lecturer, Surgeon, </w:t>
      </w:r>
      <w:r w:rsidR="00956D22" w:rsidRPr="00483256">
        <w:rPr>
          <w:rFonts w:ascii="Book Antiqua" w:hAnsi="Book Antiqua" w:cstheme="majorBidi"/>
        </w:rPr>
        <w:t>General Surgery Department, Mansoura University, Faculty of Medicine, Dakahlia Governorate, Mansoura 35516, Egypt. sameh200@hotmail.com</w:t>
      </w:r>
    </w:p>
    <w:p w14:paraId="65C79EAA" w14:textId="42585D49" w:rsidR="0056386B" w:rsidRPr="00483256" w:rsidRDefault="0056386B" w:rsidP="00956D22">
      <w:pPr>
        <w:adjustRightInd w:val="0"/>
        <w:snapToGrid w:val="0"/>
        <w:spacing w:after="0"/>
        <w:rPr>
          <w:rFonts w:ascii="Book Antiqua" w:hAnsi="Book Antiqua" w:cstheme="majorBidi"/>
        </w:rPr>
      </w:pPr>
    </w:p>
    <w:p w14:paraId="70715239" w14:textId="28B84E46" w:rsidR="00956D22" w:rsidRPr="00483256" w:rsidRDefault="00956D22" w:rsidP="00956D22">
      <w:pPr>
        <w:adjustRightInd w:val="0"/>
        <w:snapToGrid w:val="0"/>
        <w:spacing w:after="0"/>
        <w:rPr>
          <w:rFonts w:ascii="Book Antiqua" w:hAnsi="Book Antiqua"/>
        </w:rPr>
      </w:pPr>
      <w:bookmarkStart w:id="1" w:name="OLE_LINK75"/>
      <w:bookmarkStart w:id="2" w:name="OLE_LINK76"/>
      <w:bookmarkStart w:id="3" w:name="OLE_LINK269"/>
      <w:bookmarkStart w:id="4" w:name="OLE_LINK239"/>
      <w:r w:rsidRPr="00483256">
        <w:rPr>
          <w:rFonts w:ascii="Book Antiqua" w:hAnsi="Book Antiqua"/>
          <w:b/>
        </w:rPr>
        <w:t xml:space="preserve">Received: </w:t>
      </w:r>
      <w:r w:rsidR="009718DF" w:rsidRPr="00483256">
        <w:rPr>
          <w:rFonts w:ascii="Book Antiqua" w:hAnsi="Book Antiqua"/>
        </w:rPr>
        <w:t>February</w:t>
      </w:r>
      <w:r w:rsidRPr="00483256">
        <w:rPr>
          <w:rFonts w:ascii="Book Antiqua" w:hAnsi="Book Antiqua"/>
        </w:rPr>
        <w:t xml:space="preserve"> 2</w:t>
      </w:r>
      <w:r w:rsidR="009718DF" w:rsidRPr="00483256">
        <w:rPr>
          <w:rFonts w:ascii="Book Antiqua" w:hAnsi="Book Antiqua"/>
        </w:rPr>
        <w:t>8</w:t>
      </w:r>
      <w:r w:rsidRPr="00483256">
        <w:rPr>
          <w:rFonts w:ascii="Book Antiqua" w:hAnsi="Book Antiqua"/>
        </w:rPr>
        <w:t>, 2020</w:t>
      </w:r>
    </w:p>
    <w:p w14:paraId="466C373D" w14:textId="5C21FFE3" w:rsidR="00956D22" w:rsidRPr="00483256" w:rsidRDefault="00956D22" w:rsidP="00956D22">
      <w:pPr>
        <w:adjustRightInd w:val="0"/>
        <w:snapToGrid w:val="0"/>
        <w:spacing w:after="0"/>
        <w:rPr>
          <w:rFonts w:ascii="Book Antiqua" w:hAnsi="Book Antiqua"/>
          <w:b/>
        </w:rPr>
      </w:pPr>
      <w:r w:rsidRPr="00483256">
        <w:rPr>
          <w:rFonts w:ascii="Book Antiqua" w:hAnsi="Book Antiqua"/>
          <w:b/>
        </w:rPr>
        <w:t xml:space="preserve">Revised: </w:t>
      </w:r>
      <w:r w:rsidR="009718DF" w:rsidRPr="00483256">
        <w:rPr>
          <w:rFonts w:ascii="Book Antiqua" w:hAnsi="Book Antiqua"/>
        </w:rPr>
        <w:t>April</w:t>
      </w:r>
      <w:r w:rsidRPr="00483256">
        <w:rPr>
          <w:rFonts w:ascii="Book Antiqua" w:hAnsi="Book Antiqua"/>
        </w:rPr>
        <w:t xml:space="preserve"> </w:t>
      </w:r>
      <w:r w:rsidR="009718DF" w:rsidRPr="00483256">
        <w:rPr>
          <w:rFonts w:ascii="Book Antiqua" w:hAnsi="Book Antiqua"/>
        </w:rPr>
        <w:t>12</w:t>
      </w:r>
      <w:r w:rsidRPr="00483256">
        <w:rPr>
          <w:rFonts w:ascii="Book Antiqua" w:hAnsi="Book Antiqua"/>
        </w:rPr>
        <w:t>, 2020</w:t>
      </w:r>
    </w:p>
    <w:p w14:paraId="408FF39B" w14:textId="168695BF" w:rsidR="00956D22" w:rsidRPr="00483256" w:rsidRDefault="00956D22" w:rsidP="00956D22">
      <w:pPr>
        <w:adjustRightInd w:val="0"/>
        <w:snapToGrid w:val="0"/>
        <w:spacing w:after="0"/>
        <w:rPr>
          <w:rFonts w:ascii="Book Antiqua" w:hAnsi="Book Antiqua"/>
        </w:rPr>
      </w:pPr>
      <w:r w:rsidRPr="00483256">
        <w:rPr>
          <w:rFonts w:ascii="Book Antiqua" w:hAnsi="Book Antiqua"/>
          <w:b/>
        </w:rPr>
        <w:t>Accepted:</w:t>
      </w:r>
      <w:r w:rsidR="00E41293" w:rsidRPr="00E41293">
        <w:t xml:space="preserve"> </w:t>
      </w:r>
      <w:r w:rsidR="00E41293" w:rsidRPr="00E41293">
        <w:rPr>
          <w:rFonts w:ascii="Book Antiqua" w:hAnsi="Book Antiqua"/>
          <w:bCs/>
        </w:rPr>
        <w:t>April 22, 2020</w:t>
      </w:r>
      <w:r w:rsidRPr="00E41293">
        <w:rPr>
          <w:rFonts w:ascii="Book Antiqua" w:hAnsi="Book Antiqua"/>
          <w:bCs/>
        </w:rPr>
        <w:t xml:space="preserve"> </w:t>
      </w:r>
    </w:p>
    <w:p w14:paraId="5A7B3503" w14:textId="6D814FFB" w:rsidR="0056386B" w:rsidRPr="00483256" w:rsidRDefault="00956D22" w:rsidP="00956D22">
      <w:pPr>
        <w:adjustRightInd w:val="0"/>
        <w:snapToGrid w:val="0"/>
        <w:spacing w:after="0"/>
        <w:rPr>
          <w:rFonts w:ascii="Book Antiqua" w:hAnsi="Book Antiqua"/>
          <w:b/>
          <w:bCs/>
        </w:rPr>
      </w:pPr>
      <w:r w:rsidRPr="00483256">
        <w:rPr>
          <w:rFonts w:ascii="Book Antiqua" w:hAnsi="Book Antiqua"/>
          <w:b/>
        </w:rPr>
        <w:t>Published online:</w:t>
      </w:r>
      <w:bookmarkEnd w:id="1"/>
      <w:bookmarkEnd w:id="2"/>
      <w:bookmarkEnd w:id="3"/>
      <w:bookmarkEnd w:id="4"/>
    </w:p>
    <w:p w14:paraId="73A0BB56" w14:textId="77777777" w:rsidR="0056386B" w:rsidRPr="00483256" w:rsidRDefault="0056386B" w:rsidP="00956D22">
      <w:pPr>
        <w:adjustRightInd w:val="0"/>
        <w:snapToGrid w:val="0"/>
        <w:spacing w:after="0"/>
        <w:rPr>
          <w:rFonts w:ascii="Book Antiqua" w:hAnsi="Book Antiqua"/>
          <w:b/>
          <w:bCs/>
        </w:rPr>
      </w:pPr>
    </w:p>
    <w:p w14:paraId="444DE797" w14:textId="77777777" w:rsidR="0056386B" w:rsidRPr="00483256" w:rsidRDefault="0056386B" w:rsidP="0027662B">
      <w:pPr>
        <w:adjustRightInd w:val="0"/>
        <w:snapToGrid w:val="0"/>
        <w:spacing w:after="0"/>
        <w:rPr>
          <w:rFonts w:ascii="Book Antiqua" w:hAnsi="Book Antiqua"/>
          <w:b/>
          <w:bCs/>
        </w:rPr>
      </w:pPr>
    </w:p>
    <w:p w14:paraId="3CC4017E" w14:textId="32FE5400" w:rsidR="00956D22" w:rsidRPr="00483256" w:rsidRDefault="00956D22">
      <w:pPr>
        <w:rPr>
          <w:rFonts w:ascii="Book Antiqua" w:hAnsi="Book Antiqua"/>
          <w:b/>
          <w:bCs/>
        </w:rPr>
      </w:pPr>
      <w:r w:rsidRPr="00483256">
        <w:rPr>
          <w:rFonts w:ascii="Book Antiqua" w:hAnsi="Book Antiqua"/>
          <w:b/>
          <w:bCs/>
        </w:rPr>
        <w:br w:type="page"/>
      </w:r>
    </w:p>
    <w:p w14:paraId="6826D1F1" w14:textId="366799CB" w:rsidR="008D06F1" w:rsidRPr="00483256" w:rsidRDefault="00C84867" w:rsidP="0027662B">
      <w:pPr>
        <w:adjustRightInd w:val="0"/>
        <w:snapToGrid w:val="0"/>
        <w:spacing w:after="0"/>
        <w:rPr>
          <w:rFonts w:ascii="Book Antiqua" w:hAnsi="Book Antiqua"/>
          <w:b/>
          <w:bCs/>
        </w:rPr>
      </w:pPr>
      <w:r w:rsidRPr="00483256">
        <w:rPr>
          <w:rFonts w:ascii="Book Antiqua" w:hAnsi="Book Antiqua"/>
          <w:b/>
        </w:rPr>
        <w:lastRenderedPageBreak/>
        <w:t>Abstract</w:t>
      </w:r>
    </w:p>
    <w:p w14:paraId="75786AFE" w14:textId="58C48071" w:rsidR="008D06F1" w:rsidRPr="00483256" w:rsidRDefault="008D06F1" w:rsidP="0027662B">
      <w:pPr>
        <w:adjustRightInd w:val="0"/>
        <w:snapToGrid w:val="0"/>
        <w:spacing w:after="0"/>
        <w:rPr>
          <w:rFonts w:ascii="Book Antiqua" w:hAnsi="Book Antiqua"/>
        </w:rPr>
      </w:pPr>
      <w:r w:rsidRPr="00483256">
        <w:rPr>
          <w:rFonts w:ascii="Book Antiqua" w:hAnsi="Book Antiqua"/>
        </w:rPr>
        <w:t>Anal fistula is a commonly encountered anal condition i</w:t>
      </w:r>
      <w:r w:rsidR="00D74502" w:rsidRPr="00483256">
        <w:rPr>
          <w:rFonts w:ascii="Book Antiqua" w:hAnsi="Book Antiqua"/>
        </w:rPr>
        <w:t>n</w:t>
      </w:r>
      <w:r w:rsidRPr="00483256">
        <w:rPr>
          <w:rFonts w:ascii="Book Antiqua" w:hAnsi="Book Antiqua"/>
        </w:rPr>
        <w:t xml:space="preserve"> the </w:t>
      </w:r>
      <w:r w:rsidR="00BA5BC0" w:rsidRPr="00483256">
        <w:rPr>
          <w:rFonts w:ascii="Book Antiqua" w:hAnsi="Book Antiqua"/>
        </w:rPr>
        <w:t>surgical</w:t>
      </w:r>
      <w:r w:rsidRPr="00483256">
        <w:rPr>
          <w:rFonts w:ascii="Book Antiqua" w:hAnsi="Book Antiqua"/>
        </w:rPr>
        <w:t xml:space="preserve"> practice. Despite being a benign condition, anal fistula remains to </w:t>
      </w:r>
      <w:r w:rsidR="00D74502" w:rsidRPr="00483256">
        <w:rPr>
          <w:rFonts w:ascii="Book Antiqua" w:hAnsi="Book Antiqua"/>
        </w:rPr>
        <w:t>represent</w:t>
      </w:r>
      <w:r w:rsidRPr="00483256">
        <w:rPr>
          <w:rFonts w:ascii="Book Antiqua" w:hAnsi="Book Antiqua"/>
        </w:rPr>
        <w:t xml:space="preserve"> a surgical challenge, particularly the complex type of fistulas. One of the common complications of anal fistula surgery is</w:t>
      </w:r>
      <w:r w:rsidR="00D74502" w:rsidRPr="00483256">
        <w:rPr>
          <w:rFonts w:ascii="Book Antiqua" w:hAnsi="Book Antiqua"/>
        </w:rPr>
        <w:t xml:space="preserve"> the</w:t>
      </w:r>
      <w:r w:rsidRPr="00483256">
        <w:rPr>
          <w:rFonts w:ascii="Book Antiqua" w:hAnsi="Book Antiqua"/>
        </w:rPr>
        <w:t xml:space="preserve"> persistence or recurrence of the pathology, both defined as failure of surgery. </w:t>
      </w:r>
      <w:r w:rsidR="008C059F" w:rsidRPr="00483256">
        <w:rPr>
          <w:rFonts w:ascii="Book Antiqua" w:hAnsi="Book Antiqua"/>
        </w:rPr>
        <w:t>Recurrent anal fistulas after previous surgery represent a</w:t>
      </w:r>
      <w:r w:rsidR="00BA5BC0" w:rsidRPr="00483256">
        <w:rPr>
          <w:rFonts w:ascii="Book Antiqua" w:hAnsi="Book Antiqua"/>
        </w:rPr>
        <w:t>n even</w:t>
      </w:r>
      <w:r w:rsidR="008C059F" w:rsidRPr="00483256">
        <w:rPr>
          <w:rFonts w:ascii="Book Antiqua" w:hAnsi="Book Antiqua"/>
        </w:rPr>
        <w:t xml:space="preserve"> more challenging problem since they are</w:t>
      </w:r>
      <w:r w:rsidR="00D74502" w:rsidRPr="00483256">
        <w:rPr>
          <w:rFonts w:ascii="Book Antiqua" w:hAnsi="Book Antiqua"/>
        </w:rPr>
        <w:t xml:space="preserve"> usually</w:t>
      </w:r>
      <w:r w:rsidR="008C059F" w:rsidRPr="00483256">
        <w:rPr>
          <w:rFonts w:ascii="Book Antiqua" w:hAnsi="Book Antiqua"/>
        </w:rPr>
        <w:t xml:space="preserve"> associated with </w:t>
      </w:r>
      <w:r w:rsidR="00D74502" w:rsidRPr="00483256">
        <w:rPr>
          <w:rFonts w:ascii="Book Antiqua" w:hAnsi="Book Antiqua"/>
        </w:rPr>
        <w:t xml:space="preserve">a </w:t>
      </w:r>
      <w:r w:rsidR="008C059F" w:rsidRPr="00483256">
        <w:rPr>
          <w:rFonts w:ascii="Book Antiqua" w:hAnsi="Book Antiqua"/>
        </w:rPr>
        <w:t>higher risk of re-recurrence and continence disturbance. The present review aimed to shed light on various aspects of recurrent anal fistulas</w:t>
      </w:r>
      <w:r w:rsidR="00D74502" w:rsidRPr="00483256">
        <w:rPr>
          <w:rFonts w:ascii="Book Antiqua" w:hAnsi="Book Antiqua"/>
        </w:rPr>
        <w:t>,</w:t>
      </w:r>
      <w:r w:rsidR="008C059F" w:rsidRPr="00483256">
        <w:rPr>
          <w:rFonts w:ascii="Book Antiqua" w:hAnsi="Book Antiqua"/>
        </w:rPr>
        <w:t xml:space="preserve"> including the different definitions of failure after surgery, risk factors of recurrence, problems associated with </w:t>
      </w:r>
      <w:r w:rsidR="00BA5BC0" w:rsidRPr="00483256">
        <w:rPr>
          <w:rFonts w:ascii="Book Antiqua" w:hAnsi="Book Antiqua"/>
        </w:rPr>
        <w:t>management</w:t>
      </w:r>
      <w:r w:rsidR="008C059F" w:rsidRPr="00483256">
        <w:rPr>
          <w:rFonts w:ascii="Book Antiqua" w:hAnsi="Book Antiqua"/>
        </w:rPr>
        <w:t xml:space="preserve"> of recurrent fistulas, and assessment and treatment of recurrent anal fistulas. </w:t>
      </w:r>
    </w:p>
    <w:p w14:paraId="05805781" w14:textId="77777777" w:rsidR="00C84867" w:rsidRPr="00483256" w:rsidRDefault="00C84867" w:rsidP="0027662B">
      <w:pPr>
        <w:adjustRightInd w:val="0"/>
        <w:snapToGrid w:val="0"/>
        <w:spacing w:after="0"/>
        <w:rPr>
          <w:rFonts w:ascii="Book Antiqua" w:hAnsi="Book Antiqua"/>
        </w:rPr>
      </w:pPr>
    </w:p>
    <w:p w14:paraId="55F50875" w14:textId="49A63F62" w:rsidR="008C059F" w:rsidRPr="00483256" w:rsidRDefault="00C310D4" w:rsidP="0027662B">
      <w:pPr>
        <w:adjustRightInd w:val="0"/>
        <w:snapToGrid w:val="0"/>
        <w:spacing w:after="0"/>
        <w:rPr>
          <w:rFonts w:ascii="Book Antiqua" w:hAnsi="Book Antiqua"/>
        </w:rPr>
      </w:pPr>
      <w:r w:rsidRPr="00483256">
        <w:rPr>
          <w:rFonts w:ascii="Book Antiqua" w:hAnsi="Book Antiqua"/>
          <w:b/>
          <w:bCs/>
        </w:rPr>
        <w:t>Key words:</w:t>
      </w:r>
      <w:r w:rsidR="008C059F" w:rsidRPr="00483256">
        <w:rPr>
          <w:rFonts w:ascii="Book Antiqua" w:hAnsi="Book Antiqua"/>
        </w:rPr>
        <w:t xml:space="preserve"> Recurrent; Anal; Fistula; When; How; </w:t>
      </w:r>
      <w:bookmarkStart w:id="5" w:name="OLE_LINK459"/>
      <w:bookmarkStart w:id="6" w:name="OLE_LINK460"/>
      <w:r w:rsidR="008C059F" w:rsidRPr="00483256">
        <w:rPr>
          <w:rFonts w:ascii="Book Antiqua" w:hAnsi="Book Antiqua"/>
        </w:rPr>
        <w:t>Manage</w:t>
      </w:r>
      <w:bookmarkEnd w:id="5"/>
      <w:bookmarkEnd w:id="6"/>
    </w:p>
    <w:p w14:paraId="01F5FF32" w14:textId="554BDB15" w:rsidR="0056386B" w:rsidRPr="00483256" w:rsidRDefault="0056386B" w:rsidP="0027662B">
      <w:pPr>
        <w:adjustRightInd w:val="0"/>
        <w:snapToGrid w:val="0"/>
        <w:spacing w:after="0"/>
        <w:rPr>
          <w:rFonts w:ascii="Book Antiqua" w:hAnsi="Book Antiqua"/>
        </w:rPr>
      </w:pPr>
    </w:p>
    <w:p w14:paraId="5A209E21" w14:textId="7CA5E33B" w:rsidR="0056386B" w:rsidRPr="00483256" w:rsidRDefault="00C310D4" w:rsidP="0027662B">
      <w:pPr>
        <w:adjustRightInd w:val="0"/>
        <w:snapToGrid w:val="0"/>
        <w:spacing w:after="0"/>
        <w:rPr>
          <w:rFonts w:ascii="Book Antiqua" w:hAnsi="Book Antiqua"/>
        </w:rPr>
      </w:pPr>
      <w:r w:rsidRPr="00483256">
        <w:rPr>
          <w:rFonts w:ascii="Book Antiqua" w:hAnsi="Book Antiqua" w:cstheme="majorBidi"/>
        </w:rPr>
        <w:t xml:space="preserve">Emile SH. </w:t>
      </w:r>
      <w:r w:rsidRPr="00483256">
        <w:rPr>
          <w:rFonts w:ascii="Book Antiqua" w:hAnsi="Book Antiqua"/>
        </w:rPr>
        <w:t xml:space="preserve">Recurrent anal fistulas: When, why, and how to manage? </w:t>
      </w:r>
      <w:bookmarkStart w:id="7" w:name="_Hlk33627669"/>
      <w:bookmarkStart w:id="8" w:name="OLE_LINK8"/>
      <w:bookmarkStart w:id="9" w:name="OLE_LINK96"/>
      <w:r w:rsidRPr="00483256">
        <w:rPr>
          <w:rFonts w:ascii="Book Antiqua" w:hAnsi="Book Antiqua"/>
          <w:i/>
          <w:iCs/>
        </w:rPr>
        <w:t xml:space="preserve">World J Clin Cases </w:t>
      </w:r>
      <w:r w:rsidRPr="00483256">
        <w:rPr>
          <w:rFonts w:ascii="Book Antiqua" w:hAnsi="Book Antiqua"/>
        </w:rPr>
        <w:t>2020</w:t>
      </w:r>
      <w:bookmarkEnd w:id="7"/>
      <w:r w:rsidRPr="00483256">
        <w:rPr>
          <w:rFonts w:ascii="Book Antiqua" w:hAnsi="Book Antiqua"/>
        </w:rPr>
        <w:t xml:space="preserve">; </w:t>
      </w:r>
      <w:r w:rsidRPr="00483256">
        <w:rPr>
          <w:rFonts w:ascii="Book Antiqua" w:hAnsi="Book Antiqua"/>
          <w:bCs/>
        </w:rPr>
        <w:t>In press</w:t>
      </w:r>
      <w:bookmarkEnd w:id="8"/>
      <w:bookmarkEnd w:id="9"/>
    </w:p>
    <w:p w14:paraId="2FF9D148" w14:textId="1DDE9378" w:rsidR="0056386B" w:rsidRPr="00483256" w:rsidRDefault="0056386B" w:rsidP="0027662B">
      <w:pPr>
        <w:adjustRightInd w:val="0"/>
        <w:snapToGrid w:val="0"/>
        <w:spacing w:after="0"/>
        <w:rPr>
          <w:rFonts w:ascii="Book Antiqua" w:hAnsi="Book Antiqua"/>
        </w:rPr>
      </w:pPr>
    </w:p>
    <w:p w14:paraId="7ECC340A" w14:textId="732ED19F" w:rsidR="0056386B" w:rsidRPr="00483256" w:rsidRDefault="004C7C2E" w:rsidP="0027662B">
      <w:pPr>
        <w:adjustRightInd w:val="0"/>
        <w:snapToGrid w:val="0"/>
        <w:spacing w:after="0"/>
        <w:rPr>
          <w:rFonts w:ascii="Book Antiqua" w:hAnsi="Book Antiqua"/>
          <w:b/>
          <w:bCs/>
        </w:rPr>
      </w:pPr>
      <w:r w:rsidRPr="00483256">
        <w:rPr>
          <w:rFonts w:ascii="Book Antiqua" w:hAnsi="Book Antiqua"/>
          <w:b/>
        </w:rPr>
        <w:t>Core tip:</w:t>
      </w:r>
      <w:r w:rsidRPr="00483256">
        <w:rPr>
          <w:rFonts w:ascii="Book Antiqua" w:hAnsi="Book Antiqua"/>
          <w:b/>
          <w:bCs/>
          <w:lang w:eastAsia="zh-CN"/>
        </w:rPr>
        <w:t xml:space="preserve"> </w:t>
      </w:r>
      <w:r w:rsidR="0056386B" w:rsidRPr="00483256">
        <w:rPr>
          <w:rFonts w:ascii="Book Antiqua" w:hAnsi="Book Antiqua"/>
        </w:rPr>
        <w:t xml:space="preserve">Recurrent anal fistulas represent a unique challenge to general and colorectal surgeons. They are usually associated with high risk of re-recurrence and fecal incontinence. The risk factors for recurrence of anal fistula after surgery include preoperative, intraoperative, and postoperative factors. Thorough assessment of recurrent anal fistulas is crucial before planning treatment. Endoanal ultrasonography and </w:t>
      </w:r>
      <w:r w:rsidR="00134BD6" w:rsidRPr="00483256">
        <w:rPr>
          <w:rFonts w:ascii="Book Antiqua" w:eastAsia="宋体" w:hAnsi="Book Antiqua"/>
        </w:rPr>
        <w:t>magnetic resonance imaging</w:t>
      </w:r>
      <w:r w:rsidR="0056386B" w:rsidRPr="00483256">
        <w:rPr>
          <w:rFonts w:ascii="Book Antiqua" w:hAnsi="Book Antiqua"/>
        </w:rPr>
        <w:t xml:space="preserve"> are the most widely used modalities for the assessment of recurrent anal fistulas. Treatment of recurrent anal fistula should address the cause of recurrence, extirpate the entire fistula tract, ensure adequate drainage of sepsis and </w:t>
      </w:r>
      <w:r w:rsidR="00D74502" w:rsidRPr="00483256">
        <w:rPr>
          <w:rFonts w:ascii="Book Antiqua" w:hAnsi="Book Antiqua"/>
        </w:rPr>
        <w:t>at</w:t>
      </w:r>
      <w:r w:rsidR="0056386B" w:rsidRPr="00483256">
        <w:rPr>
          <w:rFonts w:ascii="Book Antiqua" w:hAnsi="Book Antiqua"/>
        </w:rPr>
        <w:t xml:space="preserve"> the same time preserve the anal sphincters and continence. </w:t>
      </w:r>
    </w:p>
    <w:p w14:paraId="3AAF67F8" w14:textId="3B58592B" w:rsidR="005A6591" w:rsidRPr="00483256" w:rsidRDefault="005A6591">
      <w:pPr>
        <w:rPr>
          <w:rFonts w:ascii="Book Antiqua" w:hAnsi="Book Antiqua" w:cstheme="majorBidi"/>
        </w:rPr>
      </w:pPr>
      <w:r w:rsidRPr="00483256">
        <w:rPr>
          <w:rFonts w:ascii="Book Antiqua" w:hAnsi="Book Antiqua" w:cstheme="majorBidi"/>
        </w:rPr>
        <w:br w:type="page"/>
      </w:r>
    </w:p>
    <w:p w14:paraId="4E184FA6" w14:textId="4928FA75" w:rsidR="00865B27" w:rsidRPr="00483256" w:rsidRDefault="005A6591" w:rsidP="0027662B">
      <w:pPr>
        <w:adjustRightInd w:val="0"/>
        <w:snapToGrid w:val="0"/>
        <w:spacing w:after="0"/>
        <w:rPr>
          <w:rFonts w:ascii="Book Antiqua" w:hAnsi="Book Antiqua"/>
          <w:b/>
          <w:bCs/>
        </w:rPr>
      </w:pPr>
      <w:r w:rsidRPr="00483256">
        <w:rPr>
          <w:rFonts w:ascii="Book Antiqua" w:hAnsi="Book Antiqua"/>
          <w:b/>
          <w:bCs/>
          <w:u w:val="single"/>
        </w:rPr>
        <w:lastRenderedPageBreak/>
        <w:t>INTRODUCTION</w:t>
      </w:r>
    </w:p>
    <w:p w14:paraId="481AE541" w14:textId="2C5BA1B9" w:rsidR="00336367" w:rsidRPr="00483256" w:rsidRDefault="00865B27" w:rsidP="0027662B">
      <w:pPr>
        <w:adjustRightInd w:val="0"/>
        <w:snapToGrid w:val="0"/>
        <w:spacing w:after="0"/>
        <w:rPr>
          <w:rFonts w:ascii="Book Antiqua" w:hAnsi="Book Antiqua"/>
          <w:vertAlign w:val="superscript"/>
        </w:rPr>
      </w:pPr>
      <w:r w:rsidRPr="00483256">
        <w:rPr>
          <w:rFonts w:ascii="Book Antiqua" w:hAnsi="Book Antiqua"/>
        </w:rPr>
        <w:t xml:space="preserve">Anal fistula is an abnormal hollow tract communicating an external opening in the perianal skin with an internal opening in the anal canal. The majority of anal fistulas in the adult population </w:t>
      </w:r>
      <w:r w:rsidR="00D74502" w:rsidRPr="00483256">
        <w:rPr>
          <w:rFonts w:ascii="Book Antiqua" w:hAnsi="Book Antiqua"/>
        </w:rPr>
        <w:t>are</w:t>
      </w:r>
      <w:r w:rsidRPr="00483256">
        <w:rPr>
          <w:rFonts w:ascii="Book Antiqua" w:hAnsi="Book Antiqua"/>
        </w:rPr>
        <w:t xml:space="preserve"> attributed to cryptoglandular infection which starts in the intersphincteric space and then spreads in various </w:t>
      </w:r>
      <w:proofErr w:type="gramStart"/>
      <w:r w:rsidRPr="00483256">
        <w:rPr>
          <w:rFonts w:ascii="Book Antiqua" w:hAnsi="Book Antiqua"/>
        </w:rPr>
        <w:t>directions</w:t>
      </w:r>
      <w:r w:rsidR="000670E0" w:rsidRPr="00483256">
        <w:rPr>
          <w:rFonts w:ascii="Book Antiqua" w:hAnsi="Book Antiqua"/>
          <w:vertAlign w:val="superscript"/>
        </w:rPr>
        <w:t>[</w:t>
      </w:r>
      <w:proofErr w:type="gramEnd"/>
      <w:r w:rsidR="000670E0" w:rsidRPr="00483256">
        <w:rPr>
          <w:rFonts w:ascii="Book Antiqua" w:hAnsi="Book Antiqua"/>
          <w:vertAlign w:val="superscript"/>
        </w:rPr>
        <w:t>1]</w:t>
      </w:r>
      <w:r w:rsidR="00A10802" w:rsidRPr="00483256">
        <w:rPr>
          <w:rFonts w:ascii="Book Antiqua" w:hAnsi="Book Antiqua"/>
        </w:rPr>
        <w:t>.</w:t>
      </w:r>
      <w:r w:rsidR="005A6591" w:rsidRPr="00483256">
        <w:rPr>
          <w:rFonts w:ascii="Book Antiqua" w:hAnsi="Book Antiqua"/>
          <w:lang w:eastAsia="zh-CN"/>
        </w:rPr>
        <w:t xml:space="preserve"> </w:t>
      </w:r>
      <w:r w:rsidR="00336367" w:rsidRPr="00483256">
        <w:rPr>
          <w:rFonts w:ascii="Book Antiqua" w:hAnsi="Book Antiqua"/>
        </w:rPr>
        <w:t>Anal fistula can be classified according to the position of the fistula tract into intersphincteric, tr</w:t>
      </w:r>
      <w:r w:rsidR="00352EC7" w:rsidRPr="00483256">
        <w:rPr>
          <w:rFonts w:ascii="Book Antiqua" w:hAnsi="Book Antiqua"/>
        </w:rPr>
        <w:t>a</w:t>
      </w:r>
      <w:r w:rsidR="00336367" w:rsidRPr="00483256">
        <w:rPr>
          <w:rFonts w:ascii="Book Antiqua" w:hAnsi="Book Antiqua"/>
        </w:rPr>
        <w:t xml:space="preserve">ns-sphincteric, suprasphincteric, and extra-sphincteric fistulas. More recently, anal fistulas have been classified into either simple or complex entities, with simple fistulas being amenable to fistulotomy as a curative </w:t>
      </w:r>
      <w:proofErr w:type="gramStart"/>
      <w:r w:rsidR="00336367" w:rsidRPr="00483256">
        <w:rPr>
          <w:rFonts w:ascii="Book Antiqua" w:hAnsi="Book Antiqua"/>
        </w:rPr>
        <w:t>surgery</w:t>
      </w:r>
      <w:r w:rsidR="000670E0" w:rsidRPr="00483256">
        <w:rPr>
          <w:rFonts w:ascii="Book Antiqua" w:hAnsi="Book Antiqua"/>
          <w:vertAlign w:val="superscript"/>
        </w:rPr>
        <w:t>[</w:t>
      </w:r>
      <w:proofErr w:type="gramEnd"/>
      <w:r w:rsidR="000670E0" w:rsidRPr="00483256">
        <w:rPr>
          <w:rFonts w:ascii="Book Antiqua" w:hAnsi="Book Antiqua"/>
          <w:vertAlign w:val="superscript"/>
        </w:rPr>
        <w:t>2]</w:t>
      </w:r>
      <w:r w:rsidR="000670E0" w:rsidRPr="00483256">
        <w:rPr>
          <w:rFonts w:ascii="Book Antiqua" w:hAnsi="Book Antiqua"/>
        </w:rPr>
        <w:t>.</w:t>
      </w:r>
      <w:r w:rsidR="000670E0" w:rsidRPr="00483256">
        <w:rPr>
          <w:rFonts w:ascii="Book Antiqua" w:hAnsi="Book Antiqua"/>
          <w:vertAlign w:val="superscript"/>
        </w:rPr>
        <w:t xml:space="preserve"> </w:t>
      </w:r>
    </w:p>
    <w:p w14:paraId="67EDD687" w14:textId="40D00D41" w:rsidR="004B67A5" w:rsidRPr="00483256" w:rsidRDefault="005416E9" w:rsidP="0027662B">
      <w:pPr>
        <w:adjustRightInd w:val="0"/>
        <w:snapToGrid w:val="0"/>
        <w:spacing w:after="0"/>
        <w:rPr>
          <w:rFonts w:ascii="Book Antiqua" w:hAnsi="Book Antiqua"/>
        </w:rPr>
      </w:pPr>
      <w:r w:rsidRPr="00483256">
        <w:rPr>
          <w:rFonts w:ascii="Book Antiqua" w:hAnsi="Book Antiqua"/>
        </w:rPr>
        <w:t xml:space="preserve">Treatment of complex anal fistulas is challenging as these fistulas tend to entail a significant portion of the anal sphincters, rendering complete eradication of the fistula </w:t>
      </w:r>
      <w:r w:rsidR="00F236FB" w:rsidRPr="00483256">
        <w:rPr>
          <w:rFonts w:ascii="Book Antiqua" w:hAnsi="Book Antiqua"/>
        </w:rPr>
        <w:t>tract</w:t>
      </w:r>
      <w:r w:rsidRPr="00483256">
        <w:rPr>
          <w:rFonts w:ascii="Book Antiqua" w:hAnsi="Book Antiqua"/>
        </w:rPr>
        <w:t xml:space="preserve"> associated with a considerable risk of continence impairment. On the other hand, failure to excise the primary tract and its secondary extensions and to drain sepsis adequately may eventually result in persistence or recurrence of </w:t>
      </w:r>
      <w:r w:rsidR="00D74502" w:rsidRPr="00483256">
        <w:rPr>
          <w:rFonts w:ascii="Book Antiqua" w:hAnsi="Book Antiqua"/>
        </w:rPr>
        <w:t xml:space="preserve">the </w:t>
      </w:r>
      <w:r w:rsidRPr="00483256">
        <w:rPr>
          <w:rFonts w:ascii="Book Antiqua" w:hAnsi="Book Antiqua"/>
        </w:rPr>
        <w:t>anal fistula</w:t>
      </w:r>
      <w:r w:rsidR="000670E0" w:rsidRPr="00483256">
        <w:rPr>
          <w:rFonts w:ascii="Book Antiqua" w:hAnsi="Book Antiqua"/>
          <w:vertAlign w:val="superscript"/>
        </w:rPr>
        <w:t>[3]</w:t>
      </w:r>
      <w:r w:rsidR="004B67A5" w:rsidRPr="00483256">
        <w:rPr>
          <w:rFonts w:ascii="Book Antiqua" w:hAnsi="Book Antiqua"/>
        </w:rPr>
        <w:fldChar w:fldCharType="begin"/>
      </w:r>
      <w:r w:rsidR="003D393B" w:rsidRPr="00483256">
        <w:rPr>
          <w:rFonts w:ascii="Book Antiqua" w:hAnsi="Book Antiqua"/>
        </w:rPr>
        <w:instrText xml:space="preserve"> ADDIN ZOTERO_ITEM CSL_CITATION {"citationID":"UqxBtKZY","properties":{"formattedCitation":"(3)","plainCitation":"(3)","noteIndex":0},"citationItems":[{"id":"X0iq30fX/PD4tHqhv","uris":["http://zotero.org/users/local/lvMp4lDX/items/HHBSBC3I"],"uri":["http://zotero.org/users/local/lvMp4lDX/items/HHBSBC3I"],"itemData":{"id":152,"type":"article-journal","abstract":"Complex anal fistulas require careful evaluation. Prior to any attempts at definitive repair, the anatomy must be well defined and the sepsis resolved. Several muscle-sparing approaches to anal fistula are appropriate, and are often catered to the patient based on their presentation and previous repairs. Emerging technologies show promise for fistula repair, but lack long-term data.","container-title":"Clinics in Colon and Rectal Surgery","DOI":"10.1055/s-0035-1570392","ISSN":"1531-0043","issue":"1","journalAbbreviation":"Clin Colon Rectal Surg","language":"eng","note":"PMID: 26929751\nPMCID: PMC4755767","page":"43-49","source":"PubMed","title":"Management of Complex Anal Fistulas","volume":"29","author":[{"family":"Bubbers","given":"Emily J."},{"family":"Cologne","given":"Kyle G."}],"issued":{"date-parts":[["2016",3]]}}}],"schema":"https://github.com/citation-style-language/schema/raw/master/csl-citation.json"} </w:instrText>
      </w:r>
      <w:r w:rsidR="004B67A5" w:rsidRPr="00483256">
        <w:rPr>
          <w:rFonts w:ascii="Book Antiqua" w:hAnsi="Book Antiqua"/>
        </w:rPr>
        <w:fldChar w:fldCharType="end"/>
      </w:r>
      <w:r w:rsidR="004B67A5" w:rsidRPr="00483256">
        <w:rPr>
          <w:rFonts w:ascii="Book Antiqua" w:hAnsi="Book Antiqua"/>
        </w:rPr>
        <w:t>.</w:t>
      </w:r>
    </w:p>
    <w:p w14:paraId="307EEDDD" w14:textId="66F208D2" w:rsidR="005416E9" w:rsidRPr="00483256" w:rsidRDefault="0066533B" w:rsidP="005A6591">
      <w:pPr>
        <w:adjustRightInd w:val="0"/>
        <w:snapToGrid w:val="0"/>
        <w:spacing w:after="0"/>
        <w:ind w:firstLineChars="100" w:firstLine="240"/>
        <w:rPr>
          <w:rFonts w:ascii="Book Antiqua" w:hAnsi="Book Antiqua"/>
        </w:rPr>
      </w:pPr>
      <w:r w:rsidRPr="00483256">
        <w:rPr>
          <w:rFonts w:ascii="Book Antiqua" w:hAnsi="Book Antiqua"/>
        </w:rPr>
        <w:t>Recurrent anal fistulas after previous fistula surgery represent a unique challenge and usually warrant more experience with anal surgery to address the cause of recurrence and navigate through the disturbed anatomy after previous surgery. This review aimed to illustrate different aspects of recurrent anal fistulas including various definitions, causes of recurrence, technical difficulties, and management of this complex type of anal fistula.</w:t>
      </w:r>
    </w:p>
    <w:p w14:paraId="6E495360" w14:textId="77777777" w:rsidR="00196A90" w:rsidRPr="00483256" w:rsidRDefault="00196A90" w:rsidP="00196A90">
      <w:pPr>
        <w:adjustRightInd w:val="0"/>
        <w:snapToGrid w:val="0"/>
        <w:spacing w:after="0"/>
        <w:rPr>
          <w:rFonts w:ascii="Book Antiqua" w:hAnsi="Book Antiqua"/>
        </w:rPr>
      </w:pPr>
    </w:p>
    <w:p w14:paraId="60BBF717" w14:textId="14BDB8F6" w:rsidR="0066533B" w:rsidRPr="00483256" w:rsidRDefault="00147860" w:rsidP="0027662B">
      <w:pPr>
        <w:adjustRightInd w:val="0"/>
        <w:snapToGrid w:val="0"/>
        <w:spacing w:after="0"/>
        <w:rPr>
          <w:rFonts w:ascii="Book Antiqua" w:hAnsi="Book Antiqua"/>
          <w:b/>
          <w:bCs/>
          <w:u w:val="single"/>
        </w:rPr>
      </w:pPr>
      <w:r w:rsidRPr="00483256">
        <w:rPr>
          <w:rFonts w:ascii="Book Antiqua" w:hAnsi="Book Antiqua"/>
          <w:b/>
          <w:bCs/>
          <w:u w:val="single"/>
        </w:rPr>
        <w:t>DEFINITIONS OF RECURRENCE</w:t>
      </w:r>
    </w:p>
    <w:p w14:paraId="74A1E93D" w14:textId="732F654D" w:rsidR="00880601" w:rsidRPr="00483256" w:rsidRDefault="00892BF5" w:rsidP="0027662B">
      <w:pPr>
        <w:adjustRightInd w:val="0"/>
        <w:snapToGrid w:val="0"/>
        <w:spacing w:after="0"/>
        <w:rPr>
          <w:rFonts w:ascii="Book Antiqua" w:hAnsi="Book Antiqua"/>
        </w:rPr>
      </w:pPr>
      <w:r w:rsidRPr="00483256">
        <w:rPr>
          <w:rFonts w:ascii="Book Antiqua" w:hAnsi="Book Antiqua"/>
        </w:rPr>
        <w:t xml:space="preserve">Success of anal fistula surgery is generally defined as complete healing of the anal wound by epithelization without residual tract, external or internal openings, or perianal discharge. </w:t>
      </w:r>
      <w:r w:rsidR="00F236FB" w:rsidRPr="00483256">
        <w:rPr>
          <w:rFonts w:ascii="Book Antiqua" w:hAnsi="Book Antiqua"/>
        </w:rPr>
        <w:t>On the other hand</w:t>
      </w:r>
      <w:r w:rsidRPr="00483256">
        <w:rPr>
          <w:rFonts w:ascii="Book Antiqua" w:hAnsi="Book Antiqua"/>
        </w:rPr>
        <w:t>, failure of fistula surgery comprises three different definitions; persistence, recurrence, and de-novo fistula.</w:t>
      </w:r>
      <w:r w:rsidR="00196A90" w:rsidRPr="00483256">
        <w:rPr>
          <w:rFonts w:ascii="Book Antiqua" w:hAnsi="Book Antiqua"/>
          <w:lang w:eastAsia="zh-CN"/>
        </w:rPr>
        <w:t xml:space="preserve"> </w:t>
      </w:r>
      <w:r w:rsidRPr="00483256">
        <w:rPr>
          <w:rFonts w:ascii="Book Antiqua" w:hAnsi="Book Antiqua"/>
        </w:rPr>
        <w:t>Persistence of anal fistula is defined as failure of complete healing of the anal fistula for more than six months after surgery.</w:t>
      </w:r>
      <w:r w:rsidR="00F47500" w:rsidRPr="00483256">
        <w:rPr>
          <w:rFonts w:ascii="Book Antiqua" w:hAnsi="Book Antiqua"/>
        </w:rPr>
        <w:t xml:space="preserve"> </w:t>
      </w:r>
      <w:r w:rsidRPr="00483256">
        <w:rPr>
          <w:rFonts w:ascii="Book Antiqua" w:hAnsi="Book Antiqua"/>
        </w:rPr>
        <w:t xml:space="preserve"> Recurrence</w:t>
      </w:r>
      <w:r w:rsidR="00F47500" w:rsidRPr="00483256">
        <w:rPr>
          <w:rFonts w:ascii="Book Antiqua" w:hAnsi="Book Antiqua"/>
        </w:rPr>
        <w:t xml:space="preserve"> is defined as</w:t>
      </w:r>
      <w:r w:rsidRPr="00483256">
        <w:rPr>
          <w:rFonts w:ascii="Book Antiqua" w:hAnsi="Book Antiqua"/>
        </w:rPr>
        <w:t xml:space="preserve"> clinical reappearance of </w:t>
      </w:r>
      <w:r w:rsidRPr="00483256">
        <w:rPr>
          <w:rFonts w:ascii="Book Antiqua" w:hAnsi="Book Antiqua"/>
        </w:rPr>
        <w:lastRenderedPageBreak/>
        <w:t xml:space="preserve">the fistula after complete healing of the surgical wound, occurring within </w:t>
      </w:r>
      <w:r w:rsidR="00F47500" w:rsidRPr="00483256">
        <w:rPr>
          <w:rFonts w:ascii="Book Antiqua" w:hAnsi="Book Antiqua"/>
        </w:rPr>
        <w:t>one</w:t>
      </w:r>
      <w:r w:rsidRPr="00483256">
        <w:rPr>
          <w:rFonts w:ascii="Book Antiqua" w:hAnsi="Book Antiqua"/>
        </w:rPr>
        <w:t xml:space="preserve"> year after the procedure</w:t>
      </w:r>
      <w:r w:rsidR="00F47500" w:rsidRPr="00483256">
        <w:rPr>
          <w:rFonts w:ascii="Book Antiqua" w:hAnsi="Book Antiqua"/>
        </w:rPr>
        <w:t>. Whereas d</w:t>
      </w:r>
      <w:r w:rsidRPr="00483256">
        <w:rPr>
          <w:rFonts w:ascii="Book Antiqua" w:hAnsi="Book Antiqua"/>
        </w:rPr>
        <w:t>e-novo fistula</w:t>
      </w:r>
      <w:r w:rsidR="00F47500" w:rsidRPr="00483256">
        <w:rPr>
          <w:rFonts w:ascii="Book Antiqua" w:hAnsi="Book Antiqua"/>
        </w:rPr>
        <w:t xml:space="preserve"> is the c</w:t>
      </w:r>
      <w:r w:rsidRPr="00483256">
        <w:rPr>
          <w:rFonts w:ascii="Book Antiqua" w:hAnsi="Book Antiqua"/>
        </w:rPr>
        <w:t xml:space="preserve">linical appearance of fistula after complete healing of the surgical wound, occurring </w:t>
      </w:r>
      <w:r w:rsidR="00D74502" w:rsidRPr="00483256">
        <w:rPr>
          <w:rFonts w:ascii="Book Antiqua" w:hAnsi="Book Antiqua"/>
        </w:rPr>
        <w:t xml:space="preserve">more than </w:t>
      </w:r>
      <w:r w:rsidR="00F47500" w:rsidRPr="00483256">
        <w:rPr>
          <w:rFonts w:ascii="Book Antiqua" w:hAnsi="Book Antiqua"/>
        </w:rPr>
        <w:t>one</w:t>
      </w:r>
      <w:r w:rsidRPr="00483256">
        <w:rPr>
          <w:rFonts w:ascii="Book Antiqua" w:hAnsi="Book Antiqua"/>
        </w:rPr>
        <w:t xml:space="preserve"> year </w:t>
      </w:r>
      <w:r w:rsidR="00D74502" w:rsidRPr="00483256">
        <w:rPr>
          <w:rFonts w:ascii="Book Antiqua" w:hAnsi="Book Antiqua"/>
        </w:rPr>
        <w:t>after</w:t>
      </w:r>
      <w:r w:rsidRPr="00483256">
        <w:rPr>
          <w:rFonts w:ascii="Book Antiqua" w:hAnsi="Book Antiqua"/>
        </w:rPr>
        <w:t xml:space="preserve"> the </w:t>
      </w:r>
      <w:proofErr w:type="gramStart"/>
      <w:r w:rsidRPr="00483256">
        <w:rPr>
          <w:rFonts w:ascii="Book Antiqua" w:hAnsi="Book Antiqua"/>
        </w:rPr>
        <w:t>procedure</w:t>
      </w:r>
      <w:r w:rsidR="000670E0" w:rsidRPr="00483256">
        <w:rPr>
          <w:rFonts w:ascii="Book Antiqua" w:hAnsi="Book Antiqua"/>
          <w:vertAlign w:val="superscript"/>
        </w:rPr>
        <w:t>[</w:t>
      </w:r>
      <w:proofErr w:type="gramEnd"/>
      <w:r w:rsidR="000670E0" w:rsidRPr="00483256">
        <w:rPr>
          <w:rFonts w:ascii="Book Antiqua" w:hAnsi="Book Antiqua"/>
          <w:vertAlign w:val="superscript"/>
        </w:rPr>
        <w:t>4,5]</w:t>
      </w:r>
      <w:r w:rsidR="00880601" w:rsidRPr="00483256">
        <w:rPr>
          <w:rFonts w:ascii="Book Antiqua" w:hAnsi="Book Antiqua"/>
        </w:rPr>
        <w:t>.</w:t>
      </w:r>
    </w:p>
    <w:p w14:paraId="3521F7E2" w14:textId="77777777" w:rsidR="00196A90" w:rsidRPr="00483256" w:rsidRDefault="00196A90" w:rsidP="0027662B">
      <w:pPr>
        <w:adjustRightInd w:val="0"/>
        <w:snapToGrid w:val="0"/>
        <w:spacing w:after="0"/>
        <w:rPr>
          <w:rFonts w:ascii="Book Antiqua" w:hAnsi="Book Antiqua"/>
        </w:rPr>
      </w:pPr>
    </w:p>
    <w:p w14:paraId="75312733" w14:textId="12060B24" w:rsidR="00703BDE" w:rsidRPr="00483256" w:rsidRDefault="00147860" w:rsidP="0027662B">
      <w:pPr>
        <w:adjustRightInd w:val="0"/>
        <w:snapToGrid w:val="0"/>
        <w:spacing w:after="0"/>
        <w:rPr>
          <w:rFonts w:ascii="Book Antiqua" w:hAnsi="Book Antiqua"/>
          <w:b/>
          <w:bCs/>
          <w:u w:val="single"/>
        </w:rPr>
      </w:pPr>
      <w:r w:rsidRPr="00483256">
        <w:rPr>
          <w:rFonts w:ascii="Book Antiqua" w:hAnsi="Book Antiqua"/>
          <w:b/>
          <w:bCs/>
          <w:u w:val="single"/>
        </w:rPr>
        <w:t>CAUSES OF RECURRENCE OF ANAL FISTULA</w:t>
      </w:r>
    </w:p>
    <w:p w14:paraId="086ED320" w14:textId="5EB170FF" w:rsidR="003A504F" w:rsidRPr="00483256" w:rsidRDefault="00703BDE" w:rsidP="0027662B">
      <w:pPr>
        <w:adjustRightInd w:val="0"/>
        <w:snapToGrid w:val="0"/>
        <w:spacing w:after="0"/>
        <w:rPr>
          <w:rFonts w:ascii="Book Antiqua" w:hAnsi="Book Antiqua"/>
        </w:rPr>
      </w:pPr>
      <w:r w:rsidRPr="00483256">
        <w:rPr>
          <w:rFonts w:ascii="Book Antiqua" w:hAnsi="Book Antiqua"/>
        </w:rPr>
        <w:t xml:space="preserve">Various risk factors for failure of healing after anal fistula surgery have been identified. These risk factors can be broadly classified </w:t>
      </w:r>
      <w:r w:rsidR="00D74502" w:rsidRPr="00483256">
        <w:rPr>
          <w:rFonts w:ascii="Book Antiqua" w:hAnsi="Book Antiqua"/>
        </w:rPr>
        <w:t>into</w:t>
      </w:r>
      <w:r w:rsidRPr="00483256">
        <w:rPr>
          <w:rFonts w:ascii="Book Antiqua" w:hAnsi="Book Antiqua"/>
        </w:rPr>
        <w:t xml:space="preserve"> preoperative, intraoperative, and postoperative factors</w:t>
      </w:r>
      <w:r w:rsidR="004104A0" w:rsidRPr="00483256">
        <w:rPr>
          <w:rFonts w:ascii="Book Antiqua" w:hAnsi="Book Antiqua"/>
        </w:rPr>
        <w:t xml:space="preserve"> (Table 1)</w:t>
      </w:r>
      <w:r w:rsidR="003A504F" w:rsidRPr="00483256">
        <w:rPr>
          <w:rFonts w:ascii="Book Antiqua" w:hAnsi="Book Antiqua"/>
        </w:rPr>
        <w:t>.</w:t>
      </w:r>
    </w:p>
    <w:p w14:paraId="5848BD7A" w14:textId="77777777" w:rsidR="00196A90" w:rsidRPr="00483256" w:rsidRDefault="00196A90" w:rsidP="0027662B">
      <w:pPr>
        <w:adjustRightInd w:val="0"/>
        <w:snapToGrid w:val="0"/>
        <w:spacing w:after="0"/>
        <w:rPr>
          <w:rFonts w:ascii="Book Antiqua" w:hAnsi="Book Antiqua"/>
        </w:rPr>
      </w:pPr>
    </w:p>
    <w:p w14:paraId="741F3D5D" w14:textId="32E0156A" w:rsidR="00147860" w:rsidRPr="00483256" w:rsidRDefault="003A504F" w:rsidP="0027662B">
      <w:pPr>
        <w:adjustRightInd w:val="0"/>
        <w:snapToGrid w:val="0"/>
        <w:spacing w:after="0"/>
        <w:rPr>
          <w:rFonts w:ascii="Book Antiqua" w:hAnsi="Book Antiqua"/>
          <w:i/>
          <w:iCs/>
        </w:rPr>
      </w:pPr>
      <w:r w:rsidRPr="00483256">
        <w:rPr>
          <w:rFonts w:ascii="Book Antiqua" w:hAnsi="Book Antiqua"/>
          <w:b/>
          <w:bCs/>
          <w:i/>
          <w:iCs/>
        </w:rPr>
        <w:t>Preoperative factors</w:t>
      </w:r>
    </w:p>
    <w:p w14:paraId="6F145D7C" w14:textId="0CE624D2" w:rsidR="00703BDE" w:rsidRPr="00483256" w:rsidRDefault="00703BDE" w:rsidP="0027662B">
      <w:pPr>
        <w:adjustRightInd w:val="0"/>
        <w:snapToGrid w:val="0"/>
        <w:spacing w:after="0"/>
        <w:rPr>
          <w:rFonts w:ascii="Book Antiqua" w:hAnsi="Book Antiqua"/>
          <w:i/>
          <w:iCs/>
          <w:u w:val="single"/>
        </w:rPr>
      </w:pPr>
      <w:r w:rsidRPr="00483256">
        <w:rPr>
          <w:rFonts w:ascii="Book Antiqua" w:hAnsi="Book Antiqua"/>
        </w:rPr>
        <w:t xml:space="preserve">The preoperative predictors of recurrence are related to the fistula anatomy and patients’ comorbidities. The position of the primary tract can predict the onset of recurrence before surgery as high trans-sphincteric, suprasphincteric fistula, and extrasphincteric fistulas are typically more complex than simple intersphincteric fistulas and are more difficult to </w:t>
      </w:r>
      <w:proofErr w:type="gramStart"/>
      <w:r w:rsidRPr="00483256">
        <w:rPr>
          <w:rFonts w:ascii="Book Antiqua" w:hAnsi="Book Antiqua"/>
        </w:rPr>
        <w:t>eradicate</w:t>
      </w:r>
      <w:r w:rsidR="000670E0" w:rsidRPr="00483256">
        <w:rPr>
          <w:rFonts w:ascii="Book Antiqua" w:hAnsi="Book Antiqua"/>
          <w:vertAlign w:val="superscript"/>
        </w:rPr>
        <w:t>[</w:t>
      </w:r>
      <w:proofErr w:type="gramEnd"/>
      <w:r w:rsidR="000670E0" w:rsidRPr="00483256">
        <w:rPr>
          <w:rFonts w:ascii="Book Antiqua" w:hAnsi="Book Antiqua"/>
          <w:vertAlign w:val="superscript"/>
        </w:rPr>
        <w:t>6]</w:t>
      </w:r>
      <w:r w:rsidRPr="00483256">
        <w:rPr>
          <w:rFonts w:ascii="Book Antiqua" w:hAnsi="Book Antiqua"/>
        </w:rPr>
        <w:t xml:space="preserve">. The nature of the primary tract also factors in recurrence as curved tracts such as horse-shoe and semi-horse shoe fistulas are often more </w:t>
      </w:r>
      <w:r w:rsidR="00F236FB" w:rsidRPr="00483256">
        <w:rPr>
          <w:rFonts w:ascii="Book Antiqua" w:hAnsi="Book Antiqua"/>
        </w:rPr>
        <w:t>difficult</w:t>
      </w:r>
      <w:r w:rsidRPr="00483256">
        <w:rPr>
          <w:rFonts w:ascii="Book Antiqua" w:hAnsi="Book Antiqua"/>
        </w:rPr>
        <w:t xml:space="preserve"> to excise or lay open</w:t>
      </w:r>
      <w:r w:rsidR="000670E0" w:rsidRPr="00483256">
        <w:rPr>
          <w:rFonts w:ascii="Book Antiqua" w:hAnsi="Book Antiqua"/>
          <w:vertAlign w:val="superscript"/>
        </w:rPr>
        <w:t>[7]</w:t>
      </w:r>
      <w:r w:rsidRPr="00483256">
        <w:rPr>
          <w:rFonts w:ascii="Book Antiqua" w:hAnsi="Book Antiqua"/>
        </w:rPr>
        <w:fldChar w:fldCharType="begin"/>
      </w:r>
      <w:r w:rsidR="003D393B" w:rsidRPr="00483256">
        <w:rPr>
          <w:rFonts w:ascii="Book Antiqua" w:hAnsi="Book Antiqua"/>
        </w:rPr>
        <w:instrText xml:space="preserve"> ADDIN ZOTERO_ITEM CSL_CITATION {"citationID":"MmNDTeaf","properties":{"formattedCitation":"(7)","plainCitation":"(7)","noteIndex":0},"citationItems":[{"id":"X0iq30fX/Ae0Rt1Nx","uris":["http://zotero.org/users/local/lvMp4lDX/items/CRTJ3IAL"],"uri":["http://zotero.org/users/local/lvMp4lDX/items/CRTJ3IAL"],"itemData":{"id":162,"type":"article-journal","abstract":"INTRODUCTION: We report on a patient cohort with dorsal horseshoe fistulas-in-ano. We sought to answer the question of whether these fistulas can be operatively treated, implementing a sphincter-preserving fistulectomy with primary closure of the internal opening, as is done when treating transsphincteric anal fistulas. Long-term clinical. course is examined here and operative methods are discussed.\nMETHODS: During the time period from 1985 to 2000, 42 patients (29 men, 13 women) with an average age of 44 +/- 11 years were operatively treated for horseshoe fistulas-in-ano originating in cryptoglandular regions. Twenty patients originally had an abscess, which was surgically drained and then a seton was placed in the tract of the fistula. Later, a fistulectomy or curettage of the fistula tract with primary closure of the internal fistula opening was performed in all patients without severing the sphincter muscle. We implemented four different surgical techniques to facilitate this closure: the mucosa-submucosa advancement flap, the rectal wall advancement flap (part or full thickness), the anocutaneous advancement flap, and direct closure without any further mobilization. The follow-up averaged 58 months (1-14 years).\nRESULTS: Thirty-seven of the 42 fistulas (88 percent) healed. In 31 patients, restitution occurred after the first operation, in 4 patients after the second operation and in 2 patients after the third operation. One patient developed a recurrence after the first operation and died from secondary causes before a second operation was performed. The other four patients were listed as unclear, because the time of observation was less than one year. The total recurrence rate of flap procedures is 23 percent (mucosa-submucosa advancement flap, 25 percent; rectal wall advancement flap, 35 percent; anocutaneous advancement flap, 25 percent; direct closure, 0 percent; not significant). Thirty-four (81 percent) of the 42 patients had previously been operatively treated on an average of three times. Twelve patients developed deficits in continence. Eight patients developed minor deficits, which included incontinence for flatus and problems with staining. Four patients became incontinent for liquid stools. There was a significant decrease in manometric resting pressure of 25 percent (from 123 +/- 40 cm H2O to 91 +/- 29 cm H2O) and in squeeze pressure of 21 percent (from 262 +/- 70 cm H2O to 207 +/- 66 cm H2O).\nCONCLUSIONS: As in other high anal fistulas, horseshoe-shaped anal fistulas can be operatively treated implementing a fistulectomy combined with any of the above-mentioned forms of closure of the internal fistula opening, with good success rates and acceptable postoperative continence. Sufficient drainage of the retroanal region is of utmost importance. Through these measures, it is possible to avoid severing the sphincter muscle and to prevent an anal canal deformation (keyhole deformity).","container-title":"Diseases of the Colon and Rectum","DOI":"10.1007/s10350-004-0650-8","ISSN":"0012-3706","issue":"11","journalAbbreviation":"Dis. Colon Rectum","language":"eng","note":"PMID: 15622580","page":"1874-1882","source":"PubMed","title":"Treatment for horseshoe fistulas-in-ano with primary closure of the internal fistula opening: a clinical and manometric study","title-short":"Treatment for horseshoe fistulas-in-ano with primary closure of the internal fistula opening","volume":"47","author":[{"family":"Koehler","given":"Andreas"},{"family":"Risse-Schaaf","given":"Angelika"},{"family":"Athanasiadis","given":"Sotirios"}],"issued":{"date-parts":[["2004",11]]}}}],"schema":"https://github.com/citation-style-language/schema/raw/master/csl-citation.json"} </w:instrText>
      </w:r>
      <w:r w:rsidRPr="00483256">
        <w:rPr>
          <w:rFonts w:ascii="Book Antiqua" w:hAnsi="Book Antiqua"/>
        </w:rPr>
        <w:fldChar w:fldCharType="end"/>
      </w:r>
      <w:r w:rsidRPr="00483256">
        <w:rPr>
          <w:rFonts w:ascii="Book Antiqua" w:hAnsi="Book Antiqua"/>
        </w:rPr>
        <w:t xml:space="preserve">. </w:t>
      </w:r>
      <w:r w:rsidR="0040364F" w:rsidRPr="00483256">
        <w:rPr>
          <w:rFonts w:ascii="Book Antiqua" w:hAnsi="Book Antiqua"/>
        </w:rPr>
        <w:t>While a single fistula tract is usually easier to deal with, secondary extensions</w:t>
      </w:r>
      <w:r w:rsidR="00F236FB" w:rsidRPr="00483256">
        <w:rPr>
          <w:rFonts w:ascii="Book Antiqua" w:hAnsi="Book Antiqua"/>
        </w:rPr>
        <w:t>,</w:t>
      </w:r>
      <w:r w:rsidR="0040364F" w:rsidRPr="00483256">
        <w:rPr>
          <w:rFonts w:ascii="Book Antiqua" w:hAnsi="Book Antiqua"/>
        </w:rPr>
        <w:t xml:space="preserve"> whether supralevator, infralevator, or ischeoanal</w:t>
      </w:r>
      <w:r w:rsidR="00F236FB" w:rsidRPr="00483256">
        <w:rPr>
          <w:rFonts w:ascii="Book Antiqua" w:hAnsi="Book Antiqua"/>
        </w:rPr>
        <w:t>,</w:t>
      </w:r>
      <w:r w:rsidR="0040364F" w:rsidRPr="00483256">
        <w:rPr>
          <w:rFonts w:ascii="Book Antiqua" w:hAnsi="Book Antiqua"/>
        </w:rPr>
        <w:t xml:space="preserve"> may be missed during surgery, and thus persistence o</w:t>
      </w:r>
      <w:r w:rsidR="00F236FB" w:rsidRPr="00483256">
        <w:rPr>
          <w:rFonts w:ascii="Book Antiqua" w:hAnsi="Book Antiqua"/>
        </w:rPr>
        <w:t>r</w:t>
      </w:r>
      <w:r w:rsidR="0040364F" w:rsidRPr="00483256">
        <w:rPr>
          <w:rFonts w:ascii="Book Antiqua" w:hAnsi="Book Antiqua"/>
        </w:rPr>
        <w:t xml:space="preserve"> recurrence of anal fistula may ultimately </w:t>
      </w:r>
      <w:proofErr w:type="gramStart"/>
      <w:r w:rsidR="0040364F" w:rsidRPr="00483256">
        <w:rPr>
          <w:rFonts w:ascii="Book Antiqua" w:hAnsi="Book Antiqua"/>
        </w:rPr>
        <w:t>supervene</w:t>
      </w:r>
      <w:r w:rsidR="000670E0" w:rsidRPr="00483256">
        <w:rPr>
          <w:rFonts w:ascii="Book Antiqua" w:hAnsi="Book Antiqua"/>
          <w:vertAlign w:val="superscript"/>
        </w:rPr>
        <w:t>[</w:t>
      </w:r>
      <w:proofErr w:type="gramEnd"/>
      <w:r w:rsidR="000670E0" w:rsidRPr="00483256">
        <w:rPr>
          <w:rFonts w:ascii="Book Antiqua" w:hAnsi="Book Antiqua"/>
          <w:vertAlign w:val="superscript"/>
        </w:rPr>
        <w:t>8]</w:t>
      </w:r>
      <w:r w:rsidR="003A504F" w:rsidRPr="00483256">
        <w:rPr>
          <w:rFonts w:ascii="Book Antiqua" w:hAnsi="Book Antiqua"/>
        </w:rPr>
        <w:t xml:space="preserve">. Moreover, the pathology of anal fistula plays a fundamental role in determining the outcome of treatment. Anal fistulas secondary to specific disease such as Crohn’s disease are more susceptible to persistence or recurrence after surgical </w:t>
      </w:r>
      <w:proofErr w:type="gramStart"/>
      <w:r w:rsidR="003A504F" w:rsidRPr="00483256">
        <w:rPr>
          <w:rFonts w:ascii="Book Antiqua" w:hAnsi="Book Antiqua"/>
        </w:rPr>
        <w:t>treatment</w:t>
      </w:r>
      <w:r w:rsidR="000670E0" w:rsidRPr="00483256">
        <w:rPr>
          <w:rFonts w:ascii="Book Antiqua" w:hAnsi="Book Antiqua"/>
          <w:vertAlign w:val="superscript"/>
        </w:rPr>
        <w:t>[</w:t>
      </w:r>
      <w:proofErr w:type="gramEnd"/>
      <w:r w:rsidR="000670E0" w:rsidRPr="00483256">
        <w:rPr>
          <w:rFonts w:ascii="Book Antiqua" w:hAnsi="Book Antiqua"/>
          <w:vertAlign w:val="superscript"/>
        </w:rPr>
        <w:t>9]</w:t>
      </w:r>
      <w:r w:rsidR="00F7064F" w:rsidRPr="00483256">
        <w:rPr>
          <w:rFonts w:ascii="Book Antiqua" w:hAnsi="Book Antiqua"/>
        </w:rPr>
        <w:t>.</w:t>
      </w:r>
      <w:r w:rsidR="003A504F" w:rsidRPr="00483256">
        <w:rPr>
          <w:rFonts w:ascii="Book Antiqua" w:hAnsi="Book Antiqua"/>
        </w:rPr>
        <w:t xml:space="preserve"> </w:t>
      </w:r>
    </w:p>
    <w:p w14:paraId="1EF06588" w14:textId="3B35465D" w:rsidR="00F7064F" w:rsidRPr="00483256" w:rsidRDefault="00313493" w:rsidP="00196A90">
      <w:pPr>
        <w:adjustRightInd w:val="0"/>
        <w:snapToGrid w:val="0"/>
        <w:spacing w:after="0"/>
        <w:ind w:firstLineChars="100" w:firstLine="240"/>
        <w:rPr>
          <w:rFonts w:ascii="Book Antiqua" w:hAnsi="Book Antiqua"/>
        </w:rPr>
      </w:pPr>
      <w:r w:rsidRPr="00483256">
        <w:rPr>
          <w:rFonts w:ascii="Book Antiqua" w:hAnsi="Book Antiqua"/>
        </w:rPr>
        <w:t>The m</w:t>
      </w:r>
      <w:r w:rsidR="00F7064F" w:rsidRPr="00483256">
        <w:rPr>
          <w:rFonts w:ascii="Book Antiqua" w:hAnsi="Book Antiqua"/>
        </w:rPr>
        <w:t>edical comorbidities</w:t>
      </w:r>
      <w:r w:rsidRPr="00483256">
        <w:rPr>
          <w:rFonts w:ascii="Book Antiqua" w:hAnsi="Book Antiqua"/>
        </w:rPr>
        <w:t xml:space="preserve"> of the patient</w:t>
      </w:r>
      <w:r w:rsidR="00F7064F" w:rsidRPr="00483256">
        <w:rPr>
          <w:rFonts w:ascii="Book Antiqua" w:hAnsi="Book Antiqua"/>
        </w:rPr>
        <w:t>, namely diabetes mellitus</w:t>
      </w:r>
      <w:r w:rsidRPr="00483256">
        <w:rPr>
          <w:rFonts w:ascii="Book Antiqua" w:hAnsi="Book Antiqua"/>
        </w:rPr>
        <w:t>,</w:t>
      </w:r>
      <w:r w:rsidR="00F7064F" w:rsidRPr="00483256">
        <w:rPr>
          <w:rFonts w:ascii="Book Antiqua" w:hAnsi="Book Antiqua"/>
        </w:rPr>
        <w:t xml:space="preserve"> also contribut</w:t>
      </w:r>
      <w:r w:rsidR="00D74502" w:rsidRPr="00483256">
        <w:rPr>
          <w:rFonts w:ascii="Book Antiqua" w:hAnsi="Book Antiqua"/>
        </w:rPr>
        <w:t>e</w:t>
      </w:r>
      <w:r w:rsidR="00F7064F" w:rsidRPr="00483256">
        <w:rPr>
          <w:rFonts w:ascii="Book Antiqua" w:hAnsi="Book Antiqua"/>
        </w:rPr>
        <w:t xml:space="preserve"> to failure of healing after anal fistula surgery owing to the delayed healing and weak tissue immunity </w:t>
      </w:r>
      <w:r w:rsidR="00D74502" w:rsidRPr="00483256">
        <w:rPr>
          <w:rFonts w:ascii="Book Antiqua" w:hAnsi="Book Antiqua"/>
        </w:rPr>
        <w:t>caused by</w:t>
      </w:r>
      <w:r w:rsidR="00F7064F" w:rsidRPr="00483256">
        <w:rPr>
          <w:rFonts w:ascii="Book Antiqua" w:hAnsi="Book Antiqua"/>
        </w:rPr>
        <w:t xml:space="preserve"> the disease.</w:t>
      </w:r>
      <w:r w:rsidR="008845EF" w:rsidRPr="00483256">
        <w:rPr>
          <w:rFonts w:ascii="Book Antiqua" w:hAnsi="Book Antiqua"/>
        </w:rPr>
        <w:t xml:space="preserve"> </w:t>
      </w:r>
      <w:r w:rsidR="00F7064F" w:rsidRPr="00483256">
        <w:rPr>
          <w:rFonts w:ascii="Book Antiqua" w:hAnsi="Book Antiqua"/>
        </w:rPr>
        <w:t xml:space="preserve"> Patients with history of previous surgery for anal fistula are typically at higher risk to experience re-recurrence of anal fistula</w:t>
      </w:r>
      <w:r w:rsidR="000670E0" w:rsidRPr="00483256">
        <w:rPr>
          <w:rFonts w:ascii="Book Antiqua" w:hAnsi="Book Antiqua"/>
          <w:vertAlign w:val="superscript"/>
        </w:rPr>
        <w:t>[10]</w:t>
      </w:r>
      <w:r w:rsidR="00F7064F" w:rsidRPr="00483256">
        <w:rPr>
          <w:rFonts w:ascii="Book Antiqua" w:hAnsi="Book Antiqua"/>
        </w:rPr>
        <w:fldChar w:fldCharType="begin"/>
      </w:r>
      <w:r w:rsidR="003D393B" w:rsidRPr="00483256">
        <w:rPr>
          <w:rFonts w:ascii="Book Antiqua" w:hAnsi="Book Antiqua"/>
        </w:rPr>
        <w:instrText xml:space="preserve"> ADDIN ZOTERO_ITEM CSL_CITATION {"citationID":"8vkVTfq2","properties":{"formattedCitation":"(10)","plainCitation":"(10)","noteIndex":0},"citationItems":[{"id":"X0iq30fX/f899ck6G","uris":["http://zotero.org/users/local/lvMp4lDX/items/9VHS2T7A"],"uri":["http://zotero.org/users/local/lvMp4lDX/items/9VHS2T7A"],"itemData":{"id":168,"type":"article-journal","abstract":"BACKGROUND: Despite a burgeoning literature during the last two decades regarding perioperative risk management of anal fistula, little is known about its risk factors that influence postoperative recurrence. We performed a meta-analysis to summarize and assess the credibility of evidence of potential risk factors for anal fistula recurrence (AFR) after surgery.\nMETHODS: Pubmed and EMBASE without language restriction were searched from inception to April 2018 that reported risk factors which predisposed recurrence after anal fistula surgery. We excluded studies that involved patients with anal fistula associated with Crohn's disease. MOOSE guidelines were followed when this meta-analysis was performed. We used random-effects models to pool relative risks (RRs) with 95% confidence intervals (CIs). Evidence from observational studies was graded into high-quality (Class I), moderate-quality (Class II/III) and low-quality (Class IV) based on Egger's P value, total sample size and between-study heterogeneity.\nRESULTS: Of 3514 citations screened, 20 unique observational studies comprising 6168 patients were involved in data synthesis. High-quality evidence showed that AFR was associated with high transsphincteric fistula (RR, 4.77; 95% CI, 3.83 to 5.95), internal opening unidentified (RR, 8.54; 95% CI, 5.29 to 13.80), and horseshoe extensions (RR, 1.92; 95% CI, 1.43 to 2.59). Moderate-quality evidence suggested an association with prior anal surgery (RR, 1.52; 95% CI, 1.04 to 2.23), seton placement surgery (RR, 2.97; 95% CI, 1.10 to 8.06), and multiple fistula tract (RR, 4.77; 95% CI, 1.46 to 15.51). High-quality evidence demonstrated no significant association with gender or smoking; moderate-quality evidence also suggested no association with age, tertiary referral, alcohol use, diabetes mellitus, obesity, preoperative seton drainage, high internal opening, postoperative drainage, mucosal advancement flap surgery, supralevator extensions, location or type of anal fistula.\nCONCLUSION: Several patient, surgery and fistula-related factors are significantly associated with postoperative AFR. These findings strengthen clinical awareness of early warning to identify patients with high-risk disease recurrence for AFR.","container-title":"International Journal of Surgery (London, England)","DOI":"10.1016/j.ijsu.2019.08.003","ISSN":"1743-9159","journalAbbreviation":"Int J Surg","language":"eng","note":"PMID: 31400504","page":"153-164","source":"PubMed","title":"Risk Factors for Recurrence after anal fistula surgery: A meta-analysis","title-short":"Risk Factors for Recurrence after anal fistula surgery","volume":"69","author":[{"family":"Mei","given":"Zubing"},{"family":"Wang","given":"Qingming"},{"family":"Zhang","given":"Yi"},{"family":"Liu","given":"Peng"},{"family":"Ge","given":"Maojun"},{"family":"Du","given":"Peixin"},{"family":"Yang","given":"Wei"},{"family":"He","given":"Yazhou"}],"issued":{"date-parts":[["2019",9]]}}}],"schema":"https://github.com/citation-style-language/schema/raw/master/csl-citation.json"} </w:instrText>
      </w:r>
      <w:r w:rsidR="00F7064F" w:rsidRPr="00483256">
        <w:rPr>
          <w:rFonts w:ascii="Book Antiqua" w:hAnsi="Book Antiqua"/>
        </w:rPr>
        <w:fldChar w:fldCharType="end"/>
      </w:r>
      <w:r w:rsidR="00F7064F" w:rsidRPr="00483256">
        <w:rPr>
          <w:rFonts w:ascii="Book Antiqua" w:hAnsi="Book Antiqua"/>
        </w:rPr>
        <w:t>.</w:t>
      </w:r>
      <w:r w:rsidR="008845EF" w:rsidRPr="00483256">
        <w:rPr>
          <w:rFonts w:ascii="Book Antiqua" w:hAnsi="Book Antiqua"/>
        </w:rPr>
        <w:t xml:space="preserve"> While steroids and immunosuppressive </w:t>
      </w:r>
      <w:r w:rsidR="003D393B" w:rsidRPr="00483256">
        <w:rPr>
          <w:rFonts w:ascii="Book Antiqua" w:hAnsi="Book Antiqua"/>
        </w:rPr>
        <w:t>drugs</w:t>
      </w:r>
      <w:r w:rsidR="008845EF" w:rsidRPr="00483256">
        <w:rPr>
          <w:rFonts w:ascii="Book Antiqua" w:hAnsi="Book Antiqua"/>
        </w:rPr>
        <w:t xml:space="preserve"> are </w:t>
      </w:r>
      <w:r w:rsidR="008845EF" w:rsidRPr="00483256">
        <w:rPr>
          <w:rFonts w:ascii="Book Antiqua" w:hAnsi="Book Antiqua"/>
        </w:rPr>
        <w:lastRenderedPageBreak/>
        <w:t xml:space="preserve">used to treat anal fistulas secondary to Crohn’s </w:t>
      </w:r>
      <w:proofErr w:type="gramStart"/>
      <w:r w:rsidR="008845EF" w:rsidRPr="00483256">
        <w:rPr>
          <w:rFonts w:ascii="Book Antiqua" w:hAnsi="Book Antiqua"/>
        </w:rPr>
        <w:t>disease</w:t>
      </w:r>
      <w:r w:rsidR="000670E0" w:rsidRPr="00483256">
        <w:rPr>
          <w:rFonts w:ascii="Book Antiqua" w:hAnsi="Book Antiqua"/>
          <w:vertAlign w:val="superscript"/>
        </w:rPr>
        <w:t>[</w:t>
      </w:r>
      <w:proofErr w:type="gramEnd"/>
      <w:r w:rsidR="000670E0" w:rsidRPr="00483256">
        <w:rPr>
          <w:rFonts w:ascii="Book Antiqua" w:hAnsi="Book Antiqua"/>
          <w:vertAlign w:val="superscript"/>
        </w:rPr>
        <w:t>11]</w:t>
      </w:r>
      <w:r w:rsidR="008845EF" w:rsidRPr="00483256">
        <w:rPr>
          <w:rFonts w:ascii="Book Antiqua" w:hAnsi="Book Antiqua"/>
        </w:rPr>
        <w:t>, the immunosuppressive effect of these medications can substantially impair healing after surgery for cryptoglandular fistulas and subsequently result in persistence or recurrence</w:t>
      </w:r>
      <w:r w:rsidR="000670E0" w:rsidRPr="00483256">
        <w:rPr>
          <w:rFonts w:ascii="Book Antiqua" w:hAnsi="Book Antiqua"/>
          <w:vertAlign w:val="superscript"/>
        </w:rPr>
        <w:t>[12]</w:t>
      </w:r>
      <w:r w:rsidR="000670E0" w:rsidRPr="00483256">
        <w:rPr>
          <w:rFonts w:ascii="Book Antiqua" w:hAnsi="Book Antiqua"/>
        </w:rPr>
        <w:t>.</w:t>
      </w:r>
    </w:p>
    <w:p w14:paraId="6005236A" w14:textId="77777777" w:rsidR="00D74502" w:rsidRPr="00483256" w:rsidRDefault="00D74502" w:rsidP="0027662B">
      <w:pPr>
        <w:adjustRightInd w:val="0"/>
        <w:snapToGrid w:val="0"/>
        <w:spacing w:after="0"/>
        <w:rPr>
          <w:rFonts w:ascii="Book Antiqua" w:hAnsi="Book Antiqua"/>
          <w:i/>
          <w:iCs/>
          <w:u w:val="single"/>
        </w:rPr>
      </w:pPr>
    </w:p>
    <w:p w14:paraId="65797C62" w14:textId="6D96485F" w:rsidR="00147860" w:rsidRPr="00483256" w:rsidRDefault="00F7064F" w:rsidP="0027662B">
      <w:pPr>
        <w:adjustRightInd w:val="0"/>
        <w:snapToGrid w:val="0"/>
        <w:spacing w:after="0"/>
        <w:rPr>
          <w:rFonts w:ascii="Book Antiqua" w:hAnsi="Book Antiqua"/>
          <w:b/>
          <w:bCs/>
          <w:i/>
          <w:iCs/>
        </w:rPr>
      </w:pPr>
      <w:r w:rsidRPr="00483256">
        <w:rPr>
          <w:rFonts w:ascii="Book Antiqua" w:hAnsi="Book Antiqua"/>
          <w:b/>
          <w:bCs/>
          <w:i/>
          <w:iCs/>
        </w:rPr>
        <w:t>Intraoperative factors</w:t>
      </w:r>
    </w:p>
    <w:p w14:paraId="047ADE53" w14:textId="546C9ABF" w:rsidR="00681DFC" w:rsidRPr="00483256" w:rsidRDefault="00681DFC" w:rsidP="0027662B">
      <w:pPr>
        <w:adjustRightInd w:val="0"/>
        <w:snapToGrid w:val="0"/>
        <w:spacing w:after="0"/>
        <w:rPr>
          <w:rFonts w:ascii="Book Antiqua" w:hAnsi="Book Antiqua"/>
          <w:b/>
          <w:bCs/>
        </w:rPr>
      </w:pPr>
      <w:r w:rsidRPr="00483256">
        <w:rPr>
          <w:rFonts w:ascii="Book Antiqua" w:hAnsi="Book Antiqua"/>
        </w:rPr>
        <w:t xml:space="preserve">A number of surgery-related factors can increase the risk of recurrence of anal fistula. Amongst these factors is the experience of the surgeons, </w:t>
      </w:r>
      <w:r w:rsidR="009106ED" w:rsidRPr="00483256">
        <w:rPr>
          <w:rFonts w:ascii="Book Antiqua" w:hAnsi="Book Antiqua"/>
        </w:rPr>
        <w:t>selection</w:t>
      </w:r>
      <w:r w:rsidRPr="00483256">
        <w:rPr>
          <w:rFonts w:ascii="Book Antiqua" w:hAnsi="Book Antiqua"/>
        </w:rPr>
        <w:t xml:space="preserve"> of the procedure </w:t>
      </w:r>
      <w:r w:rsidR="009106ED" w:rsidRPr="00483256">
        <w:rPr>
          <w:rFonts w:ascii="Book Antiqua" w:hAnsi="Book Antiqua"/>
        </w:rPr>
        <w:t>along with</w:t>
      </w:r>
      <w:r w:rsidRPr="00483256">
        <w:rPr>
          <w:rFonts w:ascii="Book Antiqua" w:hAnsi="Book Antiqua"/>
        </w:rPr>
        <w:t xml:space="preserve"> some technical considerations.</w:t>
      </w:r>
      <w:r w:rsidR="00196A90" w:rsidRPr="00483256">
        <w:rPr>
          <w:rFonts w:ascii="Book Antiqua" w:hAnsi="Book Antiqua"/>
          <w:b/>
          <w:bCs/>
          <w:lang w:eastAsia="zh-CN"/>
        </w:rPr>
        <w:t xml:space="preserve"> </w:t>
      </w:r>
      <w:r w:rsidRPr="00483256">
        <w:rPr>
          <w:rFonts w:ascii="Book Antiqua" w:hAnsi="Book Antiqua"/>
        </w:rPr>
        <w:t>The selection of the procedure according to the type and nature of anal fistula is imperative for success. Performing simple lay-open of the external portion of the tract</w:t>
      </w:r>
      <w:r w:rsidR="009106ED" w:rsidRPr="00483256">
        <w:rPr>
          <w:rFonts w:ascii="Book Antiqua" w:hAnsi="Book Antiqua"/>
        </w:rPr>
        <w:t xml:space="preserve"> and</w:t>
      </w:r>
      <w:r w:rsidRPr="00483256">
        <w:rPr>
          <w:rFonts w:ascii="Book Antiqua" w:hAnsi="Book Antiqua"/>
        </w:rPr>
        <w:t xml:space="preserve"> leaving the part traversing the external anal sphincter will definitely be associated with failure of healing.</w:t>
      </w:r>
    </w:p>
    <w:p w14:paraId="49158EFF" w14:textId="7F58D7E3" w:rsidR="00681DFC" w:rsidRPr="00483256" w:rsidRDefault="00681DFC" w:rsidP="00196A90">
      <w:pPr>
        <w:adjustRightInd w:val="0"/>
        <w:snapToGrid w:val="0"/>
        <w:spacing w:after="0"/>
        <w:ind w:firstLineChars="100" w:firstLine="240"/>
        <w:rPr>
          <w:rFonts w:ascii="Book Antiqua" w:hAnsi="Book Antiqua"/>
        </w:rPr>
      </w:pPr>
      <w:r w:rsidRPr="00483256">
        <w:rPr>
          <w:rFonts w:ascii="Book Antiqua" w:hAnsi="Book Antiqua"/>
        </w:rPr>
        <w:t xml:space="preserve">A critical step in anal fistula surgery is to accurately identify the internal opening, failure to do </w:t>
      </w:r>
      <w:r w:rsidR="009106ED" w:rsidRPr="00483256">
        <w:rPr>
          <w:rFonts w:ascii="Book Antiqua" w:hAnsi="Book Antiqua"/>
        </w:rPr>
        <w:t xml:space="preserve">so </w:t>
      </w:r>
      <w:r w:rsidRPr="00483256">
        <w:rPr>
          <w:rFonts w:ascii="Book Antiqua" w:hAnsi="Book Antiqua"/>
        </w:rPr>
        <w:t xml:space="preserve">is 20 times more likely to be followed by </w:t>
      </w:r>
      <w:proofErr w:type="gramStart"/>
      <w:r w:rsidRPr="00483256">
        <w:rPr>
          <w:rFonts w:ascii="Book Antiqua" w:hAnsi="Book Antiqua"/>
        </w:rPr>
        <w:t>recurrence</w:t>
      </w:r>
      <w:r w:rsidR="000670E0" w:rsidRPr="00483256">
        <w:rPr>
          <w:rFonts w:ascii="Book Antiqua" w:hAnsi="Book Antiqua"/>
          <w:vertAlign w:val="superscript"/>
        </w:rPr>
        <w:t>[</w:t>
      </w:r>
      <w:proofErr w:type="gramEnd"/>
      <w:r w:rsidR="000670E0" w:rsidRPr="00483256">
        <w:rPr>
          <w:rFonts w:ascii="Book Antiqua" w:hAnsi="Book Antiqua"/>
          <w:vertAlign w:val="superscript"/>
        </w:rPr>
        <w:t>13]</w:t>
      </w:r>
      <w:r w:rsidRPr="00483256">
        <w:rPr>
          <w:rFonts w:ascii="Book Antiqua" w:hAnsi="Book Antiqua"/>
        </w:rPr>
        <w:t xml:space="preserve">. Furthermore, the inability to detect the internal opening </w:t>
      </w:r>
      <w:r w:rsidR="00D74502" w:rsidRPr="00483256">
        <w:rPr>
          <w:rFonts w:ascii="Book Antiqua" w:hAnsi="Book Antiqua"/>
        </w:rPr>
        <w:t>accurately</w:t>
      </w:r>
      <w:r w:rsidRPr="00483256">
        <w:rPr>
          <w:rFonts w:ascii="Book Antiqua" w:hAnsi="Book Antiqua"/>
        </w:rPr>
        <w:t xml:space="preserve"> is often associated with the possibility of creation of a false tract, thus increasing the morbidity of </w:t>
      </w:r>
      <w:r w:rsidR="009106ED" w:rsidRPr="00483256">
        <w:rPr>
          <w:rFonts w:ascii="Book Antiqua" w:hAnsi="Book Antiqua"/>
        </w:rPr>
        <w:t xml:space="preserve">the </w:t>
      </w:r>
      <w:proofErr w:type="gramStart"/>
      <w:r w:rsidR="009106ED" w:rsidRPr="00483256">
        <w:rPr>
          <w:rFonts w:ascii="Book Antiqua" w:hAnsi="Book Antiqua"/>
        </w:rPr>
        <w:t>operation</w:t>
      </w:r>
      <w:r w:rsidR="000670E0" w:rsidRPr="00483256">
        <w:rPr>
          <w:rFonts w:ascii="Book Antiqua" w:hAnsi="Book Antiqua"/>
          <w:vertAlign w:val="superscript"/>
        </w:rPr>
        <w:t>[</w:t>
      </w:r>
      <w:proofErr w:type="gramEnd"/>
      <w:r w:rsidR="000670E0" w:rsidRPr="00483256">
        <w:rPr>
          <w:rFonts w:ascii="Book Antiqua" w:hAnsi="Book Antiqua"/>
          <w:vertAlign w:val="superscript"/>
        </w:rPr>
        <w:t>10]</w:t>
      </w:r>
      <w:r w:rsidRPr="00483256">
        <w:rPr>
          <w:rFonts w:ascii="Book Antiqua" w:hAnsi="Book Antiqua"/>
        </w:rPr>
        <w:t xml:space="preserve">. In order to ensure proper healing of anal fistula, the primary tract has to be </w:t>
      </w:r>
      <w:r w:rsidR="009106ED" w:rsidRPr="00483256">
        <w:rPr>
          <w:rFonts w:ascii="Book Antiqua" w:hAnsi="Book Antiqua"/>
        </w:rPr>
        <w:t xml:space="preserve">extirpated </w:t>
      </w:r>
      <w:r w:rsidRPr="00483256">
        <w:rPr>
          <w:rFonts w:ascii="Book Antiqua" w:hAnsi="Book Antiqua"/>
        </w:rPr>
        <w:t>either by lay open, excision, or fulguration using electrocautery</w:t>
      </w:r>
      <w:r w:rsidR="00B62744" w:rsidRPr="00483256">
        <w:rPr>
          <w:rFonts w:ascii="Book Antiqua" w:hAnsi="Book Antiqua"/>
        </w:rPr>
        <w:t xml:space="preserve"> or</w:t>
      </w:r>
      <w:r w:rsidRPr="00483256">
        <w:rPr>
          <w:rFonts w:ascii="Book Antiqua" w:hAnsi="Book Antiqua"/>
        </w:rPr>
        <w:t xml:space="preserve"> Laser</w:t>
      </w:r>
      <w:r w:rsidR="00B62744" w:rsidRPr="00483256">
        <w:rPr>
          <w:rFonts w:ascii="Book Antiqua" w:hAnsi="Book Antiqua"/>
        </w:rPr>
        <w:t>. Equally, any secondary branches or extension</w:t>
      </w:r>
      <w:r w:rsidR="009106ED" w:rsidRPr="00483256">
        <w:rPr>
          <w:rFonts w:ascii="Book Antiqua" w:hAnsi="Book Antiqua"/>
        </w:rPr>
        <w:t>s</w:t>
      </w:r>
      <w:r w:rsidR="00B62744" w:rsidRPr="00483256">
        <w:rPr>
          <w:rFonts w:ascii="Book Antiqua" w:hAnsi="Book Antiqua"/>
        </w:rPr>
        <w:t xml:space="preserve"> should be eradicated as well and any associated abscess cavities should be adequately drained. Miss</w:t>
      </w:r>
      <w:r w:rsidR="00D74502" w:rsidRPr="00483256">
        <w:rPr>
          <w:rFonts w:ascii="Book Antiqua" w:hAnsi="Book Antiqua"/>
        </w:rPr>
        <w:t>ing</w:t>
      </w:r>
      <w:r w:rsidR="00B62744" w:rsidRPr="00483256">
        <w:rPr>
          <w:rFonts w:ascii="Book Antiqua" w:hAnsi="Book Antiqua"/>
        </w:rPr>
        <w:t xml:space="preserve"> secondary tracts or abscess cavities are associated with three to five fold higher risk of recurrence</w:t>
      </w:r>
      <w:r w:rsidR="000670E0" w:rsidRPr="00483256">
        <w:rPr>
          <w:rFonts w:ascii="Book Antiqua" w:hAnsi="Book Antiqua"/>
          <w:vertAlign w:val="superscript"/>
        </w:rPr>
        <w:t>[10,1</w:t>
      </w:r>
      <w:r w:rsidR="00365A01" w:rsidRPr="00483256">
        <w:rPr>
          <w:rFonts w:ascii="Book Antiqua" w:hAnsi="Book Antiqua"/>
          <w:vertAlign w:val="superscript"/>
        </w:rPr>
        <w:t>4</w:t>
      </w:r>
      <w:r w:rsidR="000670E0" w:rsidRPr="00483256">
        <w:rPr>
          <w:rFonts w:ascii="Book Antiqua" w:hAnsi="Book Antiqua"/>
          <w:vertAlign w:val="superscript"/>
        </w:rPr>
        <w:t>]</w:t>
      </w:r>
      <w:r w:rsidR="00B62744" w:rsidRPr="00483256">
        <w:rPr>
          <w:rFonts w:ascii="Book Antiqua" w:hAnsi="Book Antiqua"/>
        </w:rPr>
        <w:fldChar w:fldCharType="begin"/>
      </w:r>
      <w:r w:rsidR="003D393B" w:rsidRPr="00483256">
        <w:rPr>
          <w:rFonts w:ascii="Book Antiqua" w:hAnsi="Book Antiqua"/>
        </w:rPr>
        <w:instrText xml:space="preserve"> ADDIN ZOTERO_ITEM CSL_CITATION {"citationID":"MX90Ji6f","properties":{"formattedCitation":"(10,12)","plainCitation":"(10,12)","dontUpdate":true,"noteIndex":0},"citationItems":[{"id":"X0iq30fX/f899ck6G","uris":["http://zotero.org/users/local/lvMp4lDX/items/9VHS2T7A"],"uri":["http://zotero.org/users/local/lvMp4lDX/items/9VHS2T7A"],"itemData":{"id":168,"type":"article-journal","abstract":"BACKGROUND: Despite a burgeoning literature during the last two decades regarding perioperative risk management of anal fistula, little is known about its risk factors that influence postoperative recurrence. We performed a meta-analysis to summarize and assess the credibility of evidence of potential risk factors for anal fistula recurrence (AFR) after surgery.\nMETHODS: Pubmed and EMBASE without language restriction were searched from inception to April 2018 that reported risk factors which predisposed recurrence after anal fistula surgery. We excluded studies that involved patients with anal fistula associated with Crohn's disease. MOOSE guidelines were followed when this meta-analysis was performed. We used random-effects models to pool relative risks (RRs) with 95% confidence intervals (CIs). Evidence from observational studies was graded into high-quality (Class I), moderate-quality (Class II/III) and low-quality (Class IV) based on Egger's P value, total sample size and between-study heterogeneity.\nRESULTS: Of 3514 citations screened, 20 unique observational studies comprising 6168 patients were involved in data synthesis. High-quality evidence showed that AFR was associated with high transsphincteric fistula (RR, 4.77; 95% CI, 3.83 to 5.95), internal opening unidentified (RR, 8.54; 95% CI, 5.29 to 13.80), and horseshoe extensions (RR, 1.92; 95% CI, 1.43 to 2.59). Moderate-quality evidence suggested an association with prior anal surgery (RR, 1.52; 95% CI, 1.04 to 2.23), seton placement surgery (RR, 2.97; 95% CI, 1.10 to 8.06), and multiple fistula tract (RR, 4.77; 95% CI, 1.46 to 15.51). High-quality evidence demonstrated no significant association with gender or smoking; moderate-quality evidence also suggested no association with age, tertiary referral, alcohol use, diabetes mellitus, obesity, preoperative seton drainage, high internal opening, postoperative drainage, mucosal advancement flap surgery, supralevator extensions, location or type of anal fistula.\nCONCLUSION: Several patient, surgery and fistula-related factors are significantly associated with postoperative AFR. These findings strengthen clinical awareness of early warning to identify patients with high-risk disease recurrence for AFR.","container-title":"International Journal of Surgery (London, England)","DOI":"10.1016/j.ijsu.2019.08.003","ISSN":"1743-9159","journalAbbreviation":"Int J Surg","language":"eng","note":"PMID: 31400504","page":"153-164","source":"PubMed","title":"Risk Factors for Recurrence after anal fistula surgery: A meta-analysis","title-short":"Risk Factors for Recurrence after anal fistula surgery","volume":"69","author":[{"family":"Mei","given":"Zubing"},{"family":"Wang","given":"Qingming"},{"family":"Zhang","given":"Yi"},{"family":"Liu","given":"Peng"},{"family":"Ge","given":"Maojun"},{"family":"Du","given":"Peixin"},{"family":"Yang","given":"Wei"},{"family":"He","given":"Yazhou"}],"issued":{"date-parts":[["2019",9]]}}},{"id":"X0iq30fX/vppLYNxA","uris":["http://zotero.org/users/local/lvMp4lDX/items/WL2RPQ8R"],"uri":["http://zotero.org/users/local/lvMp4lDX/items/WL2RPQ8R"],"itemData":{"id":172,"type":"article-journal","abstract":"BACKGROUND: The optimal surgical treatment for high transsphincteric fistula-in-ano (FIA) should attain complete eradication of the fistulous track and, in the same time, not compromising the anal sphincters. The present study aimed to investigate the predictive factors for recurrence of high transsphincteric FIA after placement of draining seton and to evaluate the efficacy and complications of seton treatment for high cryptoglandular anal fistula.\nMATERIALS AND METHODS: This is a retrospective case-control study of patients with high transsphincteric FIA who were treated with seton placement. Variables analyzed were the characteristics of FIA, incidence of recurrence, postoperative complications including fecal incontinence (FI), and the predictive factors for recurrence.\nRESULTS: A total of 251 patients (232 males) with high transsphincteric FIA were treated with loose seton placement. Patients were followed for a median period of 16 mo. Recurrence of FIA was recorded in 26 of patients (10.3%) after a mean duration of 12.2 ± 3.9 mo of seton removal. Previously recurrent fistula (odds ratio [OR] = 2.81, P = 0.02), supralevator extension (OR = 3.19, P = 0.01) and anterior fistula (OR = 3.36, P = 0.004), and horseshoe fistula (OR = 5.66, P = 0.009) were the most significant predictors of recurrence. FI was detected in eight patients (3.2%). Female gender (OR = 15.2, P = 0.0003) and horseshoe fistula (OR = 8.66, P = 0.01) were the significant risk factors for FI after the procedure.\nCONCLUSIONS: Significant risk factors for recurrence of FIA were previous fistula surgery, anterior anal fistula, and presence of secondary tracks or branches as supralevator extension, and horseshoe fistula.","container-title":"The Journal of Surgical Research","DOI":"10.1016/j.jss.2017.02.053","ISSN":"1095-8673","journalAbbreviation":"J. Surg. Res.","language":"eng","note":"PMID: 28601324","page":"261-268","source":"PubMed","title":"Predictive factors for recurrence of high transsphincteric anal fistula after placement of seton","volume":"213","author":[{"family":"Emile","given":"Sameh Hany"},{"family":"Elfeki","given":"Hossam"},{"family":"Thabet","given":"Waleed"},{"family":"Sakr","given":"Ahmed"},{"family":"Magdy","given":"Alaa"},{"family":"El-Hamed","given":"Tito M. Abd"},{"family":"Omar","given":"Waleed"},{"family":"Khafagy","given":"Wael"}],"issued":{"date-parts":[["2017"]],"season":"01"}}}],"schema":"https://github.com/citation-style-language/schema/raw/master/csl-citation.json"} </w:instrText>
      </w:r>
      <w:r w:rsidR="00B62744" w:rsidRPr="00483256">
        <w:rPr>
          <w:rFonts w:ascii="Book Antiqua" w:hAnsi="Book Antiqua"/>
        </w:rPr>
        <w:fldChar w:fldCharType="end"/>
      </w:r>
      <w:r w:rsidR="00B62744" w:rsidRPr="00483256">
        <w:rPr>
          <w:rFonts w:ascii="Book Antiqua" w:hAnsi="Book Antiqua"/>
        </w:rPr>
        <w:t>.</w:t>
      </w:r>
    </w:p>
    <w:p w14:paraId="65F521DC" w14:textId="77777777" w:rsidR="00196A90" w:rsidRPr="00483256" w:rsidRDefault="00196A90" w:rsidP="00196A90">
      <w:pPr>
        <w:adjustRightInd w:val="0"/>
        <w:snapToGrid w:val="0"/>
        <w:spacing w:after="0"/>
        <w:rPr>
          <w:rFonts w:ascii="Book Antiqua" w:hAnsi="Book Antiqua"/>
        </w:rPr>
      </w:pPr>
    </w:p>
    <w:p w14:paraId="34B9E22A" w14:textId="0721A156" w:rsidR="00147860" w:rsidRPr="00483256" w:rsidRDefault="00B62744" w:rsidP="0027662B">
      <w:pPr>
        <w:adjustRightInd w:val="0"/>
        <w:snapToGrid w:val="0"/>
        <w:spacing w:after="0"/>
        <w:rPr>
          <w:rFonts w:ascii="Book Antiqua" w:hAnsi="Book Antiqua"/>
          <w:b/>
          <w:bCs/>
          <w:i/>
          <w:iCs/>
          <w:lang w:eastAsia="zh-CN"/>
        </w:rPr>
      </w:pPr>
      <w:r w:rsidRPr="00483256">
        <w:rPr>
          <w:rFonts w:ascii="Book Antiqua" w:hAnsi="Book Antiqua"/>
          <w:b/>
          <w:bCs/>
          <w:i/>
          <w:iCs/>
        </w:rPr>
        <w:t>Postoperative factors</w:t>
      </w:r>
    </w:p>
    <w:p w14:paraId="4FBADB74" w14:textId="30371DFC" w:rsidR="004104A0" w:rsidRPr="00483256" w:rsidRDefault="00B62744" w:rsidP="0027662B">
      <w:pPr>
        <w:adjustRightInd w:val="0"/>
        <w:snapToGrid w:val="0"/>
        <w:spacing w:after="0"/>
        <w:rPr>
          <w:rFonts w:ascii="Book Antiqua" w:hAnsi="Book Antiqua"/>
        </w:rPr>
      </w:pPr>
      <w:r w:rsidRPr="00483256">
        <w:rPr>
          <w:rFonts w:ascii="Book Antiqua" w:hAnsi="Book Antiqua"/>
        </w:rPr>
        <w:t>Care of the anal wound after anal fistula surgery is crucial to achieve a successful outcome. Care is subdivided into early and late care with the early care involving the first six weeks after surgery which is the duration often required to</w:t>
      </w:r>
      <w:r w:rsidR="009106ED" w:rsidRPr="00483256">
        <w:rPr>
          <w:rFonts w:ascii="Book Antiqua" w:hAnsi="Book Antiqua"/>
        </w:rPr>
        <w:t xml:space="preserve"> achieve</w:t>
      </w:r>
      <w:r w:rsidRPr="00483256">
        <w:rPr>
          <w:rFonts w:ascii="Book Antiqua" w:hAnsi="Book Antiqua"/>
        </w:rPr>
        <w:t xml:space="preserve"> complete </w:t>
      </w:r>
      <w:proofErr w:type="gramStart"/>
      <w:r w:rsidRPr="00483256">
        <w:rPr>
          <w:rFonts w:ascii="Book Antiqua" w:hAnsi="Book Antiqua"/>
        </w:rPr>
        <w:t>healing</w:t>
      </w:r>
      <w:r w:rsidR="000670E0" w:rsidRPr="00483256">
        <w:rPr>
          <w:rFonts w:ascii="Book Antiqua" w:hAnsi="Book Antiqua"/>
          <w:vertAlign w:val="superscript"/>
        </w:rPr>
        <w:t>[</w:t>
      </w:r>
      <w:proofErr w:type="gramEnd"/>
      <w:r w:rsidR="000670E0" w:rsidRPr="00483256">
        <w:rPr>
          <w:rFonts w:ascii="Book Antiqua" w:hAnsi="Book Antiqua"/>
          <w:vertAlign w:val="superscript"/>
        </w:rPr>
        <w:t>15]</w:t>
      </w:r>
      <w:r w:rsidR="00ED77E0" w:rsidRPr="00483256">
        <w:rPr>
          <w:rFonts w:ascii="Book Antiqua" w:hAnsi="Book Antiqua"/>
        </w:rPr>
        <w:t xml:space="preserve">. Failure to maintain adequate hygiene of the anal wound, </w:t>
      </w:r>
      <w:r w:rsidR="00380A61" w:rsidRPr="00483256">
        <w:rPr>
          <w:rFonts w:ascii="Book Antiqua" w:hAnsi="Book Antiqua"/>
        </w:rPr>
        <w:t>follow</w:t>
      </w:r>
      <w:r w:rsidR="00ED77E0" w:rsidRPr="00483256">
        <w:rPr>
          <w:rFonts w:ascii="Book Antiqua" w:hAnsi="Book Antiqua"/>
        </w:rPr>
        <w:t xml:space="preserve"> postoperative instructions particularly when a seton is placed, and comply </w:t>
      </w:r>
      <w:r w:rsidR="00ED77E0" w:rsidRPr="00483256">
        <w:rPr>
          <w:rFonts w:ascii="Book Antiqua" w:hAnsi="Book Antiqua"/>
        </w:rPr>
        <w:lastRenderedPageBreak/>
        <w:t>to follow-up schedule may eventually end with a persistent or recurrent anal fistula.</w:t>
      </w:r>
    </w:p>
    <w:p w14:paraId="4D8619CC" w14:textId="77777777" w:rsidR="00147860" w:rsidRPr="00483256" w:rsidRDefault="00147860" w:rsidP="0027662B">
      <w:pPr>
        <w:adjustRightInd w:val="0"/>
        <w:snapToGrid w:val="0"/>
        <w:spacing w:after="0"/>
        <w:rPr>
          <w:rFonts w:ascii="Book Antiqua" w:hAnsi="Book Antiqua"/>
          <w:b/>
          <w:bCs/>
        </w:rPr>
      </w:pPr>
    </w:p>
    <w:p w14:paraId="40BE2A71" w14:textId="732749F8" w:rsidR="001A67E5" w:rsidRPr="00483256" w:rsidRDefault="00147860" w:rsidP="0027662B">
      <w:pPr>
        <w:adjustRightInd w:val="0"/>
        <w:snapToGrid w:val="0"/>
        <w:spacing w:after="0"/>
        <w:rPr>
          <w:rFonts w:ascii="Book Antiqua" w:hAnsi="Book Antiqua"/>
          <w:b/>
          <w:bCs/>
          <w:u w:val="single"/>
        </w:rPr>
      </w:pPr>
      <w:r w:rsidRPr="00483256">
        <w:rPr>
          <w:rFonts w:ascii="Book Antiqua" w:hAnsi="Book Antiqua"/>
          <w:b/>
          <w:bCs/>
          <w:u w:val="single"/>
        </w:rPr>
        <w:t>WHY RECURRENT ANAL FISTULAS ARE CHALLENGING?</w:t>
      </w:r>
    </w:p>
    <w:p w14:paraId="43D7C036" w14:textId="6D9D9E5C" w:rsidR="001A67E5" w:rsidRPr="00483256" w:rsidRDefault="001A67E5" w:rsidP="0027662B">
      <w:pPr>
        <w:adjustRightInd w:val="0"/>
        <w:snapToGrid w:val="0"/>
        <w:spacing w:after="0"/>
        <w:rPr>
          <w:rFonts w:ascii="Book Antiqua" w:hAnsi="Book Antiqua"/>
        </w:rPr>
      </w:pPr>
      <w:r w:rsidRPr="00483256">
        <w:rPr>
          <w:rFonts w:ascii="Book Antiqua" w:hAnsi="Book Antiqua"/>
        </w:rPr>
        <w:t xml:space="preserve">Recurrent anal fistulas after previous surgery represent a unique challenge because they are associated with </w:t>
      </w:r>
      <w:r w:rsidR="00F25A2E" w:rsidRPr="00483256">
        <w:rPr>
          <w:rFonts w:ascii="Book Antiqua" w:hAnsi="Book Antiqua"/>
        </w:rPr>
        <w:t xml:space="preserve">a </w:t>
      </w:r>
      <w:r w:rsidRPr="00483256">
        <w:rPr>
          <w:rFonts w:ascii="Book Antiqua" w:hAnsi="Book Antiqua"/>
        </w:rPr>
        <w:t>high risk of re-recurrence and continence impairment.</w:t>
      </w:r>
      <w:r w:rsidR="00196A90" w:rsidRPr="00483256">
        <w:rPr>
          <w:rFonts w:ascii="Book Antiqua" w:hAnsi="Book Antiqua"/>
          <w:lang w:eastAsia="zh-CN"/>
        </w:rPr>
        <w:t xml:space="preserve"> </w:t>
      </w:r>
      <w:r w:rsidRPr="00483256">
        <w:rPr>
          <w:rFonts w:ascii="Book Antiqua" w:hAnsi="Book Antiqua"/>
        </w:rPr>
        <w:t>Recurrent anal fistulas have been identified as a significant independent predictor of re-recurrence of fistula after</w:t>
      </w:r>
      <w:r w:rsidR="00A05A39" w:rsidRPr="00483256">
        <w:rPr>
          <w:rFonts w:ascii="Book Antiqua" w:hAnsi="Book Antiqua"/>
        </w:rPr>
        <w:t xml:space="preserve"> placement of seton</w:t>
      </w:r>
      <w:r w:rsidR="000670E0" w:rsidRPr="00483256">
        <w:rPr>
          <w:rFonts w:ascii="Book Antiqua" w:hAnsi="Book Antiqua"/>
          <w:vertAlign w:val="superscript"/>
        </w:rPr>
        <w:t>[14]</w:t>
      </w:r>
      <w:r w:rsidR="00A05A39" w:rsidRPr="00483256">
        <w:rPr>
          <w:rFonts w:ascii="Book Antiqua" w:hAnsi="Book Antiqua"/>
        </w:rPr>
        <w:t xml:space="preserve">, ligation of </w:t>
      </w:r>
      <w:proofErr w:type="spellStart"/>
      <w:r w:rsidR="00A05A39" w:rsidRPr="00483256">
        <w:rPr>
          <w:rFonts w:ascii="Book Antiqua" w:hAnsi="Book Antiqua"/>
        </w:rPr>
        <w:t>intersphincteric</w:t>
      </w:r>
      <w:proofErr w:type="spellEnd"/>
      <w:r w:rsidR="00A05A39" w:rsidRPr="00483256">
        <w:rPr>
          <w:rFonts w:ascii="Book Antiqua" w:hAnsi="Book Antiqua"/>
        </w:rPr>
        <w:t xml:space="preserve"> fistula tract</w:t>
      </w:r>
      <w:r w:rsidR="009F44DA" w:rsidRPr="00483256">
        <w:rPr>
          <w:rFonts w:ascii="Book Antiqua" w:hAnsi="Book Antiqua"/>
        </w:rPr>
        <w:t xml:space="preserve"> (LIFT)</w:t>
      </w:r>
      <w:r w:rsidR="000670E0" w:rsidRPr="00483256">
        <w:rPr>
          <w:rFonts w:ascii="Book Antiqua" w:hAnsi="Book Antiqua"/>
          <w:vertAlign w:val="superscript"/>
        </w:rPr>
        <w:t>[16]</w:t>
      </w:r>
      <w:r w:rsidR="00A05A39" w:rsidRPr="00483256">
        <w:rPr>
          <w:rFonts w:ascii="Book Antiqua" w:hAnsi="Book Antiqua"/>
        </w:rPr>
        <w:t>, endorectal advancement flap</w:t>
      </w:r>
      <w:r w:rsidR="000670E0" w:rsidRPr="00483256">
        <w:rPr>
          <w:rFonts w:ascii="Book Antiqua" w:hAnsi="Book Antiqua"/>
          <w:vertAlign w:val="superscript"/>
        </w:rPr>
        <w:t>[17]</w:t>
      </w:r>
      <w:r w:rsidR="00A05A39" w:rsidRPr="00483256">
        <w:rPr>
          <w:rFonts w:ascii="Book Antiqua" w:hAnsi="Book Antiqua"/>
        </w:rPr>
        <w:t>, video-assisted anal fistula treatment (VAAFT)</w:t>
      </w:r>
      <w:r w:rsidR="000670E0" w:rsidRPr="00483256">
        <w:rPr>
          <w:rFonts w:ascii="Book Antiqua" w:hAnsi="Book Antiqua"/>
          <w:vertAlign w:val="superscript"/>
        </w:rPr>
        <w:t>[18]</w:t>
      </w:r>
      <w:r w:rsidR="00A05A39" w:rsidRPr="00483256">
        <w:rPr>
          <w:rFonts w:ascii="Book Antiqua" w:hAnsi="Book Antiqua"/>
        </w:rPr>
        <w:fldChar w:fldCharType="begin"/>
      </w:r>
      <w:r w:rsidR="003D393B" w:rsidRPr="00483256">
        <w:rPr>
          <w:rFonts w:ascii="Book Antiqua" w:hAnsi="Book Antiqua"/>
        </w:rPr>
        <w:instrText xml:space="preserve"> ADDIN ZOTERO_ITEM CSL_CITATION {"citationID":"TqUwliEJ","properties":{"formattedCitation":"(18)","plainCitation":"(18)","noteIndex":0},"citationItems":[{"id":"X0iq30fX/X3yY0Bf4","uris":["http://zotero.org/users/local/lvMp4lDX/items/ARWSERLH"],"uri":["http://zotero.org/users/local/lvMp4lDX/items/ARWSERLH"],"itemData":{"id":181,"type":"article-journal","abstract":"BACKGROUND: Video-assisted anal fistula treatment (VAAFT) is a novel, minimally invasive technique for the treatment of fistula-in-ano (FIA). This review aimed to search the literature for the outcome of VAAFT regarding the recurrence and complication rates of the technique.\nMETHODS: A systematic literature search was conducted in compliance with the PRISMA screening guidelines. PubMed/MEDLINE and Scopus were searched for articles reporting the outcomes of VAAFT procedure from inception through April 2017. The main outcomes were patients' characteristics, technical aspects, operation time, recurrence, and complication rates.\nRESULTS: Eleven studies (n</w:instrText>
      </w:r>
      <w:r w:rsidR="003D393B" w:rsidRPr="00483256">
        <w:rPr>
          <w:rFonts w:ascii="MS Gothic" w:eastAsia="MS Gothic" w:hAnsi="MS Gothic" w:cs="MS Gothic" w:hint="eastAsia"/>
        </w:rPr>
        <w:instrText> </w:instrText>
      </w:r>
      <w:r w:rsidR="003D393B" w:rsidRPr="00483256">
        <w:rPr>
          <w:rFonts w:ascii="Book Antiqua" w:hAnsi="Book Antiqua"/>
        </w:rPr>
        <w:instrText>=</w:instrText>
      </w:r>
      <w:r w:rsidR="003D393B" w:rsidRPr="00483256">
        <w:rPr>
          <w:rFonts w:ascii="MS Gothic" w:eastAsia="MS Gothic" w:hAnsi="MS Gothic" w:cs="MS Gothic" w:hint="eastAsia"/>
        </w:rPr>
        <w:instrText> </w:instrText>
      </w:r>
      <w:r w:rsidR="003D393B" w:rsidRPr="00483256">
        <w:rPr>
          <w:rFonts w:ascii="Book Antiqua" w:hAnsi="Book Antiqua"/>
        </w:rPr>
        <w:instrText>788 patients) were included. The mean age of the patients was 39.5</w:instrText>
      </w:r>
      <w:r w:rsidR="003D393B" w:rsidRPr="00483256">
        <w:rPr>
          <w:rFonts w:ascii="Book Antiqua" w:hAnsi="Book Antiqua" w:cs="Book Antiqua"/>
        </w:rPr>
        <w:instrText> </w:instrText>
      </w:r>
      <w:r w:rsidR="003D393B" w:rsidRPr="00483256">
        <w:rPr>
          <w:rFonts w:ascii="Book Antiqua" w:hAnsi="Book Antiqua"/>
        </w:rPr>
        <w:instrText>years. 66.5% of patients had high or complex FIA and 18.4% underwent previous fistula surgery. The internal opening of the fistula was detected in 85.7% of patients. The mean operation time was 42</w:instrText>
      </w:r>
      <w:r w:rsidR="003D393B" w:rsidRPr="00483256">
        <w:rPr>
          <w:rFonts w:ascii="MS Gothic" w:eastAsia="MS Gothic" w:hAnsi="MS Gothic" w:cs="MS Gothic" w:hint="eastAsia"/>
        </w:rPr>
        <w:instrText> </w:instrText>
      </w:r>
      <w:r w:rsidR="003D393B" w:rsidRPr="00483256">
        <w:rPr>
          <w:rFonts w:ascii="Book Antiqua" w:hAnsi="Book Antiqua" w:cs="Book Antiqua"/>
        </w:rPr>
        <w:instrText>±</w:instrText>
      </w:r>
      <w:r w:rsidR="003D393B" w:rsidRPr="00483256">
        <w:rPr>
          <w:rFonts w:ascii="MS Gothic" w:eastAsia="MS Gothic" w:hAnsi="MS Gothic" w:cs="MS Gothic" w:hint="eastAsia"/>
        </w:rPr>
        <w:instrText> </w:instrText>
      </w:r>
      <w:r w:rsidR="003D393B" w:rsidRPr="00483256">
        <w:rPr>
          <w:rFonts w:ascii="Book Antiqua" w:hAnsi="Book Antiqua"/>
        </w:rPr>
        <w:instrText>14.2</w:instrText>
      </w:r>
      <w:r w:rsidR="003D393B" w:rsidRPr="00483256">
        <w:rPr>
          <w:rFonts w:ascii="Book Antiqua" w:hAnsi="Book Antiqua" w:cs="Book Antiqua"/>
        </w:rPr>
        <w:instrText> </w:instrText>
      </w:r>
      <w:r w:rsidR="003D393B" w:rsidRPr="00483256">
        <w:rPr>
          <w:rFonts w:ascii="Book Antiqua" w:hAnsi="Book Antiqua"/>
        </w:rPr>
        <w:instrText>min. The weighed mean rate of detection of internal opening was 93.3%. Recurrence occurred in 112 (14.2%) patients after a median follow-up of 9</w:instrText>
      </w:r>
      <w:r w:rsidR="003D393B" w:rsidRPr="00483256">
        <w:rPr>
          <w:rFonts w:ascii="Book Antiqua" w:hAnsi="Book Antiqua" w:cs="Book Antiqua"/>
        </w:rPr>
        <w:instrText> </w:instrText>
      </w:r>
      <w:r w:rsidR="003D393B" w:rsidRPr="00483256">
        <w:rPr>
          <w:rFonts w:ascii="Book Antiqua" w:hAnsi="Book Antiqua"/>
        </w:rPr>
        <w:instrText xml:space="preserve">months. Recurrence rates varied according to method of closure of internal opening from 15.3% after using staplers, 17.7% after suturing, to 25% after advancement flap. The weighted mean recurrence rate across the studies was 17.7%. The weighted mean complication rate was 4.8%.\nCONCLUSION: VAAFT may be considered an effective diagnostic tool and a safe method for the treatment of complex and high FIA attaining satisfactory outcome and acceptably low complications. Recurrence after VAAFT may be related to previous fistula surgery and the method of closure of the internal opening.","container-title":"Surgical Endoscopy","DOI":"10.1007/s00464-017-5905-2","ISSN":"1432-2218","issue":"4","journalAbbreviation":"Surg Endosc","language":"eng","note":"PMID: 29052068","page":"2084-2093","source":"PubMed","title":"A Systematic review and meta-analysis of the efficacy and safety of video-assisted anal fistula treatment (VAAFT)","volume":"32","author":[{"family":"Emile","given":"Sameh Hany"},{"family":"Elfeki","given":"Hossam"},{"family":"Shalaby","given":"Mostafa"},{"family":"Sakr","given":"Ahmad"}],"issued":{"date-parts":[["2018"]]}}}],"schema":"https://github.com/citation-style-language/schema/raw/master/csl-citation.json"} </w:instrText>
      </w:r>
      <w:r w:rsidR="00A05A39" w:rsidRPr="00483256">
        <w:rPr>
          <w:rFonts w:ascii="Book Antiqua" w:hAnsi="Book Antiqua"/>
        </w:rPr>
        <w:fldChar w:fldCharType="end"/>
      </w:r>
      <w:r w:rsidR="00A05A39" w:rsidRPr="00483256">
        <w:rPr>
          <w:rFonts w:ascii="Book Antiqua" w:hAnsi="Book Antiqua"/>
        </w:rPr>
        <w:t>, and anal fistula surgery in general</w:t>
      </w:r>
      <w:r w:rsidR="000670E0" w:rsidRPr="00483256">
        <w:rPr>
          <w:rFonts w:ascii="Book Antiqua" w:hAnsi="Book Antiqua"/>
          <w:vertAlign w:val="superscript"/>
        </w:rPr>
        <w:t>[10]</w:t>
      </w:r>
      <w:r w:rsidR="00A05A39" w:rsidRPr="00483256">
        <w:rPr>
          <w:rFonts w:ascii="Book Antiqua" w:hAnsi="Book Antiqua"/>
        </w:rPr>
        <w:t>.</w:t>
      </w:r>
    </w:p>
    <w:p w14:paraId="133783C7" w14:textId="4C6CB20E" w:rsidR="00471805" w:rsidRPr="00483256" w:rsidRDefault="00471805" w:rsidP="00196A90">
      <w:pPr>
        <w:adjustRightInd w:val="0"/>
        <w:snapToGrid w:val="0"/>
        <w:spacing w:after="0"/>
        <w:ind w:firstLineChars="100" w:firstLine="240"/>
        <w:rPr>
          <w:rFonts w:ascii="Book Antiqua" w:hAnsi="Book Antiqua"/>
        </w:rPr>
      </w:pPr>
      <w:r w:rsidRPr="00483256">
        <w:rPr>
          <w:rFonts w:ascii="Book Antiqua" w:hAnsi="Book Antiqua"/>
        </w:rPr>
        <w:t>It has been estimated that previous fistula surgery increase</w:t>
      </w:r>
      <w:r w:rsidR="000670E0" w:rsidRPr="00483256">
        <w:rPr>
          <w:rFonts w:ascii="Book Antiqua" w:hAnsi="Book Antiqua"/>
        </w:rPr>
        <w:t>s</w:t>
      </w:r>
      <w:r w:rsidRPr="00483256">
        <w:rPr>
          <w:rFonts w:ascii="Book Antiqua" w:hAnsi="Book Antiqua"/>
        </w:rPr>
        <w:t xml:space="preserve"> the odds of recurrence after further surgery by two to three </w:t>
      </w:r>
      <w:proofErr w:type="gramStart"/>
      <w:r w:rsidRPr="00483256">
        <w:rPr>
          <w:rFonts w:ascii="Book Antiqua" w:hAnsi="Book Antiqua"/>
        </w:rPr>
        <w:t>folds</w:t>
      </w:r>
      <w:r w:rsidR="000670E0" w:rsidRPr="00483256">
        <w:rPr>
          <w:rFonts w:ascii="Book Antiqua" w:hAnsi="Book Antiqua"/>
          <w:vertAlign w:val="superscript"/>
        </w:rPr>
        <w:t>[</w:t>
      </w:r>
      <w:proofErr w:type="gramEnd"/>
      <w:r w:rsidR="000670E0" w:rsidRPr="00483256">
        <w:rPr>
          <w:rFonts w:ascii="Book Antiqua" w:hAnsi="Book Antiqua"/>
          <w:vertAlign w:val="superscript"/>
        </w:rPr>
        <w:t>10,12]</w:t>
      </w:r>
      <w:r w:rsidRPr="00483256">
        <w:rPr>
          <w:rFonts w:ascii="Book Antiqua" w:hAnsi="Book Antiqua"/>
        </w:rPr>
        <w:t>. While the exact cause of this observation is not clear, it may be explained by the disturbed anatomy of the perianal region after previous surgery and the effect of excess scarring and fibrosis which may render the identification of the internal opening, secondary branches, and associated abscess cavities technically challenging.</w:t>
      </w:r>
      <w:r w:rsidR="00F7313A" w:rsidRPr="00483256">
        <w:rPr>
          <w:rFonts w:ascii="Book Antiqua" w:hAnsi="Book Antiqua"/>
        </w:rPr>
        <w:t xml:space="preserve"> This has been demonstrated in a recent </w:t>
      </w:r>
      <w:proofErr w:type="gramStart"/>
      <w:r w:rsidR="00F7313A" w:rsidRPr="00483256">
        <w:rPr>
          <w:rFonts w:ascii="Book Antiqua" w:hAnsi="Book Antiqua"/>
        </w:rPr>
        <w:t>study</w:t>
      </w:r>
      <w:r w:rsidR="000670E0" w:rsidRPr="00483256">
        <w:rPr>
          <w:rFonts w:ascii="Book Antiqua" w:hAnsi="Book Antiqua"/>
          <w:vertAlign w:val="superscript"/>
        </w:rPr>
        <w:t>[</w:t>
      </w:r>
      <w:proofErr w:type="gramEnd"/>
      <w:r w:rsidR="000670E0" w:rsidRPr="00483256">
        <w:rPr>
          <w:rFonts w:ascii="Book Antiqua" w:hAnsi="Book Antiqua"/>
          <w:vertAlign w:val="superscript"/>
        </w:rPr>
        <w:t>19]</w:t>
      </w:r>
      <w:r w:rsidR="00F7313A" w:rsidRPr="00483256">
        <w:rPr>
          <w:rFonts w:ascii="Book Antiqua" w:hAnsi="Book Antiqua"/>
        </w:rPr>
        <w:t xml:space="preserve"> on the utility of </w:t>
      </w:r>
      <w:r w:rsidR="00196A90" w:rsidRPr="00483256">
        <w:rPr>
          <w:rFonts w:ascii="Book Antiqua" w:hAnsi="Book Antiqua"/>
        </w:rPr>
        <w:t>endoanal ultrasound (EAUS)</w:t>
      </w:r>
      <w:r w:rsidR="00F7313A" w:rsidRPr="00483256">
        <w:rPr>
          <w:rFonts w:ascii="Book Antiqua" w:hAnsi="Book Antiqua"/>
        </w:rPr>
        <w:t xml:space="preserve"> in the assessment of recurrent </w:t>
      </w:r>
      <w:r w:rsidR="00F25A2E" w:rsidRPr="00483256">
        <w:rPr>
          <w:rFonts w:ascii="Book Antiqua" w:hAnsi="Book Antiqua"/>
        </w:rPr>
        <w:t xml:space="preserve">anal fistulas </w:t>
      </w:r>
      <w:r w:rsidR="00F7313A" w:rsidRPr="00483256">
        <w:rPr>
          <w:rFonts w:ascii="Book Antiqua" w:hAnsi="Book Antiqua"/>
        </w:rPr>
        <w:t xml:space="preserve">compared to primary fistulas. The sensitivity of EAUS in </w:t>
      </w:r>
      <w:r w:rsidR="00F25A2E" w:rsidRPr="00483256">
        <w:rPr>
          <w:rFonts w:ascii="Book Antiqua" w:hAnsi="Book Antiqua"/>
        </w:rPr>
        <w:t xml:space="preserve">the </w:t>
      </w:r>
      <w:r w:rsidR="00F7313A" w:rsidRPr="00483256">
        <w:rPr>
          <w:rFonts w:ascii="Book Antiqua" w:hAnsi="Book Antiqua"/>
        </w:rPr>
        <w:t>detect</w:t>
      </w:r>
      <w:r w:rsidR="00F25A2E" w:rsidRPr="00483256">
        <w:rPr>
          <w:rFonts w:ascii="Book Antiqua" w:hAnsi="Book Antiqua"/>
        </w:rPr>
        <w:t>ion of</w:t>
      </w:r>
      <w:r w:rsidR="00F7313A" w:rsidRPr="00483256">
        <w:rPr>
          <w:rFonts w:ascii="Book Antiqua" w:hAnsi="Book Antiqua"/>
        </w:rPr>
        <w:t xml:space="preserve"> the pathologic anatomy of recurrent fistulas was less than that of primary anal fistula</w:t>
      </w:r>
      <w:r w:rsidR="00F25A2E" w:rsidRPr="00483256">
        <w:rPr>
          <w:rFonts w:ascii="Book Antiqua" w:hAnsi="Book Antiqua"/>
        </w:rPr>
        <w:t>s</w:t>
      </w:r>
      <w:r w:rsidR="00F7313A" w:rsidRPr="00483256">
        <w:rPr>
          <w:rFonts w:ascii="Book Antiqua" w:hAnsi="Book Antiqua"/>
        </w:rPr>
        <w:t>.</w:t>
      </w:r>
    </w:p>
    <w:p w14:paraId="21EF8305" w14:textId="7F32E750" w:rsidR="00471805" w:rsidRPr="00483256" w:rsidRDefault="00471805" w:rsidP="00196A90">
      <w:pPr>
        <w:adjustRightInd w:val="0"/>
        <w:snapToGrid w:val="0"/>
        <w:spacing w:after="0"/>
        <w:ind w:firstLineChars="100" w:firstLine="240"/>
        <w:rPr>
          <w:rFonts w:ascii="Book Antiqua" w:hAnsi="Book Antiqua"/>
        </w:rPr>
      </w:pPr>
      <w:r w:rsidRPr="00483256">
        <w:rPr>
          <w:rFonts w:ascii="Book Antiqua" w:hAnsi="Book Antiqua"/>
        </w:rPr>
        <w:t xml:space="preserve">Furthermore, the risk of FI after surgery for recurrent anal fistulas is usually higher than after primary anal fistula. This </w:t>
      </w:r>
      <w:r w:rsidR="00F25A2E" w:rsidRPr="00483256">
        <w:rPr>
          <w:rFonts w:ascii="Book Antiqua" w:hAnsi="Book Antiqua"/>
        </w:rPr>
        <w:t>can</w:t>
      </w:r>
      <w:r w:rsidRPr="00483256">
        <w:rPr>
          <w:rFonts w:ascii="Book Antiqua" w:hAnsi="Book Antiqua"/>
        </w:rPr>
        <w:t xml:space="preserve"> be elucidated that previous surgery may have inflicted some degree of injury to the internal or external anal sphincters, yet was not symptomatic after the first </w:t>
      </w:r>
      <w:r w:rsidR="00F25A2E" w:rsidRPr="00483256">
        <w:rPr>
          <w:rFonts w:ascii="Book Antiqua" w:hAnsi="Book Antiqua"/>
        </w:rPr>
        <w:t>procedure</w:t>
      </w:r>
      <w:r w:rsidRPr="00483256">
        <w:rPr>
          <w:rFonts w:ascii="Book Antiqua" w:hAnsi="Book Antiqua"/>
        </w:rPr>
        <w:t xml:space="preserve">. Subsequently, with further division of the anal sphincter fibers during the second surgery, full blown FI may </w:t>
      </w:r>
      <w:r w:rsidR="00F63617" w:rsidRPr="00483256">
        <w:rPr>
          <w:rFonts w:ascii="Book Antiqua" w:hAnsi="Book Antiqua"/>
        </w:rPr>
        <w:t>manifest</w:t>
      </w:r>
      <w:r w:rsidRPr="00483256">
        <w:rPr>
          <w:rFonts w:ascii="Book Antiqua" w:hAnsi="Book Antiqua"/>
        </w:rPr>
        <w:t xml:space="preserve">. This is particularly evident in female and elderly patients, patients with weak anal sphincters, and patients with preoperative </w:t>
      </w:r>
      <w:proofErr w:type="gramStart"/>
      <w:r w:rsidRPr="00483256">
        <w:rPr>
          <w:rFonts w:ascii="Book Antiqua" w:hAnsi="Book Antiqua"/>
        </w:rPr>
        <w:t>FI</w:t>
      </w:r>
      <w:r w:rsidR="000670E0" w:rsidRPr="00483256">
        <w:rPr>
          <w:rFonts w:ascii="Book Antiqua" w:hAnsi="Book Antiqua"/>
          <w:vertAlign w:val="superscript"/>
        </w:rPr>
        <w:t>[</w:t>
      </w:r>
      <w:proofErr w:type="gramEnd"/>
      <w:r w:rsidR="000670E0" w:rsidRPr="00483256">
        <w:rPr>
          <w:rFonts w:ascii="Book Antiqua" w:hAnsi="Book Antiqua"/>
          <w:vertAlign w:val="superscript"/>
        </w:rPr>
        <w:t>20]</w:t>
      </w:r>
      <w:r w:rsidR="00874F68" w:rsidRPr="00483256">
        <w:rPr>
          <w:rFonts w:ascii="Book Antiqua" w:hAnsi="Book Antiqua"/>
        </w:rPr>
        <w:t>.</w:t>
      </w:r>
    </w:p>
    <w:p w14:paraId="70B845F3" w14:textId="77777777" w:rsidR="009D109F" w:rsidRPr="00483256" w:rsidRDefault="009D109F" w:rsidP="0027662B">
      <w:pPr>
        <w:adjustRightInd w:val="0"/>
        <w:snapToGrid w:val="0"/>
        <w:spacing w:after="0"/>
        <w:rPr>
          <w:rFonts w:ascii="Book Antiqua" w:hAnsi="Book Antiqua"/>
          <w:b/>
          <w:bCs/>
          <w:i/>
          <w:iCs/>
        </w:rPr>
      </w:pPr>
    </w:p>
    <w:p w14:paraId="3854355A" w14:textId="3840A2A7" w:rsidR="00FC29D1" w:rsidRPr="00483256" w:rsidRDefault="00147860" w:rsidP="0027662B">
      <w:pPr>
        <w:adjustRightInd w:val="0"/>
        <w:snapToGrid w:val="0"/>
        <w:spacing w:after="0"/>
        <w:rPr>
          <w:rFonts w:ascii="Book Antiqua" w:hAnsi="Book Antiqua"/>
          <w:b/>
          <w:bCs/>
          <w:u w:val="single"/>
        </w:rPr>
      </w:pPr>
      <w:r w:rsidRPr="00483256">
        <w:rPr>
          <w:rFonts w:ascii="Book Antiqua" w:hAnsi="Book Antiqua"/>
          <w:b/>
          <w:bCs/>
          <w:u w:val="single"/>
        </w:rPr>
        <w:lastRenderedPageBreak/>
        <w:t>ASSESSMENT OF RECURRENT ANAL FISTULAS</w:t>
      </w:r>
    </w:p>
    <w:p w14:paraId="6F103BC6" w14:textId="3A65699B" w:rsidR="00220B48" w:rsidRPr="00483256" w:rsidRDefault="00220B48" w:rsidP="0027662B">
      <w:pPr>
        <w:adjustRightInd w:val="0"/>
        <w:snapToGrid w:val="0"/>
        <w:spacing w:after="0"/>
        <w:rPr>
          <w:rFonts w:ascii="Book Antiqua" w:hAnsi="Book Antiqua"/>
        </w:rPr>
      </w:pPr>
      <w:r w:rsidRPr="00483256">
        <w:rPr>
          <w:rFonts w:ascii="Book Antiqua" w:hAnsi="Book Antiqua"/>
        </w:rPr>
        <w:t xml:space="preserve">Appropriate management of recurrent anal fistula starts with </w:t>
      </w:r>
      <w:r w:rsidR="009D109F" w:rsidRPr="00483256">
        <w:rPr>
          <w:rFonts w:ascii="Book Antiqua" w:hAnsi="Book Antiqua"/>
        </w:rPr>
        <w:t>careful</w:t>
      </w:r>
      <w:r w:rsidRPr="00483256">
        <w:rPr>
          <w:rFonts w:ascii="Book Antiqua" w:hAnsi="Book Antiqua"/>
        </w:rPr>
        <w:t xml:space="preserve"> assessment of the patient with three objectives in mind. First, to identify the cause of recurrence in order to manage it, second to recognize the anatomy of the fistula in order to plan surgical treatment, and third to evaluate the continence state of the patient.</w:t>
      </w:r>
    </w:p>
    <w:p w14:paraId="2B8415A2" w14:textId="54887C78" w:rsidR="00220B48" w:rsidRPr="00483256" w:rsidRDefault="009D109F" w:rsidP="00196A90">
      <w:pPr>
        <w:adjustRightInd w:val="0"/>
        <w:snapToGrid w:val="0"/>
        <w:spacing w:after="0"/>
        <w:ind w:firstLineChars="100" w:firstLine="240"/>
        <w:rPr>
          <w:rFonts w:ascii="Book Antiqua" w:hAnsi="Book Antiqua"/>
        </w:rPr>
      </w:pPr>
      <w:r w:rsidRPr="00483256">
        <w:rPr>
          <w:rFonts w:ascii="Book Antiqua" w:hAnsi="Book Antiqua"/>
        </w:rPr>
        <w:t>The a</w:t>
      </w:r>
      <w:r w:rsidR="00220B48" w:rsidRPr="00483256">
        <w:rPr>
          <w:rFonts w:ascii="Book Antiqua" w:hAnsi="Book Antiqua"/>
        </w:rPr>
        <w:t>ssessment</w:t>
      </w:r>
      <w:r w:rsidRPr="00483256">
        <w:rPr>
          <w:rFonts w:ascii="Book Antiqua" w:hAnsi="Book Antiqua"/>
        </w:rPr>
        <w:t xml:space="preserve"> plan</w:t>
      </w:r>
      <w:r w:rsidR="00220B48" w:rsidRPr="00483256">
        <w:rPr>
          <w:rFonts w:ascii="Book Antiqua" w:hAnsi="Book Antiqua"/>
        </w:rPr>
        <w:t xml:space="preserve"> entails detailed history taking, clinical examination, and investigations. A detailed history is taken from the patient with emphasis on the timing of recurrence to </w:t>
      </w:r>
      <w:r w:rsidR="00F63617" w:rsidRPr="00483256">
        <w:rPr>
          <w:rFonts w:ascii="Book Antiqua" w:hAnsi="Book Antiqua"/>
        </w:rPr>
        <w:t xml:space="preserve">determine whether it is a </w:t>
      </w:r>
      <w:r w:rsidR="00220B48" w:rsidRPr="00483256">
        <w:rPr>
          <w:rFonts w:ascii="Book Antiqua" w:hAnsi="Book Antiqua"/>
        </w:rPr>
        <w:t>persistent or recurrent fistula, number and type of previous surgery, where previous surgery was conducted (</w:t>
      </w:r>
      <w:r w:rsidR="00F63617" w:rsidRPr="00483256">
        <w:rPr>
          <w:rFonts w:ascii="Book Antiqua" w:hAnsi="Book Antiqua"/>
        </w:rPr>
        <w:t>General hospital</w:t>
      </w:r>
      <w:r w:rsidR="00220B48" w:rsidRPr="00483256">
        <w:rPr>
          <w:rFonts w:ascii="Book Antiqua" w:hAnsi="Book Antiqua"/>
        </w:rPr>
        <w:t xml:space="preserve"> </w:t>
      </w:r>
      <w:r w:rsidR="00196A90" w:rsidRPr="00483256">
        <w:rPr>
          <w:rFonts w:ascii="Book Antiqua" w:hAnsi="Book Antiqua"/>
          <w:i/>
          <w:iCs/>
        </w:rPr>
        <w:t>v</w:t>
      </w:r>
      <w:r w:rsidR="00220B48" w:rsidRPr="00483256">
        <w:rPr>
          <w:rFonts w:ascii="Book Antiqua" w:hAnsi="Book Antiqua"/>
          <w:i/>
          <w:iCs/>
        </w:rPr>
        <w:t>s</w:t>
      </w:r>
      <w:r w:rsidR="00220B48" w:rsidRPr="00483256">
        <w:rPr>
          <w:rFonts w:ascii="Book Antiqua" w:hAnsi="Book Antiqua"/>
        </w:rPr>
        <w:t xml:space="preserve"> </w:t>
      </w:r>
      <w:r w:rsidR="00F63617" w:rsidRPr="00483256">
        <w:rPr>
          <w:rFonts w:ascii="Book Antiqua" w:hAnsi="Book Antiqua"/>
        </w:rPr>
        <w:t>Specialized referral center</w:t>
      </w:r>
      <w:r w:rsidR="00220B48" w:rsidRPr="00483256">
        <w:rPr>
          <w:rFonts w:ascii="Book Antiqua" w:hAnsi="Book Antiqua"/>
        </w:rPr>
        <w:t>), medical diseases, namely</w:t>
      </w:r>
      <w:r w:rsidR="00F63617" w:rsidRPr="00483256">
        <w:rPr>
          <w:rFonts w:ascii="Book Antiqua" w:hAnsi="Book Antiqua"/>
        </w:rPr>
        <w:t xml:space="preserve"> </w:t>
      </w:r>
      <w:r w:rsidR="00196A90" w:rsidRPr="00483256">
        <w:rPr>
          <w:rFonts w:ascii="Book Antiqua" w:hAnsi="Book Antiqua"/>
        </w:rPr>
        <w:t>d</w:t>
      </w:r>
      <w:r w:rsidR="00F63617" w:rsidRPr="00483256">
        <w:rPr>
          <w:rFonts w:ascii="Book Antiqua" w:hAnsi="Book Antiqua"/>
        </w:rPr>
        <w:t>iabetes mellitus</w:t>
      </w:r>
      <w:r w:rsidR="00220B48" w:rsidRPr="00483256">
        <w:rPr>
          <w:rFonts w:ascii="Book Antiqua" w:hAnsi="Book Antiqua"/>
        </w:rPr>
        <w:t xml:space="preserve">, </w:t>
      </w:r>
      <w:r w:rsidR="00196A90" w:rsidRPr="00483256">
        <w:rPr>
          <w:rFonts w:ascii="Book Antiqua" w:hAnsi="Book Antiqua"/>
        </w:rPr>
        <w:t>inflammatory bowel disease</w:t>
      </w:r>
      <w:r w:rsidR="00220B48" w:rsidRPr="00483256">
        <w:rPr>
          <w:rFonts w:ascii="Book Antiqua" w:hAnsi="Book Antiqua"/>
        </w:rPr>
        <w:t xml:space="preserve">, </w:t>
      </w:r>
      <w:r w:rsidR="00196A90" w:rsidRPr="00483256">
        <w:rPr>
          <w:rFonts w:ascii="Book Antiqua" w:hAnsi="Book Antiqua"/>
        </w:rPr>
        <w:t>t</w:t>
      </w:r>
      <w:r w:rsidR="00F63617" w:rsidRPr="00483256">
        <w:rPr>
          <w:rFonts w:ascii="Book Antiqua" w:hAnsi="Book Antiqua"/>
        </w:rPr>
        <w:t>uberculosis</w:t>
      </w:r>
      <w:r w:rsidR="00220B48" w:rsidRPr="00483256">
        <w:rPr>
          <w:rFonts w:ascii="Book Antiqua" w:hAnsi="Book Antiqua"/>
        </w:rPr>
        <w:t>,</w:t>
      </w:r>
      <w:r w:rsidR="00F63617" w:rsidRPr="00483256">
        <w:rPr>
          <w:rFonts w:ascii="Book Antiqua" w:hAnsi="Book Antiqua"/>
        </w:rPr>
        <w:t xml:space="preserve"> sexually transmitted diseases</w:t>
      </w:r>
      <w:r w:rsidR="00220B48" w:rsidRPr="00483256">
        <w:rPr>
          <w:rFonts w:ascii="Book Antiqua" w:hAnsi="Book Antiqua"/>
        </w:rPr>
        <w:t xml:space="preserve">, history of exposure to radiation for treatment of prostate cancer or pelvic malignancy, and previous obstetric injuries. </w:t>
      </w:r>
    </w:p>
    <w:p w14:paraId="19CE0B90" w14:textId="131BE196" w:rsidR="00220B48" w:rsidRPr="00483256" w:rsidRDefault="00220B48" w:rsidP="00196A90">
      <w:pPr>
        <w:adjustRightInd w:val="0"/>
        <w:snapToGrid w:val="0"/>
        <w:spacing w:after="0"/>
        <w:ind w:firstLineChars="100" w:firstLine="240"/>
        <w:rPr>
          <w:rFonts w:ascii="Book Antiqua" w:hAnsi="Book Antiqua"/>
        </w:rPr>
      </w:pPr>
      <w:r w:rsidRPr="00483256">
        <w:rPr>
          <w:rFonts w:ascii="Book Antiqua" w:hAnsi="Book Antiqua"/>
        </w:rPr>
        <w:t xml:space="preserve">Clinical examination is then conducted to allow for inspection of the site of previous surgery and scar, detection of coexisting anal problems such as hemorrhoids or </w:t>
      </w:r>
      <w:r w:rsidR="00F63617" w:rsidRPr="00483256">
        <w:rPr>
          <w:rFonts w:ascii="Book Antiqua" w:hAnsi="Book Antiqua"/>
        </w:rPr>
        <w:t xml:space="preserve">anal </w:t>
      </w:r>
      <w:r w:rsidRPr="00483256">
        <w:rPr>
          <w:rFonts w:ascii="Book Antiqua" w:hAnsi="Book Antiqua"/>
        </w:rPr>
        <w:t xml:space="preserve">fissure, identification of the number and position of external opening(s), palpation of the tract from the external opening to the anal verge. Then, digital rectal examination (DRE) is followed to exclude anorectal lesions and assess anal tone. The identification of internal opening by DRE is usually difficult and not feasible. Finally, an office proctoscopy examination should conclude the examination. </w:t>
      </w:r>
      <w:r w:rsidR="00BA5BC0" w:rsidRPr="00483256">
        <w:rPr>
          <w:rFonts w:ascii="Book Antiqua" w:hAnsi="Book Antiqua"/>
        </w:rPr>
        <w:t xml:space="preserve">Complexity of recurrent anal fistulas can be </w:t>
      </w:r>
      <w:r w:rsidR="009D109F" w:rsidRPr="00483256">
        <w:rPr>
          <w:rFonts w:ascii="Book Antiqua" w:hAnsi="Book Antiqua"/>
        </w:rPr>
        <w:t>suspected</w:t>
      </w:r>
      <w:r w:rsidR="00BA5BC0" w:rsidRPr="00483256">
        <w:rPr>
          <w:rFonts w:ascii="Book Antiqua" w:hAnsi="Book Antiqua"/>
        </w:rPr>
        <w:t xml:space="preserve"> when the following signs are detected: more than one external openings, distant external opening away from the anal verge, anterior anal fistula in female, internal opening above the dentate line, and failure to palpate the whole tract from the external opening till the anal verge. </w:t>
      </w:r>
    </w:p>
    <w:p w14:paraId="0487EB01" w14:textId="208A88D5" w:rsidR="00644880" w:rsidRPr="00483256" w:rsidRDefault="00D65603" w:rsidP="00196A90">
      <w:pPr>
        <w:adjustRightInd w:val="0"/>
        <w:snapToGrid w:val="0"/>
        <w:spacing w:after="0"/>
        <w:ind w:firstLineChars="100" w:firstLine="240"/>
        <w:rPr>
          <w:rFonts w:ascii="Book Antiqua" w:hAnsi="Book Antiqua"/>
        </w:rPr>
      </w:pPr>
      <w:r w:rsidRPr="00483256">
        <w:rPr>
          <w:rFonts w:ascii="Book Antiqua" w:hAnsi="Book Antiqua"/>
        </w:rPr>
        <w:t xml:space="preserve">While primary simple anal fistulas usually do not warrant investigations, recurrent anal fistula require preoperative assessment with EAUS or </w:t>
      </w:r>
      <w:bookmarkStart w:id="10" w:name="_Hlk15891976"/>
      <w:r w:rsidR="00134BD6" w:rsidRPr="00483256">
        <w:rPr>
          <w:rFonts w:ascii="Book Antiqua" w:eastAsia="宋体" w:hAnsi="Book Antiqua"/>
        </w:rPr>
        <w:t xml:space="preserve">magnetic resonance imaging </w:t>
      </w:r>
      <w:bookmarkEnd w:id="10"/>
      <w:r w:rsidR="00134BD6" w:rsidRPr="00483256">
        <w:rPr>
          <w:rFonts w:ascii="Book Antiqua" w:eastAsia="宋体" w:hAnsi="Book Antiqua"/>
        </w:rPr>
        <w:t>(MRI</w:t>
      </w:r>
      <w:proofErr w:type="gramStart"/>
      <w:r w:rsidR="00134BD6" w:rsidRPr="00483256">
        <w:rPr>
          <w:rFonts w:ascii="Book Antiqua" w:eastAsia="宋体" w:hAnsi="Book Antiqua"/>
        </w:rPr>
        <w:t>)</w:t>
      </w:r>
      <w:r w:rsidR="000670E0" w:rsidRPr="00483256">
        <w:rPr>
          <w:rFonts w:ascii="Book Antiqua" w:hAnsi="Book Antiqua"/>
          <w:vertAlign w:val="superscript"/>
        </w:rPr>
        <w:t>[</w:t>
      </w:r>
      <w:proofErr w:type="gramEnd"/>
      <w:r w:rsidR="000670E0" w:rsidRPr="00483256">
        <w:rPr>
          <w:rFonts w:ascii="Book Antiqua" w:hAnsi="Book Antiqua"/>
          <w:vertAlign w:val="superscript"/>
        </w:rPr>
        <w:t>2]</w:t>
      </w:r>
      <w:r w:rsidRPr="00483256">
        <w:rPr>
          <w:rFonts w:ascii="Book Antiqua" w:hAnsi="Book Antiqua"/>
        </w:rPr>
        <w:t xml:space="preserve">. MRI is the most widely used tool for the assessment </w:t>
      </w:r>
      <w:r w:rsidRPr="00483256">
        <w:rPr>
          <w:rFonts w:ascii="Book Antiqua" w:hAnsi="Book Antiqua"/>
        </w:rPr>
        <w:lastRenderedPageBreak/>
        <w:t>of complex and recurrent anal fistulas,</w:t>
      </w:r>
      <w:r w:rsidR="00B17C71" w:rsidRPr="00483256">
        <w:rPr>
          <w:rFonts w:ascii="Book Antiqua" w:hAnsi="Book Antiqua"/>
        </w:rPr>
        <w:t xml:space="preserve"> nonetheless </w:t>
      </w:r>
      <w:r w:rsidRPr="00483256">
        <w:rPr>
          <w:rFonts w:ascii="Book Antiqua" w:hAnsi="Book Antiqua"/>
        </w:rPr>
        <w:t xml:space="preserve">EAUS still </w:t>
      </w:r>
      <w:r w:rsidR="00B17C71" w:rsidRPr="00483256">
        <w:rPr>
          <w:rFonts w:ascii="Book Antiqua" w:hAnsi="Book Antiqua"/>
        </w:rPr>
        <w:t>has</w:t>
      </w:r>
      <w:r w:rsidRPr="00483256">
        <w:rPr>
          <w:rFonts w:ascii="Book Antiqua" w:hAnsi="Book Antiqua"/>
        </w:rPr>
        <w:t xml:space="preserve"> its place in</w:t>
      </w:r>
      <w:r w:rsidR="00B17C71" w:rsidRPr="00483256">
        <w:rPr>
          <w:rFonts w:ascii="Book Antiqua" w:hAnsi="Book Antiqua"/>
        </w:rPr>
        <w:t xml:space="preserve"> the</w:t>
      </w:r>
      <w:r w:rsidRPr="00483256">
        <w:rPr>
          <w:rFonts w:ascii="Book Antiqua" w:hAnsi="Book Antiqua"/>
        </w:rPr>
        <w:t xml:space="preserve"> preoperative assessment. According to comparative meta-analysis</w:t>
      </w:r>
      <w:r w:rsidR="004D6AC5" w:rsidRPr="00483256">
        <w:rPr>
          <w:rFonts w:ascii="Book Antiqua" w:hAnsi="Book Antiqua"/>
        </w:rPr>
        <w:t>,</w:t>
      </w:r>
      <w:r w:rsidR="00993211" w:rsidRPr="00483256">
        <w:rPr>
          <w:rFonts w:ascii="Book Antiqua" w:hAnsi="Book Antiqua"/>
        </w:rPr>
        <w:t xml:space="preserve"> EAUS and MRI had c</w:t>
      </w:r>
      <w:r w:rsidRPr="00483256">
        <w:rPr>
          <w:rFonts w:ascii="Book Antiqua" w:hAnsi="Book Antiqua"/>
        </w:rPr>
        <w:t>omparable sensitivities (87%) at detecting anal fistulas</w:t>
      </w:r>
      <w:r w:rsidR="00993211" w:rsidRPr="00483256">
        <w:rPr>
          <w:rFonts w:ascii="Book Antiqua" w:hAnsi="Book Antiqua"/>
        </w:rPr>
        <w:t xml:space="preserve">, yet </w:t>
      </w:r>
      <w:r w:rsidRPr="00483256">
        <w:rPr>
          <w:rFonts w:ascii="Book Antiqua" w:hAnsi="Book Antiqua"/>
        </w:rPr>
        <w:t xml:space="preserve">with higher specificity in favor of MRI (69% </w:t>
      </w:r>
      <w:r w:rsidR="006B4388" w:rsidRPr="00483256">
        <w:rPr>
          <w:rFonts w:ascii="Book Antiqua" w:hAnsi="Book Antiqua"/>
          <w:i/>
          <w:iCs/>
        </w:rPr>
        <w:t>v</w:t>
      </w:r>
      <w:r w:rsidRPr="00483256">
        <w:rPr>
          <w:rFonts w:ascii="Book Antiqua" w:hAnsi="Book Antiqua"/>
          <w:i/>
          <w:iCs/>
        </w:rPr>
        <w:t>s</w:t>
      </w:r>
      <w:r w:rsidRPr="00483256">
        <w:rPr>
          <w:rFonts w:ascii="Book Antiqua" w:hAnsi="Book Antiqua"/>
        </w:rPr>
        <w:t xml:space="preserve"> 43%)</w:t>
      </w:r>
      <w:r w:rsidR="00993211" w:rsidRPr="00483256">
        <w:rPr>
          <w:rFonts w:ascii="Book Antiqua" w:hAnsi="Book Antiqua"/>
          <w:vertAlign w:val="superscript"/>
        </w:rPr>
        <w:fldChar w:fldCharType="begin"/>
      </w:r>
      <w:r w:rsidR="003D393B" w:rsidRPr="00483256">
        <w:rPr>
          <w:rFonts w:ascii="Book Antiqua" w:hAnsi="Book Antiqua"/>
          <w:vertAlign w:val="superscript"/>
        </w:rPr>
        <w:instrText xml:space="preserve"> ADDIN ZOTERO_ITEM CSL_CITATION {"citationID":"V304eSbm","properties":{"formattedCitation":"(21)","plainCitation":"(21)","noteIndex":0},"citationItems":[{"id":"X0iq30fX/jLmAsdo2","uris":["http://zotero.org/users/local/lvMp4lDX/items/SN8WQC79"],"uri":["http://zotero.org/users/local/lvMp4lDX/items/SN8WQC79"],"itemData":{"id":185,"type":"article-journal","abstract":"BACKGROUND: Imaging modalities such as endoanal ultrasound or MRI can be useful preoperative adjuncts before the appropriate surgical intervention for perianal fistulas.\nOBJECTIVES: We present a systematic review of published literature comparing endoanal ultrasound with MRI for the assessment of idiopathic and Crohn's perianal fistulas.\nDESIGN: A meta-analysis was performed to obtain pooled values for specificity and sensitivity.\nSETTINGS: Electronic databases were searched from January 1970 to October 2010 for published studies.\nPATIENTS AND INTERVENTIONS: Four studies were used in our analysis. There were 241 fistulas in the ultrasound group and 240 in the magnetic resonance group.\nRESULTS: The combined sensitivity and specificity of magnetic resonance for fistula detection were 0.87 (95% CI: 0.63-0.96) and 0.69 (95% CI: 0.51-0.82). There was a high degree of heterogeneity between studies reporting on MRI sensitivity (df = 3, I = 93%). This compares to a sensitivity and specificity for endoanal ultrasound of 0.87 (95% CI: 0.70-0.95) and 0.43 (95% CI: 0.21-0.69). There was a high degree of heterogeneity between studies reporting on endoanal ultrasound sensitivity (df = 3, I = 92%).\nCONCLUSIONS: From the available literature, the summarized performance characteristics for MRI and endoanal ultrasound demonstrate comparable sensitivities at detecting perianal fistulas, although the specificity for MRI was higher than that for endoanal ultrasound. Both specificity values are considered to be diagnostically poor, however. The high degree of data heterogeneity and the shortage of applicable studies precludes any firm conclusions being made for clinical practice. Future trials with improved study design (including prospective data collection and consideration of verification bias) may help to further clarify the role of MRI in the assessment and treatment response monitoring of perianal fistulas (particularly in patients with Crohn's disease).","container-title":"Diseases of the Colon and Rectum","DOI":"10.1097/DCR.0b013e318249d26c","ISSN":"1530-0358","issue":"5","journalAbbreviation":"Dis. Colon Rectum","language":"eng","note":"PMID: 22513437","page":"576-585","source":"PubMed","title":"A diagnostic accuracy meta-analysis of endoanal ultrasound and MRI for perianal fistula assessment","volume":"55","author":[{"family":"Siddiqui","given":"Muhammed R. S."},{"family":"Ashrafian","given":"Hutan"},{"family":"Tozer","given":"Phil"},{"family":"Daulatzai","given":"Najib"},{"family":"Burling","given":"David"},{"family":"Hart","given":"Ailsa"},{"family":"Athanasiou","given":"Thanos"},{"family":"Phillips","given":"Robin K."}],"issued":{"date-parts":[["2012",5]]}}}],"schema":"https://github.com/citation-style-language/schema/raw/master/csl-citation.json"} </w:instrText>
      </w:r>
      <w:r w:rsidR="00993211" w:rsidRPr="00483256">
        <w:rPr>
          <w:rFonts w:ascii="Book Antiqua" w:hAnsi="Book Antiqua"/>
          <w:vertAlign w:val="superscript"/>
        </w:rPr>
        <w:fldChar w:fldCharType="separate"/>
      </w:r>
      <w:r w:rsidR="006B4388" w:rsidRPr="00483256">
        <w:rPr>
          <w:rFonts w:ascii="Book Antiqua" w:hAnsi="Book Antiqua"/>
          <w:vertAlign w:val="superscript"/>
        </w:rPr>
        <w:t>[</w:t>
      </w:r>
      <w:r w:rsidR="003D393B" w:rsidRPr="00483256">
        <w:rPr>
          <w:rFonts w:ascii="Book Antiqua" w:hAnsi="Book Antiqua"/>
          <w:vertAlign w:val="superscript"/>
        </w:rPr>
        <w:t>21</w:t>
      </w:r>
      <w:r w:rsidR="006B4388" w:rsidRPr="00483256">
        <w:rPr>
          <w:rFonts w:ascii="Book Antiqua" w:hAnsi="Book Antiqua"/>
          <w:vertAlign w:val="superscript"/>
        </w:rPr>
        <w:t>]</w:t>
      </w:r>
      <w:r w:rsidR="00993211" w:rsidRPr="00483256">
        <w:rPr>
          <w:rFonts w:ascii="Book Antiqua" w:hAnsi="Book Antiqua"/>
          <w:vertAlign w:val="superscript"/>
        </w:rPr>
        <w:fldChar w:fldCharType="end"/>
      </w:r>
      <w:r w:rsidR="00993211" w:rsidRPr="00483256">
        <w:rPr>
          <w:rFonts w:ascii="Book Antiqua" w:hAnsi="Book Antiqua"/>
        </w:rPr>
        <w:t xml:space="preserve">. </w:t>
      </w:r>
      <w:r w:rsidR="004D6AC5" w:rsidRPr="00483256">
        <w:rPr>
          <w:rFonts w:ascii="Book Antiqua" w:hAnsi="Book Antiqua"/>
        </w:rPr>
        <w:t>A</w:t>
      </w:r>
      <w:r w:rsidR="00993211" w:rsidRPr="00483256">
        <w:rPr>
          <w:rFonts w:ascii="Book Antiqua" w:hAnsi="Book Antiqua"/>
        </w:rPr>
        <w:t xml:space="preserve"> </w:t>
      </w:r>
      <w:r w:rsidRPr="00483256">
        <w:rPr>
          <w:rFonts w:ascii="Book Antiqua" w:hAnsi="Book Antiqua"/>
        </w:rPr>
        <w:t>recent radiologic study </w:t>
      </w:r>
      <w:r w:rsidR="00993211" w:rsidRPr="00483256">
        <w:rPr>
          <w:rFonts w:ascii="Book Antiqua" w:hAnsi="Book Antiqua"/>
        </w:rPr>
        <w:t xml:space="preserve">concluded that </w:t>
      </w:r>
      <w:r w:rsidRPr="00483256">
        <w:rPr>
          <w:rFonts w:ascii="Book Antiqua" w:hAnsi="Book Antiqua"/>
        </w:rPr>
        <w:t xml:space="preserve">3D-EAUS may represent the first-line diagnostic tool. In cases of fistulas classified as complex by 3D-EAUS, MRI may be indicated as adjunctive diagnostic imaging examination, to more carefully describe the fistulas' complete </w:t>
      </w:r>
      <w:proofErr w:type="gramStart"/>
      <w:r w:rsidRPr="00483256">
        <w:rPr>
          <w:rFonts w:ascii="Book Antiqua" w:hAnsi="Book Antiqua"/>
        </w:rPr>
        <w:t>anatomy</w:t>
      </w:r>
      <w:r w:rsidR="000670E0" w:rsidRPr="00483256">
        <w:rPr>
          <w:rFonts w:ascii="Book Antiqua" w:hAnsi="Book Antiqua"/>
          <w:vertAlign w:val="superscript"/>
        </w:rPr>
        <w:t>[</w:t>
      </w:r>
      <w:proofErr w:type="gramEnd"/>
      <w:r w:rsidR="000670E0" w:rsidRPr="00483256">
        <w:rPr>
          <w:rFonts w:ascii="Book Antiqua" w:hAnsi="Book Antiqua"/>
          <w:vertAlign w:val="superscript"/>
        </w:rPr>
        <w:t>22]</w:t>
      </w:r>
      <w:r w:rsidR="00993211" w:rsidRPr="00483256">
        <w:rPr>
          <w:rFonts w:ascii="Book Antiqua" w:hAnsi="Book Antiqua"/>
        </w:rPr>
        <w:t>. One added</w:t>
      </w:r>
      <w:r w:rsidRPr="00483256">
        <w:rPr>
          <w:rFonts w:ascii="Book Antiqua" w:hAnsi="Book Antiqua"/>
          <w:b/>
          <w:bCs/>
        </w:rPr>
        <w:t xml:space="preserve"> </w:t>
      </w:r>
      <w:r w:rsidRPr="00483256">
        <w:rPr>
          <w:rFonts w:ascii="Book Antiqua" w:hAnsi="Book Antiqua"/>
        </w:rPr>
        <w:t>value of EAUS</w:t>
      </w:r>
      <w:r w:rsidR="00993211" w:rsidRPr="00483256">
        <w:rPr>
          <w:rFonts w:ascii="Book Antiqua" w:hAnsi="Book Antiqua"/>
        </w:rPr>
        <w:t xml:space="preserve"> is the ability of a</w:t>
      </w:r>
      <w:r w:rsidRPr="00483256">
        <w:rPr>
          <w:rFonts w:ascii="Book Antiqua" w:hAnsi="Book Antiqua"/>
        </w:rPr>
        <w:t xml:space="preserve">ccurate detection of anal sphincter defects that may be present after previous surgery and about 5% of </w:t>
      </w:r>
      <w:r w:rsidR="00993211" w:rsidRPr="00483256">
        <w:rPr>
          <w:rFonts w:ascii="Book Antiqua" w:hAnsi="Book Antiqua"/>
        </w:rPr>
        <w:t>which</w:t>
      </w:r>
      <w:r w:rsidRPr="00483256">
        <w:rPr>
          <w:rFonts w:ascii="Book Antiqua" w:hAnsi="Book Antiqua"/>
        </w:rPr>
        <w:t xml:space="preserve"> are asymptomatic</w:t>
      </w:r>
      <w:r w:rsidR="000670E0" w:rsidRPr="00483256">
        <w:rPr>
          <w:rFonts w:ascii="Book Antiqua" w:hAnsi="Book Antiqua"/>
          <w:vertAlign w:val="superscript"/>
        </w:rPr>
        <w:t>[19]</w:t>
      </w:r>
      <w:r w:rsidR="000670E0" w:rsidRPr="00483256">
        <w:rPr>
          <w:rFonts w:ascii="Book Antiqua" w:hAnsi="Book Antiqua"/>
        </w:rPr>
        <w:t>.</w:t>
      </w:r>
    </w:p>
    <w:p w14:paraId="7DB01384" w14:textId="77777777" w:rsidR="006B4388" w:rsidRPr="00483256" w:rsidRDefault="006B4388" w:rsidP="006B4388">
      <w:pPr>
        <w:adjustRightInd w:val="0"/>
        <w:snapToGrid w:val="0"/>
        <w:spacing w:after="0"/>
        <w:rPr>
          <w:rFonts w:ascii="Book Antiqua" w:hAnsi="Book Antiqua"/>
          <w:vertAlign w:val="superscript"/>
        </w:rPr>
      </w:pPr>
    </w:p>
    <w:p w14:paraId="7D5419DF" w14:textId="552E9969" w:rsidR="00644880" w:rsidRPr="00483256" w:rsidRDefault="00147860" w:rsidP="0027662B">
      <w:pPr>
        <w:adjustRightInd w:val="0"/>
        <w:snapToGrid w:val="0"/>
        <w:spacing w:after="0"/>
        <w:rPr>
          <w:rFonts w:ascii="Book Antiqua" w:hAnsi="Book Antiqua"/>
          <w:b/>
          <w:bCs/>
          <w:u w:val="single"/>
        </w:rPr>
      </w:pPr>
      <w:r w:rsidRPr="00483256">
        <w:rPr>
          <w:rFonts w:ascii="Book Antiqua" w:hAnsi="Book Antiqua"/>
          <w:b/>
          <w:bCs/>
          <w:u w:val="single"/>
        </w:rPr>
        <w:t>TREATMENT STRATEGY FOR RECURRENT ANAL FISTULAS</w:t>
      </w:r>
    </w:p>
    <w:p w14:paraId="224C3693" w14:textId="60D66A43" w:rsidR="00147860" w:rsidRPr="00483256" w:rsidRDefault="00644880" w:rsidP="0027662B">
      <w:pPr>
        <w:adjustRightInd w:val="0"/>
        <w:snapToGrid w:val="0"/>
        <w:spacing w:after="0"/>
        <w:rPr>
          <w:rFonts w:ascii="Book Antiqua" w:hAnsi="Book Antiqua"/>
          <w:b/>
          <w:bCs/>
          <w:i/>
          <w:iCs/>
        </w:rPr>
      </w:pPr>
      <w:r w:rsidRPr="00483256">
        <w:rPr>
          <w:rFonts w:ascii="Book Antiqua" w:hAnsi="Book Antiqua"/>
          <w:b/>
          <w:bCs/>
          <w:i/>
          <w:iCs/>
        </w:rPr>
        <w:t>Address the cause</w:t>
      </w:r>
      <w:r w:rsidR="006B4388" w:rsidRPr="00483256">
        <w:rPr>
          <w:rFonts w:ascii="Book Antiqua" w:hAnsi="Book Antiqua"/>
          <w:b/>
          <w:bCs/>
          <w:i/>
          <w:iCs/>
        </w:rPr>
        <w:t xml:space="preserve"> </w:t>
      </w:r>
    </w:p>
    <w:p w14:paraId="572A9617" w14:textId="77C02B5B" w:rsidR="00644880" w:rsidRPr="00483256" w:rsidRDefault="00644880" w:rsidP="0027662B">
      <w:pPr>
        <w:adjustRightInd w:val="0"/>
        <w:snapToGrid w:val="0"/>
        <w:spacing w:after="0"/>
        <w:rPr>
          <w:rFonts w:ascii="Book Antiqua" w:hAnsi="Book Antiqua"/>
        </w:rPr>
      </w:pPr>
      <w:r w:rsidRPr="00483256">
        <w:rPr>
          <w:rFonts w:ascii="Book Antiqua" w:hAnsi="Book Antiqua"/>
        </w:rPr>
        <w:t xml:space="preserve">The first and most important step in </w:t>
      </w:r>
      <w:r w:rsidR="0099777B" w:rsidRPr="00483256">
        <w:rPr>
          <w:rFonts w:ascii="Book Antiqua" w:hAnsi="Book Antiqua"/>
        </w:rPr>
        <w:t xml:space="preserve">the </w:t>
      </w:r>
      <w:r w:rsidRPr="00483256">
        <w:rPr>
          <w:rFonts w:ascii="Book Antiqua" w:hAnsi="Book Antiqua"/>
        </w:rPr>
        <w:t xml:space="preserve">treatment of recurrent anal fistulas is to identify and address the cause of recurrence. If the anal fistula </w:t>
      </w:r>
      <w:r w:rsidR="0099777B" w:rsidRPr="00483256">
        <w:rPr>
          <w:rFonts w:ascii="Book Antiqua" w:hAnsi="Book Antiqua"/>
        </w:rPr>
        <w:t>i</w:t>
      </w:r>
      <w:r w:rsidRPr="00483256">
        <w:rPr>
          <w:rFonts w:ascii="Book Antiqua" w:hAnsi="Book Antiqua"/>
        </w:rPr>
        <w:t xml:space="preserve">s secondary to certain disease, then it would be reasonable to treat the primary disease firstly. Fistulas secondary to Crohn’s disease </w:t>
      </w:r>
      <w:r w:rsidR="00354A2D" w:rsidRPr="00483256">
        <w:rPr>
          <w:rFonts w:ascii="Book Antiqua" w:hAnsi="Book Antiqua"/>
        </w:rPr>
        <w:t xml:space="preserve">usually </w:t>
      </w:r>
      <w:r w:rsidRPr="00483256">
        <w:rPr>
          <w:rFonts w:ascii="Book Antiqua" w:hAnsi="Book Antiqua"/>
        </w:rPr>
        <w:t>respond to biologic therapy with infliximab</w:t>
      </w:r>
      <w:r w:rsidR="000670E0" w:rsidRPr="00483256">
        <w:rPr>
          <w:rFonts w:ascii="Book Antiqua" w:hAnsi="Book Antiqua"/>
          <w:vertAlign w:val="superscript"/>
        </w:rPr>
        <w:t>[9]</w:t>
      </w:r>
      <w:r w:rsidRPr="00483256">
        <w:rPr>
          <w:rFonts w:ascii="Book Antiqua" w:hAnsi="Book Antiqua"/>
          <w:vertAlign w:val="superscript"/>
        </w:rPr>
        <w:fldChar w:fldCharType="begin"/>
      </w:r>
      <w:r w:rsidR="003D393B" w:rsidRPr="00483256">
        <w:rPr>
          <w:rFonts w:ascii="Book Antiqua" w:hAnsi="Book Antiqua"/>
          <w:vertAlign w:val="superscript"/>
        </w:rPr>
        <w:instrText xml:space="preserve"> ADDIN ZOTERO_ITEM CSL_CITATION {"citationID":"MgLhBDyo","properties":{"formattedCitation":"(9)","plainCitation":"(9)","noteIndex":0},"citationItems":[{"id":"X0iq30fX/SNF1iCAR","uris":["http://zotero.org/users/local/lvMp4lDX/items/8UE4BTD8"],"uri":["http://zotero.org/users/local/lvMp4lDX/items/8UE4BTD8"],"itemData":{"id":166,"type":"article-journal","abstract":"AIM: The introduction of anti-tumour necrosis factor (anti-TNF; infliximab and adalimumab) has changed the management of Crohn's perianal fistula from almost exclusively surgical treatment to one with a much larger emphasis on medical therapy. The aim of this systematic review was to provide an overview of the success rates of setons and anti-TNF for Crohn's perianal fistula.\nMETHOD: Studies evaluating the effect of setons and anti-TNF on Crohn's perianal fistula were included. Studies assessing perianal fistula in children, rectovaginal and rectourinary fistulae were excluded. The primary end-point was the fistula closure rate. Partial closure and recurrence rates were secondary end-points.\nRESULTS: Ten studies on seton drainage were included (n = 305). Complete closure varied from 13.6% to 100% and recurrence from 0% to 83.3%. In 34 anti-TNF studies (n = 1449), complete closure varied from 16.7% and 93% (partial closure 8.0-91.2%) and recurrence from 8.0% to 40.9%. Four randomized controlled trials (n = 1028) comparing anti-TNF with placebo showed no significant difference in complete or partial closure in meta-analysis (risk difference 0.12, 95% CI -0.06 to 0.30 and 0.09, 95% CI -0.23 to 0.41, respectively). Subgroup analysis (n = 241) showed a significant advantage for complete fistula closure with anti-TNF in two trials with follow-up &gt; 4 weeks (46% vs 13%, P = 0.003 and 30% vs 13%, P = 0.03). Of four included cohort studies, two revealed a significant difference in response in favour of combined treatment (P = 0.001 and P = 0.014).\nCONCLUSION: Closure and recurrence rates after seton drainage as well as anti-TNF vary widely. Despite a large number of studies, no conclusions can be drawn regarding the preferred strategy. However, combination therapy with (temporary) seton drainage, immunomodulators and anti-TNF may be beneficial in achieving perianal fistula closure.","container-title":"Colorectal Disease: The Official Journal of the Association of Coloproctology of Great Britain and Ireland","DOI":"10.1111/codi.13311","ISSN":"1463-1318","issue":"7","journalAbbreviation":"Colorectal Dis","language":"eng","note":"PMID: 26921847","page":"667-675","source":"PubMed","title":"Treatment of perianal fistula in Crohn's disease: a systematic review and meta-analysis comparing seton drainage and anti-tumour necrosis factor treatment","title-short":"Treatment of perianal fistula in Crohn's disease","volume":"18","author":[{"family":"Groof","given":"E. J.","non-dropping-particle":"de"},{"family":"Sahami","given":"S."},{"family":"Lucas","given":"C."},{"family":"Ponsioen","given":"C. Y."},{"family":"Bemelman","given":"W. A."},{"family":"Buskens","given":"C. J."}],"issued":{"date-parts":[["2016",7]]}}}],"schema":"https://github.com/citation-style-language/schema/raw/master/csl-citation.json"} </w:instrText>
      </w:r>
      <w:r w:rsidRPr="00483256">
        <w:rPr>
          <w:rFonts w:ascii="Book Antiqua" w:hAnsi="Book Antiqua"/>
          <w:vertAlign w:val="superscript"/>
        </w:rPr>
        <w:fldChar w:fldCharType="end"/>
      </w:r>
      <w:r w:rsidRPr="00483256">
        <w:rPr>
          <w:rFonts w:ascii="Book Antiqua" w:hAnsi="Book Antiqua"/>
          <w:vertAlign w:val="superscript"/>
        </w:rPr>
        <w:t xml:space="preserve"> </w:t>
      </w:r>
      <w:r w:rsidRPr="00483256">
        <w:rPr>
          <w:rFonts w:ascii="Book Antiqua" w:hAnsi="Book Antiqua"/>
        </w:rPr>
        <w:t xml:space="preserve">and recently </w:t>
      </w:r>
      <w:r w:rsidRPr="00483256">
        <w:rPr>
          <w:rFonts w:ascii="Book Antiqua" w:hAnsi="Book Antiqua" w:cstheme="majorBidi"/>
        </w:rPr>
        <w:t>the l</w:t>
      </w:r>
      <w:r w:rsidRPr="00483256">
        <w:rPr>
          <w:rFonts w:ascii="Book Antiqua" w:hAnsi="Book Antiqua" w:cstheme="majorBidi"/>
          <w:shd w:val="clear" w:color="auto" w:fill="FFFFFF"/>
        </w:rPr>
        <w:t>ocal injection of mesenchymal stem cells has conferred promising results</w:t>
      </w:r>
      <w:r w:rsidR="000670E0" w:rsidRPr="00483256">
        <w:rPr>
          <w:rFonts w:ascii="Book Antiqua" w:hAnsi="Book Antiqua" w:cstheme="majorBidi"/>
          <w:shd w:val="clear" w:color="auto" w:fill="FFFFFF"/>
          <w:vertAlign w:val="superscript"/>
        </w:rPr>
        <w:t>[23]</w:t>
      </w:r>
      <w:r w:rsidRPr="00483256">
        <w:rPr>
          <w:rFonts w:ascii="Book Antiqua" w:hAnsi="Book Antiqua" w:cstheme="majorBidi"/>
          <w:shd w:val="clear" w:color="auto" w:fill="FFFFFF"/>
        </w:rPr>
        <w:t xml:space="preserve">. If tuberculosis was recognized as the </w:t>
      </w:r>
      <w:r w:rsidR="00354A2D" w:rsidRPr="00483256">
        <w:rPr>
          <w:rFonts w:ascii="Book Antiqua" w:hAnsi="Book Antiqua" w:cstheme="majorBidi"/>
          <w:shd w:val="clear" w:color="auto" w:fill="FFFFFF"/>
        </w:rPr>
        <w:t xml:space="preserve">cause of anal fistula, then most probably it will be also responsible for recurrence after surgery. Therefore, treatment with full course of anti-tuberculous medications should be commenced before attempt of any surgical </w:t>
      </w:r>
      <w:proofErr w:type="gramStart"/>
      <w:r w:rsidR="00354A2D" w:rsidRPr="00483256">
        <w:rPr>
          <w:rFonts w:ascii="Book Antiqua" w:hAnsi="Book Antiqua" w:cstheme="majorBidi"/>
          <w:shd w:val="clear" w:color="auto" w:fill="FFFFFF"/>
        </w:rPr>
        <w:t>intervention</w:t>
      </w:r>
      <w:r w:rsidR="000670E0" w:rsidRPr="00483256">
        <w:rPr>
          <w:rFonts w:ascii="Book Antiqua" w:hAnsi="Book Antiqua" w:cstheme="majorBidi"/>
          <w:shd w:val="clear" w:color="auto" w:fill="FFFFFF"/>
          <w:vertAlign w:val="superscript"/>
        </w:rPr>
        <w:t>[</w:t>
      </w:r>
      <w:proofErr w:type="gramEnd"/>
      <w:r w:rsidR="000670E0" w:rsidRPr="00483256">
        <w:rPr>
          <w:rFonts w:ascii="Book Antiqua" w:hAnsi="Book Antiqua" w:cstheme="majorBidi"/>
          <w:shd w:val="clear" w:color="auto" w:fill="FFFFFF"/>
          <w:vertAlign w:val="superscript"/>
        </w:rPr>
        <w:t>24]</w:t>
      </w:r>
      <w:r w:rsidR="00354A2D" w:rsidRPr="00483256">
        <w:rPr>
          <w:rFonts w:ascii="Book Antiqua" w:hAnsi="Book Antiqua" w:cstheme="majorBidi"/>
          <w:shd w:val="clear" w:color="auto" w:fill="FFFFFF"/>
        </w:rPr>
        <w:t xml:space="preserve">. Similarly, </w:t>
      </w:r>
      <w:r w:rsidR="00196A90" w:rsidRPr="00483256">
        <w:rPr>
          <w:rFonts w:ascii="Book Antiqua" w:hAnsi="Book Antiqua"/>
        </w:rPr>
        <w:t>sexually transmitted diseases</w:t>
      </w:r>
      <w:r w:rsidR="00354A2D" w:rsidRPr="00483256">
        <w:rPr>
          <w:rFonts w:ascii="Book Antiqua" w:hAnsi="Book Antiqua" w:cstheme="majorBidi"/>
          <w:shd w:val="clear" w:color="auto" w:fill="FFFFFF"/>
        </w:rPr>
        <w:t xml:space="preserve">, namely HIV, may also afflict the anorectal region and present as anal fistula. Recognition of the underlying cause of anal fistula and its recurrence after surgery is imperative since control of the underlying disease is usually the </w:t>
      </w:r>
      <w:r w:rsidR="0099777B" w:rsidRPr="00483256">
        <w:rPr>
          <w:rFonts w:ascii="Book Antiqua" w:hAnsi="Book Antiqua" w:cstheme="majorBidi"/>
          <w:shd w:val="clear" w:color="auto" w:fill="FFFFFF"/>
        </w:rPr>
        <w:t>mainstay</w:t>
      </w:r>
      <w:r w:rsidR="00354A2D" w:rsidRPr="00483256">
        <w:rPr>
          <w:rFonts w:ascii="Book Antiqua" w:hAnsi="Book Antiqua" w:cstheme="majorBidi"/>
          <w:shd w:val="clear" w:color="auto" w:fill="FFFFFF"/>
        </w:rPr>
        <w:t xml:space="preserve"> to achieve healing or at least control of anal </w:t>
      </w:r>
      <w:proofErr w:type="gramStart"/>
      <w:r w:rsidR="00354A2D" w:rsidRPr="00483256">
        <w:rPr>
          <w:rFonts w:ascii="Book Antiqua" w:hAnsi="Book Antiqua" w:cstheme="majorBidi"/>
          <w:shd w:val="clear" w:color="auto" w:fill="FFFFFF"/>
        </w:rPr>
        <w:t>fistula</w:t>
      </w:r>
      <w:r w:rsidR="000670E0" w:rsidRPr="00483256">
        <w:rPr>
          <w:rFonts w:ascii="Book Antiqua" w:hAnsi="Book Antiqua" w:cstheme="majorBidi"/>
          <w:shd w:val="clear" w:color="auto" w:fill="FFFFFF"/>
          <w:vertAlign w:val="superscript"/>
        </w:rPr>
        <w:t>[</w:t>
      </w:r>
      <w:proofErr w:type="gramEnd"/>
      <w:r w:rsidR="000670E0" w:rsidRPr="00483256">
        <w:rPr>
          <w:rFonts w:ascii="Book Antiqua" w:hAnsi="Book Antiqua" w:cstheme="majorBidi"/>
          <w:shd w:val="clear" w:color="auto" w:fill="FFFFFF"/>
          <w:vertAlign w:val="superscript"/>
        </w:rPr>
        <w:t>25]</w:t>
      </w:r>
      <w:r w:rsidR="00354A2D" w:rsidRPr="00483256">
        <w:rPr>
          <w:rFonts w:ascii="Book Antiqua" w:hAnsi="Book Antiqua" w:cstheme="majorBidi"/>
          <w:shd w:val="clear" w:color="auto" w:fill="FFFFFF"/>
        </w:rPr>
        <w:t>.</w:t>
      </w:r>
    </w:p>
    <w:p w14:paraId="3B398431" w14:textId="612743A2" w:rsidR="00354A2D" w:rsidRPr="00483256" w:rsidRDefault="000A033F" w:rsidP="006B4388">
      <w:pPr>
        <w:adjustRightInd w:val="0"/>
        <w:snapToGrid w:val="0"/>
        <w:spacing w:after="0"/>
        <w:ind w:firstLineChars="100" w:firstLine="240"/>
        <w:rPr>
          <w:rFonts w:ascii="Book Antiqua" w:hAnsi="Book Antiqua" w:cstheme="majorBidi"/>
          <w:shd w:val="clear" w:color="auto" w:fill="FFFFFF"/>
        </w:rPr>
      </w:pPr>
      <w:r w:rsidRPr="00483256">
        <w:rPr>
          <w:rFonts w:ascii="Book Antiqua" w:hAnsi="Book Antiqua" w:cstheme="majorBidi"/>
          <w:shd w:val="clear" w:color="auto" w:fill="FFFFFF"/>
        </w:rPr>
        <w:t>As for cryptoglandular anal fistulas, a careful review of preoperative imaging studies including EAUS and/or MRI is essential</w:t>
      </w:r>
      <w:r w:rsidR="003E0F4D" w:rsidRPr="00483256">
        <w:rPr>
          <w:rFonts w:ascii="Book Antiqua" w:hAnsi="Book Antiqua" w:cstheme="majorBidi"/>
          <w:shd w:val="clear" w:color="auto" w:fill="FFFFFF"/>
        </w:rPr>
        <w:t xml:space="preserve"> before planning surgery. Imaging </w:t>
      </w:r>
      <w:r w:rsidR="003E0F4D" w:rsidRPr="00483256">
        <w:rPr>
          <w:rFonts w:ascii="Book Antiqua" w:hAnsi="Book Antiqua" w:cstheme="majorBidi"/>
          <w:shd w:val="clear" w:color="auto" w:fill="FFFFFF"/>
        </w:rPr>
        <w:lastRenderedPageBreak/>
        <w:t>review is important</w:t>
      </w:r>
      <w:r w:rsidRPr="00483256">
        <w:rPr>
          <w:rFonts w:ascii="Book Antiqua" w:hAnsi="Book Antiqua" w:cstheme="majorBidi"/>
          <w:shd w:val="clear" w:color="auto" w:fill="FFFFFF"/>
        </w:rPr>
        <w:t xml:space="preserve"> to detect secondary extensions or abscess cavities that may have been missed during the first surgery and thus </w:t>
      </w:r>
      <w:r w:rsidR="003E0F4D" w:rsidRPr="00483256">
        <w:rPr>
          <w:rFonts w:ascii="Book Antiqua" w:hAnsi="Book Antiqua" w:cstheme="majorBidi"/>
          <w:shd w:val="clear" w:color="auto" w:fill="FFFFFF"/>
        </w:rPr>
        <w:t xml:space="preserve">resulted in </w:t>
      </w:r>
      <w:r w:rsidRPr="00483256">
        <w:rPr>
          <w:rFonts w:ascii="Book Antiqua" w:hAnsi="Book Antiqua" w:cstheme="majorBidi"/>
          <w:shd w:val="clear" w:color="auto" w:fill="FFFFFF"/>
        </w:rPr>
        <w:t>recurrence</w:t>
      </w:r>
      <w:r w:rsidR="003E0F4D" w:rsidRPr="00483256">
        <w:rPr>
          <w:rFonts w:ascii="Book Antiqua" w:hAnsi="Book Antiqua" w:cstheme="majorBidi"/>
          <w:shd w:val="clear" w:color="auto" w:fill="FFFFFF"/>
        </w:rPr>
        <w:t>.</w:t>
      </w:r>
    </w:p>
    <w:p w14:paraId="3A5A8E18" w14:textId="77777777" w:rsidR="006B4388" w:rsidRPr="00483256" w:rsidRDefault="006B4388" w:rsidP="006B4388">
      <w:pPr>
        <w:adjustRightInd w:val="0"/>
        <w:snapToGrid w:val="0"/>
        <w:spacing w:after="0"/>
        <w:rPr>
          <w:rFonts w:ascii="Book Antiqua" w:hAnsi="Book Antiqua" w:cstheme="majorBidi"/>
          <w:shd w:val="clear" w:color="auto" w:fill="FFFFFF"/>
        </w:rPr>
      </w:pPr>
    </w:p>
    <w:p w14:paraId="426D692B" w14:textId="7545B392" w:rsidR="00147860" w:rsidRPr="00483256" w:rsidRDefault="00894F55" w:rsidP="0027662B">
      <w:pPr>
        <w:adjustRightInd w:val="0"/>
        <w:snapToGrid w:val="0"/>
        <w:spacing w:after="0"/>
        <w:rPr>
          <w:rFonts w:ascii="Book Antiqua" w:hAnsi="Book Antiqua" w:cstheme="majorBidi"/>
          <w:b/>
          <w:bCs/>
          <w:i/>
          <w:iCs/>
          <w:shd w:val="clear" w:color="auto" w:fill="FFFFFF"/>
        </w:rPr>
      </w:pPr>
      <w:r w:rsidRPr="00483256">
        <w:rPr>
          <w:rFonts w:ascii="Book Antiqua" w:hAnsi="Book Antiqua" w:cstheme="majorBidi"/>
          <w:b/>
          <w:bCs/>
          <w:i/>
          <w:iCs/>
          <w:shd w:val="clear" w:color="auto" w:fill="FFFFFF"/>
        </w:rPr>
        <w:t>Surgical treatment</w:t>
      </w:r>
      <w:r w:rsidR="006B4388" w:rsidRPr="00483256">
        <w:rPr>
          <w:rFonts w:ascii="Book Antiqua" w:hAnsi="Book Antiqua" w:cstheme="majorBidi"/>
          <w:b/>
          <w:bCs/>
          <w:i/>
          <w:iCs/>
          <w:shd w:val="clear" w:color="auto" w:fill="FFFFFF"/>
        </w:rPr>
        <w:t xml:space="preserve"> </w:t>
      </w:r>
    </w:p>
    <w:p w14:paraId="32A69C3A" w14:textId="1CB76369" w:rsidR="00894F55" w:rsidRPr="00483256" w:rsidRDefault="00894F55" w:rsidP="0027662B">
      <w:pPr>
        <w:adjustRightInd w:val="0"/>
        <w:snapToGrid w:val="0"/>
        <w:spacing w:after="0"/>
        <w:rPr>
          <w:rFonts w:ascii="Book Antiqua" w:hAnsi="Book Antiqua" w:cstheme="majorBidi"/>
          <w:b/>
          <w:bCs/>
          <w:shd w:val="clear" w:color="auto" w:fill="FFFFFF"/>
        </w:rPr>
      </w:pPr>
      <w:r w:rsidRPr="00483256">
        <w:rPr>
          <w:rFonts w:ascii="Book Antiqua" w:hAnsi="Book Antiqua" w:cstheme="majorBidi"/>
          <w:shd w:val="clear" w:color="auto" w:fill="FFFFFF"/>
        </w:rPr>
        <w:t xml:space="preserve">It is imperative to localize the internal opening of anal fistula at the start of the procedure. Failure to do so may increase the incidence of recurrence substantially. Common methods to identify the internal opening include </w:t>
      </w:r>
      <w:r w:rsidR="000969E7" w:rsidRPr="00483256">
        <w:rPr>
          <w:rFonts w:ascii="Book Antiqua" w:hAnsi="Book Antiqua" w:cstheme="majorBidi"/>
          <w:shd w:val="clear" w:color="auto" w:fill="FFFFFF"/>
        </w:rPr>
        <w:t>t</w:t>
      </w:r>
      <w:r w:rsidRPr="00483256">
        <w:rPr>
          <w:rFonts w:ascii="Book Antiqua" w:hAnsi="Book Antiqua" w:cstheme="majorBidi"/>
          <w:shd w:val="clear" w:color="auto" w:fill="FFFFFF"/>
        </w:rPr>
        <w:t xml:space="preserve">he injection of hydrogen peroxide or povidone iodine through the external opening and detection of its outflow through the inner opening. Also, surgeons may try insertion of a malleable metallic probe through the external opening and guiding it through the fistula tract till its </w:t>
      </w:r>
      <w:r w:rsidR="006E6226" w:rsidRPr="00483256">
        <w:rPr>
          <w:rFonts w:ascii="Book Antiqua" w:hAnsi="Book Antiqua" w:cstheme="majorBidi"/>
          <w:shd w:val="clear" w:color="auto" w:fill="FFFFFF"/>
        </w:rPr>
        <w:t>tip</w:t>
      </w:r>
      <w:r w:rsidRPr="00483256">
        <w:rPr>
          <w:rFonts w:ascii="Book Antiqua" w:hAnsi="Book Antiqua" w:cstheme="majorBidi"/>
          <w:shd w:val="clear" w:color="auto" w:fill="FFFFFF"/>
        </w:rPr>
        <w:t xml:space="preserve"> </w:t>
      </w:r>
      <w:r w:rsidR="006E6226" w:rsidRPr="00483256">
        <w:rPr>
          <w:rFonts w:ascii="Book Antiqua" w:hAnsi="Book Antiqua" w:cstheme="majorBidi"/>
          <w:shd w:val="clear" w:color="auto" w:fill="FFFFFF"/>
        </w:rPr>
        <w:t>exits</w:t>
      </w:r>
      <w:r w:rsidRPr="00483256">
        <w:rPr>
          <w:rFonts w:ascii="Book Antiqua" w:hAnsi="Book Antiqua" w:cstheme="majorBidi"/>
          <w:shd w:val="clear" w:color="auto" w:fill="FFFFFF"/>
        </w:rPr>
        <w:t xml:space="preserve"> from the internal opening. However, this technique may be associated with the risk of creation of false tracts. More recently, the use of fiberoptic fistuloscope in the VAAFT procedure has provided a weighed mean rate of detection of the internal opening equal to 93.3</w:t>
      </w:r>
      <w:proofErr w:type="gramStart"/>
      <w:r w:rsidRPr="00483256">
        <w:rPr>
          <w:rFonts w:ascii="Book Antiqua" w:hAnsi="Book Antiqua" w:cstheme="majorBidi"/>
          <w:shd w:val="clear" w:color="auto" w:fill="FFFFFF"/>
        </w:rPr>
        <w:t>%</w:t>
      </w:r>
      <w:r w:rsidR="000670E0" w:rsidRPr="00483256">
        <w:rPr>
          <w:rFonts w:ascii="Book Antiqua" w:hAnsi="Book Antiqua" w:cstheme="majorBidi"/>
          <w:shd w:val="clear" w:color="auto" w:fill="FFFFFF"/>
          <w:vertAlign w:val="superscript"/>
        </w:rPr>
        <w:t>[</w:t>
      </w:r>
      <w:proofErr w:type="gramEnd"/>
      <w:r w:rsidR="000670E0" w:rsidRPr="00483256">
        <w:rPr>
          <w:rFonts w:ascii="Book Antiqua" w:hAnsi="Book Antiqua" w:cstheme="majorBidi"/>
          <w:shd w:val="clear" w:color="auto" w:fill="FFFFFF"/>
          <w:vertAlign w:val="superscript"/>
        </w:rPr>
        <w:t>18]</w:t>
      </w:r>
      <w:r w:rsidRPr="00483256">
        <w:rPr>
          <w:rFonts w:ascii="Book Antiqua" w:hAnsi="Book Antiqua" w:cstheme="majorBidi"/>
          <w:shd w:val="clear" w:color="auto" w:fill="FFFFFF"/>
        </w:rPr>
        <w:t>.</w:t>
      </w:r>
    </w:p>
    <w:p w14:paraId="45DC3D63" w14:textId="2DC3C4D7" w:rsidR="00894F55" w:rsidRPr="00483256" w:rsidRDefault="001D2723" w:rsidP="006B4388">
      <w:pPr>
        <w:adjustRightInd w:val="0"/>
        <w:snapToGrid w:val="0"/>
        <w:spacing w:after="0"/>
        <w:ind w:firstLineChars="100" w:firstLine="240"/>
        <w:rPr>
          <w:rFonts w:ascii="Book Antiqua" w:hAnsi="Book Antiqua" w:cstheme="majorBidi"/>
          <w:shd w:val="clear" w:color="auto" w:fill="FFFFFF"/>
        </w:rPr>
      </w:pPr>
      <w:r w:rsidRPr="00483256">
        <w:rPr>
          <w:rFonts w:ascii="Book Antiqua" w:hAnsi="Book Antiqua" w:cstheme="majorBidi"/>
          <w:shd w:val="clear" w:color="auto" w:fill="FFFFFF"/>
        </w:rPr>
        <w:t xml:space="preserve">Afterwards, the surgeon should be able to assess the anatomy of the fistula tract in relation to the anal sphincters as inter-, trans-, supra-, or extra-sphincteric tract. The orientation of the tract should be also noted because a straight tract is different in management to a circumferential one as with horse-shoe fistula. Moreover, secondary extensions and branches of the main tract should be sought and either excised or curetted according to their anatomic location and extension. </w:t>
      </w:r>
    </w:p>
    <w:p w14:paraId="2287DD61" w14:textId="4A634079" w:rsidR="001D2723" w:rsidRPr="00483256" w:rsidRDefault="00F52EBE" w:rsidP="006B4388">
      <w:pPr>
        <w:adjustRightInd w:val="0"/>
        <w:snapToGrid w:val="0"/>
        <w:spacing w:after="0"/>
        <w:ind w:firstLineChars="100" w:firstLine="240"/>
        <w:rPr>
          <w:rFonts w:ascii="Book Antiqua" w:hAnsi="Book Antiqua" w:cstheme="majorBidi"/>
          <w:shd w:val="clear" w:color="auto" w:fill="FFFFFF"/>
        </w:rPr>
      </w:pPr>
      <w:r w:rsidRPr="00483256">
        <w:rPr>
          <w:rFonts w:ascii="Book Antiqua" w:hAnsi="Book Antiqua" w:cstheme="majorBidi"/>
          <w:shd w:val="clear" w:color="auto" w:fill="FFFFFF"/>
        </w:rPr>
        <w:t xml:space="preserve">If the recurrent anal fistula proved to be a simple intersphincteric fistula, then lay-open of the tract with curettage of its </w:t>
      </w:r>
      <w:r w:rsidR="009078B1" w:rsidRPr="00483256">
        <w:rPr>
          <w:rFonts w:ascii="Book Antiqua" w:hAnsi="Book Antiqua" w:cstheme="majorBidi"/>
          <w:shd w:val="clear" w:color="auto" w:fill="FFFFFF"/>
        </w:rPr>
        <w:t>bed</w:t>
      </w:r>
      <w:r w:rsidRPr="00483256">
        <w:rPr>
          <w:rFonts w:ascii="Book Antiqua" w:hAnsi="Book Antiqua" w:cstheme="majorBidi"/>
          <w:shd w:val="clear" w:color="auto" w:fill="FFFFFF"/>
        </w:rPr>
        <w:t xml:space="preserve"> is usually sufficient, unless</w:t>
      </w:r>
      <w:r w:rsidR="0031488C" w:rsidRPr="00483256">
        <w:rPr>
          <w:rFonts w:ascii="Book Antiqua" w:hAnsi="Book Antiqua" w:cstheme="majorBidi"/>
          <w:shd w:val="clear" w:color="auto" w:fill="FFFFFF"/>
        </w:rPr>
        <w:t xml:space="preserve"> the risk of incontinence</w:t>
      </w:r>
      <w:r w:rsidRPr="00483256">
        <w:rPr>
          <w:rFonts w:ascii="Book Antiqua" w:hAnsi="Book Antiqua" w:cstheme="majorBidi"/>
          <w:shd w:val="clear" w:color="auto" w:fill="FFFFFF"/>
        </w:rPr>
        <w:t xml:space="preserve"> </w:t>
      </w:r>
      <w:r w:rsidR="0031488C" w:rsidRPr="00483256">
        <w:rPr>
          <w:rFonts w:ascii="Book Antiqua" w:hAnsi="Book Antiqua" w:cstheme="majorBidi"/>
          <w:shd w:val="clear" w:color="auto" w:fill="FFFFFF"/>
        </w:rPr>
        <w:t>was high, then a sphincter-saving procedure such as LIFT should be attempted.</w:t>
      </w:r>
    </w:p>
    <w:p w14:paraId="6C9E2412" w14:textId="65153274" w:rsidR="0031488C" w:rsidRPr="00483256" w:rsidRDefault="0031488C" w:rsidP="006B4388">
      <w:pPr>
        <w:adjustRightInd w:val="0"/>
        <w:snapToGrid w:val="0"/>
        <w:spacing w:after="0"/>
        <w:ind w:firstLineChars="100" w:firstLine="240"/>
        <w:rPr>
          <w:rFonts w:ascii="Book Antiqua" w:hAnsi="Book Antiqua" w:cstheme="majorBidi"/>
          <w:shd w:val="clear" w:color="auto" w:fill="FFFFFF"/>
        </w:rPr>
      </w:pPr>
      <w:r w:rsidRPr="00483256">
        <w:rPr>
          <w:rFonts w:ascii="Book Antiqua" w:hAnsi="Book Antiqua" w:cstheme="majorBidi"/>
          <w:shd w:val="clear" w:color="auto" w:fill="FFFFFF"/>
        </w:rPr>
        <w:t>In the case of more complex anal fistulas, the portion of the tract lying outside the external anal sphincter can be laid open or excised whereas the part traversing the anal sphincters warrant a sphincter</w:t>
      </w:r>
      <w:r w:rsidR="009E3940" w:rsidRPr="00483256">
        <w:rPr>
          <w:rFonts w:ascii="Book Antiqua" w:hAnsi="Book Antiqua" w:cstheme="majorBidi"/>
          <w:shd w:val="clear" w:color="auto" w:fill="FFFFFF"/>
        </w:rPr>
        <w:t>-</w:t>
      </w:r>
      <w:r w:rsidRPr="00483256">
        <w:rPr>
          <w:rFonts w:ascii="Book Antiqua" w:hAnsi="Book Antiqua" w:cstheme="majorBidi"/>
          <w:shd w:val="clear" w:color="auto" w:fill="FFFFFF"/>
        </w:rPr>
        <w:t xml:space="preserve">saving procedure. According to the clinical practice parameters of the ASCRS, </w:t>
      </w:r>
      <w:r w:rsidR="009E3940" w:rsidRPr="00483256">
        <w:rPr>
          <w:rFonts w:ascii="Book Antiqua" w:hAnsi="Book Antiqua" w:cstheme="majorBidi"/>
          <w:shd w:val="clear" w:color="auto" w:fill="FFFFFF"/>
        </w:rPr>
        <w:t xml:space="preserve">there is good clinical evidence for some </w:t>
      </w:r>
      <w:r w:rsidRPr="00483256">
        <w:rPr>
          <w:rFonts w:ascii="Book Antiqua" w:hAnsi="Book Antiqua" w:cstheme="majorBidi"/>
          <w:shd w:val="clear" w:color="auto" w:fill="FFFFFF"/>
        </w:rPr>
        <w:t xml:space="preserve">sphincter-saving procedures </w:t>
      </w:r>
      <w:r w:rsidR="009E3940" w:rsidRPr="00483256">
        <w:rPr>
          <w:rFonts w:ascii="Book Antiqua" w:hAnsi="Book Antiqua" w:cstheme="majorBidi"/>
          <w:shd w:val="clear" w:color="auto" w:fill="FFFFFF"/>
        </w:rPr>
        <w:t>such as</w:t>
      </w:r>
      <w:r w:rsidRPr="00483256">
        <w:rPr>
          <w:rFonts w:ascii="Book Antiqua" w:hAnsi="Book Antiqua" w:cstheme="majorBidi"/>
          <w:shd w:val="clear" w:color="auto" w:fill="FFFFFF"/>
        </w:rPr>
        <w:t xml:space="preserve"> endorectal advancement flap, LIFT </w:t>
      </w:r>
      <w:r w:rsidRPr="00483256">
        <w:rPr>
          <w:rFonts w:ascii="Book Antiqua" w:hAnsi="Book Antiqua" w:cstheme="majorBidi"/>
          <w:shd w:val="clear" w:color="auto" w:fill="FFFFFF"/>
        </w:rPr>
        <w:lastRenderedPageBreak/>
        <w:t xml:space="preserve">procedure, and placement of Seton with </w:t>
      </w:r>
      <w:r w:rsidR="009E3940" w:rsidRPr="00483256">
        <w:rPr>
          <w:rFonts w:ascii="Book Antiqua" w:hAnsi="Book Antiqua" w:cstheme="majorBidi"/>
          <w:shd w:val="clear" w:color="auto" w:fill="FFFFFF"/>
        </w:rPr>
        <w:t>success</w:t>
      </w:r>
      <w:r w:rsidRPr="00483256">
        <w:rPr>
          <w:rFonts w:ascii="Book Antiqua" w:hAnsi="Book Antiqua" w:cstheme="majorBidi"/>
          <w:shd w:val="clear" w:color="auto" w:fill="FFFFFF"/>
        </w:rPr>
        <w:t xml:space="preserve"> rates of </w:t>
      </w:r>
      <w:r w:rsidR="009E3940" w:rsidRPr="00483256">
        <w:rPr>
          <w:rFonts w:ascii="Book Antiqua" w:hAnsi="Book Antiqua" w:cstheme="majorBidi"/>
          <w:shd w:val="clear" w:color="auto" w:fill="FFFFFF"/>
        </w:rPr>
        <w:t>75</w:t>
      </w:r>
      <w:r w:rsidRPr="00483256">
        <w:rPr>
          <w:rFonts w:ascii="Book Antiqua" w:hAnsi="Book Antiqua" w:cstheme="majorBidi"/>
          <w:shd w:val="clear" w:color="auto" w:fill="FFFFFF"/>
        </w:rPr>
        <w:t xml:space="preserve">%, </w:t>
      </w:r>
      <w:r w:rsidR="009E3940" w:rsidRPr="00483256">
        <w:rPr>
          <w:rFonts w:ascii="Book Antiqua" w:hAnsi="Book Antiqua" w:cstheme="majorBidi"/>
          <w:shd w:val="clear" w:color="auto" w:fill="FFFFFF"/>
        </w:rPr>
        <w:t>76</w:t>
      </w:r>
      <w:r w:rsidRPr="00483256">
        <w:rPr>
          <w:rFonts w:ascii="Book Antiqua" w:hAnsi="Book Antiqua" w:cstheme="majorBidi"/>
          <w:shd w:val="clear" w:color="auto" w:fill="FFFFFF"/>
        </w:rPr>
        <w:t xml:space="preserve">%, and </w:t>
      </w:r>
      <w:r w:rsidR="009E3940" w:rsidRPr="00483256">
        <w:rPr>
          <w:rFonts w:ascii="Book Antiqua" w:hAnsi="Book Antiqua" w:cstheme="majorBidi"/>
          <w:shd w:val="clear" w:color="auto" w:fill="FFFFFF"/>
        </w:rPr>
        <w:t>90</w:t>
      </w:r>
      <w:r w:rsidRPr="00483256">
        <w:rPr>
          <w:rFonts w:ascii="Book Antiqua" w:hAnsi="Book Antiqua" w:cstheme="majorBidi"/>
          <w:shd w:val="clear" w:color="auto" w:fill="FFFFFF"/>
        </w:rPr>
        <w:t>%, respectively</w:t>
      </w:r>
      <w:r w:rsidR="000670E0" w:rsidRPr="00483256">
        <w:rPr>
          <w:rFonts w:ascii="Book Antiqua" w:hAnsi="Book Antiqua" w:cstheme="majorBidi"/>
          <w:shd w:val="clear" w:color="auto" w:fill="FFFFFF"/>
          <w:vertAlign w:val="superscript"/>
        </w:rPr>
        <w:t>[2,12,14,2</w:t>
      </w:r>
      <w:r w:rsidR="00365A01" w:rsidRPr="00483256">
        <w:rPr>
          <w:rFonts w:ascii="Book Antiqua" w:hAnsi="Book Antiqua" w:cstheme="majorBidi"/>
          <w:shd w:val="clear" w:color="auto" w:fill="FFFFFF"/>
          <w:vertAlign w:val="superscript"/>
        </w:rPr>
        <w:t>6</w:t>
      </w:r>
      <w:r w:rsidR="000670E0" w:rsidRPr="00483256">
        <w:rPr>
          <w:rFonts w:ascii="Book Antiqua" w:hAnsi="Book Antiqua" w:cstheme="majorBidi"/>
          <w:shd w:val="clear" w:color="auto" w:fill="FFFFFF"/>
          <w:vertAlign w:val="superscript"/>
        </w:rPr>
        <w:t>]</w:t>
      </w:r>
      <w:r w:rsidRPr="00483256">
        <w:rPr>
          <w:rFonts w:ascii="Book Antiqua" w:hAnsi="Book Antiqua" w:cstheme="majorBidi"/>
          <w:shd w:val="clear" w:color="auto" w:fill="FFFFFF"/>
        </w:rPr>
        <w:t xml:space="preserve">. Other emerging procedures with promising, yet unverified results include VAAFT and fistula laser closure with </w:t>
      </w:r>
      <w:r w:rsidR="009E3940" w:rsidRPr="00483256">
        <w:rPr>
          <w:rFonts w:ascii="Book Antiqua" w:hAnsi="Book Antiqua" w:cstheme="majorBidi"/>
          <w:shd w:val="clear" w:color="auto" w:fill="FFFFFF"/>
        </w:rPr>
        <w:t>success</w:t>
      </w:r>
      <w:r w:rsidRPr="00483256">
        <w:rPr>
          <w:rFonts w:ascii="Book Antiqua" w:hAnsi="Book Antiqua" w:cstheme="majorBidi"/>
          <w:shd w:val="clear" w:color="auto" w:fill="FFFFFF"/>
        </w:rPr>
        <w:t xml:space="preserve"> rates of </w:t>
      </w:r>
      <w:r w:rsidR="009E3940" w:rsidRPr="00483256">
        <w:rPr>
          <w:rFonts w:ascii="Book Antiqua" w:hAnsi="Book Antiqua" w:cstheme="majorBidi"/>
          <w:shd w:val="clear" w:color="auto" w:fill="FFFFFF"/>
        </w:rPr>
        <w:t>86</w:t>
      </w:r>
      <w:r w:rsidRPr="00483256">
        <w:rPr>
          <w:rFonts w:ascii="Book Antiqua" w:hAnsi="Book Antiqua" w:cstheme="majorBidi"/>
          <w:shd w:val="clear" w:color="auto" w:fill="FFFFFF"/>
        </w:rPr>
        <w:t xml:space="preserve">% and </w:t>
      </w:r>
      <w:r w:rsidR="009E3940" w:rsidRPr="00483256">
        <w:rPr>
          <w:rFonts w:ascii="Book Antiqua" w:hAnsi="Book Antiqua" w:cstheme="majorBidi"/>
          <w:shd w:val="clear" w:color="auto" w:fill="FFFFFF"/>
        </w:rPr>
        <w:t>69</w:t>
      </w:r>
      <w:r w:rsidRPr="00483256">
        <w:rPr>
          <w:rFonts w:ascii="Book Antiqua" w:hAnsi="Book Antiqua" w:cstheme="majorBidi"/>
          <w:shd w:val="clear" w:color="auto" w:fill="FFFFFF"/>
        </w:rPr>
        <w:t>%, respectively</w:t>
      </w:r>
      <w:r w:rsidR="000670E0" w:rsidRPr="00483256">
        <w:rPr>
          <w:rFonts w:ascii="Book Antiqua" w:hAnsi="Book Antiqua" w:cstheme="majorBidi"/>
          <w:shd w:val="clear" w:color="auto" w:fill="FFFFFF"/>
          <w:vertAlign w:val="superscript"/>
        </w:rPr>
        <w:t>[16,2</w:t>
      </w:r>
      <w:r w:rsidR="00365A01" w:rsidRPr="00483256">
        <w:rPr>
          <w:rFonts w:ascii="Book Antiqua" w:hAnsi="Book Antiqua" w:cstheme="majorBidi"/>
          <w:shd w:val="clear" w:color="auto" w:fill="FFFFFF"/>
          <w:vertAlign w:val="superscript"/>
        </w:rPr>
        <w:t>7</w:t>
      </w:r>
      <w:r w:rsidR="000670E0" w:rsidRPr="00483256">
        <w:rPr>
          <w:rFonts w:ascii="Book Antiqua" w:hAnsi="Book Antiqua" w:cstheme="majorBidi"/>
          <w:shd w:val="clear" w:color="auto" w:fill="FFFFFF"/>
          <w:vertAlign w:val="superscript"/>
        </w:rPr>
        <w:t>]</w:t>
      </w:r>
      <w:r w:rsidRPr="00483256">
        <w:rPr>
          <w:rFonts w:ascii="Book Antiqua" w:hAnsi="Book Antiqua" w:cstheme="majorBidi"/>
          <w:shd w:val="clear" w:color="auto" w:fill="FFFFFF"/>
        </w:rPr>
        <w:fldChar w:fldCharType="begin"/>
      </w:r>
      <w:r w:rsidR="003D393B" w:rsidRPr="00483256">
        <w:rPr>
          <w:rFonts w:ascii="Book Antiqua" w:hAnsi="Book Antiqua" w:cstheme="majorBidi"/>
          <w:shd w:val="clear" w:color="auto" w:fill="FFFFFF"/>
        </w:rPr>
        <w:instrText xml:space="preserve"> ADDIN ZOTERO_ITEM CSL_CITATION {"citationID":"utQUEcTG","properties":{"formattedCitation":"(16,25)","plainCitation":"(16,25)","dontUpdate":true,"noteIndex":0},"citationItems":[{"id":"X0iq30fX/X3yY0Bf4","uris":["http://zotero.org/users/local/lvMp4lDX/items/ARWSERLH"],"uri":["http://zotero.org/users/local/lvMp4lDX/items/ARWSERLH"],"itemData":{"id":181,"type":"article-journal","abstract":"BACKGROUND: Video-assisted anal fistula treatment (VAAFT) is a novel, minimally invasive technique for the treatment of fistula-in-ano (FIA). This review aimed to search the literature for the outcome of VAAFT regarding the recurrence and complication rates of the technique.\nMETHODS: A systematic literature search was conducted in compliance with the PRISMA screening guidelines. PubMed/MEDLINE and Scopus were searched for articles reporting the outcomes of VAAFT procedure from inception through April 2017. The main outcomes were patients' characteristics, technical aspects, operation time, recurrence, and complication rates.\nRESULTS: Eleven studies (n</w:instrText>
      </w:r>
      <w:r w:rsidR="003D393B" w:rsidRPr="00483256">
        <w:rPr>
          <w:rFonts w:ascii="MS Gothic" w:eastAsia="MS Gothic" w:hAnsi="MS Gothic" w:cs="MS Gothic" w:hint="eastAsia"/>
          <w:shd w:val="clear" w:color="auto" w:fill="FFFFFF"/>
        </w:rPr>
        <w:instrText> </w:instrText>
      </w:r>
      <w:r w:rsidR="003D393B" w:rsidRPr="00483256">
        <w:rPr>
          <w:rFonts w:ascii="Book Antiqua" w:hAnsi="Book Antiqua" w:cstheme="majorBidi"/>
          <w:shd w:val="clear" w:color="auto" w:fill="FFFFFF"/>
        </w:rPr>
        <w:instrText>=</w:instrText>
      </w:r>
      <w:r w:rsidR="003D393B" w:rsidRPr="00483256">
        <w:rPr>
          <w:rFonts w:ascii="MS Gothic" w:eastAsia="MS Gothic" w:hAnsi="MS Gothic" w:cs="MS Gothic" w:hint="eastAsia"/>
          <w:shd w:val="clear" w:color="auto" w:fill="FFFFFF"/>
        </w:rPr>
        <w:instrText> </w:instrText>
      </w:r>
      <w:r w:rsidR="003D393B" w:rsidRPr="00483256">
        <w:rPr>
          <w:rFonts w:ascii="Book Antiqua" w:hAnsi="Book Antiqua" w:cstheme="majorBidi"/>
          <w:shd w:val="clear" w:color="auto" w:fill="FFFFFF"/>
        </w:rPr>
        <w:instrText>788 patients) were included. The mean age of the patients was 39.5</w:instrText>
      </w:r>
      <w:r w:rsidR="003D393B" w:rsidRPr="00483256">
        <w:rPr>
          <w:rFonts w:ascii="Book Antiqua" w:hAnsi="Book Antiqua" w:cs="Book Antiqua"/>
          <w:shd w:val="clear" w:color="auto" w:fill="FFFFFF"/>
        </w:rPr>
        <w:instrText> </w:instrText>
      </w:r>
      <w:r w:rsidR="003D393B" w:rsidRPr="00483256">
        <w:rPr>
          <w:rFonts w:ascii="Book Antiqua" w:hAnsi="Book Antiqua" w:cstheme="majorBidi"/>
          <w:shd w:val="clear" w:color="auto" w:fill="FFFFFF"/>
        </w:rPr>
        <w:instrText>years. 66.5% of patients had high or complex FIA and 18.4% underwent previous fistula surgery. The internal opening of the fistula was detected in 85.7% of patients. The mean operation time was 42</w:instrText>
      </w:r>
      <w:r w:rsidR="003D393B" w:rsidRPr="00483256">
        <w:rPr>
          <w:rFonts w:ascii="MS Gothic" w:eastAsia="MS Gothic" w:hAnsi="MS Gothic" w:cs="MS Gothic" w:hint="eastAsia"/>
          <w:shd w:val="clear" w:color="auto" w:fill="FFFFFF"/>
        </w:rPr>
        <w:instrText> </w:instrText>
      </w:r>
      <w:r w:rsidR="003D393B" w:rsidRPr="00483256">
        <w:rPr>
          <w:rFonts w:ascii="Book Antiqua" w:hAnsi="Book Antiqua" w:cs="Book Antiqua"/>
          <w:shd w:val="clear" w:color="auto" w:fill="FFFFFF"/>
        </w:rPr>
        <w:instrText>±</w:instrText>
      </w:r>
      <w:r w:rsidR="003D393B" w:rsidRPr="00483256">
        <w:rPr>
          <w:rFonts w:ascii="MS Gothic" w:eastAsia="MS Gothic" w:hAnsi="MS Gothic" w:cs="MS Gothic" w:hint="eastAsia"/>
          <w:shd w:val="clear" w:color="auto" w:fill="FFFFFF"/>
        </w:rPr>
        <w:instrText> </w:instrText>
      </w:r>
      <w:r w:rsidR="003D393B" w:rsidRPr="00483256">
        <w:rPr>
          <w:rFonts w:ascii="Book Antiqua" w:hAnsi="Book Antiqua" w:cstheme="majorBidi"/>
          <w:shd w:val="clear" w:color="auto" w:fill="FFFFFF"/>
        </w:rPr>
        <w:instrText>14.2</w:instrText>
      </w:r>
      <w:r w:rsidR="003D393B" w:rsidRPr="00483256">
        <w:rPr>
          <w:rFonts w:ascii="Book Antiqua" w:hAnsi="Book Antiqua" w:cs="Book Antiqua"/>
          <w:shd w:val="clear" w:color="auto" w:fill="FFFFFF"/>
        </w:rPr>
        <w:instrText> </w:instrText>
      </w:r>
      <w:r w:rsidR="003D393B" w:rsidRPr="00483256">
        <w:rPr>
          <w:rFonts w:ascii="Book Antiqua" w:hAnsi="Book Antiqua" w:cstheme="majorBidi"/>
          <w:shd w:val="clear" w:color="auto" w:fill="FFFFFF"/>
        </w:rPr>
        <w:instrText>min. The weighed mean rate of detection of internal opening was 93.3%. Recurrence occurred in 112 (14.2%) patients after a median follow-up of 9</w:instrText>
      </w:r>
      <w:r w:rsidR="003D393B" w:rsidRPr="00483256">
        <w:rPr>
          <w:rFonts w:ascii="Book Antiqua" w:hAnsi="Book Antiqua" w:cs="Book Antiqua"/>
          <w:shd w:val="clear" w:color="auto" w:fill="FFFFFF"/>
        </w:rPr>
        <w:instrText> </w:instrText>
      </w:r>
      <w:r w:rsidR="003D393B" w:rsidRPr="00483256">
        <w:rPr>
          <w:rFonts w:ascii="Book Antiqua" w:hAnsi="Book Antiqua" w:cstheme="majorBidi"/>
          <w:shd w:val="clear" w:color="auto" w:fill="FFFFFF"/>
        </w:rPr>
        <w:instrText xml:space="preserve">months. Recurrence rates varied according to method of closure of internal opening from 15.3% after using staplers, 17.7% after suturing, to 25% after advancement flap. The weighted mean recurrence rate across the studies was 17.7%. The weighted mean complication rate was 4.8%.\nCONCLUSION: VAAFT may be considered an effective diagnostic tool and a safe method for the treatment of complex and high FIA attaining satisfactory outcome and acceptably low complications. Recurrence after VAAFT may be related to previous fistula surgery and the method of closure of the internal opening.","container-title":"Surgical Endoscopy","DOI":"10.1007/s00464-017-5905-2","ISSN":"1432-2218","issue":"4","journalAbbreviation":"Surg Endosc","language":"eng","note":"PMID: 29052068","page":"2084-2093","source":"PubMed","title":"A Systematic review and meta-analysis of the efficacy and safety of video-assisted anal fistula treatment (VAAFT)","volume":"32","author":[{"family":"Emile","given":"Sameh Hany"},{"family":"Elfeki","given":"Hossam"},{"family":"Shalaby","given":"Mostafa"},{"family":"Sakr","given":"Ahmad"}],"issued":{"date-parts":[["2018"]]}}},{"id":"X0iq30fX/DVI0mUnj","uris":["http://zotero.org/users/local/lvMp4lDX/items/M7G2CEDD"],"uri":["http://zotero.org/users/local/lvMp4lDX/items/M7G2CEDD"],"itemData":{"id":202,"type":"article-journal","abstract":"BACKGROUND: Fistula laser closure (FiLaC) is a novel sphincter-saving technique for the treatment of fistula-in-ano. The aim of this study was to assess the safety and efficacy of the FiLaC procedure.\nMETHODS: Databases including PubMed/Medline, Scopus, Web of Science, and Embase were searched for articles assessing FiLaC. All studies including case series and comparative studies reporting the outcome of FiLaC in the treatment of fistula-in-ano were considered eligible. The main outcomes were healing rates of fistula laser closure, postoperative complications including incontinence, technical aspects of the procedure and failure of healing.\nRESULTS: Seven studies were included. There were a total of 454 patients, 69.1% with a transsphincteric fistula-in-ano and 35% with recurrent disease. The median age of the patients was 43 years (range 18-83 years). The median operation time was 18.3 min (range 6-32 min). With a median follow-up of 23.7 months, the weighed mean rate of primary healing was 67.3% and the overall success when FiLaC was reused was 69.7%. The weighted mean rate of complications was 4%, all of them were minor complications and the weighted mean rate of continence affection was 1% in the form of minor soiling.\nCONCLUSIONS: FiLaC may be considered an effective and safe sphincter-saving technique for the treatment of fistula-in-ano with an acceptable, low, complication rate. However, well-designed randomized control trials comparing FiLaC with other techniques are required to substantiate the promising outcomes reported in this review.","container-title":"Techniques in Coloproctology","DOI":"10.1007/s10151-020-02165-1","ISSN":"1128-045X","journalAbbreviation":"Tech Coloproctol","language":"eng","note":"PMID: 32065306","source":"PubMed","title":"A systematic review and meta-analysis of the safety and efficacy of fistula laser closure","author":[{"family":"Elfeki","given":"H."},{"family":"Shalaby","given":"M."},{"family":"Emile","given":"S. H."},{"family":"Sakr","given":"A."},{"family":"Mikael","given":"M."},{"family":"Lundby","given":"L."}],"issued":{"date-parts":[["2020",2,17]]}}}],"schema":"https://github.com/citation-style-language/schema/raw/master/csl-citation.json"} </w:instrText>
      </w:r>
      <w:r w:rsidRPr="00483256">
        <w:rPr>
          <w:rFonts w:ascii="Book Antiqua" w:hAnsi="Book Antiqua" w:cstheme="majorBidi"/>
          <w:shd w:val="clear" w:color="auto" w:fill="FFFFFF"/>
        </w:rPr>
        <w:fldChar w:fldCharType="end"/>
      </w:r>
      <w:r w:rsidR="00263230" w:rsidRPr="00483256">
        <w:rPr>
          <w:rFonts w:ascii="Book Antiqua" w:hAnsi="Book Antiqua" w:cstheme="majorBidi"/>
          <w:shd w:val="clear" w:color="auto" w:fill="FFFFFF"/>
        </w:rPr>
        <w:t>.</w:t>
      </w:r>
      <w:r w:rsidR="00C8789F" w:rsidRPr="00483256">
        <w:rPr>
          <w:rFonts w:ascii="Book Antiqua" w:hAnsi="Book Antiqua" w:cstheme="majorBidi"/>
          <w:shd w:val="clear" w:color="auto" w:fill="FFFFFF"/>
        </w:rPr>
        <w:t xml:space="preserve"> The endoscopic treatment of anal fistula VAAFT has emerged as a promising procedure for management of complex anal </w:t>
      </w:r>
      <w:proofErr w:type="gramStart"/>
      <w:r w:rsidR="00C8789F" w:rsidRPr="00483256">
        <w:rPr>
          <w:rFonts w:ascii="Book Antiqua" w:hAnsi="Book Antiqua" w:cstheme="majorBidi"/>
          <w:shd w:val="clear" w:color="auto" w:fill="FFFFFF"/>
        </w:rPr>
        <w:t>fistulas</w:t>
      </w:r>
      <w:r w:rsidR="000670E0" w:rsidRPr="00483256">
        <w:rPr>
          <w:rFonts w:ascii="Book Antiqua" w:hAnsi="Book Antiqua" w:cstheme="majorBidi"/>
          <w:shd w:val="clear" w:color="auto" w:fill="FFFFFF"/>
          <w:vertAlign w:val="superscript"/>
        </w:rPr>
        <w:t>[</w:t>
      </w:r>
      <w:proofErr w:type="gramEnd"/>
      <w:r w:rsidR="000670E0" w:rsidRPr="00483256">
        <w:rPr>
          <w:rFonts w:ascii="Book Antiqua" w:hAnsi="Book Antiqua" w:cstheme="majorBidi"/>
          <w:shd w:val="clear" w:color="auto" w:fill="FFFFFF"/>
          <w:vertAlign w:val="superscript"/>
        </w:rPr>
        <w:t>28]</w:t>
      </w:r>
      <w:r w:rsidR="00C8789F" w:rsidRPr="00483256">
        <w:rPr>
          <w:rFonts w:ascii="Book Antiqua" w:hAnsi="Book Antiqua" w:cstheme="majorBidi"/>
          <w:shd w:val="clear" w:color="auto" w:fill="FFFFFF"/>
        </w:rPr>
        <w:t>,</w:t>
      </w:r>
      <w:r w:rsidR="00C8789F" w:rsidRPr="00483256">
        <w:rPr>
          <w:rFonts w:ascii="Book Antiqua" w:hAnsi="Book Antiqua" w:cstheme="majorBidi"/>
          <w:shd w:val="clear" w:color="auto" w:fill="FFFFFF"/>
          <w:vertAlign w:val="superscript"/>
        </w:rPr>
        <w:t xml:space="preserve"> </w:t>
      </w:r>
      <w:r w:rsidR="00C8789F" w:rsidRPr="00483256">
        <w:rPr>
          <w:rFonts w:ascii="Book Antiqua" w:hAnsi="Book Antiqua" w:cstheme="majorBidi"/>
          <w:shd w:val="clear" w:color="auto" w:fill="FFFFFF"/>
        </w:rPr>
        <w:t xml:space="preserve">including recurrent fistulas. The main virtues of endoscopic treatment </w:t>
      </w:r>
      <w:r w:rsidR="000969E7" w:rsidRPr="00483256">
        <w:rPr>
          <w:rFonts w:ascii="Book Antiqua" w:hAnsi="Book Antiqua" w:cstheme="majorBidi"/>
          <w:shd w:val="clear" w:color="auto" w:fill="FFFFFF"/>
        </w:rPr>
        <w:t>are</w:t>
      </w:r>
      <w:r w:rsidR="00C8789F" w:rsidRPr="00483256">
        <w:rPr>
          <w:rFonts w:ascii="Book Antiqua" w:hAnsi="Book Antiqua" w:cstheme="majorBidi"/>
          <w:shd w:val="clear" w:color="auto" w:fill="FFFFFF"/>
        </w:rPr>
        <w:t xml:space="preserve"> the ability to accurately identify the internal opening, drain sepsis, and fulgurate the fistula tract without any compromise to the anal sphincter </w:t>
      </w:r>
      <w:proofErr w:type="gramStart"/>
      <w:r w:rsidR="00C8789F" w:rsidRPr="00483256">
        <w:rPr>
          <w:rFonts w:ascii="Book Antiqua" w:hAnsi="Book Antiqua" w:cstheme="majorBidi"/>
          <w:shd w:val="clear" w:color="auto" w:fill="FFFFFF"/>
        </w:rPr>
        <w:t>muscles</w:t>
      </w:r>
      <w:r w:rsidR="000670E0" w:rsidRPr="00483256">
        <w:rPr>
          <w:rFonts w:ascii="Book Antiqua" w:hAnsi="Book Antiqua" w:cstheme="majorBidi"/>
          <w:shd w:val="clear" w:color="auto" w:fill="FFFFFF"/>
          <w:vertAlign w:val="superscript"/>
        </w:rPr>
        <w:t>[</w:t>
      </w:r>
      <w:proofErr w:type="gramEnd"/>
      <w:r w:rsidR="000670E0" w:rsidRPr="00483256">
        <w:rPr>
          <w:rFonts w:ascii="Book Antiqua" w:hAnsi="Book Antiqua" w:cstheme="majorBidi"/>
          <w:shd w:val="clear" w:color="auto" w:fill="FFFFFF"/>
          <w:vertAlign w:val="superscript"/>
        </w:rPr>
        <w:t>18]</w:t>
      </w:r>
      <w:r w:rsidR="00C8789F" w:rsidRPr="00483256">
        <w:rPr>
          <w:rFonts w:ascii="Book Antiqua" w:hAnsi="Book Antiqua" w:cstheme="majorBidi"/>
          <w:shd w:val="clear" w:color="auto" w:fill="FFFFFF"/>
        </w:rPr>
        <w:t>.</w:t>
      </w:r>
      <w:r w:rsidR="00263230" w:rsidRPr="00483256">
        <w:rPr>
          <w:rFonts w:ascii="Book Antiqua" w:hAnsi="Book Antiqua" w:cstheme="majorBidi"/>
          <w:shd w:val="clear" w:color="auto" w:fill="FFFFFF"/>
        </w:rPr>
        <w:t xml:space="preserve"> Other modalities including the </w:t>
      </w:r>
      <w:r w:rsidR="009E3940" w:rsidRPr="00483256">
        <w:rPr>
          <w:rFonts w:ascii="Book Antiqua" w:hAnsi="Book Antiqua" w:cstheme="majorBidi"/>
          <w:shd w:val="clear" w:color="auto" w:fill="FFFFFF"/>
        </w:rPr>
        <w:t>injection</w:t>
      </w:r>
      <w:r w:rsidR="00263230" w:rsidRPr="00483256">
        <w:rPr>
          <w:rFonts w:ascii="Book Antiqua" w:hAnsi="Book Antiqua" w:cstheme="majorBidi"/>
          <w:shd w:val="clear" w:color="auto" w:fill="FFFFFF"/>
        </w:rPr>
        <w:t xml:space="preserve"> of fibrin glue, </w:t>
      </w:r>
      <w:proofErr w:type="spellStart"/>
      <w:r w:rsidR="009078B1" w:rsidRPr="00483256">
        <w:rPr>
          <w:rFonts w:ascii="Book Antiqua" w:hAnsi="Book Antiqua" w:cstheme="majorBidi"/>
          <w:shd w:val="clear" w:color="auto" w:fill="FFFFFF"/>
        </w:rPr>
        <w:t>p</w:t>
      </w:r>
      <w:r w:rsidR="00263230" w:rsidRPr="00483256">
        <w:rPr>
          <w:rFonts w:ascii="Book Antiqua" w:hAnsi="Book Antiqua" w:cstheme="majorBidi"/>
          <w:shd w:val="clear" w:color="auto" w:fill="FFFFFF"/>
        </w:rPr>
        <w:t>ermacol</w:t>
      </w:r>
      <w:proofErr w:type="spellEnd"/>
      <w:r w:rsidR="00263230" w:rsidRPr="00483256">
        <w:rPr>
          <w:rFonts w:ascii="Book Antiqua" w:hAnsi="Book Antiqua" w:cstheme="majorBidi"/>
          <w:shd w:val="clear" w:color="auto" w:fill="FFFFFF"/>
        </w:rPr>
        <w:t xml:space="preserve"> paste, and anal fistula plug have not conferred satisfactory results to be recommended as a routine practice</w:t>
      </w:r>
      <w:r w:rsidR="000670E0" w:rsidRPr="00483256">
        <w:rPr>
          <w:rFonts w:ascii="Book Antiqua" w:hAnsi="Book Antiqua" w:cstheme="majorBidi"/>
          <w:shd w:val="clear" w:color="auto" w:fill="FFFFFF"/>
          <w:vertAlign w:val="superscript"/>
        </w:rPr>
        <w:t>[2]</w:t>
      </w:r>
      <w:r w:rsidR="00263230" w:rsidRPr="00483256">
        <w:rPr>
          <w:rFonts w:ascii="Book Antiqua" w:hAnsi="Book Antiqua" w:cstheme="majorBidi"/>
          <w:shd w:val="clear" w:color="auto" w:fill="FFFFFF"/>
        </w:rPr>
        <w:fldChar w:fldCharType="begin"/>
      </w:r>
      <w:r w:rsidR="003D393B" w:rsidRPr="00483256">
        <w:rPr>
          <w:rFonts w:ascii="Book Antiqua" w:hAnsi="Book Antiqua" w:cstheme="majorBidi"/>
          <w:shd w:val="clear" w:color="auto" w:fill="FFFFFF"/>
        </w:rPr>
        <w:instrText xml:space="preserve"> ADDIN ZOTERO_ITEM CSL_CITATION {"citationID":"nT55M0wh","properties":{"formattedCitation":"(2)","plainCitation":"(2)","noteIndex":0},"citationItems":[{"id":"X0iq30fX/i43N2QkD","uris":["http://zotero.org/users/local/lvMp4lDX/items/3S6VJW38"],"uri":["http://zotero.org/users/local/lvMp4lDX/items/3S6VJW38"],"itemData":{"id":149,"type":"article-journal","container-title":"Diseases of the Colon and Rectum","DOI":"10.1097/DCR.0000000000000733","ISSN":"1530-0358","issue":"12","journalAbbreviation":"Dis. Colon Rectum","language":"eng","note":"PMID: 27824697","page":"1117-1133","source":"PubMed","title":"Clinical Practice Guideline for the Management of Anorectal Abscess, Fistula-in-Ano, and Rectovaginal Fistula","volume":"59","author":[{"family":"Vogel","given":"Jon D."},{"family":"Johnson","given":"Eric K."},{"family":"Morris","given":"Arden M."},{"family":"Paquette","given":"Ian M."},{"family":"Saclarides","given":"Theodore J."},{"family":"Feingold","given":"Daniel L."},{"family":"Steele","given":"Scott R."}],"issued":{"date-parts":[["2016",12]]}}}],"schema":"https://github.com/citation-style-language/schema/raw/master/csl-citation.json"} </w:instrText>
      </w:r>
      <w:r w:rsidR="00263230" w:rsidRPr="00483256">
        <w:rPr>
          <w:rFonts w:ascii="Book Antiqua" w:hAnsi="Book Antiqua" w:cstheme="majorBidi"/>
          <w:shd w:val="clear" w:color="auto" w:fill="FFFFFF"/>
        </w:rPr>
        <w:fldChar w:fldCharType="end"/>
      </w:r>
      <w:r w:rsidR="00263230" w:rsidRPr="00483256">
        <w:rPr>
          <w:rFonts w:ascii="Book Antiqua" w:hAnsi="Book Antiqua" w:cstheme="majorBidi"/>
          <w:shd w:val="clear" w:color="auto" w:fill="FFFFFF"/>
        </w:rPr>
        <w:t>.</w:t>
      </w:r>
    </w:p>
    <w:p w14:paraId="335B6225" w14:textId="77777777" w:rsidR="000501D7" w:rsidRPr="00483256" w:rsidRDefault="000501D7" w:rsidP="0027662B">
      <w:pPr>
        <w:adjustRightInd w:val="0"/>
        <w:snapToGrid w:val="0"/>
        <w:spacing w:after="0"/>
        <w:rPr>
          <w:rFonts w:ascii="Book Antiqua" w:hAnsi="Book Antiqua" w:cstheme="majorBidi"/>
          <w:i/>
          <w:iCs/>
          <w:u w:val="single"/>
          <w:shd w:val="clear" w:color="auto" w:fill="FFFFFF"/>
        </w:rPr>
      </w:pPr>
    </w:p>
    <w:p w14:paraId="543E679F" w14:textId="7CA6D5A7" w:rsidR="00F27C57" w:rsidRPr="00483256" w:rsidRDefault="0062286E" w:rsidP="0027662B">
      <w:pPr>
        <w:adjustRightInd w:val="0"/>
        <w:snapToGrid w:val="0"/>
        <w:spacing w:after="0"/>
        <w:rPr>
          <w:rFonts w:ascii="Book Antiqua" w:hAnsi="Book Antiqua" w:cstheme="majorBidi"/>
          <w:b/>
          <w:bCs/>
          <w:i/>
          <w:iCs/>
          <w:shd w:val="clear" w:color="auto" w:fill="FFFFFF"/>
        </w:rPr>
      </w:pPr>
      <w:r w:rsidRPr="00483256">
        <w:rPr>
          <w:rFonts w:ascii="Book Antiqua" w:hAnsi="Book Antiqua" w:cstheme="majorBidi"/>
          <w:b/>
          <w:bCs/>
          <w:i/>
          <w:iCs/>
          <w:shd w:val="clear" w:color="auto" w:fill="FFFFFF"/>
        </w:rPr>
        <w:t>Follow-up</w:t>
      </w:r>
    </w:p>
    <w:p w14:paraId="3BFC8922" w14:textId="6315BE9D" w:rsidR="0062286E" w:rsidRPr="00483256" w:rsidRDefault="0062286E" w:rsidP="0027662B">
      <w:pPr>
        <w:adjustRightInd w:val="0"/>
        <w:snapToGrid w:val="0"/>
        <w:spacing w:after="0"/>
        <w:rPr>
          <w:rFonts w:ascii="Book Antiqua" w:hAnsi="Book Antiqua" w:cstheme="majorBidi"/>
          <w:shd w:val="clear" w:color="auto" w:fill="FFFFFF"/>
        </w:rPr>
      </w:pPr>
      <w:r w:rsidRPr="00483256">
        <w:rPr>
          <w:rFonts w:ascii="Book Antiqua" w:hAnsi="Book Antiqua" w:cstheme="majorBidi"/>
          <w:shd w:val="clear" w:color="auto" w:fill="FFFFFF"/>
        </w:rPr>
        <w:t xml:space="preserve">As aforementioned, recurrence of anal fistula may be attributed to poor postoperative care after surgery. Hence, regular follow-up </w:t>
      </w:r>
      <w:r w:rsidR="009E3940" w:rsidRPr="00483256">
        <w:rPr>
          <w:rFonts w:ascii="Book Antiqua" w:hAnsi="Book Antiqua" w:cstheme="majorBidi"/>
          <w:shd w:val="clear" w:color="auto" w:fill="FFFFFF"/>
        </w:rPr>
        <w:t>with careful</w:t>
      </w:r>
      <w:r w:rsidRPr="00483256">
        <w:rPr>
          <w:rFonts w:ascii="Book Antiqua" w:hAnsi="Book Antiqua" w:cstheme="majorBidi"/>
          <w:shd w:val="clear" w:color="auto" w:fill="FFFFFF"/>
        </w:rPr>
        <w:t xml:space="preserve"> office examination is required to ensure proper healing of the surgical wound and detect early recurrence. Some authors recommend doing MRI after complete healing to confirm </w:t>
      </w:r>
      <w:r w:rsidR="002A20F9" w:rsidRPr="00483256">
        <w:rPr>
          <w:rFonts w:ascii="Book Antiqua" w:hAnsi="Book Antiqua" w:cstheme="majorBidi"/>
          <w:shd w:val="clear" w:color="auto" w:fill="FFFFFF"/>
        </w:rPr>
        <w:t>the absence of</w:t>
      </w:r>
      <w:r w:rsidRPr="00483256">
        <w:rPr>
          <w:rFonts w:ascii="Book Antiqua" w:hAnsi="Book Antiqua" w:cstheme="majorBidi"/>
          <w:shd w:val="clear" w:color="auto" w:fill="FFFFFF"/>
        </w:rPr>
        <w:t xml:space="preserve"> residual tracts or abscess cavities. However, fibrosis may be confused with residual fistula, hence Gadolinium</w:t>
      </w:r>
      <w:r w:rsidR="009E3940" w:rsidRPr="00483256">
        <w:rPr>
          <w:rFonts w:ascii="Book Antiqua" w:hAnsi="Book Antiqua" w:cstheme="majorBidi"/>
          <w:shd w:val="clear" w:color="auto" w:fill="FFFFFF"/>
        </w:rPr>
        <w:t>-</w:t>
      </w:r>
      <w:r w:rsidRPr="00483256">
        <w:rPr>
          <w:rFonts w:ascii="Book Antiqua" w:hAnsi="Book Antiqua" w:cstheme="majorBidi"/>
          <w:shd w:val="clear" w:color="auto" w:fill="FFFFFF"/>
        </w:rPr>
        <w:t xml:space="preserve">enhanced T1 weighted images can help differentiate </w:t>
      </w:r>
      <w:proofErr w:type="gramStart"/>
      <w:r w:rsidRPr="00483256">
        <w:rPr>
          <w:rFonts w:ascii="Book Antiqua" w:hAnsi="Book Antiqua" w:cstheme="majorBidi"/>
          <w:shd w:val="clear" w:color="auto" w:fill="FFFFFF"/>
        </w:rPr>
        <w:t>bot</w:t>
      </w:r>
      <w:r w:rsidR="000969E7" w:rsidRPr="00483256">
        <w:rPr>
          <w:rFonts w:ascii="Book Antiqua" w:hAnsi="Book Antiqua" w:cstheme="majorBidi"/>
          <w:shd w:val="clear" w:color="auto" w:fill="FFFFFF"/>
        </w:rPr>
        <w:t>h</w:t>
      </w:r>
      <w:r w:rsidR="000670E0" w:rsidRPr="00483256">
        <w:rPr>
          <w:rFonts w:ascii="Book Antiqua" w:hAnsi="Book Antiqua" w:cstheme="majorBidi"/>
          <w:shd w:val="clear" w:color="auto" w:fill="FFFFFF"/>
          <w:vertAlign w:val="superscript"/>
        </w:rPr>
        <w:t>[</w:t>
      </w:r>
      <w:proofErr w:type="gramEnd"/>
      <w:r w:rsidR="000670E0" w:rsidRPr="00483256">
        <w:rPr>
          <w:rFonts w:ascii="Book Antiqua" w:hAnsi="Book Antiqua" w:cstheme="majorBidi"/>
          <w:shd w:val="clear" w:color="auto" w:fill="FFFFFF"/>
          <w:vertAlign w:val="superscript"/>
        </w:rPr>
        <w:t>29]</w:t>
      </w:r>
      <w:r w:rsidR="00494D71" w:rsidRPr="00483256">
        <w:rPr>
          <w:rFonts w:ascii="Book Antiqua" w:hAnsi="Book Antiqua" w:cstheme="majorBidi"/>
          <w:shd w:val="clear" w:color="auto" w:fill="FFFFFF"/>
        </w:rPr>
        <w:t>.</w:t>
      </w:r>
    </w:p>
    <w:p w14:paraId="25BF7442" w14:textId="77777777" w:rsidR="006B4388" w:rsidRPr="00483256" w:rsidRDefault="006B4388" w:rsidP="0027662B">
      <w:pPr>
        <w:adjustRightInd w:val="0"/>
        <w:snapToGrid w:val="0"/>
        <w:spacing w:after="0"/>
        <w:rPr>
          <w:rFonts w:ascii="Book Antiqua" w:hAnsi="Book Antiqua" w:cstheme="majorBidi"/>
          <w:b/>
          <w:bCs/>
          <w:shd w:val="clear" w:color="auto" w:fill="FFFFFF"/>
        </w:rPr>
      </w:pPr>
    </w:p>
    <w:p w14:paraId="04F9FA8A" w14:textId="188B92C0" w:rsidR="0062286E" w:rsidRPr="00483256" w:rsidRDefault="006B4388" w:rsidP="0027662B">
      <w:pPr>
        <w:adjustRightInd w:val="0"/>
        <w:snapToGrid w:val="0"/>
        <w:spacing w:after="0"/>
        <w:rPr>
          <w:rFonts w:ascii="Book Antiqua" w:hAnsi="Book Antiqua" w:cstheme="majorBidi"/>
          <w:b/>
          <w:bCs/>
          <w:i/>
          <w:iCs/>
          <w:shd w:val="clear" w:color="auto" w:fill="FFFFFF"/>
        </w:rPr>
      </w:pPr>
      <w:r w:rsidRPr="00483256">
        <w:rPr>
          <w:rFonts w:ascii="Book Antiqua" w:eastAsia="MS Mincho" w:hAnsi="Book Antiqua" w:cs="Helvetica-Condensed-Black"/>
          <w:b/>
          <w:u w:val="single"/>
          <w:lang w:eastAsia="ja-JP"/>
        </w:rPr>
        <w:t>CONCLUSION</w:t>
      </w:r>
      <w:r w:rsidR="00494D71" w:rsidRPr="00483256">
        <w:rPr>
          <w:rFonts w:ascii="Book Antiqua" w:hAnsi="Book Antiqua" w:cstheme="majorBidi"/>
          <w:b/>
          <w:bCs/>
          <w:i/>
          <w:iCs/>
          <w:shd w:val="clear" w:color="auto" w:fill="FFFFFF"/>
        </w:rPr>
        <w:t xml:space="preserve"> </w:t>
      </w:r>
    </w:p>
    <w:p w14:paraId="1001663A" w14:textId="487AAFE7" w:rsidR="0062286E" w:rsidRPr="00483256" w:rsidRDefault="00494D71" w:rsidP="0027662B">
      <w:pPr>
        <w:adjustRightInd w:val="0"/>
        <w:snapToGrid w:val="0"/>
        <w:spacing w:after="0"/>
        <w:rPr>
          <w:rFonts w:ascii="Book Antiqua" w:hAnsi="Book Antiqua" w:cstheme="majorBidi"/>
          <w:shd w:val="clear" w:color="auto" w:fill="FFFFFF"/>
        </w:rPr>
      </w:pPr>
      <w:r w:rsidRPr="00483256">
        <w:rPr>
          <w:rFonts w:ascii="Book Antiqua" w:hAnsi="Book Antiqua" w:cstheme="majorBidi"/>
          <w:shd w:val="clear" w:color="auto" w:fill="FFFFFF"/>
        </w:rPr>
        <w:t>Recurrent anal fistula is a challenging condition that warrant</w:t>
      </w:r>
      <w:r w:rsidR="002A713E" w:rsidRPr="00483256">
        <w:rPr>
          <w:rFonts w:ascii="Book Antiqua" w:hAnsi="Book Antiqua" w:cstheme="majorBidi"/>
          <w:shd w:val="clear" w:color="auto" w:fill="FFFFFF"/>
        </w:rPr>
        <w:t>s</w:t>
      </w:r>
      <w:r w:rsidRPr="00483256">
        <w:rPr>
          <w:rFonts w:ascii="Book Antiqua" w:hAnsi="Book Antiqua" w:cstheme="majorBidi"/>
          <w:shd w:val="clear" w:color="auto" w:fill="FFFFFF"/>
        </w:rPr>
        <w:t xml:space="preserve"> thorough assessment of the patient to decipher the cause of recurrence and address it. Surgical treatment of recurrent anal fistulas is usually associated with higher incidence of re-recurrence and potential compromise of the continence state. Hence, </w:t>
      </w:r>
      <w:r w:rsidR="002A713E" w:rsidRPr="00483256">
        <w:rPr>
          <w:rFonts w:ascii="Book Antiqua" w:hAnsi="Book Antiqua" w:cstheme="majorBidi"/>
          <w:shd w:val="clear" w:color="auto" w:fill="FFFFFF"/>
        </w:rPr>
        <w:t>sufficient</w:t>
      </w:r>
      <w:r w:rsidRPr="00483256">
        <w:rPr>
          <w:rFonts w:ascii="Book Antiqua" w:hAnsi="Book Antiqua" w:cstheme="majorBidi"/>
          <w:shd w:val="clear" w:color="auto" w:fill="FFFFFF"/>
        </w:rPr>
        <w:t xml:space="preserve"> experience with treatment of anal fistulas is necessary for the adequate management of recurrent anal fistulas. </w:t>
      </w:r>
    </w:p>
    <w:p w14:paraId="5AEB4862" w14:textId="3AFA1216" w:rsidR="0062286E" w:rsidRPr="00483256" w:rsidRDefault="0062286E" w:rsidP="0027662B">
      <w:pPr>
        <w:adjustRightInd w:val="0"/>
        <w:snapToGrid w:val="0"/>
        <w:spacing w:after="0"/>
        <w:rPr>
          <w:rFonts w:ascii="Book Antiqua" w:hAnsi="Book Antiqua" w:cstheme="majorBidi"/>
          <w:shd w:val="clear" w:color="auto" w:fill="FFFFFF"/>
        </w:rPr>
      </w:pPr>
    </w:p>
    <w:p w14:paraId="2694A365" w14:textId="77777777" w:rsidR="00F27C57" w:rsidRPr="00483256" w:rsidRDefault="00F27C57" w:rsidP="0027662B">
      <w:pPr>
        <w:adjustRightInd w:val="0"/>
        <w:snapToGrid w:val="0"/>
        <w:spacing w:after="0"/>
        <w:rPr>
          <w:rFonts w:ascii="Book Antiqua" w:hAnsi="Book Antiqua" w:cstheme="majorBidi"/>
          <w:shd w:val="clear" w:color="auto" w:fill="FFFFFF"/>
        </w:rPr>
      </w:pPr>
    </w:p>
    <w:p w14:paraId="6F6FB344" w14:textId="7AEBE865" w:rsidR="00A10802" w:rsidRPr="00483256" w:rsidRDefault="00F27C57" w:rsidP="0027662B">
      <w:pPr>
        <w:adjustRightInd w:val="0"/>
        <w:snapToGrid w:val="0"/>
        <w:spacing w:after="0"/>
        <w:rPr>
          <w:rFonts w:ascii="Book Antiqua" w:hAnsi="Book Antiqua"/>
          <w:b/>
          <w:bCs/>
        </w:rPr>
      </w:pPr>
      <w:r w:rsidRPr="00483256">
        <w:rPr>
          <w:rFonts w:ascii="Book Antiqua" w:hAnsi="Book Antiqua"/>
          <w:b/>
          <w:bCs/>
        </w:rPr>
        <w:lastRenderedPageBreak/>
        <w:t>REFERENCES</w:t>
      </w:r>
      <w:r w:rsidR="00A10802" w:rsidRPr="00483256">
        <w:rPr>
          <w:rFonts w:ascii="Book Antiqua" w:hAnsi="Book Antiqua"/>
          <w:b/>
          <w:bCs/>
        </w:rPr>
        <w:t xml:space="preserve"> </w:t>
      </w:r>
    </w:p>
    <w:p w14:paraId="2D5C2242" w14:textId="61AF188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 </w:t>
      </w:r>
      <w:proofErr w:type="spellStart"/>
      <w:r w:rsidRPr="00483256">
        <w:rPr>
          <w:rFonts w:ascii="Book Antiqua" w:hAnsi="Book Antiqua"/>
          <w:b/>
        </w:rPr>
        <w:t>Poggio</w:t>
      </w:r>
      <w:proofErr w:type="spellEnd"/>
      <w:r w:rsidRPr="00483256">
        <w:rPr>
          <w:rFonts w:ascii="Book Antiqua" w:hAnsi="Book Antiqua"/>
          <w:b/>
        </w:rPr>
        <w:t xml:space="preserve"> J</w:t>
      </w:r>
      <w:r w:rsidRPr="00880609">
        <w:rPr>
          <w:rFonts w:ascii="Book Antiqua" w:hAnsi="Book Antiqua"/>
        </w:rPr>
        <w:t>. Fistula-in-</w:t>
      </w:r>
      <w:proofErr w:type="spellStart"/>
      <w:r w:rsidRPr="00880609">
        <w:rPr>
          <w:rFonts w:ascii="Book Antiqua" w:hAnsi="Book Antiqua"/>
        </w:rPr>
        <w:t>Ano</w:t>
      </w:r>
      <w:proofErr w:type="spellEnd"/>
      <w:r w:rsidRPr="00880609">
        <w:rPr>
          <w:rFonts w:ascii="Book Antiqua" w:hAnsi="Book Antiqua"/>
        </w:rPr>
        <w:t>: Background,</w:t>
      </w:r>
      <w:r w:rsidRPr="00483256">
        <w:rPr>
          <w:rFonts w:ascii="Book Antiqua" w:hAnsi="Book Antiqua"/>
        </w:rPr>
        <w:t xml:space="preserve"> Anatomy, Etiology. 2019 Nov 18 [cited 2020 Feb 22]; Available from: </w:t>
      </w:r>
      <w:hyperlink r:id="rId8" w:history="1">
        <w:r w:rsidR="00880609" w:rsidRPr="00AF4A5E">
          <w:rPr>
            <w:rStyle w:val="a5"/>
            <w:rFonts w:ascii="Book Antiqua" w:hAnsi="Book Antiqua"/>
          </w:rPr>
          <w:t>https://emedicine.medscape.com/article/190234-overview</w:t>
        </w:r>
      </w:hyperlink>
      <w:r w:rsidR="00880609">
        <w:rPr>
          <w:rFonts w:ascii="Book Antiqua" w:hAnsi="Book Antiqua"/>
        </w:rPr>
        <w:t xml:space="preserve"> </w:t>
      </w:r>
    </w:p>
    <w:p w14:paraId="429B1A23"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 </w:t>
      </w:r>
      <w:r w:rsidRPr="00483256">
        <w:rPr>
          <w:rFonts w:ascii="Book Antiqua" w:hAnsi="Book Antiqua"/>
          <w:b/>
        </w:rPr>
        <w:t>Vogel JD</w:t>
      </w:r>
      <w:r w:rsidRPr="00483256">
        <w:rPr>
          <w:rFonts w:ascii="Book Antiqua" w:hAnsi="Book Antiqua"/>
        </w:rPr>
        <w:t xml:space="preserve">, Johnson EK, Morris AM, Paquette IM, </w:t>
      </w:r>
      <w:proofErr w:type="spellStart"/>
      <w:r w:rsidRPr="00483256">
        <w:rPr>
          <w:rFonts w:ascii="Book Antiqua" w:hAnsi="Book Antiqua"/>
        </w:rPr>
        <w:t>Saclarides</w:t>
      </w:r>
      <w:proofErr w:type="spellEnd"/>
      <w:r w:rsidRPr="00483256">
        <w:rPr>
          <w:rFonts w:ascii="Book Antiqua" w:hAnsi="Book Antiqua"/>
        </w:rPr>
        <w:t xml:space="preserve"> TJ, Feingold DL, Steele SR. Clinical Practice Guideline for the Management of Anorectal Abscess, Fistula-in-</w:t>
      </w:r>
      <w:proofErr w:type="spellStart"/>
      <w:r w:rsidRPr="00483256">
        <w:rPr>
          <w:rFonts w:ascii="Book Antiqua" w:hAnsi="Book Antiqua"/>
        </w:rPr>
        <w:t>Ano</w:t>
      </w:r>
      <w:proofErr w:type="spellEnd"/>
      <w:r w:rsidRPr="00483256">
        <w:rPr>
          <w:rFonts w:ascii="Book Antiqua" w:hAnsi="Book Antiqua"/>
        </w:rPr>
        <w:t xml:space="preserve">, and Rectovaginal Fistula. </w:t>
      </w:r>
      <w:r w:rsidRPr="00483256">
        <w:rPr>
          <w:rFonts w:ascii="Book Antiqua" w:hAnsi="Book Antiqua"/>
          <w:i/>
        </w:rPr>
        <w:t>Dis Colon Rectum</w:t>
      </w:r>
      <w:r w:rsidRPr="00483256">
        <w:rPr>
          <w:rFonts w:ascii="Book Antiqua" w:hAnsi="Book Antiqua"/>
        </w:rPr>
        <w:t xml:space="preserve"> 2016; </w:t>
      </w:r>
      <w:r w:rsidRPr="00483256">
        <w:rPr>
          <w:rFonts w:ascii="Book Antiqua" w:hAnsi="Book Antiqua"/>
          <w:b/>
        </w:rPr>
        <w:t>59</w:t>
      </w:r>
      <w:r w:rsidRPr="00483256">
        <w:rPr>
          <w:rFonts w:ascii="Book Antiqua" w:hAnsi="Book Antiqua"/>
        </w:rPr>
        <w:t>: 1117-1133 [PMID: 27824697 DOI: 10.1097/DCR.0000000000000733]</w:t>
      </w:r>
    </w:p>
    <w:p w14:paraId="53469A96"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3 </w:t>
      </w:r>
      <w:proofErr w:type="spellStart"/>
      <w:r w:rsidRPr="00483256">
        <w:rPr>
          <w:rFonts w:ascii="Book Antiqua" w:hAnsi="Book Antiqua"/>
          <w:b/>
        </w:rPr>
        <w:t>Bubbers</w:t>
      </w:r>
      <w:proofErr w:type="spellEnd"/>
      <w:r w:rsidRPr="00483256">
        <w:rPr>
          <w:rFonts w:ascii="Book Antiqua" w:hAnsi="Book Antiqua"/>
          <w:b/>
        </w:rPr>
        <w:t xml:space="preserve"> EJ</w:t>
      </w:r>
      <w:r w:rsidRPr="00483256">
        <w:rPr>
          <w:rFonts w:ascii="Book Antiqua" w:hAnsi="Book Antiqua"/>
        </w:rPr>
        <w:t xml:space="preserve">, Cologne KG. Management of Complex Anal Fistulas. </w:t>
      </w:r>
      <w:r w:rsidRPr="00483256">
        <w:rPr>
          <w:rFonts w:ascii="Book Antiqua" w:hAnsi="Book Antiqua"/>
          <w:i/>
        </w:rPr>
        <w:t>Clin Colon Rectal Surg</w:t>
      </w:r>
      <w:r w:rsidRPr="00483256">
        <w:rPr>
          <w:rFonts w:ascii="Book Antiqua" w:hAnsi="Book Antiqua"/>
        </w:rPr>
        <w:t xml:space="preserve"> 2016; </w:t>
      </w:r>
      <w:r w:rsidRPr="00483256">
        <w:rPr>
          <w:rFonts w:ascii="Book Antiqua" w:hAnsi="Book Antiqua"/>
          <w:b/>
        </w:rPr>
        <w:t>29</w:t>
      </w:r>
      <w:r w:rsidRPr="00483256">
        <w:rPr>
          <w:rFonts w:ascii="Book Antiqua" w:hAnsi="Book Antiqua"/>
        </w:rPr>
        <w:t>: 43-49 [PMID: 26929751 DOI: 10.1055/s-0035-1570392]</w:t>
      </w:r>
    </w:p>
    <w:p w14:paraId="56A55F95"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4 </w:t>
      </w:r>
      <w:r w:rsidRPr="00483256">
        <w:rPr>
          <w:rFonts w:ascii="Book Antiqua" w:hAnsi="Book Antiqua"/>
          <w:b/>
        </w:rPr>
        <w:t xml:space="preserve">van </w:t>
      </w:r>
      <w:proofErr w:type="spellStart"/>
      <w:r w:rsidRPr="00483256">
        <w:rPr>
          <w:rFonts w:ascii="Book Antiqua" w:hAnsi="Book Antiqua"/>
          <w:b/>
        </w:rPr>
        <w:t>Onkelen</w:t>
      </w:r>
      <w:proofErr w:type="spellEnd"/>
      <w:r w:rsidRPr="00483256">
        <w:rPr>
          <w:rFonts w:ascii="Book Antiqua" w:hAnsi="Book Antiqua"/>
          <w:b/>
        </w:rPr>
        <w:t xml:space="preserve"> RS</w:t>
      </w:r>
      <w:r w:rsidRPr="00483256">
        <w:rPr>
          <w:rFonts w:ascii="Book Antiqua" w:hAnsi="Book Antiqua"/>
        </w:rPr>
        <w:t xml:space="preserve">, </w:t>
      </w:r>
      <w:proofErr w:type="spellStart"/>
      <w:r w:rsidRPr="00483256">
        <w:rPr>
          <w:rFonts w:ascii="Book Antiqua" w:hAnsi="Book Antiqua"/>
        </w:rPr>
        <w:t>Gosselink</w:t>
      </w:r>
      <w:proofErr w:type="spellEnd"/>
      <w:r w:rsidRPr="00483256">
        <w:rPr>
          <w:rFonts w:ascii="Book Antiqua" w:hAnsi="Book Antiqua"/>
        </w:rPr>
        <w:t xml:space="preserve"> MP, Schouten WR. Treatment of anal fistulas with high intersphincteric extension. </w:t>
      </w:r>
      <w:r w:rsidRPr="00483256">
        <w:rPr>
          <w:rFonts w:ascii="Book Antiqua" w:hAnsi="Book Antiqua"/>
          <w:i/>
        </w:rPr>
        <w:t>Dis Colon Rectum</w:t>
      </w:r>
      <w:r w:rsidRPr="00483256">
        <w:rPr>
          <w:rFonts w:ascii="Book Antiqua" w:hAnsi="Book Antiqua"/>
        </w:rPr>
        <w:t xml:space="preserve"> 2013; </w:t>
      </w:r>
      <w:r w:rsidRPr="00483256">
        <w:rPr>
          <w:rFonts w:ascii="Book Antiqua" w:hAnsi="Book Antiqua"/>
          <w:b/>
        </w:rPr>
        <w:t>56</w:t>
      </w:r>
      <w:r w:rsidRPr="00483256">
        <w:rPr>
          <w:rFonts w:ascii="Book Antiqua" w:hAnsi="Book Antiqua"/>
        </w:rPr>
        <w:t>: 987-991 [PMID: 23838868 DOI: 10.1097/DCR.0b013e3182908be6]</w:t>
      </w:r>
    </w:p>
    <w:p w14:paraId="2150B0F8"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5 </w:t>
      </w:r>
      <w:r w:rsidRPr="00483256">
        <w:rPr>
          <w:rFonts w:ascii="Book Antiqua" w:hAnsi="Book Antiqua"/>
          <w:b/>
        </w:rPr>
        <w:t>Abbas MA</w:t>
      </w:r>
      <w:r w:rsidRPr="00483256">
        <w:rPr>
          <w:rFonts w:ascii="Book Antiqua" w:hAnsi="Book Antiqua"/>
        </w:rPr>
        <w:t xml:space="preserve">, Jackson CH, Haigh PI. Predictors of outcome for anal fistula surgery. </w:t>
      </w:r>
      <w:r w:rsidRPr="00483256">
        <w:rPr>
          <w:rFonts w:ascii="Book Antiqua" w:hAnsi="Book Antiqua"/>
          <w:i/>
        </w:rPr>
        <w:t>Arch Surg</w:t>
      </w:r>
      <w:r w:rsidRPr="00483256">
        <w:rPr>
          <w:rFonts w:ascii="Book Antiqua" w:hAnsi="Book Antiqua"/>
        </w:rPr>
        <w:t xml:space="preserve"> 2011; </w:t>
      </w:r>
      <w:r w:rsidRPr="00483256">
        <w:rPr>
          <w:rFonts w:ascii="Book Antiqua" w:hAnsi="Book Antiqua"/>
          <w:b/>
        </w:rPr>
        <w:t>146</w:t>
      </w:r>
      <w:r w:rsidRPr="00483256">
        <w:rPr>
          <w:rFonts w:ascii="Book Antiqua" w:hAnsi="Book Antiqua"/>
        </w:rPr>
        <w:t>: 1011-1016 [PMID: 21930996 DOI: 10.1001/archsurg.2011.197]</w:t>
      </w:r>
    </w:p>
    <w:p w14:paraId="2FA1EBC4"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6 </w:t>
      </w:r>
      <w:r w:rsidRPr="00483256">
        <w:rPr>
          <w:rFonts w:ascii="Book Antiqua" w:hAnsi="Book Antiqua"/>
          <w:b/>
        </w:rPr>
        <w:t>Amato A</w:t>
      </w:r>
      <w:r w:rsidRPr="00483256">
        <w:rPr>
          <w:rFonts w:ascii="Book Antiqua" w:hAnsi="Book Antiqua"/>
        </w:rPr>
        <w:t xml:space="preserve">, Bottini C, De </w:t>
      </w:r>
      <w:proofErr w:type="spellStart"/>
      <w:r w:rsidRPr="00483256">
        <w:rPr>
          <w:rFonts w:ascii="Book Antiqua" w:hAnsi="Book Antiqua"/>
        </w:rPr>
        <w:t>Nardi</w:t>
      </w:r>
      <w:proofErr w:type="spellEnd"/>
      <w:r w:rsidRPr="00483256">
        <w:rPr>
          <w:rFonts w:ascii="Book Antiqua" w:hAnsi="Book Antiqua"/>
        </w:rPr>
        <w:t xml:space="preserve"> P, </w:t>
      </w:r>
      <w:proofErr w:type="spellStart"/>
      <w:r w:rsidRPr="00483256">
        <w:rPr>
          <w:rFonts w:ascii="Book Antiqua" w:hAnsi="Book Antiqua"/>
        </w:rPr>
        <w:t>Giamundo</w:t>
      </w:r>
      <w:proofErr w:type="spellEnd"/>
      <w:r w:rsidRPr="00483256">
        <w:rPr>
          <w:rFonts w:ascii="Book Antiqua" w:hAnsi="Book Antiqua"/>
        </w:rPr>
        <w:t xml:space="preserve"> P, Lauretta A, Realis Luc A, </w:t>
      </w:r>
      <w:proofErr w:type="spellStart"/>
      <w:r w:rsidRPr="00483256">
        <w:rPr>
          <w:rFonts w:ascii="Book Antiqua" w:hAnsi="Book Antiqua"/>
        </w:rPr>
        <w:t>Piloni</w:t>
      </w:r>
      <w:proofErr w:type="spellEnd"/>
      <w:r w:rsidRPr="00483256">
        <w:rPr>
          <w:rFonts w:ascii="Book Antiqua" w:hAnsi="Book Antiqua"/>
        </w:rPr>
        <w:t xml:space="preserve"> V. Evaluation and management of perianal abscess and anal fistula: SICCR position statement. </w:t>
      </w:r>
      <w:r w:rsidRPr="00483256">
        <w:rPr>
          <w:rFonts w:ascii="Book Antiqua" w:hAnsi="Book Antiqua"/>
          <w:i/>
        </w:rPr>
        <w:t xml:space="preserve">Tech </w:t>
      </w:r>
      <w:proofErr w:type="spellStart"/>
      <w:r w:rsidRPr="00483256">
        <w:rPr>
          <w:rFonts w:ascii="Book Antiqua" w:hAnsi="Book Antiqua"/>
          <w:i/>
        </w:rPr>
        <w:t>Coloproctol</w:t>
      </w:r>
      <w:proofErr w:type="spellEnd"/>
      <w:r w:rsidRPr="00483256">
        <w:rPr>
          <w:rFonts w:ascii="Book Antiqua" w:hAnsi="Book Antiqua"/>
        </w:rPr>
        <w:t xml:space="preserve"> 2020; </w:t>
      </w:r>
      <w:r w:rsidRPr="00483256">
        <w:rPr>
          <w:rFonts w:ascii="Book Antiqua" w:hAnsi="Book Antiqua"/>
          <w:b/>
        </w:rPr>
        <w:t>24</w:t>
      </w:r>
      <w:r w:rsidRPr="00483256">
        <w:rPr>
          <w:rFonts w:ascii="Book Antiqua" w:hAnsi="Book Antiqua"/>
        </w:rPr>
        <w:t>: 127-143 [PMID: 31974827 DOI: 10.1007/s10151-019-02144-1]</w:t>
      </w:r>
    </w:p>
    <w:p w14:paraId="71DE9797"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7 </w:t>
      </w:r>
      <w:r w:rsidRPr="00483256">
        <w:rPr>
          <w:rFonts w:ascii="Book Antiqua" w:hAnsi="Book Antiqua"/>
          <w:b/>
        </w:rPr>
        <w:t>Koehler A</w:t>
      </w:r>
      <w:r w:rsidRPr="00483256">
        <w:rPr>
          <w:rFonts w:ascii="Book Antiqua" w:hAnsi="Book Antiqua"/>
        </w:rPr>
        <w:t xml:space="preserve">, </w:t>
      </w:r>
      <w:proofErr w:type="spellStart"/>
      <w:r w:rsidRPr="00483256">
        <w:rPr>
          <w:rFonts w:ascii="Book Antiqua" w:hAnsi="Book Antiqua"/>
        </w:rPr>
        <w:t>Risse</w:t>
      </w:r>
      <w:proofErr w:type="spellEnd"/>
      <w:r w:rsidRPr="00483256">
        <w:rPr>
          <w:rFonts w:ascii="Book Antiqua" w:hAnsi="Book Antiqua"/>
        </w:rPr>
        <w:t xml:space="preserve">-Schaaf A, </w:t>
      </w:r>
      <w:proofErr w:type="spellStart"/>
      <w:r w:rsidRPr="00483256">
        <w:rPr>
          <w:rFonts w:ascii="Book Antiqua" w:hAnsi="Book Antiqua"/>
        </w:rPr>
        <w:t>Athanasiadis</w:t>
      </w:r>
      <w:proofErr w:type="spellEnd"/>
      <w:r w:rsidRPr="00483256">
        <w:rPr>
          <w:rFonts w:ascii="Book Antiqua" w:hAnsi="Book Antiqua"/>
        </w:rPr>
        <w:t xml:space="preserve"> S. Treatment for horseshoe fistulas-in-</w:t>
      </w:r>
      <w:proofErr w:type="spellStart"/>
      <w:r w:rsidRPr="00483256">
        <w:rPr>
          <w:rFonts w:ascii="Book Antiqua" w:hAnsi="Book Antiqua"/>
        </w:rPr>
        <w:t>ano</w:t>
      </w:r>
      <w:proofErr w:type="spellEnd"/>
      <w:r w:rsidRPr="00483256">
        <w:rPr>
          <w:rFonts w:ascii="Book Antiqua" w:hAnsi="Book Antiqua"/>
        </w:rPr>
        <w:t xml:space="preserve"> with primary closure of the internal fistula opening: a clinical and manometric study. </w:t>
      </w:r>
      <w:r w:rsidRPr="00483256">
        <w:rPr>
          <w:rFonts w:ascii="Book Antiqua" w:hAnsi="Book Antiqua"/>
          <w:i/>
        </w:rPr>
        <w:t>Dis Colon Rectum</w:t>
      </w:r>
      <w:r w:rsidRPr="00483256">
        <w:rPr>
          <w:rFonts w:ascii="Book Antiqua" w:hAnsi="Book Antiqua"/>
        </w:rPr>
        <w:t xml:space="preserve"> 2004; </w:t>
      </w:r>
      <w:r w:rsidRPr="00483256">
        <w:rPr>
          <w:rFonts w:ascii="Book Antiqua" w:hAnsi="Book Antiqua"/>
          <w:b/>
        </w:rPr>
        <w:t>47</w:t>
      </w:r>
      <w:r w:rsidRPr="00483256">
        <w:rPr>
          <w:rFonts w:ascii="Book Antiqua" w:hAnsi="Book Antiqua"/>
        </w:rPr>
        <w:t>: 1874-1882 [PMID: 15622580 DOI: 10.1007/s10350-004-0650-8]</w:t>
      </w:r>
    </w:p>
    <w:p w14:paraId="036A7073"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8 </w:t>
      </w:r>
      <w:r w:rsidRPr="00483256">
        <w:rPr>
          <w:rFonts w:ascii="Book Antiqua" w:hAnsi="Book Antiqua"/>
          <w:b/>
        </w:rPr>
        <w:t>Garg P</w:t>
      </w:r>
      <w:r w:rsidRPr="00483256">
        <w:rPr>
          <w:rFonts w:ascii="Book Antiqua" w:hAnsi="Book Antiqua"/>
        </w:rPr>
        <w:t xml:space="preserve">. Understanding and Treating </w:t>
      </w:r>
      <w:proofErr w:type="spellStart"/>
      <w:r w:rsidRPr="00483256">
        <w:rPr>
          <w:rFonts w:ascii="Book Antiqua" w:hAnsi="Book Antiqua"/>
        </w:rPr>
        <w:t>Supralevator</w:t>
      </w:r>
      <w:proofErr w:type="spellEnd"/>
      <w:r w:rsidRPr="00483256">
        <w:rPr>
          <w:rFonts w:ascii="Book Antiqua" w:hAnsi="Book Antiqua"/>
        </w:rPr>
        <w:t xml:space="preserve"> Fistula-in-</w:t>
      </w:r>
      <w:proofErr w:type="spellStart"/>
      <w:r w:rsidRPr="00483256">
        <w:rPr>
          <w:rFonts w:ascii="Book Antiqua" w:hAnsi="Book Antiqua"/>
        </w:rPr>
        <w:t>Ano</w:t>
      </w:r>
      <w:proofErr w:type="spellEnd"/>
      <w:r w:rsidRPr="00483256">
        <w:rPr>
          <w:rFonts w:ascii="Book Antiqua" w:hAnsi="Book Antiqua"/>
        </w:rPr>
        <w:t xml:space="preserve">: MRI Analysis of 51 Cases and a Review of Literature. </w:t>
      </w:r>
      <w:r w:rsidRPr="00483256">
        <w:rPr>
          <w:rFonts w:ascii="Book Antiqua" w:hAnsi="Book Antiqua"/>
          <w:i/>
        </w:rPr>
        <w:t>Dis Colon Rectum</w:t>
      </w:r>
      <w:r w:rsidRPr="00483256">
        <w:rPr>
          <w:rFonts w:ascii="Book Antiqua" w:hAnsi="Book Antiqua"/>
        </w:rPr>
        <w:t xml:space="preserve"> 2018; </w:t>
      </w:r>
      <w:r w:rsidRPr="00483256">
        <w:rPr>
          <w:rFonts w:ascii="Book Antiqua" w:hAnsi="Book Antiqua"/>
          <w:b/>
        </w:rPr>
        <w:t>61</w:t>
      </w:r>
      <w:r w:rsidRPr="00483256">
        <w:rPr>
          <w:rFonts w:ascii="Book Antiqua" w:hAnsi="Book Antiqua"/>
        </w:rPr>
        <w:t>: 612-621 [PMID: 29578914 DOI: 10.1097/DCR.0000000000001051]</w:t>
      </w:r>
    </w:p>
    <w:p w14:paraId="2568912B"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9 </w:t>
      </w:r>
      <w:r w:rsidRPr="00483256">
        <w:rPr>
          <w:rFonts w:ascii="Book Antiqua" w:hAnsi="Book Antiqua"/>
          <w:b/>
        </w:rPr>
        <w:t xml:space="preserve">de </w:t>
      </w:r>
      <w:proofErr w:type="spellStart"/>
      <w:r w:rsidRPr="00483256">
        <w:rPr>
          <w:rFonts w:ascii="Book Antiqua" w:hAnsi="Book Antiqua"/>
          <w:b/>
        </w:rPr>
        <w:t>Groof</w:t>
      </w:r>
      <w:proofErr w:type="spellEnd"/>
      <w:r w:rsidRPr="00483256">
        <w:rPr>
          <w:rFonts w:ascii="Book Antiqua" w:hAnsi="Book Antiqua"/>
          <w:b/>
        </w:rPr>
        <w:t xml:space="preserve"> EJ</w:t>
      </w:r>
      <w:r w:rsidRPr="00483256">
        <w:rPr>
          <w:rFonts w:ascii="Book Antiqua" w:hAnsi="Book Antiqua"/>
        </w:rPr>
        <w:t xml:space="preserve">, </w:t>
      </w:r>
      <w:proofErr w:type="spellStart"/>
      <w:r w:rsidRPr="00483256">
        <w:rPr>
          <w:rFonts w:ascii="Book Antiqua" w:hAnsi="Book Antiqua"/>
        </w:rPr>
        <w:t>Sahami</w:t>
      </w:r>
      <w:proofErr w:type="spellEnd"/>
      <w:r w:rsidRPr="00483256">
        <w:rPr>
          <w:rFonts w:ascii="Book Antiqua" w:hAnsi="Book Antiqua"/>
        </w:rPr>
        <w:t xml:space="preserve"> S, Lucas C, </w:t>
      </w:r>
      <w:proofErr w:type="spellStart"/>
      <w:r w:rsidRPr="00483256">
        <w:rPr>
          <w:rFonts w:ascii="Book Antiqua" w:hAnsi="Book Antiqua"/>
        </w:rPr>
        <w:t>Ponsioen</w:t>
      </w:r>
      <w:proofErr w:type="spellEnd"/>
      <w:r w:rsidRPr="00483256">
        <w:rPr>
          <w:rFonts w:ascii="Book Antiqua" w:hAnsi="Book Antiqua"/>
        </w:rPr>
        <w:t xml:space="preserve"> CY, </w:t>
      </w:r>
      <w:proofErr w:type="spellStart"/>
      <w:r w:rsidRPr="00483256">
        <w:rPr>
          <w:rFonts w:ascii="Book Antiqua" w:hAnsi="Book Antiqua"/>
        </w:rPr>
        <w:t>Bemelman</w:t>
      </w:r>
      <w:proofErr w:type="spellEnd"/>
      <w:r w:rsidRPr="00483256">
        <w:rPr>
          <w:rFonts w:ascii="Book Antiqua" w:hAnsi="Book Antiqua"/>
        </w:rPr>
        <w:t xml:space="preserve"> WA, </w:t>
      </w:r>
      <w:proofErr w:type="spellStart"/>
      <w:r w:rsidRPr="00483256">
        <w:rPr>
          <w:rFonts w:ascii="Book Antiqua" w:hAnsi="Book Antiqua"/>
        </w:rPr>
        <w:t>Buskens</w:t>
      </w:r>
      <w:proofErr w:type="spellEnd"/>
      <w:r w:rsidRPr="00483256">
        <w:rPr>
          <w:rFonts w:ascii="Book Antiqua" w:hAnsi="Book Antiqua"/>
        </w:rPr>
        <w:t xml:space="preserve"> CJ. Treatment of perianal fistula in Crohn's disease: a systematic review and meta-</w:t>
      </w:r>
      <w:r w:rsidRPr="00483256">
        <w:rPr>
          <w:rFonts w:ascii="Book Antiqua" w:hAnsi="Book Antiqua"/>
        </w:rPr>
        <w:lastRenderedPageBreak/>
        <w:t xml:space="preserve">analysis comparing seton drainage and anti-tumour necrosis factor treatment. </w:t>
      </w:r>
      <w:r w:rsidRPr="00483256">
        <w:rPr>
          <w:rFonts w:ascii="Book Antiqua" w:hAnsi="Book Antiqua"/>
          <w:i/>
        </w:rPr>
        <w:t>Colorectal Dis</w:t>
      </w:r>
      <w:r w:rsidRPr="00483256">
        <w:rPr>
          <w:rFonts w:ascii="Book Antiqua" w:hAnsi="Book Antiqua"/>
        </w:rPr>
        <w:t xml:space="preserve"> 2016; </w:t>
      </w:r>
      <w:r w:rsidRPr="00483256">
        <w:rPr>
          <w:rFonts w:ascii="Book Antiqua" w:hAnsi="Book Antiqua"/>
          <w:b/>
        </w:rPr>
        <w:t>18</w:t>
      </w:r>
      <w:r w:rsidRPr="00483256">
        <w:rPr>
          <w:rFonts w:ascii="Book Antiqua" w:hAnsi="Book Antiqua"/>
        </w:rPr>
        <w:t>: 667-675 [PMID: 26921847 DOI: 10.1111/codi.13311]</w:t>
      </w:r>
    </w:p>
    <w:p w14:paraId="3795EA99"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10 </w:t>
      </w:r>
      <w:r w:rsidRPr="00483256">
        <w:rPr>
          <w:rFonts w:ascii="Book Antiqua" w:hAnsi="Book Antiqua"/>
          <w:b/>
        </w:rPr>
        <w:t>Mei Z</w:t>
      </w:r>
      <w:r w:rsidRPr="00483256">
        <w:rPr>
          <w:rFonts w:ascii="Book Antiqua" w:hAnsi="Book Antiqua"/>
        </w:rPr>
        <w:t xml:space="preserve">, Wang Q, Zhang Y, Liu P, Ge M, Du P, Yang W, He Y. Risk Factors for Recurrence after anal fistula surgery: A meta-analysis. </w:t>
      </w:r>
      <w:r w:rsidRPr="00483256">
        <w:rPr>
          <w:rFonts w:ascii="Book Antiqua" w:hAnsi="Book Antiqua"/>
          <w:i/>
        </w:rPr>
        <w:t>Int J Surg</w:t>
      </w:r>
      <w:r w:rsidRPr="00483256">
        <w:rPr>
          <w:rFonts w:ascii="Book Antiqua" w:hAnsi="Book Antiqua"/>
        </w:rPr>
        <w:t xml:space="preserve"> 2019; </w:t>
      </w:r>
      <w:r w:rsidRPr="00483256">
        <w:rPr>
          <w:rFonts w:ascii="Book Antiqua" w:hAnsi="Book Antiqua"/>
          <w:b/>
        </w:rPr>
        <w:t>69</w:t>
      </w:r>
      <w:r w:rsidRPr="00483256">
        <w:rPr>
          <w:rFonts w:ascii="Book Antiqua" w:hAnsi="Book Antiqua"/>
        </w:rPr>
        <w:t>: 153-164 [PMID: 31400504 DOI: 10.1016/j.ijsu.2019.08.003]</w:t>
      </w:r>
    </w:p>
    <w:p w14:paraId="0D55D078"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11 </w:t>
      </w:r>
      <w:r w:rsidRPr="00483256">
        <w:rPr>
          <w:rFonts w:ascii="Book Antiqua" w:hAnsi="Book Antiqua"/>
          <w:b/>
        </w:rPr>
        <w:t>Ghosh S</w:t>
      </w:r>
      <w:r w:rsidRPr="00483256">
        <w:rPr>
          <w:rFonts w:ascii="Book Antiqua" w:hAnsi="Book Antiqua"/>
        </w:rPr>
        <w:t xml:space="preserve">, </w:t>
      </w:r>
      <w:proofErr w:type="spellStart"/>
      <w:r w:rsidRPr="00483256">
        <w:rPr>
          <w:rFonts w:ascii="Book Antiqua" w:hAnsi="Book Antiqua"/>
        </w:rPr>
        <w:t>Iacucci</w:t>
      </w:r>
      <w:proofErr w:type="spellEnd"/>
      <w:r w:rsidRPr="00483256">
        <w:rPr>
          <w:rFonts w:ascii="Book Antiqua" w:hAnsi="Book Antiqua"/>
        </w:rPr>
        <w:t xml:space="preserve"> M. Role of </w:t>
      </w:r>
      <w:proofErr w:type="spellStart"/>
      <w:r w:rsidRPr="00483256">
        <w:rPr>
          <w:rFonts w:ascii="Book Antiqua" w:hAnsi="Book Antiqua"/>
        </w:rPr>
        <w:t>immunosuppressives</w:t>
      </w:r>
      <w:proofErr w:type="spellEnd"/>
      <w:r w:rsidRPr="00483256">
        <w:rPr>
          <w:rFonts w:ascii="Book Antiqua" w:hAnsi="Book Antiqua"/>
        </w:rPr>
        <w:t xml:space="preserve"> in special situations: perianal disease and postoperative period. </w:t>
      </w:r>
      <w:r w:rsidRPr="00483256">
        <w:rPr>
          <w:rFonts w:ascii="Book Antiqua" w:hAnsi="Book Antiqua"/>
          <w:i/>
        </w:rPr>
        <w:t>Dig Dis</w:t>
      </w:r>
      <w:r w:rsidRPr="00483256">
        <w:rPr>
          <w:rFonts w:ascii="Book Antiqua" w:hAnsi="Book Antiqua"/>
        </w:rPr>
        <w:t xml:space="preserve"> 2014; </w:t>
      </w:r>
      <w:r w:rsidRPr="00483256">
        <w:rPr>
          <w:rFonts w:ascii="Book Antiqua" w:hAnsi="Book Antiqua"/>
          <w:b/>
        </w:rPr>
        <w:t>32 Suppl 1</w:t>
      </w:r>
      <w:r w:rsidRPr="00483256">
        <w:rPr>
          <w:rFonts w:ascii="Book Antiqua" w:hAnsi="Book Antiqua"/>
        </w:rPr>
        <w:t>: 92-95 [PMID: 25531359 DOI: 10.1159/000367835]</w:t>
      </w:r>
    </w:p>
    <w:p w14:paraId="302B39C0"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12 </w:t>
      </w:r>
      <w:r w:rsidRPr="00483256">
        <w:rPr>
          <w:rFonts w:ascii="Book Antiqua" w:hAnsi="Book Antiqua"/>
          <w:b/>
        </w:rPr>
        <w:t>Akiba RT</w:t>
      </w:r>
      <w:r w:rsidRPr="00483256">
        <w:rPr>
          <w:rFonts w:ascii="Book Antiqua" w:hAnsi="Book Antiqua"/>
        </w:rPr>
        <w:t xml:space="preserve">, Rodrigues FG, da Silva G. Management of Complex Perineal Fistula Disease. </w:t>
      </w:r>
      <w:r w:rsidRPr="00483256">
        <w:rPr>
          <w:rFonts w:ascii="Book Antiqua" w:hAnsi="Book Antiqua"/>
          <w:i/>
        </w:rPr>
        <w:t>Clin Colon Rectal Surg</w:t>
      </w:r>
      <w:r w:rsidRPr="00483256">
        <w:rPr>
          <w:rFonts w:ascii="Book Antiqua" w:hAnsi="Book Antiqua"/>
        </w:rPr>
        <w:t xml:space="preserve"> 2016; </w:t>
      </w:r>
      <w:r w:rsidRPr="00483256">
        <w:rPr>
          <w:rFonts w:ascii="Book Antiqua" w:hAnsi="Book Antiqua"/>
          <w:b/>
        </w:rPr>
        <w:t>29</w:t>
      </w:r>
      <w:r w:rsidRPr="00483256">
        <w:rPr>
          <w:rFonts w:ascii="Book Antiqua" w:hAnsi="Book Antiqua"/>
        </w:rPr>
        <w:t>: 92-100 [PMID: 27247533 DOI: 10.1055/s-0036-1580631]</w:t>
      </w:r>
    </w:p>
    <w:p w14:paraId="05535066"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13 </w:t>
      </w:r>
      <w:proofErr w:type="spellStart"/>
      <w:r w:rsidRPr="00483256">
        <w:rPr>
          <w:rFonts w:ascii="Book Antiqua" w:hAnsi="Book Antiqua"/>
          <w:b/>
        </w:rPr>
        <w:t>Sygut</w:t>
      </w:r>
      <w:proofErr w:type="spellEnd"/>
      <w:r w:rsidRPr="00483256">
        <w:rPr>
          <w:rFonts w:ascii="Book Antiqua" w:hAnsi="Book Antiqua"/>
          <w:b/>
        </w:rPr>
        <w:t xml:space="preserve"> A</w:t>
      </w:r>
      <w:r w:rsidRPr="00483256">
        <w:rPr>
          <w:rFonts w:ascii="Book Antiqua" w:hAnsi="Book Antiqua"/>
        </w:rPr>
        <w:t xml:space="preserve">, </w:t>
      </w:r>
      <w:proofErr w:type="spellStart"/>
      <w:r w:rsidRPr="00483256">
        <w:rPr>
          <w:rFonts w:ascii="Book Antiqua" w:hAnsi="Book Antiqua"/>
        </w:rPr>
        <w:t>Mik</w:t>
      </w:r>
      <w:proofErr w:type="spellEnd"/>
      <w:r w:rsidRPr="00483256">
        <w:rPr>
          <w:rFonts w:ascii="Book Antiqua" w:hAnsi="Book Antiqua"/>
        </w:rPr>
        <w:t xml:space="preserve"> M, </w:t>
      </w:r>
      <w:proofErr w:type="spellStart"/>
      <w:r w:rsidRPr="00483256">
        <w:rPr>
          <w:rFonts w:ascii="Book Antiqua" w:hAnsi="Book Antiqua"/>
        </w:rPr>
        <w:t>Trzcinski</w:t>
      </w:r>
      <w:proofErr w:type="spellEnd"/>
      <w:r w:rsidRPr="00483256">
        <w:rPr>
          <w:rFonts w:ascii="Book Antiqua" w:hAnsi="Book Antiqua"/>
        </w:rPr>
        <w:t xml:space="preserve"> R, </w:t>
      </w:r>
      <w:proofErr w:type="spellStart"/>
      <w:r w:rsidRPr="00483256">
        <w:rPr>
          <w:rFonts w:ascii="Book Antiqua" w:hAnsi="Book Antiqua"/>
        </w:rPr>
        <w:t>Dziki</w:t>
      </w:r>
      <w:proofErr w:type="spellEnd"/>
      <w:r w:rsidRPr="00483256">
        <w:rPr>
          <w:rFonts w:ascii="Book Antiqua" w:hAnsi="Book Antiqua"/>
        </w:rPr>
        <w:t xml:space="preserve"> A. How the location of the internal opening of anal fistulas affect the treatment results of primary </w:t>
      </w:r>
      <w:proofErr w:type="spellStart"/>
      <w:r w:rsidRPr="00483256">
        <w:rPr>
          <w:rFonts w:ascii="Book Antiqua" w:hAnsi="Book Antiqua"/>
        </w:rPr>
        <w:t>transsphincteric</w:t>
      </w:r>
      <w:proofErr w:type="spellEnd"/>
      <w:r w:rsidRPr="00483256">
        <w:rPr>
          <w:rFonts w:ascii="Book Antiqua" w:hAnsi="Book Antiqua"/>
        </w:rPr>
        <w:t xml:space="preserve"> fistulas. </w:t>
      </w:r>
      <w:proofErr w:type="spellStart"/>
      <w:r w:rsidRPr="00483256">
        <w:rPr>
          <w:rFonts w:ascii="Book Antiqua" w:hAnsi="Book Antiqua"/>
          <w:i/>
        </w:rPr>
        <w:t>Langenbecks</w:t>
      </w:r>
      <w:proofErr w:type="spellEnd"/>
      <w:r w:rsidRPr="00483256">
        <w:rPr>
          <w:rFonts w:ascii="Book Antiqua" w:hAnsi="Book Antiqua"/>
          <w:i/>
        </w:rPr>
        <w:t xml:space="preserve"> Arch Surg</w:t>
      </w:r>
      <w:r w:rsidRPr="00483256">
        <w:rPr>
          <w:rFonts w:ascii="Book Antiqua" w:hAnsi="Book Antiqua"/>
        </w:rPr>
        <w:t xml:space="preserve"> 2010; </w:t>
      </w:r>
      <w:r w:rsidRPr="00483256">
        <w:rPr>
          <w:rFonts w:ascii="Book Antiqua" w:hAnsi="Book Antiqua"/>
          <w:b/>
        </w:rPr>
        <w:t>395</w:t>
      </w:r>
      <w:r w:rsidRPr="00483256">
        <w:rPr>
          <w:rFonts w:ascii="Book Antiqua" w:hAnsi="Book Antiqua"/>
        </w:rPr>
        <w:t>: 1055-1059 [PMID: 19924437 DOI: 10.1007/s00423-009-0562-0]</w:t>
      </w:r>
    </w:p>
    <w:p w14:paraId="683FFDC4"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14 </w:t>
      </w:r>
      <w:r w:rsidRPr="00483256">
        <w:rPr>
          <w:rFonts w:ascii="Book Antiqua" w:hAnsi="Book Antiqua"/>
          <w:b/>
        </w:rPr>
        <w:t>Emile SH</w:t>
      </w:r>
      <w:r w:rsidRPr="00483256">
        <w:rPr>
          <w:rFonts w:ascii="Book Antiqua" w:hAnsi="Book Antiqua"/>
        </w:rPr>
        <w:t xml:space="preserve">, Elfeki H, Thabet W, Sakr A, Magdy A, El-Hamed TMA, Omar W, Khafagy W. Predictive factors for recurrence of high </w:t>
      </w:r>
      <w:proofErr w:type="spellStart"/>
      <w:r w:rsidRPr="00483256">
        <w:rPr>
          <w:rFonts w:ascii="Book Antiqua" w:hAnsi="Book Antiqua"/>
        </w:rPr>
        <w:t>transsphincteric</w:t>
      </w:r>
      <w:proofErr w:type="spellEnd"/>
      <w:r w:rsidRPr="00483256">
        <w:rPr>
          <w:rFonts w:ascii="Book Antiqua" w:hAnsi="Book Antiqua"/>
        </w:rPr>
        <w:t xml:space="preserve"> anal fistula after placement of seton. </w:t>
      </w:r>
      <w:r w:rsidRPr="00483256">
        <w:rPr>
          <w:rFonts w:ascii="Book Antiqua" w:hAnsi="Book Antiqua"/>
          <w:i/>
        </w:rPr>
        <w:t>J Surg Res</w:t>
      </w:r>
      <w:r w:rsidRPr="00483256">
        <w:rPr>
          <w:rFonts w:ascii="Book Antiqua" w:hAnsi="Book Antiqua"/>
        </w:rPr>
        <w:t xml:space="preserve"> 2017; </w:t>
      </w:r>
      <w:r w:rsidRPr="00483256">
        <w:rPr>
          <w:rFonts w:ascii="Book Antiqua" w:hAnsi="Book Antiqua"/>
          <w:b/>
        </w:rPr>
        <w:t>213</w:t>
      </w:r>
      <w:r w:rsidRPr="00483256">
        <w:rPr>
          <w:rFonts w:ascii="Book Antiqua" w:hAnsi="Book Antiqua"/>
        </w:rPr>
        <w:t>: 261-268 [PMID: 28601324 DOI: 10.1016/j.jss.2017.02.053]</w:t>
      </w:r>
    </w:p>
    <w:p w14:paraId="79F7488D"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15 </w:t>
      </w:r>
      <w:r w:rsidRPr="00483256">
        <w:rPr>
          <w:rFonts w:ascii="Book Antiqua" w:hAnsi="Book Antiqua"/>
          <w:b/>
        </w:rPr>
        <w:t>Bakhtawar N</w:t>
      </w:r>
      <w:r w:rsidRPr="00483256">
        <w:rPr>
          <w:rFonts w:ascii="Book Antiqua" w:hAnsi="Book Antiqua"/>
        </w:rPr>
        <w:t>, Usman M. Factors Increasing the Risk of Recurrence in Fistula-in-</w:t>
      </w:r>
      <w:proofErr w:type="spellStart"/>
      <w:r w:rsidRPr="00483256">
        <w:rPr>
          <w:rFonts w:ascii="Book Antiqua" w:hAnsi="Book Antiqua"/>
        </w:rPr>
        <w:t>ano</w:t>
      </w:r>
      <w:proofErr w:type="spellEnd"/>
      <w:r w:rsidRPr="00483256">
        <w:rPr>
          <w:rFonts w:ascii="Book Antiqua" w:hAnsi="Book Antiqua"/>
        </w:rPr>
        <w:t xml:space="preserve">. </w:t>
      </w:r>
      <w:proofErr w:type="spellStart"/>
      <w:r w:rsidRPr="00483256">
        <w:rPr>
          <w:rFonts w:ascii="Book Antiqua" w:hAnsi="Book Antiqua"/>
          <w:i/>
        </w:rPr>
        <w:t>Cureus</w:t>
      </w:r>
      <w:proofErr w:type="spellEnd"/>
      <w:r w:rsidRPr="00483256">
        <w:rPr>
          <w:rFonts w:ascii="Book Antiqua" w:hAnsi="Book Antiqua"/>
        </w:rPr>
        <w:t xml:space="preserve"> 2019; </w:t>
      </w:r>
      <w:r w:rsidRPr="00483256">
        <w:rPr>
          <w:rFonts w:ascii="Book Antiqua" w:hAnsi="Book Antiqua"/>
          <w:b/>
        </w:rPr>
        <w:t>11</w:t>
      </w:r>
      <w:r w:rsidRPr="00483256">
        <w:rPr>
          <w:rFonts w:ascii="Book Antiqua" w:hAnsi="Book Antiqua"/>
        </w:rPr>
        <w:t>: e4200 [PMID: 31114719 DOI: 10.7759/cureus.4200]</w:t>
      </w:r>
    </w:p>
    <w:p w14:paraId="1EA74F32"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16 </w:t>
      </w:r>
      <w:r w:rsidRPr="00483256">
        <w:rPr>
          <w:rFonts w:ascii="Book Antiqua" w:hAnsi="Book Antiqua"/>
          <w:b/>
        </w:rPr>
        <w:t>Emile SH</w:t>
      </w:r>
      <w:r w:rsidRPr="00483256">
        <w:rPr>
          <w:rFonts w:ascii="Book Antiqua" w:hAnsi="Book Antiqua"/>
        </w:rPr>
        <w:t xml:space="preserve">, Khan SM, Adejumo A, Koroye O. Ligation of intersphincteric fistula tract (LIFT) in treatment of anal fistula: An updated systematic review, meta-analysis, and meta-regression of the predictors of failure. </w:t>
      </w:r>
      <w:r w:rsidRPr="00483256">
        <w:rPr>
          <w:rFonts w:ascii="Book Antiqua" w:hAnsi="Book Antiqua"/>
          <w:i/>
        </w:rPr>
        <w:t>Surgery</w:t>
      </w:r>
      <w:r w:rsidRPr="00483256">
        <w:rPr>
          <w:rFonts w:ascii="Book Antiqua" w:hAnsi="Book Antiqua"/>
        </w:rPr>
        <w:t xml:space="preserve"> 2020; </w:t>
      </w:r>
      <w:r w:rsidRPr="00483256">
        <w:rPr>
          <w:rFonts w:ascii="Book Antiqua" w:hAnsi="Book Antiqua"/>
          <w:b/>
        </w:rPr>
        <w:t>167</w:t>
      </w:r>
      <w:r w:rsidRPr="00483256">
        <w:rPr>
          <w:rFonts w:ascii="Book Antiqua" w:hAnsi="Book Antiqua"/>
        </w:rPr>
        <w:t>: 484-492 [PMID: 31648932 DOI: 10.1016/j.surg.2019.09.012]</w:t>
      </w:r>
    </w:p>
    <w:p w14:paraId="13960250"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17 </w:t>
      </w:r>
      <w:proofErr w:type="spellStart"/>
      <w:r w:rsidRPr="00483256">
        <w:rPr>
          <w:rFonts w:ascii="Book Antiqua" w:hAnsi="Book Antiqua"/>
          <w:b/>
        </w:rPr>
        <w:t>Balciscueta</w:t>
      </w:r>
      <w:proofErr w:type="spellEnd"/>
      <w:r w:rsidRPr="00483256">
        <w:rPr>
          <w:rFonts w:ascii="Book Antiqua" w:hAnsi="Book Antiqua"/>
          <w:b/>
        </w:rPr>
        <w:t xml:space="preserve"> Z</w:t>
      </w:r>
      <w:r w:rsidRPr="00483256">
        <w:rPr>
          <w:rFonts w:ascii="Book Antiqua" w:hAnsi="Book Antiqua"/>
        </w:rPr>
        <w:t xml:space="preserve">, Uribe N, </w:t>
      </w:r>
      <w:proofErr w:type="spellStart"/>
      <w:r w:rsidRPr="00483256">
        <w:rPr>
          <w:rFonts w:ascii="Book Antiqua" w:hAnsi="Book Antiqua"/>
        </w:rPr>
        <w:t>Balciscueta</w:t>
      </w:r>
      <w:proofErr w:type="spellEnd"/>
      <w:r w:rsidRPr="00483256">
        <w:rPr>
          <w:rFonts w:ascii="Book Antiqua" w:hAnsi="Book Antiqua"/>
        </w:rPr>
        <w:t xml:space="preserve"> I, Andreu-</w:t>
      </w:r>
      <w:proofErr w:type="spellStart"/>
      <w:r w:rsidRPr="00483256">
        <w:rPr>
          <w:rFonts w:ascii="Book Antiqua" w:hAnsi="Book Antiqua"/>
        </w:rPr>
        <w:t>Ballester</w:t>
      </w:r>
      <w:proofErr w:type="spellEnd"/>
      <w:r w:rsidRPr="00483256">
        <w:rPr>
          <w:rFonts w:ascii="Book Antiqua" w:hAnsi="Book Antiqua"/>
        </w:rPr>
        <w:t xml:space="preserve"> JC, García-</w:t>
      </w:r>
      <w:proofErr w:type="spellStart"/>
      <w:r w:rsidRPr="00483256">
        <w:rPr>
          <w:rFonts w:ascii="Book Antiqua" w:hAnsi="Book Antiqua"/>
        </w:rPr>
        <w:t>Granero</w:t>
      </w:r>
      <w:proofErr w:type="spellEnd"/>
      <w:r w:rsidRPr="00483256">
        <w:rPr>
          <w:rFonts w:ascii="Book Antiqua" w:hAnsi="Book Antiqua"/>
        </w:rPr>
        <w:t xml:space="preserve"> E. Rectal advancement flap for the treatment of complex cryptoglandular anal fistulas: a systematic review and meta-analysis. </w:t>
      </w:r>
      <w:r w:rsidRPr="00483256">
        <w:rPr>
          <w:rFonts w:ascii="Book Antiqua" w:hAnsi="Book Antiqua"/>
          <w:i/>
        </w:rPr>
        <w:t>Int J Colorectal Dis</w:t>
      </w:r>
      <w:r w:rsidRPr="00483256">
        <w:rPr>
          <w:rFonts w:ascii="Book Antiqua" w:hAnsi="Book Antiqua"/>
        </w:rPr>
        <w:t xml:space="preserve"> 2017; </w:t>
      </w:r>
      <w:r w:rsidRPr="00483256">
        <w:rPr>
          <w:rFonts w:ascii="Book Antiqua" w:hAnsi="Book Antiqua"/>
          <w:b/>
        </w:rPr>
        <w:t>32</w:t>
      </w:r>
      <w:r w:rsidRPr="00483256">
        <w:rPr>
          <w:rFonts w:ascii="Book Antiqua" w:hAnsi="Book Antiqua"/>
        </w:rPr>
        <w:t>: 599-609 [PMID: 28247060 DOI: 10.1007/s00384-017-2779-7]</w:t>
      </w:r>
    </w:p>
    <w:p w14:paraId="7CE38609" w14:textId="05322E1F"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lastRenderedPageBreak/>
        <w:t xml:space="preserve">18 </w:t>
      </w:r>
      <w:r w:rsidRPr="00483256">
        <w:rPr>
          <w:rFonts w:ascii="Book Antiqua" w:hAnsi="Book Antiqua"/>
          <w:b/>
        </w:rPr>
        <w:t>Emile SH</w:t>
      </w:r>
      <w:r w:rsidRPr="00483256">
        <w:rPr>
          <w:rFonts w:ascii="Book Antiqua" w:hAnsi="Book Antiqua"/>
        </w:rPr>
        <w:t xml:space="preserve">, Elfeki H, Shalaby M, Sakr A. A Systematic review and meta-analysis of the efficacy and safety of video-assisted anal fistula treatment. </w:t>
      </w:r>
      <w:r w:rsidRPr="00483256">
        <w:rPr>
          <w:rFonts w:ascii="Book Antiqua" w:hAnsi="Book Antiqua"/>
          <w:i/>
        </w:rPr>
        <w:t xml:space="preserve">Surg </w:t>
      </w:r>
      <w:proofErr w:type="spellStart"/>
      <w:r w:rsidRPr="00483256">
        <w:rPr>
          <w:rFonts w:ascii="Book Antiqua" w:hAnsi="Book Antiqua"/>
          <w:i/>
        </w:rPr>
        <w:t>Endosc</w:t>
      </w:r>
      <w:proofErr w:type="spellEnd"/>
      <w:r w:rsidRPr="00483256">
        <w:rPr>
          <w:rFonts w:ascii="Book Antiqua" w:hAnsi="Book Antiqua"/>
        </w:rPr>
        <w:t xml:space="preserve"> 2018; </w:t>
      </w:r>
      <w:r w:rsidRPr="00483256">
        <w:rPr>
          <w:rFonts w:ascii="Book Antiqua" w:hAnsi="Book Antiqua"/>
          <w:b/>
        </w:rPr>
        <w:t>32</w:t>
      </w:r>
      <w:r w:rsidRPr="00483256">
        <w:rPr>
          <w:rFonts w:ascii="Book Antiqua" w:hAnsi="Book Antiqua"/>
        </w:rPr>
        <w:t>: 2084-2093 [PMID: 29052068 DOI: 10.1007/s00464-017-5905-2]</w:t>
      </w:r>
    </w:p>
    <w:p w14:paraId="3F99F258"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19 </w:t>
      </w:r>
      <w:r w:rsidRPr="00483256">
        <w:rPr>
          <w:rFonts w:ascii="Book Antiqua" w:hAnsi="Book Antiqua"/>
          <w:b/>
        </w:rPr>
        <w:t>Emile SH</w:t>
      </w:r>
      <w:r w:rsidRPr="00483256">
        <w:rPr>
          <w:rFonts w:ascii="Book Antiqua" w:hAnsi="Book Antiqua"/>
        </w:rPr>
        <w:t xml:space="preserve">, Magdy A, Youssef M, Thabet W, Abdelnaby M, Omar W, Khafagy W. Utility of Endoanal Ultrasonography in Assessment of Primary and Recurrent Anal Fistulas and for Detection of Associated Anal Sphincter Defects. </w:t>
      </w:r>
      <w:r w:rsidRPr="00483256">
        <w:rPr>
          <w:rFonts w:ascii="Book Antiqua" w:hAnsi="Book Antiqua"/>
          <w:i/>
        </w:rPr>
        <w:t xml:space="preserve">J </w:t>
      </w:r>
      <w:proofErr w:type="spellStart"/>
      <w:r w:rsidRPr="00483256">
        <w:rPr>
          <w:rFonts w:ascii="Book Antiqua" w:hAnsi="Book Antiqua"/>
          <w:i/>
        </w:rPr>
        <w:t>Gastrointest</w:t>
      </w:r>
      <w:proofErr w:type="spellEnd"/>
      <w:r w:rsidRPr="00483256">
        <w:rPr>
          <w:rFonts w:ascii="Book Antiqua" w:hAnsi="Book Antiqua"/>
          <w:i/>
        </w:rPr>
        <w:t xml:space="preserve"> Surg</w:t>
      </w:r>
      <w:r w:rsidRPr="00483256">
        <w:rPr>
          <w:rFonts w:ascii="Book Antiqua" w:hAnsi="Book Antiqua"/>
        </w:rPr>
        <w:t xml:space="preserve"> 2017; </w:t>
      </w:r>
      <w:r w:rsidRPr="00483256">
        <w:rPr>
          <w:rFonts w:ascii="Book Antiqua" w:hAnsi="Book Antiqua"/>
          <w:b/>
        </w:rPr>
        <w:t>21</w:t>
      </w:r>
      <w:r w:rsidRPr="00483256">
        <w:rPr>
          <w:rFonts w:ascii="Book Antiqua" w:hAnsi="Book Antiqua"/>
        </w:rPr>
        <w:t>: 1879-1887 [PMID: 28895031 DOI: 10.1007/s11605-017-3574-z]</w:t>
      </w:r>
    </w:p>
    <w:p w14:paraId="0FF2E32D"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20 </w:t>
      </w:r>
      <w:proofErr w:type="spellStart"/>
      <w:r w:rsidRPr="00483256">
        <w:rPr>
          <w:rFonts w:ascii="Book Antiqua" w:hAnsi="Book Antiqua"/>
          <w:b/>
        </w:rPr>
        <w:t>Jordán</w:t>
      </w:r>
      <w:proofErr w:type="spellEnd"/>
      <w:r w:rsidRPr="00483256">
        <w:rPr>
          <w:rFonts w:ascii="Book Antiqua" w:hAnsi="Book Antiqua"/>
          <w:b/>
        </w:rPr>
        <w:t xml:space="preserve"> J</w:t>
      </w:r>
      <w:r w:rsidRPr="00483256">
        <w:rPr>
          <w:rFonts w:ascii="Book Antiqua" w:hAnsi="Book Antiqua"/>
        </w:rPr>
        <w:t xml:space="preserve">, </w:t>
      </w:r>
      <w:proofErr w:type="spellStart"/>
      <w:r w:rsidRPr="00483256">
        <w:rPr>
          <w:rFonts w:ascii="Book Antiqua" w:hAnsi="Book Antiqua"/>
        </w:rPr>
        <w:t>Roig</w:t>
      </w:r>
      <w:proofErr w:type="spellEnd"/>
      <w:r w:rsidRPr="00483256">
        <w:rPr>
          <w:rFonts w:ascii="Book Antiqua" w:hAnsi="Book Antiqua"/>
        </w:rPr>
        <w:t xml:space="preserve"> JV, García-</w:t>
      </w:r>
      <w:proofErr w:type="spellStart"/>
      <w:r w:rsidRPr="00483256">
        <w:rPr>
          <w:rFonts w:ascii="Book Antiqua" w:hAnsi="Book Antiqua"/>
        </w:rPr>
        <w:t>Armengol</w:t>
      </w:r>
      <w:proofErr w:type="spellEnd"/>
      <w:r w:rsidRPr="00483256">
        <w:rPr>
          <w:rFonts w:ascii="Book Antiqua" w:hAnsi="Book Antiqua"/>
        </w:rPr>
        <w:t xml:space="preserve"> J, García-</w:t>
      </w:r>
      <w:proofErr w:type="spellStart"/>
      <w:r w:rsidRPr="00483256">
        <w:rPr>
          <w:rFonts w:ascii="Book Antiqua" w:hAnsi="Book Antiqua"/>
        </w:rPr>
        <w:t>Granero</w:t>
      </w:r>
      <w:proofErr w:type="spellEnd"/>
      <w:r w:rsidRPr="00483256">
        <w:rPr>
          <w:rFonts w:ascii="Book Antiqua" w:hAnsi="Book Antiqua"/>
        </w:rPr>
        <w:t xml:space="preserve"> E, Solana A, </w:t>
      </w:r>
      <w:proofErr w:type="spellStart"/>
      <w:r w:rsidRPr="00483256">
        <w:rPr>
          <w:rFonts w:ascii="Book Antiqua" w:hAnsi="Book Antiqua"/>
        </w:rPr>
        <w:t>Lledó</w:t>
      </w:r>
      <w:proofErr w:type="spellEnd"/>
      <w:r w:rsidRPr="00483256">
        <w:rPr>
          <w:rFonts w:ascii="Book Antiqua" w:hAnsi="Book Antiqua"/>
        </w:rPr>
        <w:t xml:space="preserve"> S. Risk factors for recurrence and incontinence after anal fistula surgery. </w:t>
      </w:r>
      <w:r w:rsidRPr="00483256">
        <w:rPr>
          <w:rFonts w:ascii="Book Antiqua" w:hAnsi="Book Antiqua"/>
          <w:i/>
        </w:rPr>
        <w:t>Colorectal Dis</w:t>
      </w:r>
      <w:r w:rsidRPr="00483256">
        <w:rPr>
          <w:rFonts w:ascii="Book Antiqua" w:hAnsi="Book Antiqua"/>
        </w:rPr>
        <w:t xml:space="preserve"> 2010; </w:t>
      </w:r>
      <w:r w:rsidRPr="00483256">
        <w:rPr>
          <w:rFonts w:ascii="Book Antiqua" w:hAnsi="Book Antiqua"/>
          <w:b/>
        </w:rPr>
        <w:t>12</w:t>
      </w:r>
      <w:r w:rsidRPr="00483256">
        <w:rPr>
          <w:rFonts w:ascii="Book Antiqua" w:hAnsi="Book Antiqua"/>
        </w:rPr>
        <w:t>: 254-260 [PMID: 19220375 DOI: 10.1111/j.1463-1318.2009.01806.x]</w:t>
      </w:r>
    </w:p>
    <w:p w14:paraId="7401FA94"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21 </w:t>
      </w:r>
      <w:r w:rsidRPr="00483256">
        <w:rPr>
          <w:rFonts w:ascii="Book Antiqua" w:hAnsi="Book Antiqua"/>
          <w:b/>
        </w:rPr>
        <w:t>Siddiqui MR</w:t>
      </w:r>
      <w:r w:rsidRPr="00483256">
        <w:rPr>
          <w:rFonts w:ascii="Book Antiqua" w:hAnsi="Book Antiqua"/>
        </w:rPr>
        <w:t xml:space="preserve">, </w:t>
      </w:r>
      <w:proofErr w:type="spellStart"/>
      <w:r w:rsidRPr="00483256">
        <w:rPr>
          <w:rFonts w:ascii="Book Antiqua" w:hAnsi="Book Antiqua"/>
        </w:rPr>
        <w:t>Ashrafian</w:t>
      </w:r>
      <w:proofErr w:type="spellEnd"/>
      <w:r w:rsidRPr="00483256">
        <w:rPr>
          <w:rFonts w:ascii="Book Antiqua" w:hAnsi="Book Antiqua"/>
        </w:rPr>
        <w:t xml:space="preserve"> H, Tozer P, </w:t>
      </w:r>
      <w:proofErr w:type="spellStart"/>
      <w:r w:rsidRPr="00483256">
        <w:rPr>
          <w:rFonts w:ascii="Book Antiqua" w:hAnsi="Book Antiqua"/>
        </w:rPr>
        <w:t>Daulatzai</w:t>
      </w:r>
      <w:proofErr w:type="spellEnd"/>
      <w:r w:rsidRPr="00483256">
        <w:rPr>
          <w:rFonts w:ascii="Book Antiqua" w:hAnsi="Book Antiqua"/>
        </w:rPr>
        <w:t xml:space="preserve"> N, Burling D, Hart A, </w:t>
      </w:r>
      <w:proofErr w:type="spellStart"/>
      <w:r w:rsidRPr="00483256">
        <w:rPr>
          <w:rFonts w:ascii="Book Antiqua" w:hAnsi="Book Antiqua"/>
        </w:rPr>
        <w:t>Athanasiou</w:t>
      </w:r>
      <w:proofErr w:type="spellEnd"/>
      <w:r w:rsidRPr="00483256">
        <w:rPr>
          <w:rFonts w:ascii="Book Antiqua" w:hAnsi="Book Antiqua"/>
        </w:rPr>
        <w:t xml:space="preserve"> T, Phillips RK. A diagnostic accuracy meta-analysis of endoanal ultrasound and MRI for perianal fistula assessment. </w:t>
      </w:r>
      <w:r w:rsidRPr="00483256">
        <w:rPr>
          <w:rFonts w:ascii="Book Antiqua" w:hAnsi="Book Antiqua"/>
          <w:i/>
        </w:rPr>
        <w:t>Dis Colon Rectum</w:t>
      </w:r>
      <w:r w:rsidRPr="00483256">
        <w:rPr>
          <w:rFonts w:ascii="Book Antiqua" w:hAnsi="Book Antiqua"/>
        </w:rPr>
        <w:t xml:space="preserve"> 2012; </w:t>
      </w:r>
      <w:r w:rsidRPr="00483256">
        <w:rPr>
          <w:rFonts w:ascii="Book Antiqua" w:hAnsi="Book Antiqua"/>
          <w:b/>
        </w:rPr>
        <w:t>55</w:t>
      </w:r>
      <w:r w:rsidRPr="00483256">
        <w:rPr>
          <w:rFonts w:ascii="Book Antiqua" w:hAnsi="Book Antiqua"/>
        </w:rPr>
        <w:t>: 576-585 [PMID: 22513437 DOI: 10.1097/DCR.0b013e318249d26c]</w:t>
      </w:r>
    </w:p>
    <w:p w14:paraId="0AF6F9AD"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22 </w:t>
      </w:r>
      <w:proofErr w:type="spellStart"/>
      <w:r w:rsidRPr="00483256">
        <w:rPr>
          <w:rFonts w:ascii="Book Antiqua" w:hAnsi="Book Antiqua"/>
          <w:b/>
        </w:rPr>
        <w:t>Brillantino</w:t>
      </w:r>
      <w:proofErr w:type="spellEnd"/>
      <w:r w:rsidRPr="00483256">
        <w:rPr>
          <w:rFonts w:ascii="Book Antiqua" w:hAnsi="Book Antiqua"/>
          <w:b/>
        </w:rPr>
        <w:t xml:space="preserve"> A</w:t>
      </w:r>
      <w:r w:rsidRPr="00483256">
        <w:rPr>
          <w:rFonts w:ascii="Book Antiqua" w:hAnsi="Book Antiqua"/>
        </w:rPr>
        <w:t xml:space="preserve">, </w:t>
      </w:r>
      <w:proofErr w:type="spellStart"/>
      <w:r w:rsidRPr="00483256">
        <w:rPr>
          <w:rFonts w:ascii="Book Antiqua" w:hAnsi="Book Antiqua"/>
        </w:rPr>
        <w:t>Iacobellis</w:t>
      </w:r>
      <w:proofErr w:type="spellEnd"/>
      <w:r w:rsidRPr="00483256">
        <w:rPr>
          <w:rFonts w:ascii="Book Antiqua" w:hAnsi="Book Antiqua"/>
        </w:rPr>
        <w:t xml:space="preserve"> F, </w:t>
      </w:r>
      <w:proofErr w:type="spellStart"/>
      <w:r w:rsidRPr="00483256">
        <w:rPr>
          <w:rFonts w:ascii="Book Antiqua" w:hAnsi="Book Antiqua"/>
        </w:rPr>
        <w:t>Reginelli</w:t>
      </w:r>
      <w:proofErr w:type="spellEnd"/>
      <w:r w:rsidRPr="00483256">
        <w:rPr>
          <w:rFonts w:ascii="Book Antiqua" w:hAnsi="Book Antiqua"/>
        </w:rPr>
        <w:t xml:space="preserve"> A, Monaco L, Sodano B, </w:t>
      </w:r>
      <w:proofErr w:type="spellStart"/>
      <w:r w:rsidRPr="00483256">
        <w:rPr>
          <w:rFonts w:ascii="Book Antiqua" w:hAnsi="Book Antiqua"/>
        </w:rPr>
        <w:t>Tufano</w:t>
      </w:r>
      <w:proofErr w:type="spellEnd"/>
      <w:r w:rsidRPr="00483256">
        <w:rPr>
          <w:rFonts w:ascii="Book Antiqua" w:hAnsi="Book Antiqua"/>
        </w:rPr>
        <w:t xml:space="preserve"> G, </w:t>
      </w:r>
      <w:proofErr w:type="spellStart"/>
      <w:r w:rsidRPr="00483256">
        <w:rPr>
          <w:rFonts w:ascii="Book Antiqua" w:hAnsi="Book Antiqua"/>
        </w:rPr>
        <w:t>Tufano</w:t>
      </w:r>
      <w:proofErr w:type="spellEnd"/>
      <w:r w:rsidRPr="00483256">
        <w:rPr>
          <w:rFonts w:ascii="Book Antiqua" w:hAnsi="Book Antiqua"/>
        </w:rPr>
        <w:t xml:space="preserve"> A, Maglio M, De Palma M, Di Martino N, Renzi A, Grassi R. Preoperative assessment of simple and complex anorectal fistulas: Tridimensional endoanal ultrasound? Magnetic resonance? Both? </w:t>
      </w:r>
      <w:proofErr w:type="spellStart"/>
      <w:r w:rsidRPr="00483256">
        <w:rPr>
          <w:rFonts w:ascii="Book Antiqua" w:hAnsi="Book Antiqua"/>
          <w:i/>
        </w:rPr>
        <w:t>Radiol</w:t>
      </w:r>
      <w:proofErr w:type="spellEnd"/>
      <w:r w:rsidRPr="00483256">
        <w:rPr>
          <w:rFonts w:ascii="Book Antiqua" w:hAnsi="Book Antiqua"/>
          <w:i/>
        </w:rPr>
        <w:t xml:space="preserve"> Med</w:t>
      </w:r>
      <w:r w:rsidRPr="00483256">
        <w:rPr>
          <w:rFonts w:ascii="Book Antiqua" w:hAnsi="Book Antiqua"/>
        </w:rPr>
        <w:t xml:space="preserve"> 2019; </w:t>
      </w:r>
      <w:r w:rsidRPr="00483256">
        <w:rPr>
          <w:rFonts w:ascii="Book Antiqua" w:hAnsi="Book Antiqua"/>
          <w:b/>
        </w:rPr>
        <w:t>124</w:t>
      </w:r>
      <w:r w:rsidRPr="00483256">
        <w:rPr>
          <w:rFonts w:ascii="Book Antiqua" w:hAnsi="Book Antiqua"/>
        </w:rPr>
        <w:t>: 339-349 [PMID: 30607867 DOI: 10.1007/s11547-018-0975-3]</w:t>
      </w:r>
    </w:p>
    <w:p w14:paraId="3FD529B4"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23 </w:t>
      </w:r>
      <w:proofErr w:type="spellStart"/>
      <w:r w:rsidRPr="00483256">
        <w:rPr>
          <w:rFonts w:ascii="Book Antiqua" w:hAnsi="Book Antiqua"/>
          <w:b/>
        </w:rPr>
        <w:t>Panés</w:t>
      </w:r>
      <w:proofErr w:type="spellEnd"/>
      <w:r w:rsidRPr="00483256">
        <w:rPr>
          <w:rFonts w:ascii="Book Antiqua" w:hAnsi="Book Antiqua"/>
          <w:b/>
        </w:rPr>
        <w:t xml:space="preserve"> J</w:t>
      </w:r>
      <w:r w:rsidRPr="00483256">
        <w:rPr>
          <w:rFonts w:ascii="Book Antiqua" w:hAnsi="Book Antiqua"/>
        </w:rPr>
        <w:t xml:space="preserve">, </w:t>
      </w:r>
      <w:proofErr w:type="spellStart"/>
      <w:r w:rsidRPr="00483256">
        <w:rPr>
          <w:rFonts w:ascii="Book Antiqua" w:hAnsi="Book Antiqua"/>
        </w:rPr>
        <w:t>Rimola</w:t>
      </w:r>
      <w:proofErr w:type="spellEnd"/>
      <w:r w:rsidRPr="00483256">
        <w:rPr>
          <w:rFonts w:ascii="Book Antiqua" w:hAnsi="Book Antiqua"/>
        </w:rPr>
        <w:t xml:space="preserve"> J. Perianal fistulizing Crohn's disease: pathogenesis, diagnosis and therapy. </w:t>
      </w:r>
      <w:r w:rsidRPr="00483256">
        <w:rPr>
          <w:rFonts w:ascii="Book Antiqua" w:hAnsi="Book Antiqua"/>
          <w:i/>
        </w:rPr>
        <w:t>Nat Rev Gastroenterol Hepatol</w:t>
      </w:r>
      <w:r w:rsidRPr="00483256">
        <w:rPr>
          <w:rFonts w:ascii="Book Antiqua" w:hAnsi="Book Antiqua"/>
        </w:rPr>
        <w:t xml:space="preserve"> 2017; </w:t>
      </w:r>
      <w:r w:rsidRPr="00483256">
        <w:rPr>
          <w:rFonts w:ascii="Book Antiqua" w:hAnsi="Book Antiqua"/>
          <w:b/>
        </w:rPr>
        <w:t>14</w:t>
      </w:r>
      <w:r w:rsidRPr="00483256">
        <w:rPr>
          <w:rFonts w:ascii="Book Antiqua" w:hAnsi="Book Antiqua"/>
        </w:rPr>
        <w:t>: 652-664 [PMID: 28790453 DOI: 10.1038/nrgastro.2017.104]</w:t>
      </w:r>
    </w:p>
    <w:p w14:paraId="6FADBFA5"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24 </w:t>
      </w:r>
      <w:r w:rsidRPr="00483256">
        <w:rPr>
          <w:rFonts w:ascii="Book Antiqua" w:hAnsi="Book Antiqua"/>
          <w:b/>
        </w:rPr>
        <w:t>Azadi A</w:t>
      </w:r>
      <w:r w:rsidRPr="00483256">
        <w:rPr>
          <w:rFonts w:ascii="Book Antiqua" w:hAnsi="Book Antiqua"/>
        </w:rPr>
        <w:t xml:space="preserve">, </w:t>
      </w:r>
      <w:proofErr w:type="spellStart"/>
      <w:r w:rsidRPr="00483256">
        <w:rPr>
          <w:rFonts w:ascii="Book Antiqua" w:hAnsi="Book Antiqua"/>
        </w:rPr>
        <w:t>Jafarpour</w:t>
      </w:r>
      <w:proofErr w:type="spellEnd"/>
      <w:r w:rsidRPr="00483256">
        <w:rPr>
          <w:rFonts w:ascii="Book Antiqua" w:hAnsi="Book Antiqua"/>
        </w:rPr>
        <w:t xml:space="preserve"> </w:t>
      </w:r>
      <w:proofErr w:type="spellStart"/>
      <w:r w:rsidRPr="00483256">
        <w:rPr>
          <w:rFonts w:ascii="Book Antiqua" w:hAnsi="Book Antiqua"/>
        </w:rPr>
        <w:t>Fard</w:t>
      </w:r>
      <w:proofErr w:type="spellEnd"/>
      <w:r w:rsidRPr="00483256">
        <w:rPr>
          <w:rFonts w:ascii="Book Antiqua" w:hAnsi="Book Antiqua"/>
        </w:rPr>
        <w:t xml:space="preserve"> P, </w:t>
      </w:r>
      <w:proofErr w:type="spellStart"/>
      <w:r w:rsidRPr="00483256">
        <w:rPr>
          <w:rFonts w:ascii="Book Antiqua" w:hAnsi="Book Antiqua"/>
        </w:rPr>
        <w:t>Sagharjoghi</w:t>
      </w:r>
      <w:proofErr w:type="spellEnd"/>
      <w:r w:rsidRPr="00483256">
        <w:rPr>
          <w:rFonts w:ascii="Book Antiqua" w:hAnsi="Book Antiqua"/>
        </w:rPr>
        <w:t xml:space="preserve"> Farahani M, Khodadadi B, </w:t>
      </w:r>
      <w:proofErr w:type="spellStart"/>
      <w:r w:rsidRPr="00483256">
        <w:rPr>
          <w:rFonts w:ascii="Book Antiqua" w:hAnsi="Book Antiqua"/>
        </w:rPr>
        <w:t>Almasian</w:t>
      </w:r>
      <w:proofErr w:type="spellEnd"/>
      <w:r w:rsidRPr="00483256">
        <w:rPr>
          <w:rFonts w:ascii="Book Antiqua" w:hAnsi="Book Antiqua"/>
        </w:rPr>
        <w:t xml:space="preserve"> M. Anal tuberculosis: A non-Healing anal lesion. </w:t>
      </w:r>
      <w:proofErr w:type="spellStart"/>
      <w:r w:rsidRPr="00483256">
        <w:rPr>
          <w:rFonts w:ascii="Book Antiqua" w:hAnsi="Book Antiqua"/>
          <w:i/>
        </w:rPr>
        <w:t>IDCases</w:t>
      </w:r>
      <w:proofErr w:type="spellEnd"/>
      <w:r w:rsidRPr="00483256">
        <w:rPr>
          <w:rFonts w:ascii="Book Antiqua" w:hAnsi="Book Antiqua"/>
        </w:rPr>
        <w:t xml:space="preserve"> 2018; </w:t>
      </w:r>
      <w:r w:rsidRPr="00483256">
        <w:rPr>
          <w:rFonts w:ascii="Book Antiqua" w:hAnsi="Book Antiqua"/>
          <w:b/>
        </w:rPr>
        <w:t>12</w:t>
      </w:r>
      <w:r w:rsidRPr="00483256">
        <w:rPr>
          <w:rFonts w:ascii="Book Antiqua" w:hAnsi="Book Antiqua"/>
        </w:rPr>
        <w:t>: 25-28 [PMID: 29942741 DOI: 10.1016/j.idcr.2018.02.012]</w:t>
      </w:r>
    </w:p>
    <w:p w14:paraId="779E144D"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25 </w:t>
      </w:r>
      <w:proofErr w:type="spellStart"/>
      <w:r w:rsidRPr="00483256">
        <w:rPr>
          <w:rFonts w:ascii="Book Antiqua" w:hAnsi="Book Antiqua"/>
          <w:b/>
        </w:rPr>
        <w:t>Assi</w:t>
      </w:r>
      <w:proofErr w:type="spellEnd"/>
      <w:r w:rsidRPr="00483256">
        <w:rPr>
          <w:rFonts w:ascii="Book Antiqua" w:hAnsi="Book Antiqua"/>
          <w:b/>
        </w:rPr>
        <w:t xml:space="preserve"> R</w:t>
      </w:r>
      <w:r w:rsidRPr="00483256">
        <w:rPr>
          <w:rFonts w:ascii="Book Antiqua" w:hAnsi="Book Antiqua"/>
        </w:rPr>
        <w:t xml:space="preserve">, Hashim PW, Reddy VB, </w:t>
      </w:r>
      <w:proofErr w:type="spellStart"/>
      <w:r w:rsidRPr="00483256">
        <w:rPr>
          <w:rFonts w:ascii="Book Antiqua" w:hAnsi="Book Antiqua"/>
        </w:rPr>
        <w:t>Einarsdottir</w:t>
      </w:r>
      <w:proofErr w:type="spellEnd"/>
      <w:r w:rsidRPr="00483256">
        <w:rPr>
          <w:rFonts w:ascii="Book Antiqua" w:hAnsi="Book Antiqua"/>
        </w:rPr>
        <w:t xml:space="preserve"> H, Longo WE. Sexually transmitted infections of the anus and rectum. </w:t>
      </w:r>
      <w:r w:rsidRPr="00483256">
        <w:rPr>
          <w:rFonts w:ascii="Book Antiqua" w:hAnsi="Book Antiqua"/>
          <w:i/>
        </w:rPr>
        <w:t>World J Gastroenterol</w:t>
      </w:r>
      <w:r w:rsidRPr="00483256">
        <w:rPr>
          <w:rFonts w:ascii="Book Antiqua" w:hAnsi="Book Antiqua"/>
        </w:rPr>
        <w:t xml:space="preserve"> 2014; </w:t>
      </w:r>
      <w:r w:rsidRPr="00483256">
        <w:rPr>
          <w:rFonts w:ascii="Book Antiqua" w:hAnsi="Book Antiqua"/>
          <w:b/>
        </w:rPr>
        <w:t>20</w:t>
      </w:r>
      <w:r w:rsidRPr="00483256">
        <w:rPr>
          <w:rFonts w:ascii="Book Antiqua" w:hAnsi="Book Antiqua"/>
        </w:rPr>
        <w:t>: 15262-15268 [PMID: 25386074 DOI: 10.3748/wjg.v20.i41.15262]</w:t>
      </w:r>
    </w:p>
    <w:p w14:paraId="067DB574"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lastRenderedPageBreak/>
        <w:t xml:space="preserve">26 </w:t>
      </w:r>
      <w:proofErr w:type="spellStart"/>
      <w:r w:rsidRPr="00483256">
        <w:rPr>
          <w:rFonts w:ascii="Book Antiqua" w:hAnsi="Book Antiqua"/>
          <w:b/>
        </w:rPr>
        <w:t>Stellingwerf</w:t>
      </w:r>
      <w:proofErr w:type="spellEnd"/>
      <w:r w:rsidRPr="00483256">
        <w:rPr>
          <w:rFonts w:ascii="Book Antiqua" w:hAnsi="Book Antiqua"/>
          <w:b/>
        </w:rPr>
        <w:t xml:space="preserve"> ME</w:t>
      </w:r>
      <w:r w:rsidRPr="00483256">
        <w:rPr>
          <w:rFonts w:ascii="Book Antiqua" w:hAnsi="Book Antiqua"/>
        </w:rPr>
        <w:t xml:space="preserve">, van </w:t>
      </w:r>
      <w:proofErr w:type="spellStart"/>
      <w:r w:rsidRPr="00483256">
        <w:rPr>
          <w:rFonts w:ascii="Book Antiqua" w:hAnsi="Book Antiqua"/>
        </w:rPr>
        <w:t>Praag</w:t>
      </w:r>
      <w:proofErr w:type="spellEnd"/>
      <w:r w:rsidRPr="00483256">
        <w:rPr>
          <w:rFonts w:ascii="Book Antiqua" w:hAnsi="Book Antiqua"/>
        </w:rPr>
        <w:t xml:space="preserve"> EM, Tozer PJ, </w:t>
      </w:r>
      <w:proofErr w:type="spellStart"/>
      <w:r w:rsidRPr="00483256">
        <w:rPr>
          <w:rFonts w:ascii="Book Antiqua" w:hAnsi="Book Antiqua"/>
        </w:rPr>
        <w:t>Bemelman</w:t>
      </w:r>
      <w:proofErr w:type="spellEnd"/>
      <w:r w:rsidRPr="00483256">
        <w:rPr>
          <w:rFonts w:ascii="Book Antiqua" w:hAnsi="Book Antiqua"/>
        </w:rPr>
        <w:t xml:space="preserve"> WA, </w:t>
      </w:r>
      <w:proofErr w:type="spellStart"/>
      <w:r w:rsidRPr="00483256">
        <w:rPr>
          <w:rFonts w:ascii="Book Antiqua" w:hAnsi="Book Antiqua"/>
        </w:rPr>
        <w:t>Buskens</w:t>
      </w:r>
      <w:proofErr w:type="spellEnd"/>
      <w:r w:rsidRPr="00483256">
        <w:rPr>
          <w:rFonts w:ascii="Book Antiqua" w:hAnsi="Book Antiqua"/>
        </w:rPr>
        <w:t xml:space="preserve"> CJ. Systematic review and meta-analysis of endorectal advancement flap and ligation of the intersphincteric fistula tract for cryptoglandular and Crohn's high perianal fistulas. </w:t>
      </w:r>
      <w:r w:rsidRPr="00483256">
        <w:rPr>
          <w:rFonts w:ascii="Book Antiqua" w:hAnsi="Book Antiqua"/>
          <w:i/>
        </w:rPr>
        <w:t>BJS Open</w:t>
      </w:r>
      <w:r w:rsidRPr="00483256">
        <w:rPr>
          <w:rFonts w:ascii="Book Antiqua" w:hAnsi="Book Antiqua"/>
        </w:rPr>
        <w:t xml:space="preserve"> 2019; </w:t>
      </w:r>
      <w:r w:rsidRPr="00483256">
        <w:rPr>
          <w:rFonts w:ascii="Book Antiqua" w:hAnsi="Book Antiqua"/>
          <w:b/>
        </w:rPr>
        <w:t>3</w:t>
      </w:r>
      <w:r w:rsidRPr="00483256">
        <w:rPr>
          <w:rFonts w:ascii="Book Antiqua" w:hAnsi="Book Antiqua"/>
        </w:rPr>
        <w:t>: 231-241 [PMID: 31183438 DOI: 10.1002/bjs5.50129]</w:t>
      </w:r>
    </w:p>
    <w:p w14:paraId="1FA6D0C6"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27 </w:t>
      </w:r>
      <w:r w:rsidRPr="00483256">
        <w:rPr>
          <w:rFonts w:ascii="Book Antiqua" w:hAnsi="Book Antiqua"/>
          <w:b/>
        </w:rPr>
        <w:t>Elfeki H</w:t>
      </w:r>
      <w:r w:rsidRPr="00483256">
        <w:rPr>
          <w:rFonts w:ascii="Book Antiqua" w:hAnsi="Book Antiqua"/>
        </w:rPr>
        <w:t xml:space="preserve">, Shalaby M, Emile SH, Sakr A, Mikael M, </w:t>
      </w:r>
      <w:proofErr w:type="spellStart"/>
      <w:r w:rsidRPr="00483256">
        <w:rPr>
          <w:rFonts w:ascii="Book Antiqua" w:hAnsi="Book Antiqua"/>
        </w:rPr>
        <w:t>Lundby</w:t>
      </w:r>
      <w:proofErr w:type="spellEnd"/>
      <w:r w:rsidRPr="00483256">
        <w:rPr>
          <w:rFonts w:ascii="Book Antiqua" w:hAnsi="Book Antiqua"/>
        </w:rPr>
        <w:t xml:space="preserve"> L. A systematic review and meta-analysis of the safety and efficacy of fistula laser closure. </w:t>
      </w:r>
      <w:r w:rsidRPr="00483256">
        <w:rPr>
          <w:rFonts w:ascii="Book Antiqua" w:hAnsi="Book Antiqua"/>
          <w:i/>
        </w:rPr>
        <w:t xml:space="preserve">Tech </w:t>
      </w:r>
      <w:proofErr w:type="spellStart"/>
      <w:r w:rsidRPr="00483256">
        <w:rPr>
          <w:rFonts w:ascii="Book Antiqua" w:hAnsi="Book Antiqua"/>
          <w:i/>
        </w:rPr>
        <w:t>Coloproctol</w:t>
      </w:r>
      <w:proofErr w:type="spellEnd"/>
      <w:r w:rsidRPr="00483256">
        <w:rPr>
          <w:rFonts w:ascii="Book Antiqua" w:hAnsi="Book Antiqua"/>
        </w:rPr>
        <w:t xml:space="preserve"> 2020; </w:t>
      </w:r>
      <w:r w:rsidRPr="00483256">
        <w:rPr>
          <w:rFonts w:ascii="Book Antiqua" w:hAnsi="Book Antiqua"/>
          <w:b/>
        </w:rPr>
        <w:t>24</w:t>
      </w:r>
      <w:r w:rsidRPr="00483256">
        <w:rPr>
          <w:rFonts w:ascii="Book Antiqua" w:hAnsi="Book Antiqua"/>
        </w:rPr>
        <w:t>: 265-274 [PMID: 32065306 DOI: 10.1007/s10151-020-02165-1]</w:t>
      </w:r>
    </w:p>
    <w:p w14:paraId="5DA40728" w14:textId="71200299"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28 </w:t>
      </w:r>
      <w:proofErr w:type="spellStart"/>
      <w:r w:rsidRPr="00483256">
        <w:rPr>
          <w:rFonts w:ascii="Book Antiqua" w:hAnsi="Book Antiqua"/>
          <w:b/>
        </w:rPr>
        <w:t>Meinero</w:t>
      </w:r>
      <w:proofErr w:type="spellEnd"/>
      <w:r w:rsidRPr="00483256">
        <w:rPr>
          <w:rFonts w:ascii="Book Antiqua" w:hAnsi="Book Antiqua"/>
          <w:b/>
        </w:rPr>
        <w:t xml:space="preserve"> P</w:t>
      </w:r>
      <w:r w:rsidRPr="00483256">
        <w:rPr>
          <w:rFonts w:ascii="Book Antiqua" w:hAnsi="Book Antiqua"/>
        </w:rPr>
        <w:t xml:space="preserve">, Mori L. Video-assisted anal fistula treatment: a novel sphincter-saving procedure for treating complex anal fistulas. </w:t>
      </w:r>
      <w:r w:rsidRPr="00483256">
        <w:rPr>
          <w:rFonts w:ascii="Book Antiqua" w:hAnsi="Book Antiqua"/>
          <w:i/>
        </w:rPr>
        <w:t xml:space="preserve">Tech </w:t>
      </w:r>
      <w:proofErr w:type="spellStart"/>
      <w:r w:rsidRPr="00483256">
        <w:rPr>
          <w:rFonts w:ascii="Book Antiqua" w:hAnsi="Book Antiqua"/>
          <w:i/>
        </w:rPr>
        <w:t>Coloproctol</w:t>
      </w:r>
      <w:proofErr w:type="spellEnd"/>
      <w:r w:rsidRPr="00483256">
        <w:rPr>
          <w:rFonts w:ascii="Book Antiqua" w:hAnsi="Book Antiqua"/>
        </w:rPr>
        <w:t xml:space="preserve"> 2011; </w:t>
      </w:r>
      <w:r w:rsidRPr="00483256">
        <w:rPr>
          <w:rFonts w:ascii="Book Antiqua" w:hAnsi="Book Antiqua"/>
          <w:b/>
        </w:rPr>
        <w:t>15</w:t>
      </w:r>
      <w:r w:rsidRPr="00483256">
        <w:rPr>
          <w:rFonts w:ascii="Book Antiqua" w:hAnsi="Book Antiqua"/>
        </w:rPr>
        <w:t>: 417-422 [PMID: 22002535 DOI: 10.1007/s10151-011-0769-2]</w:t>
      </w:r>
    </w:p>
    <w:p w14:paraId="78B37174" w14:textId="77777777" w:rsidR="00F27C57" w:rsidRPr="00483256" w:rsidRDefault="00F27C57" w:rsidP="00F27C57">
      <w:pPr>
        <w:pStyle w:val="a3"/>
        <w:adjustRightInd w:val="0"/>
        <w:snapToGrid w:val="0"/>
        <w:spacing w:after="0" w:line="360" w:lineRule="auto"/>
        <w:ind w:left="0" w:firstLine="0"/>
        <w:rPr>
          <w:rFonts w:ascii="Book Antiqua" w:hAnsi="Book Antiqua"/>
        </w:rPr>
      </w:pPr>
      <w:r w:rsidRPr="00483256">
        <w:rPr>
          <w:rFonts w:ascii="Book Antiqua" w:hAnsi="Book Antiqua"/>
        </w:rPr>
        <w:t xml:space="preserve">29 </w:t>
      </w:r>
      <w:proofErr w:type="spellStart"/>
      <w:r w:rsidRPr="00483256">
        <w:rPr>
          <w:rFonts w:ascii="Book Antiqua" w:hAnsi="Book Antiqua"/>
          <w:b/>
        </w:rPr>
        <w:t>Torkzad</w:t>
      </w:r>
      <w:proofErr w:type="spellEnd"/>
      <w:r w:rsidRPr="00483256">
        <w:rPr>
          <w:rFonts w:ascii="Book Antiqua" w:hAnsi="Book Antiqua"/>
          <w:b/>
        </w:rPr>
        <w:t xml:space="preserve"> MR</w:t>
      </w:r>
      <w:r w:rsidRPr="00483256">
        <w:rPr>
          <w:rFonts w:ascii="Book Antiqua" w:hAnsi="Book Antiqua"/>
        </w:rPr>
        <w:t xml:space="preserve">, </w:t>
      </w:r>
      <w:proofErr w:type="spellStart"/>
      <w:r w:rsidRPr="00483256">
        <w:rPr>
          <w:rFonts w:ascii="Book Antiqua" w:hAnsi="Book Antiqua"/>
        </w:rPr>
        <w:t>Karlbom</w:t>
      </w:r>
      <w:proofErr w:type="spellEnd"/>
      <w:r w:rsidRPr="00483256">
        <w:rPr>
          <w:rFonts w:ascii="Book Antiqua" w:hAnsi="Book Antiqua"/>
        </w:rPr>
        <w:t xml:space="preserve"> U. MRI for assessment of anal fistula. </w:t>
      </w:r>
      <w:r w:rsidRPr="00483256">
        <w:rPr>
          <w:rFonts w:ascii="Book Antiqua" w:hAnsi="Book Antiqua"/>
          <w:i/>
        </w:rPr>
        <w:t>Insights Imaging</w:t>
      </w:r>
      <w:r w:rsidRPr="00483256">
        <w:rPr>
          <w:rFonts w:ascii="Book Antiqua" w:hAnsi="Book Antiqua"/>
        </w:rPr>
        <w:t xml:space="preserve"> 2010; </w:t>
      </w:r>
      <w:r w:rsidRPr="00483256">
        <w:rPr>
          <w:rFonts w:ascii="Book Antiqua" w:hAnsi="Book Antiqua"/>
          <w:b/>
        </w:rPr>
        <w:t>1</w:t>
      </w:r>
      <w:r w:rsidRPr="00483256">
        <w:rPr>
          <w:rFonts w:ascii="Book Antiqua" w:hAnsi="Book Antiqua"/>
        </w:rPr>
        <w:t>: 62-71 [PMID: 22347906 DOI: 10.1007/s13244-010-0022-y]</w:t>
      </w:r>
    </w:p>
    <w:p w14:paraId="10C67564" w14:textId="2E348DE1" w:rsidR="0027662B" w:rsidRPr="00483256" w:rsidRDefault="0027662B" w:rsidP="0027662B">
      <w:pPr>
        <w:pStyle w:val="a3"/>
        <w:adjustRightInd w:val="0"/>
        <w:snapToGrid w:val="0"/>
        <w:spacing w:after="0" w:line="360" w:lineRule="auto"/>
        <w:ind w:left="0" w:firstLine="0"/>
        <w:rPr>
          <w:rFonts w:ascii="Book Antiqua" w:hAnsi="Book Antiqua"/>
        </w:rPr>
      </w:pPr>
    </w:p>
    <w:p w14:paraId="53304ACB" w14:textId="77777777" w:rsidR="0027662B" w:rsidRPr="00483256" w:rsidRDefault="0027662B">
      <w:pPr>
        <w:rPr>
          <w:rFonts w:ascii="Book Antiqua" w:hAnsi="Book Antiqua"/>
        </w:rPr>
      </w:pPr>
      <w:r w:rsidRPr="00483256">
        <w:rPr>
          <w:rFonts w:ascii="Book Antiqua" w:hAnsi="Book Antiqua"/>
        </w:rPr>
        <w:br w:type="page"/>
      </w:r>
    </w:p>
    <w:p w14:paraId="56EBB18D" w14:textId="2B5EB900" w:rsidR="00A10802" w:rsidRPr="00483256" w:rsidRDefault="00790DD6" w:rsidP="0027662B">
      <w:pPr>
        <w:pStyle w:val="a3"/>
        <w:adjustRightInd w:val="0"/>
        <w:snapToGrid w:val="0"/>
        <w:spacing w:after="0" w:line="360" w:lineRule="auto"/>
        <w:ind w:left="0" w:firstLine="0"/>
        <w:rPr>
          <w:rFonts w:ascii="Book Antiqua" w:hAnsi="Book Antiqua"/>
        </w:rPr>
      </w:pPr>
      <w:r w:rsidRPr="00483256">
        <w:rPr>
          <w:rFonts w:ascii="Book Antiqua" w:hAnsi="Book Antiqua"/>
          <w:b/>
        </w:rPr>
        <w:lastRenderedPageBreak/>
        <w:t>Footnotes</w:t>
      </w:r>
    </w:p>
    <w:p w14:paraId="1280445C" w14:textId="5DCB2ECC" w:rsidR="0027662B" w:rsidRPr="00483256" w:rsidRDefault="0027662B" w:rsidP="0027662B">
      <w:pPr>
        <w:rPr>
          <w:rFonts w:ascii="Book Antiqua" w:hAnsi="Book Antiqua"/>
        </w:rPr>
      </w:pPr>
      <w:r w:rsidRPr="00483256">
        <w:rPr>
          <w:rFonts w:ascii="Book Antiqua" w:hAnsi="Book Antiqua" w:cstheme="majorBidi"/>
          <w:b/>
          <w:bCs/>
        </w:rPr>
        <w:t>Conflict-of-interest statement</w:t>
      </w:r>
      <w:r w:rsidRPr="00483256">
        <w:rPr>
          <w:rFonts w:ascii="Book Antiqua" w:hAnsi="Book Antiqua" w:cstheme="majorBidi"/>
        </w:rPr>
        <w:t>: All authors declare no conflicts-of-interest related to this article.</w:t>
      </w:r>
    </w:p>
    <w:p w14:paraId="39F41527" w14:textId="63DC5BEC" w:rsidR="00C3355B" w:rsidRPr="00483256" w:rsidRDefault="00C3355B" w:rsidP="0027662B">
      <w:pPr>
        <w:adjustRightInd w:val="0"/>
        <w:snapToGrid w:val="0"/>
        <w:spacing w:after="0"/>
        <w:rPr>
          <w:rFonts w:ascii="Book Antiqua" w:hAnsi="Book Antiqua"/>
        </w:rPr>
      </w:pPr>
    </w:p>
    <w:p w14:paraId="0AA3B76B" w14:textId="77777777" w:rsidR="001304AF" w:rsidRPr="00483256" w:rsidRDefault="001304AF" w:rsidP="001304AF">
      <w:pPr>
        <w:spacing w:after="0"/>
        <w:rPr>
          <w:rFonts w:ascii="Book Antiqua" w:hAnsi="Book Antiqua"/>
        </w:rPr>
      </w:pPr>
      <w:bookmarkStart w:id="11" w:name="_Hlk25573505"/>
      <w:bookmarkStart w:id="12" w:name="OLE_LINK561"/>
      <w:bookmarkStart w:id="13" w:name="_Hlk26521719"/>
      <w:bookmarkStart w:id="14" w:name="OLE_LINK265"/>
      <w:bookmarkStart w:id="15" w:name="OLE_LINK268"/>
      <w:bookmarkStart w:id="16" w:name="OLE_LINK345"/>
      <w:bookmarkStart w:id="17" w:name="OLE_LINK372"/>
      <w:bookmarkStart w:id="18" w:name="OLE_LINK421"/>
      <w:bookmarkStart w:id="19" w:name="OLE_LINK426"/>
      <w:bookmarkStart w:id="20" w:name="OLE_LINK157"/>
      <w:bookmarkStart w:id="21" w:name="OLE_LINK457"/>
      <w:bookmarkStart w:id="22" w:name="OLE_LINK456"/>
      <w:bookmarkStart w:id="23" w:name="OLE_LINK467"/>
      <w:bookmarkStart w:id="24" w:name="OLE_LINK515"/>
      <w:bookmarkStart w:id="25" w:name="OLE_LINK517"/>
      <w:bookmarkStart w:id="26" w:name="OLE_LINK521"/>
      <w:bookmarkStart w:id="27" w:name="OLE_LINK522"/>
      <w:bookmarkStart w:id="28" w:name="OLE_LINK563"/>
      <w:r w:rsidRPr="00483256">
        <w:rPr>
          <w:rFonts w:ascii="Book Antiqua" w:hAnsi="Book Antiqua"/>
          <w:b/>
        </w:rPr>
        <w:t xml:space="preserve">Open-Access: </w:t>
      </w:r>
      <w:bookmarkStart w:id="29" w:name="OLE_LINK524"/>
      <w:r w:rsidRPr="00483256">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483256">
        <w:rPr>
          <w:rFonts w:ascii="Book Antiqua" w:hAnsi="Book Antiqua"/>
          <w:bCs/>
        </w:rPr>
        <w:t>NonCommercial</w:t>
      </w:r>
      <w:proofErr w:type="spellEnd"/>
      <w:r w:rsidRPr="00483256">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9"/>
    </w:p>
    <w:p w14:paraId="45C03CD1" w14:textId="77777777" w:rsidR="001304AF" w:rsidRPr="00483256" w:rsidRDefault="001304AF" w:rsidP="001304AF">
      <w:pPr>
        <w:spacing w:after="0"/>
        <w:rPr>
          <w:rFonts w:ascii="Book Antiqua" w:eastAsia="等线" w:hAnsi="Book Antiqua"/>
          <w:b/>
        </w:rPr>
      </w:pPr>
    </w:p>
    <w:p w14:paraId="7AE9F98F" w14:textId="34709948" w:rsidR="001304AF" w:rsidRPr="00483256" w:rsidRDefault="001304AF" w:rsidP="001304AF">
      <w:pPr>
        <w:spacing w:after="0"/>
        <w:rPr>
          <w:rFonts w:ascii="Book Antiqua" w:eastAsia="等线" w:hAnsi="Book Antiqua"/>
        </w:rPr>
      </w:pPr>
      <w:bookmarkStart w:id="30" w:name="OLE_LINK1102"/>
      <w:bookmarkStart w:id="31" w:name="OLE_LINK1103"/>
      <w:bookmarkStart w:id="32" w:name="OLE_LINK172"/>
      <w:bookmarkStart w:id="33" w:name="OLE_LINK176"/>
      <w:r w:rsidRPr="00483256">
        <w:rPr>
          <w:rFonts w:ascii="Book Antiqua" w:eastAsia="等线" w:hAnsi="Book Antiqua"/>
          <w:b/>
        </w:rPr>
        <w:t>Manuscript source:</w:t>
      </w:r>
      <w:bookmarkEnd w:id="30"/>
      <w:bookmarkEnd w:id="31"/>
      <w:r w:rsidRPr="00483256">
        <w:rPr>
          <w:rFonts w:ascii="Book Antiqua" w:eastAsia="等线" w:hAnsi="Book Antiqua"/>
          <w:b/>
        </w:rPr>
        <w:t xml:space="preserve"> </w:t>
      </w:r>
      <w:bookmarkEnd w:id="11"/>
      <w:bookmarkEnd w:id="12"/>
      <w:r w:rsidRPr="00483256">
        <w:rPr>
          <w:rFonts w:ascii="Book Antiqua" w:eastAsia="等线" w:hAnsi="Book Antiqua"/>
        </w:rPr>
        <w:t xml:space="preserve">Invited </w:t>
      </w:r>
      <w:r w:rsidR="00527DCF" w:rsidRPr="00483256">
        <w:rPr>
          <w:rFonts w:ascii="Book Antiqua" w:eastAsia="等线" w:hAnsi="Book Antiqua"/>
        </w:rPr>
        <w:t>m</w:t>
      </w:r>
      <w:r w:rsidRPr="00483256">
        <w:rPr>
          <w:rFonts w:ascii="Book Antiqua" w:eastAsia="等线" w:hAnsi="Book Antiqua"/>
        </w:rPr>
        <w:t>anuscript</w:t>
      </w:r>
    </w:p>
    <w:bookmarkEnd w:id="32"/>
    <w:bookmarkEnd w:id="33"/>
    <w:p w14:paraId="3C09771D" w14:textId="77777777" w:rsidR="001304AF" w:rsidRPr="00483256" w:rsidRDefault="001304AF" w:rsidP="001304AF">
      <w:pPr>
        <w:adjustRightInd w:val="0"/>
        <w:snapToGrid w:val="0"/>
        <w:spacing w:after="0"/>
        <w:rPr>
          <w:rFonts w:ascii="Book Antiqua" w:eastAsia="等线" w:hAnsi="Book Antiqua"/>
          <w:b/>
          <w:bCs/>
        </w:rPr>
      </w:pPr>
    </w:p>
    <w:p w14:paraId="522B5638" w14:textId="2B699341" w:rsidR="001304AF" w:rsidRPr="00483256" w:rsidRDefault="001304AF" w:rsidP="001304AF">
      <w:pPr>
        <w:adjustRightInd w:val="0"/>
        <w:snapToGrid w:val="0"/>
        <w:spacing w:after="0"/>
        <w:rPr>
          <w:rFonts w:ascii="Book Antiqua" w:hAnsi="Book Antiqua"/>
          <w:b/>
        </w:rPr>
      </w:pPr>
      <w:bookmarkStart w:id="34" w:name="_Hlk26890791"/>
      <w:bookmarkStart w:id="35" w:name="_Hlk26802702"/>
      <w:bookmarkStart w:id="36" w:name="OLE_LINK198"/>
      <w:bookmarkStart w:id="37" w:name="OLE_LINK255"/>
      <w:r w:rsidRPr="00483256">
        <w:rPr>
          <w:rFonts w:ascii="Book Antiqua" w:hAnsi="Book Antiqua"/>
          <w:b/>
        </w:rPr>
        <w:t xml:space="preserve">Peer-review started: </w:t>
      </w:r>
      <w:r w:rsidR="00F97A3F" w:rsidRPr="00483256">
        <w:rPr>
          <w:rFonts w:ascii="Book Antiqua" w:hAnsi="Book Antiqua"/>
        </w:rPr>
        <w:t>February</w:t>
      </w:r>
      <w:r w:rsidRPr="00483256">
        <w:rPr>
          <w:rFonts w:ascii="Book Antiqua" w:hAnsi="Book Antiqua"/>
        </w:rPr>
        <w:t xml:space="preserve"> 2</w:t>
      </w:r>
      <w:r w:rsidR="00F97A3F" w:rsidRPr="00483256">
        <w:rPr>
          <w:rFonts w:ascii="Book Antiqua" w:hAnsi="Book Antiqua"/>
        </w:rPr>
        <w:t>8</w:t>
      </w:r>
      <w:r w:rsidRPr="00483256">
        <w:rPr>
          <w:rFonts w:ascii="Book Antiqua" w:hAnsi="Book Antiqua"/>
        </w:rPr>
        <w:t>, 2020</w:t>
      </w:r>
    </w:p>
    <w:p w14:paraId="63979582" w14:textId="2A224671" w:rsidR="001304AF" w:rsidRPr="00483256" w:rsidRDefault="001304AF" w:rsidP="001304AF">
      <w:pPr>
        <w:adjustRightInd w:val="0"/>
        <w:snapToGrid w:val="0"/>
        <w:spacing w:after="0"/>
        <w:rPr>
          <w:rFonts w:ascii="Book Antiqua" w:hAnsi="Book Antiqua"/>
          <w:b/>
        </w:rPr>
      </w:pPr>
      <w:r w:rsidRPr="00483256">
        <w:rPr>
          <w:rFonts w:ascii="Book Antiqua" w:hAnsi="Book Antiqua"/>
          <w:b/>
        </w:rPr>
        <w:t xml:space="preserve">First decision: </w:t>
      </w:r>
      <w:r w:rsidR="00F97A3F" w:rsidRPr="00483256">
        <w:rPr>
          <w:rFonts w:ascii="Book Antiqua" w:hAnsi="Book Antiqua"/>
        </w:rPr>
        <w:t>April</w:t>
      </w:r>
      <w:r w:rsidRPr="00483256">
        <w:rPr>
          <w:rFonts w:ascii="Book Antiqua" w:hAnsi="Book Antiqua"/>
        </w:rPr>
        <w:t xml:space="preserve"> </w:t>
      </w:r>
      <w:r w:rsidR="00F97A3F" w:rsidRPr="00483256">
        <w:rPr>
          <w:rFonts w:ascii="Book Antiqua" w:hAnsi="Book Antiqua"/>
        </w:rPr>
        <w:t>8</w:t>
      </w:r>
      <w:r w:rsidRPr="00483256">
        <w:rPr>
          <w:rFonts w:ascii="Book Antiqua" w:hAnsi="Book Antiqua"/>
        </w:rPr>
        <w:t>, 2020</w:t>
      </w:r>
    </w:p>
    <w:p w14:paraId="0AA6450F" w14:textId="55A5EC0F" w:rsidR="001304AF" w:rsidRPr="00EF41C0" w:rsidRDefault="001304AF" w:rsidP="001304AF">
      <w:pPr>
        <w:adjustRightInd w:val="0"/>
        <w:snapToGrid w:val="0"/>
        <w:spacing w:after="0"/>
        <w:rPr>
          <w:rFonts w:ascii="Book Antiqua" w:hAnsi="Book Antiqua"/>
          <w:b/>
        </w:rPr>
      </w:pPr>
      <w:r w:rsidRPr="00483256">
        <w:rPr>
          <w:rFonts w:ascii="Book Antiqua" w:hAnsi="Book Antiqua"/>
          <w:b/>
        </w:rPr>
        <w:t>Article in press:</w:t>
      </w:r>
      <w:bookmarkEnd w:id="13"/>
      <w:bookmarkEnd w:id="34"/>
      <w:bookmarkEnd w:id="35"/>
    </w:p>
    <w:p w14:paraId="27B3F4CB" w14:textId="77777777" w:rsidR="001304AF" w:rsidRPr="00483256" w:rsidRDefault="001304AF" w:rsidP="001304AF">
      <w:pPr>
        <w:adjustRightInd w:val="0"/>
        <w:snapToGrid w:val="0"/>
        <w:spacing w:after="0"/>
        <w:rPr>
          <w:rFonts w:ascii="Book Antiqua" w:hAnsi="Book Antiqua" w:cstheme="minorHAnsi"/>
          <w:b/>
          <w:lang w:val="hu-HU"/>
        </w:rPr>
      </w:pPr>
    </w:p>
    <w:p w14:paraId="3DC2C6E5" w14:textId="16186BFD" w:rsidR="001304AF" w:rsidRPr="00483256" w:rsidRDefault="001304AF" w:rsidP="001304AF">
      <w:pPr>
        <w:adjustRightInd w:val="0"/>
        <w:snapToGrid w:val="0"/>
        <w:spacing w:after="0"/>
        <w:rPr>
          <w:rFonts w:ascii="Book Antiqua" w:eastAsia="微软雅黑" w:hAnsi="Book Antiqua" w:cs="宋体"/>
        </w:rPr>
      </w:pPr>
      <w:bookmarkStart w:id="38" w:name="_Hlk26541524"/>
      <w:bookmarkStart w:id="39" w:name="OLE_LINK95"/>
      <w:r w:rsidRPr="00483256">
        <w:rPr>
          <w:rFonts w:ascii="Book Antiqua" w:hAnsi="Book Antiqua" w:cs="宋体"/>
          <w:b/>
        </w:rPr>
        <w:t xml:space="preserve">Specialty type: </w:t>
      </w:r>
      <w:bookmarkStart w:id="40" w:name="OLE_LINK11"/>
      <w:bookmarkStart w:id="41" w:name="OLE_LINK12"/>
      <w:bookmarkStart w:id="42" w:name="OLE_LINK3"/>
      <w:bookmarkStart w:id="43" w:name="OLE_LINK158"/>
      <w:bookmarkStart w:id="44" w:name="OLE_LINK468"/>
      <w:bookmarkStart w:id="45" w:name="OLE_LINK516"/>
      <w:r w:rsidR="006C1E5C" w:rsidRPr="00483256">
        <w:rPr>
          <w:rFonts w:ascii="Book Antiqua" w:eastAsia="微软雅黑" w:hAnsi="Book Antiqua" w:cs="宋体"/>
        </w:rPr>
        <w:t>Medicine, research and experimental</w:t>
      </w:r>
      <w:bookmarkEnd w:id="40"/>
      <w:bookmarkEnd w:id="41"/>
      <w:bookmarkEnd w:id="42"/>
      <w:bookmarkEnd w:id="43"/>
      <w:bookmarkEnd w:id="44"/>
      <w:bookmarkEnd w:id="45"/>
    </w:p>
    <w:p w14:paraId="74550D0A" w14:textId="00B86488" w:rsidR="001304AF" w:rsidRPr="00483256" w:rsidRDefault="001304AF" w:rsidP="001304AF">
      <w:pPr>
        <w:adjustRightInd w:val="0"/>
        <w:snapToGrid w:val="0"/>
        <w:spacing w:after="0"/>
        <w:rPr>
          <w:rFonts w:ascii="Book Antiqua" w:hAnsi="Book Antiqua" w:cs="宋体"/>
        </w:rPr>
      </w:pPr>
      <w:r w:rsidRPr="00483256">
        <w:rPr>
          <w:rFonts w:ascii="Book Antiqua" w:hAnsi="Book Antiqua" w:cs="宋体"/>
          <w:b/>
        </w:rPr>
        <w:t xml:space="preserve">Country/Territory of origin: </w:t>
      </w:r>
      <w:r w:rsidR="00CD6C79" w:rsidRPr="00483256">
        <w:rPr>
          <w:rFonts w:ascii="Book Antiqua" w:hAnsi="Book Antiqua" w:cs="宋体"/>
        </w:rPr>
        <w:t>Egypt</w:t>
      </w:r>
    </w:p>
    <w:p w14:paraId="7DE22E44" w14:textId="77777777" w:rsidR="001304AF" w:rsidRPr="00483256" w:rsidRDefault="001304AF" w:rsidP="001304AF">
      <w:pPr>
        <w:adjustRightInd w:val="0"/>
        <w:snapToGrid w:val="0"/>
        <w:spacing w:after="0"/>
        <w:rPr>
          <w:rFonts w:ascii="Book Antiqua" w:hAnsi="Book Antiqua" w:cs="宋体"/>
          <w:b/>
        </w:rPr>
      </w:pPr>
      <w:bookmarkStart w:id="46" w:name="OLE_LINK463"/>
      <w:bookmarkStart w:id="47" w:name="OLE_LINK487"/>
      <w:bookmarkStart w:id="48" w:name="_Hlk33631519"/>
      <w:bookmarkStart w:id="49" w:name="OLE_LINK425"/>
      <w:r w:rsidRPr="00483256">
        <w:rPr>
          <w:rFonts w:ascii="Book Antiqua" w:hAnsi="Book Antiqua" w:cs="宋体"/>
          <w:b/>
        </w:rPr>
        <w:t>Peer-review report’s scientific quality classification</w:t>
      </w:r>
      <w:bookmarkEnd w:id="46"/>
      <w:bookmarkEnd w:id="47"/>
    </w:p>
    <w:p w14:paraId="6915EDCC" w14:textId="2D81268A" w:rsidR="001304AF" w:rsidRPr="00483256" w:rsidRDefault="001304AF" w:rsidP="001304AF">
      <w:pPr>
        <w:adjustRightInd w:val="0"/>
        <w:snapToGrid w:val="0"/>
        <w:spacing w:after="0"/>
        <w:rPr>
          <w:rFonts w:ascii="Book Antiqua" w:hAnsi="Book Antiqua" w:cs="宋体"/>
        </w:rPr>
      </w:pPr>
      <w:r w:rsidRPr="00483256">
        <w:rPr>
          <w:rFonts w:ascii="Book Antiqua" w:hAnsi="Book Antiqua" w:cs="宋体"/>
        </w:rPr>
        <w:t xml:space="preserve">Grade A (Excellent): </w:t>
      </w:r>
      <w:r w:rsidR="00660D0F" w:rsidRPr="00483256">
        <w:rPr>
          <w:rFonts w:ascii="Book Antiqua" w:hAnsi="Book Antiqua" w:cs="宋体"/>
        </w:rPr>
        <w:t>0</w:t>
      </w:r>
    </w:p>
    <w:p w14:paraId="09509822" w14:textId="77777777" w:rsidR="001304AF" w:rsidRPr="00483256" w:rsidRDefault="001304AF" w:rsidP="001304AF">
      <w:pPr>
        <w:adjustRightInd w:val="0"/>
        <w:snapToGrid w:val="0"/>
        <w:spacing w:after="0"/>
        <w:rPr>
          <w:rFonts w:ascii="Book Antiqua" w:hAnsi="Book Antiqua" w:cs="宋体"/>
        </w:rPr>
      </w:pPr>
      <w:r w:rsidRPr="00483256">
        <w:rPr>
          <w:rFonts w:ascii="Book Antiqua" w:hAnsi="Book Antiqua" w:cs="宋体"/>
        </w:rPr>
        <w:t>Grade B (Very good): 0</w:t>
      </w:r>
    </w:p>
    <w:p w14:paraId="73E90ED7" w14:textId="58DF37D5" w:rsidR="001304AF" w:rsidRPr="00483256" w:rsidRDefault="001304AF" w:rsidP="001304AF">
      <w:pPr>
        <w:adjustRightInd w:val="0"/>
        <w:snapToGrid w:val="0"/>
        <w:spacing w:after="0"/>
        <w:rPr>
          <w:rFonts w:ascii="Book Antiqua" w:hAnsi="Book Antiqua" w:cs="宋体"/>
        </w:rPr>
      </w:pPr>
      <w:r w:rsidRPr="00483256">
        <w:rPr>
          <w:rFonts w:ascii="Book Antiqua" w:hAnsi="Book Antiqua" w:cs="宋体"/>
        </w:rPr>
        <w:t>Grade C (Good): C</w:t>
      </w:r>
      <w:r w:rsidR="00660D0F" w:rsidRPr="00483256">
        <w:rPr>
          <w:rFonts w:ascii="Book Antiqua" w:hAnsi="Book Antiqua" w:cs="宋体"/>
        </w:rPr>
        <w:t>, C</w:t>
      </w:r>
    </w:p>
    <w:p w14:paraId="4EEB3AAD" w14:textId="77777777" w:rsidR="001304AF" w:rsidRPr="00483256" w:rsidRDefault="001304AF" w:rsidP="001304AF">
      <w:pPr>
        <w:adjustRightInd w:val="0"/>
        <w:snapToGrid w:val="0"/>
        <w:spacing w:after="0"/>
        <w:rPr>
          <w:rFonts w:ascii="Book Antiqua" w:hAnsi="Book Antiqua" w:cs="宋体"/>
        </w:rPr>
      </w:pPr>
      <w:r w:rsidRPr="00483256">
        <w:rPr>
          <w:rFonts w:ascii="Book Antiqua" w:hAnsi="Book Antiqua" w:cs="宋体"/>
        </w:rPr>
        <w:t>Grade D (Fair): 0</w:t>
      </w:r>
    </w:p>
    <w:p w14:paraId="3136E055" w14:textId="77777777" w:rsidR="001304AF" w:rsidRPr="00483256" w:rsidRDefault="001304AF" w:rsidP="001304AF">
      <w:pPr>
        <w:adjustRightInd w:val="0"/>
        <w:snapToGrid w:val="0"/>
        <w:spacing w:after="0"/>
        <w:rPr>
          <w:rFonts w:ascii="Book Antiqua" w:eastAsia="等线" w:hAnsi="Book Antiqua"/>
          <w:lang w:val="hu-HU"/>
        </w:rPr>
      </w:pPr>
      <w:r w:rsidRPr="00483256">
        <w:rPr>
          <w:rFonts w:ascii="Book Antiqua" w:hAnsi="Book Antiqua" w:cs="宋体"/>
        </w:rPr>
        <w:t>Grade E (Poor): 0</w:t>
      </w:r>
    </w:p>
    <w:p w14:paraId="2148DC6C" w14:textId="77777777" w:rsidR="001304AF" w:rsidRPr="00483256" w:rsidRDefault="001304AF" w:rsidP="001304AF">
      <w:pPr>
        <w:adjustRightInd w:val="0"/>
        <w:snapToGrid w:val="0"/>
        <w:spacing w:after="0"/>
        <w:rPr>
          <w:rFonts w:ascii="Book Antiqua" w:eastAsia="等线" w:hAnsi="Book Antiqua"/>
        </w:rPr>
      </w:pPr>
    </w:p>
    <w:p w14:paraId="17BF5603" w14:textId="4C34FAD8" w:rsidR="00C3355B" w:rsidRPr="00483256" w:rsidRDefault="001304AF" w:rsidP="001304AF">
      <w:pPr>
        <w:adjustRightInd w:val="0"/>
        <w:snapToGrid w:val="0"/>
        <w:spacing w:after="0"/>
        <w:rPr>
          <w:rFonts w:ascii="Book Antiqua" w:hAnsi="Book Antiqua"/>
        </w:rPr>
      </w:pPr>
      <w:bookmarkStart w:id="50" w:name="_Hlk26541535"/>
      <w:bookmarkStart w:id="51" w:name="OLE_LINK357"/>
      <w:bookmarkEnd w:id="38"/>
      <w:r w:rsidRPr="00483256">
        <w:rPr>
          <w:rFonts w:ascii="Book Antiqua" w:hAnsi="Book Antiqua"/>
          <w:b/>
          <w:bCs/>
        </w:rPr>
        <w:t>P-Reviewer:</w:t>
      </w:r>
      <w:r w:rsidRPr="00483256">
        <w:rPr>
          <w:rFonts w:ascii="Book Antiqua" w:hAnsi="Book Antiqua"/>
          <w:bCs/>
        </w:rPr>
        <w:t xml:space="preserve"> </w:t>
      </w:r>
      <w:r w:rsidR="00F01DC7" w:rsidRPr="00483256">
        <w:rPr>
          <w:rFonts w:ascii="Book Antiqua" w:hAnsi="Book Antiqua"/>
          <w:bCs/>
        </w:rPr>
        <w:t>Hu</w:t>
      </w:r>
      <w:r w:rsidRPr="00483256">
        <w:rPr>
          <w:rFonts w:ascii="Book Antiqua" w:hAnsi="Book Antiqua"/>
          <w:bCs/>
        </w:rPr>
        <w:t xml:space="preserve"> </w:t>
      </w:r>
      <w:r w:rsidR="00F01DC7" w:rsidRPr="00483256">
        <w:rPr>
          <w:rFonts w:ascii="Book Antiqua" w:hAnsi="Book Antiqua"/>
          <w:bCs/>
        </w:rPr>
        <w:t>LH</w:t>
      </w:r>
      <w:r w:rsidRPr="00483256">
        <w:rPr>
          <w:rFonts w:ascii="Book Antiqua" w:hAnsi="Book Antiqua"/>
          <w:bCs/>
        </w:rPr>
        <w:t xml:space="preserve">, </w:t>
      </w:r>
      <w:proofErr w:type="spellStart"/>
      <w:r w:rsidR="00F01DC7" w:rsidRPr="00483256">
        <w:rPr>
          <w:rFonts w:ascii="Book Antiqua" w:hAnsi="Book Antiqua"/>
          <w:bCs/>
        </w:rPr>
        <w:t>Reuken</w:t>
      </w:r>
      <w:proofErr w:type="spellEnd"/>
      <w:r w:rsidRPr="00483256">
        <w:rPr>
          <w:rFonts w:ascii="Book Antiqua" w:hAnsi="Book Antiqua"/>
          <w:bCs/>
        </w:rPr>
        <w:t xml:space="preserve"> </w:t>
      </w:r>
      <w:r w:rsidR="00F01DC7" w:rsidRPr="00483256">
        <w:rPr>
          <w:rFonts w:ascii="Book Antiqua" w:hAnsi="Book Antiqua"/>
          <w:bCs/>
        </w:rPr>
        <w:t>P</w:t>
      </w:r>
      <w:r w:rsidRPr="00483256">
        <w:rPr>
          <w:rFonts w:ascii="Book Antiqua" w:hAnsi="Book Antiqua"/>
          <w:bCs/>
        </w:rPr>
        <w:t xml:space="preserve"> </w:t>
      </w:r>
      <w:r w:rsidRPr="00483256">
        <w:rPr>
          <w:rFonts w:ascii="Book Antiqua" w:hAnsi="Book Antiqua"/>
          <w:b/>
          <w:bCs/>
        </w:rPr>
        <w:t>S-Editor:</w:t>
      </w:r>
      <w:r w:rsidRPr="00483256">
        <w:rPr>
          <w:rFonts w:ascii="Book Antiqua" w:hAnsi="Book Antiqua"/>
        </w:rPr>
        <w:t xml:space="preserve"> Wang J </w:t>
      </w:r>
      <w:r w:rsidRPr="00483256">
        <w:rPr>
          <w:rFonts w:ascii="Book Antiqua" w:hAnsi="Book Antiqua"/>
          <w:b/>
          <w:bCs/>
        </w:rPr>
        <w:t>L-Editor:</w:t>
      </w:r>
      <w:r w:rsidRPr="00483256">
        <w:rPr>
          <w:rFonts w:ascii="Book Antiqua" w:hAnsi="Book Antiqua"/>
        </w:rPr>
        <w:t xml:space="preserve"> </w:t>
      </w:r>
      <w:r w:rsidRPr="00483256">
        <w:rPr>
          <w:rFonts w:ascii="Book Antiqua" w:hAnsi="Book Antiqua"/>
          <w:b/>
          <w:bCs/>
        </w:rPr>
        <w:t>E-Editor:</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6"/>
      <w:bookmarkEnd w:id="37"/>
      <w:bookmarkEnd w:id="39"/>
      <w:bookmarkEnd w:id="48"/>
      <w:bookmarkEnd w:id="49"/>
      <w:bookmarkEnd w:id="50"/>
      <w:bookmarkEnd w:id="51"/>
    </w:p>
    <w:p w14:paraId="7573B2C4" w14:textId="729DFE3D" w:rsidR="00C3355B" w:rsidRPr="00483256" w:rsidRDefault="00C3355B" w:rsidP="0027662B">
      <w:pPr>
        <w:adjustRightInd w:val="0"/>
        <w:snapToGrid w:val="0"/>
        <w:spacing w:after="0"/>
        <w:rPr>
          <w:rFonts w:ascii="Book Antiqua" w:hAnsi="Book Antiqua"/>
        </w:rPr>
      </w:pPr>
    </w:p>
    <w:p w14:paraId="52C974DE" w14:textId="4A17E442" w:rsidR="00C3355B" w:rsidRPr="00483256" w:rsidRDefault="00C3355B" w:rsidP="0027662B">
      <w:pPr>
        <w:adjustRightInd w:val="0"/>
        <w:snapToGrid w:val="0"/>
        <w:spacing w:after="0"/>
        <w:rPr>
          <w:rFonts w:ascii="Book Antiqua" w:hAnsi="Book Antiqua"/>
          <w:b/>
          <w:bCs/>
        </w:rPr>
      </w:pPr>
      <w:r w:rsidRPr="00483256">
        <w:rPr>
          <w:rFonts w:ascii="Book Antiqua" w:hAnsi="Book Antiqua"/>
          <w:b/>
          <w:bCs/>
        </w:rPr>
        <w:lastRenderedPageBreak/>
        <w:t>Table 1 Risk factors for persistence/recurrence of anal fistula</w:t>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AD0C79" w:rsidRPr="00483256" w14:paraId="3F3A775E" w14:textId="77777777" w:rsidTr="00BA40D5">
        <w:tc>
          <w:tcPr>
            <w:tcW w:w="2155" w:type="dxa"/>
            <w:tcBorders>
              <w:top w:val="single" w:sz="4" w:space="0" w:color="auto"/>
              <w:bottom w:val="single" w:sz="4" w:space="0" w:color="auto"/>
            </w:tcBorders>
            <w:shd w:val="clear" w:color="auto" w:fill="auto"/>
            <w:vAlign w:val="center"/>
          </w:tcPr>
          <w:p w14:paraId="15954C88" w14:textId="77777777" w:rsidR="00C3355B" w:rsidRPr="00483256" w:rsidRDefault="00C3355B" w:rsidP="0027662B">
            <w:pPr>
              <w:adjustRightInd w:val="0"/>
              <w:snapToGrid w:val="0"/>
              <w:spacing w:line="360" w:lineRule="auto"/>
              <w:rPr>
                <w:rFonts w:ascii="Book Antiqua" w:hAnsi="Book Antiqua"/>
                <w:b/>
                <w:bCs/>
              </w:rPr>
            </w:pPr>
            <w:r w:rsidRPr="00483256">
              <w:rPr>
                <w:rFonts w:ascii="Book Antiqua" w:hAnsi="Book Antiqua"/>
                <w:b/>
                <w:bCs/>
              </w:rPr>
              <w:t>Type</w:t>
            </w:r>
          </w:p>
        </w:tc>
        <w:tc>
          <w:tcPr>
            <w:tcW w:w="7200" w:type="dxa"/>
            <w:tcBorders>
              <w:top w:val="single" w:sz="4" w:space="0" w:color="auto"/>
              <w:bottom w:val="single" w:sz="4" w:space="0" w:color="auto"/>
            </w:tcBorders>
            <w:shd w:val="clear" w:color="auto" w:fill="auto"/>
            <w:vAlign w:val="center"/>
          </w:tcPr>
          <w:p w14:paraId="1BA5B5C1" w14:textId="77777777" w:rsidR="00C3355B" w:rsidRPr="00483256" w:rsidRDefault="00C3355B" w:rsidP="0027662B">
            <w:pPr>
              <w:adjustRightInd w:val="0"/>
              <w:snapToGrid w:val="0"/>
              <w:spacing w:line="360" w:lineRule="auto"/>
              <w:rPr>
                <w:rFonts w:ascii="Book Antiqua" w:hAnsi="Book Antiqua"/>
                <w:b/>
                <w:bCs/>
              </w:rPr>
            </w:pPr>
            <w:r w:rsidRPr="00483256">
              <w:rPr>
                <w:rFonts w:ascii="Book Antiqua" w:hAnsi="Book Antiqua"/>
                <w:b/>
                <w:bCs/>
              </w:rPr>
              <w:t>Risk factors for recurrence</w:t>
            </w:r>
          </w:p>
        </w:tc>
      </w:tr>
      <w:tr w:rsidR="00AD0C79" w:rsidRPr="00483256" w14:paraId="0CE5EFA4" w14:textId="77777777" w:rsidTr="00BA40D5">
        <w:trPr>
          <w:trHeight w:val="757"/>
        </w:trPr>
        <w:tc>
          <w:tcPr>
            <w:tcW w:w="2155" w:type="dxa"/>
            <w:vMerge w:val="restart"/>
            <w:tcBorders>
              <w:top w:val="single" w:sz="4" w:space="0" w:color="auto"/>
            </w:tcBorders>
            <w:shd w:val="clear" w:color="auto" w:fill="auto"/>
            <w:vAlign w:val="center"/>
          </w:tcPr>
          <w:p w14:paraId="41022B36" w14:textId="77777777" w:rsidR="00BA40D5" w:rsidRPr="00483256" w:rsidRDefault="00BA40D5" w:rsidP="0027662B">
            <w:pPr>
              <w:adjustRightInd w:val="0"/>
              <w:snapToGrid w:val="0"/>
              <w:spacing w:line="360" w:lineRule="auto"/>
              <w:rPr>
                <w:rFonts w:ascii="Book Antiqua" w:hAnsi="Book Antiqua"/>
              </w:rPr>
            </w:pPr>
            <w:r w:rsidRPr="00483256">
              <w:rPr>
                <w:rFonts w:ascii="Book Antiqua" w:hAnsi="Book Antiqua"/>
              </w:rPr>
              <w:t>Preoperative</w:t>
            </w:r>
          </w:p>
        </w:tc>
        <w:tc>
          <w:tcPr>
            <w:tcW w:w="7200" w:type="dxa"/>
            <w:tcBorders>
              <w:top w:val="single" w:sz="4" w:space="0" w:color="auto"/>
            </w:tcBorders>
            <w:shd w:val="clear" w:color="auto" w:fill="auto"/>
            <w:vAlign w:val="center"/>
          </w:tcPr>
          <w:p w14:paraId="02B8F6EF" w14:textId="4A0739D7"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Position of the tract (high trans-sphincteric, suprasphincteric, and extrasphincteric)</w:t>
            </w:r>
          </w:p>
        </w:tc>
      </w:tr>
      <w:tr w:rsidR="00AD0C79" w:rsidRPr="00483256" w14:paraId="225008C7" w14:textId="77777777" w:rsidTr="00BA40D5">
        <w:trPr>
          <w:trHeight w:val="483"/>
        </w:trPr>
        <w:tc>
          <w:tcPr>
            <w:tcW w:w="2155" w:type="dxa"/>
            <w:vMerge/>
            <w:shd w:val="clear" w:color="auto" w:fill="auto"/>
            <w:vAlign w:val="center"/>
          </w:tcPr>
          <w:p w14:paraId="1470FA51"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4D3FC406" w14:textId="682154C8"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Curved fistula tracts (horse-shoe and semi horse-shoe fistulas)</w:t>
            </w:r>
          </w:p>
        </w:tc>
      </w:tr>
      <w:tr w:rsidR="00AD0C79" w:rsidRPr="00483256" w14:paraId="6A9B7857" w14:textId="77777777" w:rsidTr="00BA40D5">
        <w:trPr>
          <w:trHeight w:val="406"/>
        </w:trPr>
        <w:tc>
          <w:tcPr>
            <w:tcW w:w="2155" w:type="dxa"/>
            <w:vMerge/>
            <w:shd w:val="clear" w:color="auto" w:fill="auto"/>
            <w:vAlign w:val="center"/>
          </w:tcPr>
          <w:p w14:paraId="2D1DBE83"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6922797C" w14:textId="2B55A08B"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Secondary extensions (supralevator, infralevator, or ischeoanal)</w:t>
            </w:r>
          </w:p>
        </w:tc>
      </w:tr>
      <w:tr w:rsidR="00AD0C79" w:rsidRPr="00483256" w14:paraId="50F1726A" w14:textId="77777777" w:rsidTr="00BA40D5">
        <w:trPr>
          <w:trHeight w:val="375"/>
        </w:trPr>
        <w:tc>
          <w:tcPr>
            <w:tcW w:w="2155" w:type="dxa"/>
            <w:vMerge/>
            <w:shd w:val="clear" w:color="auto" w:fill="auto"/>
            <w:vAlign w:val="center"/>
          </w:tcPr>
          <w:p w14:paraId="3BD51117"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77FD7153" w14:textId="571DB96D"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Secondary anal fistula to Crohn’s disease</w:t>
            </w:r>
          </w:p>
        </w:tc>
      </w:tr>
      <w:tr w:rsidR="00AD0C79" w:rsidRPr="00483256" w14:paraId="22BBBD8A" w14:textId="77777777" w:rsidTr="00BA40D5">
        <w:trPr>
          <w:trHeight w:val="367"/>
        </w:trPr>
        <w:tc>
          <w:tcPr>
            <w:tcW w:w="2155" w:type="dxa"/>
            <w:vMerge/>
            <w:shd w:val="clear" w:color="auto" w:fill="auto"/>
            <w:vAlign w:val="center"/>
          </w:tcPr>
          <w:p w14:paraId="299FAB1D"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6D7453B2" w14:textId="3CB3E107"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 xml:space="preserve">Diabetes mellitus </w:t>
            </w:r>
          </w:p>
        </w:tc>
      </w:tr>
      <w:tr w:rsidR="00AD0C79" w:rsidRPr="00483256" w14:paraId="1EAC2D61" w14:textId="77777777" w:rsidTr="00BA40D5">
        <w:trPr>
          <w:trHeight w:val="400"/>
        </w:trPr>
        <w:tc>
          <w:tcPr>
            <w:tcW w:w="2155" w:type="dxa"/>
            <w:vMerge/>
            <w:shd w:val="clear" w:color="auto" w:fill="auto"/>
            <w:vAlign w:val="center"/>
          </w:tcPr>
          <w:p w14:paraId="316DA0D0"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55BF1597" w14:textId="60B35E55"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Steroids and immunosuppressive drugs</w:t>
            </w:r>
          </w:p>
        </w:tc>
      </w:tr>
      <w:tr w:rsidR="00AD0C79" w:rsidRPr="00483256" w14:paraId="00CAABC5" w14:textId="77777777" w:rsidTr="00BA40D5">
        <w:trPr>
          <w:trHeight w:val="426"/>
        </w:trPr>
        <w:tc>
          <w:tcPr>
            <w:tcW w:w="2155" w:type="dxa"/>
            <w:vMerge/>
            <w:shd w:val="clear" w:color="auto" w:fill="auto"/>
            <w:vAlign w:val="center"/>
          </w:tcPr>
          <w:p w14:paraId="07D990C7"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4093CA74" w14:textId="134F3510"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Previous fistula surgery</w:t>
            </w:r>
          </w:p>
        </w:tc>
      </w:tr>
      <w:tr w:rsidR="00AD0C79" w:rsidRPr="00483256" w14:paraId="5FFD7AF2" w14:textId="77777777" w:rsidTr="00BA40D5">
        <w:trPr>
          <w:trHeight w:val="333"/>
        </w:trPr>
        <w:tc>
          <w:tcPr>
            <w:tcW w:w="2155" w:type="dxa"/>
            <w:vMerge w:val="restart"/>
            <w:shd w:val="clear" w:color="auto" w:fill="auto"/>
            <w:vAlign w:val="center"/>
          </w:tcPr>
          <w:p w14:paraId="6C271EA0" w14:textId="77777777" w:rsidR="00BA40D5" w:rsidRPr="00483256" w:rsidRDefault="00BA40D5" w:rsidP="0027662B">
            <w:pPr>
              <w:adjustRightInd w:val="0"/>
              <w:snapToGrid w:val="0"/>
              <w:spacing w:line="360" w:lineRule="auto"/>
              <w:rPr>
                <w:rFonts w:ascii="Book Antiqua" w:hAnsi="Book Antiqua"/>
              </w:rPr>
            </w:pPr>
            <w:r w:rsidRPr="00483256">
              <w:rPr>
                <w:rFonts w:ascii="Book Antiqua" w:hAnsi="Book Antiqua"/>
              </w:rPr>
              <w:t>Intraoperative</w:t>
            </w:r>
          </w:p>
        </w:tc>
        <w:tc>
          <w:tcPr>
            <w:tcW w:w="7200" w:type="dxa"/>
            <w:shd w:val="clear" w:color="auto" w:fill="auto"/>
            <w:vAlign w:val="center"/>
          </w:tcPr>
          <w:p w14:paraId="2C1C97EF" w14:textId="7076DFAA"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Wrong selection of the procedure</w:t>
            </w:r>
          </w:p>
        </w:tc>
      </w:tr>
      <w:tr w:rsidR="00AD0C79" w:rsidRPr="00483256" w14:paraId="2D8861B0" w14:textId="77777777" w:rsidTr="00BA40D5">
        <w:trPr>
          <w:trHeight w:val="392"/>
        </w:trPr>
        <w:tc>
          <w:tcPr>
            <w:tcW w:w="2155" w:type="dxa"/>
            <w:vMerge/>
            <w:shd w:val="clear" w:color="auto" w:fill="auto"/>
            <w:vAlign w:val="center"/>
          </w:tcPr>
          <w:p w14:paraId="0042390B"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0793008A" w14:textId="12EAECA7"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 xml:space="preserve">Failure to identify the internal opening </w:t>
            </w:r>
          </w:p>
        </w:tc>
      </w:tr>
      <w:tr w:rsidR="00AD0C79" w:rsidRPr="00483256" w14:paraId="3234BB54" w14:textId="77777777" w:rsidTr="00BA40D5">
        <w:trPr>
          <w:trHeight w:val="392"/>
        </w:trPr>
        <w:tc>
          <w:tcPr>
            <w:tcW w:w="2155" w:type="dxa"/>
            <w:vMerge/>
            <w:shd w:val="clear" w:color="auto" w:fill="auto"/>
            <w:vAlign w:val="center"/>
          </w:tcPr>
          <w:p w14:paraId="0091226C"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5AE22F12" w14:textId="7F85A124"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 xml:space="preserve">Failure to extirpate the primary tract completely </w:t>
            </w:r>
          </w:p>
        </w:tc>
      </w:tr>
      <w:tr w:rsidR="00AD0C79" w:rsidRPr="00483256" w14:paraId="6751BBB6" w14:textId="77777777" w:rsidTr="00BA40D5">
        <w:trPr>
          <w:trHeight w:val="322"/>
        </w:trPr>
        <w:tc>
          <w:tcPr>
            <w:tcW w:w="2155" w:type="dxa"/>
            <w:vMerge/>
            <w:shd w:val="clear" w:color="auto" w:fill="auto"/>
            <w:vAlign w:val="center"/>
          </w:tcPr>
          <w:p w14:paraId="4ABDB687" w14:textId="77777777" w:rsidR="00BA40D5" w:rsidRPr="00483256" w:rsidRDefault="00BA40D5" w:rsidP="0027662B">
            <w:pPr>
              <w:adjustRightInd w:val="0"/>
              <w:snapToGrid w:val="0"/>
              <w:rPr>
                <w:rFonts w:ascii="Book Antiqua" w:hAnsi="Book Antiqua"/>
              </w:rPr>
            </w:pPr>
          </w:p>
        </w:tc>
        <w:tc>
          <w:tcPr>
            <w:tcW w:w="7200" w:type="dxa"/>
            <w:shd w:val="clear" w:color="auto" w:fill="auto"/>
            <w:vAlign w:val="center"/>
          </w:tcPr>
          <w:p w14:paraId="6B1031C1" w14:textId="7642E62F"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 xml:space="preserve">Missed secondary tracts and abscess cavities </w:t>
            </w:r>
          </w:p>
        </w:tc>
      </w:tr>
      <w:tr w:rsidR="00AD0C79" w:rsidRPr="00483256" w14:paraId="7BA62BC3" w14:textId="77777777" w:rsidTr="00BA40D5">
        <w:trPr>
          <w:trHeight w:val="375"/>
        </w:trPr>
        <w:tc>
          <w:tcPr>
            <w:tcW w:w="2155" w:type="dxa"/>
            <w:vMerge w:val="restart"/>
            <w:tcBorders>
              <w:bottom w:val="single" w:sz="4" w:space="0" w:color="auto"/>
            </w:tcBorders>
            <w:shd w:val="clear" w:color="auto" w:fill="auto"/>
            <w:vAlign w:val="center"/>
          </w:tcPr>
          <w:p w14:paraId="1A628EED" w14:textId="77777777" w:rsidR="00BA40D5" w:rsidRPr="00483256" w:rsidRDefault="00BA40D5" w:rsidP="0027662B">
            <w:pPr>
              <w:adjustRightInd w:val="0"/>
              <w:snapToGrid w:val="0"/>
              <w:spacing w:line="360" w:lineRule="auto"/>
              <w:rPr>
                <w:rFonts w:ascii="Book Antiqua" w:hAnsi="Book Antiqua"/>
              </w:rPr>
            </w:pPr>
            <w:r w:rsidRPr="00483256">
              <w:rPr>
                <w:rFonts w:ascii="Book Antiqua" w:hAnsi="Book Antiqua"/>
              </w:rPr>
              <w:t>Postoperative</w:t>
            </w:r>
          </w:p>
        </w:tc>
        <w:tc>
          <w:tcPr>
            <w:tcW w:w="7200" w:type="dxa"/>
            <w:shd w:val="clear" w:color="auto" w:fill="auto"/>
            <w:vAlign w:val="center"/>
          </w:tcPr>
          <w:p w14:paraId="457D86B8" w14:textId="52C89BBF"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Poor hygiene of the anal wound</w:t>
            </w:r>
          </w:p>
        </w:tc>
      </w:tr>
      <w:tr w:rsidR="00AD0C79" w:rsidRPr="00483256" w14:paraId="646F57C4" w14:textId="77777777" w:rsidTr="00BA40D5">
        <w:trPr>
          <w:trHeight w:val="341"/>
        </w:trPr>
        <w:tc>
          <w:tcPr>
            <w:tcW w:w="2155" w:type="dxa"/>
            <w:vMerge/>
            <w:tcBorders>
              <w:bottom w:val="single" w:sz="4" w:space="0" w:color="auto"/>
            </w:tcBorders>
            <w:shd w:val="clear" w:color="auto" w:fill="auto"/>
            <w:vAlign w:val="center"/>
          </w:tcPr>
          <w:p w14:paraId="17B0C24D" w14:textId="77777777" w:rsidR="00BA40D5" w:rsidRPr="00483256" w:rsidRDefault="00BA40D5" w:rsidP="0027662B">
            <w:pPr>
              <w:adjustRightInd w:val="0"/>
              <w:snapToGrid w:val="0"/>
              <w:rPr>
                <w:rFonts w:ascii="Book Antiqua" w:hAnsi="Book Antiqua"/>
                <w:b/>
                <w:bCs/>
              </w:rPr>
            </w:pPr>
          </w:p>
        </w:tc>
        <w:tc>
          <w:tcPr>
            <w:tcW w:w="7200" w:type="dxa"/>
            <w:shd w:val="clear" w:color="auto" w:fill="auto"/>
            <w:vAlign w:val="center"/>
          </w:tcPr>
          <w:p w14:paraId="731AC11D" w14:textId="6C762D24"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Failure to comply to follow-up instructions</w:t>
            </w:r>
          </w:p>
        </w:tc>
      </w:tr>
      <w:tr w:rsidR="00BA40D5" w:rsidRPr="00483256" w14:paraId="6958B1C6" w14:textId="77777777" w:rsidTr="00BA40D5">
        <w:trPr>
          <w:trHeight w:val="305"/>
        </w:trPr>
        <w:tc>
          <w:tcPr>
            <w:tcW w:w="2155" w:type="dxa"/>
            <w:vMerge/>
            <w:tcBorders>
              <w:bottom w:val="single" w:sz="4" w:space="0" w:color="auto"/>
            </w:tcBorders>
            <w:shd w:val="clear" w:color="auto" w:fill="auto"/>
            <w:vAlign w:val="center"/>
          </w:tcPr>
          <w:p w14:paraId="05A9A33A" w14:textId="77777777" w:rsidR="00BA40D5" w:rsidRPr="00483256" w:rsidRDefault="00BA40D5" w:rsidP="0027662B">
            <w:pPr>
              <w:adjustRightInd w:val="0"/>
              <w:snapToGrid w:val="0"/>
              <w:rPr>
                <w:rFonts w:ascii="Book Antiqua" w:hAnsi="Book Antiqua"/>
                <w:b/>
                <w:bCs/>
              </w:rPr>
            </w:pPr>
          </w:p>
        </w:tc>
        <w:tc>
          <w:tcPr>
            <w:tcW w:w="7200" w:type="dxa"/>
            <w:tcBorders>
              <w:bottom w:val="single" w:sz="4" w:space="0" w:color="auto"/>
            </w:tcBorders>
            <w:shd w:val="clear" w:color="auto" w:fill="auto"/>
            <w:vAlign w:val="center"/>
          </w:tcPr>
          <w:p w14:paraId="57E78EA8" w14:textId="7FC6108F" w:rsidR="00BA40D5" w:rsidRPr="00483256" w:rsidRDefault="00BA40D5" w:rsidP="00BA40D5">
            <w:pPr>
              <w:pStyle w:val="ab"/>
              <w:adjustRightInd w:val="0"/>
              <w:snapToGrid w:val="0"/>
              <w:spacing w:line="360" w:lineRule="auto"/>
              <w:ind w:left="0"/>
              <w:rPr>
                <w:rFonts w:ascii="Book Antiqua" w:hAnsi="Book Antiqua"/>
              </w:rPr>
            </w:pPr>
            <w:r w:rsidRPr="00483256">
              <w:rPr>
                <w:rFonts w:ascii="Book Antiqua" w:hAnsi="Book Antiqua"/>
              </w:rPr>
              <w:t>Persistence of preoperative factors</w:t>
            </w:r>
          </w:p>
        </w:tc>
      </w:tr>
    </w:tbl>
    <w:p w14:paraId="104C1B8C" w14:textId="77777777" w:rsidR="00C3355B" w:rsidRPr="00483256" w:rsidRDefault="00C3355B" w:rsidP="0027662B">
      <w:pPr>
        <w:adjustRightInd w:val="0"/>
        <w:snapToGrid w:val="0"/>
        <w:spacing w:after="0"/>
        <w:rPr>
          <w:rFonts w:ascii="Book Antiqua" w:hAnsi="Book Antiqua"/>
        </w:rPr>
      </w:pPr>
    </w:p>
    <w:sectPr w:rsidR="00C3355B" w:rsidRPr="00483256" w:rsidSect="00BA40D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4FF4" w14:textId="77777777" w:rsidR="00491B47" w:rsidRDefault="00491B47" w:rsidP="004B165C">
      <w:pPr>
        <w:spacing w:after="0" w:line="240" w:lineRule="auto"/>
      </w:pPr>
      <w:r>
        <w:separator/>
      </w:r>
    </w:p>
  </w:endnote>
  <w:endnote w:type="continuationSeparator" w:id="0">
    <w:p w14:paraId="4F60FB21" w14:textId="77777777" w:rsidR="00491B47" w:rsidRDefault="00491B47" w:rsidP="004B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Condensed-Black">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55857"/>
      <w:docPartObj>
        <w:docPartGallery w:val="Page Numbers (Bottom of Page)"/>
        <w:docPartUnique/>
      </w:docPartObj>
    </w:sdtPr>
    <w:sdtEndPr>
      <w:rPr>
        <w:noProof/>
      </w:rPr>
    </w:sdtEndPr>
    <w:sdtContent>
      <w:p w14:paraId="679DDDC0" w14:textId="72DD84AB" w:rsidR="004B165C" w:rsidRDefault="004B165C">
        <w:pPr>
          <w:pStyle w:val="a8"/>
          <w:jc w:val="right"/>
        </w:pPr>
        <w:r>
          <w:fldChar w:fldCharType="begin"/>
        </w:r>
        <w:r>
          <w:instrText xml:space="preserve"> PAGE   \* MERGEFORMAT </w:instrText>
        </w:r>
        <w:r>
          <w:fldChar w:fldCharType="separate"/>
        </w:r>
        <w:r w:rsidR="00527DCF">
          <w:rPr>
            <w:noProof/>
          </w:rPr>
          <w:t>16</w:t>
        </w:r>
        <w:r>
          <w:rPr>
            <w:noProof/>
          </w:rPr>
          <w:fldChar w:fldCharType="end"/>
        </w:r>
      </w:p>
    </w:sdtContent>
  </w:sdt>
  <w:p w14:paraId="10DAA67D" w14:textId="77777777" w:rsidR="004B165C" w:rsidRDefault="004B16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37B9" w14:textId="77777777" w:rsidR="00491B47" w:rsidRDefault="00491B47" w:rsidP="004B165C">
      <w:pPr>
        <w:spacing w:after="0" w:line="240" w:lineRule="auto"/>
      </w:pPr>
      <w:r>
        <w:separator/>
      </w:r>
    </w:p>
  </w:footnote>
  <w:footnote w:type="continuationSeparator" w:id="0">
    <w:p w14:paraId="2C5013D9" w14:textId="77777777" w:rsidR="00491B47" w:rsidRDefault="00491B47" w:rsidP="004B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59E5"/>
    <w:multiLevelType w:val="hybridMultilevel"/>
    <w:tmpl w:val="E23E1074"/>
    <w:lvl w:ilvl="0" w:tplc="B9C2CF82">
      <w:start w:val="1"/>
      <w:numFmt w:val="bullet"/>
      <w:lvlText w:val=""/>
      <w:lvlJc w:val="left"/>
      <w:pPr>
        <w:tabs>
          <w:tab w:val="num" w:pos="720"/>
        </w:tabs>
        <w:ind w:left="720" w:hanging="360"/>
      </w:pPr>
      <w:rPr>
        <w:rFonts w:ascii="Wingdings 3" w:hAnsi="Wingdings 3" w:hint="default"/>
      </w:rPr>
    </w:lvl>
    <w:lvl w:ilvl="1" w:tplc="2FDEA2E4" w:tentative="1">
      <w:start w:val="1"/>
      <w:numFmt w:val="bullet"/>
      <w:lvlText w:val=""/>
      <w:lvlJc w:val="left"/>
      <w:pPr>
        <w:tabs>
          <w:tab w:val="num" w:pos="1440"/>
        </w:tabs>
        <w:ind w:left="1440" w:hanging="360"/>
      </w:pPr>
      <w:rPr>
        <w:rFonts w:ascii="Wingdings 3" w:hAnsi="Wingdings 3" w:hint="default"/>
      </w:rPr>
    </w:lvl>
    <w:lvl w:ilvl="2" w:tplc="AD1EE45C" w:tentative="1">
      <w:start w:val="1"/>
      <w:numFmt w:val="bullet"/>
      <w:lvlText w:val=""/>
      <w:lvlJc w:val="left"/>
      <w:pPr>
        <w:tabs>
          <w:tab w:val="num" w:pos="2160"/>
        </w:tabs>
        <w:ind w:left="2160" w:hanging="360"/>
      </w:pPr>
      <w:rPr>
        <w:rFonts w:ascii="Wingdings 3" w:hAnsi="Wingdings 3" w:hint="default"/>
      </w:rPr>
    </w:lvl>
    <w:lvl w:ilvl="3" w:tplc="352659F6" w:tentative="1">
      <w:start w:val="1"/>
      <w:numFmt w:val="bullet"/>
      <w:lvlText w:val=""/>
      <w:lvlJc w:val="left"/>
      <w:pPr>
        <w:tabs>
          <w:tab w:val="num" w:pos="2880"/>
        </w:tabs>
        <w:ind w:left="2880" w:hanging="360"/>
      </w:pPr>
      <w:rPr>
        <w:rFonts w:ascii="Wingdings 3" w:hAnsi="Wingdings 3" w:hint="default"/>
      </w:rPr>
    </w:lvl>
    <w:lvl w:ilvl="4" w:tplc="B30A28F6" w:tentative="1">
      <w:start w:val="1"/>
      <w:numFmt w:val="bullet"/>
      <w:lvlText w:val=""/>
      <w:lvlJc w:val="left"/>
      <w:pPr>
        <w:tabs>
          <w:tab w:val="num" w:pos="3600"/>
        </w:tabs>
        <w:ind w:left="3600" w:hanging="360"/>
      </w:pPr>
      <w:rPr>
        <w:rFonts w:ascii="Wingdings 3" w:hAnsi="Wingdings 3" w:hint="default"/>
      </w:rPr>
    </w:lvl>
    <w:lvl w:ilvl="5" w:tplc="A91E5AA4" w:tentative="1">
      <w:start w:val="1"/>
      <w:numFmt w:val="bullet"/>
      <w:lvlText w:val=""/>
      <w:lvlJc w:val="left"/>
      <w:pPr>
        <w:tabs>
          <w:tab w:val="num" w:pos="4320"/>
        </w:tabs>
        <w:ind w:left="4320" w:hanging="360"/>
      </w:pPr>
      <w:rPr>
        <w:rFonts w:ascii="Wingdings 3" w:hAnsi="Wingdings 3" w:hint="default"/>
      </w:rPr>
    </w:lvl>
    <w:lvl w:ilvl="6" w:tplc="D9424530" w:tentative="1">
      <w:start w:val="1"/>
      <w:numFmt w:val="bullet"/>
      <w:lvlText w:val=""/>
      <w:lvlJc w:val="left"/>
      <w:pPr>
        <w:tabs>
          <w:tab w:val="num" w:pos="5040"/>
        </w:tabs>
        <w:ind w:left="5040" w:hanging="360"/>
      </w:pPr>
      <w:rPr>
        <w:rFonts w:ascii="Wingdings 3" w:hAnsi="Wingdings 3" w:hint="default"/>
      </w:rPr>
    </w:lvl>
    <w:lvl w:ilvl="7" w:tplc="B81E0108" w:tentative="1">
      <w:start w:val="1"/>
      <w:numFmt w:val="bullet"/>
      <w:lvlText w:val=""/>
      <w:lvlJc w:val="left"/>
      <w:pPr>
        <w:tabs>
          <w:tab w:val="num" w:pos="5760"/>
        </w:tabs>
        <w:ind w:left="5760" w:hanging="360"/>
      </w:pPr>
      <w:rPr>
        <w:rFonts w:ascii="Wingdings 3" w:hAnsi="Wingdings 3" w:hint="default"/>
      </w:rPr>
    </w:lvl>
    <w:lvl w:ilvl="8" w:tplc="F43E950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E730F2"/>
    <w:multiLevelType w:val="hybridMultilevel"/>
    <w:tmpl w:val="DEB08FAC"/>
    <w:lvl w:ilvl="0" w:tplc="25C45230">
      <w:start w:val="1"/>
      <w:numFmt w:val="bullet"/>
      <w:lvlText w:val=""/>
      <w:lvlJc w:val="left"/>
      <w:pPr>
        <w:tabs>
          <w:tab w:val="num" w:pos="720"/>
        </w:tabs>
        <w:ind w:left="720" w:hanging="360"/>
      </w:pPr>
      <w:rPr>
        <w:rFonts w:ascii="Wingdings 3" w:hAnsi="Wingdings 3" w:hint="default"/>
      </w:rPr>
    </w:lvl>
    <w:lvl w:ilvl="1" w:tplc="61BCF0CC" w:tentative="1">
      <w:start w:val="1"/>
      <w:numFmt w:val="bullet"/>
      <w:lvlText w:val=""/>
      <w:lvlJc w:val="left"/>
      <w:pPr>
        <w:tabs>
          <w:tab w:val="num" w:pos="1440"/>
        </w:tabs>
        <w:ind w:left="1440" w:hanging="360"/>
      </w:pPr>
      <w:rPr>
        <w:rFonts w:ascii="Wingdings 3" w:hAnsi="Wingdings 3" w:hint="default"/>
      </w:rPr>
    </w:lvl>
    <w:lvl w:ilvl="2" w:tplc="610C8AF8" w:tentative="1">
      <w:start w:val="1"/>
      <w:numFmt w:val="bullet"/>
      <w:lvlText w:val=""/>
      <w:lvlJc w:val="left"/>
      <w:pPr>
        <w:tabs>
          <w:tab w:val="num" w:pos="2160"/>
        </w:tabs>
        <w:ind w:left="2160" w:hanging="360"/>
      </w:pPr>
      <w:rPr>
        <w:rFonts w:ascii="Wingdings 3" w:hAnsi="Wingdings 3" w:hint="default"/>
      </w:rPr>
    </w:lvl>
    <w:lvl w:ilvl="3" w:tplc="BE4AA0F0" w:tentative="1">
      <w:start w:val="1"/>
      <w:numFmt w:val="bullet"/>
      <w:lvlText w:val=""/>
      <w:lvlJc w:val="left"/>
      <w:pPr>
        <w:tabs>
          <w:tab w:val="num" w:pos="2880"/>
        </w:tabs>
        <w:ind w:left="2880" w:hanging="360"/>
      </w:pPr>
      <w:rPr>
        <w:rFonts w:ascii="Wingdings 3" w:hAnsi="Wingdings 3" w:hint="default"/>
      </w:rPr>
    </w:lvl>
    <w:lvl w:ilvl="4" w:tplc="CA32687C" w:tentative="1">
      <w:start w:val="1"/>
      <w:numFmt w:val="bullet"/>
      <w:lvlText w:val=""/>
      <w:lvlJc w:val="left"/>
      <w:pPr>
        <w:tabs>
          <w:tab w:val="num" w:pos="3600"/>
        </w:tabs>
        <w:ind w:left="3600" w:hanging="360"/>
      </w:pPr>
      <w:rPr>
        <w:rFonts w:ascii="Wingdings 3" w:hAnsi="Wingdings 3" w:hint="default"/>
      </w:rPr>
    </w:lvl>
    <w:lvl w:ilvl="5" w:tplc="B3C2C2FE" w:tentative="1">
      <w:start w:val="1"/>
      <w:numFmt w:val="bullet"/>
      <w:lvlText w:val=""/>
      <w:lvlJc w:val="left"/>
      <w:pPr>
        <w:tabs>
          <w:tab w:val="num" w:pos="4320"/>
        </w:tabs>
        <w:ind w:left="4320" w:hanging="360"/>
      </w:pPr>
      <w:rPr>
        <w:rFonts w:ascii="Wingdings 3" w:hAnsi="Wingdings 3" w:hint="default"/>
      </w:rPr>
    </w:lvl>
    <w:lvl w:ilvl="6" w:tplc="26F28F1A" w:tentative="1">
      <w:start w:val="1"/>
      <w:numFmt w:val="bullet"/>
      <w:lvlText w:val=""/>
      <w:lvlJc w:val="left"/>
      <w:pPr>
        <w:tabs>
          <w:tab w:val="num" w:pos="5040"/>
        </w:tabs>
        <w:ind w:left="5040" w:hanging="360"/>
      </w:pPr>
      <w:rPr>
        <w:rFonts w:ascii="Wingdings 3" w:hAnsi="Wingdings 3" w:hint="default"/>
      </w:rPr>
    </w:lvl>
    <w:lvl w:ilvl="7" w:tplc="4BA0B4D6" w:tentative="1">
      <w:start w:val="1"/>
      <w:numFmt w:val="bullet"/>
      <w:lvlText w:val=""/>
      <w:lvlJc w:val="left"/>
      <w:pPr>
        <w:tabs>
          <w:tab w:val="num" w:pos="5760"/>
        </w:tabs>
        <w:ind w:left="5760" w:hanging="360"/>
      </w:pPr>
      <w:rPr>
        <w:rFonts w:ascii="Wingdings 3" w:hAnsi="Wingdings 3" w:hint="default"/>
      </w:rPr>
    </w:lvl>
    <w:lvl w:ilvl="8" w:tplc="12AE1A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C7B7B66"/>
    <w:multiLevelType w:val="hybridMultilevel"/>
    <w:tmpl w:val="B268B246"/>
    <w:lvl w:ilvl="0" w:tplc="987EB6E0">
      <w:start w:val="1"/>
      <w:numFmt w:val="bullet"/>
      <w:lvlText w:val=""/>
      <w:lvlJc w:val="left"/>
      <w:pPr>
        <w:tabs>
          <w:tab w:val="num" w:pos="720"/>
        </w:tabs>
        <w:ind w:left="720" w:hanging="360"/>
      </w:pPr>
      <w:rPr>
        <w:rFonts w:ascii="Wingdings 3" w:hAnsi="Wingdings 3" w:hint="default"/>
      </w:rPr>
    </w:lvl>
    <w:lvl w:ilvl="1" w:tplc="2578C174" w:tentative="1">
      <w:start w:val="1"/>
      <w:numFmt w:val="bullet"/>
      <w:lvlText w:val=""/>
      <w:lvlJc w:val="left"/>
      <w:pPr>
        <w:tabs>
          <w:tab w:val="num" w:pos="1440"/>
        </w:tabs>
        <w:ind w:left="1440" w:hanging="360"/>
      </w:pPr>
      <w:rPr>
        <w:rFonts w:ascii="Wingdings 3" w:hAnsi="Wingdings 3" w:hint="default"/>
      </w:rPr>
    </w:lvl>
    <w:lvl w:ilvl="2" w:tplc="3538276C" w:tentative="1">
      <w:start w:val="1"/>
      <w:numFmt w:val="bullet"/>
      <w:lvlText w:val=""/>
      <w:lvlJc w:val="left"/>
      <w:pPr>
        <w:tabs>
          <w:tab w:val="num" w:pos="2160"/>
        </w:tabs>
        <w:ind w:left="2160" w:hanging="360"/>
      </w:pPr>
      <w:rPr>
        <w:rFonts w:ascii="Wingdings 3" w:hAnsi="Wingdings 3" w:hint="default"/>
      </w:rPr>
    </w:lvl>
    <w:lvl w:ilvl="3" w:tplc="B6A469D6" w:tentative="1">
      <w:start w:val="1"/>
      <w:numFmt w:val="bullet"/>
      <w:lvlText w:val=""/>
      <w:lvlJc w:val="left"/>
      <w:pPr>
        <w:tabs>
          <w:tab w:val="num" w:pos="2880"/>
        </w:tabs>
        <w:ind w:left="2880" w:hanging="360"/>
      </w:pPr>
      <w:rPr>
        <w:rFonts w:ascii="Wingdings 3" w:hAnsi="Wingdings 3" w:hint="default"/>
      </w:rPr>
    </w:lvl>
    <w:lvl w:ilvl="4" w:tplc="B9EE52B0" w:tentative="1">
      <w:start w:val="1"/>
      <w:numFmt w:val="bullet"/>
      <w:lvlText w:val=""/>
      <w:lvlJc w:val="left"/>
      <w:pPr>
        <w:tabs>
          <w:tab w:val="num" w:pos="3600"/>
        </w:tabs>
        <w:ind w:left="3600" w:hanging="360"/>
      </w:pPr>
      <w:rPr>
        <w:rFonts w:ascii="Wingdings 3" w:hAnsi="Wingdings 3" w:hint="default"/>
      </w:rPr>
    </w:lvl>
    <w:lvl w:ilvl="5" w:tplc="83DC2E18" w:tentative="1">
      <w:start w:val="1"/>
      <w:numFmt w:val="bullet"/>
      <w:lvlText w:val=""/>
      <w:lvlJc w:val="left"/>
      <w:pPr>
        <w:tabs>
          <w:tab w:val="num" w:pos="4320"/>
        </w:tabs>
        <w:ind w:left="4320" w:hanging="360"/>
      </w:pPr>
      <w:rPr>
        <w:rFonts w:ascii="Wingdings 3" w:hAnsi="Wingdings 3" w:hint="default"/>
      </w:rPr>
    </w:lvl>
    <w:lvl w:ilvl="6" w:tplc="CC989314" w:tentative="1">
      <w:start w:val="1"/>
      <w:numFmt w:val="bullet"/>
      <w:lvlText w:val=""/>
      <w:lvlJc w:val="left"/>
      <w:pPr>
        <w:tabs>
          <w:tab w:val="num" w:pos="5040"/>
        </w:tabs>
        <w:ind w:left="5040" w:hanging="360"/>
      </w:pPr>
      <w:rPr>
        <w:rFonts w:ascii="Wingdings 3" w:hAnsi="Wingdings 3" w:hint="default"/>
      </w:rPr>
    </w:lvl>
    <w:lvl w:ilvl="7" w:tplc="FE8CC4FE" w:tentative="1">
      <w:start w:val="1"/>
      <w:numFmt w:val="bullet"/>
      <w:lvlText w:val=""/>
      <w:lvlJc w:val="left"/>
      <w:pPr>
        <w:tabs>
          <w:tab w:val="num" w:pos="5760"/>
        </w:tabs>
        <w:ind w:left="5760" w:hanging="360"/>
      </w:pPr>
      <w:rPr>
        <w:rFonts w:ascii="Wingdings 3" w:hAnsi="Wingdings 3" w:hint="default"/>
      </w:rPr>
    </w:lvl>
    <w:lvl w:ilvl="8" w:tplc="D28A98C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F73719D"/>
    <w:multiLevelType w:val="hybridMultilevel"/>
    <w:tmpl w:val="D9A89008"/>
    <w:lvl w:ilvl="0" w:tplc="26981616">
      <w:start w:val="1"/>
      <w:numFmt w:val="bullet"/>
      <w:lvlText w:val=""/>
      <w:lvlJc w:val="left"/>
      <w:pPr>
        <w:tabs>
          <w:tab w:val="num" w:pos="720"/>
        </w:tabs>
        <w:ind w:left="720" w:hanging="360"/>
      </w:pPr>
      <w:rPr>
        <w:rFonts w:ascii="Wingdings 3" w:hAnsi="Wingdings 3" w:hint="default"/>
      </w:rPr>
    </w:lvl>
    <w:lvl w:ilvl="1" w:tplc="C4B869CA" w:tentative="1">
      <w:start w:val="1"/>
      <w:numFmt w:val="bullet"/>
      <w:lvlText w:val=""/>
      <w:lvlJc w:val="left"/>
      <w:pPr>
        <w:tabs>
          <w:tab w:val="num" w:pos="1440"/>
        </w:tabs>
        <w:ind w:left="1440" w:hanging="360"/>
      </w:pPr>
      <w:rPr>
        <w:rFonts w:ascii="Wingdings 3" w:hAnsi="Wingdings 3" w:hint="default"/>
      </w:rPr>
    </w:lvl>
    <w:lvl w:ilvl="2" w:tplc="02060E0C" w:tentative="1">
      <w:start w:val="1"/>
      <w:numFmt w:val="bullet"/>
      <w:lvlText w:val=""/>
      <w:lvlJc w:val="left"/>
      <w:pPr>
        <w:tabs>
          <w:tab w:val="num" w:pos="2160"/>
        </w:tabs>
        <w:ind w:left="2160" w:hanging="360"/>
      </w:pPr>
      <w:rPr>
        <w:rFonts w:ascii="Wingdings 3" w:hAnsi="Wingdings 3" w:hint="default"/>
      </w:rPr>
    </w:lvl>
    <w:lvl w:ilvl="3" w:tplc="3000D094" w:tentative="1">
      <w:start w:val="1"/>
      <w:numFmt w:val="bullet"/>
      <w:lvlText w:val=""/>
      <w:lvlJc w:val="left"/>
      <w:pPr>
        <w:tabs>
          <w:tab w:val="num" w:pos="2880"/>
        </w:tabs>
        <w:ind w:left="2880" w:hanging="360"/>
      </w:pPr>
      <w:rPr>
        <w:rFonts w:ascii="Wingdings 3" w:hAnsi="Wingdings 3" w:hint="default"/>
      </w:rPr>
    </w:lvl>
    <w:lvl w:ilvl="4" w:tplc="42C258C2" w:tentative="1">
      <w:start w:val="1"/>
      <w:numFmt w:val="bullet"/>
      <w:lvlText w:val=""/>
      <w:lvlJc w:val="left"/>
      <w:pPr>
        <w:tabs>
          <w:tab w:val="num" w:pos="3600"/>
        </w:tabs>
        <w:ind w:left="3600" w:hanging="360"/>
      </w:pPr>
      <w:rPr>
        <w:rFonts w:ascii="Wingdings 3" w:hAnsi="Wingdings 3" w:hint="default"/>
      </w:rPr>
    </w:lvl>
    <w:lvl w:ilvl="5" w:tplc="6CC07C64" w:tentative="1">
      <w:start w:val="1"/>
      <w:numFmt w:val="bullet"/>
      <w:lvlText w:val=""/>
      <w:lvlJc w:val="left"/>
      <w:pPr>
        <w:tabs>
          <w:tab w:val="num" w:pos="4320"/>
        </w:tabs>
        <w:ind w:left="4320" w:hanging="360"/>
      </w:pPr>
      <w:rPr>
        <w:rFonts w:ascii="Wingdings 3" w:hAnsi="Wingdings 3" w:hint="default"/>
      </w:rPr>
    </w:lvl>
    <w:lvl w:ilvl="6" w:tplc="7B4CA5A8" w:tentative="1">
      <w:start w:val="1"/>
      <w:numFmt w:val="bullet"/>
      <w:lvlText w:val=""/>
      <w:lvlJc w:val="left"/>
      <w:pPr>
        <w:tabs>
          <w:tab w:val="num" w:pos="5040"/>
        </w:tabs>
        <w:ind w:left="5040" w:hanging="360"/>
      </w:pPr>
      <w:rPr>
        <w:rFonts w:ascii="Wingdings 3" w:hAnsi="Wingdings 3" w:hint="default"/>
      </w:rPr>
    </w:lvl>
    <w:lvl w:ilvl="7" w:tplc="CA747994" w:tentative="1">
      <w:start w:val="1"/>
      <w:numFmt w:val="bullet"/>
      <w:lvlText w:val=""/>
      <w:lvlJc w:val="left"/>
      <w:pPr>
        <w:tabs>
          <w:tab w:val="num" w:pos="5760"/>
        </w:tabs>
        <w:ind w:left="5760" w:hanging="360"/>
      </w:pPr>
      <w:rPr>
        <w:rFonts w:ascii="Wingdings 3" w:hAnsi="Wingdings 3" w:hint="default"/>
      </w:rPr>
    </w:lvl>
    <w:lvl w:ilvl="8" w:tplc="8300303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44C602D"/>
    <w:multiLevelType w:val="hybridMultilevel"/>
    <w:tmpl w:val="BEF2FAF0"/>
    <w:lvl w:ilvl="0" w:tplc="5B10D05A">
      <w:start w:val="1"/>
      <w:numFmt w:val="bullet"/>
      <w:lvlText w:val=""/>
      <w:lvlJc w:val="left"/>
      <w:pPr>
        <w:tabs>
          <w:tab w:val="num" w:pos="720"/>
        </w:tabs>
        <w:ind w:left="720" w:hanging="360"/>
      </w:pPr>
      <w:rPr>
        <w:rFonts w:ascii="Wingdings 3" w:hAnsi="Wingdings 3" w:hint="default"/>
      </w:rPr>
    </w:lvl>
    <w:lvl w:ilvl="1" w:tplc="8634DF14" w:tentative="1">
      <w:start w:val="1"/>
      <w:numFmt w:val="bullet"/>
      <w:lvlText w:val=""/>
      <w:lvlJc w:val="left"/>
      <w:pPr>
        <w:tabs>
          <w:tab w:val="num" w:pos="1440"/>
        </w:tabs>
        <w:ind w:left="1440" w:hanging="360"/>
      </w:pPr>
      <w:rPr>
        <w:rFonts w:ascii="Wingdings 3" w:hAnsi="Wingdings 3" w:hint="default"/>
      </w:rPr>
    </w:lvl>
    <w:lvl w:ilvl="2" w:tplc="C0088D7C" w:tentative="1">
      <w:start w:val="1"/>
      <w:numFmt w:val="bullet"/>
      <w:lvlText w:val=""/>
      <w:lvlJc w:val="left"/>
      <w:pPr>
        <w:tabs>
          <w:tab w:val="num" w:pos="2160"/>
        </w:tabs>
        <w:ind w:left="2160" w:hanging="360"/>
      </w:pPr>
      <w:rPr>
        <w:rFonts w:ascii="Wingdings 3" w:hAnsi="Wingdings 3" w:hint="default"/>
      </w:rPr>
    </w:lvl>
    <w:lvl w:ilvl="3" w:tplc="6952097A" w:tentative="1">
      <w:start w:val="1"/>
      <w:numFmt w:val="bullet"/>
      <w:lvlText w:val=""/>
      <w:lvlJc w:val="left"/>
      <w:pPr>
        <w:tabs>
          <w:tab w:val="num" w:pos="2880"/>
        </w:tabs>
        <w:ind w:left="2880" w:hanging="360"/>
      </w:pPr>
      <w:rPr>
        <w:rFonts w:ascii="Wingdings 3" w:hAnsi="Wingdings 3" w:hint="default"/>
      </w:rPr>
    </w:lvl>
    <w:lvl w:ilvl="4" w:tplc="DD2C915A" w:tentative="1">
      <w:start w:val="1"/>
      <w:numFmt w:val="bullet"/>
      <w:lvlText w:val=""/>
      <w:lvlJc w:val="left"/>
      <w:pPr>
        <w:tabs>
          <w:tab w:val="num" w:pos="3600"/>
        </w:tabs>
        <w:ind w:left="3600" w:hanging="360"/>
      </w:pPr>
      <w:rPr>
        <w:rFonts w:ascii="Wingdings 3" w:hAnsi="Wingdings 3" w:hint="default"/>
      </w:rPr>
    </w:lvl>
    <w:lvl w:ilvl="5" w:tplc="C7E2A7B0" w:tentative="1">
      <w:start w:val="1"/>
      <w:numFmt w:val="bullet"/>
      <w:lvlText w:val=""/>
      <w:lvlJc w:val="left"/>
      <w:pPr>
        <w:tabs>
          <w:tab w:val="num" w:pos="4320"/>
        </w:tabs>
        <w:ind w:left="4320" w:hanging="360"/>
      </w:pPr>
      <w:rPr>
        <w:rFonts w:ascii="Wingdings 3" w:hAnsi="Wingdings 3" w:hint="default"/>
      </w:rPr>
    </w:lvl>
    <w:lvl w:ilvl="6" w:tplc="B7B04D34" w:tentative="1">
      <w:start w:val="1"/>
      <w:numFmt w:val="bullet"/>
      <w:lvlText w:val=""/>
      <w:lvlJc w:val="left"/>
      <w:pPr>
        <w:tabs>
          <w:tab w:val="num" w:pos="5040"/>
        </w:tabs>
        <w:ind w:left="5040" w:hanging="360"/>
      </w:pPr>
      <w:rPr>
        <w:rFonts w:ascii="Wingdings 3" w:hAnsi="Wingdings 3" w:hint="default"/>
      </w:rPr>
    </w:lvl>
    <w:lvl w:ilvl="7" w:tplc="126E661C" w:tentative="1">
      <w:start w:val="1"/>
      <w:numFmt w:val="bullet"/>
      <w:lvlText w:val=""/>
      <w:lvlJc w:val="left"/>
      <w:pPr>
        <w:tabs>
          <w:tab w:val="num" w:pos="5760"/>
        </w:tabs>
        <w:ind w:left="5760" w:hanging="360"/>
      </w:pPr>
      <w:rPr>
        <w:rFonts w:ascii="Wingdings 3" w:hAnsi="Wingdings 3" w:hint="default"/>
      </w:rPr>
    </w:lvl>
    <w:lvl w:ilvl="8" w:tplc="D6701E0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80B1D35"/>
    <w:multiLevelType w:val="hybridMultilevel"/>
    <w:tmpl w:val="77C43C9A"/>
    <w:lvl w:ilvl="0" w:tplc="45C27004">
      <w:start w:val="1"/>
      <w:numFmt w:val="bullet"/>
      <w:lvlText w:val=""/>
      <w:lvlJc w:val="left"/>
      <w:pPr>
        <w:tabs>
          <w:tab w:val="num" w:pos="720"/>
        </w:tabs>
        <w:ind w:left="720" w:hanging="360"/>
      </w:pPr>
      <w:rPr>
        <w:rFonts w:ascii="Wingdings 3" w:hAnsi="Wingdings 3" w:hint="default"/>
      </w:rPr>
    </w:lvl>
    <w:lvl w:ilvl="1" w:tplc="AC06D5F2" w:tentative="1">
      <w:start w:val="1"/>
      <w:numFmt w:val="bullet"/>
      <w:lvlText w:val=""/>
      <w:lvlJc w:val="left"/>
      <w:pPr>
        <w:tabs>
          <w:tab w:val="num" w:pos="1440"/>
        </w:tabs>
        <w:ind w:left="1440" w:hanging="360"/>
      </w:pPr>
      <w:rPr>
        <w:rFonts w:ascii="Wingdings 3" w:hAnsi="Wingdings 3" w:hint="default"/>
      </w:rPr>
    </w:lvl>
    <w:lvl w:ilvl="2" w:tplc="6022950A" w:tentative="1">
      <w:start w:val="1"/>
      <w:numFmt w:val="bullet"/>
      <w:lvlText w:val=""/>
      <w:lvlJc w:val="left"/>
      <w:pPr>
        <w:tabs>
          <w:tab w:val="num" w:pos="2160"/>
        </w:tabs>
        <w:ind w:left="2160" w:hanging="360"/>
      </w:pPr>
      <w:rPr>
        <w:rFonts w:ascii="Wingdings 3" w:hAnsi="Wingdings 3" w:hint="default"/>
      </w:rPr>
    </w:lvl>
    <w:lvl w:ilvl="3" w:tplc="0C2A1FD4" w:tentative="1">
      <w:start w:val="1"/>
      <w:numFmt w:val="bullet"/>
      <w:lvlText w:val=""/>
      <w:lvlJc w:val="left"/>
      <w:pPr>
        <w:tabs>
          <w:tab w:val="num" w:pos="2880"/>
        </w:tabs>
        <w:ind w:left="2880" w:hanging="360"/>
      </w:pPr>
      <w:rPr>
        <w:rFonts w:ascii="Wingdings 3" w:hAnsi="Wingdings 3" w:hint="default"/>
      </w:rPr>
    </w:lvl>
    <w:lvl w:ilvl="4" w:tplc="4A701F82" w:tentative="1">
      <w:start w:val="1"/>
      <w:numFmt w:val="bullet"/>
      <w:lvlText w:val=""/>
      <w:lvlJc w:val="left"/>
      <w:pPr>
        <w:tabs>
          <w:tab w:val="num" w:pos="3600"/>
        </w:tabs>
        <w:ind w:left="3600" w:hanging="360"/>
      </w:pPr>
      <w:rPr>
        <w:rFonts w:ascii="Wingdings 3" w:hAnsi="Wingdings 3" w:hint="default"/>
      </w:rPr>
    </w:lvl>
    <w:lvl w:ilvl="5" w:tplc="02503A7A" w:tentative="1">
      <w:start w:val="1"/>
      <w:numFmt w:val="bullet"/>
      <w:lvlText w:val=""/>
      <w:lvlJc w:val="left"/>
      <w:pPr>
        <w:tabs>
          <w:tab w:val="num" w:pos="4320"/>
        </w:tabs>
        <w:ind w:left="4320" w:hanging="360"/>
      </w:pPr>
      <w:rPr>
        <w:rFonts w:ascii="Wingdings 3" w:hAnsi="Wingdings 3" w:hint="default"/>
      </w:rPr>
    </w:lvl>
    <w:lvl w:ilvl="6" w:tplc="DA9ADB82" w:tentative="1">
      <w:start w:val="1"/>
      <w:numFmt w:val="bullet"/>
      <w:lvlText w:val=""/>
      <w:lvlJc w:val="left"/>
      <w:pPr>
        <w:tabs>
          <w:tab w:val="num" w:pos="5040"/>
        </w:tabs>
        <w:ind w:left="5040" w:hanging="360"/>
      </w:pPr>
      <w:rPr>
        <w:rFonts w:ascii="Wingdings 3" w:hAnsi="Wingdings 3" w:hint="default"/>
      </w:rPr>
    </w:lvl>
    <w:lvl w:ilvl="7" w:tplc="B7FCB1CE" w:tentative="1">
      <w:start w:val="1"/>
      <w:numFmt w:val="bullet"/>
      <w:lvlText w:val=""/>
      <w:lvlJc w:val="left"/>
      <w:pPr>
        <w:tabs>
          <w:tab w:val="num" w:pos="5760"/>
        </w:tabs>
        <w:ind w:left="5760" w:hanging="360"/>
      </w:pPr>
      <w:rPr>
        <w:rFonts w:ascii="Wingdings 3" w:hAnsi="Wingdings 3" w:hint="default"/>
      </w:rPr>
    </w:lvl>
    <w:lvl w:ilvl="8" w:tplc="CCCE86A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9B85FF8"/>
    <w:multiLevelType w:val="hybridMultilevel"/>
    <w:tmpl w:val="F5A8C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2ED2803"/>
    <w:multiLevelType w:val="hybridMultilevel"/>
    <w:tmpl w:val="5276D070"/>
    <w:lvl w:ilvl="0" w:tplc="E89AF60A">
      <w:start w:val="1"/>
      <w:numFmt w:val="bullet"/>
      <w:lvlText w:val=""/>
      <w:lvlJc w:val="left"/>
      <w:pPr>
        <w:tabs>
          <w:tab w:val="num" w:pos="720"/>
        </w:tabs>
        <w:ind w:left="720" w:hanging="360"/>
      </w:pPr>
      <w:rPr>
        <w:rFonts w:ascii="Wingdings 3" w:hAnsi="Wingdings 3" w:hint="default"/>
      </w:rPr>
    </w:lvl>
    <w:lvl w:ilvl="1" w:tplc="79180C42" w:tentative="1">
      <w:start w:val="1"/>
      <w:numFmt w:val="bullet"/>
      <w:lvlText w:val=""/>
      <w:lvlJc w:val="left"/>
      <w:pPr>
        <w:tabs>
          <w:tab w:val="num" w:pos="1440"/>
        </w:tabs>
        <w:ind w:left="1440" w:hanging="360"/>
      </w:pPr>
      <w:rPr>
        <w:rFonts w:ascii="Wingdings 3" w:hAnsi="Wingdings 3" w:hint="default"/>
      </w:rPr>
    </w:lvl>
    <w:lvl w:ilvl="2" w:tplc="96526DD0" w:tentative="1">
      <w:start w:val="1"/>
      <w:numFmt w:val="bullet"/>
      <w:lvlText w:val=""/>
      <w:lvlJc w:val="left"/>
      <w:pPr>
        <w:tabs>
          <w:tab w:val="num" w:pos="2160"/>
        </w:tabs>
        <w:ind w:left="2160" w:hanging="360"/>
      </w:pPr>
      <w:rPr>
        <w:rFonts w:ascii="Wingdings 3" w:hAnsi="Wingdings 3" w:hint="default"/>
      </w:rPr>
    </w:lvl>
    <w:lvl w:ilvl="3" w:tplc="23E45756" w:tentative="1">
      <w:start w:val="1"/>
      <w:numFmt w:val="bullet"/>
      <w:lvlText w:val=""/>
      <w:lvlJc w:val="left"/>
      <w:pPr>
        <w:tabs>
          <w:tab w:val="num" w:pos="2880"/>
        </w:tabs>
        <w:ind w:left="2880" w:hanging="360"/>
      </w:pPr>
      <w:rPr>
        <w:rFonts w:ascii="Wingdings 3" w:hAnsi="Wingdings 3" w:hint="default"/>
      </w:rPr>
    </w:lvl>
    <w:lvl w:ilvl="4" w:tplc="D97CF47A" w:tentative="1">
      <w:start w:val="1"/>
      <w:numFmt w:val="bullet"/>
      <w:lvlText w:val=""/>
      <w:lvlJc w:val="left"/>
      <w:pPr>
        <w:tabs>
          <w:tab w:val="num" w:pos="3600"/>
        </w:tabs>
        <w:ind w:left="3600" w:hanging="360"/>
      </w:pPr>
      <w:rPr>
        <w:rFonts w:ascii="Wingdings 3" w:hAnsi="Wingdings 3" w:hint="default"/>
      </w:rPr>
    </w:lvl>
    <w:lvl w:ilvl="5" w:tplc="925A05D0" w:tentative="1">
      <w:start w:val="1"/>
      <w:numFmt w:val="bullet"/>
      <w:lvlText w:val=""/>
      <w:lvlJc w:val="left"/>
      <w:pPr>
        <w:tabs>
          <w:tab w:val="num" w:pos="4320"/>
        </w:tabs>
        <w:ind w:left="4320" w:hanging="360"/>
      </w:pPr>
      <w:rPr>
        <w:rFonts w:ascii="Wingdings 3" w:hAnsi="Wingdings 3" w:hint="default"/>
      </w:rPr>
    </w:lvl>
    <w:lvl w:ilvl="6" w:tplc="50402D86" w:tentative="1">
      <w:start w:val="1"/>
      <w:numFmt w:val="bullet"/>
      <w:lvlText w:val=""/>
      <w:lvlJc w:val="left"/>
      <w:pPr>
        <w:tabs>
          <w:tab w:val="num" w:pos="5040"/>
        </w:tabs>
        <w:ind w:left="5040" w:hanging="360"/>
      </w:pPr>
      <w:rPr>
        <w:rFonts w:ascii="Wingdings 3" w:hAnsi="Wingdings 3" w:hint="default"/>
      </w:rPr>
    </w:lvl>
    <w:lvl w:ilvl="7" w:tplc="BDDE6CC6" w:tentative="1">
      <w:start w:val="1"/>
      <w:numFmt w:val="bullet"/>
      <w:lvlText w:val=""/>
      <w:lvlJc w:val="left"/>
      <w:pPr>
        <w:tabs>
          <w:tab w:val="num" w:pos="5760"/>
        </w:tabs>
        <w:ind w:left="5760" w:hanging="360"/>
      </w:pPr>
      <w:rPr>
        <w:rFonts w:ascii="Wingdings 3" w:hAnsi="Wingdings 3" w:hint="default"/>
      </w:rPr>
    </w:lvl>
    <w:lvl w:ilvl="8" w:tplc="7416D9C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43312B8"/>
    <w:multiLevelType w:val="hybridMultilevel"/>
    <w:tmpl w:val="9176CEE4"/>
    <w:lvl w:ilvl="0" w:tplc="80000552">
      <w:start w:val="1"/>
      <w:numFmt w:val="bullet"/>
      <w:lvlText w:val=""/>
      <w:lvlJc w:val="left"/>
      <w:pPr>
        <w:tabs>
          <w:tab w:val="num" w:pos="720"/>
        </w:tabs>
        <w:ind w:left="720" w:hanging="360"/>
      </w:pPr>
      <w:rPr>
        <w:rFonts w:ascii="Wingdings 3" w:hAnsi="Wingdings 3" w:hint="default"/>
      </w:rPr>
    </w:lvl>
    <w:lvl w:ilvl="1" w:tplc="584CDCCA" w:tentative="1">
      <w:start w:val="1"/>
      <w:numFmt w:val="bullet"/>
      <w:lvlText w:val=""/>
      <w:lvlJc w:val="left"/>
      <w:pPr>
        <w:tabs>
          <w:tab w:val="num" w:pos="1440"/>
        </w:tabs>
        <w:ind w:left="1440" w:hanging="360"/>
      </w:pPr>
      <w:rPr>
        <w:rFonts w:ascii="Wingdings 3" w:hAnsi="Wingdings 3" w:hint="default"/>
      </w:rPr>
    </w:lvl>
    <w:lvl w:ilvl="2" w:tplc="AEDA7012" w:tentative="1">
      <w:start w:val="1"/>
      <w:numFmt w:val="bullet"/>
      <w:lvlText w:val=""/>
      <w:lvlJc w:val="left"/>
      <w:pPr>
        <w:tabs>
          <w:tab w:val="num" w:pos="2160"/>
        </w:tabs>
        <w:ind w:left="2160" w:hanging="360"/>
      </w:pPr>
      <w:rPr>
        <w:rFonts w:ascii="Wingdings 3" w:hAnsi="Wingdings 3" w:hint="default"/>
      </w:rPr>
    </w:lvl>
    <w:lvl w:ilvl="3" w:tplc="FA62255A" w:tentative="1">
      <w:start w:val="1"/>
      <w:numFmt w:val="bullet"/>
      <w:lvlText w:val=""/>
      <w:lvlJc w:val="left"/>
      <w:pPr>
        <w:tabs>
          <w:tab w:val="num" w:pos="2880"/>
        </w:tabs>
        <w:ind w:left="2880" w:hanging="360"/>
      </w:pPr>
      <w:rPr>
        <w:rFonts w:ascii="Wingdings 3" w:hAnsi="Wingdings 3" w:hint="default"/>
      </w:rPr>
    </w:lvl>
    <w:lvl w:ilvl="4" w:tplc="3E2C9B16" w:tentative="1">
      <w:start w:val="1"/>
      <w:numFmt w:val="bullet"/>
      <w:lvlText w:val=""/>
      <w:lvlJc w:val="left"/>
      <w:pPr>
        <w:tabs>
          <w:tab w:val="num" w:pos="3600"/>
        </w:tabs>
        <w:ind w:left="3600" w:hanging="360"/>
      </w:pPr>
      <w:rPr>
        <w:rFonts w:ascii="Wingdings 3" w:hAnsi="Wingdings 3" w:hint="default"/>
      </w:rPr>
    </w:lvl>
    <w:lvl w:ilvl="5" w:tplc="0EE263EC" w:tentative="1">
      <w:start w:val="1"/>
      <w:numFmt w:val="bullet"/>
      <w:lvlText w:val=""/>
      <w:lvlJc w:val="left"/>
      <w:pPr>
        <w:tabs>
          <w:tab w:val="num" w:pos="4320"/>
        </w:tabs>
        <w:ind w:left="4320" w:hanging="360"/>
      </w:pPr>
      <w:rPr>
        <w:rFonts w:ascii="Wingdings 3" w:hAnsi="Wingdings 3" w:hint="default"/>
      </w:rPr>
    </w:lvl>
    <w:lvl w:ilvl="6" w:tplc="D136ADE2" w:tentative="1">
      <w:start w:val="1"/>
      <w:numFmt w:val="bullet"/>
      <w:lvlText w:val=""/>
      <w:lvlJc w:val="left"/>
      <w:pPr>
        <w:tabs>
          <w:tab w:val="num" w:pos="5040"/>
        </w:tabs>
        <w:ind w:left="5040" w:hanging="360"/>
      </w:pPr>
      <w:rPr>
        <w:rFonts w:ascii="Wingdings 3" w:hAnsi="Wingdings 3" w:hint="default"/>
      </w:rPr>
    </w:lvl>
    <w:lvl w:ilvl="7" w:tplc="60C274A2" w:tentative="1">
      <w:start w:val="1"/>
      <w:numFmt w:val="bullet"/>
      <w:lvlText w:val=""/>
      <w:lvlJc w:val="left"/>
      <w:pPr>
        <w:tabs>
          <w:tab w:val="num" w:pos="5760"/>
        </w:tabs>
        <w:ind w:left="5760" w:hanging="360"/>
      </w:pPr>
      <w:rPr>
        <w:rFonts w:ascii="Wingdings 3" w:hAnsi="Wingdings 3" w:hint="default"/>
      </w:rPr>
    </w:lvl>
    <w:lvl w:ilvl="8" w:tplc="D70C8D3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85C21D9"/>
    <w:multiLevelType w:val="hybridMultilevel"/>
    <w:tmpl w:val="7E669190"/>
    <w:lvl w:ilvl="0" w:tplc="B2E0DE1A">
      <w:start w:val="1"/>
      <w:numFmt w:val="bullet"/>
      <w:lvlText w:val=""/>
      <w:lvlJc w:val="left"/>
      <w:pPr>
        <w:tabs>
          <w:tab w:val="num" w:pos="720"/>
        </w:tabs>
        <w:ind w:left="720" w:hanging="360"/>
      </w:pPr>
      <w:rPr>
        <w:rFonts w:ascii="Wingdings 3" w:hAnsi="Wingdings 3" w:hint="default"/>
      </w:rPr>
    </w:lvl>
    <w:lvl w:ilvl="1" w:tplc="17626C46" w:tentative="1">
      <w:start w:val="1"/>
      <w:numFmt w:val="bullet"/>
      <w:lvlText w:val=""/>
      <w:lvlJc w:val="left"/>
      <w:pPr>
        <w:tabs>
          <w:tab w:val="num" w:pos="1440"/>
        </w:tabs>
        <w:ind w:left="1440" w:hanging="360"/>
      </w:pPr>
      <w:rPr>
        <w:rFonts w:ascii="Wingdings 3" w:hAnsi="Wingdings 3" w:hint="default"/>
      </w:rPr>
    </w:lvl>
    <w:lvl w:ilvl="2" w:tplc="58D0AF78" w:tentative="1">
      <w:start w:val="1"/>
      <w:numFmt w:val="bullet"/>
      <w:lvlText w:val=""/>
      <w:lvlJc w:val="left"/>
      <w:pPr>
        <w:tabs>
          <w:tab w:val="num" w:pos="2160"/>
        </w:tabs>
        <w:ind w:left="2160" w:hanging="360"/>
      </w:pPr>
      <w:rPr>
        <w:rFonts w:ascii="Wingdings 3" w:hAnsi="Wingdings 3" w:hint="default"/>
      </w:rPr>
    </w:lvl>
    <w:lvl w:ilvl="3" w:tplc="3B3263C0" w:tentative="1">
      <w:start w:val="1"/>
      <w:numFmt w:val="bullet"/>
      <w:lvlText w:val=""/>
      <w:lvlJc w:val="left"/>
      <w:pPr>
        <w:tabs>
          <w:tab w:val="num" w:pos="2880"/>
        </w:tabs>
        <w:ind w:left="2880" w:hanging="360"/>
      </w:pPr>
      <w:rPr>
        <w:rFonts w:ascii="Wingdings 3" w:hAnsi="Wingdings 3" w:hint="default"/>
      </w:rPr>
    </w:lvl>
    <w:lvl w:ilvl="4" w:tplc="10CA8AB2" w:tentative="1">
      <w:start w:val="1"/>
      <w:numFmt w:val="bullet"/>
      <w:lvlText w:val=""/>
      <w:lvlJc w:val="left"/>
      <w:pPr>
        <w:tabs>
          <w:tab w:val="num" w:pos="3600"/>
        </w:tabs>
        <w:ind w:left="3600" w:hanging="360"/>
      </w:pPr>
      <w:rPr>
        <w:rFonts w:ascii="Wingdings 3" w:hAnsi="Wingdings 3" w:hint="default"/>
      </w:rPr>
    </w:lvl>
    <w:lvl w:ilvl="5" w:tplc="5574B448" w:tentative="1">
      <w:start w:val="1"/>
      <w:numFmt w:val="bullet"/>
      <w:lvlText w:val=""/>
      <w:lvlJc w:val="left"/>
      <w:pPr>
        <w:tabs>
          <w:tab w:val="num" w:pos="4320"/>
        </w:tabs>
        <w:ind w:left="4320" w:hanging="360"/>
      </w:pPr>
      <w:rPr>
        <w:rFonts w:ascii="Wingdings 3" w:hAnsi="Wingdings 3" w:hint="default"/>
      </w:rPr>
    </w:lvl>
    <w:lvl w:ilvl="6" w:tplc="A3EE9110" w:tentative="1">
      <w:start w:val="1"/>
      <w:numFmt w:val="bullet"/>
      <w:lvlText w:val=""/>
      <w:lvlJc w:val="left"/>
      <w:pPr>
        <w:tabs>
          <w:tab w:val="num" w:pos="5040"/>
        </w:tabs>
        <w:ind w:left="5040" w:hanging="360"/>
      </w:pPr>
      <w:rPr>
        <w:rFonts w:ascii="Wingdings 3" w:hAnsi="Wingdings 3" w:hint="default"/>
      </w:rPr>
    </w:lvl>
    <w:lvl w:ilvl="7" w:tplc="B3C29E9A" w:tentative="1">
      <w:start w:val="1"/>
      <w:numFmt w:val="bullet"/>
      <w:lvlText w:val=""/>
      <w:lvlJc w:val="left"/>
      <w:pPr>
        <w:tabs>
          <w:tab w:val="num" w:pos="5760"/>
        </w:tabs>
        <w:ind w:left="5760" w:hanging="360"/>
      </w:pPr>
      <w:rPr>
        <w:rFonts w:ascii="Wingdings 3" w:hAnsi="Wingdings 3" w:hint="default"/>
      </w:rPr>
    </w:lvl>
    <w:lvl w:ilvl="8" w:tplc="0FCE9C58"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2"/>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27"/>
    <w:rsid w:val="00000B32"/>
    <w:rsid w:val="00043A8F"/>
    <w:rsid w:val="000501D7"/>
    <w:rsid w:val="000670E0"/>
    <w:rsid w:val="000808F8"/>
    <w:rsid w:val="0008178D"/>
    <w:rsid w:val="00084C31"/>
    <w:rsid w:val="000969E7"/>
    <w:rsid w:val="000A033F"/>
    <w:rsid w:val="000A1DBD"/>
    <w:rsid w:val="001304AF"/>
    <w:rsid w:val="00134BD6"/>
    <w:rsid w:val="00147860"/>
    <w:rsid w:val="00196A90"/>
    <w:rsid w:val="001A67E5"/>
    <w:rsid w:val="001C5AB5"/>
    <w:rsid w:val="001D2723"/>
    <w:rsid w:val="001F051D"/>
    <w:rsid w:val="001F2C8C"/>
    <w:rsid w:val="00220B48"/>
    <w:rsid w:val="00226535"/>
    <w:rsid w:val="00241BFB"/>
    <w:rsid w:val="00263230"/>
    <w:rsid w:val="0027662B"/>
    <w:rsid w:val="00287A71"/>
    <w:rsid w:val="002A20F9"/>
    <w:rsid w:val="002A713E"/>
    <w:rsid w:val="00313493"/>
    <w:rsid w:val="0031488C"/>
    <w:rsid w:val="00336367"/>
    <w:rsid w:val="00352EC7"/>
    <w:rsid w:val="00354A2D"/>
    <w:rsid w:val="00365A01"/>
    <w:rsid w:val="00380A61"/>
    <w:rsid w:val="00383F94"/>
    <w:rsid w:val="00395EF7"/>
    <w:rsid w:val="003A504F"/>
    <w:rsid w:val="003B77C3"/>
    <w:rsid w:val="003C059D"/>
    <w:rsid w:val="003D393B"/>
    <w:rsid w:val="003D3B9D"/>
    <w:rsid w:val="003E0F4D"/>
    <w:rsid w:val="0040364F"/>
    <w:rsid w:val="004104A0"/>
    <w:rsid w:val="00410C9C"/>
    <w:rsid w:val="00412157"/>
    <w:rsid w:val="004466B2"/>
    <w:rsid w:val="00471805"/>
    <w:rsid w:val="00483256"/>
    <w:rsid w:val="00491B47"/>
    <w:rsid w:val="00494D71"/>
    <w:rsid w:val="004A3A4E"/>
    <w:rsid w:val="004B165C"/>
    <w:rsid w:val="004B2430"/>
    <w:rsid w:val="004B67A5"/>
    <w:rsid w:val="004C7C2E"/>
    <w:rsid w:val="004D6AC5"/>
    <w:rsid w:val="00524306"/>
    <w:rsid w:val="00527DCF"/>
    <w:rsid w:val="005416E9"/>
    <w:rsid w:val="0055514E"/>
    <w:rsid w:val="0056386B"/>
    <w:rsid w:val="00567FF3"/>
    <w:rsid w:val="005A6591"/>
    <w:rsid w:val="005C4B69"/>
    <w:rsid w:val="0062286E"/>
    <w:rsid w:val="006348EE"/>
    <w:rsid w:val="00644880"/>
    <w:rsid w:val="00660D0F"/>
    <w:rsid w:val="0066533B"/>
    <w:rsid w:val="00681DFC"/>
    <w:rsid w:val="00685F88"/>
    <w:rsid w:val="006B4388"/>
    <w:rsid w:val="006C1E5C"/>
    <w:rsid w:val="006D37C1"/>
    <w:rsid w:val="006E6226"/>
    <w:rsid w:val="006F5D1F"/>
    <w:rsid w:val="00703BDE"/>
    <w:rsid w:val="00714649"/>
    <w:rsid w:val="0075414D"/>
    <w:rsid w:val="00790DD6"/>
    <w:rsid w:val="00791F32"/>
    <w:rsid w:val="007A11CA"/>
    <w:rsid w:val="007B2907"/>
    <w:rsid w:val="007D7468"/>
    <w:rsid w:val="00865B27"/>
    <w:rsid w:val="00874F68"/>
    <w:rsid w:val="00880601"/>
    <w:rsid w:val="00880609"/>
    <w:rsid w:val="00882E44"/>
    <w:rsid w:val="008845EF"/>
    <w:rsid w:val="00892BF5"/>
    <w:rsid w:val="00894F55"/>
    <w:rsid w:val="0089758F"/>
    <w:rsid w:val="008C059F"/>
    <w:rsid w:val="008D06F1"/>
    <w:rsid w:val="008D4773"/>
    <w:rsid w:val="009078B1"/>
    <w:rsid w:val="009106ED"/>
    <w:rsid w:val="009140D2"/>
    <w:rsid w:val="00956D22"/>
    <w:rsid w:val="009718DF"/>
    <w:rsid w:val="00993211"/>
    <w:rsid w:val="0099777B"/>
    <w:rsid w:val="009C6A69"/>
    <w:rsid w:val="009D109F"/>
    <w:rsid w:val="009E3940"/>
    <w:rsid w:val="009E794B"/>
    <w:rsid w:val="009F44DA"/>
    <w:rsid w:val="00A05A39"/>
    <w:rsid w:val="00A10802"/>
    <w:rsid w:val="00A46411"/>
    <w:rsid w:val="00A7530D"/>
    <w:rsid w:val="00A903C3"/>
    <w:rsid w:val="00AD0C79"/>
    <w:rsid w:val="00AD68B1"/>
    <w:rsid w:val="00AE4595"/>
    <w:rsid w:val="00B17C71"/>
    <w:rsid w:val="00B36BCA"/>
    <w:rsid w:val="00B62744"/>
    <w:rsid w:val="00BA0831"/>
    <w:rsid w:val="00BA40D5"/>
    <w:rsid w:val="00BA5BC0"/>
    <w:rsid w:val="00BC5C54"/>
    <w:rsid w:val="00BF3B62"/>
    <w:rsid w:val="00BF3CE1"/>
    <w:rsid w:val="00C310D4"/>
    <w:rsid w:val="00C3355B"/>
    <w:rsid w:val="00C3456A"/>
    <w:rsid w:val="00C70973"/>
    <w:rsid w:val="00C7648E"/>
    <w:rsid w:val="00C84867"/>
    <w:rsid w:val="00C8789F"/>
    <w:rsid w:val="00CA244D"/>
    <w:rsid w:val="00CB3093"/>
    <w:rsid w:val="00CD6C79"/>
    <w:rsid w:val="00D07297"/>
    <w:rsid w:val="00D261D2"/>
    <w:rsid w:val="00D65603"/>
    <w:rsid w:val="00D74502"/>
    <w:rsid w:val="00D83F92"/>
    <w:rsid w:val="00E23AE6"/>
    <w:rsid w:val="00E41293"/>
    <w:rsid w:val="00E47694"/>
    <w:rsid w:val="00EA4091"/>
    <w:rsid w:val="00EB670B"/>
    <w:rsid w:val="00EC740F"/>
    <w:rsid w:val="00ED5EA3"/>
    <w:rsid w:val="00ED77E0"/>
    <w:rsid w:val="00EE2937"/>
    <w:rsid w:val="00EF41C0"/>
    <w:rsid w:val="00F01DC7"/>
    <w:rsid w:val="00F01EB5"/>
    <w:rsid w:val="00F236FB"/>
    <w:rsid w:val="00F25A2E"/>
    <w:rsid w:val="00F27C57"/>
    <w:rsid w:val="00F31587"/>
    <w:rsid w:val="00F44D6E"/>
    <w:rsid w:val="00F47500"/>
    <w:rsid w:val="00F478D6"/>
    <w:rsid w:val="00F51C84"/>
    <w:rsid w:val="00F52EBE"/>
    <w:rsid w:val="00F63617"/>
    <w:rsid w:val="00F7064F"/>
    <w:rsid w:val="00F7313A"/>
    <w:rsid w:val="00F97A3F"/>
    <w:rsid w:val="00FC29D1"/>
    <w:rsid w:val="00FE7F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B043"/>
  <w15:chartTrackingRefBased/>
  <w15:docId w15:val="{0F9936E6-36F0-47AC-9D66-13CF4F24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A10802"/>
    <w:pPr>
      <w:tabs>
        <w:tab w:val="left" w:pos="384"/>
      </w:tabs>
      <w:spacing w:after="240" w:line="240" w:lineRule="auto"/>
      <w:ind w:left="384" w:hanging="384"/>
    </w:pPr>
  </w:style>
  <w:style w:type="paragraph" w:styleId="a4">
    <w:name w:val="Normal (Web)"/>
    <w:basedOn w:val="a"/>
    <w:uiPriority w:val="99"/>
    <w:semiHidden/>
    <w:unhideWhenUsed/>
    <w:rsid w:val="001A67E5"/>
    <w:pPr>
      <w:spacing w:before="100" w:beforeAutospacing="1" w:after="100" w:afterAutospacing="1" w:line="240" w:lineRule="auto"/>
      <w:jc w:val="left"/>
    </w:pPr>
    <w:rPr>
      <w:rFonts w:eastAsia="Times New Roman"/>
    </w:rPr>
  </w:style>
  <w:style w:type="character" w:styleId="a5">
    <w:name w:val="Hyperlink"/>
    <w:basedOn w:val="a0"/>
    <w:uiPriority w:val="99"/>
    <w:unhideWhenUsed/>
    <w:rsid w:val="00D65603"/>
    <w:rPr>
      <w:color w:val="0563C1" w:themeColor="hyperlink"/>
      <w:u w:val="single"/>
    </w:rPr>
  </w:style>
  <w:style w:type="character" w:customStyle="1" w:styleId="1">
    <w:name w:val="未处理的提及1"/>
    <w:basedOn w:val="a0"/>
    <w:uiPriority w:val="99"/>
    <w:semiHidden/>
    <w:unhideWhenUsed/>
    <w:rsid w:val="00D65603"/>
    <w:rPr>
      <w:color w:val="605E5C"/>
      <w:shd w:val="clear" w:color="auto" w:fill="E1DFDD"/>
    </w:rPr>
  </w:style>
  <w:style w:type="paragraph" w:styleId="a6">
    <w:name w:val="header"/>
    <w:basedOn w:val="a"/>
    <w:link w:val="a7"/>
    <w:uiPriority w:val="99"/>
    <w:unhideWhenUsed/>
    <w:rsid w:val="004B165C"/>
    <w:pPr>
      <w:tabs>
        <w:tab w:val="center" w:pos="4320"/>
        <w:tab w:val="right" w:pos="8640"/>
      </w:tabs>
      <w:spacing w:after="0" w:line="240" w:lineRule="auto"/>
    </w:pPr>
  </w:style>
  <w:style w:type="character" w:customStyle="1" w:styleId="a7">
    <w:name w:val="页眉 字符"/>
    <w:basedOn w:val="a0"/>
    <w:link w:val="a6"/>
    <w:uiPriority w:val="99"/>
    <w:rsid w:val="004B165C"/>
  </w:style>
  <w:style w:type="paragraph" w:styleId="a8">
    <w:name w:val="footer"/>
    <w:basedOn w:val="a"/>
    <w:link w:val="a9"/>
    <w:uiPriority w:val="99"/>
    <w:unhideWhenUsed/>
    <w:rsid w:val="004B165C"/>
    <w:pPr>
      <w:tabs>
        <w:tab w:val="center" w:pos="4320"/>
        <w:tab w:val="right" w:pos="8640"/>
      </w:tabs>
      <w:spacing w:after="0" w:line="240" w:lineRule="auto"/>
    </w:pPr>
  </w:style>
  <w:style w:type="character" w:customStyle="1" w:styleId="a9">
    <w:name w:val="页脚 字符"/>
    <w:basedOn w:val="a0"/>
    <w:link w:val="a8"/>
    <w:uiPriority w:val="99"/>
    <w:rsid w:val="004B165C"/>
  </w:style>
  <w:style w:type="table" w:styleId="aa">
    <w:name w:val="Table Grid"/>
    <w:basedOn w:val="a1"/>
    <w:uiPriority w:val="39"/>
    <w:rsid w:val="0041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6F5D1F"/>
  </w:style>
  <w:style w:type="paragraph" w:styleId="ab">
    <w:name w:val="List Paragraph"/>
    <w:basedOn w:val="a"/>
    <w:uiPriority w:val="34"/>
    <w:qFormat/>
    <w:rsid w:val="00C3355B"/>
    <w:pPr>
      <w:ind w:left="720"/>
      <w:contextualSpacing/>
    </w:pPr>
  </w:style>
  <w:style w:type="paragraph" w:styleId="ac">
    <w:name w:val="Balloon Text"/>
    <w:basedOn w:val="a"/>
    <w:link w:val="ad"/>
    <w:uiPriority w:val="99"/>
    <w:semiHidden/>
    <w:unhideWhenUsed/>
    <w:rsid w:val="000670E0"/>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0670E0"/>
    <w:rPr>
      <w:rFonts w:ascii="Segoe UI" w:hAnsi="Segoe UI" w:cs="Segoe UI"/>
      <w:sz w:val="18"/>
      <w:szCs w:val="18"/>
    </w:rPr>
  </w:style>
  <w:style w:type="character" w:styleId="ae">
    <w:name w:val="annotation reference"/>
    <w:basedOn w:val="a0"/>
    <w:uiPriority w:val="99"/>
    <w:semiHidden/>
    <w:unhideWhenUsed/>
    <w:rsid w:val="00AE4595"/>
    <w:rPr>
      <w:sz w:val="21"/>
      <w:szCs w:val="21"/>
    </w:rPr>
  </w:style>
  <w:style w:type="paragraph" w:styleId="af">
    <w:name w:val="annotation text"/>
    <w:basedOn w:val="a"/>
    <w:link w:val="af0"/>
    <w:uiPriority w:val="99"/>
    <w:semiHidden/>
    <w:unhideWhenUsed/>
    <w:rsid w:val="00AE4595"/>
    <w:pPr>
      <w:jc w:val="left"/>
    </w:pPr>
  </w:style>
  <w:style w:type="character" w:customStyle="1" w:styleId="af0">
    <w:name w:val="批注文字 字符"/>
    <w:basedOn w:val="a0"/>
    <w:link w:val="af"/>
    <w:uiPriority w:val="99"/>
    <w:semiHidden/>
    <w:rsid w:val="00AE4595"/>
  </w:style>
  <w:style w:type="paragraph" w:styleId="af1">
    <w:name w:val="annotation subject"/>
    <w:basedOn w:val="af"/>
    <w:next w:val="af"/>
    <w:link w:val="af2"/>
    <w:uiPriority w:val="99"/>
    <w:semiHidden/>
    <w:unhideWhenUsed/>
    <w:rsid w:val="00AE4595"/>
    <w:rPr>
      <w:b/>
      <w:bCs/>
    </w:rPr>
  </w:style>
  <w:style w:type="character" w:customStyle="1" w:styleId="af2">
    <w:name w:val="批注主题 字符"/>
    <w:basedOn w:val="af0"/>
    <w:link w:val="af1"/>
    <w:uiPriority w:val="99"/>
    <w:semiHidden/>
    <w:rsid w:val="00AE4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884">
      <w:bodyDiv w:val="1"/>
      <w:marLeft w:val="0"/>
      <w:marRight w:val="0"/>
      <w:marTop w:val="0"/>
      <w:marBottom w:val="0"/>
      <w:divBdr>
        <w:top w:val="none" w:sz="0" w:space="0" w:color="auto"/>
        <w:left w:val="none" w:sz="0" w:space="0" w:color="auto"/>
        <w:bottom w:val="none" w:sz="0" w:space="0" w:color="auto"/>
        <w:right w:val="none" w:sz="0" w:space="0" w:color="auto"/>
      </w:divBdr>
    </w:div>
    <w:div w:id="20783209">
      <w:bodyDiv w:val="1"/>
      <w:marLeft w:val="0"/>
      <w:marRight w:val="0"/>
      <w:marTop w:val="0"/>
      <w:marBottom w:val="0"/>
      <w:divBdr>
        <w:top w:val="none" w:sz="0" w:space="0" w:color="auto"/>
        <w:left w:val="none" w:sz="0" w:space="0" w:color="auto"/>
        <w:bottom w:val="none" w:sz="0" w:space="0" w:color="auto"/>
        <w:right w:val="none" w:sz="0" w:space="0" w:color="auto"/>
      </w:divBdr>
    </w:div>
    <w:div w:id="116071339">
      <w:bodyDiv w:val="1"/>
      <w:marLeft w:val="0"/>
      <w:marRight w:val="0"/>
      <w:marTop w:val="0"/>
      <w:marBottom w:val="0"/>
      <w:divBdr>
        <w:top w:val="none" w:sz="0" w:space="0" w:color="auto"/>
        <w:left w:val="none" w:sz="0" w:space="0" w:color="auto"/>
        <w:bottom w:val="none" w:sz="0" w:space="0" w:color="auto"/>
        <w:right w:val="none" w:sz="0" w:space="0" w:color="auto"/>
      </w:divBdr>
    </w:div>
    <w:div w:id="137186165">
      <w:bodyDiv w:val="1"/>
      <w:marLeft w:val="0"/>
      <w:marRight w:val="0"/>
      <w:marTop w:val="0"/>
      <w:marBottom w:val="0"/>
      <w:divBdr>
        <w:top w:val="none" w:sz="0" w:space="0" w:color="auto"/>
        <w:left w:val="none" w:sz="0" w:space="0" w:color="auto"/>
        <w:bottom w:val="none" w:sz="0" w:space="0" w:color="auto"/>
        <w:right w:val="none" w:sz="0" w:space="0" w:color="auto"/>
      </w:divBdr>
      <w:divsChild>
        <w:div w:id="1416706954">
          <w:marLeft w:val="547"/>
          <w:marRight w:val="0"/>
          <w:marTop w:val="200"/>
          <w:marBottom w:val="0"/>
          <w:divBdr>
            <w:top w:val="none" w:sz="0" w:space="0" w:color="auto"/>
            <w:left w:val="none" w:sz="0" w:space="0" w:color="auto"/>
            <w:bottom w:val="none" w:sz="0" w:space="0" w:color="auto"/>
            <w:right w:val="none" w:sz="0" w:space="0" w:color="auto"/>
          </w:divBdr>
        </w:div>
        <w:div w:id="2022396280">
          <w:marLeft w:val="547"/>
          <w:marRight w:val="0"/>
          <w:marTop w:val="200"/>
          <w:marBottom w:val="0"/>
          <w:divBdr>
            <w:top w:val="none" w:sz="0" w:space="0" w:color="auto"/>
            <w:left w:val="none" w:sz="0" w:space="0" w:color="auto"/>
            <w:bottom w:val="none" w:sz="0" w:space="0" w:color="auto"/>
            <w:right w:val="none" w:sz="0" w:space="0" w:color="auto"/>
          </w:divBdr>
        </w:div>
        <w:div w:id="1253856983">
          <w:marLeft w:val="547"/>
          <w:marRight w:val="0"/>
          <w:marTop w:val="200"/>
          <w:marBottom w:val="0"/>
          <w:divBdr>
            <w:top w:val="none" w:sz="0" w:space="0" w:color="auto"/>
            <w:left w:val="none" w:sz="0" w:space="0" w:color="auto"/>
            <w:bottom w:val="none" w:sz="0" w:space="0" w:color="auto"/>
            <w:right w:val="none" w:sz="0" w:space="0" w:color="auto"/>
          </w:divBdr>
        </w:div>
        <w:div w:id="900479881">
          <w:marLeft w:val="547"/>
          <w:marRight w:val="0"/>
          <w:marTop w:val="200"/>
          <w:marBottom w:val="0"/>
          <w:divBdr>
            <w:top w:val="none" w:sz="0" w:space="0" w:color="auto"/>
            <w:left w:val="none" w:sz="0" w:space="0" w:color="auto"/>
            <w:bottom w:val="none" w:sz="0" w:space="0" w:color="auto"/>
            <w:right w:val="none" w:sz="0" w:space="0" w:color="auto"/>
          </w:divBdr>
        </w:div>
        <w:div w:id="185798703">
          <w:marLeft w:val="547"/>
          <w:marRight w:val="0"/>
          <w:marTop w:val="200"/>
          <w:marBottom w:val="0"/>
          <w:divBdr>
            <w:top w:val="none" w:sz="0" w:space="0" w:color="auto"/>
            <w:left w:val="none" w:sz="0" w:space="0" w:color="auto"/>
            <w:bottom w:val="none" w:sz="0" w:space="0" w:color="auto"/>
            <w:right w:val="none" w:sz="0" w:space="0" w:color="auto"/>
          </w:divBdr>
        </w:div>
        <w:div w:id="1062095247">
          <w:marLeft w:val="547"/>
          <w:marRight w:val="0"/>
          <w:marTop w:val="200"/>
          <w:marBottom w:val="0"/>
          <w:divBdr>
            <w:top w:val="none" w:sz="0" w:space="0" w:color="auto"/>
            <w:left w:val="none" w:sz="0" w:space="0" w:color="auto"/>
            <w:bottom w:val="none" w:sz="0" w:space="0" w:color="auto"/>
            <w:right w:val="none" w:sz="0" w:space="0" w:color="auto"/>
          </w:divBdr>
        </w:div>
        <w:div w:id="364333232">
          <w:marLeft w:val="547"/>
          <w:marRight w:val="0"/>
          <w:marTop w:val="200"/>
          <w:marBottom w:val="0"/>
          <w:divBdr>
            <w:top w:val="none" w:sz="0" w:space="0" w:color="auto"/>
            <w:left w:val="none" w:sz="0" w:space="0" w:color="auto"/>
            <w:bottom w:val="none" w:sz="0" w:space="0" w:color="auto"/>
            <w:right w:val="none" w:sz="0" w:space="0" w:color="auto"/>
          </w:divBdr>
        </w:div>
        <w:div w:id="858008803">
          <w:marLeft w:val="547"/>
          <w:marRight w:val="0"/>
          <w:marTop w:val="200"/>
          <w:marBottom w:val="0"/>
          <w:divBdr>
            <w:top w:val="none" w:sz="0" w:space="0" w:color="auto"/>
            <w:left w:val="none" w:sz="0" w:space="0" w:color="auto"/>
            <w:bottom w:val="none" w:sz="0" w:space="0" w:color="auto"/>
            <w:right w:val="none" w:sz="0" w:space="0" w:color="auto"/>
          </w:divBdr>
        </w:div>
      </w:divsChild>
    </w:div>
    <w:div w:id="139930185">
      <w:bodyDiv w:val="1"/>
      <w:marLeft w:val="0"/>
      <w:marRight w:val="0"/>
      <w:marTop w:val="0"/>
      <w:marBottom w:val="0"/>
      <w:divBdr>
        <w:top w:val="none" w:sz="0" w:space="0" w:color="auto"/>
        <w:left w:val="none" w:sz="0" w:space="0" w:color="auto"/>
        <w:bottom w:val="none" w:sz="0" w:space="0" w:color="auto"/>
        <w:right w:val="none" w:sz="0" w:space="0" w:color="auto"/>
      </w:divBdr>
    </w:div>
    <w:div w:id="158692121">
      <w:bodyDiv w:val="1"/>
      <w:marLeft w:val="0"/>
      <w:marRight w:val="0"/>
      <w:marTop w:val="0"/>
      <w:marBottom w:val="0"/>
      <w:divBdr>
        <w:top w:val="none" w:sz="0" w:space="0" w:color="auto"/>
        <w:left w:val="none" w:sz="0" w:space="0" w:color="auto"/>
        <w:bottom w:val="none" w:sz="0" w:space="0" w:color="auto"/>
        <w:right w:val="none" w:sz="0" w:space="0" w:color="auto"/>
      </w:divBdr>
    </w:div>
    <w:div w:id="318580926">
      <w:bodyDiv w:val="1"/>
      <w:marLeft w:val="0"/>
      <w:marRight w:val="0"/>
      <w:marTop w:val="0"/>
      <w:marBottom w:val="0"/>
      <w:divBdr>
        <w:top w:val="none" w:sz="0" w:space="0" w:color="auto"/>
        <w:left w:val="none" w:sz="0" w:space="0" w:color="auto"/>
        <w:bottom w:val="none" w:sz="0" w:space="0" w:color="auto"/>
        <w:right w:val="none" w:sz="0" w:space="0" w:color="auto"/>
      </w:divBdr>
      <w:divsChild>
        <w:div w:id="1559823633">
          <w:marLeft w:val="547"/>
          <w:marRight w:val="0"/>
          <w:marTop w:val="200"/>
          <w:marBottom w:val="0"/>
          <w:divBdr>
            <w:top w:val="none" w:sz="0" w:space="0" w:color="auto"/>
            <w:left w:val="none" w:sz="0" w:space="0" w:color="auto"/>
            <w:bottom w:val="none" w:sz="0" w:space="0" w:color="auto"/>
            <w:right w:val="none" w:sz="0" w:space="0" w:color="auto"/>
          </w:divBdr>
        </w:div>
        <w:div w:id="1676954217">
          <w:marLeft w:val="547"/>
          <w:marRight w:val="0"/>
          <w:marTop w:val="200"/>
          <w:marBottom w:val="0"/>
          <w:divBdr>
            <w:top w:val="none" w:sz="0" w:space="0" w:color="auto"/>
            <w:left w:val="none" w:sz="0" w:space="0" w:color="auto"/>
            <w:bottom w:val="none" w:sz="0" w:space="0" w:color="auto"/>
            <w:right w:val="none" w:sz="0" w:space="0" w:color="auto"/>
          </w:divBdr>
        </w:div>
        <w:div w:id="52969530">
          <w:marLeft w:val="547"/>
          <w:marRight w:val="0"/>
          <w:marTop w:val="200"/>
          <w:marBottom w:val="0"/>
          <w:divBdr>
            <w:top w:val="none" w:sz="0" w:space="0" w:color="auto"/>
            <w:left w:val="none" w:sz="0" w:space="0" w:color="auto"/>
            <w:bottom w:val="none" w:sz="0" w:space="0" w:color="auto"/>
            <w:right w:val="none" w:sz="0" w:space="0" w:color="auto"/>
          </w:divBdr>
        </w:div>
        <w:div w:id="462314814">
          <w:marLeft w:val="547"/>
          <w:marRight w:val="0"/>
          <w:marTop w:val="200"/>
          <w:marBottom w:val="0"/>
          <w:divBdr>
            <w:top w:val="none" w:sz="0" w:space="0" w:color="auto"/>
            <w:left w:val="none" w:sz="0" w:space="0" w:color="auto"/>
            <w:bottom w:val="none" w:sz="0" w:space="0" w:color="auto"/>
            <w:right w:val="none" w:sz="0" w:space="0" w:color="auto"/>
          </w:divBdr>
        </w:div>
        <w:div w:id="1082486948">
          <w:marLeft w:val="547"/>
          <w:marRight w:val="0"/>
          <w:marTop w:val="200"/>
          <w:marBottom w:val="0"/>
          <w:divBdr>
            <w:top w:val="none" w:sz="0" w:space="0" w:color="auto"/>
            <w:left w:val="none" w:sz="0" w:space="0" w:color="auto"/>
            <w:bottom w:val="none" w:sz="0" w:space="0" w:color="auto"/>
            <w:right w:val="none" w:sz="0" w:space="0" w:color="auto"/>
          </w:divBdr>
        </w:div>
        <w:div w:id="1867985860">
          <w:marLeft w:val="547"/>
          <w:marRight w:val="0"/>
          <w:marTop w:val="200"/>
          <w:marBottom w:val="0"/>
          <w:divBdr>
            <w:top w:val="none" w:sz="0" w:space="0" w:color="auto"/>
            <w:left w:val="none" w:sz="0" w:space="0" w:color="auto"/>
            <w:bottom w:val="none" w:sz="0" w:space="0" w:color="auto"/>
            <w:right w:val="none" w:sz="0" w:space="0" w:color="auto"/>
          </w:divBdr>
        </w:div>
        <w:div w:id="475537069">
          <w:marLeft w:val="547"/>
          <w:marRight w:val="0"/>
          <w:marTop w:val="200"/>
          <w:marBottom w:val="0"/>
          <w:divBdr>
            <w:top w:val="none" w:sz="0" w:space="0" w:color="auto"/>
            <w:left w:val="none" w:sz="0" w:space="0" w:color="auto"/>
            <w:bottom w:val="none" w:sz="0" w:space="0" w:color="auto"/>
            <w:right w:val="none" w:sz="0" w:space="0" w:color="auto"/>
          </w:divBdr>
        </w:div>
        <w:div w:id="775831844">
          <w:marLeft w:val="547"/>
          <w:marRight w:val="0"/>
          <w:marTop w:val="200"/>
          <w:marBottom w:val="0"/>
          <w:divBdr>
            <w:top w:val="none" w:sz="0" w:space="0" w:color="auto"/>
            <w:left w:val="none" w:sz="0" w:space="0" w:color="auto"/>
            <w:bottom w:val="none" w:sz="0" w:space="0" w:color="auto"/>
            <w:right w:val="none" w:sz="0" w:space="0" w:color="auto"/>
          </w:divBdr>
        </w:div>
      </w:divsChild>
    </w:div>
    <w:div w:id="332802538">
      <w:bodyDiv w:val="1"/>
      <w:marLeft w:val="0"/>
      <w:marRight w:val="0"/>
      <w:marTop w:val="0"/>
      <w:marBottom w:val="0"/>
      <w:divBdr>
        <w:top w:val="none" w:sz="0" w:space="0" w:color="auto"/>
        <w:left w:val="none" w:sz="0" w:space="0" w:color="auto"/>
        <w:bottom w:val="none" w:sz="0" w:space="0" w:color="auto"/>
        <w:right w:val="none" w:sz="0" w:space="0" w:color="auto"/>
      </w:divBdr>
    </w:div>
    <w:div w:id="355692167">
      <w:bodyDiv w:val="1"/>
      <w:marLeft w:val="0"/>
      <w:marRight w:val="0"/>
      <w:marTop w:val="0"/>
      <w:marBottom w:val="0"/>
      <w:divBdr>
        <w:top w:val="none" w:sz="0" w:space="0" w:color="auto"/>
        <w:left w:val="none" w:sz="0" w:space="0" w:color="auto"/>
        <w:bottom w:val="none" w:sz="0" w:space="0" w:color="auto"/>
        <w:right w:val="none" w:sz="0" w:space="0" w:color="auto"/>
      </w:divBdr>
    </w:div>
    <w:div w:id="404228139">
      <w:bodyDiv w:val="1"/>
      <w:marLeft w:val="0"/>
      <w:marRight w:val="0"/>
      <w:marTop w:val="0"/>
      <w:marBottom w:val="0"/>
      <w:divBdr>
        <w:top w:val="none" w:sz="0" w:space="0" w:color="auto"/>
        <w:left w:val="none" w:sz="0" w:space="0" w:color="auto"/>
        <w:bottom w:val="none" w:sz="0" w:space="0" w:color="auto"/>
        <w:right w:val="none" w:sz="0" w:space="0" w:color="auto"/>
      </w:divBdr>
    </w:div>
    <w:div w:id="409889418">
      <w:bodyDiv w:val="1"/>
      <w:marLeft w:val="0"/>
      <w:marRight w:val="0"/>
      <w:marTop w:val="0"/>
      <w:marBottom w:val="0"/>
      <w:divBdr>
        <w:top w:val="none" w:sz="0" w:space="0" w:color="auto"/>
        <w:left w:val="none" w:sz="0" w:space="0" w:color="auto"/>
        <w:bottom w:val="none" w:sz="0" w:space="0" w:color="auto"/>
        <w:right w:val="none" w:sz="0" w:space="0" w:color="auto"/>
      </w:divBdr>
    </w:div>
    <w:div w:id="500587913">
      <w:bodyDiv w:val="1"/>
      <w:marLeft w:val="0"/>
      <w:marRight w:val="0"/>
      <w:marTop w:val="0"/>
      <w:marBottom w:val="0"/>
      <w:divBdr>
        <w:top w:val="none" w:sz="0" w:space="0" w:color="auto"/>
        <w:left w:val="none" w:sz="0" w:space="0" w:color="auto"/>
        <w:bottom w:val="none" w:sz="0" w:space="0" w:color="auto"/>
        <w:right w:val="none" w:sz="0" w:space="0" w:color="auto"/>
      </w:divBdr>
    </w:div>
    <w:div w:id="579561274">
      <w:bodyDiv w:val="1"/>
      <w:marLeft w:val="0"/>
      <w:marRight w:val="0"/>
      <w:marTop w:val="0"/>
      <w:marBottom w:val="0"/>
      <w:divBdr>
        <w:top w:val="none" w:sz="0" w:space="0" w:color="auto"/>
        <w:left w:val="none" w:sz="0" w:space="0" w:color="auto"/>
        <w:bottom w:val="none" w:sz="0" w:space="0" w:color="auto"/>
        <w:right w:val="none" w:sz="0" w:space="0" w:color="auto"/>
      </w:divBdr>
    </w:div>
    <w:div w:id="616565590">
      <w:bodyDiv w:val="1"/>
      <w:marLeft w:val="0"/>
      <w:marRight w:val="0"/>
      <w:marTop w:val="0"/>
      <w:marBottom w:val="0"/>
      <w:divBdr>
        <w:top w:val="none" w:sz="0" w:space="0" w:color="auto"/>
        <w:left w:val="none" w:sz="0" w:space="0" w:color="auto"/>
        <w:bottom w:val="none" w:sz="0" w:space="0" w:color="auto"/>
        <w:right w:val="none" w:sz="0" w:space="0" w:color="auto"/>
      </w:divBdr>
      <w:divsChild>
        <w:div w:id="92287662">
          <w:marLeft w:val="547"/>
          <w:marRight w:val="0"/>
          <w:marTop w:val="200"/>
          <w:marBottom w:val="0"/>
          <w:divBdr>
            <w:top w:val="none" w:sz="0" w:space="0" w:color="auto"/>
            <w:left w:val="none" w:sz="0" w:space="0" w:color="auto"/>
            <w:bottom w:val="none" w:sz="0" w:space="0" w:color="auto"/>
            <w:right w:val="none" w:sz="0" w:space="0" w:color="auto"/>
          </w:divBdr>
        </w:div>
        <w:div w:id="1137643625">
          <w:marLeft w:val="547"/>
          <w:marRight w:val="0"/>
          <w:marTop w:val="200"/>
          <w:marBottom w:val="0"/>
          <w:divBdr>
            <w:top w:val="none" w:sz="0" w:space="0" w:color="auto"/>
            <w:left w:val="none" w:sz="0" w:space="0" w:color="auto"/>
            <w:bottom w:val="none" w:sz="0" w:space="0" w:color="auto"/>
            <w:right w:val="none" w:sz="0" w:space="0" w:color="auto"/>
          </w:divBdr>
        </w:div>
        <w:div w:id="10106637">
          <w:marLeft w:val="547"/>
          <w:marRight w:val="0"/>
          <w:marTop w:val="200"/>
          <w:marBottom w:val="0"/>
          <w:divBdr>
            <w:top w:val="none" w:sz="0" w:space="0" w:color="auto"/>
            <w:left w:val="none" w:sz="0" w:space="0" w:color="auto"/>
            <w:bottom w:val="none" w:sz="0" w:space="0" w:color="auto"/>
            <w:right w:val="none" w:sz="0" w:space="0" w:color="auto"/>
          </w:divBdr>
        </w:div>
        <w:div w:id="1134249002">
          <w:marLeft w:val="547"/>
          <w:marRight w:val="0"/>
          <w:marTop w:val="200"/>
          <w:marBottom w:val="0"/>
          <w:divBdr>
            <w:top w:val="none" w:sz="0" w:space="0" w:color="auto"/>
            <w:left w:val="none" w:sz="0" w:space="0" w:color="auto"/>
            <w:bottom w:val="none" w:sz="0" w:space="0" w:color="auto"/>
            <w:right w:val="none" w:sz="0" w:space="0" w:color="auto"/>
          </w:divBdr>
        </w:div>
        <w:div w:id="1226599308">
          <w:marLeft w:val="547"/>
          <w:marRight w:val="0"/>
          <w:marTop w:val="200"/>
          <w:marBottom w:val="0"/>
          <w:divBdr>
            <w:top w:val="none" w:sz="0" w:space="0" w:color="auto"/>
            <w:left w:val="none" w:sz="0" w:space="0" w:color="auto"/>
            <w:bottom w:val="none" w:sz="0" w:space="0" w:color="auto"/>
            <w:right w:val="none" w:sz="0" w:space="0" w:color="auto"/>
          </w:divBdr>
        </w:div>
        <w:div w:id="730226993">
          <w:marLeft w:val="547"/>
          <w:marRight w:val="0"/>
          <w:marTop w:val="200"/>
          <w:marBottom w:val="0"/>
          <w:divBdr>
            <w:top w:val="none" w:sz="0" w:space="0" w:color="auto"/>
            <w:left w:val="none" w:sz="0" w:space="0" w:color="auto"/>
            <w:bottom w:val="none" w:sz="0" w:space="0" w:color="auto"/>
            <w:right w:val="none" w:sz="0" w:space="0" w:color="auto"/>
          </w:divBdr>
        </w:div>
        <w:div w:id="138809743">
          <w:marLeft w:val="547"/>
          <w:marRight w:val="0"/>
          <w:marTop w:val="200"/>
          <w:marBottom w:val="0"/>
          <w:divBdr>
            <w:top w:val="none" w:sz="0" w:space="0" w:color="auto"/>
            <w:left w:val="none" w:sz="0" w:space="0" w:color="auto"/>
            <w:bottom w:val="none" w:sz="0" w:space="0" w:color="auto"/>
            <w:right w:val="none" w:sz="0" w:space="0" w:color="auto"/>
          </w:divBdr>
        </w:div>
      </w:divsChild>
    </w:div>
    <w:div w:id="617176693">
      <w:bodyDiv w:val="1"/>
      <w:marLeft w:val="0"/>
      <w:marRight w:val="0"/>
      <w:marTop w:val="0"/>
      <w:marBottom w:val="0"/>
      <w:divBdr>
        <w:top w:val="none" w:sz="0" w:space="0" w:color="auto"/>
        <w:left w:val="none" w:sz="0" w:space="0" w:color="auto"/>
        <w:bottom w:val="none" w:sz="0" w:space="0" w:color="auto"/>
        <w:right w:val="none" w:sz="0" w:space="0" w:color="auto"/>
      </w:divBdr>
    </w:div>
    <w:div w:id="638918119">
      <w:bodyDiv w:val="1"/>
      <w:marLeft w:val="0"/>
      <w:marRight w:val="0"/>
      <w:marTop w:val="0"/>
      <w:marBottom w:val="0"/>
      <w:divBdr>
        <w:top w:val="none" w:sz="0" w:space="0" w:color="auto"/>
        <w:left w:val="none" w:sz="0" w:space="0" w:color="auto"/>
        <w:bottom w:val="none" w:sz="0" w:space="0" w:color="auto"/>
        <w:right w:val="none" w:sz="0" w:space="0" w:color="auto"/>
      </w:divBdr>
      <w:divsChild>
        <w:div w:id="909846243">
          <w:marLeft w:val="547"/>
          <w:marRight w:val="0"/>
          <w:marTop w:val="200"/>
          <w:marBottom w:val="0"/>
          <w:divBdr>
            <w:top w:val="none" w:sz="0" w:space="0" w:color="auto"/>
            <w:left w:val="none" w:sz="0" w:space="0" w:color="auto"/>
            <w:bottom w:val="none" w:sz="0" w:space="0" w:color="auto"/>
            <w:right w:val="none" w:sz="0" w:space="0" w:color="auto"/>
          </w:divBdr>
        </w:div>
        <w:div w:id="748039503">
          <w:marLeft w:val="547"/>
          <w:marRight w:val="0"/>
          <w:marTop w:val="200"/>
          <w:marBottom w:val="0"/>
          <w:divBdr>
            <w:top w:val="none" w:sz="0" w:space="0" w:color="auto"/>
            <w:left w:val="none" w:sz="0" w:space="0" w:color="auto"/>
            <w:bottom w:val="none" w:sz="0" w:space="0" w:color="auto"/>
            <w:right w:val="none" w:sz="0" w:space="0" w:color="auto"/>
          </w:divBdr>
        </w:div>
        <w:div w:id="356738359">
          <w:marLeft w:val="547"/>
          <w:marRight w:val="0"/>
          <w:marTop w:val="200"/>
          <w:marBottom w:val="0"/>
          <w:divBdr>
            <w:top w:val="none" w:sz="0" w:space="0" w:color="auto"/>
            <w:left w:val="none" w:sz="0" w:space="0" w:color="auto"/>
            <w:bottom w:val="none" w:sz="0" w:space="0" w:color="auto"/>
            <w:right w:val="none" w:sz="0" w:space="0" w:color="auto"/>
          </w:divBdr>
        </w:div>
      </w:divsChild>
    </w:div>
    <w:div w:id="645090937">
      <w:bodyDiv w:val="1"/>
      <w:marLeft w:val="0"/>
      <w:marRight w:val="0"/>
      <w:marTop w:val="0"/>
      <w:marBottom w:val="0"/>
      <w:divBdr>
        <w:top w:val="none" w:sz="0" w:space="0" w:color="auto"/>
        <w:left w:val="none" w:sz="0" w:space="0" w:color="auto"/>
        <w:bottom w:val="none" w:sz="0" w:space="0" w:color="auto"/>
        <w:right w:val="none" w:sz="0" w:space="0" w:color="auto"/>
      </w:divBdr>
    </w:div>
    <w:div w:id="778991494">
      <w:bodyDiv w:val="1"/>
      <w:marLeft w:val="0"/>
      <w:marRight w:val="0"/>
      <w:marTop w:val="0"/>
      <w:marBottom w:val="0"/>
      <w:divBdr>
        <w:top w:val="none" w:sz="0" w:space="0" w:color="auto"/>
        <w:left w:val="none" w:sz="0" w:space="0" w:color="auto"/>
        <w:bottom w:val="none" w:sz="0" w:space="0" w:color="auto"/>
        <w:right w:val="none" w:sz="0" w:space="0" w:color="auto"/>
      </w:divBdr>
    </w:div>
    <w:div w:id="840583472">
      <w:bodyDiv w:val="1"/>
      <w:marLeft w:val="0"/>
      <w:marRight w:val="0"/>
      <w:marTop w:val="0"/>
      <w:marBottom w:val="0"/>
      <w:divBdr>
        <w:top w:val="none" w:sz="0" w:space="0" w:color="auto"/>
        <w:left w:val="none" w:sz="0" w:space="0" w:color="auto"/>
        <w:bottom w:val="none" w:sz="0" w:space="0" w:color="auto"/>
        <w:right w:val="none" w:sz="0" w:space="0" w:color="auto"/>
      </w:divBdr>
    </w:div>
    <w:div w:id="902713607">
      <w:bodyDiv w:val="1"/>
      <w:marLeft w:val="0"/>
      <w:marRight w:val="0"/>
      <w:marTop w:val="0"/>
      <w:marBottom w:val="0"/>
      <w:divBdr>
        <w:top w:val="none" w:sz="0" w:space="0" w:color="auto"/>
        <w:left w:val="none" w:sz="0" w:space="0" w:color="auto"/>
        <w:bottom w:val="none" w:sz="0" w:space="0" w:color="auto"/>
        <w:right w:val="none" w:sz="0" w:space="0" w:color="auto"/>
      </w:divBdr>
    </w:div>
    <w:div w:id="923297437">
      <w:bodyDiv w:val="1"/>
      <w:marLeft w:val="0"/>
      <w:marRight w:val="0"/>
      <w:marTop w:val="0"/>
      <w:marBottom w:val="0"/>
      <w:divBdr>
        <w:top w:val="none" w:sz="0" w:space="0" w:color="auto"/>
        <w:left w:val="none" w:sz="0" w:space="0" w:color="auto"/>
        <w:bottom w:val="none" w:sz="0" w:space="0" w:color="auto"/>
        <w:right w:val="none" w:sz="0" w:space="0" w:color="auto"/>
      </w:divBdr>
      <w:divsChild>
        <w:div w:id="391122160">
          <w:marLeft w:val="547"/>
          <w:marRight w:val="0"/>
          <w:marTop w:val="200"/>
          <w:marBottom w:val="0"/>
          <w:divBdr>
            <w:top w:val="none" w:sz="0" w:space="0" w:color="auto"/>
            <w:left w:val="none" w:sz="0" w:space="0" w:color="auto"/>
            <w:bottom w:val="none" w:sz="0" w:space="0" w:color="auto"/>
            <w:right w:val="none" w:sz="0" w:space="0" w:color="auto"/>
          </w:divBdr>
        </w:div>
        <w:div w:id="2100371720">
          <w:marLeft w:val="547"/>
          <w:marRight w:val="0"/>
          <w:marTop w:val="200"/>
          <w:marBottom w:val="0"/>
          <w:divBdr>
            <w:top w:val="none" w:sz="0" w:space="0" w:color="auto"/>
            <w:left w:val="none" w:sz="0" w:space="0" w:color="auto"/>
            <w:bottom w:val="none" w:sz="0" w:space="0" w:color="auto"/>
            <w:right w:val="none" w:sz="0" w:space="0" w:color="auto"/>
          </w:divBdr>
        </w:div>
        <w:div w:id="417795291">
          <w:marLeft w:val="547"/>
          <w:marRight w:val="0"/>
          <w:marTop w:val="200"/>
          <w:marBottom w:val="0"/>
          <w:divBdr>
            <w:top w:val="none" w:sz="0" w:space="0" w:color="auto"/>
            <w:left w:val="none" w:sz="0" w:space="0" w:color="auto"/>
            <w:bottom w:val="none" w:sz="0" w:space="0" w:color="auto"/>
            <w:right w:val="none" w:sz="0" w:space="0" w:color="auto"/>
          </w:divBdr>
        </w:div>
      </w:divsChild>
    </w:div>
    <w:div w:id="953637538">
      <w:bodyDiv w:val="1"/>
      <w:marLeft w:val="0"/>
      <w:marRight w:val="0"/>
      <w:marTop w:val="0"/>
      <w:marBottom w:val="0"/>
      <w:divBdr>
        <w:top w:val="none" w:sz="0" w:space="0" w:color="auto"/>
        <w:left w:val="none" w:sz="0" w:space="0" w:color="auto"/>
        <w:bottom w:val="none" w:sz="0" w:space="0" w:color="auto"/>
        <w:right w:val="none" w:sz="0" w:space="0" w:color="auto"/>
      </w:divBdr>
    </w:div>
    <w:div w:id="1055472709">
      <w:bodyDiv w:val="1"/>
      <w:marLeft w:val="0"/>
      <w:marRight w:val="0"/>
      <w:marTop w:val="0"/>
      <w:marBottom w:val="0"/>
      <w:divBdr>
        <w:top w:val="none" w:sz="0" w:space="0" w:color="auto"/>
        <w:left w:val="none" w:sz="0" w:space="0" w:color="auto"/>
        <w:bottom w:val="none" w:sz="0" w:space="0" w:color="auto"/>
        <w:right w:val="none" w:sz="0" w:space="0" w:color="auto"/>
      </w:divBdr>
    </w:div>
    <w:div w:id="1104499730">
      <w:bodyDiv w:val="1"/>
      <w:marLeft w:val="0"/>
      <w:marRight w:val="0"/>
      <w:marTop w:val="0"/>
      <w:marBottom w:val="0"/>
      <w:divBdr>
        <w:top w:val="none" w:sz="0" w:space="0" w:color="auto"/>
        <w:left w:val="none" w:sz="0" w:space="0" w:color="auto"/>
        <w:bottom w:val="none" w:sz="0" w:space="0" w:color="auto"/>
        <w:right w:val="none" w:sz="0" w:space="0" w:color="auto"/>
      </w:divBdr>
    </w:div>
    <w:div w:id="1104769230">
      <w:bodyDiv w:val="1"/>
      <w:marLeft w:val="0"/>
      <w:marRight w:val="0"/>
      <w:marTop w:val="0"/>
      <w:marBottom w:val="0"/>
      <w:divBdr>
        <w:top w:val="none" w:sz="0" w:space="0" w:color="auto"/>
        <w:left w:val="none" w:sz="0" w:space="0" w:color="auto"/>
        <w:bottom w:val="none" w:sz="0" w:space="0" w:color="auto"/>
        <w:right w:val="none" w:sz="0" w:space="0" w:color="auto"/>
      </w:divBdr>
    </w:div>
    <w:div w:id="1174342103">
      <w:bodyDiv w:val="1"/>
      <w:marLeft w:val="0"/>
      <w:marRight w:val="0"/>
      <w:marTop w:val="0"/>
      <w:marBottom w:val="0"/>
      <w:divBdr>
        <w:top w:val="none" w:sz="0" w:space="0" w:color="auto"/>
        <w:left w:val="none" w:sz="0" w:space="0" w:color="auto"/>
        <w:bottom w:val="none" w:sz="0" w:space="0" w:color="auto"/>
        <w:right w:val="none" w:sz="0" w:space="0" w:color="auto"/>
      </w:divBdr>
    </w:div>
    <w:div w:id="1183133553">
      <w:bodyDiv w:val="1"/>
      <w:marLeft w:val="0"/>
      <w:marRight w:val="0"/>
      <w:marTop w:val="0"/>
      <w:marBottom w:val="0"/>
      <w:divBdr>
        <w:top w:val="none" w:sz="0" w:space="0" w:color="auto"/>
        <w:left w:val="none" w:sz="0" w:space="0" w:color="auto"/>
        <w:bottom w:val="none" w:sz="0" w:space="0" w:color="auto"/>
        <w:right w:val="none" w:sz="0" w:space="0" w:color="auto"/>
      </w:divBdr>
    </w:div>
    <w:div w:id="1191334889">
      <w:bodyDiv w:val="1"/>
      <w:marLeft w:val="0"/>
      <w:marRight w:val="0"/>
      <w:marTop w:val="0"/>
      <w:marBottom w:val="0"/>
      <w:divBdr>
        <w:top w:val="none" w:sz="0" w:space="0" w:color="auto"/>
        <w:left w:val="none" w:sz="0" w:space="0" w:color="auto"/>
        <w:bottom w:val="none" w:sz="0" w:space="0" w:color="auto"/>
        <w:right w:val="none" w:sz="0" w:space="0" w:color="auto"/>
      </w:divBdr>
    </w:div>
    <w:div w:id="1272936470">
      <w:bodyDiv w:val="1"/>
      <w:marLeft w:val="0"/>
      <w:marRight w:val="0"/>
      <w:marTop w:val="0"/>
      <w:marBottom w:val="0"/>
      <w:divBdr>
        <w:top w:val="none" w:sz="0" w:space="0" w:color="auto"/>
        <w:left w:val="none" w:sz="0" w:space="0" w:color="auto"/>
        <w:bottom w:val="none" w:sz="0" w:space="0" w:color="auto"/>
        <w:right w:val="none" w:sz="0" w:space="0" w:color="auto"/>
      </w:divBdr>
    </w:div>
    <w:div w:id="1325359906">
      <w:bodyDiv w:val="1"/>
      <w:marLeft w:val="0"/>
      <w:marRight w:val="0"/>
      <w:marTop w:val="0"/>
      <w:marBottom w:val="0"/>
      <w:divBdr>
        <w:top w:val="none" w:sz="0" w:space="0" w:color="auto"/>
        <w:left w:val="none" w:sz="0" w:space="0" w:color="auto"/>
        <w:bottom w:val="none" w:sz="0" w:space="0" w:color="auto"/>
        <w:right w:val="none" w:sz="0" w:space="0" w:color="auto"/>
      </w:divBdr>
    </w:div>
    <w:div w:id="1418289994">
      <w:bodyDiv w:val="1"/>
      <w:marLeft w:val="0"/>
      <w:marRight w:val="0"/>
      <w:marTop w:val="0"/>
      <w:marBottom w:val="0"/>
      <w:divBdr>
        <w:top w:val="none" w:sz="0" w:space="0" w:color="auto"/>
        <w:left w:val="none" w:sz="0" w:space="0" w:color="auto"/>
        <w:bottom w:val="none" w:sz="0" w:space="0" w:color="auto"/>
        <w:right w:val="none" w:sz="0" w:space="0" w:color="auto"/>
      </w:divBdr>
    </w:div>
    <w:div w:id="1443912041">
      <w:bodyDiv w:val="1"/>
      <w:marLeft w:val="0"/>
      <w:marRight w:val="0"/>
      <w:marTop w:val="0"/>
      <w:marBottom w:val="0"/>
      <w:divBdr>
        <w:top w:val="none" w:sz="0" w:space="0" w:color="auto"/>
        <w:left w:val="none" w:sz="0" w:space="0" w:color="auto"/>
        <w:bottom w:val="none" w:sz="0" w:space="0" w:color="auto"/>
        <w:right w:val="none" w:sz="0" w:space="0" w:color="auto"/>
      </w:divBdr>
    </w:div>
    <w:div w:id="1563102800">
      <w:bodyDiv w:val="1"/>
      <w:marLeft w:val="0"/>
      <w:marRight w:val="0"/>
      <w:marTop w:val="0"/>
      <w:marBottom w:val="0"/>
      <w:divBdr>
        <w:top w:val="none" w:sz="0" w:space="0" w:color="auto"/>
        <w:left w:val="none" w:sz="0" w:space="0" w:color="auto"/>
        <w:bottom w:val="none" w:sz="0" w:space="0" w:color="auto"/>
        <w:right w:val="none" w:sz="0" w:space="0" w:color="auto"/>
      </w:divBdr>
      <w:divsChild>
        <w:div w:id="1161896028">
          <w:marLeft w:val="547"/>
          <w:marRight w:val="0"/>
          <w:marTop w:val="200"/>
          <w:marBottom w:val="0"/>
          <w:divBdr>
            <w:top w:val="none" w:sz="0" w:space="0" w:color="auto"/>
            <w:left w:val="none" w:sz="0" w:space="0" w:color="auto"/>
            <w:bottom w:val="none" w:sz="0" w:space="0" w:color="auto"/>
            <w:right w:val="none" w:sz="0" w:space="0" w:color="auto"/>
          </w:divBdr>
        </w:div>
        <w:div w:id="666858977">
          <w:marLeft w:val="547"/>
          <w:marRight w:val="0"/>
          <w:marTop w:val="200"/>
          <w:marBottom w:val="0"/>
          <w:divBdr>
            <w:top w:val="none" w:sz="0" w:space="0" w:color="auto"/>
            <w:left w:val="none" w:sz="0" w:space="0" w:color="auto"/>
            <w:bottom w:val="none" w:sz="0" w:space="0" w:color="auto"/>
            <w:right w:val="none" w:sz="0" w:space="0" w:color="auto"/>
          </w:divBdr>
        </w:div>
      </w:divsChild>
    </w:div>
    <w:div w:id="1702434409">
      <w:bodyDiv w:val="1"/>
      <w:marLeft w:val="0"/>
      <w:marRight w:val="0"/>
      <w:marTop w:val="0"/>
      <w:marBottom w:val="0"/>
      <w:divBdr>
        <w:top w:val="none" w:sz="0" w:space="0" w:color="auto"/>
        <w:left w:val="none" w:sz="0" w:space="0" w:color="auto"/>
        <w:bottom w:val="none" w:sz="0" w:space="0" w:color="auto"/>
        <w:right w:val="none" w:sz="0" w:space="0" w:color="auto"/>
      </w:divBdr>
    </w:div>
    <w:div w:id="1722753622">
      <w:bodyDiv w:val="1"/>
      <w:marLeft w:val="0"/>
      <w:marRight w:val="0"/>
      <w:marTop w:val="0"/>
      <w:marBottom w:val="0"/>
      <w:divBdr>
        <w:top w:val="none" w:sz="0" w:space="0" w:color="auto"/>
        <w:left w:val="none" w:sz="0" w:space="0" w:color="auto"/>
        <w:bottom w:val="none" w:sz="0" w:space="0" w:color="auto"/>
        <w:right w:val="none" w:sz="0" w:space="0" w:color="auto"/>
      </w:divBdr>
    </w:div>
    <w:div w:id="1827933691">
      <w:bodyDiv w:val="1"/>
      <w:marLeft w:val="0"/>
      <w:marRight w:val="0"/>
      <w:marTop w:val="0"/>
      <w:marBottom w:val="0"/>
      <w:divBdr>
        <w:top w:val="none" w:sz="0" w:space="0" w:color="auto"/>
        <w:left w:val="none" w:sz="0" w:space="0" w:color="auto"/>
        <w:bottom w:val="none" w:sz="0" w:space="0" w:color="auto"/>
        <w:right w:val="none" w:sz="0" w:space="0" w:color="auto"/>
      </w:divBdr>
    </w:div>
    <w:div w:id="1854302342">
      <w:bodyDiv w:val="1"/>
      <w:marLeft w:val="0"/>
      <w:marRight w:val="0"/>
      <w:marTop w:val="0"/>
      <w:marBottom w:val="0"/>
      <w:divBdr>
        <w:top w:val="none" w:sz="0" w:space="0" w:color="auto"/>
        <w:left w:val="none" w:sz="0" w:space="0" w:color="auto"/>
        <w:bottom w:val="none" w:sz="0" w:space="0" w:color="auto"/>
        <w:right w:val="none" w:sz="0" w:space="0" w:color="auto"/>
      </w:divBdr>
    </w:div>
    <w:div w:id="1902133913">
      <w:bodyDiv w:val="1"/>
      <w:marLeft w:val="0"/>
      <w:marRight w:val="0"/>
      <w:marTop w:val="0"/>
      <w:marBottom w:val="0"/>
      <w:divBdr>
        <w:top w:val="none" w:sz="0" w:space="0" w:color="auto"/>
        <w:left w:val="none" w:sz="0" w:space="0" w:color="auto"/>
        <w:bottom w:val="none" w:sz="0" w:space="0" w:color="auto"/>
        <w:right w:val="none" w:sz="0" w:space="0" w:color="auto"/>
      </w:divBdr>
      <w:divsChild>
        <w:div w:id="1886675927">
          <w:marLeft w:val="547"/>
          <w:marRight w:val="0"/>
          <w:marTop w:val="200"/>
          <w:marBottom w:val="0"/>
          <w:divBdr>
            <w:top w:val="none" w:sz="0" w:space="0" w:color="auto"/>
            <w:left w:val="none" w:sz="0" w:space="0" w:color="auto"/>
            <w:bottom w:val="none" w:sz="0" w:space="0" w:color="auto"/>
            <w:right w:val="none" w:sz="0" w:space="0" w:color="auto"/>
          </w:divBdr>
        </w:div>
        <w:div w:id="866914299">
          <w:marLeft w:val="547"/>
          <w:marRight w:val="0"/>
          <w:marTop w:val="200"/>
          <w:marBottom w:val="0"/>
          <w:divBdr>
            <w:top w:val="none" w:sz="0" w:space="0" w:color="auto"/>
            <w:left w:val="none" w:sz="0" w:space="0" w:color="auto"/>
            <w:bottom w:val="none" w:sz="0" w:space="0" w:color="auto"/>
            <w:right w:val="none" w:sz="0" w:space="0" w:color="auto"/>
          </w:divBdr>
        </w:div>
        <w:div w:id="173343720">
          <w:marLeft w:val="547"/>
          <w:marRight w:val="0"/>
          <w:marTop w:val="200"/>
          <w:marBottom w:val="0"/>
          <w:divBdr>
            <w:top w:val="none" w:sz="0" w:space="0" w:color="auto"/>
            <w:left w:val="none" w:sz="0" w:space="0" w:color="auto"/>
            <w:bottom w:val="none" w:sz="0" w:space="0" w:color="auto"/>
            <w:right w:val="none" w:sz="0" w:space="0" w:color="auto"/>
          </w:divBdr>
        </w:div>
        <w:div w:id="1284268040">
          <w:marLeft w:val="547"/>
          <w:marRight w:val="0"/>
          <w:marTop w:val="200"/>
          <w:marBottom w:val="0"/>
          <w:divBdr>
            <w:top w:val="none" w:sz="0" w:space="0" w:color="auto"/>
            <w:left w:val="none" w:sz="0" w:space="0" w:color="auto"/>
            <w:bottom w:val="none" w:sz="0" w:space="0" w:color="auto"/>
            <w:right w:val="none" w:sz="0" w:space="0" w:color="auto"/>
          </w:divBdr>
        </w:div>
        <w:div w:id="1009136483">
          <w:marLeft w:val="547"/>
          <w:marRight w:val="0"/>
          <w:marTop w:val="200"/>
          <w:marBottom w:val="0"/>
          <w:divBdr>
            <w:top w:val="none" w:sz="0" w:space="0" w:color="auto"/>
            <w:left w:val="none" w:sz="0" w:space="0" w:color="auto"/>
            <w:bottom w:val="none" w:sz="0" w:space="0" w:color="auto"/>
            <w:right w:val="none" w:sz="0" w:space="0" w:color="auto"/>
          </w:divBdr>
        </w:div>
      </w:divsChild>
    </w:div>
    <w:div w:id="2018002626">
      <w:bodyDiv w:val="1"/>
      <w:marLeft w:val="0"/>
      <w:marRight w:val="0"/>
      <w:marTop w:val="0"/>
      <w:marBottom w:val="0"/>
      <w:divBdr>
        <w:top w:val="none" w:sz="0" w:space="0" w:color="auto"/>
        <w:left w:val="none" w:sz="0" w:space="0" w:color="auto"/>
        <w:bottom w:val="none" w:sz="0" w:space="0" w:color="auto"/>
        <w:right w:val="none" w:sz="0" w:space="0" w:color="auto"/>
      </w:divBdr>
    </w:div>
    <w:div w:id="20961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190234-over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76FA-0531-4D76-A8B9-178D2274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Hany Emile</dc:creator>
  <cp:keywords/>
  <dc:description/>
  <cp:lastModifiedBy>Liansheng Ma</cp:lastModifiedBy>
  <cp:revision>2</cp:revision>
  <dcterms:created xsi:type="dcterms:W3CDTF">2020-04-21T19:38:00Z</dcterms:created>
  <dcterms:modified xsi:type="dcterms:W3CDTF">2020-04-21T19:38:00Z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id="X0iq30fX"/&gt;&lt;style id="http://www.zotero.org/styles/vancouver" locale="en-US" hasBibliography="1" bibliographyStyleHasBeenSet="1"/&gt;&lt;prefs&gt;&lt;pref name="fieldType" value="Field"/&gt;&lt;/prefs&gt;&lt;/data&gt;</vt:lpwstr>
  </property>
</Properties>
</file>