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5C1ACC"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rPr>
        <w:t xml:space="preserve">Name of Journal: </w:t>
      </w:r>
      <w:r w:rsidRPr="00083848">
        <w:rPr>
          <w:rFonts w:ascii="Book Antiqua" w:eastAsia="Book Antiqua" w:hAnsi="Book Antiqua" w:cs="Book Antiqua"/>
          <w:i/>
          <w:color w:val="000000" w:themeColor="text1"/>
        </w:rPr>
        <w:t>World Journal of Clinical Cases</w:t>
      </w:r>
    </w:p>
    <w:p w14:paraId="417CDA0D"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rPr>
        <w:t xml:space="preserve">Manuscript NO: </w:t>
      </w:r>
      <w:r w:rsidRPr="00083848">
        <w:rPr>
          <w:rFonts w:ascii="Book Antiqua" w:eastAsia="Book Antiqua" w:hAnsi="Book Antiqua" w:cs="Book Antiqua"/>
          <w:color w:val="000000" w:themeColor="text1"/>
        </w:rPr>
        <w:t>55154</w:t>
      </w:r>
    </w:p>
    <w:p w14:paraId="6DC60BAC"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rPr>
        <w:t xml:space="preserve">Manuscript Type: </w:t>
      </w:r>
      <w:r w:rsidRPr="00083848">
        <w:rPr>
          <w:rFonts w:ascii="Book Antiqua" w:eastAsia="Book Antiqua" w:hAnsi="Book Antiqua" w:cs="Book Antiqua"/>
          <w:color w:val="000000" w:themeColor="text1"/>
        </w:rPr>
        <w:t>CASE REPORT</w:t>
      </w:r>
    </w:p>
    <w:p w14:paraId="61BAB55A"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52CC1EE0"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bCs/>
          <w:color w:val="000000" w:themeColor="text1"/>
        </w:rPr>
        <w:t>Extremely rare case of successful treatment of metastatic ovarian undifferentiated carcinoma with high-dose combination cytotoxic chemotherapy</w:t>
      </w:r>
      <w:r w:rsidRPr="00083848">
        <w:rPr>
          <w:rFonts w:ascii="Book Antiqua" w:eastAsia="Book Antiqua" w:hAnsi="Book Antiqua" w:cs="Book Antiqua"/>
          <w:b/>
          <w:color w:val="000000" w:themeColor="text1"/>
        </w:rPr>
        <w:t xml:space="preserve">: </w:t>
      </w:r>
      <w:r w:rsidRPr="00083848">
        <w:rPr>
          <w:rFonts w:ascii="Book Antiqua" w:eastAsia="Book Antiqua" w:hAnsi="Book Antiqua" w:cs="Book Antiqua"/>
          <w:b/>
          <w:bCs/>
          <w:color w:val="000000" w:themeColor="text1"/>
        </w:rPr>
        <w:t>A case report</w:t>
      </w:r>
    </w:p>
    <w:p w14:paraId="7BC967C4"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789EB5B9" w14:textId="77777777" w:rsidR="00A77B3E" w:rsidRPr="00083848" w:rsidRDefault="005264FC"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 xml:space="preserve">Kim </w:t>
      </w:r>
      <w:r w:rsidRPr="00083848">
        <w:rPr>
          <w:rFonts w:ascii="Book Antiqua" w:hAnsi="Book Antiqua" w:cs="Book Antiqua"/>
          <w:color w:val="000000" w:themeColor="text1"/>
          <w:lang w:eastAsia="zh-CN"/>
        </w:rPr>
        <w:t>HB</w:t>
      </w:r>
      <w:r w:rsidRPr="00083848">
        <w:rPr>
          <w:rFonts w:ascii="Book Antiqua" w:hAnsi="Book Antiqua" w:cs="Book Antiqua"/>
          <w:i/>
          <w:color w:val="000000" w:themeColor="text1"/>
          <w:lang w:eastAsia="zh-CN"/>
        </w:rPr>
        <w:t xml:space="preserve"> et al</w:t>
      </w:r>
      <w:r w:rsidRPr="00083848">
        <w:rPr>
          <w:rFonts w:ascii="Book Antiqua" w:hAnsi="Book Antiqua" w:cs="Book Antiqua"/>
          <w:color w:val="000000" w:themeColor="text1"/>
          <w:lang w:eastAsia="zh-CN"/>
        </w:rPr>
        <w:t xml:space="preserve">. </w:t>
      </w:r>
      <w:r w:rsidR="00CA732A" w:rsidRPr="00083848">
        <w:rPr>
          <w:rFonts w:ascii="Book Antiqua" w:eastAsia="Book Antiqua" w:hAnsi="Book Antiqua" w:cs="Book Antiqua"/>
          <w:color w:val="000000" w:themeColor="text1"/>
        </w:rPr>
        <w:t>Successful treatment of recurrent ovarian undifferentiated carcinoma</w:t>
      </w:r>
    </w:p>
    <w:p w14:paraId="7BAE6D38"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6DA0F6A6"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 xml:space="preserve">Hong </w:t>
      </w:r>
      <w:proofErr w:type="spellStart"/>
      <w:r w:rsidRPr="00083848">
        <w:rPr>
          <w:rFonts w:ascii="Book Antiqua" w:eastAsia="Book Antiqua" w:hAnsi="Book Antiqua" w:cs="Book Antiqua"/>
          <w:color w:val="000000" w:themeColor="text1"/>
        </w:rPr>
        <w:t>Beum</w:t>
      </w:r>
      <w:proofErr w:type="spellEnd"/>
      <w:r w:rsidRPr="00083848">
        <w:rPr>
          <w:rFonts w:ascii="Book Antiqua" w:eastAsia="Book Antiqua" w:hAnsi="Book Antiqua" w:cs="Book Antiqua"/>
          <w:color w:val="000000" w:themeColor="text1"/>
        </w:rPr>
        <w:t xml:space="preserve"> Kim, </w:t>
      </w:r>
      <w:proofErr w:type="spellStart"/>
      <w:r w:rsidRPr="00083848">
        <w:rPr>
          <w:rFonts w:ascii="Book Antiqua" w:eastAsia="Book Antiqua" w:hAnsi="Book Antiqua" w:cs="Book Antiqua"/>
          <w:color w:val="000000" w:themeColor="text1"/>
        </w:rPr>
        <w:t>Hee</w:t>
      </w:r>
      <w:proofErr w:type="spellEnd"/>
      <w:r w:rsidRPr="00083848">
        <w:rPr>
          <w:rFonts w:ascii="Book Antiqua" w:eastAsia="Book Antiqua" w:hAnsi="Book Antiqua" w:cs="Book Antiqua"/>
          <w:color w:val="000000" w:themeColor="text1"/>
        </w:rPr>
        <w:t xml:space="preserve"> </w:t>
      </w:r>
      <w:proofErr w:type="spellStart"/>
      <w:r w:rsidRPr="00083848">
        <w:rPr>
          <w:rFonts w:ascii="Book Antiqua" w:eastAsia="Book Antiqua" w:hAnsi="Book Antiqua" w:cs="Book Antiqua"/>
          <w:color w:val="000000" w:themeColor="text1"/>
        </w:rPr>
        <w:t>Jeong</w:t>
      </w:r>
      <w:proofErr w:type="spellEnd"/>
      <w:r w:rsidRPr="00083848">
        <w:rPr>
          <w:rFonts w:ascii="Book Antiqua" w:eastAsia="Book Antiqua" w:hAnsi="Book Antiqua" w:cs="Book Antiqua"/>
          <w:color w:val="000000" w:themeColor="text1"/>
        </w:rPr>
        <w:t xml:space="preserve"> Lee, Ran Hong, Sang-Gon Park</w:t>
      </w:r>
    </w:p>
    <w:p w14:paraId="53234181"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0A94CDCE"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bCs/>
          <w:color w:val="000000" w:themeColor="text1"/>
        </w:rPr>
        <w:t xml:space="preserve">Hong </w:t>
      </w:r>
      <w:proofErr w:type="spellStart"/>
      <w:r w:rsidRPr="00083848">
        <w:rPr>
          <w:rFonts w:ascii="Book Antiqua" w:eastAsia="Book Antiqua" w:hAnsi="Book Antiqua" w:cs="Book Antiqua"/>
          <w:b/>
          <w:bCs/>
          <w:color w:val="000000" w:themeColor="text1"/>
        </w:rPr>
        <w:t>Beum</w:t>
      </w:r>
      <w:proofErr w:type="spellEnd"/>
      <w:r w:rsidRPr="00083848">
        <w:rPr>
          <w:rFonts w:ascii="Book Antiqua" w:eastAsia="Book Antiqua" w:hAnsi="Book Antiqua" w:cs="Book Antiqua"/>
          <w:b/>
          <w:bCs/>
          <w:color w:val="000000" w:themeColor="text1"/>
        </w:rPr>
        <w:t xml:space="preserve"> Kim, </w:t>
      </w:r>
      <w:r w:rsidRPr="00083848">
        <w:rPr>
          <w:rFonts w:ascii="Book Antiqua" w:eastAsia="Book Antiqua" w:hAnsi="Book Antiqua" w:cs="Book Antiqua"/>
          <w:color w:val="000000" w:themeColor="text1"/>
        </w:rPr>
        <w:t xml:space="preserve">Department of Premedical Course, </w:t>
      </w:r>
      <w:proofErr w:type="spellStart"/>
      <w:r w:rsidRPr="00083848">
        <w:rPr>
          <w:rFonts w:ascii="Book Antiqua" w:eastAsia="Book Antiqua" w:hAnsi="Book Antiqua" w:cs="Book Antiqua"/>
          <w:color w:val="000000" w:themeColor="text1"/>
        </w:rPr>
        <w:t>Chosun</w:t>
      </w:r>
      <w:proofErr w:type="spellEnd"/>
      <w:r w:rsidRPr="00083848">
        <w:rPr>
          <w:rFonts w:ascii="Book Antiqua" w:eastAsia="Book Antiqua" w:hAnsi="Book Antiqua" w:cs="Book Antiqua"/>
          <w:color w:val="000000" w:themeColor="text1"/>
        </w:rPr>
        <w:t xml:space="preserve"> University School of Medicine, </w:t>
      </w:r>
      <w:proofErr w:type="spellStart"/>
      <w:r w:rsidRPr="00083848">
        <w:rPr>
          <w:rFonts w:ascii="Book Antiqua" w:eastAsia="Book Antiqua" w:hAnsi="Book Antiqua" w:cs="Book Antiqua"/>
          <w:color w:val="000000" w:themeColor="text1"/>
        </w:rPr>
        <w:t>Gwngju</w:t>
      </w:r>
      <w:proofErr w:type="spellEnd"/>
      <w:r w:rsidRPr="00083848">
        <w:rPr>
          <w:rFonts w:ascii="Book Antiqua" w:eastAsia="Book Antiqua" w:hAnsi="Book Antiqua" w:cs="Book Antiqua"/>
          <w:color w:val="000000" w:themeColor="text1"/>
        </w:rPr>
        <w:t xml:space="preserve"> </w:t>
      </w:r>
      <w:r w:rsidRPr="00083848">
        <w:rPr>
          <w:rFonts w:ascii="Book Antiqua" w:hAnsi="Book Antiqua" w:cs="Book Antiqua"/>
          <w:color w:val="000000" w:themeColor="text1"/>
          <w:lang w:eastAsia="zh-CN"/>
        </w:rPr>
        <w:t>505717</w:t>
      </w:r>
      <w:r w:rsidRPr="00083848">
        <w:rPr>
          <w:rFonts w:ascii="Book Antiqua" w:eastAsia="Book Antiqua" w:hAnsi="Book Antiqua" w:cs="Book Antiqua"/>
          <w:color w:val="000000" w:themeColor="text1"/>
        </w:rPr>
        <w:t>, South Korea</w:t>
      </w:r>
    </w:p>
    <w:p w14:paraId="09A80672"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0E0BF625" w14:textId="77777777" w:rsidR="000D45D7" w:rsidRPr="00083848" w:rsidRDefault="000D45D7" w:rsidP="00083848">
      <w:pPr>
        <w:adjustRightInd w:val="0"/>
        <w:snapToGrid w:val="0"/>
        <w:spacing w:line="360" w:lineRule="auto"/>
        <w:jc w:val="both"/>
        <w:rPr>
          <w:rFonts w:ascii="Book Antiqua" w:hAnsi="Book Antiqua"/>
          <w:color w:val="000000" w:themeColor="text1"/>
        </w:rPr>
      </w:pPr>
      <w:proofErr w:type="spellStart"/>
      <w:r w:rsidRPr="00083848">
        <w:rPr>
          <w:rFonts w:ascii="Book Antiqua" w:eastAsia="Book Antiqua" w:hAnsi="Book Antiqua" w:cs="Book Antiqua"/>
          <w:b/>
          <w:bCs/>
          <w:color w:val="000000" w:themeColor="text1"/>
        </w:rPr>
        <w:t>Hee</w:t>
      </w:r>
      <w:proofErr w:type="spellEnd"/>
      <w:r w:rsidRPr="00083848">
        <w:rPr>
          <w:rFonts w:ascii="Book Antiqua" w:eastAsia="Book Antiqua" w:hAnsi="Book Antiqua" w:cs="Book Antiqua"/>
          <w:b/>
          <w:bCs/>
          <w:color w:val="000000" w:themeColor="text1"/>
        </w:rPr>
        <w:t xml:space="preserve"> </w:t>
      </w:r>
      <w:proofErr w:type="spellStart"/>
      <w:r w:rsidRPr="00083848">
        <w:rPr>
          <w:rFonts w:ascii="Book Antiqua" w:eastAsia="Book Antiqua" w:hAnsi="Book Antiqua" w:cs="Book Antiqua"/>
          <w:b/>
          <w:bCs/>
          <w:color w:val="000000" w:themeColor="text1"/>
        </w:rPr>
        <w:t>Jeong</w:t>
      </w:r>
      <w:proofErr w:type="spellEnd"/>
      <w:r w:rsidRPr="00083848">
        <w:rPr>
          <w:rFonts w:ascii="Book Antiqua" w:eastAsia="Book Antiqua" w:hAnsi="Book Antiqua" w:cs="Book Antiqua"/>
          <w:b/>
          <w:bCs/>
          <w:color w:val="000000" w:themeColor="text1"/>
        </w:rPr>
        <w:t xml:space="preserve"> Lee,</w:t>
      </w:r>
      <w:r w:rsidRPr="00083848">
        <w:rPr>
          <w:rFonts w:ascii="Book Antiqua" w:hAnsi="Book Antiqua" w:cs="Book Antiqua"/>
          <w:b/>
          <w:bCs/>
          <w:color w:val="000000" w:themeColor="text1"/>
          <w:lang w:eastAsia="zh-CN"/>
        </w:rPr>
        <w:t xml:space="preserve"> </w:t>
      </w:r>
      <w:r w:rsidRPr="00083848">
        <w:rPr>
          <w:rFonts w:ascii="Book Antiqua" w:eastAsia="Book Antiqua" w:hAnsi="Book Antiqua" w:cs="Book Antiqua"/>
          <w:b/>
          <w:bCs/>
          <w:color w:val="000000" w:themeColor="text1"/>
        </w:rPr>
        <w:t>Sang-</w:t>
      </w:r>
      <w:proofErr w:type="spellStart"/>
      <w:r w:rsidRPr="00083848">
        <w:rPr>
          <w:rFonts w:ascii="Book Antiqua" w:eastAsia="Book Antiqua" w:hAnsi="Book Antiqua" w:cs="Book Antiqua"/>
          <w:b/>
          <w:bCs/>
          <w:color w:val="000000" w:themeColor="text1"/>
        </w:rPr>
        <w:t>Gon</w:t>
      </w:r>
      <w:proofErr w:type="spellEnd"/>
      <w:r w:rsidRPr="00083848">
        <w:rPr>
          <w:rFonts w:ascii="Book Antiqua" w:eastAsia="Book Antiqua" w:hAnsi="Book Antiqua" w:cs="Book Antiqua"/>
          <w:b/>
          <w:bCs/>
          <w:color w:val="000000" w:themeColor="text1"/>
        </w:rPr>
        <w:t xml:space="preserve"> Park, </w:t>
      </w:r>
      <w:r w:rsidRPr="00083848">
        <w:rPr>
          <w:rFonts w:ascii="Book Antiqua" w:eastAsia="Book Antiqua" w:hAnsi="Book Antiqua" w:cs="Book Antiqua"/>
          <w:color w:val="000000" w:themeColor="text1"/>
        </w:rPr>
        <w:t xml:space="preserve">Department of Internal Medicine, </w:t>
      </w:r>
      <w:proofErr w:type="spellStart"/>
      <w:r w:rsidRPr="00083848">
        <w:rPr>
          <w:rFonts w:ascii="Book Antiqua" w:eastAsia="Book Antiqua" w:hAnsi="Book Antiqua" w:cs="Book Antiqua"/>
          <w:color w:val="000000" w:themeColor="text1"/>
        </w:rPr>
        <w:t>Hemato</w:t>
      </w:r>
      <w:proofErr w:type="spellEnd"/>
      <w:r w:rsidRPr="00083848">
        <w:rPr>
          <w:rFonts w:ascii="Book Antiqua" w:eastAsia="Book Antiqua" w:hAnsi="Book Antiqua" w:cs="Book Antiqua"/>
          <w:color w:val="000000" w:themeColor="text1"/>
        </w:rPr>
        <w:t xml:space="preserve">-oncology, </w:t>
      </w:r>
      <w:proofErr w:type="spellStart"/>
      <w:r w:rsidRPr="00083848">
        <w:rPr>
          <w:rFonts w:ascii="Book Antiqua" w:eastAsia="Book Antiqua" w:hAnsi="Book Antiqua" w:cs="Book Antiqua"/>
          <w:color w:val="000000" w:themeColor="text1"/>
        </w:rPr>
        <w:t>Chosun</w:t>
      </w:r>
      <w:proofErr w:type="spellEnd"/>
      <w:r w:rsidRPr="00083848">
        <w:rPr>
          <w:rFonts w:ascii="Book Antiqua" w:eastAsia="Book Antiqua" w:hAnsi="Book Antiqua" w:cs="Book Antiqua"/>
          <w:color w:val="000000" w:themeColor="text1"/>
        </w:rPr>
        <w:t xml:space="preserve"> University Hospital, Gwangju </w:t>
      </w:r>
      <w:r w:rsidRPr="00083848">
        <w:rPr>
          <w:rFonts w:ascii="Book Antiqua" w:hAnsi="Book Antiqua" w:cs="Book Antiqua"/>
          <w:color w:val="000000" w:themeColor="text1"/>
          <w:lang w:eastAsia="zh-CN"/>
        </w:rPr>
        <w:t>505717</w:t>
      </w:r>
      <w:r w:rsidRPr="00083848">
        <w:rPr>
          <w:rFonts w:ascii="Book Antiqua" w:eastAsia="Book Antiqua" w:hAnsi="Book Antiqua" w:cs="Book Antiqua"/>
          <w:color w:val="000000" w:themeColor="text1"/>
        </w:rPr>
        <w:t>, South Korea</w:t>
      </w:r>
    </w:p>
    <w:p w14:paraId="7BEE9BCA" w14:textId="77777777" w:rsidR="000D45D7" w:rsidRPr="00083848" w:rsidRDefault="000D45D7" w:rsidP="00083848">
      <w:pPr>
        <w:adjustRightInd w:val="0"/>
        <w:snapToGrid w:val="0"/>
        <w:spacing w:line="360" w:lineRule="auto"/>
        <w:jc w:val="both"/>
        <w:rPr>
          <w:rFonts w:ascii="Book Antiqua" w:hAnsi="Book Antiqua" w:cs="Book Antiqua"/>
          <w:b/>
          <w:bCs/>
          <w:color w:val="000000" w:themeColor="text1"/>
          <w:lang w:eastAsia="zh-CN"/>
        </w:rPr>
      </w:pPr>
    </w:p>
    <w:p w14:paraId="0BDB96FD"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bCs/>
          <w:color w:val="000000" w:themeColor="text1"/>
        </w:rPr>
        <w:t xml:space="preserve">Ran Hong, </w:t>
      </w:r>
      <w:r w:rsidRPr="00083848">
        <w:rPr>
          <w:rFonts w:ascii="Book Antiqua" w:eastAsia="Book Antiqua" w:hAnsi="Book Antiqua" w:cs="Book Antiqua"/>
          <w:color w:val="000000" w:themeColor="text1"/>
        </w:rPr>
        <w:t xml:space="preserve">Department of </w:t>
      </w:r>
      <w:r w:rsidR="008871EB" w:rsidRPr="00083848">
        <w:rPr>
          <w:rFonts w:ascii="Book Antiqua" w:eastAsia="Book Antiqua" w:hAnsi="Book Antiqua" w:cs="Book Antiqua"/>
          <w:color w:val="000000" w:themeColor="text1"/>
        </w:rPr>
        <w:t>Pathology</w:t>
      </w:r>
      <w:r w:rsidRPr="00083848">
        <w:rPr>
          <w:rFonts w:ascii="Book Antiqua" w:eastAsia="Book Antiqua" w:hAnsi="Book Antiqua" w:cs="Book Antiqua"/>
          <w:color w:val="000000" w:themeColor="text1"/>
        </w:rPr>
        <w:t xml:space="preserve">, </w:t>
      </w:r>
      <w:proofErr w:type="spellStart"/>
      <w:r w:rsidRPr="00083848">
        <w:rPr>
          <w:rFonts w:ascii="Book Antiqua" w:eastAsia="Book Antiqua" w:hAnsi="Book Antiqua" w:cs="Book Antiqua"/>
          <w:color w:val="000000" w:themeColor="text1"/>
        </w:rPr>
        <w:t>Chosun</w:t>
      </w:r>
      <w:proofErr w:type="spellEnd"/>
      <w:r w:rsidRPr="00083848">
        <w:rPr>
          <w:rFonts w:ascii="Book Antiqua" w:eastAsia="Book Antiqua" w:hAnsi="Book Antiqua" w:cs="Book Antiqua"/>
          <w:color w:val="000000" w:themeColor="text1"/>
        </w:rPr>
        <w:t xml:space="preserve"> U</w:t>
      </w:r>
      <w:r w:rsidR="002967F0" w:rsidRPr="00083848">
        <w:rPr>
          <w:rFonts w:ascii="Book Antiqua" w:eastAsia="Book Antiqua" w:hAnsi="Book Antiqua" w:cs="Book Antiqua"/>
          <w:color w:val="000000" w:themeColor="text1"/>
        </w:rPr>
        <w:t xml:space="preserve">niversity Hospital, </w:t>
      </w:r>
      <w:proofErr w:type="spellStart"/>
      <w:r w:rsidR="002967F0" w:rsidRPr="00083848">
        <w:rPr>
          <w:rFonts w:ascii="Book Antiqua" w:eastAsia="Book Antiqua" w:hAnsi="Book Antiqua" w:cs="Book Antiqua"/>
          <w:color w:val="000000" w:themeColor="text1"/>
        </w:rPr>
        <w:t>Gwangju</w:t>
      </w:r>
      <w:proofErr w:type="spellEnd"/>
      <w:r w:rsidR="002967F0" w:rsidRPr="00083848">
        <w:rPr>
          <w:rFonts w:ascii="Book Antiqua" w:eastAsia="Book Antiqua" w:hAnsi="Book Antiqua" w:cs="Book Antiqua"/>
          <w:color w:val="000000" w:themeColor="text1"/>
        </w:rPr>
        <w:t xml:space="preserve"> </w:t>
      </w:r>
      <w:r w:rsidRPr="00083848">
        <w:rPr>
          <w:rFonts w:ascii="Book Antiqua" w:hAnsi="Book Antiqua" w:cs="Book Antiqua"/>
          <w:color w:val="000000" w:themeColor="text1"/>
          <w:lang w:eastAsia="zh-CN"/>
        </w:rPr>
        <w:t>505717</w:t>
      </w:r>
      <w:r w:rsidRPr="00083848">
        <w:rPr>
          <w:rFonts w:ascii="Book Antiqua" w:eastAsia="Book Antiqua" w:hAnsi="Book Antiqua" w:cs="Book Antiqua"/>
          <w:color w:val="000000" w:themeColor="text1"/>
        </w:rPr>
        <w:t>, South Korea</w:t>
      </w:r>
    </w:p>
    <w:p w14:paraId="023C0C1B" w14:textId="77777777" w:rsidR="00A77B3E" w:rsidRPr="00083848" w:rsidRDefault="00A77B3E" w:rsidP="00083848">
      <w:pPr>
        <w:adjustRightInd w:val="0"/>
        <w:snapToGrid w:val="0"/>
        <w:spacing w:line="360" w:lineRule="auto"/>
        <w:jc w:val="both"/>
        <w:rPr>
          <w:rFonts w:ascii="Book Antiqua" w:hAnsi="Book Antiqua"/>
          <w:color w:val="000000" w:themeColor="text1"/>
          <w:lang w:eastAsia="zh-CN"/>
        </w:rPr>
      </w:pPr>
    </w:p>
    <w:p w14:paraId="54A91105"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bCs/>
          <w:color w:val="000000" w:themeColor="text1"/>
        </w:rPr>
        <w:t xml:space="preserve">Author contributions: </w:t>
      </w:r>
      <w:r w:rsidRPr="00083848">
        <w:rPr>
          <w:rFonts w:ascii="Book Antiqua" w:eastAsia="Book Antiqua" w:hAnsi="Book Antiqua" w:cs="Book Antiqua"/>
          <w:color w:val="000000" w:themeColor="text1"/>
        </w:rPr>
        <w:t>Kim HB contributed to manuscript drafting; Hong R confirmed the pathology; Park SG advised manuscript drafting; Lee HJ proofread and revised the manuscript as a corresponding author; all authors issued final approval for the version to be submitted.</w:t>
      </w:r>
    </w:p>
    <w:p w14:paraId="74FEC2E9"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6C884A2C" w14:textId="77777777" w:rsidR="0034566B" w:rsidRPr="00083848" w:rsidRDefault="0034566B" w:rsidP="00083848">
      <w:pPr>
        <w:adjustRightInd w:val="0"/>
        <w:snapToGrid w:val="0"/>
        <w:spacing w:line="360" w:lineRule="auto"/>
        <w:jc w:val="both"/>
        <w:rPr>
          <w:rFonts w:ascii="Book Antiqua" w:hAnsi="Book Antiqua"/>
          <w:color w:val="000000" w:themeColor="text1"/>
          <w:lang w:eastAsia="zh-CN"/>
        </w:rPr>
      </w:pPr>
      <w:r w:rsidRPr="00083848">
        <w:rPr>
          <w:rFonts w:ascii="Book Antiqua" w:eastAsia="Book Antiqua" w:hAnsi="Book Antiqua" w:cs="Book Antiqua"/>
          <w:b/>
          <w:color w:val="000000" w:themeColor="text1"/>
        </w:rPr>
        <w:t>Supported by</w:t>
      </w:r>
      <w:r w:rsidRPr="00083848">
        <w:rPr>
          <w:rFonts w:ascii="Book Antiqua" w:eastAsia="Book Antiqua" w:hAnsi="Book Antiqua" w:cs="Book Antiqua"/>
          <w:b/>
          <w:bCs/>
          <w:color w:val="000000" w:themeColor="text1"/>
        </w:rPr>
        <w:t xml:space="preserve"> </w:t>
      </w:r>
      <w:r w:rsidRPr="00083848">
        <w:rPr>
          <w:rFonts w:ascii="Book Antiqua" w:eastAsia="Book Antiqua" w:hAnsi="Book Antiqua" w:cs="Book Antiqua"/>
          <w:color w:val="000000" w:themeColor="text1"/>
        </w:rPr>
        <w:t>the National Research Foundation of Korea, funded by the Ministry of Science, ICT, and Future Planning</w:t>
      </w:r>
      <w:r w:rsidRPr="00083848">
        <w:rPr>
          <w:rFonts w:ascii="Book Antiqua" w:hAnsi="Book Antiqua" w:cs="Book Antiqua"/>
          <w:color w:val="000000" w:themeColor="text1"/>
          <w:lang w:eastAsia="zh-CN"/>
        </w:rPr>
        <w:t>, NO.</w:t>
      </w:r>
      <w:r w:rsidRPr="00083848">
        <w:rPr>
          <w:rFonts w:ascii="Book Antiqua" w:eastAsia="Book Antiqua" w:hAnsi="Book Antiqua" w:cs="Book Antiqua"/>
          <w:color w:val="000000" w:themeColor="text1"/>
        </w:rPr>
        <w:t xml:space="preserve"> NRF-2017R1C1B5076793</w:t>
      </w:r>
      <w:r w:rsidRPr="00083848">
        <w:rPr>
          <w:rFonts w:ascii="Book Antiqua" w:hAnsi="Book Antiqua" w:cs="Book Antiqua"/>
          <w:color w:val="000000" w:themeColor="text1"/>
          <w:lang w:eastAsia="zh-CN"/>
        </w:rPr>
        <w:t xml:space="preserve"> and No.</w:t>
      </w:r>
      <w:r w:rsidRPr="00083848">
        <w:rPr>
          <w:rFonts w:ascii="Book Antiqua" w:eastAsia="Book Antiqua" w:hAnsi="Book Antiqua" w:cs="Book Antiqua"/>
          <w:color w:val="000000" w:themeColor="text1"/>
        </w:rPr>
        <w:t xml:space="preserve"> NRF-2017R1D1A1B04031741</w:t>
      </w:r>
      <w:r w:rsidRPr="00083848">
        <w:rPr>
          <w:rFonts w:ascii="Book Antiqua" w:hAnsi="Book Antiqua" w:cs="Book Antiqua"/>
          <w:color w:val="000000" w:themeColor="text1"/>
          <w:lang w:eastAsia="zh-CN"/>
        </w:rPr>
        <w:t xml:space="preserve">, </w:t>
      </w:r>
      <w:r w:rsidRPr="00083848">
        <w:rPr>
          <w:rFonts w:ascii="Book Antiqua" w:eastAsia="Book Antiqua" w:hAnsi="Book Antiqua" w:cs="Book Antiqua"/>
          <w:color w:val="000000" w:themeColor="text1"/>
        </w:rPr>
        <w:t xml:space="preserve">and grants from the </w:t>
      </w:r>
      <w:proofErr w:type="spellStart"/>
      <w:r w:rsidRPr="00083848">
        <w:rPr>
          <w:rFonts w:ascii="Book Antiqua" w:eastAsia="Book Antiqua" w:hAnsi="Book Antiqua" w:cs="Book Antiqua"/>
          <w:color w:val="000000" w:themeColor="text1"/>
        </w:rPr>
        <w:t>Chosun</w:t>
      </w:r>
      <w:proofErr w:type="spellEnd"/>
      <w:r w:rsidRPr="00083848">
        <w:rPr>
          <w:rFonts w:ascii="Book Antiqua" w:eastAsia="Book Antiqua" w:hAnsi="Book Antiqua" w:cs="Book Antiqua"/>
          <w:color w:val="000000" w:themeColor="text1"/>
        </w:rPr>
        <w:t xml:space="preserve"> University Hospital, </w:t>
      </w:r>
      <w:r w:rsidR="00EC74CE" w:rsidRPr="00083848">
        <w:rPr>
          <w:rFonts w:ascii="Book Antiqua" w:hAnsi="Book Antiqua" w:cs="Book Antiqua"/>
          <w:color w:val="000000" w:themeColor="text1"/>
          <w:lang w:eastAsia="zh-CN"/>
        </w:rPr>
        <w:t xml:space="preserve">No. </w:t>
      </w:r>
      <w:r w:rsidRPr="00083848">
        <w:rPr>
          <w:rFonts w:ascii="Book Antiqua" w:eastAsia="Book Antiqua" w:hAnsi="Book Antiqua" w:cs="Book Antiqua"/>
          <w:color w:val="000000" w:themeColor="text1"/>
        </w:rPr>
        <w:t>2019.</w:t>
      </w:r>
    </w:p>
    <w:p w14:paraId="4392589E" w14:textId="77777777" w:rsidR="0034566B" w:rsidRPr="00083848" w:rsidRDefault="00EC74CE" w:rsidP="00083848">
      <w:pPr>
        <w:adjustRightInd w:val="0"/>
        <w:snapToGrid w:val="0"/>
        <w:spacing w:line="360" w:lineRule="auto"/>
        <w:jc w:val="both"/>
        <w:rPr>
          <w:rFonts w:ascii="Book Antiqua" w:hAnsi="Book Antiqua"/>
          <w:color w:val="000000" w:themeColor="text1"/>
          <w:lang w:eastAsia="zh-CN"/>
        </w:rPr>
      </w:pPr>
      <w:r w:rsidRPr="00083848">
        <w:rPr>
          <w:rFonts w:ascii="Book Antiqua" w:hAnsi="Book Antiqua"/>
          <w:color w:val="000000" w:themeColor="text1"/>
          <w:lang w:eastAsia="zh-CN"/>
        </w:rPr>
        <w:tab/>
      </w:r>
    </w:p>
    <w:p w14:paraId="605E8F1F" w14:textId="331F7378"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bCs/>
          <w:color w:val="000000" w:themeColor="text1"/>
        </w:rPr>
        <w:lastRenderedPageBreak/>
        <w:t xml:space="preserve">Corresponding author: </w:t>
      </w:r>
      <w:proofErr w:type="spellStart"/>
      <w:r w:rsidRPr="00083848">
        <w:rPr>
          <w:rFonts w:ascii="Book Antiqua" w:eastAsia="Book Antiqua" w:hAnsi="Book Antiqua" w:cs="Book Antiqua"/>
          <w:b/>
          <w:bCs/>
          <w:color w:val="000000" w:themeColor="text1"/>
        </w:rPr>
        <w:t>Hee</w:t>
      </w:r>
      <w:proofErr w:type="spellEnd"/>
      <w:r w:rsidRPr="00083848">
        <w:rPr>
          <w:rFonts w:ascii="Book Antiqua" w:eastAsia="Book Antiqua" w:hAnsi="Book Antiqua" w:cs="Book Antiqua"/>
          <w:b/>
          <w:bCs/>
          <w:color w:val="000000" w:themeColor="text1"/>
        </w:rPr>
        <w:t xml:space="preserve"> </w:t>
      </w:r>
      <w:proofErr w:type="spellStart"/>
      <w:r w:rsidRPr="00083848">
        <w:rPr>
          <w:rFonts w:ascii="Book Antiqua" w:eastAsia="Book Antiqua" w:hAnsi="Book Antiqua" w:cs="Book Antiqua"/>
          <w:b/>
          <w:bCs/>
          <w:color w:val="000000" w:themeColor="text1"/>
        </w:rPr>
        <w:t>Jeong</w:t>
      </w:r>
      <w:proofErr w:type="spellEnd"/>
      <w:r w:rsidRPr="00083848">
        <w:rPr>
          <w:rFonts w:ascii="Book Antiqua" w:eastAsia="Book Antiqua" w:hAnsi="Book Antiqua" w:cs="Book Antiqua"/>
          <w:b/>
          <w:bCs/>
          <w:color w:val="000000" w:themeColor="text1"/>
        </w:rPr>
        <w:t xml:space="preserve"> Lee, MD, PhD, Assistant Professor, Doctor, </w:t>
      </w:r>
      <w:r w:rsidR="004E6705" w:rsidRPr="00083848">
        <w:rPr>
          <w:rFonts w:ascii="Book Antiqua" w:eastAsia="Book Antiqua" w:hAnsi="Book Antiqua" w:cs="Book Antiqua"/>
          <w:color w:val="000000" w:themeColor="text1"/>
        </w:rPr>
        <w:t xml:space="preserve">Department of Internal Medicine, </w:t>
      </w:r>
      <w:proofErr w:type="spellStart"/>
      <w:r w:rsidR="004E6705" w:rsidRPr="00083848">
        <w:rPr>
          <w:rFonts w:ascii="Book Antiqua" w:eastAsia="Book Antiqua" w:hAnsi="Book Antiqua" w:cs="Book Antiqua"/>
          <w:color w:val="000000" w:themeColor="text1"/>
        </w:rPr>
        <w:t>Hemato</w:t>
      </w:r>
      <w:proofErr w:type="spellEnd"/>
      <w:r w:rsidR="004E6705" w:rsidRPr="00083848">
        <w:rPr>
          <w:rFonts w:ascii="Book Antiqua" w:eastAsia="Book Antiqua" w:hAnsi="Book Antiqua" w:cs="Book Antiqua"/>
          <w:color w:val="000000" w:themeColor="text1"/>
        </w:rPr>
        <w:t xml:space="preserve">-oncology, </w:t>
      </w:r>
      <w:proofErr w:type="spellStart"/>
      <w:r w:rsidR="004E6705" w:rsidRPr="00083848">
        <w:rPr>
          <w:rFonts w:ascii="Book Antiqua" w:eastAsia="Book Antiqua" w:hAnsi="Book Antiqua" w:cs="Book Antiqua"/>
          <w:color w:val="000000" w:themeColor="text1"/>
        </w:rPr>
        <w:t>Chosun</w:t>
      </w:r>
      <w:proofErr w:type="spellEnd"/>
      <w:r w:rsidR="004E6705" w:rsidRPr="00083848">
        <w:rPr>
          <w:rFonts w:ascii="Book Antiqua" w:eastAsia="Book Antiqua" w:hAnsi="Book Antiqua" w:cs="Book Antiqua"/>
          <w:color w:val="000000" w:themeColor="text1"/>
        </w:rPr>
        <w:t xml:space="preserve"> University Hospital</w:t>
      </w:r>
      <w:r w:rsidRPr="00083848">
        <w:rPr>
          <w:rFonts w:ascii="Book Antiqua" w:eastAsia="Book Antiqua" w:hAnsi="Book Antiqua" w:cs="Book Antiqua"/>
          <w:color w:val="000000" w:themeColor="text1"/>
        </w:rPr>
        <w:t xml:space="preserve">, 365 </w:t>
      </w:r>
      <w:proofErr w:type="spellStart"/>
      <w:r w:rsidRPr="00083848">
        <w:rPr>
          <w:rFonts w:ascii="Book Antiqua" w:eastAsia="Book Antiqua" w:hAnsi="Book Antiqua" w:cs="Book Antiqua"/>
          <w:color w:val="000000" w:themeColor="text1"/>
        </w:rPr>
        <w:t>Pilmun-daero</w:t>
      </w:r>
      <w:proofErr w:type="spellEnd"/>
      <w:r w:rsidRPr="00083848">
        <w:rPr>
          <w:rFonts w:ascii="Book Antiqua" w:eastAsia="Book Antiqua" w:hAnsi="Book Antiqua" w:cs="Book Antiqua"/>
          <w:color w:val="000000" w:themeColor="text1"/>
        </w:rPr>
        <w:t>, Dong-</w:t>
      </w:r>
      <w:proofErr w:type="spellStart"/>
      <w:r w:rsidRPr="00083848">
        <w:rPr>
          <w:rFonts w:ascii="Book Antiqua" w:eastAsia="Book Antiqua" w:hAnsi="Book Antiqua" w:cs="Book Antiqua"/>
          <w:color w:val="000000" w:themeColor="text1"/>
        </w:rPr>
        <w:t>gu</w:t>
      </w:r>
      <w:proofErr w:type="spellEnd"/>
      <w:r w:rsidRPr="00083848">
        <w:rPr>
          <w:rFonts w:ascii="Book Antiqua" w:eastAsia="Book Antiqua" w:hAnsi="Book Antiqua" w:cs="Book Antiqua"/>
          <w:color w:val="000000" w:themeColor="text1"/>
        </w:rPr>
        <w:t xml:space="preserve">, </w:t>
      </w:r>
      <w:proofErr w:type="spellStart"/>
      <w:r w:rsidRPr="00083848">
        <w:rPr>
          <w:rFonts w:ascii="Book Antiqua" w:eastAsia="Book Antiqua" w:hAnsi="Book Antiqua" w:cs="Book Antiqua"/>
          <w:color w:val="000000" w:themeColor="text1"/>
        </w:rPr>
        <w:t>Gwang-ju</w:t>
      </w:r>
      <w:proofErr w:type="spellEnd"/>
      <w:r w:rsidRPr="00083848">
        <w:rPr>
          <w:rFonts w:ascii="Book Antiqua" w:eastAsia="Book Antiqua" w:hAnsi="Book Antiqua" w:cs="Book Antiqua"/>
          <w:color w:val="000000" w:themeColor="text1"/>
        </w:rPr>
        <w:t xml:space="preserve"> </w:t>
      </w:r>
      <w:r w:rsidRPr="00083848">
        <w:rPr>
          <w:rFonts w:ascii="Book Antiqua" w:hAnsi="Book Antiqua" w:cs="Book Antiqua"/>
          <w:color w:val="000000" w:themeColor="text1"/>
          <w:lang w:eastAsia="zh-CN"/>
        </w:rPr>
        <w:t>505717</w:t>
      </w:r>
      <w:r w:rsidRPr="00083848">
        <w:rPr>
          <w:rFonts w:ascii="Book Antiqua" w:eastAsia="Book Antiqua" w:hAnsi="Book Antiqua" w:cs="Book Antiqua"/>
          <w:color w:val="000000" w:themeColor="text1"/>
        </w:rPr>
        <w:t xml:space="preserve">, South Korea. </w:t>
      </w:r>
      <w:r w:rsidR="00ED2EC0" w:rsidRPr="007D626E">
        <w:rPr>
          <w:rFonts w:ascii="Book Antiqua" w:eastAsia="Book Antiqua" w:hAnsi="Book Antiqua" w:cs="Book Antiqua"/>
        </w:rPr>
        <w:t>hjangel21c@hanmail.net</w:t>
      </w:r>
      <w:r w:rsidR="00ED2EC0" w:rsidRPr="00083848">
        <w:rPr>
          <w:rFonts w:ascii="Book Antiqua" w:hAnsi="Book Antiqua" w:cs="Book Antiqua"/>
          <w:color w:val="000000" w:themeColor="text1"/>
          <w:lang w:eastAsia="zh-CN"/>
        </w:rPr>
        <w:t xml:space="preserve"> </w:t>
      </w:r>
    </w:p>
    <w:p w14:paraId="26A57D6B"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35C92D97"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bCs/>
          <w:color w:val="000000" w:themeColor="text1"/>
        </w:rPr>
        <w:t xml:space="preserve">Received: </w:t>
      </w:r>
      <w:r w:rsidRPr="00083848">
        <w:rPr>
          <w:rFonts w:ascii="Book Antiqua" w:eastAsia="Book Antiqua" w:hAnsi="Book Antiqua" w:cs="Book Antiqua"/>
          <w:color w:val="000000" w:themeColor="text1"/>
        </w:rPr>
        <w:t>March 3, 2020</w:t>
      </w:r>
    </w:p>
    <w:p w14:paraId="01E6CAC8" w14:textId="77777777" w:rsidR="00A77B3E" w:rsidRPr="00083848" w:rsidRDefault="00CA732A" w:rsidP="00083848">
      <w:pPr>
        <w:adjustRightInd w:val="0"/>
        <w:snapToGrid w:val="0"/>
        <w:spacing w:line="360" w:lineRule="auto"/>
        <w:jc w:val="both"/>
        <w:rPr>
          <w:rFonts w:ascii="Book Antiqua" w:hAnsi="Book Antiqua"/>
          <w:color w:val="000000" w:themeColor="text1"/>
          <w:lang w:eastAsia="zh-CN"/>
        </w:rPr>
      </w:pPr>
      <w:r w:rsidRPr="00083848">
        <w:rPr>
          <w:rFonts w:ascii="Book Antiqua" w:eastAsia="Book Antiqua" w:hAnsi="Book Antiqua" w:cs="Book Antiqua"/>
          <w:b/>
          <w:bCs/>
          <w:color w:val="000000" w:themeColor="text1"/>
        </w:rPr>
        <w:t xml:space="preserve">Revised: </w:t>
      </w:r>
      <w:r w:rsidR="00FB13AD" w:rsidRPr="00083848">
        <w:rPr>
          <w:rFonts w:ascii="Book Antiqua" w:hAnsi="Book Antiqua" w:cs="Book Antiqua"/>
          <w:bCs/>
          <w:color w:val="000000" w:themeColor="text1"/>
          <w:lang w:eastAsia="zh-CN"/>
        </w:rPr>
        <w:t>August 9, 2020</w:t>
      </w:r>
    </w:p>
    <w:p w14:paraId="0DFE14BB" w14:textId="2AD35F43" w:rsidR="00A77B3E" w:rsidRPr="002B19B1" w:rsidRDefault="00CA732A" w:rsidP="002B19B1">
      <w:pPr>
        <w:snapToGrid w:val="0"/>
        <w:spacing w:line="360" w:lineRule="auto"/>
        <w:rPr>
          <w:rFonts w:ascii="Book Antiqua" w:hAnsi="Book Antiqua" w:cs="Arial"/>
          <w:color w:val="000000" w:themeColor="text1"/>
          <w:shd w:val="clear" w:color="auto" w:fill="FFFFFF"/>
        </w:rPr>
      </w:pPr>
      <w:r w:rsidRPr="00083848">
        <w:rPr>
          <w:rFonts w:ascii="Book Antiqua" w:eastAsia="Book Antiqua" w:hAnsi="Book Antiqua" w:cs="Book Antiqua"/>
          <w:b/>
          <w:bCs/>
          <w:color w:val="000000" w:themeColor="text1"/>
        </w:rPr>
        <w:t xml:space="preserve">Accepted: </w:t>
      </w:r>
      <w:r w:rsidR="002B19B1">
        <w:rPr>
          <w:rFonts w:ascii="Book Antiqua" w:hAnsi="Book Antiqua" w:cs="Arial"/>
          <w:color w:val="000000" w:themeColor="text1"/>
          <w:shd w:val="clear" w:color="auto" w:fill="FFFFFF"/>
        </w:rPr>
        <w:t>September 2, 2020</w:t>
      </w:r>
    </w:p>
    <w:p w14:paraId="02128CBB" w14:textId="77777777" w:rsidR="009C46FC" w:rsidRPr="003964D5" w:rsidRDefault="00CA732A" w:rsidP="009C46FC">
      <w:pPr>
        <w:adjustRightInd w:val="0"/>
        <w:snapToGrid w:val="0"/>
        <w:spacing w:line="360" w:lineRule="auto"/>
        <w:jc w:val="both"/>
        <w:rPr>
          <w:rFonts w:ascii="Book Antiqua" w:hAnsi="Book Antiqua"/>
        </w:rPr>
      </w:pPr>
      <w:r w:rsidRPr="00083848">
        <w:rPr>
          <w:rFonts w:ascii="Book Antiqua" w:eastAsia="Book Antiqua" w:hAnsi="Book Antiqua" w:cs="Book Antiqua"/>
          <w:b/>
          <w:bCs/>
          <w:color w:val="000000" w:themeColor="text1"/>
        </w:rPr>
        <w:t xml:space="preserve">Published online: </w:t>
      </w:r>
      <w:r w:rsidR="009C46FC" w:rsidRPr="003964D5">
        <w:rPr>
          <w:rFonts w:ascii="Book Antiqua" w:eastAsia="Book Antiqua" w:hAnsi="Book Antiqua" w:cs="Book Antiqua"/>
          <w:bCs/>
        </w:rPr>
        <w:t>October 6, 2020</w:t>
      </w:r>
    </w:p>
    <w:p w14:paraId="676DF4A5"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004F3CF4" w14:textId="77777777" w:rsidR="00A77B3E" w:rsidRPr="00083848" w:rsidRDefault="00A77B3E" w:rsidP="00083848">
      <w:pPr>
        <w:adjustRightInd w:val="0"/>
        <w:snapToGrid w:val="0"/>
        <w:spacing w:line="360" w:lineRule="auto"/>
        <w:jc w:val="both"/>
        <w:rPr>
          <w:rFonts w:ascii="Book Antiqua" w:hAnsi="Book Antiqua"/>
          <w:color w:val="000000" w:themeColor="text1"/>
        </w:rPr>
        <w:sectPr w:rsidR="00A77B3E" w:rsidRPr="00083848">
          <w:footerReference w:type="default" r:id="rId7"/>
          <w:pgSz w:w="12240" w:h="15840"/>
          <w:pgMar w:top="1440" w:right="1440" w:bottom="1440" w:left="1440" w:header="720" w:footer="720" w:gutter="0"/>
          <w:cols w:space="720"/>
          <w:docGrid w:linePitch="360"/>
        </w:sectPr>
      </w:pPr>
    </w:p>
    <w:p w14:paraId="7AE21C67"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rPr>
        <w:lastRenderedPageBreak/>
        <w:t>Abstract</w:t>
      </w:r>
    </w:p>
    <w:p w14:paraId="4F688B5D"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BACKGROUND</w:t>
      </w:r>
    </w:p>
    <w:p w14:paraId="78B73EE1"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Ovarian undifferentiated carcinomas are significantly rare and have an aggressive clinical course. Surgical resection is the only curative treatment in early-stage ovarian undifferentiated carcinomas that has a favorable prognosis. In case of recurrent and metastatic disease, palliative chemotherapy is the only available treatment. However, the effectiveness of standard chemotherapy regimen is not well-known, specifically in the case of extra-ovarian spread. We report an ovarian undifferentiated carcinoma of recurrent and inoperable advanced stage that was successfully treated with high-dose combination chemotherapy.</w:t>
      </w:r>
    </w:p>
    <w:p w14:paraId="28F4449C"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3DF8ECB7"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CASE SUMMARY</w:t>
      </w:r>
    </w:p>
    <w:p w14:paraId="119DEC5E"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A 52-year-old woman presented with a 1-</w:t>
      </w:r>
      <w:r w:rsidR="00212B25" w:rsidRPr="00083848">
        <w:rPr>
          <w:rFonts w:ascii="Book Antiqua" w:hAnsi="Book Antiqua" w:cs="Book Antiqua"/>
          <w:color w:val="000000" w:themeColor="text1"/>
          <w:lang w:eastAsia="zh-CN"/>
        </w:rPr>
        <w:t>mo</w:t>
      </w:r>
      <w:r w:rsidRPr="00083848">
        <w:rPr>
          <w:rFonts w:ascii="Book Antiqua" w:eastAsia="Book Antiqua" w:hAnsi="Book Antiqua" w:cs="Book Antiqua"/>
          <w:color w:val="000000" w:themeColor="text1"/>
        </w:rPr>
        <w:t xml:space="preserve"> history of right lower quadrant and epigastric pain. A computed tomography (CT) scan of the abdomen revealed a </w:t>
      </w:r>
      <w:proofErr w:type="spellStart"/>
      <w:r w:rsidRPr="00083848">
        <w:rPr>
          <w:rFonts w:ascii="Book Antiqua" w:eastAsia="Book Antiqua" w:hAnsi="Book Antiqua" w:cs="Book Antiqua"/>
          <w:color w:val="000000" w:themeColor="text1"/>
        </w:rPr>
        <w:t>multicystic</w:t>
      </w:r>
      <w:proofErr w:type="spellEnd"/>
      <w:r w:rsidRPr="00083848">
        <w:rPr>
          <w:rFonts w:ascii="Book Antiqua" w:eastAsia="Book Antiqua" w:hAnsi="Book Antiqua" w:cs="Book Antiqua"/>
          <w:color w:val="000000" w:themeColor="text1"/>
        </w:rPr>
        <w:t xml:space="preserve"> mass with extensive internal necrosis of the right ovary without evidence of metastatic disease. A total hysterectomy with bilateral </w:t>
      </w:r>
      <w:proofErr w:type="spellStart"/>
      <w:r w:rsidRPr="00083848">
        <w:rPr>
          <w:rFonts w:ascii="Book Antiqua" w:eastAsia="Book Antiqua" w:hAnsi="Book Antiqua" w:cs="Book Antiqua"/>
          <w:color w:val="000000" w:themeColor="text1"/>
        </w:rPr>
        <w:t>salpingo</w:t>
      </w:r>
      <w:proofErr w:type="spellEnd"/>
      <w:r w:rsidRPr="00083848">
        <w:rPr>
          <w:rFonts w:ascii="Book Antiqua" w:eastAsia="Book Antiqua" w:hAnsi="Book Antiqua" w:cs="Book Antiqua"/>
          <w:color w:val="000000" w:themeColor="text1"/>
        </w:rPr>
        <w:t xml:space="preserve">-oophorectomy and </w:t>
      </w:r>
      <w:proofErr w:type="spellStart"/>
      <w:r w:rsidRPr="00083848">
        <w:rPr>
          <w:rFonts w:ascii="Book Antiqua" w:eastAsia="Book Antiqua" w:hAnsi="Book Antiqua" w:cs="Book Antiqua"/>
          <w:color w:val="000000" w:themeColor="text1"/>
        </w:rPr>
        <w:t>omentectomy</w:t>
      </w:r>
      <w:proofErr w:type="spellEnd"/>
      <w:r w:rsidRPr="00083848">
        <w:rPr>
          <w:rFonts w:ascii="Book Antiqua" w:eastAsia="Book Antiqua" w:hAnsi="Book Antiqua" w:cs="Book Antiqua"/>
          <w:color w:val="000000" w:themeColor="text1"/>
        </w:rPr>
        <w:t xml:space="preserve"> was performed, but the surgery had a positive resection margin. Pathologically, it was diagnosed as ovarian undifferentiated carcinoma with </w:t>
      </w:r>
      <w:proofErr w:type="spellStart"/>
      <w:r w:rsidRPr="00083848">
        <w:rPr>
          <w:rFonts w:ascii="Book Antiqua" w:eastAsia="Book Antiqua" w:hAnsi="Book Antiqua" w:cs="Book Antiqua"/>
          <w:color w:val="000000" w:themeColor="text1"/>
        </w:rPr>
        <w:t>sarcomatoid</w:t>
      </w:r>
      <w:proofErr w:type="spellEnd"/>
      <w:r w:rsidRPr="00083848">
        <w:rPr>
          <w:rFonts w:ascii="Book Antiqua" w:eastAsia="Book Antiqua" w:hAnsi="Book Antiqua" w:cs="Book Antiqua"/>
          <w:color w:val="000000" w:themeColor="text1"/>
        </w:rPr>
        <w:t xml:space="preserve"> change. Although adjuvant chemotherapy was planned, it was delayed for 6 </w:t>
      </w:r>
      <w:proofErr w:type="spellStart"/>
      <w:r w:rsidR="00DE4AB3" w:rsidRPr="00083848">
        <w:rPr>
          <w:rFonts w:ascii="Book Antiqua" w:hAnsi="Book Antiqua" w:cs="Book Antiqua"/>
          <w:color w:val="000000" w:themeColor="text1"/>
          <w:lang w:eastAsia="zh-CN"/>
        </w:rPr>
        <w:t>wk</w:t>
      </w:r>
      <w:proofErr w:type="spellEnd"/>
      <w:r w:rsidRPr="00083848">
        <w:rPr>
          <w:rFonts w:ascii="Book Antiqua" w:eastAsia="Book Antiqua" w:hAnsi="Book Antiqua" w:cs="Book Antiqua"/>
          <w:color w:val="000000" w:themeColor="text1"/>
        </w:rPr>
        <w:t xml:space="preserve"> because of postoperative recovery, and the patient complained of abdominal pain. A CT scan and positron emission tomography-CT revealed a huge mass with multiple nodules in the pelvic cavity and para-aortic lymph node metastasis. Instead of standard therapy such as paclitaxel and platinum, combined chemotherapy with etoposide, </w:t>
      </w:r>
      <w:proofErr w:type="spellStart"/>
      <w:r w:rsidRPr="00083848">
        <w:rPr>
          <w:rFonts w:ascii="Book Antiqua" w:eastAsia="Book Antiqua" w:hAnsi="Book Antiqua" w:cs="Book Antiqua"/>
          <w:color w:val="000000" w:themeColor="text1"/>
        </w:rPr>
        <w:t>ifosfamide</w:t>
      </w:r>
      <w:proofErr w:type="spellEnd"/>
      <w:r w:rsidRPr="00083848">
        <w:rPr>
          <w:rFonts w:ascii="Book Antiqua" w:eastAsia="Book Antiqua" w:hAnsi="Book Antiqua" w:cs="Book Antiqua"/>
          <w:color w:val="000000" w:themeColor="text1"/>
        </w:rPr>
        <w:t>, and cisplatin was administered. The patient experienced no recurrence for 5 years.</w:t>
      </w:r>
    </w:p>
    <w:p w14:paraId="72819B5A"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7131B74A"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CONCLUSION</w:t>
      </w:r>
    </w:p>
    <w:p w14:paraId="1B518BCB"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 xml:space="preserve">This is a case of metastatic ovarian undifferentiated carcinoma with </w:t>
      </w:r>
      <w:proofErr w:type="spellStart"/>
      <w:r w:rsidRPr="00083848">
        <w:rPr>
          <w:rFonts w:ascii="Book Antiqua" w:eastAsia="Book Antiqua" w:hAnsi="Book Antiqua" w:cs="Book Antiqua"/>
          <w:color w:val="000000" w:themeColor="text1"/>
        </w:rPr>
        <w:t>sarcomatoid</w:t>
      </w:r>
      <w:proofErr w:type="spellEnd"/>
      <w:r w:rsidRPr="00083848">
        <w:rPr>
          <w:rFonts w:ascii="Book Antiqua" w:eastAsia="Book Antiqua" w:hAnsi="Book Antiqua" w:cs="Book Antiqua"/>
          <w:color w:val="000000" w:themeColor="text1"/>
        </w:rPr>
        <w:t xml:space="preserve"> change that was successfully treated with high-dose combination cytotoxic chemotherapy.</w:t>
      </w:r>
    </w:p>
    <w:p w14:paraId="226CB29B"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3F0C9F34" w14:textId="77777777" w:rsidR="00A77B3E" w:rsidRPr="004236F8" w:rsidRDefault="00CA732A" w:rsidP="00083848">
      <w:pPr>
        <w:adjustRightInd w:val="0"/>
        <w:snapToGrid w:val="0"/>
        <w:spacing w:line="360" w:lineRule="auto"/>
        <w:jc w:val="both"/>
        <w:rPr>
          <w:rFonts w:ascii="Book Antiqua" w:hAnsi="Book Antiqua"/>
          <w:color w:val="000000" w:themeColor="text1"/>
          <w:lang w:eastAsia="zh-CN"/>
        </w:rPr>
      </w:pPr>
      <w:r w:rsidRPr="00083848">
        <w:rPr>
          <w:rFonts w:ascii="Book Antiqua" w:eastAsia="Book Antiqua" w:hAnsi="Book Antiqua" w:cs="Book Antiqua"/>
          <w:b/>
          <w:bCs/>
          <w:color w:val="000000" w:themeColor="text1"/>
        </w:rPr>
        <w:t xml:space="preserve">Key words: </w:t>
      </w:r>
      <w:r w:rsidRPr="00083848">
        <w:rPr>
          <w:rFonts w:ascii="Book Antiqua" w:eastAsia="Book Antiqua" w:hAnsi="Book Antiqua" w:cs="Book Antiqua"/>
          <w:color w:val="000000" w:themeColor="text1"/>
        </w:rPr>
        <w:t xml:space="preserve">Ovarian undifferentiated carcinoma; </w:t>
      </w:r>
      <w:proofErr w:type="spellStart"/>
      <w:r w:rsidRPr="00083848">
        <w:rPr>
          <w:rFonts w:ascii="Book Antiqua" w:eastAsia="Book Antiqua" w:hAnsi="Book Antiqua" w:cs="Book Antiqua"/>
          <w:color w:val="000000" w:themeColor="text1"/>
        </w:rPr>
        <w:t>Sarcomatoid</w:t>
      </w:r>
      <w:proofErr w:type="spellEnd"/>
      <w:r w:rsidRPr="00083848">
        <w:rPr>
          <w:rFonts w:ascii="Book Antiqua" w:eastAsia="Book Antiqua" w:hAnsi="Book Antiqua" w:cs="Book Antiqua"/>
          <w:color w:val="000000" w:themeColor="text1"/>
        </w:rPr>
        <w:t xml:space="preserve"> change; Chemotherapy; </w:t>
      </w:r>
      <w:r w:rsidR="00DE7193" w:rsidRPr="00083848">
        <w:rPr>
          <w:rFonts w:ascii="Book Antiqua" w:eastAsia="Book Antiqua" w:hAnsi="Book Antiqua" w:cs="Book Antiqua"/>
          <w:color w:val="000000" w:themeColor="text1"/>
        </w:rPr>
        <w:t>Etoposide</w:t>
      </w:r>
      <w:r w:rsidRPr="00083848">
        <w:rPr>
          <w:rFonts w:ascii="Book Antiqua" w:eastAsia="Book Antiqua" w:hAnsi="Book Antiqua" w:cs="Book Antiqua"/>
          <w:color w:val="000000" w:themeColor="text1"/>
        </w:rPr>
        <w:t xml:space="preserve">, </w:t>
      </w:r>
      <w:proofErr w:type="spellStart"/>
      <w:r w:rsidRPr="00083848">
        <w:rPr>
          <w:rFonts w:ascii="Book Antiqua" w:eastAsia="Book Antiqua" w:hAnsi="Book Antiqua" w:cs="Book Antiqua"/>
          <w:color w:val="000000" w:themeColor="text1"/>
        </w:rPr>
        <w:t>ifosfamide</w:t>
      </w:r>
      <w:proofErr w:type="spellEnd"/>
      <w:r w:rsidRPr="00083848">
        <w:rPr>
          <w:rFonts w:ascii="Book Antiqua" w:eastAsia="Book Antiqua" w:hAnsi="Book Antiqua" w:cs="Book Antiqua"/>
          <w:color w:val="000000" w:themeColor="text1"/>
        </w:rPr>
        <w:t>, cisplatin</w:t>
      </w:r>
      <w:r w:rsidR="00237416" w:rsidRPr="00083848">
        <w:rPr>
          <w:rFonts w:ascii="Book Antiqua" w:hAnsi="Book Antiqua" w:cs="Book Antiqua"/>
          <w:color w:val="000000" w:themeColor="text1"/>
          <w:lang w:eastAsia="zh-CN"/>
        </w:rPr>
        <w:t>;</w:t>
      </w:r>
      <w:r w:rsidR="00237416" w:rsidRPr="00083848">
        <w:rPr>
          <w:rFonts w:ascii="Book Antiqua" w:eastAsia="Book Antiqua" w:hAnsi="Book Antiqua" w:cs="Book Antiqua"/>
          <w:color w:val="000000" w:themeColor="text1"/>
        </w:rPr>
        <w:t xml:space="preserve"> Case report</w:t>
      </w:r>
    </w:p>
    <w:p w14:paraId="62445EE3"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73F911DD" w14:textId="74786D59" w:rsidR="00A77B3E" w:rsidRPr="009C46FC" w:rsidRDefault="00CA732A" w:rsidP="009C46FC">
      <w:pPr>
        <w:adjustRightInd w:val="0"/>
        <w:snapToGrid w:val="0"/>
        <w:spacing w:line="360" w:lineRule="auto"/>
        <w:jc w:val="both"/>
        <w:rPr>
          <w:rFonts w:ascii="Book Antiqua" w:eastAsia="Book Antiqua" w:hAnsi="Book Antiqua" w:cs="Book Antiqua"/>
          <w:color w:val="000000" w:themeColor="text1"/>
        </w:rPr>
      </w:pPr>
      <w:r w:rsidRPr="00083848">
        <w:rPr>
          <w:rFonts w:ascii="Book Antiqua" w:eastAsia="Book Antiqua" w:hAnsi="Book Antiqua" w:cs="Book Antiqua"/>
          <w:color w:val="000000" w:themeColor="text1"/>
        </w:rPr>
        <w:t xml:space="preserve">Kim HB, Lee HJ, Hong R, Park SG. Extremely rare case of successful treatment of metastatic ovarian undifferentiated carcinoma with high-dose combination cytotoxic chemotherapy: A case report. </w:t>
      </w:r>
      <w:r w:rsidRPr="00083848">
        <w:rPr>
          <w:rFonts w:ascii="Book Antiqua" w:eastAsia="Book Antiqua" w:hAnsi="Book Antiqua" w:cs="Book Antiqua"/>
          <w:i/>
          <w:iCs/>
          <w:color w:val="000000" w:themeColor="text1"/>
        </w:rPr>
        <w:t xml:space="preserve">World J </w:t>
      </w:r>
      <w:proofErr w:type="spellStart"/>
      <w:r w:rsidRPr="00083848">
        <w:rPr>
          <w:rFonts w:ascii="Book Antiqua" w:eastAsia="Book Antiqua" w:hAnsi="Book Antiqua" w:cs="Book Antiqua"/>
          <w:i/>
          <w:iCs/>
          <w:color w:val="000000" w:themeColor="text1"/>
        </w:rPr>
        <w:t>Clin</w:t>
      </w:r>
      <w:proofErr w:type="spellEnd"/>
      <w:r w:rsidRPr="00083848">
        <w:rPr>
          <w:rFonts w:ascii="Book Antiqua" w:eastAsia="Book Antiqua" w:hAnsi="Book Antiqua" w:cs="Book Antiqua"/>
          <w:i/>
          <w:iCs/>
          <w:color w:val="000000" w:themeColor="text1"/>
        </w:rPr>
        <w:t xml:space="preserve"> Cases</w:t>
      </w:r>
      <w:r w:rsidRPr="00083848">
        <w:rPr>
          <w:rFonts w:ascii="Book Antiqua" w:eastAsia="Book Antiqua" w:hAnsi="Book Antiqua" w:cs="Book Antiqua"/>
          <w:color w:val="000000" w:themeColor="text1"/>
        </w:rPr>
        <w:t xml:space="preserve"> 2020; </w:t>
      </w:r>
      <w:r w:rsidR="009C46FC" w:rsidRPr="009C46FC">
        <w:rPr>
          <w:rFonts w:ascii="Book Antiqua" w:eastAsia="Book Antiqua" w:hAnsi="Book Antiqua" w:cs="Book Antiqua"/>
          <w:color w:val="000000" w:themeColor="text1"/>
        </w:rPr>
        <w:t xml:space="preserve">8(19): </w:t>
      </w:r>
      <w:r w:rsidR="008E58A7">
        <w:rPr>
          <w:rFonts w:ascii="Book Antiqua" w:eastAsia="Book Antiqua" w:hAnsi="Book Antiqua" w:cs="Book Antiqua"/>
          <w:color w:val="000000" w:themeColor="text1"/>
        </w:rPr>
        <w:t>4488-4493</w:t>
      </w:r>
      <w:r w:rsidR="009C46FC" w:rsidRPr="009C46FC">
        <w:rPr>
          <w:rFonts w:ascii="Book Antiqua" w:eastAsia="Book Antiqua" w:hAnsi="Book Antiqua" w:cs="Book Antiqua"/>
          <w:color w:val="000000" w:themeColor="text1"/>
        </w:rPr>
        <w:t xml:space="preserve"> URL: https://www.wjgnet.com/2307-8960/full/v8/i19/</w:t>
      </w:r>
      <w:r w:rsidR="008E58A7">
        <w:rPr>
          <w:rFonts w:ascii="Book Antiqua" w:eastAsia="Book Antiqua" w:hAnsi="Book Antiqua" w:cs="Book Antiqua"/>
          <w:color w:val="000000" w:themeColor="text1"/>
        </w:rPr>
        <w:t>4488</w:t>
      </w:r>
      <w:r w:rsidR="009C46FC" w:rsidRPr="009C46FC">
        <w:rPr>
          <w:rFonts w:ascii="Book Antiqua" w:eastAsia="Book Antiqua" w:hAnsi="Book Antiqua" w:cs="Book Antiqua"/>
          <w:color w:val="000000" w:themeColor="text1"/>
        </w:rPr>
        <w:t xml:space="preserve">.htm DOI: </w:t>
      </w:r>
      <w:bookmarkStart w:id="0" w:name="_GoBack"/>
      <w:r w:rsidR="009C46FC" w:rsidRPr="009C46FC">
        <w:rPr>
          <w:rFonts w:ascii="Book Antiqua" w:eastAsia="Book Antiqua" w:hAnsi="Book Antiqua" w:cs="Book Antiqua"/>
          <w:color w:val="000000" w:themeColor="text1"/>
        </w:rPr>
        <w:t>https://dx.doi.org/10.12998/wjcc.v8.i19.</w:t>
      </w:r>
      <w:r w:rsidR="008E58A7">
        <w:rPr>
          <w:rFonts w:ascii="Book Antiqua" w:eastAsia="Book Antiqua" w:hAnsi="Book Antiqua" w:cs="Book Antiqua"/>
          <w:color w:val="000000" w:themeColor="text1"/>
        </w:rPr>
        <w:t>4488</w:t>
      </w:r>
      <w:bookmarkEnd w:id="0"/>
    </w:p>
    <w:p w14:paraId="352F3E9A"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70816266" w14:textId="1914DC79"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bCs/>
          <w:color w:val="000000" w:themeColor="text1"/>
        </w:rPr>
        <w:t xml:space="preserve">Core </w:t>
      </w:r>
      <w:r w:rsidR="009C46FC">
        <w:rPr>
          <w:rFonts w:ascii="Book Antiqua" w:hAnsi="Book Antiqua" w:cs="Book Antiqua" w:hint="eastAsia"/>
          <w:b/>
          <w:bCs/>
          <w:color w:val="000000" w:themeColor="text1"/>
          <w:lang w:eastAsia="zh-CN"/>
        </w:rPr>
        <w:t>T</w:t>
      </w:r>
      <w:r w:rsidRPr="00083848">
        <w:rPr>
          <w:rFonts w:ascii="Book Antiqua" w:eastAsia="Book Antiqua" w:hAnsi="Book Antiqua" w:cs="Book Antiqua"/>
          <w:b/>
          <w:bCs/>
          <w:color w:val="000000" w:themeColor="text1"/>
        </w:rPr>
        <w:t xml:space="preserve">ip: </w:t>
      </w:r>
      <w:r w:rsidRPr="00083848">
        <w:rPr>
          <w:rFonts w:ascii="Book Antiqua" w:eastAsia="Book Antiqua" w:hAnsi="Book Antiqua" w:cs="Book Antiqua"/>
          <w:color w:val="000000" w:themeColor="text1"/>
        </w:rPr>
        <w:t>Palliative chemotherapy is the only available treatment for metastatic ovarian undifferentiated carcinoma. However, we</w:t>
      </w:r>
      <w:r w:rsidR="004236F8">
        <w:rPr>
          <w:rFonts w:ascii="Book Antiqua" w:eastAsia="Book Antiqua" w:hAnsi="Book Antiqua" w:cs="Book Antiqua"/>
          <w:color w:val="000000" w:themeColor="text1"/>
        </w:rPr>
        <w:t xml:space="preserve"> used a</w:t>
      </w:r>
      <w:r w:rsidR="004236F8">
        <w:rPr>
          <w:rFonts w:ascii="Book Antiqua" w:hAnsi="Book Antiqua" w:cs="Book Antiqua" w:hint="eastAsia"/>
          <w:color w:val="000000" w:themeColor="text1"/>
          <w:lang w:eastAsia="zh-CN"/>
        </w:rPr>
        <w:t xml:space="preserve"> </w:t>
      </w:r>
      <w:r w:rsidRPr="00083848">
        <w:rPr>
          <w:rFonts w:ascii="Book Antiqua" w:eastAsia="Book Antiqua" w:hAnsi="Book Antiqua" w:cs="Book Antiqua"/>
          <w:color w:val="000000" w:themeColor="text1"/>
        </w:rPr>
        <w:t xml:space="preserve">high-dose combination chemotherapy of etoposide, </w:t>
      </w:r>
      <w:proofErr w:type="spellStart"/>
      <w:r w:rsidRPr="00083848">
        <w:rPr>
          <w:rFonts w:ascii="Book Antiqua" w:eastAsia="Book Antiqua" w:hAnsi="Book Antiqua" w:cs="Book Antiqua"/>
          <w:color w:val="000000" w:themeColor="text1"/>
        </w:rPr>
        <w:t>ifosfamide</w:t>
      </w:r>
      <w:proofErr w:type="spellEnd"/>
      <w:r w:rsidRPr="00083848">
        <w:rPr>
          <w:rFonts w:ascii="Book Antiqua" w:eastAsia="Book Antiqua" w:hAnsi="Book Antiqua" w:cs="Book Antiqua"/>
          <w:color w:val="000000" w:themeColor="text1"/>
        </w:rPr>
        <w:t>, and cisplatin instead of the widely used paclitaxel and platinum and successfully treated an extremely rare case of inoperable metastatic ovarian undifferentiated carcinoma.</w:t>
      </w:r>
    </w:p>
    <w:p w14:paraId="2EA8D5B2"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1E1AE435" w14:textId="77777777" w:rsidR="00A77B3E" w:rsidRPr="00083848" w:rsidRDefault="00F96FCE"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u w:val="single"/>
        </w:rPr>
        <w:br w:type="page"/>
      </w:r>
      <w:r w:rsidR="00CA732A" w:rsidRPr="00083848">
        <w:rPr>
          <w:rFonts w:ascii="Book Antiqua" w:eastAsia="Book Antiqua" w:hAnsi="Book Antiqua" w:cs="Book Antiqua"/>
          <w:b/>
          <w:color w:val="000000" w:themeColor="text1"/>
          <w:u w:val="single"/>
        </w:rPr>
        <w:lastRenderedPageBreak/>
        <w:t>INTRODUCTION</w:t>
      </w:r>
    </w:p>
    <w:p w14:paraId="08B1973B" w14:textId="77777777" w:rsidR="00EC3113" w:rsidRPr="00083848" w:rsidRDefault="00CA732A" w:rsidP="00083848">
      <w:pPr>
        <w:adjustRightInd w:val="0"/>
        <w:snapToGrid w:val="0"/>
        <w:spacing w:line="360" w:lineRule="auto"/>
        <w:jc w:val="both"/>
        <w:rPr>
          <w:rFonts w:ascii="Book Antiqua" w:hAnsi="Book Antiqua"/>
          <w:color w:val="000000" w:themeColor="text1"/>
          <w:lang w:eastAsia="zh-CN"/>
        </w:rPr>
      </w:pPr>
      <w:r w:rsidRPr="00083848">
        <w:rPr>
          <w:rFonts w:ascii="Book Antiqua" w:eastAsia="Book Antiqua" w:hAnsi="Book Antiqua" w:cs="Book Antiqua"/>
          <w:color w:val="000000" w:themeColor="text1"/>
        </w:rPr>
        <w:t xml:space="preserve">Ovarian undifferentiated carcinomas do not classify into any type of carcinoma of the ovarian surface </w:t>
      </w:r>
      <w:proofErr w:type="gramStart"/>
      <w:r w:rsidRPr="00083848">
        <w:rPr>
          <w:rFonts w:ascii="Book Antiqua" w:eastAsia="Book Antiqua" w:hAnsi="Book Antiqua" w:cs="Book Antiqua"/>
          <w:color w:val="000000" w:themeColor="text1"/>
        </w:rPr>
        <w:t>epithelium</w:t>
      </w:r>
      <w:r w:rsidR="00EC3113" w:rsidRPr="00083848">
        <w:rPr>
          <w:rFonts w:ascii="Book Antiqua" w:eastAsia="Book Antiqua" w:hAnsi="Book Antiqua" w:cs="Book Antiqua"/>
          <w:color w:val="000000" w:themeColor="text1"/>
          <w:vertAlign w:val="superscript"/>
        </w:rPr>
        <w:t>[</w:t>
      </w:r>
      <w:proofErr w:type="gramEnd"/>
      <w:r w:rsidR="00EC3113" w:rsidRPr="00083848">
        <w:rPr>
          <w:rFonts w:ascii="Book Antiqua" w:eastAsia="Book Antiqua" w:hAnsi="Book Antiqua" w:cs="Book Antiqua"/>
          <w:color w:val="000000" w:themeColor="text1"/>
          <w:vertAlign w:val="superscript"/>
        </w:rPr>
        <w:t>1,</w:t>
      </w:r>
      <w:r w:rsidRPr="00083848">
        <w:rPr>
          <w:rFonts w:ascii="Book Antiqua" w:eastAsia="Book Antiqua" w:hAnsi="Book Antiqua" w:cs="Book Antiqua"/>
          <w:color w:val="000000" w:themeColor="text1"/>
          <w:vertAlign w:val="superscript"/>
        </w:rPr>
        <w:t>2]</w:t>
      </w:r>
      <w:r w:rsidRPr="00083848">
        <w:rPr>
          <w:rFonts w:ascii="Book Antiqua" w:eastAsia="Book Antiqua" w:hAnsi="Book Antiqua" w:cs="Book Antiqua"/>
          <w:color w:val="000000" w:themeColor="text1"/>
        </w:rPr>
        <w:t>.</w:t>
      </w:r>
    </w:p>
    <w:p w14:paraId="20035AF9" w14:textId="77777777" w:rsidR="00EC3113" w:rsidRPr="00083848" w:rsidRDefault="00CA732A" w:rsidP="00083848">
      <w:pPr>
        <w:adjustRightInd w:val="0"/>
        <w:snapToGrid w:val="0"/>
        <w:spacing w:line="360" w:lineRule="auto"/>
        <w:ind w:firstLineChars="100" w:firstLine="240"/>
        <w:jc w:val="both"/>
        <w:rPr>
          <w:rFonts w:ascii="Book Antiqua" w:hAnsi="Book Antiqua"/>
          <w:color w:val="000000" w:themeColor="text1"/>
          <w:lang w:eastAsia="zh-CN"/>
        </w:rPr>
      </w:pPr>
      <w:r w:rsidRPr="00083848">
        <w:rPr>
          <w:rFonts w:ascii="Book Antiqua" w:eastAsia="Book Antiqua" w:hAnsi="Book Antiqua" w:cs="Book Antiqua"/>
          <w:color w:val="000000" w:themeColor="text1"/>
        </w:rPr>
        <w:t xml:space="preserve">Ovarian undifferentiated carcinomas account for approximately 5% of primary epithelial ovarian cancers and are clinically and significantly </w:t>
      </w:r>
      <w:proofErr w:type="gramStart"/>
      <w:r w:rsidRPr="00083848">
        <w:rPr>
          <w:rFonts w:ascii="Book Antiqua" w:eastAsia="Book Antiqua" w:hAnsi="Book Antiqua" w:cs="Book Antiqua"/>
          <w:color w:val="000000" w:themeColor="text1"/>
        </w:rPr>
        <w:t>aggressive</w:t>
      </w:r>
      <w:r w:rsidR="00EC3113" w:rsidRPr="00083848">
        <w:rPr>
          <w:rFonts w:ascii="Book Antiqua" w:eastAsia="Book Antiqua" w:hAnsi="Book Antiqua" w:cs="Book Antiqua"/>
          <w:color w:val="000000" w:themeColor="text1"/>
          <w:vertAlign w:val="superscript"/>
        </w:rPr>
        <w:t>[</w:t>
      </w:r>
      <w:proofErr w:type="gramEnd"/>
      <w:r w:rsidR="00EC3113" w:rsidRPr="00083848">
        <w:rPr>
          <w:rFonts w:ascii="Book Antiqua" w:eastAsia="Book Antiqua" w:hAnsi="Book Antiqua" w:cs="Book Antiqua"/>
          <w:color w:val="000000" w:themeColor="text1"/>
          <w:vertAlign w:val="superscript"/>
        </w:rPr>
        <w:t>1,</w:t>
      </w:r>
      <w:r w:rsidRPr="00083848">
        <w:rPr>
          <w:rFonts w:ascii="Book Antiqua" w:eastAsia="Book Antiqua" w:hAnsi="Book Antiqua" w:cs="Book Antiqua"/>
          <w:color w:val="000000" w:themeColor="text1"/>
          <w:vertAlign w:val="superscript"/>
        </w:rPr>
        <w:t>3]</w:t>
      </w:r>
      <w:r w:rsidRPr="00083848">
        <w:rPr>
          <w:rFonts w:ascii="Book Antiqua" w:eastAsia="Book Antiqua" w:hAnsi="Book Antiqua" w:cs="Book Antiqua"/>
          <w:color w:val="000000" w:themeColor="text1"/>
        </w:rPr>
        <w:t xml:space="preserve">. In most cases, this subtype spreads widely beyond the ovary at diagnosis; hence, complete tumor resection is considered </w:t>
      </w:r>
      <w:proofErr w:type="gramStart"/>
      <w:r w:rsidRPr="00083848">
        <w:rPr>
          <w:rFonts w:ascii="Book Antiqua" w:eastAsia="Book Antiqua" w:hAnsi="Book Antiqua" w:cs="Book Antiqua"/>
          <w:color w:val="000000" w:themeColor="text1"/>
        </w:rPr>
        <w:t>difficult</w:t>
      </w:r>
      <w:r w:rsidRPr="00083848">
        <w:rPr>
          <w:rFonts w:ascii="Book Antiqua" w:eastAsia="Book Antiqua" w:hAnsi="Book Antiqua" w:cs="Book Antiqua"/>
          <w:color w:val="000000" w:themeColor="text1"/>
          <w:vertAlign w:val="superscript"/>
        </w:rPr>
        <w:t>[</w:t>
      </w:r>
      <w:proofErr w:type="gramEnd"/>
      <w:r w:rsidRPr="00083848">
        <w:rPr>
          <w:rFonts w:ascii="Book Antiqua" w:eastAsia="Book Antiqua" w:hAnsi="Book Antiqua" w:cs="Book Antiqua"/>
          <w:color w:val="000000" w:themeColor="text1"/>
          <w:vertAlign w:val="superscript"/>
        </w:rPr>
        <w:t>4]</w:t>
      </w:r>
      <w:r w:rsidRPr="00083848">
        <w:rPr>
          <w:rFonts w:ascii="Book Antiqua" w:eastAsia="Book Antiqua" w:hAnsi="Book Antiqua" w:cs="Book Antiqua"/>
          <w:color w:val="000000" w:themeColor="text1"/>
        </w:rPr>
        <w:t xml:space="preserve">. As in most other cancers, the detection of ovarian undifferentiated carcinomas in advanced stages is associated with poor </w:t>
      </w:r>
      <w:proofErr w:type="gramStart"/>
      <w:r w:rsidRPr="00083848">
        <w:rPr>
          <w:rFonts w:ascii="Book Antiqua" w:eastAsia="Book Antiqua" w:hAnsi="Book Antiqua" w:cs="Book Antiqua"/>
          <w:color w:val="000000" w:themeColor="text1"/>
        </w:rPr>
        <w:t>prognosis</w:t>
      </w:r>
      <w:r w:rsidR="00EC3113" w:rsidRPr="00083848">
        <w:rPr>
          <w:rFonts w:ascii="Book Antiqua" w:eastAsia="Book Antiqua" w:hAnsi="Book Antiqua" w:cs="Book Antiqua"/>
          <w:color w:val="000000" w:themeColor="text1"/>
          <w:vertAlign w:val="superscript"/>
        </w:rPr>
        <w:t>[</w:t>
      </w:r>
      <w:proofErr w:type="gramEnd"/>
      <w:r w:rsidR="00EC3113" w:rsidRPr="00083848">
        <w:rPr>
          <w:rFonts w:ascii="Book Antiqua" w:eastAsia="Book Antiqua" w:hAnsi="Book Antiqua" w:cs="Book Antiqua"/>
          <w:color w:val="000000" w:themeColor="text1"/>
          <w:vertAlign w:val="superscript"/>
        </w:rPr>
        <w:t>4,</w:t>
      </w:r>
      <w:r w:rsidRPr="00083848">
        <w:rPr>
          <w:rFonts w:ascii="Book Antiqua" w:eastAsia="Book Antiqua" w:hAnsi="Book Antiqua" w:cs="Book Antiqua"/>
          <w:color w:val="000000" w:themeColor="text1"/>
          <w:vertAlign w:val="superscript"/>
        </w:rPr>
        <w:t>5]</w:t>
      </w:r>
      <w:r w:rsidRPr="00083848">
        <w:rPr>
          <w:rFonts w:ascii="Book Antiqua" w:eastAsia="Book Antiqua" w:hAnsi="Book Antiqua" w:cs="Book Antiqua"/>
          <w:color w:val="000000" w:themeColor="text1"/>
        </w:rPr>
        <w:t xml:space="preserve">. A reported case of significantly rapid and fatal prognosis has been </w:t>
      </w:r>
      <w:proofErr w:type="gramStart"/>
      <w:r w:rsidRPr="00083848">
        <w:rPr>
          <w:rFonts w:ascii="Book Antiqua" w:eastAsia="Book Antiqua" w:hAnsi="Book Antiqua" w:cs="Book Antiqua"/>
          <w:color w:val="000000" w:themeColor="text1"/>
        </w:rPr>
        <w:t>reported</w:t>
      </w:r>
      <w:r w:rsidRPr="00083848">
        <w:rPr>
          <w:rFonts w:ascii="Book Antiqua" w:eastAsia="Book Antiqua" w:hAnsi="Book Antiqua" w:cs="Book Antiqua"/>
          <w:color w:val="000000" w:themeColor="text1"/>
          <w:vertAlign w:val="superscript"/>
        </w:rPr>
        <w:t>[</w:t>
      </w:r>
      <w:proofErr w:type="gramEnd"/>
      <w:r w:rsidRPr="00083848">
        <w:rPr>
          <w:rFonts w:ascii="Book Antiqua" w:eastAsia="Book Antiqua" w:hAnsi="Book Antiqua" w:cs="Book Antiqua"/>
          <w:color w:val="000000" w:themeColor="text1"/>
          <w:vertAlign w:val="superscript"/>
        </w:rPr>
        <w:t>6]</w:t>
      </w:r>
      <w:r w:rsidRPr="00083848">
        <w:rPr>
          <w:rFonts w:ascii="Book Antiqua" w:eastAsia="Book Antiqua" w:hAnsi="Book Antiqua" w:cs="Book Antiqua"/>
          <w:color w:val="000000" w:themeColor="text1"/>
        </w:rPr>
        <w:t xml:space="preserve">. Furthermore, the efficacy of paclitaxel and platinum combination regimen that is generally used in epithelial ovarian cancer is unknown in the case of ovarian undifferentiated </w:t>
      </w:r>
      <w:proofErr w:type="gramStart"/>
      <w:r w:rsidRPr="00083848">
        <w:rPr>
          <w:rFonts w:ascii="Book Antiqua" w:eastAsia="Book Antiqua" w:hAnsi="Book Antiqua" w:cs="Book Antiqua"/>
          <w:color w:val="000000" w:themeColor="text1"/>
        </w:rPr>
        <w:t>carcinoma</w:t>
      </w:r>
      <w:r w:rsidRPr="00083848">
        <w:rPr>
          <w:rFonts w:ascii="Book Antiqua" w:eastAsia="Book Antiqua" w:hAnsi="Book Antiqua" w:cs="Book Antiqua"/>
          <w:color w:val="000000" w:themeColor="text1"/>
          <w:vertAlign w:val="superscript"/>
        </w:rPr>
        <w:t>[</w:t>
      </w:r>
      <w:proofErr w:type="gramEnd"/>
      <w:r w:rsidRPr="00083848">
        <w:rPr>
          <w:rFonts w:ascii="Book Antiqua" w:eastAsia="Book Antiqua" w:hAnsi="Book Antiqua" w:cs="Book Antiqua"/>
          <w:color w:val="000000" w:themeColor="text1"/>
          <w:vertAlign w:val="superscript"/>
        </w:rPr>
        <w:t>6]</w:t>
      </w:r>
      <w:r w:rsidRPr="00083848">
        <w:rPr>
          <w:rFonts w:ascii="Book Antiqua" w:eastAsia="Book Antiqua" w:hAnsi="Book Antiqua" w:cs="Book Antiqua"/>
          <w:color w:val="000000" w:themeColor="text1"/>
        </w:rPr>
        <w:t>. Thus, there are no standard chemotherapy regimens available.</w:t>
      </w:r>
    </w:p>
    <w:p w14:paraId="3BC5C033" w14:textId="77777777" w:rsidR="00A77B3E" w:rsidRPr="00083848" w:rsidRDefault="00CA732A" w:rsidP="00083848">
      <w:pPr>
        <w:adjustRightInd w:val="0"/>
        <w:snapToGrid w:val="0"/>
        <w:spacing w:line="360" w:lineRule="auto"/>
        <w:ind w:firstLineChars="100" w:firstLine="240"/>
        <w:jc w:val="both"/>
        <w:rPr>
          <w:rFonts w:ascii="Book Antiqua" w:hAnsi="Book Antiqua"/>
          <w:color w:val="000000" w:themeColor="text1"/>
        </w:rPr>
      </w:pPr>
      <w:r w:rsidRPr="00083848">
        <w:rPr>
          <w:rFonts w:ascii="Book Antiqua" w:eastAsia="Book Antiqua" w:hAnsi="Book Antiqua" w:cs="Book Antiqua"/>
          <w:color w:val="000000" w:themeColor="text1"/>
        </w:rPr>
        <w:t>We report an interesting and rare case of metastatic ovarian undifferentiated carcinoma that was successfully treated with a high-dose combination cytotoxic chemotherapy.</w:t>
      </w:r>
    </w:p>
    <w:p w14:paraId="2C6B31C8"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2761838D"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u w:val="single"/>
        </w:rPr>
        <w:t>CASE PRESENTATION</w:t>
      </w:r>
    </w:p>
    <w:p w14:paraId="63006D0C"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i/>
          <w:color w:val="000000" w:themeColor="text1"/>
        </w:rPr>
        <w:t>Chief complaints</w:t>
      </w:r>
    </w:p>
    <w:p w14:paraId="22644160" w14:textId="77777777" w:rsidR="00A77B3E" w:rsidRPr="00083848" w:rsidRDefault="00CA732A" w:rsidP="00083848">
      <w:pPr>
        <w:adjustRightInd w:val="0"/>
        <w:snapToGrid w:val="0"/>
        <w:spacing w:line="360" w:lineRule="auto"/>
        <w:jc w:val="both"/>
        <w:rPr>
          <w:rFonts w:ascii="Book Antiqua" w:hAnsi="Book Antiqua"/>
          <w:color w:val="000000" w:themeColor="text1"/>
          <w:lang w:eastAsia="zh-CN"/>
        </w:rPr>
      </w:pPr>
      <w:r w:rsidRPr="00083848">
        <w:rPr>
          <w:rFonts w:ascii="Book Antiqua" w:eastAsia="Book Antiqua" w:hAnsi="Book Antiqua" w:cs="Book Antiqua"/>
          <w:color w:val="000000" w:themeColor="text1"/>
        </w:rPr>
        <w:t>Right lower quadrant and epigastric pain</w:t>
      </w:r>
      <w:r w:rsidR="003368CD" w:rsidRPr="00083848">
        <w:rPr>
          <w:rFonts w:ascii="Book Antiqua" w:hAnsi="Book Antiqua" w:cs="Book Antiqua"/>
          <w:color w:val="000000" w:themeColor="text1"/>
          <w:lang w:eastAsia="zh-CN"/>
        </w:rPr>
        <w:t>.</w:t>
      </w:r>
    </w:p>
    <w:p w14:paraId="7B2CB572"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7D39D1BE"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i/>
          <w:color w:val="000000" w:themeColor="text1"/>
        </w:rPr>
        <w:t>History of present illness</w:t>
      </w:r>
    </w:p>
    <w:p w14:paraId="2E3065A1"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A 52-year-old woman presented with a 1-</w:t>
      </w:r>
      <w:r w:rsidR="00732201" w:rsidRPr="00083848">
        <w:rPr>
          <w:rFonts w:ascii="Book Antiqua" w:hAnsi="Book Antiqua" w:cs="Book Antiqua"/>
          <w:color w:val="000000" w:themeColor="text1"/>
          <w:lang w:eastAsia="zh-CN"/>
        </w:rPr>
        <w:t>mo</w:t>
      </w:r>
      <w:r w:rsidRPr="00083848">
        <w:rPr>
          <w:rFonts w:ascii="Book Antiqua" w:eastAsia="Book Antiqua" w:hAnsi="Book Antiqua" w:cs="Book Antiqua"/>
          <w:color w:val="000000" w:themeColor="text1"/>
        </w:rPr>
        <w:t xml:space="preserve"> history of right lower quadrant pain and epigastric pain.</w:t>
      </w:r>
    </w:p>
    <w:p w14:paraId="11B791DB"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4A633328"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i/>
          <w:color w:val="000000" w:themeColor="text1"/>
        </w:rPr>
        <w:t>History of past illness</w:t>
      </w:r>
    </w:p>
    <w:p w14:paraId="5AAE7300"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Her medical history and that of her family were otherwise unremarkable.</w:t>
      </w:r>
    </w:p>
    <w:p w14:paraId="717EAF4C"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2417F0D2"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i/>
          <w:color w:val="000000" w:themeColor="text1"/>
        </w:rPr>
        <w:t>Physical examination</w:t>
      </w:r>
    </w:p>
    <w:p w14:paraId="457E65A8"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lastRenderedPageBreak/>
        <w:t>Her abdomen was smooth and soft without any tenderness or palpable mass.</w:t>
      </w:r>
    </w:p>
    <w:p w14:paraId="1D0EAECE"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5754E755"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i/>
          <w:color w:val="000000" w:themeColor="text1"/>
        </w:rPr>
        <w:t>Laboratory examinations</w:t>
      </w:r>
    </w:p>
    <w:p w14:paraId="6F3B8131"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Complete blood count results were as follows (normal ranges in parentheses): white blood cell count, 26.6 × 10</w:t>
      </w:r>
      <w:r w:rsidRPr="00083848">
        <w:rPr>
          <w:rFonts w:ascii="Book Antiqua" w:eastAsia="Book Antiqua" w:hAnsi="Book Antiqua" w:cs="Book Antiqua"/>
          <w:color w:val="000000" w:themeColor="text1"/>
          <w:vertAlign w:val="superscript"/>
        </w:rPr>
        <w:t>3</w:t>
      </w:r>
      <w:r w:rsidRPr="00083848">
        <w:rPr>
          <w:rFonts w:ascii="Book Antiqua" w:eastAsia="Book Antiqua" w:hAnsi="Book Antiqua" w:cs="Book Antiqua"/>
          <w:color w:val="000000" w:themeColor="text1"/>
        </w:rPr>
        <w:t>/</w:t>
      </w:r>
      <w:proofErr w:type="spellStart"/>
      <w:r w:rsidRPr="00083848">
        <w:rPr>
          <w:rFonts w:ascii="Book Antiqua" w:eastAsia="Book Antiqua" w:hAnsi="Book Antiqua" w:cs="Book Antiqua"/>
          <w:color w:val="000000" w:themeColor="text1"/>
        </w:rPr>
        <w:t>μL</w:t>
      </w:r>
      <w:proofErr w:type="spellEnd"/>
      <w:r w:rsidRPr="00083848">
        <w:rPr>
          <w:rFonts w:ascii="Book Antiqua" w:eastAsia="Book Antiqua" w:hAnsi="Book Antiqua" w:cs="Book Antiqua"/>
          <w:color w:val="000000" w:themeColor="text1"/>
        </w:rPr>
        <w:t xml:space="preserve"> (4.0</w:t>
      </w:r>
      <w:r w:rsidR="00860765">
        <w:rPr>
          <w:rFonts w:ascii="Book Antiqua" w:eastAsia="Book Antiqua" w:hAnsi="Book Antiqua" w:cs="Book Antiqua"/>
          <w:color w:val="000000" w:themeColor="text1"/>
        </w:rPr>
        <w:t>-</w:t>
      </w:r>
      <w:r w:rsidRPr="00083848">
        <w:rPr>
          <w:rFonts w:ascii="Book Antiqua" w:eastAsia="Book Antiqua" w:hAnsi="Book Antiqua" w:cs="Book Antiqua"/>
          <w:color w:val="000000" w:themeColor="text1"/>
        </w:rPr>
        <w:t>10.0 × 10</w:t>
      </w:r>
      <w:r w:rsidRPr="00083848">
        <w:rPr>
          <w:rFonts w:ascii="Book Antiqua" w:eastAsia="Book Antiqua" w:hAnsi="Book Antiqua" w:cs="Book Antiqua"/>
          <w:color w:val="000000" w:themeColor="text1"/>
          <w:vertAlign w:val="superscript"/>
        </w:rPr>
        <w:t>3</w:t>
      </w:r>
      <w:r w:rsidRPr="00083848">
        <w:rPr>
          <w:rFonts w:ascii="Book Antiqua" w:eastAsia="Book Antiqua" w:hAnsi="Book Antiqua" w:cs="Book Antiqua"/>
          <w:color w:val="000000" w:themeColor="text1"/>
        </w:rPr>
        <w:t>/</w:t>
      </w:r>
      <w:proofErr w:type="spellStart"/>
      <w:r w:rsidRPr="00083848">
        <w:rPr>
          <w:rFonts w:ascii="Book Antiqua" w:eastAsia="Book Antiqua" w:hAnsi="Book Antiqua" w:cs="Book Antiqua"/>
          <w:color w:val="000000" w:themeColor="text1"/>
        </w:rPr>
        <w:t>μL</w:t>
      </w:r>
      <w:proofErr w:type="spellEnd"/>
      <w:r w:rsidRPr="00083848">
        <w:rPr>
          <w:rFonts w:ascii="Book Antiqua" w:eastAsia="Book Antiqua" w:hAnsi="Book Antiqua" w:cs="Book Antiqua"/>
          <w:color w:val="000000" w:themeColor="text1"/>
        </w:rPr>
        <w:t>); hemoglobin, 10.8 g/dL (12</w:t>
      </w:r>
      <w:r w:rsidR="00860765">
        <w:rPr>
          <w:rFonts w:ascii="Book Antiqua" w:eastAsia="Book Antiqua" w:hAnsi="Book Antiqua" w:cs="Book Antiqua"/>
          <w:color w:val="000000" w:themeColor="text1"/>
        </w:rPr>
        <w:t>-</w:t>
      </w:r>
      <w:r w:rsidRPr="00083848">
        <w:rPr>
          <w:rFonts w:ascii="Book Antiqua" w:eastAsia="Book Antiqua" w:hAnsi="Book Antiqua" w:cs="Book Antiqua"/>
          <w:color w:val="000000" w:themeColor="text1"/>
        </w:rPr>
        <w:t>16 g/dL); and platelet count, 674 × 10</w:t>
      </w:r>
      <w:r w:rsidRPr="00083848">
        <w:rPr>
          <w:rFonts w:ascii="Book Antiqua" w:eastAsia="Book Antiqua" w:hAnsi="Book Antiqua" w:cs="Book Antiqua"/>
          <w:color w:val="000000" w:themeColor="text1"/>
          <w:vertAlign w:val="superscript"/>
        </w:rPr>
        <w:t>3</w:t>
      </w:r>
      <w:r w:rsidRPr="00083848">
        <w:rPr>
          <w:rFonts w:ascii="Book Antiqua" w:eastAsia="Book Antiqua" w:hAnsi="Book Antiqua" w:cs="Book Antiqua"/>
          <w:color w:val="000000" w:themeColor="text1"/>
        </w:rPr>
        <w:t>/</w:t>
      </w:r>
      <w:proofErr w:type="spellStart"/>
      <w:r w:rsidRPr="00083848">
        <w:rPr>
          <w:rFonts w:ascii="Book Antiqua" w:eastAsia="Book Antiqua" w:hAnsi="Book Antiqua" w:cs="Book Antiqua"/>
          <w:color w:val="000000" w:themeColor="text1"/>
        </w:rPr>
        <w:t>μL</w:t>
      </w:r>
      <w:proofErr w:type="spellEnd"/>
      <w:r w:rsidRPr="00083848">
        <w:rPr>
          <w:rFonts w:ascii="Book Antiqua" w:eastAsia="Book Antiqua" w:hAnsi="Book Antiqua" w:cs="Book Antiqua"/>
          <w:color w:val="000000" w:themeColor="text1"/>
        </w:rPr>
        <w:t xml:space="preserve"> (150</w:t>
      </w:r>
      <w:r w:rsidR="00860765">
        <w:rPr>
          <w:rFonts w:ascii="Book Antiqua" w:eastAsia="Book Antiqua" w:hAnsi="Book Antiqua" w:cs="Book Antiqua"/>
          <w:color w:val="000000" w:themeColor="text1"/>
        </w:rPr>
        <w:t>-</w:t>
      </w:r>
      <w:r w:rsidRPr="00083848">
        <w:rPr>
          <w:rFonts w:ascii="Book Antiqua" w:eastAsia="Book Antiqua" w:hAnsi="Book Antiqua" w:cs="Book Antiqua"/>
          <w:color w:val="000000" w:themeColor="text1"/>
        </w:rPr>
        <w:t>400 × 10</w:t>
      </w:r>
      <w:r w:rsidRPr="00083848">
        <w:rPr>
          <w:rFonts w:ascii="Book Antiqua" w:eastAsia="Book Antiqua" w:hAnsi="Book Antiqua" w:cs="Book Antiqua"/>
          <w:color w:val="000000" w:themeColor="text1"/>
          <w:vertAlign w:val="superscript"/>
        </w:rPr>
        <w:t>3</w:t>
      </w:r>
      <w:r w:rsidRPr="00083848">
        <w:rPr>
          <w:rFonts w:ascii="Book Antiqua" w:eastAsia="Book Antiqua" w:hAnsi="Book Antiqua" w:cs="Book Antiqua"/>
          <w:color w:val="000000" w:themeColor="text1"/>
        </w:rPr>
        <w:t>/</w:t>
      </w:r>
      <w:proofErr w:type="spellStart"/>
      <w:r w:rsidRPr="00083848">
        <w:rPr>
          <w:rFonts w:ascii="Book Antiqua" w:eastAsia="Book Antiqua" w:hAnsi="Book Antiqua" w:cs="Book Antiqua"/>
          <w:color w:val="000000" w:themeColor="text1"/>
        </w:rPr>
        <w:t>μL</w:t>
      </w:r>
      <w:proofErr w:type="spellEnd"/>
      <w:r w:rsidRPr="00083848">
        <w:rPr>
          <w:rFonts w:ascii="Book Antiqua" w:eastAsia="Book Antiqua" w:hAnsi="Book Antiqua" w:cs="Book Antiqua"/>
          <w:color w:val="000000" w:themeColor="text1"/>
        </w:rPr>
        <w:t>). The results of blood biochemistry tests and urine analysis were normal. The serum C-reactive protein level was 4.26 mg/dL (0.0</w:t>
      </w:r>
      <w:r w:rsidR="00860765">
        <w:rPr>
          <w:rFonts w:ascii="Book Antiqua" w:eastAsia="Book Antiqua" w:hAnsi="Book Antiqua" w:cs="Book Antiqua"/>
          <w:color w:val="000000" w:themeColor="text1"/>
        </w:rPr>
        <w:t>-</w:t>
      </w:r>
      <w:r w:rsidRPr="00083848">
        <w:rPr>
          <w:rFonts w:ascii="Book Antiqua" w:eastAsia="Book Antiqua" w:hAnsi="Book Antiqua" w:cs="Book Antiqua"/>
          <w:color w:val="000000" w:themeColor="text1"/>
        </w:rPr>
        <w:t>0.5 mg/dL). The erythrocyte sedimentation rate was 41 mm/h (0–30 mm/h). The level of cancer antigen</w:t>
      </w:r>
      <w:r w:rsidR="00AC1BD9" w:rsidRPr="00083848">
        <w:rPr>
          <w:rFonts w:ascii="Book Antiqua" w:hAnsi="Book Antiqua" w:cs="Book Antiqua"/>
          <w:color w:val="000000" w:themeColor="text1"/>
          <w:lang w:eastAsia="zh-CN"/>
        </w:rPr>
        <w:t xml:space="preserve"> </w:t>
      </w:r>
      <w:r w:rsidRPr="00083848">
        <w:rPr>
          <w:rFonts w:ascii="Book Antiqua" w:eastAsia="Book Antiqua" w:hAnsi="Book Antiqua" w:cs="Book Antiqua"/>
          <w:color w:val="000000" w:themeColor="text1"/>
        </w:rPr>
        <w:t>125 was 58.5 U/m</w:t>
      </w:r>
      <w:r w:rsidR="00AC1BD9" w:rsidRPr="00083848">
        <w:rPr>
          <w:rFonts w:ascii="Book Antiqua" w:eastAsia="Book Antiqua" w:hAnsi="Book Antiqua" w:cs="Book Antiqua"/>
          <w:color w:val="000000" w:themeColor="text1"/>
        </w:rPr>
        <w:t>L</w:t>
      </w:r>
      <w:r w:rsidRPr="00083848">
        <w:rPr>
          <w:rFonts w:ascii="Book Antiqua" w:eastAsia="Book Antiqua" w:hAnsi="Book Antiqua" w:cs="Book Antiqua"/>
          <w:color w:val="000000" w:themeColor="text1"/>
        </w:rPr>
        <w:t xml:space="preserve"> (&lt;</w:t>
      </w:r>
      <w:r w:rsidR="000E22BE" w:rsidRPr="00083848">
        <w:rPr>
          <w:rFonts w:ascii="Book Antiqua" w:hAnsi="Book Antiqua" w:cs="Book Antiqua"/>
          <w:color w:val="000000" w:themeColor="text1"/>
          <w:lang w:eastAsia="zh-CN"/>
        </w:rPr>
        <w:t xml:space="preserve"> </w:t>
      </w:r>
      <w:r w:rsidRPr="00083848">
        <w:rPr>
          <w:rFonts w:ascii="Book Antiqua" w:eastAsia="Book Antiqua" w:hAnsi="Book Antiqua" w:cs="Book Antiqua"/>
          <w:color w:val="000000" w:themeColor="text1"/>
        </w:rPr>
        <w:t>35 U/m</w:t>
      </w:r>
      <w:r w:rsidR="00AC1BD9" w:rsidRPr="00083848">
        <w:rPr>
          <w:rFonts w:ascii="Book Antiqua" w:eastAsia="Book Antiqua" w:hAnsi="Book Antiqua" w:cs="Book Antiqua"/>
          <w:color w:val="000000" w:themeColor="text1"/>
        </w:rPr>
        <w:t>L</w:t>
      </w:r>
      <w:r w:rsidRPr="00083848">
        <w:rPr>
          <w:rFonts w:ascii="Book Antiqua" w:eastAsia="Book Antiqua" w:hAnsi="Book Antiqua" w:cs="Book Antiqua"/>
          <w:color w:val="000000" w:themeColor="text1"/>
        </w:rPr>
        <w:t>), and both carcinoembryonic antigen (1.1 ng/mL; normal range 0.0–5.0 ng/mL) and carbohydrate antigen 19-9 (7.48 U/mL; normal range 0</w:t>
      </w:r>
      <w:r w:rsidR="00860765">
        <w:rPr>
          <w:rFonts w:ascii="Book Antiqua" w:eastAsia="Book Antiqua" w:hAnsi="Book Antiqua" w:cs="Book Antiqua"/>
          <w:color w:val="000000" w:themeColor="text1"/>
        </w:rPr>
        <w:t>-</w:t>
      </w:r>
      <w:r w:rsidRPr="00083848">
        <w:rPr>
          <w:rFonts w:ascii="Book Antiqua" w:eastAsia="Book Antiqua" w:hAnsi="Book Antiqua" w:cs="Book Antiqua"/>
          <w:color w:val="000000" w:themeColor="text1"/>
        </w:rPr>
        <w:t>33 U/mL) levels were normal.</w:t>
      </w:r>
    </w:p>
    <w:p w14:paraId="58D8226B"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76AD592E"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i/>
          <w:color w:val="000000" w:themeColor="text1"/>
        </w:rPr>
        <w:t>Imaging examinations</w:t>
      </w:r>
    </w:p>
    <w:p w14:paraId="734332A4"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 xml:space="preserve">An abdominopelvic computed tomography (CT) scan revealed an 8 </w:t>
      </w:r>
      <w:r w:rsidR="00A84768" w:rsidRPr="00083848">
        <w:rPr>
          <w:rFonts w:ascii="Book Antiqua" w:eastAsia="Book Antiqua" w:hAnsi="Book Antiqua" w:cs="Book Antiqua"/>
          <w:color w:val="000000" w:themeColor="text1"/>
        </w:rPr>
        <w:t>cm ×</w:t>
      </w:r>
      <w:r w:rsidRPr="00083848">
        <w:rPr>
          <w:rFonts w:ascii="Book Antiqua" w:eastAsia="Book Antiqua" w:hAnsi="Book Antiqua" w:cs="Book Antiqua"/>
          <w:color w:val="000000" w:themeColor="text1"/>
        </w:rPr>
        <w:t xml:space="preserve"> 7 cm </w:t>
      </w:r>
      <w:proofErr w:type="spellStart"/>
      <w:r w:rsidRPr="00083848">
        <w:rPr>
          <w:rFonts w:ascii="Book Antiqua" w:eastAsia="Book Antiqua" w:hAnsi="Book Antiqua" w:cs="Book Antiqua"/>
          <w:color w:val="000000" w:themeColor="text1"/>
        </w:rPr>
        <w:t>multicystic</w:t>
      </w:r>
      <w:proofErr w:type="spellEnd"/>
      <w:r w:rsidRPr="00083848">
        <w:rPr>
          <w:rFonts w:ascii="Book Antiqua" w:eastAsia="Book Antiqua" w:hAnsi="Book Antiqua" w:cs="Book Antiqua"/>
          <w:color w:val="000000" w:themeColor="text1"/>
        </w:rPr>
        <w:t xml:space="preserve"> mass with extensive internal necrosis of the right ovary without evidence of metastatic lymphadenopathy and other organs (Figure 1). Our patient was clinically diagnosed with early-stage (less than the International Federation of Gynecology and Obstetrics Stage IC) ovarian cancer.</w:t>
      </w:r>
    </w:p>
    <w:p w14:paraId="73FAC45F"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764C6805" w14:textId="77777777" w:rsidR="00DD0A68" w:rsidRPr="00083848" w:rsidRDefault="00DD0A68" w:rsidP="00083848">
      <w:pPr>
        <w:pStyle w:val="a6"/>
        <w:wordWrap/>
        <w:adjustRightInd w:val="0"/>
        <w:spacing w:line="360" w:lineRule="auto"/>
        <w:rPr>
          <w:rFonts w:ascii="Book Antiqua" w:eastAsiaTheme="minorEastAsia" w:hAnsi="Book Antiqua" w:cs="Arial"/>
          <w:b/>
          <w:i/>
          <w:color w:val="000000" w:themeColor="text1"/>
          <w:sz w:val="24"/>
          <w:szCs w:val="24"/>
          <w:lang w:eastAsia="zh-CN"/>
        </w:rPr>
      </w:pPr>
      <w:r w:rsidRPr="00083848">
        <w:rPr>
          <w:rFonts w:ascii="Book Antiqua" w:eastAsia="Malgun Gothic" w:hAnsi="Book Antiqua" w:cs="Arial"/>
          <w:b/>
          <w:i/>
          <w:color w:val="000000" w:themeColor="text1"/>
          <w:sz w:val="24"/>
          <w:szCs w:val="24"/>
        </w:rPr>
        <w:t>Further diagnostic work-up</w:t>
      </w:r>
    </w:p>
    <w:p w14:paraId="6C3F7D3A"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 xml:space="preserve">We performed debulking surgery with total hysterectomy, bilateral </w:t>
      </w:r>
      <w:proofErr w:type="spellStart"/>
      <w:r w:rsidRPr="00083848">
        <w:rPr>
          <w:rFonts w:ascii="Book Antiqua" w:eastAsia="Book Antiqua" w:hAnsi="Book Antiqua" w:cs="Book Antiqua"/>
          <w:color w:val="000000" w:themeColor="text1"/>
        </w:rPr>
        <w:t>salpingo</w:t>
      </w:r>
      <w:proofErr w:type="spellEnd"/>
      <w:r w:rsidRPr="00083848">
        <w:rPr>
          <w:rFonts w:ascii="Book Antiqua" w:eastAsia="Book Antiqua" w:hAnsi="Book Antiqua" w:cs="Book Antiqua"/>
          <w:color w:val="000000" w:themeColor="text1"/>
        </w:rPr>
        <w:t xml:space="preserve">-oophorectomy, and </w:t>
      </w:r>
      <w:proofErr w:type="spellStart"/>
      <w:r w:rsidRPr="00083848">
        <w:rPr>
          <w:rFonts w:ascii="Book Antiqua" w:eastAsia="Book Antiqua" w:hAnsi="Book Antiqua" w:cs="Book Antiqua"/>
          <w:color w:val="000000" w:themeColor="text1"/>
        </w:rPr>
        <w:t>omentectomy</w:t>
      </w:r>
      <w:proofErr w:type="spellEnd"/>
      <w:r w:rsidRPr="00083848">
        <w:rPr>
          <w:rFonts w:ascii="Book Antiqua" w:eastAsia="Book Antiqua" w:hAnsi="Book Antiqua" w:cs="Book Antiqua"/>
          <w:color w:val="000000" w:themeColor="text1"/>
        </w:rPr>
        <w:t>. At the time of surgery, the gross tumor measured 9</w:t>
      </w:r>
      <w:r w:rsidR="0037663F" w:rsidRPr="00083848">
        <w:rPr>
          <w:rFonts w:ascii="Book Antiqua" w:eastAsia="Book Antiqua" w:hAnsi="Book Antiqua" w:cs="Book Antiqua"/>
          <w:color w:val="000000" w:themeColor="text1"/>
        </w:rPr>
        <w:t xml:space="preserve"> cm</w:t>
      </w:r>
      <w:r w:rsidR="0037663F" w:rsidRPr="00083848">
        <w:rPr>
          <w:rFonts w:ascii="Book Antiqua" w:hAnsi="Book Antiqua" w:cs="Book Antiqua"/>
          <w:color w:val="000000" w:themeColor="text1"/>
          <w:lang w:eastAsia="zh-CN"/>
        </w:rPr>
        <w:t xml:space="preserve"> </w:t>
      </w:r>
      <w:r w:rsidR="0037663F" w:rsidRPr="00083848">
        <w:rPr>
          <w:rFonts w:ascii="Book Antiqua" w:eastAsia="Book Antiqua" w:hAnsi="Book Antiqua" w:cs="Book Antiqua"/>
          <w:color w:val="000000" w:themeColor="text1"/>
        </w:rPr>
        <w:t>×</w:t>
      </w:r>
      <w:r w:rsidRPr="00083848">
        <w:rPr>
          <w:rFonts w:ascii="Book Antiqua" w:eastAsia="Book Antiqua" w:hAnsi="Book Antiqua" w:cs="Book Antiqua"/>
          <w:color w:val="000000" w:themeColor="text1"/>
        </w:rPr>
        <w:t xml:space="preserve"> 8</w:t>
      </w:r>
      <w:r w:rsidR="0037663F" w:rsidRPr="00083848">
        <w:rPr>
          <w:rFonts w:ascii="Book Antiqua" w:eastAsia="Book Antiqua" w:hAnsi="Book Antiqua" w:cs="Book Antiqua"/>
          <w:color w:val="000000" w:themeColor="text1"/>
        </w:rPr>
        <w:t xml:space="preserve"> cm</w:t>
      </w:r>
      <w:r w:rsidRPr="00083848">
        <w:rPr>
          <w:rFonts w:ascii="Book Antiqua" w:eastAsia="Book Antiqua" w:hAnsi="Book Antiqua" w:cs="Book Antiqua"/>
          <w:color w:val="000000" w:themeColor="text1"/>
        </w:rPr>
        <w:t xml:space="preserve"> </w:t>
      </w:r>
      <w:r w:rsidR="0037663F" w:rsidRPr="00083848">
        <w:rPr>
          <w:rFonts w:ascii="Book Antiqua" w:eastAsia="Book Antiqua" w:hAnsi="Book Antiqua" w:cs="Book Antiqua"/>
          <w:color w:val="000000" w:themeColor="text1"/>
        </w:rPr>
        <w:t>×</w:t>
      </w:r>
      <w:r w:rsidR="0037663F" w:rsidRPr="00083848">
        <w:rPr>
          <w:rFonts w:ascii="Book Antiqua" w:hAnsi="Book Antiqua" w:cs="Book Antiqua"/>
          <w:color w:val="000000" w:themeColor="text1"/>
          <w:lang w:eastAsia="zh-CN"/>
        </w:rPr>
        <w:t xml:space="preserve"> </w:t>
      </w:r>
      <w:r w:rsidRPr="00083848">
        <w:rPr>
          <w:rFonts w:ascii="Book Antiqua" w:eastAsia="Book Antiqua" w:hAnsi="Book Antiqua" w:cs="Book Antiqua"/>
          <w:color w:val="000000" w:themeColor="text1"/>
        </w:rPr>
        <w:t xml:space="preserve">4 cm, and comprised solid and cystic areas. The tumor was significantly and severely adhesive to the pelvic wall and the intestine around the tumor. After surgery, macroscopic finding of the debulking tissue showed a multinodular cystic lesion filled with a yellowish liquid. Microscopic observation revealed tumor cell nests showing pleomorphic round-shaped nuclei with prominent nucleoli and high mitotic activity in the neutrophilic background. Areas of geographic necrosis are common, often with myxoid matrix. </w:t>
      </w:r>
      <w:proofErr w:type="spellStart"/>
      <w:r w:rsidRPr="00083848">
        <w:rPr>
          <w:rFonts w:ascii="Book Antiqua" w:eastAsia="Book Antiqua" w:hAnsi="Book Antiqua" w:cs="Book Antiqua"/>
          <w:color w:val="000000" w:themeColor="text1"/>
        </w:rPr>
        <w:t>Sarcomatoid</w:t>
      </w:r>
      <w:proofErr w:type="spellEnd"/>
      <w:r w:rsidRPr="00083848">
        <w:rPr>
          <w:rFonts w:ascii="Book Antiqua" w:eastAsia="Book Antiqua" w:hAnsi="Book Antiqua" w:cs="Book Antiqua"/>
          <w:color w:val="000000" w:themeColor="text1"/>
        </w:rPr>
        <w:t xml:space="preserve"> change of tumor cells was also identified, with </w:t>
      </w:r>
      <w:r w:rsidRPr="00083848">
        <w:rPr>
          <w:rFonts w:ascii="Book Antiqua" w:eastAsia="Book Antiqua" w:hAnsi="Book Antiqua" w:cs="Book Antiqua"/>
          <w:color w:val="000000" w:themeColor="text1"/>
        </w:rPr>
        <w:lastRenderedPageBreak/>
        <w:t>areas showing immunohistochemically reactive for vimentin (Figure 2). The resection margin was positive because the mass was severely adhesive to the pelvic wall.</w:t>
      </w:r>
    </w:p>
    <w:p w14:paraId="5AB40C2F"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4844597D"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u w:val="single"/>
        </w:rPr>
        <w:t>FINAL DIAGNOSIS</w:t>
      </w:r>
    </w:p>
    <w:p w14:paraId="0129F844"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 xml:space="preserve">The patient was diagnosed with ovarian undifferentiated carcinoma with </w:t>
      </w:r>
      <w:proofErr w:type="spellStart"/>
      <w:r w:rsidRPr="00083848">
        <w:rPr>
          <w:rFonts w:ascii="Book Antiqua" w:eastAsia="Book Antiqua" w:hAnsi="Book Antiqua" w:cs="Book Antiqua"/>
          <w:color w:val="000000" w:themeColor="text1"/>
        </w:rPr>
        <w:t>sarcomatoid</w:t>
      </w:r>
      <w:proofErr w:type="spellEnd"/>
      <w:r w:rsidRPr="00083848">
        <w:rPr>
          <w:rFonts w:ascii="Book Antiqua" w:eastAsia="Book Antiqua" w:hAnsi="Book Antiqua" w:cs="Book Antiqua"/>
          <w:color w:val="000000" w:themeColor="text1"/>
        </w:rPr>
        <w:t xml:space="preserve"> change and underwent incomplete surgical tumor resection.</w:t>
      </w:r>
    </w:p>
    <w:p w14:paraId="4225F2BD"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44DE12AE"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u w:val="single"/>
        </w:rPr>
        <w:t>TREATMENT</w:t>
      </w:r>
    </w:p>
    <w:p w14:paraId="167F703C" w14:textId="77777777" w:rsidR="00022AAD" w:rsidRPr="00083848" w:rsidRDefault="00CA732A" w:rsidP="00083848">
      <w:pPr>
        <w:adjustRightInd w:val="0"/>
        <w:snapToGrid w:val="0"/>
        <w:spacing w:line="360" w:lineRule="auto"/>
        <w:jc w:val="both"/>
        <w:rPr>
          <w:rFonts w:ascii="Book Antiqua" w:hAnsi="Book Antiqua"/>
          <w:color w:val="000000" w:themeColor="text1"/>
          <w:lang w:eastAsia="zh-CN"/>
        </w:rPr>
      </w:pPr>
      <w:r w:rsidRPr="00083848">
        <w:rPr>
          <w:rFonts w:ascii="Book Antiqua" w:eastAsia="Book Antiqua" w:hAnsi="Book Antiqua" w:cs="Book Antiqua"/>
          <w:color w:val="000000" w:themeColor="text1"/>
        </w:rPr>
        <w:t>We planned to administer adjuvant chemotherapy immediately because surgical resection margin was positive, and according to the literature review, this rare entity was known to have an aggressive course.</w:t>
      </w:r>
    </w:p>
    <w:p w14:paraId="32016B2A" w14:textId="77777777" w:rsidR="00D411B8" w:rsidRPr="00083848" w:rsidRDefault="00CA732A" w:rsidP="00083848">
      <w:pPr>
        <w:adjustRightInd w:val="0"/>
        <w:snapToGrid w:val="0"/>
        <w:spacing w:line="360" w:lineRule="auto"/>
        <w:ind w:firstLineChars="100" w:firstLine="240"/>
        <w:jc w:val="both"/>
        <w:rPr>
          <w:rFonts w:ascii="Book Antiqua" w:hAnsi="Book Antiqua"/>
          <w:color w:val="000000" w:themeColor="text1"/>
          <w:lang w:eastAsia="zh-CN"/>
        </w:rPr>
      </w:pPr>
      <w:r w:rsidRPr="00083848">
        <w:rPr>
          <w:rFonts w:ascii="Book Antiqua" w:eastAsia="Book Antiqua" w:hAnsi="Book Antiqua" w:cs="Book Antiqua"/>
          <w:color w:val="000000" w:themeColor="text1"/>
        </w:rPr>
        <w:t>However, chemotherapy was delayed due to patient’s general weakness and poor oral intake during the postoperative recovery period. Six weeks later, the patient suddenly complained of abdominal discomfort. A CT scan revealed an 11</w:t>
      </w:r>
      <w:r w:rsidR="003871A3" w:rsidRPr="00083848">
        <w:rPr>
          <w:rFonts w:ascii="Book Antiqua" w:eastAsia="Book Antiqua" w:hAnsi="Book Antiqua" w:cs="Book Antiqua"/>
          <w:color w:val="000000" w:themeColor="text1"/>
        </w:rPr>
        <w:t xml:space="preserve"> cm</w:t>
      </w:r>
      <w:r w:rsidRPr="00083848">
        <w:rPr>
          <w:rFonts w:ascii="Book Antiqua" w:eastAsia="Book Antiqua" w:hAnsi="Book Antiqua" w:cs="Book Antiqua"/>
          <w:color w:val="000000" w:themeColor="text1"/>
        </w:rPr>
        <w:t xml:space="preserve"> </w:t>
      </w:r>
      <w:r w:rsidR="003871A3" w:rsidRPr="00083848">
        <w:rPr>
          <w:rFonts w:ascii="Book Antiqua" w:hAnsi="Book Antiqua" w:cs="Book Antiqua"/>
          <w:color w:val="000000" w:themeColor="text1"/>
          <w:lang w:eastAsia="zh-CN"/>
        </w:rPr>
        <w:t xml:space="preserve">× </w:t>
      </w:r>
      <w:r w:rsidRPr="00083848">
        <w:rPr>
          <w:rFonts w:ascii="Book Antiqua" w:eastAsia="Book Antiqua" w:hAnsi="Book Antiqua" w:cs="Book Antiqua"/>
          <w:color w:val="000000" w:themeColor="text1"/>
        </w:rPr>
        <w:t>7 cm mass with multiple nodules in the pelvic cavity, multiple peritoneal nodules, and enlargement of the para-aortic lymph nodes (Figure 1). Positron emission tomography-CT was performed for staging of the recurrent ovarian cancer, and it showed hypermetabolism in the lesions observed on CT scan (Figure 3). We strongly suspected metastatic and inoperable ovarian undifferentiated carcinoma due to the presence of multiple pelvic nodules and diffuse peritoneal seeding.</w:t>
      </w:r>
    </w:p>
    <w:p w14:paraId="7B78FB07" w14:textId="77777777" w:rsidR="00A77B3E" w:rsidRPr="00083848" w:rsidRDefault="00CA732A" w:rsidP="00083848">
      <w:pPr>
        <w:adjustRightInd w:val="0"/>
        <w:snapToGrid w:val="0"/>
        <w:spacing w:line="360" w:lineRule="auto"/>
        <w:ind w:firstLineChars="100" w:firstLine="240"/>
        <w:jc w:val="both"/>
        <w:rPr>
          <w:rFonts w:ascii="Book Antiqua" w:hAnsi="Book Antiqua"/>
          <w:color w:val="000000" w:themeColor="text1"/>
        </w:rPr>
      </w:pPr>
      <w:r w:rsidRPr="00083848">
        <w:rPr>
          <w:rFonts w:ascii="Book Antiqua" w:eastAsia="Book Antiqua" w:hAnsi="Book Antiqua" w:cs="Book Antiqua"/>
          <w:color w:val="000000" w:themeColor="text1"/>
        </w:rPr>
        <w:t>There is no standard chemotherapy regimen for ovarian undifferentiated carcinoma.</w:t>
      </w:r>
    </w:p>
    <w:p w14:paraId="6B433466" w14:textId="77777777" w:rsidR="000C7E5E" w:rsidRPr="00083848" w:rsidRDefault="00CA732A" w:rsidP="00083848">
      <w:pPr>
        <w:adjustRightInd w:val="0"/>
        <w:snapToGrid w:val="0"/>
        <w:spacing w:line="360" w:lineRule="auto"/>
        <w:jc w:val="both"/>
        <w:rPr>
          <w:rFonts w:ascii="Book Antiqua" w:hAnsi="Book Antiqua"/>
          <w:color w:val="000000" w:themeColor="text1"/>
          <w:lang w:eastAsia="zh-CN"/>
        </w:rPr>
      </w:pPr>
      <w:r w:rsidRPr="00083848">
        <w:rPr>
          <w:rFonts w:ascii="Book Antiqua" w:eastAsia="Book Antiqua" w:hAnsi="Book Antiqua" w:cs="Book Antiqua"/>
          <w:color w:val="000000" w:themeColor="text1"/>
        </w:rPr>
        <w:t xml:space="preserve">After reviewing various literature, we administered the etoposide, </w:t>
      </w:r>
      <w:proofErr w:type="spellStart"/>
      <w:r w:rsidRPr="00083848">
        <w:rPr>
          <w:rFonts w:ascii="Book Antiqua" w:eastAsia="Book Antiqua" w:hAnsi="Book Antiqua" w:cs="Book Antiqua"/>
          <w:color w:val="000000" w:themeColor="text1"/>
        </w:rPr>
        <w:t>ifosfamide</w:t>
      </w:r>
      <w:proofErr w:type="spellEnd"/>
      <w:r w:rsidRPr="00083848">
        <w:rPr>
          <w:rFonts w:ascii="Book Antiqua" w:eastAsia="Book Antiqua" w:hAnsi="Book Antiqua" w:cs="Book Antiqua"/>
          <w:color w:val="000000" w:themeColor="text1"/>
        </w:rPr>
        <w:t>, and cisplatin (VIP) chemotherapy regimen with dose modification (cisplatin: 80 mg/m</w:t>
      </w:r>
      <w:r w:rsidRPr="00083848">
        <w:rPr>
          <w:rFonts w:ascii="Book Antiqua" w:eastAsia="Book Antiqua" w:hAnsi="Book Antiqua" w:cs="Book Antiqua"/>
          <w:color w:val="000000" w:themeColor="text1"/>
          <w:vertAlign w:val="superscript"/>
        </w:rPr>
        <w:t>2</w:t>
      </w:r>
      <w:r w:rsidRPr="00083848">
        <w:rPr>
          <w:rFonts w:ascii="Book Antiqua" w:eastAsia="Book Antiqua" w:hAnsi="Book Antiqua" w:cs="Book Antiqua"/>
          <w:color w:val="000000" w:themeColor="text1"/>
        </w:rPr>
        <w:t xml:space="preserve"> on day 1, etoposide: 100 mg/m</w:t>
      </w:r>
      <w:r w:rsidRPr="00083848">
        <w:rPr>
          <w:rFonts w:ascii="Book Antiqua" w:eastAsia="Book Antiqua" w:hAnsi="Book Antiqua" w:cs="Book Antiqua"/>
          <w:color w:val="000000" w:themeColor="text1"/>
          <w:vertAlign w:val="superscript"/>
        </w:rPr>
        <w:t>2</w:t>
      </w:r>
      <w:r w:rsidRPr="00083848">
        <w:rPr>
          <w:rFonts w:ascii="Book Antiqua" w:eastAsia="Book Antiqua" w:hAnsi="Book Antiqua" w:cs="Book Antiqua"/>
          <w:color w:val="000000" w:themeColor="text1"/>
        </w:rPr>
        <w:t xml:space="preserve"> on days 2-4, and </w:t>
      </w:r>
      <w:proofErr w:type="spellStart"/>
      <w:r w:rsidRPr="00083848">
        <w:rPr>
          <w:rFonts w:ascii="Book Antiqua" w:eastAsia="Book Antiqua" w:hAnsi="Book Antiqua" w:cs="Book Antiqua"/>
          <w:color w:val="000000" w:themeColor="text1"/>
        </w:rPr>
        <w:t>ifosfamide</w:t>
      </w:r>
      <w:proofErr w:type="spellEnd"/>
      <w:r w:rsidRPr="00083848">
        <w:rPr>
          <w:rFonts w:ascii="Book Antiqua" w:eastAsia="Book Antiqua" w:hAnsi="Book Antiqua" w:cs="Book Antiqua"/>
          <w:color w:val="000000" w:themeColor="text1"/>
        </w:rPr>
        <w:t>: 1500 mg/m</w:t>
      </w:r>
      <w:r w:rsidRPr="00083848">
        <w:rPr>
          <w:rFonts w:ascii="Book Antiqua" w:eastAsia="Book Antiqua" w:hAnsi="Book Antiqua" w:cs="Book Antiqua"/>
          <w:color w:val="000000" w:themeColor="text1"/>
          <w:vertAlign w:val="superscript"/>
        </w:rPr>
        <w:t>2</w:t>
      </w:r>
      <w:r w:rsidRPr="00083848">
        <w:rPr>
          <w:rFonts w:ascii="Book Antiqua" w:eastAsia="Book Antiqua" w:hAnsi="Book Antiqua" w:cs="Book Antiqua"/>
          <w:color w:val="000000" w:themeColor="text1"/>
        </w:rPr>
        <w:t xml:space="preserve"> on days 2</w:t>
      </w:r>
      <w:r w:rsidR="009A01C1">
        <w:rPr>
          <w:rFonts w:ascii="Book Antiqua" w:eastAsia="Book Antiqua" w:hAnsi="Book Antiqua" w:cs="Book Antiqua"/>
          <w:color w:val="000000" w:themeColor="text1"/>
        </w:rPr>
        <w:t>-</w:t>
      </w:r>
      <w:r w:rsidRPr="00083848">
        <w:rPr>
          <w:rFonts w:ascii="Book Antiqua" w:eastAsia="Book Antiqua" w:hAnsi="Book Antiqua" w:cs="Book Antiqua"/>
          <w:color w:val="000000" w:themeColor="text1"/>
        </w:rPr>
        <w:t xml:space="preserve">4) that targeted the sarcoma. We did not select the regimen commonly used for ovarian epithelial cancer (paclitaxel and platinum) since it was reported to have a poor response that led to rapid growth of recurrent tumor. After 2 cycles of aggressive combination chemotherapy, tumor size markedly decreased (from 10 </w:t>
      </w:r>
      <w:r w:rsidR="006B0679" w:rsidRPr="00083848">
        <w:rPr>
          <w:rFonts w:ascii="Book Antiqua" w:eastAsia="Book Antiqua" w:hAnsi="Book Antiqua" w:cs="Book Antiqua"/>
          <w:color w:val="000000" w:themeColor="text1"/>
        </w:rPr>
        <w:t>cm</w:t>
      </w:r>
      <w:r w:rsidR="006B0679" w:rsidRPr="00083848">
        <w:rPr>
          <w:rFonts w:ascii="Book Antiqua" w:hAnsi="Book Antiqua" w:cs="Book Antiqua"/>
          <w:color w:val="000000" w:themeColor="text1"/>
          <w:lang w:eastAsia="zh-CN"/>
        </w:rPr>
        <w:t xml:space="preserve"> ×</w:t>
      </w:r>
      <w:r w:rsidRPr="00083848">
        <w:rPr>
          <w:rFonts w:ascii="Book Antiqua" w:eastAsia="Book Antiqua" w:hAnsi="Book Antiqua" w:cs="Book Antiqua"/>
          <w:color w:val="000000" w:themeColor="text1"/>
        </w:rPr>
        <w:t xml:space="preserve"> 7 cm to 4 </w:t>
      </w:r>
      <w:r w:rsidR="006B0679" w:rsidRPr="00083848">
        <w:rPr>
          <w:rFonts w:ascii="Book Antiqua" w:eastAsia="Book Antiqua" w:hAnsi="Book Antiqua" w:cs="Book Antiqua"/>
          <w:color w:val="000000" w:themeColor="text1"/>
        </w:rPr>
        <w:t>cm</w:t>
      </w:r>
      <w:r w:rsidR="006B0679" w:rsidRPr="00083848">
        <w:rPr>
          <w:rFonts w:ascii="Book Antiqua" w:hAnsi="Book Antiqua" w:cs="Book Antiqua"/>
          <w:color w:val="000000" w:themeColor="text1"/>
          <w:lang w:eastAsia="zh-CN"/>
        </w:rPr>
        <w:t xml:space="preserve"> ×</w:t>
      </w:r>
      <w:r w:rsidRPr="00083848">
        <w:rPr>
          <w:rFonts w:ascii="Book Antiqua" w:eastAsia="Book Antiqua" w:hAnsi="Book Antiqua" w:cs="Book Antiqua"/>
          <w:color w:val="000000" w:themeColor="text1"/>
        </w:rPr>
        <w:t xml:space="preserve"> 3 cm). </w:t>
      </w:r>
      <w:r w:rsidRPr="00083848">
        <w:rPr>
          <w:rFonts w:ascii="Book Antiqua" w:eastAsia="Book Antiqua" w:hAnsi="Book Antiqua" w:cs="Book Antiqua"/>
          <w:color w:val="000000" w:themeColor="text1"/>
        </w:rPr>
        <w:lastRenderedPageBreak/>
        <w:t>Furthermore, after 4 cycles of VIP regimen, almost the entire mass was no longer observed (Figure</w:t>
      </w:r>
      <w:r w:rsidR="00860765">
        <w:rPr>
          <w:rFonts w:ascii="Book Antiqua" w:eastAsia="Book Antiqua" w:hAnsi="Book Antiqua" w:cs="Book Antiqua"/>
          <w:color w:val="000000" w:themeColor="text1"/>
        </w:rPr>
        <w:t>s</w:t>
      </w:r>
      <w:r w:rsidRPr="00083848">
        <w:rPr>
          <w:rFonts w:ascii="Book Antiqua" w:eastAsia="Book Antiqua" w:hAnsi="Book Antiqua" w:cs="Book Antiqua"/>
          <w:color w:val="000000" w:themeColor="text1"/>
        </w:rPr>
        <w:t xml:space="preserve"> 1</w:t>
      </w:r>
      <w:r w:rsidR="00860765">
        <w:rPr>
          <w:rFonts w:ascii="Book Antiqua" w:eastAsia="Book Antiqua" w:hAnsi="Book Antiqua" w:cs="Book Antiqua"/>
          <w:color w:val="000000" w:themeColor="text1"/>
        </w:rPr>
        <w:t xml:space="preserve"> and </w:t>
      </w:r>
      <w:r w:rsidRPr="00083848">
        <w:rPr>
          <w:rFonts w:ascii="Book Antiqua" w:eastAsia="Book Antiqua" w:hAnsi="Book Antiqua" w:cs="Book Antiqua"/>
          <w:color w:val="000000" w:themeColor="text1"/>
        </w:rPr>
        <w:t>3).</w:t>
      </w:r>
    </w:p>
    <w:p w14:paraId="0C3E2CD0" w14:textId="77777777" w:rsidR="00A77B3E" w:rsidRPr="00083848" w:rsidRDefault="00CA732A" w:rsidP="00083848">
      <w:pPr>
        <w:adjustRightInd w:val="0"/>
        <w:snapToGrid w:val="0"/>
        <w:spacing w:line="360" w:lineRule="auto"/>
        <w:ind w:firstLineChars="200" w:firstLine="480"/>
        <w:jc w:val="both"/>
        <w:rPr>
          <w:rFonts w:ascii="Book Antiqua" w:hAnsi="Book Antiqua"/>
          <w:color w:val="000000" w:themeColor="text1"/>
        </w:rPr>
      </w:pPr>
      <w:r w:rsidRPr="00083848">
        <w:rPr>
          <w:rFonts w:ascii="Book Antiqua" w:eastAsia="Book Antiqua" w:hAnsi="Book Antiqua" w:cs="Book Antiqua"/>
          <w:color w:val="000000" w:themeColor="text1"/>
        </w:rPr>
        <w:t>Therefore, we strongly recommend reoperation or definitive pelvic irradiation as a curative treatment option. Because the patient experienced the side effects of high-dose combination chemotherapy such as grade III febrile neutropenia, thrombocytopenia, and mucositis, she strongly refused to perform additional chemotherapy and further definitive treatment. We recommended a short-term follow-up.</w:t>
      </w:r>
    </w:p>
    <w:p w14:paraId="4849CF80"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52AA3438"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u w:val="single"/>
        </w:rPr>
        <w:t>OUTCOME AND FOLLOW-UP</w:t>
      </w:r>
    </w:p>
    <w:p w14:paraId="66A23690"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Fortunately, the tumor did not recur, and the patient is in complete remission. Five years after chemotherapy, this remission has been maintained, and the patient is alive without any tumor recurrence. Therefore, we had successfully treated the metastatic inoperable ovarian undifferentiated carcinoma.</w:t>
      </w:r>
    </w:p>
    <w:p w14:paraId="78141391"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353F990A"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u w:val="single"/>
        </w:rPr>
        <w:t>DISCUSSION</w:t>
      </w:r>
    </w:p>
    <w:p w14:paraId="63DED5BE" w14:textId="77777777" w:rsidR="00245DFB" w:rsidRPr="00083848" w:rsidRDefault="00CA732A" w:rsidP="00083848">
      <w:pPr>
        <w:adjustRightInd w:val="0"/>
        <w:snapToGrid w:val="0"/>
        <w:spacing w:line="360" w:lineRule="auto"/>
        <w:jc w:val="both"/>
        <w:rPr>
          <w:rFonts w:ascii="Book Antiqua" w:hAnsi="Book Antiqua"/>
          <w:color w:val="000000" w:themeColor="text1"/>
          <w:lang w:eastAsia="zh-CN"/>
        </w:rPr>
      </w:pPr>
      <w:r w:rsidRPr="00083848">
        <w:rPr>
          <w:rFonts w:ascii="Book Antiqua" w:eastAsia="Book Antiqua" w:hAnsi="Book Antiqua" w:cs="Book Antiqua"/>
          <w:color w:val="000000" w:themeColor="text1"/>
        </w:rPr>
        <w:t xml:space="preserve">Ovarian undifferentiated carcinomas are rare. The World Health Organization classification describes ovarian undifferentiated carcinomas as a tumor showing solid growth of pleomorphic cells with no differentiation or only small foci of </w:t>
      </w:r>
      <w:proofErr w:type="gramStart"/>
      <w:r w:rsidRPr="00083848">
        <w:rPr>
          <w:rFonts w:ascii="Book Antiqua" w:eastAsia="Book Antiqua" w:hAnsi="Book Antiqua" w:cs="Book Antiqua"/>
          <w:color w:val="000000" w:themeColor="text1"/>
        </w:rPr>
        <w:t>differentiation</w:t>
      </w:r>
      <w:r w:rsidRPr="00083848">
        <w:rPr>
          <w:rFonts w:ascii="Book Antiqua" w:eastAsia="Book Antiqua" w:hAnsi="Book Antiqua" w:cs="Book Antiqua"/>
          <w:color w:val="000000" w:themeColor="text1"/>
          <w:vertAlign w:val="superscript"/>
        </w:rPr>
        <w:t>[</w:t>
      </w:r>
      <w:proofErr w:type="gramEnd"/>
      <w:r w:rsidRPr="00083848">
        <w:rPr>
          <w:rFonts w:ascii="Book Antiqua" w:eastAsia="Book Antiqua" w:hAnsi="Book Antiqua" w:cs="Book Antiqua"/>
          <w:color w:val="000000" w:themeColor="text1"/>
          <w:vertAlign w:val="superscript"/>
        </w:rPr>
        <w:t>7]</w:t>
      </w:r>
      <w:r w:rsidRPr="00083848">
        <w:rPr>
          <w:rFonts w:ascii="Book Antiqua" w:eastAsia="Book Antiqua" w:hAnsi="Book Antiqua" w:cs="Book Antiqua"/>
          <w:color w:val="000000" w:themeColor="text1"/>
        </w:rPr>
        <w:t xml:space="preserve">. Similar to other epithelial ovarian cancers, it has a relatively favorable prognosis in its early </w:t>
      </w:r>
      <w:proofErr w:type="gramStart"/>
      <w:r w:rsidRPr="00083848">
        <w:rPr>
          <w:rFonts w:ascii="Book Antiqua" w:eastAsia="Book Antiqua" w:hAnsi="Book Antiqua" w:cs="Book Antiqua"/>
          <w:color w:val="000000" w:themeColor="text1"/>
        </w:rPr>
        <w:t>stage</w:t>
      </w:r>
      <w:r w:rsidR="00245DFB" w:rsidRPr="00083848">
        <w:rPr>
          <w:rFonts w:ascii="Book Antiqua" w:eastAsia="Book Antiqua" w:hAnsi="Book Antiqua" w:cs="Book Antiqua"/>
          <w:color w:val="000000" w:themeColor="text1"/>
          <w:vertAlign w:val="superscript"/>
        </w:rPr>
        <w:t>[</w:t>
      </w:r>
      <w:proofErr w:type="gramEnd"/>
      <w:r w:rsidR="00245DFB" w:rsidRPr="00083848">
        <w:rPr>
          <w:rFonts w:ascii="Book Antiqua" w:eastAsia="Book Antiqua" w:hAnsi="Book Antiqua" w:cs="Book Antiqua"/>
          <w:color w:val="000000" w:themeColor="text1"/>
          <w:vertAlign w:val="superscript"/>
        </w:rPr>
        <w:t>5,</w:t>
      </w:r>
      <w:r w:rsidRPr="00083848">
        <w:rPr>
          <w:rFonts w:ascii="Book Antiqua" w:eastAsia="Book Antiqua" w:hAnsi="Book Antiqua" w:cs="Book Antiqua"/>
          <w:color w:val="000000" w:themeColor="text1"/>
          <w:vertAlign w:val="superscript"/>
        </w:rPr>
        <w:t>8]</w:t>
      </w:r>
      <w:r w:rsidRPr="00083848">
        <w:rPr>
          <w:rFonts w:ascii="Book Antiqua" w:eastAsia="Book Antiqua" w:hAnsi="Book Antiqua" w:cs="Book Antiqua"/>
          <w:color w:val="000000" w:themeColor="text1"/>
        </w:rPr>
        <w:t>.</w:t>
      </w:r>
    </w:p>
    <w:p w14:paraId="76BAD44E" w14:textId="77777777" w:rsidR="00245DFB" w:rsidRPr="00083848" w:rsidRDefault="00CA732A" w:rsidP="00083848">
      <w:pPr>
        <w:adjustRightInd w:val="0"/>
        <w:snapToGrid w:val="0"/>
        <w:spacing w:line="360" w:lineRule="auto"/>
        <w:ind w:firstLineChars="100" w:firstLine="240"/>
        <w:jc w:val="both"/>
        <w:rPr>
          <w:rFonts w:ascii="Book Antiqua" w:hAnsi="Book Antiqua"/>
          <w:color w:val="000000" w:themeColor="text1"/>
          <w:lang w:eastAsia="zh-CN"/>
        </w:rPr>
      </w:pPr>
      <w:r w:rsidRPr="00083848">
        <w:rPr>
          <w:rFonts w:ascii="Book Antiqua" w:eastAsia="Book Antiqua" w:hAnsi="Book Antiqua" w:cs="Book Antiqua"/>
          <w:color w:val="000000" w:themeColor="text1"/>
        </w:rPr>
        <w:t xml:space="preserve">Traditionally, the prognosis of ovarian undifferentiated carcinoma is poor, and significantly rapid growth and fatal prognosis have been reported in advanced stage cases, such as this case. Furthermore, the cases with significantly rapid growth and fatal prognosis do not respond to paclitaxel and platinum </w:t>
      </w:r>
      <w:proofErr w:type="gramStart"/>
      <w:r w:rsidRPr="00083848">
        <w:rPr>
          <w:rFonts w:ascii="Book Antiqua" w:eastAsia="Book Antiqua" w:hAnsi="Book Antiqua" w:cs="Book Antiqua"/>
          <w:color w:val="000000" w:themeColor="text1"/>
        </w:rPr>
        <w:t>treatment</w:t>
      </w:r>
      <w:r w:rsidRPr="00083848">
        <w:rPr>
          <w:rFonts w:ascii="Book Antiqua" w:eastAsia="Book Antiqua" w:hAnsi="Book Antiqua" w:cs="Book Antiqua"/>
          <w:color w:val="000000" w:themeColor="text1"/>
          <w:vertAlign w:val="superscript"/>
        </w:rPr>
        <w:t>[</w:t>
      </w:r>
      <w:proofErr w:type="gramEnd"/>
      <w:r w:rsidRPr="00083848">
        <w:rPr>
          <w:rFonts w:ascii="Book Antiqua" w:eastAsia="Book Antiqua" w:hAnsi="Book Antiqua" w:cs="Book Antiqua"/>
          <w:color w:val="000000" w:themeColor="text1"/>
          <w:vertAlign w:val="superscript"/>
        </w:rPr>
        <w:t>6]</w:t>
      </w:r>
      <w:r w:rsidRPr="00083848">
        <w:rPr>
          <w:rFonts w:ascii="Book Antiqua" w:eastAsia="Book Antiqua" w:hAnsi="Book Antiqua" w:cs="Book Antiqua"/>
          <w:color w:val="000000" w:themeColor="text1"/>
        </w:rPr>
        <w:t>.</w:t>
      </w:r>
    </w:p>
    <w:p w14:paraId="786F9EF5" w14:textId="77777777" w:rsidR="00A77B3E" w:rsidRPr="00083848" w:rsidRDefault="00CA732A" w:rsidP="00083848">
      <w:pPr>
        <w:adjustRightInd w:val="0"/>
        <w:snapToGrid w:val="0"/>
        <w:spacing w:line="360" w:lineRule="auto"/>
        <w:ind w:firstLineChars="100" w:firstLine="240"/>
        <w:jc w:val="both"/>
        <w:rPr>
          <w:rFonts w:ascii="Book Antiqua" w:hAnsi="Book Antiqua"/>
          <w:color w:val="000000" w:themeColor="text1"/>
        </w:rPr>
      </w:pPr>
      <w:r w:rsidRPr="00083848">
        <w:rPr>
          <w:rFonts w:ascii="Book Antiqua" w:eastAsia="Book Antiqua" w:hAnsi="Book Antiqua" w:cs="Book Antiqua"/>
          <w:color w:val="000000" w:themeColor="text1"/>
        </w:rPr>
        <w:t xml:space="preserve">In this case, instead of the standard regimen for the treatment of epithelial ovarian carcinoma (paclitaxel and platinum), we targeted the sarcomatous component of the ovarian undifferentiated carcinoma with the combined chemotherapy VIP regimen that is commonly used in </w:t>
      </w:r>
      <w:proofErr w:type="gramStart"/>
      <w:r w:rsidRPr="00083848">
        <w:rPr>
          <w:rFonts w:ascii="Book Antiqua" w:eastAsia="Book Antiqua" w:hAnsi="Book Antiqua" w:cs="Book Antiqua"/>
          <w:color w:val="000000" w:themeColor="text1"/>
        </w:rPr>
        <w:t>sarcoma</w:t>
      </w:r>
      <w:r w:rsidRPr="00083848">
        <w:rPr>
          <w:rFonts w:ascii="Book Antiqua" w:eastAsia="Book Antiqua" w:hAnsi="Book Antiqua" w:cs="Book Antiqua"/>
          <w:color w:val="000000" w:themeColor="text1"/>
          <w:vertAlign w:val="superscript"/>
        </w:rPr>
        <w:t>[</w:t>
      </w:r>
      <w:proofErr w:type="gramEnd"/>
      <w:r w:rsidRPr="00083848">
        <w:rPr>
          <w:rFonts w:ascii="Book Antiqua" w:eastAsia="Book Antiqua" w:hAnsi="Book Antiqua" w:cs="Book Antiqua"/>
          <w:color w:val="000000" w:themeColor="text1"/>
          <w:vertAlign w:val="superscript"/>
        </w:rPr>
        <w:t>9]</w:t>
      </w:r>
      <w:r w:rsidRPr="00083848">
        <w:rPr>
          <w:rFonts w:ascii="Book Antiqua" w:eastAsia="Book Antiqua" w:hAnsi="Book Antiqua" w:cs="Book Antiqua"/>
          <w:color w:val="000000" w:themeColor="text1"/>
        </w:rPr>
        <w:t xml:space="preserve">. In sarcoma, anthracycline-based combination regimens (doxorubicin or </w:t>
      </w:r>
      <w:proofErr w:type="spellStart"/>
      <w:r w:rsidRPr="00083848">
        <w:rPr>
          <w:rFonts w:ascii="Book Antiqua" w:eastAsia="Book Antiqua" w:hAnsi="Book Antiqua" w:cs="Book Antiqua"/>
          <w:color w:val="000000" w:themeColor="text1"/>
        </w:rPr>
        <w:t>epirubicin</w:t>
      </w:r>
      <w:proofErr w:type="spellEnd"/>
      <w:r w:rsidRPr="00083848">
        <w:rPr>
          <w:rFonts w:ascii="Book Antiqua" w:eastAsia="Book Antiqua" w:hAnsi="Book Antiqua" w:cs="Book Antiqua"/>
          <w:color w:val="000000" w:themeColor="text1"/>
        </w:rPr>
        <w:t xml:space="preserve"> with </w:t>
      </w:r>
      <w:proofErr w:type="spellStart"/>
      <w:r w:rsidRPr="00083848">
        <w:rPr>
          <w:rFonts w:ascii="Book Antiqua" w:eastAsia="Book Antiqua" w:hAnsi="Book Antiqua" w:cs="Book Antiqua"/>
          <w:color w:val="000000" w:themeColor="text1"/>
        </w:rPr>
        <w:t>ifosfamide</w:t>
      </w:r>
      <w:proofErr w:type="spellEnd"/>
      <w:r w:rsidRPr="00083848">
        <w:rPr>
          <w:rFonts w:ascii="Book Antiqua" w:eastAsia="Book Antiqua" w:hAnsi="Book Antiqua" w:cs="Book Antiqua"/>
          <w:color w:val="000000" w:themeColor="text1"/>
        </w:rPr>
        <w:t xml:space="preserve"> and/or dacarbazine) have been generally </w:t>
      </w:r>
      <w:r w:rsidRPr="00083848">
        <w:rPr>
          <w:rFonts w:ascii="Book Antiqua" w:eastAsia="Book Antiqua" w:hAnsi="Book Antiqua" w:cs="Book Antiqua"/>
          <w:color w:val="000000" w:themeColor="text1"/>
        </w:rPr>
        <w:lastRenderedPageBreak/>
        <w:t xml:space="preserve">used and have similar or severe side effects to VIP </w:t>
      </w:r>
      <w:proofErr w:type="gramStart"/>
      <w:r w:rsidRPr="00083848">
        <w:rPr>
          <w:rFonts w:ascii="Book Antiqua" w:eastAsia="Book Antiqua" w:hAnsi="Book Antiqua" w:cs="Book Antiqua"/>
          <w:color w:val="000000" w:themeColor="text1"/>
        </w:rPr>
        <w:t>regimen</w:t>
      </w:r>
      <w:r w:rsidRPr="00083848">
        <w:rPr>
          <w:rFonts w:ascii="Book Antiqua" w:eastAsia="Book Antiqua" w:hAnsi="Book Antiqua" w:cs="Book Antiqua"/>
          <w:color w:val="000000" w:themeColor="text1"/>
          <w:vertAlign w:val="superscript"/>
        </w:rPr>
        <w:t>[</w:t>
      </w:r>
      <w:proofErr w:type="gramEnd"/>
      <w:r w:rsidRPr="00083848">
        <w:rPr>
          <w:rFonts w:ascii="Book Antiqua" w:eastAsia="Book Antiqua" w:hAnsi="Book Antiqua" w:cs="Book Antiqua"/>
          <w:color w:val="000000" w:themeColor="text1"/>
          <w:vertAlign w:val="superscript"/>
        </w:rPr>
        <w:t>10]</w:t>
      </w:r>
      <w:r w:rsidRPr="00083848">
        <w:rPr>
          <w:rFonts w:ascii="Book Antiqua" w:eastAsia="Book Antiqua" w:hAnsi="Book Antiqua" w:cs="Book Antiqua"/>
          <w:color w:val="000000" w:themeColor="text1"/>
        </w:rPr>
        <w:t xml:space="preserve">. Whole abdominal radiotherapy is rarely used for ovarian cancer. Palliative localized radiotherapy is an option for symptom control in patients with recurrent </w:t>
      </w:r>
      <w:proofErr w:type="gramStart"/>
      <w:r w:rsidRPr="00083848">
        <w:rPr>
          <w:rFonts w:ascii="Book Antiqua" w:eastAsia="Book Antiqua" w:hAnsi="Book Antiqua" w:cs="Book Antiqua"/>
          <w:color w:val="000000" w:themeColor="text1"/>
        </w:rPr>
        <w:t>disease</w:t>
      </w:r>
      <w:r w:rsidRPr="00083848">
        <w:rPr>
          <w:rFonts w:ascii="Book Antiqua" w:eastAsia="Book Antiqua" w:hAnsi="Book Antiqua" w:cs="Book Antiqua"/>
          <w:color w:val="000000" w:themeColor="text1"/>
          <w:vertAlign w:val="superscript"/>
        </w:rPr>
        <w:t>[</w:t>
      </w:r>
      <w:proofErr w:type="gramEnd"/>
      <w:r w:rsidRPr="00083848">
        <w:rPr>
          <w:rFonts w:ascii="Book Antiqua" w:eastAsia="Book Antiqua" w:hAnsi="Book Antiqua" w:cs="Book Antiqua"/>
          <w:color w:val="000000" w:themeColor="text1"/>
          <w:vertAlign w:val="superscript"/>
        </w:rPr>
        <w:t>11]</w:t>
      </w:r>
      <w:r w:rsidRPr="00083848">
        <w:rPr>
          <w:rFonts w:ascii="Book Antiqua" w:eastAsia="Book Antiqua" w:hAnsi="Book Antiqua" w:cs="Book Antiqua"/>
          <w:color w:val="000000" w:themeColor="text1"/>
        </w:rPr>
        <w:t xml:space="preserve">. In our case, radiotherapy alone was insufficient to obtain therapeutic effect due to high tumor burden, and the patients at age of 52 years was relatively young to be able to tolerate the VIP chemotherapy. The patient was followed up at our outpatient department for 5 years after chemotherapy (4 cycles in 3 </w:t>
      </w:r>
      <w:proofErr w:type="spellStart"/>
      <w:r w:rsidR="00A431BF" w:rsidRPr="00083848">
        <w:rPr>
          <w:rFonts w:ascii="Book Antiqua" w:hAnsi="Book Antiqua" w:cs="Book Antiqua"/>
          <w:color w:val="000000" w:themeColor="text1"/>
          <w:lang w:eastAsia="zh-CN"/>
        </w:rPr>
        <w:t>wk</w:t>
      </w:r>
      <w:proofErr w:type="spellEnd"/>
      <w:r w:rsidRPr="00083848">
        <w:rPr>
          <w:rFonts w:ascii="Book Antiqua" w:eastAsia="Book Antiqua" w:hAnsi="Book Antiqua" w:cs="Book Antiqua"/>
          <w:color w:val="000000" w:themeColor="text1"/>
        </w:rPr>
        <w:t>). After receiving an aggressive chemotherapy, the patient was free of the disease.</w:t>
      </w:r>
    </w:p>
    <w:p w14:paraId="6D32091F"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3394EEA9"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u w:val="single"/>
        </w:rPr>
        <w:t>CONCLUSION</w:t>
      </w:r>
    </w:p>
    <w:p w14:paraId="7394A1BB"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We have successfully treated a metastatic inoperable case of ovarian undifferentiated carcinoma using high-dose combination chemotherapy. The effectiveness of the widely used chemotherapy regimen (paclitaxel and platinum) in treating inoperable ovarian undifferentiated carcinoma is uncertain. Therefore, aggressive combination chemotherapy can be used as an alternative treatment option. Moreover, ovarian undifferentiated carcinoma is a significantly rare disease with low clinical information. Thus, this case is an educational report that is considered beneficial in treating future patients.</w:t>
      </w:r>
    </w:p>
    <w:p w14:paraId="280D890F"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2A4FBD52" w14:textId="77777777" w:rsidR="00A77B3E" w:rsidRPr="00083848" w:rsidRDefault="00CA732A" w:rsidP="00083848">
      <w:pPr>
        <w:adjustRightInd w:val="0"/>
        <w:snapToGrid w:val="0"/>
        <w:spacing w:line="360" w:lineRule="auto"/>
        <w:jc w:val="both"/>
        <w:rPr>
          <w:rFonts w:ascii="Book Antiqua" w:hAnsi="Book Antiqua" w:cs="Book Antiqua"/>
          <w:b/>
          <w:color w:val="000000" w:themeColor="text1"/>
          <w:lang w:eastAsia="zh-CN"/>
        </w:rPr>
      </w:pPr>
      <w:r w:rsidRPr="00083848">
        <w:rPr>
          <w:rFonts w:ascii="Book Antiqua" w:eastAsia="Book Antiqua" w:hAnsi="Book Antiqua" w:cs="Book Antiqua"/>
          <w:b/>
          <w:color w:val="000000" w:themeColor="text1"/>
        </w:rPr>
        <w:t>REFERENCES</w:t>
      </w:r>
    </w:p>
    <w:p w14:paraId="501EC775" w14:textId="77777777" w:rsidR="00083848" w:rsidRPr="00083848" w:rsidRDefault="00083848" w:rsidP="00083848">
      <w:pPr>
        <w:adjustRightInd w:val="0"/>
        <w:snapToGrid w:val="0"/>
        <w:spacing w:line="360" w:lineRule="auto"/>
        <w:jc w:val="both"/>
        <w:rPr>
          <w:rFonts w:ascii="Book Antiqua" w:hAnsi="Book Antiqua"/>
          <w:color w:val="000000" w:themeColor="text1"/>
        </w:rPr>
      </w:pPr>
      <w:r w:rsidRPr="00083848">
        <w:rPr>
          <w:rFonts w:ascii="Book Antiqua" w:hAnsi="Book Antiqua"/>
          <w:color w:val="000000" w:themeColor="text1"/>
        </w:rPr>
        <w:t xml:space="preserve">1 </w:t>
      </w:r>
      <w:proofErr w:type="spellStart"/>
      <w:r w:rsidRPr="00083848">
        <w:rPr>
          <w:rFonts w:ascii="Book Antiqua" w:hAnsi="Book Antiqua"/>
          <w:b/>
          <w:color w:val="000000" w:themeColor="text1"/>
        </w:rPr>
        <w:t>Kurman</w:t>
      </w:r>
      <w:proofErr w:type="spellEnd"/>
      <w:r w:rsidRPr="00083848">
        <w:rPr>
          <w:rFonts w:ascii="Book Antiqua" w:hAnsi="Book Antiqua"/>
          <w:b/>
          <w:color w:val="000000" w:themeColor="text1"/>
        </w:rPr>
        <w:t xml:space="preserve"> RJ</w:t>
      </w:r>
      <w:r w:rsidRPr="00083848">
        <w:rPr>
          <w:rFonts w:ascii="Book Antiqua" w:hAnsi="Book Antiqua"/>
          <w:color w:val="000000" w:themeColor="text1"/>
        </w:rPr>
        <w:t xml:space="preserve">, Shih </w:t>
      </w:r>
      <w:proofErr w:type="spellStart"/>
      <w:r w:rsidRPr="00083848">
        <w:rPr>
          <w:rFonts w:ascii="Book Antiqua" w:hAnsi="Book Antiqua"/>
          <w:color w:val="000000" w:themeColor="text1"/>
        </w:rPr>
        <w:t>IeM</w:t>
      </w:r>
      <w:proofErr w:type="spellEnd"/>
      <w:r w:rsidRPr="00083848">
        <w:rPr>
          <w:rFonts w:ascii="Book Antiqua" w:hAnsi="Book Antiqua"/>
          <w:color w:val="000000" w:themeColor="text1"/>
        </w:rPr>
        <w:t xml:space="preserve">. The origin and pathogenesis of epithelial ovarian cancer: a proposed unifying theory. </w:t>
      </w:r>
      <w:r w:rsidRPr="00083848">
        <w:rPr>
          <w:rFonts w:ascii="Book Antiqua" w:hAnsi="Book Antiqua"/>
          <w:i/>
          <w:color w:val="000000" w:themeColor="text1"/>
        </w:rPr>
        <w:t xml:space="preserve">Am J </w:t>
      </w:r>
      <w:proofErr w:type="spellStart"/>
      <w:r w:rsidRPr="00083848">
        <w:rPr>
          <w:rFonts w:ascii="Book Antiqua" w:hAnsi="Book Antiqua"/>
          <w:i/>
          <w:color w:val="000000" w:themeColor="text1"/>
        </w:rPr>
        <w:t>Surg</w:t>
      </w:r>
      <w:proofErr w:type="spellEnd"/>
      <w:r w:rsidRPr="00083848">
        <w:rPr>
          <w:rFonts w:ascii="Book Antiqua" w:hAnsi="Book Antiqua"/>
          <w:i/>
          <w:color w:val="000000" w:themeColor="text1"/>
        </w:rPr>
        <w:t xml:space="preserve"> </w:t>
      </w:r>
      <w:proofErr w:type="spellStart"/>
      <w:r w:rsidRPr="00083848">
        <w:rPr>
          <w:rFonts w:ascii="Book Antiqua" w:hAnsi="Book Antiqua"/>
          <w:i/>
          <w:color w:val="000000" w:themeColor="text1"/>
        </w:rPr>
        <w:t>Pathol</w:t>
      </w:r>
      <w:proofErr w:type="spellEnd"/>
      <w:r w:rsidRPr="00083848">
        <w:rPr>
          <w:rFonts w:ascii="Book Antiqua" w:hAnsi="Book Antiqua"/>
          <w:color w:val="000000" w:themeColor="text1"/>
        </w:rPr>
        <w:t xml:space="preserve"> 2010; </w:t>
      </w:r>
      <w:r w:rsidRPr="00083848">
        <w:rPr>
          <w:rFonts w:ascii="Book Antiqua" w:hAnsi="Book Antiqua"/>
          <w:b/>
          <w:color w:val="000000" w:themeColor="text1"/>
        </w:rPr>
        <w:t>34</w:t>
      </w:r>
      <w:r w:rsidRPr="00083848">
        <w:rPr>
          <w:rFonts w:ascii="Book Antiqua" w:hAnsi="Book Antiqua"/>
          <w:color w:val="000000" w:themeColor="text1"/>
        </w:rPr>
        <w:t>: 433-443 [PMID: 20154587 DOI: 10.1097/PAS.0b013e3181cf3d79]</w:t>
      </w:r>
    </w:p>
    <w:p w14:paraId="47D6B715" w14:textId="77777777" w:rsidR="00083848" w:rsidRPr="00083848" w:rsidRDefault="00083848" w:rsidP="00083848">
      <w:pPr>
        <w:adjustRightInd w:val="0"/>
        <w:snapToGrid w:val="0"/>
        <w:spacing w:line="360" w:lineRule="auto"/>
        <w:jc w:val="both"/>
        <w:rPr>
          <w:rFonts w:ascii="Book Antiqua" w:hAnsi="Book Antiqua"/>
          <w:color w:val="000000" w:themeColor="text1"/>
        </w:rPr>
      </w:pPr>
      <w:r w:rsidRPr="00083848">
        <w:rPr>
          <w:rFonts w:ascii="Book Antiqua" w:hAnsi="Book Antiqua"/>
          <w:color w:val="000000" w:themeColor="text1"/>
        </w:rPr>
        <w:t xml:space="preserve">2 </w:t>
      </w:r>
      <w:r w:rsidRPr="00083848">
        <w:rPr>
          <w:rFonts w:ascii="Book Antiqua" w:hAnsi="Book Antiqua"/>
          <w:b/>
          <w:color w:val="000000" w:themeColor="text1"/>
        </w:rPr>
        <w:t>Kaku T,</w:t>
      </w:r>
      <w:r w:rsidRPr="00083848">
        <w:rPr>
          <w:rFonts w:ascii="Book Antiqua" w:hAnsi="Book Antiqua"/>
          <w:color w:val="000000" w:themeColor="text1"/>
        </w:rPr>
        <w:t xml:space="preserve">  Ogawa S, Kawano Y, </w:t>
      </w:r>
      <w:proofErr w:type="spellStart"/>
      <w:r w:rsidRPr="00083848">
        <w:rPr>
          <w:rFonts w:ascii="Book Antiqua" w:hAnsi="Book Antiqua"/>
          <w:color w:val="000000" w:themeColor="text1"/>
        </w:rPr>
        <w:t>Ohishi</w:t>
      </w:r>
      <w:proofErr w:type="spellEnd"/>
      <w:r w:rsidRPr="00083848">
        <w:rPr>
          <w:rFonts w:ascii="Book Antiqua" w:hAnsi="Book Antiqua"/>
          <w:color w:val="000000" w:themeColor="text1"/>
        </w:rPr>
        <w:t xml:space="preserve"> Y, Kobayashi H, </w:t>
      </w:r>
      <w:proofErr w:type="spellStart"/>
      <w:r w:rsidRPr="00083848">
        <w:rPr>
          <w:rFonts w:ascii="Book Antiqua" w:hAnsi="Book Antiqua"/>
          <w:color w:val="000000" w:themeColor="text1"/>
        </w:rPr>
        <w:t>Hirakawa</w:t>
      </w:r>
      <w:proofErr w:type="spellEnd"/>
      <w:r w:rsidRPr="00083848">
        <w:rPr>
          <w:rFonts w:ascii="Book Antiqua" w:hAnsi="Book Antiqua"/>
          <w:color w:val="000000" w:themeColor="text1"/>
        </w:rPr>
        <w:t xml:space="preserve"> T, Nakano H. Histological classification of ovarian cancer. Med Electron </w:t>
      </w:r>
      <w:proofErr w:type="spellStart"/>
      <w:r w:rsidRPr="00083848">
        <w:rPr>
          <w:rFonts w:ascii="Book Antiqua" w:hAnsi="Book Antiqua"/>
          <w:color w:val="000000" w:themeColor="text1"/>
        </w:rPr>
        <w:t>Microsc</w:t>
      </w:r>
      <w:proofErr w:type="spellEnd"/>
      <w:r w:rsidRPr="00083848">
        <w:rPr>
          <w:rFonts w:ascii="Book Antiqua" w:hAnsi="Book Antiqua"/>
          <w:color w:val="000000" w:themeColor="text1"/>
        </w:rPr>
        <w:t xml:space="preserve"> 2003; 36: 9-17 [PMID 12658347 DOI:</w:t>
      </w:r>
      <w:r>
        <w:rPr>
          <w:rFonts w:ascii="Book Antiqua" w:hAnsi="Book Antiqua" w:hint="eastAsia"/>
          <w:color w:val="000000" w:themeColor="text1"/>
          <w:lang w:eastAsia="zh-CN"/>
        </w:rPr>
        <w:t xml:space="preserve"> </w:t>
      </w:r>
      <w:r w:rsidRPr="00083848">
        <w:rPr>
          <w:rFonts w:ascii="Book Antiqua" w:hAnsi="Book Antiqua"/>
          <w:color w:val="000000" w:themeColor="text1"/>
        </w:rPr>
        <w:t>10.1007/s007950300002]</w:t>
      </w:r>
    </w:p>
    <w:p w14:paraId="133A89D5" w14:textId="77777777" w:rsidR="00083848" w:rsidRPr="00083848" w:rsidRDefault="00083848" w:rsidP="00083848">
      <w:pPr>
        <w:adjustRightInd w:val="0"/>
        <w:snapToGrid w:val="0"/>
        <w:spacing w:line="360" w:lineRule="auto"/>
        <w:jc w:val="both"/>
        <w:rPr>
          <w:rFonts w:ascii="Book Antiqua" w:hAnsi="Book Antiqua"/>
          <w:color w:val="000000" w:themeColor="text1"/>
        </w:rPr>
      </w:pPr>
      <w:r w:rsidRPr="00083848">
        <w:rPr>
          <w:rFonts w:ascii="Book Antiqua" w:hAnsi="Book Antiqua"/>
          <w:color w:val="000000" w:themeColor="text1"/>
        </w:rPr>
        <w:t xml:space="preserve">3 </w:t>
      </w:r>
      <w:r w:rsidRPr="00083848">
        <w:rPr>
          <w:rFonts w:ascii="Book Antiqua" w:hAnsi="Book Antiqua"/>
          <w:b/>
          <w:color w:val="000000" w:themeColor="text1"/>
        </w:rPr>
        <w:t>Silva EG</w:t>
      </w:r>
      <w:r w:rsidRPr="00083848">
        <w:rPr>
          <w:rFonts w:ascii="Book Antiqua" w:hAnsi="Book Antiqua"/>
          <w:color w:val="000000" w:themeColor="text1"/>
        </w:rPr>
        <w:t xml:space="preserve">, </w:t>
      </w:r>
      <w:proofErr w:type="spellStart"/>
      <w:r w:rsidRPr="00083848">
        <w:rPr>
          <w:rFonts w:ascii="Book Antiqua" w:hAnsi="Book Antiqua"/>
          <w:color w:val="000000" w:themeColor="text1"/>
        </w:rPr>
        <w:t>Tornos</w:t>
      </w:r>
      <w:proofErr w:type="spellEnd"/>
      <w:r w:rsidRPr="00083848">
        <w:rPr>
          <w:rFonts w:ascii="Book Antiqua" w:hAnsi="Book Antiqua"/>
          <w:color w:val="000000" w:themeColor="text1"/>
        </w:rPr>
        <w:t xml:space="preserve"> C, Bailey MA, Morris M. Undifferentiated carcinoma of the ovary. </w:t>
      </w:r>
      <w:r w:rsidRPr="00083848">
        <w:rPr>
          <w:rFonts w:ascii="Book Antiqua" w:hAnsi="Book Antiqua"/>
          <w:i/>
          <w:color w:val="000000" w:themeColor="text1"/>
        </w:rPr>
        <w:t xml:space="preserve">Arch </w:t>
      </w:r>
      <w:proofErr w:type="spellStart"/>
      <w:r w:rsidRPr="00083848">
        <w:rPr>
          <w:rFonts w:ascii="Book Antiqua" w:hAnsi="Book Antiqua"/>
          <w:i/>
          <w:color w:val="000000" w:themeColor="text1"/>
        </w:rPr>
        <w:t>Pathol</w:t>
      </w:r>
      <w:proofErr w:type="spellEnd"/>
      <w:r w:rsidRPr="00083848">
        <w:rPr>
          <w:rFonts w:ascii="Book Antiqua" w:hAnsi="Book Antiqua"/>
          <w:i/>
          <w:color w:val="000000" w:themeColor="text1"/>
        </w:rPr>
        <w:t xml:space="preserve"> Lab Med</w:t>
      </w:r>
      <w:r w:rsidRPr="00083848">
        <w:rPr>
          <w:rFonts w:ascii="Book Antiqua" w:hAnsi="Book Antiqua"/>
          <w:color w:val="000000" w:themeColor="text1"/>
        </w:rPr>
        <w:t xml:space="preserve"> 1991; </w:t>
      </w:r>
      <w:r w:rsidRPr="00083848">
        <w:rPr>
          <w:rFonts w:ascii="Book Antiqua" w:hAnsi="Book Antiqua"/>
          <w:b/>
          <w:color w:val="000000" w:themeColor="text1"/>
        </w:rPr>
        <w:t>115</w:t>
      </w:r>
      <w:r w:rsidRPr="00083848">
        <w:rPr>
          <w:rFonts w:ascii="Book Antiqua" w:hAnsi="Book Antiqua"/>
          <w:color w:val="000000" w:themeColor="text1"/>
        </w:rPr>
        <w:t>: 377-381 [PMID: 1672813]</w:t>
      </w:r>
    </w:p>
    <w:p w14:paraId="47C664C1" w14:textId="77777777" w:rsidR="00083848" w:rsidRPr="00083848" w:rsidRDefault="00083848" w:rsidP="00083848">
      <w:pPr>
        <w:adjustRightInd w:val="0"/>
        <w:snapToGrid w:val="0"/>
        <w:spacing w:line="360" w:lineRule="auto"/>
        <w:jc w:val="both"/>
        <w:rPr>
          <w:rFonts w:ascii="Book Antiqua" w:hAnsi="Book Antiqua"/>
          <w:color w:val="000000" w:themeColor="text1"/>
        </w:rPr>
      </w:pPr>
      <w:r w:rsidRPr="00083848">
        <w:rPr>
          <w:rFonts w:ascii="Book Antiqua" w:hAnsi="Book Antiqua"/>
          <w:color w:val="000000" w:themeColor="text1"/>
        </w:rPr>
        <w:lastRenderedPageBreak/>
        <w:t xml:space="preserve">4 </w:t>
      </w:r>
      <w:proofErr w:type="spellStart"/>
      <w:r w:rsidRPr="00083848">
        <w:rPr>
          <w:rFonts w:ascii="Book Antiqua" w:hAnsi="Book Antiqua"/>
          <w:b/>
          <w:color w:val="000000" w:themeColor="text1"/>
        </w:rPr>
        <w:t>Tafe</w:t>
      </w:r>
      <w:proofErr w:type="spellEnd"/>
      <w:r w:rsidRPr="00083848">
        <w:rPr>
          <w:rFonts w:ascii="Book Antiqua" w:hAnsi="Book Antiqua"/>
          <w:b/>
          <w:color w:val="000000" w:themeColor="text1"/>
        </w:rPr>
        <w:t xml:space="preserve"> LJ</w:t>
      </w:r>
      <w:r w:rsidRPr="00083848">
        <w:rPr>
          <w:rFonts w:ascii="Book Antiqua" w:hAnsi="Book Antiqua"/>
          <w:color w:val="000000" w:themeColor="text1"/>
        </w:rPr>
        <w:t xml:space="preserve">, Garg K, Chew I, </w:t>
      </w:r>
      <w:proofErr w:type="spellStart"/>
      <w:r w:rsidRPr="00083848">
        <w:rPr>
          <w:rFonts w:ascii="Book Antiqua" w:hAnsi="Book Antiqua"/>
          <w:color w:val="000000" w:themeColor="text1"/>
        </w:rPr>
        <w:t>Tornos</w:t>
      </w:r>
      <w:proofErr w:type="spellEnd"/>
      <w:r w:rsidRPr="00083848">
        <w:rPr>
          <w:rFonts w:ascii="Book Antiqua" w:hAnsi="Book Antiqua"/>
          <w:color w:val="000000" w:themeColor="text1"/>
        </w:rPr>
        <w:t xml:space="preserve"> C, </w:t>
      </w:r>
      <w:proofErr w:type="spellStart"/>
      <w:r w:rsidRPr="00083848">
        <w:rPr>
          <w:rFonts w:ascii="Book Antiqua" w:hAnsi="Book Antiqua"/>
          <w:color w:val="000000" w:themeColor="text1"/>
        </w:rPr>
        <w:t>Soslow</w:t>
      </w:r>
      <w:proofErr w:type="spellEnd"/>
      <w:r w:rsidRPr="00083848">
        <w:rPr>
          <w:rFonts w:ascii="Book Antiqua" w:hAnsi="Book Antiqua"/>
          <w:color w:val="000000" w:themeColor="text1"/>
        </w:rPr>
        <w:t xml:space="preserve"> RA. Endometrial and ovarian carcinomas with undifferentiated components: clinically aggressive and frequently underrecognized neoplasms. </w:t>
      </w:r>
      <w:r w:rsidRPr="00083848">
        <w:rPr>
          <w:rFonts w:ascii="Book Antiqua" w:hAnsi="Book Antiqua"/>
          <w:i/>
          <w:color w:val="000000" w:themeColor="text1"/>
        </w:rPr>
        <w:t xml:space="preserve">Mod </w:t>
      </w:r>
      <w:proofErr w:type="spellStart"/>
      <w:r w:rsidRPr="00083848">
        <w:rPr>
          <w:rFonts w:ascii="Book Antiqua" w:hAnsi="Book Antiqua"/>
          <w:i/>
          <w:color w:val="000000" w:themeColor="text1"/>
        </w:rPr>
        <w:t>Pathol</w:t>
      </w:r>
      <w:proofErr w:type="spellEnd"/>
      <w:r w:rsidRPr="00083848">
        <w:rPr>
          <w:rFonts w:ascii="Book Antiqua" w:hAnsi="Book Antiqua"/>
          <w:color w:val="000000" w:themeColor="text1"/>
        </w:rPr>
        <w:t xml:space="preserve"> 2010; </w:t>
      </w:r>
      <w:r w:rsidRPr="00083848">
        <w:rPr>
          <w:rFonts w:ascii="Book Antiqua" w:hAnsi="Book Antiqua"/>
          <w:b/>
          <w:color w:val="000000" w:themeColor="text1"/>
        </w:rPr>
        <w:t>23</w:t>
      </w:r>
      <w:r w:rsidRPr="00083848">
        <w:rPr>
          <w:rFonts w:ascii="Book Antiqua" w:hAnsi="Book Antiqua"/>
          <w:color w:val="000000" w:themeColor="text1"/>
        </w:rPr>
        <w:t>: 781-789 [PMID: 20305618 DOI: 10.1038/modpathol.2010.41]</w:t>
      </w:r>
    </w:p>
    <w:p w14:paraId="211418AE" w14:textId="77777777" w:rsidR="00083848" w:rsidRPr="00083848" w:rsidRDefault="00083848" w:rsidP="00083848">
      <w:pPr>
        <w:adjustRightInd w:val="0"/>
        <w:snapToGrid w:val="0"/>
        <w:spacing w:line="360" w:lineRule="auto"/>
        <w:jc w:val="both"/>
        <w:rPr>
          <w:rFonts w:ascii="Book Antiqua" w:hAnsi="Book Antiqua"/>
          <w:color w:val="000000" w:themeColor="text1"/>
        </w:rPr>
      </w:pPr>
      <w:r w:rsidRPr="00083848">
        <w:rPr>
          <w:rFonts w:ascii="Book Antiqua" w:hAnsi="Book Antiqua"/>
          <w:color w:val="000000" w:themeColor="text1"/>
        </w:rPr>
        <w:t xml:space="preserve">5 </w:t>
      </w:r>
      <w:r w:rsidRPr="00083848">
        <w:rPr>
          <w:rFonts w:ascii="Book Antiqua" w:hAnsi="Book Antiqua"/>
          <w:b/>
          <w:color w:val="000000" w:themeColor="text1"/>
        </w:rPr>
        <w:t>Silva EG</w:t>
      </w:r>
      <w:r w:rsidRPr="00083848">
        <w:rPr>
          <w:rFonts w:ascii="Book Antiqua" w:hAnsi="Book Antiqua"/>
          <w:color w:val="000000" w:themeColor="text1"/>
        </w:rPr>
        <w:t xml:space="preserve">, </w:t>
      </w:r>
      <w:proofErr w:type="spellStart"/>
      <w:r w:rsidRPr="00083848">
        <w:rPr>
          <w:rFonts w:ascii="Book Antiqua" w:hAnsi="Book Antiqua"/>
          <w:color w:val="000000" w:themeColor="text1"/>
        </w:rPr>
        <w:t>Deavers</w:t>
      </w:r>
      <w:proofErr w:type="spellEnd"/>
      <w:r w:rsidRPr="00083848">
        <w:rPr>
          <w:rFonts w:ascii="Book Antiqua" w:hAnsi="Book Antiqua"/>
          <w:color w:val="000000" w:themeColor="text1"/>
        </w:rPr>
        <w:t xml:space="preserve"> MT, </w:t>
      </w:r>
      <w:proofErr w:type="spellStart"/>
      <w:r w:rsidRPr="00083848">
        <w:rPr>
          <w:rFonts w:ascii="Book Antiqua" w:hAnsi="Book Antiqua"/>
          <w:color w:val="000000" w:themeColor="text1"/>
        </w:rPr>
        <w:t>Bodurka</w:t>
      </w:r>
      <w:proofErr w:type="spellEnd"/>
      <w:r w:rsidRPr="00083848">
        <w:rPr>
          <w:rFonts w:ascii="Book Antiqua" w:hAnsi="Book Antiqua"/>
          <w:color w:val="000000" w:themeColor="text1"/>
        </w:rPr>
        <w:t xml:space="preserve"> DC, </w:t>
      </w:r>
      <w:proofErr w:type="spellStart"/>
      <w:r w:rsidRPr="00083848">
        <w:rPr>
          <w:rFonts w:ascii="Book Antiqua" w:hAnsi="Book Antiqua"/>
          <w:color w:val="000000" w:themeColor="text1"/>
        </w:rPr>
        <w:t>Malpica</w:t>
      </w:r>
      <w:proofErr w:type="spellEnd"/>
      <w:r w:rsidRPr="00083848">
        <w:rPr>
          <w:rFonts w:ascii="Book Antiqua" w:hAnsi="Book Antiqua"/>
          <w:color w:val="000000" w:themeColor="text1"/>
        </w:rPr>
        <w:t xml:space="preserve"> A. Association of low-grade endometrioid carcinoma of the uterus and ovary with undifferentiated carcinoma: a new type of dedifferentiated carcinoma? </w:t>
      </w:r>
      <w:proofErr w:type="spellStart"/>
      <w:r w:rsidRPr="00083848">
        <w:rPr>
          <w:rFonts w:ascii="Book Antiqua" w:hAnsi="Book Antiqua"/>
          <w:i/>
          <w:color w:val="000000" w:themeColor="text1"/>
        </w:rPr>
        <w:t>Int</w:t>
      </w:r>
      <w:proofErr w:type="spellEnd"/>
      <w:r w:rsidRPr="00083848">
        <w:rPr>
          <w:rFonts w:ascii="Book Antiqua" w:hAnsi="Book Antiqua"/>
          <w:i/>
          <w:color w:val="000000" w:themeColor="text1"/>
        </w:rPr>
        <w:t xml:space="preserve"> J </w:t>
      </w:r>
      <w:proofErr w:type="spellStart"/>
      <w:r w:rsidRPr="00083848">
        <w:rPr>
          <w:rFonts w:ascii="Book Antiqua" w:hAnsi="Book Antiqua"/>
          <w:i/>
          <w:color w:val="000000" w:themeColor="text1"/>
        </w:rPr>
        <w:t>Gynecol</w:t>
      </w:r>
      <w:proofErr w:type="spellEnd"/>
      <w:r w:rsidRPr="00083848">
        <w:rPr>
          <w:rFonts w:ascii="Book Antiqua" w:hAnsi="Book Antiqua"/>
          <w:i/>
          <w:color w:val="000000" w:themeColor="text1"/>
        </w:rPr>
        <w:t xml:space="preserve"> </w:t>
      </w:r>
      <w:proofErr w:type="spellStart"/>
      <w:r w:rsidRPr="00083848">
        <w:rPr>
          <w:rFonts w:ascii="Book Antiqua" w:hAnsi="Book Antiqua"/>
          <w:i/>
          <w:color w:val="000000" w:themeColor="text1"/>
        </w:rPr>
        <w:t>Pathol</w:t>
      </w:r>
      <w:proofErr w:type="spellEnd"/>
      <w:r w:rsidRPr="00083848">
        <w:rPr>
          <w:rFonts w:ascii="Book Antiqua" w:hAnsi="Book Antiqua"/>
          <w:color w:val="000000" w:themeColor="text1"/>
        </w:rPr>
        <w:t xml:space="preserve"> 2006; </w:t>
      </w:r>
      <w:r w:rsidRPr="00083848">
        <w:rPr>
          <w:rFonts w:ascii="Book Antiqua" w:hAnsi="Book Antiqua"/>
          <w:b/>
          <w:color w:val="000000" w:themeColor="text1"/>
        </w:rPr>
        <w:t>25</w:t>
      </w:r>
      <w:r w:rsidRPr="00083848">
        <w:rPr>
          <w:rFonts w:ascii="Book Antiqua" w:hAnsi="Book Antiqua"/>
          <w:color w:val="000000" w:themeColor="text1"/>
        </w:rPr>
        <w:t>: 52-58 [PMID: 16306785 DOI: 10.1097/01.pgp.0000183048.22588.18]</w:t>
      </w:r>
    </w:p>
    <w:p w14:paraId="1B039983" w14:textId="77777777" w:rsidR="00083848" w:rsidRPr="00083848" w:rsidRDefault="00083848" w:rsidP="00083848">
      <w:pPr>
        <w:adjustRightInd w:val="0"/>
        <w:snapToGrid w:val="0"/>
        <w:spacing w:line="360" w:lineRule="auto"/>
        <w:jc w:val="both"/>
        <w:rPr>
          <w:rFonts w:ascii="Book Antiqua" w:hAnsi="Book Antiqua"/>
          <w:color w:val="000000" w:themeColor="text1"/>
        </w:rPr>
      </w:pPr>
      <w:r w:rsidRPr="00083848">
        <w:rPr>
          <w:rFonts w:ascii="Book Antiqua" w:hAnsi="Book Antiqua"/>
          <w:color w:val="000000" w:themeColor="text1"/>
        </w:rPr>
        <w:t xml:space="preserve">6 </w:t>
      </w:r>
      <w:r w:rsidRPr="00083848">
        <w:rPr>
          <w:rFonts w:ascii="Book Antiqua" w:hAnsi="Book Antiqua"/>
          <w:b/>
          <w:color w:val="000000" w:themeColor="text1"/>
        </w:rPr>
        <w:t>Chen L,</w:t>
      </w:r>
      <w:r w:rsidRPr="00083848">
        <w:rPr>
          <w:rFonts w:ascii="Book Antiqua" w:hAnsi="Book Antiqua"/>
          <w:color w:val="000000" w:themeColor="text1"/>
        </w:rPr>
        <w:t xml:space="preserve">  Pang S, Shen Y, Liu Z, Luan J, Shi Y, Liu Y. Low-grade endometrioid carcinoma of the ovary associated with undifferentiated carcinoma: case report and review of the literature. </w:t>
      </w:r>
      <w:proofErr w:type="spellStart"/>
      <w:r w:rsidRPr="00083848">
        <w:rPr>
          <w:rFonts w:ascii="Book Antiqua" w:hAnsi="Book Antiqua"/>
          <w:color w:val="000000" w:themeColor="text1"/>
        </w:rPr>
        <w:t>Int</w:t>
      </w:r>
      <w:proofErr w:type="spellEnd"/>
      <w:r w:rsidRPr="00083848">
        <w:rPr>
          <w:rFonts w:ascii="Book Antiqua" w:hAnsi="Book Antiqua"/>
          <w:color w:val="000000" w:themeColor="text1"/>
        </w:rPr>
        <w:t xml:space="preserve"> J </w:t>
      </w:r>
      <w:proofErr w:type="spellStart"/>
      <w:r w:rsidRPr="00083848">
        <w:rPr>
          <w:rFonts w:ascii="Book Antiqua" w:hAnsi="Book Antiqua"/>
          <w:color w:val="000000" w:themeColor="text1"/>
        </w:rPr>
        <w:t>Clin</w:t>
      </w:r>
      <w:proofErr w:type="spellEnd"/>
      <w:r w:rsidRPr="00083848">
        <w:rPr>
          <w:rFonts w:ascii="Book Antiqua" w:hAnsi="Book Antiqua"/>
          <w:color w:val="000000" w:themeColor="text1"/>
        </w:rPr>
        <w:t xml:space="preserve"> </w:t>
      </w:r>
      <w:proofErr w:type="spellStart"/>
      <w:r w:rsidRPr="00083848">
        <w:rPr>
          <w:rFonts w:ascii="Book Antiqua" w:hAnsi="Book Antiqua"/>
          <w:color w:val="000000" w:themeColor="text1"/>
        </w:rPr>
        <w:t>Exp</w:t>
      </w:r>
      <w:proofErr w:type="spellEnd"/>
      <w:r w:rsidRPr="00083848">
        <w:rPr>
          <w:rFonts w:ascii="Book Antiqua" w:hAnsi="Book Antiqua"/>
          <w:color w:val="000000" w:themeColor="text1"/>
        </w:rPr>
        <w:t xml:space="preserve"> </w:t>
      </w:r>
      <w:proofErr w:type="spellStart"/>
      <w:r w:rsidRPr="00083848">
        <w:rPr>
          <w:rFonts w:ascii="Book Antiqua" w:hAnsi="Book Antiqua"/>
          <w:color w:val="000000" w:themeColor="text1"/>
        </w:rPr>
        <w:t>Pathol</w:t>
      </w:r>
      <w:proofErr w:type="spellEnd"/>
      <w:r w:rsidRPr="00083848">
        <w:rPr>
          <w:rFonts w:ascii="Book Antiqua" w:hAnsi="Book Antiqua"/>
          <w:color w:val="000000" w:themeColor="text1"/>
        </w:rPr>
        <w:t xml:space="preserve"> 2014; 7: 4422-4427 [PMID 25120828]</w:t>
      </w:r>
    </w:p>
    <w:p w14:paraId="7425094F" w14:textId="77777777" w:rsidR="00083848" w:rsidRPr="00083848" w:rsidRDefault="00083848" w:rsidP="00083848">
      <w:pPr>
        <w:adjustRightInd w:val="0"/>
        <w:snapToGrid w:val="0"/>
        <w:spacing w:line="360" w:lineRule="auto"/>
        <w:jc w:val="both"/>
        <w:rPr>
          <w:rFonts w:ascii="Book Antiqua" w:hAnsi="Book Antiqua"/>
          <w:color w:val="000000" w:themeColor="text1"/>
        </w:rPr>
      </w:pPr>
      <w:r w:rsidRPr="00083848">
        <w:rPr>
          <w:rFonts w:ascii="Book Antiqua" w:hAnsi="Book Antiqua"/>
          <w:color w:val="000000" w:themeColor="text1"/>
          <w:highlight w:val="yellow"/>
        </w:rPr>
        <w:t xml:space="preserve">7 </w:t>
      </w:r>
      <w:proofErr w:type="spellStart"/>
      <w:r w:rsidRPr="00083848">
        <w:rPr>
          <w:rFonts w:ascii="Book Antiqua" w:hAnsi="Book Antiqua"/>
          <w:b/>
          <w:color w:val="000000" w:themeColor="text1"/>
          <w:highlight w:val="yellow"/>
        </w:rPr>
        <w:t>Kurman</w:t>
      </w:r>
      <w:proofErr w:type="spellEnd"/>
      <w:r w:rsidRPr="00083848">
        <w:rPr>
          <w:rFonts w:ascii="Book Antiqua" w:hAnsi="Book Antiqua"/>
          <w:b/>
          <w:color w:val="000000" w:themeColor="text1"/>
          <w:highlight w:val="yellow"/>
        </w:rPr>
        <w:t xml:space="preserve"> RJ,</w:t>
      </w:r>
      <w:r>
        <w:rPr>
          <w:rFonts w:ascii="Book Antiqua" w:hAnsi="Book Antiqua" w:hint="eastAsia"/>
          <w:color w:val="000000" w:themeColor="text1"/>
          <w:highlight w:val="yellow"/>
          <w:lang w:eastAsia="zh-CN"/>
        </w:rPr>
        <w:t xml:space="preserve"> </w:t>
      </w:r>
      <w:proofErr w:type="spellStart"/>
      <w:r w:rsidRPr="00083848">
        <w:rPr>
          <w:rFonts w:ascii="Book Antiqua" w:hAnsi="Book Antiqua"/>
          <w:color w:val="000000" w:themeColor="text1"/>
          <w:highlight w:val="yellow"/>
        </w:rPr>
        <w:t>Carcangiu</w:t>
      </w:r>
      <w:proofErr w:type="spellEnd"/>
      <w:r w:rsidRPr="00083848">
        <w:rPr>
          <w:rFonts w:ascii="Book Antiqua" w:hAnsi="Book Antiqua"/>
          <w:color w:val="000000" w:themeColor="text1"/>
          <w:highlight w:val="yellow"/>
        </w:rPr>
        <w:t xml:space="preserve"> ML, Herrington CS, Young RH. WHO classification of </w:t>
      </w:r>
      <w:proofErr w:type="spellStart"/>
      <w:r w:rsidRPr="00083848">
        <w:rPr>
          <w:rFonts w:ascii="Book Antiqua" w:hAnsi="Book Antiqua"/>
          <w:color w:val="000000" w:themeColor="text1"/>
          <w:highlight w:val="yellow"/>
        </w:rPr>
        <w:t>tumours</w:t>
      </w:r>
      <w:proofErr w:type="spellEnd"/>
      <w:r w:rsidRPr="00083848">
        <w:rPr>
          <w:rFonts w:ascii="Book Antiqua" w:hAnsi="Book Antiqua"/>
          <w:color w:val="000000" w:themeColor="text1"/>
          <w:highlight w:val="yellow"/>
        </w:rPr>
        <w:t xml:space="preserve"> of the female reproductive organs. Lyon: IARC; 2014;</w:t>
      </w:r>
      <w:r w:rsidRPr="00083848">
        <w:rPr>
          <w:rFonts w:ascii="Book Antiqua" w:hAnsi="Book Antiqua" w:hint="eastAsia"/>
          <w:color w:val="000000" w:themeColor="text1"/>
          <w:highlight w:val="yellow"/>
          <w:lang w:eastAsia="zh-CN"/>
        </w:rPr>
        <w:t xml:space="preserve"> </w:t>
      </w:r>
      <w:r w:rsidRPr="00083848">
        <w:rPr>
          <w:rFonts w:ascii="Book Antiqua" w:hAnsi="Book Antiqua"/>
          <w:color w:val="000000" w:themeColor="text1"/>
          <w:highlight w:val="yellow"/>
        </w:rPr>
        <w:t>121-151</w:t>
      </w:r>
    </w:p>
    <w:p w14:paraId="4BE309EB" w14:textId="77777777" w:rsidR="00083848" w:rsidRPr="00083848" w:rsidRDefault="00083848" w:rsidP="00083848">
      <w:pPr>
        <w:adjustRightInd w:val="0"/>
        <w:snapToGrid w:val="0"/>
        <w:spacing w:line="360" w:lineRule="auto"/>
        <w:jc w:val="both"/>
        <w:rPr>
          <w:rFonts w:ascii="Book Antiqua" w:hAnsi="Book Antiqua"/>
          <w:color w:val="000000" w:themeColor="text1"/>
        </w:rPr>
      </w:pPr>
      <w:r w:rsidRPr="00083848">
        <w:rPr>
          <w:rFonts w:ascii="Book Antiqua" w:hAnsi="Book Antiqua"/>
          <w:color w:val="000000" w:themeColor="text1"/>
        </w:rPr>
        <w:t xml:space="preserve">8 </w:t>
      </w:r>
      <w:r w:rsidRPr="00083848">
        <w:rPr>
          <w:rFonts w:ascii="Book Antiqua" w:hAnsi="Book Antiqua"/>
          <w:b/>
          <w:color w:val="000000" w:themeColor="text1"/>
        </w:rPr>
        <w:t>Tabata T</w:t>
      </w:r>
      <w:r w:rsidRPr="00083848">
        <w:rPr>
          <w:rFonts w:ascii="Book Antiqua" w:hAnsi="Book Antiqua"/>
          <w:color w:val="000000" w:themeColor="text1"/>
        </w:rPr>
        <w:t xml:space="preserve">, Nishiura K, Tanida K, Kondo E, </w:t>
      </w:r>
      <w:proofErr w:type="spellStart"/>
      <w:r w:rsidRPr="00083848">
        <w:rPr>
          <w:rFonts w:ascii="Book Antiqua" w:hAnsi="Book Antiqua"/>
          <w:color w:val="000000" w:themeColor="text1"/>
        </w:rPr>
        <w:t>Okugawa</w:t>
      </w:r>
      <w:proofErr w:type="spellEnd"/>
      <w:r w:rsidRPr="00083848">
        <w:rPr>
          <w:rFonts w:ascii="Book Antiqua" w:hAnsi="Book Antiqua"/>
          <w:color w:val="000000" w:themeColor="text1"/>
        </w:rPr>
        <w:t xml:space="preserve"> T, Sagawa N. Carboplatin chemotherapy in a pregnant patient with undifferentiated ovarian carcinoma: case report and review of the literature. </w:t>
      </w:r>
      <w:proofErr w:type="spellStart"/>
      <w:r w:rsidRPr="00083848">
        <w:rPr>
          <w:rFonts w:ascii="Book Antiqua" w:hAnsi="Book Antiqua"/>
          <w:i/>
          <w:color w:val="000000" w:themeColor="text1"/>
        </w:rPr>
        <w:t>Int</w:t>
      </w:r>
      <w:proofErr w:type="spellEnd"/>
      <w:r w:rsidRPr="00083848">
        <w:rPr>
          <w:rFonts w:ascii="Book Antiqua" w:hAnsi="Book Antiqua"/>
          <w:i/>
          <w:color w:val="000000" w:themeColor="text1"/>
        </w:rPr>
        <w:t xml:space="preserve"> J </w:t>
      </w:r>
      <w:proofErr w:type="spellStart"/>
      <w:r w:rsidRPr="00083848">
        <w:rPr>
          <w:rFonts w:ascii="Book Antiqua" w:hAnsi="Book Antiqua"/>
          <w:i/>
          <w:color w:val="000000" w:themeColor="text1"/>
        </w:rPr>
        <w:t>Gynecol</w:t>
      </w:r>
      <w:proofErr w:type="spellEnd"/>
      <w:r w:rsidRPr="00083848">
        <w:rPr>
          <w:rFonts w:ascii="Book Antiqua" w:hAnsi="Book Antiqua"/>
          <w:i/>
          <w:color w:val="000000" w:themeColor="text1"/>
        </w:rPr>
        <w:t xml:space="preserve"> Cancer</w:t>
      </w:r>
      <w:r w:rsidRPr="00083848">
        <w:rPr>
          <w:rFonts w:ascii="Book Antiqua" w:hAnsi="Book Antiqua"/>
          <w:color w:val="000000" w:themeColor="text1"/>
        </w:rPr>
        <w:t xml:space="preserve"> 2008; </w:t>
      </w:r>
      <w:r w:rsidRPr="00083848">
        <w:rPr>
          <w:rFonts w:ascii="Book Antiqua" w:hAnsi="Book Antiqua"/>
          <w:b/>
          <w:color w:val="000000" w:themeColor="text1"/>
        </w:rPr>
        <w:t>18</w:t>
      </w:r>
      <w:r w:rsidRPr="00083848">
        <w:rPr>
          <w:rFonts w:ascii="Book Antiqua" w:hAnsi="Book Antiqua"/>
          <w:color w:val="000000" w:themeColor="text1"/>
        </w:rPr>
        <w:t>: 181-184 [PMID: 17466045 DOI: 10.1111/j.1525-1438.2007.00974.x]</w:t>
      </w:r>
    </w:p>
    <w:p w14:paraId="60005DB4" w14:textId="77777777" w:rsidR="00083848" w:rsidRPr="00083848" w:rsidRDefault="00083848" w:rsidP="00083848">
      <w:pPr>
        <w:adjustRightInd w:val="0"/>
        <w:snapToGrid w:val="0"/>
        <w:spacing w:line="360" w:lineRule="auto"/>
        <w:jc w:val="both"/>
        <w:rPr>
          <w:rFonts w:ascii="Book Antiqua" w:hAnsi="Book Antiqua"/>
          <w:color w:val="000000" w:themeColor="text1"/>
        </w:rPr>
      </w:pPr>
      <w:r w:rsidRPr="00083848">
        <w:rPr>
          <w:rFonts w:ascii="Book Antiqua" w:hAnsi="Book Antiqua"/>
          <w:color w:val="000000" w:themeColor="text1"/>
        </w:rPr>
        <w:t xml:space="preserve">9 </w:t>
      </w:r>
      <w:proofErr w:type="spellStart"/>
      <w:r w:rsidRPr="00083848">
        <w:rPr>
          <w:rFonts w:ascii="Book Antiqua" w:hAnsi="Book Antiqua"/>
          <w:b/>
          <w:color w:val="000000" w:themeColor="text1"/>
        </w:rPr>
        <w:t>Pápai</w:t>
      </w:r>
      <w:proofErr w:type="spellEnd"/>
      <w:r w:rsidRPr="00083848">
        <w:rPr>
          <w:rFonts w:ascii="Book Antiqua" w:hAnsi="Book Antiqua"/>
          <w:b/>
          <w:color w:val="000000" w:themeColor="text1"/>
        </w:rPr>
        <w:t xml:space="preserve"> Z</w:t>
      </w:r>
      <w:r w:rsidRPr="00083848">
        <w:rPr>
          <w:rFonts w:ascii="Book Antiqua" w:hAnsi="Book Antiqua"/>
          <w:color w:val="000000" w:themeColor="text1"/>
        </w:rPr>
        <w:t xml:space="preserve">, </w:t>
      </w:r>
      <w:proofErr w:type="spellStart"/>
      <w:r w:rsidRPr="00083848">
        <w:rPr>
          <w:rFonts w:ascii="Book Antiqua" w:hAnsi="Book Antiqua"/>
          <w:color w:val="000000" w:themeColor="text1"/>
        </w:rPr>
        <w:t>Bodoky</w:t>
      </w:r>
      <w:proofErr w:type="spellEnd"/>
      <w:r w:rsidRPr="00083848">
        <w:rPr>
          <w:rFonts w:ascii="Book Antiqua" w:hAnsi="Book Antiqua"/>
          <w:color w:val="000000" w:themeColor="text1"/>
        </w:rPr>
        <w:t xml:space="preserve"> G, </w:t>
      </w:r>
      <w:proofErr w:type="spellStart"/>
      <w:r w:rsidRPr="00083848">
        <w:rPr>
          <w:rFonts w:ascii="Book Antiqua" w:hAnsi="Book Antiqua"/>
          <w:color w:val="000000" w:themeColor="text1"/>
        </w:rPr>
        <w:t>Szántó</w:t>
      </w:r>
      <w:proofErr w:type="spellEnd"/>
      <w:r w:rsidRPr="00083848">
        <w:rPr>
          <w:rFonts w:ascii="Book Antiqua" w:hAnsi="Book Antiqua"/>
          <w:color w:val="000000" w:themeColor="text1"/>
        </w:rPr>
        <w:t xml:space="preserve"> J, </w:t>
      </w:r>
      <w:proofErr w:type="spellStart"/>
      <w:r w:rsidRPr="00083848">
        <w:rPr>
          <w:rFonts w:ascii="Book Antiqua" w:hAnsi="Book Antiqua"/>
          <w:color w:val="000000" w:themeColor="text1"/>
        </w:rPr>
        <w:t>Poller</w:t>
      </w:r>
      <w:proofErr w:type="spellEnd"/>
      <w:r w:rsidRPr="00083848">
        <w:rPr>
          <w:rFonts w:ascii="Book Antiqua" w:hAnsi="Book Antiqua"/>
          <w:color w:val="000000" w:themeColor="text1"/>
        </w:rPr>
        <w:t xml:space="preserve"> I, </w:t>
      </w:r>
      <w:proofErr w:type="spellStart"/>
      <w:r w:rsidRPr="00083848">
        <w:rPr>
          <w:rFonts w:ascii="Book Antiqua" w:hAnsi="Book Antiqua"/>
          <w:color w:val="000000" w:themeColor="text1"/>
        </w:rPr>
        <w:t>Rahóty</w:t>
      </w:r>
      <w:proofErr w:type="spellEnd"/>
      <w:r w:rsidRPr="00083848">
        <w:rPr>
          <w:rFonts w:ascii="Book Antiqua" w:hAnsi="Book Antiqua"/>
          <w:color w:val="000000" w:themeColor="text1"/>
        </w:rPr>
        <w:t xml:space="preserve"> P, </w:t>
      </w:r>
      <w:proofErr w:type="spellStart"/>
      <w:r w:rsidRPr="00083848">
        <w:rPr>
          <w:rFonts w:ascii="Book Antiqua" w:hAnsi="Book Antiqua"/>
          <w:color w:val="000000" w:themeColor="text1"/>
        </w:rPr>
        <w:t>Eckhardt</w:t>
      </w:r>
      <w:proofErr w:type="spellEnd"/>
      <w:r w:rsidRPr="00083848">
        <w:rPr>
          <w:rFonts w:ascii="Book Antiqua" w:hAnsi="Book Antiqua"/>
          <w:color w:val="000000" w:themeColor="text1"/>
        </w:rPr>
        <w:t xml:space="preserve"> S, </w:t>
      </w:r>
      <w:proofErr w:type="spellStart"/>
      <w:r w:rsidRPr="00083848">
        <w:rPr>
          <w:rFonts w:ascii="Book Antiqua" w:hAnsi="Book Antiqua"/>
          <w:color w:val="000000" w:themeColor="text1"/>
        </w:rPr>
        <w:t>Láng</w:t>
      </w:r>
      <w:proofErr w:type="spellEnd"/>
      <w:r w:rsidRPr="00083848">
        <w:rPr>
          <w:rFonts w:ascii="Book Antiqua" w:hAnsi="Book Antiqua"/>
          <w:color w:val="000000" w:themeColor="text1"/>
        </w:rPr>
        <w:t xml:space="preserve"> I, </w:t>
      </w:r>
      <w:proofErr w:type="spellStart"/>
      <w:r w:rsidRPr="00083848">
        <w:rPr>
          <w:rFonts w:ascii="Book Antiqua" w:hAnsi="Book Antiqua"/>
          <w:color w:val="000000" w:themeColor="text1"/>
        </w:rPr>
        <w:t>Szendroi</w:t>
      </w:r>
      <w:proofErr w:type="spellEnd"/>
      <w:r w:rsidRPr="00083848">
        <w:rPr>
          <w:rFonts w:ascii="Book Antiqua" w:hAnsi="Book Antiqua"/>
          <w:color w:val="000000" w:themeColor="text1"/>
        </w:rPr>
        <w:t xml:space="preserve"> M. The efficacy of a combination of etoposide, </w:t>
      </w:r>
      <w:proofErr w:type="spellStart"/>
      <w:r w:rsidRPr="00083848">
        <w:rPr>
          <w:rFonts w:ascii="Book Antiqua" w:hAnsi="Book Antiqua"/>
          <w:color w:val="000000" w:themeColor="text1"/>
        </w:rPr>
        <w:t>ifosfamide</w:t>
      </w:r>
      <w:proofErr w:type="spellEnd"/>
      <w:r w:rsidRPr="00083848">
        <w:rPr>
          <w:rFonts w:ascii="Book Antiqua" w:hAnsi="Book Antiqua"/>
          <w:color w:val="000000" w:themeColor="text1"/>
        </w:rPr>
        <w:t xml:space="preserve">, and cisplatin in the treatment of patients with soft tissue sarcoma. </w:t>
      </w:r>
      <w:r w:rsidRPr="00083848">
        <w:rPr>
          <w:rFonts w:ascii="Book Antiqua" w:hAnsi="Book Antiqua"/>
          <w:i/>
          <w:color w:val="000000" w:themeColor="text1"/>
        </w:rPr>
        <w:t>Cancer</w:t>
      </w:r>
      <w:r w:rsidRPr="00083848">
        <w:rPr>
          <w:rFonts w:ascii="Book Antiqua" w:hAnsi="Book Antiqua"/>
          <w:color w:val="000000" w:themeColor="text1"/>
        </w:rPr>
        <w:t xml:space="preserve"> 2000; </w:t>
      </w:r>
      <w:r w:rsidRPr="00083848">
        <w:rPr>
          <w:rFonts w:ascii="Book Antiqua" w:hAnsi="Book Antiqua"/>
          <w:b/>
          <w:color w:val="000000" w:themeColor="text1"/>
        </w:rPr>
        <w:t>89</w:t>
      </w:r>
      <w:r w:rsidRPr="00083848">
        <w:rPr>
          <w:rFonts w:ascii="Book Antiqua" w:hAnsi="Book Antiqua"/>
          <w:color w:val="000000" w:themeColor="text1"/>
        </w:rPr>
        <w:t>: 177-180 [PMID: 10897015]</w:t>
      </w:r>
    </w:p>
    <w:p w14:paraId="09179A5C" w14:textId="77777777" w:rsidR="00083848" w:rsidRPr="00083848" w:rsidRDefault="00083848" w:rsidP="00083848">
      <w:pPr>
        <w:adjustRightInd w:val="0"/>
        <w:snapToGrid w:val="0"/>
        <w:spacing w:line="360" w:lineRule="auto"/>
        <w:jc w:val="both"/>
        <w:rPr>
          <w:rFonts w:ascii="Book Antiqua" w:hAnsi="Book Antiqua"/>
          <w:color w:val="000000" w:themeColor="text1"/>
        </w:rPr>
      </w:pPr>
      <w:r w:rsidRPr="00083848">
        <w:rPr>
          <w:rFonts w:ascii="Book Antiqua" w:hAnsi="Book Antiqua"/>
          <w:color w:val="000000" w:themeColor="text1"/>
        </w:rPr>
        <w:t xml:space="preserve">10 </w:t>
      </w:r>
      <w:proofErr w:type="spellStart"/>
      <w:r w:rsidRPr="00083848">
        <w:rPr>
          <w:rFonts w:ascii="Book Antiqua" w:hAnsi="Book Antiqua"/>
          <w:b/>
          <w:color w:val="000000" w:themeColor="text1"/>
        </w:rPr>
        <w:t>Casali</w:t>
      </w:r>
      <w:proofErr w:type="spellEnd"/>
      <w:r w:rsidRPr="00083848">
        <w:rPr>
          <w:rFonts w:ascii="Book Antiqua" w:hAnsi="Book Antiqua"/>
          <w:b/>
          <w:color w:val="000000" w:themeColor="text1"/>
        </w:rPr>
        <w:t xml:space="preserve"> P</w:t>
      </w:r>
      <w:r w:rsidRPr="00083848">
        <w:rPr>
          <w:rFonts w:ascii="Book Antiqua" w:hAnsi="Book Antiqua"/>
          <w:color w:val="000000" w:themeColor="text1"/>
        </w:rPr>
        <w:t xml:space="preserve">, </w:t>
      </w:r>
      <w:proofErr w:type="spellStart"/>
      <w:r w:rsidRPr="00083848">
        <w:rPr>
          <w:rFonts w:ascii="Book Antiqua" w:hAnsi="Book Antiqua"/>
          <w:color w:val="000000" w:themeColor="text1"/>
        </w:rPr>
        <w:t>Pastorino</w:t>
      </w:r>
      <w:proofErr w:type="spellEnd"/>
      <w:r w:rsidRPr="00083848">
        <w:rPr>
          <w:rFonts w:ascii="Book Antiqua" w:hAnsi="Book Antiqua"/>
          <w:color w:val="000000" w:themeColor="text1"/>
        </w:rPr>
        <w:t xml:space="preserve"> U, </w:t>
      </w:r>
      <w:proofErr w:type="spellStart"/>
      <w:r w:rsidRPr="00083848">
        <w:rPr>
          <w:rFonts w:ascii="Book Antiqua" w:hAnsi="Book Antiqua"/>
          <w:color w:val="000000" w:themeColor="text1"/>
        </w:rPr>
        <w:t>Zucchinelli</w:t>
      </w:r>
      <w:proofErr w:type="spellEnd"/>
      <w:r w:rsidRPr="00083848">
        <w:rPr>
          <w:rFonts w:ascii="Book Antiqua" w:hAnsi="Book Antiqua"/>
          <w:color w:val="000000" w:themeColor="text1"/>
        </w:rPr>
        <w:t xml:space="preserve"> P, </w:t>
      </w:r>
      <w:proofErr w:type="spellStart"/>
      <w:r w:rsidRPr="00083848">
        <w:rPr>
          <w:rFonts w:ascii="Book Antiqua" w:hAnsi="Book Antiqua"/>
          <w:color w:val="000000" w:themeColor="text1"/>
        </w:rPr>
        <w:t>Devizzi</w:t>
      </w:r>
      <w:proofErr w:type="spellEnd"/>
      <w:r w:rsidRPr="00083848">
        <w:rPr>
          <w:rFonts w:ascii="Book Antiqua" w:hAnsi="Book Antiqua"/>
          <w:color w:val="000000" w:themeColor="text1"/>
        </w:rPr>
        <w:t xml:space="preserve"> L, </w:t>
      </w:r>
      <w:proofErr w:type="spellStart"/>
      <w:r w:rsidRPr="00083848">
        <w:rPr>
          <w:rFonts w:ascii="Book Antiqua" w:hAnsi="Book Antiqua"/>
          <w:color w:val="000000" w:themeColor="text1"/>
        </w:rPr>
        <w:t>Azzarelli</w:t>
      </w:r>
      <w:proofErr w:type="spellEnd"/>
      <w:r w:rsidRPr="00083848">
        <w:rPr>
          <w:rFonts w:ascii="Book Antiqua" w:hAnsi="Book Antiqua"/>
          <w:color w:val="000000" w:themeColor="text1"/>
        </w:rPr>
        <w:t xml:space="preserve"> A, </w:t>
      </w:r>
      <w:proofErr w:type="spellStart"/>
      <w:r w:rsidRPr="00083848">
        <w:rPr>
          <w:rFonts w:ascii="Book Antiqua" w:hAnsi="Book Antiqua"/>
          <w:color w:val="000000" w:themeColor="text1"/>
        </w:rPr>
        <w:t>Quagliuolo</w:t>
      </w:r>
      <w:proofErr w:type="spellEnd"/>
      <w:r w:rsidRPr="00083848">
        <w:rPr>
          <w:rFonts w:ascii="Book Antiqua" w:hAnsi="Book Antiqua"/>
          <w:color w:val="000000" w:themeColor="text1"/>
        </w:rPr>
        <w:t xml:space="preserve"> V, </w:t>
      </w:r>
      <w:proofErr w:type="spellStart"/>
      <w:r w:rsidRPr="00083848">
        <w:rPr>
          <w:rFonts w:ascii="Book Antiqua" w:hAnsi="Book Antiqua"/>
          <w:color w:val="000000" w:themeColor="text1"/>
        </w:rPr>
        <w:t>Bignami</w:t>
      </w:r>
      <w:proofErr w:type="spellEnd"/>
      <w:r w:rsidRPr="00083848">
        <w:rPr>
          <w:rFonts w:ascii="Book Antiqua" w:hAnsi="Book Antiqua"/>
          <w:color w:val="000000" w:themeColor="text1"/>
        </w:rPr>
        <w:t xml:space="preserve"> P, Santoro A, </w:t>
      </w:r>
      <w:proofErr w:type="spellStart"/>
      <w:r w:rsidRPr="00083848">
        <w:rPr>
          <w:rFonts w:ascii="Book Antiqua" w:hAnsi="Book Antiqua"/>
          <w:color w:val="000000" w:themeColor="text1"/>
        </w:rPr>
        <w:t>Bonadonna</w:t>
      </w:r>
      <w:proofErr w:type="spellEnd"/>
      <w:r w:rsidRPr="00083848">
        <w:rPr>
          <w:rFonts w:ascii="Book Antiqua" w:hAnsi="Book Antiqua"/>
          <w:color w:val="000000" w:themeColor="text1"/>
        </w:rPr>
        <w:t xml:space="preserve"> G. </w:t>
      </w:r>
      <w:proofErr w:type="spellStart"/>
      <w:r w:rsidRPr="00083848">
        <w:rPr>
          <w:rFonts w:ascii="Book Antiqua" w:hAnsi="Book Antiqua"/>
          <w:color w:val="000000" w:themeColor="text1"/>
        </w:rPr>
        <w:t>Epirubicin</w:t>
      </w:r>
      <w:proofErr w:type="spellEnd"/>
      <w:r w:rsidRPr="00083848">
        <w:rPr>
          <w:rFonts w:ascii="Book Antiqua" w:hAnsi="Book Antiqua"/>
          <w:color w:val="000000" w:themeColor="text1"/>
        </w:rPr>
        <w:t xml:space="preserve"> plus </w:t>
      </w:r>
      <w:proofErr w:type="spellStart"/>
      <w:r w:rsidRPr="00083848">
        <w:rPr>
          <w:rFonts w:ascii="Book Antiqua" w:hAnsi="Book Antiqua"/>
          <w:color w:val="000000" w:themeColor="text1"/>
        </w:rPr>
        <w:t>ifosfamide</w:t>
      </w:r>
      <w:proofErr w:type="spellEnd"/>
      <w:r w:rsidRPr="00083848">
        <w:rPr>
          <w:rFonts w:ascii="Book Antiqua" w:hAnsi="Book Antiqua"/>
          <w:color w:val="000000" w:themeColor="text1"/>
        </w:rPr>
        <w:t xml:space="preserve"> and dacarbazine (EID) in advanced soft tissue sarcomas. </w:t>
      </w:r>
      <w:r w:rsidRPr="00083848">
        <w:rPr>
          <w:rFonts w:ascii="Book Antiqua" w:hAnsi="Book Antiqua"/>
          <w:i/>
          <w:color w:val="000000" w:themeColor="text1"/>
        </w:rPr>
        <w:t>Ann Oncol</w:t>
      </w:r>
      <w:r w:rsidRPr="00083848">
        <w:rPr>
          <w:rFonts w:ascii="Book Antiqua" w:hAnsi="Book Antiqua"/>
          <w:color w:val="000000" w:themeColor="text1"/>
        </w:rPr>
        <w:t xml:space="preserve"> 1992; </w:t>
      </w:r>
      <w:r w:rsidRPr="00083848">
        <w:rPr>
          <w:rFonts w:ascii="Book Antiqua" w:hAnsi="Book Antiqua"/>
          <w:b/>
          <w:color w:val="000000" w:themeColor="text1"/>
        </w:rPr>
        <w:t>3 Suppl 2</w:t>
      </w:r>
      <w:r w:rsidRPr="00083848">
        <w:rPr>
          <w:rFonts w:ascii="Book Antiqua" w:hAnsi="Book Antiqua"/>
          <w:color w:val="000000" w:themeColor="text1"/>
        </w:rPr>
        <w:t>: S125-S126 [PMID: 1622854 DOI: 10.1093/</w:t>
      </w:r>
      <w:proofErr w:type="spellStart"/>
      <w:r w:rsidRPr="00083848">
        <w:rPr>
          <w:rFonts w:ascii="Book Antiqua" w:hAnsi="Book Antiqua"/>
          <w:color w:val="000000" w:themeColor="text1"/>
        </w:rPr>
        <w:t>annonc</w:t>
      </w:r>
      <w:proofErr w:type="spellEnd"/>
      <w:r w:rsidRPr="00083848">
        <w:rPr>
          <w:rFonts w:ascii="Book Antiqua" w:hAnsi="Book Antiqua"/>
          <w:color w:val="000000" w:themeColor="text1"/>
        </w:rPr>
        <w:t>/3.suppl_2.s125]</w:t>
      </w:r>
    </w:p>
    <w:p w14:paraId="69897856" w14:textId="77777777" w:rsidR="00083848" w:rsidRPr="00F438A4" w:rsidRDefault="00083848" w:rsidP="00083848">
      <w:pPr>
        <w:adjustRightInd w:val="0"/>
        <w:snapToGrid w:val="0"/>
        <w:spacing w:line="360" w:lineRule="auto"/>
        <w:jc w:val="both"/>
        <w:rPr>
          <w:rFonts w:ascii="Book Antiqua" w:hAnsi="Book Antiqua"/>
          <w:color w:val="000000" w:themeColor="text1"/>
        </w:rPr>
      </w:pPr>
      <w:r w:rsidRPr="00F438A4">
        <w:rPr>
          <w:rFonts w:ascii="Book Antiqua" w:hAnsi="Book Antiqua"/>
          <w:color w:val="000000" w:themeColor="text1"/>
        </w:rPr>
        <w:t>11</w:t>
      </w:r>
      <w:r w:rsidR="009A01C1">
        <w:rPr>
          <w:rFonts w:ascii="Book Antiqua" w:hAnsi="Book Antiqua"/>
          <w:color w:val="000000" w:themeColor="text1"/>
        </w:rPr>
        <w:t xml:space="preserve"> </w:t>
      </w:r>
      <w:r w:rsidR="00F438A4" w:rsidRPr="00F438A4">
        <w:rPr>
          <w:rFonts w:ascii="Book Antiqua" w:hAnsi="Book Antiqua"/>
          <w:b/>
          <w:bCs/>
        </w:rPr>
        <w:t>Yan J</w:t>
      </w:r>
      <w:r w:rsidR="00F438A4" w:rsidRPr="00F438A4">
        <w:rPr>
          <w:rFonts w:ascii="Book Antiqua" w:hAnsi="Book Antiqua"/>
        </w:rPr>
        <w:t xml:space="preserve">, Milosevic M, </w:t>
      </w:r>
      <w:proofErr w:type="spellStart"/>
      <w:r w:rsidR="00F438A4" w:rsidRPr="00F438A4">
        <w:rPr>
          <w:rFonts w:ascii="Book Antiqua" w:hAnsi="Book Antiqua"/>
        </w:rPr>
        <w:t>Fyles</w:t>
      </w:r>
      <w:proofErr w:type="spellEnd"/>
      <w:r w:rsidR="00F438A4" w:rsidRPr="00F438A4">
        <w:rPr>
          <w:rFonts w:ascii="Book Antiqua" w:hAnsi="Book Antiqua"/>
        </w:rPr>
        <w:t xml:space="preserve"> A, </w:t>
      </w:r>
      <w:proofErr w:type="spellStart"/>
      <w:r w:rsidR="00F438A4" w:rsidRPr="00F438A4">
        <w:rPr>
          <w:rFonts w:ascii="Book Antiqua" w:hAnsi="Book Antiqua"/>
        </w:rPr>
        <w:t>Manchul</w:t>
      </w:r>
      <w:proofErr w:type="spellEnd"/>
      <w:r w:rsidR="00F438A4" w:rsidRPr="00F438A4">
        <w:rPr>
          <w:rFonts w:ascii="Book Antiqua" w:hAnsi="Book Antiqua"/>
        </w:rPr>
        <w:t xml:space="preserve"> L, Kelly V, Levin W. A </w:t>
      </w:r>
      <w:proofErr w:type="spellStart"/>
      <w:r w:rsidR="00F438A4" w:rsidRPr="00F438A4">
        <w:rPr>
          <w:rFonts w:ascii="Book Antiqua" w:hAnsi="Book Antiqua"/>
        </w:rPr>
        <w:t>hypofractionated</w:t>
      </w:r>
      <w:proofErr w:type="spellEnd"/>
      <w:r w:rsidR="00F438A4" w:rsidRPr="00F438A4">
        <w:rPr>
          <w:rFonts w:ascii="Book Antiqua" w:hAnsi="Book Antiqua"/>
        </w:rPr>
        <w:t xml:space="preserve"> radiotherapy regimen (0-7-21) for advanced </w:t>
      </w:r>
      <w:proofErr w:type="spellStart"/>
      <w:r w:rsidR="00F438A4" w:rsidRPr="00F438A4">
        <w:rPr>
          <w:rFonts w:ascii="Book Antiqua" w:hAnsi="Book Antiqua"/>
        </w:rPr>
        <w:t>gynaecological</w:t>
      </w:r>
      <w:proofErr w:type="spellEnd"/>
      <w:r w:rsidR="00F438A4" w:rsidRPr="00F438A4">
        <w:rPr>
          <w:rFonts w:ascii="Book Antiqua" w:hAnsi="Book Antiqua"/>
        </w:rPr>
        <w:t xml:space="preserve"> cancer patients. </w:t>
      </w:r>
      <w:proofErr w:type="spellStart"/>
      <w:r w:rsidR="00F438A4" w:rsidRPr="00F438A4">
        <w:rPr>
          <w:rFonts w:ascii="Book Antiqua" w:hAnsi="Book Antiqua"/>
          <w:i/>
          <w:iCs/>
        </w:rPr>
        <w:t>Clin</w:t>
      </w:r>
      <w:proofErr w:type="spellEnd"/>
      <w:r w:rsidR="00F438A4" w:rsidRPr="00F438A4">
        <w:rPr>
          <w:rFonts w:ascii="Book Antiqua" w:hAnsi="Book Antiqua"/>
          <w:i/>
          <w:iCs/>
        </w:rPr>
        <w:t xml:space="preserve"> </w:t>
      </w:r>
      <w:proofErr w:type="spellStart"/>
      <w:r w:rsidR="00F438A4" w:rsidRPr="00F438A4">
        <w:rPr>
          <w:rFonts w:ascii="Book Antiqua" w:hAnsi="Book Antiqua"/>
          <w:i/>
          <w:iCs/>
        </w:rPr>
        <w:t>Oncol</w:t>
      </w:r>
      <w:proofErr w:type="spellEnd"/>
      <w:r w:rsidR="00F438A4" w:rsidRPr="00F438A4">
        <w:rPr>
          <w:rFonts w:ascii="Book Antiqua" w:hAnsi="Book Antiqua"/>
          <w:i/>
          <w:iCs/>
        </w:rPr>
        <w:t xml:space="preserve"> (R </w:t>
      </w:r>
      <w:proofErr w:type="spellStart"/>
      <w:r w:rsidR="00F438A4" w:rsidRPr="00F438A4">
        <w:rPr>
          <w:rFonts w:ascii="Book Antiqua" w:hAnsi="Book Antiqua"/>
          <w:i/>
          <w:iCs/>
        </w:rPr>
        <w:t>Coll</w:t>
      </w:r>
      <w:proofErr w:type="spellEnd"/>
      <w:r w:rsidR="00F438A4" w:rsidRPr="00F438A4">
        <w:rPr>
          <w:rFonts w:ascii="Book Antiqua" w:hAnsi="Book Antiqua"/>
          <w:i/>
          <w:iCs/>
        </w:rPr>
        <w:t xml:space="preserve"> </w:t>
      </w:r>
      <w:proofErr w:type="spellStart"/>
      <w:r w:rsidR="00F438A4" w:rsidRPr="00F438A4">
        <w:rPr>
          <w:rFonts w:ascii="Book Antiqua" w:hAnsi="Book Antiqua"/>
          <w:i/>
          <w:iCs/>
        </w:rPr>
        <w:t>Radiol</w:t>
      </w:r>
      <w:proofErr w:type="spellEnd"/>
      <w:r w:rsidR="00F438A4" w:rsidRPr="00F438A4">
        <w:rPr>
          <w:rFonts w:ascii="Book Antiqua" w:hAnsi="Book Antiqua"/>
          <w:i/>
          <w:iCs/>
        </w:rPr>
        <w:t>)</w:t>
      </w:r>
      <w:r w:rsidR="00F438A4" w:rsidRPr="00F438A4">
        <w:rPr>
          <w:rFonts w:ascii="Book Antiqua" w:hAnsi="Book Antiqua"/>
        </w:rPr>
        <w:t xml:space="preserve"> 2011; </w:t>
      </w:r>
      <w:r w:rsidR="00F438A4" w:rsidRPr="00F438A4">
        <w:rPr>
          <w:rFonts w:ascii="Book Antiqua" w:hAnsi="Book Antiqua"/>
          <w:b/>
          <w:bCs/>
        </w:rPr>
        <w:t>23</w:t>
      </w:r>
      <w:r w:rsidR="00F438A4" w:rsidRPr="00F438A4">
        <w:rPr>
          <w:rFonts w:ascii="Book Antiqua" w:hAnsi="Book Antiqua"/>
        </w:rPr>
        <w:t>: 476-481 [PMID: 21482082 DOI: 10.1016/j.clon.2011.01.001]</w:t>
      </w:r>
    </w:p>
    <w:p w14:paraId="59DA6EEE" w14:textId="77777777" w:rsidR="0016172A" w:rsidRPr="00083848" w:rsidRDefault="0016172A" w:rsidP="00083848">
      <w:pPr>
        <w:adjustRightInd w:val="0"/>
        <w:snapToGrid w:val="0"/>
        <w:spacing w:line="360" w:lineRule="auto"/>
        <w:jc w:val="both"/>
        <w:rPr>
          <w:rFonts w:ascii="Book Antiqua" w:hAnsi="Book Antiqua"/>
          <w:color w:val="000000" w:themeColor="text1"/>
          <w:lang w:eastAsia="zh-CN"/>
        </w:rPr>
      </w:pPr>
    </w:p>
    <w:p w14:paraId="2BDE8BAF" w14:textId="77777777" w:rsidR="00A77B3E" w:rsidRPr="00083848" w:rsidRDefault="001617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rPr>
        <w:br w:type="page"/>
      </w:r>
      <w:r w:rsidR="00CA732A" w:rsidRPr="00083848">
        <w:rPr>
          <w:rFonts w:ascii="Book Antiqua" w:eastAsia="Book Antiqua" w:hAnsi="Book Antiqua" w:cs="Book Antiqua"/>
          <w:b/>
          <w:color w:val="000000" w:themeColor="text1"/>
        </w:rPr>
        <w:lastRenderedPageBreak/>
        <w:t>Footnotes</w:t>
      </w:r>
    </w:p>
    <w:p w14:paraId="13A18FA5"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bCs/>
          <w:color w:val="000000" w:themeColor="text1"/>
        </w:rPr>
        <w:t xml:space="preserve">Informed consent statement: </w:t>
      </w:r>
      <w:r w:rsidR="0092075D" w:rsidRPr="00083848">
        <w:rPr>
          <w:rFonts w:ascii="Book Antiqua" w:hAnsi="Book Antiqua"/>
          <w:color w:val="000000" w:themeColor="text1"/>
        </w:rPr>
        <w:t>Written informed consent was obtained from the patient for publication of this case report and any accompanying images.</w:t>
      </w:r>
    </w:p>
    <w:p w14:paraId="381062F7"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67B17625"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bCs/>
          <w:color w:val="000000" w:themeColor="text1"/>
        </w:rPr>
        <w:t xml:space="preserve">Conflict-of-interest statement: </w:t>
      </w:r>
      <w:r w:rsidR="0092075D" w:rsidRPr="00083848">
        <w:rPr>
          <w:rFonts w:ascii="Book Antiqua" w:hAnsi="Book Antiqua"/>
          <w:color w:val="000000" w:themeColor="text1"/>
        </w:rPr>
        <w:t>The authors declare no conflict-of-interest.</w:t>
      </w:r>
    </w:p>
    <w:p w14:paraId="1E0E502C"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26265C96"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bCs/>
          <w:color w:val="000000" w:themeColor="text1"/>
        </w:rPr>
        <w:t xml:space="preserve">CARE Checklist (2016) statement: </w:t>
      </w:r>
      <w:r w:rsidR="0092075D" w:rsidRPr="00083848">
        <w:rPr>
          <w:rFonts w:ascii="Book Antiqua" w:eastAsia="Batang" w:hAnsi="Book Antiqua" w:cs="Arial"/>
          <w:color w:val="000000" w:themeColor="text1"/>
        </w:rPr>
        <w:t>The manuscript was prepared and revised according to the CARE Checklist (2016).</w:t>
      </w:r>
    </w:p>
    <w:p w14:paraId="28BAAD9A"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1CA2AEE2"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bCs/>
          <w:color w:val="000000" w:themeColor="text1"/>
        </w:rPr>
        <w:t xml:space="preserve">Open-Access: </w:t>
      </w:r>
      <w:r w:rsidRPr="00083848">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083848">
        <w:rPr>
          <w:rFonts w:ascii="Book Antiqua" w:eastAsia="Book Antiqua" w:hAnsi="Book Antiqua" w:cs="Book Antiqua"/>
          <w:color w:val="000000" w:themeColor="text1"/>
        </w:rPr>
        <w:t>NonCommercial</w:t>
      </w:r>
      <w:proofErr w:type="spellEnd"/>
      <w:r w:rsidRPr="00083848">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81BE7F3"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519E1291"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rPr>
        <w:t xml:space="preserve">Manuscript source: </w:t>
      </w:r>
      <w:r w:rsidRPr="00083848">
        <w:rPr>
          <w:rFonts w:ascii="Book Antiqua" w:eastAsia="Book Antiqua" w:hAnsi="Book Antiqua" w:cs="Book Antiqua"/>
          <w:color w:val="000000" w:themeColor="text1"/>
        </w:rPr>
        <w:t xml:space="preserve">Unsolicited </w:t>
      </w:r>
      <w:r w:rsidR="003971FE" w:rsidRPr="00083848">
        <w:rPr>
          <w:rFonts w:ascii="Book Antiqua" w:eastAsia="Book Antiqua" w:hAnsi="Book Antiqua" w:cs="Book Antiqua"/>
          <w:color w:val="000000" w:themeColor="text1"/>
        </w:rPr>
        <w:t>m</w:t>
      </w:r>
      <w:r w:rsidRPr="00083848">
        <w:rPr>
          <w:rFonts w:ascii="Book Antiqua" w:eastAsia="Book Antiqua" w:hAnsi="Book Antiqua" w:cs="Book Antiqua"/>
          <w:color w:val="000000" w:themeColor="text1"/>
        </w:rPr>
        <w:t>anuscript</w:t>
      </w:r>
    </w:p>
    <w:p w14:paraId="383B34D8"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52671916"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rPr>
        <w:t xml:space="preserve">Peer-review started: </w:t>
      </w:r>
      <w:r w:rsidRPr="00083848">
        <w:rPr>
          <w:rFonts w:ascii="Book Antiqua" w:eastAsia="Book Antiqua" w:hAnsi="Book Antiqua" w:cs="Book Antiqua"/>
          <w:color w:val="000000" w:themeColor="text1"/>
        </w:rPr>
        <w:t>March 3, 2020</w:t>
      </w:r>
    </w:p>
    <w:p w14:paraId="583A39EE"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rPr>
        <w:t xml:space="preserve">First decision: </w:t>
      </w:r>
      <w:r w:rsidRPr="00083848">
        <w:rPr>
          <w:rFonts w:ascii="Book Antiqua" w:eastAsia="Book Antiqua" w:hAnsi="Book Antiqua" w:cs="Book Antiqua"/>
          <w:color w:val="000000" w:themeColor="text1"/>
        </w:rPr>
        <w:t>July 25, 2020</w:t>
      </w:r>
    </w:p>
    <w:p w14:paraId="4CCD509A" w14:textId="476250EA"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rPr>
        <w:t xml:space="preserve">Article in press: </w:t>
      </w:r>
      <w:r w:rsidR="009C46FC">
        <w:rPr>
          <w:rFonts w:ascii="Book Antiqua" w:hAnsi="Book Antiqua" w:cs="Arial"/>
          <w:color w:val="000000" w:themeColor="text1"/>
          <w:shd w:val="clear" w:color="auto" w:fill="FFFFFF"/>
        </w:rPr>
        <w:t>September 2, 2020</w:t>
      </w:r>
    </w:p>
    <w:p w14:paraId="7B9A086C"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5F420753"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rPr>
        <w:t xml:space="preserve">Specialty type: </w:t>
      </w:r>
      <w:r w:rsidRPr="00083848">
        <w:rPr>
          <w:rFonts w:ascii="Book Antiqua" w:eastAsia="Book Antiqua" w:hAnsi="Book Antiqua" w:cs="Book Antiqua"/>
          <w:color w:val="000000" w:themeColor="text1"/>
        </w:rPr>
        <w:t xml:space="preserve">Oncology </w:t>
      </w:r>
    </w:p>
    <w:p w14:paraId="031FF12B"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rPr>
        <w:t xml:space="preserve">Country/Territory of origin: </w:t>
      </w:r>
      <w:r w:rsidRPr="00083848">
        <w:rPr>
          <w:rFonts w:ascii="Book Antiqua" w:eastAsia="Book Antiqua" w:hAnsi="Book Antiqua" w:cs="Book Antiqua"/>
          <w:color w:val="000000" w:themeColor="text1"/>
        </w:rPr>
        <w:t>South Korea</w:t>
      </w:r>
    </w:p>
    <w:p w14:paraId="7B73B551"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rPr>
        <w:t>Peer-review report’s scientific quality classification</w:t>
      </w:r>
    </w:p>
    <w:p w14:paraId="20FFD533"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Grade A (Excellent): 0</w:t>
      </w:r>
    </w:p>
    <w:p w14:paraId="11A2B7CF"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Grade B (Very good): B</w:t>
      </w:r>
    </w:p>
    <w:p w14:paraId="2A722F1B" w14:textId="77777777" w:rsidR="00A77B3E" w:rsidRPr="00083848" w:rsidRDefault="00CA732A" w:rsidP="00083848">
      <w:pPr>
        <w:adjustRightInd w:val="0"/>
        <w:snapToGrid w:val="0"/>
        <w:spacing w:line="360" w:lineRule="auto"/>
        <w:jc w:val="both"/>
        <w:rPr>
          <w:rFonts w:ascii="Book Antiqua" w:hAnsi="Book Antiqua"/>
          <w:color w:val="000000" w:themeColor="text1"/>
          <w:lang w:eastAsia="zh-CN"/>
        </w:rPr>
      </w:pPr>
      <w:r w:rsidRPr="00083848">
        <w:rPr>
          <w:rFonts w:ascii="Book Antiqua" w:eastAsia="Book Antiqua" w:hAnsi="Book Antiqua" w:cs="Book Antiqua"/>
          <w:color w:val="000000" w:themeColor="text1"/>
        </w:rPr>
        <w:t>Grade C (Good): C, C</w:t>
      </w:r>
      <w:r w:rsidR="005849A7" w:rsidRPr="00083848">
        <w:rPr>
          <w:rFonts w:ascii="Book Antiqua" w:hAnsi="Book Antiqua" w:cs="Book Antiqua"/>
          <w:color w:val="000000" w:themeColor="text1"/>
          <w:lang w:eastAsia="zh-CN"/>
        </w:rPr>
        <w:t>, C</w:t>
      </w:r>
    </w:p>
    <w:p w14:paraId="7985ED68"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lastRenderedPageBreak/>
        <w:t>Grade D (Fair): 0</w:t>
      </w:r>
    </w:p>
    <w:p w14:paraId="21F19D61"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Grade E (Poor): 0</w:t>
      </w:r>
    </w:p>
    <w:p w14:paraId="4D2F499C"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2A27C86E" w14:textId="6A69D25A" w:rsidR="002A7A3F" w:rsidRPr="009C46FC" w:rsidRDefault="00CA732A" w:rsidP="00083848">
      <w:pPr>
        <w:adjustRightInd w:val="0"/>
        <w:snapToGrid w:val="0"/>
        <w:spacing w:line="360" w:lineRule="auto"/>
        <w:jc w:val="both"/>
        <w:rPr>
          <w:rFonts w:ascii="Book Antiqua" w:hAnsi="Book Antiqua" w:cs="Book Antiqua"/>
          <w:color w:val="000000" w:themeColor="text1"/>
          <w:lang w:eastAsia="zh-CN"/>
        </w:rPr>
      </w:pPr>
      <w:r w:rsidRPr="00083848">
        <w:rPr>
          <w:rFonts w:ascii="Book Antiqua" w:eastAsia="Book Antiqua" w:hAnsi="Book Antiqua" w:cs="Book Antiqua"/>
          <w:b/>
          <w:color w:val="000000" w:themeColor="text1"/>
        </w:rPr>
        <w:t xml:space="preserve">P-Reviewer: </w:t>
      </w:r>
      <w:r w:rsidRPr="00083848">
        <w:rPr>
          <w:rFonts w:ascii="Book Antiqua" w:eastAsia="Book Antiqua" w:hAnsi="Book Antiqua" w:cs="Book Antiqua"/>
          <w:color w:val="000000" w:themeColor="text1"/>
        </w:rPr>
        <w:t xml:space="preserve">Kai K, Kung WM, </w:t>
      </w:r>
      <w:proofErr w:type="spellStart"/>
      <w:r w:rsidRPr="00083848">
        <w:rPr>
          <w:rFonts w:ascii="Book Antiqua" w:eastAsia="Book Antiqua" w:hAnsi="Book Antiqua" w:cs="Book Antiqua"/>
          <w:color w:val="000000" w:themeColor="text1"/>
        </w:rPr>
        <w:t>Sergi</w:t>
      </w:r>
      <w:proofErr w:type="spellEnd"/>
      <w:r w:rsidRPr="00083848">
        <w:rPr>
          <w:rFonts w:ascii="Book Antiqua" w:eastAsia="Book Antiqua" w:hAnsi="Book Antiqua" w:cs="Book Antiqua"/>
          <w:color w:val="000000" w:themeColor="text1"/>
        </w:rPr>
        <w:t xml:space="preserve"> C</w:t>
      </w:r>
      <w:r w:rsidRPr="00083848">
        <w:rPr>
          <w:rFonts w:ascii="Book Antiqua" w:eastAsia="Book Antiqua" w:hAnsi="Book Antiqua" w:cs="Book Antiqua"/>
          <w:b/>
          <w:color w:val="000000" w:themeColor="text1"/>
        </w:rPr>
        <w:t xml:space="preserve"> S-Editor: </w:t>
      </w:r>
      <w:r w:rsidR="00746093" w:rsidRPr="00083848">
        <w:rPr>
          <w:rFonts w:ascii="Book Antiqua" w:hAnsi="Book Antiqua" w:cs="Book Antiqua"/>
          <w:color w:val="000000" w:themeColor="text1"/>
          <w:lang w:eastAsia="zh-CN"/>
        </w:rPr>
        <w:t>Wang JL</w:t>
      </w:r>
      <w:r w:rsidRPr="00083848">
        <w:rPr>
          <w:rFonts w:ascii="Book Antiqua" w:eastAsia="Book Antiqua" w:hAnsi="Book Antiqua" w:cs="Book Antiqua"/>
          <w:b/>
          <w:color w:val="000000" w:themeColor="text1"/>
        </w:rPr>
        <w:t xml:space="preserve"> L-Editor: </w:t>
      </w:r>
      <w:r w:rsidR="009C46FC" w:rsidRPr="009C46FC">
        <w:rPr>
          <w:rFonts w:ascii="Book Antiqua" w:hAnsi="Book Antiqua" w:cs="Book Antiqua" w:hint="eastAsia"/>
          <w:color w:val="000000" w:themeColor="text1"/>
          <w:lang w:eastAsia="zh-CN"/>
        </w:rPr>
        <w:t>A</w:t>
      </w:r>
      <w:r w:rsidRPr="00083848">
        <w:rPr>
          <w:rFonts w:ascii="Book Antiqua" w:eastAsia="Book Antiqua" w:hAnsi="Book Antiqua" w:cs="Book Antiqua"/>
          <w:b/>
          <w:color w:val="000000" w:themeColor="text1"/>
        </w:rPr>
        <w:t xml:space="preserve"> </w:t>
      </w:r>
      <w:r w:rsidR="00315CC6" w:rsidRPr="00083848">
        <w:rPr>
          <w:rFonts w:ascii="Book Antiqua" w:hAnsi="Book Antiqua" w:cs="Book Antiqua"/>
          <w:b/>
          <w:color w:val="000000" w:themeColor="text1"/>
          <w:lang w:eastAsia="zh-CN"/>
        </w:rPr>
        <w:t>P</w:t>
      </w:r>
      <w:r w:rsidRPr="00083848">
        <w:rPr>
          <w:rFonts w:ascii="Book Antiqua" w:eastAsia="Book Antiqua" w:hAnsi="Book Antiqua" w:cs="Book Antiqua"/>
          <w:b/>
          <w:color w:val="000000" w:themeColor="text1"/>
        </w:rPr>
        <w:t xml:space="preserve">-Editor: </w:t>
      </w:r>
      <w:r w:rsidR="009C46FC" w:rsidRPr="009C46FC">
        <w:rPr>
          <w:rFonts w:ascii="Book Antiqua" w:eastAsia="Book Antiqua" w:hAnsi="Book Antiqua" w:cs="Book Antiqua"/>
          <w:color w:val="000000" w:themeColor="text1"/>
        </w:rPr>
        <w:t>Xing YX</w:t>
      </w:r>
    </w:p>
    <w:p w14:paraId="5340E6DF" w14:textId="77777777" w:rsidR="002A7A3F" w:rsidRDefault="002A7A3F" w:rsidP="00083848">
      <w:pPr>
        <w:adjustRightInd w:val="0"/>
        <w:snapToGrid w:val="0"/>
        <w:spacing w:line="360" w:lineRule="auto"/>
        <w:jc w:val="both"/>
        <w:rPr>
          <w:rFonts w:ascii="Book Antiqua" w:hAnsi="Book Antiqua" w:cs="Book Antiqua"/>
          <w:b/>
          <w:color w:val="000000" w:themeColor="text1"/>
          <w:lang w:eastAsia="zh-CN"/>
        </w:rPr>
      </w:pPr>
    </w:p>
    <w:p w14:paraId="7BE5DAB7" w14:textId="77777777" w:rsidR="002A7A3F" w:rsidRDefault="002A7A3F" w:rsidP="00083848">
      <w:pPr>
        <w:adjustRightInd w:val="0"/>
        <w:snapToGrid w:val="0"/>
        <w:spacing w:line="360" w:lineRule="auto"/>
        <w:jc w:val="both"/>
        <w:rPr>
          <w:rFonts w:ascii="Book Antiqua" w:hAnsi="Book Antiqua" w:cs="Book Antiqua"/>
          <w:b/>
          <w:color w:val="000000" w:themeColor="text1"/>
          <w:lang w:eastAsia="zh-CN"/>
        </w:rPr>
      </w:pPr>
    </w:p>
    <w:p w14:paraId="3C04994A"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rPr>
        <w:t>Figure Legends</w:t>
      </w:r>
    </w:p>
    <w:p w14:paraId="17797AA3" w14:textId="77777777" w:rsidR="00495DC4" w:rsidRDefault="004B4F90" w:rsidP="00083848">
      <w:pPr>
        <w:adjustRightInd w:val="0"/>
        <w:snapToGrid w:val="0"/>
        <w:spacing w:line="360" w:lineRule="auto"/>
        <w:jc w:val="both"/>
        <w:rPr>
          <w:rFonts w:ascii="Book Antiqua" w:hAnsi="Book Antiqua" w:cs="Book Antiqua"/>
          <w:b/>
          <w:bCs/>
          <w:color w:val="000000" w:themeColor="text1"/>
          <w:lang w:eastAsia="zh-CN"/>
        </w:rPr>
      </w:pPr>
      <w:r>
        <w:rPr>
          <w:noProof/>
          <w:lang w:eastAsia="zh-CN"/>
        </w:rPr>
        <w:drawing>
          <wp:inline distT="0" distB="0" distL="0" distR="0" wp14:anchorId="70755073" wp14:editId="5F9C43F6">
            <wp:extent cx="5943600" cy="40608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060825"/>
                    </a:xfrm>
                    <a:prstGeom prst="rect">
                      <a:avLst/>
                    </a:prstGeom>
                  </pic:spPr>
                </pic:pic>
              </a:graphicData>
            </a:graphic>
          </wp:inline>
        </w:drawing>
      </w:r>
    </w:p>
    <w:p w14:paraId="2A626F05" w14:textId="77777777" w:rsidR="00A77B3E" w:rsidRPr="00470600" w:rsidRDefault="001150A4"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bCs/>
          <w:color w:val="000000" w:themeColor="text1"/>
        </w:rPr>
        <w:t>Figure 1</w:t>
      </w:r>
      <w:r w:rsidR="00470600">
        <w:rPr>
          <w:rFonts w:ascii="Book Antiqua" w:eastAsia="Book Antiqua" w:hAnsi="Book Antiqua" w:cs="Book Antiqua"/>
          <w:b/>
          <w:bCs/>
          <w:color w:val="000000" w:themeColor="text1"/>
        </w:rPr>
        <w:t xml:space="preserve"> Computed tomography</w:t>
      </w:r>
      <w:r w:rsidR="00CA732A" w:rsidRPr="00083848">
        <w:rPr>
          <w:rFonts w:ascii="Book Antiqua" w:eastAsia="Book Antiqua" w:hAnsi="Book Antiqua" w:cs="Book Antiqua"/>
          <w:b/>
          <w:bCs/>
          <w:color w:val="000000" w:themeColor="text1"/>
        </w:rPr>
        <w:t xml:space="preserve"> at admission and follow-up</w:t>
      </w:r>
      <w:r w:rsidR="00470600">
        <w:rPr>
          <w:rFonts w:ascii="Book Antiqua" w:hAnsi="Book Antiqua" w:cs="Book Antiqua" w:hint="eastAsia"/>
          <w:b/>
          <w:bCs/>
          <w:color w:val="000000" w:themeColor="text1"/>
          <w:lang w:eastAsia="zh-CN"/>
        </w:rPr>
        <w:t xml:space="preserve">. </w:t>
      </w:r>
      <w:r w:rsidR="00470600" w:rsidRPr="00470600">
        <w:rPr>
          <w:rFonts w:ascii="Book Antiqua" w:eastAsia="Book Antiqua" w:hAnsi="Book Antiqua" w:cs="Book Antiqua"/>
          <w:bCs/>
          <w:color w:val="000000" w:themeColor="text1"/>
        </w:rPr>
        <w:t xml:space="preserve">Computed tomography </w:t>
      </w:r>
      <w:r w:rsidR="00470600" w:rsidRPr="00470600">
        <w:rPr>
          <w:rFonts w:ascii="Book Antiqua" w:hAnsi="Book Antiqua" w:cs="Book Antiqua"/>
          <w:bCs/>
          <w:color w:val="000000" w:themeColor="text1"/>
          <w:lang w:eastAsia="zh-CN"/>
        </w:rPr>
        <w:t>(</w:t>
      </w:r>
      <w:r w:rsidR="00CA732A" w:rsidRPr="00470600">
        <w:rPr>
          <w:rFonts w:ascii="Book Antiqua" w:eastAsia="Book Antiqua" w:hAnsi="Book Antiqua" w:cs="Book Antiqua"/>
          <w:color w:val="000000" w:themeColor="text1"/>
        </w:rPr>
        <w:t>CT</w:t>
      </w:r>
      <w:r w:rsidR="00470600" w:rsidRPr="00470600">
        <w:rPr>
          <w:rFonts w:ascii="Book Antiqua" w:hAnsi="Book Antiqua" w:cs="Book Antiqua"/>
          <w:color w:val="000000" w:themeColor="text1"/>
          <w:lang w:eastAsia="zh-CN"/>
        </w:rPr>
        <w:t>)</w:t>
      </w:r>
      <w:r w:rsidR="00CA732A" w:rsidRPr="00470600">
        <w:rPr>
          <w:rFonts w:ascii="Book Antiqua" w:eastAsia="Book Antiqua" w:hAnsi="Book Antiqua" w:cs="Book Antiqua"/>
          <w:color w:val="000000" w:themeColor="text1"/>
        </w:rPr>
        <w:t xml:space="preserve"> scan performed at first admission showing an 8 </w:t>
      </w:r>
      <w:r w:rsidR="00470600" w:rsidRPr="00470600">
        <w:rPr>
          <w:rFonts w:ascii="Book Antiqua" w:eastAsia="Book Antiqua" w:hAnsi="Book Antiqua" w:cs="Book Antiqua"/>
          <w:color w:val="000000" w:themeColor="text1"/>
        </w:rPr>
        <w:t>cm</w:t>
      </w:r>
      <w:r w:rsidR="00470600" w:rsidRPr="00470600">
        <w:rPr>
          <w:rFonts w:ascii="Book Antiqua" w:hAnsi="Book Antiqua" w:cs="Book Antiqua"/>
          <w:color w:val="000000" w:themeColor="text1"/>
          <w:lang w:eastAsia="zh-CN"/>
        </w:rPr>
        <w:t xml:space="preserve"> ×</w:t>
      </w:r>
      <w:r w:rsidR="00CA732A" w:rsidRPr="00470600">
        <w:rPr>
          <w:rFonts w:ascii="Book Antiqua" w:eastAsia="Book Antiqua" w:hAnsi="Book Antiqua" w:cs="Book Antiqua"/>
          <w:color w:val="000000" w:themeColor="text1"/>
        </w:rPr>
        <w:t xml:space="preserve"> 7 cm size mass only in the pelvic cavity. However, 6 </w:t>
      </w:r>
      <w:proofErr w:type="spellStart"/>
      <w:r w:rsidR="006478CC" w:rsidRPr="00470600">
        <w:rPr>
          <w:rFonts w:ascii="Book Antiqua" w:hAnsi="Book Antiqua" w:cs="Book Antiqua"/>
          <w:color w:val="000000" w:themeColor="text1"/>
          <w:lang w:eastAsia="zh-CN"/>
        </w:rPr>
        <w:t>wk</w:t>
      </w:r>
      <w:proofErr w:type="spellEnd"/>
      <w:r w:rsidR="00CA732A" w:rsidRPr="00470600">
        <w:rPr>
          <w:rFonts w:ascii="Book Antiqua" w:eastAsia="Book Antiqua" w:hAnsi="Book Antiqua" w:cs="Book Antiqua"/>
          <w:color w:val="000000" w:themeColor="text1"/>
        </w:rPr>
        <w:t xml:space="preserve"> after surgery (second admission), CT scan shows a mass that was larger than the initial mass in the pelvic cavity with peritoneal seeding and para-aortic lymphadenopathy (</w:t>
      </w:r>
      <w:r w:rsidR="00495DC4" w:rsidRPr="00470600">
        <w:rPr>
          <w:rFonts w:ascii="Book Antiqua" w:hAnsi="Book Antiqua" w:cs="Book Antiqua"/>
          <w:color w:val="000000" w:themeColor="text1"/>
          <w:lang w:eastAsia="zh-CN"/>
        </w:rPr>
        <w:t>arrow</w:t>
      </w:r>
      <w:r w:rsidR="00CA732A" w:rsidRPr="00470600">
        <w:rPr>
          <w:rFonts w:ascii="Book Antiqua" w:eastAsia="Book Antiqua" w:hAnsi="Book Antiqua" w:cs="Book Antiqua"/>
          <w:color w:val="000000" w:themeColor="text1"/>
        </w:rPr>
        <w:t>). These lesions are almost no longer observed after chemotherapy.</w:t>
      </w:r>
    </w:p>
    <w:p w14:paraId="1D49E850" w14:textId="77777777" w:rsidR="00A77B3E" w:rsidRPr="00D54573" w:rsidRDefault="004B4F90" w:rsidP="00083848">
      <w:pPr>
        <w:adjustRightInd w:val="0"/>
        <w:snapToGrid w:val="0"/>
        <w:spacing w:line="360" w:lineRule="auto"/>
        <w:jc w:val="both"/>
        <w:rPr>
          <w:rFonts w:ascii="Book Antiqua" w:hAnsi="Book Antiqua"/>
          <w:color w:val="000000" w:themeColor="text1"/>
          <w:lang w:eastAsia="zh-CN"/>
        </w:rPr>
      </w:pPr>
      <w:r>
        <w:rPr>
          <w:rFonts w:ascii="Book Antiqua" w:hAnsi="Book Antiqua"/>
          <w:color w:val="000000" w:themeColor="text1"/>
        </w:rPr>
        <w:br w:type="page"/>
      </w:r>
      <w:r w:rsidR="00DD475F">
        <w:rPr>
          <w:noProof/>
          <w:lang w:eastAsia="zh-CN"/>
        </w:rPr>
        <w:lastRenderedPageBreak/>
        <w:drawing>
          <wp:inline distT="0" distB="0" distL="0" distR="0" wp14:anchorId="08E81BB2" wp14:editId="4B7B41A6">
            <wp:extent cx="5846464" cy="35065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50389" cy="3508879"/>
                    </a:xfrm>
                    <a:prstGeom prst="rect">
                      <a:avLst/>
                    </a:prstGeom>
                  </pic:spPr>
                </pic:pic>
              </a:graphicData>
            </a:graphic>
          </wp:inline>
        </w:drawing>
      </w:r>
      <w:r w:rsidR="00DD475F" w:rsidRPr="00C96078">
        <w:rPr>
          <w:rFonts w:ascii="Book Antiqua" w:eastAsia="Book Antiqua" w:hAnsi="Book Antiqua" w:cs="Book Antiqua"/>
          <w:b/>
          <w:bCs/>
          <w:color w:val="000000" w:themeColor="text1"/>
        </w:rPr>
        <w:t xml:space="preserve"> </w:t>
      </w:r>
      <w:r w:rsidR="001150A4" w:rsidRPr="00C96078">
        <w:rPr>
          <w:rFonts w:ascii="Book Antiqua" w:eastAsia="Book Antiqua" w:hAnsi="Book Antiqua" w:cs="Book Antiqua"/>
          <w:b/>
          <w:bCs/>
          <w:color w:val="000000" w:themeColor="text1"/>
        </w:rPr>
        <w:t>Figure 2</w:t>
      </w:r>
      <w:r w:rsidR="001150A4" w:rsidRPr="00C96078">
        <w:rPr>
          <w:rFonts w:ascii="Book Antiqua" w:hAnsi="Book Antiqua" w:cs="Book Antiqua"/>
          <w:b/>
          <w:bCs/>
          <w:color w:val="000000" w:themeColor="text1"/>
          <w:lang w:eastAsia="zh-CN"/>
        </w:rPr>
        <w:t xml:space="preserve"> </w:t>
      </w:r>
      <w:r w:rsidR="00CA732A" w:rsidRPr="00C96078">
        <w:rPr>
          <w:rFonts w:ascii="Book Antiqua" w:eastAsia="Book Antiqua" w:hAnsi="Book Antiqua" w:cs="Book Antiqua"/>
          <w:b/>
          <w:bCs/>
          <w:color w:val="000000" w:themeColor="text1"/>
        </w:rPr>
        <w:t>Pathologic findings</w:t>
      </w:r>
      <w:r w:rsidR="00D83819" w:rsidRPr="00C96078">
        <w:rPr>
          <w:rFonts w:ascii="Book Antiqua" w:hAnsi="Book Antiqua" w:cs="Book Antiqua"/>
          <w:b/>
          <w:bCs/>
          <w:color w:val="000000" w:themeColor="text1"/>
          <w:lang w:eastAsia="zh-CN"/>
        </w:rPr>
        <w:t>.</w:t>
      </w:r>
      <w:r w:rsidR="00DD475F">
        <w:rPr>
          <w:rFonts w:ascii="Book Antiqua" w:hAnsi="Book Antiqua" w:cs="Book Antiqua" w:hint="eastAsia"/>
          <w:b/>
          <w:bCs/>
          <w:color w:val="000000" w:themeColor="text1"/>
          <w:lang w:eastAsia="zh-CN"/>
        </w:rPr>
        <w:t xml:space="preserve"> </w:t>
      </w:r>
      <w:r w:rsidR="00FE2AC2" w:rsidRPr="00FE2AC2">
        <w:rPr>
          <w:rFonts w:ascii="Book Antiqua" w:hAnsi="Book Antiqua" w:cs="Book Antiqua" w:hint="eastAsia"/>
          <w:bCs/>
          <w:color w:val="000000" w:themeColor="text1"/>
          <w:lang w:eastAsia="zh-CN"/>
        </w:rPr>
        <w:t xml:space="preserve">A: </w:t>
      </w:r>
      <w:r w:rsidR="00CA732A" w:rsidRPr="00083848">
        <w:rPr>
          <w:rFonts w:ascii="Book Antiqua" w:eastAsia="Book Antiqua" w:hAnsi="Book Antiqua" w:cs="Book Antiqua"/>
          <w:color w:val="000000" w:themeColor="text1"/>
        </w:rPr>
        <w:t>Tumor cell nests such as round to oval nuclei, prominent nucleoli, and many atypical mitotic figures are observed in</w:t>
      </w:r>
      <w:r w:rsidR="00FE2AC2">
        <w:rPr>
          <w:rFonts w:ascii="Book Antiqua" w:eastAsia="Book Antiqua" w:hAnsi="Book Antiqua" w:cs="Book Antiqua"/>
          <w:color w:val="000000" w:themeColor="text1"/>
        </w:rPr>
        <w:t xml:space="preserve"> the neutrophilic background</w:t>
      </w:r>
      <w:r w:rsidR="00FE2AC2">
        <w:rPr>
          <w:rFonts w:ascii="Book Antiqua" w:hAnsi="Book Antiqua" w:cs="Book Antiqua" w:hint="eastAsia"/>
          <w:color w:val="000000" w:themeColor="text1"/>
          <w:lang w:eastAsia="zh-CN"/>
        </w:rPr>
        <w:t>;</w:t>
      </w:r>
      <w:r w:rsidR="00CA732A" w:rsidRPr="00083848">
        <w:rPr>
          <w:rFonts w:ascii="Book Antiqua" w:eastAsia="Book Antiqua" w:hAnsi="Book Antiqua" w:cs="Book Antiqua"/>
          <w:color w:val="000000" w:themeColor="text1"/>
        </w:rPr>
        <w:t xml:space="preserve"> </w:t>
      </w:r>
      <w:r w:rsidR="00FE2AC2">
        <w:rPr>
          <w:rFonts w:ascii="Book Antiqua" w:hAnsi="Book Antiqua" w:cs="Book Antiqua" w:hint="eastAsia"/>
          <w:color w:val="000000" w:themeColor="text1"/>
          <w:lang w:eastAsia="zh-CN"/>
        </w:rPr>
        <w:t>B</w:t>
      </w:r>
      <w:r w:rsidR="002420F2">
        <w:rPr>
          <w:rFonts w:ascii="Book Antiqua" w:hAnsi="Book Antiqua" w:cs="Book Antiqua"/>
          <w:color w:val="000000" w:themeColor="text1"/>
          <w:lang w:eastAsia="zh-CN"/>
        </w:rPr>
        <w:t xml:space="preserve"> and </w:t>
      </w:r>
      <w:r w:rsidR="00FE2AC2">
        <w:rPr>
          <w:rFonts w:ascii="Book Antiqua" w:hAnsi="Book Antiqua" w:cs="Book Antiqua" w:hint="eastAsia"/>
          <w:color w:val="000000" w:themeColor="text1"/>
          <w:lang w:eastAsia="zh-CN"/>
        </w:rPr>
        <w:t xml:space="preserve">C: </w:t>
      </w:r>
      <w:r w:rsidR="00CA732A" w:rsidRPr="00083848">
        <w:rPr>
          <w:rFonts w:ascii="Book Antiqua" w:eastAsia="Book Antiqua" w:hAnsi="Book Antiqua" w:cs="Book Antiqua"/>
          <w:color w:val="000000" w:themeColor="text1"/>
        </w:rPr>
        <w:t>These cells are immunoreactive to pan-cytokeratin, but negative for vimentin (VMT) (B) and focally to VMT (C)</w:t>
      </w:r>
      <w:r w:rsidR="0099101B">
        <w:rPr>
          <w:rFonts w:ascii="Book Antiqua" w:hAnsi="Book Antiqua" w:cs="Book Antiqua" w:hint="eastAsia"/>
          <w:color w:val="000000" w:themeColor="text1"/>
          <w:lang w:eastAsia="zh-CN"/>
        </w:rPr>
        <w:t xml:space="preserve">; D: </w:t>
      </w:r>
      <w:r w:rsidR="00CA732A" w:rsidRPr="00083848">
        <w:rPr>
          <w:rFonts w:ascii="Book Antiqua" w:eastAsia="Book Antiqua" w:hAnsi="Book Antiqua" w:cs="Book Antiqua"/>
          <w:color w:val="000000" w:themeColor="text1"/>
        </w:rPr>
        <w:t>Geographic necrosis is common with myxoid matrix</w:t>
      </w:r>
      <w:r w:rsidR="0099101B">
        <w:rPr>
          <w:rFonts w:ascii="Book Antiqua" w:hAnsi="Book Antiqua" w:cs="Book Antiqua" w:hint="eastAsia"/>
          <w:color w:val="000000" w:themeColor="text1"/>
          <w:lang w:eastAsia="zh-CN"/>
        </w:rPr>
        <w:t xml:space="preserve">; E: </w:t>
      </w:r>
      <w:r w:rsidR="00CA732A" w:rsidRPr="00083848">
        <w:rPr>
          <w:rFonts w:ascii="Book Antiqua" w:eastAsia="Book Antiqua" w:hAnsi="Book Antiqua" w:cs="Book Antiqua"/>
          <w:color w:val="000000" w:themeColor="text1"/>
        </w:rPr>
        <w:t xml:space="preserve">In some areas, </w:t>
      </w:r>
      <w:proofErr w:type="spellStart"/>
      <w:r w:rsidR="00CA732A" w:rsidRPr="00083848">
        <w:rPr>
          <w:rFonts w:ascii="Book Antiqua" w:eastAsia="Book Antiqua" w:hAnsi="Book Antiqua" w:cs="Book Antiqua"/>
          <w:color w:val="000000" w:themeColor="text1"/>
        </w:rPr>
        <w:t>sarcomatoid</w:t>
      </w:r>
      <w:proofErr w:type="spellEnd"/>
      <w:r w:rsidR="00CA732A" w:rsidRPr="00083848">
        <w:rPr>
          <w:rFonts w:ascii="Book Antiqua" w:eastAsia="Book Antiqua" w:hAnsi="Book Antiqua" w:cs="Book Antiqua"/>
          <w:color w:val="000000" w:themeColor="text1"/>
        </w:rPr>
        <w:t xml:space="preserve"> features are frequently observed</w:t>
      </w:r>
      <w:r w:rsidR="00AA5614">
        <w:rPr>
          <w:rFonts w:ascii="Book Antiqua" w:hAnsi="Book Antiqua" w:cs="Book Antiqua" w:hint="eastAsia"/>
          <w:color w:val="000000" w:themeColor="text1"/>
          <w:lang w:eastAsia="zh-CN"/>
        </w:rPr>
        <w:t>;</w:t>
      </w:r>
      <w:r w:rsidR="00CA732A" w:rsidRPr="00083848">
        <w:rPr>
          <w:rFonts w:ascii="Book Antiqua" w:eastAsia="Book Antiqua" w:hAnsi="Book Antiqua" w:cs="Book Antiqua"/>
          <w:color w:val="000000" w:themeColor="text1"/>
        </w:rPr>
        <w:t xml:space="preserve"> </w:t>
      </w:r>
      <w:r w:rsidR="00AA5614">
        <w:rPr>
          <w:rFonts w:ascii="Book Antiqua" w:hAnsi="Book Antiqua" w:cs="Book Antiqua" w:hint="eastAsia"/>
          <w:color w:val="000000" w:themeColor="text1"/>
          <w:lang w:eastAsia="zh-CN"/>
        </w:rPr>
        <w:t xml:space="preserve">F: </w:t>
      </w:r>
      <w:r w:rsidR="00CA732A" w:rsidRPr="00083848">
        <w:rPr>
          <w:rFonts w:ascii="Book Antiqua" w:eastAsia="Book Antiqua" w:hAnsi="Book Antiqua" w:cs="Book Antiqua"/>
          <w:color w:val="000000" w:themeColor="text1"/>
        </w:rPr>
        <w:t>Tumor cells showing no organoid feature directly admixed with stromal components an</w:t>
      </w:r>
      <w:r w:rsidR="00AA5614">
        <w:rPr>
          <w:rFonts w:ascii="Book Antiqua" w:eastAsia="Book Antiqua" w:hAnsi="Book Antiqua" w:cs="Book Antiqua"/>
          <w:color w:val="000000" w:themeColor="text1"/>
        </w:rPr>
        <w:t>d were immunoreactive to VMT</w:t>
      </w:r>
      <w:r w:rsidR="00AA5614">
        <w:rPr>
          <w:rFonts w:ascii="Book Antiqua" w:hAnsi="Book Antiqua" w:cs="Book Antiqua" w:hint="eastAsia"/>
          <w:color w:val="000000" w:themeColor="text1"/>
          <w:lang w:eastAsia="zh-CN"/>
        </w:rPr>
        <w:t>.</w:t>
      </w:r>
      <w:r w:rsidR="00D54573" w:rsidRPr="00D54573">
        <w:rPr>
          <w:rFonts w:ascii="Book Antiqua" w:eastAsia="Book Antiqua" w:hAnsi="Book Antiqua" w:cs="Book Antiqua"/>
          <w:color w:val="000000" w:themeColor="text1"/>
        </w:rPr>
        <w:t xml:space="preserve"> </w:t>
      </w:r>
      <w:r w:rsidR="00D54573">
        <w:rPr>
          <w:rFonts w:ascii="Book Antiqua" w:hAnsi="Book Antiqua" w:cs="Book Antiqua" w:hint="eastAsia"/>
          <w:color w:val="000000" w:themeColor="text1"/>
          <w:lang w:eastAsia="zh-CN"/>
        </w:rPr>
        <w:t xml:space="preserve">CK: </w:t>
      </w:r>
      <w:r w:rsidR="00D54573" w:rsidRPr="00083848">
        <w:rPr>
          <w:rFonts w:ascii="Book Antiqua" w:eastAsia="Book Antiqua" w:hAnsi="Book Antiqua" w:cs="Book Antiqua"/>
          <w:color w:val="000000" w:themeColor="text1"/>
        </w:rPr>
        <w:t>Cytokeratin</w:t>
      </w:r>
      <w:r w:rsidR="00D54573">
        <w:rPr>
          <w:rFonts w:ascii="Book Antiqua" w:hAnsi="Book Antiqua" w:cs="Book Antiqua" w:hint="eastAsia"/>
          <w:color w:val="000000" w:themeColor="text1"/>
          <w:lang w:eastAsia="zh-CN"/>
        </w:rPr>
        <w:t>;</w:t>
      </w:r>
      <w:r w:rsidR="00D54573" w:rsidRPr="00D54573">
        <w:rPr>
          <w:rFonts w:ascii="Book Antiqua" w:eastAsia="Book Antiqua" w:hAnsi="Book Antiqua" w:cs="Book Antiqua"/>
          <w:color w:val="000000" w:themeColor="text1"/>
        </w:rPr>
        <w:t xml:space="preserve"> </w:t>
      </w:r>
      <w:r w:rsidR="00D54573" w:rsidRPr="00083848">
        <w:rPr>
          <w:rFonts w:ascii="Book Antiqua" w:eastAsia="Book Antiqua" w:hAnsi="Book Antiqua" w:cs="Book Antiqua"/>
          <w:color w:val="000000" w:themeColor="text1"/>
        </w:rPr>
        <w:t>VMT</w:t>
      </w:r>
      <w:r w:rsidR="00D54573">
        <w:rPr>
          <w:rFonts w:ascii="Book Antiqua" w:hAnsi="Book Antiqua" w:cs="Book Antiqua" w:hint="eastAsia"/>
          <w:color w:val="000000" w:themeColor="text1"/>
          <w:lang w:eastAsia="zh-CN"/>
        </w:rPr>
        <w:t xml:space="preserve">: </w:t>
      </w:r>
      <w:r w:rsidR="00D54573" w:rsidRPr="00083848">
        <w:rPr>
          <w:rFonts w:ascii="Book Antiqua" w:eastAsia="Book Antiqua" w:hAnsi="Book Antiqua" w:cs="Book Antiqua"/>
          <w:color w:val="000000" w:themeColor="text1"/>
        </w:rPr>
        <w:t>Vimentin</w:t>
      </w:r>
      <w:r w:rsidR="00D54573">
        <w:rPr>
          <w:rFonts w:ascii="Book Antiqua" w:hAnsi="Book Antiqua" w:cs="Book Antiqua" w:hint="eastAsia"/>
          <w:color w:val="000000" w:themeColor="text1"/>
          <w:lang w:eastAsia="zh-CN"/>
        </w:rPr>
        <w:t>.</w:t>
      </w:r>
    </w:p>
    <w:p w14:paraId="37620234"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45FB671F" w14:textId="77777777" w:rsidR="009C2EE2" w:rsidRDefault="009C2EE2" w:rsidP="00083848">
      <w:pPr>
        <w:adjustRightInd w:val="0"/>
        <w:snapToGrid w:val="0"/>
        <w:spacing w:line="360" w:lineRule="auto"/>
        <w:jc w:val="both"/>
        <w:rPr>
          <w:rFonts w:ascii="Book Antiqua" w:hAnsi="Book Antiqua" w:cs="Book Antiqua"/>
          <w:b/>
          <w:bCs/>
          <w:color w:val="000000" w:themeColor="text1"/>
          <w:lang w:eastAsia="zh-CN"/>
        </w:rPr>
      </w:pPr>
      <w:r>
        <w:rPr>
          <w:noProof/>
          <w:lang w:eastAsia="zh-CN"/>
        </w:rPr>
        <w:lastRenderedPageBreak/>
        <w:drawing>
          <wp:inline distT="0" distB="0" distL="0" distR="0" wp14:anchorId="529249CE" wp14:editId="51264F22">
            <wp:extent cx="5486400" cy="37585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758565"/>
                    </a:xfrm>
                    <a:prstGeom prst="rect">
                      <a:avLst/>
                    </a:prstGeom>
                  </pic:spPr>
                </pic:pic>
              </a:graphicData>
            </a:graphic>
          </wp:inline>
        </w:drawing>
      </w:r>
      <w:r w:rsidRPr="00083848">
        <w:rPr>
          <w:rFonts w:ascii="Book Antiqua" w:eastAsia="Book Antiqua" w:hAnsi="Book Antiqua" w:cs="Book Antiqua"/>
          <w:b/>
          <w:bCs/>
          <w:color w:val="000000" w:themeColor="text1"/>
        </w:rPr>
        <w:t xml:space="preserve"> </w:t>
      </w:r>
    </w:p>
    <w:p w14:paraId="58AFEF1F" w14:textId="77777777" w:rsidR="00A77B3E" w:rsidRPr="00C06E85" w:rsidRDefault="00CA732A" w:rsidP="00083848">
      <w:pPr>
        <w:adjustRightInd w:val="0"/>
        <w:snapToGrid w:val="0"/>
        <w:spacing w:line="360" w:lineRule="auto"/>
        <w:jc w:val="both"/>
        <w:rPr>
          <w:rFonts w:ascii="Book Antiqua" w:hAnsi="Book Antiqua"/>
          <w:color w:val="000000" w:themeColor="text1"/>
          <w:lang w:eastAsia="zh-CN"/>
        </w:rPr>
      </w:pPr>
      <w:r w:rsidRPr="00083848">
        <w:rPr>
          <w:rFonts w:ascii="Book Antiqua" w:eastAsia="Book Antiqua" w:hAnsi="Book Antiqua" w:cs="Book Antiqua"/>
          <w:b/>
          <w:bCs/>
          <w:color w:val="000000" w:themeColor="text1"/>
        </w:rPr>
        <w:t>Figure 3 Positron emission tomography–computed tomography</w:t>
      </w:r>
      <w:r w:rsidR="00C06E85">
        <w:rPr>
          <w:rFonts w:ascii="Book Antiqua" w:hAnsi="Book Antiqua" w:cs="Book Antiqua" w:hint="eastAsia"/>
          <w:b/>
          <w:bCs/>
          <w:color w:val="000000" w:themeColor="text1"/>
          <w:lang w:eastAsia="zh-CN"/>
        </w:rPr>
        <w:t xml:space="preserve">. </w:t>
      </w:r>
      <w:r w:rsidRPr="00C06E85">
        <w:rPr>
          <w:rFonts w:ascii="Book Antiqua" w:eastAsia="Book Antiqua" w:hAnsi="Book Antiqua" w:cs="Book Antiqua"/>
          <w:color w:val="000000" w:themeColor="text1"/>
        </w:rPr>
        <w:t xml:space="preserve">A: </w:t>
      </w:r>
      <w:r w:rsidR="00C06E85" w:rsidRPr="00C06E85">
        <w:rPr>
          <w:rFonts w:ascii="Book Antiqua" w:eastAsia="Book Antiqua" w:hAnsi="Book Antiqua" w:cs="Book Antiqua"/>
          <w:bCs/>
          <w:color w:val="000000" w:themeColor="text1"/>
        </w:rPr>
        <w:t>Positron emission tomography–computed tomography</w:t>
      </w:r>
      <w:r w:rsidRPr="00C06E85">
        <w:rPr>
          <w:rFonts w:ascii="Book Antiqua" w:eastAsia="Book Antiqua" w:hAnsi="Book Antiqua" w:cs="Book Antiqua"/>
          <w:color w:val="000000" w:themeColor="text1"/>
        </w:rPr>
        <w:t xml:space="preserve"> revealing hypermetabolism of the huge mass in the pelvic cavity, multiple peritoneal nodules, and para-aortic lymph nodes</w:t>
      </w:r>
      <w:r w:rsidR="00C06E85">
        <w:rPr>
          <w:rFonts w:ascii="Book Antiqua" w:hAnsi="Book Antiqua" w:cs="Book Antiqua" w:hint="eastAsia"/>
          <w:color w:val="000000" w:themeColor="text1"/>
          <w:lang w:eastAsia="zh-CN"/>
        </w:rPr>
        <w:t xml:space="preserve">; </w:t>
      </w:r>
      <w:r w:rsidRPr="00C06E85">
        <w:rPr>
          <w:rFonts w:ascii="Book Antiqua" w:eastAsia="Book Antiqua" w:hAnsi="Book Antiqua" w:cs="Book Antiqua"/>
          <w:color w:val="000000" w:themeColor="text1"/>
        </w:rPr>
        <w:t>B: Hypermetabolism of the huge mass in the pelvic cavity, multiple peritoneal nodules, and para-aortic lymph nodes showing improvement after chemotherapy</w:t>
      </w:r>
      <w:r w:rsidR="00C06E85">
        <w:rPr>
          <w:rFonts w:ascii="Book Antiqua" w:hAnsi="Book Antiqua" w:cs="Book Antiqua" w:hint="eastAsia"/>
          <w:color w:val="000000" w:themeColor="text1"/>
          <w:lang w:eastAsia="zh-CN"/>
        </w:rPr>
        <w:t>.</w:t>
      </w:r>
    </w:p>
    <w:sectPr w:rsidR="00A77B3E" w:rsidRPr="00C06E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99648F" w14:textId="77777777" w:rsidR="00B83853" w:rsidRDefault="00B83853" w:rsidP="00EC3113">
      <w:r>
        <w:separator/>
      </w:r>
    </w:p>
  </w:endnote>
  <w:endnote w:type="continuationSeparator" w:id="0">
    <w:p w14:paraId="7E30E251" w14:textId="77777777" w:rsidR="00B83853" w:rsidRDefault="00B83853" w:rsidP="00EC3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roman"/>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664370"/>
      <w:docPartObj>
        <w:docPartGallery w:val="Page Numbers (Bottom of Page)"/>
        <w:docPartUnique/>
      </w:docPartObj>
    </w:sdtPr>
    <w:sdtEndPr/>
    <w:sdtContent>
      <w:sdt>
        <w:sdtPr>
          <w:id w:val="860082579"/>
          <w:docPartObj>
            <w:docPartGallery w:val="Page Numbers (Top of Page)"/>
            <w:docPartUnique/>
          </w:docPartObj>
        </w:sdtPr>
        <w:sdtEndPr/>
        <w:sdtContent>
          <w:p w14:paraId="12A544EC" w14:textId="77777777" w:rsidR="00EC3113" w:rsidRDefault="00EC3113">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E58A7">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E58A7">
              <w:rPr>
                <w:b/>
                <w:bCs/>
                <w:noProof/>
              </w:rPr>
              <w:t>14</w:t>
            </w:r>
            <w:r>
              <w:rPr>
                <w:b/>
                <w:bCs/>
                <w:sz w:val="24"/>
                <w:szCs w:val="24"/>
              </w:rPr>
              <w:fldChar w:fldCharType="end"/>
            </w:r>
          </w:p>
        </w:sdtContent>
      </w:sdt>
    </w:sdtContent>
  </w:sdt>
  <w:p w14:paraId="6951D039" w14:textId="77777777" w:rsidR="00EC3113" w:rsidRDefault="00EC311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28F763" w14:textId="77777777" w:rsidR="00B83853" w:rsidRDefault="00B83853" w:rsidP="00EC3113">
      <w:r>
        <w:separator/>
      </w:r>
    </w:p>
  </w:footnote>
  <w:footnote w:type="continuationSeparator" w:id="0">
    <w:p w14:paraId="1850DD9E" w14:textId="77777777" w:rsidR="00B83853" w:rsidRDefault="00B83853" w:rsidP="00EC31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2AAD"/>
    <w:rsid w:val="00044E53"/>
    <w:rsid w:val="00083848"/>
    <w:rsid w:val="000C7E5E"/>
    <w:rsid w:val="000D45D7"/>
    <w:rsid w:val="000E22BE"/>
    <w:rsid w:val="001150A4"/>
    <w:rsid w:val="0016172A"/>
    <w:rsid w:val="00191732"/>
    <w:rsid w:val="00193B96"/>
    <w:rsid w:val="00212B25"/>
    <w:rsid w:val="002366C6"/>
    <w:rsid w:val="00237416"/>
    <w:rsid w:val="002420F2"/>
    <w:rsid w:val="00245DFB"/>
    <w:rsid w:val="002967F0"/>
    <w:rsid w:val="002A71A6"/>
    <w:rsid w:val="002A7A3F"/>
    <w:rsid w:val="002B19B1"/>
    <w:rsid w:val="002B5F51"/>
    <w:rsid w:val="002E0AD3"/>
    <w:rsid w:val="00315CC6"/>
    <w:rsid w:val="003368CD"/>
    <w:rsid w:val="0034566B"/>
    <w:rsid w:val="003656C9"/>
    <w:rsid w:val="0037663F"/>
    <w:rsid w:val="003871A3"/>
    <w:rsid w:val="003971FE"/>
    <w:rsid w:val="003D0DD5"/>
    <w:rsid w:val="00413D21"/>
    <w:rsid w:val="004236F8"/>
    <w:rsid w:val="00464C71"/>
    <w:rsid w:val="00470600"/>
    <w:rsid w:val="00495DC4"/>
    <w:rsid w:val="004B4F90"/>
    <w:rsid w:val="004E6705"/>
    <w:rsid w:val="005264FC"/>
    <w:rsid w:val="0057734E"/>
    <w:rsid w:val="005849A7"/>
    <w:rsid w:val="005E19E4"/>
    <w:rsid w:val="006478CC"/>
    <w:rsid w:val="006B0679"/>
    <w:rsid w:val="00723F37"/>
    <w:rsid w:val="00732201"/>
    <w:rsid w:val="00746093"/>
    <w:rsid w:val="00753B06"/>
    <w:rsid w:val="007739E6"/>
    <w:rsid w:val="007D626E"/>
    <w:rsid w:val="00860765"/>
    <w:rsid w:val="008871EB"/>
    <w:rsid w:val="00891537"/>
    <w:rsid w:val="008E58A7"/>
    <w:rsid w:val="009037E1"/>
    <w:rsid w:val="0091415D"/>
    <w:rsid w:val="0092075D"/>
    <w:rsid w:val="00946C6F"/>
    <w:rsid w:val="0099101B"/>
    <w:rsid w:val="009A01C1"/>
    <w:rsid w:val="009C2EE2"/>
    <w:rsid w:val="009C46FC"/>
    <w:rsid w:val="009F0BCD"/>
    <w:rsid w:val="00A20717"/>
    <w:rsid w:val="00A33698"/>
    <w:rsid w:val="00A431BF"/>
    <w:rsid w:val="00A77B3E"/>
    <w:rsid w:val="00A84768"/>
    <w:rsid w:val="00AA5614"/>
    <w:rsid w:val="00AC1BD9"/>
    <w:rsid w:val="00B66741"/>
    <w:rsid w:val="00B70C36"/>
    <w:rsid w:val="00B83853"/>
    <w:rsid w:val="00BE2E7F"/>
    <w:rsid w:val="00C06E85"/>
    <w:rsid w:val="00C2583F"/>
    <w:rsid w:val="00C43A45"/>
    <w:rsid w:val="00C57E21"/>
    <w:rsid w:val="00C96078"/>
    <w:rsid w:val="00CA2A55"/>
    <w:rsid w:val="00CA732A"/>
    <w:rsid w:val="00D411B8"/>
    <w:rsid w:val="00D54573"/>
    <w:rsid w:val="00D83819"/>
    <w:rsid w:val="00DD0A68"/>
    <w:rsid w:val="00DD475F"/>
    <w:rsid w:val="00DE4AB3"/>
    <w:rsid w:val="00DE7193"/>
    <w:rsid w:val="00E25AF7"/>
    <w:rsid w:val="00E96075"/>
    <w:rsid w:val="00EC0286"/>
    <w:rsid w:val="00EC3113"/>
    <w:rsid w:val="00EC74CE"/>
    <w:rsid w:val="00ED2EC0"/>
    <w:rsid w:val="00F438A4"/>
    <w:rsid w:val="00F96FCE"/>
    <w:rsid w:val="00FB13AD"/>
    <w:rsid w:val="00FE2A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8AC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d-label">
    <w:name w:val="id-label"/>
    <w:basedOn w:val="a0"/>
  </w:style>
  <w:style w:type="character" w:customStyle="1" w:styleId="identifier">
    <w:name w:val="identifier"/>
    <w:basedOn w:val="a0"/>
  </w:style>
  <w:style w:type="character" w:styleId="a3">
    <w:name w:val="Hyperlink"/>
    <w:basedOn w:val="a0"/>
    <w:rsid w:val="00ED2EC0"/>
    <w:rPr>
      <w:color w:val="0000FF" w:themeColor="hyperlink"/>
      <w:u w:val="single"/>
    </w:rPr>
  </w:style>
  <w:style w:type="paragraph" w:styleId="a4">
    <w:name w:val="header"/>
    <w:basedOn w:val="a"/>
    <w:link w:val="Char"/>
    <w:rsid w:val="00EC311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EC3113"/>
    <w:rPr>
      <w:sz w:val="18"/>
      <w:szCs w:val="18"/>
    </w:rPr>
  </w:style>
  <w:style w:type="paragraph" w:styleId="a5">
    <w:name w:val="footer"/>
    <w:basedOn w:val="a"/>
    <w:link w:val="Char0"/>
    <w:uiPriority w:val="99"/>
    <w:rsid w:val="00EC3113"/>
    <w:pPr>
      <w:tabs>
        <w:tab w:val="center" w:pos="4153"/>
        <w:tab w:val="right" w:pos="8306"/>
      </w:tabs>
      <w:snapToGrid w:val="0"/>
    </w:pPr>
    <w:rPr>
      <w:sz w:val="18"/>
      <w:szCs w:val="18"/>
    </w:rPr>
  </w:style>
  <w:style w:type="character" w:customStyle="1" w:styleId="Char0">
    <w:name w:val="页脚 Char"/>
    <w:basedOn w:val="a0"/>
    <w:link w:val="a5"/>
    <w:uiPriority w:val="99"/>
    <w:rsid w:val="00EC3113"/>
    <w:rPr>
      <w:sz w:val="18"/>
      <w:szCs w:val="18"/>
    </w:rPr>
  </w:style>
  <w:style w:type="paragraph" w:customStyle="1" w:styleId="a6">
    <w:name w:val="바탕글"/>
    <w:basedOn w:val="a"/>
    <w:rsid w:val="00DD0A68"/>
    <w:pPr>
      <w:widowControl w:val="0"/>
      <w:wordWrap w:val="0"/>
      <w:autoSpaceDE w:val="0"/>
      <w:autoSpaceDN w:val="0"/>
      <w:snapToGrid w:val="0"/>
      <w:spacing w:line="384" w:lineRule="auto"/>
      <w:jc w:val="both"/>
      <w:textAlignment w:val="baseline"/>
    </w:pPr>
    <w:rPr>
      <w:rFonts w:ascii="Gulim" w:eastAsia="Gulim" w:hAnsi="Gulim" w:cs="Gulim"/>
      <w:color w:val="000000"/>
      <w:sz w:val="20"/>
      <w:szCs w:val="20"/>
      <w:lang w:eastAsia="ko-KR"/>
    </w:rPr>
  </w:style>
  <w:style w:type="paragraph" w:styleId="a7">
    <w:name w:val="Balloon Text"/>
    <w:basedOn w:val="a"/>
    <w:link w:val="Char1"/>
    <w:rsid w:val="00495DC4"/>
    <w:rPr>
      <w:sz w:val="18"/>
      <w:szCs w:val="18"/>
    </w:rPr>
  </w:style>
  <w:style w:type="character" w:customStyle="1" w:styleId="Char1">
    <w:name w:val="批注框文本 Char"/>
    <w:basedOn w:val="a0"/>
    <w:link w:val="a7"/>
    <w:rsid w:val="00495DC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d-label">
    <w:name w:val="id-label"/>
    <w:basedOn w:val="a0"/>
  </w:style>
  <w:style w:type="character" w:customStyle="1" w:styleId="identifier">
    <w:name w:val="identifier"/>
    <w:basedOn w:val="a0"/>
  </w:style>
  <w:style w:type="character" w:styleId="a3">
    <w:name w:val="Hyperlink"/>
    <w:basedOn w:val="a0"/>
    <w:rsid w:val="00ED2EC0"/>
    <w:rPr>
      <w:color w:val="0000FF" w:themeColor="hyperlink"/>
      <w:u w:val="single"/>
    </w:rPr>
  </w:style>
  <w:style w:type="paragraph" w:styleId="a4">
    <w:name w:val="header"/>
    <w:basedOn w:val="a"/>
    <w:link w:val="Char"/>
    <w:rsid w:val="00EC311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EC3113"/>
    <w:rPr>
      <w:sz w:val="18"/>
      <w:szCs w:val="18"/>
    </w:rPr>
  </w:style>
  <w:style w:type="paragraph" w:styleId="a5">
    <w:name w:val="footer"/>
    <w:basedOn w:val="a"/>
    <w:link w:val="Char0"/>
    <w:uiPriority w:val="99"/>
    <w:rsid w:val="00EC3113"/>
    <w:pPr>
      <w:tabs>
        <w:tab w:val="center" w:pos="4153"/>
        <w:tab w:val="right" w:pos="8306"/>
      </w:tabs>
      <w:snapToGrid w:val="0"/>
    </w:pPr>
    <w:rPr>
      <w:sz w:val="18"/>
      <w:szCs w:val="18"/>
    </w:rPr>
  </w:style>
  <w:style w:type="character" w:customStyle="1" w:styleId="Char0">
    <w:name w:val="页脚 Char"/>
    <w:basedOn w:val="a0"/>
    <w:link w:val="a5"/>
    <w:uiPriority w:val="99"/>
    <w:rsid w:val="00EC3113"/>
    <w:rPr>
      <w:sz w:val="18"/>
      <w:szCs w:val="18"/>
    </w:rPr>
  </w:style>
  <w:style w:type="paragraph" w:customStyle="1" w:styleId="a6">
    <w:name w:val="바탕글"/>
    <w:basedOn w:val="a"/>
    <w:rsid w:val="00DD0A68"/>
    <w:pPr>
      <w:widowControl w:val="0"/>
      <w:wordWrap w:val="0"/>
      <w:autoSpaceDE w:val="0"/>
      <w:autoSpaceDN w:val="0"/>
      <w:snapToGrid w:val="0"/>
      <w:spacing w:line="384" w:lineRule="auto"/>
      <w:jc w:val="both"/>
      <w:textAlignment w:val="baseline"/>
    </w:pPr>
    <w:rPr>
      <w:rFonts w:ascii="Gulim" w:eastAsia="Gulim" w:hAnsi="Gulim" w:cs="Gulim"/>
      <w:color w:val="000000"/>
      <w:sz w:val="20"/>
      <w:szCs w:val="20"/>
      <w:lang w:eastAsia="ko-KR"/>
    </w:rPr>
  </w:style>
  <w:style w:type="paragraph" w:styleId="a7">
    <w:name w:val="Balloon Text"/>
    <w:basedOn w:val="a"/>
    <w:link w:val="Char1"/>
    <w:rsid w:val="00495DC4"/>
    <w:rPr>
      <w:sz w:val="18"/>
      <w:szCs w:val="18"/>
    </w:rPr>
  </w:style>
  <w:style w:type="character" w:customStyle="1" w:styleId="Char1">
    <w:name w:val="批注框文本 Char"/>
    <w:basedOn w:val="a0"/>
    <w:link w:val="a7"/>
    <w:rsid w:val="00495DC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14</Pages>
  <Words>2680</Words>
  <Characters>15279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6</cp:revision>
  <dcterms:created xsi:type="dcterms:W3CDTF">2020-09-01T17:17:00Z</dcterms:created>
  <dcterms:modified xsi:type="dcterms:W3CDTF">2020-09-25T17:32:00Z</dcterms:modified>
</cp:coreProperties>
</file>