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69667" w14:textId="77777777" w:rsidR="001D0641" w:rsidRPr="00276D0F" w:rsidRDefault="00C410F5">
      <w:pPr>
        <w:adjustRightInd w:val="0"/>
        <w:snapToGrid w:val="0"/>
        <w:spacing w:line="360" w:lineRule="auto"/>
        <w:rPr>
          <w:rFonts w:ascii="Book Antiqua" w:hAnsi="Book Antiqua" w:cs="Arial"/>
          <w:b/>
          <w:sz w:val="24"/>
          <w:szCs w:val="24"/>
          <w:shd w:val="clear" w:color="auto" w:fill="FFFFFF"/>
        </w:rPr>
      </w:pPr>
      <w:bookmarkStart w:id="0" w:name="_Hlk30371021"/>
      <w:bookmarkStart w:id="1" w:name="OLE_LINK50"/>
      <w:bookmarkStart w:id="2" w:name="_Hlk37530740"/>
      <w:bookmarkStart w:id="3" w:name="OLE_LINK44"/>
      <w:r w:rsidRPr="00276D0F">
        <w:rPr>
          <w:rFonts w:ascii="Book Antiqua" w:hAnsi="Book Antiqua" w:cs="Arial"/>
          <w:b/>
          <w:sz w:val="24"/>
          <w:szCs w:val="24"/>
          <w:shd w:val="clear" w:color="auto" w:fill="FFFFFF"/>
        </w:rPr>
        <w:t xml:space="preserve">Name of Journal: </w:t>
      </w:r>
      <w:r w:rsidRPr="00276D0F">
        <w:rPr>
          <w:rFonts w:ascii="Book Antiqua" w:hAnsi="Book Antiqua" w:cs="Arial"/>
          <w:i/>
          <w:sz w:val="24"/>
          <w:szCs w:val="24"/>
          <w:shd w:val="clear" w:color="auto" w:fill="FFFFFF"/>
        </w:rPr>
        <w:t>World Journal of Gastroenterology</w:t>
      </w:r>
    </w:p>
    <w:p w14:paraId="6084D425" w14:textId="77777777" w:rsidR="001D0641" w:rsidRPr="00276D0F" w:rsidRDefault="00C410F5">
      <w:pPr>
        <w:adjustRightInd w:val="0"/>
        <w:snapToGrid w:val="0"/>
        <w:spacing w:line="360" w:lineRule="auto"/>
        <w:rPr>
          <w:rFonts w:ascii="Book Antiqua" w:hAnsi="Book Antiqua" w:cs="Arial"/>
          <w:b/>
          <w:sz w:val="24"/>
          <w:szCs w:val="24"/>
          <w:shd w:val="clear" w:color="auto" w:fill="FFFFFF"/>
        </w:rPr>
      </w:pPr>
      <w:r w:rsidRPr="00276D0F">
        <w:rPr>
          <w:rFonts w:ascii="Book Antiqua" w:hAnsi="Book Antiqua" w:cs="Arial"/>
          <w:b/>
          <w:sz w:val="24"/>
          <w:szCs w:val="24"/>
          <w:shd w:val="clear" w:color="auto" w:fill="FFFFFF"/>
        </w:rPr>
        <w:t xml:space="preserve">Manuscript NO: </w:t>
      </w:r>
      <w:r w:rsidRPr="00276D0F">
        <w:rPr>
          <w:rFonts w:ascii="Book Antiqua" w:hAnsi="Book Antiqua" w:cs="Arial"/>
          <w:sz w:val="24"/>
          <w:szCs w:val="24"/>
          <w:shd w:val="clear" w:color="auto" w:fill="FFFFFF"/>
        </w:rPr>
        <w:t>55263</w:t>
      </w:r>
    </w:p>
    <w:p w14:paraId="62CB6A67" w14:textId="77777777" w:rsidR="001D0641" w:rsidRPr="00276D0F" w:rsidRDefault="00C410F5">
      <w:pPr>
        <w:adjustRightInd w:val="0"/>
        <w:snapToGrid w:val="0"/>
        <w:spacing w:line="360" w:lineRule="auto"/>
        <w:rPr>
          <w:rFonts w:ascii="Book Antiqua" w:eastAsia="幼圆" w:hAnsi="Book Antiqua"/>
          <w:sz w:val="24"/>
          <w:szCs w:val="24"/>
        </w:rPr>
      </w:pPr>
      <w:r w:rsidRPr="00276D0F">
        <w:rPr>
          <w:rFonts w:ascii="Book Antiqua" w:hAnsi="Book Antiqua"/>
          <w:b/>
          <w:sz w:val="24"/>
          <w:szCs w:val="24"/>
          <w:shd w:val="clear" w:color="auto" w:fill="FFFFFF"/>
        </w:rPr>
        <w:t>Manuscript Type</w:t>
      </w:r>
      <w:r w:rsidRPr="00276D0F">
        <w:rPr>
          <w:rFonts w:ascii="Book Antiqua" w:hAnsi="Book Antiqua"/>
          <w:b/>
          <w:sz w:val="24"/>
          <w:szCs w:val="24"/>
        </w:rPr>
        <w:t>:</w:t>
      </w:r>
      <w:r w:rsidRPr="00276D0F">
        <w:rPr>
          <w:rFonts w:ascii="Book Antiqua" w:hAnsi="Book Antiqua" w:cs="Arial"/>
          <w:b/>
          <w:sz w:val="24"/>
          <w:szCs w:val="24"/>
          <w:shd w:val="clear" w:color="auto" w:fill="FFFFFF"/>
        </w:rPr>
        <w:t xml:space="preserve"> </w:t>
      </w:r>
      <w:r w:rsidRPr="00276D0F">
        <w:rPr>
          <w:rFonts w:ascii="Book Antiqua" w:hAnsi="Book Antiqua"/>
          <w:sz w:val="24"/>
          <w:szCs w:val="24"/>
        </w:rPr>
        <w:t>ORIGINAL ARTICLE</w:t>
      </w:r>
      <w:r w:rsidRPr="00276D0F">
        <w:rPr>
          <w:rFonts w:ascii="Book Antiqua" w:eastAsia="幼圆" w:hAnsi="Book Antiqua"/>
          <w:sz w:val="24"/>
          <w:szCs w:val="24"/>
        </w:rPr>
        <w:t xml:space="preserve"> </w:t>
      </w:r>
    </w:p>
    <w:p w14:paraId="30BDDEE4" w14:textId="77777777" w:rsidR="001D0641" w:rsidRPr="00276D0F" w:rsidRDefault="001D0641">
      <w:pPr>
        <w:adjustRightInd w:val="0"/>
        <w:snapToGrid w:val="0"/>
        <w:spacing w:line="360" w:lineRule="auto"/>
        <w:rPr>
          <w:rFonts w:ascii="Book Antiqua" w:eastAsia="幼圆" w:hAnsi="Book Antiqua"/>
          <w:b/>
          <w:i/>
          <w:sz w:val="24"/>
          <w:szCs w:val="24"/>
        </w:rPr>
      </w:pPr>
    </w:p>
    <w:p w14:paraId="7F1C92C3" w14:textId="77777777" w:rsidR="001D0641" w:rsidRPr="00276D0F" w:rsidRDefault="00C410F5">
      <w:pPr>
        <w:adjustRightInd w:val="0"/>
        <w:snapToGrid w:val="0"/>
        <w:spacing w:line="360" w:lineRule="auto"/>
        <w:rPr>
          <w:rFonts w:ascii="Book Antiqua" w:eastAsia="幼圆" w:hAnsi="Book Antiqua"/>
          <w:b/>
          <w:i/>
          <w:sz w:val="24"/>
          <w:szCs w:val="24"/>
        </w:rPr>
      </w:pPr>
      <w:r w:rsidRPr="00276D0F">
        <w:rPr>
          <w:rFonts w:ascii="Book Antiqua" w:eastAsia="幼圆" w:hAnsi="Book Antiqua"/>
          <w:b/>
          <w:i/>
          <w:sz w:val="24"/>
          <w:szCs w:val="24"/>
        </w:rPr>
        <w:t>Retrospective Study</w:t>
      </w:r>
    </w:p>
    <w:p w14:paraId="06373D0D" w14:textId="77777777" w:rsidR="001D0641" w:rsidRPr="00276D0F" w:rsidRDefault="00C410F5">
      <w:pPr>
        <w:adjustRightInd w:val="0"/>
        <w:snapToGrid w:val="0"/>
        <w:spacing w:line="360" w:lineRule="auto"/>
        <w:rPr>
          <w:rFonts w:ascii="Book Antiqua" w:hAnsi="Book Antiqua" w:cs="Arial"/>
          <w:b/>
          <w:bCs/>
          <w:sz w:val="24"/>
          <w:szCs w:val="24"/>
        </w:rPr>
      </w:pPr>
      <w:r w:rsidRPr="00276D0F">
        <w:rPr>
          <w:rFonts w:ascii="Book Antiqua" w:hAnsi="Book Antiqua" w:cs="Arial"/>
          <w:b/>
          <w:bCs/>
          <w:sz w:val="24"/>
          <w:szCs w:val="24"/>
        </w:rPr>
        <w:t>Clinicopathological characteristics and surgical outcomes of sarcomatoid hepatocellular carcinoma</w:t>
      </w:r>
      <w:bookmarkEnd w:id="0"/>
      <w:bookmarkEnd w:id="1"/>
    </w:p>
    <w:bookmarkEnd w:id="2"/>
    <w:p w14:paraId="102DD918" w14:textId="77777777" w:rsidR="001D0641" w:rsidRPr="00276D0F" w:rsidRDefault="001D0641">
      <w:pPr>
        <w:adjustRightInd w:val="0"/>
        <w:snapToGrid w:val="0"/>
        <w:spacing w:line="360" w:lineRule="auto"/>
        <w:rPr>
          <w:rFonts w:ascii="Book Antiqua" w:hAnsi="Book Antiqua" w:cs="Arial"/>
          <w:b/>
          <w:bCs/>
          <w:sz w:val="24"/>
          <w:szCs w:val="24"/>
        </w:rPr>
      </w:pPr>
    </w:p>
    <w:p w14:paraId="49EE1821"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 xml:space="preserve">Wang JP </w:t>
      </w:r>
      <w:r w:rsidRPr="00276D0F">
        <w:rPr>
          <w:rFonts w:ascii="Book Antiqua" w:hAnsi="Book Antiqua" w:cs="Arial"/>
          <w:i/>
          <w:iCs/>
          <w:sz w:val="24"/>
          <w:szCs w:val="24"/>
        </w:rPr>
        <w:t>et al</w:t>
      </w:r>
      <w:r w:rsidRPr="00276D0F">
        <w:rPr>
          <w:rFonts w:ascii="Book Antiqua" w:hAnsi="Book Antiqua" w:cs="Arial"/>
          <w:sz w:val="24"/>
          <w:szCs w:val="24"/>
        </w:rPr>
        <w:t>. Characteristics and outcomes of sarcomatoid HCC</w:t>
      </w:r>
    </w:p>
    <w:p w14:paraId="4E207C7C" w14:textId="77777777" w:rsidR="001D0641" w:rsidRPr="00276D0F" w:rsidRDefault="001D0641">
      <w:pPr>
        <w:adjustRightInd w:val="0"/>
        <w:snapToGrid w:val="0"/>
        <w:spacing w:line="360" w:lineRule="auto"/>
        <w:rPr>
          <w:rFonts w:ascii="Book Antiqua" w:hAnsi="Book Antiqua" w:cs="Arial"/>
          <w:sz w:val="24"/>
          <w:szCs w:val="24"/>
        </w:rPr>
      </w:pPr>
    </w:p>
    <w:p w14:paraId="4F547A5C" w14:textId="77777777" w:rsidR="001D0641" w:rsidRPr="00276D0F" w:rsidRDefault="00C410F5">
      <w:pPr>
        <w:adjustRightInd w:val="0"/>
        <w:snapToGrid w:val="0"/>
        <w:spacing w:line="360" w:lineRule="auto"/>
        <w:rPr>
          <w:rFonts w:ascii="Book Antiqua" w:hAnsi="Book Antiqua"/>
          <w:bCs/>
          <w:sz w:val="24"/>
          <w:szCs w:val="24"/>
        </w:rPr>
      </w:pPr>
      <w:r w:rsidRPr="00276D0F">
        <w:rPr>
          <w:rFonts w:ascii="Book Antiqua" w:hAnsi="Book Antiqua"/>
          <w:bCs/>
          <w:sz w:val="24"/>
          <w:szCs w:val="24"/>
        </w:rPr>
        <w:t>Jian-Ping Wang, Zhi-Gang Yao, Ya-Wen Sun, Xi-Han Liu, Feng-Kai Sun, Cun-Hu Lin, Fu-Xin Ren, Bei-Bei Lv, Shuai-Jun Zhang, Yang Wang, Fan-Ying Meng, Shun-Zhen Zheng, Wei Gong, Jun Liu</w:t>
      </w:r>
    </w:p>
    <w:p w14:paraId="76E7090A" w14:textId="77777777" w:rsidR="001D0641" w:rsidRPr="00276D0F" w:rsidRDefault="001D0641">
      <w:pPr>
        <w:adjustRightInd w:val="0"/>
        <w:snapToGrid w:val="0"/>
        <w:spacing w:line="360" w:lineRule="auto"/>
        <w:rPr>
          <w:rFonts w:ascii="Book Antiqua" w:hAnsi="Book Antiqua"/>
          <w:bCs/>
          <w:sz w:val="24"/>
          <w:szCs w:val="24"/>
        </w:rPr>
      </w:pPr>
    </w:p>
    <w:bookmarkEnd w:id="3"/>
    <w:p w14:paraId="33060534" w14:textId="63A9393A" w:rsidR="002A4178" w:rsidRPr="00276D0F" w:rsidRDefault="0081232E" w:rsidP="0081232E">
      <w:pPr>
        <w:adjustRightInd w:val="0"/>
        <w:snapToGrid w:val="0"/>
        <w:spacing w:line="360" w:lineRule="auto"/>
        <w:rPr>
          <w:rFonts w:ascii="Book Antiqua" w:hAnsi="Book Antiqua"/>
          <w:sz w:val="24"/>
          <w:szCs w:val="24"/>
        </w:rPr>
      </w:pPr>
      <w:r w:rsidRPr="00276D0F">
        <w:rPr>
          <w:rFonts w:ascii="Book Antiqua" w:hAnsi="Book Antiqua"/>
          <w:b/>
          <w:bCs/>
          <w:sz w:val="24"/>
          <w:szCs w:val="24"/>
        </w:rPr>
        <w:t>Jian-Ping Wang, Fan-Ying Meng, Shun-Zhen Zheng, Wei Gong, Jun Liu, </w:t>
      </w:r>
      <w:r w:rsidRPr="00276D0F">
        <w:rPr>
          <w:rFonts w:ascii="Book Antiqua" w:hAnsi="Book Antiqua"/>
          <w:sz w:val="24"/>
          <w:szCs w:val="24"/>
        </w:rPr>
        <w:t>Department of Liver Transplantation and Hepatobiliary Surgery, Shandong Provincial Hospital</w:t>
      </w:r>
      <w:r w:rsidRPr="00276D0F">
        <w:rPr>
          <w:rFonts w:ascii="Book Antiqua" w:hAnsi="Book Antiqua" w:hint="eastAsia"/>
          <w:sz w:val="24"/>
          <w:szCs w:val="24"/>
        </w:rPr>
        <w:t>,</w:t>
      </w:r>
      <w:r w:rsidRPr="00276D0F">
        <w:rPr>
          <w:rFonts w:ascii="Book Antiqua" w:hAnsi="Book Antiqua"/>
          <w:sz w:val="24"/>
          <w:szCs w:val="24"/>
        </w:rPr>
        <w:t xml:space="preserve"> Cheeloo College of Medicine, Shandong University, Jinan 250021, Shandong Province, China</w:t>
      </w:r>
    </w:p>
    <w:p w14:paraId="3BC21742" w14:textId="77777777" w:rsidR="002A4178" w:rsidRPr="00276D0F" w:rsidRDefault="002A4178" w:rsidP="0081232E">
      <w:pPr>
        <w:adjustRightInd w:val="0"/>
        <w:snapToGrid w:val="0"/>
        <w:spacing w:line="360" w:lineRule="auto"/>
        <w:rPr>
          <w:rFonts w:ascii="Book Antiqua" w:hAnsi="Book Antiqua"/>
          <w:sz w:val="24"/>
          <w:szCs w:val="24"/>
        </w:rPr>
      </w:pPr>
    </w:p>
    <w:p w14:paraId="073B852D" w14:textId="5E76B104" w:rsidR="0081232E" w:rsidRPr="00276D0F" w:rsidRDefault="002A4178" w:rsidP="0081232E">
      <w:pPr>
        <w:adjustRightInd w:val="0"/>
        <w:snapToGrid w:val="0"/>
        <w:spacing w:line="360" w:lineRule="auto"/>
        <w:rPr>
          <w:rFonts w:ascii="Book Antiqua" w:hAnsi="Book Antiqua"/>
          <w:sz w:val="24"/>
          <w:szCs w:val="24"/>
        </w:rPr>
      </w:pPr>
      <w:r w:rsidRPr="00276D0F">
        <w:rPr>
          <w:rFonts w:ascii="Book Antiqua" w:hAnsi="Book Antiqua"/>
          <w:b/>
          <w:bCs/>
          <w:sz w:val="24"/>
          <w:szCs w:val="24"/>
        </w:rPr>
        <w:t>Jian-Ping Wang, Fan-Ying Meng, Shun-Zhen Zheng, Wei Gong, Jun Liu, </w:t>
      </w:r>
      <w:r w:rsidR="0081232E" w:rsidRPr="00276D0F">
        <w:rPr>
          <w:rFonts w:ascii="Book Antiqua" w:hAnsi="Book Antiqua"/>
          <w:sz w:val="24"/>
          <w:szCs w:val="24"/>
        </w:rPr>
        <w:t>Department of Liver Transplantation and Hepatobiliary Surgery, Shandong Provincial Hospital Affiliated to Shandong First Medical University, Jinan 250021, Shandong Province, China</w:t>
      </w:r>
    </w:p>
    <w:p w14:paraId="1170C407" w14:textId="77777777" w:rsidR="0081232E" w:rsidRPr="00276D0F" w:rsidRDefault="0081232E" w:rsidP="0081232E">
      <w:pPr>
        <w:adjustRightInd w:val="0"/>
        <w:snapToGrid w:val="0"/>
        <w:spacing w:line="360" w:lineRule="auto"/>
        <w:rPr>
          <w:rFonts w:ascii="Book Antiqua" w:hAnsi="Book Antiqua"/>
          <w:sz w:val="24"/>
          <w:szCs w:val="24"/>
        </w:rPr>
      </w:pPr>
    </w:p>
    <w:p w14:paraId="2E1CE842" w14:textId="77777777" w:rsidR="0081232E" w:rsidRPr="00276D0F" w:rsidRDefault="0081232E" w:rsidP="0081232E">
      <w:pPr>
        <w:adjustRightInd w:val="0"/>
        <w:snapToGrid w:val="0"/>
        <w:spacing w:line="360" w:lineRule="auto"/>
        <w:rPr>
          <w:rFonts w:ascii="Book Antiqua" w:hAnsi="Book Antiqua"/>
          <w:sz w:val="24"/>
          <w:szCs w:val="24"/>
        </w:rPr>
      </w:pPr>
      <w:r w:rsidRPr="00276D0F">
        <w:rPr>
          <w:rFonts w:ascii="Book Antiqua" w:hAnsi="Book Antiqua"/>
          <w:b/>
          <w:bCs/>
          <w:sz w:val="24"/>
          <w:szCs w:val="24"/>
        </w:rPr>
        <w:t>Zhi-Gang Yao, Cun-Hu Lin, Bei-Bei Lv, Shuai-Jun Zhang, </w:t>
      </w:r>
      <w:r w:rsidRPr="00276D0F">
        <w:rPr>
          <w:rFonts w:ascii="Book Antiqua" w:hAnsi="Book Antiqua"/>
          <w:sz w:val="24"/>
          <w:szCs w:val="24"/>
        </w:rPr>
        <w:t>Department of Pathology, Shandong Provincial Hospital Affiliated to Shandong First Medical University, Jinan 250021, Shandong Province, China</w:t>
      </w:r>
    </w:p>
    <w:p w14:paraId="2606E9CB" w14:textId="77777777" w:rsidR="0081232E" w:rsidRPr="00276D0F" w:rsidRDefault="0081232E" w:rsidP="0081232E">
      <w:pPr>
        <w:adjustRightInd w:val="0"/>
        <w:snapToGrid w:val="0"/>
        <w:spacing w:line="360" w:lineRule="auto"/>
        <w:rPr>
          <w:rFonts w:ascii="Book Antiqua" w:hAnsi="Book Antiqua"/>
          <w:sz w:val="24"/>
          <w:szCs w:val="24"/>
        </w:rPr>
      </w:pPr>
    </w:p>
    <w:p w14:paraId="7243E4F6" w14:textId="77777777" w:rsidR="0081232E" w:rsidRPr="00276D0F" w:rsidRDefault="0081232E" w:rsidP="0081232E">
      <w:pPr>
        <w:adjustRightInd w:val="0"/>
        <w:snapToGrid w:val="0"/>
        <w:spacing w:line="360" w:lineRule="auto"/>
        <w:rPr>
          <w:rFonts w:ascii="Book Antiqua" w:hAnsi="Book Antiqua"/>
          <w:sz w:val="24"/>
          <w:szCs w:val="24"/>
        </w:rPr>
      </w:pPr>
      <w:r w:rsidRPr="00276D0F">
        <w:rPr>
          <w:rFonts w:ascii="Book Antiqua" w:hAnsi="Book Antiqua"/>
          <w:b/>
          <w:bCs/>
          <w:sz w:val="24"/>
          <w:szCs w:val="24"/>
        </w:rPr>
        <w:t>Ya-Wen Sun, </w:t>
      </w:r>
      <w:r w:rsidRPr="00276D0F">
        <w:rPr>
          <w:rFonts w:ascii="Book Antiqua" w:hAnsi="Book Antiqua"/>
          <w:sz w:val="24"/>
          <w:szCs w:val="24"/>
        </w:rPr>
        <w:t>Cancer Prevention and Control Research Office of Shandong Province, Shandong Cancer Hospital and Institute, Shandong First Medical University and Shandong Academy of Medical Sciences, Jinan 250117, Shandong Province, China</w:t>
      </w:r>
    </w:p>
    <w:p w14:paraId="31B3B7DD" w14:textId="77777777" w:rsidR="0081232E" w:rsidRPr="00276D0F" w:rsidRDefault="0081232E" w:rsidP="0081232E">
      <w:pPr>
        <w:adjustRightInd w:val="0"/>
        <w:snapToGrid w:val="0"/>
        <w:spacing w:line="360" w:lineRule="auto"/>
        <w:rPr>
          <w:rFonts w:ascii="Book Antiqua" w:hAnsi="Book Antiqua"/>
          <w:sz w:val="24"/>
          <w:szCs w:val="24"/>
        </w:rPr>
      </w:pPr>
    </w:p>
    <w:p w14:paraId="56A174EC" w14:textId="77777777" w:rsidR="0081232E" w:rsidRPr="00276D0F" w:rsidRDefault="0081232E" w:rsidP="0081232E">
      <w:pPr>
        <w:adjustRightInd w:val="0"/>
        <w:snapToGrid w:val="0"/>
        <w:spacing w:line="360" w:lineRule="auto"/>
        <w:rPr>
          <w:rFonts w:ascii="Book Antiqua" w:hAnsi="Book Antiqua"/>
          <w:sz w:val="24"/>
          <w:szCs w:val="24"/>
        </w:rPr>
      </w:pPr>
      <w:r w:rsidRPr="00276D0F">
        <w:rPr>
          <w:rFonts w:ascii="Book Antiqua" w:hAnsi="Book Antiqua"/>
          <w:b/>
          <w:bCs/>
          <w:sz w:val="24"/>
          <w:szCs w:val="24"/>
        </w:rPr>
        <w:t>Xi-Han Liu, </w:t>
      </w:r>
      <w:r w:rsidRPr="00276D0F">
        <w:rPr>
          <w:rFonts w:ascii="Book Antiqua" w:hAnsi="Book Antiqua"/>
          <w:sz w:val="24"/>
          <w:szCs w:val="24"/>
        </w:rPr>
        <w:t>Cheeloo College of Medicine, Shandong University, Jinan 250012, Shandong Province, China</w:t>
      </w:r>
    </w:p>
    <w:p w14:paraId="0B0F6132" w14:textId="77777777" w:rsidR="0081232E" w:rsidRPr="00276D0F" w:rsidRDefault="0081232E" w:rsidP="0081232E">
      <w:pPr>
        <w:adjustRightInd w:val="0"/>
        <w:snapToGrid w:val="0"/>
        <w:spacing w:line="360" w:lineRule="auto"/>
        <w:rPr>
          <w:rFonts w:ascii="Book Antiqua" w:hAnsi="Book Antiqua"/>
          <w:sz w:val="24"/>
          <w:szCs w:val="24"/>
        </w:rPr>
      </w:pPr>
    </w:p>
    <w:p w14:paraId="68107E5F" w14:textId="77777777" w:rsidR="0081232E" w:rsidRPr="00276D0F" w:rsidRDefault="0081232E" w:rsidP="0081232E">
      <w:pPr>
        <w:adjustRightInd w:val="0"/>
        <w:snapToGrid w:val="0"/>
        <w:spacing w:line="360" w:lineRule="auto"/>
        <w:rPr>
          <w:rFonts w:ascii="Book Antiqua" w:hAnsi="Book Antiqua"/>
          <w:sz w:val="24"/>
          <w:szCs w:val="24"/>
        </w:rPr>
      </w:pPr>
      <w:r w:rsidRPr="00276D0F">
        <w:rPr>
          <w:rFonts w:ascii="Book Antiqua" w:hAnsi="Book Antiqua"/>
          <w:b/>
          <w:bCs/>
          <w:sz w:val="24"/>
          <w:szCs w:val="24"/>
        </w:rPr>
        <w:t>Feng-Kai Sun, </w:t>
      </w:r>
      <w:r w:rsidRPr="00276D0F">
        <w:rPr>
          <w:rFonts w:ascii="Book Antiqua" w:hAnsi="Book Antiqua"/>
          <w:sz w:val="24"/>
          <w:szCs w:val="24"/>
        </w:rPr>
        <w:t>Department of Gastroenterology, Shandong Provincial Hospital Affiliated to Shandong First Medical University, Jinan 250021, Shandong Province, China</w:t>
      </w:r>
    </w:p>
    <w:p w14:paraId="5BCD0017" w14:textId="77777777" w:rsidR="0081232E" w:rsidRPr="00276D0F" w:rsidRDefault="0081232E" w:rsidP="0081232E">
      <w:pPr>
        <w:adjustRightInd w:val="0"/>
        <w:snapToGrid w:val="0"/>
        <w:spacing w:line="360" w:lineRule="auto"/>
        <w:rPr>
          <w:rFonts w:ascii="Book Antiqua" w:hAnsi="Book Antiqua"/>
          <w:sz w:val="24"/>
          <w:szCs w:val="24"/>
        </w:rPr>
      </w:pPr>
    </w:p>
    <w:p w14:paraId="62895CAD" w14:textId="77777777" w:rsidR="0081232E" w:rsidRPr="00276D0F" w:rsidRDefault="0081232E" w:rsidP="0081232E">
      <w:pPr>
        <w:adjustRightInd w:val="0"/>
        <w:snapToGrid w:val="0"/>
        <w:spacing w:line="360" w:lineRule="auto"/>
        <w:rPr>
          <w:rFonts w:ascii="Book Antiqua" w:hAnsi="Book Antiqua"/>
          <w:sz w:val="24"/>
          <w:szCs w:val="24"/>
        </w:rPr>
      </w:pPr>
      <w:r w:rsidRPr="00276D0F">
        <w:rPr>
          <w:rFonts w:ascii="Book Antiqua" w:hAnsi="Book Antiqua"/>
          <w:b/>
          <w:bCs/>
          <w:sz w:val="24"/>
          <w:szCs w:val="24"/>
        </w:rPr>
        <w:t>Fu-Xin Ren, </w:t>
      </w:r>
      <w:r w:rsidRPr="00276D0F">
        <w:rPr>
          <w:rFonts w:ascii="Book Antiqua" w:hAnsi="Book Antiqua"/>
          <w:sz w:val="24"/>
          <w:szCs w:val="24"/>
        </w:rPr>
        <w:t>Shandong Medical Imaging Research Institute, Shandong University, Jinan 250021, Shandong Province, China</w:t>
      </w:r>
    </w:p>
    <w:p w14:paraId="4AB54F62" w14:textId="77777777" w:rsidR="0081232E" w:rsidRPr="00276D0F" w:rsidRDefault="0081232E" w:rsidP="0081232E">
      <w:pPr>
        <w:adjustRightInd w:val="0"/>
        <w:snapToGrid w:val="0"/>
        <w:spacing w:line="360" w:lineRule="auto"/>
        <w:rPr>
          <w:rFonts w:ascii="Book Antiqua" w:hAnsi="Book Antiqua"/>
          <w:sz w:val="24"/>
          <w:szCs w:val="24"/>
        </w:rPr>
      </w:pPr>
    </w:p>
    <w:p w14:paraId="28B34A14" w14:textId="77777777" w:rsidR="0081232E" w:rsidRPr="00276D0F" w:rsidRDefault="0081232E" w:rsidP="0081232E">
      <w:pPr>
        <w:adjustRightInd w:val="0"/>
        <w:snapToGrid w:val="0"/>
        <w:spacing w:line="360" w:lineRule="auto"/>
        <w:rPr>
          <w:rFonts w:ascii="Book Antiqua" w:hAnsi="Book Antiqua"/>
          <w:sz w:val="24"/>
          <w:szCs w:val="24"/>
        </w:rPr>
      </w:pPr>
      <w:r w:rsidRPr="00276D0F">
        <w:rPr>
          <w:rFonts w:ascii="Book Antiqua" w:hAnsi="Book Antiqua"/>
          <w:b/>
          <w:bCs/>
          <w:sz w:val="24"/>
          <w:szCs w:val="24"/>
        </w:rPr>
        <w:t>Yang Wang, </w:t>
      </w:r>
      <w:r w:rsidRPr="00276D0F">
        <w:rPr>
          <w:rFonts w:ascii="Book Antiqua" w:hAnsi="Book Antiqua"/>
          <w:sz w:val="24"/>
          <w:szCs w:val="24"/>
        </w:rPr>
        <w:t>Department of Radiology, Shandong Provincial Hospital Affiliated to Shandong First Medical University, Jinan 250021, Shandong Province, China</w:t>
      </w:r>
    </w:p>
    <w:p w14:paraId="012DB531" w14:textId="77777777" w:rsidR="0081232E" w:rsidRPr="00276D0F" w:rsidRDefault="0081232E" w:rsidP="0081232E">
      <w:pPr>
        <w:adjustRightInd w:val="0"/>
        <w:snapToGrid w:val="0"/>
        <w:spacing w:line="360" w:lineRule="auto"/>
        <w:rPr>
          <w:rFonts w:ascii="Book Antiqua" w:hAnsi="Book Antiqua"/>
          <w:sz w:val="24"/>
          <w:szCs w:val="24"/>
        </w:rPr>
      </w:pPr>
    </w:p>
    <w:p w14:paraId="518CB6B2" w14:textId="77777777" w:rsidR="0081232E" w:rsidRPr="00276D0F" w:rsidRDefault="0081232E" w:rsidP="0081232E">
      <w:pPr>
        <w:adjustRightInd w:val="0"/>
        <w:snapToGrid w:val="0"/>
        <w:spacing w:line="360" w:lineRule="auto"/>
        <w:rPr>
          <w:rFonts w:ascii="Book Antiqua" w:hAnsi="Book Antiqua"/>
          <w:sz w:val="24"/>
          <w:szCs w:val="24"/>
        </w:rPr>
      </w:pPr>
      <w:r w:rsidRPr="00276D0F">
        <w:rPr>
          <w:rFonts w:ascii="Book Antiqua" w:hAnsi="Book Antiqua" w:cs="Book Antiqua"/>
          <w:b/>
          <w:bCs/>
          <w:sz w:val="24"/>
          <w:szCs w:val="24"/>
        </w:rPr>
        <w:t xml:space="preserve">Author contributions: </w:t>
      </w:r>
      <w:r w:rsidRPr="00276D0F">
        <w:rPr>
          <w:rFonts w:ascii="Book Antiqua" w:hAnsi="Book Antiqua" w:cs="Book Antiqua"/>
          <w:sz w:val="24"/>
          <w:szCs w:val="24"/>
        </w:rPr>
        <w:t>Wang JP and Liu J designed the study; Yao ZG, Lin CH, Lv BB and Zhang SJ collected and analyzed the pathological data; Ren FX and Wang Y collected and analyzed the imaging data; Liu XH, Sun FK, Meng FY, Zheng SZ and Gong W collected and analyzed the clinical data; Sun YW performed statistical analyses; Wang JP drafted the manuscript; Liu J supervised the study and revised the manuscript.</w:t>
      </w:r>
    </w:p>
    <w:p w14:paraId="1E49B6B7" w14:textId="77777777" w:rsidR="0081232E" w:rsidRPr="00276D0F" w:rsidRDefault="0081232E" w:rsidP="0081232E">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p>
    <w:p w14:paraId="0CF34694" w14:textId="77777777" w:rsidR="0081232E" w:rsidRPr="00276D0F" w:rsidRDefault="0081232E" w:rsidP="0081232E">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eastAsia="Microsoft YaHei UI" w:hAnsi="Book Antiqua" w:cs="Arial"/>
          <w:b/>
          <w:bCs/>
          <w:shd w:val="clear" w:color="auto" w:fill="FAFAFA"/>
        </w:rPr>
        <w:t xml:space="preserve">Supported by </w:t>
      </w:r>
      <w:r w:rsidRPr="00276D0F">
        <w:rPr>
          <w:rFonts w:ascii="Book Antiqua" w:hAnsi="Book Antiqua" w:cs="Arial"/>
        </w:rPr>
        <w:t>Shandong Provincial Natural Science Foundation, China, No. ZR2014HP065 and No. ZR2017BH072; National Natural Science Foundation of China, No. 81373172 and No. 81770646; and Shandong Key R&amp;D Program, No. 2015GGB14099 and No. 2017GSF218038.</w:t>
      </w:r>
    </w:p>
    <w:p w14:paraId="6BE742CD" w14:textId="77777777" w:rsidR="0081232E" w:rsidRPr="00276D0F" w:rsidRDefault="0081232E" w:rsidP="0081232E">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shd w:val="clear" w:color="auto" w:fill="FAFAFA"/>
        </w:rPr>
      </w:pPr>
    </w:p>
    <w:p w14:paraId="21FAA4AA" w14:textId="3C832511" w:rsidR="0081232E" w:rsidRPr="00276D0F" w:rsidRDefault="0081232E" w:rsidP="0081232E">
      <w:pPr>
        <w:widowControl/>
        <w:adjustRightInd w:val="0"/>
        <w:snapToGrid w:val="0"/>
        <w:spacing w:line="360" w:lineRule="auto"/>
        <w:rPr>
          <w:rFonts w:ascii="Book Antiqua" w:hAnsi="Book Antiqua" w:cs="Arial"/>
          <w:sz w:val="24"/>
          <w:szCs w:val="24"/>
        </w:rPr>
      </w:pPr>
      <w:r w:rsidRPr="00276D0F">
        <w:rPr>
          <w:rFonts w:ascii="Book Antiqua" w:hAnsi="Book Antiqua"/>
          <w:b/>
          <w:sz w:val="24"/>
          <w:szCs w:val="24"/>
        </w:rPr>
        <w:t xml:space="preserve">Corresponding author: </w:t>
      </w:r>
      <w:r w:rsidRPr="00276D0F">
        <w:rPr>
          <w:rFonts w:ascii="Book Antiqua" w:hAnsi="Book Antiqua" w:cs="Arial"/>
          <w:b/>
          <w:bCs/>
          <w:sz w:val="24"/>
          <w:szCs w:val="24"/>
        </w:rPr>
        <w:t xml:space="preserve">Jun Liu, </w:t>
      </w:r>
      <w:bookmarkStart w:id="4" w:name="_Hlk37536787"/>
      <w:r w:rsidRPr="00276D0F">
        <w:rPr>
          <w:rFonts w:ascii="Book Antiqua" w:hAnsi="Book Antiqua" w:cs="Arial"/>
          <w:b/>
          <w:bCs/>
          <w:sz w:val="24"/>
          <w:szCs w:val="24"/>
        </w:rPr>
        <w:t xml:space="preserve">MD, PhD, </w:t>
      </w:r>
      <w:bookmarkStart w:id="5" w:name="_Hlk37536967"/>
      <w:r w:rsidRPr="00276D0F">
        <w:rPr>
          <w:rFonts w:ascii="Book Antiqua" w:hAnsi="Book Antiqua" w:cs="Arial"/>
          <w:b/>
          <w:bCs/>
          <w:sz w:val="24"/>
          <w:szCs w:val="24"/>
        </w:rPr>
        <w:t>Professor,</w:t>
      </w:r>
      <w:bookmarkEnd w:id="4"/>
      <w:bookmarkEnd w:id="5"/>
      <w:r w:rsidRPr="00276D0F">
        <w:rPr>
          <w:rFonts w:ascii="Book Antiqua" w:hAnsi="Book Antiqua" w:cs="Arial"/>
          <w:sz w:val="24"/>
          <w:szCs w:val="24"/>
        </w:rPr>
        <w:t xml:space="preserve"> </w:t>
      </w:r>
      <w:bookmarkStart w:id="6" w:name="_Hlk37536850"/>
      <w:bookmarkStart w:id="7" w:name="_Hlk24724065"/>
      <w:r w:rsidRPr="00276D0F">
        <w:rPr>
          <w:rFonts w:ascii="Book Antiqua" w:hAnsi="Book Antiqua"/>
          <w:sz w:val="24"/>
          <w:szCs w:val="24"/>
        </w:rPr>
        <w:t>Department of Liver Transplantation and Hepatobiliary Surgery, Shandong Provincial Hospital</w:t>
      </w:r>
      <w:r w:rsidRPr="00276D0F">
        <w:rPr>
          <w:rFonts w:ascii="Book Antiqua" w:hAnsi="Book Antiqua" w:hint="eastAsia"/>
          <w:sz w:val="24"/>
          <w:szCs w:val="24"/>
        </w:rPr>
        <w:t>,</w:t>
      </w:r>
      <w:r w:rsidRPr="00276D0F">
        <w:rPr>
          <w:rFonts w:ascii="Book Antiqua" w:hAnsi="Book Antiqua"/>
          <w:sz w:val="24"/>
          <w:szCs w:val="24"/>
        </w:rPr>
        <w:t xml:space="preserve"> Cheeloo College of Medicine, Shandong University, Shandong Provincial Hospital Affiliated to Shandong First Medical University, </w:t>
      </w:r>
      <w:r w:rsidRPr="00276D0F">
        <w:rPr>
          <w:rFonts w:ascii="Book Antiqua" w:hAnsi="Book Antiqua" w:cs="Arial"/>
          <w:kern w:val="0"/>
          <w:sz w:val="24"/>
          <w:szCs w:val="24"/>
        </w:rPr>
        <w:t xml:space="preserve">No. 324, </w:t>
      </w:r>
      <w:r w:rsidRPr="00276D0F">
        <w:rPr>
          <w:rFonts w:ascii="Book Antiqua" w:hAnsi="Book Antiqua" w:cs="Arial"/>
          <w:sz w:val="24"/>
          <w:szCs w:val="24"/>
        </w:rPr>
        <w:t xml:space="preserve">Jingwu Road, </w:t>
      </w:r>
      <w:r w:rsidRPr="00276D0F">
        <w:rPr>
          <w:rFonts w:ascii="Book Antiqua" w:hAnsi="Book Antiqua"/>
          <w:sz w:val="24"/>
          <w:szCs w:val="24"/>
        </w:rPr>
        <w:t>Jinan 250021, Shandong Province, China</w:t>
      </w:r>
      <w:bookmarkEnd w:id="6"/>
      <w:r w:rsidRPr="00276D0F">
        <w:rPr>
          <w:rFonts w:ascii="Book Antiqua" w:hAnsi="Book Antiqua" w:cs="Arial"/>
          <w:sz w:val="24"/>
          <w:szCs w:val="24"/>
        </w:rPr>
        <w:t xml:space="preserve">. </w:t>
      </w:r>
      <w:hyperlink r:id="rId9" w:history="1">
        <w:r w:rsidRPr="00276D0F">
          <w:rPr>
            <w:rStyle w:val="aa"/>
            <w:rFonts w:ascii="Book Antiqua" w:hAnsi="Book Antiqua" w:cs="Arial"/>
            <w:sz w:val="24"/>
            <w:szCs w:val="24"/>
          </w:rPr>
          <w:t>dr_liujun1967@126.com</w:t>
        </w:r>
      </w:hyperlink>
    </w:p>
    <w:bookmarkEnd w:id="7"/>
    <w:p w14:paraId="74F0DC49" w14:textId="77777777" w:rsidR="001D0641" w:rsidRPr="00276D0F"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p>
    <w:p w14:paraId="573FE32A"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shd w:val="clear" w:color="auto" w:fill="FAFAFA"/>
        </w:rPr>
      </w:pPr>
      <w:r w:rsidRPr="00276D0F">
        <w:rPr>
          <w:rFonts w:ascii="Book Antiqua" w:eastAsia="Microsoft YaHei UI" w:hAnsi="Book Antiqua" w:cs="Arial"/>
          <w:b/>
          <w:bCs/>
          <w:shd w:val="clear" w:color="auto" w:fill="FAFAFA"/>
        </w:rPr>
        <w:t xml:space="preserve">Received: </w:t>
      </w:r>
      <w:r w:rsidRPr="00276D0F">
        <w:rPr>
          <w:rFonts w:ascii="Book Antiqua" w:eastAsia="Microsoft YaHei UI" w:hAnsi="Book Antiqua" w:cs="Arial"/>
          <w:shd w:val="clear" w:color="auto" w:fill="FAFAFA"/>
        </w:rPr>
        <w:t>March 11, 2020</w:t>
      </w:r>
    </w:p>
    <w:p w14:paraId="48FAABD5"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sidRPr="00276D0F">
        <w:rPr>
          <w:rFonts w:ascii="Book Antiqua" w:eastAsia="Microsoft YaHei UI" w:hAnsi="Book Antiqua" w:cs="Arial"/>
          <w:b/>
          <w:bCs/>
          <w:shd w:val="clear" w:color="auto" w:fill="FAFAFA"/>
        </w:rPr>
        <w:t xml:space="preserve">Revised: </w:t>
      </w:r>
      <w:r w:rsidRPr="00276D0F">
        <w:rPr>
          <w:rFonts w:ascii="Book Antiqua" w:eastAsia="Microsoft YaHei UI" w:hAnsi="Book Antiqua" w:cs="Arial"/>
          <w:shd w:val="clear" w:color="auto" w:fill="FAFAFA"/>
        </w:rPr>
        <w:t>April 24, 2020</w:t>
      </w:r>
    </w:p>
    <w:p w14:paraId="539EE198"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sidRPr="00276D0F">
        <w:rPr>
          <w:rFonts w:ascii="Book Antiqua" w:eastAsia="Microsoft YaHei UI" w:hAnsi="Book Antiqua" w:cs="Arial"/>
          <w:b/>
          <w:bCs/>
          <w:shd w:val="clear" w:color="auto" w:fill="FAFAFA"/>
        </w:rPr>
        <w:t>Accepted:</w:t>
      </w:r>
      <w:r w:rsidRPr="00276D0F">
        <w:t xml:space="preserve"> </w:t>
      </w:r>
      <w:r w:rsidRPr="00276D0F">
        <w:rPr>
          <w:rFonts w:ascii="Book Antiqua" w:eastAsia="Microsoft YaHei UI" w:hAnsi="Book Antiqua" w:cs="Arial"/>
          <w:shd w:val="clear" w:color="auto" w:fill="FAFAFA"/>
        </w:rPr>
        <w:t>July 14, 2020</w:t>
      </w:r>
    </w:p>
    <w:p w14:paraId="11416E8C" w14:textId="2100CCFA"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sidRPr="00276D0F">
        <w:rPr>
          <w:rFonts w:ascii="Book Antiqua" w:eastAsia="Microsoft YaHei UI" w:hAnsi="Book Antiqua" w:cs="Arial"/>
          <w:b/>
          <w:bCs/>
          <w:shd w:val="clear" w:color="auto" w:fill="FAFAFA"/>
        </w:rPr>
        <w:t>Published online:</w:t>
      </w:r>
      <w:r w:rsidR="00C00882" w:rsidRPr="00276D0F">
        <w:rPr>
          <w:rFonts w:ascii="Book Antiqua" w:eastAsia="Microsoft YaHei UI" w:hAnsi="Book Antiqua" w:cs="Arial" w:hint="eastAsia"/>
          <w:b/>
          <w:bCs/>
          <w:shd w:val="clear" w:color="auto" w:fill="FAFAFA"/>
        </w:rPr>
        <w:t xml:space="preserve"> </w:t>
      </w:r>
      <w:r w:rsidR="00C00882" w:rsidRPr="00276D0F">
        <w:rPr>
          <w:rFonts w:ascii="Book Antiqua" w:eastAsia="Microsoft YaHei UI" w:hAnsi="Book Antiqua" w:cs="Arial" w:hint="eastAsia"/>
          <w:bCs/>
          <w:shd w:val="clear" w:color="auto" w:fill="FAFAFA"/>
        </w:rPr>
        <w:t>August 7, 2020</w:t>
      </w:r>
    </w:p>
    <w:p w14:paraId="163A9AAC" w14:textId="77777777" w:rsidR="001D0641" w:rsidRPr="00276D0F" w:rsidRDefault="00C410F5">
      <w:pPr>
        <w:widowControl/>
        <w:adjustRightInd w:val="0"/>
        <w:snapToGrid w:val="0"/>
        <w:spacing w:line="360" w:lineRule="auto"/>
        <w:rPr>
          <w:rFonts w:ascii="Book Antiqua" w:eastAsia="Microsoft YaHei UI" w:hAnsi="Book Antiqua" w:cs="Arial"/>
          <w:b/>
          <w:bCs/>
          <w:kern w:val="0"/>
          <w:sz w:val="24"/>
          <w:szCs w:val="24"/>
          <w:shd w:val="clear" w:color="auto" w:fill="FAFAFA"/>
        </w:rPr>
      </w:pPr>
      <w:r w:rsidRPr="00276D0F">
        <w:rPr>
          <w:rFonts w:ascii="Book Antiqua" w:eastAsia="Microsoft YaHei UI" w:hAnsi="Book Antiqua" w:cs="Arial"/>
          <w:b/>
          <w:bCs/>
          <w:sz w:val="24"/>
          <w:szCs w:val="24"/>
          <w:shd w:val="clear" w:color="auto" w:fill="FAFAFA"/>
        </w:rPr>
        <w:br w:type="page"/>
      </w:r>
    </w:p>
    <w:p w14:paraId="614C7998"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sidRPr="00276D0F">
        <w:rPr>
          <w:rFonts w:ascii="Book Antiqua" w:eastAsia="Microsoft YaHei UI" w:hAnsi="Book Antiqua" w:cs="Arial"/>
          <w:b/>
          <w:bCs/>
          <w:shd w:val="clear" w:color="auto" w:fill="FAFAFA"/>
        </w:rPr>
        <w:lastRenderedPageBreak/>
        <w:t>Abstract</w:t>
      </w:r>
    </w:p>
    <w:p w14:paraId="4DE1B680"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BACKGROUND</w:t>
      </w:r>
    </w:p>
    <w:p w14:paraId="6723371F"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 xml:space="preserve">Hepatocellular carcinoma (HCC) is the sixth most common type of cancer and the fourth leading cause of cancer-related death worldwide. Sarcomatoid HCC, which contains poorly differentiated carcinomatous and sarcomatous components, is </w:t>
      </w:r>
      <w:r w:rsidRPr="00276D0F">
        <w:rPr>
          <w:rFonts w:ascii="Book Antiqua" w:hAnsi="Book Antiqua"/>
          <w:sz w:val="24"/>
          <w:szCs w:val="24"/>
        </w:rPr>
        <w:t>a rare histological subtype of HCC</w:t>
      </w:r>
      <w:r w:rsidRPr="00276D0F">
        <w:rPr>
          <w:rFonts w:ascii="Book Antiqua" w:hAnsi="Book Antiqua" w:cs="Arial"/>
          <w:sz w:val="24"/>
          <w:szCs w:val="24"/>
        </w:rPr>
        <w:t xml:space="preserve"> that differs from conventional HCC. It is highly aggressive and has a poor prognosis. Its </w:t>
      </w:r>
      <w:r w:rsidRPr="00276D0F">
        <w:rPr>
          <w:rFonts w:ascii="Book Antiqua" w:hAnsi="Book Antiqua"/>
          <w:sz w:val="24"/>
          <w:szCs w:val="24"/>
        </w:rPr>
        <w:t>clinicopathological characteristics</w:t>
      </w:r>
      <w:r w:rsidRPr="00276D0F">
        <w:rPr>
          <w:rFonts w:ascii="Book Antiqua" w:hAnsi="Book Antiqua" w:cs="Arial"/>
          <w:sz w:val="24"/>
          <w:szCs w:val="24"/>
        </w:rPr>
        <w:t>,</w:t>
      </w:r>
      <w:r w:rsidRPr="00276D0F">
        <w:rPr>
          <w:rFonts w:ascii="Book Antiqua" w:hAnsi="Book Antiqua"/>
          <w:sz w:val="24"/>
          <w:szCs w:val="24"/>
        </w:rPr>
        <w:t xml:space="preserve"> surgical outcomes </w:t>
      </w:r>
      <w:r w:rsidRPr="00276D0F">
        <w:rPr>
          <w:rFonts w:ascii="Book Antiqua" w:hAnsi="Book Antiqua" w:cs="Arial"/>
          <w:sz w:val="24"/>
          <w:szCs w:val="24"/>
        </w:rPr>
        <w:t xml:space="preserve">and underlying mechanisms </w:t>
      </w:r>
      <w:r w:rsidRPr="00276D0F">
        <w:rPr>
          <w:rFonts w:ascii="Book Antiqua" w:hAnsi="Book Antiqua"/>
          <w:sz w:val="24"/>
          <w:szCs w:val="24"/>
        </w:rPr>
        <w:t xml:space="preserve">of its </w:t>
      </w:r>
      <w:r w:rsidRPr="00276D0F">
        <w:rPr>
          <w:rFonts w:ascii="Book Antiqua" w:hAnsi="Book Antiqua" w:cs="Arial"/>
          <w:sz w:val="24"/>
          <w:szCs w:val="24"/>
        </w:rPr>
        <w:t>highly aggressive nature have not been fully elucidated.</w:t>
      </w:r>
    </w:p>
    <w:p w14:paraId="4D068C4F" w14:textId="77777777" w:rsidR="001D0641" w:rsidRPr="00276D0F"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p>
    <w:p w14:paraId="0F4189B2"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AIM</w:t>
      </w:r>
    </w:p>
    <w:p w14:paraId="604C20B8"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 xml:space="preserve">To </w:t>
      </w:r>
      <w:r w:rsidRPr="00276D0F">
        <w:rPr>
          <w:rFonts w:ascii="Book Antiqua" w:eastAsia="等线" w:hAnsi="Book Antiqua" w:cs="Arial"/>
        </w:rPr>
        <w:t>examine</w:t>
      </w:r>
      <w:r w:rsidRPr="00276D0F">
        <w:rPr>
          <w:rFonts w:ascii="Book Antiqua" w:hAnsi="Book Antiqua" w:cs="Arial"/>
        </w:rPr>
        <w:t xml:space="preserve"> the clinicopathological characteristics and surgical outcomes of sarcomatoid HCC and </w:t>
      </w:r>
      <w:r w:rsidRPr="00276D0F">
        <w:rPr>
          <w:rFonts w:ascii="Book Antiqua" w:hAnsi="Book Antiqua" w:cs="TimesNewRomanPSMT"/>
        </w:rPr>
        <w:t>explore the histogenesis of sarcomatoid HCC.</w:t>
      </w:r>
    </w:p>
    <w:p w14:paraId="63900F61" w14:textId="77777777" w:rsidR="001D0641" w:rsidRPr="00276D0F"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p>
    <w:p w14:paraId="28AAE298"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METHODS</w:t>
      </w:r>
    </w:p>
    <w:p w14:paraId="3EC39957"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In total, 196 patients [41 sarcomatoid HCC and 155 high-grade (</w:t>
      </w:r>
      <w:bookmarkStart w:id="8" w:name="OLE_LINK24"/>
      <w:bookmarkStart w:id="9" w:name="OLE_LINK30"/>
      <w:bookmarkStart w:id="10" w:name="_Hlk34602594"/>
      <w:r w:rsidRPr="00276D0F">
        <w:rPr>
          <w:rFonts w:ascii="Book Antiqua" w:hAnsi="Book Antiqua" w:cs="Arial"/>
        </w:rPr>
        <w:t>Edmondson-Steiner</w:t>
      </w:r>
      <w:bookmarkEnd w:id="8"/>
      <w:bookmarkEnd w:id="9"/>
      <w:r w:rsidRPr="00276D0F">
        <w:rPr>
          <w:rFonts w:ascii="Book Antiqua" w:hAnsi="Book Antiqua" w:cs="Arial"/>
        </w:rPr>
        <w:t xml:space="preserve"> grade </w:t>
      </w:r>
      <w:r w:rsidRPr="00276D0F">
        <w:rPr>
          <w:rFonts w:ascii="Book Antiqua" w:eastAsia="微软雅黑" w:hAnsi="Book Antiqua" w:cs="微软雅黑"/>
        </w:rPr>
        <w:t>III</w:t>
      </w:r>
      <w:r w:rsidRPr="00276D0F">
        <w:rPr>
          <w:rFonts w:ascii="Book Antiqua" w:hAnsi="Book Antiqua" w:cs="Arial"/>
        </w:rPr>
        <w:t xml:space="preserve"> or </w:t>
      </w:r>
      <w:r w:rsidRPr="00276D0F">
        <w:rPr>
          <w:rFonts w:ascii="Book Antiqua" w:eastAsia="微软雅黑" w:hAnsi="Book Antiqua" w:cs="微软雅黑"/>
        </w:rPr>
        <w:t>IV</w:t>
      </w:r>
      <w:bookmarkEnd w:id="10"/>
      <w:r w:rsidRPr="00276D0F">
        <w:rPr>
          <w:rFonts w:ascii="Book Antiqua" w:hAnsi="Book Antiqua" w:cs="Arial"/>
        </w:rPr>
        <w:t>) HCC] who underwent surgical resection between 2007 and 2017 were retrospectively reviewed. The characteristics and surgical outcomes of sarcomatoid HCC were compared with those of patients with high-grade HCC. The histological composition of invasive and metastatic sarcomatoid HCCs was evaluated.</w:t>
      </w:r>
    </w:p>
    <w:p w14:paraId="70DE7A51" w14:textId="77777777" w:rsidR="001D0641" w:rsidRPr="00276D0F"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p>
    <w:p w14:paraId="22075BDB"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RESULTS</w:t>
      </w:r>
    </w:p>
    <w:p w14:paraId="0F5B9FBA"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 xml:space="preserve">Sarcomatoid HCC was more frequently diagnosed at an advanced stage with a larger tumor and higher rates of nonspecific symptom, adjacent organ invasion and lymph node metastasis than high-grade HCC (all </w:t>
      </w:r>
      <w:r w:rsidRPr="00276D0F">
        <w:rPr>
          <w:rFonts w:ascii="Book Antiqua" w:hAnsi="Book Antiqua" w:cs="Arial"/>
          <w:i/>
          <w:iCs/>
        </w:rPr>
        <w:t xml:space="preserve">P </w:t>
      </w:r>
      <w:r w:rsidRPr="00276D0F">
        <w:rPr>
          <w:rFonts w:ascii="Book Antiqua" w:hAnsi="Book Antiqua" w:cs="Arial"/>
        </w:rPr>
        <w:t xml:space="preserve">&lt; 0.05). Compared with high-grade HCC patients, sarcomatoid HCC patients are less likely to have typical </w:t>
      </w:r>
      <w:r w:rsidRPr="00276D0F">
        <w:rPr>
          <w:rFonts w:ascii="Book Antiqua" w:eastAsia="等线" w:hAnsi="Book Antiqua" w:cs="Arial"/>
        </w:rPr>
        <w:t>dynamic</w:t>
      </w:r>
      <w:r w:rsidRPr="00276D0F">
        <w:rPr>
          <w:rFonts w:ascii="Book Antiqua" w:hAnsi="Book Antiqua" w:cs="Arial"/>
        </w:rPr>
        <w:t xml:space="preserve"> </w:t>
      </w:r>
      <w:r w:rsidRPr="00276D0F">
        <w:rPr>
          <w:rFonts w:ascii="Book Antiqua" w:eastAsia="等线" w:hAnsi="Book Antiqua" w:cs="Arial"/>
        </w:rPr>
        <w:t>imaging</w:t>
      </w:r>
      <w:r w:rsidRPr="00276D0F">
        <w:rPr>
          <w:rFonts w:ascii="Book Antiqua" w:hAnsi="Book Antiqua" w:cs="Arial"/>
        </w:rPr>
        <w:t xml:space="preserve"> features of HCC (44.4% </w:t>
      </w:r>
      <w:r w:rsidRPr="00276D0F">
        <w:rPr>
          <w:rFonts w:ascii="Book Antiqua" w:hAnsi="Book Antiqua" w:cs="Arial"/>
          <w:i/>
          <w:iCs/>
        </w:rPr>
        <w:t>vs</w:t>
      </w:r>
      <w:r w:rsidRPr="00276D0F">
        <w:rPr>
          <w:rFonts w:ascii="Book Antiqua" w:hAnsi="Book Antiqua" w:cs="Arial"/>
        </w:rPr>
        <w:t xml:space="preserve"> 72.7%, </w:t>
      </w:r>
      <w:r w:rsidRPr="00276D0F">
        <w:rPr>
          <w:rFonts w:ascii="Book Antiqua" w:hAnsi="Book Antiqua" w:cs="Arial"/>
          <w:i/>
          <w:iCs/>
        </w:rPr>
        <w:t xml:space="preserve">P </w:t>
      </w:r>
      <w:r w:rsidRPr="00276D0F">
        <w:rPr>
          <w:rFonts w:ascii="Book Antiqua" w:hAnsi="Book Antiqua" w:cs="Arial"/>
        </w:rPr>
        <w:t xml:space="preserve">= 0.001) and elevated serum </w:t>
      </w:r>
      <w:r w:rsidRPr="00276D0F">
        <w:rPr>
          <w:rFonts w:ascii="Book Antiqua" w:eastAsia="等线" w:hAnsi="Book Antiqua" w:cs="Arial"/>
        </w:rPr>
        <w:t xml:space="preserve">alpha-fetoprotein </w:t>
      </w:r>
      <w:r w:rsidRPr="00276D0F">
        <w:rPr>
          <w:rFonts w:ascii="Book Antiqua" w:hAnsi="Book Antiqua" w:cs="Arial"/>
        </w:rPr>
        <w:t>levels (</w:t>
      </w:r>
      <w:r w:rsidRPr="00276D0F">
        <w:rPr>
          <w:rFonts w:ascii="Book Antiqua" w:eastAsia="等线" w:hAnsi="Book Antiqua" w:cs="Arial"/>
        </w:rPr>
        <w:t>&gt; 20 ng/mL</w:t>
      </w:r>
      <w:r w:rsidRPr="00276D0F">
        <w:rPr>
          <w:rFonts w:ascii="Book Antiqua" w:hAnsi="Book Antiqua" w:cs="Arial"/>
        </w:rPr>
        <w:t xml:space="preserve">; 36.6% </w:t>
      </w:r>
      <w:r w:rsidRPr="00276D0F">
        <w:rPr>
          <w:rFonts w:ascii="Book Antiqua" w:hAnsi="Book Antiqua" w:cs="Arial"/>
          <w:i/>
          <w:iCs/>
        </w:rPr>
        <w:t>vs</w:t>
      </w:r>
      <w:r w:rsidRPr="00276D0F">
        <w:rPr>
          <w:rFonts w:ascii="Book Antiqua" w:hAnsi="Book Antiqua" w:cs="Arial"/>
        </w:rPr>
        <w:t xml:space="preserve"> 78.7%, </w:t>
      </w:r>
      <w:r w:rsidRPr="00276D0F">
        <w:rPr>
          <w:rFonts w:ascii="Book Antiqua" w:hAnsi="Book Antiqua" w:cs="Arial"/>
          <w:i/>
          <w:iCs/>
        </w:rPr>
        <w:t xml:space="preserve">P </w:t>
      </w:r>
      <w:r w:rsidRPr="00276D0F">
        <w:rPr>
          <w:rFonts w:ascii="Book Antiqua" w:hAnsi="Book Antiqua" w:cs="Arial"/>
        </w:rPr>
        <w:t>&lt; 0.001). The sarcomatoid group had a significantly shorter median recurrence-free survival (5.6 mo</w:t>
      </w:r>
      <w:r w:rsidRPr="00276D0F">
        <w:rPr>
          <w:rFonts w:ascii="Book Antiqua" w:hAnsi="Book Antiqua" w:cs="Arial"/>
          <w:i/>
          <w:iCs/>
        </w:rPr>
        <w:t xml:space="preserve"> vs</w:t>
      </w:r>
      <w:r w:rsidRPr="00276D0F">
        <w:rPr>
          <w:rFonts w:ascii="Book Antiqua" w:hAnsi="Book Antiqua" w:cs="Arial"/>
        </w:rPr>
        <w:t xml:space="preserve"> 16.4 mo, log-rank </w:t>
      </w:r>
      <w:r w:rsidRPr="00276D0F">
        <w:rPr>
          <w:rFonts w:ascii="Book Antiqua" w:hAnsi="Book Antiqua" w:cs="Arial"/>
          <w:i/>
          <w:iCs/>
        </w:rPr>
        <w:t xml:space="preserve">P </w:t>
      </w:r>
      <w:r w:rsidRPr="00276D0F">
        <w:rPr>
          <w:rFonts w:ascii="Book Antiqua" w:hAnsi="Book Antiqua" w:cs="Arial"/>
        </w:rPr>
        <w:t xml:space="preserve">&lt; 0.0001) and overall survival (10.5 mo </w:t>
      </w:r>
      <w:r w:rsidRPr="00276D0F">
        <w:rPr>
          <w:rFonts w:ascii="Book Antiqua" w:hAnsi="Book Antiqua" w:cs="Arial"/>
          <w:i/>
          <w:iCs/>
        </w:rPr>
        <w:t>vs</w:t>
      </w:r>
      <w:r w:rsidRPr="00276D0F">
        <w:rPr>
          <w:rFonts w:ascii="Book Antiqua" w:hAnsi="Book Antiqua" w:cs="Arial"/>
        </w:rPr>
        <w:t xml:space="preserve"> 48.1 mo, log-rank </w:t>
      </w:r>
      <w:r w:rsidRPr="00276D0F">
        <w:rPr>
          <w:rFonts w:ascii="Book Antiqua" w:hAnsi="Book Antiqua" w:cs="Arial"/>
          <w:i/>
          <w:iCs/>
        </w:rPr>
        <w:t xml:space="preserve">P </w:t>
      </w:r>
      <w:r w:rsidRPr="00276D0F">
        <w:rPr>
          <w:rFonts w:ascii="Book Antiqua" w:hAnsi="Book Antiqua" w:cs="Arial"/>
        </w:rPr>
        <w:t xml:space="preserve">&lt; 0.0001) </w:t>
      </w:r>
      <w:r w:rsidRPr="00276D0F">
        <w:rPr>
          <w:rFonts w:ascii="Book Antiqua" w:hAnsi="Book Antiqua" w:cs="Arial"/>
        </w:rPr>
        <w:lastRenderedPageBreak/>
        <w:t>than the high-grade group. After controlling for confounding factors,</w:t>
      </w:r>
      <w:r w:rsidRPr="00276D0F">
        <w:rPr>
          <w:rFonts w:ascii="Book Antiqua" w:eastAsia="等线" w:hAnsi="Book Antiqua" w:cs="Arial"/>
        </w:rPr>
        <w:t xml:space="preserve"> the</w:t>
      </w:r>
      <w:r w:rsidRPr="00276D0F">
        <w:rPr>
          <w:rFonts w:ascii="Book Antiqua" w:hAnsi="Book Antiqua" w:cs="Arial"/>
        </w:rPr>
        <w:t xml:space="preserve"> sarcomatoid subtype was identified as an independent predictor of poor prognosis. Pathological analyses indicated that invasive and metastatic lesions were mainly composed of carcinomatous components.</w:t>
      </w:r>
    </w:p>
    <w:p w14:paraId="490B5AC4" w14:textId="77777777" w:rsidR="001D0641" w:rsidRPr="00276D0F"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rPr>
      </w:pPr>
    </w:p>
    <w:p w14:paraId="53A5F3E2"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CONCLUSION</w:t>
      </w:r>
    </w:p>
    <w:p w14:paraId="208A0769"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 xml:space="preserve">Sarcomatoid HCC was associated with </w:t>
      </w:r>
      <w:r w:rsidRPr="00276D0F">
        <w:rPr>
          <w:rFonts w:ascii="Book Antiqua" w:eastAsia="等线" w:hAnsi="Book Antiqua" w:cs="Arial"/>
        </w:rPr>
        <w:t xml:space="preserve">a </w:t>
      </w:r>
      <w:r w:rsidRPr="00276D0F">
        <w:rPr>
          <w:rFonts w:ascii="Book Antiqua" w:hAnsi="Book Antiqua" w:cs="Arial"/>
        </w:rPr>
        <w:t xml:space="preserve">more advanced stage, atypical </w:t>
      </w:r>
      <w:r w:rsidRPr="00276D0F">
        <w:rPr>
          <w:rFonts w:ascii="Book Antiqua" w:eastAsia="等线" w:hAnsi="Book Antiqua" w:cs="Arial"/>
        </w:rPr>
        <w:t>dynamic</w:t>
      </w:r>
      <w:r w:rsidRPr="00276D0F">
        <w:rPr>
          <w:rFonts w:ascii="Book Antiqua" w:hAnsi="Book Antiqua" w:cs="Arial"/>
        </w:rPr>
        <w:t xml:space="preserve"> </w:t>
      </w:r>
      <w:r w:rsidRPr="00276D0F">
        <w:rPr>
          <w:rFonts w:ascii="Book Antiqua" w:eastAsia="等线" w:hAnsi="Book Antiqua" w:cs="Arial"/>
        </w:rPr>
        <w:t>imaging</w:t>
      </w:r>
      <w:r w:rsidRPr="00276D0F">
        <w:rPr>
          <w:rFonts w:ascii="Book Antiqua" w:hAnsi="Book Antiqua" w:cs="Arial"/>
        </w:rPr>
        <w:t xml:space="preserve">, lower serum </w:t>
      </w:r>
      <w:r w:rsidRPr="00276D0F">
        <w:rPr>
          <w:rFonts w:ascii="Book Antiqua" w:eastAsia="等线" w:hAnsi="Book Antiqua" w:cs="Arial"/>
        </w:rPr>
        <w:t>alpha-fetoprotein</w:t>
      </w:r>
      <w:r w:rsidRPr="00276D0F">
        <w:rPr>
          <w:rFonts w:ascii="Book Antiqua" w:hAnsi="Book Antiqua" w:cs="Arial"/>
        </w:rPr>
        <w:t xml:space="preserve"> levels and a worse prognosis. The highly aggressive nature of sarcomatoid HCC is perhaps mediated by carcinomatous components.</w:t>
      </w:r>
    </w:p>
    <w:p w14:paraId="6A4B069B" w14:textId="77777777" w:rsidR="001D0641" w:rsidRPr="00276D0F" w:rsidRDefault="001D0641">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rPr>
      </w:pPr>
    </w:p>
    <w:p w14:paraId="5B4962BD"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b/>
          <w:bCs/>
          <w:sz w:val="24"/>
          <w:szCs w:val="24"/>
        </w:rPr>
        <w:t xml:space="preserve">Key words: </w:t>
      </w:r>
      <w:r w:rsidRPr="00276D0F">
        <w:rPr>
          <w:rFonts w:ascii="Book Antiqua" w:hAnsi="Book Antiqua" w:cs="Arial"/>
          <w:sz w:val="24"/>
          <w:szCs w:val="24"/>
        </w:rPr>
        <w:t>Sarcomatoid hepatocellular carcinoma; Histological composition; Liver resection; Overall survival; Recurrence-free survival</w:t>
      </w:r>
    </w:p>
    <w:p w14:paraId="295DE539" w14:textId="77777777" w:rsidR="001D0641" w:rsidRPr="00276D0F" w:rsidRDefault="001D0641">
      <w:pPr>
        <w:adjustRightInd w:val="0"/>
        <w:snapToGrid w:val="0"/>
        <w:spacing w:line="360" w:lineRule="auto"/>
        <w:rPr>
          <w:rFonts w:ascii="Book Antiqua" w:hAnsi="Book Antiqua" w:cs="Arial"/>
          <w:sz w:val="24"/>
          <w:szCs w:val="24"/>
        </w:rPr>
      </w:pPr>
    </w:p>
    <w:p w14:paraId="222E4D40" w14:textId="77777777" w:rsidR="00C00882" w:rsidRPr="00276D0F" w:rsidRDefault="00C00882" w:rsidP="00C00882">
      <w:pPr>
        <w:pStyle w:val="Default"/>
        <w:snapToGrid w:val="0"/>
        <w:spacing w:line="360" w:lineRule="auto"/>
        <w:jc w:val="both"/>
        <w:rPr>
          <w:rFonts w:ascii="Book Antiqua" w:hAnsi="Book Antiqua" w:cs="Arial" w:hint="eastAsia"/>
          <w:color w:val="auto"/>
        </w:rPr>
      </w:pPr>
      <w:r w:rsidRPr="00276D0F">
        <w:rPr>
          <w:rFonts w:ascii="Book Antiqua" w:hAnsi="Book Antiqua" w:cs="Book Antiqua" w:hint="eastAsia"/>
          <w:b/>
          <w:color w:val="auto"/>
        </w:rPr>
        <w:t xml:space="preserve">Citation: </w:t>
      </w:r>
      <w:r w:rsidRPr="00276D0F">
        <w:rPr>
          <w:rFonts w:ascii="Book Antiqua" w:hAnsi="Book Antiqua" w:cs="Book Antiqua"/>
          <w:color w:val="auto"/>
        </w:rPr>
        <w:t xml:space="preserve">Wang JP, Yao ZG, Sun YW, Liu XH, Sun FK, Lin CH, Ren FX, Lv BB, Zhang SJ, Wang Y, Meng FY, Zheng SZ, Gong W, Liu J. </w:t>
      </w:r>
      <w:r w:rsidRPr="00276D0F">
        <w:rPr>
          <w:rFonts w:ascii="Book Antiqua" w:hAnsi="Book Antiqua" w:cs="Arial"/>
          <w:color w:val="auto"/>
        </w:rPr>
        <w:t xml:space="preserve">Clinicopathological characteristics and surgical outcomes of sarcomatoid hepatocellular carcinoma. </w:t>
      </w:r>
      <w:r w:rsidRPr="00276D0F">
        <w:rPr>
          <w:rFonts w:ascii="Book Antiqua" w:hAnsi="Book Antiqua" w:cs="Arial"/>
          <w:i/>
          <w:iCs/>
          <w:color w:val="auto"/>
        </w:rPr>
        <w:t>World J Gastroenterol</w:t>
      </w:r>
      <w:r w:rsidRPr="00276D0F">
        <w:rPr>
          <w:rFonts w:ascii="Book Antiqua" w:hAnsi="Book Antiqua" w:cs="Arial"/>
          <w:color w:val="auto"/>
        </w:rPr>
        <w:t xml:space="preserve"> 2020; 26(29): </w:t>
      </w:r>
      <w:r w:rsidRPr="00276D0F">
        <w:rPr>
          <w:rFonts w:ascii="Book Antiqua" w:hAnsi="Book Antiqua" w:cs="Arial" w:hint="eastAsia"/>
          <w:color w:val="auto"/>
        </w:rPr>
        <w:t>4327</w:t>
      </w:r>
      <w:r w:rsidRPr="00276D0F">
        <w:rPr>
          <w:rFonts w:ascii="Book Antiqua" w:hAnsi="Book Antiqua" w:cs="Arial"/>
          <w:color w:val="auto"/>
        </w:rPr>
        <w:t>-</w:t>
      </w:r>
      <w:r w:rsidRPr="00276D0F">
        <w:rPr>
          <w:rFonts w:ascii="Book Antiqua" w:hAnsi="Book Antiqua" w:cs="Arial" w:hint="eastAsia"/>
          <w:color w:val="auto"/>
        </w:rPr>
        <w:t>4342</w:t>
      </w:r>
      <w:r w:rsidRPr="00276D0F">
        <w:rPr>
          <w:rFonts w:ascii="Book Antiqua" w:hAnsi="Book Antiqua" w:cs="Arial"/>
          <w:color w:val="auto"/>
        </w:rPr>
        <w:t xml:space="preserve">  </w:t>
      </w:r>
    </w:p>
    <w:p w14:paraId="3D87592B" w14:textId="77777777" w:rsidR="00C00882" w:rsidRPr="00276D0F" w:rsidRDefault="00C00882" w:rsidP="00C00882">
      <w:pPr>
        <w:pStyle w:val="Default"/>
        <w:snapToGrid w:val="0"/>
        <w:spacing w:line="360" w:lineRule="auto"/>
        <w:jc w:val="both"/>
        <w:rPr>
          <w:rFonts w:ascii="Book Antiqua" w:hAnsi="Book Antiqua" w:cs="Arial" w:hint="eastAsia"/>
          <w:color w:val="auto"/>
        </w:rPr>
      </w:pPr>
      <w:r w:rsidRPr="00276D0F">
        <w:rPr>
          <w:rFonts w:ascii="Book Antiqua" w:hAnsi="Book Antiqua" w:cs="Arial"/>
          <w:b/>
          <w:color w:val="auto"/>
        </w:rPr>
        <w:t>URL:</w:t>
      </w:r>
      <w:r w:rsidRPr="00276D0F">
        <w:rPr>
          <w:rFonts w:ascii="Book Antiqua" w:hAnsi="Book Antiqua" w:cs="Arial"/>
          <w:color w:val="auto"/>
        </w:rPr>
        <w:t xml:space="preserve"> https://www.wjgnet.com/1007-9327/full/v26/i29/</w:t>
      </w:r>
      <w:r w:rsidRPr="00276D0F">
        <w:rPr>
          <w:rFonts w:ascii="Book Antiqua" w:hAnsi="Book Antiqua" w:cs="Arial" w:hint="eastAsia"/>
          <w:color w:val="auto"/>
        </w:rPr>
        <w:t>4327</w:t>
      </w:r>
      <w:r w:rsidRPr="00276D0F">
        <w:rPr>
          <w:rFonts w:ascii="Book Antiqua" w:hAnsi="Book Antiqua" w:cs="Arial"/>
          <w:color w:val="auto"/>
        </w:rPr>
        <w:t xml:space="preserve">.htm  </w:t>
      </w:r>
    </w:p>
    <w:p w14:paraId="3776BE81" w14:textId="0C749C1E" w:rsidR="00C00882" w:rsidRPr="00276D0F" w:rsidRDefault="00C00882" w:rsidP="00C00882">
      <w:pPr>
        <w:pStyle w:val="Default"/>
        <w:snapToGrid w:val="0"/>
        <w:spacing w:line="360" w:lineRule="auto"/>
        <w:jc w:val="both"/>
        <w:rPr>
          <w:rFonts w:ascii="Book Antiqua" w:hAnsi="Book Antiqua" w:cs="Arial"/>
          <w:color w:val="auto"/>
        </w:rPr>
      </w:pPr>
      <w:r w:rsidRPr="00276D0F">
        <w:rPr>
          <w:rFonts w:ascii="Book Antiqua" w:hAnsi="Book Antiqua" w:cs="Arial"/>
          <w:b/>
          <w:color w:val="auto"/>
        </w:rPr>
        <w:t>DOI:</w:t>
      </w:r>
      <w:r w:rsidRPr="00276D0F">
        <w:rPr>
          <w:rFonts w:ascii="Book Antiqua" w:hAnsi="Book Antiqua" w:cs="Arial"/>
          <w:color w:val="auto"/>
        </w:rPr>
        <w:t xml:space="preserve"> https://dx.doi.org/10.3748/wjg.v26.i29.</w:t>
      </w:r>
      <w:r w:rsidRPr="00276D0F">
        <w:rPr>
          <w:rFonts w:ascii="Book Antiqua" w:hAnsi="Book Antiqua" w:cs="Arial" w:hint="eastAsia"/>
          <w:color w:val="auto"/>
        </w:rPr>
        <w:t>4327</w:t>
      </w:r>
    </w:p>
    <w:p w14:paraId="42477E8C" w14:textId="77777777" w:rsidR="001D0641" w:rsidRPr="00276D0F" w:rsidRDefault="001D0641">
      <w:pPr>
        <w:adjustRightInd w:val="0"/>
        <w:snapToGrid w:val="0"/>
        <w:spacing w:line="360" w:lineRule="auto"/>
        <w:rPr>
          <w:rFonts w:ascii="Book Antiqua" w:hAnsi="Book Antiqua" w:cs="Arial"/>
          <w:b/>
          <w:sz w:val="24"/>
          <w:szCs w:val="24"/>
        </w:rPr>
      </w:pPr>
    </w:p>
    <w:p w14:paraId="4BCE8F3C" w14:textId="77777777" w:rsidR="001D0641" w:rsidRPr="00276D0F" w:rsidRDefault="00C410F5">
      <w:pPr>
        <w:adjustRightInd w:val="0"/>
        <w:snapToGrid w:val="0"/>
        <w:spacing w:line="360" w:lineRule="auto"/>
        <w:rPr>
          <w:rFonts w:ascii="Book Antiqua" w:eastAsia="等线" w:hAnsi="Book Antiqua" w:cs="Arial"/>
          <w:kern w:val="0"/>
          <w:sz w:val="24"/>
          <w:szCs w:val="24"/>
        </w:rPr>
      </w:pPr>
      <w:bookmarkStart w:id="11" w:name="OLE_LINK85"/>
      <w:r w:rsidRPr="00276D0F">
        <w:rPr>
          <w:rFonts w:ascii="Book Antiqua" w:hAnsi="Book Antiqua" w:cs="Arial"/>
          <w:b/>
          <w:bCs/>
          <w:sz w:val="24"/>
          <w:szCs w:val="24"/>
        </w:rPr>
        <w:t>Core tip:</w:t>
      </w:r>
      <w:r w:rsidRPr="00276D0F">
        <w:rPr>
          <w:rFonts w:ascii="Book Antiqua" w:hAnsi="Book Antiqua" w:cs="Arial"/>
          <w:sz w:val="24"/>
          <w:szCs w:val="24"/>
        </w:rPr>
        <w:t xml:space="preserve"> Sarcomatoid hepatocellular carcinoma is a rare malignancy. Patients usually </w:t>
      </w:r>
      <w:bookmarkStart w:id="12" w:name="_Hlk34603056"/>
      <w:r w:rsidRPr="00276D0F">
        <w:rPr>
          <w:rFonts w:ascii="Book Antiqua" w:hAnsi="Book Antiqua" w:cs="Arial"/>
          <w:sz w:val="24"/>
          <w:szCs w:val="24"/>
        </w:rPr>
        <w:t xml:space="preserve">present with an advanced stage of the disease </w:t>
      </w:r>
      <w:r w:rsidRPr="00276D0F">
        <w:rPr>
          <w:rFonts w:ascii="Book Antiqua" w:hAnsi="Book Antiqua" w:cs="Arial"/>
          <w:kern w:val="0"/>
          <w:sz w:val="24"/>
          <w:szCs w:val="24"/>
        </w:rPr>
        <w:t>and have a poor prognosis</w:t>
      </w:r>
      <w:bookmarkEnd w:id="12"/>
      <w:r w:rsidRPr="00276D0F">
        <w:rPr>
          <w:rFonts w:ascii="Book Antiqua" w:hAnsi="Book Antiqua" w:cs="Arial"/>
          <w:kern w:val="0"/>
          <w:sz w:val="24"/>
          <w:szCs w:val="24"/>
        </w:rPr>
        <w:t xml:space="preserve">. Histopathological examination plays an important role in diagnosis because serologic and radiologic examinations cannot help in distinguishing this disease from conventional hepatocellular carcinoma or other intrahepatic masses. Most patients have </w:t>
      </w:r>
      <w:r w:rsidRPr="00276D0F">
        <w:rPr>
          <w:rFonts w:ascii="Book Antiqua" w:hAnsi="Book Antiqua" w:cs="Arial"/>
          <w:sz w:val="24"/>
          <w:szCs w:val="24"/>
        </w:rPr>
        <w:t>a history of chronic liver disease; thus, regular ultrasound screening of such patients can help detect tumors at an early stage and reduce the risk of death. Moreover, w</w:t>
      </w:r>
      <w:r w:rsidRPr="00276D0F">
        <w:rPr>
          <w:rFonts w:ascii="Book Antiqua" w:hAnsi="Book Antiqua" w:cs="Arial"/>
          <w:kern w:val="0"/>
          <w:sz w:val="24"/>
          <w:szCs w:val="24"/>
        </w:rPr>
        <w:t>e discovered that carcinomatous components occupied the predominant proportion of invasions and metastases, and we developed a hypothesis regarding the occurrence of the disease</w:t>
      </w:r>
      <w:r w:rsidRPr="00276D0F">
        <w:rPr>
          <w:rFonts w:ascii="Book Antiqua" w:eastAsia="等线" w:hAnsi="Book Antiqua" w:cs="Arial"/>
          <w:kern w:val="0"/>
          <w:sz w:val="24"/>
          <w:szCs w:val="24"/>
        </w:rPr>
        <w:t>.</w:t>
      </w:r>
    </w:p>
    <w:bookmarkEnd w:id="11"/>
    <w:p w14:paraId="4E59CA7C" w14:textId="77777777" w:rsidR="001D0641" w:rsidRPr="00276D0F" w:rsidRDefault="00C410F5">
      <w:pPr>
        <w:widowControl/>
        <w:adjustRightInd w:val="0"/>
        <w:snapToGrid w:val="0"/>
        <w:spacing w:line="360" w:lineRule="auto"/>
        <w:rPr>
          <w:rFonts w:ascii="Book Antiqua" w:hAnsi="Book Antiqua" w:cs="Arial"/>
          <w:sz w:val="24"/>
          <w:szCs w:val="24"/>
        </w:rPr>
      </w:pPr>
      <w:r w:rsidRPr="00276D0F">
        <w:rPr>
          <w:rFonts w:ascii="Book Antiqua" w:hAnsi="Book Antiqua" w:cs="Arial"/>
          <w:sz w:val="24"/>
          <w:szCs w:val="24"/>
        </w:rPr>
        <w:lastRenderedPageBreak/>
        <w:br w:type="page"/>
      </w:r>
    </w:p>
    <w:p w14:paraId="65B9E125" w14:textId="77777777" w:rsidR="001D0641" w:rsidRPr="00276D0F" w:rsidRDefault="00C410F5">
      <w:pPr>
        <w:adjustRightInd w:val="0"/>
        <w:snapToGrid w:val="0"/>
        <w:spacing w:line="360" w:lineRule="auto"/>
        <w:rPr>
          <w:rFonts w:ascii="Book Antiqua" w:hAnsi="Book Antiqua" w:cs="Arial"/>
          <w:b/>
          <w:bCs/>
          <w:sz w:val="24"/>
          <w:szCs w:val="24"/>
          <w:u w:val="single"/>
        </w:rPr>
      </w:pPr>
      <w:r w:rsidRPr="00276D0F">
        <w:rPr>
          <w:rFonts w:ascii="Book Antiqua" w:hAnsi="Book Antiqua" w:cs="Arial"/>
          <w:b/>
          <w:bCs/>
          <w:sz w:val="24"/>
          <w:szCs w:val="24"/>
          <w:u w:val="single"/>
        </w:rPr>
        <w:lastRenderedPageBreak/>
        <w:t>INTRODUCTION</w:t>
      </w:r>
    </w:p>
    <w:p w14:paraId="26FF2A13"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Hepatocellular carcinoma (HCC) is the sixth most common type of cancer and the fourth leading cause of cancer-related death worldwide</w:t>
      </w:r>
      <w:r w:rsidRPr="00276D0F">
        <w:rPr>
          <w:rFonts w:ascii="Book Antiqua" w:hAnsi="Book Antiqua" w:cs="Arial"/>
          <w:sz w:val="24"/>
          <w:szCs w:val="24"/>
        </w:rPr>
        <w:fldChar w:fldCharType="begin">
          <w:fldData xml:space="preserve">PEVuZE5vdGU+PENpdGU+PEF1dGhvcj5CcmF5PC9BdXRob3I+PFllYXI+MjAxODwvWWVhcj48UmVj
TnVtPjI1MDI8L1JlY051bT48RGlzcGxheVRleHQ+PHN0eWxlIGZhY2U9InN1cGVyc2NyaXB0Ij5b
MV08L3N0eWxlPjwvRGlzcGxheVRleHQ+PHJlY29yZD48cmVjLW51bWJlcj4yNTAyPC9yZWMtbnVt
YmVyPjxmb3JlaWduLWtleXM+PGtleSBhcHA9IkVOIiBkYi1pZD0iMmR6d3pzMHB0ZHh6enplYXJy
cnBkMHZwdmVmcnN4MDV2emE1IiB0aW1lc3RhbXA9IjE1NjM0OTk4MDUiPjI1MDI8L2tleT48L2Zv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cmlvZGljYWw+PHBhZ2VzPjM5NC00MjQ8L3BhZ2VzPjx2b2x1bWU+Njg8L3ZvbHVtZT48bnVtYmVy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PEVuZE5vdGU+PENpdGU+PEF1dGhvcj5CcmF5PC9BdXRob3I+PFllYXI+MjAxODwvWWVhcj48UmVj
TnVtPjI1MDI8L1JlY051bT48RGlzcGxheVRleHQ+PHN0eWxlIGZhY2U9InN1cGVyc2NyaXB0Ij5b
MV08L3N0eWxlPjwvRGlzcGxheVRleHQ+PHJlY29yZD48cmVjLW51bWJlcj4yNTAyPC9yZWMtbnVt
YmVyPjxmb3JlaWduLWtleXM+PGtleSBhcHA9IkVOIiBkYi1pZD0iMmR6d3pzMHB0ZHh6enplYXJy
cnBkMHZwdmVmcnN4MDV2emE1IiB0aW1lc3RhbXA9IjE1NjM0OTk4MDUiPjI1MDI8L2tleT48L2Zv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cmlvZGljYWw+PHBhZ2VzPjM5NC00MjQ8L3BhZ2VzPjx2b2x1bWU+Njg8L3ZvbHVtZT48bnVtYmVy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w:t>
      </w:r>
      <w:r w:rsidRPr="00276D0F">
        <w:rPr>
          <w:rFonts w:ascii="Book Antiqua" w:hAnsi="Book Antiqua" w:cs="Arial"/>
          <w:sz w:val="24"/>
          <w:szCs w:val="24"/>
        </w:rPr>
        <w:fldChar w:fldCharType="end"/>
      </w:r>
      <w:r w:rsidRPr="00276D0F">
        <w:rPr>
          <w:rFonts w:ascii="Book Antiqua" w:hAnsi="Book Antiqua" w:cs="Arial"/>
          <w:sz w:val="24"/>
          <w:szCs w:val="24"/>
        </w:rPr>
        <w:t xml:space="preserve">. </w:t>
      </w:r>
      <w:bookmarkStart w:id="13" w:name="OLE_LINK20"/>
      <w:bookmarkStart w:id="14" w:name="OLE_LINK52"/>
      <w:r w:rsidRPr="00276D0F">
        <w:rPr>
          <w:rFonts w:ascii="Book Antiqua" w:hAnsi="Book Antiqua" w:cs="Arial"/>
          <w:sz w:val="24"/>
          <w:szCs w:val="24"/>
        </w:rPr>
        <w:t>Sarcomatoid HCC is a histological subtype</w:t>
      </w:r>
      <w:bookmarkEnd w:id="13"/>
      <w:r w:rsidRPr="00276D0F">
        <w:rPr>
          <w:rFonts w:ascii="Book Antiqua" w:hAnsi="Book Antiqua" w:cs="Arial"/>
          <w:sz w:val="24"/>
          <w:szCs w:val="24"/>
        </w:rPr>
        <w:t xml:space="preserve"> of HCC </w:t>
      </w:r>
      <w:bookmarkStart w:id="15" w:name="OLE_LINK86"/>
      <w:bookmarkStart w:id="16" w:name="OLE_LINK87"/>
      <w:r w:rsidRPr="00276D0F">
        <w:rPr>
          <w:rFonts w:ascii="Book Antiqua" w:hAnsi="Book Antiqua" w:cs="Arial"/>
          <w:sz w:val="24"/>
          <w:szCs w:val="24"/>
        </w:rPr>
        <w:t xml:space="preserve">that differs from conventional HCC and presents with an unusual characteristic: </w:t>
      </w:r>
      <w:bookmarkStart w:id="17" w:name="OLE_LINK56"/>
      <w:r w:rsidRPr="00276D0F">
        <w:rPr>
          <w:rFonts w:ascii="Book Antiqua" w:hAnsi="Book Antiqua" w:cs="Arial"/>
          <w:sz w:val="24"/>
          <w:szCs w:val="24"/>
        </w:rPr>
        <w:t>sarcomatoid HCCs contain variable proportions of sarcomatous and carcinomatous components</w:t>
      </w:r>
      <w:bookmarkEnd w:id="15"/>
      <w:bookmarkEnd w:id="16"/>
      <w:r w:rsidRPr="00276D0F">
        <w:rPr>
          <w:rFonts w:ascii="Book Antiqua" w:hAnsi="Book Antiqua" w:cs="Arial"/>
          <w:sz w:val="24"/>
          <w:szCs w:val="24"/>
        </w:rPr>
        <w:t>, wherein the sarcomatous component usually consists of spindle-shaped cells that form interlacing bundles and show a partial storiform pattern, and the carcinomatous component commonly comprises poorly differentiated [</w:t>
      </w:r>
      <w:bookmarkStart w:id="18" w:name="OLE_LINK63"/>
      <w:r w:rsidRPr="00276D0F">
        <w:rPr>
          <w:rFonts w:ascii="Book Antiqua" w:hAnsi="Book Antiqua" w:cs="Arial"/>
          <w:sz w:val="24"/>
          <w:szCs w:val="24"/>
        </w:rPr>
        <w:t xml:space="preserve">Edmondson-Steiner (ES) grade </w:t>
      </w:r>
      <w:r w:rsidRPr="00276D0F">
        <w:rPr>
          <w:rFonts w:ascii="Book Antiqua" w:eastAsia="微软雅黑" w:hAnsi="Book Antiqua" w:cs="微软雅黑"/>
          <w:sz w:val="24"/>
          <w:szCs w:val="24"/>
        </w:rPr>
        <w:t>III</w:t>
      </w:r>
      <w:r w:rsidRPr="00276D0F">
        <w:rPr>
          <w:rFonts w:ascii="Book Antiqua" w:hAnsi="Book Antiqua" w:cs="Arial"/>
          <w:sz w:val="24"/>
          <w:szCs w:val="24"/>
        </w:rPr>
        <w:t xml:space="preserve"> or </w:t>
      </w:r>
      <w:r w:rsidRPr="00276D0F">
        <w:rPr>
          <w:rFonts w:ascii="Book Antiqua" w:eastAsia="微软雅黑" w:hAnsi="Book Antiqua" w:cs="微软雅黑"/>
          <w:sz w:val="24"/>
          <w:szCs w:val="24"/>
        </w:rPr>
        <w:t>IV]</w:t>
      </w:r>
      <w:bookmarkEnd w:id="18"/>
      <w:r w:rsidRPr="00276D0F">
        <w:rPr>
          <w:rFonts w:ascii="Book Antiqua" w:eastAsia="微软雅黑" w:hAnsi="Book Antiqua" w:cs="微软雅黑"/>
          <w:sz w:val="24"/>
          <w:szCs w:val="24"/>
        </w:rPr>
        <w:t xml:space="preserve"> </w:t>
      </w:r>
      <w:r w:rsidRPr="00276D0F">
        <w:rPr>
          <w:rFonts w:ascii="Book Antiqua" w:hAnsi="Book Antiqua" w:cs="Arial"/>
          <w:sz w:val="24"/>
          <w:szCs w:val="24"/>
        </w:rPr>
        <w:t>conventional HCC cells</w:t>
      </w:r>
      <w:bookmarkEnd w:id="14"/>
      <w:bookmarkEnd w:id="17"/>
      <w:r w:rsidRPr="00276D0F">
        <w:rPr>
          <w:rFonts w:ascii="Book Antiqua" w:hAnsi="Book Antiqua" w:cs="Arial"/>
          <w:sz w:val="24"/>
          <w:szCs w:val="24"/>
        </w:rPr>
        <w:fldChar w:fldCharType="begin">
          <w:fldData xml:space="preserve">PEVuZE5vdGU+PENpdGU+PEF1dGhvcj5Id2FuZzwvQXV0aG9yPjxZZWFyPjIwMDg8L1llYXI+PFJl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PEVuZE5vdGU+PENpdGU+PEF1dGhvcj5Id2FuZzwvQXV0aG9yPjxZZWFyPjIwMDg8L1llYXI+PFJl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[2,3]</w:t>
      </w:r>
      <w:r w:rsidRPr="00276D0F">
        <w:rPr>
          <w:rFonts w:ascii="Book Antiqua" w:hAnsi="Book Antiqua" w:cs="Arial"/>
          <w:sz w:val="24"/>
          <w:szCs w:val="24"/>
        </w:rPr>
        <w:fldChar w:fldCharType="end"/>
      </w:r>
      <w:r w:rsidRPr="00276D0F">
        <w:rPr>
          <w:rFonts w:ascii="Book Antiqua" w:hAnsi="Book Antiqua" w:cs="Arial"/>
          <w:sz w:val="24"/>
          <w:szCs w:val="24"/>
        </w:rPr>
        <w:t>. Previous studies have indicated that certain anticancer therapies</w:t>
      </w:r>
      <w:r w:rsidRPr="00276D0F">
        <w:rPr>
          <w:rFonts w:ascii="Book Antiqua" w:eastAsia="等线" w:hAnsi="Book Antiqua" w:cs="Arial"/>
          <w:sz w:val="24"/>
          <w:szCs w:val="24"/>
        </w:rPr>
        <w:t>,</w:t>
      </w:r>
      <w:r w:rsidRPr="00276D0F">
        <w:rPr>
          <w:rFonts w:ascii="Book Antiqua" w:hAnsi="Book Antiqua" w:cs="Arial"/>
          <w:sz w:val="24"/>
          <w:szCs w:val="24"/>
        </w:rPr>
        <w:t xml:space="preserve"> such as transcatheter arterial chemoembolization (TACE)</w:t>
      </w:r>
      <w:r w:rsidRPr="00276D0F">
        <w:rPr>
          <w:rFonts w:ascii="Book Antiqua" w:eastAsia="等线" w:hAnsi="Book Antiqua" w:cs="Arial"/>
          <w:sz w:val="24"/>
          <w:szCs w:val="24"/>
        </w:rPr>
        <w:t>,</w:t>
      </w:r>
      <w:r w:rsidRPr="00276D0F">
        <w:rPr>
          <w:rFonts w:ascii="Book Antiqua" w:hAnsi="Book Antiqua" w:cs="Arial"/>
          <w:sz w:val="24"/>
          <w:szCs w:val="24"/>
        </w:rPr>
        <w:t xml:space="preserve"> can lead to more frequent sarcomatous changes in HCC</w:t>
      </w:r>
      <w:r w:rsidRPr="00276D0F">
        <w:rPr>
          <w:rFonts w:ascii="Book Antiqua" w:hAnsi="Book Antiqua" w:cs="Arial"/>
          <w:sz w:val="24"/>
          <w:szCs w:val="24"/>
        </w:rPr>
        <w:fldChar w:fldCharType="begin">
          <w:fldData xml:space="preserve">PEVuZE5vdGU+PENpdGU+PEF1dGhvcj5Lb2ppcm88L0F1dGhvcj48WWVhcj4xOTg5PC9ZZWFyPjxS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PEVuZE5vdGU+PENpdGU+PEF1dGhvcj5Lb2ppcm88L0F1dGhvcj48WWVhcj4xOTg5PC9ZZWFyPjxS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[4,5]</w:t>
      </w:r>
      <w:r w:rsidRPr="00276D0F">
        <w:rPr>
          <w:rFonts w:ascii="Book Antiqua" w:hAnsi="Book Antiqua" w:cs="Arial"/>
          <w:sz w:val="24"/>
          <w:szCs w:val="24"/>
        </w:rPr>
        <w:fldChar w:fldCharType="end"/>
      </w:r>
      <w:r w:rsidRPr="00276D0F">
        <w:rPr>
          <w:rFonts w:ascii="Book Antiqua" w:hAnsi="Book Antiqua" w:cs="Arial"/>
          <w:sz w:val="24"/>
          <w:szCs w:val="24"/>
        </w:rPr>
        <w:t>. However, an increasing number of sarcomatoid HCC cases without previous anticancer therapy have been reported</w:t>
      </w:r>
      <w:r w:rsidRPr="00276D0F">
        <w:rPr>
          <w:rFonts w:ascii="Book Antiqua" w:hAnsi="Book Antiqua" w:cs="Arial"/>
          <w:sz w:val="24"/>
          <w:szCs w:val="24"/>
        </w:rPr>
        <w:fldChar w:fldCharType="begin">
          <w:fldData xml:space="preserve">PEVuZE5vdGU+PENpdGU+PEF1dGhvcj5MdTwvQXV0aG9yPjxZZWFyPjIwMTQ8L1llYXI+PFJlY051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PEVuZE5vdGU+PENpdGU+PEF1dGhvcj5MdTwvQXV0aG9yPjxZZWFyPjIwMTQ8L1llYXI+PFJlY051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[6-8]</w:t>
      </w:r>
      <w:r w:rsidRPr="00276D0F">
        <w:rPr>
          <w:rFonts w:ascii="Book Antiqua" w:hAnsi="Book Antiqua" w:cs="Arial"/>
          <w:sz w:val="24"/>
          <w:szCs w:val="24"/>
        </w:rPr>
        <w:fldChar w:fldCharType="end"/>
      </w:r>
      <w:r w:rsidRPr="00276D0F">
        <w:rPr>
          <w:rFonts w:ascii="Book Antiqua" w:hAnsi="Book Antiqua" w:cs="Arial"/>
          <w:sz w:val="24"/>
          <w:szCs w:val="24"/>
        </w:rPr>
        <w:t xml:space="preserve">. </w:t>
      </w:r>
      <w:r w:rsidRPr="00276D0F">
        <w:rPr>
          <w:rFonts w:ascii="Book Antiqua" w:hAnsi="Book Antiqua" w:cs="Arial"/>
          <w:kern w:val="0"/>
          <w:sz w:val="24"/>
          <w:szCs w:val="24"/>
        </w:rPr>
        <w:t>To date,</w:t>
      </w:r>
      <w:r w:rsidRPr="00276D0F">
        <w:rPr>
          <w:rFonts w:ascii="Book Antiqua" w:hAnsi="Book Antiqua" w:cs="Arial"/>
          <w:sz w:val="24"/>
          <w:szCs w:val="24"/>
        </w:rPr>
        <w:t xml:space="preserve"> the pathogenesis of the sarcomatous change has not been </w:t>
      </w:r>
      <w:r w:rsidRPr="00276D0F">
        <w:rPr>
          <w:rFonts w:ascii="Book Antiqua" w:hAnsi="Book Antiqua" w:cs="Arial"/>
          <w:kern w:val="0"/>
          <w:sz w:val="24"/>
          <w:szCs w:val="24"/>
        </w:rPr>
        <w:t>elucidated</w:t>
      </w:r>
      <w:r w:rsidRPr="00276D0F">
        <w:rPr>
          <w:rFonts w:ascii="Book Antiqua" w:hAnsi="Book Antiqua" w:cs="Arial"/>
          <w:sz w:val="24"/>
          <w:szCs w:val="24"/>
        </w:rPr>
        <w:t>.</w:t>
      </w:r>
    </w:p>
    <w:p w14:paraId="25FDE861" w14:textId="77777777" w:rsidR="001D0641" w:rsidRPr="00276D0F" w:rsidRDefault="00C410F5">
      <w:pPr>
        <w:adjustRightInd w:val="0"/>
        <w:snapToGrid w:val="0"/>
        <w:spacing w:line="360" w:lineRule="auto"/>
        <w:ind w:firstLineChars="100" w:firstLine="240"/>
        <w:rPr>
          <w:rFonts w:ascii="Book Antiqua" w:hAnsi="Book Antiqua" w:cs="Arial"/>
          <w:sz w:val="24"/>
          <w:szCs w:val="24"/>
        </w:rPr>
      </w:pPr>
      <w:r w:rsidRPr="00276D0F">
        <w:rPr>
          <w:rFonts w:ascii="Book Antiqua" w:hAnsi="Book Antiqua" w:cs="Arial"/>
          <w:sz w:val="24"/>
          <w:szCs w:val="24"/>
        </w:rPr>
        <w:t>Sarcomatoid HCC is a rare malignancy, with an incidence of 1.7%-1.9% among surgically resected HCC cases and 3.9%-9.4% among autopsied HCC patients</w: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WzMsNCw4LTExXTwvc3R5bGU+PC9EaXNwbGF5VGV4dD48cmVjb3JkPjxyZWMtbnVtYmVyPjIyNzE8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PjxDaXRlPjxBdXRob3I+S2FraXpvZTwvQXV0aG9yPjxZZWFyPjE5ODc8L1llYXI+PFJlY051bT4y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cz4zMTAtNjwvcGFnZXM+PHZvbHVtZT41OTwvdm9sdW1lPjxudW1iZXI+MjwvbnVtYmVyPjxrZXl3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WzMsNCw4LTExXTwvc3R5bGU+PC9EaXNwbGF5VGV4dD48cmVjb3JkPjxyZWMtbnVtYmVyPjIyNzE8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PjxDaXRlPjxBdXRob3I+S2FraXpvZTwvQXV0aG9yPjxZZWFyPjE5ODc8L1llYXI+PFJlY051bT4y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cz4zMTAtNjwvcGFnZXM+PHZvbHVtZT41OTwvdm9sdW1lPjxudW1iZXI+MjwvbnVtYmVyPjxrZXl3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[3,4,8-11]</w:t>
      </w:r>
      <w:r w:rsidRPr="00276D0F">
        <w:rPr>
          <w:rFonts w:ascii="Book Antiqua" w:hAnsi="Book Antiqua" w:cs="Arial"/>
          <w:sz w:val="24"/>
          <w:szCs w:val="24"/>
        </w:rPr>
        <w:fldChar w:fldCharType="end"/>
      </w:r>
      <w:r w:rsidRPr="00276D0F">
        <w:rPr>
          <w:rFonts w:ascii="Book Antiqua" w:hAnsi="Book Antiqua" w:cs="Arial"/>
          <w:sz w:val="24"/>
          <w:szCs w:val="24"/>
        </w:rPr>
        <w:t xml:space="preserve">. A few studies have reported that sarcomatoid HCC is associated with a higher recurrence rate, more frequent metastasis and poorer survival than conventional </w:t>
      </w:r>
      <w:bookmarkStart w:id="19" w:name="_Hlk29509859"/>
      <w:r w:rsidRPr="00276D0F">
        <w:rPr>
          <w:rFonts w:ascii="Book Antiqua" w:hAnsi="Book Antiqua" w:cs="Arial"/>
          <w:sz w:val="24"/>
          <w:szCs w:val="24"/>
        </w:rPr>
        <w:t>HCC</w: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WzIsMyw4LDEyXTwvc3R5bGU+PC9EaXNwbGF5VGV4dD48cmVjb3JkPjxyZWMtbnVtYmVyPjIyNzE8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PjxDaXRlPjxBdXRob3I+SHdhbmc8L0F1dGhvcj48WWVhcj4yMDA4PC9ZZWFyPjxSZWNOdW0+MjE5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cmFjdDwvYWJici0xPjwvYWx0LXBlcmlvZGljYWw+PHBhZ2VzPjcxOC0yNDwvcGFnZXM+PHZvbHVt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c3VyZ2ljYWwgb25jb2xvZ3k8L2FiYnItMT48L2FsdC1wZXJpb2RpY2FsPjxwYWdlcz5TMTA0OC01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bG9neTwvYWJici0xPjwvYWx0LXBlcmlvZGljYWw+PHBhZ2VzPjIwOS0yMjE8L3BhZ2VzPjx2b2x1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WzIsMyw4LDEyXTwvc3R5bGU+PC9EaXNwbGF5VGV4dD48cmVjb3JkPjxyZWMtbnVtYmVyPjIyNzE8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PjxDaXRlPjxBdXRob3I+SHdhbmc8L0F1dGhvcj48WWVhcj4yMDA4PC9ZZWFyPjxSZWNOdW0+MjE5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cmFjdDwvYWJici0xPjwvYWx0LXBlcmlvZGljYWw+PHBhZ2VzPjcxOC0yNDwvcGFnZXM+PHZvbHVt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c3VyZ2ljYWwgb25jb2xvZ3k8L2FiYnItMT48L2FsdC1wZXJpb2RpY2FsPjxwYWdlcz5TMTA0OC01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bG9neTwvYWJici0xPjwvYWx0LXBlcmlvZGljYWw+PHBhZ2VzPjIwOS0yMjE8L3BhZ2VzPjx2b2x1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[2,3,8,12]</w:t>
      </w:r>
      <w:r w:rsidRPr="00276D0F">
        <w:rPr>
          <w:rFonts w:ascii="Book Antiqua" w:hAnsi="Book Antiqua" w:cs="Arial"/>
          <w:sz w:val="24"/>
          <w:szCs w:val="24"/>
        </w:rPr>
        <w:fldChar w:fldCharType="end"/>
      </w:r>
      <w:bookmarkEnd w:id="19"/>
      <w:r w:rsidRPr="00276D0F">
        <w:rPr>
          <w:rFonts w:ascii="Book Antiqua" w:hAnsi="Book Antiqua" w:cs="Arial"/>
          <w:sz w:val="24"/>
          <w:szCs w:val="24"/>
        </w:rPr>
        <w:t xml:space="preserve">. </w:t>
      </w:r>
      <w:bookmarkStart w:id="20" w:name="OLE_LINK51"/>
      <w:r w:rsidRPr="00276D0F">
        <w:rPr>
          <w:rFonts w:ascii="Book Antiqua" w:hAnsi="Book Antiqua" w:cs="Arial"/>
          <w:sz w:val="24"/>
          <w:szCs w:val="24"/>
        </w:rPr>
        <w:t xml:space="preserve">However, these studies did not further stratify conventional HCC into low- (ES grade I and II) and high-grade (ES grade III and IV) HCC; in particular, high-grade HCC is considered similar to sarcomatoid HCC </w:t>
      </w:r>
      <w:bookmarkStart w:id="21" w:name="OLE_LINK22"/>
      <w:r w:rsidRPr="00276D0F">
        <w:rPr>
          <w:rFonts w:ascii="Book Antiqua" w:hAnsi="Book Antiqua" w:cs="Arial"/>
          <w:sz w:val="24"/>
          <w:szCs w:val="24"/>
        </w:rPr>
        <w:t>in terms of histological differentiation</w:t>
      </w:r>
      <w:bookmarkEnd w:id="21"/>
      <w:r w:rsidRPr="00276D0F">
        <w:rPr>
          <w:rFonts w:ascii="Book Antiqua" w:hAnsi="Book Antiqua" w:cs="Arial"/>
          <w:sz w:val="24"/>
          <w:szCs w:val="24"/>
        </w:rPr>
        <w:t xml:space="preserve">, more </w:t>
      </w:r>
      <w:bookmarkStart w:id="22" w:name="OLE_LINK92"/>
      <w:bookmarkStart w:id="23" w:name="OLE_LINK93"/>
      <w:r w:rsidRPr="00276D0F">
        <w:rPr>
          <w:rFonts w:ascii="Book Antiqua" w:hAnsi="Book Antiqua" w:cs="Arial"/>
          <w:sz w:val="24"/>
          <w:szCs w:val="24"/>
        </w:rPr>
        <w:t>aggressive nature</w:t>
      </w:r>
      <w:bookmarkEnd w:id="22"/>
      <w:bookmarkEnd w:id="23"/>
      <w:r w:rsidRPr="00276D0F">
        <w:rPr>
          <w:rFonts w:ascii="Book Antiqua" w:hAnsi="Book Antiqua" w:cs="Arial"/>
          <w:sz w:val="24"/>
          <w:szCs w:val="24"/>
        </w:rPr>
        <w:t xml:space="preserve"> and </w:t>
      </w:r>
      <w:bookmarkStart w:id="24" w:name="OLE_LINK68"/>
      <w:bookmarkStart w:id="25" w:name="OLE_LINK70"/>
      <w:r w:rsidRPr="00276D0F">
        <w:rPr>
          <w:rFonts w:ascii="Book Antiqua" w:hAnsi="Book Antiqua" w:cs="Arial"/>
          <w:sz w:val="24"/>
          <w:szCs w:val="24"/>
        </w:rPr>
        <w:t>poor prognosis</w:t>
      </w:r>
      <w:bookmarkEnd w:id="20"/>
      <w:bookmarkEnd w:id="24"/>
      <w:bookmarkEnd w:id="25"/>
      <w:r w:rsidRPr="00276D0F">
        <w:rPr>
          <w:rFonts w:ascii="Book Antiqua" w:hAnsi="Book Antiqua" w:cs="Arial"/>
          <w:sz w:val="24"/>
          <w:szCs w:val="24"/>
        </w:rPr>
        <w:fldChar w:fldCharType="begin">
          <w:fldData xml:space="preserve">PEVuZE5vdGU+PENpdGU+PEF1dGhvcj5IYW48L0F1dGhvcj48WWVhcj4yMDEzPC9ZZWFyPjxSZWNO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aXRsZT48YWJici0xPkNhbmNlcjwvYWJici0xPjwvYWx0LXBlcmlvZGljYWw+PHBhZ2VzPjUxLTc8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ZiB0aGUgQWxpbWVudGFyeSBUcmFjdDwvYWJici0xPjwvYWx0LXBlcmlvZGljYWw+PHBhZ2VzPjcx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PEVuZE5vdGU+PENpdGU+PEF1dGhvcj5IYW48L0F1dGhvcj48WWVhcj4yMDEzPC9ZZWFyPjxSZWNO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[2,3,13,14]</w:t>
      </w:r>
      <w:r w:rsidRPr="00276D0F">
        <w:rPr>
          <w:rFonts w:ascii="Book Antiqua" w:hAnsi="Book Antiqua" w:cs="Arial"/>
          <w:sz w:val="24"/>
          <w:szCs w:val="24"/>
        </w:rPr>
        <w:fldChar w:fldCharType="end"/>
      </w:r>
      <w:r w:rsidRPr="00276D0F">
        <w:rPr>
          <w:rFonts w:ascii="Book Antiqua" w:hAnsi="Book Antiqua" w:cs="Arial"/>
          <w:sz w:val="24"/>
          <w:szCs w:val="24"/>
        </w:rPr>
        <w:t>. In addition, although sarcomatoid HCC has a high incidence of adjacent organ invasion and metastasis</w:t>
      </w:r>
      <w:r w:rsidRPr="00276D0F">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bT4yMTgwPC9SZWNOdW0+PERpc3BsYXlUZXh0PjxzdHlsZSBmYWNlPSJzdXBlcnNjcmlwdCI+Wzhd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==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bT4yMTgwPC9SZWNOdW0+PERpc3BsYXlUZXh0PjxzdHlsZSBmYWNlPSJzdXBlcnNjcmlwdCI+Wzhd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==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[8]</w:t>
      </w:r>
      <w:r w:rsidRPr="00276D0F">
        <w:rPr>
          <w:rFonts w:ascii="Book Antiqua" w:hAnsi="Book Antiqua" w:cs="Arial"/>
          <w:sz w:val="24"/>
          <w:szCs w:val="24"/>
        </w:rPr>
        <w:fldChar w:fldCharType="end"/>
      </w:r>
      <w:r w:rsidRPr="00276D0F">
        <w:rPr>
          <w:rFonts w:ascii="Book Antiqua" w:hAnsi="Book Antiqua" w:cs="Arial"/>
          <w:sz w:val="24"/>
          <w:szCs w:val="24"/>
        </w:rPr>
        <w:t>, the underlying mechanisms remain unknown. One previous study reported that most portal venous invasions and metastases had sarcomatous components, indicating that the sarcomatous component is responsible for metastasis</w: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[3]</w:t>
      </w:r>
      <w:r w:rsidRPr="00276D0F">
        <w:rPr>
          <w:rFonts w:ascii="Book Antiqua" w:hAnsi="Book Antiqua" w:cs="Arial"/>
          <w:sz w:val="24"/>
          <w:szCs w:val="24"/>
        </w:rPr>
        <w:fldChar w:fldCharType="end"/>
      </w:r>
      <w:r w:rsidRPr="00276D0F">
        <w:rPr>
          <w:rFonts w:ascii="Book Antiqua" w:hAnsi="Book Antiqua" w:cs="Arial"/>
          <w:sz w:val="24"/>
          <w:szCs w:val="24"/>
        </w:rPr>
        <w:t>.</w:t>
      </w:r>
    </w:p>
    <w:p w14:paraId="18C8A409" w14:textId="77777777" w:rsidR="001D0641" w:rsidRPr="00276D0F" w:rsidRDefault="00C410F5">
      <w:pPr>
        <w:adjustRightInd w:val="0"/>
        <w:snapToGrid w:val="0"/>
        <w:spacing w:line="360" w:lineRule="auto"/>
        <w:ind w:firstLine="420"/>
        <w:rPr>
          <w:rFonts w:ascii="Book Antiqua" w:hAnsi="Book Antiqua" w:cs="Arial"/>
          <w:sz w:val="24"/>
          <w:szCs w:val="24"/>
        </w:rPr>
      </w:pPr>
      <w:r w:rsidRPr="00276D0F">
        <w:rPr>
          <w:rFonts w:ascii="Book Antiqua" w:hAnsi="Book Antiqua" w:cs="Arial"/>
          <w:sz w:val="24"/>
          <w:szCs w:val="24"/>
        </w:rPr>
        <w:t xml:space="preserve">In this study, </w:t>
      </w:r>
      <w:r w:rsidRPr="00276D0F">
        <w:rPr>
          <w:rFonts w:ascii="Book Antiqua" w:hAnsi="Book Antiqua" w:cs="Arial"/>
          <w:kern w:val="0"/>
          <w:sz w:val="24"/>
          <w:szCs w:val="24"/>
        </w:rPr>
        <w:t xml:space="preserve">we comprehensively compared the clinicopathological characteristics and surgical outcomes of sarcomatoid HCC and high-grade HCC patients. </w:t>
      </w:r>
      <w:bookmarkStart w:id="26" w:name="OLE_LINK5"/>
      <w:bookmarkStart w:id="27" w:name="OLE_LINK2"/>
      <w:r w:rsidRPr="00276D0F">
        <w:rPr>
          <w:rFonts w:ascii="Book Antiqua" w:hAnsi="Book Antiqua" w:cs="Arial"/>
          <w:kern w:val="0"/>
          <w:sz w:val="24"/>
          <w:szCs w:val="24"/>
        </w:rPr>
        <w:t xml:space="preserve">We also analyzed the histological composition of </w:t>
      </w:r>
      <w:r w:rsidRPr="00276D0F">
        <w:rPr>
          <w:rFonts w:ascii="Book Antiqua" w:hAnsi="Book Antiqua" w:cs="Arial"/>
          <w:sz w:val="24"/>
          <w:szCs w:val="24"/>
        </w:rPr>
        <w:t xml:space="preserve">metastatic and invasive sarcomatoid HCCs to study the relative importance of sarcomatous and </w:t>
      </w:r>
      <w:r w:rsidRPr="00276D0F">
        <w:rPr>
          <w:rFonts w:ascii="Book Antiqua" w:hAnsi="Book Antiqua" w:cs="Arial"/>
          <w:sz w:val="24"/>
          <w:szCs w:val="24"/>
        </w:rPr>
        <w:lastRenderedPageBreak/>
        <w:t>carcinomatous components in highly aggressive behavior.</w:t>
      </w:r>
      <w:bookmarkEnd w:id="26"/>
    </w:p>
    <w:p w14:paraId="6449BC18" w14:textId="77777777" w:rsidR="001D0641" w:rsidRPr="00276D0F" w:rsidRDefault="001D0641">
      <w:pPr>
        <w:adjustRightInd w:val="0"/>
        <w:snapToGrid w:val="0"/>
        <w:spacing w:line="360" w:lineRule="auto"/>
        <w:rPr>
          <w:rFonts w:ascii="Book Antiqua" w:hAnsi="Book Antiqua" w:cs="Arial"/>
          <w:sz w:val="24"/>
          <w:szCs w:val="24"/>
        </w:rPr>
      </w:pPr>
    </w:p>
    <w:p w14:paraId="7BC1C1DA" w14:textId="77777777" w:rsidR="001D0641" w:rsidRPr="00276D0F" w:rsidRDefault="00C410F5">
      <w:pPr>
        <w:adjustRightInd w:val="0"/>
        <w:snapToGrid w:val="0"/>
        <w:spacing w:line="360" w:lineRule="auto"/>
        <w:rPr>
          <w:rFonts w:ascii="Book Antiqua" w:hAnsi="Book Antiqua" w:cs="Arial"/>
          <w:sz w:val="24"/>
          <w:szCs w:val="24"/>
          <w:u w:val="single"/>
        </w:rPr>
      </w:pPr>
      <w:r w:rsidRPr="00276D0F">
        <w:rPr>
          <w:rFonts w:ascii="Book Antiqua" w:hAnsi="Book Antiqua"/>
          <w:b/>
          <w:bCs/>
          <w:sz w:val="24"/>
          <w:szCs w:val="24"/>
          <w:u w:val="single"/>
        </w:rPr>
        <w:t>MATERIALS AND METHODS</w:t>
      </w:r>
    </w:p>
    <w:bookmarkEnd w:id="27"/>
    <w:p w14:paraId="5336BFEE"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Patient selection</w:t>
      </w:r>
    </w:p>
    <w:p w14:paraId="766DF17D" w14:textId="4EE774CE"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 xml:space="preserve">From January 2007 to December 2017, a total of 2287 patients underwent surgical resection for HCC at </w:t>
      </w:r>
      <w:bookmarkStart w:id="28" w:name="OLE_LINK8"/>
      <w:r w:rsidRPr="00276D0F">
        <w:rPr>
          <w:rFonts w:ascii="Book Antiqua" w:hAnsi="Book Antiqua" w:cs="Arial"/>
          <w:sz w:val="24"/>
          <w:szCs w:val="24"/>
        </w:rPr>
        <w:t>Shandong Provincial Hospital</w:t>
      </w:r>
      <w:bookmarkEnd w:id="28"/>
      <w:r w:rsidRPr="00276D0F">
        <w:rPr>
          <w:rFonts w:ascii="Book Antiqua" w:hAnsi="Book Antiqua" w:cs="Arial"/>
          <w:sz w:val="24"/>
          <w:szCs w:val="24"/>
        </w:rPr>
        <w:t xml:space="preserve">. We retrospectively reviewed the pathological records of these patients, of which 186 were diagnosed with high-grade HCC defined as grade </w:t>
      </w:r>
      <w:r w:rsidRPr="00276D0F">
        <w:rPr>
          <w:rFonts w:ascii="Book Antiqua" w:eastAsia="微软雅黑" w:hAnsi="Book Antiqua" w:cs="微软雅黑"/>
          <w:sz w:val="24"/>
          <w:szCs w:val="24"/>
        </w:rPr>
        <w:t>III</w:t>
      </w:r>
      <w:r w:rsidRPr="00276D0F">
        <w:rPr>
          <w:rFonts w:ascii="Book Antiqua" w:hAnsi="Book Antiqua" w:cs="Arial"/>
          <w:sz w:val="24"/>
          <w:szCs w:val="24"/>
        </w:rPr>
        <w:t xml:space="preserve"> or </w:t>
      </w:r>
      <w:r w:rsidRPr="00276D0F">
        <w:rPr>
          <w:rFonts w:ascii="Book Antiqua" w:eastAsia="微软雅黑" w:hAnsi="Book Antiqua" w:cs="微软雅黑"/>
          <w:sz w:val="24"/>
          <w:szCs w:val="24"/>
        </w:rPr>
        <w:t>IV</w:t>
      </w:r>
      <w:r w:rsidRPr="00276D0F">
        <w:rPr>
          <w:rFonts w:ascii="Book Antiqua" w:hAnsi="Book Antiqua" w:cs="Arial"/>
          <w:sz w:val="24"/>
          <w:szCs w:val="24"/>
        </w:rPr>
        <w:t xml:space="preserve"> differentiated HCC according to the ES classification</w:t>
      </w:r>
      <w:r w:rsidRPr="00276D0F">
        <w:rPr>
          <w:rFonts w:ascii="Book Antiqua" w:hAnsi="Book Antiqua" w:cs="Arial"/>
          <w:sz w:val="24"/>
          <w:szCs w:val="24"/>
        </w:rPr>
        <w:fldChar w:fldCharType="begin"/>
      </w:r>
      <w:r w:rsidRPr="00276D0F">
        <w:rPr>
          <w:rFonts w:ascii="Book Antiqua" w:hAnsi="Book Antiqua" w:cs="Arial"/>
          <w:sz w:val="24"/>
          <w:szCs w:val="24"/>
        </w:rPr>
        <w:instrText xml:space="preserve"> ADDIN EN.CITE &lt;EndNote&gt;&lt;Cite&gt;&lt;Author&gt;Edmondson&lt;/Author&gt;&lt;Year&gt;1954&lt;/Year&gt;&lt;RecNum&gt;2511&lt;/RecNum&gt;&lt;DisplayText&gt;&lt;style face="superscript"&gt;[15]&lt;/style&gt;&lt;/DisplayText&gt;&lt;record&gt;&lt;rec-number&gt;2511&lt;/rec-number&gt;&lt;foreign-keys&gt;&lt;key app="EN" db-id="2dzwzs0ptdxzzzearrrpd0vpvefrsx05vza5" timestamp="1563867602"&gt;2511&lt;/key&gt;&lt;/foreign-keys&gt;&lt;ref-type name="Journal Article"&gt;17&lt;/ref-type&gt;&lt;contributors&gt;&lt;authors&gt;&lt;author&gt;Edmondson, H. A.&lt;/author&gt;&lt;author&gt;Steiner, P. E.&lt;/author&gt;&lt;/authors&gt;&lt;/contributors&gt;&lt;titles&gt;&lt;title&gt;Primary carcinoma of the liver: a study of 100 cases among 48,900 necropsies&lt;/title&gt;&lt;secondary-title&gt;Cancer&lt;/secondary-title&gt;&lt;/titles&gt;&lt;periodical&gt;&lt;full-title&gt;Cancer&lt;/full-title&gt;&lt;abbr-1&gt;Cancer&lt;/abbr-1&gt;&lt;/periodical&gt;&lt;pages&gt;462-503&lt;/pages&gt;&lt;volume&gt;7&lt;/volume&gt;&lt;number&gt;3&lt;/number&gt;&lt;edition&gt;1954/05/01&lt;/edition&gt;&lt;keywords&gt;&lt;keyword&gt;Humans&lt;/keyword&gt;&lt;keyword&gt;*Liver Neoplasms&lt;/keyword&gt;&lt;keyword&gt;*LIVER/neoplasms&lt;/keyword&gt;&lt;/keywords&gt;&lt;dates&gt;&lt;year&gt;1954&lt;/year&gt;&lt;pub-dates&gt;&lt;date&gt;May&lt;/date&gt;&lt;/pub-dates&gt;&lt;/dates&gt;&lt;isbn&gt;0008-543X (Print)&amp;#xD;0008-543X (Linking)&lt;/isbn&gt;&lt;accession-num&gt;13160935&lt;/accession-num&gt;&lt;urls&gt;&lt;related-urls&gt;&lt;url&gt;https://www.ncbi.nlm.nih.gov/pubmed/13160935&lt;/url&gt;&lt;/related-urls&gt;&lt;/urls&gt;&lt;electronic-resource-num&gt;10.1002/1097-0142(195405)7:3&amp;lt;462::aid-cncr2820070308&amp;gt;3.0.co;2-e&lt;/electronic-resource-num&gt;&lt;/record&gt;&lt;/Cite&gt;&lt;/EndNote&gt;</w:instrText>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[15]</w:t>
      </w:r>
      <w:r w:rsidRPr="00276D0F">
        <w:rPr>
          <w:rFonts w:ascii="Book Antiqua" w:hAnsi="Book Antiqua" w:cs="Arial"/>
          <w:sz w:val="24"/>
          <w:szCs w:val="24"/>
        </w:rPr>
        <w:fldChar w:fldCharType="end"/>
      </w:r>
      <w:r w:rsidRPr="00276D0F">
        <w:rPr>
          <w:rFonts w:ascii="Book Antiqua" w:hAnsi="Book Antiqua" w:cs="Arial"/>
          <w:sz w:val="24"/>
          <w:szCs w:val="24"/>
        </w:rPr>
        <w:t xml:space="preserve">. </w:t>
      </w:r>
      <w:bookmarkStart w:id="29" w:name="OLE_LINK4"/>
      <w:bookmarkStart w:id="30" w:name="OLE_LINK3"/>
      <w:r w:rsidRPr="00276D0F">
        <w:rPr>
          <w:rFonts w:ascii="Book Antiqua" w:hAnsi="Book Antiqua" w:cs="Arial"/>
          <w:sz w:val="24"/>
          <w:szCs w:val="24"/>
        </w:rPr>
        <w:t xml:space="preserve">In addition, 45 patients who underwent surgical resection for sarcomatoid HCC were identified from the pathology database of Shandong Provincial Hospital. </w:t>
      </w:r>
      <w:bookmarkEnd w:id="29"/>
      <w:bookmarkEnd w:id="30"/>
      <w:r w:rsidRPr="00276D0F">
        <w:rPr>
          <w:rFonts w:ascii="Book Antiqua" w:hAnsi="Book Antiqua" w:cs="Arial"/>
          <w:sz w:val="24"/>
          <w:szCs w:val="24"/>
        </w:rPr>
        <w:t>We excluded patients who had previous interventions (including TACE, radiofrequency ablation and previous surgical resection) or missing data</w:t>
      </w:r>
      <w:r w:rsidRPr="00276D0F">
        <w:rPr>
          <w:rFonts w:ascii="Book Antiqua" w:eastAsia="等线" w:hAnsi="Book Antiqua" w:cs="Arial"/>
          <w:sz w:val="24"/>
          <w:szCs w:val="24"/>
        </w:rPr>
        <w:t>.</w:t>
      </w:r>
      <w:r w:rsidRPr="00276D0F">
        <w:rPr>
          <w:rFonts w:ascii="Book Antiqua" w:hAnsi="Book Antiqua" w:cs="Arial"/>
          <w:sz w:val="24"/>
          <w:szCs w:val="24"/>
        </w:rPr>
        <w:t xml:space="preserve"> </w:t>
      </w:r>
      <w:r w:rsidRPr="00276D0F">
        <w:rPr>
          <w:rFonts w:ascii="Book Antiqua" w:eastAsia="等线" w:hAnsi="Book Antiqua" w:cs="Arial"/>
          <w:sz w:val="24"/>
          <w:szCs w:val="24"/>
        </w:rPr>
        <w:t>A</w:t>
      </w:r>
      <w:r w:rsidRPr="00276D0F">
        <w:rPr>
          <w:rFonts w:ascii="Book Antiqua" w:hAnsi="Book Antiqua" w:cs="Arial"/>
          <w:sz w:val="24"/>
          <w:szCs w:val="24"/>
        </w:rPr>
        <w:t xml:space="preserve"> total of 41 sarcomatoid HCC and 155 high-grade HCC patients were included in the final analysis. The flowchart of patient selection is shown in </w:t>
      </w:r>
      <w:bookmarkStart w:id="31" w:name="OLE_LINK76"/>
      <w:bookmarkStart w:id="32" w:name="OLE_LINK75"/>
      <w:r w:rsidRPr="00276D0F">
        <w:rPr>
          <w:rFonts w:ascii="Book Antiqua" w:hAnsi="Book Antiqua" w:cs="Arial"/>
          <w:sz w:val="24"/>
          <w:szCs w:val="24"/>
        </w:rPr>
        <w:t>Figure 1.</w:t>
      </w:r>
      <w:bookmarkEnd w:id="31"/>
      <w:bookmarkEnd w:id="32"/>
    </w:p>
    <w:p w14:paraId="72D6350E" w14:textId="77777777" w:rsidR="001D0641" w:rsidRPr="00276D0F" w:rsidRDefault="001D0641">
      <w:pPr>
        <w:adjustRightInd w:val="0"/>
        <w:snapToGrid w:val="0"/>
        <w:spacing w:line="360" w:lineRule="auto"/>
        <w:rPr>
          <w:rFonts w:ascii="Book Antiqua" w:hAnsi="Book Antiqua" w:cs="Arial"/>
          <w:sz w:val="24"/>
          <w:szCs w:val="24"/>
        </w:rPr>
      </w:pPr>
    </w:p>
    <w:p w14:paraId="1EBE429D"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Data collection</w:t>
      </w:r>
    </w:p>
    <w:p w14:paraId="040E4380"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 xml:space="preserve">The medical records of </w:t>
      </w:r>
      <w:r w:rsidRPr="00276D0F">
        <w:rPr>
          <w:rFonts w:ascii="Book Antiqua" w:eastAsia="等线" w:hAnsi="Book Antiqua" w:cs="Arial"/>
          <w:sz w:val="24"/>
          <w:szCs w:val="24"/>
        </w:rPr>
        <w:t xml:space="preserve">the </w:t>
      </w:r>
      <w:r w:rsidRPr="00276D0F">
        <w:rPr>
          <w:rFonts w:ascii="Book Antiqua" w:hAnsi="Book Antiqua" w:cs="Arial"/>
          <w:sz w:val="24"/>
          <w:szCs w:val="24"/>
        </w:rPr>
        <w:t xml:space="preserve">included patients were retrospectively reviewed. A standardized record form was used to collect clinical information, including age, sex, </w:t>
      </w:r>
      <w:r w:rsidRPr="00276D0F">
        <w:rPr>
          <w:rFonts w:ascii="Book Antiqua" w:eastAsia="等线" w:hAnsi="Book Antiqua" w:cs="Arial"/>
          <w:sz w:val="24"/>
          <w:szCs w:val="24"/>
        </w:rPr>
        <w:t>symptoms</w:t>
      </w:r>
      <w:r w:rsidRPr="00276D0F">
        <w:rPr>
          <w:rFonts w:ascii="Book Antiqua" w:hAnsi="Book Antiqua" w:cs="Arial"/>
          <w:sz w:val="24"/>
          <w:szCs w:val="24"/>
        </w:rPr>
        <w:t xml:space="preserve">, alcoholism, </w:t>
      </w:r>
      <w:bookmarkStart w:id="33" w:name="OLE_LINK6"/>
      <w:bookmarkStart w:id="34" w:name="OLE_LINK9"/>
      <w:r w:rsidRPr="00276D0F">
        <w:rPr>
          <w:rFonts w:ascii="Book Antiqua" w:hAnsi="Book Antiqua" w:cs="Arial"/>
          <w:sz w:val="24"/>
          <w:szCs w:val="24"/>
        </w:rPr>
        <w:t>hepatitis virus B or C infection</w:t>
      </w:r>
      <w:bookmarkEnd w:id="33"/>
      <w:bookmarkEnd w:id="34"/>
      <w:r w:rsidRPr="00276D0F">
        <w:rPr>
          <w:rFonts w:ascii="Book Antiqua" w:hAnsi="Book Antiqua" w:cs="Arial"/>
          <w:sz w:val="24"/>
          <w:szCs w:val="24"/>
        </w:rPr>
        <w:t xml:space="preserve">, liver cirrhosis, laboratory test results, Child-Pugh classification and tumor-specific characteristics, such as tumor size, tumor number </w:t>
      </w:r>
      <w:r w:rsidRPr="00276D0F">
        <w:rPr>
          <w:rFonts w:ascii="Book Antiqua" w:eastAsia="等线" w:hAnsi="Book Antiqua" w:cs="Arial"/>
          <w:sz w:val="24"/>
          <w:szCs w:val="24"/>
        </w:rPr>
        <w:t xml:space="preserve">and </w:t>
      </w:r>
      <w:r w:rsidRPr="00276D0F">
        <w:rPr>
          <w:rFonts w:ascii="Book Antiqua" w:hAnsi="Book Antiqua" w:cs="Arial"/>
          <w:sz w:val="24"/>
          <w:szCs w:val="24"/>
        </w:rPr>
        <w:t xml:space="preserve">macrovascular invasion. Tumor staging was classified according to the Barcelona Clinic Liver Cancer staging system and the </w:t>
      </w:r>
      <w:bookmarkStart w:id="35" w:name="OLE_LINK54"/>
      <w:r w:rsidRPr="00276D0F">
        <w:rPr>
          <w:rFonts w:ascii="Book Antiqua" w:hAnsi="Book Antiqua" w:cs="Arial"/>
          <w:sz w:val="24"/>
          <w:szCs w:val="24"/>
        </w:rPr>
        <w:t>American Joint Committee on Cancer (AJCC)</w:t>
      </w:r>
      <w:bookmarkEnd w:id="35"/>
      <w:r w:rsidRPr="00276D0F">
        <w:rPr>
          <w:rFonts w:ascii="Book Antiqua" w:hAnsi="Book Antiqua" w:cs="Arial"/>
          <w:sz w:val="24"/>
          <w:szCs w:val="24"/>
        </w:rPr>
        <w:t xml:space="preserve"> staging system (8</w:t>
      </w:r>
      <w:r w:rsidRPr="00276D0F">
        <w:rPr>
          <w:rFonts w:ascii="Book Antiqua" w:hAnsi="Book Antiqua" w:cs="Arial"/>
          <w:sz w:val="24"/>
          <w:szCs w:val="24"/>
          <w:vertAlign w:val="superscript"/>
        </w:rPr>
        <w:t>th</w:t>
      </w:r>
      <w:r w:rsidRPr="00276D0F">
        <w:rPr>
          <w:rFonts w:ascii="Book Antiqua" w:hAnsi="Book Antiqua" w:cs="Arial"/>
          <w:sz w:val="24"/>
          <w:szCs w:val="24"/>
        </w:rPr>
        <w:t xml:space="preserve"> edition, 2017). Computed tomography (CT)</w:t>
      </w:r>
      <w:r w:rsidRPr="00276D0F">
        <w:rPr>
          <w:rFonts w:ascii="Book Antiqua" w:eastAsia="等线" w:hAnsi="Book Antiqua" w:cs="Arial"/>
          <w:sz w:val="24"/>
          <w:szCs w:val="24"/>
        </w:rPr>
        <w:t xml:space="preserve"> and</w:t>
      </w:r>
      <w:r w:rsidRPr="00276D0F">
        <w:rPr>
          <w:rFonts w:ascii="Book Antiqua" w:hAnsi="Book Antiqua" w:cs="Arial"/>
          <w:sz w:val="24"/>
          <w:szCs w:val="24"/>
        </w:rPr>
        <w:t xml:space="preserve"> magnetic resonance imaging (MRI) images were also reviewed.</w:t>
      </w:r>
    </w:p>
    <w:p w14:paraId="32403D66" w14:textId="77777777" w:rsidR="001D0641" w:rsidRPr="00276D0F" w:rsidRDefault="001D0641">
      <w:pPr>
        <w:adjustRightInd w:val="0"/>
        <w:snapToGrid w:val="0"/>
        <w:spacing w:line="360" w:lineRule="auto"/>
        <w:rPr>
          <w:rFonts w:ascii="Book Antiqua" w:hAnsi="Book Antiqua" w:cs="Arial"/>
          <w:sz w:val="24"/>
          <w:szCs w:val="24"/>
        </w:rPr>
      </w:pPr>
    </w:p>
    <w:p w14:paraId="658038DC"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Postoperative follow-up</w:t>
      </w:r>
    </w:p>
    <w:p w14:paraId="031242B7" w14:textId="77777777" w:rsidR="001D0641" w:rsidRPr="00276D0F" w:rsidRDefault="00C410F5">
      <w:pPr>
        <w:adjustRightInd w:val="0"/>
        <w:snapToGrid w:val="0"/>
        <w:spacing w:line="360" w:lineRule="auto"/>
        <w:rPr>
          <w:rFonts w:ascii="Book Antiqua" w:hAnsi="Book Antiqua" w:cs="Arial"/>
          <w:sz w:val="24"/>
          <w:szCs w:val="24"/>
        </w:rPr>
      </w:pPr>
      <w:bookmarkStart w:id="36" w:name="OLE_LINK10"/>
      <w:r w:rsidRPr="00276D0F">
        <w:rPr>
          <w:rFonts w:ascii="Book Antiqua" w:hAnsi="Book Antiqua" w:cs="Arial"/>
          <w:sz w:val="24"/>
          <w:szCs w:val="24"/>
        </w:rPr>
        <w:t>Routine follow-ups were conducted during the 1</w:t>
      </w:r>
      <w:r w:rsidRPr="00276D0F">
        <w:rPr>
          <w:rFonts w:ascii="Book Antiqua" w:hAnsi="Book Antiqua" w:cs="Arial"/>
          <w:sz w:val="24"/>
          <w:szCs w:val="24"/>
          <w:vertAlign w:val="superscript"/>
        </w:rPr>
        <w:t>st</w:t>
      </w:r>
      <w:r w:rsidRPr="00276D0F">
        <w:rPr>
          <w:rFonts w:ascii="Book Antiqua" w:hAnsi="Book Antiqua" w:cs="Arial"/>
          <w:sz w:val="24"/>
          <w:szCs w:val="24"/>
        </w:rPr>
        <w:t xml:space="preserve"> and 3</w:t>
      </w:r>
      <w:r w:rsidRPr="00276D0F">
        <w:rPr>
          <w:rFonts w:ascii="Book Antiqua" w:hAnsi="Book Antiqua" w:cs="Arial"/>
          <w:sz w:val="24"/>
          <w:szCs w:val="24"/>
          <w:vertAlign w:val="superscript"/>
        </w:rPr>
        <w:t>rd</w:t>
      </w:r>
      <w:r w:rsidRPr="00276D0F">
        <w:rPr>
          <w:rFonts w:ascii="Book Antiqua" w:hAnsi="Book Antiqua" w:cs="Arial"/>
          <w:sz w:val="24"/>
          <w:szCs w:val="24"/>
        </w:rPr>
        <w:t xml:space="preserve"> mo after resection and subsequently every 2 to 3 mo during the first postoperative year and every 3 to 6 mo thereafter. At each follow-up, serum </w:t>
      </w:r>
      <w:r w:rsidRPr="00276D0F">
        <w:rPr>
          <w:rFonts w:ascii="Book Antiqua" w:eastAsia="等线" w:hAnsi="Book Antiqua" w:cs="Arial"/>
          <w:kern w:val="0"/>
          <w:sz w:val="24"/>
          <w:szCs w:val="24"/>
        </w:rPr>
        <w:t>alpha-fetoprotein</w:t>
      </w:r>
      <w:r w:rsidRPr="00276D0F">
        <w:rPr>
          <w:rFonts w:ascii="Book Antiqua" w:hAnsi="Book Antiqua" w:cs="Arial"/>
          <w:sz w:val="24"/>
          <w:szCs w:val="24"/>
        </w:rPr>
        <w:t xml:space="preserve"> (AFP) levels and liver function were assessed, and abdominal ultrasonography was completed. An </w:t>
      </w:r>
      <w:r w:rsidRPr="00276D0F">
        <w:rPr>
          <w:rFonts w:ascii="Book Antiqua" w:hAnsi="Book Antiqua" w:cs="Arial"/>
          <w:sz w:val="24"/>
          <w:szCs w:val="24"/>
        </w:rPr>
        <w:lastRenderedPageBreak/>
        <w:t>abdominal CT or MRI was performed at an interval of 6 to 12 mo depending on the postoperative time. If recurrence was suspected, an additional CT or MRI scan was performed immediately. Overall survival (OS) was defined as the time from the date of surgery to the date of death or last follow-up. Recurrence was defined as the appearance of a new lesion as confirmed by CT or MRI during follow-up. Recurrence-free survival (RFS) was calculated from the date of surgery to the date of the first documented recurrence, death or last follow-up.</w:t>
      </w:r>
    </w:p>
    <w:p w14:paraId="6E962472" w14:textId="77777777" w:rsidR="001D0641" w:rsidRPr="00276D0F" w:rsidRDefault="001D0641">
      <w:pPr>
        <w:adjustRightInd w:val="0"/>
        <w:snapToGrid w:val="0"/>
        <w:spacing w:line="360" w:lineRule="auto"/>
        <w:ind w:firstLine="420"/>
        <w:rPr>
          <w:rFonts w:ascii="Book Antiqua" w:hAnsi="Book Antiqua" w:cs="Arial"/>
          <w:sz w:val="24"/>
          <w:szCs w:val="24"/>
        </w:rPr>
      </w:pPr>
    </w:p>
    <w:bookmarkEnd w:id="36"/>
    <w:p w14:paraId="11010B93"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Statistical analysis</w:t>
      </w:r>
    </w:p>
    <w:p w14:paraId="7025CF01"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 xml:space="preserve">Numerical data are presented as the median (range) or mean ± standard deviation. Differences between groups were compared using Pearson’s </w:t>
      </w:r>
      <w:r w:rsidRPr="00276D0F">
        <w:rPr>
          <w:rFonts w:ascii="Book Antiqua" w:hAnsi="Book Antiqua" w:cs="Arial"/>
          <w:i/>
          <w:sz w:val="24"/>
          <w:szCs w:val="24"/>
        </w:rPr>
        <w:t>χ</w:t>
      </w:r>
      <w:r w:rsidRPr="00276D0F">
        <w:rPr>
          <w:rFonts w:ascii="Book Antiqua" w:hAnsi="Book Antiqua" w:cs="Arial"/>
          <w:sz w:val="24"/>
          <w:szCs w:val="24"/>
          <w:vertAlign w:val="superscript"/>
        </w:rPr>
        <w:t>2</w:t>
      </w:r>
      <w:r w:rsidRPr="00276D0F">
        <w:rPr>
          <w:rFonts w:ascii="Book Antiqua" w:hAnsi="Book Antiqua" w:cs="Arial"/>
          <w:sz w:val="24"/>
          <w:szCs w:val="24"/>
        </w:rPr>
        <w:t xml:space="preserve"> test or the two-tailed Fisher’s exact test for categorical data and the Mann-Whitney </w:t>
      </w:r>
      <w:r w:rsidRPr="00276D0F">
        <w:rPr>
          <w:rFonts w:ascii="Book Antiqua" w:hAnsi="Book Antiqua" w:cs="Arial"/>
          <w:i/>
          <w:sz w:val="24"/>
          <w:szCs w:val="24"/>
        </w:rPr>
        <w:t>U</w:t>
      </w:r>
      <w:r w:rsidRPr="00276D0F">
        <w:rPr>
          <w:rFonts w:ascii="Book Antiqua" w:hAnsi="Book Antiqua" w:cs="Arial"/>
          <w:sz w:val="24"/>
          <w:szCs w:val="24"/>
        </w:rPr>
        <w:t xml:space="preserve"> test for numerical data. OS and RFS were determined using the Kaplan-Meier method, and differences between groups were assessed by the log-rank test.</w:t>
      </w:r>
      <w:bookmarkStart w:id="37" w:name="OLE_LINK38"/>
      <w:r w:rsidRPr="00276D0F">
        <w:rPr>
          <w:rFonts w:ascii="Book Antiqua" w:hAnsi="Book Antiqua" w:cs="Arial"/>
          <w:sz w:val="24"/>
          <w:szCs w:val="24"/>
        </w:rPr>
        <w:t xml:space="preserve"> </w:t>
      </w:r>
      <w:bookmarkStart w:id="38" w:name="OLE_LINK64"/>
      <w:r w:rsidRPr="00276D0F">
        <w:rPr>
          <w:rFonts w:ascii="Book Antiqua" w:hAnsi="Book Antiqua" w:cs="Arial"/>
          <w:sz w:val="24"/>
          <w:szCs w:val="24"/>
        </w:rPr>
        <w:t>To evaluate further the impact of histological subtype on prognosis</w:t>
      </w:r>
      <w:bookmarkEnd w:id="38"/>
      <w:r w:rsidRPr="00276D0F">
        <w:rPr>
          <w:rFonts w:ascii="Book Antiqua" w:hAnsi="Book Antiqua" w:cs="Arial"/>
          <w:sz w:val="24"/>
          <w:szCs w:val="24"/>
        </w:rPr>
        <w:t>, univariate analyses of prognostic factors were performed using univariate Cox regression analysis</w:t>
      </w:r>
      <w:r w:rsidRPr="00276D0F">
        <w:rPr>
          <w:rFonts w:ascii="Book Antiqua" w:eastAsia="等线" w:hAnsi="Book Antiqua" w:cs="Arial"/>
          <w:sz w:val="24"/>
          <w:szCs w:val="24"/>
        </w:rPr>
        <w:t>.</w:t>
      </w:r>
      <w:r w:rsidRPr="00276D0F">
        <w:rPr>
          <w:rFonts w:ascii="Book Antiqua" w:hAnsi="Book Antiqua" w:cs="Arial"/>
          <w:sz w:val="24"/>
          <w:szCs w:val="24"/>
        </w:rPr>
        <w:t xml:space="preserve"> Among the parameters with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0.1 in the univariate analyses, </w:t>
      </w:r>
      <w:bookmarkStart w:id="39" w:name="OLE_LINK11"/>
      <w:r w:rsidRPr="00276D0F">
        <w:rPr>
          <w:rFonts w:ascii="Book Antiqua" w:hAnsi="Book Antiqua" w:cs="Arial"/>
          <w:sz w:val="24"/>
          <w:szCs w:val="24"/>
        </w:rPr>
        <w:t>age, serum AFP level, AJCC stage, differentiation grade of the carcinomatous component and histological subtype</w:t>
      </w:r>
      <w:bookmarkEnd w:id="39"/>
      <w:r w:rsidRPr="00276D0F">
        <w:rPr>
          <w:rFonts w:ascii="Book Antiqua" w:hAnsi="Book Antiqua" w:cs="Arial"/>
          <w:sz w:val="24"/>
          <w:szCs w:val="24"/>
        </w:rPr>
        <w:t xml:space="preserve"> were used to build a basic multivariate Cox proportional hazard model since they reflect multiple aspects of a patient’s condition. We also adjusted for variables that changed the matched hazard ratio of the histological subtype by at least 5% upon addition into the model</w:t>
      </w:r>
      <w:r w:rsidRPr="00276D0F">
        <w:rPr>
          <w:rFonts w:ascii="Book Antiqua" w:hAnsi="Book Antiqua" w:cs="Arial"/>
          <w:sz w:val="24"/>
          <w:szCs w:val="24"/>
        </w:rPr>
        <w:fldChar w:fldCharType="begin">
          <w:fldData xml:space="preserve">PEVuZE5vdGU+PENpdGU+PEF1dGhvcj5LZXJuYW48L0F1dGhvcj48WWVhcj4yMDAwPC9ZZWFyPjxS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PEVuZE5vdGU+PENpdGU+PEF1dGhvcj5LZXJuYW48L0F1dGhvcj48WWVhcj4yMDAwPC9ZZWFyPjxS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[16]</w:t>
      </w:r>
      <w:r w:rsidRPr="00276D0F">
        <w:rPr>
          <w:rFonts w:ascii="Book Antiqua" w:hAnsi="Book Antiqua" w:cs="Arial"/>
          <w:sz w:val="24"/>
          <w:szCs w:val="24"/>
        </w:rPr>
        <w:fldChar w:fldCharType="end"/>
      </w:r>
      <w:r w:rsidRPr="00276D0F">
        <w:rPr>
          <w:rFonts w:ascii="Book Antiqua" w:hAnsi="Book Antiqua" w:cs="Arial"/>
          <w:sz w:val="24"/>
          <w:szCs w:val="24"/>
        </w:rPr>
        <w:t xml:space="preserve">. </w:t>
      </w:r>
      <w:bookmarkEnd w:id="37"/>
      <w:r w:rsidRPr="00276D0F">
        <w:rPr>
          <w:rFonts w:ascii="Book Antiqua" w:hAnsi="Book Antiqua" w:cs="Arial"/>
          <w:sz w:val="24"/>
          <w:szCs w:val="24"/>
        </w:rPr>
        <w:t xml:space="preserve">A </w:t>
      </w:r>
      <w:r w:rsidRPr="00276D0F">
        <w:rPr>
          <w:rFonts w:ascii="Book Antiqua" w:hAnsi="Book Antiqua" w:cs="Arial"/>
          <w:i/>
          <w:iCs/>
          <w:sz w:val="24"/>
          <w:szCs w:val="24"/>
        </w:rPr>
        <w:t>P</w:t>
      </w:r>
      <w:r w:rsidRPr="00276D0F">
        <w:rPr>
          <w:rFonts w:ascii="Book Antiqua" w:hAnsi="Book Antiqua" w:cs="Arial"/>
          <w:sz w:val="24"/>
          <w:szCs w:val="24"/>
        </w:rPr>
        <w:t>-value &lt; 0.05 was considered to indicate statistical significance. Kaplan-Meier curves were generated and analyzed using GraphPad Prism 7 (GraphPad Software Inc., San Diego, CA, United States). All other statistical analyses were performed using IBM SPSS 23.0 software (SPSS Inc., Armonk, NY, United States).</w:t>
      </w:r>
    </w:p>
    <w:p w14:paraId="758359F0" w14:textId="77777777" w:rsidR="001D0641" w:rsidRPr="00276D0F" w:rsidRDefault="001D0641">
      <w:pPr>
        <w:adjustRightInd w:val="0"/>
        <w:snapToGrid w:val="0"/>
        <w:spacing w:line="360" w:lineRule="auto"/>
        <w:rPr>
          <w:rFonts w:ascii="Book Antiqua" w:hAnsi="Book Antiqua" w:cs="Arial"/>
          <w:sz w:val="24"/>
          <w:szCs w:val="24"/>
        </w:rPr>
      </w:pPr>
    </w:p>
    <w:p w14:paraId="4B1E40B3" w14:textId="77777777" w:rsidR="001D0641" w:rsidRPr="00276D0F" w:rsidRDefault="00C410F5">
      <w:pPr>
        <w:adjustRightInd w:val="0"/>
        <w:snapToGrid w:val="0"/>
        <w:spacing w:line="360" w:lineRule="auto"/>
        <w:rPr>
          <w:rFonts w:ascii="Book Antiqua" w:hAnsi="Book Antiqua" w:cs="Arial"/>
          <w:b/>
          <w:bCs/>
          <w:sz w:val="24"/>
          <w:szCs w:val="24"/>
          <w:u w:val="single"/>
        </w:rPr>
      </w:pPr>
      <w:r w:rsidRPr="00276D0F">
        <w:rPr>
          <w:rFonts w:ascii="Book Antiqua" w:hAnsi="Book Antiqua" w:cs="Arial"/>
          <w:b/>
          <w:bCs/>
          <w:sz w:val="24"/>
          <w:szCs w:val="24"/>
          <w:u w:val="single"/>
        </w:rPr>
        <w:t>RESULTS</w:t>
      </w:r>
    </w:p>
    <w:p w14:paraId="62A4FE3F"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Clinical and laboratory characteristics of the studied patients</w:t>
      </w:r>
    </w:p>
    <w:p w14:paraId="6EBAB450" w14:textId="77777777" w:rsidR="001D0641" w:rsidRPr="00276D0F" w:rsidRDefault="00C410F5">
      <w:pPr>
        <w:adjustRightInd w:val="0"/>
        <w:snapToGrid w:val="0"/>
        <w:spacing w:line="360" w:lineRule="auto"/>
        <w:rPr>
          <w:rFonts w:ascii="Book Antiqua" w:hAnsi="Book Antiqua" w:cs="Arial"/>
          <w:sz w:val="24"/>
          <w:szCs w:val="24"/>
        </w:rPr>
      </w:pPr>
      <w:bookmarkStart w:id="40" w:name="OLE_LINK39"/>
      <w:bookmarkStart w:id="41" w:name="OLE_LINK40"/>
      <w:r w:rsidRPr="00276D0F">
        <w:rPr>
          <w:rFonts w:ascii="Book Antiqua" w:hAnsi="Book Antiqua" w:cs="Arial"/>
          <w:sz w:val="24"/>
          <w:szCs w:val="24"/>
        </w:rPr>
        <w:t xml:space="preserve">A total of 196 patients, including 41 sarcomatoid and 155 high-grade HCC patients, were included in this study, </w:t>
      </w:r>
      <w:r w:rsidRPr="00276D0F">
        <w:rPr>
          <w:rFonts w:ascii="Book Antiqua" w:eastAsia="等线" w:hAnsi="Book Antiqua" w:cs="Arial"/>
          <w:sz w:val="24"/>
          <w:szCs w:val="24"/>
        </w:rPr>
        <w:t xml:space="preserve">and </w:t>
      </w:r>
      <w:r w:rsidRPr="00276D0F">
        <w:rPr>
          <w:rFonts w:ascii="Book Antiqua" w:hAnsi="Book Antiqua" w:cs="Arial"/>
          <w:sz w:val="24"/>
          <w:szCs w:val="24"/>
        </w:rPr>
        <w:t xml:space="preserve">the clinical and laboratory characteristics </w:t>
      </w:r>
      <w:r w:rsidRPr="00276D0F">
        <w:rPr>
          <w:rFonts w:ascii="Book Antiqua" w:eastAsia="等线" w:hAnsi="Book Antiqua" w:cs="Arial"/>
          <w:sz w:val="24"/>
          <w:szCs w:val="24"/>
        </w:rPr>
        <w:t>are</w:t>
      </w:r>
      <w:r w:rsidRPr="00276D0F">
        <w:rPr>
          <w:rFonts w:ascii="Book Antiqua" w:hAnsi="Book Antiqua" w:cs="Arial"/>
          <w:sz w:val="24"/>
          <w:szCs w:val="24"/>
        </w:rPr>
        <w:t xml:space="preserve"> shown </w:t>
      </w:r>
      <w:r w:rsidRPr="00276D0F">
        <w:rPr>
          <w:rFonts w:ascii="Book Antiqua" w:hAnsi="Book Antiqua" w:cs="Arial"/>
          <w:sz w:val="24"/>
          <w:szCs w:val="24"/>
        </w:rPr>
        <w:lastRenderedPageBreak/>
        <w:t xml:space="preserve">in Table 1. </w:t>
      </w:r>
      <w:bookmarkEnd w:id="40"/>
      <w:bookmarkEnd w:id="41"/>
      <w:r w:rsidRPr="00276D0F">
        <w:rPr>
          <w:rFonts w:ascii="Book Antiqua" w:hAnsi="Book Antiqua" w:cs="Arial"/>
          <w:sz w:val="24"/>
          <w:szCs w:val="24"/>
        </w:rPr>
        <w:t xml:space="preserve">In both the sarcomatoid and high-grade HCC groups, the majority of the patients were men (80.5% and 86.5%, </w:t>
      </w:r>
      <w:r w:rsidRPr="00276D0F">
        <w:rPr>
          <w:rFonts w:ascii="Book Antiqua" w:hAnsi="Book Antiqua" w:cs="Arial"/>
          <w:i/>
          <w:iCs/>
          <w:sz w:val="24"/>
          <w:szCs w:val="24"/>
        </w:rPr>
        <w:t xml:space="preserve">P </w:t>
      </w:r>
      <w:r w:rsidRPr="00276D0F">
        <w:rPr>
          <w:rFonts w:ascii="Book Antiqua" w:hAnsi="Book Antiqua" w:cs="Arial"/>
          <w:sz w:val="24"/>
          <w:szCs w:val="24"/>
        </w:rPr>
        <w:t>= 0.339), with a median age of 54 years and 55 years (</w:t>
      </w:r>
      <w:r w:rsidRPr="00276D0F">
        <w:rPr>
          <w:rFonts w:ascii="Book Antiqua" w:hAnsi="Book Antiqua" w:cs="Arial"/>
          <w:i/>
          <w:iCs/>
          <w:sz w:val="24"/>
          <w:szCs w:val="24"/>
        </w:rPr>
        <w:t xml:space="preserve">P </w:t>
      </w:r>
      <w:r w:rsidRPr="00276D0F">
        <w:rPr>
          <w:rFonts w:ascii="Book Antiqua" w:hAnsi="Book Antiqua" w:cs="Arial"/>
          <w:sz w:val="24"/>
          <w:szCs w:val="24"/>
        </w:rPr>
        <w:t xml:space="preserve">= 0.942), respectively. During the first hospital visit, sarcomatoid </w:t>
      </w:r>
      <w:bookmarkStart w:id="42" w:name="OLE_LINK61"/>
      <w:r w:rsidRPr="00276D0F">
        <w:rPr>
          <w:rFonts w:ascii="Book Antiqua" w:hAnsi="Book Antiqua" w:cs="Arial"/>
          <w:sz w:val="24"/>
          <w:szCs w:val="24"/>
        </w:rPr>
        <w:t xml:space="preserve">HCC patients had a higher incidence of concomitant symptoms than high-grade </w:t>
      </w:r>
      <w:bookmarkEnd w:id="42"/>
      <w:r w:rsidRPr="00276D0F">
        <w:rPr>
          <w:rFonts w:ascii="Book Antiqua" w:hAnsi="Book Antiqua" w:cs="Arial"/>
          <w:sz w:val="24"/>
          <w:szCs w:val="24"/>
        </w:rPr>
        <w:t xml:space="preserve">HCC patients (78.0% </w:t>
      </w:r>
      <w:r w:rsidRPr="00276D0F">
        <w:rPr>
          <w:rFonts w:ascii="Book Antiqua" w:hAnsi="Book Antiqua" w:cs="Arial"/>
          <w:i/>
          <w:iCs/>
          <w:sz w:val="24"/>
          <w:szCs w:val="24"/>
        </w:rPr>
        <w:t>vs</w:t>
      </w:r>
      <w:r w:rsidRPr="00276D0F">
        <w:rPr>
          <w:rFonts w:ascii="Book Antiqua" w:hAnsi="Book Antiqua" w:cs="Arial"/>
          <w:sz w:val="24"/>
          <w:szCs w:val="24"/>
        </w:rPr>
        <w:t xml:space="preserve"> 55.5%, </w:t>
      </w:r>
      <w:r w:rsidRPr="00276D0F">
        <w:rPr>
          <w:rFonts w:ascii="Book Antiqua" w:hAnsi="Book Antiqua" w:cs="Arial"/>
          <w:i/>
          <w:iCs/>
          <w:sz w:val="24"/>
          <w:szCs w:val="24"/>
        </w:rPr>
        <w:t xml:space="preserve">P </w:t>
      </w:r>
      <w:r w:rsidRPr="00276D0F">
        <w:rPr>
          <w:rFonts w:ascii="Book Antiqua" w:hAnsi="Book Antiqua" w:cs="Arial"/>
          <w:sz w:val="24"/>
          <w:szCs w:val="24"/>
        </w:rPr>
        <w:t xml:space="preserve">= 0.009), including symptoms of epigastric discomfort (63.4% </w:t>
      </w:r>
      <w:r w:rsidRPr="00276D0F">
        <w:rPr>
          <w:rFonts w:ascii="Book Antiqua" w:hAnsi="Book Antiqua" w:cs="Arial"/>
          <w:i/>
          <w:iCs/>
          <w:sz w:val="24"/>
          <w:szCs w:val="24"/>
        </w:rPr>
        <w:t>vs</w:t>
      </w:r>
      <w:r w:rsidRPr="00276D0F">
        <w:rPr>
          <w:rFonts w:ascii="Book Antiqua" w:hAnsi="Book Antiqua" w:cs="Arial"/>
          <w:sz w:val="24"/>
          <w:szCs w:val="24"/>
        </w:rPr>
        <w:t xml:space="preserve"> 43.2%), weight loss (34.1% </w:t>
      </w:r>
      <w:r w:rsidRPr="00276D0F">
        <w:rPr>
          <w:rFonts w:ascii="Book Antiqua" w:hAnsi="Book Antiqua" w:cs="Arial"/>
          <w:i/>
          <w:iCs/>
          <w:sz w:val="24"/>
          <w:szCs w:val="24"/>
        </w:rPr>
        <w:t>vs</w:t>
      </w:r>
      <w:r w:rsidRPr="00276D0F">
        <w:rPr>
          <w:rFonts w:ascii="Book Antiqua" w:hAnsi="Book Antiqua" w:cs="Arial"/>
          <w:sz w:val="24"/>
          <w:szCs w:val="24"/>
        </w:rPr>
        <w:t xml:space="preserve"> 18.1%) </w:t>
      </w:r>
      <w:bookmarkStart w:id="43" w:name="OLE_LINK12"/>
      <w:r w:rsidRPr="00276D0F">
        <w:rPr>
          <w:rFonts w:ascii="Book Antiqua" w:hAnsi="Book Antiqua" w:cs="Arial"/>
          <w:sz w:val="24"/>
          <w:szCs w:val="24"/>
        </w:rPr>
        <w:t xml:space="preserve">and fever (22% </w:t>
      </w:r>
      <w:r w:rsidRPr="00276D0F">
        <w:rPr>
          <w:rFonts w:ascii="Book Antiqua" w:hAnsi="Book Antiqua" w:cs="Arial"/>
          <w:i/>
          <w:iCs/>
          <w:sz w:val="24"/>
          <w:szCs w:val="24"/>
        </w:rPr>
        <w:t>vs</w:t>
      </w:r>
      <w:r w:rsidRPr="00276D0F">
        <w:rPr>
          <w:rFonts w:ascii="Book Antiqua" w:hAnsi="Book Antiqua" w:cs="Arial"/>
          <w:sz w:val="24"/>
          <w:szCs w:val="24"/>
        </w:rPr>
        <w:t xml:space="preserve"> 2.6%). The etiology of </w:t>
      </w:r>
      <w:bookmarkStart w:id="44" w:name="OLE_LINK59"/>
      <w:r w:rsidRPr="00276D0F">
        <w:rPr>
          <w:rFonts w:ascii="Book Antiqua" w:hAnsi="Book Antiqua" w:cs="Arial"/>
          <w:sz w:val="24"/>
          <w:szCs w:val="24"/>
        </w:rPr>
        <w:t>hepatopathy</w:t>
      </w:r>
      <w:bookmarkEnd w:id="44"/>
      <w:r w:rsidRPr="00276D0F">
        <w:rPr>
          <w:rFonts w:ascii="Book Antiqua" w:hAnsi="Book Antiqua" w:cs="Arial"/>
          <w:sz w:val="24"/>
          <w:szCs w:val="24"/>
        </w:rPr>
        <w:t xml:space="preserve">, presence of cirrhosis, Child-Pugh classification and laboratory </w:t>
      </w:r>
      <w:r w:rsidRPr="00276D0F">
        <w:rPr>
          <w:rFonts w:ascii="Book Antiqua" w:eastAsia="等线" w:hAnsi="Book Antiqua" w:cs="Arial"/>
          <w:sz w:val="24"/>
          <w:szCs w:val="24"/>
        </w:rPr>
        <w:t>test</w:t>
      </w:r>
      <w:r w:rsidRPr="00276D0F">
        <w:rPr>
          <w:rFonts w:ascii="Book Antiqua" w:hAnsi="Book Antiqua" w:cs="Arial"/>
          <w:sz w:val="24"/>
          <w:szCs w:val="24"/>
        </w:rPr>
        <w:t xml:space="preserve"> results were comparable between the two groups (all </w:t>
      </w:r>
      <w:r w:rsidRPr="00276D0F">
        <w:rPr>
          <w:rFonts w:ascii="Book Antiqua" w:hAnsi="Book Antiqua" w:cs="Arial"/>
          <w:i/>
          <w:iCs/>
          <w:sz w:val="24"/>
          <w:szCs w:val="24"/>
        </w:rPr>
        <w:t xml:space="preserve">P </w:t>
      </w:r>
      <w:r w:rsidRPr="00276D0F">
        <w:rPr>
          <w:rFonts w:ascii="Book Antiqua" w:hAnsi="Book Antiqua" w:cs="Arial"/>
          <w:sz w:val="24"/>
          <w:szCs w:val="24"/>
        </w:rPr>
        <w:t>&gt; 0.05). However, serum AFP levels were significantly lower in the sarcomatoid group than in the high-grade group (5.8 ng/mL</w:t>
      </w:r>
      <w:r w:rsidRPr="00276D0F">
        <w:rPr>
          <w:rFonts w:ascii="Book Antiqua" w:hAnsi="Book Antiqua" w:cs="Arial"/>
          <w:i/>
          <w:iCs/>
          <w:sz w:val="24"/>
          <w:szCs w:val="24"/>
        </w:rPr>
        <w:t xml:space="preserve"> vs</w:t>
      </w:r>
      <w:r w:rsidRPr="00276D0F">
        <w:rPr>
          <w:rFonts w:ascii="Book Antiqua" w:hAnsi="Book Antiqua" w:cs="Arial"/>
          <w:sz w:val="24"/>
          <w:szCs w:val="24"/>
        </w:rPr>
        <w:t xml:space="preserve"> 348.0 ng/mL, </w:t>
      </w:r>
      <w:r w:rsidRPr="00276D0F">
        <w:rPr>
          <w:rFonts w:ascii="Book Antiqua" w:hAnsi="Book Antiqua" w:cs="Arial"/>
          <w:i/>
          <w:iCs/>
          <w:sz w:val="24"/>
          <w:szCs w:val="24"/>
        </w:rPr>
        <w:t xml:space="preserve">P </w:t>
      </w:r>
      <w:r w:rsidRPr="00276D0F">
        <w:rPr>
          <w:rFonts w:ascii="Book Antiqua" w:hAnsi="Book Antiqua" w:cs="Arial"/>
          <w:sz w:val="24"/>
          <w:szCs w:val="24"/>
        </w:rPr>
        <w:t>&lt; 0.001).</w:t>
      </w:r>
    </w:p>
    <w:p w14:paraId="0BA463D1" w14:textId="77777777" w:rsidR="001D0641" w:rsidRPr="00276D0F" w:rsidRDefault="001D0641">
      <w:pPr>
        <w:adjustRightInd w:val="0"/>
        <w:snapToGrid w:val="0"/>
        <w:spacing w:line="360" w:lineRule="auto"/>
        <w:rPr>
          <w:rFonts w:ascii="Book Antiqua" w:hAnsi="Book Antiqua" w:cs="Arial"/>
          <w:sz w:val="24"/>
          <w:szCs w:val="24"/>
        </w:rPr>
      </w:pPr>
    </w:p>
    <w:p w14:paraId="3C95FB0E"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b/>
          <w:bCs/>
          <w:i/>
          <w:iCs/>
          <w:sz w:val="24"/>
          <w:szCs w:val="24"/>
        </w:rPr>
        <w:t>Tumor-specific characteristics of the studied patients</w:t>
      </w:r>
    </w:p>
    <w:p w14:paraId="60CD0F6A"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 xml:space="preserve">The tumor-specific characteristics </w:t>
      </w:r>
      <w:r w:rsidRPr="00276D0F">
        <w:rPr>
          <w:rFonts w:ascii="Book Antiqua" w:eastAsia="等线" w:hAnsi="Book Antiqua" w:cs="Arial"/>
          <w:sz w:val="24"/>
          <w:szCs w:val="24"/>
        </w:rPr>
        <w:t>are</w:t>
      </w:r>
      <w:r w:rsidRPr="00276D0F">
        <w:rPr>
          <w:rFonts w:ascii="Book Antiqua" w:hAnsi="Book Antiqua" w:cs="Arial"/>
          <w:sz w:val="24"/>
          <w:szCs w:val="24"/>
        </w:rPr>
        <w:t xml:space="preserve"> shown in Table 2. At the time of diagnosis, the frequency of sarcomatoid HCC patients presenting with typical dynamic image patterns (arterial phase enhancement and portal and delayed phase washout) was significantly lower than that of patients with high-grade HCC (44.4% </w:t>
      </w:r>
      <w:r w:rsidRPr="00276D0F">
        <w:rPr>
          <w:rFonts w:ascii="Book Antiqua" w:hAnsi="Book Antiqua" w:cs="Arial"/>
          <w:i/>
          <w:iCs/>
          <w:sz w:val="24"/>
          <w:szCs w:val="24"/>
        </w:rPr>
        <w:t>vs</w:t>
      </w:r>
      <w:r w:rsidRPr="00276D0F">
        <w:rPr>
          <w:rFonts w:ascii="Book Antiqua" w:hAnsi="Book Antiqua" w:cs="Arial"/>
          <w:sz w:val="24"/>
          <w:szCs w:val="24"/>
        </w:rPr>
        <w:t xml:space="preserve"> 72.7%, </w:t>
      </w:r>
      <w:r w:rsidRPr="00276D0F">
        <w:rPr>
          <w:rFonts w:ascii="Book Antiqua" w:hAnsi="Book Antiqua" w:cs="Arial"/>
          <w:i/>
          <w:iCs/>
          <w:sz w:val="24"/>
          <w:szCs w:val="24"/>
        </w:rPr>
        <w:t xml:space="preserve">P </w:t>
      </w:r>
      <w:r w:rsidRPr="00276D0F">
        <w:rPr>
          <w:rFonts w:ascii="Book Antiqua" w:hAnsi="Book Antiqua" w:cs="Arial"/>
          <w:sz w:val="24"/>
          <w:szCs w:val="24"/>
        </w:rPr>
        <w:t xml:space="preserve">= 0.001). Some sarcomatoid HCCs might be misdiagnosed as intrahepatic cholangiocarcinoma (iCCA) or a hepatic abscess (Figure 2). Compared to high-grade HCC patients, sarcomatoid HCC patients had larger tumors, a lower incidence of tumor encapsulation </w:t>
      </w:r>
      <w:bookmarkStart w:id="45" w:name="OLE_LINK60"/>
      <w:bookmarkStart w:id="46" w:name="OLE_LINK67"/>
      <w:r w:rsidRPr="00276D0F">
        <w:rPr>
          <w:rFonts w:ascii="Book Antiqua" w:hAnsi="Book Antiqua" w:cs="Arial"/>
          <w:sz w:val="24"/>
          <w:szCs w:val="24"/>
        </w:rPr>
        <w:t>and higher frequencies of tumor necrosis, adjacent organ invasion, lymph node metastasis and advanced AJCC stage</w:t>
      </w:r>
      <w:bookmarkEnd w:id="45"/>
      <w:bookmarkEnd w:id="46"/>
      <w:r w:rsidRPr="00276D0F">
        <w:rPr>
          <w:rFonts w:ascii="Book Antiqua" w:hAnsi="Book Antiqua" w:cs="Arial"/>
          <w:sz w:val="24"/>
          <w:szCs w:val="24"/>
        </w:rPr>
        <w:t xml:space="preserve"> </w:t>
      </w:r>
      <w:bookmarkStart w:id="47" w:name="OLE_LINK53"/>
      <w:bookmarkStart w:id="48" w:name="OLE_LINK55"/>
      <w:r w:rsidRPr="00276D0F">
        <w:rPr>
          <w:rFonts w:ascii="Book Antiqua" w:hAnsi="Book Antiqua" w:cs="Arial"/>
          <w:sz w:val="24"/>
          <w:szCs w:val="24"/>
        </w:rPr>
        <w:t xml:space="preserve">(all </w:t>
      </w:r>
      <w:bookmarkStart w:id="49" w:name="_Hlk23104590"/>
      <w:r w:rsidRPr="00276D0F">
        <w:rPr>
          <w:rFonts w:ascii="Book Antiqua" w:hAnsi="Book Antiqua" w:cs="Arial"/>
          <w:i/>
          <w:iCs/>
          <w:sz w:val="24"/>
          <w:szCs w:val="24"/>
        </w:rPr>
        <w:t xml:space="preserve">P </w:t>
      </w:r>
      <w:r w:rsidRPr="00276D0F">
        <w:rPr>
          <w:rFonts w:ascii="Book Antiqua" w:hAnsi="Book Antiqua" w:cs="Arial"/>
          <w:sz w:val="24"/>
          <w:szCs w:val="24"/>
        </w:rPr>
        <w:t>&lt; 0.05</w:t>
      </w:r>
      <w:bookmarkEnd w:id="49"/>
      <w:r w:rsidRPr="00276D0F">
        <w:rPr>
          <w:rFonts w:ascii="Book Antiqua" w:hAnsi="Book Antiqua" w:cs="Arial"/>
          <w:sz w:val="24"/>
          <w:szCs w:val="24"/>
        </w:rPr>
        <w:t>)</w:t>
      </w:r>
      <w:bookmarkEnd w:id="47"/>
      <w:bookmarkEnd w:id="48"/>
      <w:r w:rsidRPr="00276D0F">
        <w:rPr>
          <w:rFonts w:ascii="Book Antiqua" w:hAnsi="Book Antiqua" w:cs="Arial"/>
          <w:sz w:val="24"/>
          <w:szCs w:val="24"/>
        </w:rPr>
        <w:t>. In addition, the two groups showed significant differences in the differentiation grades of carcinomatous components (</w:t>
      </w:r>
      <w:r w:rsidRPr="00276D0F">
        <w:rPr>
          <w:rFonts w:ascii="Book Antiqua" w:hAnsi="Book Antiqua" w:cs="Arial"/>
          <w:i/>
          <w:iCs/>
          <w:sz w:val="24"/>
          <w:szCs w:val="24"/>
        </w:rPr>
        <w:t xml:space="preserve">P </w:t>
      </w:r>
      <w:r w:rsidRPr="00276D0F">
        <w:rPr>
          <w:rFonts w:ascii="Book Antiqua" w:hAnsi="Book Antiqua" w:cs="Arial"/>
          <w:sz w:val="24"/>
          <w:szCs w:val="24"/>
        </w:rPr>
        <w:t>&lt; 0.05). Patients in the sarcomatoid HCC group showed a trend towards a higher postoperative recurrence rate than those in the high-grade HCC group, but the difference was not significant (</w:t>
      </w:r>
      <w:r w:rsidRPr="00276D0F">
        <w:rPr>
          <w:rFonts w:ascii="Book Antiqua" w:hAnsi="Book Antiqua" w:cs="Arial"/>
          <w:i/>
          <w:iCs/>
          <w:sz w:val="24"/>
          <w:szCs w:val="24"/>
        </w:rPr>
        <w:t xml:space="preserve">P </w:t>
      </w:r>
      <w:r w:rsidRPr="00276D0F">
        <w:rPr>
          <w:rFonts w:ascii="Book Antiqua" w:hAnsi="Book Antiqua" w:cs="Arial"/>
          <w:sz w:val="24"/>
          <w:szCs w:val="24"/>
        </w:rPr>
        <w:t>= 0.091).</w:t>
      </w:r>
    </w:p>
    <w:p w14:paraId="35D552B7" w14:textId="77777777" w:rsidR="001D0641" w:rsidRPr="00276D0F" w:rsidRDefault="001D0641">
      <w:pPr>
        <w:adjustRightInd w:val="0"/>
        <w:snapToGrid w:val="0"/>
        <w:spacing w:line="360" w:lineRule="auto"/>
        <w:rPr>
          <w:rFonts w:ascii="Book Antiqua" w:hAnsi="Book Antiqua" w:cs="Arial"/>
          <w:b/>
          <w:bCs/>
          <w:i/>
          <w:iCs/>
          <w:sz w:val="24"/>
          <w:szCs w:val="24"/>
        </w:rPr>
      </w:pPr>
    </w:p>
    <w:p w14:paraId="53D2FDF6"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Sarcomatoid HCC patients have a worse prognosis than high-grade HCC patients</w:t>
      </w:r>
    </w:p>
    <w:p w14:paraId="6065AB25"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 xml:space="preserve">The sarcomatoid HCC patients had a shorter median OS than high-grade HCC patients (10.5 mo </w:t>
      </w:r>
      <w:r w:rsidRPr="00276D0F">
        <w:rPr>
          <w:rFonts w:ascii="Book Antiqua" w:hAnsi="Book Antiqua" w:cs="Arial"/>
          <w:i/>
          <w:iCs/>
          <w:sz w:val="24"/>
          <w:szCs w:val="24"/>
        </w:rPr>
        <w:t>vs</w:t>
      </w:r>
      <w:r w:rsidRPr="00276D0F">
        <w:rPr>
          <w:rFonts w:ascii="Book Antiqua" w:hAnsi="Book Antiqua" w:cs="Arial"/>
          <w:sz w:val="24"/>
          <w:szCs w:val="24"/>
        </w:rPr>
        <w:t xml:space="preserve"> 48.1 mo,</w:t>
      </w:r>
      <w:r w:rsidRPr="00276D0F">
        <w:rPr>
          <w:rFonts w:ascii="Book Antiqua" w:hAnsi="Book Antiqua" w:cs="Arial"/>
          <w:i/>
          <w:iCs/>
          <w:sz w:val="24"/>
          <w:szCs w:val="24"/>
        </w:rPr>
        <w:t xml:space="preserve"> P </w:t>
      </w:r>
      <w:r w:rsidRPr="00276D0F">
        <w:rPr>
          <w:rFonts w:ascii="Book Antiqua" w:hAnsi="Book Antiqua" w:cs="Arial"/>
          <w:sz w:val="24"/>
          <w:szCs w:val="24"/>
        </w:rPr>
        <w:t xml:space="preserve">&lt; 0.0001, Figure 3A). The 1-, 3- and 5-year OS rates were 48.8%, 17.3% and 11.5% for the sarcomatoid group and 85.2%, 53.4% and 41.1% for the high-grade group, respectively. Moreover, the sarcomatoid HCC group had a </w:t>
      </w:r>
      <w:r w:rsidRPr="00276D0F">
        <w:rPr>
          <w:rFonts w:ascii="Book Antiqua" w:hAnsi="Book Antiqua" w:cs="Arial"/>
          <w:sz w:val="24"/>
          <w:szCs w:val="24"/>
        </w:rPr>
        <w:lastRenderedPageBreak/>
        <w:t>shorter median RFS than the high-grade HCC group (5.6 mo</w:t>
      </w:r>
      <w:r w:rsidRPr="00276D0F">
        <w:rPr>
          <w:rFonts w:ascii="Book Antiqua" w:hAnsi="Book Antiqua" w:cs="Arial"/>
          <w:i/>
          <w:iCs/>
          <w:sz w:val="24"/>
          <w:szCs w:val="24"/>
        </w:rPr>
        <w:t xml:space="preserve"> vs</w:t>
      </w:r>
      <w:r w:rsidRPr="00276D0F">
        <w:rPr>
          <w:rFonts w:ascii="Book Antiqua" w:hAnsi="Book Antiqua" w:cs="Arial"/>
          <w:sz w:val="24"/>
          <w:szCs w:val="24"/>
        </w:rPr>
        <w:t xml:space="preserve"> 16.4 mo, </w:t>
      </w:r>
      <w:r w:rsidRPr="00276D0F">
        <w:rPr>
          <w:rFonts w:ascii="Book Antiqua" w:hAnsi="Book Antiqua" w:cs="Arial"/>
          <w:i/>
          <w:iCs/>
          <w:sz w:val="24"/>
          <w:szCs w:val="24"/>
        </w:rPr>
        <w:t xml:space="preserve">P </w:t>
      </w:r>
      <w:r w:rsidRPr="00276D0F">
        <w:rPr>
          <w:rFonts w:ascii="Book Antiqua" w:hAnsi="Book Antiqua" w:cs="Arial"/>
          <w:sz w:val="24"/>
          <w:szCs w:val="24"/>
        </w:rPr>
        <w:t>&lt; 0.0001, Figure 3B). The RFS rates post resection were 49.7% and 83.1% at 6</w:t>
      </w:r>
      <w:r w:rsidRPr="00276D0F">
        <w:rPr>
          <w:rFonts w:ascii="Book Antiqua" w:eastAsia="等线" w:hAnsi="Book Antiqua" w:cs="Arial"/>
          <w:sz w:val="24"/>
          <w:szCs w:val="24"/>
        </w:rPr>
        <w:t xml:space="preserve"> </w:t>
      </w:r>
      <w:r w:rsidRPr="00276D0F">
        <w:rPr>
          <w:rFonts w:ascii="Book Antiqua" w:hAnsi="Book Antiqua" w:cs="Arial"/>
          <w:sz w:val="24"/>
          <w:szCs w:val="24"/>
        </w:rPr>
        <w:t>mo, 20.9% and 60.2% at 1</w:t>
      </w:r>
      <w:r w:rsidRPr="00276D0F">
        <w:rPr>
          <w:rFonts w:ascii="Book Antiqua" w:eastAsia="等线" w:hAnsi="Book Antiqua" w:cs="Arial"/>
          <w:sz w:val="24"/>
          <w:szCs w:val="24"/>
        </w:rPr>
        <w:t xml:space="preserve"> </w:t>
      </w:r>
      <w:r w:rsidRPr="00276D0F">
        <w:rPr>
          <w:rFonts w:ascii="Book Antiqua" w:hAnsi="Book Antiqua" w:cs="Arial"/>
          <w:sz w:val="24"/>
          <w:szCs w:val="24"/>
        </w:rPr>
        <w:t>year</w:t>
      </w:r>
      <w:r w:rsidRPr="00276D0F">
        <w:rPr>
          <w:rFonts w:ascii="Book Antiqua" w:eastAsia="等线" w:hAnsi="Book Antiqua" w:cs="Arial"/>
          <w:sz w:val="24"/>
          <w:szCs w:val="24"/>
        </w:rPr>
        <w:t xml:space="preserve"> and</w:t>
      </w:r>
      <w:r w:rsidRPr="00276D0F">
        <w:rPr>
          <w:rFonts w:ascii="Book Antiqua" w:hAnsi="Book Antiqua" w:cs="Arial"/>
          <w:sz w:val="24"/>
          <w:szCs w:val="24"/>
        </w:rPr>
        <w:t xml:space="preserve"> 6.3% and 31.8% at 3</w:t>
      </w:r>
      <w:r w:rsidRPr="00276D0F">
        <w:rPr>
          <w:rFonts w:ascii="Book Antiqua" w:eastAsia="等线" w:hAnsi="Book Antiqua" w:cs="Arial"/>
          <w:sz w:val="24"/>
          <w:szCs w:val="24"/>
        </w:rPr>
        <w:t xml:space="preserve"> </w:t>
      </w:r>
      <w:r w:rsidRPr="00276D0F">
        <w:rPr>
          <w:rFonts w:ascii="Book Antiqua" w:hAnsi="Book Antiqua" w:cs="Arial"/>
          <w:sz w:val="24"/>
          <w:szCs w:val="24"/>
        </w:rPr>
        <w:t xml:space="preserve">years for the sarcomatoid and high-grade groups, respectively. Even after stratification by AJCC stage (Figure 4) or differentiation grade of the carcinomatous component (Figure 5), the sarcomatoid HCC patients still had worse OS and shorter RFS than the high-grade HCC patients in each subgroup (all </w:t>
      </w:r>
      <w:r w:rsidRPr="00276D0F">
        <w:rPr>
          <w:rFonts w:ascii="Book Antiqua" w:hAnsi="Book Antiqua" w:cs="Arial"/>
          <w:i/>
          <w:iCs/>
          <w:sz w:val="24"/>
          <w:szCs w:val="24"/>
        </w:rPr>
        <w:t xml:space="preserve">P </w:t>
      </w:r>
      <w:r w:rsidRPr="00276D0F">
        <w:rPr>
          <w:rFonts w:ascii="Book Antiqua" w:hAnsi="Book Antiqua" w:cs="Arial"/>
          <w:sz w:val="24"/>
          <w:szCs w:val="24"/>
        </w:rPr>
        <w:t>&lt; 0.05).</w:t>
      </w:r>
    </w:p>
    <w:p w14:paraId="3763900C" w14:textId="77777777" w:rsidR="001D0641" w:rsidRPr="00276D0F" w:rsidRDefault="001D0641">
      <w:pPr>
        <w:adjustRightInd w:val="0"/>
        <w:snapToGrid w:val="0"/>
        <w:spacing w:line="360" w:lineRule="auto"/>
        <w:rPr>
          <w:rFonts w:ascii="Book Antiqua" w:hAnsi="Book Antiqua" w:cs="Arial"/>
          <w:sz w:val="24"/>
          <w:szCs w:val="24"/>
        </w:rPr>
      </w:pPr>
    </w:p>
    <w:p w14:paraId="0199DB87"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 xml:space="preserve">Sarcomatoid subtype is </w:t>
      </w:r>
      <w:r w:rsidRPr="00276D0F">
        <w:rPr>
          <w:rFonts w:ascii="Book Antiqua" w:eastAsia="等线" w:hAnsi="Book Antiqua" w:cs="Arial"/>
          <w:b/>
          <w:bCs/>
          <w:i/>
          <w:iCs/>
          <w:sz w:val="24"/>
          <w:szCs w:val="24"/>
        </w:rPr>
        <w:t>an</w:t>
      </w:r>
      <w:r w:rsidRPr="00276D0F">
        <w:rPr>
          <w:rFonts w:ascii="Book Antiqua" w:hAnsi="Book Antiqua" w:cs="Arial"/>
          <w:b/>
          <w:bCs/>
          <w:i/>
          <w:iCs/>
          <w:sz w:val="24"/>
          <w:szCs w:val="24"/>
        </w:rPr>
        <w:t xml:space="preserve"> independent predictor of poor prognosis</w:t>
      </w:r>
    </w:p>
    <w:p w14:paraId="0687823E" w14:textId="77777777" w:rsidR="001D0641" w:rsidRPr="00276D0F" w:rsidRDefault="00C410F5">
      <w:pPr>
        <w:adjustRightInd w:val="0"/>
        <w:snapToGrid w:val="0"/>
        <w:spacing w:line="360" w:lineRule="auto"/>
        <w:rPr>
          <w:rFonts w:ascii="Book Antiqua" w:hAnsi="Book Antiqua" w:cs="Arial"/>
          <w:kern w:val="0"/>
          <w:sz w:val="24"/>
          <w:szCs w:val="24"/>
        </w:rPr>
      </w:pPr>
      <w:r w:rsidRPr="00276D0F">
        <w:rPr>
          <w:rFonts w:ascii="Book Antiqua" w:hAnsi="Book Antiqua" w:cs="Arial"/>
          <w:sz w:val="24"/>
          <w:szCs w:val="24"/>
        </w:rPr>
        <w:t xml:space="preserve">Cox regression analysis was used to verify whether the sarcomatoid type is an independent prognostic factor for HCC patients. Our univariate analysis showed that larger tumors, multiple tumors, a lack of tumor encapsulation, tumor necrosis, macro- and microvascular invasion, adjacent organ invasion, lymph node metastasis, advanced AJCC stage, poorer differentiation of the </w:t>
      </w:r>
      <w:r w:rsidRPr="00276D0F">
        <w:rPr>
          <w:rFonts w:ascii="Book Antiqua" w:eastAsia="等线" w:hAnsi="Book Antiqua" w:cs="Arial"/>
          <w:kern w:val="0"/>
          <w:sz w:val="24"/>
          <w:szCs w:val="24"/>
        </w:rPr>
        <w:t>carcinomatous component</w:t>
      </w:r>
      <w:r w:rsidRPr="00276D0F">
        <w:rPr>
          <w:rFonts w:ascii="Book Antiqua" w:hAnsi="Book Antiqua" w:cs="Arial"/>
          <w:sz w:val="24"/>
          <w:szCs w:val="24"/>
        </w:rPr>
        <w:t xml:space="preserve"> and sarcomatoid subtype were significantly associated with increased mortality (Table 3) and recurrence (Table 4) in the total population (all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0.05). In addition, age &lt; 55 years, Child-Pugh B </w:t>
      </w:r>
      <w:r w:rsidRPr="00276D0F">
        <w:rPr>
          <w:rFonts w:ascii="Book Antiqua" w:eastAsia="等线" w:hAnsi="Book Antiqua" w:cs="Arial"/>
          <w:sz w:val="24"/>
          <w:szCs w:val="24"/>
        </w:rPr>
        <w:t xml:space="preserve">and </w:t>
      </w:r>
      <w:r w:rsidRPr="00276D0F">
        <w:rPr>
          <w:rFonts w:ascii="Book Antiqua" w:hAnsi="Book Antiqua" w:cs="Arial"/>
          <w:sz w:val="24"/>
          <w:szCs w:val="24"/>
        </w:rPr>
        <w:t xml:space="preserve">lower serum AFP levels were significantly related to increased mortality (all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0.05, Table 3). After controlling for confounding factors, </w:t>
      </w:r>
      <w:bookmarkStart w:id="50" w:name="OLE_LINK80"/>
      <w:bookmarkStart w:id="51" w:name="OLE_LINK81"/>
      <w:r w:rsidRPr="00276D0F">
        <w:rPr>
          <w:rFonts w:ascii="Book Antiqua" w:hAnsi="Book Antiqua" w:cs="Arial"/>
          <w:sz w:val="24"/>
          <w:szCs w:val="24"/>
        </w:rPr>
        <w:t xml:space="preserve">sarcomatoid subtype was identified as an independent predictor of poorer OS and RFS in the multivariable analysis (all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0.05, </w:t>
      </w:r>
      <w:r w:rsidRPr="00276D0F">
        <w:rPr>
          <w:rFonts w:ascii="Book Antiqua" w:hAnsi="Book Antiqua" w:cs="Arial"/>
          <w:kern w:val="0"/>
          <w:sz w:val="24"/>
          <w:szCs w:val="24"/>
        </w:rPr>
        <w:t xml:space="preserve">Table 3 and </w:t>
      </w:r>
      <w:bookmarkStart w:id="52" w:name="OLE_LINK49"/>
      <w:r w:rsidRPr="00276D0F">
        <w:rPr>
          <w:rFonts w:ascii="Book Antiqua" w:hAnsi="Book Antiqua" w:cs="Arial"/>
          <w:kern w:val="0"/>
          <w:sz w:val="24"/>
          <w:szCs w:val="24"/>
        </w:rPr>
        <w:t>Table 4)</w:t>
      </w:r>
      <w:bookmarkEnd w:id="52"/>
      <w:r w:rsidRPr="00276D0F">
        <w:rPr>
          <w:rFonts w:ascii="Book Antiqua" w:hAnsi="Book Antiqua" w:cs="Arial"/>
          <w:kern w:val="0"/>
          <w:sz w:val="24"/>
          <w:szCs w:val="24"/>
        </w:rPr>
        <w:t>.</w:t>
      </w:r>
      <w:bookmarkEnd w:id="50"/>
      <w:bookmarkEnd w:id="51"/>
    </w:p>
    <w:p w14:paraId="179C40D8" w14:textId="77777777" w:rsidR="001D0641" w:rsidRPr="00276D0F" w:rsidRDefault="001D0641">
      <w:pPr>
        <w:adjustRightInd w:val="0"/>
        <w:snapToGrid w:val="0"/>
        <w:spacing w:line="360" w:lineRule="auto"/>
        <w:rPr>
          <w:rFonts w:ascii="Book Antiqua" w:hAnsi="Book Antiqua" w:cs="Arial"/>
          <w:sz w:val="24"/>
          <w:szCs w:val="24"/>
        </w:rPr>
      </w:pPr>
    </w:p>
    <w:p w14:paraId="607065E8"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kern w:val="0"/>
          <w:sz w:val="24"/>
          <w:szCs w:val="24"/>
        </w:rPr>
        <w:t>Invasive and metastatic sarcomatoid HCCs mainly comprise carcinomatous components</w:t>
      </w:r>
    </w:p>
    <w:p w14:paraId="53026222" w14:textId="77777777" w:rsidR="001D0641" w:rsidRPr="00276D0F" w:rsidRDefault="00C410F5">
      <w:pPr>
        <w:adjustRightInd w:val="0"/>
        <w:snapToGrid w:val="0"/>
        <w:spacing w:line="360" w:lineRule="auto"/>
        <w:rPr>
          <w:rFonts w:ascii="Book Antiqua" w:hAnsi="Book Antiqua" w:cs="Arial"/>
          <w:sz w:val="24"/>
          <w:szCs w:val="24"/>
        </w:rPr>
      </w:pPr>
      <w:bookmarkStart w:id="53" w:name="OLE_LINK43"/>
      <w:bookmarkStart w:id="54" w:name="OLE_LINK47"/>
      <w:bookmarkStart w:id="55" w:name="OLE_LINK73"/>
      <w:r w:rsidRPr="00276D0F">
        <w:rPr>
          <w:rFonts w:ascii="Book Antiqua" w:hAnsi="Book Antiqua" w:cs="Arial"/>
          <w:sz w:val="24"/>
          <w:szCs w:val="24"/>
        </w:rPr>
        <w:t xml:space="preserve">Sarcomatoid HCC </w:t>
      </w:r>
      <w:r w:rsidRPr="00276D0F">
        <w:rPr>
          <w:rFonts w:ascii="Book Antiqua" w:eastAsia="等线" w:hAnsi="Book Antiqua" w:cs="Arial"/>
          <w:sz w:val="24"/>
          <w:szCs w:val="24"/>
        </w:rPr>
        <w:t>is</w:t>
      </w:r>
      <w:r w:rsidRPr="00276D0F">
        <w:rPr>
          <w:rFonts w:ascii="Book Antiqua" w:hAnsi="Book Antiqua" w:cs="Arial"/>
          <w:sz w:val="24"/>
          <w:szCs w:val="24"/>
        </w:rPr>
        <w:t xml:space="preserve"> composed of both sarcomatous and carcinomatous components (Figure 6); however, it remains unknown which component is the primary contributor to the highly aggressive nature of sarcomatoid HCC. To explore further this, the histological composition of lymph node metastases, macrovascular invasions, bile duct invasions and multiple liver tumor lesions of sarcomatoid HCCs were analyzed.</w:t>
      </w:r>
      <w:bookmarkEnd w:id="53"/>
      <w:r w:rsidRPr="00276D0F">
        <w:rPr>
          <w:rFonts w:ascii="Book Antiqua" w:hAnsi="Book Antiqua" w:cs="Arial"/>
          <w:sz w:val="24"/>
          <w:szCs w:val="24"/>
        </w:rPr>
        <w:t xml:space="preserve"> </w:t>
      </w:r>
      <w:r w:rsidRPr="00276D0F">
        <w:rPr>
          <w:rFonts w:ascii="Book Antiqua" w:hAnsi="Book Antiqua" w:cs="Arial"/>
          <w:kern w:val="0"/>
          <w:sz w:val="24"/>
          <w:szCs w:val="24"/>
        </w:rPr>
        <w:t>Nine patients showed a total of 33 lymph node metastases.</w:t>
      </w:r>
      <w:r w:rsidRPr="00276D0F">
        <w:rPr>
          <w:rFonts w:ascii="Book Antiqua" w:hAnsi="Book Antiqua" w:cs="Arial"/>
          <w:sz w:val="24"/>
          <w:szCs w:val="24"/>
        </w:rPr>
        <w:t xml:space="preserve"> Of these, 26 (78.8%) metastases contained purely carcinomatous components, two (6.1%) were purely sarcomatous and five (15.1%) had mixed carcinomatous and sarcomatous </w:t>
      </w:r>
      <w:r w:rsidRPr="00276D0F">
        <w:rPr>
          <w:rFonts w:ascii="Book Antiqua" w:hAnsi="Book Antiqua" w:cs="Arial"/>
          <w:sz w:val="24"/>
          <w:szCs w:val="24"/>
        </w:rPr>
        <w:lastRenderedPageBreak/>
        <w:t xml:space="preserve">components. Seven macrovascular invasions and two bile duct invasions were observed in eight patients (one patient had both macrovascular and bile duct invasion). Six of these invasions were evaluated by pathological </w:t>
      </w:r>
      <w:r w:rsidRPr="00276D0F">
        <w:rPr>
          <w:rFonts w:ascii="Book Antiqua" w:eastAsia="等线" w:hAnsi="Book Antiqua" w:cs="Arial"/>
          <w:sz w:val="24"/>
          <w:szCs w:val="24"/>
        </w:rPr>
        <w:t>examination,</w:t>
      </w:r>
      <w:r w:rsidRPr="00276D0F">
        <w:rPr>
          <w:rFonts w:ascii="Book Antiqua" w:hAnsi="Book Antiqua" w:cs="Arial"/>
          <w:sz w:val="24"/>
          <w:szCs w:val="24"/>
        </w:rPr>
        <w:t xml:space="preserve"> and only two (33.3%) had sarcomatous components. </w:t>
      </w:r>
      <w:bookmarkStart w:id="56" w:name="OLE_LINK72"/>
      <w:r w:rsidRPr="00276D0F">
        <w:rPr>
          <w:rFonts w:ascii="Book Antiqua" w:hAnsi="Book Antiqua" w:cs="Arial"/>
          <w:sz w:val="24"/>
          <w:szCs w:val="24"/>
        </w:rPr>
        <w:t xml:space="preserve">A total of 16 patients were confirmed to have multiple liver tumors (10 patients with multinodular HCC and six with satellite </w:t>
      </w:r>
      <w:r w:rsidRPr="00276D0F">
        <w:rPr>
          <w:rFonts w:ascii="Book Antiqua" w:eastAsia="等线" w:hAnsi="Book Antiqua" w:cs="Arial"/>
          <w:sz w:val="24"/>
          <w:szCs w:val="24"/>
        </w:rPr>
        <w:t>nodules</w:t>
      </w:r>
      <w:r w:rsidRPr="00276D0F">
        <w:rPr>
          <w:rFonts w:ascii="Book Antiqua" w:hAnsi="Book Antiqua" w:cs="Arial"/>
          <w:sz w:val="24"/>
          <w:szCs w:val="24"/>
        </w:rPr>
        <w:t xml:space="preserve">). Of the 10 patients with multinodular HCC, only two (20.0%) had concurrent sarcomatoid HCC, whereas the others had simultaneous sarcomatoid and conventional HCC. In addition, of the six patients with satellite </w:t>
      </w:r>
      <w:r w:rsidRPr="00276D0F">
        <w:rPr>
          <w:rFonts w:ascii="Book Antiqua" w:eastAsia="等线" w:hAnsi="Book Antiqua" w:cs="Arial"/>
          <w:sz w:val="24"/>
          <w:szCs w:val="24"/>
        </w:rPr>
        <w:t>nodules</w:t>
      </w:r>
      <w:r w:rsidRPr="00276D0F">
        <w:rPr>
          <w:rFonts w:ascii="Book Antiqua" w:hAnsi="Book Antiqua" w:cs="Arial"/>
          <w:sz w:val="24"/>
          <w:szCs w:val="24"/>
        </w:rPr>
        <w:t>, sarcomatous changes were found in only two patients (33.3%).</w:t>
      </w:r>
      <w:bookmarkEnd w:id="54"/>
      <w:bookmarkEnd w:id="56"/>
    </w:p>
    <w:p w14:paraId="1D7B9123" w14:textId="77777777" w:rsidR="001D0641" w:rsidRPr="00276D0F" w:rsidRDefault="001D0641">
      <w:pPr>
        <w:adjustRightInd w:val="0"/>
        <w:snapToGrid w:val="0"/>
        <w:spacing w:line="360" w:lineRule="auto"/>
        <w:rPr>
          <w:rFonts w:ascii="Book Antiqua" w:hAnsi="Book Antiqua" w:cs="Arial"/>
          <w:sz w:val="24"/>
          <w:szCs w:val="24"/>
        </w:rPr>
      </w:pPr>
      <w:bookmarkStart w:id="57" w:name="_Hlk30280744"/>
      <w:bookmarkEnd w:id="43"/>
      <w:bookmarkEnd w:id="55"/>
    </w:p>
    <w:p w14:paraId="287BBCF0"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b/>
          <w:bCs/>
          <w:i/>
          <w:iCs/>
          <w:sz w:val="24"/>
          <w:szCs w:val="24"/>
        </w:rPr>
        <w:t>Proportion of sarcomatous components in sarcomatoid HCC does not predict survival</w:t>
      </w:r>
    </w:p>
    <w:p w14:paraId="2E0C1922" w14:textId="77777777" w:rsidR="001D0641" w:rsidRPr="00276D0F" w:rsidRDefault="00C410F5">
      <w:pPr>
        <w:autoSpaceDE w:val="0"/>
        <w:autoSpaceDN w:val="0"/>
        <w:adjustRightInd w:val="0"/>
        <w:snapToGrid w:val="0"/>
        <w:spacing w:line="360" w:lineRule="auto"/>
        <w:rPr>
          <w:rFonts w:ascii="Book Antiqua" w:hAnsi="Book Antiqua" w:cs="Arial"/>
          <w:sz w:val="24"/>
          <w:szCs w:val="24"/>
        </w:rPr>
      </w:pPr>
      <w:bookmarkStart w:id="58" w:name="_Hlk23974179"/>
      <w:bookmarkEnd w:id="57"/>
      <w:r w:rsidRPr="00276D0F">
        <w:rPr>
          <w:rFonts w:ascii="Book Antiqua" w:hAnsi="Book Antiqua" w:cs="Arial"/>
          <w:sz w:val="24"/>
          <w:szCs w:val="24"/>
        </w:rPr>
        <w:t>Next, we divided the sarcomatoid HCC patients into three subgroups according to the proportion of sarcomatous components in the tumor: (1) mixed subgroup ≤ 50% (</w:t>
      </w:r>
      <w:r w:rsidRPr="00276D0F">
        <w:rPr>
          <w:rFonts w:ascii="Book Antiqua" w:hAnsi="Book Antiqua" w:cs="Arial"/>
          <w:i/>
          <w:iCs/>
          <w:sz w:val="24"/>
          <w:szCs w:val="24"/>
        </w:rPr>
        <w:t>n</w:t>
      </w:r>
      <w:r w:rsidRPr="00276D0F">
        <w:rPr>
          <w:rFonts w:ascii="Book Antiqua" w:hAnsi="Book Antiqua" w:cs="Arial"/>
          <w:sz w:val="24"/>
          <w:szCs w:val="24"/>
        </w:rPr>
        <w:t xml:space="preserve"> = 14 patients); (2) mixed subgroup &gt; 50% (</w:t>
      </w:r>
      <w:r w:rsidRPr="00276D0F">
        <w:rPr>
          <w:rFonts w:ascii="Book Antiqua" w:hAnsi="Book Antiqua" w:cs="Arial"/>
          <w:i/>
          <w:iCs/>
          <w:sz w:val="24"/>
          <w:szCs w:val="24"/>
        </w:rPr>
        <w:t>n</w:t>
      </w:r>
      <w:r w:rsidRPr="00276D0F">
        <w:rPr>
          <w:rFonts w:ascii="Book Antiqua" w:hAnsi="Book Antiqua" w:cs="Arial"/>
          <w:sz w:val="24"/>
          <w:szCs w:val="24"/>
        </w:rPr>
        <w:t xml:space="preserve"> = 16) </w:t>
      </w:r>
      <w:r w:rsidRPr="00276D0F">
        <w:rPr>
          <w:rFonts w:ascii="Book Antiqua" w:eastAsia="等线" w:hAnsi="Book Antiqua" w:cs="Arial"/>
          <w:sz w:val="24"/>
          <w:szCs w:val="24"/>
        </w:rPr>
        <w:t>and (</w:t>
      </w:r>
      <w:r w:rsidRPr="00276D0F">
        <w:rPr>
          <w:rFonts w:ascii="Book Antiqua" w:hAnsi="Book Antiqua" w:cs="Arial"/>
          <w:sz w:val="24"/>
          <w:szCs w:val="24"/>
        </w:rPr>
        <w:t>3) pure subgroup (</w:t>
      </w:r>
      <w:r w:rsidRPr="00276D0F">
        <w:rPr>
          <w:rFonts w:ascii="Book Antiqua" w:hAnsi="Book Antiqua" w:cs="Arial"/>
          <w:i/>
          <w:iCs/>
          <w:sz w:val="24"/>
          <w:szCs w:val="24"/>
        </w:rPr>
        <w:t>n</w:t>
      </w:r>
      <w:r w:rsidRPr="00276D0F">
        <w:rPr>
          <w:rFonts w:ascii="Book Antiqua" w:hAnsi="Book Antiqua" w:cs="Arial"/>
          <w:sz w:val="24"/>
          <w:szCs w:val="24"/>
        </w:rPr>
        <w:t xml:space="preserve"> = 11). The OS and RFS were similar among these subgroups (Figure 7).</w:t>
      </w:r>
      <w:bookmarkEnd w:id="58"/>
    </w:p>
    <w:p w14:paraId="212CEDF1" w14:textId="77777777" w:rsidR="001D0641" w:rsidRPr="00276D0F" w:rsidRDefault="001D0641">
      <w:pPr>
        <w:autoSpaceDE w:val="0"/>
        <w:autoSpaceDN w:val="0"/>
        <w:adjustRightInd w:val="0"/>
        <w:snapToGrid w:val="0"/>
        <w:spacing w:line="360" w:lineRule="auto"/>
        <w:rPr>
          <w:rFonts w:ascii="Book Antiqua" w:hAnsi="Book Antiqua" w:cs="Arial"/>
          <w:sz w:val="24"/>
          <w:szCs w:val="24"/>
        </w:rPr>
      </w:pPr>
    </w:p>
    <w:p w14:paraId="53B1000E" w14:textId="77777777" w:rsidR="001D0641" w:rsidRPr="00276D0F" w:rsidRDefault="00C410F5">
      <w:pPr>
        <w:adjustRightInd w:val="0"/>
        <w:snapToGrid w:val="0"/>
        <w:spacing w:line="360" w:lineRule="auto"/>
        <w:rPr>
          <w:rFonts w:ascii="Book Antiqua" w:hAnsi="Book Antiqua" w:cs="Arial"/>
          <w:b/>
          <w:bCs/>
          <w:sz w:val="24"/>
          <w:szCs w:val="24"/>
          <w:u w:val="single"/>
        </w:rPr>
      </w:pPr>
      <w:r w:rsidRPr="00276D0F">
        <w:rPr>
          <w:rFonts w:ascii="Book Antiqua" w:hAnsi="Book Antiqua" w:cs="Arial"/>
          <w:b/>
          <w:bCs/>
          <w:sz w:val="24"/>
          <w:szCs w:val="24"/>
          <w:u w:val="single"/>
        </w:rPr>
        <w:t>DISCUSSION</w:t>
      </w:r>
    </w:p>
    <w:p w14:paraId="485BFA31" w14:textId="77777777" w:rsidR="001D0641" w:rsidRPr="00276D0F" w:rsidRDefault="00C410F5">
      <w:pPr>
        <w:adjustRightInd w:val="0"/>
        <w:snapToGrid w:val="0"/>
        <w:spacing w:line="360" w:lineRule="auto"/>
        <w:rPr>
          <w:rFonts w:ascii="Book Antiqua" w:hAnsi="Book Antiqua" w:cs="Arial"/>
          <w:kern w:val="0"/>
          <w:sz w:val="24"/>
          <w:szCs w:val="24"/>
        </w:rPr>
      </w:pPr>
      <w:bookmarkStart w:id="59" w:name="OLE_LINK74"/>
      <w:r w:rsidRPr="00276D0F">
        <w:rPr>
          <w:rFonts w:ascii="Book Antiqua" w:hAnsi="Book Antiqua" w:cs="Arial"/>
          <w:kern w:val="0"/>
          <w:sz w:val="24"/>
          <w:szCs w:val="24"/>
        </w:rPr>
        <w:t xml:space="preserve">Sarcomatoid HCC is a rare histological subtype of HCC, </w:t>
      </w:r>
      <w:bookmarkStart w:id="60" w:name="_Hlk30372399"/>
      <w:r w:rsidRPr="00276D0F">
        <w:rPr>
          <w:rFonts w:ascii="Book Antiqua" w:hAnsi="Book Antiqua" w:cs="Arial"/>
          <w:kern w:val="0"/>
          <w:sz w:val="24"/>
          <w:szCs w:val="24"/>
        </w:rPr>
        <w:t>with an incidence of approximately 2% of surgically resected cases</w:t>
      </w:r>
      <w:bookmarkEnd w:id="60"/>
      <w:r w:rsidRPr="00276D0F">
        <w:rPr>
          <w:rFonts w:ascii="Book Antiqua" w:hAnsi="Book Antiqua" w:cs="Arial"/>
          <w:kern w:val="0"/>
          <w:sz w:val="24"/>
          <w:szCs w:val="24"/>
        </w:rPr>
        <w:fldChar w:fldCharType="begin">
          <w:fldData xml:space="preserve">PEVuZE5vdGU+PENpdGU+PEF1dGhvcj5MdTwvQXV0aG9yPjxZZWFyPjIwMTU8L1llYXI+PFJlY051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Y2FsIG9uY29sb2d5PC9hYmJyLTE+PC9hbHQtcGVyaW9kaWNhbD48cGFnZXM+UzEwNDgtNTY8L3Bh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</w:fldData>
        </w:fldChar>
      </w:r>
      <w:r w:rsidRPr="00276D0F">
        <w:rPr>
          <w:rFonts w:ascii="Book Antiqua" w:hAnsi="Book Antiqua" w:cs="Arial"/>
          <w:kern w:val="0"/>
          <w:sz w:val="24"/>
          <w:szCs w:val="24"/>
        </w:rPr>
        <w:instrText xml:space="preserve"> ADDIN EN.CITE </w:instrText>
      </w:r>
      <w:r w:rsidRPr="00276D0F">
        <w:rPr>
          <w:rFonts w:ascii="Book Antiqua" w:hAnsi="Book Antiqua" w:cs="Arial"/>
          <w:kern w:val="0"/>
          <w:sz w:val="24"/>
          <w:szCs w:val="24"/>
        </w:rPr>
        <w:fldChar w:fldCharType="begin">
          <w:fldData xml:space="preserve">PEVuZE5vdGU+PENpdGU+PEF1dGhvcj5MdTwvQXV0aG9yPjxZZWFyPjIwMTU8L1llYXI+PFJlY051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Y2FsIG9uY29sb2d5PC9hYmJyLTE+PC9hbHQtcGVyaW9kaWNhbD48cGFnZXM+UzEwNDgtNTY8L3Bh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</w:fldData>
        </w:fldChar>
      </w:r>
      <w:r w:rsidRPr="00276D0F">
        <w:rPr>
          <w:rFonts w:ascii="Book Antiqua" w:hAnsi="Book Antiqua" w:cs="Arial"/>
          <w:kern w:val="0"/>
          <w:sz w:val="24"/>
          <w:szCs w:val="24"/>
        </w:rPr>
        <w:instrText xml:space="preserve"> ADDIN EN.CITE.DATA </w:instrText>
      </w:r>
      <w:r w:rsidRPr="00276D0F">
        <w:rPr>
          <w:rFonts w:ascii="Book Antiqua" w:hAnsi="Book Antiqua" w:cs="Arial"/>
          <w:kern w:val="0"/>
          <w:sz w:val="24"/>
          <w:szCs w:val="24"/>
        </w:rPr>
      </w:r>
      <w:r w:rsidRPr="00276D0F">
        <w:rPr>
          <w:rFonts w:ascii="Book Antiqua" w:hAnsi="Book Antiqua" w:cs="Arial"/>
          <w:kern w:val="0"/>
          <w:sz w:val="24"/>
          <w:szCs w:val="24"/>
        </w:rPr>
        <w:fldChar w:fldCharType="end"/>
      </w:r>
      <w:r w:rsidRPr="00276D0F">
        <w:rPr>
          <w:rFonts w:ascii="Book Antiqua" w:hAnsi="Book Antiqua" w:cs="Arial"/>
          <w:kern w:val="0"/>
          <w:sz w:val="24"/>
          <w:szCs w:val="24"/>
        </w:rPr>
      </w:r>
      <w:r w:rsidRPr="00276D0F">
        <w:rPr>
          <w:rFonts w:ascii="Book Antiqua" w:hAnsi="Book Antiqua" w:cs="Arial"/>
          <w:kern w:val="0"/>
          <w:sz w:val="24"/>
          <w:szCs w:val="24"/>
        </w:rPr>
        <w:fldChar w:fldCharType="separate"/>
      </w:r>
      <w:r w:rsidRPr="00276D0F">
        <w:rPr>
          <w:rFonts w:ascii="Book Antiqua" w:hAnsi="Book Antiqua" w:cs="Arial"/>
          <w:kern w:val="0"/>
          <w:sz w:val="24"/>
          <w:szCs w:val="24"/>
          <w:vertAlign w:val="superscript"/>
        </w:rPr>
        <w:t>[3,8]</w:t>
      </w:r>
      <w:r w:rsidRPr="00276D0F">
        <w:rPr>
          <w:rFonts w:ascii="Book Antiqua" w:hAnsi="Book Antiqua" w:cs="Arial"/>
          <w:kern w:val="0"/>
          <w:sz w:val="24"/>
          <w:szCs w:val="24"/>
        </w:rPr>
        <w:fldChar w:fldCharType="end"/>
      </w:r>
      <w:r w:rsidRPr="00276D0F">
        <w:rPr>
          <w:rFonts w:ascii="Book Antiqua" w:hAnsi="Book Antiqua" w:cs="Arial"/>
          <w:kern w:val="0"/>
          <w:sz w:val="24"/>
          <w:szCs w:val="24"/>
        </w:rPr>
        <w:t>. A few studies have reported that sarcomatoid HCC is more aggressive than conventional HCC and associated with a worse prognosis</w: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WzIsMyw4LDEyXTwvc3R5bGU+PC9EaXNwbGF5VGV4dD48cmVjb3JkPjxyZWMtbnVtYmVyPjIyNzE8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PjxDaXRlPjxBdXRob3I+SHdhbmc8L0F1dGhvcj48WWVhcj4yMDA4PC9ZZWFyPjxSZWNOdW0+MjE5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cmFjdDwvYWJici0xPjwvYWx0LXBlcmlvZGljYWw+PHBhZ2VzPjcxOC0yNDwvcGFnZXM+PHZvbHVt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c3VyZ2ljYWwgb25jb2xvZ3k8L2FiYnItMT48L2FsdC1wZXJpb2RpY2FsPjxwYWdlcz5TMTA0OC01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bG9neTwvYWJici0xPjwvYWx0LXBlcmlvZGljYWw+PHBhZ2VzPjIwOS0yMjE8L3BhZ2VzPjx2b2x1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WzIsMyw4LDEyXTwvc3R5bGU+PC9EaXNwbGF5VGV4dD48cmVjb3JkPjxyZWMtbnVtYmVyPjIyNzE8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[2,3,8,12]</w:t>
      </w:r>
      <w:r w:rsidRPr="00276D0F">
        <w:rPr>
          <w:rFonts w:ascii="Book Antiqua" w:hAnsi="Book Antiqua" w:cs="Arial"/>
          <w:sz w:val="24"/>
          <w:szCs w:val="24"/>
        </w:rPr>
        <w:fldChar w:fldCharType="end"/>
      </w:r>
      <w:r w:rsidRPr="00276D0F">
        <w:rPr>
          <w:rFonts w:ascii="Book Antiqua" w:hAnsi="Book Antiqua" w:cs="Arial"/>
          <w:sz w:val="24"/>
          <w:szCs w:val="24"/>
        </w:rPr>
        <w:t>.</w:t>
      </w:r>
      <w:r w:rsidRPr="00276D0F">
        <w:rPr>
          <w:rFonts w:ascii="Book Antiqua" w:hAnsi="Book Antiqua" w:cs="Arial"/>
          <w:kern w:val="0"/>
          <w:sz w:val="24"/>
          <w:szCs w:val="24"/>
        </w:rPr>
        <w:t xml:space="preserve"> However, sarcomatoid HCC usually </w:t>
      </w:r>
      <w:r w:rsidRPr="00276D0F">
        <w:rPr>
          <w:rFonts w:ascii="Book Antiqua" w:eastAsia="等线" w:hAnsi="Book Antiqua" w:cs="Arial"/>
          <w:kern w:val="0"/>
          <w:sz w:val="24"/>
          <w:szCs w:val="24"/>
        </w:rPr>
        <w:t>has</w:t>
      </w:r>
      <w:r w:rsidRPr="00276D0F">
        <w:rPr>
          <w:rFonts w:ascii="Book Antiqua" w:hAnsi="Book Antiqua" w:cs="Arial"/>
          <w:kern w:val="0"/>
          <w:sz w:val="24"/>
          <w:szCs w:val="24"/>
        </w:rPr>
        <w:t xml:space="preserve"> a worse differentiation grade</w:t>
      </w:r>
      <w:r w:rsidRPr="00276D0F">
        <w:rPr>
          <w:rFonts w:ascii="Book Antiqua" w:hAnsi="Book Antiqua" w:cs="Arial"/>
          <w:kern w:val="0"/>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sidRPr="00276D0F">
        <w:rPr>
          <w:rFonts w:ascii="Book Antiqua" w:hAnsi="Book Antiqua" w:cs="Arial"/>
          <w:kern w:val="0"/>
          <w:sz w:val="24"/>
          <w:szCs w:val="24"/>
        </w:rPr>
        <w:instrText xml:space="preserve"> ADDIN EN.CITE </w:instrText>
      </w:r>
      <w:r w:rsidRPr="00276D0F">
        <w:rPr>
          <w:rFonts w:ascii="Book Antiqua" w:hAnsi="Book Antiqua" w:cs="Arial"/>
          <w:kern w:val="0"/>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sidRPr="00276D0F">
        <w:rPr>
          <w:rFonts w:ascii="Book Antiqua" w:hAnsi="Book Antiqua" w:cs="Arial"/>
          <w:kern w:val="0"/>
          <w:sz w:val="24"/>
          <w:szCs w:val="24"/>
        </w:rPr>
        <w:instrText xml:space="preserve"> ADDIN EN.CITE.DATA </w:instrText>
      </w:r>
      <w:r w:rsidRPr="00276D0F">
        <w:rPr>
          <w:rFonts w:ascii="Book Antiqua" w:hAnsi="Book Antiqua" w:cs="Arial"/>
          <w:kern w:val="0"/>
          <w:sz w:val="24"/>
          <w:szCs w:val="24"/>
        </w:rPr>
      </w:r>
      <w:r w:rsidRPr="00276D0F">
        <w:rPr>
          <w:rFonts w:ascii="Book Antiqua" w:hAnsi="Book Antiqua" w:cs="Arial"/>
          <w:kern w:val="0"/>
          <w:sz w:val="24"/>
          <w:szCs w:val="24"/>
        </w:rPr>
        <w:fldChar w:fldCharType="end"/>
      </w:r>
      <w:r w:rsidRPr="00276D0F">
        <w:rPr>
          <w:rFonts w:ascii="Book Antiqua" w:hAnsi="Book Antiqua" w:cs="Arial"/>
          <w:kern w:val="0"/>
          <w:sz w:val="24"/>
          <w:szCs w:val="24"/>
        </w:rPr>
      </w:r>
      <w:r w:rsidRPr="00276D0F">
        <w:rPr>
          <w:rFonts w:ascii="Book Antiqua" w:hAnsi="Book Antiqua" w:cs="Arial"/>
          <w:kern w:val="0"/>
          <w:sz w:val="24"/>
          <w:szCs w:val="24"/>
        </w:rPr>
        <w:fldChar w:fldCharType="separate"/>
      </w:r>
      <w:r w:rsidRPr="00276D0F">
        <w:rPr>
          <w:rFonts w:ascii="Book Antiqua" w:hAnsi="Book Antiqua" w:cs="Arial"/>
          <w:kern w:val="0"/>
          <w:sz w:val="24"/>
          <w:szCs w:val="24"/>
          <w:vertAlign w:val="superscript"/>
        </w:rPr>
        <w:t>[12]</w:t>
      </w:r>
      <w:r w:rsidRPr="00276D0F">
        <w:rPr>
          <w:rFonts w:ascii="Book Antiqua" w:hAnsi="Book Antiqua" w:cs="Arial"/>
          <w:kern w:val="0"/>
          <w:sz w:val="24"/>
          <w:szCs w:val="24"/>
        </w:rPr>
        <w:fldChar w:fldCharType="end"/>
      </w:r>
      <w:r w:rsidRPr="00276D0F">
        <w:rPr>
          <w:rFonts w:ascii="Book Antiqua" w:hAnsi="Book Antiqua" w:cs="Arial"/>
          <w:kern w:val="0"/>
          <w:sz w:val="24"/>
          <w:szCs w:val="24"/>
        </w:rPr>
        <w:t xml:space="preserve">, which is regarded as a prognostic factor for HCC, and this fact can lead to inaccurate comparisons between sarcomatoid HCC and conventional HCC. In this study, </w:t>
      </w:r>
      <w:r w:rsidRPr="00276D0F">
        <w:rPr>
          <w:rFonts w:ascii="Book Antiqua" w:hAnsi="Book Antiqua" w:cs="Arial"/>
          <w:sz w:val="24"/>
          <w:szCs w:val="24"/>
        </w:rPr>
        <w:t>high-grade HCC, which is thought to be similar to sarcomatoid HCC in terms of histological differentiation, was used as the control in a detailed examination of the clinicopathological characteristics and surgical outcomes of sarcomatoid HCC.</w:t>
      </w:r>
      <w:r w:rsidRPr="00276D0F">
        <w:rPr>
          <w:rFonts w:ascii="Book Antiqua" w:hAnsi="Book Antiqua" w:cs="Arial"/>
          <w:kern w:val="0"/>
          <w:sz w:val="24"/>
          <w:szCs w:val="24"/>
        </w:rPr>
        <w:t xml:space="preserve"> Moreover, this study analyzed the histological composition of </w:t>
      </w:r>
      <w:r w:rsidRPr="00276D0F">
        <w:rPr>
          <w:rFonts w:ascii="Book Antiqua" w:hAnsi="Book Antiqua" w:cs="Arial"/>
          <w:sz w:val="24"/>
          <w:szCs w:val="24"/>
        </w:rPr>
        <w:t>metastatic and invasive sarcomatoid HCCs.</w:t>
      </w:r>
      <w:bookmarkEnd w:id="59"/>
    </w:p>
    <w:p w14:paraId="0B9A133A" w14:textId="77777777" w:rsidR="001D0641" w:rsidRPr="00276D0F" w:rsidRDefault="00C410F5">
      <w:pPr>
        <w:adjustRightInd w:val="0"/>
        <w:snapToGrid w:val="0"/>
        <w:spacing w:line="360" w:lineRule="auto"/>
        <w:ind w:firstLineChars="100" w:firstLine="240"/>
        <w:rPr>
          <w:rFonts w:ascii="Book Antiqua" w:hAnsi="Book Antiqua" w:cs="Arial"/>
          <w:kern w:val="0"/>
          <w:sz w:val="24"/>
          <w:szCs w:val="24"/>
        </w:rPr>
      </w:pPr>
      <w:r w:rsidRPr="00276D0F">
        <w:rPr>
          <w:rFonts w:ascii="Book Antiqua" w:hAnsi="Book Antiqua" w:cs="Arial"/>
          <w:sz w:val="24"/>
          <w:szCs w:val="24"/>
        </w:rPr>
        <w:t xml:space="preserve">Our results demonstrate that sarcomatoid HCC is more frequently diagnosed at an advanced AJCC stage with relatively larger tumors and higher rates of adjacent </w:t>
      </w:r>
      <w:r w:rsidRPr="00276D0F">
        <w:rPr>
          <w:rFonts w:ascii="Book Antiqua" w:hAnsi="Book Antiqua" w:cs="Arial"/>
          <w:sz w:val="24"/>
          <w:szCs w:val="24"/>
        </w:rPr>
        <w:lastRenderedPageBreak/>
        <w:t xml:space="preserve">organ invasion and lymph node metastasis. </w:t>
      </w:r>
      <w:bookmarkStart w:id="61" w:name="OLE_LINK21"/>
      <w:bookmarkStart w:id="62" w:name="OLE_LINK25"/>
      <w:bookmarkStart w:id="63" w:name="OLE_LINK26"/>
      <w:r w:rsidRPr="00276D0F">
        <w:rPr>
          <w:rFonts w:ascii="Book Antiqua" w:hAnsi="Book Antiqua" w:cs="Arial"/>
          <w:sz w:val="24"/>
          <w:szCs w:val="24"/>
        </w:rPr>
        <w:t xml:space="preserve">During the first visit to </w:t>
      </w:r>
      <w:r w:rsidRPr="00276D0F">
        <w:rPr>
          <w:rFonts w:ascii="Book Antiqua" w:eastAsia="等线" w:hAnsi="Book Antiqua" w:cs="Arial"/>
          <w:sz w:val="24"/>
          <w:szCs w:val="24"/>
        </w:rPr>
        <w:t xml:space="preserve">the </w:t>
      </w:r>
      <w:r w:rsidRPr="00276D0F">
        <w:rPr>
          <w:rFonts w:ascii="Book Antiqua" w:hAnsi="Book Antiqua" w:cs="Arial"/>
          <w:sz w:val="24"/>
          <w:szCs w:val="24"/>
        </w:rPr>
        <w:t xml:space="preserve">hospital, sarcomatoid HCC patients have a higher incidence of </w:t>
      </w:r>
      <w:bookmarkStart w:id="64" w:name="OLE_LINK1"/>
      <w:r w:rsidRPr="00276D0F">
        <w:rPr>
          <w:rFonts w:ascii="Book Antiqua" w:hAnsi="Book Antiqua" w:cs="Arial"/>
          <w:sz w:val="24"/>
          <w:szCs w:val="24"/>
        </w:rPr>
        <w:t>epigastric discomfort</w:t>
      </w:r>
      <w:bookmarkEnd w:id="64"/>
      <w:r w:rsidRPr="00276D0F">
        <w:rPr>
          <w:rFonts w:ascii="Book Antiqua" w:hAnsi="Book Antiqua" w:cs="Arial"/>
          <w:sz w:val="24"/>
          <w:szCs w:val="24"/>
        </w:rPr>
        <w:t>, weight loss and fever than high-grade HCC patients</w:t>
      </w:r>
      <w:bookmarkEnd w:id="61"/>
      <w:r w:rsidRPr="00276D0F">
        <w:rPr>
          <w:rFonts w:ascii="Book Antiqua" w:hAnsi="Book Antiqua" w:cs="Arial"/>
          <w:sz w:val="24"/>
          <w:szCs w:val="24"/>
        </w:rPr>
        <w:t xml:space="preserve">. In particular, the incidence of fever was nearly 10 times higher in the sarcomatoid HCC group than in the high-grade HCC group, perhaps due to the higher frequency of tumor necrosis caused by </w:t>
      </w:r>
      <w:r w:rsidRPr="00276D0F">
        <w:rPr>
          <w:rFonts w:ascii="Book Antiqua" w:eastAsia="等线" w:hAnsi="Book Antiqua" w:cs="Arial"/>
          <w:sz w:val="24"/>
          <w:szCs w:val="24"/>
        </w:rPr>
        <w:t xml:space="preserve">the </w:t>
      </w:r>
      <w:r w:rsidRPr="00276D0F">
        <w:rPr>
          <w:rFonts w:ascii="Book Antiqua" w:hAnsi="Book Antiqua" w:cs="Arial"/>
          <w:sz w:val="24"/>
          <w:szCs w:val="24"/>
        </w:rPr>
        <w:t>relatively larger size and faster progression of sarcomatoid HCC tumors.</w:t>
      </w:r>
      <w:bookmarkStart w:id="65" w:name="OLE_LINK13"/>
      <w:r w:rsidRPr="00276D0F">
        <w:rPr>
          <w:rFonts w:ascii="Book Antiqua" w:hAnsi="Book Antiqua" w:cs="Arial"/>
          <w:sz w:val="24"/>
          <w:szCs w:val="24"/>
        </w:rPr>
        <w:t xml:space="preserve"> </w:t>
      </w:r>
      <w:bookmarkStart w:id="66" w:name="OLE_LINK16"/>
      <w:bookmarkStart w:id="67" w:name="OLE_LINK18"/>
      <w:r w:rsidRPr="00276D0F">
        <w:rPr>
          <w:rFonts w:ascii="Book Antiqua" w:hAnsi="Book Antiqua" w:cs="Arial"/>
          <w:sz w:val="24"/>
          <w:szCs w:val="24"/>
        </w:rPr>
        <w:t>Imaging plays a critical role in HCC diagnosis.</w:t>
      </w:r>
      <w:bookmarkEnd w:id="65"/>
      <w:r w:rsidRPr="00276D0F">
        <w:rPr>
          <w:rFonts w:ascii="Book Antiqua" w:hAnsi="Book Antiqua" w:cs="Arial"/>
          <w:sz w:val="24"/>
          <w:szCs w:val="24"/>
        </w:rPr>
        <w:t xml:space="preserve"> There are typical dynamic image patterns considered specific for HCC</w:t>
      </w:r>
      <w:bookmarkEnd w:id="66"/>
      <w:bookmarkEnd w:id="67"/>
      <w:r w:rsidRPr="00276D0F">
        <w:rPr>
          <w:rFonts w:ascii="Book Antiqua" w:hAnsi="Book Antiqua" w:cs="Arial"/>
          <w:sz w:val="24"/>
          <w:szCs w:val="24"/>
        </w:rPr>
        <w:fldChar w:fldCharType="begin"/>
      </w:r>
      <w:r w:rsidRPr="00276D0F">
        <w:rPr>
          <w:rFonts w:ascii="Book Antiqua" w:hAnsi="Book Antiqua" w:cs="Arial"/>
          <w:sz w:val="24"/>
          <w:szCs w:val="24"/>
        </w:rPr>
        <w:instrText xml:space="preserve"> ADDIN EN.CITE &lt;EndNote&gt;&lt;Cite&gt;&lt;Author&gt;de Lope&lt;/Author&gt;&lt;Year&gt;2012&lt;/Year&gt;&lt;RecNum&gt;2561&lt;/RecNum&gt;&lt;DisplayText&gt;&lt;style face="superscript"&gt;[17]&lt;/style&gt;&lt;/DisplayText&gt;&lt;record&gt;&lt;rec-number&gt;2561&lt;/rec-number&gt;&lt;foreign-keys&gt;&lt;key app="EN" db-id="2dzwzs0ptdxzzzearrrpd0vpvefrsx05vza5" timestamp="1569407496"&gt;2561&lt;/key&gt;&lt;/foreign-keys&gt;&lt;ref-type name="Journal Article"&gt;17&lt;/ref-type&gt;&lt;contributors&gt;&lt;authors&gt;&lt;author&gt;de Lope, C. R.&lt;/author&gt;&lt;author&gt;Tremosini, S.&lt;/author&gt;&lt;author&gt;Forner, A.&lt;/author&gt;&lt;author&gt;Reig, M.&lt;/author&gt;&lt;author&gt;Bruix, J.&lt;/author&gt;&lt;/authors&gt;&lt;/contributors&gt;&lt;auth-address&gt;Barcelona Clinic Liver Cancer Group, Liver Unit, ICMDM, Hospital Clinic, IDIBAPS, University of Barcelona, Spain.&lt;/auth-address&gt;&lt;titles&gt;&lt;title&gt;Management of HCC&lt;/title&gt;&lt;secondary-title&gt;J Hepatol&lt;/secondary-title&gt;&lt;/titles&gt;&lt;periodical&gt;&lt;full-title&gt;J Hepatol&lt;/full-title&gt;&lt;abbr-1&gt;Journal of hepatology&lt;/abbr-1&gt;&lt;/periodical&gt;&lt;pages&gt;S75-87&lt;/pages&gt;&lt;volume&gt;56 Suppl 1&lt;/volume&gt;&lt;edition&gt;2012/02/04&lt;/edition&gt;&lt;keywords&gt;&lt;keyword&gt;Carcinoma, Hepatocellular/diagnosis/*pathology/*therapy&lt;/keyword&gt;&lt;keyword&gt;Catheter Ablation&lt;/keyword&gt;&lt;keyword&gt;Chemoembolization, Therapeutic&lt;/keyword&gt;&lt;keyword&gt;*Early Detection of Cancer&lt;/keyword&gt;&lt;keyword&gt;Hepatectomy&lt;/keyword&gt;&lt;keyword&gt;Humans&lt;/keyword&gt;&lt;keyword&gt;Liver Neoplasms/diagnosis/*pathology/*therapy&lt;/keyword&gt;&lt;keyword&gt;Liver Transplantation&lt;/keyword&gt;&lt;keyword&gt;Molecular Targeted Therapy&lt;/keyword&gt;&lt;/keywords&gt;&lt;dates&gt;&lt;year&gt;2012&lt;/year&gt;&lt;/dates&gt;&lt;isbn&gt;1600-0641 (Electronic)&amp;#xD;0168-8278 (Linking)&lt;/isbn&gt;&lt;accession-num&gt;22300468&lt;/accession-num&gt;&lt;urls&gt;&lt;related-urls&gt;&lt;url&gt;https://www.ncbi.nlm.nih.gov/pubmed/22300468&lt;/url&gt;&lt;/related-urls&gt;&lt;/urls&gt;&lt;electronic-resource-num&gt;10.1016/S0168-8278(12)60009-9&lt;/electronic-resource-num&gt;&lt;/record&gt;&lt;/Cite&gt;&lt;/EndNote&gt;</w:instrText>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[17]</w:t>
      </w:r>
      <w:r w:rsidRPr="00276D0F">
        <w:rPr>
          <w:rFonts w:ascii="Book Antiqua" w:hAnsi="Book Antiqua" w:cs="Arial"/>
          <w:sz w:val="24"/>
          <w:szCs w:val="24"/>
        </w:rPr>
        <w:fldChar w:fldCharType="end"/>
      </w:r>
      <w:r w:rsidRPr="00276D0F">
        <w:rPr>
          <w:rFonts w:ascii="Book Antiqua" w:hAnsi="Book Antiqua" w:cs="Arial"/>
          <w:sz w:val="24"/>
          <w:szCs w:val="24"/>
        </w:rPr>
        <w:t>. However, more than 60% of sarcomatoid HCCs show MRI features more similar to iCCA than to HCC</w:t>
      </w:r>
      <w:r w:rsidRPr="00276D0F">
        <w:rPr>
          <w:rFonts w:ascii="Book Antiqua" w:hAnsi="Book Antiqua" w:cs="Arial"/>
          <w:sz w:val="24"/>
          <w:szCs w:val="24"/>
        </w:rPr>
        <w:fldChar w:fldCharType="begin"/>
      </w:r>
      <w:r w:rsidRPr="00276D0F">
        <w:rPr>
          <w:rFonts w:ascii="Book Antiqua" w:hAnsi="Book Antiqua" w:cs="Arial"/>
          <w:sz w:val="24"/>
          <w:szCs w:val="24"/>
        </w:rPr>
        <w:instrText xml:space="preserve"> ADDIN EN.CITE &lt;EndNote&gt;&lt;Cite&gt;&lt;Author&gt;Seo&lt;/Author&gt;&lt;Year&gt;2019&lt;/Year&gt;&lt;RecNum&gt;2438&lt;/RecNum&gt;&lt;DisplayText&gt;&lt;style face="superscript"&gt;[18]&lt;/style&gt;&lt;/DisplayText&gt;&lt;record&gt;&lt;rec-number&gt;2438&lt;/rec-number&gt;&lt;foreign-keys&gt;&lt;key app="EN" db-id="2dzwzs0ptdxzzzearrrpd0vpvefrsx05vza5" timestamp="1562168714"&gt;2438&lt;/key&gt;&lt;/foreign-keys&gt;&lt;ref-type name="Journal Article"&gt;17&lt;/ref-type&gt;&lt;contributors&gt;&lt;authors&gt;&lt;author&gt;Seo, N.&lt;/author&gt;&lt;author&gt;Kim, M. J.&lt;/author&gt;&lt;author&gt;Rhee, H.&lt;/author&gt;&lt;/authors&gt;&lt;/contributors&gt;&lt;auth-address&gt;Department of Radiology, Research Institute of Radiological Science, Severance Hospital, Yonsei University College of Medicine, 50-1 Yonsei-ro, Seodaemun-gu, Seoul, 03722, South Korea.&amp;#xD;Department of Radiology, Research Institute of Radiological Science, Severance Hospital, Yonsei University College of Medicine, 50-1 Yonsei-ro, Seodaemun-gu, Seoul, 03722, South Korea. kimnex@yuhs.ac.&lt;/auth-address&gt;&lt;titles&gt;&lt;title&gt;Hepatic sarcomatoid carcinoma: magnetic resonance imaging evaluation by using the liver imaging reporting and data system&lt;/title&gt;&lt;secondary-title&gt;Eur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3761-3771&lt;/pages&gt;&lt;volume&gt;29&lt;/volume&gt;&lt;number&gt;7&lt;/number&gt;&lt;dates&gt;&lt;year&gt;2019&lt;/year&gt;&lt;pub-dates&gt;&lt;date&gt;Jul&lt;/date&gt;&lt;/pub-dates&gt;&lt;/dates&gt;&lt;isbn&gt;1432-1084 (Electronic)&amp;#xD;0938-7994 (Linking)&lt;/isbn&gt;&lt;accession-num&gt;30859282&lt;/accession-num&gt;&lt;urls&gt;&lt;related-urls&gt;&lt;url&gt;http://www.ncbi.nlm.nih.gov/pubmed/30859282&lt;/url&gt;&lt;/related-urls&gt;&lt;/urls&gt;&lt;electronic-resource-num&gt;10.1007/s00330-019-06052-8&lt;/electronic-resource-num&gt;&lt;research-notes&gt;&lt;style face="normal" font="default" charset="134" size="100%"&gt;</w:instrText>
      </w:r>
      <w:r w:rsidRPr="00276D0F">
        <w:rPr>
          <w:rFonts w:ascii="Book Antiqua" w:hAnsi="Book Antiqua" w:cs="Arial"/>
          <w:sz w:val="24"/>
          <w:szCs w:val="24"/>
        </w:rPr>
        <w:instrText>影像学</w:instrText>
      </w:r>
      <w:r w:rsidRPr="00276D0F">
        <w:rPr>
          <w:rFonts w:ascii="Book Antiqua" w:hAnsi="Book Antiqua" w:cs="Arial"/>
          <w:sz w:val="24"/>
          <w:szCs w:val="24"/>
        </w:rPr>
        <w:instrText>-</w:instrText>
      </w:r>
      <w:r w:rsidRPr="00276D0F">
        <w:rPr>
          <w:rFonts w:ascii="Book Antiqua" w:hAnsi="Book Antiqua" w:cs="Arial"/>
          <w:sz w:val="24"/>
          <w:szCs w:val="24"/>
        </w:rPr>
        <w:instrText>表现出与肝内胆管癌相似的影像特征</w:instrText>
      </w:r>
      <w:r w:rsidRPr="00276D0F">
        <w:rPr>
          <w:rFonts w:ascii="Book Antiqua" w:hAnsi="Book Antiqua" w:cs="Arial"/>
          <w:sz w:val="24"/>
          <w:szCs w:val="24"/>
        </w:rPr>
        <w:instrText>&lt;/style&gt;&lt;/research-notes&gt;&lt;/record&gt;&lt;/Cite&gt;&lt;/EndNote&gt;</w:instrText>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[18]</w:t>
      </w:r>
      <w:r w:rsidRPr="00276D0F">
        <w:rPr>
          <w:rFonts w:ascii="Book Antiqua" w:hAnsi="Book Antiqua" w:cs="Arial"/>
          <w:sz w:val="24"/>
          <w:szCs w:val="24"/>
        </w:rPr>
        <w:fldChar w:fldCharType="end"/>
      </w:r>
      <w:r w:rsidRPr="00276D0F">
        <w:rPr>
          <w:rFonts w:ascii="Book Antiqua" w:hAnsi="Book Antiqua" w:cs="Arial"/>
          <w:sz w:val="24"/>
          <w:szCs w:val="24"/>
        </w:rPr>
        <w:t xml:space="preserve">. </w:t>
      </w:r>
      <w:bookmarkStart w:id="68" w:name="OLE_LINK83"/>
      <w:r w:rsidRPr="00276D0F">
        <w:rPr>
          <w:rFonts w:ascii="Book Antiqua" w:hAnsi="Book Antiqua" w:cs="Arial"/>
          <w:sz w:val="24"/>
          <w:szCs w:val="24"/>
        </w:rPr>
        <w:t xml:space="preserve">In our study, only 44.4% of sarcomatoid HCC patients presented with typical dynamic image patterns of HCC, and some patients with sarcomatoid HCC may be misdiagnosed with iCCA or a hepatic abscess. </w:t>
      </w:r>
      <w:bookmarkEnd w:id="68"/>
      <w:r w:rsidRPr="00276D0F">
        <w:rPr>
          <w:rFonts w:ascii="Book Antiqua" w:hAnsi="Book Antiqua" w:cs="Arial"/>
          <w:sz w:val="24"/>
          <w:szCs w:val="24"/>
        </w:rPr>
        <w:t>Consistent with the results of previous studies</w:t>
      </w:r>
      <w:r w:rsidRPr="00276D0F">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bT4yMTgwPC9SZWNOdW0+PERpc3BsYXlUZXh0PjxzdHlsZSBmYWNlPSJzdXBlcnNjcmlwdCI+Wzgs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PC9hYmJyLTE+PC9hbHQtcGVyaW9kaWNhbD48cGFnZXM+MjA5LTIyMTwvcGFnZXM+PHZvbHVtZT42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bT4yMTgwPC9SZWNOdW0+PERpc3BsYXlUZXh0PjxzdHlsZSBmYWNlPSJzdXBlcnNjcmlwdCI+Wzgs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[8,12]</w:t>
      </w:r>
      <w:r w:rsidRPr="00276D0F">
        <w:rPr>
          <w:rFonts w:ascii="Book Antiqua" w:hAnsi="Book Antiqua" w:cs="Arial"/>
          <w:sz w:val="24"/>
          <w:szCs w:val="24"/>
        </w:rPr>
        <w:fldChar w:fldCharType="end"/>
      </w:r>
      <w:r w:rsidRPr="00276D0F">
        <w:rPr>
          <w:rFonts w:ascii="Book Antiqua" w:hAnsi="Book Antiqua" w:cs="Arial"/>
          <w:sz w:val="24"/>
          <w:szCs w:val="24"/>
        </w:rPr>
        <w:t xml:space="preserve">, our findings show that the majority of </w:t>
      </w:r>
      <w:bookmarkStart w:id="69" w:name="OLE_LINK65"/>
      <w:bookmarkStart w:id="70" w:name="OLE_LINK84"/>
      <w:r w:rsidRPr="00276D0F">
        <w:rPr>
          <w:rFonts w:ascii="Book Antiqua" w:hAnsi="Book Antiqua" w:cs="Arial"/>
          <w:sz w:val="24"/>
          <w:szCs w:val="24"/>
        </w:rPr>
        <w:t>patients with sarcomatoid HCC had a history of chronic viral hepatitis and liver cirrhosis,</w:t>
      </w:r>
      <w:bookmarkEnd w:id="69"/>
      <w:bookmarkEnd w:id="70"/>
      <w:r w:rsidRPr="00276D0F">
        <w:rPr>
          <w:rFonts w:ascii="Book Antiqua" w:hAnsi="Book Antiqua" w:cs="Arial"/>
          <w:sz w:val="24"/>
          <w:szCs w:val="24"/>
        </w:rPr>
        <w:t xml:space="preserve"> which are key risk factors for the development of HCC</w:t>
      </w:r>
      <w:r w:rsidRPr="00276D0F">
        <w:rPr>
          <w:rFonts w:ascii="Book Antiqua" w:hAnsi="Book Antiqua" w:cs="Arial"/>
          <w:sz w:val="24"/>
          <w:szCs w:val="24"/>
        </w:rPr>
        <w:fldChar w:fldCharType="begin">
          <w:fldData xml:space="preserve">PEVuZE5vdGU+PENpdGU+PEF1dGhvcj5IZWltYmFjaDwvQXV0aG9yPjxZZWFyPjIwMTg8L1llYXI+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ZXM+MzU4LTM4MDwvcGFnZXM+PHZvbHVtZT42Nzwvdm9sdW1lPjxudW1iZXI+MTwvbnVtYmVyPjxr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PEVuZE5vdGU+PENpdGU+PEF1dGhvcj5IZWltYmFjaDwvQXV0aG9yPjxZZWFyPjIwMTg8L1llYXI+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ZXM+MzU4LTM4MDwvcGFnZXM+PHZvbHVtZT42Nzwvdm9sdW1lPjxudW1iZXI+MTwvbnVtYmVyPjxr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[19]</w:t>
      </w:r>
      <w:r w:rsidRPr="00276D0F">
        <w:rPr>
          <w:rFonts w:ascii="Book Antiqua" w:hAnsi="Book Antiqua" w:cs="Arial"/>
          <w:sz w:val="24"/>
          <w:szCs w:val="24"/>
        </w:rPr>
        <w:fldChar w:fldCharType="end"/>
      </w:r>
      <w:r w:rsidRPr="00276D0F">
        <w:rPr>
          <w:rFonts w:ascii="Book Antiqua" w:hAnsi="Book Antiqua" w:cs="Arial"/>
          <w:sz w:val="24"/>
          <w:szCs w:val="24"/>
        </w:rPr>
        <w:t>. Regular ultrasound screening of these high-risk patients could help detect tumors at an early stage and reduce the risk of death</w:t>
      </w:r>
      <w:r w:rsidRPr="00276D0F">
        <w:rPr>
          <w:rFonts w:ascii="Book Antiqua" w:hAnsi="Book Antiqua" w:cs="Arial"/>
          <w:sz w:val="24"/>
          <w:szCs w:val="24"/>
        </w:rPr>
        <w:fldChar w:fldCharType="begin">
          <w:fldData xml:space="preserve">PEVuZE5vdGU+PENpdGU+PEF1dGhvcj5DaG9pPC9BdXRob3I+PFllYXI+MjAxOTwvWWVhcj48UmVj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YWJici0xPjwvYWx0LXBlcmlvZGljYWw+PHBhZ2VzPjM1OC0zODA8L3BhZ2VzPjx2b2x1bWU+Njc8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PEVuZE5vdGU+PENpdGU+PEF1dGhvcj5DaG9pPC9BdXRob3I+PFllYXI+MjAxOTwvWWVhcj48UmVj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[19,20]</w:t>
      </w:r>
      <w:r w:rsidRPr="00276D0F">
        <w:rPr>
          <w:rFonts w:ascii="Book Antiqua" w:hAnsi="Book Antiqua" w:cs="Arial"/>
          <w:sz w:val="24"/>
          <w:szCs w:val="24"/>
        </w:rPr>
        <w:fldChar w:fldCharType="end"/>
      </w:r>
      <w:r w:rsidRPr="00276D0F">
        <w:rPr>
          <w:rFonts w:ascii="Book Antiqua" w:hAnsi="Book Antiqua" w:cs="Arial"/>
          <w:sz w:val="24"/>
          <w:szCs w:val="24"/>
        </w:rPr>
        <w:t xml:space="preserve">. Of note, only 36.6% of sarcomatoid HCC patients had serum AFP levels </w:t>
      </w:r>
      <w:r w:rsidRPr="00276D0F">
        <w:rPr>
          <w:rFonts w:ascii="Book Antiqua" w:eastAsia="等线" w:hAnsi="Book Antiqua" w:cs="Arial"/>
          <w:sz w:val="24"/>
          <w:szCs w:val="24"/>
        </w:rPr>
        <w:t>&gt; 20 ng/mL</w:t>
      </w:r>
      <w:r w:rsidRPr="00276D0F">
        <w:rPr>
          <w:rFonts w:ascii="Book Antiqua" w:hAnsi="Book Antiqua" w:cs="Arial"/>
          <w:sz w:val="24"/>
          <w:szCs w:val="24"/>
        </w:rPr>
        <w:t xml:space="preserve"> in the current study. Therefore, serum AFP tests may have no use for</w:t>
      </w:r>
      <w:r w:rsidRPr="00276D0F">
        <w:rPr>
          <w:rFonts w:ascii="Book Antiqua" w:eastAsia="等线" w:hAnsi="Book Antiqua" w:cs="Arial"/>
          <w:sz w:val="24"/>
          <w:szCs w:val="24"/>
        </w:rPr>
        <w:t xml:space="preserve"> the</w:t>
      </w:r>
      <w:r w:rsidRPr="00276D0F">
        <w:rPr>
          <w:rFonts w:ascii="Book Antiqua" w:hAnsi="Book Antiqua" w:cs="Arial"/>
          <w:sz w:val="24"/>
          <w:szCs w:val="24"/>
        </w:rPr>
        <w:t xml:space="preserve"> early detection of sarcomatoid HCC. </w:t>
      </w:r>
      <w:r w:rsidRPr="00276D0F">
        <w:rPr>
          <w:rFonts w:ascii="Book Antiqua" w:hAnsi="Book Antiqua" w:cs="Arial"/>
          <w:kern w:val="0"/>
          <w:sz w:val="24"/>
          <w:szCs w:val="24"/>
        </w:rPr>
        <w:t xml:space="preserve">Moreover, both serologic and radiologic examinations could not help in distinguishing the sarcomatoid subtype from conventional HCC or other intrahepatic masses, and this might be problematic when selecting a </w:t>
      </w:r>
      <w:r w:rsidRPr="00276D0F">
        <w:rPr>
          <w:rFonts w:ascii="Book Antiqua" w:hAnsi="Book Antiqua"/>
          <w:bCs/>
          <w:sz w:val="24"/>
          <w:szCs w:val="24"/>
        </w:rPr>
        <w:t>potential recipient of liver transplantation because the sarcomatoid subtype usually predicts a poor prognosis</w:t>
      </w:r>
      <w:r w:rsidRPr="00276D0F">
        <w:rPr>
          <w:rFonts w:ascii="Book Antiqua" w:hAnsi="Book Antiqua"/>
          <w:bCs/>
          <w:sz w:val="24"/>
          <w:szCs w:val="24"/>
        </w:rPr>
        <w:fldChar w:fldCharType="begin">
          <w:fldData xml:space="preserve">PEVuZE5vdGU+PENpdGU+PEF1dGhvcj5Id2FuZzwvQXV0aG9yPjxZZWFyPjIwMDg8L1llYXI+PFJl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cmlvZGljYWw+PGZ1bGwtdGl0bGU+SiBHYXN0cm9pbnRlc3QgU3VyZzwvZnVsbC10aXRsZT48YWJi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</w:fldData>
        </w:fldChar>
      </w:r>
      <w:r w:rsidRPr="00276D0F">
        <w:rPr>
          <w:rFonts w:ascii="Book Antiqua" w:hAnsi="Book Antiqua"/>
          <w:bCs/>
          <w:sz w:val="24"/>
          <w:szCs w:val="24"/>
        </w:rPr>
        <w:instrText xml:space="preserve"> ADDIN EN.CITE </w:instrText>
      </w:r>
      <w:r w:rsidRPr="00276D0F">
        <w:rPr>
          <w:rFonts w:ascii="Book Antiqua" w:hAnsi="Book Antiqua"/>
          <w:bCs/>
          <w:sz w:val="24"/>
          <w:szCs w:val="24"/>
        </w:rPr>
        <w:fldChar w:fldCharType="begin">
          <w:fldData xml:space="preserve">PEVuZE5vdGU+PENpdGU+PEF1dGhvcj5Id2FuZzwvQXV0aG9yPjxZZWFyPjIwMDg8L1llYXI+PFJl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</w:fldData>
        </w:fldChar>
      </w:r>
      <w:r w:rsidRPr="00276D0F">
        <w:rPr>
          <w:rFonts w:ascii="Book Antiqua" w:hAnsi="Book Antiqua"/>
          <w:bCs/>
          <w:sz w:val="24"/>
          <w:szCs w:val="24"/>
        </w:rPr>
        <w:instrText xml:space="preserve"> ADDIN EN.CITE.DATA </w:instrText>
      </w:r>
      <w:r w:rsidRPr="00276D0F">
        <w:rPr>
          <w:rFonts w:ascii="Book Antiqua" w:hAnsi="Book Antiqua"/>
          <w:bCs/>
          <w:sz w:val="24"/>
          <w:szCs w:val="24"/>
        </w:rPr>
      </w:r>
      <w:r w:rsidRPr="00276D0F">
        <w:rPr>
          <w:rFonts w:ascii="Book Antiqua" w:hAnsi="Book Antiqua"/>
          <w:bCs/>
          <w:sz w:val="24"/>
          <w:szCs w:val="24"/>
        </w:rPr>
        <w:fldChar w:fldCharType="end"/>
      </w:r>
      <w:r w:rsidRPr="00276D0F">
        <w:rPr>
          <w:rFonts w:ascii="Book Antiqua" w:hAnsi="Book Antiqua"/>
          <w:bCs/>
          <w:sz w:val="24"/>
          <w:szCs w:val="24"/>
        </w:rPr>
      </w:r>
      <w:r w:rsidRPr="00276D0F">
        <w:rPr>
          <w:rFonts w:ascii="Book Antiqua" w:hAnsi="Book Antiqua"/>
          <w:bCs/>
          <w:sz w:val="24"/>
          <w:szCs w:val="24"/>
        </w:rPr>
        <w:fldChar w:fldCharType="separate"/>
      </w:r>
      <w:r w:rsidRPr="00276D0F">
        <w:rPr>
          <w:rFonts w:ascii="Book Antiqua" w:hAnsi="Book Antiqua"/>
          <w:bCs/>
          <w:sz w:val="24"/>
          <w:szCs w:val="24"/>
          <w:vertAlign w:val="superscript"/>
        </w:rPr>
        <w:t>[2]</w:t>
      </w:r>
      <w:r w:rsidRPr="00276D0F">
        <w:rPr>
          <w:rFonts w:ascii="Book Antiqua" w:hAnsi="Book Antiqua"/>
          <w:bCs/>
          <w:sz w:val="24"/>
          <w:szCs w:val="24"/>
        </w:rPr>
        <w:fldChar w:fldCharType="end"/>
      </w:r>
      <w:r w:rsidRPr="00276D0F">
        <w:rPr>
          <w:rFonts w:ascii="Book Antiqua" w:hAnsi="Book Antiqua"/>
          <w:bCs/>
          <w:sz w:val="24"/>
          <w:szCs w:val="24"/>
        </w:rPr>
        <w:t>.</w:t>
      </w:r>
    </w:p>
    <w:bookmarkEnd w:id="62"/>
    <w:bookmarkEnd w:id="63"/>
    <w:p w14:paraId="30E0615A"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ab/>
        <w:t>Previous studies have demonstrated that patients with resected sarcomatoid HCC have a worse RFS than those with resected conventional HCC</w:t>
      </w:r>
      <w:r w:rsidRPr="00276D0F">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bT4yMTgwPC9SZWNOdW0+PERpc3BsYXlUZXh0PjxzdHlsZSBmYWNlPSJzdXBlcnNjcmlwdCI+WzIs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Y2FsIG9uY29sb2d5PC9hYmJyLTE+PC9hbHQtcGVyaW9kaWNhbD48cGFnZXM+UzEwNDgtNTY8L3Bh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dGVzdCBTdXJnPC9mdWxsLXRpdGxlPjxhYmJyLTE+Sm91cm5hbCBvZiBnYXN0cm9pbnRlc3RpbmFs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bT4yMTgwPC9SZWNOdW0+PERpc3BsYXlUZXh0PjxzdHlsZSBmYWNlPSJzdXBlcnNjcmlwdCI+WzIs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[2,8]</w:t>
      </w:r>
      <w:r w:rsidRPr="00276D0F">
        <w:rPr>
          <w:rFonts w:ascii="Book Antiqua" w:hAnsi="Book Antiqua" w:cs="Arial"/>
          <w:sz w:val="24"/>
          <w:szCs w:val="24"/>
        </w:rPr>
        <w:fldChar w:fldCharType="end"/>
      </w:r>
      <w:r w:rsidRPr="00276D0F">
        <w:rPr>
          <w:rFonts w:ascii="Book Antiqua" w:hAnsi="Book Antiqua" w:cs="Arial"/>
          <w:sz w:val="24"/>
          <w:szCs w:val="24"/>
        </w:rPr>
        <w:t xml:space="preserve">. Similar to the findings of previous studies, we found that </w:t>
      </w:r>
      <w:r w:rsidRPr="00276D0F">
        <w:rPr>
          <w:rFonts w:ascii="Book Antiqua" w:hAnsi="Book Antiqua" w:cs="Arial"/>
          <w:kern w:val="0"/>
          <w:sz w:val="24"/>
          <w:szCs w:val="24"/>
        </w:rPr>
        <w:t xml:space="preserve">the </w:t>
      </w:r>
      <w:r w:rsidRPr="00276D0F">
        <w:rPr>
          <w:rFonts w:ascii="Book Antiqua" w:hAnsi="Book Antiqua" w:cs="Arial"/>
          <w:sz w:val="24"/>
          <w:szCs w:val="24"/>
        </w:rPr>
        <w:t xml:space="preserve">median </w:t>
      </w:r>
      <w:r w:rsidRPr="00276D0F">
        <w:rPr>
          <w:rFonts w:ascii="Book Antiqua" w:hAnsi="Book Antiqua" w:cs="Arial"/>
          <w:kern w:val="0"/>
          <w:sz w:val="24"/>
          <w:szCs w:val="24"/>
        </w:rPr>
        <w:t xml:space="preserve">RFS of sarcomatoid HCC patients was significantly shorter than that of </w:t>
      </w:r>
      <w:r w:rsidRPr="00276D0F">
        <w:rPr>
          <w:rFonts w:ascii="Book Antiqua" w:hAnsi="Book Antiqua" w:cs="Arial"/>
          <w:sz w:val="24"/>
          <w:szCs w:val="24"/>
        </w:rPr>
        <w:t>high-grade HCC patients (5.6 mo</w:t>
      </w:r>
      <w:r w:rsidRPr="00276D0F">
        <w:rPr>
          <w:rFonts w:ascii="Book Antiqua" w:hAnsi="Book Antiqua" w:cs="Arial"/>
          <w:i/>
          <w:iCs/>
          <w:sz w:val="24"/>
          <w:szCs w:val="24"/>
        </w:rPr>
        <w:t xml:space="preserve"> vs</w:t>
      </w:r>
      <w:r w:rsidRPr="00276D0F">
        <w:rPr>
          <w:rFonts w:ascii="Book Antiqua" w:hAnsi="Book Antiqua" w:cs="Arial"/>
          <w:sz w:val="24"/>
          <w:szCs w:val="24"/>
        </w:rPr>
        <w:t xml:space="preserve"> 16.4 mo,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0.0001). </w:t>
      </w:r>
      <w:bookmarkStart w:id="71" w:name="OLE_LINK17"/>
      <w:bookmarkStart w:id="72" w:name="OLE_LINK19"/>
      <w:r w:rsidRPr="00276D0F">
        <w:rPr>
          <w:rFonts w:ascii="Book Antiqua" w:hAnsi="Book Antiqua" w:cs="Arial"/>
          <w:sz w:val="24"/>
          <w:szCs w:val="24"/>
        </w:rPr>
        <w:t>A previous study from Taiwan indicated that sarcomatoid HCC is more prone to extrahepatic metastasis than conventional HCC after curative therapy</w:t>
      </w:r>
      <w:r w:rsidRPr="00276D0F">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[12]</w:t>
      </w:r>
      <w:r w:rsidRPr="00276D0F">
        <w:rPr>
          <w:rFonts w:ascii="Book Antiqua" w:hAnsi="Book Antiqua" w:cs="Arial"/>
          <w:sz w:val="24"/>
          <w:szCs w:val="24"/>
        </w:rPr>
        <w:fldChar w:fldCharType="end"/>
      </w:r>
      <w:r w:rsidRPr="00276D0F">
        <w:rPr>
          <w:rFonts w:ascii="Book Antiqua" w:hAnsi="Book Antiqua" w:cs="Arial"/>
          <w:sz w:val="24"/>
          <w:szCs w:val="24"/>
        </w:rPr>
        <w:t xml:space="preserve">. Nevertheless, in our study, there was no difference in the recurrence pattern between the sarcomatoid and high-grade HCC groups, perhaps due to their </w:t>
      </w:r>
      <w:r w:rsidRPr="00276D0F">
        <w:rPr>
          <w:rFonts w:ascii="Book Antiqua" w:hAnsi="Book Antiqua" w:cs="Arial"/>
          <w:sz w:val="24"/>
          <w:szCs w:val="24"/>
        </w:rPr>
        <w:lastRenderedPageBreak/>
        <w:t>similar histological differentiation.</w:t>
      </w:r>
      <w:bookmarkEnd w:id="71"/>
      <w:bookmarkEnd w:id="72"/>
      <w:r w:rsidRPr="00276D0F">
        <w:rPr>
          <w:rFonts w:ascii="Book Antiqua" w:hAnsi="Book Antiqua" w:cs="Arial"/>
          <w:sz w:val="24"/>
          <w:szCs w:val="24"/>
        </w:rPr>
        <w:t xml:space="preserve"> Several previous studies have also indicated that the OS of sarcomatoid HCC patients is significantly worse than that of conventional HCC patients, with a 3-year OS rate ranging from 8.0% to 17.5%</w:t>
      </w:r>
      <w:r w:rsidRPr="00276D0F">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bT4yMTgwPC9SZWNOdW0+PERpc3BsYXlUZXh0PjxzdHlsZSBmYWNlPSJzdXBlcnNjcmlwdCI+WzIs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ZXM+MjA5LTIyMTwvcGFnZXM+PHZvbHVtZT42OTwvdm9sdW1lPjxudW1iZXI+MTwvbnVtYmVyPjxk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PEVuZE5vdGU+PENpdGU+PEF1dGhvcj5MdTwvQXV0aG9yPjxZZWFyPjIwMTU8L1llYXI+PFJlY051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[2,8,12,21]</w:t>
      </w:r>
      <w:r w:rsidRPr="00276D0F">
        <w:rPr>
          <w:rFonts w:ascii="Book Antiqua" w:hAnsi="Book Antiqua" w:cs="Arial"/>
          <w:sz w:val="24"/>
          <w:szCs w:val="24"/>
        </w:rPr>
        <w:fldChar w:fldCharType="end"/>
      </w:r>
      <w:r w:rsidRPr="00276D0F">
        <w:rPr>
          <w:rFonts w:ascii="Book Antiqua" w:hAnsi="Book Antiqua" w:cs="Arial"/>
          <w:sz w:val="24"/>
          <w:szCs w:val="24"/>
        </w:rPr>
        <w:t xml:space="preserve">. Consistent with previous studies, the current study showed that patients with resected sarcomatoid HCC had an elevated risk of death, with an abysmal 3-year OS compared with the prognosis of resected high-grade HCC patients (17.3% </w:t>
      </w:r>
      <w:r w:rsidRPr="00276D0F">
        <w:rPr>
          <w:rFonts w:ascii="Book Antiqua" w:hAnsi="Book Antiqua" w:cs="Arial"/>
          <w:i/>
          <w:iCs/>
          <w:sz w:val="24"/>
          <w:szCs w:val="24"/>
        </w:rPr>
        <w:t>vs</w:t>
      </w:r>
      <w:r w:rsidRPr="00276D0F">
        <w:rPr>
          <w:rFonts w:ascii="Book Antiqua" w:hAnsi="Book Antiqua" w:cs="Arial"/>
          <w:sz w:val="24"/>
          <w:szCs w:val="24"/>
        </w:rPr>
        <w:t xml:space="preserve"> 53.4%,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0.0001). Even after controlling for confounding factors, the association between sarcomatoid HCC and worse RFS and OS persisted. </w:t>
      </w:r>
      <w:bookmarkStart w:id="73" w:name="OLE_LINK23"/>
      <w:r w:rsidRPr="00276D0F">
        <w:rPr>
          <w:rFonts w:ascii="Book Antiqua" w:hAnsi="Book Antiqua" w:cs="Arial"/>
          <w:sz w:val="24"/>
          <w:szCs w:val="24"/>
        </w:rPr>
        <w:t>These results strongly suggest that sarcomatoid HCC is more aggressive than high-grade HCC, although they are similar in terms of histological differentiation.</w:t>
      </w:r>
      <w:bookmarkEnd w:id="73"/>
    </w:p>
    <w:p w14:paraId="2B0385E6"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ab/>
      </w:r>
      <w:bookmarkStart w:id="74" w:name="OLE_LINK69"/>
      <w:bookmarkStart w:id="75" w:name="OLE_LINK41"/>
      <w:r w:rsidRPr="00276D0F">
        <w:rPr>
          <w:rFonts w:ascii="Book Antiqua" w:hAnsi="Book Antiqua" w:cs="Arial"/>
          <w:sz w:val="24"/>
          <w:szCs w:val="24"/>
        </w:rPr>
        <w:t>The histogenesis</w:t>
      </w:r>
      <w:bookmarkEnd w:id="74"/>
      <w:r w:rsidRPr="00276D0F">
        <w:rPr>
          <w:rFonts w:ascii="Book Antiqua" w:hAnsi="Book Antiqua" w:cs="Arial"/>
          <w:sz w:val="24"/>
          <w:szCs w:val="24"/>
        </w:rPr>
        <w:t xml:space="preserve"> of sarcomatous tissue in cancers, including HCC, has not yet been elucidated. The most widely accepted theory is the conversion theory, which postulates that the sarcomatous element derives from the carcinoma during tumor evolution</w:t>
      </w:r>
      <w:bookmarkEnd w:id="75"/>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WzMsOSwyMi0yNV08L3N0eWxlPjwvRGlzcGxheVRleHQ+PHJlY29yZD48cmVjLW51bWJlcj4yMjcx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ZXI8L2FiYnItMT48L2FsdC1wZXJpb2RpY2FsPjxwYWdlcz41MS03PC9wYWdlcz48dm9sdW1lPjc3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==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WzMsOSwyMi0yNV08L3N0eWxlPjwvRGlzcGxheVRleHQ+PHJlY29yZD48cmVjLW51bWJlcj4yMjcx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ZXI8L2FiYnItMT48L2FsdC1wZXJpb2RpY2FsPjxwYWdlcz41MS03PC9wYWdlcz48dm9sdW1lPjc3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==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[3,9,22-25]</w:t>
      </w:r>
      <w:r w:rsidRPr="00276D0F">
        <w:rPr>
          <w:rFonts w:ascii="Book Antiqua" w:hAnsi="Book Antiqua" w:cs="Arial"/>
          <w:sz w:val="24"/>
          <w:szCs w:val="24"/>
        </w:rPr>
        <w:fldChar w:fldCharType="end"/>
      </w:r>
      <w:r w:rsidRPr="00276D0F">
        <w:rPr>
          <w:rFonts w:ascii="Book Antiqua" w:hAnsi="Book Antiqua" w:cs="Arial"/>
          <w:sz w:val="24"/>
          <w:szCs w:val="24"/>
        </w:rPr>
        <w:t>. Several recent studies indicate that epithelial-mesenchymal transition is an important mechanism underlying the sarcomatous change, which further confirms the conversion theory</w:t>
      </w:r>
      <w:r w:rsidRPr="00276D0F">
        <w:rPr>
          <w:rFonts w:ascii="Book Antiqua" w:hAnsi="Book Antiqua" w:cs="Arial"/>
          <w:sz w:val="24"/>
          <w:szCs w:val="24"/>
        </w:rPr>
        <w:fldChar w:fldCharType="begin">
          <w:fldData xml:space="preserve">PEVuZE5vdGU+PENpdGU+PEF1dGhvcj5LaW08L0F1dGhvcj48WWVhcj4yMDE1PC9ZZWFyPjxSZWNO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PEVuZE5vdGU+PENpdGU+PEF1dGhvcj5LaW08L0F1dGhvcj48WWVhcj4yMDE1PC9ZZWFyPjxSZWNO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[26-28]</w:t>
      </w:r>
      <w:r w:rsidRPr="00276D0F">
        <w:rPr>
          <w:rFonts w:ascii="Book Antiqua" w:hAnsi="Book Antiqua" w:cs="Arial"/>
          <w:sz w:val="24"/>
          <w:szCs w:val="24"/>
        </w:rPr>
        <w:fldChar w:fldCharType="end"/>
      </w:r>
      <w:r w:rsidRPr="00276D0F">
        <w:rPr>
          <w:rFonts w:ascii="Book Antiqua" w:hAnsi="Book Antiqua" w:cs="Arial"/>
          <w:sz w:val="24"/>
          <w:szCs w:val="24"/>
        </w:rPr>
        <w:t xml:space="preserve">. </w:t>
      </w:r>
      <w:bookmarkStart w:id="76" w:name="OLE_LINK71"/>
      <w:r w:rsidRPr="00276D0F">
        <w:rPr>
          <w:rFonts w:ascii="Book Antiqua" w:hAnsi="Book Antiqua" w:cs="Arial"/>
          <w:sz w:val="24"/>
          <w:szCs w:val="24"/>
        </w:rPr>
        <w:t>Sarcomatoid HCCs comprise variable proportions of sarcomatous and carcinomatous components. A previous study reported no survival difference between mixed and pure sarcomatoid HCC patients</w:t>
      </w:r>
      <w:r w:rsidRPr="00276D0F">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[12]</w:t>
      </w:r>
      <w:r w:rsidRPr="00276D0F">
        <w:rPr>
          <w:rFonts w:ascii="Book Antiqua" w:hAnsi="Book Antiqua" w:cs="Arial"/>
          <w:sz w:val="24"/>
          <w:szCs w:val="24"/>
        </w:rPr>
        <w:fldChar w:fldCharType="end"/>
      </w:r>
      <w:r w:rsidRPr="00276D0F">
        <w:rPr>
          <w:rFonts w:ascii="Book Antiqua" w:hAnsi="Book Antiqua" w:cs="Arial"/>
          <w:sz w:val="24"/>
          <w:szCs w:val="24"/>
        </w:rPr>
        <w:t>. However, the proportion of sarcomatous tissue in some patients could not be precisely evaluated because of pathological diagnosis by biopsy</w:t>
      </w:r>
      <w:r w:rsidRPr="00276D0F">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PEVuZE5vdGU+PENpdGU+PEF1dGhvcj5MaWFvPC9BdXRob3I+PFllYXI+MjAxOTwvWWVhcj48UmVj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PHBhZ2VzPjIwOS0yMjE8L3BhZ2VzPjx2b2x1bWU+Njk8L3ZvbHVtZT48bnVtYmVyPjE8L251bWJl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[12]</w:t>
      </w:r>
      <w:r w:rsidRPr="00276D0F">
        <w:rPr>
          <w:rFonts w:ascii="Book Antiqua" w:hAnsi="Book Antiqua" w:cs="Arial"/>
          <w:sz w:val="24"/>
          <w:szCs w:val="24"/>
        </w:rPr>
        <w:fldChar w:fldCharType="end"/>
      </w:r>
      <w:r w:rsidRPr="00276D0F">
        <w:rPr>
          <w:rFonts w:ascii="Book Antiqua" w:hAnsi="Book Antiqua" w:cs="Arial"/>
          <w:sz w:val="24"/>
          <w:szCs w:val="24"/>
        </w:rPr>
        <w:t>. In our study, all patients with sarcomatoid HCC underwent surgical resection and were divided into three subgroups according to the proportion of the sarcomatous component. Our results indicated that the OS and RFS were similar among the three subgroups, suggesting that the proportion of the sarcomatoid component is not associated with prognosis.</w:t>
      </w:r>
      <w:bookmarkStart w:id="77" w:name="OLE_LINK32"/>
      <w:bookmarkStart w:id="78" w:name="OLE_LINK31"/>
      <w:bookmarkEnd w:id="76"/>
    </w:p>
    <w:p w14:paraId="413497FB" w14:textId="77777777" w:rsidR="001D0641" w:rsidRPr="00276D0F" w:rsidRDefault="00C410F5">
      <w:pPr>
        <w:adjustRightInd w:val="0"/>
        <w:snapToGrid w:val="0"/>
        <w:spacing w:line="360" w:lineRule="auto"/>
        <w:ind w:firstLineChars="100" w:firstLine="240"/>
        <w:rPr>
          <w:rFonts w:ascii="Book Antiqua" w:hAnsi="Book Antiqua" w:cs="Arial"/>
          <w:sz w:val="24"/>
          <w:szCs w:val="24"/>
        </w:rPr>
      </w:pPr>
      <w:r w:rsidRPr="00276D0F">
        <w:rPr>
          <w:rFonts w:ascii="Book Antiqua" w:hAnsi="Book Antiqua" w:cs="Arial"/>
          <w:sz w:val="24"/>
          <w:szCs w:val="24"/>
        </w:rPr>
        <w:t>Several previous studies demonstrated that sarcomatoid HCC is associated with a high frequency of portal venous invasion and metastasis</w:t>
      </w:r>
      <w:bookmarkEnd w:id="77"/>
      <w:bookmarkEnd w:id="78"/>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WzMsMTEsMjksMzBdPC9zdHlsZT48L0Rpc3BsYXlUZXh0PjxyZWNvcmQ+PHJlYy1udW1iZXI+MjI3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Y2VyPC9hYmJyLTE+PC9hbHQtcGVyaW9kaWNhbD48cGFnZXM+NTEtNzwvcGFnZXM+PHZvbHVtZT43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WzMsMTEsMjksMzBdPC9zdHlsZT48L0Rpc3BsYXlUZXh0PjxyZWNvcmQ+PHJlYy1udW1iZXI+MjI3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[3,11,29,30]</w:t>
      </w:r>
      <w:r w:rsidRPr="00276D0F">
        <w:rPr>
          <w:rFonts w:ascii="Book Antiqua" w:hAnsi="Book Antiqua" w:cs="Arial"/>
          <w:sz w:val="24"/>
          <w:szCs w:val="24"/>
        </w:rPr>
        <w:fldChar w:fldCharType="end"/>
      </w:r>
      <w:r w:rsidRPr="00276D0F">
        <w:rPr>
          <w:rFonts w:ascii="Book Antiqua" w:hAnsi="Book Antiqua" w:cs="Arial"/>
          <w:sz w:val="24"/>
          <w:szCs w:val="24"/>
        </w:rPr>
        <w:t xml:space="preserve">; our study showed a higher rate of lymph node metastasis but not of venous invasion. However, few studies have </w:t>
      </w:r>
      <w:r w:rsidRPr="00276D0F">
        <w:rPr>
          <w:rFonts w:ascii="Book Antiqua" w:eastAsia="等线" w:hAnsi="Book Antiqua" w:cs="Arial"/>
          <w:sz w:val="24"/>
          <w:szCs w:val="24"/>
        </w:rPr>
        <w:t xml:space="preserve">explored </w:t>
      </w:r>
      <w:r w:rsidRPr="00276D0F">
        <w:rPr>
          <w:rFonts w:ascii="Book Antiqua" w:hAnsi="Book Antiqua" w:cs="Arial"/>
          <w:sz w:val="24"/>
          <w:szCs w:val="24"/>
        </w:rPr>
        <w:t>the related mechanisms</w:t>
      </w:r>
      <w:r w:rsidRPr="00276D0F">
        <w:rPr>
          <w:rFonts w:ascii="Book Antiqua" w:eastAsia="等线" w:hAnsi="Book Antiqua" w:cs="Arial"/>
          <w:sz w:val="24"/>
          <w:szCs w:val="24"/>
        </w:rPr>
        <w:t>,</w:t>
      </w:r>
      <w:r w:rsidRPr="00276D0F">
        <w:rPr>
          <w:rFonts w:ascii="Book Antiqua" w:hAnsi="Book Antiqua" w:cs="Arial"/>
          <w:sz w:val="24"/>
          <w:szCs w:val="24"/>
        </w:rPr>
        <w:t xml:space="preserve"> and only Maeda </w:t>
      </w:r>
      <w:r w:rsidRPr="00276D0F">
        <w:rPr>
          <w:rFonts w:ascii="Book Antiqua" w:hAnsi="Book Antiqua" w:cs="Arial"/>
          <w:i/>
          <w:iCs/>
          <w:sz w:val="24"/>
          <w:szCs w:val="24"/>
        </w:rPr>
        <w:t>et al</w: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[3]</w:t>
      </w:r>
      <w:r w:rsidRPr="00276D0F">
        <w:rPr>
          <w:rFonts w:ascii="Book Antiqua" w:hAnsi="Book Antiqua" w:cs="Arial"/>
          <w:sz w:val="24"/>
          <w:szCs w:val="24"/>
        </w:rPr>
        <w:fldChar w:fldCharType="end"/>
      </w:r>
      <w:r w:rsidRPr="00276D0F">
        <w:rPr>
          <w:rFonts w:ascii="Book Antiqua" w:hAnsi="Book Antiqua" w:cs="Arial"/>
          <w:sz w:val="24"/>
          <w:szCs w:val="24"/>
        </w:rPr>
        <w:t xml:space="preserve"> have reported the </w:t>
      </w:r>
      <w:bookmarkStart w:id="79" w:name="OLE_LINK28"/>
      <w:r w:rsidRPr="00276D0F">
        <w:rPr>
          <w:rFonts w:ascii="Book Antiqua" w:hAnsi="Book Antiqua" w:cs="Arial"/>
          <w:sz w:val="24"/>
          <w:szCs w:val="24"/>
        </w:rPr>
        <w:t>composition</w:t>
      </w:r>
      <w:bookmarkEnd w:id="79"/>
      <w:r w:rsidRPr="00276D0F">
        <w:rPr>
          <w:rFonts w:ascii="Book Antiqua" w:hAnsi="Book Antiqua" w:cs="Arial"/>
          <w:sz w:val="24"/>
          <w:szCs w:val="24"/>
        </w:rPr>
        <w:t xml:space="preserve"> of portal venous invasions and </w:t>
      </w:r>
      <w:bookmarkStart w:id="80" w:name="OLE_LINK82"/>
      <w:r w:rsidRPr="00276D0F">
        <w:rPr>
          <w:rFonts w:ascii="Book Antiqua" w:hAnsi="Book Antiqua" w:cs="Arial"/>
          <w:sz w:val="24"/>
          <w:szCs w:val="24"/>
        </w:rPr>
        <w:t>metastases</w:t>
      </w:r>
      <w:bookmarkEnd w:id="80"/>
      <w:r w:rsidRPr="00276D0F">
        <w:rPr>
          <w:rFonts w:ascii="Book Antiqua" w:hAnsi="Book Antiqua" w:cs="Arial"/>
          <w:sz w:val="24"/>
          <w:szCs w:val="24"/>
        </w:rPr>
        <w:t xml:space="preserve">. They studied 13 cases of sarcomatoid HCC treated by surgical resection and found that most portal venous </w:t>
      </w:r>
      <w:r w:rsidRPr="00276D0F">
        <w:rPr>
          <w:rFonts w:ascii="Book Antiqua" w:hAnsi="Book Antiqua" w:cs="Arial"/>
          <w:sz w:val="24"/>
          <w:szCs w:val="24"/>
        </w:rPr>
        <w:lastRenderedPageBreak/>
        <w:t xml:space="preserve">invasions and metastases had sarcomatous components, which were postulated to be responsible for metastasis. Contrary to their results, our study demonstrated that the majority of lymph node metastases, macrovascular/bile duct invasions and </w:t>
      </w:r>
      <w:bookmarkStart w:id="81" w:name="OLE_LINK29"/>
      <w:r w:rsidRPr="00276D0F">
        <w:rPr>
          <w:rFonts w:ascii="Book Antiqua" w:hAnsi="Book Antiqua" w:cs="Arial"/>
          <w:sz w:val="24"/>
          <w:szCs w:val="24"/>
        </w:rPr>
        <w:t>satellite nodules</w:t>
      </w:r>
      <w:bookmarkEnd w:id="81"/>
      <w:r w:rsidRPr="00276D0F">
        <w:rPr>
          <w:rFonts w:ascii="Book Antiqua" w:hAnsi="Book Antiqua" w:cs="Arial"/>
          <w:sz w:val="24"/>
          <w:szCs w:val="24"/>
        </w:rPr>
        <w:t xml:space="preserve"> were composed of carcinomatous components. This apparent inconsistency may be </w:t>
      </w:r>
      <w:r w:rsidRPr="00276D0F">
        <w:rPr>
          <w:rFonts w:ascii="Book Antiqua" w:eastAsia="等线" w:hAnsi="Book Antiqua" w:cs="Arial"/>
          <w:sz w:val="24"/>
          <w:szCs w:val="24"/>
        </w:rPr>
        <w:t>because in Maeda’s study</w:t>
      </w:r>
      <w:r w:rsidRPr="00276D0F">
        <w:rPr>
          <w:rFonts w:ascii="Book Antiqua" w:hAnsi="Book Antiqua" w:cs="Arial"/>
          <w:sz w:val="24"/>
          <w:szCs w:val="24"/>
        </w:rPr>
        <w:t>, five (38%) patients underwent preoperative treatment</w:t>
      </w:r>
      <w:r w:rsidRPr="00276D0F">
        <w:rPr>
          <w:rFonts w:ascii="Book Antiqua" w:eastAsia="等线" w:hAnsi="Book Antiqua" w:cs="Arial"/>
          <w:sz w:val="24"/>
          <w:szCs w:val="24"/>
        </w:rPr>
        <w:t>,</w:t>
      </w:r>
      <w:r w:rsidRPr="00276D0F">
        <w:rPr>
          <w:rFonts w:ascii="Book Antiqua" w:hAnsi="Book Antiqua" w:cs="Arial"/>
          <w:sz w:val="24"/>
          <w:szCs w:val="24"/>
        </w:rPr>
        <w:t xml:space="preserve"> such as TACE, and their analysis included an autopsied case with extensive postoperative metastases comprising sarcomatoid components</w: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PEVuZE5vdGU+PENpdGU+PEF1dGhvcj5NYWVkYTwvQXV0aG9yPjxZZWFyPjE5OTY8L1llYXI+PFJl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[3]</w:t>
      </w:r>
      <w:r w:rsidRPr="00276D0F">
        <w:rPr>
          <w:rFonts w:ascii="Book Antiqua" w:hAnsi="Book Antiqua" w:cs="Arial"/>
          <w:sz w:val="24"/>
          <w:szCs w:val="24"/>
        </w:rPr>
        <w:fldChar w:fldCharType="end"/>
      </w:r>
      <w:r w:rsidRPr="00276D0F">
        <w:rPr>
          <w:rFonts w:ascii="Book Antiqua" w:hAnsi="Book Antiqua" w:cs="Arial"/>
          <w:sz w:val="24"/>
          <w:szCs w:val="24"/>
        </w:rPr>
        <w:t xml:space="preserve">. In line with our findings, however, they showed that the metastatic lymph nodes in two patients comprised carcinomatous components. </w:t>
      </w:r>
      <w:bookmarkStart w:id="82" w:name="OLE_LINK14"/>
      <w:bookmarkStart w:id="83" w:name="OLE_LINK77"/>
      <w:r w:rsidRPr="00276D0F">
        <w:rPr>
          <w:rFonts w:ascii="Book Antiqua" w:hAnsi="Book Antiqua" w:cs="Arial"/>
          <w:sz w:val="24"/>
          <w:szCs w:val="24"/>
        </w:rPr>
        <w:t xml:space="preserve">In addition, some invasions and metastases had mixed carcinomatous and sarcomatous components. </w:t>
      </w:r>
      <w:r w:rsidRPr="00276D0F">
        <w:rPr>
          <w:rFonts w:ascii="Book Antiqua" w:eastAsia="等线" w:hAnsi="Book Antiqua" w:cs="Arial"/>
          <w:sz w:val="24"/>
          <w:szCs w:val="24"/>
        </w:rPr>
        <w:t>Based</w:t>
      </w:r>
      <w:r w:rsidRPr="00276D0F">
        <w:rPr>
          <w:rFonts w:ascii="Book Antiqua" w:hAnsi="Book Antiqua" w:cs="Arial"/>
          <w:sz w:val="24"/>
          <w:szCs w:val="24"/>
        </w:rPr>
        <w:t xml:space="preserve"> on these findings, we speculate that the carcinomatous component might be the dominant factor mediating the highly aggressive nature of sarcomatoid HCC. Furthermore, the carcinomatous components might exist in a “presarcomatoid” state</w:t>
      </w:r>
      <w:r w:rsidRPr="00276D0F">
        <w:rPr>
          <w:rFonts w:ascii="Book Antiqua" w:hAnsi="Book Antiqua" w:cs="Arial"/>
          <w:sz w:val="24"/>
          <w:szCs w:val="24"/>
        </w:rPr>
        <w:fldChar w:fldCharType="begin">
          <w:fldData xml:space="preserve">PEVuZE5vdGU+PENpdGU+PEF1dGhvcj5LdXJvZGE8L0F1dGhvcj48WWVhcj4yMDExPC9ZZWFyPjxS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</w:fldData>
        </w:fldChar>
      </w:r>
      <w:r w:rsidRPr="00276D0F">
        <w:rPr>
          <w:rFonts w:ascii="Book Antiqua" w:hAnsi="Book Antiqua" w:cs="Arial"/>
          <w:sz w:val="24"/>
          <w:szCs w:val="24"/>
        </w:rPr>
        <w:instrText xml:space="preserve"> ADDIN EN.CITE </w:instrText>
      </w:r>
      <w:r w:rsidRPr="00276D0F">
        <w:rPr>
          <w:rFonts w:ascii="Book Antiqua" w:hAnsi="Book Antiqua" w:cs="Arial"/>
          <w:sz w:val="24"/>
          <w:szCs w:val="24"/>
        </w:rPr>
        <w:fldChar w:fldCharType="begin">
          <w:fldData xml:space="preserve">PEVuZE5vdGU+PENpdGU+PEF1dGhvcj5LdXJvZGE8L0F1dGhvcj48WWVhcj4yMDExPC9ZZWFyPjxS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</w:fldData>
        </w:fldChar>
      </w:r>
      <w:r w:rsidRPr="00276D0F">
        <w:rPr>
          <w:rFonts w:ascii="Book Antiqua" w:hAnsi="Book Antiqua" w:cs="Arial"/>
          <w:sz w:val="24"/>
          <w:szCs w:val="24"/>
        </w:rPr>
        <w:instrText xml:space="preserve"> ADDIN EN.CITE.DATA </w:instrText>
      </w:r>
      <w:r w:rsidRPr="00276D0F">
        <w:rPr>
          <w:rFonts w:ascii="Book Antiqua" w:hAnsi="Book Antiqua" w:cs="Arial"/>
          <w:sz w:val="24"/>
          <w:szCs w:val="24"/>
        </w:rPr>
      </w:r>
      <w:r w:rsidRPr="00276D0F">
        <w:rPr>
          <w:rFonts w:ascii="Book Antiqua" w:hAnsi="Book Antiqua" w:cs="Arial"/>
          <w:sz w:val="24"/>
          <w:szCs w:val="24"/>
        </w:rPr>
        <w:fldChar w:fldCharType="end"/>
      </w:r>
      <w:r w:rsidRPr="00276D0F">
        <w:rPr>
          <w:rFonts w:ascii="Book Antiqua" w:hAnsi="Book Antiqua" w:cs="Arial"/>
          <w:sz w:val="24"/>
          <w:szCs w:val="24"/>
        </w:rPr>
      </w:r>
      <w:r w:rsidRPr="00276D0F">
        <w:rPr>
          <w:rFonts w:ascii="Book Antiqua" w:hAnsi="Book Antiqua" w:cs="Arial"/>
          <w:sz w:val="24"/>
          <w:szCs w:val="24"/>
        </w:rPr>
        <w:fldChar w:fldCharType="separate"/>
      </w:r>
      <w:r w:rsidRPr="00276D0F">
        <w:rPr>
          <w:rFonts w:ascii="Book Antiqua" w:hAnsi="Book Antiqua" w:cs="Arial"/>
          <w:sz w:val="24"/>
          <w:szCs w:val="24"/>
          <w:vertAlign w:val="superscript"/>
        </w:rPr>
        <w:t>[31]</w:t>
      </w:r>
      <w:r w:rsidRPr="00276D0F">
        <w:rPr>
          <w:rFonts w:ascii="Book Antiqua" w:hAnsi="Book Antiqua" w:cs="Arial"/>
          <w:sz w:val="24"/>
          <w:szCs w:val="24"/>
        </w:rPr>
        <w:fldChar w:fldCharType="end"/>
      </w:r>
      <w:r w:rsidRPr="00276D0F">
        <w:rPr>
          <w:rFonts w:ascii="Book Antiqua" w:hAnsi="Book Antiqua" w:cs="Arial"/>
          <w:sz w:val="24"/>
          <w:szCs w:val="24"/>
        </w:rPr>
        <w:t>, in which the tumor cells have cellular morphology typical of conventional HCC but greatly enhanced invasive ability. As a result, sarcomatous changes might occur after invasion or metastasis in some cases (Figure 8). This could also explain the phenomenon of sarcomatoid HCC being associated with more frequent lymph node metastasis and poorer prognosis than high-grade HCC even when they are similar in terms of histological differentiation. Further studies focusing on the underlying molecular pathogenesis of sarcomatoid HCC are urgently needed to understand better its highly aggressive biological features.</w:t>
      </w:r>
    </w:p>
    <w:p w14:paraId="19B74058"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ab/>
        <w:t xml:space="preserve">There are limitations of our study. First, this was a retrospective study conducted in a single center, </w:t>
      </w:r>
      <w:r w:rsidRPr="00276D0F">
        <w:rPr>
          <w:rFonts w:ascii="Book Antiqua" w:eastAsia="等线" w:hAnsi="Book Antiqua" w:cs="Arial"/>
          <w:sz w:val="24"/>
          <w:szCs w:val="24"/>
        </w:rPr>
        <w:t xml:space="preserve">and </w:t>
      </w:r>
      <w:r w:rsidRPr="00276D0F">
        <w:rPr>
          <w:rFonts w:ascii="Book Antiqua" w:hAnsi="Book Antiqua" w:cs="Arial"/>
          <w:sz w:val="24"/>
          <w:szCs w:val="24"/>
        </w:rPr>
        <w:t xml:space="preserve">randomized studies should be performed in </w:t>
      </w:r>
      <w:r w:rsidRPr="00276D0F">
        <w:rPr>
          <w:rFonts w:ascii="Book Antiqua" w:eastAsia="等线" w:hAnsi="Book Antiqua" w:cs="Arial"/>
          <w:sz w:val="24"/>
          <w:szCs w:val="24"/>
        </w:rPr>
        <w:t>multiple centers</w:t>
      </w:r>
      <w:r w:rsidRPr="00276D0F">
        <w:rPr>
          <w:rFonts w:ascii="Book Antiqua" w:hAnsi="Book Antiqua" w:cs="Arial"/>
          <w:sz w:val="24"/>
          <w:szCs w:val="24"/>
        </w:rPr>
        <w:t>. Second, although this study presented an analysis of one of the largest series of sarcomatoid HCC cases, the relatively small number of patients may have influenced the accuracy of the results</w:t>
      </w:r>
      <w:r w:rsidRPr="00276D0F">
        <w:rPr>
          <w:rFonts w:ascii="Book Antiqua" w:eastAsia="等线" w:hAnsi="Book Antiqua" w:cs="Arial"/>
          <w:sz w:val="24"/>
          <w:szCs w:val="24"/>
        </w:rPr>
        <w:t>,</w:t>
      </w:r>
      <w:r w:rsidRPr="00276D0F">
        <w:rPr>
          <w:rFonts w:ascii="Book Antiqua" w:hAnsi="Book Antiqua" w:cs="Arial"/>
          <w:sz w:val="24"/>
          <w:szCs w:val="24"/>
        </w:rPr>
        <w:t xml:space="preserve"> and additional studies with more cases should be performed. Third, in this study, </w:t>
      </w:r>
      <w:bookmarkStart w:id="84" w:name="OLE_LINK33"/>
      <w:bookmarkStart w:id="85" w:name="OLE_LINK45"/>
      <w:r w:rsidRPr="00276D0F">
        <w:rPr>
          <w:rFonts w:ascii="Book Antiqua" w:hAnsi="Book Antiqua" w:cs="Arial"/>
          <w:sz w:val="24"/>
          <w:szCs w:val="24"/>
        </w:rPr>
        <w:t>we discovered that carcinomatous components occupied the predominant proportion of invasions and metastases and developed a hypothesis regarding the occurrence of sarcomatoid HCC</w:t>
      </w:r>
      <w:r w:rsidRPr="00276D0F">
        <w:rPr>
          <w:rFonts w:ascii="Book Antiqua" w:eastAsia="等线" w:hAnsi="Book Antiqua" w:cs="Arial"/>
          <w:sz w:val="24"/>
          <w:szCs w:val="24"/>
        </w:rPr>
        <w:t>.</w:t>
      </w:r>
      <w:bookmarkEnd w:id="84"/>
      <w:bookmarkEnd w:id="85"/>
      <w:r w:rsidRPr="00276D0F">
        <w:rPr>
          <w:rFonts w:ascii="Book Antiqua" w:eastAsia="等线" w:hAnsi="Book Antiqua" w:cs="Arial"/>
          <w:sz w:val="24"/>
          <w:szCs w:val="24"/>
        </w:rPr>
        <w:t xml:space="preserve"> The</w:t>
      </w:r>
      <w:r w:rsidRPr="00276D0F">
        <w:rPr>
          <w:rFonts w:ascii="Book Antiqua" w:hAnsi="Book Antiqua" w:cs="Arial"/>
          <w:sz w:val="24"/>
          <w:szCs w:val="24"/>
        </w:rPr>
        <w:t xml:space="preserve"> related mechanisms were not further explored, </w:t>
      </w:r>
      <w:r w:rsidRPr="00276D0F">
        <w:rPr>
          <w:rFonts w:ascii="Book Antiqua" w:eastAsia="等线" w:hAnsi="Book Antiqua" w:cs="Arial"/>
          <w:sz w:val="24"/>
          <w:szCs w:val="24"/>
        </w:rPr>
        <w:t>and future</w:t>
      </w:r>
      <w:r w:rsidRPr="00276D0F">
        <w:rPr>
          <w:rFonts w:ascii="Book Antiqua" w:hAnsi="Book Antiqua" w:cs="Arial"/>
          <w:sz w:val="24"/>
          <w:szCs w:val="24"/>
        </w:rPr>
        <w:t xml:space="preserve"> studies should address these issues.</w:t>
      </w:r>
    </w:p>
    <w:bookmarkEnd w:id="82"/>
    <w:p w14:paraId="262C2060"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lastRenderedPageBreak/>
        <w:tab/>
      </w:r>
      <w:bookmarkStart w:id="86" w:name="OLE_LINK66"/>
      <w:r w:rsidRPr="00276D0F">
        <w:rPr>
          <w:rFonts w:ascii="Book Antiqua" w:hAnsi="Book Antiqua" w:cs="Arial"/>
          <w:sz w:val="24"/>
          <w:szCs w:val="24"/>
        </w:rPr>
        <w:t>In conclusion, compared with high-grade HCC, sarcomatoid HCC is associated with more advanced AJCC stage,</w:t>
      </w:r>
      <w:r w:rsidRPr="00276D0F">
        <w:rPr>
          <w:rFonts w:ascii="Book Antiqua" w:hAnsi="Book Antiqua" w:cs="Arial"/>
          <w:kern w:val="0"/>
          <w:sz w:val="24"/>
          <w:szCs w:val="24"/>
        </w:rPr>
        <w:t xml:space="preserve"> an atypical </w:t>
      </w:r>
      <w:r w:rsidRPr="00276D0F">
        <w:rPr>
          <w:rFonts w:ascii="Book Antiqua" w:eastAsia="等线" w:hAnsi="Book Antiqua" w:cs="Arial"/>
          <w:kern w:val="0"/>
          <w:sz w:val="24"/>
          <w:szCs w:val="24"/>
        </w:rPr>
        <w:t>dynamic</w:t>
      </w:r>
      <w:r w:rsidRPr="00276D0F">
        <w:rPr>
          <w:rFonts w:ascii="Book Antiqua" w:hAnsi="Book Antiqua" w:cs="Arial"/>
          <w:kern w:val="0"/>
          <w:sz w:val="24"/>
          <w:szCs w:val="24"/>
        </w:rPr>
        <w:t xml:space="preserve"> image pattern and lower serum AFP levels</w:t>
      </w:r>
      <w:r w:rsidRPr="00276D0F">
        <w:rPr>
          <w:rFonts w:ascii="Book Antiqua" w:hAnsi="Book Antiqua" w:cs="Arial"/>
          <w:sz w:val="24"/>
          <w:szCs w:val="24"/>
        </w:rPr>
        <w:t xml:space="preserve">. </w:t>
      </w:r>
      <w:bookmarkEnd w:id="86"/>
      <w:r w:rsidRPr="00276D0F">
        <w:rPr>
          <w:rFonts w:ascii="Book Antiqua" w:hAnsi="Book Antiqua" w:cs="Arial"/>
          <w:kern w:val="0"/>
          <w:sz w:val="24"/>
          <w:szCs w:val="24"/>
        </w:rPr>
        <w:t xml:space="preserve">Patients with sarcomatoid HCC have significantly </w:t>
      </w:r>
      <w:r w:rsidRPr="00276D0F">
        <w:rPr>
          <w:rFonts w:ascii="Book Antiqua" w:hAnsi="Book Antiqua" w:cs="Arial"/>
          <w:sz w:val="24"/>
          <w:szCs w:val="24"/>
        </w:rPr>
        <w:t>worse RFS and OS</w:t>
      </w:r>
      <w:r w:rsidRPr="00276D0F">
        <w:rPr>
          <w:rFonts w:ascii="Book Antiqua" w:hAnsi="Book Antiqua" w:cs="Arial"/>
          <w:kern w:val="0"/>
          <w:sz w:val="24"/>
          <w:szCs w:val="24"/>
        </w:rPr>
        <w:t xml:space="preserve"> than those with high-grade HCC. </w:t>
      </w:r>
      <w:r w:rsidRPr="00276D0F">
        <w:rPr>
          <w:rFonts w:ascii="Book Antiqua" w:hAnsi="Book Antiqua" w:cs="Arial"/>
          <w:sz w:val="24"/>
          <w:szCs w:val="24"/>
        </w:rPr>
        <w:t>Furthermore, the highly aggressive nature of sarcomatoid HCC seems to be mediated by its carcinomatous components.</w:t>
      </w:r>
      <w:bookmarkEnd w:id="83"/>
    </w:p>
    <w:p w14:paraId="05E2C364" w14:textId="77777777" w:rsidR="001D0641" w:rsidRPr="00276D0F" w:rsidRDefault="001D0641">
      <w:pPr>
        <w:adjustRightInd w:val="0"/>
        <w:snapToGrid w:val="0"/>
        <w:spacing w:line="360" w:lineRule="auto"/>
        <w:rPr>
          <w:rFonts w:ascii="Book Antiqua" w:hAnsi="Book Antiqua" w:cs="Arial"/>
          <w:sz w:val="24"/>
          <w:szCs w:val="24"/>
        </w:rPr>
      </w:pPr>
    </w:p>
    <w:p w14:paraId="676E95DD" w14:textId="77777777" w:rsidR="001D0641" w:rsidRPr="00276D0F" w:rsidRDefault="00C410F5">
      <w:pPr>
        <w:adjustRightInd w:val="0"/>
        <w:snapToGrid w:val="0"/>
        <w:spacing w:line="360" w:lineRule="auto"/>
        <w:rPr>
          <w:rFonts w:ascii="Book Antiqua" w:hAnsi="Book Antiqua" w:cs="Arial"/>
          <w:b/>
          <w:bCs/>
          <w:sz w:val="24"/>
          <w:szCs w:val="24"/>
          <w:u w:val="single"/>
        </w:rPr>
      </w:pPr>
      <w:r w:rsidRPr="00276D0F">
        <w:rPr>
          <w:rFonts w:ascii="Book Antiqua" w:hAnsi="Book Antiqua" w:cs="Arial"/>
          <w:b/>
          <w:bCs/>
          <w:sz w:val="24"/>
          <w:szCs w:val="24"/>
          <w:u w:val="single"/>
        </w:rPr>
        <w:t>ARTICLE HIGHLIGHTS</w:t>
      </w:r>
    </w:p>
    <w:p w14:paraId="18782484"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Research background</w:t>
      </w:r>
    </w:p>
    <w:p w14:paraId="541D9EA3"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 xml:space="preserve">Hepatocellular carcinoma (HCC) is the sixth most common type of cancer and the fourth leading cause of cancer-related death worldwide. Sarcomatoid HCC, which contains poorly differentiated carcinomatous and sarcomatous components, is </w:t>
      </w:r>
      <w:r w:rsidRPr="00276D0F">
        <w:rPr>
          <w:rFonts w:ascii="Book Antiqua" w:hAnsi="Book Antiqua"/>
          <w:sz w:val="24"/>
          <w:szCs w:val="24"/>
        </w:rPr>
        <w:t>a rare histological subtype of HCC</w:t>
      </w:r>
      <w:r w:rsidRPr="00276D0F">
        <w:rPr>
          <w:rFonts w:ascii="Book Antiqua" w:hAnsi="Book Antiqua" w:cs="Arial"/>
          <w:sz w:val="24"/>
          <w:szCs w:val="24"/>
        </w:rPr>
        <w:t xml:space="preserve"> that differs from conventional HCC. It is highly aggressive and has a poor prognosis. Its </w:t>
      </w:r>
      <w:r w:rsidRPr="00276D0F">
        <w:rPr>
          <w:rFonts w:ascii="Book Antiqua" w:hAnsi="Book Antiqua"/>
          <w:sz w:val="24"/>
          <w:szCs w:val="24"/>
        </w:rPr>
        <w:t>clinicopathological characteristics</w:t>
      </w:r>
      <w:r w:rsidRPr="00276D0F">
        <w:rPr>
          <w:rFonts w:ascii="Book Antiqua" w:hAnsi="Book Antiqua" w:cs="Arial"/>
          <w:sz w:val="24"/>
          <w:szCs w:val="24"/>
        </w:rPr>
        <w:t>,</w:t>
      </w:r>
      <w:r w:rsidRPr="00276D0F">
        <w:rPr>
          <w:rFonts w:ascii="Book Antiqua" w:hAnsi="Book Antiqua"/>
          <w:sz w:val="24"/>
          <w:szCs w:val="24"/>
        </w:rPr>
        <w:t xml:space="preserve"> surgical outcomes </w:t>
      </w:r>
      <w:r w:rsidRPr="00276D0F">
        <w:rPr>
          <w:rFonts w:ascii="Book Antiqua" w:hAnsi="Book Antiqua" w:cs="Arial"/>
          <w:sz w:val="24"/>
          <w:szCs w:val="24"/>
        </w:rPr>
        <w:t xml:space="preserve">and underlying mechanisms </w:t>
      </w:r>
      <w:r w:rsidRPr="00276D0F">
        <w:rPr>
          <w:rFonts w:ascii="Book Antiqua" w:hAnsi="Book Antiqua"/>
          <w:sz w:val="24"/>
          <w:szCs w:val="24"/>
        </w:rPr>
        <w:t xml:space="preserve">of its </w:t>
      </w:r>
      <w:r w:rsidRPr="00276D0F">
        <w:rPr>
          <w:rFonts w:ascii="Book Antiqua" w:hAnsi="Book Antiqua" w:cs="Arial"/>
          <w:sz w:val="24"/>
          <w:szCs w:val="24"/>
        </w:rPr>
        <w:t>highly aggressive nature have not been fully elucidated.</w:t>
      </w:r>
    </w:p>
    <w:p w14:paraId="0F5BC662" w14:textId="77777777" w:rsidR="001D0641" w:rsidRPr="00276D0F" w:rsidRDefault="001D0641">
      <w:pPr>
        <w:adjustRightInd w:val="0"/>
        <w:snapToGrid w:val="0"/>
        <w:spacing w:line="360" w:lineRule="auto"/>
        <w:rPr>
          <w:rFonts w:ascii="Book Antiqua" w:hAnsi="Book Antiqua" w:cs="Arial"/>
          <w:sz w:val="24"/>
          <w:szCs w:val="24"/>
        </w:rPr>
      </w:pPr>
    </w:p>
    <w:p w14:paraId="4ED6580C"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Research motivation</w:t>
      </w:r>
    </w:p>
    <w:p w14:paraId="0FFC91EA" w14:textId="77777777" w:rsidR="001D0641" w:rsidRPr="00276D0F" w:rsidRDefault="00C410F5">
      <w:pPr>
        <w:autoSpaceDE w:val="0"/>
        <w:autoSpaceDN w:val="0"/>
        <w:adjustRightInd w:val="0"/>
        <w:snapToGrid w:val="0"/>
        <w:spacing w:line="360" w:lineRule="auto"/>
        <w:rPr>
          <w:rFonts w:ascii="Book Antiqua" w:hAnsi="Book Antiqua" w:cs="TimesNewRomanPSMT"/>
          <w:kern w:val="0"/>
          <w:sz w:val="24"/>
          <w:szCs w:val="24"/>
        </w:rPr>
      </w:pPr>
      <w:r w:rsidRPr="00276D0F">
        <w:rPr>
          <w:rFonts w:ascii="Book Antiqua" w:hAnsi="Book Antiqua" w:cs="Arial"/>
          <w:sz w:val="24"/>
          <w:szCs w:val="24"/>
        </w:rPr>
        <w:t xml:space="preserve">A few studies have reported that </w:t>
      </w:r>
      <w:r w:rsidRPr="00276D0F">
        <w:rPr>
          <w:rFonts w:ascii="Book Antiqua" w:hAnsi="Book Antiqua"/>
          <w:sz w:val="24"/>
          <w:szCs w:val="24"/>
        </w:rPr>
        <w:t xml:space="preserve">sarcomatoid </w:t>
      </w:r>
      <w:r w:rsidRPr="00276D0F">
        <w:rPr>
          <w:rFonts w:ascii="Book Antiqua" w:hAnsi="Book Antiqua" w:cs="Arial"/>
          <w:sz w:val="24"/>
          <w:szCs w:val="24"/>
        </w:rPr>
        <w:t xml:space="preserve">HCC is associated with a higher recurrence rate, more frequent metastasis </w:t>
      </w:r>
      <w:r w:rsidRPr="00276D0F">
        <w:rPr>
          <w:rFonts w:ascii="Book Antiqua" w:hAnsi="Book Antiqua"/>
          <w:sz w:val="24"/>
          <w:szCs w:val="24"/>
        </w:rPr>
        <w:t xml:space="preserve">and </w:t>
      </w:r>
      <w:r w:rsidRPr="00276D0F">
        <w:rPr>
          <w:rFonts w:ascii="Book Antiqua" w:hAnsi="Book Antiqua" w:cs="Arial"/>
          <w:sz w:val="24"/>
          <w:szCs w:val="24"/>
        </w:rPr>
        <w:t xml:space="preserve">poorer survival than conventional HCC. However, these studies did not further stratify conventional HCC into low- [Edmondson-Steiner (ES) </w:t>
      </w:r>
      <w:r w:rsidRPr="00276D0F">
        <w:rPr>
          <w:rFonts w:ascii="Book Antiqua" w:hAnsi="Book Antiqua"/>
          <w:sz w:val="24"/>
          <w:szCs w:val="24"/>
        </w:rPr>
        <w:t xml:space="preserve">grade </w:t>
      </w:r>
      <w:r w:rsidRPr="00276D0F">
        <w:rPr>
          <w:rFonts w:ascii="Book Antiqua" w:hAnsi="Book Antiqua" w:cs="Arial"/>
          <w:sz w:val="24"/>
          <w:szCs w:val="24"/>
        </w:rPr>
        <w:t>I and II] and high-grade (ES</w:t>
      </w:r>
      <w:r w:rsidRPr="00276D0F">
        <w:rPr>
          <w:rFonts w:ascii="Book Antiqua" w:hAnsi="Book Antiqua"/>
          <w:sz w:val="24"/>
          <w:szCs w:val="24"/>
        </w:rPr>
        <w:t xml:space="preserve"> grade III</w:t>
      </w:r>
      <w:r w:rsidRPr="00276D0F">
        <w:rPr>
          <w:rFonts w:ascii="Book Antiqua" w:hAnsi="Book Antiqua" w:cs="Arial"/>
          <w:sz w:val="24"/>
          <w:szCs w:val="24"/>
        </w:rPr>
        <w:t xml:space="preserve"> and </w:t>
      </w:r>
      <w:r w:rsidRPr="00276D0F">
        <w:rPr>
          <w:rFonts w:ascii="Book Antiqua" w:hAnsi="Book Antiqua"/>
          <w:sz w:val="24"/>
          <w:szCs w:val="24"/>
        </w:rPr>
        <w:t>IV) HCC</w:t>
      </w:r>
      <w:r w:rsidRPr="00276D0F">
        <w:rPr>
          <w:rFonts w:ascii="Book Antiqua" w:hAnsi="Book Antiqua" w:cs="Arial"/>
          <w:sz w:val="24"/>
          <w:szCs w:val="24"/>
        </w:rPr>
        <w:t>; in particular, high-grade HCC is considered similar to sarcomatoid HCC in terms of histological differentiation, more aggressive nature and poor prognosis. In addition, although sarcomatoid HCC has a high incidence of adjacent organ invasion and metastasis, the underlying mechanisms remain unknown. One previous study reported that most portal venous invasions and metastases had sarcomatous components, indicating that the sarcomatous component is responsible for metastasis. However, in the study, five (38%) patients underwent preoperative treatment</w:t>
      </w:r>
      <w:r w:rsidRPr="00276D0F">
        <w:rPr>
          <w:rFonts w:ascii="Book Antiqua" w:eastAsia="等线" w:hAnsi="Book Antiqua" w:cs="Arial"/>
          <w:sz w:val="24"/>
          <w:szCs w:val="24"/>
        </w:rPr>
        <w:t>,</w:t>
      </w:r>
      <w:r w:rsidRPr="00276D0F">
        <w:rPr>
          <w:rFonts w:ascii="Book Antiqua" w:hAnsi="Book Antiqua" w:cs="Arial"/>
          <w:sz w:val="24"/>
          <w:szCs w:val="24"/>
        </w:rPr>
        <w:t xml:space="preserve"> such as TACE, and their analysis included an autopsied case with extensive postoperative metastases comprising sarcomatoid components. </w:t>
      </w:r>
      <w:r w:rsidRPr="00276D0F">
        <w:rPr>
          <w:rFonts w:ascii="Book Antiqua" w:hAnsi="Book Antiqua" w:cs="TimesNewRomanPSMT"/>
          <w:kern w:val="0"/>
          <w:sz w:val="24"/>
          <w:szCs w:val="24"/>
        </w:rPr>
        <w:t xml:space="preserve">Therefore, the results might be biased. </w:t>
      </w:r>
      <w:r w:rsidRPr="00276D0F">
        <w:rPr>
          <w:rFonts w:ascii="Book Antiqua" w:hAnsi="Book Antiqua" w:cs="Arial"/>
          <w:kern w:val="0"/>
          <w:sz w:val="24"/>
          <w:szCs w:val="24"/>
        </w:rPr>
        <w:t>I</w:t>
      </w:r>
      <w:r w:rsidRPr="00276D0F">
        <w:rPr>
          <w:rFonts w:ascii="Book Antiqua" w:hAnsi="Book Antiqua" w:cs="TimesNewRomanPSMT"/>
          <w:kern w:val="0"/>
          <w:sz w:val="24"/>
          <w:szCs w:val="24"/>
        </w:rPr>
        <w:t xml:space="preserve">n view of the deficiencies of previous studies, we will </w:t>
      </w:r>
      <w:r w:rsidRPr="00276D0F">
        <w:rPr>
          <w:rFonts w:ascii="Book Antiqua" w:hAnsi="Book Antiqua" w:cs="TimesNewRomanPSMT"/>
          <w:kern w:val="0"/>
          <w:sz w:val="24"/>
          <w:szCs w:val="24"/>
        </w:rPr>
        <w:lastRenderedPageBreak/>
        <w:t>conduct further studies on sarcomatoid HCC.</w:t>
      </w:r>
    </w:p>
    <w:p w14:paraId="67767168" w14:textId="77777777" w:rsidR="001D0641" w:rsidRPr="00276D0F" w:rsidRDefault="001D0641">
      <w:pPr>
        <w:adjustRightInd w:val="0"/>
        <w:snapToGrid w:val="0"/>
        <w:spacing w:line="360" w:lineRule="auto"/>
        <w:rPr>
          <w:rFonts w:ascii="Book Antiqua" w:hAnsi="Book Antiqua" w:cs="Arial"/>
          <w:sz w:val="24"/>
          <w:szCs w:val="24"/>
        </w:rPr>
      </w:pPr>
    </w:p>
    <w:p w14:paraId="45E993D9"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Research objectives</w:t>
      </w:r>
    </w:p>
    <w:p w14:paraId="2CD9C958"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 xml:space="preserve">To </w:t>
      </w:r>
      <w:r w:rsidRPr="00276D0F">
        <w:rPr>
          <w:rFonts w:ascii="Book Antiqua" w:eastAsia="等线" w:hAnsi="Book Antiqua" w:cs="Arial"/>
        </w:rPr>
        <w:t>examine</w:t>
      </w:r>
      <w:r w:rsidRPr="00276D0F">
        <w:rPr>
          <w:rFonts w:ascii="Book Antiqua" w:hAnsi="Book Antiqua" w:cs="Arial"/>
        </w:rPr>
        <w:t xml:space="preserve"> the clinicopathological characteristics and surgical outcomes of sarcomatoid HCC and </w:t>
      </w:r>
      <w:r w:rsidRPr="00276D0F">
        <w:rPr>
          <w:rFonts w:ascii="Book Antiqua" w:hAnsi="Book Antiqua" w:cs="TimesNewRomanPSMT"/>
        </w:rPr>
        <w:t>explore the histogenesis of sarcomatoid HCC.</w:t>
      </w:r>
    </w:p>
    <w:p w14:paraId="3A0E02D2" w14:textId="77777777" w:rsidR="001D0641" w:rsidRPr="00276D0F" w:rsidRDefault="001D0641">
      <w:pPr>
        <w:adjustRightInd w:val="0"/>
        <w:snapToGrid w:val="0"/>
        <w:spacing w:line="360" w:lineRule="auto"/>
        <w:rPr>
          <w:rFonts w:ascii="Book Antiqua" w:hAnsi="Book Antiqua" w:cs="Arial"/>
          <w:sz w:val="24"/>
          <w:szCs w:val="24"/>
        </w:rPr>
      </w:pPr>
    </w:p>
    <w:p w14:paraId="468F0190"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Research methods</w:t>
      </w:r>
    </w:p>
    <w:p w14:paraId="773BD1E4"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 xml:space="preserve">In total, 196 patients [41 sarcomatoid HCC and 155 high-grade (ES grade </w:t>
      </w:r>
      <w:r w:rsidRPr="00276D0F">
        <w:rPr>
          <w:rFonts w:ascii="Book Antiqua" w:eastAsia="微软雅黑" w:hAnsi="Book Antiqua" w:cs="微软雅黑"/>
        </w:rPr>
        <w:t>III</w:t>
      </w:r>
      <w:r w:rsidRPr="00276D0F">
        <w:rPr>
          <w:rFonts w:ascii="Book Antiqua" w:hAnsi="Book Antiqua" w:cs="Arial"/>
        </w:rPr>
        <w:t xml:space="preserve"> or </w:t>
      </w:r>
      <w:r w:rsidRPr="00276D0F">
        <w:rPr>
          <w:rFonts w:ascii="Book Antiqua" w:eastAsia="微软雅黑" w:hAnsi="Book Antiqua" w:cs="微软雅黑"/>
        </w:rPr>
        <w:t>IV</w:t>
      </w:r>
      <w:r w:rsidRPr="00276D0F">
        <w:rPr>
          <w:rFonts w:ascii="Book Antiqua" w:hAnsi="Book Antiqua" w:cs="Arial"/>
        </w:rPr>
        <w:t>) HCC] who underwent surgical resection between 2007 and 2017 were retrospectively reviewed. The characteristics and surgical outcomes of sarcomatoid HCC were compared with those of patients with high-grade HCC. The histological composition of invasive and metastatic sarcomatoid HCCs was evaluated.</w:t>
      </w:r>
    </w:p>
    <w:p w14:paraId="4CF01D33" w14:textId="77777777" w:rsidR="001D0641" w:rsidRPr="00276D0F" w:rsidRDefault="001D0641">
      <w:pPr>
        <w:adjustRightInd w:val="0"/>
        <w:snapToGrid w:val="0"/>
        <w:spacing w:line="360" w:lineRule="auto"/>
        <w:rPr>
          <w:rFonts w:ascii="Book Antiqua" w:hAnsi="Book Antiqua" w:cs="Arial"/>
          <w:sz w:val="24"/>
          <w:szCs w:val="24"/>
        </w:rPr>
      </w:pPr>
    </w:p>
    <w:p w14:paraId="329D13A8"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Research results</w:t>
      </w:r>
    </w:p>
    <w:p w14:paraId="4F07DD9C"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 xml:space="preserve">Sarcomatoid HCC was more frequently diagnosed at an advanced stage with a larger tumor and higher rates of nonspecific symptom, adjacent organ invasion and lymph node metastasis than high-grade HCC (all </w:t>
      </w:r>
      <w:r w:rsidRPr="00276D0F">
        <w:rPr>
          <w:rFonts w:ascii="Book Antiqua" w:hAnsi="Book Antiqua" w:cs="Arial"/>
          <w:i/>
          <w:iCs/>
        </w:rPr>
        <w:t xml:space="preserve">P </w:t>
      </w:r>
      <w:r w:rsidRPr="00276D0F">
        <w:rPr>
          <w:rFonts w:ascii="Book Antiqua" w:hAnsi="Book Antiqua" w:cs="Arial"/>
        </w:rPr>
        <w:t xml:space="preserve">&lt; 0.05). Compared with high-grade HCC patients, sarcomatoid HCC patients are less likely to have typical </w:t>
      </w:r>
      <w:r w:rsidRPr="00276D0F">
        <w:rPr>
          <w:rFonts w:ascii="Book Antiqua" w:eastAsia="等线" w:hAnsi="Book Antiqua" w:cs="Arial"/>
        </w:rPr>
        <w:t>dynamic</w:t>
      </w:r>
      <w:r w:rsidRPr="00276D0F">
        <w:rPr>
          <w:rFonts w:ascii="Book Antiqua" w:hAnsi="Book Antiqua" w:cs="Arial"/>
        </w:rPr>
        <w:t xml:space="preserve"> </w:t>
      </w:r>
      <w:r w:rsidRPr="00276D0F">
        <w:rPr>
          <w:rFonts w:ascii="Book Antiqua" w:eastAsia="等线" w:hAnsi="Book Antiqua" w:cs="Arial"/>
        </w:rPr>
        <w:t>imaging</w:t>
      </w:r>
      <w:r w:rsidRPr="00276D0F">
        <w:rPr>
          <w:rFonts w:ascii="Book Antiqua" w:hAnsi="Book Antiqua" w:cs="Arial"/>
        </w:rPr>
        <w:t xml:space="preserve"> features of HCC (44.4% </w:t>
      </w:r>
      <w:r w:rsidRPr="00276D0F">
        <w:rPr>
          <w:rFonts w:ascii="Book Antiqua" w:hAnsi="Book Antiqua" w:cs="Arial"/>
          <w:i/>
          <w:iCs/>
        </w:rPr>
        <w:t>vs</w:t>
      </w:r>
      <w:r w:rsidRPr="00276D0F">
        <w:rPr>
          <w:rFonts w:ascii="Book Antiqua" w:hAnsi="Book Antiqua" w:cs="Arial"/>
        </w:rPr>
        <w:t xml:space="preserve"> 72.7%, </w:t>
      </w:r>
      <w:r w:rsidRPr="00276D0F">
        <w:rPr>
          <w:rFonts w:ascii="Book Antiqua" w:hAnsi="Book Antiqua" w:cs="Arial"/>
          <w:i/>
          <w:iCs/>
        </w:rPr>
        <w:t xml:space="preserve">P </w:t>
      </w:r>
      <w:r w:rsidRPr="00276D0F">
        <w:rPr>
          <w:rFonts w:ascii="Book Antiqua" w:hAnsi="Book Antiqua" w:cs="Arial"/>
        </w:rPr>
        <w:t xml:space="preserve">= 0.001) and elevated serum </w:t>
      </w:r>
      <w:r w:rsidRPr="00276D0F">
        <w:rPr>
          <w:rFonts w:ascii="Book Antiqua" w:eastAsia="等线" w:hAnsi="Book Antiqua" w:cs="Arial"/>
        </w:rPr>
        <w:t xml:space="preserve">alpha-fetoprotein </w:t>
      </w:r>
      <w:r w:rsidRPr="00276D0F">
        <w:rPr>
          <w:rFonts w:ascii="Book Antiqua" w:hAnsi="Book Antiqua" w:cs="Arial"/>
        </w:rPr>
        <w:t>levels (</w:t>
      </w:r>
      <w:r w:rsidRPr="00276D0F">
        <w:rPr>
          <w:rFonts w:ascii="Book Antiqua" w:eastAsia="等线" w:hAnsi="Book Antiqua" w:cs="Arial"/>
        </w:rPr>
        <w:t>&gt; 20 ng/mL</w:t>
      </w:r>
      <w:r w:rsidRPr="00276D0F">
        <w:rPr>
          <w:rFonts w:ascii="Book Antiqua" w:hAnsi="Book Antiqua" w:cs="Arial"/>
        </w:rPr>
        <w:t xml:space="preserve">; 36.6% </w:t>
      </w:r>
      <w:r w:rsidRPr="00276D0F">
        <w:rPr>
          <w:rFonts w:ascii="Book Antiqua" w:hAnsi="Book Antiqua" w:cs="Arial"/>
          <w:i/>
          <w:iCs/>
        </w:rPr>
        <w:t>vs</w:t>
      </w:r>
      <w:r w:rsidRPr="00276D0F">
        <w:rPr>
          <w:rFonts w:ascii="Book Antiqua" w:hAnsi="Book Antiqua" w:cs="Arial"/>
        </w:rPr>
        <w:t xml:space="preserve"> 78.7%, </w:t>
      </w:r>
      <w:r w:rsidRPr="00276D0F">
        <w:rPr>
          <w:rFonts w:ascii="Book Antiqua" w:hAnsi="Book Antiqua" w:cs="Arial"/>
          <w:i/>
          <w:iCs/>
        </w:rPr>
        <w:t xml:space="preserve">P </w:t>
      </w:r>
      <w:r w:rsidRPr="00276D0F">
        <w:rPr>
          <w:rFonts w:ascii="Book Antiqua" w:hAnsi="Book Antiqua" w:cs="Arial"/>
        </w:rPr>
        <w:t>&lt; 0.001). The sarcomatoid group had a significantly shorter median recurrence-free survival (5.6 mo</w:t>
      </w:r>
      <w:r w:rsidRPr="00276D0F">
        <w:rPr>
          <w:rFonts w:ascii="Book Antiqua" w:hAnsi="Book Antiqua" w:cs="Arial"/>
          <w:i/>
          <w:iCs/>
        </w:rPr>
        <w:t xml:space="preserve"> vs</w:t>
      </w:r>
      <w:r w:rsidRPr="00276D0F">
        <w:rPr>
          <w:rFonts w:ascii="Book Antiqua" w:hAnsi="Book Antiqua" w:cs="Arial"/>
        </w:rPr>
        <w:t xml:space="preserve"> 16.4 mo, log-rank </w:t>
      </w:r>
      <w:r w:rsidRPr="00276D0F">
        <w:rPr>
          <w:rFonts w:ascii="Book Antiqua" w:hAnsi="Book Antiqua" w:cs="Arial"/>
          <w:i/>
          <w:iCs/>
        </w:rPr>
        <w:t xml:space="preserve">P </w:t>
      </w:r>
      <w:r w:rsidRPr="00276D0F">
        <w:rPr>
          <w:rFonts w:ascii="Book Antiqua" w:hAnsi="Book Antiqua" w:cs="Arial"/>
        </w:rPr>
        <w:t xml:space="preserve">&lt; 0.0001) and overall survival (10.5 mo </w:t>
      </w:r>
      <w:r w:rsidRPr="00276D0F">
        <w:rPr>
          <w:rFonts w:ascii="Book Antiqua" w:hAnsi="Book Antiqua" w:cs="Arial"/>
          <w:i/>
          <w:iCs/>
        </w:rPr>
        <w:t>vs</w:t>
      </w:r>
      <w:r w:rsidRPr="00276D0F">
        <w:rPr>
          <w:rFonts w:ascii="Book Antiqua" w:hAnsi="Book Antiqua" w:cs="Arial"/>
        </w:rPr>
        <w:t xml:space="preserve"> 48.1 mo, log-rank </w:t>
      </w:r>
      <w:r w:rsidRPr="00276D0F">
        <w:rPr>
          <w:rFonts w:ascii="Book Antiqua" w:hAnsi="Book Antiqua" w:cs="Arial"/>
          <w:i/>
          <w:iCs/>
        </w:rPr>
        <w:t xml:space="preserve">P </w:t>
      </w:r>
      <w:r w:rsidRPr="00276D0F">
        <w:rPr>
          <w:rFonts w:ascii="Book Antiqua" w:hAnsi="Book Antiqua" w:cs="Arial"/>
        </w:rPr>
        <w:t>&lt; 0.0001) than the high-grade group. After controlling for confounding factors,</w:t>
      </w:r>
      <w:r w:rsidRPr="00276D0F">
        <w:rPr>
          <w:rFonts w:ascii="Book Antiqua" w:eastAsia="等线" w:hAnsi="Book Antiqua" w:cs="Arial"/>
        </w:rPr>
        <w:t xml:space="preserve"> the</w:t>
      </w:r>
      <w:r w:rsidRPr="00276D0F">
        <w:rPr>
          <w:rFonts w:ascii="Book Antiqua" w:hAnsi="Book Antiqua" w:cs="Arial"/>
        </w:rPr>
        <w:t xml:space="preserve"> sarcomatoid subtype was identified as an independent predictor of poor prognosis. Pathological analyses indicated that invasive and metastatic lesions were mainly composed of carcinomatous components.</w:t>
      </w:r>
    </w:p>
    <w:p w14:paraId="7BCD91BE" w14:textId="77777777" w:rsidR="001D0641" w:rsidRPr="00276D0F" w:rsidRDefault="001D0641">
      <w:pPr>
        <w:adjustRightInd w:val="0"/>
        <w:snapToGrid w:val="0"/>
        <w:spacing w:line="360" w:lineRule="auto"/>
        <w:rPr>
          <w:rFonts w:ascii="Book Antiqua" w:hAnsi="Book Antiqua" w:cs="Arial"/>
          <w:sz w:val="24"/>
          <w:szCs w:val="24"/>
        </w:rPr>
      </w:pPr>
    </w:p>
    <w:p w14:paraId="185D31B1"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Research conclusions</w:t>
      </w:r>
    </w:p>
    <w:p w14:paraId="4A481CF4" w14:textId="77777777" w:rsidR="001D0641" w:rsidRPr="00276D0F" w:rsidRDefault="00C410F5">
      <w:pPr>
        <w:pStyle w:val="a7"/>
        <w:shd w:val="clear" w:color="auto" w:fill="FFFFFF"/>
        <w:adjustRightInd w:val="0"/>
        <w:snapToGrid w:val="0"/>
        <w:spacing w:before="0" w:beforeAutospacing="0" w:after="0" w:afterAutospacing="0" w:line="360" w:lineRule="auto"/>
        <w:jc w:val="both"/>
        <w:textAlignment w:val="baseline"/>
        <w:rPr>
          <w:rFonts w:ascii="Book Antiqua" w:hAnsi="Book Antiqua" w:cs="Arial"/>
        </w:rPr>
      </w:pPr>
      <w:r w:rsidRPr="00276D0F">
        <w:rPr>
          <w:rFonts w:ascii="Book Antiqua" w:hAnsi="Book Antiqua" w:cs="Arial"/>
        </w:rPr>
        <w:t xml:space="preserve">Sarcomatoid HCC was associated with </w:t>
      </w:r>
      <w:r w:rsidRPr="00276D0F">
        <w:rPr>
          <w:rFonts w:ascii="Book Antiqua" w:eastAsia="等线" w:hAnsi="Book Antiqua" w:cs="Arial"/>
        </w:rPr>
        <w:t xml:space="preserve">a </w:t>
      </w:r>
      <w:r w:rsidRPr="00276D0F">
        <w:rPr>
          <w:rFonts w:ascii="Book Antiqua" w:hAnsi="Book Antiqua" w:cs="Arial"/>
        </w:rPr>
        <w:t xml:space="preserve">more advanced stage, atypical </w:t>
      </w:r>
      <w:r w:rsidRPr="00276D0F">
        <w:rPr>
          <w:rFonts w:ascii="Book Antiqua" w:eastAsia="等线" w:hAnsi="Book Antiqua" w:cs="Arial"/>
        </w:rPr>
        <w:t>dynamic</w:t>
      </w:r>
      <w:r w:rsidRPr="00276D0F">
        <w:rPr>
          <w:rFonts w:ascii="Book Antiqua" w:hAnsi="Book Antiqua" w:cs="Arial"/>
        </w:rPr>
        <w:t xml:space="preserve"> </w:t>
      </w:r>
      <w:r w:rsidRPr="00276D0F">
        <w:rPr>
          <w:rFonts w:ascii="Book Antiqua" w:eastAsia="等线" w:hAnsi="Book Antiqua" w:cs="Arial"/>
        </w:rPr>
        <w:t>imaging</w:t>
      </w:r>
      <w:r w:rsidRPr="00276D0F">
        <w:rPr>
          <w:rFonts w:ascii="Book Antiqua" w:hAnsi="Book Antiqua" w:cs="Arial"/>
        </w:rPr>
        <w:t xml:space="preserve">, lower serum </w:t>
      </w:r>
      <w:r w:rsidRPr="00276D0F">
        <w:rPr>
          <w:rFonts w:ascii="Book Antiqua" w:eastAsia="等线" w:hAnsi="Book Antiqua" w:cs="Arial"/>
        </w:rPr>
        <w:t>alpha-fetoprotein</w:t>
      </w:r>
      <w:r w:rsidRPr="00276D0F">
        <w:rPr>
          <w:rFonts w:ascii="Book Antiqua" w:hAnsi="Book Antiqua" w:cs="Arial"/>
        </w:rPr>
        <w:t xml:space="preserve"> levels and a worse prognosis. The highly </w:t>
      </w:r>
      <w:r w:rsidRPr="00276D0F">
        <w:rPr>
          <w:rFonts w:ascii="Book Antiqua" w:hAnsi="Book Antiqua" w:cs="Arial"/>
        </w:rPr>
        <w:lastRenderedPageBreak/>
        <w:t>aggressive nature of sarcomatoid HCC is perhaps mediated by carcinomatous components.</w:t>
      </w:r>
    </w:p>
    <w:p w14:paraId="4B8BABAF" w14:textId="77777777" w:rsidR="001D0641" w:rsidRPr="00276D0F" w:rsidRDefault="001D0641">
      <w:pPr>
        <w:adjustRightInd w:val="0"/>
        <w:snapToGrid w:val="0"/>
        <w:spacing w:line="360" w:lineRule="auto"/>
        <w:rPr>
          <w:rFonts w:ascii="Book Antiqua" w:hAnsi="Book Antiqua" w:cs="Arial"/>
          <w:sz w:val="24"/>
          <w:szCs w:val="24"/>
        </w:rPr>
      </w:pPr>
    </w:p>
    <w:p w14:paraId="484639C2" w14:textId="77777777" w:rsidR="001D0641" w:rsidRPr="00276D0F" w:rsidRDefault="00C410F5">
      <w:pPr>
        <w:adjustRightInd w:val="0"/>
        <w:snapToGrid w:val="0"/>
        <w:spacing w:line="360" w:lineRule="auto"/>
        <w:rPr>
          <w:rFonts w:ascii="Book Antiqua" w:hAnsi="Book Antiqua" w:cs="Arial"/>
          <w:b/>
          <w:bCs/>
          <w:i/>
          <w:iCs/>
          <w:sz w:val="24"/>
          <w:szCs w:val="24"/>
        </w:rPr>
      </w:pPr>
      <w:r w:rsidRPr="00276D0F">
        <w:rPr>
          <w:rFonts w:ascii="Book Antiqua" w:hAnsi="Book Antiqua" w:cs="Arial"/>
          <w:b/>
          <w:bCs/>
          <w:i/>
          <w:iCs/>
          <w:sz w:val="24"/>
          <w:szCs w:val="24"/>
        </w:rPr>
        <w:t>Research perspectives</w:t>
      </w:r>
    </w:p>
    <w:p w14:paraId="49229181"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sz w:val="24"/>
          <w:szCs w:val="24"/>
        </w:rPr>
        <w:t>Studies focusing on the underlying molecular pathogenesis of sarcomatoid HCC are urgently needed to understand better its highly aggressive biological features.</w:t>
      </w:r>
    </w:p>
    <w:p w14:paraId="4E34ED63" w14:textId="77777777" w:rsidR="001D0641" w:rsidRPr="00276D0F" w:rsidRDefault="001D0641">
      <w:pPr>
        <w:adjustRightInd w:val="0"/>
        <w:snapToGrid w:val="0"/>
        <w:spacing w:line="360" w:lineRule="auto"/>
        <w:rPr>
          <w:rFonts w:ascii="Book Antiqua" w:hAnsi="Book Antiqua" w:cs="Arial"/>
          <w:b/>
          <w:bCs/>
          <w:sz w:val="24"/>
          <w:szCs w:val="24"/>
        </w:rPr>
      </w:pPr>
    </w:p>
    <w:p w14:paraId="5F83BB8A" w14:textId="77777777" w:rsidR="001D0641" w:rsidRPr="00276D0F" w:rsidRDefault="00C410F5">
      <w:pPr>
        <w:adjustRightInd w:val="0"/>
        <w:snapToGrid w:val="0"/>
        <w:spacing w:line="360" w:lineRule="auto"/>
        <w:rPr>
          <w:rFonts w:ascii="Book Antiqua" w:hAnsi="Book Antiqua" w:cs="Arial"/>
          <w:b/>
          <w:bCs/>
          <w:sz w:val="24"/>
          <w:szCs w:val="24"/>
        </w:rPr>
      </w:pPr>
      <w:r w:rsidRPr="00276D0F">
        <w:rPr>
          <w:rFonts w:ascii="Book Antiqua" w:hAnsi="Book Antiqua" w:cs="Arial"/>
          <w:b/>
          <w:bCs/>
          <w:sz w:val="24"/>
          <w:szCs w:val="24"/>
        </w:rPr>
        <w:t>REFERENCES</w:t>
      </w:r>
    </w:p>
    <w:p w14:paraId="5BBE8F66" w14:textId="77777777" w:rsidR="001D0641" w:rsidRPr="00276D0F" w:rsidRDefault="00C410F5">
      <w:pPr>
        <w:adjustRightInd w:val="0"/>
        <w:snapToGrid w:val="0"/>
        <w:spacing w:line="360" w:lineRule="auto"/>
        <w:rPr>
          <w:rFonts w:ascii="Book Antiqua" w:hAnsi="Book Antiqua"/>
          <w:sz w:val="24"/>
          <w:szCs w:val="24"/>
        </w:rPr>
      </w:pPr>
      <w:bookmarkStart w:id="87" w:name="OLE_LINK15"/>
      <w:r w:rsidRPr="00276D0F">
        <w:rPr>
          <w:rFonts w:ascii="Book Antiqua" w:hAnsi="Book Antiqua"/>
          <w:sz w:val="24"/>
          <w:szCs w:val="24"/>
        </w:rPr>
        <w:t xml:space="preserve">1 </w:t>
      </w:r>
      <w:r w:rsidRPr="00276D0F">
        <w:rPr>
          <w:rFonts w:ascii="Book Antiqua" w:hAnsi="Book Antiqua"/>
          <w:b/>
          <w:sz w:val="24"/>
          <w:szCs w:val="24"/>
        </w:rPr>
        <w:t>Bray F</w:t>
      </w:r>
      <w:r w:rsidRPr="00276D0F">
        <w:rPr>
          <w:rFonts w:ascii="Book Antiqua" w:hAnsi="Book Antiqua"/>
          <w:sz w:val="24"/>
          <w:szCs w:val="24"/>
        </w:rPr>
        <w:t xml:space="preserve">, Ferlay J, Soerjomataram I, Siegel RL, Torre LA, Jemal A. Global cancer statistics 2018: GLOBOCAN estimates of incidence and mortality worldwide for 36 cancers in 185 countries. </w:t>
      </w:r>
      <w:r w:rsidRPr="00276D0F">
        <w:rPr>
          <w:rFonts w:ascii="Book Antiqua" w:hAnsi="Book Antiqua"/>
          <w:i/>
          <w:sz w:val="24"/>
          <w:szCs w:val="24"/>
        </w:rPr>
        <w:t>CA Cancer J Clin</w:t>
      </w:r>
      <w:r w:rsidRPr="00276D0F">
        <w:rPr>
          <w:rFonts w:ascii="Book Antiqua" w:hAnsi="Book Antiqua"/>
          <w:sz w:val="24"/>
          <w:szCs w:val="24"/>
        </w:rPr>
        <w:t xml:space="preserve"> 2018; </w:t>
      </w:r>
      <w:r w:rsidRPr="00276D0F">
        <w:rPr>
          <w:rFonts w:ascii="Book Antiqua" w:hAnsi="Book Antiqua"/>
          <w:b/>
          <w:sz w:val="24"/>
          <w:szCs w:val="24"/>
        </w:rPr>
        <w:t>68</w:t>
      </w:r>
      <w:r w:rsidRPr="00276D0F">
        <w:rPr>
          <w:rFonts w:ascii="Book Antiqua" w:hAnsi="Book Antiqua"/>
          <w:sz w:val="24"/>
          <w:szCs w:val="24"/>
        </w:rPr>
        <w:t>: 394-424 [PMID: 30207593 DOI: 10.3322/caac.21492]</w:t>
      </w:r>
    </w:p>
    <w:p w14:paraId="389015F8"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 </w:t>
      </w:r>
      <w:r w:rsidRPr="00276D0F">
        <w:rPr>
          <w:rFonts w:ascii="Book Antiqua" w:hAnsi="Book Antiqua"/>
          <w:b/>
          <w:sz w:val="24"/>
          <w:szCs w:val="24"/>
        </w:rPr>
        <w:t>Hwang S</w:t>
      </w:r>
      <w:r w:rsidRPr="00276D0F">
        <w:rPr>
          <w:rFonts w:ascii="Book Antiqua" w:hAnsi="Book Antiqua"/>
          <w:sz w:val="24"/>
          <w:szCs w:val="24"/>
        </w:rPr>
        <w:t xml:space="preserve">, Lee SG, Lee YJ, Ahn CS, Kim KH, Park KM, Moon KM, Moon DB, Ha TY, Yu ES, Choi GW. Prognostic impact of sarcomatous change of hepatocellular carcinoma in patients undergoing liver resection and liver transplantation. </w:t>
      </w:r>
      <w:r w:rsidRPr="00276D0F">
        <w:rPr>
          <w:rFonts w:ascii="Book Antiqua" w:hAnsi="Book Antiqua"/>
          <w:i/>
          <w:sz w:val="24"/>
          <w:szCs w:val="24"/>
        </w:rPr>
        <w:t>J Gastrointest Surg</w:t>
      </w:r>
      <w:r w:rsidRPr="00276D0F">
        <w:rPr>
          <w:rFonts w:ascii="Book Antiqua" w:hAnsi="Book Antiqua"/>
          <w:sz w:val="24"/>
          <w:szCs w:val="24"/>
        </w:rPr>
        <w:t xml:space="preserve"> 2008; </w:t>
      </w:r>
      <w:r w:rsidRPr="00276D0F">
        <w:rPr>
          <w:rFonts w:ascii="Book Antiqua" w:hAnsi="Book Antiqua"/>
          <w:b/>
          <w:sz w:val="24"/>
          <w:szCs w:val="24"/>
        </w:rPr>
        <w:t>12</w:t>
      </w:r>
      <w:r w:rsidRPr="00276D0F">
        <w:rPr>
          <w:rFonts w:ascii="Book Antiqua" w:hAnsi="Book Antiqua"/>
          <w:sz w:val="24"/>
          <w:szCs w:val="24"/>
        </w:rPr>
        <w:t>: 718-724 [PMID: 17999122 DOI: 10.1007/s11605-007-0393-7]</w:t>
      </w:r>
    </w:p>
    <w:p w14:paraId="0AA7A3BD"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3 </w:t>
      </w:r>
      <w:r w:rsidRPr="00276D0F">
        <w:rPr>
          <w:rFonts w:ascii="Book Antiqua" w:hAnsi="Book Antiqua"/>
          <w:b/>
          <w:sz w:val="24"/>
          <w:szCs w:val="24"/>
        </w:rPr>
        <w:t>Maeda T</w:t>
      </w:r>
      <w:r w:rsidRPr="00276D0F">
        <w:rPr>
          <w:rFonts w:ascii="Book Antiqua" w:hAnsi="Book Antiqua"/>
          <w:sz w:val="24"/>
          <w:szCs w:val="24"/>
        </w:rPr>
        <w:t xml:space="preserve">, Adachi E, Kajiyama K, Takenaka K, Sugimachi K, Tsuneyoshi M. Spindle cell hepatocellular carcinoma. A clinicopathologic and immunohistochemical analysis of 15 cases. </w:t>
      </w:r>
      <w:r w:rsidRPr="00276D0F">
        <w:rPr>
          <w:rFonts w:ascii="Book Antiqua" w:hAnsi="Book Antiqua"/>
          <w:i/>
          <w:sz w:val="24"/>
          <w:szCs w:val="24"/>
        </w:rPr>
        <w:t>Cancer</w:t>
      </w:r>
      <w:r w:rsidRPr="00276D0F">
        <w:rPr>
          <w:rFonts w:ascii="Book Antiqua" w:hAnsi="Book Antiqua"/>
          <w:sz w:val="24"/>
          <w:szCs w:val="24"/>
        </w:rPr>
        <w:t xml:space="preserve"> 1996; </w:t>
      </w:r>
      <w:r w:rsidRPr="00276D0F">
        <w:rPr>
          <w:rFonts w:ascii="Book Antiqua" w:hAnsi="Book Antiqua"/>
          <w:b/>
          <w:sz w:val="24"/>
          <w:szCs w:val="24"/>
        </w:rPr>
        <w:t>77</w:t>
      </w:r>
      <w:r w:rsidRPr="00276D0F">
        <w:rPr>
          <w:rFonts w:ascii="Book Antiqua" w:hAnsi="Book Antiqua"/>
          <w:sz w:val="24"/>
          <w:szCs w:val="24"/>
        </w:rPr>
        <w:t>: 51-57 [PMID: 8630939 DOI: 10.1002/(SICI)1097-0142(19960101)77:1&lt;51::AID-CNCR10&gt;3.0.CO;2-7]</w:t>
      </w:r>
    </w:p>
    <w:p w14:paraId="5C413890"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4 </w:t>
      </w:r>
      <w:r w:rsidRPr="00276D0F">
        <w:rPr>
          <w:rFonts w:ascii="Book Antiqua" w:hAnsi="Book Antiqua"/>
          <w:b/>
          <w:sz w:val="24"/>
          <w:szCs w:val="24"/>
        </w:rPr>
        <w:t>Kojiro M</w:t>
      </w:r>
      <w:r w:rsidRPr="00276D0F">
        <w:rPr>
          <w:rFonts w:ascii="Book Antiqua" w:hAnsi="Book Antiqua"/>
          <w:sz w:val="24"/>
          <w:szCs w:val="24"/>
        </w:rPr>
        <w:t xml:space="preserve">, Sugihara S, Kakizoe S, Nakashima O, Kiyomatsu K. Hepatocellular carcinoma with sarcomatous change: a special reference to the relationship with anticancer therapy. </w:t>
      </w:r>
      <w:r w:rsidRPr="00276D0F">
        <w:rPr>
          <w:rFonts w:ascii="Book Antiqua" w:hAnsi="Book Antiqua"/>
          <w:i/>
          <w:sz w:val="24"/>
          <w:szCs w:val="24"/>
        </w:rPr>
        <w:t>Cancer Chemother Pharmacol</w:t>
      </w:r>
      <w:r w:rsidRPr="00276D0F">
        <w:rPr>
          <w:rFonts w:ascii="Book Antiqua" w:hAnsi="Book Antiqua"/>
          <w:sz w:val="24"/>
          <w:szCs w:val="24"/>
        </w:rPr>
        <w:t xml:space="preserve"> 1989; </w:t>
      </w:r>
      <w:r w:rsidRPr="00276D0F">
        <w:rPr>
          <w:rFonts w:ascii="Book Antiqua" w:hAnsi="Book Antiqua"/>
          <w:b/>
          <w:sz w:val="24"/>
          <w:szCs w:val="24"/>
        </w:rPr>
        <w:t>23 Suppl</w:t>
      </w:r>
      <w:r w:rsidRPr="00276D0F">
        <w:rPr>
          <w:rFonts w:ascii="Book Antiqua" w:hAnsi="Book Antiqua"/>
          <w:sz w:val="24"/>
          <w:szCs w:val="24"/>
        </w:rPr>
        <w:t>: S4-S8 [PMID: 2466583 DOI: 10.1007/bf00647229]</w:t>
      </w:r>
    </w:p>
    <w:p w14:paraId="4D23E146"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5 </w:t>
      </w:r>
      <w:r w:rsidRPr="00276D0F">
        <w:rPr>
          <w:rFonts w:ascii="Book Antiqua" w:hAnsi="Book Antiqua"/>
          <w:b/>
          <w:sz w:val="24"/>
          <w:szCs w:val="24"/>
        </w:rPr>
        <w:t>Koda M</w:t>
      </w:r>
      <w:r w:rsidRPr="00276D0F">
        <w:rPr>
          <w:rFonts w:ascii="Book Antiqua" w:hAnsi="Book Antiqua"/>
          <w:sz w:val="24"/>
          <w:szCs w:val="24"/>
        </w:rPr>
        <w:t xml:space="preserve">, Maeda Y, Matsunaga Y, Mimura K, Murawaki Y, Horie Y. Hepatocellular carcinoma with sarcomatous change arising after radiofrequency ablation for well-differentiated hepatocellular carcinoma. </w:t>
      </w:r>
      <w:r w:rsidRPr="00276D0F">
        <w:rPr>
          <w:rFonts w:ascii="Book Antiqua" w:hAnsi="Book Antiqua"/>
          <w:i/>
          <w:sz w:val="24"/>
          <w:szCs w:val="24"/>
        </w:rPr>
        <w:t>Hepatol Res</w:t>
      </w:r>
      <w:r w:rsidRPr="00276D0F">
        <w:rPr>
          <w:rFonts w:ascii="Book Antiqua" w:hAnsi="Book Antiqua"/>
          <w:sz w:val="24"/>
          <w:szCs w:val="24"/>
        </w:rPr>
        <w:t xml:space="preserve"> 2003; </w:t>
      </w:r>
      <w:r w:rsidRPr="00276D0F">
        <w:rPr>
          <w:rFonts w:ascii="Book Antiqua" w:hAnsi="Book Antiqua"/>
          <w:b/>
          <w:sz w:val="24"/>
          <w:szCs w:val="24"/>
        </w:rPr>
        <w:t>27</w:t>
      </w:r>
      <w:r w:rsidRPr="00276D0F">
        <w:rPr>
          <w:rFonts w:ascii="Book Antiqua" w:hAnsi="Book Antiqua"/>
          <w:sz w:val="24"/>
          <w:szCs w:val="24"/>
        </w:rPr>
        <w:t>: 163-167 [PMID: 14563432 DOI: 10.1016/s1386-6346(03)00207-9]</w:t>
      </w:r>
    </w:p>
    <w:p w14:paraId="74862905"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6 </w:t>
      </w:r>
      <w:r w:rsidRPr="00276D0F">
        <w:rPr>
          <w:rFonts w:ascii="Book Antiqua" w:hAnsi="Book Antiqua"/>
          <w:b/>
          <w:sz w:val="24"/>
          <w:szCs w:val="24"/>
        </w:rPr>
        <w:t>Lu J</w:t>
      </w:r>
      <w:r w:rsidRPr="00276D0F">
        <w:rPr>
          <w:rFonts w:ascii="Book Antiqua" w:hAnsi="Book Antiqua"/>
          <w:sz w:val="24"/>
          <w:szCs w:val="24"/>
        </w:rPr>
        <w:t xml:space="preserve">, Zhang J, Xiong XZ, Li FY, Ye H, Cheng Y, Zhou RX, Lin YX, Cheng NS. Primary hepatic sarcomatoid carcinoma: clinical features and prognosis of 28 resected cases. </w:t>
      </w:r>
      <w:r w:rsidRPr="00276D0F">
        <w:rPr>
          <w:rFonts w:ascii="Book Antiqua" w:hAnsi="Book Antiqua"/>
          <w:i/>
          <w:sz w:val="24"/>
          <w:szCs w:val="24"/>
        </w:rPr>
        <w:t>J Cancer Res Clin Oncol</w:t>
      </w:r>
      <w:r w:rsidRPr="00276D0F">
        <w:rPr>
          <w:rFonts w:ascii="Book Antiqua" w:hAnsi="Book Antiqua"/>
          <w:sz w:val="24"/>
          <w:szCs w:val="24"/>
        </w:rPr>
        <w:t xml:space="preserve"> 2014; </w:t>
      </w:r>
      <w:r w:rsidRPr="00276D0F">
        <w:rPr>
          <w:rFonts w:ascii="Book Antiqua" w:hAnsi="Book Antiqua"/>
          <w:b/>
          <w:sz w:val="24"/>
          <w:szCs w:val="24"/>
        </w:rPr>
        <w:t>140</w:t>
      </w:r>
      <w:r w:rsidRPr="00276D0F">
        <w:rPr>
          <w:rFonts w:ascii="Book Antiqua" w:hAnsi="Book Antiqua"/>
          <w:sz w:val="24"/>
          <w:szCs w:val="24"/>
        </w:rPr>
        <w:t xml:space="preserve">: 1027-1035 [PMID: 24647927 DOI: </w:t>
      </w:r>
      <w:r w:rsidRPr="00276D0F">
        <w:rPr>
          <w:rFonts w:ascii="Book Antiqua" w:hAnsi="Book Antiqua"/>
          <w:sz w:val="24"/>
          <w:szCs w:val="24"/>
        </w:rPr>
        <w:lastRenderedPageBreak/>
        <w:t>10.1007/s00432-014-1641-3]</w:t>
      </w:r>
    </w:p>
    <w:p w14:paraId="59E0A8EA"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7 </w:t>
      </w:r>
      <w:r w:rsidRPr="00276D0F">
        <w:rPr>
          <w:rFonts w:ascii="Book Antiqua" w:hAnsi="Book Antiqua"/>
          <w:b/>
          <w:sz w:val="24"/>
          <w:szCs w:val="24"/>
        </w:rPr>
        <w:t>Yu Y</w:t>
      </w:r>
      <w:r w:rsidRPr="00276D0F">
        <w:rPr>
          <w:rFonts w:ascii="Book Antiqua" w:hAnsi="Book Antiqua"/>
          <w:sz w:val="24"/>
          <w:szCs w:val="24"/>
        </w:rPr>
        <w:t xml:space="preserve">, Zhong Y, Wang J, Wu D. Sarcomatoid hepatocellular carcinoma (SHC): a case report. </w:t>
      </w:r>
      <w:r w:rsidRPr="00276D0F">
        <w:rPr>
          <w:rFonts w:ascii="Book Antiqua" w:hAnsi="Book Antiqua"/>
          <w:i/>
          <w:sz w:val="24"/>
          <w:szCs w:val="24"/>
        </w:rPr>
        <w:t>World J Surg Oncol</w:t>
      </w:r>
      <w:r w:rsidRPr="00276D0F">
        <w:rPr>
          <w:rFonts w:ascii="Book Antiqua" w:hAnsi="Book Antiqua"/>
          <w:sz w:val="24"/>
          <w:szCs w:val="24"/>
        </w:rPr>
        <w:t xml:space="preserve"> 2017; </w:t>
      </w:r>
      <w:r w:rsidRPr="00276D0F">
        <w:rPr>
          <w:rFonts w:ascii="Book Antiqua" w:hAnsi="Book Antiqua"/>
          <w:b/>
          <w:sz w:val="24"/>
          <w:szCs w:val="24"/>
        </w:rPr>
        <w:t>15</w:t>
      </w:r>
      <w:r w:rsidRPr="00276D0F">
        <w:rPr>
          <w:rFonts w:ascii="Book Antiqua" w:hAnsi="Book Antiqua"/>
          <w:sz w:val="24"/>
          <w:szCs w:val="24"/>
        </w:rPr>
        <w:t>: 219 [PMID: 29233162 DOI: 10.1186/s12957-017-1286-1]</w:t>
      </w:r>
    </w:p>
    <w:p w14:paraId="1ABCFBD7"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8 </w:t>
      </w:r>
      <w:r w:rsidRPr="00276D0F">
        <w:rPr>
          <w:rFonts w:ascii="Book Antiqua" w:hAnsi="Book Antiqua"/>
          <w:b/>
          <w:sz w:val="24"/>
          <w:szCs w:val="24"/>
        </w:rPr>
        <w:t>Lu J</w:t>
      </w:r>
      <w:r w:rsidRPr="00276D0F">
        <w:rPr>
          <w:rFonts w:ascii="Book Antiqua" w:hAnsi="Book Antiqua"/>
          <w:sz w:val="24"/>
          <w:szCs w:val="24"/>
        </w:rPr>
        <w:t xml:space="preserve">, Xiong XZ, Li FY, Ye H, Lin YX, Zhou RX, Cai YL, Jin YW, Cheng NS. Prognostic Significance of Sarcomatous Change in Patients with Hepatocellular Carcinoma After Surgical Resection. </w:t>
      </w:r>
      <w:r w:rsidRPr="00276D0F">
        <w:rPr>
          <w:rFonts w:ascii="Book Antiqua" w:hAnsi="Book Antiqua"/>
          <w:i/>
          <w:sz w:val="24"/>
          <w:szCs w:val="24"/>
        </w:rPr>
        <w:t>Ann Surg Oncol</w:t>
      </w:r>
      <w:r w:rsidRPr="00276D0F">
        <w:rPr>
          <w:rFonts w:ascii="Book Antiqua" w:hAnsi="Book Antiqua"/>
          <w:sz w:val="24"/>
          <w:szCs w:val="24"/>
        </w:rPr>
        <w:t xml:space="preserve"> 2015; </w:t>
      </w:r>
      <w:r w:rsidRPr="00276D0F">
        <w:rPr>
          <w:rFonts w:ascii="Book Antiqua" w:hAnsi="Book Antiqua"/>
          <w:b/>
          <w:sz w:val="24"/>
          <w:szCs w:val="24"/>
        </w:rPr>
        <w:t>22 Suppl 3</w:t>
      </w:r>
      <w:r w:rsidRPr="00276D0F">
        <w:rPr>
          <w:rFonts w:ascii="Book Antiqua" w:hAnsi="Book Antiqua"/>
          <w:sz w:val="24"/>
          <w:szCs w:val="24"/>
        </w:rPr>
        <w:t>: S1048-S1056 [PMID: 26286198 DOI: 10.1245/s10434-015-4818-3]</w:t>
      </w:r>
    </w:p>
    <w:p w14:paraId="5F1630FC"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9 </w:t>
      </w:r>
      <w:r w:rsidRPr="00276D0F">
        <w:rPr>
          <w:rFonts w:ascii="Book Antiqua" w:hAnsi="Book Antiqua"/>
          <w:b/>
          <w:sz w:val="24"/>
          <w:szCs w:val="24"/>
        </w:rPr>
        <w:t>Kakizoe S</w:t>
      </w:r>
      <w:r w:rsidRPr="00276D0F">
        <w:rPr>
          <w:rFonts w:ascii="Book Antiqua" w:hAnsi="Book Antiqua"/>
          <w:sz w:val="24"/>
          <w:szCs w:val="24"/>
        </w:rPr>
        <w:t xml:space="preserve">, Kojiro M, Nakashima T. Hepatocellular carcinoma with sarcomatous change. Clinicopathologic and immunohistochemical studies of 14 autopsy cases. </w:t>
      </w:r>
      <w:r w:rsidRPr="00276D0F">
        <w:rPr>
          <w:rFonts w:ascii="Book Antiqua" w:hAnsi="Book Antiqua"/>
          <w:i/>
          <w:sz w:val="24"/>
          <w:szCs w:val="24"/>
        </w:rPr>
        <w:t>Cancer</w:t>
      </w:r>
      <w:r w:rsidRPr="00276D0F">
        <w:rPr>
          <w:rFonts w:ascii="Book Antiqua" w:hAnsi="Book Antiqua"/>
          <w:sz w:val="24"/>
          <w:szCs w:val="24"/>
        </w:rPr>
        <w:t xml:space="preserve"> 1987; </w:t>
      </w:r>
      <w:r w:rsidRPr="00276D0F">
        <w:rPr>
          <w:rFonts w:ascii="Book Antiqua" w:hAnsi="Book Antiqua"/>
          <w:b/>
          <w:sz w:val="24"/>
          <w:szCs w:val="24"/>
        </w:rPr>
        <w:t>59</w:t>
      </w:r>
      <w:r w:rsidRPr="00276D0F">
        <w:rPr>
          <w:rFonts w:ascii="Book Antiqua" w:hAnsi="Book Antiqua"/>
          <w:sz w:val="24"/>
          <w:szCs w:val="24"/>
        </w:rPr>
        <w:t>: 310-316 [PMID: 2433017 DOI: 10.1002/1097-0142(19870115)59:2&lt;310::aid-cncr2820590224&gt;3.0.co;2-s]</w:t>
      </w:r>
    </w:p>
    <w:p w14:paraId="71621121"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10 </w:t>
      </w:r>
      <w:r w:rsidRPr="00276D0F">
        <w:rPr>
          <w:rFonts w:ascii="Book Antiqua" w:hAnsi="Book Antiqua"/>
          <w:b/>
          <w:sz w:val="24"/>
          <w:szCs w:val="24"/>
        </w:rPr>
        <w:t>Yamaguchi R</w:t>
      </w:r>
      <w:r w:rsidRPr="00276D0F">
        <w:rPr>
          <w:rFonts w:ascii="Book Antiqua" w:hAnsi="Book Antiqua"/>
          <w:sz w:val="24"/>
          <w:szCs w:val="24"/>
        </w:rPr>
        <w:t xml:space="preserve">, Nakashima O, Yano H, Kutami R, Kusaba A, Kojiro M. Hepatocellular carcinoma with sarcomatous change. </w:t>
      </w:r>
      <w:r w:rsidRPr="00276D0F">
        <w:rPr>
          <w:rFonts w:ascii="Book Antiqua" w:hAnsi="Book Antiqua"/>
          <w:i/>
          <w:sz w:val="24"/>
          <w:szCs w:val="24"/>
        </w:rPr>
        <w:t>Oncol Rep</w:t>
      </w:r>
      <w:r w:rsidRPr="00276D0F">
        <w:rPr>
          <w:rFonts w:ascii="Book Antiqua" w:hAnsi="Book Antiqua"/>
          <w:sz w:val="24"/>
          <w:szCs w:val="24"/>
        </w:rPr>
        <w:t xml:space="preserve"> 1997; </w:t>
      </w:r>
      <w:r w:rsidRPr="00276D0F">
        <w:rPr>
          <w:rFonts w:ascii="Book Antiqua" w:hAnsi="Book Antiqua"/>
          <w:b/>
          <w:sz w:val="24"/>
          <w:szCs w:val="24"/>
        </w:rPr>
        <w:t>4</w:t>
      </w:r>
      <w:r w:rsidRPr="00276D0F">
        <w:rPr>
          <w:rFonts w:ascii="Book Antiqua" w:hAnsi="Book Antiqua"/>
          <w:sz w:val="24"/>
          <w:szCs w:val="24"/>
        </w:rPr>
        <w:t>: 525-529 [PMID: 21590091 DOI: 10.3892/or.4.3.525]</w:t>
      </w:r>
    </w:p>
    <w:p w14:paraId="5A381A2B"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11 </w:t>
      </w:r>
      <w:r w:rsidRPr="00276D0F">
        <w:rPr>
          <w:rFonts w:ascii="Book Antiqua" w:hAnsi="Book Antiqua"/>
          <w:b/>
          <w:sz w:val="24"/>
          <w:szCs w:val="24"/>
        </w:rPr>
        <w:t>Watanabe J</w:t>
      </w:r>
      <w:r w:rsidRPr="00276D0F">
        <w:rPr>
          <w:rFonts w:ascii="Book Antiqua" w:hAnsi="Book Antiqua"/>
          <w:sz w:val="24"/>
          <w:szCs w:val="24"/>
        </w:rPr>
        <w:t xml:space="preserve">, Nakashima O, Kojiro M. Clinicopathologic study on lymph node metastasis of hepatocellular carcinoma: a retrospective study of 660 consecutive autopsy cases. </w:t>
      </w:r>
      <w:r w:rsidRPr="00276D0F">
        <w:rPr>
          <w:rFonts w:ascii="Book Antiqua" w:hAnsi="Book Antiqua"/>
          <w:i/>
          <w:sz w:val="24"/>
          <w:szCs w:val="24"/>
        </w:rPr>
        <w:t>Jpn J Clin Oncol</w:t>
      </w:r>
      <w:r w:rsidRPr="00276D0F">
        <w:rPr>
          <w:rFonts w:ascii="Book Antiqua" w:hAnsi="Book Antiqua"/>
          <w:sz w:val="24"/>
          <w:szCs w:val="24"/>
        </w:rPr>
        <w:t xml:space="preserve"> 1994; </w:t>
      </w:r>
      <w:r w:rsidRPr="00276D0F">
        <w:rPr>
          <w:rFonts w:ascii="Book Antiqua" w:hAnsi="Book Antiqua"/>
          <w:b/>
          <w:sz w:val="24"/>
          <w:szCs w:val="24"/>
        </w:rPr>
        <w:t>24</w:t>
      </w:r>
      <w:r w:rsidRPr="00276D0F">
        <w:rPr>
          <w:rFonts w:ascii="Book Antiqua" w:hAnsi="Book Antiqua"/>
          <w:sz w:val="24"/>
          <w:szCs w:val="24"/>
        </w:rPr>
        <w:t>: 37-41 [PMID: 8126919]</w:t>
      </w:r>
    </w:p>
    <w:p w14:paraId="3550D523"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12 </w:t>
      </w:r>
      <w:r w:rsidRPr="00276D0F">
        <w:rPr>
          <w:rFonts w:ascii="Book Antiqua" w:hAnsi="Book Antiqua"/>
          <w:b/>
          <w:sz w:val="24"/>
          <w:szCs w:val="24"/>
        </w:rPr>
        <w:t>Liao SH</w:t>
      </w:r>
      <w:r w:rsidRPr="00276D0F">
        <w:rPr>
          <w:rFonts w:ascii="Book Antiqua" w:hAnsi="Book Antiqua"/>
          <w:sz w:val="24"/>
          <w:szCs w:val="24"/>
        </w:rPr>
        <w:t xml:space="preserve">, Su TH, Jeng YM, Liang PC, Chen DS, Chen CH, Kao JH. Clinical Manifestations and Outcomes of Patients with Sarcomatoid Hepatocellular Carcinoma. </w:t>
      </w:r>
      <w:r w:rsidRPr="00276D0F">
        <w:rPr>
          <w:rFonts w:ascii="Book Antiqua" w:hAnsi="Book Antiqua"/>
          <w:i/>
          <w:sz w:val="24"/>
          <w:szCs w:val="24"/>
        </w:rPr>
        <w:t>Hepatology</w:t>
      </w:r>
      <w:r w:rsidRPr="00276D0F">
        <w:rPr>
          <w:rFonts w:ascii="Book Antiqua" w:hAnsi="Book Antiqua"/>
          <w:sz w:val="24"/>
          <w:szCs w:val="24"/>
        </w:rPr>
        <w:t xml:space="preserve"> 2019; </w:t>
      </w:r>
      <w:r w:rsidRPr="00276D0F">
        <w:rPr>
          <w:rFonts w:ascii="Book Antiqua" w:hAnsi="Book Antiqua"/>
          <w:b/>
          <w:sz w:val="24"/>
          <w:szCs w:val="24"/>
        </w:rPr>
        <w:t>69</w:t>
      </w:r>
      <w:r w:rsidRPr="00276D0F">
        <w:rPr>
          <w:rFonts w:ascii="Book Antiqua" w:hAnsi="Book Antiqua"/>
          <w:sz w:val="24"/>
          <w:szCs w:val="24"/>
        </w:rPr>
        <w:t>: 209-221 [PMID: 30014620 DOI: 10.1002/hep.30162]</w:t>
      </w:r>
    </w:p>
    <w:p w14:paraId="790D80AB"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13 </w:t>
      </w:r>
      <w:r w:rsidRPr="00276D0F">
        <w:rPr>
          <w:rFonts w:ascii="Book Antiqua" w:hAnsi="Book Antiqua"/>
          <w:b/>
          <w:sz w:val="24"/>
          <w:szCs w:val="24"/>
        </w:rPr>
        <w:t>Han DH</w:t>
      </w:r>
      <w:r w:rsidRPr="00276D0F">
        <w:rPr>
          <w:rFonts w:ascii="Book Antiqua" w:hAnsi="Book Antiqua"/>
          <w:sz w:val="24"/>
          <w:szCs w:val="24"/>
        </w:rPr>
        <w:t xml:space="preserve">, Choi GH, Kim KS, Choi JS, Park YN, Kim SU, Park JY, Ahn SH, Han KH. Prognostic significance of the worst grade in hepatocellular carcinoma with heterogeneous histologic grades of differentiation. </w:t>
      </w:r>
      <w:r w:rsidRPr="00276D0F">
        <w:rPr>
          <w:rFonts w:ascii="Book Antiqua" w:hAnsi="Book Antiqua"/>
          <w:i/>
          <w:sz w:val="24"/>
          <w:szCs w:val="24"/>
        </w:rPr>
        <w:t>J Gastroenterol Hepatol</w:t>
      </w:r>
      <w:r w:rsidRPr="00276D0F">
        <w:rPr>
          <w:rFonts w:ascii="Book Antiqua" w:hAnsi="Book Antiqua"/>
          <w:sz w:val="24"/>
          <w:szCs w:val="24"/>
        </w:rPr>
        <w:t xml:space="preserve"> 2013; </w:t>
      </w:r>
      <w:r w:rsidRPr="00276D0F">
        <w:rPr>
          <w:rFonts w:ascii="Book Antiqua" w:hAnsi="Book Antiqua"/>
          <w:b/>
          <w:sz w:val="24"/>
          <w:szCs w:val="24"/>
        </w:rPr>
        <w:t>28</w:t>
      </w:r>
      <w:r w:rsidRPr="00276D0F">
        <w:rPr>
          <w:rFonts w:ascii="Book Antiqua" w:hAnsi="Book Antiqua"/>
          <w:sz w:val="24"/>
          <w:szCs w:val="24"/>
        </w:rPr>
        <w:t>: 1384-1390 [PMID: 23517197 DOI: 10.1111/jgh.12200]</w:t>
      </w:r>
    </w:p>
    <w:p w14:paraId="160E21FA"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14 </w:t>
      </w:r>
      <w:r w:rsidRPr="00276D0F">
        <w:rPr>
          <w:rFonts w:ascii="Book Antiqua" w:hAnsi="Book Antiqua"/>
          <w:b/>
          <w:sz w:val="24"/>
          <w:szCs w:val="24"/>
        </w:rPr>
        <w:t>Martins-Filho SN</w:t>
      </w:r>
      <w:r w:rsidRPr="00276D0F">
        <w:rPr>
          <w:rFonts w:ascii="Book Antiqua" w:hAnsi="Book Antiqua"/>
          <w:sz w:val="24"/>
          <w:szCs w:val="24"/>
        </w:rPr>
        <w:t xml:space="preserve">, Paiva C, Azevedo RS, Alves VAF. Histological Grading of Hepatocellular Carcinoma-A Systematic Review of Literature. </w:t>
      </w:r>
      <w:r w:rsidRPr="00276D0F">
        <w:rPr>
          <w:rFonts w:ascii="Book Antiqua" w:hAnsi="Book Antiqua"/>
          <w:i/>
          <w:sz w:val="24"/>
          <w:szCs w:val="24"/>
        </w:rPr>
        <w:t>Front Med (Lausanne)</w:t>
      </w:r>
      <w:r w:rsidRPr="00276D0F">
        <w:rPr>
          <w:rFonts w:ascii="Book Antiqua" w:hAnsi="Book Antiqua"/>
          <w:sz w:val="24"/>
          <w:szCs w:val="24"/>
        </w:rPr>
        <w:t xml:space="preserve"> 2017; </w:t>
      </w:r>
      <w:r w:rsidRPr="00276D0F">
        <w:rPr>
          <w:rFonts w:ascii="Book Antiqua" w:hAnsi="Book Antiqua"/>
          <w:b/>
          <w:sz w:val="24"/>
          <w:szCs w:val="24"/>
        </w:rPr>
        <w:t>4</w:t>
      </w:r>
      <w:r w:rsidRPr="00276D0F">
        <w:rPr>
          <w:rFonts w:ascii="Book Antiqua" w:hAnsi="Book Antiqua"/>
          <w:sz w:val="24"/>
          <w:szCs w:val="24"/>
        </w:rPr>
        <w:t>: 193 [PMID: 29209611 DOI: 10.3389/fmed.2017.00193]</w:t>
      </w:r>
    </w:p>
    <w:p w14:paraId="373A1F0E"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15 </w:t>
      </w:r>
      <w:r w:rsidRPr="00276D0F">
        <w:rPr>
          <w:rFonts w:ascii="Book Antiqua" w:hAnsi="Book Antiqua"/>
          <w:b/>
          <w:sz w:val="24"/>
          <w:szCs w:val="24"/>
        </w:rPr>
        <w:t>EDMONDSON HA</w:t>
      </w:r>
      <w:r w:rsidRPr="00276D0F">
        <w:rPr>
          <w:rFonts w:ascii="Book Antiqua" w:hAnsi="Book Antiqua"/>
          <w:sz w:val="24"/>
          <w:szCs w:val="24"/>
        </w:rPr>
        <w:t xml:space="preserve">, STEINER PE. Primary carcinoma of the liver: a study of 100 cases among 48,900 necropsies. </w:t>
      </w:r>
      <w:r w:rsidRPr="00276D0F">
        <w:rPr>
          <w:rFonts w:ascii="Book Antiqua" w:hAnsi="Book Antiqua"/>
          <w:i/>
          <w:sz w:val="24"/>
          <w:szCs w:val="24"/>
        </w:rPr>
        <w:t>Cancer</w:t>
      </w:r>
      <w:r w:rsidRPr="00276D0F">
        <w:rPr>
          <w:rFonts w:ascii="Book Antiqua" w:hAnsi="Book Antiqua"/>
          <w:sz w:val="24"/>
          <w:szCs w:val="24"/>
        </w:rPr>
        <w:t xml:space="preserve"> 1954; </w:t>
      </w:r>
      <w:r w:rsidRPr="00276D0F">
        <w:rPr>
          <w:rFonts w:ascii="Book Antiqua" w:hAnsi="Book Antiqua"/>
          <w:b/>
          <w:sz w:val="24"/>
          <w:szCs w:val="24"/>
        </w:rPr>
        <w:t>7</w:t>
      </w:r>
      <w:r w:rsidRPr="00276D0F">
        <w:rPr>
          <w:rFonts w:ascii="Book Antiqua" w:hAnsi="Book Antiqua"/>
          <w:sz w:val="24"/>
          <w:szCs w:val="24"/>
        </w:rPr>
        <w:t>: 462-503 [PMID: 13160935 DOI: 10.1002/1097-0142(195405)7:3&lt;462::aid-cncr2820070308&gt;3.0.co;2-e]</w:t>
      </w:r>
    </w:p>
    <w:p w14:paraId="4BC62E82"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lastRenderedPageBreak/>
        <w:t xml:space="preserve">16 </w:t>
      </w:r>
      <w:r w:rsidRPr="00276D0F">
        <w:rPr>
          <w:rFonts w:ascii="Book Antiqua" w:hAnsi="Book Antiqua"/>
          <w:b/>
          <w:sz w:val="24"/>
          <w:szCs w:val="24"/>
        </w:rPr>
        <w:t>Kernan WN</w:t>
      </w:r>
      <w:r w:rsidRPr="00276D0F">
        <w:rPr>
          <w:rFonts w:ascii="Book Antiqua" w:hAnsi="Book Antiqua"/>
          <w:sz w:val="24"/>
          <w:szCs w:val="24"/>
        </w:rPr>
        <w:t xml:space="preserve">, Viscoli CM, Brass LM, Broderick JP, Brott T, Feldmann E, Morgenstern LB, Wilterdink JL, Horwitz RI. Phenylpropanolamine and the risk of hemorrhagic stroke. </w:t>
      </w:r>
      <w:r w:rsidRPr="00276D0F">
        <w:rPr>
          <w:rFonts w:ascii="Book Antiqua" w:hAnsi="Book Antiqua"/>
          <w:i/>
          <w:sz w:val="24"/>
          <w:szCs w:val="24"/>
        </w:rPr>
        <w:t>N Engl J Med</w:t>
      </w:r>
      <w:r w:rsidRPr="00276D0F">
        <w:rPr>
          <w:rFonts w:ascii="Book Antiqua" w:hAnsi="Book Antiqua"/>
          <w:sz w:val="24"/>
          <w:szCs w:val="24"/>
        </w:rPr>
        <w:t xml:space="preserve"> 2000; </w:t>
      </w:r>
      <w:r w:rsidRPr="00276D0F">
        <w:rPr>
          <w:rFonts w:ascii="Book Antiqua" w:hAnsi="Book Antiqua"/>
          <w:b/>
          <w:sz w:val="24"/>
          <w:szCs w:val="24"/>
        </w:rPr>
        <w:t>343</w:t>
      </w:r>
      <w:r w:rsidRPr="00276D0F">
        <w:rPr>
          <w:rFonts w:ascii="Book Antiqua" w:hAnsi="Book Antiqua"/>
          <w:sz w:val="24"/>
          <w:szCs w:val="24"/>
        </w:rPr>
        <w:t>: 1826-1832 [PMID: 11117973 DOI: 10.1056/NEJM200012213432501]</w:t>
      </w:r>
    </w:p>
    <w:p w14:paraId="0CF30394"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17 </w:t>
      </w:r>
      <w:r w:rsidRPr="00276D0F">
        <w:rPr>
          <w:rFonts w:ascii="Book Antiqua" w:hAnsi="Book Antiqua"/>
          <w:b/>
          <w:sz w:val="24"/>
          <w:szCs w:val="24"/>
        </w:rPr>
        <w:t>de Lope CR</w:t>
      </w:r>
      <w:r w:rsidRPr="00276D0F">
        <w:rPr>
          <w:rFonts w:ascii="Book Antiqua" w:hAnsi="Book Antiqua"/>
          <w:sz w:val="24"/>
          <w:szCs w:val="24"/>
        </w:rPr>
        <w:t xml:space="preserve">, Tremosini S, Forner A, Reig M, Bruix J. Management of HCC. </w:t>
      </w:r>
      <w:r w:rsidRPr="00276D0F">
        <w:rPr>
          <w:rFonts w:ascii="Book Antiqua" w:hAnsi="Book Antiqua"/>
          <w:i/>
          <w:sz w:val="24"/>
          <w:szCs w:val="24"/>
        </w:rPr>
        <w:t>J Hepatol</w:t>
      </w:r>
      <w:r w:rsidRPr="00276D0F">
        <w:rPr>
          <w:rFonts w:ascii="Book Antiqua" w:hAnsi="Book Antiqua"/>
          <w:sz w:val="24"/>
          <w:szCs w:val="24"/>
        </w:rPr>
        <w:t xml:space="preserve"> 2012; </w:t>
      </w:r>
      <w:r w:rsidRPr="00276D0F">
        <w:rPr>
          <w:rFonts w:ascii="Book Antiqua" w:hAnsi="Book Antiqua"/>
          <w:b/>
          <w:sz w:val="24"/>
          <w:szCs w:val="24"/>
        </w:rPr>
        <w:t>56 Suppl 1</w:t>
      </w:r>
      <w:r w:rsidRPr="00276D0F">
        <w:rPr>
          <w:rFonts w:ascii="Book Antiqua" w:hAnsi="Book Antiqua"/>
          <w:sz w:val="24"/>
          <w:szCs w:val="24"/>
        </w:rPr>
        <w:t>: S75-S87 [PMID: 22300468 DOI: 10.1016/S0168-8278(12)60009-9]</w:t>
      </w:r>
    </w:p>
    <w:p w14:paraId="61DCE9C7"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18 </w:t>
      </w:r>
      <w:r w:rsidRPr="00276D0F">
        <w:rPr>
          <w:rFonts w:ascii="Book Antiqua" w:hAnsi="Book Antiqua"/>
          <w:b/>
          <w:sz w:val="24"/>
          <w:szCs w:val="24"/>
        </w:rPr>
        <w:t>Seo N</w:t>
      </w:r>
      <w:r w:rsidRPr="00276D0F">
        <w:rPr>
          <w:rFonts w:ascii="Book Antiqua" w:hAnsi="Book Antiqua"/>
          <w:sz w:val="24"/>
          <w:szCs w:val="24"/>
        </w:rPr>
        <w:t xml:space="preserve">, Kim MJ, Rhee H. Hepatic sarcomatoid carcinoma: magnetic resonance imaging evaluation by using the liver imaging reporting and data system. </w:t>
      </w:r>
      <w:r w:rsidRPr="00276D0F">
        <w:rPr>
          <w:rFonts w:ascii="Book Antiqua" w:hAnsi="Book Antiqua"/>
          <w:i/>
          <w:sz w:val="24"/>
          <w:szCs w:val="24"/>
        </w:rPr>
        <w:t>Eur Radiol</w:t>
      </w:r>
      <w:r w:rsidRPr="00276D0F">
        <w:rPr>
          <w:rFonts w:ascii="Book Antiqua" w:hAnsi="Book Antiqua"/>
          <w:sz w:val="24"/>
          <w:szCs w:val="24"/>
        </w:rPr>
        <w:t xml:space="preserve"> 2019; </w:t>
      </w:r>
      <w:r w:rsidRPr="00276D0F">
        <w:rPr>
          <w:rFonts w:ascii="Book Antiqua" w:hAnsi="Book Antiqua"/>
          <w:b/>
          <w:sz w:val="24"/>
          <w:szCs w:val="24"/>
        </w:rPr>
        <w:t>29</w:t>
      </w:r>
      <w:r w:rsidRPr="00276D0F">
        <w:rPr>
          <w:rFonts w:ascii="Book Antiqua" w:hAnsi="Book Antiqua"/>
          <w:sz w:val="24"/>
          <w:szCs w:val="24"/>
        </w:rPr>
        <w:t>: 3761-3771 [PMID: 30859282 DOI: 10.1007/s00330-019-06052-8]</w:t>
      </w:r>
    </w:p>
    <w:p w14:paraId="73016D27"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19 </w:t>
      </w:r>
      <w:r w:rsidRPr="00276D0F">
        <w:rPr>
          <w:rFonts w:ascii="Book Antiqua" w:hAnsi="Book Antiqua"/>
          <w:b/>
          <w:sz w:val="24"/>
          <w:szCs w:val="24"/>
        </w:rPr>
        <w:t>Heimbach JK</w:t>
      </w:r>
      <w:r w:rsidRPr="00276D0F">
        <w:rPr>
          <w:rFonts w:ascii="Book Antiqua" w:hAnsi="Book Antiqua"/>
          <w:sz w:val="24"/>
          <w:szCs w:val="24"/>
        </w:rPr>
        <w:t xml:space="preserve">, Kulik LM, Finn RS, Sirlin CB, Abecassis MM, Roberts LR, Zhu AX, Murad MH, Marrero JA. AASLD guidelines for the treatment of hepatocellular carcinoma. </w:t>
      </w:r>
      <w:r w:rsidRPr="00276D0F">
        <w:rPr>
          <w:rFonts w:ascii="Book Antiqua" w:hAnsi="Book Antiqua"/>
          <w:i/>
          <w:sz w:val="24"/>
          <w:szCs w:val="24"/>
        </w:rPr>
        <w:t>Hepatology</w:t>
      </w:r>
      <w:r w:rsidRPr="00276D0F">
        <w:rPr>
          <w:rFonts w:ascii="Book Antiqua" w:hAnsi="Book Antiqua"/>
          <w:sz w:val="24"/>
          <w:szCs w:val="24"/>
        </w:rPr>
        <w:t xml:space="preserve"> 2018; </w:t>
      </w:r>
      <w:r w:rsidRPr="00276D0F">
        <w:rPr>
          <w:rFonts w:ascii="Book Antiqua" w:hAnsi="Book Antiqua"/>
          <w:b/>
          <w:sz w:val="24"/>
          <w:szCs w:val="24"/>
        </w:rPr>
        <w:t>67</w:t>
      </w:r>
      <w:r w:rsidRPr="00276D0F">
        <w:rPr>
          <w:rFonts w:ascii="Book Antiqua" w:hAnsi="Book Antiqua"/>
          <w:sz w:val="24"/>
          <w:szCs w:val="24"/>
        </w:rPr>
        <w:t>: 358-380 [PMID: 28130846 DOI: 10.1002/hep.29086]</w:t>
      </w:r>
    </w:p>
    <w:p w14:paraId="18C566A9"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20 </w:t>
      </w:r>
      <w:r w:rsidRPr="00276D0F">
        <w:rPr>
          <w:rFonts w:ascii="Book Antiqua" w:hAnsi="Book Antiqua"/>
          <w:b/>
          <w:sz w:val="24"/>
          <w:szCs w:val="24"/>
        </w:rPr>
        <w:t>Choi DT</w:t>
      </w:r>
      <w:r w:rsidRPr="00276D0F">
        <w:rPr>
          <w:rFonts w:ascii="Book Antiqua" w:hAnsi="Book Antiqua"/>
          <w:sz w:val="24"/>
          <w:szCs w:val="24"/>
        </w:rPr>
        <w:t xml:space="preserve">, Kum HC, Park S, Ohsfeldt RL, Shen Y, Parikh ND, Singal AG. Hepatocellular Carcinoma Screening Is Associated With Increased Survival of Patients With Cirrhosis. </w:t>
      </w:r>
      <w:r w:rsidRPr="00276D0F">
        <w:rPr>
          <w:rFonts w:ascii="Book Antiqua" w:hAnsi="Book Antiqua"/>
          <w:i/>
          <w:sz w:val="24"/>
          <w:szCs w:val="24"/>
        </w:rPr>
        <w:t>Clin Gastroenterol Hepatol</w:t>
      </w:r>
      <w:r w:rsidRPr="00276D0F">
        <w:rPr>
          <w:rFonts w:ascii="Book Antiqua" w:hAnsi="Book Antiqua"/>
          <w:sz w:val="24"/>
          <w:szCs w:val="24"/>
        </w:rPr>
        <w:t xml:space="preserve"> 2019; </w:t>
      </w:r>
      <w:r w:rsidRPr="00276D0F">
        <w:rPr>
          <w:rFonts w:ascii="Book Antiqua" w:hAnsi="Book Antiqua"/>
          <w:b/>
          <w:sz w:val="24"/>
          <w:szCs w:val="24"/>
        </w:rPr>
        <w:t>17</w:t>
      </w:r>
      <w:r w:rsidRPr="00276D0F">
        <w:rPr>
          <w:rFonts w:ascii="Book Antiqua" w:hAnsi="Book Antiqua"/>
          <w:sz w:val="24"/>
          <w:szCs w:val="24"/>
        </w:rPr>
        <w:t>: 976-987.e4 [PMID: 30616961 DOI: 10.1016/j.cgh.2018.10.031]</w:t>
      </w:r>
    </w:p>
    <w:p w14:paraId="68000DAD"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21 </w:t>
      </w:r>
      <w:r w:rsidRPr="00276D0F">
        <w:rPr>
          <w:rFonts w:ascii="Book Antiqua" w:hAnsi="Book Antiqua"/>
          <w:b/>
          <w:sz w:val="24"/>
          <w:szCs w:val="24"/>
        </w:rPr>
        <w:t>Wu L</w:t>
      </w:r>
      <w:r w:rsidRPr="00276D0F">
        <w:rPr>
          <w:rFonts w:ascii="Book Antiqua" w:hAnsi="Book Antiqua"/>
          <w:sz w:val="24"/>
          <w:szCs w:val="24"/>
        </w:rPr>
        <w:t xml:space="preserve">, Tsilimigras DI, Farooq A, Hyer JM, Merath K, Paredes AZ, Mehta R, Sahara K, Shen F, Pawlik TM. Management and outcomes among patients with sarcomatoid hepatocellular carcinoma: A population-based analysis. </w:t>
      </w:r>
      <w:r w:rsidRPr="00276D0F">
        <w:rPr>
          <w:rFonts w:ascii="Book Antiqua" w:hAnsi="Book Antiqua"/>
          <w:i/>
          <w:sz w:val="24"/>
          <w:szCs w:val="24"/>
        </w:rPr>
        <w:t>Cancer</w:t>
      </w:r>
      <w:r w:rsidRPr="00276D0F">
        <w:rPr>
          <w:rFonts w:ascii="Book Antiqua" w:hAnsi="Book Antiqua"/>
          <w:sz w:val="24"/>
          <w:szCs w:val="24"/>
        </w:rPr>
        <w:t xml:space="preserve"> 2019; </w:t>
      </w:r>
      <w:r w:rsidRPr="00276D0F">
        <w:rPr>
          <w:rFonts w:ascii="Book Antiqua" w:hAnsi="Book Antiqua"/>
          <w:b/>
          <w:sz w:val="24"/>
          <w:szCs w:val="24"/>
        </w:rPr>
        <w:t>125</w:t>
      </w:r>
      <w:r w:rsidRPr="00276D0F">
        <w:rPr>
          <w:rFonts w:ascii="Book Antiqua" w:hAnsi="Book Antiqua"/>
          <w:sz w:val="24"/>
          <w:szCs w:val="24"/>
        </w:rPr>
        <w:t>: 3767-3775 [PMID: 31299092 DOI: 10.1002/cncr.32396]</w:t>
      </w:r>
    </w:p>
    <w:p w14:paraId="65198D19"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22 </w:t>
      </w:r>
      <w:r w:rsidRPr="00276D0F">
        <w:rPr>
          <w:rFonts w:ascii="Book Antiqua" w:hAnsi="Book Antiqua"/>
          <w:b/>
          <w:sz w:val="24"/>
          <w:szCs w:val="24"/>
        </w:rPr>
        <w:t>Shin P</w:t>
      </w:r>
      <w:r w:rsidRPr="00276D0F">
        <w:rPr>
          <w:rFonts w:ascii="Book Antiqua" w:hAnsi="Book Antiqua"/>
          <w:sz w:val="24"/>
          <w:szCs w:val="24"/>
        </w:rPr>
        <w:t xml:space="preserve">, Ohmi S, Sakurai M. Hepatocellular carcinoma combined with hepatic sarcoma. </w:t>
      </w:r>
      <w:r w:rsidRPr="00276D0F">
        <w:rPr>
          <w:rFonts w:ascii="Book Antiqua" w:hAnsi="Book Antiqua"/>
          <w:i/>
          <w:sz w:val="24"/>
          <w:szCs w:val="24"/>
        </w:rPr>
        <w:t>Acta Pathol Jpn</w:t>
      </w:r>
      <w:r w:rsidRPr="00276D0F">
        <w:rPr>
          <w:rFonts w:ascii="Book Antiqua" w:hAnsi="Book Antiqua"/>
          <w:sz w:val="24"/>
          <w:szCs w:val="24"/>
        </w:rPr>
        <w:t xml:space="preserve"> 1981; </w:t>
      </w:r>
      <w:r w:rsidRPr="00276D0F">
        <w:rPr>
          <w:rFonts w:ascii="Book Antiqua" w:hAnsi="Book Antiqua"/>
          <w:b/>
          <w:sz w:val="24"/>
          <w:szCs w:val="24"/>
        </w:rPr>
        <w:t>31</w:t>
      </w:r>
      <w:r w:rsidRPr="00276D0F">
        <w:rPr>
          <w:rFonts w:ascii="Book Antiqua" w:hAnsi="Book Antiqua"/>
          <w:sz w:val="24"/>
          <w:szCs w:val="24"/>
        </w:rPr>
        <w:t>: 815-824 [PMID: 6272542 DOI: 10.1111/j.1440-1827.1981.tb02806.x]</w:t>
      </w:r>
    </w:p>
    <w:p w14:paraId="2046DD76"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23 </w:t>
      </w:r>
      <w:r w:rsidRPr="00276D0F">
        <w:rPr>
          <w:rFonts w:ascii="Book Antiqua" w:hAnsi="Book Antiqua"/>
          <w:b/>
          <w:sz w:val="24"/>
          <w:szCs w:val="24"/>
        </w:rPr>
        <w:t>McCluggage WG</w:t>
      </w:r>
      <w:r w:rsidRPr="00276D0F">
        <w:rPr>
          <w:rFonts w:ascii="Book Antiqua" w:hAnsi="Book Antiqua"/>
          <w:sz w:val="24"/>
          <w:szCs w:val="24"/>
        </w:rPr>
        <w:t xml:space="preserve">. Malignant biphasic uterine tumours: carcinosarcomas or metaplastic carcinomas? </w:t>
      </w:r>
      <w:r w:rsidRPr="00276D0F">
        <w:rPr>
          <w:rFonts w:ascii="Book Antiqua" w:hAnsi="Book Antiqua"/>
          <w:i/>
          <w:sz w:val="24"/>
          <w:szCs w:val="24"/>
        </w:rPr>
        <w:t>J Clin Pathol</w:t>
      </w:r>
      <w:r w:rsidRPr="00276D0F">
        <w:rPr>
          <w:rFonts w:ascii="Book Antiqua" w:hAnsi="Book Antiqua"/>
          <w:sz w:val="24"/>
          <w:szCs w:val="24"/>
        </w:rPr>
        <w:t xml:space="preserve"> 2002; </w:t>
      </w:r>
      <w:r w:rsidRPr="00276D0F">
        <w:rPr>
          <w:rFonts w:ascii="Book Antiqua" w:hAnsi="Book Antiqua"/>
          <w:b/>
          <w:sz w:val="24"/>
          <w:szCs w:val="24"/>
        </w:rPr>
        <w:t>55</w:t>
      </w:r>
      <w:r w:rsidRPr="00276D0F">
        <w:rPr>
          <w:rFonts w:ascii="Book Antiqua" w:hAnsi="Book Antiqua"/>
          <w:sz w:val="24"/>
          <w:szCs w:val="24"/>
        </w:rPr>
        <w:t>: 321-325 [PMID: 11986333 DOI: 10.1136/jcp.55.5.321]</w:t>
      </w:r>
    </w:p>
    <w:p w14:paraId="59AAC87D"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24 </w:t>
      </w:r>
      <w:r w:rsidRPr="00276D0F">
        <w:rPr>
          <w:rFonts w:ascii="Book Antiqua" w:hAnsi="Book Antiqua"/>
          <w:b/>
          <w:sz w:val="24"/>
          <w:szCs w:val="24"/>
        </w:rPr>
        <w:t>Lester TR</w:t>
      </w:r>
      <w:r w:rsidRPr="00276D0F">
        <w:rPr>
          <w:rFonts w:ascii="Book Antiqua" w:hAnsi="Book Antiqua"/>
          <w:sz w:val="24"/>
          <w:szCs w:val="24"/>
        </w:rPr>
        <w:t xml:space="preserve">, Hunt KK, Nayeemuddin KM, Bassett RL Jr, Gonzalez-Angulo AM, Feig BW, Huo L, Rourke LL, Davis WG, Valero V, Gilcrease MZ. Metaplastic sarcomatoid carcinoma of the breast appears more aggressive than other triple receptor-negative breast cancers. </w:t>
      </w:r>
      <w:r w:rsidRPr="00276D0F">
        <w:rPr>
          <w:rFonts w:ascii="Book Antiqua" w:hAnsi="Book Antiqua"/>
          <w:i/>
          <w:sz w:val="24"/>
          <w:szCs w:val="24"/>
        </w:rPr>
        <w:t>Breast Cancer Res Treat</w:t>
      </w:r>
      <w:r w:rsidRPr="00276D0F">
        <w:rPr>
          <w:rFonts w:ascii="Book Antiqua" w:hAnsi="Book Antiqua"/>
          <w:sz w:val="24"/>
          <w:szCs w:val="24"/>
        </w:rPr>
        <w:t xml:space="preserve"> 2012; </w:t>
      </w:r>
      <w:r w:rsidRPr="00276D0F">
        <w:rPr>
          <w:rFonts w:ascii="Book Antiqua" w:hAnsi="Book Antiqua"/>
          <w:b/>
          <w:sz w:val="24"/>
          <w:szCs w:val="24"/>
        </w:rPr>
        <w:t>131</w:t>
      </w:r>
      <w:r w:rsidRPr="00276D0F">
        <w:rPr>
          <w:rFonts w:ascii="Book Antiqua" w:hAnsi="Book Antiqua"/>
          <w:sz w:val="24"/>
          <w:szCs w:val="24"/>
        </w:rPr>
        <w:t xml:space="preserve">: 41-48 [PMID: </w:t>
      </w:r>
      <w:r w:rsidRPr="00276D0F">
        <w:rPr>
          <w:rFonts w:ascii="Book Antiqua" w:hAnsi="Book Antiqua"/>
          <w:sz w:val="24"/>
          <w:szCs w:val="24"/>
        </w:rPr>
        <w:lastRenderedPageBreak/>
        <w:t>21331622 DOI: 10.1007/s10549-011-1393-6]</w:t>
      </w:r>
    </w:p>
    <w:p w14:paraId="07DA4E56"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25 </w:t>
      </w:r>
      <w:r w:rsidRPr="00276D0F">
        <w:rPr>
          <w:rFonts w:ascii="Book Antiqua" w:hAnsi="Book Antiqua"/>
          <w:b/>
          <w:sz w:val="24"/>
          <w:szCs w:val="24"/>
        </w:rPr>
        <w:t>Kim DK</w:t>
      </w:r>
      <w:r w:rsidRPr="00276D0F">
        <w:rPr>
          <w:rFonts w:ascii="Book Antiqua" w:hAnsi="Book Antiqua"/>
          <w:sz w:val="24"/>
          <w:szCs w:val="24"/>
        </w:rPr>
        <w:t xml:space="preserve">, Kim BR, Jeong JS, Baek YH. Analysis of intrahepatic sarcomatoid cholangiocarcinoma: Experience from 11 cases within 17 years. </w:t>
      </w:r>
      <w:r w:rsidRPr="00276D0F">
        <w:rPr>
          <w:rFonts w:ascii="Book Antiqua" w:hAnsi="Book Antiqua"/>
          <w:i/>
          <w:sz w:val="24"/>
          <w:szCs w:val="24"/>
        </w:rPr>
        <w:t>World J Gastroenterol</w:t>
      </w:r>
      <w:r w:rsidRPr="00276D0F">
        <w:rPr>
          <w:rFonts w:ascii="Book Antiqua" w:hAnsi="Book Antiqua"/>
          <w:sz w:val="24"/>
          <w:szCs w:val="24"/>
        </w:rPr>
        <w:t xml:space="preserve"> 2019; </w:t>
      </w:r>
      <w:r w:rsidRPr="00276D0F">
        <w:rPr>
          <w:rFonts w:ascii="Book Antiqua" w:hAnsi="Book Antiqua"/>
          <w:b/>
          <w:sz w:val="24"/>
          <w:szCs w:val="24"/>
        </w:rPr>
        <w:t>25</w:t>
      </w:r>
      <w:r w:rsidRPr="00276D0F">
        <w:rPr>
          <w:rFonts w:ascii="Book Antiqua" w:hAnsi="Book Antiqua"/>
          <w:sz w:val="24"/>
          <w:szCs w:val="24"/>
        </w:rPr>
        <w:t>: 608-621 [PMID: 30774275 DOI: 10.3748/wjg.v25.i5.608]</w:t>
      </w:r>
    </w:p>
    <w:p w14:paraId="5CFBF46F"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26 </w:t>
      </w:r>
      <w:r w:rsidRPr="00276D0F">
        <w:rPr>
          <w:rFonts w:ascii="Book Antiqua" w:hAnsi="Book Antiqua"/>
          <w:b/>
          <w:sz w:val="24"/>
          <w:szCs w:val="24"/>
        </w:rPr>
        <w:t>Kim HM</w:t>
      </w:r>
      <w:r w:rsidRPr="00276D0F">
        <w:rPr>
          <w:rFonts w:ascii="Book Antiqua" w:hAnsi="Book Antiqua"/>
          <w:sz w:val="24"/>
          <w:szCs w:val="24"/>
        </w:rPr>
        <w:t xml:space="preserve">, Kim H, Park YN. Sarcomatoid cholangiocarcinoma with osteoclast-like giant cells associated with hepatolithiasis: A case report. </w:t>
      </w:r>
      <w:r w:rsidRPr="00276D0F">
        <w:rPr>
          <w:rFonts w:ascii="Book Antiqua" w:hAnsi="Book Antiqua"/>
          <w:i/>
          <w:sz w:val="24"/>
          <w:szCs w:val="24"/>
        </w:rPr>
        <w:t>Clin Mol Hepatol</w:t>
      </w:r>
      <w:r w:rsidRPr="00276D0F">
        <w:rPr>
          <w:rFonts w:ascii="Book Antiqua" w:hAnsi="Book Antiqua"/>
          <w:sz w:val="24"/>
          <w:szCs w:val="24"/>
        </w:rPr>
        <w:t xml:space="preserve"> 2015; </w:t>
      </w:r>
      <w:r w:rsidRPr="00276D0F">
        <w:rPr>
          <w:rFonts w:ascii="Book Antiqua" w:hAnsi="Book Antiqua"/>
          <w:b/>
          <w:sz w:val="24"/>
          <w:szCs w:val="24"/>
        </w:rPr>
        <w:t>21</w:t>
      </w:r>
      <w:r w:rsidRPr="00276D0F">
        <w:rPr>
          <w:rFonts w:ascii="Book Antiqua" w:hAnsi="Book Antiqua"/>
          <w:sz w:val="24"/>
          <w:szCs w:val="24"/>
        </w:rPr>
        <w:t>: 309-313 [PMID: 26523274 DOI: 10.3350/cmh.2015.21.3.309]</w:t>
      </w:r>
    </w:p>
    <w:p w14:paraId="48DD3332"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27 </w:t>
      </w:r>
      <w:r w:rsidRPr="00276D0F">
        <w:rPr>
          <w:rFonts w:ascii="Book Antiqua" w:hAnsi="Book Antiqua"/>
          <w:b/>
          <w:sz w:val="24"/>
          <w:szCs w:val="24"/>
        </w:rPr>
        <w:t>Sung CO</w:t>
      </w:r>
      <w:r w:rsidRPr="00276D0F">
        <w:rPr>
          <w:rFonts w:ascii="Book Antiqua" w:hAnsi="Book Antiqua"/>
          <w:sz w:val="24"/>
          <w:szCs w:val="24"/>
        </w:rPr>
        <w:t xml:space="preserve">, Choi H, Lee KW, Kim SH. Sarcomatoid carcinoma represents a complete phenotype with various pathways of epithelial mesenchymal transition. </w:t>
      </w:r>
      <w:r w:rsidRPr="00276D0F">
        <w:rPr>
          <w:rFonts w:ascii="Book Antiqua" w:hAnsi="Book Antiqua"/>
          <w:i/>
          <w:sz w:val="24"/>
          <w:szCs w:val="24"/>
        </w:rPr>
        <w:t>J Clin Pathol</w:t>
      </w:r>
      <w:r w:rsidRPr="00276D0F">
        <w:rPr>
          <w:rFonts w:ascii="Book Antiqua" w:hAnsi="Book Antiqua"/>
          <w:sz w:val="24"/>
          <w:szCs w:val="24"/>
        </w:rPr>
        <w:t xml:space="preserve"> 2013; </w:t>
      </w:r>
      <w:r w:rsidRPr="00276D0F">
        <w:rPr>
          <w:rFonts w:ascii="Book Antiqua" w:hAnsi="Book Antiqua"/>
          <w:b/>
          <w:sz w:val="24"/>
          <w:szCs w:val="24"/>
        </w:rPr>
        <w:t>66</w:t>
      </w:r>
      <w:r w:rsidRPr="00276D0F">
        <w:rPr>
          <w:rFonts w:ascii="Book Antiqua" w:hAnsi="Book Antiqua"/>
          <w:sz w:val="24"/>
          <w:szCs w:val="24"/>
        </w:rPr>
        <w:t>: 601-606 [PMID: 23533257 DOI: 10.1136/jclinpath-2012-201271]</w:t>
      </w:r>
    </w:p>
    <w:p w14:paraId="6901DC14"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28 </w:t>
      </w:r>
      <w:r w:rsidRPr="00276D0F">
        <w:rPr>
          <w:rFonts w:ascii="Book Antiqua" w:hAnsi="Book Antiqua"/>
          <w:b/>
          <w:sz w:val="24"/>
          <w:szCs w:val="24"/>
        </w:rPr>
        <w:t>Yen CH</w:t>
      </w:r>
      <w:r w:rsidRPr="00276D0F">
        <w:rPr>
          <w:rFonts w:ascii="Book Antiqua" w:hAnsi="Book Antiqua"/>
          <w:sz w:val="24"/>
          <w:szCs w:val="24"/>
        </w:rPr>
        <w:t xml:space="preserve">, Lai CC, Liao CC, Wang SF, Liao YJ, Tung CY, Hung JH, Huang SF, Chen YA. Characterization of a new murine cell line of sarcomatoid hepatocellular carcinoma and its application for biomarker/therapy development. </w:t>
      </w:r>
      <w:r w:rsidRPr="00276D0F">
        <w:rPr>
          <w:rFonts w:ascii="Book Antiqua" w:hAnsi="Book Antiqua"/>
          <w:i/>
          <w:sz w:val="24"/>
          <w:szCs w:val="24"/>
        </w:rPr>
        <w:t>Sci Rep</w:t>
      </w:r>
      <w:r w:rsidRPr="00276D0F">
        <w:rPr>
          <w:rFonts w:ascii="Book Antiqua" w:hAnsi="Book Antiqua"/>
          <w:sz w:val="24"/>
          <w:szCs w:val="24"/>
        </w:rPr>
        <w:t xml:space="preserve"> 2017; </w:t>
      </w:r>
      <w:r w:rsidRPr="00276D0F">
        <w:rPr>
          <w:rFonts w:ascii="Book Antiqua" w:hAnsi="Book Antiqua"/>
          <w:b/>
          <w:sz w:val="24"/>
          <w:szCs w:val="24"/>
        </w:rPr>
        <w:t>7</w:t>
      </w:r>
      <w:r w:rsidRPr="00276D0F">
        <w:rPr>
          <w:rFonts w:ascii="Book Antiqua" w:hAnsi="Book Antiqua"/>
          <w:sz w:val="24"/>
          <w:szCs w:val="24"/>
        </w:rPr>
        <w:t>: 3052 [PMID: 28596515 DOI: 10.1038/s41598-017-03164-3]</w:t>
      </w:r>
    </w:p>
    <w:p w14:paraId="0764E015"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29 </w:t>
      </w:r>
      <w:r w:rsidRPr="00276D0F">
        <w:rPr>
          <w:rFonts w:ascii="Book Antiqua" w:hAnsi="Book Antiqua"/>
          <w:b/>
          <w:sz w:val="24"/>
          <w:szCs w:val="24"/>
        </w:rPr>
        <w:t>Eriguchi N</w:t>
      </w:r>
      <w:r w:rsidRPr="00276D0F">
        <w:rPr>
          <w:rFonts w:ascii="Book Antiqua" w:hAnsi="Book Antiqua"/>
          <w:sz w:val="24"/>
          <w:szCs w:val="24"/>
        </w:rPr>
        <w:t xml:space="preserve">, Aoyagi S, Okuda K, Hara M, Fukuda S, Tamae T, Ohdo M, Kanazawa N, Kawabata M, Kodama T, Nishimura K, Hamada S. Unusual liver carcinomas with sarcomatous features: analysis of four cases. </w:t>
      </w:r>
      <w:r w:rsidRPr="00276D0F">
        <w:rPr>
          <w:rFonts w:ascii="Book Antiqua" w:hAnsi="Book Antiqua"/>
          <w:i/>
          <w:sz w:val="24"/>
          <w:szCs w:val="24"/>
        </w:rPr>
        <w:t>Surg Today</w:t>
      </w:r>
      <w:r w:rsidRPr="00276D0F">
        <w:rPr>
          <w:rFonts w:ascii="Book Antiqua" w:hAnsi="Book Antiqua"/>
          <w:sz w:val="24"/>
          <w:szCs w:val="24"/>
        </w:rPr>
        <w:t xml:space="preserve"> 2001; </w:t>
      </w:r>
      <w:r w:rsidRPr="00276D0F">
        <w:rPr>
          <w:rFonts w:ascii="Book Antiqua" w:hAnsi="Book Antiqua"/>
          <w:b/>
          <w:sz w:val="24"/>
          <w:szCs w:val="24"/>
        </w:rPr>
        <w:t>31</w:t>
      </w:r>
      <w:r w:rsidRPr="00276D0F">
        <w:rPr>
          <w:rFonts w:ascii="Book Antiqua" w:hAnsi="Book Antiqua"/>
          <w:sz w:val="24"/>
          <w:szCs w:val="24"/>
        </w:rPr>
        <w:t>: 530-533 [PMID: 11428608 DOI: 10.1007/s005950170116]</w:t>
      </w:r>
    </w:p>
    <w:p w14:paraId="43F53FEC"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30 </w:t>
      </w:r>
      <w:r w:rsidRPr="00276D0F">
        <w:rPr>
          <w:rFonts w:ascii="Book Antiqua" w:hAnsi="Book Antiqua"/>
          <w:b/>
          <w:sz w:val="24"/>
          <w:szCs w:val="24"/>
        </w:rPr>
        <w:t>Honda H</w:t>
      </w:r>
      <w:r w:rsidRPr="00276D0F">
        <w:rPr>
          <w:rFonts w:ascii="Book Antiqua" w:hAnsi="Book Antiqua"/>
          <w:sz w:val="24"/>
          <w:szCs w:val="24"/>
        </w:rPr>
        <w:t xml:space="preserve">, Hayashi T, Yoshida K, Takenaka K, Kaneko K, Fukuya T, Tateshi Y, Ro T, Maeda T, Masuda K. Hepatocellular carcinoma with sarcomatous change: characteristic findings of two-phased incremental CT. </w:t>
      </w:r>
      <w:r w:rsidRPr="00276D0F">
        <w:rPr>
          <w:rFonts w:ascii="Book Antiqua" w:hAnsi="Book Antiqua"/>
          <w:i/>
          <w:sz w:val="24"/>
          <w:szCs w:val="24"/>
        </w:rPr>
        <w:t>Abdom Imaging</w:t>
      </w:r>
      <w:r w:rsidRPr="00276D0F">
        <w:rPr>
          <w:rFonts w:ascii="Book Antiqua" w:hAnsi="Book Antiqua"/>
          <w:sz w:val="24"/>
          <w:szCs w:val="24"/>
        </w:rPr>
        <w:t xml:space="preserve"> 1996; </w:t>
      </w:r>
      <w:r w:rsidRPr="00276D0F">
        <w:rPr>
          <w:rFonts w:ascii="Book Antiqua" w:hAnsi="Book Antiqua"/>
          <w:b/>
          <w:sz w:val="24"/>
          <w:szCs w:val="24"/>
        </w:rPr>
        <w:t>21</w:t>
      </w:r>
      <w:r w:rsidRPr="00276D0F">
        <w:rPr>
          <w:rFonts w:ascii="Book Antiqua" w:hAnsi="Book Antiqua"/>
          <w:sz w:val="24"/>
          <w:szCs w:val="24"/>
        </w:rPr>
        <w:t>: 37-40 [PMID: 8672970 DOI: 10.1007/s002619900006]</w:t>
      </w:r>
    </w:p>
    <w:p w14:paraId="32A226B7" w14:textId="77777777" w:rsidR="001D0641" w:rsidRPr="00276D0F" w:rsidRDefault="00C410F5">
      <w:pPr>
        <w:adjustRightInd w:val="0"/>
        <w:snapToGrid w:val="0"/>
        <w:spacing w:line="360" w:lineRule="auto"/>
        <w:rPr>
          <w:rFonts w:ascii="Book Antiqua" w:hAnsi="Book Antiqua"/>
          <w:sz w:val="24"/>
          <w:szCs w:val="24"/>
        </w:rPr>
      </w:pPr>
      <w:r w:rsidRPr="00276D0F">
        <w:rPr>
          <w:rFonts w:ascii="Book Antiqua" w:hAnsi="Book Antiqua"/>
          <w:sz w:val="24"/>
          <w:szCs w:val="24"/>
        </w:rPr>
        <w:t xml:space="preserve">31 </w:t>
      </w:r>
      <w:r w:rsidRPr="00276D0F">
        <w:rPr>
          <w:rFonts w:ascii="Book Antiqua" w:hAnsi="Book Antiqua"/>
          <w:b/>
          <w:sz w:val="24"/>
          <w:szCs w:val="24"/>
        </w:rPr>
        <w:t>Kuroda N</w:t>
      </w:r>
      <w:r w:rsidRPr="00276D0F">
        <w:rPr>
          <w:rFonts w:ascii="Book Antiqua" w:hAnsi="Book Antiqua"/>
          <w:sz w:val="24"/>
          <w:szCs w:val="24"/>
        </w:rPr>
        <w:t xml:space="preserve">, Tamura M, Hes O, Michal M, Shuin T, Toi M, Hayashi Y, Lee GH. Chromophobe renal cell carcinoma with prominent lymph node metastasis and polysomy of chromosome 21: poorly differentiated form or "presarcomatoid" form? </w:t>
      </w:r>
      <w:r w:rsidRPr="00276D0F">
        <w:rPr>
          <w:rFonts w:ascii="Book Antiqua" w:hAnsi="Book Antiqua"/>
          <w:i/>
          <w:sz w:val="24"/>
          <w:szCs w:val="24"/>
        </w:rPr>
        <w:t>Med Mol Morphol</w:t>
      </w:r>
      <w:r w:rsidRPr="00276D0F">
        <w:rPr>
          <w:rFonts w:ascii="Book Antiqua" w:hAnsi="Book Antiqua"/>
          <w:sz w:val="24"/>
          <w:szCs w:val="24"/>
        </w:rPr>
        <w:t xml:space="preserve"> 2011; </w:t>
      </w:r>
      <w:r w:rsidRPr="00276D0F">
        <w:rPr>
          <w:rFonts w:ascii="Book Antiqua" w:hAnsi="Book Antiqua"/>
          <w:b/>
          <w:sz w:val="24"/>
          <w:szCs w:val="24"/>
        </w:rPr>
        <w:t>44</w:t>
      </w:r>
      <w:r w:rsidRPr="00276D0F">
        <w:rPr>
          <w:rFonts w:ascii="Book Antiqua" w:hAnsi="Book Antiqua"/>
          <w:sz w:val="24"/>
          <w:szCs w:val="24"/>
        </w:rPr>
        <w:t>: 168-173 [PMID: 21922389 DOI: 10.1007/s00795-009-0467-6]</w:t>
      </w:r>
    </w:p>
    <w:p w14:paraId="11B3F620" w14:textId="77777777" w:rsidR="001D0641" w:rsidRPr="00276D0F" w:rsidRDefault="00C410F5">
      <w:pPr>
        <w:widowControl/>
        <w:adjustRightInd w:val="0"/>
        <w:snapToGrid w:val="0"/>
        <w:spacing w:line="360" w:lineRule="auto"/>
        <w:rPr>
          <w:rFonts w:ascii="Book Antiqua" w:hAnsi="Book Antiqua" w:cs="Arial"/>
          <w:sz w:val="24"/>
          <w:szCs w:val="24"/>
        </w:rPr>
      </w:pPr>
      <w:r w:rsidRPr="00276D0F">
        <w:rPr>
          <w:rFonts w:ascii="Book Antiqua" w:hAnsi="Book Antiqua" w:cs="Arial"/>
          <w:sz w:val="24"/>
          <w:szCs w:val="24"/>
        </w:rPr>
        <w:br w:type="page"/>
      </w:r>
    </w:p>
    <w:bookmarkEnd w:id="87"/>
    <w:p w14:paraId="3FF5F394" w14:textId="77777777" w:rsidR="001D0641" w:rsidRPr="00276D0F" w:rsidRDefault="00C410F5">
      <w:pPr>
        <w:adjustRightInd w:val="0"/>
        <w:snapToGrid w:val="0"/>
        <w:spacing w:line="360" w:lineRule="auto"/>
        <w:rPr>
          <w:rFonts w:ascii="Book Antiqua" w:hAnsi="Book Antiqua"/>
          <w:b/>
          <w:sz w:val="24"/>
          <w:szCs w:val="24"/>
        </w:rPr>
      </w:pPr>
      <w:r w:rsidRPr="00276D0F">
        <w:rPr>
          <w:rFonts w:ascii="Book Antiqua" w:hAnsi="Book Antiqua"/>
          <w:b/>
          <w:sz w:val="24"/>
          <w:szCs w:val="24"/>
        </w:rPr>
        <w:lastRenderedPageBreak/>
        <w:t>Footnotes</w:t>
      </w:r>
    </w:p>
    <w:p w14:paraId="598E5951" w14:textId="2078D9FB" w:rsidR="001D0641" w:rsidRPr="00276D0F" w:rsidRDefault="00C410F5">
      <w:pPr>
        <w:adjustRightInd w:val="0"/>
        <w:snapToGrid w:val="0"/>
        <w:spacing w:line="360" w:lineRule="auto"/>
        <w:rPr>
          <w:rFonts w:ascii="Book Antiqua" w:hAnsi="Book Antiqua"/>
          <w:sz w:val="24"/>
          <w:szCs w:val="24"/>
        </w:rPr>
      </w:pPr>
      <w:bookmarkStart w:id="88" w:name="_Hlk46464772"/>
      <w:r w:rsidRPr="00276D0F">
        <w:rPr>
          <w:rFonts w:ascii="Book Antiqua" w:hAnsi="Book Antiqua"/>
          <w:b/>
          <w:bCs/>
          <w:sz w:val="24"/>
          <w:szCs w:val="24"/>
        </w:rPr>
        <w:t>Institutional review board statement</w:t>
      </w:r>
      <w:bookmarkEnd w:id="88"/>
      <w:r w:rsidRPr="00276D0F">
        <w:rPr>
          <w:rFonts w:ascii="Book Antiqua" w:hAnsi="Book Antiqua"/>
          <w:b/>
          <w:bCs/>
          <w:sz w:val="24"/>
          <w:szCs w:val="24"/>
        </w:rPr>
        <w:t xml:space="preserve">: </w:t>
      </w:r>
      <w:r w:rsidRPr="00276D0F">
        <w:rPr>
          <w:rFonts w:ascii="Book Antiqua" w:hAnsi="Book Antiqua"/>
          <w:sz w:val="24"/>
          <w:szCs w:val="24"/>
        </w:rPr>
        <w:t xml:space="preserve">This study was reviewed and approved by the Ethics Committee of </w:t>
      </w:r>
      <w:r w:rsidRPr="00276D0F">
        <w:rPr>
          <w:rFonts w:ascii="Book Antiqua" w:hAnsi="Book Antiqua" w:cs="Arial"/>
          <w:sz w:val="24"/>
          <w:szCs w:val="24"/>
        </w:rPr>
        <w:t>Shandong Provincial Hospital</w:t>
      </w:r>
      <w:r w:rsidRPr="00276D0F">
        <w:rPr>
          <w:rFonts w:ascii="Book Antiqua" w:hAnsi="Book Antiqua"/>
          <w:sz w:val="24"/>
          <w:szCs w:val="24"/>
        </w:rPr>
        <w:t>.</w:t>
      </w:r>
    </w:p>
    <w:p w14:paraId="45056F7D" w14:textId="77777777" w:rsidR="001D0641" w:rsidRPr="00276D0F" w:rsidRDefault="001D0641">
      <w:pPr>
        <w:adjustRightInd w:val="0"/>
        <w:snapToGrid w:val="0"/>
        <w:spacing w:line="360" w:lineRule="auto"/>
        <w:rPr>
          <w:rFonts w:ascii="Book Antiqua" w:hAnsi="Book Antiqua" w:cs="Arial"/>
          <w:sz w:val="24"/>
          <w:szCs w:val="24"/>
        </w:rPr>
      </w:pPr>
    </w:p>
    <w:p w14:paraId="7C92D9EF" w14:textId="77777777" w:rsidR="001D0641" w:rsidRPr="00276D0F" w:rsidRDefault="00C410F5">
      <w:pPr>
        <w:autoSpaceDE w:val="0"/>
        <w:autoSpaceDN w:val="0"/>
        <w:adjustRightInd w:val="0"/>
        <w:snapToGrid w:val="0"/>
        <w:spacing w:line="360" w:lineRule="auto"/>
        <w:rPr>
          <w:rFonts w:ascii="Book Antiqua" w:hAnsi="Book Antiqua" w:cs="Book Antiqua"/>
          <w:kern w:val="0"/>
          <w:sz w:val="24"/>
          <w:szCs w:val="24"/>
        </w:rPr>
      </w:pPr>
      <w:r w:rsidRPr="00276D0F">
        <w:rPr>
          <w:rFonts w:ascii="Book Antiqua" w:hAnsi="Book Antiqua" w:cs="Book Antiqua"/>
          <w:b/>
          <w:bCs/>
          <w:kern w:val="0"/>
          <w:sz w:val="24"/>
          <w:szCs w:val="24"/>
        </w:rPr>
        <w:t xml:space="preserve">Informed consent statement: </w:t>
      </w:r>
      <w:r w:rsidRPr="00276D0F">
        <w:rPr>
          <w:rFonts w:ascii="Book Antiqua" w:hAnsi="Book Antiqua" w:cs="Book Antiqua"/>
          <w:kern w:val="0"/>
          <w:sz w:val="24"/>
          <w:szCs w:val="24"/>
        </w:rPr>
        <w:t>Patients were not required to give informed consent for this study because the analysis used anonymous clinical data that were obtained after each patient agreed to treatment by written consent.</w:t>
      </w:r>
    </w:p>
    <w:p w14:paraId="28BFA9A0" w14:textId="77777777" w:rsidR="001D0641" w:rsidRPr="00276D0F" w:rsidRDefault="001D0641">
      <w:pPr>
        <w:autoSpaceDE w:val="0"/>
        <w:autoSpaceDN w:val="0"/>
        <w:adjustRightInd w:val="0"/>
        <w:snapToGrid w:val="0"/>
        <w:spacing w:line="360" w:lineRule="auto"/>
        <w:rPr>
          <w:rFonts w:ascii="Book Antiqua" w:hAnsi="Book Antiqua" w:cs="Book Antiqua"/>
          <w:kern w:val="0"/>
          <w:sz w:val="24"/>
          <w:szCs w:val="24"/>
        </w:rPr>
      </w:pPr>
    </w:p>
    <w:p w14:paraId="5BDB2615" w14:textId="77777777" w:rsidR="001D0641" w:rsidRPr="00276D0F" w:rsidRDefault="00C410F5">
      <w:pPr>
        <w:autoSpaceDE w:val="0"/>
        <w:autoSpaceDN w:val="0"/>
        <w:adjustRightInd w:val="0"/>
        <w:snapToGrid w:val="0"/>
        <w:spacing w:line="360" w:lineRule="auto"/>
        <w:rPr>
          <w:rFonts w:ascii="Book Antiqua" w:hAnsi="Book Antiqua" w:cs="Book Antiqua"/>
          <w:kern w:val="0"/>
          <w:sz w:val="24"/>
          <w:szCs w:val="24"/>
        </w:rPr>
      </w:pPr>
      <w:r w:rsidRPr="00276D0F">
        <w:rPr>
          <w:rFonts w:ascii="Book Antiqua" w:hAnsi="Book Antiqua" w:cs="Book Antiqua"/>
          <w:b/>
          <w:bCs/>
          <w:kern w:val="0"/>
          <w:sz w:val="24"/>
          <w:szCs w:val="24"/>
        </w:rPr>
        <w:t xml:space="preserve">Conflict-of-interest statement: </w:t>
      </w:r>
      <w:r w:rsidRPr="00276D0F">
        <w:rPr>
          <w:rFonts w:ascii="Book Antiqua" w:hAnsi="Book Antiqua" w:cs="Book Antiqua"/>
          <w:kern w:val="0"/>
          <w:sz w:val="24"/>
          <w:szCs w:val="24"/>
        </w:rPr>
        <w:t>The authors have no conflict-of interest to disclose.</w:t>
      </w:r>
    </w:p>
    <w:p w14:paraId="0150CDFF" w14:textId="77777777" w:rsidR="001D0641" w:rsidRPr="00276D0F" w:rsidRDefault="001D0641">
      <w:pPr>
        <w:autoSpaceDE w:val="0"/>
        <w:autoSpaceDN w:val="0"/>
        <w:adjustRightInd w:val="0"/>
        <w:snapToGrid w:val="0"/>
        <w:spacing w:line="360" w:lineRule="auto"/>
        <w:rPr>
          <w:rFonts w:ascii="Book Antiqua" w:hAnsi="Book Antiqua" w:cs="Book Antiqua"/>
          <w:kern w:val="0"/>
          <w:sz w:val="24"/>
          <w:szCs w:val="24"/>
        </w:rPr>
      </w:pPr>
    </w:p>
    <w:p w14:paraId="13FB655D"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Book Antiqua"/>
          <w:b/>
          <w:bCs/>
          <w:kern w:val="0"/>
          <w:sz w:val="24"/>
          <w:szCs w:val="24"/>
        </w:rPr>
        <w:t xml:space="preserve">Data sharing statement: </w:t>
      </w:r>
      <w:r w:rsidRPr="00276D0F">
        <w:rPr>
          <w:rFonts w:ascii="Book Antiqua" w:hAnsi="Book Antiqua" w:cs="Book Antiqua"/>
          <w:kern w:val="0"/>
          <w:sz w:val="24"/>
          <w:szCs w:val="24"/>
        </w:rPr>
        <w:t>No additional data are available.</w:t>
      </w:r>
    </w:p>
    <w:p w14:paraId="2E6C5D54" w14:textId="77777777" w:rsidR="001D0641" w:rsidRPr="00276D0F" w:rsidRDefault="001D0641">
      <w:pPr>
        <w:adjustRightInd w:val="0"/>
        <w:snapToGrid w:val="0"/>
        <w:spacing w:line="360" w:lineRule="auto"/>
        <w:rPr>
          <w:rFonts w:ascii="Book Antiqua" w:hAnsi="Book Antiqua" w:cs="Arial"/>
          <w:sz w:val="24"/>
          <w:szCs w:val="24"/>
        </w:rPr>
      </w:pPr>
    </w:p>
    <w:p w14:paraId="0E453BDE" w14:textId="77777777" w:rsidR="001D0641" w:rsidRPr="00276D0F" w:rsidRDefault="00C410F5">
      <w:pPr>
        <w:widowControl/>
        <w:adjustRightInd w:val="0"/>
        <w:snapToGrid w:val="0"/>
        <w:spacing w:line="360" w:lineRule="auto"/>
        <w:rPr>
          <w:rFonts w:ascii="Book Antiqua" w:hAnsi="Book Antiqua" w:cs="宋体"/>
          <w:kern w:val="0"/>
          <w:sz w:val="24"/>
          <w:szCs w:val="24"/>
        </w:rPr>
      </w:pPr>
      <w:r w:rsidRPr="00276D0F">
        <w:rPr>
          <w:rFonts w:ascii="Book Antiqua" w:hAnsi="Book Antiqua"/>
          <w:b/>
          <w:sz w:val="24"/>
          <w:szCs w:val="24"/>
        </w:rPr>
        <w:t>Open-Access:</w:t>
      </w:r>
      <w:r w:rsidRPr="00276D0F">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167567" w14:textId="77777777" w:rsidR="001D0641" w:rsidRPr="00276D0F" w:rsidRDefault="001D0641">
      <w:pPr>
        <w:autoSpaceDE w:val="0"/>
        <w:autoSpaceDN w:val="0"/>
        <w:adjustRightInd w:val="0"/>
        <w:snapToGrid w:val="0"/>
        <w:spacing w:line="360" w:lineRule="auto"/>
        <w:rPr>
          <w:rFonts w:ascii="Book Antiqua" w:hAnsi="Book Antiqua" w:cs="Book Antiqua"/>
          <w:kern w:val="0"/>
          <w:sz w:val="24"/>
          <w:szCs w:val="24"/>
        </w:rPr>
      </w:pPr>
    </w:p>
    <w:p w14:paraId="25A29FAA"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Book Antiqua"/>
          <w:b/>
          <w:bCs/>
          <w:kern w:val="0"/>
          <w:sz w:val="24"/>
          <w:szCs w:val="24"/>
        </w:rPr>
        <w:t xml:space="preserve">Manuscript source: </w:t>
      </w:r>
      <w:r w:rsidRPr="00276D0F">
        <w:rPr>
          <w:rFonts w:ascii="Book Antiqua" w:hAnsi="Book Antiqua" w:cs="Book Antiqua"/>
          <w:kern w:val="0"/>
          <w:sz w:val="24"/>
          <w:szCs w:val="24"/>
        </w:rPr>
        <w:t>Unsolicited manuscript</w:t>
      </w:r>
    </w:p>
    <w:p w14:paraId="6AD3F12B" w14:textId="77777777" w:rsidR="001D0641" w:rsidRPr="00276D0F" w:rsidRDefault="001D0641">
      <w:pPr>
        <w:adjustRightInd w:val="0"/>
        <w:snapToGrid w:val="0"/>
        <w:spacing w:line="360" w:lineRule="auto"/>
        <w:rPr>
          <w:rFonts w:ascii="Book Antiqua" w:hAnsi="Book Antiqua" w:cs="Arial"/>
          <w:sz w:val="24"/>
          <w:szCs w:val="24"/>
        </w:rPr>
      </w:pPr>
    </w:p>
    <w:p w14:paraId="5FD7EDDA" w14:textId="77777777" w:rsidR="001D0641" w:rsidRPr="00276D0F" w:rsidRDefault="00C410F5">
      <w:pPr>
        <w:autoSpaceDE w:val="0"/>
        <w:autoSpaceDN w:val="0"/>
        <w:adjustRightInd w:val="0"/>
        <w:snapToGrid w:val="0"/>
        <w:spacing w:line="360" w:lineRule="auto"/>
        <w:rPr>
          <w:rFonts w:ascii="Book Antiqua" w:hAnsi="Book Antiqua" w:cs="Book Antiqua"/>
          <w:kern w:val="0"/>
          <w:sz w:val="24"/>
          <w:szCs w:val="24"/>
        </w:rPr>
      </w:pPr>
      <w:r w:rsidRPr="00276D0F">
        <w:rPr>
          <w:rFonts w:ascii="Book Antiqua" w:hAnsi="Book Antiqua" w:cs="Book Antiqua"/>
          <w:b/>
          <w:bCs/>
          <w:kern w:val="0"/>
          <w:sz w:val="24"/>
          <w:szCs w:val="24"/>
        </w:rPr>
        <w:t xml:space="preserve">Peer-review started: </w:t>
      </w:r>
      <w:r w:rsidRPr="00276D0F">
        <w:rPr>
          <w:rFonts w:ascii="Book Antiqua" w:hAnsi="Book Antiqua" w:cs="Book Antiqua"/>
          <w:kern w:val="0"/>
          <w:sz w:val="24"/>
          <w:szCs w:val="24"/>
        </w:rPr>
        <w:t>March 11, 2020</w:t>
      </w:r>
    </w:p>
    <w:p w14:paraId="79CCA3BA" w14:textId="77777777" w:rsidR="001D0641" w:rsidRPr="00276D0F" w:rsidRDefault="00C410F5">
      <w:pPr>
        <w:autoSpaceDE w:val="0"/>
        <w:autoSpaceDN w:val="0"/>
        <w:adjustRightInd w:val="0"/>
        <w:snapToGrid w:val="0"/>
        <w:spacing w:line="360" w:lineRule="auto"/>
        <w:rPr>
          <w:rFonts w:ascii="Book Antiqua" w:hAnsi="Book Antiqua" w:cs="Book Antiqua"/>
          <w:kern w:val="0"/>
          <w:sz w:val="24"/>
          <w:szCs w:val="24"/>
        </w:rPr>
      </w:pPr>
      <w:r w:rsidRPr="00276D0F">
        <w:rPr>
          <w:rFonts w:ascii="Book Antiqua" w:hAnsi="Book Antiqua" w:cs="Book Antiqua"/>
          <w:b/>
          <w:bCs/>
          <w:kern w:val="0"/>
          <w:sz w:val="24"/>
          <w:szCs w:val="24"/>
        </w:rPr>
        <w:t xml:space="preserve">First decision: </w:t>
      </w:r>
      <w:r w:rsidRPr="00276D0F">
        <w:rPr>
          <w:rFonts w:ascii="Book Antiqua" w:hAnsi="Book Antiqua" w:cs="Book Antiqua"/>
          <w:kern w:val="0"/>
          <w:sz w:val="24"/>
          <w:szCs w:val="24"/>
        </w:rPr>
        <w:t>April 8, 2020</w:t>
      </w:r>
    </w:p>
    <w:p w14:paraId="41F3A9DD" w14:textId="3BC86238" w:rsidR="00C00882" w:rsidRPr="00276D0F" w:rsidRDefault="00C410F5" w:rsidP="00C00882">
      <w:pPr>
        <w:pStyle w:val="a7"/>
        <w:shd w:val="clear" w:color="auto" w:fill="FFFFFF"/>
        <w:adjustRightInd w:val="0"/>
        <w:snapToGrid w:val="0"/>
        <w:spacing w:before="0" w:beforeAutospacing="0" w:after="0" w:afterAutospacing="0" w:line="360" w:lineRule="auto"/>
        <w:jc w:val="both"/>
        <w:textAlignment w:val="baseline"/>
        <w:rPr>
          <w:rFonts w:ascii="Book Antiqua" w:eastAsia="Microsoft YaHei UI" w:hAnsi="Book Antiqua" w:cs="Arial"/>
          <w:b/>
          <w:bCs/>
          <w:shd w:val="clear" w:color="auto" w:fill="FAFAFA"/>
        </w:rPr>
      </w:pPr>
      <w:r w:rsidRPr="00276D0F">
        <w:rPr>
          <w:rFonts w:ascii="Book Antiqua" w:hAnsi="Book Antiqua" w:cs="Book Antiqua"/>
          <w:b/>
          <w:bCs/>
        </w:rPr>
        <w:t>Article in press:</w:t>
      </w:r>
      <w:r w:rsidR="00C00882" w:rsidRPr="00276D0F">
        <w:rPr>
          <w:rFonts w:ascii="Book Antiqua" w:eastAsia="Microsoft YaHei UI" w:hAnsi="Book Antiqua" w:cs="Arial"/>
          <w:shd w:val="clear" w:color="auto" w:fill="FAFAFA"/>
        </w:rPr>
        <w:t xml:space="preserve"> </w:t>
      </w:r>
      <w:r w:rsidR="00C00882" w:rsidRPr="00276D0F">
        <w:rPr>
          <w:rFonts w:ascii="Book Antiqua" w:eastAsia="Microsoft YaHei UI" w:hAnsi="Book Antiqua" w:cs="Arial"/>
          <w:shd w:val="clear" w:color="auto" w:fill="FAFAFA"/>
        </w:rPr>
        <w:t>July 14, 2020</w:t>
      </w:r>
    </w:p>
    <w:p w14:paraId="3AB2071D" w14:textId="77777777" w:rsidR="001D0641" w:rsidRPr="00276D0F" w:rsidRDefault="001D0641">
      <w:pPr>
        <w:adjustRightInd w:val="0"/>
        <w:snapToGrid w:val="0"/>
        <w:spacing w:line="360" w:lineRule="auto"/>
        <w:rPr>
          <w:rFonts w:ascii="Book Antiqua" w:hAnsi="Book Antiqua" w:cs="Arial"/>
          <w:sz w:val="24"/>
          <w:szCs w:val="24"/>
        </w:rPr>
      </w:pPr>
    </w:p>
    <w:p w14:paraId="5AC7B6C7" w14:textId="77777777" w:rsidR="001D0641" w:rsidRPr="00276D0F" w:rsidRDefault="001D0641">
      <w:pPr>
        <w:adjustRightInd w:val="0"/>
        <w:snapToGrid w:val="0"/>
        <w:spacing w:line="360" w:lineRule="auto"/>
        <w:rPr>
          <w:rFonts w:ascii="Book Antiqua" w:hAnsi="Book Antiqua" w:cs="Arial"/>
          <w:sz w:val="24"/>
          <w:szCs w:val="24"/>
        </w:rPr>
      </w:pPr>
    </w:p>
    <w:p w14:paraId="3ABBE8EE" w14:textId="77777777" w:rsidR="001D0641" w:rsidRPr="00276D0F" w:rsidRDefault="00C410F5">
      <w:pPr>
        <w:adjustRightInd w:val="0"/>
        <w:snapToGrid w:val="0"/>
        <w:spacing w:line="360" w:lineRule="auto"/>
        <w:rPr>
          <w:rFonts w:ascii="Book Antiqua" w:eastAsia="微软雅黑" w:hAnsi="Book Antiqua" w:cs="宋体"/>
          <w:sz w:val="24"/>
          <w:szCs w:val="24"/>
        </w:rPr>
      </w:pPr>
      <w:r w:rsidRPr="00276D0F">
        <w:rPr>
          <w:rFonts w:ascii="Book Antiqua" w:hAnsi="Book Antiqua" w:cs="宋体"/>
          <w:b/>
          <w:sz w:val="24"/>
          <w:szCs w:val="24"/>
        </w:rPr>
        <w:t xml:space="preserve">Specialty type: </w:t>
      </w:r>
      <w:r w:rsidRPr="00276D0F">
        <w:rPr>
          <w:rFonts w:ascii="Book Antiqua" w:eastAsia="微软雅黑" w:hAnsi="Book Antiqua" w:cs="宋体"/>
          <w:sz w:val="24"/>
          <w:szCs w:val="24"/>
        </w:rPr>
        <w:t>Gastroenterology and hepatology</w:t>
      </w:r>
    </w:p>
    <w:p w14:paraId="55E3B6DF" w14:textId="77777777" w:rsidR="001D0641" w:rsidRPr="00276D0F" w:rsidRDefault="00C410F5">
      <w:pPr>
        <w:adjustRightInd w:val="0"/>
        <w:snapToGrid w:val="0"/>
        <w:spacing w:line="360" w:lineRule="auto"/>
        <w:rPr>
          <w:rFonts w:ascii="Book Antiqua" w:hAnsi="Book Antiqua" w:cs="宋体"/>
          <w:sz w:val="24"/>
          <w:szCs w:val="24"/>
        </w:rPr>
      </w:pPr>
      <w:r w:rsidRPr="00276D0F">
        <w:rPr>
          <w:rFonts w:ascii="Book Antiqua" w:hAnsi="Book Antiqua" w:cs="宋体"/>
          <w:b/>
          <w:sz w:val="24"/>
          <w:szCs w:val="24"/>
        </w:rPr>
        <w:t xml:space="preserve">Country/Territory of origin: </w:t>
      </w:r>
      <w:r w:rsidRPr="00276D0F">
        <w:rPr>
          <w:rFonts w:ascii="Book Antiqua" w:hAnsi="Book Antiqua" w:cs="宋体"/>
          <w:sz w:val="24"/>
          <w:szCs w:val="24"/>
        </w:rPr>
        <w:t>China</w:t>
      </w:r>
    </w:p>
    <w:p w14:paraId="1BEB5CA2" w14:textId="77777777" w:rsidR="001D0641" w:rsidRPr="00276D0F" w:rsidRDefault="00C410F5">
      <w:pPr>
        <w:adjustRightInd w:val="0"/>
        <w:snapToGrid w:val="0"/>
        <w:spacing w:line="360" w:lineRule="auto"/>
        <w:rPr>
          <w:rFonts w:ascii="Book Antiqua" w:hAnsi="Book Antiqua" w:cs="宋体"/>
          <w:b/>
          <w:sz w:val="24"/>
          <w:szCs w:val="24"/>
        </w:rPr>
      </w:pPr>
      <w:r w:rsidRPr="00276D0F">
        <w:rPr>
          <w:rFonts w:ascii="Book Antiqua" w:hAnsi="Book Antiqua" w:cs="宋体"/>
          <w:b/>
          <w:sz w:val="24"/>
          <w:szCs w:val="24"/>
        </w:rPr>
        <w:t>Peer-review report’s scientific quality classification</w:t>
      </w:r>
    </w:p>
    <w:p w14:paraId="2F4D819A" w14:textId="77777777" w:rsidR="001D0641" w:rsidRPr="00276D0F" w:rsidRDefault="00C410F5">
      <w:pPr>
        <w:adjustRightInd w:val="0"/>
        <w:snapToGrid w:val="0"/>
        <w:spacing w:line="360" w:lineRule="auto"/>
        <w:rPr>
          <w:rFonts w:ascii="Book Antiqua" w:hAnsi="Book Antiqua" w:cs="宋体"/>
          <w:sz w:val="24"/>
          <w:szCs w:val="24"/>
        </w:rPr>
      </w:pPr>
      <w:r w:rsidRPr="00276D0F">
        <w:rPr>
          <w:rFonts w:ascii="Book Antiqua" w:hAnsi="Book Antiqua" w:cs="宋体"/>
          <w:sz w:val="24"/>
          <w:szCs w:val="24"/>
        </w:rPr>
        <w:t>Grade A (Excellent): A</w:t>
      </w:r>
    </w:p>
    <w:p w14:paraId="4B71C71D" w14:textId="77777777" w:rsidR="001D0641" w:rsidRPr="00276D0F" w:rsidRDefault="00C410F5">
      <w:pPr>
        <w:adjustRightInd w:val="0"/>
        <w:snapToGrid w:val="0"/>
        <w:spacing w:line="360" w:lineRule="auto"/>
        <w:rPr>
          <w:rFonts w:ascii="Book Antiqua" w:hAnsi="Book Antiqua" w:cs="宋体"/>
          <w:sz w:val="24"/>
          <w:szCs w:val="24"/>
        </w:rPr>
      </w:pPr>
      <w:r w:rsidRPr="00276D0F">
        <w:rPr>
          <w:rFonts w:ascii="Book Antiqua" w:hAnsi="Book Antiqua" w:cs="宋体"/>
          <w:sz w:val="24"/>
          <w:szCs w:val="24"/>
        </w:rPr>
        <w:lastRenderedPageBreak/>
        <w:t>Grade B (Very good): B</w:t>
      </w:r>
    </w:p>
    <w:p w14:paraId="66F07907" w14:textId="77777777" w:rsidR="001D0641" w:rsidRPr="00276D0F" w:rsidRDefault="00C410F5">
      <w:pPr>
        <w:adjustRightInd w:val="0"/>
        <w:snapToGrid w:val="0"/>
        <w:spacing w:line="360" w:lineRule="auto"/>
        <w:rPr>
          <w:rFonts w:ascii="Book Antiqua" w:hAnsi="Book Antiqua" w:cs="宋体"/>
          <w:sz w:val="24"/>
          <w:szCs w:val="24"/>
        </w:rPr>
      </w:pPr>
      <w:r w:rsidRPr="00276D0F">
        <w:rPr>
          <w:rFonts w:ascii="Book Antiqua" w:hAnsi="Book Antiqua" w:cs="宋体"/>
          <w:sz w:val="24"/>
          <w:szCs w:val="24"/>
        </w:rPr>
        <w:t>Grade C (Good): 0</w:t>
      </w:r>
    </w:p>
    <w:p w14:paraId="325FE50D" w14:textId="77777777" w:rsidR="001D0641" w:rsidRPr="00276D0F" w:rsidRDefault="00C410F5">
      <w:pPr>
        <w:adjustRightInd w:val="0"/>
        <w:snapToGrid w:val="0"/>
        <w:spacing w:line="360" w:lineRule="auto"/>
        <w:rPr>
          <w:rFonts w:ascii="Book Antiqua" w:hAnsi="Book Antiqua" w:cs="宋体"/>
          <w:sz w:val="24"/>
          <w:szCs w:val="24"/>
        </w:rPr>
      </w:pPr>
      <w:r w:rsidRPr="00276D0F">
        <w:rPr>
          <w:rFonts w:ascii="Book Antiqua" w:hAnsi="Book Antiqua" w:cs="宋体"/>
          <w:sz w:val="24"/>
          <w:szCs w:val="24"/>
        </w:rPr>
        <w:t>Grade D (Fair): 0</w:t>
      </w:r>
    </w:p>
    <w:p w14:paraId="23E2DF98" w14:textId="77777777" w:rsidR="001D0641" w:rsidRPr="00276D0F" w:rsidRDefault="00C410F5">
      <w:pPr>
        <w:adjustRightInd w:val="0"/>
        <w:snapToGrid w:val="0"/>
        <w:spacing w:line="360" w:lineRule="auto"/>
        <w:rPr>
          <w:rFonts w:ascii="Book Antiqua" w:eastAsia="等线" w:hAnsi="Book Antiqua"/>
          <w:sz w:val="24"/>
          <w:szCs w:val="24"/>
        </w:rPr>
      </w:pPr>
      <w:r w:rsidRPr="00276D0F">
        <w:rPr>
          <w:rFonts w:ascii="Book Antiqua" w:hAnsi="Book Antiqua" w:cs="宋体"/>
          <w:sz w:val="24"/>
          <w:szCs w:val="24"/>
        </w:rPr>
        <w:t>Grade E (Poor): 0</w:t>
      </w:r>
    </w:p>
    <w:p w14:paraId="51A882B7" w14:textId="116CDD81" w:rsidR="001D0641" w:rsidRPr="00276D0F" w:rsidRDefault="00C00882">
      <w:pPr>
        <w:adjustRightInd w:val="0"/>
        <w:snapToGrid w:val="0"/>
        <w:spacing w:line="360" w:lineRule="auto"/>
        <w:rPr>
          <w:rFonts w:ascii="Book Antiqua" w:hAnsi="Book Antiqua"/>
          <w:b/>
          <w:bCs/>
          <w:sz w:val="24"/>
          <w:szCs w:val="24"/>
        </w:rPr>
      </w:pPr>
      <w:r w:rsidRPr="00276D0F">
        <w:rPr>
          <w:rFonts w:ascii="Book Antiqua" w:hAnsi="Book Antiqua" w:hint="eastAsia"/>
          <w:b/>
          <w:bCs/>
          <w:sz w:val="24"/>
          <w:szCs w:val="24"/>
        </w:rPr>
        <w:t xml:space="preserve"> </w:t>
      </w:r>
    </w:p>
    <w:p w14:paraId="48AB7EAC" w14:textId="0AD55D42" w:rsidR="001D0641" w:rsidRPr="00276D0F" w:rsidRDefault="00C410F5">
      <w:pPr>
        <w:adjustRightInd w:val="0"/>
        <w:snapToGrid w:val="0"/>
        <w:spacing w:line="360" w:lineRule="auto"/>
        <w:rPr>
          <w:rFonts w:ascii="Book Antiqua" w:hAnsi="Book Antiqua"/>
          <w:b/>
          <w:bCs/>
          <w:sz w:val="24"/>
          <w:szCs w:val="24"/>
        </w:rPr>
      </w:pPr>
      <w:r w:rsidRPr="00276D0F">
        <w:rPr>
          <w:rFonts w:ascii="Book Antiqua" w:hAnsi="Book Antiqua"/>
          <w:b/>
          <w:sz w:val="24"/>
          <w:szCs w:val="24"/>
        </w:rPr>
        <w:t xml:space="preserve">P-Reviewer: </w:t>
      </w:r>
      <w:r w:rsidRPr="00276D0F">
        <w:rPr>
          <w:rFonts w:ascii="Book Antiqua" w:hAnsi="Book Antiqua"/>
          <w:sz w:val="24"/>
          <w:szCs w:val="24"/>
        </w:rPr>
        <w:t>Rauchfuss F, Guerra DL</w:t>
      </w:r>
      <w:r w:rsidRPr="00276D0F">
        <w:rPr>
          <w:rFonts w:ascii="Book Antiqua" w:hAnsi="Book Antiqua"/>
          <w:b/>
          <w:sz w:val="24"/>
          <w:szCs w:val="24"/>
        </w:rPr>
        <w:t xml:space="preserve"> S-Editor:</w:t>
      </w:r>
      <w:r w:rsidRPr="00276D0F">
        <w:rPr>
          <w:rFonts w:ascii="Book Antiqua" w:hAnsi="Book Antiqua"/>
          <w:sz w:val="24"/>
          <w:szCs w:val="24"/>
        </w:rPr>
        <w:t xml:space="preserve"> Wang JL </w:t>
      </w:r>
      <w:r w:rsidRPr="00276D0F">
        <w:rPr>
          <w:rFonts w:ascii="Book Antiqua" w:hAnsi="Book Antiqua"/>
          <w:b/>
          <w:sz w:val="24"/>
          <w:szCs w:val="24"/>
        </w:rPr>
        <w:t>L-Editor:</w:t>
      </w:r>
      <w:r w:rsidRPr="00276D0F">
        <w:rPr>
          <w:rFonts w:ascii="Book Antiqua" w:hAnsi="Book Antiqua"/>
          <w:sz w:val="24"/>
          <w:szCs w:val="24"/>
        </w:rPr>
        <w:t xml:space="preserve"> Filipodia </w:t>
      </w:r>
      <w:r w:rsidRPr="00276D0F">
        <w:rPr>
          <w:rFonts w:ascii="Book Antiqua" w:hAnsi="Book Antiqua"/>
          <w:b/>
          <w:sz w:val="24"/>
          <w:szCs w:val="24"/>
        </w:rPr>
        <w:t>E-Editor:</w:t>
      </w:r>
      <w:r w:rsidR="00C00882" w:rsidRPr="00276D0F">
        <w:rPr>
          <w:rFonts w:ascii="Book Antiqua" w:hAnsi="Book Antiqua" w:hint="eastAsia"/>
          <w:b/>
          <w:sz w:val="24"/>
          <w:szCs w:val="24"/>
        </w:rPr>
        <w:t xml:space="preserve"> </w:t>
      </w:r>
      <w:r w:rsidR="00C00882" w:rsidRPr="00276D0F">
        <w:rPr>
          <w:rFonts w:ascii="Book Antiqua" w:hAnsi="Book Antiqua" w:hint="eastAsia"/>
          <w:sz w:val="24"/>
          <w:szCs w:val="24"/>
        </w:rPr>
        <w:t>Ma YJ</w:t>
      </w:r>
    </w:p>
    <w:p w14:paraId="76275E4E" w14:textId="77777777" w:rsidR="001D0641" w:rsidRPr="00276D0F" w:rsidRDefault="001D0641">
      <w:pPr>
        <w:adjustRightInd w:val="0"/>
        <w:snapToGrid w:val="0"/>
        <w:spacing w:line="360" w:lineRule="auto"/>
        <w:rPr>
          <w:rFonts w:ascii="Book Antiqua" w:hAnsi="Book Antiqua" w:cs="Arial"/>
          <w:sz w:val="24"/>
          <w:szCs w:val="24"/>
        </w:rPr>
      </w:pPr>
    </w:p>
    <w:p w14:paraId="5F59BDA9" w14:textId="77777777" w:rsidR="001D0641" w:rsidRPr="00276D0F" w:rsidRDefault="001D0641">
      <w:pPr>
        <w:adjustRightInd w:val="0"/>
        <w:snapToGrid w:val="0"/>
        <w:spacing w:line="360" w:lineRule="auto"/>
        <w:rPr>
          <w:rFonts w:ascii="Book Antiqua" w:hAnsi="Book Antiqua" w:cs="Arial"/>
          <w:sz w:val="24"/>
          <w:szCs w:val="24"/>
        </w:rPr>
      </w:pPr>
    </w:p>
    <w:p w14:paraId="10CDE8D2" w14:textId="77777777" w:rsidR="001D0641" w:rsidRPr="00276D0F" w:rsidRDefault="001D0641">
      <w:pPr>
        <w:adjustRightInd w:val="0"/>
        <w:snapToGrid w:val="0"/>
        <w:spacing w:line="360" w:lineRule="auto"/>
        <w:rPr>
          <w:rFonts w:ascii="Book Antiqua" w:hAnsi="Book Antiqua" w:cs="Arial"/>
          <w:b/>
          <w:bCs/>
          <w:sz w:val="24"/>
          <w:szCs w:val="24"/>
        </w:rPr>
      </w:pPr>
    </w:p>
    <w:p w14:paraId="46696D65" w14:textId="77777777" w:rsidR="001D0641" w:rsidRPr="00276D0F" w:rsidRDefault="001D0641">
      <w:pPr>
        <w:adjustRightInd w:val="0"/>
        <w:snapToGrid w:val="0"/>
        <w:spacing w:line="360" w:lineRule="auto"/>
        <w:rPr>
          <w:rFonts w:ascii="Book Antiqua" w:hAnsi="Book Antiqua" w:cs="Arial"/>
          <w:b/>
          <w:bCs/>
          <w:sz w:val="24"/>
          <w:szCs w:val="24"/>
        </w:rPr>
      </w:pPr>
    </w:p>
    <w:p w14:paraId="5596A2DE" w14:textId="77777777" w:rsidR="001D0641" w:rsidRPr="00276D0F" w:rsidRDefault="001D0641">
      <w:pPr>
        <w:adjustRightInd w:val="0"/>
        <w:snapToGrid w:val="0"/>
        <w:spacing w:line="360" w:lineRule="auto"/>
        <w:rPr>
          <w:rFonts w:ascii="Book Antiqua" w:hAnsi="Book Antiqua" w:cs="Arial"/>
          <w:b/>
          <w:bCs/>
          <w:sz w:val="24"/>
          <w:szCs w:val="24"/>
        </w:rPr>
      </w:pPr>
    </w:p>
    <w:p w14:paraId="0EF2FD10" w14:textId="77777777" w:rsidR="001D0641" w:rsidRPr="00276D0F" w:rsidRDefault="001D0641">
      <w:pPr>
        <w:adjustRightInd w:val="0"/>
        <w:snapToGrid w:val="0"/>
        <w:spacing w:line="360" w:lineRule="auto"/>
        <w:rPr>
          <w:rFonts w:ascii="Book Antiqua" w:hAnsi="Book Antiqua" w:cs="Arial"/>
          <w:b/>
          <w:bCs/>
          <w:sz w:val="24"/>
          <w:szCs w:val="24"/>
        </w:rPr>
      </w:pPr>
    </w:p>
    <w:p w14:paraId="1AE2FD32" w14:textId="77777777" w:rsidR="001D0641" w:rsidRPr="00276D0F" w:rsidRDefault="001D0641">
      <w:pPr>
        <w:adjustRightInd w:val="0"/>
        <w:snapToGrid w:val="0"/>
        <w:spacing w:line="360" w:lineRule="auto"/>
        <w:rPr>
          <w:rFonts w:ascii="Book Antiqua" w:hAnsi="Book Antiqua" w:cs="Arial"/>
          <w:b/>
          <w:bCs/>
          <w:sz w:val="24"/>
          <w:szCs w:val="24"/>
        </w:rPr>
      </w:pPr>
    </w:p>
    <w:p w14:paraId="11182B5A" w14:textId="77777777" w:rsidR="001D0641" w:rsidRPr="00276D0F" w:rsidRDefault="001D0641">
      <w:pPr>
        <w:adjustRightInd w:val="0"/>
        <w:snapToGrid w:val="0"/>
        <w:spacing w:line="360" w:lineRule="auto"/>
        <w:rPr>
          <w:rFonts w:ascii="Book Antiqua" w:hAnsi="Book Antiqua" w:cs="Arial"/>
          <w:b/>
          <w:bCs/>
          <w:sz w:val="24"/>
          <w:szCs w:val="24"/>
        </w:rPr>
      </w:pPr>
    </w:p>
    <w:p w14:paraId="6743DA69" w14:textId="77777777" w:rsidR="001D0641" w:rsidRPr="00276D0F" w:rsidRDefault="001D0641">
      <w:pPr>
        <w:adjustRightInd w:val="0"/>
        <w:snapToGrid w:val="0"/>
        <w:spacing w:line="360" w:lineRule="auto"/>
        <w:rPr>
          <w:rFonts w:ascii="Book Antiqua" w:hAnsi="Book Antiqua" w:cs="Arial"/>
          <w:b/>
          <w:bCs/>
          <w:sz w:val="24"/>
          <w:szCs w:val="24"/>
        </w:rPr>
      </w:pPr>
    </w:p>
    <w:p w14:paraId="311EC942" w14:textId="77777777" w:rsidR="001D0641" w:rsidRPr="00276D0F" w:rsidRDefault="001D0641">
      <w:pPr>
        <w:adjustRightInd w:val="0"/>
        <w:snapToGrid w:val="0"/>
        <w:spacing w:line="360" w:lineRule="auto"/>
        <w:rPr>
          <w:rFonts w:ascii="Book Antiqua" w:hAnsi="Book Antiqua" w:cs="Arial"/>
          <w:b/>
          <w:bCs/>
          <w:sz w:val="24"/>
          <w:szCs w:val="24"/>
        </w:rPr>
      </w:pPr>
    </w:p>
    <w:p w14:paraId="051BBE06" w14:textId="77777777" w:rsidR="001D0641" w:rsidRPr="00276D0F" w:rsidRDefault="001D0641">
      <w:pPr>
        <w:adjustRightInd w:val="0"/>
        <w:snapToGrid w:val="0"/>
        <w:spacing w:line="360" w:lineRule="auto"/>
        <w:rPr>
          <w:rFonts w:ascii="Book Antiqua" w:hAnsi="Book Antiqua" w:cs="Arial"/>
          <w:b/>
          <w:bCs/>
          <w:sz w:val="24"/>
          <w:szCs w:val="24"/>
        </w:rPr>
      </w:pPr>
    </w:p>
    <w:p w14:paraId="1455A5E1" w14:textId="77777777" w:rsidR="001D0641" w:rsidRPr="00276D0F" w:rsidRDefault="001D0641">
      <w:pPr>
        <w:adjustRightInd w:val="0"/>
        <w:snapToGrid w:val="0"/>
        <w:spacing w:line="360" w:lineRule="auto"/>
        <w:rPr>
          <w:rFonts w:ascii="Book Antiqua" w:hAnsi="Book Antiqua" w:cs="Arial"/>
          <w:b/>
          <w:bCs/>
          <w:sz w:val="24"/>
          <w:szCs w:val="24"/>
        </w:rPr>
      </w:pPr>
    </w:p>
    <w:p w14:paraId="34C956F8" w14:textId="77777777" w:rsidR="001D0641" w:rsidRPr="00276D0F" w:rsidRDefault="001D0641">
      <w:pPr>
        <w:adjustRightInd w:val="0"/>
        <w:snapToGrid w:val="0"/>
        <w:spacing w:line="360" w:lineRule="auto"/>
        <w:rPr>
          <w:rFonts w:ascii="Book Antiqua" w:hAnsi="Book Antiqua" w:cs="Arial"/>
          <w:b/>
          <w:bCs/>
          <w:sz w:val="24"/>
          <w:szCs w:val="24"/>
        </w:rPr>
      </w:pPr>
    </w:p>
    <w:p w14:paraId="2B1A44B5" w14:textId="77777777" w:rsidR="001D0641" w:rsidRPr="00276D0F" w:rsidRDefault="001D0641">
      <w:pPr>
        <w:adjustRightInd w:val="0"/>
        <w:snapToGrid w:val="0"/>
        <w:spacing w:line="360" w:lineRule="auto"/>
        <w:rPr>
          <w:rFonts w:ascii="Book Antiqua" w:hAnsi="Book Antiqua" w:cs="Arial"/>
          <w:b/>
          <w:bCs/>
          <w:sz w:val="24"/>
          <w:szCs w:val="24"/>
        </w:rPr>
      </w:pPr>
    </w:p>
    <w:p w14:paraId="29CA9AB6" w14:textId="77777777" w:rsidR="001D0641" w:rsidRPr="00276D0F" w:rsidRDefault="001D0641">
      <w:pPr>
        <w:adjustRightInd w:val="0"/>
        <w:snapToGrid w:val="0"/>
        <w:spacing w:line="360" w:lineRule="auto"/>
        <w:rPr>
          <w:rFonts w:ascii="Book Antiqua" w:hAnsi="Book Antiqua" w:cs="Arial"/>
          <w:b/>
          <w:bCs/>
          <w:sz w:val="24"/>
          <w:szCs w:val="24"/>
        </w:rPr>
      </w:pPr>
    </w:p>
    <w:p w14:paraId="5C9E127B" w14:textId="77777777" w:rsidR="001D0641" w:rsidRPr="00276D0F" w:rsidRDefault="001D0641">
      <w:pPr>
        <w:adjustRightInd w:val="0"/>
        <w:snapToGrid w:val="0"/>
        <w:spacing w:line="360" w:lineRule="auto"/>
        <w:rPr>
          <w:rFonts w:ascii="Book Antiqua" w:hAnsi="Book Antiqua" w:cs="Arial"/>
          <w:b/>
          <w:bCs/>
          <w:sz w:val="24"/>
          <w:szCs w:val="24"/>
        </w:rPr>
      </w:pPr>
    </w:p>
    <w:p w14:paraId="3737D4C5" w14:textId="77777777" w:rsidR="001D0641" w:rsidRPr="00276D0F" w:rsidRDefault="001D0641">
      <w:pPr>
        <w:adjustRightInd w:val="0"/>
        <w:snapToGrid w:val="0"/>
        <w:spacing w:line="360" w:lineRule="auto"/>
        <w:rPr>
          <w:rFonts w:ascii="Book Antiqua" w:hAnsi="Book Antiqua" w:cs="Arial"/>
          <w:b/>
          <w:bCs/>
          <w:sz w:val="24"/>
          <w:szCs w:val="24"/>
        </w:rPr>
      </w:pPr>
    </w:p>
    <w:p w14:paraId="73EA6C78" w14:textId="77777777" w:rsidR="001D0641" w:rsidRPr="00276D0F" w:rsidRDefault="001D0641">
      <w:pPr>
        <w:adjustRightInd w:val="0"/>
        <w:snapToGrid w:val="0"/>
        <w:spacing w:line="360" w:lineRule="auto"/>
        <w:rPr>
          <w:rFonts w:ascii="Book Antiqua" w:hAnsi="Book Antiqua" w:cs="Arial"/>
          <w:b/>
          <w:bCs/>
          <w:sz w:val="24"/>
          <w:szCs w:val="24"/>
        </w:rPr>
      </w:pPr>
    </w:p>
    <w:p w14:paraId="03502ECF" w14:textId="77777777" w:rsidR="001D0641" w:rsidRPr="00276D0F" w:rsidRDefault="001D0641">
      <w:pPr>
        <w:adjustRightInd w:val="0"/>
        <w:snapToGrid w:val="0"/>
        <w:spacing w:line="360" w:lineRule="auto"/>
        <w:rPr>
          <w:rFonts w:ascii="Book Antiqua" w:hAnsi="Book Antiqua" w:cs="Arial"/>
          <w:b/>
          <w:bCs/>
          <w:sz w:val="24"/>
          <w:szCs w:val="24"/>
        </w:rPr>
      </w:pPr>
    </w:p>
    <w:p w14:paraId="36206E60" w14:textId="77777777" w:rsidR="001D0641" w:rsidRPr="00276D0F" w:rsidRDefault="001D0641">
      <w:pPr>
        <w:adjustRightInd w:val="0"/>
        <w:snapToGrid w:val="0"/>
        <w:spacing w:line="360" w:lineRule="auto"/>
        <w:rPr>
          <w:rFonts w:ascii="Book Antiqua" w:hAnsi="Book Antiqua" w:cs="Arial"/>
          <w:b/>
          <w:bCs/>
          <w:sz w:val="24"/>
          <w:szCs w:val="24"/>
        </w:rPr>
      </w:pPr>
    </w:p>
    <w:p w14:paraId="1537350B" w14:textId="77777777" w:rsidR="001D0641" w:rsidRPr="00276D0F" w:rsidRDefault="001D0641">
      <w:pPr>
        <w:adjustRightInd w:val="0"/>
        <w:snapToGrid w:val="0"/>
        <w:spacing w:line="360" w:lineRule="auto"/>
        <w:rPr>
          <w:rFonts w:ascii="Book Antiqua" w:hAnsi="Book Antiqua" w:cs="Arial"/>
          <w:b/>
          <w:bCs/>
          <w:sz w:val="24"/>
          <w:szCs w:val="24"/>
        </w:rPr>
      </w:pPr>
    </w:p>
    <w:p w14:paraId="01FA9B26" w14:textId="77777777" w:rsidR="001D0641" w:rsidRPr="00276D0F" w:rsidRDefault="001D0641">
      <w:pPr>
        <w:adjustRightInd w:val="0"/>
        <w:snapToGrid w:val="0"/>
        <w:spacing w:line="360" w:lineRule="auto"/>
        <w:rPr>
          <w:rFonts w:ascii="Book Antiqua" w:hAnsi="Book Antiqua" w:cs="Arial"/>
          <w:b/>
          <w:bCs/>
          <w:sz w:val="24"/>
          <w:szCs w:val="24"/>
        </w:rPr>
      </w:pPr>
    </w:p>
    <w:p w14:paraId="061EC478" w14:textId="77777777" w:rsidR="001D0641" w:rsidRPr="00276D0F" w:rsidRDefault="001D0641">
      <w:pPr>
        <w:adjustRightInd w:val="0"/>
        <w:snapToGrid w:val="0"/>
        <w:spacing w:line="360" w:lineRule="auto"/>
        <w:rPr>
          <w:rFonts w:ascii="Book Antiqua" w:hAnsi="Book Antiqua" w:cs="Arial"/>
          <w:b/>
          <w:bCs/>
          <w:sz w:val="24"/>
          <w:szCs w:val="24"/>
        </w:rPr>
      </w:pPr>
    </w:p>
    <w:p w14:paraId="6563E3E5" w14:textId="77777777" w:rsidR="001D0641" w:rsidRPr="00276D0F" w:rsidRDefault="001D0641">
      <w:pPr>
        <w:adjustRightInd w:val="0"/>
        <w:snapToGrid w:val="0"/>
        <w:spacing w:line="360" w:lineRule="auto"/>
        <w:rPr>
          <w:rFonts w:ascii="Book Antiqua" w:hAnsi="Book Antiqua" w:cs="Arial"/>
          <w:b/>
          <w:bCs/>
          <w:sz w:val="24"/>
          <w:szCs w:val="24"/>
        </w:rPr>
      </w:pPr>
    </w:p>
    <w:p w14:paraId="442AB0C8" w14:textId="77777777" w:rsidR="001D0641" w:rsidRPr="00276D0F" w:rsidRDefault="001D0641">
      <w:pPr>
        <w:adjustRightInd w:val="0"/>
        <w:snapToGrid w:val="0"/>
        <w:spacing w:line="360" w:lineRule="auto"/>
        <w:rPr>
          <w:rFonts w:ascii="Book Antiqua" w:hAnsi="Book Antiqua" w:cs="Arial"/>
          <w:b/>
          <w:bCs/>
          <w:sz w:val="24"/>
          <w:szCs w:val="24"/>
        </w:rPr>
      </w:pPr>
    </w:p>
    <w:p w14:paraId="34CCC917" w14:textId="77777777" w:rsidR="001D0641" w:rsidRPr="00276D0F" w:rsidRDefault="001D0641">
      <w:pPr>
        <w:adjustRightInd w:val="0"/>
        <w:snapToGrid w:val="0"/>
        <w:spacing w:line="360" w:lineRule="auto"/>
        <w:rPr>
          <w:rFonts w:ascii="Book Antiqua" w:hAnsi="Book Antiqua" w:cs="Arial"/>
          <w:b/>
          <w:bCs/>
          <w:sz w:val="24"/>
          <w:szCs w:val="24"/>
        </w:rPr>
      </w:pPr>
    </w:p>
    <w:p w14:paraId="2F4B486E" w14:textId="77777777" w:rsidR="001D0641" w:rsidRPr="00276D0F" w:rsidRDefault="001D0641">
      <w:pPr>
        <w:adjustRightInd w:val="0"/>
        <w:snapToGrid w:val="0"/>
        <w:spacing w:line="360" w:lineRule="auto"/>
        <w:rPr>
          <w:rFonts w:ascii="Book Antiqua" w:hAnsi="Book Antiqua" w:cs="Arial"/>
          <w:b/>
          <w:bCs/>
          <w:sz w:val="24"/>
          <w:szCs w:val="24"/>
        </w:rPr>
      </w:pPr>
    </w:p>
    <w:p w14:paraId="76266BF7" w14:textId="77777777" w:rsidR="001D0641" w:rsidRPr="00276D0F" w:rsidRDefault="001D0641">
      <w:pPr>
        <w:adjustRightInd w:val="0"/>
        <w:snapToGrid w:val="0"/>
        <w:spacing w:line="360" w:lineRule="auto"/>
        <w:rPr>
          <w:rFonts w:ascii="Book Antiqua" w:hAnsi="Book Antiqua" w:cs="Arial"/>
          <w:b/>
          <w:bCs/>
          <w:sz w:val="24"/>
          <w:szCs w:val="24"/>
        </w:rPr>
      </w:pPr>
    </w:p>
    <w:p w14:paraId="3B08D1ED" w14:textId="77777777" w:rsidR="001D0641" w:rsidRPr="00276D0F" w:rsidRDefault="00C410F5">
      <w:pPr>
        <w:adjustRightInd w:val="0"/>
        <w:snapToGrid w:val="0"/>
        <w:spacing w:line="360" w:lineRule="auto"/>
        <w:rPr>
          <w:rFonts w:ascii="Book Antiqua" w:hAnsi="Book Antiqua" w:cs="Arial"/>
          <w:b/>
          <w:bCs/>
          <w:sz w:val="24"/>
          <w:szCs w:val="24"/>
        </w:rPr>
      </w:pPr>
      <w:r w:rsidRPr="00276D0F">
        <w:rPr>
          <w:rFonts w:ascii="Book Antiqua" w:hAnsi="Book Antiqua" w:cs="Arial"/>
          <w:b/>
          <w:bCs/>
          <w:sz w:val="24"/>
          <w:szCs w:val="24"/>
        </w:rPr>
        <w:t>Figure legends</w:t>
      </w:r>
    </w:p>
    <w:p w14:paraId="5C6A39DA" w14:textId="574F2F2D" w:rsidR="001D0641" w:rsidRPr="00276D0F" w:rsidRDefault="00A73870">
      <w:pPr>
        <w:adjustRightInd w:val="0"/>
        <w:snapToGrid w:val="0"/>
        <w:spacing w:line="360" w:lineRule="auto"/>
        <w:rPr>
          <w:rFonts w:ascii="Book Antiqua" w:hAnsi="Book Antiqua" w:cs="Arial"/>
          <w:b/>
          <w:bCs/>
          <w:sz w:val="24"/>
          <w:szCs w:val="24"/>
        </w:rPr>
      </w:pPr>
      <w:r w:rsidRPr="00276D0F">
        <w:rPr>
          <w:noProof/>
        </w:rPr>
        <w:t xml:space="preserve"> </w:t>
      </w:r>
      <w:r w:rsidRPr="00276D0F">
        <w:rPr>
          <w:noProof/>
        </w:rPr>
        <w:drawing>
          <wp:inline distT="0" distB="0" distL="0" distR="0" wp14:anchorId="380C9B1C" wp14:editId="56A75B03">
            <wp:extent cx="5486400" cy="56407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640705"/>
                    </a:xfrm>
                    <a:prstGeom prst="rect">
                      <a:avLst/>
                    </a:prstGeom>
                  </pic:spPr>
                </pic:pic>
              </a:graphicData>
            </a:graphic>
          </wp:inline>
        </w:drawing>
      </w:r>
    </w:p>
    <w:p w14:paraId="723A4858" w14:textId="77777777" w:rsidR="001D0641" w:rsidRPr="00276D0F" w:rsidRDefault="00C410F5">
      <w:pPr>
        <w:adjustRightInd w:val="0"/>
        <w:snapToGrid w:val="0"/>
        <w:spacing w:line="360" w:lineRule="auto"/>
        <w:rPr>
          <w:rFonts w:ascii="Book Antiqua" w:hAnsi="Book Antiqua" w:cs="Arial"/>
          <w:b/>
          <w:bCs/>
          <w:sz w:val="24"/>
          <w:szCs w:val="24"/>
        </w:rPr>
      </w:pPr>
      <w:bookmarkStart w:id="89" w:name="OLE_LINK57"/>
      <w:bookmarkStart w:id="90" w:name="OLE_LINK58"/>
      <w:r w:rsidRPr="00276D0F">
        <w:rPr>
          <w:rFonts w:ascii="Book Antiqua" w:hAnsi="Book Antiqua" w:cs="Arial"/>
          <w:b/>
          <w:bCs/>
          <w:sz w:val="24"/>
          <w:szCs w:val="24"/>
        </w:rPr>
        <w:t xml:space="preserve">Figure 1 Flowchart of patient selection. </w:t>
      </w:r>
      <w:r w:rsidRPr="00276D0F">
        <w:rPr>
          <w:rFonts w:ascii="Book Antiqua" w:hAnsi="Book Antiqua" w:cs="Arial"/>
          <w:sz w:val="24"/>
          <w:szCs w:val="24"/>
        </w:rPr>
        <w:t>ES: Edmondson-Steiner; HCC: Hepatocellular carcinoma.</w:t>
      </w:r>
    </w:p>
    <w:p w14:paraId="40F6443E" w14:textId="77777777" w:rsidR="001D0641" w:rsidRPr="00276D0F" w:rsidRDefault="00C410F5">
      <w:pPr>
        <w:adjustRightInd w:val="0"/>
        <w:snapToGrid w:val="0"/>
        <w:spacing w:line="360" w:lineRule="auto"/>
        <w:rPr>
          <w:rFonts w:ascii="Book Antiqua" w:hAnsi="Book Antiqua" w:cs="Arial"/>
          <w:b/>
          <w:bCs/>
          <w:sz w:val="24"/>
          <w:szCs w:val="24"/>
        </w:rPr>
      </w:pPr>
      <w:r w:rsidRPr="00276D0F">
        <w:rPr>
          <w:rFonts w:ascii="Book Antiqua" w:hAnsi="Book Antiqua" w:cs="Arial"/>
          <w:b/>
          <w:bCs/>
          <w:noProof/>
          <w:sz w:val="24"/>
          <w:szCs w:val="24"/>
        </w:rPr>
        <w:lastRenderedPageBreak/>
        <w:drawing>
          <wp:inline distT="0" distB="0" distL="0" distR="0" wp14:anchorId="2087D282" wp14:editId="15A379AE">
            <wp:extent cx="5579110" cy="4846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364" cy="4846320"/>
                    </a:xfrm>
                    <a:prstGeom prst="rect">
                      <a:avLst/>
                    </a:prstGeom>
                  </pic:spPr>
                </pic:pic>
              </a:graphicData>
            </a:graphic>
          </wp:inline>
        </w:drawing>
      </w:r>
    </w:p>
    <w:p w14:paraId="42A4C422"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b/>
          <w:bCs/>
          <w:sz w:val="24"/>
          <w:szCs w:val="24"/>
        </w:rPr>
        <w:t>Figure 2 Imaging findings of sarcomatoid hepatocellular carcinoma in patients with various initial diagnoses based on radiologic findings.</w:t>
      </w:r>
      <w:r w:rsidRPr="00276D0F">
        <w:rPr>
          <w:rFonts w:ascii="Book Antiqua" w:hAnsi="Book Antiqua" w:cs="Arial"/>
          <w:sz w:val="24"/>
          <w:szCs w:val="24"/>
        </w:rPr>
        <w:t xml:space="preserve"> A: Hepatocellular carcinoma; B: Intrahepatic cholangiocarcinoma; C: Hepatic abscess.</w:t>
      </w:r>
    </w:p>
    <w:p w14:paraId="46051C60" w14:textId="77777777" w:rsidR="001D0641" w:rsidRPr="00276D0F" w:rsidRDefault="001D0641">
      <w:pPr>
        <w:adjustRightInd w:val="0"/>
        <w:snapToGrid w:val="0"/>
        <w:spacing w:line="360" w:lineRule="auto"/>
        <w:rPr>
          <w:rFonts w:ascii="Book Antiqua" w:hAnsi="Book Antiqua" w:cs="Arial"/>
          <w:sz w:val="24"/>
          <w:szCs w:val="24"/>
        </w:rPr>
      </w:pPr>
    </w:p>
    <w:p w14:paraId="4D1E686A" w14:textId="77777777" w:rsidR="001D0641" w:rsidRPr="00276D0F" w:rsidRDefault="001D0641">
      <w:pPr>
        <w:adjustRightInd w:val="0"/>
        <w:snapToGrid w:val="0"/>
        <w:spacing w:line="360" w:lineRule="auto"/>
        <w:rPr>
          <w:rFonts w:ascii="Book Antiqua" w:hAnsi="Book Antiqua" w:cs="Arial"/>
          <w:sz w:val="24"/>
          <w:szCs w:val="24"/>
        </w:rPr>
      </w:pPr>
    </w:p>
    <w:p w14:paraId="229886AC" w14:textId="77777777" w:rsidR="001D0641" w:rsidRPr="00276D0F" w:rsidRDefault="001D0641">
      <w:pPr>
        <w:adjustRightInd w:val="0"/>
        <w:snapToGrid w:val="0"/>
        <w:spacing w:line="360" w:lineRule="auto"/>
        <w:rPr>
          <w:rFonts w:ascii="Book Antiqua" w:hAnsi="Book Antiqua" w:cs="Arial"/>
          <w:sz w:val="24"/>
          <w:szCs w:val="24"/>
        </w:rPr>
      </w:pPr>
    </w:p>
    <w:p w14:paraId="507337FE" w14:textId="77777777" w:rsidR="001D0641" w:rsidRPr="00276D0F" w:rsidRDefault="001D0641">
      <w:pPr>
        <w:adjustRightInd w:val="0"/>
        <w:snapToGrid w:val="0"/>
        <w:spacing w:line="360" w:lineRule="auto"/>
        <w:rPr>
          <w:rFonts w:ascii="Book Antiqua" w:hAnsi="Book Antiqua" w:cs="Arial"/>
          <w:sz w:val="24"/>
          <w:szCs w:val="24"/>
        </w:rPr>
      </w:pPr>
    </w:p>
    <w:p w14:paraId="6F37FE5C"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noProof/>
          <w:sz w:val="24"/>
          <w:szCs w:val="24"/>
        </w:rPr>
        <w:lastRenderedPageBreak/>
        <w:drawing>
          <wp:inline distT="0" distB="0" distL="0" distR="0" wp14:anchorId="3B7FC162" wp14:editId="2F2A96C8">
            <wp:extent cx="6172200" cy="23780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2200" cy="2378202"/>
                    </a:xfrm>
                    <a:prstGeom prst="rect">
                      <a:avLst/>
                    </a:prstGeom>
                  </pic:spPr>
                </pic:pic>
              </a:graphicData>
            </a:graphic>
          </wp:inline>
        </w:drawing>
      </w:r>
    </w:p>
    <w:p w14:paraId="52260FA0"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b/>
          <w:bCs/>
          <w:sz w:val="24"/>
          <w:szCs w:val="24"/>
        </w:rPr>
        <w:t xml:space="preserve">Figure 3 Kaplan-Meier estimated overall and recurrence-free survival curves. </w:t>
      </w:r>
      <w:r w:rsidRPr="00276D0F">
        <w:rPr>
          <w:rFonts w:ascii="Book Antiqua" w:hAnsi="Book Antiqua" w:cs="Arial"/>
          <w:sz w:val="24"/>
          <w:szCs w:val="24"/>
        </w:rPr>
        <w:t xml:space="preserve">A: Sarcomatoid hepatocellular carcinoma (HCC) is associated with worse overall survival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0.0001); B: Sarcomatoid HCC is associated with worse recurrence-free survival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0.0001). </w:t>
      </w:r>
    </w:p>
    <w:p w14:paraId="19323EE0" w14:textId="77777777" w:rsidR="001D0641" w:rsidRPr="00276D0F" w:rsidRDefault="001D0641">
      <w:pPr>
        <w:adjustRightInd w:val="0"/>
        <w:snapToGrid w:val="0"/>
        <w:spacing w:line="360" w:lineRule="auto"/>
        <w:rPr>
          <w:rFonts w:ascii="Book Antiqua" w:hAnsi="Book Antiqua" w:cs="Arial"/>
          <w:sz w:val="24"/>
          <w:szCs w:val="24"/>
        </w:rPr>
      </w:pPr>
    </w:p>
    <w:p w14:paraId="37A2D15F" w14:textId="77777777" w:rsidR="001D0641" w:rsidRPr="00276D0F" w:rsidRDefault="001D0641">
      <w:pPr>
        <w:adjustRightInd w:val="0"/>
        <w:snapToGrid w:val="0"/>
        <w:spacing w:line="360" w:lineRule="auto"/>
        <w:rPr>
          <w:rFonts w:ascii="Book Antiqua" w:hAnsi="Book Antiqua" w:cs="Arial"/>
          <w:sz w:val="24"/>
          <w:szCs w:val="24"/>
        </w:rPr>
      </w:pPr>
    </w:p>
    <w:p w14:paraId="7C46F39D" w14:textId="77777777" w:rsidR="001D0641" w:rsidRPr="00276D0F" w:rsidRDefault="001D0641">
      <w:pPr>
        <w:adjustRightInd w:val="0"/>
        <w:snapToGrid w:val="0"/>
        <w:spacing w:line="360" w:lineRule="auto"/>
        <w:rPr>
          <w:rFonts w:ascii="Book Antiqua" w:hAnsi="Book Antiqua" w:cs="Arial"/>
          <w:sz w:val="24"/>
          <w:szCs w:val="24"/>
        </w:rPr>
      </w:pPr>
    </w:p>
    <w:p w14:paraId="48FCC086" w14:textId="77777777" w:rsidR="001D0641" w:rsidRPr="00276D0F" w:rsidRDefault="001D0641">
      <w:pPr>
        <w:adjustRightInd w:val="0"/>
        <w:snapToGrid w:val="0"/>
        <w:spacing w:line="360" w:lineRule="auto"/>
        <w:rPr>
          <w:rFonts w:ascii="Book Antiqua" w:hAnsi="Book Antiqua" w:cs="Arial"/>
          <w:sz w:val="24"/>
          <w:szCs w:val="24"/>
        </w:rPr>
      </w:pPr>
    </w:p>
    <w:p w14:paraId="2372C380" w14:textId="77777777" w:rsidR="001D0641" w:rsidRPr="00276D0F" w:rsidRDefault="001D0641">
      <w:pPr>
        <w:adjustRightInd w:val="0"/>
        <w:snapToGrid w:val="0"/>
        <w:spacing w:line="360" w:lineRule="auto"/>
        <w:rPr>
          <w:rFonts w:ascii="Book Antiqua" w:hAnsi="Book Antiqua" w:cs="Arial"/>
          <w:sz w:val="24"/>
          <w:szCs w:val="24"/>
        </w:rPr>
      </w:pPr>
    </w:p>
    <w:p w14:paraId="04C2D1C8" w14:textId="77777777" w:rsidR="001D0641" w:rsidRPr="00276D0F" w:rsidRDefault="001D0641">
      <w:pPr>
        <w:adjustRightInd w:val="0"/>
        <w:snapToGrid w:val="0"/>
        <w:spacing w:line="360" w:lineRule="auto"/>
        <w:rPr>
          <w:rFonts w:ascii="Book Antiqua" w:hAnsi="Book Antiqua" w:cs="Arial"/>
          <w:sz w:val="24"/>
          <w:szCs w:val="24"/>
        </w:rPr>
      </w:pPr>
    </w:p>
    <w:p w14:paraId="40F695B0" w14:textId="77777777" w:rsidR="001D0641" w:rsidRPr="00276D0F" w:rsidRDefault="001D0641">
      <w:pPr>
        <w:adjustRightInd w:val="0"/>
        <w:snapToGrid w:val="0"/>
        <w:spacing w:line="360" w:lineRule="auto"/>
        <w:rPr>
          <w:rFonts w:ascii="Book Antiqua" w:hAnsi="Book Antiqua" w:cs="Arial"/>
          <w:sz w:val="24"/>
          <w:szCs w:val="24"/>
        </w:rPr>
      </w:pPr>
    </w:p>
    <w:p w14:paraId="4ED944F9" w14:textId="77777777" w:rsidR="001D0641" w:rsidRPr="00276D0F" w:rsidRDefault="001D0641">
      <w:pPr>
        <w:adjustRightInd w:val="0"/>
        <w:snapToGrid w:val="0"/>
        <w:spacing w:line="360" w:lineRule="auto"/>
        <w:rPr>
          <w:rFonts w:ascii="Book Antiqua" w:hAnsi="Book Antiqua" w:cs="Arial"/>
          <w:sz w:val="24"/>
          <w:szCs w:val="24"/>
        </w:rPr>
      </w:pPr>
    </w:p>
    <w:p w14:paraId="0037DB9A" w14:textId="77777777" w:rsidR="001D0641" w:rsidRPr="00276D0F" w:rsidRDefault="001D0641">
      <w:pPr>
        <w:adjustRightInd w:val="0"/>
        <w:snapToGrid w:val="0"/>
        <w:spacing w:line="360" w:lineRule="auto"/>
        <w:rPr>
          <w:rFonts w:ascii="Book Antiqua" w:hAnsi="Book Antiqua" w:cs="Arial"/>
          <w:sz w:val="24"/>
          <w:szCs w:val="24"/>
        </w:rPr>
      </w:pPr>
    </w:p>
    <w:p w14:paraId="79F05FEF" w14:textId="77777777" w:rsidR="001D0641" w:rsidRPr="00276D0F" w:rsidRDefault="001D0641">
      <w:pPr>
        <w:adjustRightInd w:val="0"/>
        <w:snapToGrid w:val="0"/>
        <w:spacing w:line="360" w:lineRule="auto"/>
        <w:rPr>
          <w:rFonts w:ascii="Book Antiqua" w:hAnsi="Book Antiqua" w:cs="Arial"/>
          <w:sz w:val="24"/>
          <w:szCs w:val="24"/>
        </w:rPr>
      </w:pPr>
    </w:p>
    <w:p w14:paraId="159D4E7C" w14:textId="77777777" w:rsidR="001D0641" w:rsidRPr="00276D0F" w:rsidRDefault="001D0641">
      <w:pPr>
        <w:adjustRightInd w:val="0"/>
        <w:snapToGrid w:val="0"/>
        <w:spacing w:line="360" w:lineRule="auto"/>
        <w:rPr>
          <w:rFonts w:ascii="Book Antiqua" w:hAnsi="Book Antiqua" w:cs="Arial"/>
          <w:sz w:val="24"/>
          <w:szCs w:val="24"/>
        </w:rPr>
      </w:pPr>
    </w:p>
    <w:p w14:paraId="4ED8BA3F" w14:textId="77777777" w:rsidR="001D0641" w:rsidRPr="00276D0F" w:rsidRDefault="001D0641">
      <w:pPr>
        <w:adjustRightInd w:val="0"/>
        <w:snapToGrid w:val="0"/>
        <w:spacing w:line="360" w:lineRule="auto"/>
        <w:rPr>
          <w:rFonts w:ascii="Book Antiqua" w:hAnsi="Book Antiqua" w:cs="Arial"/>
          <w:sz w:val="24"/>
          <w:szCs w:val="24"/>
        </w:rPr>
      </w:pPr>
    </w:p>
    <w:bookmarkEnd w:id="89"/>
    <w:bookmarkEnd w:id="90"/>
    <w:p w14:paraId="6B6DDC80" w14:textId="77777777" w:rsidR="001D0641" w:rsidRPr="00276D0F" w:rsidRDefault="001D0641">
      <w:pPr>
        <w:adjustRightInd w:val="0"/>
        <w:snapToGrid w:val="0"/>
        <w:spacing w:line="360" w:lineRule="auto"/>
        <w:rPr>
          <w:rFonts w:ascii="Book Antiqua" w:hAnsi="Book Antiqua" w:cs="Arial"/>
          <w:b/>
          <w:bCs/>
          <w:sz w:val="24"/>
          <w:szCs w:val="24"/>
        </w:rPr>
      </w:pPr>
    </w:p>
    <w:p w14:paraId="70B0FDA1" w14:textId="77777777" w:rsidR="001D0641" w:rsidRPr="00276D0F" w:rsidRDefault="00C410F5">
      <w:pPr>
        <w:adjustRightInd w:val="0"/>
        <w:snapToGrid w:val="0"/>
        <w:spacing w:line="360" w:lineRule="auto"/>
        <w:rPr>
          <w:rFonts w:ascii="Book Antiqua" w:hAnsi="Book Antiqua" w:cs="Arial"/>
          <w:b/>
          <w:bCs/>
          <w:sz w:val="24"/>
          <w:szCs w:val="24"/>
        </w:rPr>
      </w:pPr>
      <w:r w:rsidRPr="00276D0F">
        <w:rPr>
          <w:rFonts w:ascii="Book Antiqua" w:hAnsi="Book Antiqua" w:cs="Arial"/>
          <w:b/>
          <w:bCs/>
          <w:noProof/>
          <w:sz w:val="24"/>
          <w:szCs w:val="24"/>
        </w:rPr>
        <w:lastRenderedPageBreak/>
        <w:drawing>
          <wp:inline distT="0" distB="0" distL="0" distR="0" wp14:anchorId="0FE749C1" wp14:editId="37053573">
            <wp:extent cx="6172200" cy="48469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2200" cy="4847082"/>
                    </a:xfrm>
                    <a:prstGeom prst="rect">
                      <a:avLst/>
                    </a:prstGeom>
                  </pic:spPr>
                </pic:pic>
              </a:graphicData>
            </a:graphic>
          </wp:inline>
        </w:drawing>
      </w:r>
    </w:p>
    <w:p w14:paraId="50FEEF51"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b/>
          <w:bCs/>
          <w:sz w:val="24"/>
          <w:szCs w:val="24"/>
        </w:rPr>
        <w:t xml:space="preserve">Figure 4 Kaplan-Meier curves of the estimated </w:t>
      </w:r>
      <w:r w:rsidRPr="00276D0F">
        <w:rPr>
          <w:rFonts w:ascii="Book Antiqua" w:hAnsi="Book Antiqua" w:cs="Arial"/>
          <w:b/>
          <w:sz w:val="24"/>
          <w:szCs w:val="24"/>
        </w:rPr>
        <w:t xml:space="preserve">overall survival </w:t>
      </w:r>
      <w:r w:rsidRPr="00276D0F">
        <w:rPr>
          <w:rFonts w:ascii="Book Antiqua" w:hAnsi="Book Antiqua" w:cs="Arial"/>
          <w:b/>
          <w:bCs/>
          <w:sz w:val="24"/>
          <w:szCs w:val="24"/>
        </w:rPr>
        <w:t xml:space="preserve">and </w:t>
      </w:r>
      <w:r w:rsidRPr="00276D0F">
        <w:rPr>
          <w:rFonts w:ascii="Book Antiqua" w:hAnsi="Book Antiqua" w:cs="Arial"/>
          <w:b/>
          <w:sz w:val="24"/>
          <w:szCs w:val="24"/>
        </w:rPr>
        <w:t>recurrence-free survival</w:t>
      </w:r>
      <w:r w:rsidRPr="00276D0F">
        <w:rPr>
          <w:rFonts w:ascii="Book Antiqua" w:hAnsi="Book Antiqua" w:cs="Arial"/>
          <w:b/>
          <w:bCs/>
          <w:sz w:val="24"/>
          <w:szCs w:val="24"/>
        </w:rPr>
        <w:t xml:space="preserve"> of patients with sarcomatoid or high-grade </w:t>
      </w:r>
      <w:r w:rsidRPr="00276D0F">
        <w:rPr>
          <w:rFonts w:ascii="Book Antiqua" w:hAnsi="Book Antiqua" w:cs="Arial"/>
          <w:b/>
          <w:sz w:val="24"/>
          <w:szCs w:val="24"/>
        </w:rPr>
        <w:t>hepatocellular carcinoma</w:t>
      </w:r>
      <w:r w:rsidRPr="00276D0F">
        <w:rPr>
          <w:rFonts w:ascii="Book Antiqua" w:hAnsi="Book Antiqua" w:cs="Arial"/>
          <w:b/>
          <w:bCs/>
          <w:sz w:val="24"/>
          <w:szCs w:val="24"/>
        </w:rPr>
        <w:t xml:space="preserve"> stratified by </w:t>
      </w:r>
      <w:r w:rsidRPr="00276D0F">
        <w:rPr>
          <w:rFonts w:ascii="Book Antiqua" w:eastAsia="等线" w:hAnsi="Book Antiqua" w:cs="Arial"/>
          <w:b/>
          <w:kern w:val="0"/>
          <w:sz w:val="24"/>
          <w:szCs w:val="24"/>
        </w:rPr>
        <w:t>American Joint Committee on Cancer</w:t>
      </w:r>
      <w:r w:rsidRPr="00276D0F">
        <w:rPr>
          <w:rFonts w:ascii="Book Antiqua" w:hAnsi="Book Antiqua" w:cs="Arial"/>
          <w:b/>
          <w:bCs/>
          <w:sz w:val="24"/>
          <w:szCs w:val="24"/>
        </w:rPr>
        <w:t xml:space="preserve"> stage.</w:t>
      </w:r>
      <w:r w:rsidRPr="00276D0F">
        <w:rPr>
          <w:rFonts w:ascii="Book Antiqua" w:hAnsi="Book Antiqua" w:cs="Arial"/>
          <w:sz w:val="24"/>
          <w:szCs w:val="24"/>
        </w:rPr>
        <w:t xml:space="preserve"> A: </w:t>
      </w:r>
      <w:r w:rsidRPr="00276D0F">
        <w:rPr>
          <w:rFonts w:ascii="Book Antiqua" w:hAnsi="Book Antiqua" w:cs="Arial"/>
          <w:kern w:val="0"/>
          <w:sz w:val="24"/>
          <w:szCs w:val="24"/>
        </w:rPr>
        <w:t xml:space="preserve">Sarcomatoid </w:t>
      </w:r>
      <w:r w:rsidRPr="00276D0F">
        <w:rPr>
          <w:rFonts w:ascii="Book Antiqua" w:hAnsi="Book Antiqua" w:cs="Arial"/>
          <w:sz w:val="24"/>
          <w:szCs w:val="24"/>
        </w:rPr>
        <w:t>hepatocellular carcinoma</w:t>
      </w:r>
      <w:r w:rsidRPr="00276D0F">
        <w:rPr>
          <w:rFonts w:ascii="Book Antiqua" w:hAnsi="Book Antiqua" w:cs="Arial"/>
          <w:kern w:val="0"/>
          <w:sz w:val="24"/>
          <w:szCs w:val="24"/>
        </w:rPr>
        <w:t xml:space="preserve"> (HCC) is associated with worse </w:t>
      </w:r>
      <w:r w:rsidRPr="00276D0F">
        <w:rPr>
          <w:rFonts w:ascii="Book Antiqua" w:hAnsi="Book Antiqua" w:cs="Arial"/>
          <w:sz w:val="24"/>
          <w:szCs w:val="24"/>
        </w:rPr>
        <w:t>overall survival</w:t>
      </w:r>
      <w:r w:rsidRPr="00276D0F">
        <w:rPr>
          <w:rFonts w:ascii="Book Antiqua" w:hAnsi="Book Antiqua" w:cs="Arial"/>
          <w:kern w:val="0"/>
          <w:sz w:val="24"/>
          <w:szCs w:val="24"/>
        </w:rPr>
        <w:t xml:space="preserve"> (OS) in patients with </w:t>
      </w:r>
      <w:r w:rsidRPr="00276D0F">
        <w:rPr>
          <w:rFonts w:ascii="Book Antiqua" w:eastAsia="等线" w:hAnsi="Book Antiqua" w:cs="Arial"/>
          <w:kern w:val="0"/>
          <w:sz w:val="24"/>
          <w:szCs w:val="24"/>
        </w:rPr>
        <w:t>American Joint Committee on Cancer</w:t>
      </w:r>
      <w:r w:rsidRPr="00276D0F">
        <w:rPr>
          <w:rFonts w:ascii="Book Antiqua" w:hAnsi="Book Antiqua" w:cs="Arial"/>
          <w:kern w:val="0"/>
          <w:sz w:val="24"/>
          <w:szCs w:val="24"/>
        </w:rPr>
        <w:t xml:space="preserve"> (stage </w:t>
      </w:r>
      <w:r w:rsidRPr="00276D0F">
        <w:rPr>
          <w:rFonts w:ascii="Book Antiqua" w:hAnsi="Book Antiqua" w:cs="Arial"/>
          <w:sz w:val="24"/>
          <w:szCs w:val="24"/>
        </w:rPr>
        <w:t xml:space="preserve">I-II) disease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0.0001); B: </w:t>
      </w:r>
      <w:r w:rsidRPr="00276D0F">
        <w:rPr>
          <w:rFonts w:ascii="Book Antiqua" w:hAnsi="Book Antiqua" w:cs="Arial"/>
          <w:kern w:val="0"/>
          <w:sz w:val="24"/>
          <w:szCs w:val="24"/>
        </w:rPr>
        <w:t xml:space="preserve">Sarcomatoid HCC is associated with worse </w:t>
      </w:r>
      <w:r w:rsidRPr="00276D0F">
        <w:rPr>
          <w:rFonts w:ascii="Book Antiqua" w:hAnsi="Book Antiqua" w:cs="Arial"/>
          <w:sz w:val="24"/>
          <w:szCs w:val="24"/>
        </w:rPr>
        <w:t>recurrence-free survival</w:t>
      </w:r>
      <w:r w:rsidRPr="00276D0F">
        <w:rPr>
          <w:rFonts w:ascii="Book Antiqua" w:hAnsi="Book Antiqua" w:cs="Arial"/>
          <w:kern w:val="0"/>
          <w:sz w:val="24"/>
          <w:szCs w:val="24"/>
        </w:rPr>
        <w:t xml:space="preserve"> (RFS) in patients with AJCC stage </w:t>
      </w:r>
      <w:r w:rsidRPr="00276D0F">
        <w:rPr>
          <w:rFonts w:ascii="Book Antiqua" w:hAnsi="Book Antiqua" w:cs="Arial"/>
          <w:sz w:val="24"/>
          <w:szCs w:val="24"/>
        </w:rPr>
        <w:t xml:space="preserve">I-II disease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 0.0004); C: </w:t>
      </w:r>
      <w:r w:rsidRPr="00276D0F">
        <w:rPr>
          <w:rFonts w:ascii="Book Antiqua" w:hAnsi="Book Antiqua" w:cs="Arial"/>
          <w:kern w:val="0"/>
          <w:sz w:val="24"/>
          <w:szCs w:val="24"/>
        </w:rPr>
        <w:t xml:space="preserve">Sarcomatoid HCC is associated with worse OS in patients with AJCC stage </w:t>
      </w:r>
      <w:r w:rsidRPr="00276D0F">
        <w:rPr>
          <w:rFonts w:ascii="Book Antiqua" w:hAnsi="Book Antiqua" w:cs="Arial"/>
          <w:sz w:val="24"/>
          <w:szCs w:val="24"/>
        </w:rPr>
        <w:t xml:space="preserve">III-IV disease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 0.0004); D: </w:t>
      </w:r>
      <w:r w:rsidRPr="00276D0F">
        <w:rPr>
          <w:rFonts w:ascii="Book Antiqua" w:hAnsi="Book Antiqua" w:cs="Arial"/>
          <w:kern w:val="0"/>
          <w:sz w:val="24"/>
          <w:szCs w:val="24"/>
        </w:rPr>
        <w:t xml:space="preserve">Sarcomatoid HCC is associated with worse RFS in patients with AJCC stage </w:t>
      </w:r>
      <w:r w:rsidRPr="00276D0F">
        <w:rPr>
          <w:rFonts w:ascii="Book Antiqua" w:hAnsi="Book Antiqua" w:cs="Arial"/>
          <w:sz w:val="24"/>
          <w:szCs w:val="24"/>
        </w:rPr>
        <w:t xml:space="preserve">III-IV disease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 0.0004). </w:t>
      </w:r>
    </w:p>
    <w:p w14:paraId="5F2FCA92" w14:textId="77777777" w:rsidR="001D0641" w:rsidRPr="00276D0F" w:rsidRDefault="001D0641">
      <w:pPr>
        <w:adjustRightInd w:val="0"/>
        <w:snapToGrid w:val="0"/>
        <w:spacing w:line="360" w:lineRule="auto"/>
        <w:rPr>
          <w:rFonts w:ascii="Book Antiqua" w:hAnsi="Book Antiqua" w:cs="Arial"/>
          <w:b/>
          <w:bCs/>
          <w:sz w:val="24"/>
          <w:szCs w:val="24"/>
        </w:rPr>
      </w:pPr>
    </w:p>
    <w:p w14:paraId="477B1C34" w14:textId="77777777" w:rsidR="001D0641" w:rsidRPr="00276D0F" w:rsidRDefault="00C410F5">
      <w:pPr>
        <w:adjustRightInd w:val="0"/>
        <w:snapToGrid w:val="0"/>
        <w:spacing w:line="360" w:lineRule="auto"/>
        <w:rPr>
          <w:rFonts w:ascii="Book Antiqua" w:hAnsi="Book Antiqua" w:cs="Arial"/>
          <w:b/>
          <w:bCs/>
          <w:sz w:val="24"/>
          <w:szCs w:val="24"/>
        </w:rPr>
      </w:pPr>
      <w:r w:rsidRPr="00276D0F">
        <w:rPr>
          <w:rFonts w:ascii="Book Antiqua" w:hAnsi="Book Antiqua" w:cs="Arial"/>
          <w:b/>
          <w:bCs/>
          <w:noProof/>
          <w:sz w:val="24"/>
          <w:szCs w:val="24"/>
        </w:rPr>
        <w:lastRenderedPageBreak/>
        <w:drawing>
          <wp:inline distT="0" distB="0" distL="0" distR="0" wp14:anchorId="5DE0496D" wp14:editId="006DD3D6">
            <wp:extent cx="6172200" cy="466534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2200" cy="4665726"/>
                    </a:xfrm>
                    <a:prstGeom prst="rect">
                      <a:avLst/>
                    </a:prstGeom>
                  </pic:spPr>
                </pic:pic>
              </a:graphicData>
            </a:graphic>
          </wp:inline>
        </w:drawing>
      </w:r>
    </w:p>
    <w:p w14:paraId="58F5D693"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b/>
          <w:bCs/>
          <w:sz w:val="24"/>
          <w:szCs w:val="24"/>
        </w:rPr>
        <w:t>Figure 5</w:t>
      </w:r>
      <w:bookmarkStart w:id="91" w:name="OLE_LINK34"/>
      <w:bookmarkStart w:id="92" w:name="OLE_LINK35"/>
      <w:r w:rsidRPr="00276D0F">
        <w:rPr>
          <w:rFonts w:ascii="Book Antiqua" w:hAnsi="Book Antiqua" w:cs="Arial"/>
          <w:b/>
          <w:bCs/>
          <w:sz w:val="24"/>
          <w:szCs w:val="24"/>
        </w:rPr>
        <w:t xml:space="preserve"> Kaplan-Meier curves of the estimated </w:t>
      </w:r>
      <w:r w:rsidRPr="00276D0F">
        <w:rPr>
          <w:rFonts w:ascii="Book Antiqua" w:hAnsi="Book Antiqua" w:cs="Arial"/>
          <w:b/>
          <w:sz w:val="24"/>
          <w:szCs w:val="24"/>
        </w:rPr>
        <w:t>overall survival</w:t>
      </w:r>
      <w:r w:rsidRPr="00276D0F">
        <w:rPr>
          <w:rFonts w:ascii="Book Antiqua" w:hAnsi="Book Antiqua" w:cs="Arial"/>
          <w:b/>
          <w:bCs/>
          <w:sz w:val="24"/>
          <w:szCs w:val="24"/>
        </w:rPr>
        <w:t xml:space="preserve"> and </w:t>
      </w:r>
      <w:r w:rsidRPr="00276D0F">
        <w:rPr>
          <w:rFonts w:ascii="Book Antiqua" w:hAnsi="Book Antiqua" w:cs="Arial"/>
          <w:b/>
          <w:sz w:val="24"/>
          <w:szCs w:val="24"/>
        </w:rPr>
        <w:t>recurrence-free survival</w:t>
      </w:r>
      <w:r w:rsidRPr="00276D0F">
        <w:rPr>
          <w:rFonts w:ascii="Book Antiqua" w:hAnsi="Book Antiqua" w:cs="Arial"/>
          <w:b/>
          <w:bCs/>
          <w:sz w:val="24"/>
          <w:szCs w:val="24"/>
        </w:rPr>
        <w:t xml:space="preserve"> of patients with sarcomatoid or high-grade hepatocellular carcinoma stratified by </w:t>
      </w:r>
      <w:bookmarkStart w:id="93" w:name="OLE_LINK37"/>
      <w:r w:rsidRPr="00276D0F">
        <w:rPr>
          <w:rFonts w:ascii="Book Antiqua" w:hAnsi="Book Antiqua" w:cs="Arial"/>
          <w:b/>
          <w:bCs/>
          <w:sz w:val="24"/>
          <w:szCs w:val="24"/>
        </w:rPr>
        <w:t>differentiation</w:t>
      </w:r>
      <w:bookmarkEnd w:id="93"/>
      <w:r w:rsidRPr="00276D0F">
        <w:rPr>
          <w:rFonts w:ascii="Book Antiqua" w:hAnsi="Book Antiqua" w:cs="Arial"/>
          <w:b/>
          <w:bCs/>
          <w:sz w:val="24"/>
          <w:szCs w:val="24"/>
        </w:rPr>
        <w:t xml:space="preserve"> grade of the carcinomatous component.</w:t>
      </w:r>
      <w:r w:rsidRPr="00276D0F">
        <w:rPr>
          <w:rFonts w:ascii="Book Antiqua" w:hAnsi="Book Antiqua" w:cs="Arial"/>
          <w:sz w:val="24"/>
          <w:szCs w:val="24"/>
        </w:rPr>
        <w:t xml:space="preserve"> A</w:t>
      </w:r>
      <w:bookmarkEnd w:id="91"/>
      <w:bookmarkEnd w:id="92"/>
      <w:r w:rsidRPr="00276D0F">
        <w:rPr>
          <w:rFonts w:ascii="Book Antiqua" w:hAnsi="Book Antiqua" w:cs="Arial"/>
          <w:sz w:val="24"/>
          <w:szCs w:val="24"/>
        </w:rPr>
        <w:t xml:space="preserve">: </w:t>
      </w:r>
      <w:r w:rsidRPr="00276D0F">
        <w:rPr>
          <w:rFonts w:ascii="Book Antiqua" w:hAnsi="Book Antiqua" w:cs="Arial"/>
          <w:kern w:val="0"/>
          <w:sz w:val="24"/>
          <w:szCs w:val="24"/>
        </w:rPr>
        <w:t xml:space="preserve">Sarcomatoid </w:t>
      </w:r>
      <w:r w:rsidRPr="00276D0F">
        <w:rPr>
          <w:rFonts w:ascii="Book Antiqua" w:hAnsi="Book Antiqua" w:cs="Arial"/>
          <w:sz w:val="24"/>
          <w:szCs w:val="24"/>
        </w:rPr>
        <w:t>hepatocellular carcinoma</w:t>
      </w:r>
      <w:r w:rsidRPr="00276D0F">
        <w:rPr>
          <w:rFonts w:ascii="Book Antiqua" w:hAnsi="Book Antiqua" w:cs="Arial"/>
          <w:kern w:val="0"/>
          <w:sz w:val="24"/>
          <w:szCs w:val="24"/>
        </w:rPr>
        <w:t xml:space="preserve"> (HCC) is associated with worse overall survival (OS) in patients with </w:t>
      </w:r>
      <w:r w:rsidRPr="00276D0F">
        <w:rPr>
          <w:rFonts w:ascii="Book Antiqua" w:hAnsi="Book Antiqua" w:cs="Arial"/>
          <w:sz w:val="24"/>
          <w:szCs w:val="24"/>
        </w:rPr>
        <w:t>Edmondson-Steiner</w:t>
      </w:r>
      <w:r w:rsidRPr="00276D0F">
        <w:rPr>
          <w:rFonts w:ascii="Book Antiqua" w:hAnsi="Book Antiqua" w:cs="Arial"/>
          <w:kern w:val="0"/>
          <w:sz w:val="24"/>
          <w:szCs w:val="24"/>
        </w:rPr>
        <w:t xml:space="preserve"> (ES) grade III differentiation</w:t>
      </w:r>
      <w:r w:rsidRPr="00276D0F">
        <w:rPr>
          <w:rFonts w:ascii="Book Antiqua" w:hAnsi="Book Antiqua" w:cs="Arial"/>
          <w:sz w:val="24"/>
          <w:szCs w:val="24"/>
        </w:rPr>
        <w:t xml:space="preserve">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0.0001); B: </w:t>
      </w:r>
      <w:r w:rsidRPr="00276D0F">
        <w:rPr>
          <w:rFonts w:ascii="Book Antiqua" w:hAnsi="Book Antiqua" w:cs="Arial"/>
          <w:kern w:val="0"/>
          <w:sz w:val="24"/>
          <w:szCs w:val="24"/>
        </w:rPr>
        <w:t xml:space="preserve">Sarcomatoid HCC is associated with worse </w:t>
      </w:r>
      <w:r w:rsidRPr="00276D0F">
        <w:rPr>
          <w:rFonts w:ascii="Book Antiqua" w:hAnsi="Book Antiqua" w:cs="Arial"/>
          <w:sz w:val="24"/>
          <w:szCs w:val="24"/>
        </w:rPr>
        <w:t>recurrence-free survival</w:t>
      </w:r>
      <w:r w:rsidRPr="00276D0F">
        <w:rPr>
          <w:rFonts w:ascii="Book Antiqua" w:hAnsi="Book Antiqua" w:cs="Arial"/>
          <w:kern w:val="0"/>
          <w:sz w:val="24"/>
          <w:szCs w:val="24"/>
        </w:rPr>
        <w:t xml:space="preserve"> (RFS) in patients with ES grade III differentiation</w:t>
      </w:r>
      <w:r w:rsidRPr="00276D0F">
        <w:rPr>
          <w:rFonts w:ascii="Book Antiqua" w:hAnsi="Book Antiqua" w:cs="Arial"/>
          <w:sz w:val="24"/>
          <w:szCs w:val="24"/>
        </w:rPr>
        <w:t xml:space="preserve">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&lt; 0.0001); C: </w:t>
      </w:r>
      <w:r w:rsidRPr="00276D0F">
        <w:rPr>
          <w:rFonts w:ascii="Book Antiqua" w:hAnsi="Book Antiqua" w:cs="Arial"/>
          <w:kern w:val="0"/>
          <w:sz w:val="24"/>
          <w:szCs w:val="24"/>
        </w:rPr>
        <w:t>Sarcomatoid HCC is associated with worse OS in patients with ES grade IV differentiation</w:t>
      </w:r>
      <w:r w:rsidRPr="00276D0F">
        <w:rPr>
          <w:rFonts w:ascii="Book Antiqua" w:hAnsi="Book Antiqua" w:cs="Arial"/>
          <w:sz w:val="24"/>
          <w:szCs w:val="24"/>
        </w:rPr>
        <w:t xml:space="preserve"> (log-rank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 0.0048); D: </w:t>
      </w:r>
      <w:r w:rsidRPr="00276D0F">
        <w:rPr>
          <w:rFonts w:ascii="Book Antiqua" w:hAnsi="Book Antiqua" w:cs="Arial"/>
          <w:kern w:val="0"/>
          <w:sz w:val="24"/>
          <w:szCs w:val="24"/>
        </w:rPr>
        <w:t xml:space="preserve">Sarcomatoid HCC is associated with worse RFS in patients with ES grade IV differentiation </w:t>
      </w:r>
      <w:r w:rsidRPr="00276D0F">
        <w:rPr>
          <w:rFonts w:ascii="Book Antiqua" w:hAnsi="Book Antiqua" w:cs="Arial"/>
          <w:sz w:val="24"/>
          <w:szCs w:val="24"/>
        </w:rPr>
        <w:t xml:space="preserve">(log-rank </w:t>
      </w:r>
      <w:r w:rsidRPr="00276D0F">
        <w:rPr>
          <w:rFonts w:ascii="Book Antiqua" w:hAnsi="Book Antiqua" w:cs="Arial"/>
          <w:i/>
          <w:iCs/>
          <w:sz w:val="24"/>
          <w:szCs w:val="24"/>
        </w:rPr>
        <w:t xml:space="preserve">P </w:t>
      </w:r>
      <w:r w:rsidRPr="00276D0F">
        <w:rPr>
          <w:rFonts w:ascii="Book Antiqua" w:hAnsi="Book Antiqua" w:cs="Arial"/>
          <w:sz w:val="24"/>
          <w:szCs w:val="24"/>
        </w:rPr>
        <w:t xml:space="preserve">= 0.0005). </w:t>
      </w:r>
    </w:p>
    <w:p w14:paraId="6A359D84" w14:textId="77777777" w:rsidR="001D0641" w:rsidRPr="00276D0F" w:rsidRDefault="001D0641">
      <w:pPr>
        <w:adjustRightInd w:val="0"/>
        <w:snapToGrid w:val="0"/>
        <w:spacing w:line="360" w:lineRule="auto"/>
        <w:rPr>
          <w:rFonts w:ascii="Book Antiqua" w:hAnsi="Book Antiqua" w:cs="Arial"/>
          <w:b/>
          <w:bCs/>
          <w:sz w:val="24"/>
          <w:szCs w:val="24"/>
        </w:rPr>
      </w:pPr>
    </w:p>
    <w:p w14:paraId="25E8C22C" w14:textId="77777777" w:rsidR="001D0641" w:rsidRPr="00276D0F" w:rsidRDefault="00C410F5">
      <w:pPr>
        <w:adjustRightInd w:val="0"/>
        <w:snapToGrid w:val="0"/>
        <w:spacing w:line="360" w:lineRule="auto"/>
        <w:rPr>
          <w:rFonts w:ascii="Book Antiqua" w:hAnsi="Book Antiqua" w:cs="Arial"/>
          <w:b/>
          <w:bCs/>
          <w:sz w:val="24"/>
          <w:szCs w:val="24"/>
        </w:rPr>
      </w:pPr>
      <w:r w:rsidRPr="00276D0F">
        <w:rPr>
          <w:rFonts w:ascii="Book Antiqua" w:hAnsi="Book Antiqua" w:cs="Arial"/>
          <w:b/>
          <w:bCs/>
          <w:noProof/>
          <w:sz w:val="24"/>
          <w:szCs w:val="24"/>
        </w:rPr>
        <w:lastRenderedPageBreak/>
        <w:drawing>
          <wp:inline distT="0" distB="0" distL="0" distR="0" wp14:anchorId="1064682D" wp14:editId="76FD38FF">
            <wp:extent cx="4859655" cy="17919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0036" cy="1792224"/>
                    </a:xfrm>
                    <a:prstGeom prst="rect">
                      <a:avLst/>
                    </a:prstGeom>
                  </pic:spPr>
                </pic:pic>
              </a:graphicData>
            </a:graphic>
          </wp:inline>
        </w:drawing>
      </w:r>
    </w:p>
    <w:p w14:paraId="6D6DD711" w14:textId="77777777" w:rsidR="001D0641" w:rsidRPr="00276D0F" w:rsidRDefault="00C410F5">
      <w:pPr>
        <w:adjustRightInd w:val="0"/>
        <w:snapToGrid w:val="0"/>
        <w:spacing w:line="360" w:lineRule="auto"/>
        <w:rPr>
          <w:rFonts w:ascii="Book Antiqua" w:eastAsia="宋体" w:hAnsi="Book Antiqua" w:cs="Arial"/>
          <w:sz w:val="24"/>
          <w:szCs w:val="24"/>
        </w:rPr>
      </w:pPr>
      <w:r w:rsidRPr="00276D0F">
        <w:rPr>
          <w:rFonts w:ascii="Book Antiqua" w:hAnsi="Book Antiqua" w:cs="Arial"/>
          <w:b/>
          <w:bCs/>
          <w:sz w:val="24"/>
          <w:szCs w:val="24"/>
        </w:rPr>
        <w:t xml:space="preserve">Figure 6 </w:t>
      </w:r>
      <w:r w:rsidRPr="00276D0F">
        <w:rPr>
          <w:rFonts w:ascii="Book Antiqua" w:hAnsi="Book Antiqua" w:cs="Arial"/>
          <w:b/>
          <w:bCs/>
          <w:kern w:val="0"/>
          <w:sz w:val="24"/>
          <w:szCs w:val="24"/>
        </w:rPr>
        <w:t xml:space="preserve">Pathological findings of </w:t>
      </w:r>
      <w:r w:rsidRPr="00276D0F">
        <w:rPr>
          <w:rFonts w:ascii="Book Antiqua" w:eastAsia="宋体" w:hAnsi="Book Antiqua" w:cs="Arial"/>
          <w:b/>
          <w:bCs/>
          <w:sz w:val="24"/>
          <w:szCs w:val="24"/>
        </w:rPr>
        <w:t xml:space="preserve">sarcomatoid </w:t>
      </w:r>
      <w:r w:rsidRPr="00276D0F">
        <w:rPr>
          <w:rFonts w:ascii="Book Antiqua" w:hAnsi="Book Antiqua" w:cs="Arial"/>
          <w:b/>
          <w:sz w:val="24"/>
          <w:szCs w:val="24"/>
        </w:rPr>
        <w:t>hepatocellular carcinoma</w:t>
      </w:r>
      <w:r w:rsidRPr="00276D0F">
        <w:rPr>
          <w:rFonts w:ascii="Book Antiqua" w:eastAsia="宋体" w:hAnsi="Book Antiqua" w:cs="Arial"/>
          <w:b/>
          <w:bCs/>
          <w:sz w:val="24"/>
          <w:szCs w:val="24"/>
        </w:rPr>
        <w:t>.</w:t>
      </w:r>
      <w:r w:rsidRPr="00276D0F">
        <w:rPr>
          <w:rFonts w:ascii="Book Antiqua" w:eastAsia="宋体" w:hAnsi="Book Antiqua" w:cs="Arial"/>
          <w:sz w:val="24"/>
          <w:szCs w:val="24"/>
        </w:rPr>
        <w:t xml:space="preserve"> A: The lower left area of the image </w:t>
      </w:r>
      <w:r w:rsidRPr="00276D0F">
        <w:rPr>
          <w:rFonts w:ascii="Book Antiqua" w:hAnsi="Book Antiqua" w:cs="Arial"/>
          <w:sz w:val="24"/>
          <w:szCs w:val="24"/>
        </w:rPr>
        <w:t xml:space="preserve">shows the sarcomatous change, with spindle-shaped cells forming interlacing bundles. The upper right region represents conventional hepatocellular carcinoma, with tumor cells at Edmondson-Steiner grade </w:t>
      </w:r>
      <w:r w:rsidRPr="00276D0F">
        <w:rPr>
          <w:rFonts w:ascii="Book Antiqua" w:eastAsia="微软雅黑" w:hAnsi="Book Antiqua" w:cs="Arial"/>
          <w:sz w:val="24"/>
          <w:szCs w:val="24"/>
        </w:rPr>
        <w:t xml:space="preserve">II differentiation </w:t>
      </w:r>
      <w:bookmarkStart w:id="94" w:name="OLE_LINK62"/>
      <w:r w:rsidRPr="00276D0F">
        <w:rPr>
          <w:rFonts w:ascii="Book Antiqua" w:eastAsia="微软雅黑" w:hAnsi="Book Antiqua" w:cs="Arial"/>
          <w:sz w:val="24"/>
          <w:szCs w:val="24"/>
        </w:rPr>
        <w:t xml:space="preserve">(hematoxylin &amp; eosin staining, × 200 magnification). </w:t>
      </w:r>
      <w:bookmarkEnd w:id="94"/>
      <w:r w:rsidRPr="00276D0F">
        <w:rPr>
          <w:rFonts w:ascii="Book Antiqua" w:eastAsia="微软雅黑" w:hAnsi="Book Antiqua" w:cs="Arial"/>
          <w:sz w:val="24"/>
          <w:szCs w:val="24"/>
        </w:rPr>
        <w:t xml:space="preserve">(B) </w:t>
      </w:r>
      <w:bookmarkStart w:id="95" w:name="OLE_LINK27"/>
      <w:bookmarkStart w:id="96" w:name="OLE_LINK7"/>
      <w:r w:rsidRPr="00276D0F">
        <w:rPr>
          <w:rFonts w:ascii="Book Antiqua" w:eastAsia="微软雅黑" w:hAnsi="Book Antiqua" w:cs="Arial"/>
          <w:sz w:val="24"/>
          <w:szCs w:val="24"/>
        </w:rPr>
        <w:t>Scattered patchy carcinomatous components with ES grade III differentiation in sarcomatous regions</w:t>
      </w:r>
      <w:bookmarkEnd w:id="95"/>
      <w:bookmarkEnd w:id="96"/>
      <w:r w:rsidRPr="00276D0F">
        <w:rPr>
          <w:rFonts w:ascii="Book Antiqua" w:eastAsia="微软雅黑" w:hAnsi="Book Antiqua" w:cs="Arial"/>
          <w:sz w:val="24"/>
          <w:szCs w:val="24"/>
        </w:rPr>
        <w:t xml:space="preserve"> (Hematoxylin and eosin staining, × 100 magnification). </w:t>
      </w:r>
      <w:r w:rsidRPr="00276D0F">
        <w:rPr>
          <w:rFonts w:ascii="Book Antiqua" w:eastAsia="宋体" w:hAnsi="Book Antiqua" w:cs="宋体"/>
          <w:sz w:val="24"/>
          <w:szCs w:val="24"/>
        </w:rPr>
        <w:t xml:space="preserve">Star: </w:t>
      </w:r>
      <w:r w:rsidRPr="00276D0F">
        <w:rPr>
          <w:rFonts w:ascii="Book Antiqua" w:eastAsia="宋体" w:hAnsi="Book Antiqua" w:cs="Arial"/>
          <w:sz w:val="24"/>
          <w:szCs w:val="24"/>
        </w:rPr>
        <w:t>Carcinomatous components, Triangle: Tumor necrosis.</w:t>
      </w:r>
    </w:p>
    <w:p w14:paraId="29E09326" w14:textId="77777777" w:rsidR="001D0641" w:rsidRPr="00276D0F" w:rsidRDefault="001D0641">
      <w:pPr>
        <w:adjustRightInd w:val="0"/>
        <w:snapToGrid w:val="0"/>
        <w:spacing w:line="360" w:lineRule="auto"/>
        <w:rPr>
          <w:rFonts w:ascii="Book Antiqua" w:eastAsia="宋体" w:hAnsi="Book Antiqua" w:cs="Arial"/>
          <w:sz w:val="24"/>
          <w:szCs w:val="24"/>
        </w:rPr>
      </w:pPr>
    </w:p>
    <w:p w14:paraId="2779E8E8" w14:textId="77777777" w:rsidR="001D0641" w:rsidRPr="00276D0F" w:rsidRDefault="001D0641">
      <w:pPr>
        <w:adjustRightInd w:val="0"/>
        <w:snapToGrid w:val="0"/>
        <w:spacing w:line="360" w:lineRule="auto"/>
        <w:rPr>
          <w:rFonts w:ascii="Book Antiqua" w:eastAsia="宋体" w:hAnsi="Book Antiqua" w:cs="Arial"/>
          <w:sz w:val="24"/>
          <w:szCs w:val="24"/>
        </w:rPr>
      </w:pPr>
    </w:p>
    <w:p w14:paraId="0AE8C66E" w14:textId="77777777" w:rsidR="001D0641" w:rsidRPr="00276D0F" w:rsidRDefault="001D0641">
      <w:pPr>
        <w:adjustRightInd w:val="0"/>
        <w:snapToGrid w:val="0"/>
        <w:spacing w:line="360" w:lineRule="auto"/>
        <w:rPr>
          <w:rFonts w:ascii="Book Antiqua" w:eastAsia="宋体" w:hAnsi="Book Antiqua" w:cs="Arial"/>
          <w:sz w:val="24"/>
          <w:szCs w:val="24"/>
        </w:rPr>
      </w:pPr>
    </w:p>
    <w:p w14:paraId="1F111BA4" w14:textId="77777777" w:rsidR="001D0641" w:rsidRPr="00276D0F" w:rsidRDefault="001D0641">
      <w:pPr>
        <w:adjustRightInd w:val="0"/>
        <w:snapToGrid w:val="0"/>
        <w:spacing w:line="360" w:lineRule="auto"/>
        <w:rPr>
          <w:rFonts w:ascii="Book Antiqua" w:eastAsia="宋体" w:hAnsi="Book Antiqua" w:cs="Arial"/>
          <w:sz w:val="24"/>
          <w:szCs w:val="24"/>
        </w:rPr>
      </w:pPr>
    </w:p>
    <w:p w14:paraId="6E5E2676" w14:textId="77777777" w:rsidR="001D0641" w:rsidRPr="00276D0F" w:rsidRDefault="001D0641">
      <w:pPr>
        <w:adjustRightInd w:val="0"/>
        <w:snapToGrid w:val="0"/>
        <w:spacing w:line="360" w:lineRule="auto"/>
        <w:rPr>
          <w:rFonts w:ascii="Book Antiqua" w:eastAsia="宋体" w:hAnsi="Book Antiqua" w:cs="Arial"/>
          <w:sz w:val="24"/>
          <w:szCs w:val="24"/>
        </w:rPr>
      </w:pPr>
    </w:p>
    <w:p w14:paraId="2CF66C70" w14:textId="77777777" w:rsidR="001D0641" w:rsidRPr="00276D0F" w:rsidRDefault="001D0641">
      <w:pPr>
        <w:adjustRightInd w:val="0"/>
        <w:snapToGrid w:val="0"/>
        <w:spacing w:line="360" w:lineRule="auto"/>
        <w:rPr>
          <w:rFonts w:ascii="Book Antiqua" w:eastAsia="宋体" w:hAnsi="Book Antiqua" w:cs="Arial"/>
          <w:sz w:val="24"/>
          <w:szCs w:val="24"/>
        </w:rPr>
      </w:pPr>
    </w:p>
    <w:p w14:paraId="04AACA00" w14:textId="77777777" w:rsidR="001D0641" w:rsidRPr="00276D0F" w:rsidRDefault="001D0641">
      <w:pPr>
        <w:adjustRightInd w:val="0"/>
        <w:snapToGrid w:val="0"/>
        <w:spacing w:line="360" w:lineRule="auto"/>
        <w:rPr>
          <w:rFonts w:ascii="Book Antiqua" w:eastAsia="宋体" w:hAnsi="Book Antiqua" w:cs="Arial"/>
          <w:sz w:val="24"/>
          <w:szCs w:val="24"/>
        </w:rPr>
      </w:pPr>
    </w:p>
    <w:p w14:paraId="27141627" w14:textId="77777777" w:rsidR="001D0641" w:rsidRPr="00276D0F" w:rsidRDefault="001D0641">
      <w:pPr>
        <w:adjustRightInd w:val="0"/>
        <w:snapToGrid w:val="0"/>
        <w:spacing w:line="360" w:lineRule="auto"/>
        <w:rPr>
          <w:rFonts w:ascii="Book Antiqua" w:eastAsia="宋体" w:hAnsi="Book Antiqua" w:cs="Arial"/>
          <w:sz w:val="24"/>
          <w:szCs w:val="24"/>
        </w:rPr>
      </w:pPr>
    </w:p>
    <w:p w14:paraId="48A299D4" w14:textId="77777777" w:rsidR="001D0641" w:rsidRPr="00276D0F" w:rsidRDefault="001D0641">
      <w:pPr>
        <w:adjustRightInd w:val="0"/>
        <w:snapToGrid w:val="0"/>
        <w:spacing w:line="360" w:lineRule="auto"/>
        <w:rPr>
          <w:rFonts w:ascii="Book Antiqua" w:eastAsia="宋体" w:hAnsi="Book Antiqua" w:cs="Arial"/>
          <w:sz w:val="24"/>
          <w:szCs w:val="24"/>
        </w:rPr>
      </w:pPr>
    </w:p>
    <w:p w14:paraId="20F434AE" w14:textId="77777777" w:rsidR="001D0641" w:rsidRPr="00276D0F" w:rsidRDefault="001D0641">
      <w:pPr>
        <w:adjustRightInd w:val="0"/>
        <w:snapToGrid w:val="0"/>
        <w:spacing w:line="360" w:lineRule="auto"/>
        <w:rPr>
          <w:rFonts w:ascii="Book Antiqua" w:hAnsi="Book Antiqua" w:cs="Arial"/>
          <w:sz w:val="24"/>
          <w:szCs w:val="24"/>
        </w:rPr>
      </w:pPr>
    </w:p>
    <w:p w14:paraId="5395C8CF"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noProof/>
          <w:sz w:val="24"/>
          <w:szCs w:val="24"/>
        </w:rPr>
        <w:lastRenderedPageBreak/>
        <w:drawing>
          <wp:inline distT="0" distB="0" distL="0" distR="0" wp14:anchorId="6B80923F" wp14:editId="3E776A01">
            <wp:extent cx="6172200" cy="22415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2200" cy="2241804"/>
                    </a:xfrm>
                    <a:prstGeom prst="rect">
                      <a:avLst/>
                    </a:prstGeom>
                  </pic:spPr>
                </pic:pic>
              </a:graphicData>
            </a:graphic>
          </wp:inline>
        </w:drawing>
      </w:r>
    </w:p>
    <w:p w14:paraId="34457F9F" w14:textId="77777777" w:rsidR="001D0641" w:rsidRPr="00276D0F" w:rsidRDefault="00C410F5">
      <w:pPr>
        <w:adjustRightInd w:val="0"/>
        <w:snapToGrid w:val="0"/>
        <w:spacing w:line="360" w:lineRule="auto"/>
        <w:rPr>
          <w:rFonts w:ascii="Book Antiqua" w:hAnsi="Book Antiqua" w:cs="Arial"/>
          <w:sz w:val="24"/>
          <w:szCs w:val="24"/>
        </w:rPr>
      </w:pPr>
      <w:bookmarkStart w:id="97" w:name="_Hlk29051253"/>
      <w:r w:rsidRPr="00276D0F">
        <w:rPr>
          <w:rFonts w:ascii="Book Antiqua" w:hAnsi="Book Antiqua" w:cs="Arial"/>
          <w:b/>
          <w:bCs/>
          <w:sz w:val="24"/>
          <w:szCs w:val="24"/>
        </w:rPr>
        <w:t xml:space="preserve">Figure 7 </w:t>
      </w:r>
      <w:bookmarkStart w:id="98" w:name="_Hlk29062059"/>
      <w:r w:rsidRPr="00276D0F">
        <w:rPr>
          <w:rFonts w:ascii="Book Antiqua" w:hAnsi="Book Antiqua" w:cs="Arial"/>
          <w:b/>
          <w:bCs/>
          <w:sz w:val="24"/>
          <w:szCs w:val="24"/>
        </w:rPr>
        <w:t xml:space="preserve">Kaplan-Meier curves of the estimated </w:t>
      </w:r>
      <w:r w:rsidRPr="00276D0F">
        <w:rPr>
          <w:rFonts w:ascii="Book Antiqua" w:hAnsi="Book Antiqua" w:cs="Arial"/>
          <w:b/>
          <w:sz w:val="24"/>
          <w:szCs w:val="24"/>
        </w:rPr>
        <w:t>overall survival</w:t>
      </w:r>
      <w:r w:rsidRPr="00276D0F">
        <w:rPr>
          <w:rFonts w:ascii="Book Antiqua" w:hAnsi="Book Antiqua" w:cs="Arial"/>
          <w:b/>
          <w:bCs/>
          <w:sz w:val="24"/>
          <w:szCs w:val="24"/>
        </w:rPr>
        <w:t xml:space="preserve"> and </w:t>
      </w:r>
      <w:r w:rsidRPr="00276D0F">
        <w:rPr>
          <w:rFonts w:ascii="Book Antiqua" w:hAnsi="Book Antiqua" w:cs="Arial"/>
          <w:b/>
          <w:sz w:val="24"/>
          <w:szCs w:val="24"/>
        </w:rPr>
        <w:t>recurrence-free survival</w:t>
      </w:r>
      <w:r w:rsidRPr="00276D0F">
        <w:rPr>
          <w:rFonts w:ascii="Book Antiqua" w:hAnsi="Book Antiqua" w:cs="Arial"/>
          <w:b/>
          <w:bCs/>
          <w:sz w:val="24"/>
          <w:szCs w:val="24"/>
        </w:rPr>
        <w:t xml:space="preserve"> of patients with sarcomatoid </w:t>
      </w:r>
      <w:r w:rsidRPr="00276D0F">
        <w:rPr>
          <w:rFonts w:ascii="Book Antiqua" w:hAnsi="Book Antiqua" w:cs="Arial"/>
          <w:b/>
          <w:sz w:val="24"/>
          <w:szCs w:val="24"/>
        </w:rPr>
        <w:t>hepatocellular carcinoma</w:t>
      </w:r>
      <w:r w:rsidRPr="00276D0F">
        <w:rPr>
          <w:rFonts w:ascii="Book Antiqua" w:hAnsi="Book Antiqua" w:cs="Arial"/>
          <w:b/>
          <w:bCs/>
          <w:sz w:val="24"/>
          <w:szCs w:val="24"/>
        </w:rPr>
        <w:t xml:space="preserve"> stratified by the proportion of the sarcomatous component in the tumor.</w:t>
      </w:r>
      <w:r w:rsidRPr="00276D0F">
        <w:rPr>
          <w:rFonts w:ascii="Book Antiqua" w:hAnsi="Book Antiqua" w:cs="Arial"/>
          <w:sz w:val="24"/>
          <w:szCs w:val="24"/>
        </w:rPr>
        <w:t xml:space="preserve"> Sarcomatoid hepatocellular carcinoma patients were divided into three subgroups based on the proportion of the sarcomatous component in the tumor: (1) mixed subgroup ≤ 50% (</w:t>
      </w:r>
      <w:r w:rsidRPr="00276D0F">
        <w:rPr>
          <w:rFonts w:ascii="Book Antiqua" w:hAnsi="Book Antiqua" w:cs="Arial"/>
          <w:i/>
          <w:iCs/>
          <w:sz w:val="24"/>
          <w:szCs w:val="24"/>
        </w:rPr>
        <w:t>n</w:t>
      </w:r>
      <w:r w:rsidRPr="00276D0F">
        <w:rPr>
          <w:rFonts w:ascii="Book Antiqua" w:hAnsi="Book Antiqua" w:cs="Arial"/>
          <w:sz w:val="24"/>
          <w:szCs w:val="24"/>
        </w:rPr>
        <w:t xml:space="preserve"> = 14); (2) mixed subgroup &gt; 50% (</w:t>
      </w:r>
      <w:r w:rsidRPr="00276D0F">
        <w:rPr>
          <w:rFonts w:ascii="Book Antiqua" w:hAnsi="Book Antiqua" w:cs="Arial"/>
          <w:i/>
          <w:iCs/>
          <w:sz w:val="24"/>
          <w:szCs w:val="24"/>
        </w:rPr>
        <w:t>n</w:t>
      </w:r>
      <w:r w:rsidRPr="00276D0F">
        <w:rPr>
          <w:rFonts w:ascii="Book Antiqua" w:hAnsi="Book Antiqua" w:cs="Arial"/>
          <w:sz w:val="24"/>
          <w:szCs w:val="24"/>
        </w:rPr>
        <w:t xml:space="preserve"> = 16)</w:t>
      </w:r>
      <w:r w:rsidRPr="00276D0F">
        <w:rPr>
          <w:rFonts w:ascii="Book Antiqua" w:eastAsia="等线" w:hAnsi="Book Antiqua" w:cs="Arial"/>
          <w:sz w:val="24"/>
          <w:szCs w:val="24"/>
        </w:rPr>
        <w:t xml:space="preserve"> and</w:t>
      </w:r>
      <w:r w:rsidRPr="00276D0F">
        <w:rPr>
          <w:rFonts w:ascii="Book Antiqua" w:hAnsi="Book Antiqua" w:cs="Arial"/>
          <w:sz w:val="24"/>
          <w:szCs w:val="24"/>
        </w:rPr>
        <w:t xml:space="preserve"> (3) pure subgroup (</w:t>
      </w:r>
      <w:r w:rsidRPr="00276D0F">
        <w:rPr>
          <w:rFonts w:ascii="Book Antiqua" w:hAnsi="Book Antiqua" w:cs="Arial"/>
          <w:i/>
          <w:iCs/>
          <w:sz w:val="24"/>
          <w:szCs w:val="24"/>
        </w:rPr>
        <w:t>n</w:t>
      </w:r>
      <w:r w:rsidRPr="00276D0F">
        <w:rPr>
          <w:rFonts w:ascii="Book Antiqua" w:hAnsi="Book Antiqua" w:cs="Arial"/>
          <w:sz w:val="24"/>
          <w:szCs w:val="24"/>
        </w:rPr>
        <w:t xml:space="preserve"> = 11).</w:t>
      </w:r>
      <w:bookmarkStart w:id="99" w:name="_Hlk29063295"/>
      <w:r w:rsidRPr="00276D0F">
        <w:rPr>
          <w:rFonts w:ascii="Book Antiqua" w:hAnsi="Book Antiqua" w:cs="Arial"/>
          <w:sz w:val="24"/>
          <w:szCs w:val="24"/>
        </w:rPr>
        <w:t xml:space="preserve"> </w:t>
      </w:r>
      <w:r w:rsidRPr="00276D0F">
        <w:rPr>
          <w:rFonts w:ascii="Book Antiqua" w:hAnsi="Book Antiqua" w:cs="Arial"/>
          <w:kern w:val="0"/>
          <w:sz w:val="24"/>
          <w:szCs w:val="24"/>
        </w:rPr>
        <w:t xml:space="preserve">Kaplan-Meier </w:t>
      </w:r>
      <w:r w:rsidRPr="00276D0F">
        <w:rPr>
          <w:rFonts w:ascii="Book Antiqua" w:hAnsi="Book Antiqua" w:cs="Arial"/>
          <w:sz w:val="24"/>
          <w:szCs w:val="24"/>
        </w:rPr>
        <w:t>analyses of</w:t>
      </w:r>
      <w:r w:rsidRPr="00276D0F">
        <w:rPr>
          <w:rFonts w:ascii="Book Antiqua" w:hAnsi="Book Antiqua" w:cs="Arial"/>
          <w:kern w:val="0"/>
          <w:sz w:val="24"/>
          <w:szCs w:val="24"/>
        </w:rPr>
        <w:t xml:space="preserve"> </w:t>
      </w:r>
      <w:r w:rsidRPr="00276D0F">
        <w:rPr>
          <w:rFonts w:ascii="Book Antiqua" w:hAnsi="Book Antiqua" w:cs="Arial"/>
          <w:sz w:val="24"/>
          <w:szCs w:val="24"/>
        </w:rPr>
        <w:t xml:space="preserve">(A) overall survival and (B) </w:t>
      </w:r>
      <w:bookmarkStart w:id="100" w:name="_Hlk29064429"/>
      <w:r w:rsidRPr="00276D0F">
        <w:rPr>
          <w:rFonts w:ascii="Book Antiqua" w:hAnsi="Book Antiqua" w:cs="Arial"/>
          <w:sz w:val="24"/>
          <w:szCs w:val="24"/>
        </w:rPr>
        <w:t>recurrence-free survival</w:t>
      </w:r>
      <w:bookmarkEnd w:id="99"/>
      <w:bookmarkEnd w:id="100"/>
      <w:r w:rsidRPr="00276D0F">
        <w:rPr>
          <w:rFonts w:ascii="Book Antiqua" w:hAnsi="Book Antiqua" w:cs="Arial"/>
          <w:sz w:val="24"/>
          <w:szCs w:val="24"/>
        </w:rPr>
        <w:t xml:space="preserve"> showed no differences among the three subgroups.</w:t>
      </w:r>
      <w:bookmarkEnd w:id="98"/>
    </w:p>
    <w:p w14:paraId="693DC91B" w14:textId="77777777" w:rsidR="001D0641" w:rsidRPr="00276D0F" w:rsidRDefault="001D0641">
      <w:pPr>
        <w:adjustRightInd w:val="0"/>
        <w:snapToGrid w:val="0"/>
        <w:spacing w:line="360" w:lineRule="auto"/>
        <w:rPr>
          <w:rFonts w:ascii="Book Antiqua" w:hAnsi="Book Antiqua" w:cs="Arial"/>
          <w:sz w:val="24"/>
          <w:szCs w:val="24"/>
        </w:rPr>
      </w:pPr>
    </w:p>
    <w:p w14:paraId="0259028E" w14:textId="77777777" w:rsidR="001D0641" w:rsidRPr="00276D0F" w:rsidRDefault="001D0641">
      <w:pPr>
        <w:adjustRightInd w:val="0"/>
        <w:snapToGrid w:val="0"/>
        <w:spacing w:line="360" w:lineRule="auto"/>
        <w:rPr>
          <w:rFonts w:ascii="Book Antiqua" w:hAnsi="Book Antiqua" w:cs="Arial"/>
          <w:sz w:val="24"/>
          <w:szCs w:val="24"/>
        </w:rPr>
      </w:pPr>
    </w:p>
    <w:p w14:paraId="2BC3AAB9" w14:textId="77777777" w:rsidR="001D0641" w:rsidRPr="00276D0F" w:rsidRDefault="001D0641">
      <w:pPr>
        <w:adjustRightInd w:val="0"/>
        <w:snapToGrid w:val="0"/>
        <w:spacing w:line="360" w:lineRule="auto"/>
        <w:rPr>
          <w:rFonts w:ascii="Book Antiqua" w:hAnsi="Book Antiqua" w:cs="Arial"/>
          <w:sz w:val="24"/>
          <w:szCs w:val="24"/>
        </w:rPr>
      </w:pPr>
    </w:p>
    <w:p w14:paraId="0C794A56" w14:textId="77777777" w:rsidR="001D0641" w:rsidRPr="00276D0F" w:rsidRDefault="001D0641">
      <w:pPr>
        <w:adjustRightInd w:val="0"/>
        <w:snapToGrid w:val="0"/>
        <w:spacing w:line="360" w:lineRule="auto"/>
        <w:rPr>
          <w:rFonts w:ascii="Book Antiqua" w:hAnsi="Book Antiqua" w:cs="Arial"/>
          <w:sz w:val="24"/>
          <w:szCs w:val="24"/>
        </w:rPr>
      </w:pPr>
    </w:p>
    <w:p w14:paraId="24258888"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hAnsi="Book Antiqua" w:cs="Arial"/>
          <w:noProof/>
          <w:sz w:val="24"/>
          <w:szCs w:val="24"/>
        </w:rPr>
        <w:lastRenderedPageBreak/>
        <w:drawing>
          <wp:inline distT="0" distB="0" distL="0" distR="0" wp14:anchorId="062A9098" wp14:editId="29F9BDBC">
            <wp:extent cx="5812155" cy="32302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4544" cy="3231823"/>
                    </a:xfrm>
                    <a:prstGeom prst="rect">
                      <a:avLst/>
                    </a:prstGeom>
                  </pic:spPr>
                </pic:pic>
              </a:graphicData>
            </a:graphic>
          </wp:inline>
        </w:drawing>
      </w:r>
    </w:p>
    <w:p w14:paraId="4EF3813A" w14:textId="77777777" w:rsidR="001D0641" w:rsidRPr="00276D0F" w:rsidRDefault="00C410F5">
      <w:pPr>
        <w:adjustRightInd w:val="0"/>
        <w:snapToGrid w:val="0"/>
        <w:spacing w:line="360" w:lineRule="auto"/>
        <w:rPr>
          <w:rFonts w:ascii="Book Antiqua" w:hAnsi="Book Antiqua" w:cs="Arial"/>
          <w:b/>
          <w:bCs/>
          <w:sz w:val="24"/>
          <w:szCs w:val="24"/>
        </w:rPr>
      </w:pPr>
      <w:r w:rsidRPr="00276D0F">
        <w:rPr>
          <w:rFonts w:ascii="Book Antiqua" w:hAnsi="Book Antiqua" w:cs="Arial"/>
          <w:b/>
          <w:bCs/>
          <w:sz w:val="24"/>
          <w:szCs w:val="24"/>
        </w:rPr>
        <w:t>Figure 8 Schematic of</w:t>
      </w:r>
      <w:r w:rsidRPr="00276D0F">
        <w:rPr>
          <w:rFonts w:ascii="Book Antiqua" w:eastAsia="等线" w:hAnsi="Book Antiqua" w:cs="Arial"/>
          <w:b/>
          <w:bCs/>
          <w:sz w:val="24"/>
          <w:szCs w:val="24"/>
        </w:rPr>
        <w:t xml:space="preserve"> the</w:t>
      </w:r>
      <w:r w:rsidRPr="00276D0F">
        <w:rPr>
          <w:rFonts w:ascii="Book Antiqua" w:hAnsi="Book Antiqua" w:cs="Arial"/>
          <w:b/>
          <w:bCs/>
          <w:sz w:val="24"/>
          <w:szCs w:val="24"/>
        </w:rPr>
        <w:t xml:space="preserve"> hypothesis. </w:t>
      </w:r>
      <w:r w:rsidRPr="00276D0F">
        <w:rPr>
          <w:rFonts w:ascii="Book Antiqua" w:hAnsi="Book Antiqua" w:cs="Arial"/>
          <w:bCs/>
          <w:sz w:val="24"/>
          <w:szCs w:val="24"/>
        </w:rPr>
        <w:t>HCC:</w:t>
      </w:r>
      <w:r w:rsidRPr="00276D0F">
        <w:rPr>
          <w:rFonts w:ascii="Book Antiqua" w:hAnsi="Book Antiqua" w:cs="Arial"/>
          <w:sz w:val="24"/>
          <w:szCs w:val="24"/>
        </w:rPr>
        <w:t xml:space="preserve"> Hepatocellular carcinoma.</w:t>
      </w:r>
    </w:p>
    <w:bookmarkEnd w:id="97"/>
    <w:p w14:paraId="6EB17445" w14:textId="77777777" w:rsidR="001D0641" w:rsidRPr="00276D0F" w:rsidRDefault="001D0641">
      <w:pPr>
        <w:adjustRightInd w:val="0"/>
        <w:snapToGrid w:val="0"/>
        <w:spacing w:line="360" w:lineRule="auto"/>
        <w:rPr>
          <w:rFonts w:ascii="Book Antiqua" w:hAnsi="Book Antiqua" w:cs="Arial"/>
          <w:sz w:val="24"/>
          <w:szCs w:val="24"/>
        </w:rPr>
      </w:pPr>
    </w:p>
    <w:p w14:paraId="28C671FB" w14:textId="77777777" w:rsidR="001D0641" w:rsidRPr="00276D0F" w:rsidRDefault="00C410F5">
      <w:pPr>
        <w:widowControl/>
        <w:adjustRightInd w:val="0"/>
        <w:snapToGrid w:val="0"/>
        <w:spacing w:line="360" w:lineRule="auto"/>
        <w:rPr>
          <w:rFonts w:ascii="Book Antiqua" w:eastAsia="等线" w:hAnsi="Book Antiqua" w:cs="Arial"/>
          <w:b/>
          <w:bCs/>
          <w:kern w:val="0"/>
          <w:sz w:val="24"/>
          <w:szCs w:val="24"/>
        </w:rPr>
      </w:pPr>
      <w:r w:rsidRPr="00276D0F">
        <w:rPr>
          <w:rFonts w:ascii="Book Antiqua" w:eastAsia="等线" w:hAnsi="Book Antiqua" w:cs="Arial"/>
          <w:b/>
          <w:bCs/>
          <w:kern w:val="0"/>
          <w:sz w:val="24"/>
          <w:szCs w:val="24"/>
        </w:rPr>
        <w:br w:type="page"/>
      </w:r>
    </w:p>
    <w:p w14:paraId="600F67D9"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eastAsia="等线" w:hAnsi="Book Antiqua" w:cs="Arial"/>
          <w:b/>
          <w:bCs/>
          <w:kern w:val="0"/>
          <w:sz w:val="24"/>
          <w:szCs w:val="24"/>
        </w:rPr>
        <w:lastRenderedPageBreak/>
        <w:t>Table 1 Clinical and laboratory characteristics of the studied patients,</w:t>
      </w:r>
      <w:r w:rsidRPr="00276D0F">
        <w:rPr>
          <w:rFonts w:ascii="Book Antiqua" w:eastAsia="等线" w:hAnsi="Book Antiqua" w:cs="Arial"/>
          <w:i/>
          <w:iCs/>
          <w:kern w:val="0"/>
          <w:sz w:val="24"/>
          <w:szCs w:val="24"/>
        </w:rPr>
        <w:t xml:space="preserve"> </w:t>
      </w:r>
      <w:r w:rsidRPr="00276D0F">
        <w:rPr>
          <w:rFonts w:ascii="Book Antiqua" w:eastAsia="等线" w:hAnsi="Book Antiqua" w:cs="Arial"/>
          <w:b/>
          <w:i/>
          <w:iCs/>
          <w:kern w:val="0"/>
          <w:sz w:val="24"/>
          <w:szCs w:val="24"/>
        </w:rPr>
        <w:t>n</w:t>
      </w:r>
      <w:r w:rsidRPr="00276D0F">
        <w:rPr>
          <w:rFonts w:ascii="Book Antiqua" w:eastAsia="等线" w:hAnsi="Book Antiqua" w:cs="Arial"/>
          <w:b/>
          <w:kern w:val="0"/>
          <w:sz w:val="24"/>
          <w:szCs w:val="24"/>
        </w:rPr>
        <w:t xml:space="preserve"> (%)</w:t>
      </w:r>
    </w:p>
    <w:tbl>
      <w:tblPr>
        <w:tblW w:w="5146" w:type="pct"/>
        <w:tblInd w:w="-284" w:type="dxa"/>
        <w:tblBorders>
          <w:top w:val="single" w:sz="4" w:space="0" w:color="auto"/>
          <w:bottom w:val="single" w:sz="4" w:space="0" w:color="auto"/>
        </w:tblBorders>
        <w:tblLayout w:type="fixed"/>
        <w:tblLook w:val="04A0" w:firstRow="1" w:lastRow="0" w:firstColumn="1" w:lastColumn="0" w:noHBand="0" w:noVBand="1"/>
      </w:tblPr>
      <w:tblGrid>
        <w:gridCol w:w="4032"/>
        <w:gridCol w:w="2157"/>
        <w:gridCol w:w="2292"/>
        <w:gridCol w:w="1031"/>
      </w:tblGrid>
      <w:tr w:rsidR="001D0641" w:rsidRPr="00276D0F" w14:paraId="1C8F51BD" w14:textId="77777777">
        <w:trPr>
          <w:trHeight w:val="284"/>
          <w:tblHeader/>
        </w:trPr>
        <w:tc>
          <w:tcPr>
            <w:tcW w:w="2119" w:type="pct"/>
            <w:tcBorders>
              <w:top w:val="single" w:sz="4" w:space="0" w:color="auto"/>
              <w:bottom w:val="single" w:sz="4" w:space="0" w:color="auto"/>
            </w:tcBorders>
            <w:shd w:val="clear" w:color="auto" w:fill="auto"/>
            <w:noWrap/>
            <w:vAlign w:val="center"/>
          </w:tcPr>
          <w:p w14:paraId="4A0FDC7A"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Variables</w:t>
            </w:r>
          </w:p>
        </w:tc>
        <w:tc>
          <w:tcPr>
            <w:tcW w:w="1134" w:type="pct"/>
            <w:tcBorders>
              <w:top w:val="single" w:sz="4" w:space="0" w:color="auto"/>
              <w:bottom w:val="single" w:sz="4" w:space="0" w:color="auto"/>
            </w:tcBorders>
            <w:shd w:val="clear" w:color="auto" w:fill="auto"/>
            <w:noWrap/>
            <w:vAlign w:val="center"/>
          </w:tcPr>
          <w:p w14:paraId="5D8A1CB2"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 xml:space="preserve">Sarcomatoid HCC, </w:t>
            </w:r>
            <w:r w:rsidRPr="00276D0F">
              <w:rPr>
                <w:rFonts w:ascii="Book Antiqua" w:eastAsia="等线" w:hAnsi="Book Antiqua" w:cs="Arial"/>
                <w:b/>
                <w:i/>
                <w:iCs/>
                <w:kern w:val="0"/>
                <w:sz w:val="24"/>
                <w:szCs w:val="24"/>
              </w:rPr>
              <w:t xml:space="preserve">n </w:t>
            </w:r>
            <w:r w:rsidRPr="00276D0F">
              <w:rPr>
                <w:rFonts w:ascii="Book Antiqua" w:eastAsia="等线" w:hAnsi="Book Antiqua" w:cs="Arial"/>
                <w:b/>
                <w:kern w:val="0"/>
                <w:sz w:val="24"/>
                <w:szCs w:val="24"/>
              </w:rPr>
              <w:t>= 41</w:t>
            </w:r>
          </w:p>
        </w:tc>
        <w:tc>
          <w:tcPr>
            <w:tcW w:w="1205" w:type="pct"/>
            <w:tcBorders>
              <w:top w:val="single" w:sz="4" w:space="0" w:color="auto"/>
              <w:bottom w:val="single" w:sz="4" w:space="0" w:color="auto"/>
            </w:tcBorders>
            <w:shd w:val="clear" w:color="auto" w:fill="auto"/>
            <w:noWrap/>
            <w:vAlign w:val="center"/>
          </w:tcPr>
          <w:p w14:paraId="167BB37B"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 xml:space="preserve">High-grade HCC, </w:t>
            </w:r>
            <w:r w:rsidRPr="00276D0F">
              <w:rPr>
                <w:rFonts w:ascii="Book Antiqua" w:eastAsia="等线" w:hAnsi="Book Antiqua" w:cs="Arial"/>
                <w:b/>
                <w:i/>
                <w:iCs/>
                <w:kern w:val="0"/>
                <w:sz w:val="24"/>
                <w:szCs w:val="24"/>
              </w:rPr>
              <w:t>n</w:t>
            </w:r>
            <w:r w:rsidRPr="00276D0F">
              <w:rPr>
                <w:rFonts w:ascii="Book Antiqua" w:eastAsia="等线" w:hAnsi="Book Antiqua" w:cs="Arial"/>
                <w:b/>
                <w:kern w:val="0"/>
                <w:sz w:val="24"/>
                <w:szCs w:val="24"/>
              </w:rPr>
              <w:t xml:space="preserve"> = 155</w:t>
            </w:r>
          </w:p>
        </w:tc>
        <w:tc>
          <w:tcPr>
            <w:tcW w:w="542" w:type="pct"/>
            <w:tcBorders>
              <w:top w:val="single" w:sz="4" w:space="0" w:color="auto"/>
              <w:bottom w:val="single" w:sz="4" w:space="0" w:color="auto"/>
            </w:tcBorders>
            <w:shd w:val="clear" w:color="auto" w:fill="auto"/>
            <w:noWrap/>
            <w:vAlign w:val="center"/>
          </w:tcPr>
          <w:p w14:paraId="22A12EDB"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i/>
                <w:iCs/>
                <w:kern w:val="0"/>
                <w:sz w:val="24"/>
                <w:szCs w:val="24"/>
              </w:rPr>
              <w:t>P</w:t>
            </w:r>
            <w:r w:rsidRPr="00276D0F">
              <w:rPr>
                <w:rFonts w:ascii="Book Antiqua" w:eastAsia="等线" w:hAnsi="Book Antiqua" w:cs="Arial"/>
                <w:b/>
                <w:kern w:val="0"/>
                <w:sz w:val="24"/>
                <w:szCs w:val="24"/>
              </w:rPr>
              <w:t xml:space="preserve"> value</w:t>
            </w:r>
          </w:p>
        </w:tc>
      </w:tr>
      <w:tr w:rsidR="001D0641" w:rsidRPr="00276D0F" w14:paraId="177768FE" w14:textId="77777777">
        <w:trPr>
          <w:trHeight w:val="284"/>
        </w:trPr>
        <w:tc>
          <w:tcPr>
            <w:tcW w:w="2119" w:type="pct"/>
            <w:tcBorders>
              <w:top w:val="single" w:sz="4" w:space="0" w:color="auto"/>
            </w:tcBorders>
            <w:shd w:val="clear" w:color="auto" w:fill="auto"/>
            <w:noWrap/>
            <w:vAlign w:val="center"/>
          </w:tcPr>
          <w:p w14:paraId="413F92C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Age at diagnosis, median (range), yr</w:t>
            </w:r>
          </w:p>
        </w:tc>
        <w:tc>
          <w:tcPr>
            <w:tcW w:w="1134" w:type="pct"/>
            <w:tcBorders>
              <w:top w:val="single" w:sz="4" w:space="0" w:color="auto"/>
            </w:tcBorders>
            <w:shd w:val="clear" w:color="auto" w:fill="auto"/>
            <w:noWrap/>
            <w:vAlign w:val="center"/>
          </w:tcPr>
          <w:p w14:paraId="3EEDE0D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54 (15-74)</w:t>
            </w:r>
          </w:p>
        </w:tc>
        <w:tc>
          <w:tcPr>
            <w:tcW w:w="1205" w:type="pct"/>
            <w:tcBorders>
              <w:top w:val="single" w:sz="4" w:space="0" w:color="auto"/>
            </w:tcBorders>
            <w:shd w:val="clear" w:color="auto" w:fill="auto"/>
            <w:noWrap/>
            <w:vAlign w:val="center"/>
          </w:tcPr>
          <w:p w14:paraId="46D6583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55 (28-81)</w:t>
            </w:r>
          </w:p>
        </w:tc>
        <w:tc>
          <w:tcPr>
            <w:tcW w:w="542" w:type="pct"/>
            <w:tcBorders>
              <w:top w:val="single" w:sz="4" w:space="0" w:color="auto"/>
            </w:tcBorders>
            <w:shd w:val="clear" w:color="auto" w:fill="auto"/>
            <w:noWrap/>
            <w:vAlign w:val="center"/>
          </w:tcPr>
          <w:p w14:paraId="280308D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0.942</w:t>
            </w:r>
          </w:p>
        </w:tc>
      </w:tr>
      <w:tr w:rsidR="001D0641" w:rsidRPr="00276D0F" w14:paraId="6A8A6563" w14:textId="77777777">
        <w:trPr>
          <w:trHeight w:val="284"/>
        </w:trPr>
        <w:tc>
          <w:tcPr>
            <w:tcW w:w="2119" w:type="pct"/>
            <w:shd w:val="clear" w:color="auto" w:fill="auto"/>
            <w:noWrap/>
            <w:vAlign w:val="center"/>
          </w:tcPr>
          <w:p w14:paraId="5B038AE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Sex (male/female)</w:t>
            </w:r>
          </w:p>
        </w:tc>
        <w:tc>
          <w:tcPr>
            <w:tcW w:w="1134" w:type="pct"/>
            <w:shd w:val="clear" w:color="auto" w:fill="auto"/>
            <w:noWrap/>
            <w:vAlign w:val="center"/>
          </w:tcPr>
          <w:p w14:paraId="31F577D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33/8</w:t>
            </w:r>
          </w:p>
        </w:tc>
        <w:tc>
          <w:tcPr>
            <w:tcW w:w="1205" w:type="pct"/>
            <w:shd w:val="clear" w:color="auto" w:fill="auto"/>
            <w:noWrap/>
            <w:vAlign w:val="center"/>
          </w:tcPr>
          <w:p w14:paraId="310379D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134/21</w:t>
            </w:r>
          </w:p>
        </w:tc>
        <w:tc>
          <w:tcPr>
            <w:tcW w:w="542" w:type="pct"/>
            <w:shd w:val="clear" w:color="auto" w:fill="auto"/>
            <w:noWrap/>
            <w:vAlign w:val="center"/>
          </w:tcPr>
          <w:p w14:paraId="6D65841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0.339</w:t>
            </w:r>
          </w:p>
        </w:tc>
      </w:tr>
      <w:tr w:rsidR="001D0641" w:rsidRPr="00276D0F" w14:paraId="40A1C832" w14:textId="77777777">
        <w:trPr>
          <w:trHeight w:val="284"/>
        </w:trPr>
        <w:tc>
          <w:tcPr>
            <w:tcW w:w="2119" w:type="pct"/>
            <w:shd w:val="clear" w:color="auto" w:fill="auto"/>
            <w:noWrap/>
            <w:vAlign w:val="center"/>
          </w:tcPr>
          <w:p w14:paraId="5A6075C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Follow-up duration, median (range), mo</w:t>
            </w:r>
          </w:p>
        </w:tc>
        <w:tc>
          <w:tcPr>
            <w:tcW w:w="1134" w:type="pct"/>
            <w:shd w:val="clear" w:color="auto" w:fill="auto"/>
            <w:noWrap/>
            <w:vAlign w:val="center"/>
          </w:tcPr>
          <w:p w14:paraId="41936C4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10.5 (1.7-81.7)</w:t>
            </w:r>
          </w:p>
        </w:tc>
        <w:tc>
          <w:tcPr>
            <w:tcW w:w="1205" w:type="pct"/>
            <w:shd w:val="clear" w:color="auto" w:fill="auto"/>
            <w:noWrap/>
            <w:vAlign w:val="center"/>
          </w:tcPr>
          <w:p w14:paraId="4FAE760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27.7 (2.1-138.5)</w:t>
            </w:r>
          </w:p>
        </w:tc>
        <w:tc>
          <w:tcPr>
            <w:tcW w:w="542" w:type="pct"/>
            <w:shd w:val="clear" w:color="auto" w:fill="auto"/>
            <w:noWrap/>
            <w:vAlign w:val="center"/>
          </w:tcPr>
          <w:p w14:paraId="72F1C86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r>
      <w:tr w:rsidR="001D0641" w:rsidRPr="00276D0F" w14:paraId="690A65BE" w14:textId="77777777">
        <w:trPr>
          <w:trHeight w:val="284"/>
        </w:trPr>
        <w:tc>
          <w:tcPr>
            <w:tcW w:w="2119" w:type="pct"/>
            <w:shd w:val="clear" w:color="auto" w:fill="auto"/>
            <w:noWrap/>
            <w:vAlign w:val="center"/>
          </w:tcPr>
          <w:p w14:paraId="198A099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Symptom at diagnosis</w:t>
            </w:r>
          </w:p>
        </w:tc>
        <w:tc>
          <w:tcPr>
            <w:tcW w:w="1134" w:type="pct"/>
            <w:shd w:val="clear" w:color="auto" w:fill="auto"/>
            <w:noWrap/>
            <w:vAlign w:val="center"/>
          </w:tcPr>
          <w:p w14:paraId="5F9EE77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32 (78.0)</w:t>
            </w:r>
          </w:p>
        </w:tc>
        <w:tc>
          <w:tcPr>
            <w:tcW w:w="1205" w:type="pct"/>
            <w:shd w:val="clear" w:color="auto" w:fill="auto"/>
            <w:noWrap/>
            <w:vAlign w:val="center"/>
          </w:tcPr>
          <w:p w14:paraId="6E233CA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86 (55.5)</w:t>
            </w:r>
          </w:p>
        </w:tc>
        <w:tc>
          <w:tcPr>
            <w:tcW w:w="542" w:type="pct"/>
            <w:shd w:val="clear" w:color="auto" w:fill="auto"/>
            <w:noWrap/>
            <w:vAlign w:val="center"/>
          </w:tcPr>
          <w:p w14:paraId="58DB1D9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0.009</w:t>
            </w:r>
          </w:p>
        </w:tc>
      </w:tr>
      <w:tr w:rsidR="001D0641" w:rsidRPr="00276D0F" w14:paraId="3E322A04" w14:textId="77777777">
        <w:trPr>
          <w:trHeight w:val="284"/>
        </w:trPr>
        <w:tc>
          <w:tcPr>
            <w:tcW w:w="2119" w:type="pct"/>
            <w:shd w:val="clear" w:color="auto" w:fill="auto"/>
            <w:noWrap/>
            <w:vAlign w:val="center"/>
          </w:tcPr>
          <w:p w14:paraId="4EEE25F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Alcoholism</w:t>
            </w:r>
          </w:p>
        </w:tc>
        <w:tc>
          <w:tcPr>
            <w:tcW w:w="1134" w:type="pct"/>
            <w:shd w:val="clear" w:color="auto" w:fill="auto"/>
            <w:noWrap/>
            <w:vAlign w:val="center"/>
          </w:tcPr>
          <w:p w14:paraId="2132EC1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 (24.4)</w:t>
            </w:r>
          </w:p>
        </w:tc>
        <w:tc>
          <w:tcPr>
            <w:tcW w:w="1205" w:type="pct"/>
            <w:shd w:val="clear" w:color="auto" w:fill="auto"/>
            <w:noWrap/>
            <w:vAlign w:val="center"/>
          </w:tcPr>
          <w:p w14:paraId="3998F2A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38 (24.5)</w:t>
            </w:r>
          </w:p>
        </w:tc>
        <w:tc>
          <w:tcPr>
            <w:tcW w:w="542" w:type="pct"/>
            <w:shd w:val="clear" w:color="auto" w:fill="auto"/>
            <w:noWrap/>
            <w:vAlign w:val="center"/>
          </w:tcPr>
          <w:p w14:paraId="3BA1832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0.987</w:t>
            </w:r>
          </w:p>
        </w:tc>
      </w:tr>
      <w:tr w:rsidR="001D0641" w:rsidRPr="00276D0F" w14:paraId="0B88DBE7" w14:textId="77777777">
        <w:trPr>
          <w:trHeight w:val="284"/>
        </w:trPr>
        <w:tc>
          <w:tcPr>
            <w:tcW w:w="2119" w:type="pct"/>
            <w:shd w:val="clear" w:color="auto" w:fill="auto"/>
            <w:noWrap/>
            <w:vAlign w:val="center"/>
          </w:tcPr>
          <w:p w14:paraId="2582BF0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HBsAg(+)</w:t>
            </w:r>
          </w:p>
        </w:tc>
        <w:tc>
          <w:tcPr>
            <w:tcW w:w="1134" w:type="pct"/>
            <w:shd w:val="clear" w:color="auto" w:fill="auto"/>
            <w:noWrap/>
            <w:vAlign w:val="center"/>
          </w:tcPr>
          <w:p w14:paraId="23E77F1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29 (70.7)</w:t>
            </w:r>
          </w:p>
        </w:tc>
        <w:tc>
          <w:tcPr>
            <w:tcW w:w="1205" w:type="pct"/>
            <w:shd w:val="clear" w:color="auto" w:fill="auto"/>
            <w:noWrap/>
            <w:vAlign w:val="center"/>
          </w:tcPr>
          <w:p w14:paraId="0304098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124 (80.0)</w:t>
            </w:r>
          </w:p>
        </w:tc>
        <w:tc>
          <w:tcPr>
            <w:tcW w:w="542" w:type="pct"/>
            <w:shd w:val="clear" w:color="auto" w:fill="auto"/>
            <w:noWrap/>
            <w:vAlign w:val="center"/>
          </w:tcPr>
          <w:p w14:paraId="4CEF186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0.202</w:t>
            </w:r>
          </w:p>
        </w:tc>
      </w:tr>
      <w:tr w:rsidR="001D0641" w:rsidRPr="00276D0F" w14:paraId="388E89D9" w14:textId="77777777">
        <w:trPr>
          <w:trHeight w:val="284"/>
        </w:trPr>
        <w:tc>
          <w:tcPr>
            <w:tcW w:w="2119" w:type="pct"/>
            <w:shd w:val="clear" w:color="auto" w:fill="auto"/>
            <w:noWrap/>
            <w:vAlign w:val="center"/>
          </w:tcPr>
          <w:p w14:paraId="1C68F04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HCV-Ab(+)</w:t>
            </w:r>
          </w:p>
        </w:tc>
        <w:tc>
          <w:tcPr>
            <w:tcW w:w="1134" w:type="pct"/>
            <w:shd w:val="clear" w:color="auto" w:fill="auto"/>
            <w:noWrap/>
            <w:vAlign w:val="center"/>
          </w:tcPr>
          <w:p w14:paraId="00D6B8F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 (7.3)</w:t>
            </w:r>
          </w:p>
        </w:tc>
        <w:tc>
          <w:tcPr>
            <w:tcW w:w="1205" w:type="pct"/>
            <w:shd w:val="clear" w:color="auto" w:fill="auto"/>
            <w:noWrap/>
            <w:vAlign w:val="center"/>
          </w:tcPr>
          <w:p w14:paraId="4881FDF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5 (3.2)</w:t>
            </w:r>
          </w:p>
        </w:tc>
        <w:tc>
          <w:tcPr>
            <w:tcW w:w="542" w:type="pct"/>
            <w:shd w:val="clear" w:color="auto" w:fill="auto"/>
            <w:noWrap/>
            <w:vAlign w:val="center"/>
          </w:tcPr>
          <w:p w14:paraId="3DF9F09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0.368</w:t>
            </w:r>
          </w:p>
        </w:tc>
      </w:tr>
      <w:tr w:rsidR="001D0641" w:rsidRPr="00276D0F" w14:paraId="36CA2F77" w14:textId="77777777">
        <w:trPr>
          <w:trHeight w:val="284"/>
        </w:trPr>
        <w:tc>
          <w:tcPr>
            <w:tcW w:w="2119" w:type="pct"/>
            <w:shd w:val="clear" w:color="auto" w:fill="auto"/>
            <w:noWrap/>
            <w:vAlign w:val="center"/>
          </w:tcPr>
          <w:p w14:paraId="4F4B12E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Liver cirrhosis</w:t>
            </w:r>
          </w:p>
        </w:tc>
        <w:tc>
          <w:tcPr>
            <w:tcW w:w="1134" w:type="pct"/>
            <w:shd w:val="clear" w:color="auto" w:fill="auto"/>
            <w:noWrap/>
            <w:vAlign w:val="center"/>
          </w:tcPr>
          <w:p w14:paraId="0E206C2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32 (78.0)</w:t>
            </w:r>
          </w:p>
        </w:tc>
        <w:tc>
          <w:tcPr>
            <w:tcW w:w="1205" w:type="pct"/>
            <w:shd w:val="clear" w:color="auto" w:fill="auto"/>
            <w:noWrap/>
            <w:vAlign w:val="center"/>
          </w:tcPr>
          <w:p w14:paraId="0CE0E36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133 (85.8)</w:t>
            </w:r>
          </w:p>
        </w:tc>
        <w:tc>
          <w:tcPr>
            <w:tcW w:w="542" w:type="pct"/>
            <w:shd w:val="clear" w:color="auto" w:fill="auto"/>
            <w:noWrap/>
            <w:vAlign w:val="center"/>
          </w:tcPr>
          <w:p w14:paraId="2A81208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0.226</w:t>
            </w:r>
          </w:p>
        </w:tc>
      </w:tr>
      <w:tr w:rsidR="001D0641" w:rsidRPr="00276D0F" w14:paraId="380DF52B" w14:textId="77777777">
        <w:trPr>
          <w:trHeight w:val="284"/>
        </w:trPr>
        <w:tc>
          <w:tcPr>
            <w:tcW w:w="2119" w:type="pct"/>
            <w:shd w:val="clear" w:color="auto" w:fill="auto"/>
            <w:noWrap/>
            <w:vAlign w:val="center"/>
          </w:tcPr>
          <w:p w14:paraId="058BC03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Child-Pugh class, A/B</w:t>
            </w:r>
          </w:p>
        </w:tc>
        <w:tc>
          <w:tcPr>
            <w:tcW w:w="1134" w:type="pct"/>
            <w:shd w:val="clear" w:color="auto" w:fill="auto"/>
            <w:noWrap/>
            <w:vAlign w:val="center"/>
          </w:tcPr>
          <w:p w14:paraId="5D59217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36/5</w:t>
            </w:r>
          </w:p>
        </w:tc>
        <w:tc>
          <w:tcPr>
            <w:tcW w:w="1205" w:type="pct"/>
            <w:shd w:val="clear" w:color="auto" w:fill="auto"/>
            <w:noWrap/>
            <w:vAlign w:val="center"/>
          </w:tcPr>
          <w:p w14:paraId="3F64DFB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143/12</w:t>
            </w:r>
          </w:p>
        </w:tc>
        <w:tc>
          <w:tcPr>
            <w:tcW w:w="542" w:type="pct"/>
            <w:shd w:val="clear" w:color="auto" w:fill="auto"/>
            <w:noWrap/>
            <w:vAlign w:val="center"/>
          </w:tcPr>
          <w:p w14:paraId="1BE840E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0.359</w:t>
            </w:r>
          </w:p>
        </w:tc>
      </w:tr>
      <w:tr w:rsidR="001D0641" w:rsidRPr="00276D0F" w14:paraId="4465CF94" w14:textId="77777777">
        <w:trPr>
          <w:trHeight w:val="284"/>
        </w:trPr>
        <w:tc>
          <w:tcPr>
            <w:tcW w:w="2119" w:type="pct"/>
            <w:shd w:val="clear" w:color="auto" w:fill="auto"/>
            <w:noWrap/>
            <w:vAlign w:val="center"/>
          </w:tcPr>
          <w:p w14:paraId="0A834F0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AFP, median (range), ng/mL</w:t>
            </w:r>
          </w:p>
        </w:tc>
        <w:tc>
          <w:tcPr>
            <w:tcW w:w="1134" w:type="pct"/>
            <w:shd w:val="clear" w:color="auto" w:fill="auto"/>
            <w:noWrap/>
            <w:vAlign w:val="center"/>
          </w:tcPr>
          <w:p w14:paraId="6A7AD82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5.8 (1.0-16660.0)</w:t>
            </w:r>
          </w:p>
        </w:tc>
        <w:tc>
          <w:tcPr>
            <w:tcW w:w="1205" w:type="pct"/>
            <w:shd w:val="clear" w:color="auto" w:fill="auto"/>
            <w:noWrap/>
            <w:vAlign w:val="center"/>
          </w:tcPr>
          <w:p w14:paraId="05C2C3C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348.0 (2.0-63208.5)</w:t>
            </w:r>
          </w:p>
        </w:tc>
        <w:tc>
          <w:tcPr>
            <w:tcW w:w="542" w:type="pct"/>
            <w:shd w:val="clear" w:color="auto" w:fill="auto"/>
            <w:noWrap/>
            <w:vAlign w:val="center"/>
          </w:tcPr>
          <w:p w14:paraId="1BDE90C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r>
      <w:tr w:rsidR="001D0641" w:rsidRPr="00276D0F" w14:paraId="7069A232" w14:textId="77777777">
        <w:trPr>
          <w:trHeight w:val="284"/>
        </w:trPr>
        <w:tc>
          <w:tcPr>
            <w:tcW w:w="2119" w:type="pct"/>
            <w:shd w:val="clear" w:color="auto" w:fill="auto"/>
            <w:noWrap/>
            <w:vAlign w:val="center"/>
          </w:tcPr>
          <w:p w14:paraId="10D9491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AFP level</w:t>
            </w:r>
          </w:p>
        </w:tc>
        <w:tc>
          <w:tcPr>
            <w:tcW w:w="1134" w:type="pct"/>
            <w:shd w:val="clear" w:color="auto" w:fill="auto"/>
            <w:noWrap/>
            <w:vAlign w:val="center"/>
          </w:tcPr>
          <w:p w14:paraId="7AD4E504"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1205" w:type="pct"/>
            <w:shd w:val="clear" w:color="auto" w:fill="auto"/>
            <w:noWrap/>
            <w:vAlign w:val="center"/>
          </w:tcPr>
          <w:p w14:paraId="5462D478" w14:textId="77777777" w:rsidR="001D0641" w:rsidRPr="00276D0F" w:rsidRDefault="001D0641">
            <w:pPr>
              <w:widowControl/>
              <w:adjustRightInd w:val="0"/>
              <w:snapToGrid w:val="0"/>
              <w:spacing w:line="360" w:lineRule="auto"/>
              <w:rPr>
                <w:rFonts w:ascii="Book Antiqua" w:eastAsia="Times New Roman" w:hAnsi="Book Antiqua" w:cs="Arial"/>
                <w:kern w:val="0"/>
                <w:sz w:val="24"/>
                <w:szCs w:val="24"/>
              </w:rPr>
            </w:pPr>
          </w:p>
        </w:tc>
        <w:tc>
          <w:tcPr>
            <w:tcW w:w="542" w:type="pct"/>
            <w:shd w:val="clear" w:color="auto" w:fill="auto"/>
            <w:noWrap/>
            <w:vAlign w:val="center"/>
          </w:tcPr>
          <w:p w14:paraId="6E7DEFE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r>
      <w:tr w:rsidR="001D0641" w:rsidRPr="00276D0F" w14:paraId="6E51A15C" w14:textId="77777777">
        <w:trPr>
          <w:trHeight w:val="284"/>
        </w:trPr>
        <w:tc>
          <w:tcPr>
            <w:tcW w:w="2119" w:type="pct"/>
            <w:shd w:val="clear" w:color="auto" w:fill="auto"/>
            <w:noWrap/>
            <w:vAlign w:val="center"/>
          </w:tcPr>
          <w:p w14:paraId="1F804F61"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 20 ng/mL</w:t>
            </w:r>
          </w:p>
        </w:tc>
        <w:tc>
          <w:tcPr>
            <w:tcW w:w="1134" w:type="pct"/>
            <w:shd w:val="clear" w:color="auto" w:fill="auto"/>
            <w:noWrap/>
            <w:vAlign w:val="center"/>
          </w:tcPr>
          <w:p w14:paraId="1871EF6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26 (63.4)</w:t>
            </w:r>
          </w:p>
        </w:tc>
        <w:tc>
          <w:tcPr>
            <w:tcW w:w="1205" w:type="pct"/>
            <w:shd w:val="clear" w:color="auto" w:fill="auto"/>
            <w:noWrap/>
            <w:vAlign w:val="center"/>
          </w:tcPr>
          <w:p w14:paraId="65FA91A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33 (21.3)</w:t>
            </w:r>
          </w:p>
        </w:tc>
        <w:tc>
          <w:tcPr>
            <w:tcW w:w="542" w:type="pct"/>
            <w:shd w:val="clear" w:color="auto" w:fill="auto"/>
            <w:noWrap/>
            <w:vAlign w:val="center"/>
          </w:tcPr>
          <w:p w14:paraId="58B336FE"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11726745" w14:textId="77777777">
        <w:trPr>
          <w:trHeight w:val="284"/>
        </w:trPr>
        <w:tc>
          <w:tcPr>
            <w:tcW w:w="2119" w:type="pct"/>
            <w:shd w:val="clear" w:color="auto" w:fill="auto"/>
            <w:noWrap/>
            <w:vAlign w:val="center"/>
          </w:tcPr>
          <w:p w14:paraId="4CA846A0"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等线" w:hAnsi="Book Antiqua" w:cs="Arial"/>
                <w:kern w:val="0"/>
                <w:sz w:val="24"/>
                <w:szCs w:val="24"/>
              </w:rPr>
              <w:t>&gt; 20,&lt; 400 ng/mL</w:t>
            </w:r>
          </w:p>
        </w:tc>
        <w:tc>
          <w:tcPr>
            <w:tcW w:w="1134" w:type="pct"/>
            <w:shd w:val="clear" w:color="auto" w:fill="auto"/>
            <w:noWrap/>
            <w:vAlign w:val="center"/>
          </w:tcPr>
          <w:p w14:paraId="6EAA39D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 (24.4)</w:t>
            </w:r>
          </w:p>
        </w:tc>
        <w:tc>
          <w:tcPr>
            <w:tcW w:w="1205" w:type="pct"/>
            <w:shd w:val="clear" w:color="auto" w:fill="auto"/>
            <w:noWrap/>
            <w:vAlign w:val="center"/>
          </w:tcPr>
          <w:p w14:paraId="137B005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47 (30.3)</w:t>
            </w:r>
          </w:p>
        </w:tc>
        <w:tc>
          <w:tcPr>
            <w:tcW w:w="542" w:type="pct"/>
            <w:shd w:val="clear" w:color="auto" w:fill="auto"/>
            <w:noWrap/>
            <w:vAlign w:val="center"/>
          </w:tcPr>
          <w:p w14:paraId="70CA06C3"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1F6CB96E" w14:textId="77777777">
        <w:trPr>
          <w:trHeight w:val="284"/>
        </w:trPr>
        <w:tc>
          <w:tcPr>
            <w:tcW w:w="2119" w:type="pct"/>
            <w:shd w:val="clear" w:color="auto" w:fill="auto"/>
            <w:noWrap/>
            <w:vAlign w:val="center"/>
          </w:tcPr>
          <w:p w14:paraId="6CF0826D"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等线" w:hAnsi="Book Antiqua" w:cs="Arial"/>
                <w:kern w:val="0"/>
                <w:sz w:val="24"/>
                <w:szCs w:val="24"/>
              </w:rPr>
              <w:t>≥ 400 ng/mL</w:t>
            </w:r>
          </w:p>
        </w:tc>
        <w:tc>
          <w:tcPr>
            <w:tcW w:w="1134" w:type="pct"/>
            <w:shd w:val="clear" w:color="auto" w:fill="auto"/>
            <w:noWrap/>
            <w:vAlign w:val="center"/>
          </w:tcPr>
          <w:p w14:paraId="61C890E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5 (12.2)</w:t>
            </w:r>
          </w:p>
        </w:tc>
        <w:tc>
          <w:tcPr>
            <w:tcW w:w="1205" w:type="pct"/>
            <w:shd w:val="clear" w:color="auto" w:fill="auto"/>
            <w:noWrap/>
            <w:vAlign w:val="center"/>
          </w:tcPr>
          <w:p w14:paraId="666C9B5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75 (48.4)</w:t>
            </w:r>
          </w:p>
        </w:tc>
        <w:tc>
          <w:tcPr>
            <w:tcW w:w="542" w:type="pct"/>
            <w:shd w:val="clear" w:color="auto" w:fill="auto"/>
            <w:noWrap/>
            <w:vAlign w:val="center"/>
          </w:tcPr>
          <w:p w14:paraId="6F90C1EE"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01F8D4B0" w14:textId="77777777">
        <w:trPr>
          <w:trHeight w:val="284"/>
        </w:trPr>
        <w:tc>
          <w:tcPr>
            <w:tcW w:w="2119" w:type="pct"/>
            <w:shd w:val="clear" w:color="auto" w:fill="auto"/>
            <w:noWrap/>
            <w:vAlign w:val="center"/>
          </w:tcPr>
          <w:p w14:paraId="29126F1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Creatinine, median (range), mg/dL</w:t>
            </w:r>
          </w:p>
        </w:tc>
        <w:tc>
          <w:tcPr>
            <w:tcW w:w="1134" w:type="pct"/>
            <w:shd w:val="clear" w:color="auto" w:fill="auto"/>
            <w:noWrap/>
            <w:vAlign w:val="center"/>
          </w:tcPr>
          <w:p w14:paraId="433C1BF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0.77 (0.50-1.11)</w:t>
            </w:r>
          </w:p>
        </w:tc>
        <w:tc>
          <w:tcPr>
            <w:tcW w:w="1205" w:type="pct"/>
            <w:shd w:val="clear" w:color="auto" w:fill="auto"/>
            <w:noWrap/>
            <w:vAlign w:val="center"/>
          </w:tcPr>
          <w:p w14:paraId="740AD54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0.76 (0.49-1.58)</w:t>
            </w:r>
          </w:p>
        </w:tc>
        <w:tc>
          <w:tcPr>
            <w:tcW w:w="542" w:type="pct"/>
            <w:shd w:val="clear" w:color="auto" w:fill="auto"/>
            <w:noWrap/>
            <w:vAlign w:val="center"/>
          </w:tcPr>
          <w:p w14:paraId="5EA52E9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0.475</w:t>
            </w:r>
          </w:p>
        </w:tc>
      </w:tr>
      <w:tr w:rsidR="001D0641" w:rsidRPr="00276D0F" w14:paraId="6FB4CD1E" w14:textId="77777777">
        <w:trPr>
          <w:trHeight w:val="284"/>
        </w:trPr>
        <w:tc>
          <w:tcPr>
            <w:tcW w:w="2119" w:type="pct"/>
            <w:shd w:val="clear" w:color="auto" w:fill="auto"/>
            <w:noWrap/>
            <w:vAlign w:val="center"/>
          </w:tcPr>
          <w:p w14:paraId="42040D2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ALT, median (range), U/L</w:t>
            </w:r>
          </w:p>
        </w:tc>
        <w:tc>
          <w:tcPr>
            <w:tcW w:w="1134" w:type="pct"/>
            <w:shd w:val="clear" w:color="auto" w:fill="auto"/>
            <w:noWrap/>
            <w:vAlign w:val="center"/>
          </w:tcPr>
          <w:p w14:paraId="307940E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26 (10-145)</w:t>
            </w:r>
          </w:p>
        </w:tc>
        <w:tc>
          <w:tcPr>
            <w:tcW w:w="1205" w:type="pct"/>
            <w:shd w:val="clear" w:color="auto" w:fill="auto"/>
            <w:noWrap/>
            <w:vAlign w:val="center"/>
          </w:tcPr>
          <w:p w14:paraId="36BB9D1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32 (8-301)</w:t>
            </w:r>
          </w:p>
        </w:tc>
        <w:tc>
          <w:tcPr>
            <w:tcW w:w="542" w:type="pct"/>
            <w:shd w:val="clear" w:color="auto" w:fill="auto"/>
            <w:noWrap/>
            <w:vAlign w:val="center"/>
          </w:tcPr>
          <w:p w14:paraId="56860D3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0.204</w:t>
            </w:r>
          </w:p>
        </w:tc>
      </w:tr>
      <w:tr w:rsidR="001D0641" w:rsidRPr="00276D0F" w14:paraId="563EA5B2" w14:textId="77777777">
        <w:trPr>
          <w:trHeight w:val="284"/>
        </w:trPr>
        <w:tc>
          <w:tcPr>
            <w:tcW w:w="2119" w:type="pct"/>
            <w:shd w:val="clear" w:color="auto" w:fill="auto"/>
            <w:noWrap/>
            <w:vAlign w:val="center"/>
          </w:tcPr>
          <w:p w14:paraId="062DDA3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Total bilirubin, median (range), mg/dL</w:t>
            </w:r>
          </w:p>
        </w:tc>
        <w:tc>
          <w:tcPr>
            <w:tcW w:w="1134" w:type="pct"/>
            <w:shd w:val="clear" w:color="auto" w:fill="auto"/>
            <w:noWrap/>
            <w:vAlign w:val="center"/>
          </w:tcPr>
          <w:p w14:paraId="2818E2B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0.85 (0.33-2.45)</w:t>
            </w:r>
          </w:p>
        </w:tc>
        <w:tc>
          <w:tcPr>
            <w:tcW w:w="1205" w:type="pct"/>
            <w:shd w:val="clear" w:color="auto" w:fill="auto"/>
            <w:noWrap/>
            <w:vAlign w:val="center"/>
          </w:tcPr>
          <w:p w14:paraId="5DBE80E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0.95 (0.33-10.29)</w:t>
            </w:r>
          </w:p>
        </w:tc>
        <w:tc>
          <w:tcPr>
            <w:tcW w:w="542" w:type="pct"/>
            <w:shd w:val="clear" w:color="auto" w:fill="auto"/>
            <w:noWrap/>
            <w:vAlign w:val="center"/>
          </w:tcPr>
          <w:p w14:paraId="7064633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0.095</w:t>
            </w:r>
          </w:p>
        </w:tc>
      </w:tr>
      <w:tr w:rsidR="001D0641" w:rsidRPr="00276D0F" w14:paraId="20EA37AF" w14:textId="77777777">
        <w:trPr>
          <w:trHeight w:val="284"/>
        </w:trPr>
        <w:tc>
          <w:tcPr>
            <w:tcW w:w="2119" w:type="pct"/>
            <w:shd w:val="clear" w:color="auto" w:fill="auto"/>
            <w:noWrap/>
            <w:vAlign w:val="center"/>
          </w:tcPr>
          <w:p w14:paraId="3C67756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Albumin, mean ± SD, g/dL</w:t>
            </w:r>
          </w:p>
        </w:tc>
        <w:tc>
          <w:tcPr>
            <w:tcW w:w="1134" w:type="pct"/>
            <w:shd w:val="clear" w:color="auto" w:fill="auto"/>
            <w:noWrap/>
            <w:vAlign w:val="center"/>
          </w:tcPr>
          <w:p w14:paraId="680FE52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3.9 ± 0.5</w:t>
            </w:r>
          </w:p>
        </w:tc>
        <w:tc>
          <w:tcPr>
            <w:tcW w:w="1205" w:type="pct"/>
            <w:shd w:val="clear" w:color="auto" w:fill="auto"/>
            <w:noWrap/>
            <w:vAlign w:val="center"/>
          </w:tcPr>
          <w:p w14:paraId="44D7093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4.0 ± 0.5</w:t>
            </w:r>
          </w:p>
        </w:tc>
        <w:tc>
          <w:tcPr>
            <w:tcW w:w="542" w:type="pct"/>
            <w:shd w:val="clear" w:color="auto" w:fill="auto"/>
            <w:noWrap/>
            <w:vAlign w:val="center"/>
          </w:tcPr>
          <w:p w14:paraId="0889937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0.082</w:t>
            </w:r>
          </w:p>
        </w:tc>
      </w:tr>
      <w:tr w:rsidR="001D0641" w:rsidRPr="00276D0F" w14:paraId="2BD8E96E" w14:textId="77777777">
        <w:trPr>
          <w:trHeight w:val="284"/>
        </w:trPr>
        <w:tc>
          <w:tcPr>
            <w:tcW w:w="2119" w:type="pct"/>
            <w:shd w:val="clear" w:color="auto" w:fill="auto"/>
            <w:noWrap/>
            <w:vAlign w:val="center"/>
          </w:tcPr>
          <w:p w14:paraId="5467020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INR, median (range)</w:t>
            </w:r>
          </w:p>
        </w:tc>
        <w:tc>
          <w:tcPr>
            <w:tcW w:w="1134" w:type="pct"/>
            <w:shd w:val="clear" w:color="auto" w:fill="auto"/>
            <w:noWrap/>
            <w:vAlign w:val="center"/>
          </w:tcPr>
          <w:p w14:paraId="0EC67F8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1.11 (0.96-1.53)</w:t>
            </w:r>
          </w:p>
        </w:tc>
        <w:tc>
          <w:tcPr>
            <w:tcW w:w="1205" w:type="pct"/>
            <w:shd w:val="clear" w:color="auto" w:fill="auto"/>
            <w:noWrap/>
            <w:vAlign w:val="center"/>
          </w:tcPr>
          <w:p w14:paraId="7016E02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1.08 (0.84-1.50)</w:t>
            </w:r>
          </w:p>
        </w:tc>
        <w:tc>
          <w:tcPr>
            <w:tcW w:w="542" w:type="pct"/>
            <w:shd w:val="clear" w:color="auto" w:fill="auto"/>
            <w:noWrap/>
            <w:vAlign w:val="center"/>
          </w:tcPr>
          <w:p w14:paraId="38A1A23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0.066</w:t>
            </w:r>
          </w:p>
        </w:tc>
      </w:tr>
    </w:tbl>
    <w:p w14:paraId="3B7FE57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AFP: Alpha-fetoprotein; ALT: Alanine aminotransferase; HBsAg: Hepatitis B surface antigen; HCC: Hepatocellular carcinoma; HCV-Ab: Hepatitis C virus antibody; INR: International normalized ratio; SD: Standard deviation.</w:t>
      </w:r>
    </w:p>
    <w:p w14:paraId="34922101" w14:textId="77777777" w:rsidR="001D0641" w:rsidRPr="00276D0F" w:rsidRDefault="00C410F5">
      <w:pPr>
        <w:widowControl/>
        <w:adjustRightInd w:val="0"/>
        <w:snapToGrid w:val="0"/>
        <w:spacing w:line="360" w:lineRule="auto"/>
        <w:rPr>
          <w:rFonts w:ascii="Book Antiqua" w:hAnsi="Book Antiqua" w:cs="Arial"/>
          <w:sz w:val="24"/>
          <w:szCs w:val="24"/>
        </w:rPr>
      </w:pPr>
      <w:r w:rsidRPr="00276D0F">
        <w:rPr>
          <w:rFonts w:ascii="Book Antiqua" w:hAnsi="Book Antiqua" w:cs="Arial"/>
          <w:sz w:val="24"/>
          <w:szCs w:val="24"/>
        </w:rPr>
        <w:br w:type="page"/>
      </w:r>
    </w:p>
    <w:p w14:paraId="6508EDFD" w14:textId="77777777" w:rsidR="001D0641" w:rsidRPr="00276D0F" w:rsidRDefault="00C410F5">
      <w:pPr>
        <w:adjustRightInd w:val="0"/>
        <w:snapToGrid w:val="0"/>
        <w:spacing w:line="360" w:lineRule="auto"/>
        <w:rPr>
          <w:rFonts w:ascii="Book Antiqua" w:hAnsi="Book Antiqua" w:cs="Arial"/>
          <w:b/>
          <w:sz w:val="24"/>
          <w:szCs w:val="24"/>
        </w:rPr>
      </w:pPr>
      <w:r w:rsidRPr="00276D0F">
        <w:rPr>
          <w:rFonts w:ascii="Book Antiqua" w:eastAsia="等线" w:hAnsi="Book Antiqua" w:cs="Arial"/>
          <w:b/>
          <w:bCs/>
          <w:kern w:val="0"/>
          <w:sz w:val="24"/>
          <w:szCs w:val="24"/>
        </w:rPr>
        <w:lastRenderedPageBreak/>
        <w:t>Table 2 Tumor-specific characteristics of the studied patients</w:t>
      </w:r>
      <w:r w:rsidRPr="00276D0F">
        <w:rPr>
          <w:rFonts w:ascii="Book Antiqua" w:eastAsia="等线" w:hAnsi="Book Antiqua" w:cs="Arial"/>
          <w:b/>
          <w:kern w:val="0"/>
          <w:sz w:val="24"/>
          <w:szCs w:val="24"/>
        </w:rPr>
        <w:t xml:space="preserve">, </w:t>
      </w:r>
      <w:r w:rsidRPr="00276D0F">
        <w:rPr>
          <w:rFonts w:ascii="Book Antiqua" w:eastAsia="等线" w:hAnsi="Book Antiqua" w:cs="Arial"/>
          <w:b/>
          <w:i/>
          <w:iCs/>
          <w:kern w:val="0"/>
          <w:sz w:val="24"/>
          <w:szCs w:val="24"/>
        </w:rPr>
        <w:t>n</w:t>
      </w:r>
      <w:r w:rsidRPr="00276D0F">
        <w:rPr>
          <w:rFonts w:ascii="Book Antiqua" w:eastAsia="等线" w:hAnsi="Book Antiqua" w:cs="Arial"/>
          <w:b/>
          <w:kern w:val="0"/>
          <w:sz w:val="24"/>
          <w:szCs w:val="24"/>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4222"/>
        <w:gridCol w:w="2117"/>
        <w:gridCol w:w="2117"/>
        <w:gridCol w:w="786"/>
      </w:tblGrid>
      <w:tr w:rsidR="001D0641" w:rsidRPr="00276D0F" w14:paraId="64E18023" w14:textId="77777777">
        <w:tc>
          <w:tcPr>
            <w:tcW w:w="2635" w:type="pct"/>
            <w:tcBorders>
              <w:top w:val="single" w:sz="4" w:space="0" w:color="auto"/>
              <w:bottom w:val="single" w:sz="4" w:space="0" w:color="auto"/>
            </w:tcBorders>
            <w:shd w:val="clear" w:color="auto" w:fill="auto"/>
            <w:noWrap/>
            <w:vAlign w:val="center"/>
          </w:tcPr>
          <w:p w14:paraId="229EFFD1"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Variables</w:t>
            </w:r>
          </w:p>
        </w:tc>
        <w:tc>
          <w:tcPr>
            <w:tcW w:w="975" w:type="pct"/>
            <w:tcBorders>
              <w:top w:val="single" w:sz="4" w:space="0" w:color="auto"/>
              <w:bottom w:val="single" w:sz="4" w:space="0" w:color="auto"/>
            </w:tcBorders>
            <w:shd w:val="clear" w:color="auto" w:fill="auto"/>
            <w:noWrap/>
            <w:vAlign w:val="center"/>
          </w:tcPr>
          <w:p w14:paraId="48C8C6E6"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 xml:space="preserve">Sarcomatoid HCC, </w:t>
            </w:r>
            <w:r w:rsidRPr="00276D0F">
              <w:rPr>
                <w:rFonts w:ascii="Book Antiqua" w:eastAsia="等线" w:hAnsi="Book Antiqua" w:cs="Arial"/>
                <w:b/>
                <w:i/>
                <w:iCs/>
                <w:kern w:val="0"/>
                <w:sz w:val="24"/>
                <w:szCs w:val="24"/>
              </w:rPr>
              <w:t>n</w:t>
            </w:r>
            <w:r w:rsidRPr="00276D0F">
              <w:rPr>
                <w:rFonts w:ascii="Book Antiqua" w:eastAsia="等线" w:hAnsi="Book Antiqua" w:cs="Arial"/>
                <w:b/>
                <w:kern w:val="0"/>
                <w:sz w:val="24"/>
                <w:szCs w:val="24"/>
              </w:rPr>
              <w:t xml:space="preserve"> = 41</w:t>
            </w:r>
          </w:p>
        </w:tc>
        <w:tc>
          <w:tcPr>
            <w:tcW w:w="922" w:type="pct"/>
            <w:tcBorders>
              <w:top w:val="single" w:sz="4" w:space="0" w:color="auto"/>
              <w:bottom w:val="single" w:sz="4" w:space="0" w:color="auto"/>
            </w:tcBorders>
            <w:shd w:val="clear" w:color="auto" w:fill="auto"/>
            <w:noWrap/>
            <w:vAlign w:val="center"/>
          </w:tcPr>
          <w:p w14:paraId="59833474"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 xml:space="preserve">High-grade HCC, </w:t>
            </w:r>
            <w:r w:rsidRPr="00276D0F">
              <w:rPr>
                <w:rFonts w:ascii="Book Antiqua" w:eastAsia="等线" w:hAnsi="Book Antiqua" w:cs="Arial"/>
                <w:b/>
                <w:i/>
                <w:iCs/>
                <w:kern w:val="0"/>
                <w:sz w:val="24"/>
                <w:szCs w:val="24"/>
              </w:rPr>
              <w:t>n</w:t>
            </w:r>
            <w:r w:rsidRPr="00276D0F">
              <w:rPr>
                <w:rFonts w:ascii="Book Antiqua" w:eastAsia="等线" w:hAnsi="Book Antiqua" w:cs="Arial"/>
                <w:b/>
                <w:kern w:val="0"/>
                <w:sz w:val="24"/>
                <w:szCs w:val="24"/>
              </w:rPr>
              <w:t xml:space="preserve"> = 155</w:t>
            </w:r>
          </w:p>
        </w:tc>
        <w:tc>
          <w:tcPr>
            <w:tcW w:w="467" w:type="pct"/>
            <w:tcBorders>
              <w:top w:val="single" w:sz="4" w:space="0" w:color="auto"/>
              <w:bottom w:val="single" w:sz="4" w:space="0" w:color="auto"/>
            </w:tcBorders>
            <w:shd w:val="clear" w:color="auto" w:fill="auto"/>
            <w:noWrap/>
            <w:vAlign w:val="center"/>
          </w:tcPr>
          <w:p w14:paraId="19802A3F"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i/>
                <w:iCs/>
                <w:kern w:val="0"/>
                <w:sz w:val="24"/>
                <w:szCs w:val="24"/>
              </w:rPr>
              <w:t>P</w:t>
            </w:r>
            <w:r w:rsidRPr="00276D0F">
              <w:rPr>
                <w:rFonts w:ascii="Book Antiqua" w:eastAsia="等线" w:hAnsi="Book Antiqua" w:cs="Arial"/>
                <w:b/>
                <w:kern w:val="0"/>
                <w:sz w:val="24"/>
                <w:szCs w:val="24"/>
              </w:rPr>
              <w:t xml:space="preserve"> value</w:t>
            </w:r>
          </w:p>
        </w:tc>
      </w:tr>
      <w:tr w:rsidR="001D0641" w:rsidRPr="00276D0F" w14:paraId="42D3ECEB" w14:textId="77777777">
        <w:tc>
          <w:tcPr>
            <w:tcW w:w="2635" w:type="pct"/>
            <w:tcBorders>
              <w:top w:val="single" w:sz="4" w:space="0" w:color="auto"/>
            </w:tcBorders>
            <w:shd w:val="clear" w:color="auto" w:fill="auto"/>
            <w:noWrap/>
            <w:vAlign w:val="center"/>
          </w:tcPr>
          <w:p w14:paraId="39FDA2F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Tumor size, median (range), cm</w:t>
            </w:r>
          </w:p>
        </w:tc>
        <w:tc>
          <w:tcPr>
            <w:tcW w:w="975" w:type="pct"/>
            <w:tcBorders>
              <w:top w:val="single" w:sz="4" w:space="0" w:color="auto"/>
            </w:tcBorders>
            <w:shd w:val="clear" w:color="auto" w:fill="auto"/>
            <w:noWrap/>
            <w:vAlign w:val="center"/>
          </w:tcPr>
          <w:p w14:paraId="5261DF4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8.6 (1.5-24.0)</w:t>
            </w:r>
          </w:p>
        </w:tc>
        <w:tc>
          <w:tcPr>
            <w:tcW w:w="922" w:type="pct"/>
            <w:tcBorders>
              <w:top w:val="single" w:sz="4" w:space="0" w:color="auto"/>
            </w:tcBorders>
            <w:shd w:val="clear" w:color="auto" w:fill="auto"/>
            <w:noWrap/>
            <w:vAlign w:val="center"/>
          </w:tcPr>
          <w:p w14:paraId="0FBFA92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5.5 (1.3-19.0)</w:t>
            </w:r>
          </w:p>
        </w:tc>
        <w:tc>
          <w:tcPr>
            <w:tcW w:w="467" w:type="pct"/>
            <w:tcBorders>
              <w:top w:val="single" w:sz="4" w:space="0" w:color="auto"/>
            </w:tcBorders>
            <w:shd w:val="clear" w:color="auto" w:fill="auto"/>
            <w:noWrap/>
            <w:vAlign w:val="center"/>
          </w:tcPr>
          <w:p w14:paraId="46C9B28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0.007</w:t>
            </w:r>
          </w:p>
        </w:tc>
      </w:tr>
      <w:tr w:rsidR="001D0641" w:rsidRPr="00276D0F" w14:paraId="20782819" w14:textId="77777777">
        <w:tc>
          <w:tcPr>
            <w:tcW w:w="2635" w:type="pct"/>
            <w:shd w:val="clear" w:color="auto" w:fill="auto"/>
            <w:noWrap/>
            <w:vAlign w:val="center"/>
          </w:tcPr>
          <w:p w14:paraId="5734CC7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Tumor number, single/multiple</w:t>
            </w:r>
          </w:p>
        </w:tc>
        <w:tc>
          <w:tcPr>
            <w:tcW w:w="975" w:type="pct"/>
            <w:shd w:val="clear" w:color="auto" w:fill="auto"/>
            <w:noWrap/>
            <w:vAlign w:val="center"/>
          </w:tcPr>
          <w:p w14:paraId="1F94A39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25/16</w:t>
            </w:r>
          </w:p>
        </w:tc>
        <w:tc>
          <w:tcPr>
            <w:tcW w:w="922" w:type="pct"/>
            <w:shd w:val="clear" w:color="auto" w:fill="auto"/>
            <w:noWrap/>
            <w:vAlign w:val="center"/>
          </w:tcPr>
          <w:p w14:paraId="2454675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108/47</w:t>
            </w:r>
          </w:p>
        </w:tc>
        <w:tc>
          <w:tcPr>
            <w:tcW w:w="467" w:type="pct"/>
            <w:shd w:val="clear" w:color="auto" w:fill="auto"/>
            <w:noWrap/>
            <w:vAlign w:val="center"/>
          </w:tcPr>
          <w:p w14:paraId="550E4BA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0.443</w:t>
            </w:r>
          </w:p>
        </w:tc>
      </w:tr>
      <w:tr w:rsidR="001D0641" w:rsidRPr="00276D0F" w14:paraId="76005B07" w14:textId="77777777">
        <w:tc>
          <w:tcPr>
            <w:tcW w:w="2635" w:type="pct"/>
            <w:shd w:val="clear" w:color="auto" w:fill="auto"/>
            <w:noWrap/>
            <w:vAlign w:val="center"/>
          </w:tcPr>
          <w:p w14:paraId="3CA6FAE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Tumor location</w:t>
            </w:r>
          </w:p>
        </w:tc>
        <w:tc>
          <w:tcPr>
            <w:tcW w:w="975" w:type="pct"/>
            <w:shd w:val="clear" w:color="auto" w:fill="auto"/>
            <w:noWrap/>
            <w:vAlign w:val="center"/>
          </w:tcPr>
          <w:p w14:paraId="6CF570F9"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922" w:type="pct"/>
            <w:shd w:val="clear" w:color="auto" w:fill="auto"/>
            <w:noWrap/>
            <w:vAlign w:val="center"/>
          </w:tcPr>
          <w:p w14:paraId="1EFBEB9B"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467" w:type="pct"/>
            <w:shd w:val="clear" w:color="auto" w:fill="auto"/>
            <w:noWrap/>
            <w:vAlign w:val="center"/>
          </w:tcPr>
          <w:p w14:paraId="418A698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0.549</w:t>
            </w:r>
          </w:p>
        </w:tc>
      </w:tr>
      <w:tr w:rsidR="001D0641" w:rsidRPr="00276D0F" w14:paraId="23916364" w14:textId="77777777">
        <w:tc>
          <w:tcPr>
            <w:tcW w:w="2635" w:type="pct"/>
            <w:shd w:val="clear" w:color="auto" w:fill="auto"/>
            <w:noWrap/>
            <w:vAlign w:val="center"/>
          </w:tcPr>
          <w:p w14:paraId="06B111B5"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Left lobe</w:t>
            </w:r>
          </w:p>
        </w:tc>
        <w:tc>
          <w:tcPr>
            <w:tcW w:w="975" w:type="pct"/>
            <w:shd w:val="clear" w:color="auto" w:fill="auto"/>
            <w:noWrap/>
            <w:vAlign w:val="center"/>
          </w:tcPr>
          <w:p w14:paraId="5201117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11 (26.8)</w:t>
            </w:r>
          </w:p>
        </w:tc>
        <w:tc>
          <w:tcPr>
            <w:tcW w:w="922" w:type="pct"/>
            <w:shd w:val="clear" w:color="auto" w:fill="auto"/>
            <w:noWrap/>
            <w:vAlign w:val="center"/>
          </w:tcPr>
          <w:p w14:paraId="0E07CB5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34 (21.9)</w:t>
            </w:r>
          </w:p>
        </w:tc>
        <w:tc>
          <w:tcPr>
            <w:tcW w:w="467" w:type="pct"/>
            <w:shd w:val="clear" w:color="auto" w:fill="auto"/>
            <w:noWrap/>
            <w:vAlign w:val="center"/>
          </w:tcPr>
          <w:p w14:paraId="5C116D0D"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75D72707" w14:textId="77777777">
        <w:tc>
          <w:tcPr>
            <w:tcW w:w="2635" w:type="pct"/>
            <w:shd w:val="clear" w:color="auto" w:fill="auto"/>
            <w:noWrap/>
            <w:vAlign w:val="center"/>
          </w:tcPr>
          <w:p w14:paraId="1B9EBABD"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Right lobe</w:t>
            </w:r>
          </w:p>
        </w:tc>
        <w:tc>
          <w:tcPr>
            <w:tcW w:w="975" w:type="pct"/>
            <w:shd w:val="clear" w:color="auto" w:fill="auto"/>
            <w:noWrap/>
            <w:vAlign w:val="center"/>
          </w:tcPr>
          <w:p w14:paraId="336E9C1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28 (68.3)</w:t>
            </w:r>
          </w:p>
        </w:tc>
        <w:tc>
          <w:tcPr>
            <w:tcW w:w="922" w:type="pct"/>
            <w:shd w:val="clear" w:color="auto" w:fill="auto"/>
            <w:noWrap/>
            <w:vAlign w:val="center"/>
          </w:tcPr>
          <w:p w14:paraId="3567A18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106 (68.4)</w:t>
            </w:r>
          </w:p>
        </w:tc>
        <w:tc>
          <w:tcPr>
            <w:tcW w:w="467" w:type="pct"/>
            <w:shd w:val="clear" w:color="auto" w:fill="auto"/>
            <w:noWrap/>
            <w:vAlign w:val="center"/>
          </w:tcPr>
          <w:p w14:paraId="63ACC38F"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43624D8A" w14:textId="77777777">
        <w:tc>
          <w:tcPr>
            <w:tcW w:w="2635" w:type="pct"/>
            <w:shd w:val="clear" w:color="auto" w:fill="auto"/>
            <w:noWrap/>
            <w:vAlign w:val="center"/>
          </w:tcPr>
          <w:p w14:paraId="5A012ED4"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Both lobes</w:t>
            </w:r>
          </w:p>
        </w:tc>
        <w:tc>
          <w:tcPr>
            <w:tcW w:w="975" w:type="pct"/>
            <w:shd w:val="clear" w:color="auto" w:fill="auto"/>
            <w:noWrap/>
            <w:vAlign w:val="center"/>
          </w:tcPr>
          <w:p w14:paraId="7A6E5B7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 (4.9)</w:t>
            </w:r>
          </w:p>
        </w:tc>
        <w:tc>
          <w:tcPr>
            <w:tcW w:w="922" w:type="pct"/>
            <w:shd w:val="clear" w:color="auto" w:fill="auto"/>
            <w:noWrap/>
            <w:vAlign w:val="center"/>
          </w:tcPr>
          <w:p w14:paraId="76B71BD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15 (9.7)</w:t>
            </w:r>
          </w:p>
        </w:tc>
        <w:tc>
          <w:tcPr>
            <w:tcW w:w="467" w:type="pct"/>
            <w:shd w:val="clear" w:color="auto" w:fill="auto"/>
            <w:noWrap/>
            <w:vAlign w:val="center"/>
          </w:tcPr>
          <w:p w14:paraId="69B44259"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28A8AB95" w14:textId="77777777">
        <w:tc>
          <w:tcPr>
            <w:tcW w:w="2635" w:type="pct"/>
            <w:shd w:val="clear" w:color="auto" w:fill="auto"/>
            <w:noWrap/>
            <w:vAlign w:val="center"/>
          </w:tcPr>
          <w:p w14:paraId="2D456E9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Tumor encapsulation</w:t>
            </w:r>
          </w:p>
        </w:tc>
        <w:tc>
          <w:tcPr>
            <w:tcW w:w="975" w:type="pct"/>
            <w:shd w:val="clear" w:color="auto" w:fill="auto"/>
            <w:noWrap/>
            <w:vAlign w:val="center"/>
          </w:tcPr>
          <w:p w14:paraId="5BB161D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11 (26.8)</w:t>
            </w:r>
          </w:p>
        </w:tc>
        <w:tc>
          <w:tcPr>
            <w:tcW w:w="922" w:type="pct"/>
            <w:shd w:val="clear" w:color="auto" w:fill="auto"/>
            <w:noWrap/>
            <w:vAlign w:val="center"/>
          </w:tcPr>
          <w:p w14:paraId="3F024E2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77 (49.7)</w:t>
            </w:r>
          </w:p>
        </w:tc>
        <w:tc>
          <w:tcPr>
            <w:tcW w:w="467" w:type="pct"/>
            <w:shd w:val="clear" w:color="auto" w:fill="auto"/>
            <w:noWrap/>
            <w:vAlign w:val="center"/>
          </w:tcPr>
          <w:p w14:paraId="567D86C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0.009</w:t>
            </w:r>
          </w:p>
        </w:tc>
      </w:tr>
      <w:tr w:rsidR="001D0641" w:rsidRPr="00276D0F" w14:paraId="72BA75C8" w14:textId="77777777">
        <w:tc>
          <w:tcPr>
            <w:tcW w:w="2635" w:type="pct"/>
            <w:shd w:val="clear" w:color="auto" w:fill="auto"/>
            <w:noWrap/>
            <w:vAlign w:val="center"/>
          </w:tcPr>
          <w:p w14:paraId="69CB2F7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Tumor necrosis</w:t>
            </w:r>
          </w:p>
        </w:tc>
        <w:tc>
          <w:tcPr>
            <w:tcW w:w="975" w:type="pct"/>
            <w:shd w:val="clear" w:color="auto" w:fill="auto"/>
            <w:noWrap/>
            <w:vAlign w:val="center"/>
          </w:tcPr>
          <w:p w14:paraId="32E80AB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35 (85.4)</w:t>
            </w:r>
          </w:p>
        </w:tc>
        <w:tc>
          <w:tcPr>
            <w:tcW w:w="922" w:type="pct"/>
            <w:shd w:val="clear" w:color="auto" w:fill="auto"/>
            <w:noWrap/>
            <w:vAlign w:val="center"/>
          </w:tcPr>
          <w:p w14:paraId="0AF01AA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53 (34.2)</w:t>
            </w:r>
          </w:p>
        </w:tc>
        <w:tc>
          <w:tcPr>
            <w:tcW w:w="467" w:type="pct"/>
            <w:shd w:val="clear" w:color="auto" w:fill="auto"/>
            <w:noWrap/>
            <w:vAlign w:val="center"/>
          </w:tcPr>
          <w:p w14:paraId="383C0C8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r>
      <w:tr w:rsidR="001D0641" w:rsidRPr="00276D0F" w14:paraId="0ABBE080" w14:textId="77777777">
        <w:tc>
          <w:tcPr>
            <w:tcW w:w="2635" w:type="pct"/>
            <w:shd w:val="clear" w:color="auto" w:fill="auto"/>
            <w:noWrap/>
            <w:vAlign w:val="center"/>
          </w:tcPr>
          <w:p w14:paraId="76455D7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Spontaneous rupture</w:t>
            </w:r>
          </w:p>
        </w:tc>
        <w:tc>
          <w:tcPr>
            <w:tcW w:w="975" w:type="pct"/>
            <w:shd w:val="clear" w:color="auto" w:fill="auto"/>
            <w:noWrap/>
            <w:vAlign w:val="center"/>
          </w:tcPr>
          <w:p w14:paraId="5E1F4F9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4 (9.8)</w:t>
            </w:r>
          </w:p>
        </w:tc>
        <w:tc>
          <w:tcPr>
            <w:tcW w:w="922" w:type="pct"/>
            <w:shd w:val="clear" w:color="auto" w:fill="auto"/>
            <w:noWrap/>
            <w:vAlign w:val="center"/>
          </w:tcPr>
          <w:p w14:paraId="723DE21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9 (5.8)</w:t>
            </w:r>
          </w:p>
        </w:tc>
        <w:tc>
          <w:tcPr>
            <w:tcW w:w="467" w:type="pct"/>
            <w:shd w:val="clear" w:color="auto" w:fill="auto"/>
            <w:noWrap/>
            <w:vAlign w:val="center"/>
          </w:tcPr>
          <w:p w14:paraId="4B189FE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0.477</w:t>
            </w:r>
          </w:p>
        </w:tc>
      </w:tr>
      <w:tr w:rsidR="001D0641" w:rsidRPr="00276D0F" w14:paraId="114DEFA8" w14:textId="77777777">
        <w:tc>
          <w:tcPr>
            <w:tcW w:w="2635" w:type="pct"/>
            <w:shd w:val="clear" w:color="auto" w:fill="auto"/>
            <w:noWrap/>
            <w:vAlign w:val="center"/>
          </w:tcPr>
          <w:p w14:paraId="64A0581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Adjacent organ invasion</w:t>
            </w:r>
          </w:p>
        </w:tc>
        <w:tc>
          <w:tcPr>
            <w:tcW w:w="975" w:type="pct"/>
            <w:shd w:val="clear" w:color="auto" w:fill="auto"/>
            <w:noWrap/>
            <w:vAlign w:val="center"/>
          </w:tcPr>
          <w:p w14:paraId="765FDF5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9 (22.0)</w:t>
            </w:r>
          </w:p>
        </w:tc>
        <w:tc>
          <w:tcPr>
            <w:tcW w:w="922" w:type="pct"/>
            <w:shd w:val="clear" w:color="auto" w:fill="auto"/>
            <w:noWrap/>
            <w:vAlign w:val="center"/>
          </w:tcPr>
          <w:p w14:paraId="5707F1E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13 (8.4)</w:t>
            </w:r>
          </w:p>
        </w:tc>
        <w:tc>
          <w:tcPr>
            <w:tcW w:w="467" w:type="pct"/>
            <w:shd w:val="clear" w:color="auto" w:fill="auto"/>
            <w:noWrap/>
            <w:vAlign w:val="center"/>
          </w:tcPr>
          <w:p w14:paraId="66D8414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0.024</w:t>
            </w:r>
          </w:p>
        </w:tc>
      </w:tr>
      <w:tr w:rsidR="001D0641" w:rsidRPr="00276D0F" w14:paraId="45119BFE" w14:textId="77777777">
        <w:tc>
          <w:tcPr>
            <w:tcW w:w="2635" w:type="pct"/>
            <w:shd w:val="clear" w:color="auto" w:fill="auto"/>
            <w:noWrap/>
            <w:vAlign w:val="center"/>
          </w:tcPr>
          <w:p w14:paraId="75EFBAD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Satellite nodules</w:t>
            </w:r>
          </w:p>
        </w:tc>
        <w:tc>
          <w:tcPr>
            <w:tcW w:w="975" w:type="pct"/>
            <w:shd w:val="clear" w:color="auto" w:fill="auto"/>
            <w:noWrap/>
            <w:vAlign w:val="center"/>
          </w:tcPr>
          <w:p w14:paraId="08E0073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6 (14.6)</w:t>
            </w:r>
          </w:p>
        </w:tc>
        <w:tc>
          <w:tcPr>
            <w:tcW w:w="922" w:type="pct"/>
            <w:shd w:val="clear" w:color="auto" w:fill="auto"/>
            <w:noWrap/>
            <w:vAlign w:val="center"/>
          </w:tcPr>
          <w:p w14:paraId="1582013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25 (16.1)</w:t>
            </w:r>
          </w:p>
        </w:tc>
        <w:tc>
          <w:tcPr>
            <w:tcW w:w="467" w:type="pct"/>
            <w:shd w:val="clear" w:color="auto" w:fill="auto"/>
            <w:noWrap/>
            <w:vAlign w:val="center"/>
          </w:tcPr>
          <w:p w14:paraId="3776010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0.816</w:t>
            </w:r>
          </w:p>
        </w:tc>
      </w:tr>
      <w:tr w:rsidR="001D0641" w:rsidRPr="00276D0F" w14:paraId="1AF871BF" w14:textId="77777777">
        <w:tc>
          <w:tcPr>
            <w:tcW w:w="2635" w:type="pct"/>
            <w:shd w:val="clear" w:color="auto" w:fill="auto"/>
            <w:noWrap/>
            <w:vAlign w:val="center"/>
          </w:tcPr>
          <w:p w14:paraId="4F9A393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Macrovascular invasion</w:t>
            </w:r>
          </w:p>
        </w:tc>
        <w:tc>
          <w:tcPr>
            <w:tcW w:w="975" w:type="pct"/>
            <w:shd w:val="clear" w:color="auto" w:fill="auto"/>
            <w:noWrap/>
            <w:vAlign w:val="center"/>
          </w:tcPr>
          <w:p w14:paraId="6A90BF1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7 (17.1)</w:t>
            </w:r>
          </w:p>
        </w:tc>
        <w:tc>
          <w:tcPr>
            <w:tcW w:w="922" w:type="pct"/>
            <w:shd w:val="clear" w:color="auto" w:fill="auto"/>
            <w:noWrap/>
            <w:vAlign w:val="center"/>
          </w:tcPr>
          <w:p w14:paraId="4DFF378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34 (21.9)</w:t>
            </w:r>
          </w:p>
        </w:tc>
        <w:tc>
          <w:tcPr>
            <w:tcW w:w="467" w:type="pct"/>
            <w:shd w:val="clear" w:color="auto" w:fill="auto"/>
            <w:noWrap/>
            <w:vAlign w:val="center"/>
          </w:tcPr>
          <w:p w14:paraId="5302515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0.496</w:t>
            </w:r>
          </w:p>
        </w:tc>
      </w:tr>
      <w:tr w:rsidR="001D0641" w:rsidRPr="00276D0F" w14:paraId="01303C51" w14:textId="77777777">
        <w:tc>
          <w:tcPr>
            <w:tcW w:w="2635" w:type="pct"/>
            <w:shd w:val="clear" w:color="auto" w:fill="auto"/>
            <w:noWrap/>
            <w:vAlign w:val="center"/>
          </w:tcPr>
          <w:p w14:paraId="483063C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Microvascular invasion</w:t>
            </w:r>
          </w:p>
        </w:tc>
        <w:tc>
          <w:tcPr>
            <w:tcW w:w="975" w:type="pct"/>
            <w:shd w:val="clear" w:color="auto" w:fill="auto"/>
            <w:noWrap/>
            <w:vAlign w:val="center"/>
          </w:tcPr>
          <w:p w14:paraId="036FEC3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16 (39.0)</w:t>
            </w:r>
          </w:p>
        </w:tc>
        <w:tc>
          <w:tcPr>
            <w:tcW w:w="922" w:type="pct"/>
            <w:shd w:val="clear" w:color="auto" w:fill="auto"/>
            <w:noWrap/>
            <w:vAlign w:val="center"/>
          </w:tcPr>
          <w:p w14:paraId="77C67CB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63 (40.6)</w:t>
            </w:r>
          </w:p>
        </w:tc>
        <w:tc>
          <w:tcPr>
            <w:tcW w:w="467" w:type="pct"/>
            <w:shd w:val="clear" w:color="auto" w:fill="auto"/>
            <w:noWrap/>
            <w:vAlign w:val="center"/>
          </w:tcPr>
          <w:p w14:paraId="14AB0D7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0.851</w:t>
            </w:r>
          </w:p>
        </w:tc>
      </w:tr>
      <w:tr w:rsidR="001D0641" w:rsidRPr="00276D0F" w14:paraId="47C6D276" w14:textId="77777777">
        <w:tc>
          <w:tcPr>
            <w:tcW w:w="2635" w:type="pct"/>
            <w:shd w:val="clear" w:color="auto" w:fill="auto"/>
            <w:noWrap/>
            <w:vAlign w:val="center"/>
          </w:tcPr>
          <w:p w14:paraId="328697B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Lymph node metastasis</w:t>
            </w:r>
          </w:p>
        </w:tc>
        <w:tc>
          <w:tcPr>
            <w:tcW w:w="975" w:type="pct"/>
            <w:shd w:val="clear" w:color="auto" w:fill="auto"/>
            <w:noWrap/>
            <w:vAlign w:val="center"/>
          </w:tcPr>
          <w:p w14:paraId="7077FCD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9 (22.0)</w:t>
            </w:r>
          </w:p>
        </w:tc>
        <w:tc>
          <w:tcPr>
            <w:tcW w:w="922" w:type="pct"/>
            <w:shd w:val="clear" w:color="auto" w:fill="auto"/>
            <w:noWrap/>
            <w:vAlign w:val="center"/>
          </w:tcPr>
          <w:p w14:paraId="462C690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9 (5.8)</w:t>
            </w:r>
          </w:p>
        </w:tc>
        <w:tc>
          <w:tcPr>
            <w:tcW w:w="467" w:type="pct"/>
            <w:shd w:val="clear" w:color="auto" w:fill="auto"/>
            <w:noWrap/>
            <w:vAlign w:val="center"/>
          </w:tcPr>
          <w:p w14:paraId="30C6701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0.004</w:t>
            </w:r>
          </w:p>
        </w:tc>
      </w:tr>
      <w:tr w:rsidR="001D0641" w:rsidRPr="00276D0F" w14:paraId="07449469" w14:textId="77777777">
        <w:tc>
          <w:tcPr>
            <w:tcW w:w="2635" w:type="pct"/>
            <w:shd w:val="clear" w:color="auto" w:fill="auto"/>
            <w:noWrap/>
            <w:vAlign w:val="center"/>
          </w:tcPr>
          <w:p w14:paraId="3184C3D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Differentiation grade of the carcinomatous component</w:t>
            </w:r>
          </w:p>
        </w:tc>
        <w:tc>
          <w:tcPr>
            <w:tcW w:w="975" w:type="pct"/>
            <w:shd w:val="clear" w:color="auto" w:fill="auto"/>
            <w:noWrap/>
            <w:vAlign w:val="center"/>
          </w:tcPr>
          <w:p w14:paraId="4D5B1508"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922" w:type="pct"/>
            <w:shd w:val="clear" w:color="auto" w:fill="auto"/>
            <w:noWrap/>
            <w:vAlign w:val="center"/>
          </w:tcPr>
          <w:p w14:paraId="3A42B7A3"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467" w:type="pct"/>
            <w:shd w:val="clear" w:color="auto" w:fill="auto"/>
            <w:noWrap/>
            <w:vAlign w:val="center"/>
          </w:tcPr>
          <w:p w14:paraId="2C8BB8F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r>
      <w:tr w:rsidR="001D0641" w:rsidRPr="00276D0F" w14:paraId="4DE4D2AF" w14:textId="77777777">
        <w:tc>
          <w:tcPr>
            <w:tcW w:w="2635" w:type="pct"/>
            <w:shd w:val="clear" w:color="auto" w:fill="auto"/>
            <w:noWrap/>
            <w:vAlign w:val="center"/>
          </w:tcPr>
          <w:p w14:paraId="6CFE3318"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微软雅黑" w:hAnsi="Book Antiqua" w:cs="Arial"/>
                <w:kern w:val="0"/>
                <w:sz w:val="24"/>
                <w:szCs w:val="24"/>
              </w:rPr>
              <w:t>II</w:t>
            </w:r>
          </w:p>
        </w:tc>
        <w:tc>
          <w:tcPr>
            <w:tcW w:w="975" w:type="pct"/>
            <w:shd w:val="clear" w:color="auto" w:fill="auto"/>
            <w:noWrap/>
            <w:vAlign w:val="center"/>
          </w:tcPr>
          <w:p w14:paraId="6EFB0D5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 (7.3)</w:t>
            </w:r>
          </w:p>
        </w:tc>
        <w:tc>
          <w:tcPr>
            <w:tcW w:w="922" w:type="pct"/>
            <w:shd w:val="clear" w:color="auto" w:fill="auto"/>
            <w:noWrap/>
            <w:vAlign w:val="center"/>
          </w:tcPr>
          <w:p w14:paraId="303B928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 (0)</w:t>
            </w:r>
          </w:p>
        </w:tc>
        <w:tc>
          <w:tcPr>
            <w:tcW w:w="467" w:type="pct"/>
            <w:shd w:val="clear" w:color="auto" w:fill="auto"/>
            <w:noWrap/>
            <w:vAlign w:val="center"/>
          </w:tcPr>
          <w:p w14:paraId="7872243B"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035C75CE" w14:textId="77777777">
        <w:tc>
          <w:tcPr>
            <w:tcW w:w="2635" w:type="pct"/>
            <w:shd w:val="clear" w:color="auto" w:fill="auto"/>
            <w:noWrap/>
            <w:vAlign w:val="center"/>
          </w:tcPr>
          <w:p w14:paraId="5E73691A"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微软雅黑" w:hAnsi="Book Antiqua" w:cs="Arial"/>
                <w:kern w:val="0"/>
                <w:sz w:val="24"/>
                <w:szCs w:val="24"/>
              </w:rPr>
              <w:t>III</w:t>
            </w:r>
          </w:p>
        </w:tc>
        <w:tc>
          <w:tcPr>
            <w:tcW w:w="975" w:type="pct"/>
            <w:shd w:val="clear" w:color="auto" w:fill="auto"/>
            <w:noWrap/>
            <w:vAlign w:val="center"/>
          </w:tcPr>
          <w:p w14:paraId="0C93E90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19 (46.4)</w:t>
            </w:r>
          </w:p>
        </w:tc>
        <w:tc>
          <w:tcPr>
            <w:tcW w:w="922" w:type="pct"/>
            <w:shd w:val="clear" w:color="auto" w:fill="auto"/>
            <w:noWrap/>
            <w:vAlign w:val="center"/>
          </w:tcPr>
          <w:p w14:paraId="215EAE0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116 (74.8)</w:t>
            </w:r>
          </w:p>
        </w:tc>
        <w:tc>
          <w:tcPr>
            <w:tcW w:w="467" w:type="pct"/>
            <w:shd w:val="clear" w:color="auto" w:fill="auto"/>
            <w:noWrap/>
            <w:vAlign w:val="center"/>
          </w:tcPr>
          <w:p w14:paraId="4847BE4D"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52E87B99" w14:textId="77777777">
        <w:tc>
          <w:tcPr>
            <w:tcW w:w="2635" w:type="pct"/>
            <w:shd w:val="clear" w:color="auto" w:fill="auto"/>
            <w:noWrap/>
            <w:vAlign w:val="center"/>
          </w:tcPr>
          <w:p w14:paraId="0D200D8C"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微软雅黑" w:hAnsi="Book Antiqua" w:cs="Arial"/>
                <w:kern w:val="0"/>
                <w:sz w:val="24"/>
                <w:szCs w:val="24"/>
              </w:rPr>
              <w:t>IV</w:t>
            </w:r>
          </w:p>
        </w:tc>
        <w:tc>
          <w:tcPr>
            <w:tcW w:w="975" w:type="pct"/>
            <w:shd w:val="clear" w:color="auto" w:fill="auto"/>
            <w:noWrap/>
            <w:vAlign w:val="center"/>
          </w:tcPr>
          <w:p w14:paraId="21B45FB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8 (19.5)</w:t>
            </w:r>
          </w:p>
        </w:tc>
        <w:tc>
          <w:tcPr>
            <w:tcW w:w="922" w:type="pct"/>
            <w:shd w:val="clear" w:color="auto" w:fill="auto"/>
            <w:noWrap/>
            <w:vAlign w:val="center"/>
          </w:tcPr>
          <w:p w14:paraId="1FC7ED1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39 (25.2)</w:t>
            </w:r>
          </w:p>
        </w:tc>
        <w:tc>
          <w:tcPr>
            <w:tcW w:w="467" w:type="pct"/>
            <w:shd w:val="clear" w:color="auto" w:fill="auto"/>
            <w:noWrap/>
            <w:vAlign w:val="center"/>
          </w:tcPr>
          <w:p w14:paraId="53DFFC8C"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7992C221" w14:textId="77777777">
        <w:tc>
          <w:tcPr>
            <w:tcW w:w="2635" w:type="pct"/>
            <w:shd w:val="clear" w:color="auto" w:fill="auto"/>
            <w:noWrap/>
            <w:vAlign w:val="center"/>
          </w:tcPr>
          <w:p w14:paraId="3BDA7646"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NA</w:t>
            </w:r>
            <w:r w:rsidRPr="00276D0F">
              <w:rPr>
                <w:rFonts w:ascii="Book Antiqua" w:hAnsi="Book Antiqua" w:cs="Arial"/>
                <w:bCs/>
                <w:sz w:val="24"/>
                <w:szCs w:val="24"/>
                <w:vertAlign w:val="superscript"/>
              </w:rPr>
              <w:t>1</w:t>
            </w:r>
          </w:p>
        </w:tc>
        <w:tc>
          <w:tcPr>
            <w:tcW w:w="975" w:type="pct"/>
            <w:shd w:val="clear" w:color="auto" w:fill="auto"/>
            <w:noWrap/>
            <w:vAlign w:val="center"/>
          </w:tcPr>
          <w:p w14:paraId="46F81F2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11 (26.8)</w:t>
            </w:r>
          </w:p>
        </w:tc>
        <w:tc>
          <w:tcPr>
            <w:tcW w:w="922" w:type="pct"/>
            <w:shd w:val="clear" w:color="auto" w:fill="auto"/>
            <w:noWrap/>
            <w:vAlign w:val="center"/>
          </w:tcPr>
          <w:p w14:paraId="37D06FE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 (0)</w:t>
            </w:r>
          </w:p>
        </w:tc>
        <w:tc>
          <w:tcPr>
            <w:tcW w:w="467" w:type="pct"/>
            <w:shd w:val="clear" w:color="auto" w:fill="auto"/>
            <w:noWrap/>
            <w:vAlign w:val="center"/>
          </w:tcPr>
          <w:p w14:paraId="52614B4E"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4A06AE76" w14:textId="77777777">
        <w:tc>
          <w:tcPr>
            <w:tcW w:w="2635" w:type="pct"/>
            <w:shd w:val="clear" w:color="auto" w:fill="auto"/>
            <w:noWrap/>
            <w:vAlign w:val="center"/>
          </w:tcPr>
          <w:p w14:paraId="0E2E612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AJCC stage</w:t>
            </w:r>
          </w:p>
        </w:tc>
        <w:tc>
          <w:tcPr>
            <w:tcW w:w="975" w:type="pct"/>
            <w:shd w:val="clear" w:color="auto" w:fill="auto"/>
            <w:noWrap/>
            <w:vAlign w:val="center"/>
          </w:tcPr>
          <w:p w14:paraId="2452D87C"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922" w:type="pct"/>
            <w:shd w:val="clear" w:color="auto" w:fill="auto"/>
            <w:noWrap/>
            <w:vAlign w:val="center"/>
          </w:tcPr>
          <w:p w14:paraId="1947DE6C"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467" w:type="pct"/>
            <w:shd w:val="clear" w:color="auto" w:fill="auto"/>
            <w:noWrap/>
            <w:vAlign w:val="center"/>
          </w:tcPr>
          <w:p w14:paraId="752C92B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0.006</w:t>
            </w:r>
          </w:p>
        </w:tc>
      </w:tr>
      <w:tr w:rsidR="001D0641" w:rsidRPr="00276D0F" w14:paraId="2437AA80" w14:textId="77777777">
        <w:tc>
          <w:tcPr>
            <w:tcW w:w="2635" w:type="pct"/>
            <w:shd w:val="clear" w:color="auto" w:fill="auto"/>
            <w:noWrap/>
            <w:vAlign w:val="center"/>
          </w:tcPr>
          <w:p w14:paraId="7D5FAF1E"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 xml:space="preserve">Stage </w:t>
            </w:r>
            <w:r w:rsidRPr="00276D0F">
              <w:rPr>
                <w:rFonts w:ascii="Book Antiqua" w:eastAsia="微软雅黑" w:hAnsi="Book Antiqua" w:cs="Arial"/>
                <w:kern w:val="0"/>
                <w:sz w:val="24"/>
                <w:szCs w:val="24"/>
              </w:rPr>
              <w:t>I</w:t>
            </w:r>
          </w:p>
        </w:tc>
        <w:tc>
          <w:tcPr>
            <w:tcW w:w="975" w:type="pct"/>
            <w:shd w:val="clear" w:color="auto" w:fill="auto"/>
            <w:noWrap/>
            <w:vAlign w:val="center"/>
          </w:tcPr>
          <w:p w14:paraId="5ACE125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 (24.4)</w:t>
            </w:r>
          </w:p>
        </w:tc>
        <w:tc>
          <w:tcPr>
            <w:tcW w:w="922" w:type="pct"/>
            <w:shd w:val="clear" w:color="auto" w:fill="auto"/>
            <w:noWrap/>
            <w:vAlign w:val="center"/>
          </w:tcPr>
          <w:p w14:paraId="2EA1E0E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68 (43.9)</w:t>
            </w:r>
          </w:p>
        </w:tc>
        <w:tc>
          <w:tcPr>
            <w:tcW w:w="467" w:type="pct"/>
            <w:shd w:val="clear" w:color="auto" w:fill="auto"/>
            <w:noWrap/>
            <w:vAlign w:val="center"/>
          </w:tcPr>
          <w:p w14:paraId="133CF2B4"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392A2204" w14:textId="77777777">
        <w:tc>
          <w:tcPr>
            <w:tcW w:w="2635" w:type="pct"/>
            <w:shd w:val="clear" w:color="auto" w:fill="auto"/>
            <w:noWrap/>
            <w:vAlign w:val="center"/>
          </w:tcPr>
          <w:p w14:paraId="0694B271"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 xml:space="preserve">Stage </w:t>
            </w:r>
            <w:r w:rsidRPr="00276D0F">
              <w:rPr>
                <w:rFonts w:ascii="Book Antiqua" w:eastAsia="微软雅黑" w:hAnsi="Book Antiqua" w:cs="Arial"/>
                <w:kern w:val="0"/>
                <w:sz w:val="24"/>
                <w:szCs w:val="24"/>
              </w:rPr>
              <w:t>II</w:t>
            </w:r>
          </w:p>
        </w:tc>
        <w:tc>
          <w:tcPr>
            <w:tcW w:w="975" w:type="pct"/>
            <w:shd w:val="clear" w:color="auto" w:fill="auto"/>
            <w:noWrap/>
            <w:vAlign w:val="center"/>
          </w:tcPr>
          <w:p w14:paraId="118E468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7 (17.0)</w:t>
            </w:r>
          </w:p>
        </w:tc>
        <w:tc>
          <w:tcPr>
            <w:tcW w:w="922" w:type="pct"/>
            <w:shd w:val="clear" w:color="auto" w:fill="auto"/>
            <w:noWrap/>
            <w:vAlign w:val="center"/>
          </w:tcPr>
          <w:p w14:paraId="1A34B31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25 (16.1)</w:t>
            </w:r>
          </w:p>
        </w:tc>
        <w:tc>
          <w:tcPr>
            <w:tcW w:w="467" w:type="pct"/>
            <w:shd w:val="clear" w:color="auto" w:fill="auto"/>
            <w:noWrap/>
            <w:vAlign w:val="center"/>
          </w:tcPr>
          <w:p w14:paraId="72C6369D"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6001FD80" w14:textId="77777777">
        <w:tc>
          <w:tcPr>
            <w:tcW w:w="2635" w:type="pct"/>
            <w:shd w:val="clear" w:color="auto" w:fill="auto"/>
            <w:noWrap/>
            <w:vAlign w:val="center"/>
          </w:tcPr>
          <w:p w14:paraId="2067CC65"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 xml:space="preserve">Stage </w:t>
            </w:r>
            <w:r w:rsidRPr="00276D0F">
              <w:rPr>
                <w:rFonts w:ascii="Book Antiqua" w:eastAsia="微软雅黑" w:hAnsi="Book Antiqua" w:cs="Arial"/>
                <w:kern w:val="0"/>
                <w:sz w:val="24"/>
                <w:szCs w:val="24"/>
              </w:rPr>
              <w:t>III</w:t>
            </w:r>
          </w:p>
        </w:tc>
        <w:tc>
          <w:tcPr>
            <w:tcW w:w="975" w:type="pct"/>
            <w:shd w:val="clear" w:color="auto" w:fill="auto"/>
            <w:noWrap/>
            <w:vAlign w:val="center"/>
          </w:tcPr>
          <w:p w14:paraId="4919097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15 (36.6)</w:t>
            </w:r>
          </w:p>
        </w:tc>
        <w:tc>
          <w:tcPr>
            <w:tcW w:w="922" w:type="pct"/>
            <w:shd w:val="clear" w:color="auto" w:fill="auto"/>
            <w:noWrap/>
            <w:vAlign w:val="center"/>
          </w:tcPr>
          <w:p w14:paraId="608D251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53 (34.2)</w:t>
            </w:r>
          </w:p>
        </w:tc>
        <w:tc>
          <w:tcPr>
            <w:tcW w:w="467" w:type="pct"/>
            <w:shd w:val="clear" w:color="auto" w:fill="auto"/>
            <w:noWrap/>
            <w:vAlign w:val="center"/>
          </w:tcPr>
          <w:p w14:paraId="21D413A2"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71DD8497" w14:textId="77777777">
        <w:tc>
          <w:tcPr>
            <w:tcW w:w="2635" w:type="pct"/>
            <w:shd w:val="clear" w:color="auto" w:fill="auto"/>
            <w:noWrap/>
            <w:vAlign w:val="center"/>
          </w:tcPr>
          <w:p w14:paraId="4766F490"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 xml:space="preserve">Stage </w:t>
            </w:r>
            <w:r w:rsidRPr="00276D0F">
              <w:rPr>
                <w:rFonts w:ascii="Book Antiqua" w:eastAsia="微软雅黑" w:hAnsi="Book Antiqua" w:cs="Arial"/>
                <w:kern w:val="0"/>
                <w:sz w:val="24"/>
                <w:szCs w:val="24"/>
              </w:rPr>
              <w:t>IV</w:t>
            </w:r>
          </w:p>
        </w:tc>
        <w:tc>
          <w:tcPr>
            <w:tcW w:w="975" w:type="pct"/>
            <w:shd w:val="clear" w:color="auto" w:fill="auto"/>
            <w:noWrap/>
            <w:vAlign w:val="center"/>
          </w:tcPr>
          <w:p w14:paraId="53C102B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9 (22.0)</w:t>
            </w:r>
          </w:p>
        </w:tc>
        <w:tc>
          <w:tcPr>
            <w:tcW w:w="922" w:type="pct"/>
            <w:shd w:val="clear" w:color="auto" w:fill="auto"/>
            <w:noWrap/>
            <w:vAlign w:val="center"/>
          </w:tcPr>
          <w:p w14:paraId="2E920E7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9 (5.8)</w:t>
            </w:r>
          </w:p>
        </w:tc>
        <w:tc>
          <w:tcPr>
            <w:tcW w:w="467" w:type="pct"/>
            <w:shd w:val="clear" w:color="auto" w:fill="auto"/>
            <w:noWrap/>
            <w:vAlign w:val="center"/>
          </w:tcPr>
          <w:p w14:paraId="34426305"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72E27CCD" w14:textId="77777777">
        <w:tc>
          <w:tcPr>
            <w:tcW w:w="2635" w:type="pct"/>
            <w:shd w:val="clear" w:color="auto" w:fill="auto"/>
            <w:noWrap/>
            <w:vAlign w:val="center"/>
          </w:tcPr>
          <w:p w14:paraId="5A34838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BCLC stage</w:t>
            </w:r>
          </w:p>
        </w:tc>
        <w:tc>
          <w:tcPr>
            <w:tcW w:w="975" w:type="pct"/>
            <w:shd w:val="clear" w:color="auto" w:fill="auto"/>
            <w:noWrap/>
            <w:vAlign w:val="center"/>
          </w:tcPr>
          <w:p w14:paraId="2BA69076"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922" w:type="pct"/>
            <w:shd w:val="clear" w:color="auto" w:fill="auto"/>
            <w:noWrap/>
            <w:vAlign w:val="center"/>
          </w:tcPr>
          <w:p w14:paraId="3000BE1C"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467" w:type="pct"/>
            <w:shd w:val="clear" w:color="auto" w:fill="auto"/>
            <w:noWrap/>
            <w:vAlign w:val="center"/>
          </w:tcPr>
          <w:p w14:paraId="2789F75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0.543</w:t>
            </w:r>
          </w:p>
        </w:tc>
      </w:tr>
      <w:tr w:rsidR="001D0641" w:rsidRPr="00276D0F" w14:paraId="3F37BDA5" w14:textId="77777777">
        <w:tc>
          <w:tcPr>
            <w:tcW w:w="2635" w:type="pct"/>
            <w:shd w:val="clear" w:color="auto" w:fill="auto"/>
            <w:noWrap/>
            <w:vAlign w:val="center"/>
          </w:tcPr>
          <w:p w14:paraId="75DAA726"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lastRenderedPageBreak/>
              <w:t>0</w:t>
            </w:r>
          </w:p>
        </w:tc>
        <w:tc>
          <w:tcPr>
            <w:tcW w:w="975" w:type="pct"/>
            <w:shd w:val="clear" w:color="auto" w:fill="auto"/>
            <w:noWrap/>
            <w:vAlign w:val="center"/>
          </w:tcPr>
          <w:p w14:paraId="604B658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 (0)</w:t>
            </w:r>
          </w:p>
        </w:tc>
        <w:tc>
          <w:tcPr>
            <w:tcW w:w="922" w:type="pct"/>
            <w:shd w:val="clear" w:color="auto" w:fill="auto"/>
            <w:noWrap/>
            <w:vAlign w:val="center"/>
          </w:tcPr>
          <w:p w14:paraId="478398B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 (1.3)</w:t>
            </w:r>
          </w:p>
        </w:tc>
        <w:tc>
          <w:tcPr>
            <w:tcW w:w="467" w:type="pct"/>
            <w:shd w:val="clear" w:color="auto" w:fill="auto"/>
            <w:noWrap/>
            <w:vAlign w:val="center"/>
          </w:tcPr>
          <w:p w14:paraId="1E8714DA"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4C09F48F" w14:textId="77777777">
        <w:tc>
          <w:tcPr>
            <w:tcW w:w="2635" w:type="pct"/>
            <w:shd w:val="clear" w:color="auto" w:fill="auto"/>
            <w:noWrap/>
            <w:vAlign w:val="center"/>
          </w:tcPr>
          <w:p w14:paraId="58734399"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A</w:t>
            </w:r>
          </w:p>
        </w:tc>
        <w:tc>
          <w:tcPr>
            <w:tcW w:w="975" w:type="pct"/>
            <w:shd w:val="clear" w:color="auto" w:fill="auto"/>
            <w:noWrap/>
            <w:vAlign w:val="center"/>
          </w:tcPr>
          <w:p w14:paraId="58F52A8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19 (46.4)</w:t>
            </w:r>
          </w:p>
        </w:tc>
        <w:tc>
          <w:tcPr>
            <w:tcW w:w="922" w:type="pct"/>
            <w:shd w:val="clear" w:color="auto" w:fill="auto"/>
            <w:noWrap/>
            <w:vAlign w:val="center"/>
          </w:tcPr>
          <w:p w14:paraId="506E91F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95 (61.3)</w:t>
            </w:r>
          </w:p>
        </w:tc>
        <w:tc>
          <w:tcPr>
            <w:tcW w:w="467" w:type="pct"/>
            <w:shd w:val="clear" w:color="auto" w:fill="auto"/>
            <w:noWrap/>
            <w:vAlign w:val="center"/>
          </w:tcPr>
          <w:p w14:paraId="3CE22DF5"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44337198" w14:textId="77777777">
        <w:tc>
          <w:tcPr>
            <w:tcW w:w="2635" w:type="pct"/>
            <w:shd w:val="clear" w:color="auto" w:fill="auto"/>
            <w:noWrap/>
            <w:vAlign w:val="center"/>
          </w:tcPr>
          <w:p w14:paraId="34F7E2A6"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B</w:t>
            </w:r>
          </w:p>
        </w:tc>
        <w:tc>
          <w:tcPr>
            <w:tcW w:w="975" w:type="pct"/>
            <w:shd w:val="clear" w:color="auto" w:fill="auto"/>
            <w:noWrap/>
            <w:vAlign w:val="center"/>
          </w:tcPr>
          <w:p w14:paraId="24BEC5D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6 (14.6)</w:t>
            </w:r>
          </w:p>
        </w:tc>
        <w:tc>
          <w:tcPr>
            <w:tcW w:w="922" w:type="pct"/>
            <w:shd w:val="clear" w:color="auto" w:fill="auto"/>
            <w:noWrap/>
            <w:vAlign w:val="center"/>
          </w:tcPr>
          <w:p w14:paraId="45B859D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15 (9.7)</w:t>
            </w:r>
          </w:p>
        </w:tc>
        <w:tc>
          <w:tcPr>
            <w:tcW w:w="467" w:type="pct"/>
            <w:shd w:val="clear" w:color="auto" w:fill="auto"/>
            <w:noWrap/>
            <w:vAlign w:val="center"/>
          </w:tcPr>
          <w:p w14:paraId="4C5A6DCF"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1B9AF450" w14:textId="77777777">
        <w:tc>
          <w:tcPr>
            <w:tcW w:w="2635" w:type="pct"/>
            <w:shd w:val="clear" w:color="auto" w:fill="auto"/>
            <w:noWrap/>
            <w:vAlign w:val="center"/>
          </w:tcPr>
          <w:p w14:paraId="0499B46E"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C</w:t>
            </w:r>
          </w:p>
        </w:tc>
        <w:tc>
          <w:tcPr>
            <w:tcW w:w="975" w:type="pct"/>
            <w:shd w:val="clear" w:color="auto" w:fill="auto"/>
            <w:noWrap/>
            <w:vAlign w:val="center"/>
          </w:tcPr>
          <w:p w14:paraId="17AB9C2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16 (39.0)</w:t>
            </w:r>
          </w:p>
        </w:tc>
        <w:tc>
          <w:tcPr>
            <w:tcW w:w="922" w:type="pct"/>
            <w:shd w:val="clear" w:color="auto" w:fill="auto"/>
            <w:noWrap/>
            <w:vAlign w:val="center"/>
          </w:tcPr>
          <w:p w14:paraId="2D91725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43 (27.7)</w:t>
            </w:r>
          </w:p>
        </w:tc>
        <w:tc>
          <w:tcPr>
            <w:tcW w:w="467" w:type="pct"/>
            <w:shd w:val="clear" w:color="auto" w:fill="auto"/>
            <w:noWrap/>
            <w:vAlign w:val="center"/>
          </w:tcPr>
          <w:p w14:paraId="3FDCFB21"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71611E69" w14:textId="77777777">
        <w:tc>
          <w:tcPr>
            <w:tcW w:w="2635" w:type="pct"/>
            <w:shd w:val="clear" w:color="auto" w:fill="auto"/>
            <w:noWrap/>
            <w:vAlign w:val="center"/>
          </w:tcPr>
          <w:p w14:paraId="229B53F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Recurrence</w:t>
            </w:r>
          </w:p>
        </w:tc>
        <w:tc>
          <w:tcPr>
            <w:tcW w:w="975" w:type="pct"/>
            <w:shd w:val="clear" w:color="auto" w:fill="auto"/>
            <w:noWrap/>
            <w:vAlign w:val="center"/>
          </w:tcPr>
          <w:p w14:paraId="3BF004D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34 (82.9)</w:t>
            </w:r>
          </w:p>
        </w:tc>
        <w:tc>
          <w:tcPr>
            <w:tcW w:w="922" w:type="pct"/>
            <w:shd w:val="clear" w:color="auto" w:fill="auto"/>
            <w:noWrap/>
            <w:vAlign w:val="center"/>
          </w:tcPr>
          <w:p w14:paraId="01F6801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108 (69.7)</w:t>
            </w:r>
          </w:p>
        </w:tc>
        <w:tc>
          <w:tcPr>
            <w:tcW w:w="467" w:type="pct"/>
            <w:shd w:val="clear" w:color="auto" w:fill="auto"/>
            <w:noWrap/>
            <w:vAlign w:val="center"/>
          </w:tcPr>
          <w:p w14:paraId="689D30A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0.091</w:t>
            </w:r>
          </w:p>
        </w:tc>
      </w:tr>
      <w:tr w:rsidR="001D0641" w:rsidRPr="00276D0F" w14:paraId="68E6BEBD" w14:textId="77777777">
        <w:tc>
          <w:tcPr>
            <w:tcW w:w="2635" w:type="pct"/>
            <w:shd w:val="clear" w:color="auto" w:fill="auto"/>
            <w:noWrap/>
            <w:vAlign w:val="center"/>
          </w:tcPr>
          <w:p w14:paraId="35D8908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Recurrence pattern</w:t>
            </w:r>
          </w:p>
        </w:tc>
        <w:tc>
          <w:tcPr>
            <w:tcW w:w="975" w:type="pct"/>
            <w:shd w:val="clear" w:color="auto" w:fill="auto"/>
            <w:noWrap/>
            <w:vAlign w:val="center"/>
          </w:tcPr>
          <w:p w14:paraId="502CE0D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34</w:t>
            </w:r>
          </w:p>
        </w:tc>
        <w:tc>
          <w:tcPr>
            <w:tcW w:w="922" w:type="pct"/>
            <w:shd w:val="clear" w:color="auto" w:fill="auto"/>
            <w:noWrap/>
            <w:vAlign w:val="center"/>
          </w:tcPr>
          <w:p w14:paraId="64BB27A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108</w:t>
            </w:r>
          </w:p>
        </w:tc>
        <w:tc>
          <w:tcPr>
            <w:tcW w:w="467" w:type="pct"/>
            <w:shd w:val="clear" w:color="auto" w:fill="auto"/>
            <w:noWrap/>
            <w:vAlign w:val="center"/>
          </w:tcPr>
          <w:p w14:paraId="7AECC8F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0.246</w:t>
            </w:r>
          </w:p>
        </w:tc>
      </w:tr>
      <w:tr w:rsidR="001D0641" w:rsidRPr="00276D0F" w14:paraId="52B0C14D" w14:textId="77777777">
        <w:tc>
          <w:tcPr>
            <w:tcW w:w="2635" w:type="pct"/>
            <w:shd w:val="clear" w:color="auto" w:fill="auto"/>
            <w:noWrap/>
            <w:vAlign w:val="center"/>
          </w:tcPr>
          <w:p w14:paraId="7730412F"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Intrahepatic</w:t>
            </w:r>
          </w:p>
        </w:tc>
        <w:tc>
          <w:tcPr>
            <w:tcW w:w="975" w:type="pct"/>
            <w:shd w:val="clear" w:color="auto" w:fill="auto"/>
            <w:noWrap/>
            <w:vAlign w:val="center"/>
          </w:tcPr>
          <w:p w14:paraId="114190D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14 (41.2)</w:t>
            </w:r>
          </w:p>
        </w:tc>
        <w:tc>
          <w:tcPr>
            <w:tcW w:w="922" w:type="pct"/>
            <w:shd w:val="clear" w:color="auto" w:fill="auto"/>
            <w:noWrap/>
            <w:vAlign w:val="center"/>
          </w:tcPr>
          <w:p w14:paraId="1B5DC61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62 (57.4)</w:t>
            </w:r>
          </w:p>
        </w:tc>
        <w:tc>
          <w:tcPr>
            <w:tcW w:w="467" w:type="pct"/>
            <w:shd w:val="clear" w:color="auto" w:fill="auto"/>
            <w:noWrap/>
            <w:vAlign w:val="center"/>
          </w:tcPr>
          <w:p w14:paraId="77855F95"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1B2E9B72" w14:textId="77777777">
        <w:tc>
          <w:tcPr>
            <w:tcW w:w="2635" w:type="pct"/>
            <w:shd w:val="clear" w:color="auto" w:fill="auto"/>
            <w:noWrap/>
            <w:vAlign w:val="center"/>
          </w:tcPr>
          <w:p w14:paraId="61F48FA5"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Extrahepatic</w:t>
            </w:r>
          </w:p>
        </w:tc>
        <w:tc>
          <w:tcPr>
            <w:tcW w:w="975" w:type="pct"/>
            <w:shd w:val="clear" w:color="auto" w:fill="auto"/>
            <w:noWrap/>
            <w:vAlign w:val="center"/>
          </w:tcPr>
          <w:p w14:paraId="7E37A3A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8 (23.5)</w:t>
            </w:r>
          </w:p>
        </w:tc>
        <w:tc>
          <w:tcPr>
            <w:tcW w:w="922" w:type="pct"/>
            <w:shd w:val="clear" w:color="auto" w:fill="auto"/>
            <w:noWrap/>
            <w:vAlign w:val="center"/>
          </w:tcPr>
          <w:p w14:paraId="378D268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17 (15.7)</w:t>
            </w:r>
          </w:p>
        </w:tc>
        <w:tc>
          <w:tcPr>
            <w:tcW w:w="467" w:type="pct"/>
            <w:shd w:val="clear" w:color="auto" w:fill="auto"/>
            <w:noWrap/>
            <w:vAlign w:val="center"/>
          </w:tcPr>
          <w:p w14:paraId="3D0C47E3"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5B01A086" w14:textId="77777777">
        <w:tc>
          <w:tcPr>
            <w:tcW w:w="2635" w:type="pct"/>
            <w:shd w:val="clear" w:color="auto" w:fill="auto"/>
            <w:noWrap/>
            <w:vAlign w:val="center"/>
          </w:tcPr>
          <w:p w14:paraId="660E1EEE"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Both</w:t>
            </w:r>
          </w:p>
        </w:tc>
        <w:tc>
          <w:tcPr>
            <w:tcW w:w="975" w:type="pct"/>
            <w:shd w:val="clear" w:color="auto" w:fill="auto"/>
            <w:noWrap/>
            <w:vAlign w:val="center"/>
          </w:tcPr>
          <w:p w14:paraId="46C58B5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12 (35.3)</w:t>
            </w:r>
          </w:p>
        </w:tc>
        <w:tc>
          <w:tcPr>
            <w:tcW w:w="922" w:type="pct"/>
            <w:shd w:val="clear" w:color="auto" w:fill="auto"/>
            <w:noWrap/>
            <w:vAlign w:val="center"/>
          </w:tcPr>
          <w:p w14:paraId="237F849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29 (26.9)</w:t>
            </w:r>
          </w:p>
        </w:tc>
        <w:tc>
          <w:tcPr>
            <w:tcW w:w="467" w:type="pct"/>
            <w:shd w:val="clear" w:color="auto" w:fill="auto"/>
            <w:noWrap/>
            <w:vAlign w:val="center"/>
          </w:tcPr>
          <w:p w14:paraId="6E0F461C"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48514B10" w14:textId="77777777">
        <w:tc>
          <w:tcPr>
            <w:tcW w:w="2635" w:type="pct"/>
            <w:shd w:val="clear" w:color="auto" w:fill="auto"/>
            <w:noWrap/>
            <w:vAlign w:val="center"/>
          </w:tcPr>
          <w:p w14:paraId="6878145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Imaging data at diagnosis</w:t>
            </w:r>
          </w:p>
        </w:tc>
        <w:tc>
          <w:tcPr>
            <w:tcW w:w="975" w:type="pct"/>
            <w:shd w:val="clear" w:color="auto" w:fill="auto"/>
            <w:noWrap/>
            <w:vAlign w:val="center"/>
          </w:tcPr>
          <w:p w14:paraId="61B20BE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36</w:t>
            </w:r>
          </w:p>
        </w:tc>
        <w:tc>
          <w:tcPr>
            <w:tcW w:w="922" w:type="pct"/>
            <w:shd w:val="clear" w:color="auto" w:fill="auto"/>
            <w:noWrap/>
            <w:vAlign w:val="center"/>
          </w:tcPr>
          <w:p w14:paraId="067F67C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139</w:t>
            </w:r>
          </w:p>
        </w:tc>
        <w:tc>
          <w:tcPr>
            <w:tcW w:w="467" w:type="pct"/>
            <w:shd w:val="clear" w:color="auto" w:fill="auto"/>
            <w:noWrap/>
            <w:vAlign w:val="center"/>
          </w:tcPr>
          <w:p w14:paraId="60BCDC03"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7514FA75" w14:textId="77777777">
        <w:tc>
          <w:tcPr>
            <w:tcW w:w="2635" w:type="pct"/>
            <w:shd w:val="clear" w:color="auto" w:fill="auto"/>
            <w:noWrap/>
            <w:vAlign w:val="center"/>
          </w:tcPr>
          <w:p w14:paraId="71B974D5" w14:textId="77777777" w:rsidR="001D0641" w:rsidRPr="00276D0F" w:rsidRDefault="00C410F5">
            <w:pPr>
              <w:widowControl/>
              <w:adjustRightInd w:val="0"/>
              <w:snapToGrid w:val="0"/>
              <w:spacing w:line="360" w:lineRule="auto"/>
              <w:ind w:leftChars="100" w:left="210"/>
              <w:rPr>
                <w:rFonts w:ascii="Book Antiqua" w:eastAsia="等线" w:hAnsi="Book Antiqua" w:cs="Arial"/>
                <w:kern w:val="0"/>
                <w:sz w:val="24"/>
                <w:szCs w:val="24"/>
              </w:rPr>
            </w:pPr>
            <w:r w:rsidRPr="00276D0F">
              <w:rPr>
                <w:rFonts w:ascii="Book Antiqua" w:eastAsia="等线" w:hAnsi="Book Antiqua" w:cs="Arial"/>
                <w:kern w:val="0"/>
                <w:sz w:val="24"/>
                <w:szCs w:val="24"/>
              </w:rPr>
              <w:t>Typical dynamic image patterns</w:t>
            </w:r>
            <w:r w:rsidRPr="00276D0F">
              <w:rPr>
                <w:rFonts w:ascii="Book Antiqua" w:eastAsia="等线" w:hAnsi="Book Antiqua" w:cs="Arial"/>
                <w:bCs/>
                <w:kern w:val="0"/>
                <w:sz w:val="24"/>
                <w:szCs w:val="24"/>
                <w:vertAlign w:val="superscript"/>
              </w:rPr>
              <w:t>2</w:t>
            </w:r>
          </w:p>
        </w:tc>
        <w:tc>
          <w:tcPr>
            <w:tcW w:w="975" w:type="pct"/>
            <w:shd w:val="clear" w:color="auto" w:fill="auto"/>
            <w:noWrap/>
            <w:vAlign w:val="center"/>
          </w:tcPr>
          <w:p w14:paraId="72C40F4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16 (44.4)</w:t>
            </w:r>
          </w:p>
        </w:tc>
        <w:tc>
          <w:tcPr>
            <w:tcW w:w="922" w:type="pct"/>
            <w:shd w:val="clear" w:color="auto" w:fill="auto"/>
            <w:noWrap/>
            <w:vAlign w:val="center"/>
          </w:tcPr>
          <w:p w14:paraId="668B196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101 (72.7)</w:t>
            </w:r>
          </w:p>
        </w:tc>
        <w:tc>
          <w:tcPr>
            <w:tcW w:w="467" w:type="pct"/>
            <w:shd w:val="clear" w:color="auto" w:fill="auto"/>
            <w:noWrap/>
            <w:vAlign w:val="center"/>
          </w:tcPr>
          <w:p w14:paraId="015A024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0.001</w:t>
            </w:r>
          </w:p>
        </w:tc>
      </w:tr>
    </w:tbl>
    <w:p w14:paraId="40D956F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hAnsi="Book Antiqua" w:cs="Arial"/>
          <w:bCs/>
          <w:sz w:val="24"/>
          <w:szCs w:val="24"/>
          <w:vertAlign w:val="superscript"/>
        </w:rPr>
        <w:t>1</w:t>
      </w:r>
      <w:r w:rsidRPr="00276D0F">
        <w:rPr>
          <w:rFonts w:ascii="Book Antiqua" w:eastAsia="等线" w:hAnsi="Book Antiqua" w:cs="Arial"/>
          <w:kern w:val="0"/>
          <w:sz w:val="24"/>
          <w:szCs w:val="24"/>
        </w:rPr>
        <w:t xml:space="preserve">The tumor consists purely of sarcomatous components. </w:t>
      </w:r>
      <w:r w:rsidRPr="00276D0F">
        <w:rPr>
          <w:rFonts w:ascii="Book Antiqua" w:eastAsia="等线" w:hAnsi="Book Antiqua" w:cs="Arial"/>
          <w:bCs/>
          <w:kern w:val="0"/>
          <w:sz w:val="24"/>
          <w:szCs w:val="24"/>
          <w:vertAlign w:val="superscript"/>
        </w:rPr>
        <w:t>2</w:t>
      </w:r>
      <w:r w:rsidRPr="00276D0F">
        <w:rPr>
          <w:rFonts w:ascii="Book Antiqua" w:hAnsi="Book Antiqua" w:cs="Arial"/>
          <w:sz w:val="24"/>
          <w:szCs w:val="24"/>
        </w:rPr>
        <w:t xml:space="preserve">Arterial phase enhancement, portal and delayed phase washout. </w:t>
      </w:r>
      <w:r w:rsidRPr="00276D0F">
        <w:rPr>
          <w:rFonts w:ascii="Book Antiqua" w:eastAsia="等线" w:hAnsi="Book Antiqua" w:cs="Arial"/>
          <w:kern w:val="0"/>
          <w:sz w:val="24"/>
          <w:szCs w:val="24"/>
        </w:rPr>
        <w:t>AJCC: American Joint Committee on Cancer; BCLC: Barcelona Clinic Liver Cancer; HCC: Hepatocellular carcinoma; NA: Not available.</w:t>
      </w:r>
    </w:p>
    <w:p w14:paraId="6CE9F58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br w:type="page"/>
      </w:r>
    </w:p>
    <w:p w14:paraId="667C4368" w14:textId="77777777" w:rsidR="001D0641" w:rsidRPr="00276D0F" w:rsidRDefault="00C410F5">
      <w:pPr>
        <w:widowControl/>
        <w:adjustRightInd w:val="0"/>
        <w:snapToGrid w:val="0"/>
        <w:spacing w:line="360" w:lineRule="auto"/>
        <w:rPr>
          <w:rFonts w:ascii="Book Antiqua" w:hAnsi="Book Antiqua" w:cs="Arial"/>
          <w:sz w:val="24"/>
          <w:szCs w:val="24"/>
        </w:rPr>
      </w:pPr>
      <w:r w:rsidRPr="00276D0F">
        <w:rPr>
          <w:rFonts w:ascii="Book Antiqua" w:eastAsia="等线" w:hAnsi="Book Antiqua" w:cs="Arial"/>
          <w:b/>
          <w:bCs/>
          <w:kern w:val="0"/>
          <w:sz w:val="24"/>
          <w:szCs w:val="24"/>
        </w:rPr>
        <w:lastRenderedPageBreak/>
        <w:t>Table 3 Univariable and multivariable analyses of overall survival of the studied patients</w:t>
      </w:r>
    </w:p>
    <w:tbl>
      <w:tblPr>
        <w:tblW w:w="5455" w:type="pct"/>
        <w:tblInd w:w="-397" w:type="dxa"/>
        <w:tblBorders>
          <w:top w:val="single" w:sz="4" w:space="0" w:color="auto"/>
          <w:bottom w:val="single" w:sz="4" w:space="0" w:color="auto"/>
        </w:tblBorders>
        <w:tblLayout w:type="fixed"/>
        <w:tblLook w:val="04A0" w:firstRow="1" w:lastRow="0" w:firstColumn="1" w:lastColumn="0" w:noHBand="0" w:noVBand="1"/>
      </w:tblPr>
      <w:tblGrid>
        <w:gridCol w:w="3361"/>
        <w:gridCol w:w="2015"/>
        <w:gridCol w:w="1349"/>
        <w:gridCol w:w="1884"/>
        <w:gridCol w:w="1474"/>
      </w:tblGrid>
      <w:tr w:rsidR="001D0641" w:rsidRPr="00276D0F" w14:paraId="493E8F1A" w14:textId="77777777">
        <w:trPr>
          <w:trHeight w:val="284"/>
        </w:trPr>
        <w:tc>
          <w:tcPr>
            <w:tcW w:w="1667" w:type="pct"/>
            <w:vMerge w:val="restart"/>
            <w:tcBorders>
              <w:top w:val="single" w:sz="4" w:space="0" w:color="auto"/>
              <w:bottom w:val="single" w:sz="4" w:space="0" w:color="auto"/>
            </w:tcBorders>
            <w:shd w:val="clear" w:color="auto" w:fill="auto"/>
            <w:noWrap/>
            <w:vAlign w:val="center"/>
          </w:tcPr>
          <w:p w14:paraId="4832DC33"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Variables</w:t>
            </w:r>
          </w:p>
        </w:tc>
        <w:tc>
          <w:tcPr>
            <w:tcW w:w="1668" w:type="pct"/>
            <w:gridSpan w:val="2"/>
            <w:tcBorders>
              <w:top w:val="single" w:sz="4" w:space="0" w:color="auto"/>
              <w:bottom w:val="nil"/>
            </w:tcBorders>
            <w:shd w:val="clear" w:color="auto" w:fill="auto"/>
            <w:noWrap/>
            <w:vAlign w:val="center"/>
          </w:tcPr>
          <w:p w14:paraId="62366E30" w14:textId="77777777" w:rsidR="001D0641" w:rsidRPr="00276D0F" w:rsidRDefault="00C410F5">
            <w:pPr>
              <w:widowControl/>
              <w:pBdr>
                <w:bottom w:val="single" w:sz="8" w:space="1" w:color="auto"/>
              </w:pBdr>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Univariable analysis</w:t>
            </w:r>
          </w:p>
        </w:tc>
        <w:tc>
          <w:tcPr>
            <w:tcW w:w="1665" w:type="pct"/>
            <w:gridSpan w:val="2"/>
            <w:tcBorders>
              <w:top w:val="single" w:sz="4" w:space="0" w:color="auto"/>
              <w:bottom w:val="nil"/>
            </w:tcBorders>
            <w:shd w:val="clear" w:color="auto" w:fill="auto"/>
            <w:noWrap/>
            <w:vAlign w:val="center"/>
          </w:tcPr>
          <w:p w14:paraId="5D2E0339" w14:textId="77777777" w:rsidR="001D0641" w:rsidRPr="00276D0F" w:rsidRDefault="00C410F5">
            <w:pPr>
              <w:widowControl/>
              <w:pBdr>
                <w:bottom w:val="single" w:sz="8" w:space="1" w:color="auto"/>
              </w:pBdr>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Multivariable analysis</w:t>
            </w:r>
          </w:p>
        </w:tc>
      </w:tr>
      <w:tr w:rsidR="001D0641" w:rsidRPr="00276D0F" w14:paraId="04154702" w14:textId="77777777">
        <w:trPr>
          <w:trHeight w:val="284"/>
        </w:trPr>
        <w:tc>
          <w:tcPr>
            <w:tcW w:w="1667" w:type="pct"/>
            <w:vMerge/>
            <w:tcBorders>
              <w:top w:val="single" w:sz="4" w:space="0" w:color="auto"/>
              <w:bottom w:val="single" w:sz="4" w:space="0" w:color="auto"/>
            </w:tcBorders>
            <w:shd w:val="clear" w:color="auto" w:fill="auto"/>
            <w:vAlign w:val="center"/>
          </w:tcPr>
          <w:p w14:paraId="0004B9C8" w14:textId="77777777" w:rsidR="001D0641" w:rsidRPr="00276D0F" w:rsidRDefault="001D0641">
            <w:pPr>
              <w:widowControl/>
              <w:adjustRightInd w:val="0"/>
              <w:snapToGrid w:val="0"/>
              <w:spacing w:line="360" w:lineRule="auto"/>
              <w:rPr>
                <w:rFonts w:ascii="Book Antiqua" w:eastAsia="等线" w:hAnsi="Book Antiqua" w:cs="Arial"/>
                <w:b/>
                <w:kern w:val="0"/>
                <w:sz w:val="24"/>
                <w:szCs w:val="24"/>
              </w:rPr>
            </w:pPr>
          </w:p>
        </w:tc>
        <w:tc>
          <w:tcPr>
            <w:tcW w:w="999" w:type="pct"/>
            <w:tcBorders>
              <w:top w:val="nil"/>
              <w:bottom w:val="single" w:sz="4" w:space="0" w:color="auto"/>
            </w:tcBorders>
            <w:shd w:val="clear" w:color="auto" w:fill="auto"/>
            <w:noWrap/>
            <w:vAlign w:val="center"/>
          </w:tcPr>
          <w:p w14:paraId="5057DF42"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HR (95% CI)</w:t>
            </w:r>
          </w:p>
        </w:tc>
        <w:tc>
          <w:tcPr>
            <w:tcW w:w="669" w:type="pct"/>
            <w:tcBorders>
              <w:top w:val="nil"/>
              <w:bottom w:val="single" w:sz="4" w:space="0" w:color="auto"/>
            </w:tcBorders>
            <w:shd w:val="clear" w:color="auto" w:fill="auto"/>
            <w:noWrap/>
            <w:vAlign w:val="center"/>
          </w:tcPr>
          <w:p w14:paraId="561CCA42"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i/>
                <w:iCs/>
                <w:kern w:val="0"/>
                <w:sz w:val="24"/>
                <w:szCs w:val="24"/>
              </w:rPr>
              <w:t>P</w:t>
            </w:r>
            <w:r w:rsidRPr="00276D0F">
              <w:rPr>
                <w:rFonts w:ascii="Book Antiqua" w:eastAsia="等线" w:hAnsi="Book Antiqua" w:cs="Arial"/>
                <w:b/>
                <w:kern w:val="0"/>
                <w:sz w:val="24"/>
                <w:szCs w:val="24"/>
              </w:rPr>
              <w:t xml:space="preserve"> value</w:t>
            </w:r>
          </w:p>
        </w:tc>
        <w:tc>
          <w:tcPr>
            <w:tcW w:w="934" w:type="pct"/>
            <w:tcBorders>
              <w:top w:val="nil"/>
              <w:bottom w:val="single" w:sz="4" w:space="0" w:color="auto"/>
            </w:tcBorders>
            <w:shd w:val="clear" w:color="auto" w:fill="auto"/>
            <w:noWrap/>
            <w:vAlign w:val="center"/>
          </w:tcPr>
          <w:p w14:paraId="2988212A"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HR (95% CI)</w:t>
            </w:r>
          </w:p>
        </w:tc>
        <w:tc>
          <w:tcPr>
            <w:tcW w:w="731" w:type="pct"/>
            <w:tcBorders>
              <w:top w:val="nil"/>
              <w:bottom w:val="single" w:sz="4" w:space="0" w:color="auto"/>
            </w:tcBorders>
            <w:shd w:val="clear" w:color="auto" w:fill="auto"/>
            <w:noWrap/>
            <w:vAlign w:val="center"/>
          </w:tcPr>
          <w:p w14:paraId="666D2445"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i/>
                <w:iCs/>
                <w:kern w:val="0"/>
                <w:sz w:val="24"/>
                <w:szCs w:val="24"/>
              </w:rPr>
              <w:t>P</w:t>
            </w:r>
            <w:r w:rsidRPr="00276D0F">
              <w:rPr>
                <w:rFonts w:ascii="Book Antiqua" w:eastAsia="等线" w:hAnsi="Book Antiqua" w:cs="Arial"/>
                <w:b/>
                <w:kern w:val="0"/>
                <w:sz w:val="24"/>
                <w:szCs w:val="24"/>
              </w:rPr>
              <w:t xml:space="preserve"> value</w:t>
            </w:r>
          </w:p>
        </w:tc>
      </w:tr>
      <w:tr w:rsidR="001D0641" w:rsidRPr="00276D0F" w14:paraId="7CB04739" w14:textId="77777777">
        <w:trPr>
          <w:trHeight w:val="284"/>
        </w:trPr>
        <w:tc>
          <w:tcPr>
            <w:tcW w:w="1667" w:type="pct"/>
            <w:tcBorders>
              <w:top w:val="single" w:sz="4" w:space="0" w:color="auto"/>
            </w:tcBorders>
            <w:shd w:val="clear" w:color="auto" w:fill="auto"/>
            <w:noWrap/>
            <w:vAlign w:val="center"/>
          </w:tcPr>
          <w:p w14:paraId="3F51C65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Age, ≥ 55 yr</w:t>
            </w:r>
            <w:r w:rsidRPr="00276D0F">
              <w:rPr>
                <w:rFonts w:ascii="Book Antiqua" w:eastAsia="等线" w:hAnsi="Book Antiqua" w:cs="Arial"/>
                <w:i/>
                <w:iCs/>
                <w:kern w:val="0"/>
                <w:sz w:val="24"/>
                <w:szCs w:val="24"/>
              </w:rPr>
              <w:t xml:space="preserve"> vs</w:t>
            </w:r>
            <w:r w:rsidRPr="00276D0F">
              <w:rPr>
                <w:rFonts w:ascii="Book Antiqua" w:eastAsia="等线" w:hAnsi="Book Antiqua" w:cs="Arial"/>
                <w:kern w:val="0"/>
                <w:sz w:val="24"/>
                <w:szCs w:val="24"/>
              </w:rPr>
              <w:t xml:space="preserve"> &lt; 55 yr</w:t>
            </w:r>
          </w:p>
        </w:tc>
        <w:tc>
          <w:tcPr>
            <w:tcW w:w="999" w:type="pct"/>
            <w:tcBorders>
              <w:top w:val="single" w:sz="4" w:space="0" w:color="auto"/>
            </w:tcBorders>
            <w:shd w:val="clear" w:color="auto" w:fill="auto"/>
            <w:noWrap/>
            <w:vAlign w:val="center"/>
          </w:tcPr>
          <w:p w14:paraId="3F3283F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0.687 (0.477-0.991)</w:t>
            </w:r>
          </w:p>
        </w:tc>
        <w:tc>
          <w:tcPr>
            <w:tcW w:w="669" w:type="pct"/>
            <w:tcBorders>
              <w:top w:val="single" w:sz="4" w:space="0" w:color="auto"/>
            </w:tcBorders>
            <w:shd w:val="clear" w:color="auto" w:fill="auto"/>
            <w:noWrap/>
            <w:vAlign w:val="center"/>
          </w:tcPr>
          <w:p w14:paraId="0FFD99D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0.044</w:t>
            </w:r>
          </w:p>
        </w:tc>
        <w:tc>
          <w:tcPr>
            <w:tcW w:w="934" w:type="pct"/>
            <w:tcBorders>
              <w:top w:val="single" w:sz="4" w:space="0" w:color="auto"/>
            </w:tcBorders>
            <w:shd w:val="clear" w:color="auto" w:fill="auto"/>
            <w:noWrap/>
            <w:vAlign w:val="center"/>
          </w:tcPr>
          <w:p w14:paraId="0F02767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0.977 (0.654-1.460)</w:t>
            </w:r>
          </w:p>
        </w:tc>
        <w:tc>
          <w:tcPr>
            <w:tcW w:w="731" w:type="pct"/>
            <w:tcBorders>
              <w:top w:val="single" w:sz="4" w:space="0" w:color="auto"/>
            </w:tcBorders>
            <w:shd w:val="clear" w:color="auto" w:fill="auto"/>
            <w:noWrap/>
            <w:vAlign w:val="center"/>
          </w:tcPr>
          <w:p w14:paraId="6C86712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0.910</w:t>
            </w:r>
          </w:p>
        </w:tc>
      </w:tr>
      <w:tr w:rsidR="001D0641" w:rsidRPr="00276D0F" w14:paraId="589EE264" w14:textId="77777777">
        <w:trPr>
          <w:trHeight w:val="284"/>
        </w:trPr>
        <w:tc>
          <w:tcPr>
            <w:tcW w:w="1667" w:type="pct"/>
            <w:shd w:val="clear" w:color="auto" w:fill="auto"/>
            <w:noWrap/>
            <w:vAlign w:val="center"/>
          </w:tcPr>
          <w:p w14:paraId="11A9565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Sex, male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female</w:t>
            </w:r>
          </w:p>
        </w:tc>
        <w:tc>
          <w:tcPr>
            <w:tcW w:w="999" w:type="pct"/>
            <w:shd w:val="clear" w:color="auto" w:fill="auto"/>
            <w:noWrap/>
            <w:vAlign w:val="center"/>
          </w:tcPr>
          <w:p w14:paraId="2862DC9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0.972 (0.579-1.630)</w:t>
            </w:r>
          </w:p>
        </w:tc>
        <w:tc>
          <w:tcPr>
            <w:tcW w:w="669" w:type="pct"/>
            <w:shd w:val="clear" w:color="auto" w:fill="auto"/>
            <w:noWrap/>
            <w:vAlign w:val="center"/>
          </w:tcPr>
          <w:p w14:paraId="73B6610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0.913</w:t>
            </w:r>
          </w:p>
        </w:tc>
        <w:tc>
          <w:tcPr>
            <w:tcW w:w="934" w:type="pct"/>
            <w:shd w:val="clear" w:color="auto" w:fill="auto"/>
            <w:noWrap/>
            <w:vAlign w:val="center"/>
          </w:tcPr>
          <w:p w14:paraId="36B53C42"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61D58D69" w14:textId="77777777" w:rsidR="001D0641" w:rsidRPr="00276D0F" w:rsidRDefault="001D0641">
            <w:pPr>
              <w:widowControl/>
              <w:adjustRightInd w:val="0"/>
              <w:snapToGrid w:val="0"/>
              <w:spacing w:line="360" w:lineRule="auto"/>
              <w:rPr>
                <w:rFonts w:ascii="Book Antiqua" w:eastAsia="Times New Roman" w:hAnsi="Book Antiqua" w:cs="Arial"/>
                <w:kern w:val="0"/>
                <w:sz w:val="24"/>
                <w:szCs w:val="24"/>
              </w:rPr>
            </w:pPr>
          </w:p>
        </w:tc>
      </w:tr>
      <w:tr w:rsidR="001D0641" w:rsidRPr="00276D0F" w14:paraId="3A6C66DC" w14:textId="77777777">
        <w:trPr>
          <w:trHeight w:val="284"/>
        </w:trPr>
        <w:tc>
          <w:tcPr>
            <w:tcW w:w="1667" w:type="pct"/>
            <w:shd w:val="clear" w:color="auto" w:fill="auto"/>
            <w:noWrap/>
            <w:vAlign w:val="center"/>
          </w:tcPr>
          <w:p w14:paraId="625FE9B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Hepatitis virus infection,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14963E6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1.140 (0.718-1.811)</w:t>
            </w:r>
          </w:p>
        </w:tc>
        <w:tc>
          <w:tcPr>
            <w:tcW w:w="669" w:type="pct"/>
            <w:shd w:val="clear" w:color="auto" w:fill="auto"/>
            <w:noWrap/>
            <w:vAlign w:val="center"/>
          </w:tcPr>
          <w:p w14:paraId="62E54B0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0.579</w:t>
            </w:r>
          </w:p>
        </w:tc>
        <w:tc>
          <w:tcPr>
            <w:tcW w:w="934" w:type="pct"/>
            <w:shd w:val="clear" w:color="auto" w:fill="auto"/>
            <w:noWrap/>
            <w:vAlign w:val="center"/>
          </w:tcPr>
          <w:p w14:paraId="117C9301"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73205511" w14:textId="77777777" w:rsidR="001D0641" w:rsidRPr="00276D0F" w:rsidRDefault="001D0641">
            <w:pPr>
              <w:widowControl/>
              <w:adjustRightInd w:val="0"/>
              <w:snapToGrid w:val="0"/>
              <w:spacing w:line="360" w:lineRule="auto"/>
              <w:rPr>
                <w:rFonts w:ascii="Book Antiqua" w:eastAsia="Times New Roman" w:hAnsi="Book Antiqua" w:cs="Arial"/>
                <w:kern w:val="0"/>
                <w:sz w:val="24"/>
                <w:szCs w:val="24"/>
              </w:rPr>
            </w:pPr>
          </w:p>
        </w:tc>
      </w:tr>
      <w:tr w:rsidR="001D0641" w:rsidRPr="00276D0F" w14:paraId="4B38D9B0" w14:textId="77777777">
        <w:trPr>
          <w:trHeight w:val="284"/>
        </w:trPr>
        <w:tc>
          <w:tcPr>
            <w:tcW w:w="1667" w:type="pct"/>
            <w:shd w:val="clear" w:color="auto" w:fill="auto"/>
            <w:noWrap/>
            <w:vAlign w:val="center"/>
          </w:tcPr>
          <w:p w14:paraId="6BB2DF2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Alcoholism,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48280E8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1.101 (0.723-1.677)</w:t>
            </w:r>
          </w:p>
        </w:tc>
        <w:tc>
          <w:tcPr>
            <w:tcW w:w="669" w:type="pct"/>
            <w:shd w:val="clear" w:color="auto" w:fill="auto"/>
            <w:noWrap/>
            <w:vAlign w:val="center"/>
          </w:tcPr>
          <w:p w14:paraId="43C2E50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0.653</w:t>
            </w:r>
          </w:p>
        </w:tc>
        <w:tc>
          <w:tcPr>
            <w:tcW w:w="934" w:type="pct"/>
            <w:shd w:val="clear" w:color="auto" w:fill="auto"/>
            <w:noWrap/>
            <w:vAlign w:val="center"/>
          </w:tcPr>
          <w:p w14:paraId="26D83088"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4ECA8ABA" w14:textId="77777777" w:rsidR="001D0641" w:rsidRPr="00276D0F" w:rsidRDefault="001D0641">
            <w:pPr>
              <w:widowControl/>
              <w:adjustRightInd w:val="0"/>
              <w:snapToGrid w:val="0"/>
              <w:spacing w:line="360" w:lineRule="auto"/>
              <w:rPr>
                <w:rFonts w:ascii="Book Antiqua" w:eastAsia="Times New Roman" w:hAnsi="Book Antiqua" w:cs="Arial"/>
                <w:kern w:val="0"/>
                <w:sz w:val="24"/>
                <w:szCs w:val="24"/>
              </w:rPr>
            </w:pPr>
          </w:p>
        </w:tc>
      </w:tr>
      <w:tr w:rsidR="001D0641" w:rsidRPr="00276D0F" w14:paraId="515581F2" w14:textId="77777777">
        <w:trPr>
          <w:trHeight w:val="284"/>
        </w:trPr>
        <w:tc>
          <w:tcPr>
            <w:tcW w:w="1667" w:type="pct"/>
            <w:shd w:val="clear" w:color="auto" w:fill="auto"/>
            <w:noWrap/>
            <w:vAlign w:val="center"/>
          </w:tcPr>
          <w:p w14:paraId="5F03FFC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Liver cirrhosis,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3778D3D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1.027 (0.620-1.703)</w:t>
            </w:r>
          </w:p>
        </w:tc>
        <w:tc>
          <w:tcPr>
            <w:tcW w:w="669" w:type="pct"/>
            <w:shd w:val="clear" w:color="auto" w:fill="auto"/>
            <w:noWrap/>
            <w:vAlign w:val="center"/>
          </w:tcPr>
          <w:p w14:paraId="316357F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0.917</w:t>
            </w:r>
          </w:p>
        </w:tc>
        <w:tc>
          <w:tcPr>
            <w:tcW w:w="934" w:type="pct"/>
            <w:shd w:val="clear" w:color="auto" w:fill="auto"/>
            <w:noWrap/>
            <w:vAlign w:val="center"/>
          </w:tcPr>
          <w:p w14:paraId="4B3354EF"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0B4E2E5E" w14:textId="77777777" w:rsidR="001D0641" w:rsidRPr="00276D0F" w:rsidRDefault="001D0641">
            <w:pPr>
              <w:widowControl/>
              <w:adjustRightInd w:val="0"/>
              <w:snapToGrid w:val="0"/>
              <w:spacing w:line="360" w:lineRule="auto"/>
              <w:rPr>
                <w:rFonts w:ascii="Book Antiqua" w:eastAsia="Times New Roman" w:hAnsi="Book Antiqua" w:cs="Arial"/>
                <w:kern w:val="0"/>
                <w:sz w:val="24"/>
                <w:szCs w:val="24"/>
              </w:rPr>
            </w:pPr>
          </w:p>
        </w:tc>
      </w:tr>
      <w:tr w:rsidR="001D0641" w:rsidRPr="00276D0F" w14:paraId="4A81C3BC" w14:textId="77777777">
        <w:trPr>
          <w:trHeight w:val="284"/>
        </w:trPr>
        <w:tc>
          <w:tcPr>
            <w:tcW w:w="1667" w:type="pct"/>
            <w:shd w:val="clear" w:color="auto" w:fill="auto"/>
            <w:noWrap/>
            <w:vAlign w:val="center"/>
          </w:tcPr>
          <w:p w14:paraId="58670AC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Child-Pugh, B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A</w:t>
            </w:r>
          </w:p>
        </w:tc>
        <w:tc>
          <w:tcPr>
            <w:tcW w:w="999" w:type="pct"/>
            <w:shd w:val="clear" w:color="auto" w:fill="auto"/>
            <w:noWrap/>
            <w:vAlign w:val="center"/>
          </w:tcPr>
          <w:p w14:paraId="0415B41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2.287 (1.281-4.083)</w:t>
            </w:r>
          </w:p>
        </w:tc>
        <w:tc>
          <w:tcPr>
            <w:tcW w:w="669" w:type="pct"/>
            <w:shd w:val="clear" w:color="auto" w:fill="auto"/>
            <w:noWrap/>
            <w:vAlign w:val="center"/>
          </w:tcPr>
          <w:p w14:paraId="4FAB700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0.005</w:t>
            </w:r>
          </w:p>
        </w:tc>
        <w:tc>
          <w:tcPr>
            <w:tcW w:w="934" w:type="pct"/>
            <w:shd w:val="clear" w:color="auto" w:fill="auto"/>
            <w:noWrap/>
            <w:vAlign w:val="center"/>
          </w:tcPr>
          <w:p w14:paraId="7EF4F4C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r w:rsidRPr="00276D0F">
              <w:rPr>
                <w:rFonts w:ascii="Book Antiqua" w:hAnsi="Book Antiqua" w:cs="Arial"/>
                <w:bCs/>
                <w:sz w:val="24"/>
                <w:szCs w:val="24"/>
                <w:vertAlign w:val="superscript"/>
              </w:rPr>
              <w:t>1</w:t>
            </w:r>
          </w:p>
        </w:tc>
        <w:tc>
          <w:tcPr>
            <w:tcW w:w="731" w:type="pct"/>
            <w:shd w:val="clear" w:color="auto" w:fill="auto"/>
            <w:noWrap/>
            <w:vAlign w:val="center"/>
          </w:tcPr>
          <w:p w14:paraId="165EB63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5B17DE7F" w14:textId="77777777">
        <w:trPr>
          <w:trHeight w:val="284"/>
        </w:trPr>
        <w:tc>
          <w:tcPr>
            <w:tcW w:w="1667" w:type="pct"/>
            <w:shd w:val="clear" w:color="auto" w:fill="auto"/>
            <w:noWrap/>
            <w:vAlign w:val="center"/>
          </w:tcPr>
          <w:p w14:paraId="6F3ED60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AFP, &gt; 20 ng/mL</w:t>
            </w:r>
            <w:r w:rsidRPr="00276D0F">
              <w:rPr>
                <w:rFonts w:ascii="Book Antiqua" w:eastAsia="等线" w:hAnsi="Book Antiqua" w:cs="Arial"/>
                <w:i/>
                <w:iCs/>
                <w:kern w:val="0"/>
                <w:sz w:val="24"/>
                <w:szCs w:val="24"/>
              </w:rPr>
              <w:t xml:space="preserve"> vs</w:t>
            </w:r>
            <w:r w:rsidRPr="00276D0F">
              <w:rPr>
                <w:rFonts w:ascii="Book Antiqua" w:eastAsia="等线" w:hAnsi="Book Antiqua" w:cs="Arial"/>
                <w:kern w:val="0"/>
                <w:sz w:val="24"/>
                <w:szCs w:val="24"/>
              </w:rPr>
              <w:t xml:space="preserve"> ≤ 20 ng/mL</w:t>
            </w:r>
          </w:p>
        </w:tc>
        <w:tc>
          <w:tcPr>
            <w:tcW w:w="999" w:type="pct"/>
            <w:shd w:val="clear" w:color="auto" w:fill="auto"/>
            <w:noWrap/>
            <w:vAlign w:val="center"/>
          </w:tcPr>
          <w:p w14:paraId="58A545A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0.560 (0.386-0.813)</w:t>
            </w:r>
          </w:p>
        </w:tc>
        <w:tc>
          <w:tcPr>
            <w:tcW w:w="669" w:type="pct"/>
            <w:shd w:val="clear" w:color="auto" w:fill="auto"/>
            <w:noWrap/>
            <w:vAlign w:val="center"/>
          </w:tcPr>
          <w:p w14:paraId="576EB8D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0.002</w:t>
            </w:r>
          </w:p>
        </w:tc>
        <w:tc>
          <w:tcPr>
            <w:tcW w:w="934" w:type="pct"/>
            <w:shd w:val="clear" w:color="auto" w:fill="auto"/>
            <w:noWrap/>
            <w:vAlign w:val="center"/>
          </w:tcPr>
          <w:p w14:paraId="4DB501E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0.555 (0.377-0.817)</w:t>
            </w:r>
          </w:p>
        </w:tc>
        <w:tc>
          <w:tcPr>
            <w:tcW w:w="731" w:type="pct"/>
            <w:shd w:val="clear" w:color="auto" w:fill="auto"/>
            <w:noWrap/>
            <w:vAlign w:val="center"/>
          </w:tcPr>
          <w:p w14:paraId="34166B1C"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0.003</w:t>
            </w:r>
          </w:p>
        </w:tc>
      </w:tr>
      <w:tr w:rsidR="001D0641" w:rsidRPr="00276D0F" w14:paraId="206A5B95" w14:textId="77777777">
        <w:trPr>
          <w:trHeight w:val="284"/>
        </w:trPr>
        <w:tc>
          <w:tcPr>
            <w:tcW w:w="1667" w:type="pct"/>
            <w:shd w:val="clear" w:color="auto" w:fill="auto"/>
            <w:noWrap/>
            <w:vAlign w:val="center"/>
          </w:tcPr>
          <w:p w14:paraId="3DBF995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Tumor size, &gt; 5 cm</w:t>
            </w:r>
            <w:r w:rsidRPr="00276D0F">
              <w:rPr>
                <w:rFonts w:ascii="Book Antiqua" w:eastAsia="等线" w:hAnsi="Book Antiqua" w:cs="Arial"/>
                <w:i/>
                <w:iCs/>
                <w:kern w:val="0"/>
                <w:sz w:val="24"/>
                <w:szCs w:val="24"/>
              </w:rPr>
              <w:t xml:space="preserve"> vs</w:t>
            </w:r>
            <w:r w:rsidRPr="00276D0F">
              <w:rPr>
                <w:rFonts w:ascii="Book Antiqua" w:eastAsia="等线" w:hAnsi="Book Antiqua" w:cs="Arial"/>
                <w:kern w:val="0"/>
                <w:sz w:val="24"/>
                <w:szCs w:val="24"/>
              </w:rPr>
              <w:t xml:space="preserve"> ≤ 5 cm</w:t>
            </w:r>
          </w:p>
        </w:tc>
        <w:tc>
          <w:tcPr>
            <w:tcW w:w="999" w:type="pct"/>
            <w:shd w:val="clear" w:color="auto" w:fill="auto"/>
            <w:noWrap/>
            <w:vAlign w:val="center"/>
          </w:tcPr>
          <w:p w14:paraId="7A6B357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2.718 (1.806-4.089)</w:t>
            </w:r>
          </w:p>
        </w:tc>
        <w:tc>
          <w:tcPr>
            <w:tcW w:w="669" w:type="pct"/>
            <w:shd w:val="clear" w:color="auto" w:fill="auto"/>
            <w:noWrap/>
            <w:vAlign w:val="center"/>
          </w:tcPr>
          <w:p w14:paraId="7DEFD8C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934" w:type="pct"/>
            <w:shd w:val="clear" w:color="auto" w:fill="auto"/>
            <w:noWrap/>
            <w:vAlign w:val="center"/>
          </w:tcPr>
          <w:p w14:paraId="755CE29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1.871 (1.146-3.054)</w:t>
            </w:r>
          </w:p>
        </w:tc>
        <w:tc>
          <w:tcPr>
            <w:tcW w:w="731" w:type="pct"/>
            <w:shd w:val="clear" w:color="auto" w:fill="auto"/>
            <w:noWrap/>
            <w:vAlign w:val="center"/>
          </w:tcPr>
          <w:p w14:paraId="076DF55B"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0.012</w:t>
            </w:r>
          </w:p>
        </w:tc>
      </w:tr>
      <w:tr w:rsidR="001D0641" w:rsidRPr="00276D0F" w14:paraId="59E26CF7" w14:textId="77777777">
        <w:trPr>
          <w:trHeight w:val="284"/>
        </w:trPr>
        <w:tc>
          <w:tcPr>
            <w:tcW w:w="1667" w:type="pct"/>
            <w:shd w:val="clear" w:color="auto" w:fill="auto"/>
            <w:noWrap/>
            <w:vAlign w:val="center"/>
          </w:tcPr>
          <w:p w14:paraId="2B482D7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Tumor number, multiple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single</w:t>
            </w:r>
          </w:p>
        </w:tc>
        <w:tc>
          <w:tcPr>
            <w:tcW w:w="999" w:type="pct"/>
            <w:shd w:val="clear" w:color="auto" w:fill="auto"/>
            <w:noWrap/>
            <w:vAlign w:val="center"/>
          </w:tcPr>
          <w:p w14:paraId="0B04C28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1.647 (1.129-2.402)</w:t>
            </w:r>
          </w:p>
        </w:tc>
        <w:tc>
          <w:tcPr>
            <w:tcW w:w="669" w:type="pct"/>
            <w:shd w:val="clear" w:color="auto" w:fill="auto"/>
            <w:noWrap/>
            <w:vAlign w:val="center"/>
          </w:tcPr>
          <w:p w14:paraId="50A7E43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0.010</w:t>
            </w:r>
          </w:p>
        </w:tc>
        <w:tc>
          <w:tcPr>
            <w:tcW w:w="934" w:type="pct"/>
            <w:shd w:val="clear" w:color="auto" w:fill="auto"/>
            <w:noWrap/>
            <w:vAlign w:val="center"/>
          </w:tcPr>
          <w:p w14:paraId="53EB527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731" w:type="pct"/>
            <w:shd w:val="clear" w:color="auto" w:fill="auto"/>
            <w:noWrap/>
            <w:vAlign w:val="center"/>
          </w:tcPr>
          <w:p w14:paraId="05C7B7CA"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36EA0A85" w14:textId="77777777">
        <w:trPr>
          <w:trHeight w:val="284"/>
        </w:trPr>
        <w:tc>
          <w:tcPr>
            <w:tcW w:w="1667" w:type="pct"/>
            <w:shd w:val="clear" w:color="auto" w:fill="auto"/>
            <w:noWrap/>
            <w:vAlign w:val="center"/>
          </w:tcPr>
          <w:p w14:paraId="5E7B1C7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Tumor encapsulation,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3400E2A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0.443 (0.302-0.651)</w:t>
            </w:r>
          </w:p>
        </w:tc>
        <w:tc>
          <w:tcPr>
            <w:tcW w:w="669" w:type="pct"/>
            <w:shd w:val="clear" w:color="auto" w:fill="auto"/>
            <w:noWrap/>
            <w:vAlign w:val="center"/>
          </w:tcPr>
          <w:p w14:paraId="21048C3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934" w:type="pct"/>
            <w:shd w:val="clear" w:color="auto" w:fill="auto"/>
            <w:noWrap/>
            <w:vAlign w:val="center"/>
          </w:tcPr>
          <w:p w14:paraId="4685035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731" w:type="pct"/>
            <w:shd w:val="clear" w:color="auto" w:fill="auto"/>
            <w:noWrap/>
            <w:vAlign w:val="center"/>
          </w:tcPr>
          <w:p w14:paraId="77DEBC48"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7A436178" w14:textId="77777777">
        <w:trPr>
          <w:trHeight w:val="284"/>
        </w:trPr>
        <w:tc>
          <w:tcPr>
            <w:tcW w:w="1667" w:type="pct"/>
            <w:shd w:val="clear" w:color="auto" w:fill="auto"/>
            <w:noWrap/>
            <w:vAlign w:val="center"/>
          </w:tcPr>
          <w:p w14:paraId="4BA26D9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Tumor necrosis,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31538C4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2.237 (1.548-3.233)</w:t>
            </w:r>
          </w:p>
        </w:tc>
        <w:tc>
          <w:tcPr>
            <w:tcW w:w="669" w:type="pct"/>
            <w:shd w:val="clear" w:color="auto" w:fill="auto"/>
            <w:noWrap/>
            <w:vAlign w:val="center"/>
          </w:tcPr>
          <w:p w14:paraId="6D38754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934" w:type="pct"/>
            <w:shd w:val="clear" w:color="auto" w:fill="auto"/>
            <w:noWrap/>
            <w:vAlign w:val="center"/>
          </w:tcPr>
          <w:p w14:paraId="29F6F7B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0.973 (0.622-1.523)</w:t>
            </w:r>
          </w:p>
        </w:tc>
        <w:tc>
          <w:tcPr>
            <w:tcW w:w="731" w:type="pct"/>
            <w:shd w:val="clear" w:color="auto" w:fill="auto"/>
            <w:noWrap/>
            <w:vAlign w:val="center"/>
          </w:tcPr>
          <w:p w14:paraId="0289C47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0.904</w:t>
            </w:r>
          </w:p>
        </w:tc>
      </w:tr>
      <w:tr w:rsidR="001D0641" w:rsidRPr="00276D0F" w14:paraId="4DD45FDB" w14:textId="77777777">
        <w:trPr>
          <w:trHeight w:val="284"/>
        </w:trPr>
        <w:tc>
          <w:tcPr>
            <w:tcW w:w="1667" w:type="pct"/>
            <w:shd w:val="clear" w:color="auto" w:fill="auto"/>
            <w:noWrap/>
            <w:vAlign w:val="center"/>
          </w:tcPr>
          <w:p w14:paraId="05FF410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Macrovascular invasion,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2C6F048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3.403 (2.256-5.133)</w:t>
            </w:r>
          </w:p>
        </w:tc>
        <w:tc>
          <w:tcPr>
            <w:tcW w:w="669" w:type="pct"/>
            <w:shd w:val="clear" w:color="auto" w:fill="auto"/>
            <w:noWrap/>
            <w:vAlign w:val="center"/>
          </w:tcPr>
          <w:p w14:paraId="3A0EB95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934" w:type="pct"/>
            <w:shd w:val="clear" w:color="auto" w:fill="auto"/>
            <w:noWrap/>
            <w:vAlign w:val="center"/>
          </w:tcPr>
          <w:p w14:paraId="61E82A5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2.308 (1.438-3.702)</w:t>
            </w:r>
          </w:p>
        </w:tc>
        <w:tc>
          <w:tcPr>
            <w:tcW w:w="731" w:type="pct"/>
            <w:shd w:val="clear" w:color="auto" w:fill="auto"/>
            <w:noWrap/>
            <w:vAlign w:val="center"/>
          </w:tcPr>
          <w:p w14:paraId="22AC7A1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0.001</w:t>
            </w:r>
          </w:p>
        </w:tc>
      </w:tr>
      <w:tr w:rsidR="001D0641" w:rsidRPr="00276D0F" w14:paraId="0AAB7A7F" w14:textId="77777777">
        <w:trPr>
          <w:trHeight w:val="284"/>
        </w:trPr>
        <w:tc>
          <w:tcPr>
            <w:tcW w:w="1667" w:type="pct"/>
            <w:shd w:val="clear" w:color="auto" w:fill="auto"/>
            <w:noWrap/>
            <w:vAlign w:val="center"/>
          </w:tcPr>
          <w:p w14:paraId="676E216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Microvascular invasion,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0705871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1.615 (1.115-2.338)</w:t>
            </w:r>
          </w:p>
        </w:tc>
        <w:tc>
          <w:tcPr>
            <w:tcW w:w="669" w:type="pct"/>
            <w:shd w:val="clear" w:color="auto" w:fill="auto"/>
            <w:noWrap/>
            <w:vAlign w:val="center"/>
          </w:tcPr>
          <w:p w14:paraId="7A1CB9D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0.011</w:t>
            </w:r>
          </w:p>
        </w:tc>
        <w:tc>
          <w:tcPr>
            <w:tcW w:w="934" w:type="pct"/>
            <w:shd w:val="clear" w:color="auto" w:fill="auto"/>
            <w:noWrap/>
            <w:vAlign w:val="center"/>
          </w:tcPr>
          <w:p w14:paraId="3B13A08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731" w:type="pct"/>
            <w:shd w:val="clear" w:color="auto" w:fill="auto"/>
            <w:noWrap/>
            <w:vAlign w:val="center"/>
          </w:tcPr>
          <w:p w14:paraId="7B01AF35"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44985959" w14:textId="77777777">
        <w:trPr>
          <w:trHeight w:val="284"/>
        </w:trPr>
        <w:tc>
          <w:tcPr>
            <w:tcW w:w="1667" w:type="pct"/>
            <w:shd w:val="clear" w:color="auto" w:fill="auto"/>
            <w:noWrap/>
            <w:vAlign w:val="center"/>
          </w:tcPr>
          <w:p w14:paraId="6F86FF8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lastRenderedPageBreak/>
              <w:t xml:space="preserve">Adjacent organ invasion,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2905AA0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2.329 (1.407-3.857)</w:t>
            </w:r>
          </w:p>
        </w:tc>
        <w:tc>
          <w:tcPr>
            <w:tcW w:w="669" w:type="pct"/>
            <w:shd w:val="clear" w:color="auto" w:fill="auto"/>
            <w:noWrap/>
            <w:vAlign w:val="center"/>
          </w:tcPr>
          <w:p w14:paraId="595862D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0.001</w:t>
            </w:r>
          </w:p>
        </w:tc>
        <w:tc>
          <w:tcPr>
            <w:tcW w:w="934" w:type="pct"/>
            <w:shd w:val="clear" w:color="auto" w:fill="auto"/>
            <w:noWrap/>
            <w:vAlign w:val="center"/>
          </w:tcPr>
          <w:p w14:paraId="2ED5014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731" w:type="pct"/>
            <w:shd w:val="clear" w:color="auto" w:fill="auto"/>
            <w:noWrap/>
            <w:vAlign w:val="center"/>
          </w:tcPr>
          <w:p w14:paraId="3C9F4149"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4D538359" w14:textId="77777777">
        <w:trPr>
          <w:trHeight w:val="284"/>
        </w:trPr>
        <w:tc>
          <w:tcPr>
            <w:tcW w:w="1667" w:type="pct"/>
            <w:shd w:val="clear" w:color="auto" w:fill="auto"/>
            <w:noWrap/>
            <w:vAlign w:val="center"/>
          </w:tcPr>
          <w:p w14:paraId="23A87E4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Lymph node metastasis,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99" w:type="pct"/>
            <w:shd w:val="clear" w:color="auto" w:fill="auto"/>
            <w:noWrap/>
            <w:vAlign w:val="center"/>
          </w:tcPr>
          <w:p w14:paraId="1201468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2.413 (1.371-4.249)</w:t>
            </w:r>
          </w:p>
        </w:tc>
        <w:tc>
          <w:tcPr>
            <w:tcW w:w="669" w:type="pct"/>
            <w:shd w:val="clear" w:color="auto" w:fill="auto"/>
            <w:noWrap/>
            <w:vAlign w:val="center"/>
          </w:tcPr>
          <w:p w14:paraId="55FC8A7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0.002</w:t>
            </w:r>
          </w:p>
        </w:tc>
        <w:tc>
          <w:tcPr>
            <w:tcW w:w="934" w:type="pct"/>
            <w:shd w:val="clear" w:color="auto" w:fill="auto"/>
            <w:noWrap/>
            <w:vAlign w:val="center"/>
          </w:tcPr>
          <w:p w14:paraId="545962C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731" w:type="pct"/>
            <w:shd w:val="clear" w:color="auto" w:fill="auto"/>
            <w:noWrap/>
            <w:vAlign w:val="center"/>
          </w:tcPr>
          <w:p w14:paraId="043055AD"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4FA3C769" w14:textId="77777777">
        <w:trPr>
          <w:trHeight w:val="284"/>
        </w:trPr>
        <w:tc>
          <w:tcPr>
            <w:tcW w:w="1667" w:type="pct"/>
            <w:shd w:val="clear" w:color="auto" w:fill="auto"/>
            <w:noWrap/>
            <w:vAlign w:val="center"/>
          </w:tcPr>
          <w:p w14:paraId="17E2BB5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bookmarkStart w:id="101" w:name="OLE_LINK36"/>
            <w:bookmarkStart w:id="102" w:name="OLE_LINK42"/>
            <w:r w:rsidRPr="00276D0F">
              <w:rPr>
                <w:rFonts w:ascii="Book Antiqua" w:eastAsia="等线" w:hAnsi="Book Antiqua" w:cs="Arial"/>
                <w:kern w:val="0"/>
                <w:sz w:val="24"/>
                <w:szCs w:val="24"/>
              </w:rPr>
              <w:t>AJCC</w:t>
            </w:r>
            <w:bookmarkEnd w:id="101"/>
            <w:bookmarkEnd w:id="102"/>
            <w:r w:rsidRPr="00276D0F">
              <w:rPr>
                <w:rFonts w:ascii="Book Antiqua" w:eastAsia="等线" w:hAnsi="Book Antiqua" w:cs="Arial"/>
                <w:kern w:val="0"/>
                <w:sz w:val="24"/>
                <w:szCs w:val="24"/>
              </w:rPr>
              <w:t xml:space="preserve"> stage, </w:t>
            </w:r>
            <w:r w:rsidRPr="00276D0F">
              <w:rPr>
                <w:rFonts w:ascii="Book Antiqua" w:eastAsia="微软雅黑" w:hAnsi="Book Antiqua" w:cs="Arial"/>
                <w:kern w:val="0"/>
                <w:sz w:val="24"/>
                <w:szCs w:val="24"/>
              </w:rPr>
              <w:t xml:space="preserve">III </w:t>
            </w:r>
            <w:r w:rsidRPr="00276D0F">
              <w:rPr>
                <w:rFonts w:ascii="Book Antiqua" w:eastAsia="等线" w:hAnsi="Book Antiqua" w:cs="Arial"/>
                <w:kern w:val="0"/>
                <w:sz w:val="24"/>
                <w:szCs w:val="24"/>
              </w:rPr>
              <w:t xml:space="preserve">+ </w:t>
            </w:r>
            <w:r w:rsidRPr="00276D0F">
              <w:rPr>
                <w:rFonts w:ascii="Book Antiqua" w:eastAsia="微软雅黑" w:hAnsi="Book Antiqua" w:cs="Arial"/>
                <w:kern w:val="0"/>
                <w:sz w:val="24"/>
                <w:szCs w:val="24"/>
              </w:rPr>
              <w:t>IV</w:t>
            </w:r>
            <w:r w:rsidRPr="00276D0F">
              <w:rPr>
                <w:rFonts w:ascii="Book Antiqua" w:eastAsia="等线" w:hAnsi="Book Antiqua" w:cs="Arial"/>
                <w:kern w:val="0"/>
                <w:sz w:val="24"/>
                <w:szCs w:val="24"/>
              </w:rPr>
              <w:t xml:space="preserve">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w:t>
            </w:r>
            <w:r w:rsidRPr="00276D0F">
              <w:rPr>
                <w:rFonts w:ascii="Book Antiqua" w:eastAsia="微软雅黑" w:hAnsi="Book Antiqua" w:cs="Arial"/>
                <w:kern w:val="0"/>
                <w:sz w:val="24"/>
                <w:szCs w:val="24"/>
              </w:rPr>
              <w:t xml:space="preserve">I </w:t>
            </w:r>
            <w:r w:rsidRPr="00276D0F">
              <w:rPr>
                <w:rFonts w:ascii="Book Antiqua" w:eastAsia="等线" w:hAnsi="Book Antiqua" w:cs="Arial"/>
                <w:kern w:val="0"/>
                <w:sz w:val="24"/>
                <w:szCs w:val="24"/>
              </w:rPr>
              <w:t xml:space="preserve">+ </w:t>
            </w:r>
            <w:r w:rsidRPr="00276D0F">
              <w:rPr>
                <w:rFonts w:ascii="Book Antiqua" w:eastAsia="微软雅黑" w:hAnsi="Book Antiqua" w:cs="Arial"/>
                <w:kern w:val="0"/>
                <w:sz w:val="24"/>
                <w:szCs w:val="24"/>
              </w:rPr>
              <w:t>II</w:t>
            </w:r>
          </w:p>
        </w:tc>
        <w:tc>
          <w:tcPr>
            <w:tcW w:w="999" w:type="pct"/>
            <w:shd w:val="clear" w:color="auto" w:fill="auto"/>
            <w:noWrap/>
            <w:vAlign w:val="center"/>
          </w:tcPr>
          <w:p w14:paraId="7039891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3.221 (2.200-4.715)</w:t>
            </w:r>
          </w:p>
        </w:tc>
        <w:tc>
          <w:tcPr>
            <w:tcW w:w="669" w:type="pct"/>
            <w:shd w:val="clear" w:color="auto" w:fill="auto"/>
            <w:noWrap/>
            <w:vAlign w:val="center"/>
          </w:tcPr>
          <w:p w14:paraId="6A4D0FB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934" w:type="pct"/>
            <w:shd w:val="clear" w:color="auto" w:fill="auto"/>
            <w:noWrap/>
            <w:vAlign w:val="center"/>
          </w:tcPr>
          <w:p w14:paraId="295FFF8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1.763 (1.085-2.864)</w:t>
            </w:r>
          </w:p>
        </w:tc>
        <w:tc>
          <w:tcPr>
            <w:tcW w:w="731" w:type="pct"/>
            <w:shd w:val="clear" w:color="auto" w:fill="auto"/>
            <w:noWrap/>
            <w:vAlign w:val="center"/>
          </w:tcPr>
          <w:p w14:paraId="62D9913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0.022</w:t>
            </w:r>
          </w:p>
        </w:tc>
      </w:tr>
      <w:tr w:rsidR="001D0641" w:rsidRPr="00276D0F" w14:paraId="67CC5661" w14:textId="77777777">
        <w:trPr>
          <w:trHeight w:val="284"/>
        </w:trPr>
        <w:tc>
          <w:tcPr>
            <w:tcW w:w="1667" w:type="pct"/>
            <w:shd w:val="clear" w:color="auto" w:fill="auto"/>
            <w:noWrap/>
            <w:vAlign w:val="center"/>
          </w:tcPr>
          <w:p w14:paraId="5925F35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hAnsi="Book Antiqua" w:cs="Arial"/>
                <w:sz w:val="24"/>
                <w:szCs w:val="24"/>
              </w:rPr>
              <w:t>Histological</w:t>
            </w:r>
            <w:r w:rsidRPr="00276D0F">
              <w:rPr>
                <w:rFonts w:ascii="Book Antiqua" w:eastAsia="等线" w:hAnsi="Book Antiqua" w:cs="Arial"/>
                <w:kern w:val="0"/>
                <w:sz w:val="24"/>
                <w:szCs w:val="24"/>
              </w:rPr>
              <w:t xml:space="preserve"> subtype, sHCC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hgHCC</w:t>
            </w:r>
          </w:p>
        </w:tc>
        <w:tc>
          <w:tcPr>
            <w:tcW w:w="999" w:type="pct"/>
            <w:shd w:val="clear" w:color="auto" w:fill="auto"/>
            <w:noWrap/>
            <w:vAlign w:val="center"/>
          </w:tcPr>
          <w:p w14:paraId="1FF5358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3.460 (2.283-5.243)</w:t>
            </w:r>
          </w:p>
        </w:tc>
        <w:tc>
          <w:tcPr>
            <w:tcW w:w="669" w:type="pct"/>
            <w:shd w:val="clear" w:color="auto" w:fill="auto"/>
            <w:noWrap/>
            <w:vAlign w:val="center"/>
          </w:tcPr>
          <w:p w14:paraId="1D1395F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934" w:type="pct"/>
            <w:shd w:val="clear" w:color="auto" w:fill="auto"/>
            <w:noWrap/>
            <w:vAlign w:val="center"/>
          </w:tcPr>
          <w:p w14:paraId="136C423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3.140 (2.032-4.851)</w:t>
            </w:r>
          </w:p>
        </w:tc>
        <w:tc>
          <w:tcPr>
            <w:tcW w:w="731" w:type="pct"/>
            <w:shd w:val="clear" w:color="auto" w:fill="auto"/>
            <w:noWrap/>
            <w:vAlign w:val="center"/>
          </w:tcPr>
          <w:p w14:paraId="3B347DD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bookmarkStart w:id="103" w:name="OLE_LINK78"/>
            <w:bookmarkStart w:id="104" w:name="OLE_LINK79"/>
            <w:r w:rsidRPr="00276D0F">
              <w:rPr>
                <w:rFonts w:ascii="Book Antiqua" w:eastAsia="等线" w:hAnsi="Book Antiqua" w:cs="Arial"/>
                <w:kern w:val="0"/>
                <w:sz w:val="24"/>
                <w:szCs w:val="24"/>
              </w:rPr>
              <w:t>&lt; 0.001</w:t>
            </w:r>
            <w:bookmarkEnd w:id="103"/>
            <w:bookmarkEnd w:id="104"/>
          </w:p>
        </w:tc>
      </w:tr>
      <w:tr w:rsidR="001D0641" w:rsidRPr="00276D0F" w14:paraId="0ADB6A02" w14:textId="77777777">
        <w:trPr>
          <w:trHeight w:val="284"/>
        </w:trPr>
        <w:tc>
          <w:tcPr>
            <w:tcW w:w="1667" w:type="pct"/>
            <w:shd w:val="clear" w:color="auto" w:fill="auto"/>
            <w:noWrap/>
            <w:vAlign w:val="center"/>
          </w:tcPr>
          <w:p w14:paraId="251AA6B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Differentiation grade of carcinomatous component</w:t>
            </w:r>
          </w:p>
        </w:tc>
        <w:tc>
          <w:tcPr>
            <w:tcW w:w="999" w:type="pct"/>
            <w:shd w:val="clear" w:color="auto" w:fill="auto"/>
            <w:noWrap/>
            <w:vAlign w:val="center"/>
          </w:tcPr>
          <w:p w14:paraId="0A79E43E"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669" w:type="pct"/>
            <w:shd w:val="clear" w:color="auto" w:fill="auto"/>
            <w:noWrap/>
            <w:vAlign w:val="center"/>
          </w:tcPr>
          <w:p w14:paraId="0135CF6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i/>
                <w:iCs/>
                <w:kern w:val="0"/>
                <w:sz w:val="24"/>
                <w:szCs w:val="24"/>
              </w:rPr>
              <w:t>P</w:t>
            </w:r>
            <w:r w:rsidRPr="00276D0F">
              <w:rPr>
                <w:rFonts w:ascii="Book Antiqua" w:eastAsia="等线" w:hAnsi="Book Antiqua" w:cs="Arial"/>
                <w:kern w:val="0"/>
                <w:sz w:val="24"/>
                <w:szCs w:val="24"/>
                <w:vertAlign w:val="subscript"/>
              </w:rPr>
              <w:t xml:space="preserve">trend </w:t>
            </w:r>
            <w:r w:rsidRPr="00276D0F">
              <w:rPr>
                <w:rFonts w:ascii="Book Antiqua" w:eastAsia="等线" w:hAnsi="Book Antiqua" w:cs="Arial"/>
                <w:kern w:val="0"/>
                <w:sz w:val="24"/>
                <w:szCs w:val="24"/>
              </w:rPr>
              <w:t>&lt; 0.001</w:t>
            </w:r>
          </w:p>
        </w:tc>
        <w:tc>
          <w:tcPr>
            <w:tcW w:w="934" w:type="pct"/>
            <w:shd w:val="clear" w:color="auto" w:fill="auto"/>
            <w:noWrap/>
            <w:vAlign w:val="center"/>
          </w:tcPr>
          <w:p w14:paraId="08618034"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731" w:type="pct"/>
            <w:shd w:val="clear" w:color="auto" w:fill="auto"/>
            <w:noWrap/>
            <w:vAlign w:val="center"/>
          </w:tcPr>
          <w:p w14:paraId="1F7FF4B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i/>
                <w:iCs/>
                <w:kern w:val="0"/>
                <w:sz w:val="24"/>
                <w:szCs w:val="24"/>
              </w:rPr>
              <w:t>P</w:t>
            </w:r>
            <w:r w:rsidRPr="00276D0F">
              <w:rPr>
                <w:rFonts w:ascii="Book Antiqua" w:eastAsia="等线" w:hAnsi="Book Antiqua" w:cs="Arial"/>
                <w:kern w:val="0"/>
                <w:sz w:val="24"/>
                <w:szCs w:val="24"/>
                <w:vertAlign w:val="subscript"/>
              </w:rPr>
              <w:t xml:space="preserve">trend </w:t>
            </w:r>
            <w:r w:rsidRPr="00276D0F">
              <w:rPr>
                <w:rFonts w:ascii="Book Antiqua" w:eastAsia="等线" w:hAnsi="Book Antiqua" w:cs="Arial"/>
                <w:kern w:val="0"/>
                <w:sz w:val="24"/>
                <w:szCs w:val="24"/>
              </w:rPr>
              <w:t>= 0.421</w:t>
            </w:r>
          </w:p>
        </w:tc>
      </w:tr>
      <w:tr w:rsidR="001D0641" w:rsidRPr="00276D0F" w14:paraId="5D1D56B1" w14:textId="77777777">
        <w:trPr>
          <w:trHeight w:val="284"/>
        </w:trPr>
        <w:tc>
          <w:tcPr>
            <w:tcW w:w="1667" w:type="pct"/>
            <w:shd w:val="clear" w:color="auto" w:fill="auto"/>
            <w:noWrap/>
            <w:vAlign w:val="center"/>
          </w:tcPr>
          <w:p w14:paraId="1E7E8AEF"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等线" w:hAnsi="Book Antiqua" w:cs="Arial"/>
                <w:kern w:val="0"/>
                <w:sz w:val="24"/>
                <w:szCs w:val="24"/>
              </w:rPr>
              <w:t>NA</w:t>
            </w:r>
            <w:r w:rsidRPr="00276D0F">
              <w:rPr>
                <w:rFonts w:ascii="Book Antiqua" w:eastAsia="等线" w:hAnsi="Book Antiqua" w:cs="Arial"/>
                <w:kern w:val="0"/>
                <w:sz w:val="24"/>
                <w:szCs w:val="24"/>
                <w:vertAlign w:val="superscript"/>
              </w:rPr>
              <w:t>2</w:t>
            </w:r>
          </w:p>
        </w:tc>
        <w:tc>
          <w:tcPr>
            <w:tcW w:w="999" w:type="pct"/>
            <w:shd w:val="clear" w:color="auto" w:fill="auto"/>
            <w:noWrap/>
            <w:vAlign w:val="center"/>
          </w:tcPr>
          <w:p w14:paraId="77A4B77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 (reference)</w:t>
            </w:r>
          </w:p>
        </w:tc>
        <w:tc>
          <w:tcPr>
            <w:tcW w:w="669" w:type="pct"/>
            <w:shd w:val="clear" w:color="auto" w:fill="auto"/>
            <w:noWrap/>
            <w:vAlign w:val="center"/>
          </w:tcPr>
          <w:p w14:paraId="05205BF8"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934" w:type="pct"/>
            <w:shd w:val="clear" w:color="auto" w:fill="auto"/>
            <w:noWrap/>
            <w:vAlign w:val="center"/>
          </w:tcPr>
          <w:p w14:paraId="4574E64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 (reference)</w:t>
            </w:r>
          </w:p>
        </w:tc>
        <w:tc>
          <w:tcPr>
            <w:tcW w:w="731" w:type="pct"/>
            <w:shd w:val="clear" w:color="auto" w:fill="auto"/>
            <w:noWrap/>
            <w:vAlign w:val="center"/>
          </w:tcPr>
          <w:p w14:paraId="30B2F993"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3275553A" w14:textId="77777777">
        <w:trPr>
          <w:trHeight w:val="284"/>
        </w:trPr>
        <w:tc>
          <w:tcPr>
            <w:tcW w:w="1667" w:type="pct"/>
            <w:shd w:val="clear" w:color="auto" w:fill="auto"/>
            <w:noWrap/>
            <w:vAlign w:val="center"/>
          </w:tcPr>
          <w:p w14:paraId="4993996B"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微软雅黑" w:hAnsi="Book Antiqua" w:cs="Arial"/>
                <w:kern w:val="0"/>
                <w:sz w:val="24"/>
                <w:szCs w:val="24"/>
              </w:rPr>
              <w:t>II</w:t>
            </w:r>
          </w:p>
        </w:tc>
        <w:tc>
          <w:tcPr>
            <w:tcW w:w="999" w:type="pct"/>
            <w:shd w:val="clear" w:color="auto" w:fill="auto"/>
            <w:noWrap/>
            <w:vAlign w:val="center"/>
          </w:tcPr>
          <w:p w14:paraId="3E7184E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0.383 (0.083-1.758)</w:t>
            </w:r>
          </w:p>
        </w:tc>
        <w:tc>
          <w:tcPr>
            <w:tcW w:w="669" w:type="pct"/>
            <w:shd w:val="clear" w:color="auto" w:fill="auto"/>
            <w:noWrap/>
            <w:vAlign w:val="center"/>
          </w:tcPr>
          <w:p w14:paraId="24043C0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0.217</w:t>
            </w:r>
          </w:p>
        </w:tc>
        <w:tc>
          <w:tcPr>
            <w:tcW w:w="934" w:type="pct"/>
            <w:shd w:val="clear" w:color="auto" w:fill="auto"/>
            <w:noWrap/>
            <w:vAlign w:val="center"/>
          </w:tcPr>
          <w:p w14:paraId="517FB58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0.297 (0.062-1.422)</w:t>
            </w:r>
          </w:p>
        </w:tc>
        <w:tc>
          <w:tcPr>
            <w:tcW w:w="731" w:type="pct"/>
            <w:shd w:val="clear" w:color="auto" w:fill="auto"/>
            <w:noWrap/>
            <w:vAlign w:val="center"/>
          </w:tcPr>
          <w:p w14:paraId="2B63E5D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0.129</w:t>
            </w:r>
          </w:p>
        </w:tc>
      </w:tr>
      <w:tr w:rsidR="001D0641" w:rsidRPr="00276D0F" w14:paraId="4F2C5791" w14:textId="77777777">
        <w:trPr>
          <w:trHeight w:val="284"/>
        </w:trPr>
        <w:tc>
          <w:tcPr>
            <w:tcW w:w="1667" w:type="pct"/>
            <w:shd w:val="clear" w:color="auto" w:fill="auto"/>
            <w:noWrap/>
            <w:vAlign w:val="center"/>
          </w:tcPr>
          <w:p w14:paraId="5A537007"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微软雅黑" w:hAnsi="Book Antiqua" w:cs="Arial"/>
                <w:kern w:val="0"/>
                <w:sz w:val="24"/>
                <w:szCs w:val="24"/>
              </w:rPr>
              <w:t>III</w:t>
            </w:r>
          </w:p>
        </w:tc>
        <w:tc>
          <w:tcPr>
            <w:tcW w:w="999" w:type="pct"/>
            <w:shd w:val="clear" w:color="auto" w:fill="auto"/>
            <w:noWrap/>
            <w:vAlign w:val="center"/>
          </w:tcPr>
          <w:p w14:paraId="4DFDB43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0.226 (0.115-0.444)</w:t>
            </w:r>
          </w:p>
        </w:tc>
        <w:tc>
          <w:tcPr>
            <w:tcW w:w="669" w:type="pct"/>
            <w:shd w:val="clear" w:color="auto" w:fill="auto"/>
            <w:noWrap/>
            <w:vAlign w:val="center"/>
          </w:tcPr>
          <w:p w14:paraId="18F70BC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934" w:type="pct"/>
            <w:shd w:val="clear" w:color="auto" w:fill="auto"/>
            <w:noWrap/>
            <w:vAlign w:val="center"/>
          </w:tcPr>
          <w:p w14:paraId="588C9A4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0.644 (0.281-1.475)</w:t>
            </w:r>
          </w:p>
        </w:tc>
        <w:tc>
          <w:tcPr>
            <w:tcW w:w="731" w:type="pct"/>
            <w:shd w:val="clear" w:color="auto" w:fill="auto"/>
            <w:noWrap/>
            <w:vAlign w:val="center"/>
          </w:tcPr>
          <w:p w14:paraId="25086C3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0.298</w:t>
            </w:r>
          </w:p>
        </w:tc>
      </w:tr>
      <w:tr w:rsidR="001D0641" w:rsidRPr="00276D0F" w14:paraId="5CB5AFC1" w14:textId="77777777">
        <w:trPr>
          <w:trHeight w:val="284"/>
        </w:trPr>
        <w:tc>
          <w:tcPr>
            <w:tcW w:w="1667" w:type="pct"/>
            <w:shd w:val="clear" w:color="auto" w:fill="auto"/>
            <w:noWrap/>
            <w:vAlign w:val="center"/>
          </w:tcPr>
          <w:p w14:paraId="73282A7E"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微软雅黑" w:hAnsi="Book Antiqua" w:cs="Arial"/>
                <w:kern w:val="0"/>
                <w:sz w:val="24"/>
                <w:szCs w:val="24"/>
              </w:rPr>
              <w:t>IV</w:t>
            </w:r>
          </w:p>
        </w:tc>
        <w:tc>
          <w:tcPr>
            <w:tcW w:w="999" w:type="pct"/>
            <w:shd w:val="clear" w:color="auto" w:fill="auto"/>
            <w:noWrap/>
            <w:vAlign w:val="center"/>
          </w:tcPr>
          <w:p w14:paraId="66F3154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0.327 (0.159-0.670)</w:t>
            </w:r>
          </w:p>
        </w:tc>
        <w:tc>
          <w:tcPr>
            <w:tcW w:w="669" w:type="pct"/>
            <w:shd w:val="clear" w:color="auto" w:fill="auto"/>
            <w:noWrap/>
            <w:vAlign w:val="center"/>
          </w:tcPr>
          <w:p w14:paraId="168498E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0.002</w:t>
            </w:r>
          </w:p>
        </w:tc>
        <w:tc>
          <w:tcPr>
            <w:tcW w:w="934" w:type="pct"/>
            <w:shd w:val="clear" w:color="auto" w:fill="auto"/>
            <w:noWrap/>
            <w:vAlign w:val="center"/>
          </w:tcPr>
          <w:p w14:paraId="77EB2B7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0.739 (0.311-1.755)</w:t>
            </w:r>
          </w:p>
        </w:tc>
        <w:tc>
          <w:tcPr>
            <w:tcW w:w="731" w:type="pct"/>
            <w:shd w:val="clear" w:color="auto" w:fill="auto"/>
            <w:noWrap/>
            <w:vAlign w:val="center"/>
          </w:tcPr>
          <w:p w14:paraId="13EF41A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0.494</w:t>
            </w:r>
          </w:p>
        </w:tc>
      </w:tr>
    </w:tbl>
    <w:p w14:paraId="41245907" w14:textId="77777777" w:rsidR="001D0641" w:rsidRPr="00276D0F" w:rsidRDefault="00C410F5">
      <w:pPr>
        <w:adjustRightInd w:val="0"/>
        <w:snapToGrid w:val="0"/>
        <w:spacing w:line="360" w:lineRule="auto"/>
        <w:ind w:leftChars="-100" w:left="-210"/>
        <w:rPr>
          <w:rFonts w:ascii="Book Antiqua" w:hAnsi="Book Antiqua" w:cs="Arial"/>
          <w:b/>
          <w:bCs/>
          <w:sz w:val="24"/>
          <w:szCs w:val="24"/>
          <w:vertAlign w:val="superscript"/>
        </w:rPr>
      </w:pPr>
      <w:r w:rsidRPr="00276D0F">
        <w:rPr>
          <w:rFonts w:ascii="Book Antiqua" w:hAnsi="Book Antiqua" w:cs="Arial"/>
          <w:bCs/>
          <w:sz w:val="24"/>
          <w:szCs w:val="24"/>
          <w:vertAlign w:val="superscript"/>
        </w:rPr>
        <w:t>1</w:t>
      </w:r>
      <w:r w:rsidRPr="00276D0F">
        <w:rPr>
          <w:rFonts w:ascii="Book Antiqua" w:hAnsi="Book Antiqua" w:cs="Arial"/>
          <w:sz w:val="24"/>
          <w:szCs w:val="24"/>
        </w:rPr>
        <w:t xml:space="preserve">Because of changing the matched hazard ratio of histological subtype less than 5%. </w:t>
      </w:r>
      <w:r w:rsidRPr="00276D0F">
        <w:rPr>
          <w:rFonts w:ascii="Book Antiqua" w:eastAsia="等线" w:hAnsi="Book Antiqua" w:cs="Arial"/>
          <w:kern w:val="0"/>
          <w:sz w:val="24"/>
          <w:szCs w:val="24"/>
          <w:vertAlign w:val="superscript"/>
        </w:rPr>
        <w:t>2</w:t>
      </w:r>
      <w:r w:rsidRPr="00276D0F">
        <w:rPr>
          <w:rFonts w:ascii="Book Antiqua" w:eastAsia="等线" w:hAnsi="Book Antiqua" w:cs="Arial"/>
          <w:kern w:val="0"/>
          <w:sz w:val="24"/>
          <w:szCs w:val="24"/>
        </w:rPr>
        <w:t>The tumor consists purely of sarcomatous components. AFP: Alpha-fetoprotein; AJCC: American Joint Committee on Cancer; CI: Confidence interval; hgHCC: High-grade hepatocellular carcinoma; HR: Hazard ratio; NA: Not available; sHCC: Sarcomatoid hepatocellular carcinoma.</w:t>
      </w:r>
    </w:p>
    <w:p w14:paraId="2A783A2F" w14:textId="77777777" w:rsidR="001D0641" w:rsidRPr="00276D0F" w:rsidRDefault="001D0641">
      <w:pPr>
        <w:adjustRightInd w:val="0"/>
        <w:snapToGrid w:val="0"/>
        <w:spacing w:line="360" w:lineRule="auto"/>
        <w:ind w:leftChars="-100" w:left="-210"/>
        <w:rPr>
          <w:rFonts w:ascii="Book Antiqua" w:eastAsia="等线" w:hAnsi="Book Antiqua" w:cs="Arial"/>
          <w:kern w:val="0"/>
          <w:sz w:val="24"/>
          <w:szCs w:val="24"/>
        </w:rPr>
      </w:pPr>
    </w:p>
    <w:p w14:paraId="615CF25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br w:type="page"/>
      </w:r>
    </w:p>
    <w:p w14:paraId="45C9E892" w14:textId="77777777" w:rsidR="001D0641" w:rsidRPr="00276D0F" w:rsidRDefault="00C410F5">
      <w:pPr>
        <w:adjustRightInd w:val="0"/>
        <w:snapToGrid w:val="0"/>
        <w:spacing w:line="360" w:lineRule="auto"/>
        <w:rPr>
          <w:rFonts w:ascii="Book Antiqua" w:hAnsi="Book Antiqua" w:cs="Arial"/>
          <w:sz w:val="24"/>
          <w:szCs w:val="24"/>
        </w:rPr>
      </w:pPr>
      <w:r w:rsidRPr="00276D0F">
        <w:rPr>
          <w:rFonts w:ascii="Book Antiqua" w:eastAsia="等线" w:hAnsi="Book Antiqua" w:cs="Arial"/>
          <w:b/>
          <w:bCs/>
          <w:kern w:val="0"/>
          <w:sz w:val="24"/>
          <w:szCs w:val="24"/>
        </w:rPr>
        <w:lastRenderedPageBreak/>
        <w:t>Table 4 Univariable and multivariable analyses of recurrence-free survival of the studied patients</w:t>
      </w:r>
    </w:p>
    <w:tbl>
      <w:tblPr>
        <w:tblW w:w="5383" w:type="pct"/>
        <w:tblInd w:w="-426" w:type="dxa"/>
        <w:tblBorders>
          <w:top w:val="single" w:sz="4" w:space="0" w:color="auto"/>
          <w:bottom w:val="single" w:sz="4" w:space="0" w:color="auto"/>
        </w:tblBorders>
        <w:tblLayout w:type="fixed"/>
        <w:tblLook w:val="04A0" w:firstRow="1" w:lastRow="0" w:firstColumn="1" w:lastColumn="0" w:noHBand="0" w:noVBand="1"/>
      </w:tblPr>
      <w:tblGrid>
        <w:gridCol w:w="3359"/>
        <w:gridCol w:w="1881"/>
        <w:gridCol w:w="1353"/>
        <w:gridCol w:w="2014"/>
        <w:gridCol w:w="1343"/>
      </w:tblGrid>
      <w:tr w:rsidR="001D0641" w:rsidRPr="00276D0F" w14:paraId="42715237" w14:textId="77777777">
        <w:trPr>
          <w:trHeight w:val="284"/>
        </w:trPr>
        <w:tc>
          <w:tcPr>
            <w:tcW w:w="1688" w:type="pct"/>
            <w:vMerge w:val="restart"/>
            <w:tcBorders>
              <w:top w:val="single" w:sz="4" w:space="0" w:color="auto"/>
              <w:bottom w:val="single" w:sz="4" w:space="0" w:color="auto"/>
            </w:tcBorders>
            <w:shd w:val="clear" w:color="auto" w:fill="auto"/>
            <w:noWrap/>
            <w:vAlign w:val="center"/>
          </w:tcPr>
          <w:p w14:paraId="6DEBF144"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Variables</w:t>
            </w:r>
          </w:p>
        </w:tc>
        <w:tc>
          <w:tcPr>
            <w:tcW w:w="1625" w:type="pct"/>
            <w:gridSpan w:val="2"/>
            <w:tcBorders>
              <w:top w:val="single" w:sz="4" w:space="0" w:color="auto"/>
              <w:bottom w:val="nil"/>
            </w:tcBorders>
            <w:shd w:val="clear" w:color="auto" w:fill="auto"/>
            <w:noWrap/>
            <w:vAlign w:val="center"/>
          </w:tcPr>
          <w:p w14:paraId="0F93C1CE" w14:textId="77777777" w:rsidR="001D0641" w:rsidRPr="00276D0F" w:rsidRDefault="00C410F5">
            <w:pPr>
              <w:widowControl/>
              <w:pBdr>
                <w:bottom w:val="single" w:sz="8" w:space="0" w:color="auto"/>
              </w:pBdr>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Univariable analysis</w:t>
            </w:r>
          </w:p>
        </w:tc>
        <w:tc>
          <w:tcPr>
            <w:tcW w:w="1687" w:type="pct"/>
            <w:gridSpan w:val="2"/>
            <w:tcBorders>
              <w:top w:val="single" w:sz="4" w:space="0" w:color="auto"/>
              <w:bottom w:val="nil"/>
            </w:tcBorders>
            <w:shd w:val="clear" w:color="auto" w:fill="auto"/>
            <w:noWrap/>
            <w:vAlign w:val="center"/>
          </w:tcPr>
          <w:p w14:paraId="327EB84E" w14:textId="77777777" w:rsidR="001D0641" w:rsidRPr="00276D0F" w:rsidRDefault="00C410F5">
            <w:pPr>
              <w:widowControl/>
              <w:pBdr>
                <w:bottom w:val="single" w:sz="8" w:space="0" w:color="auto"/>
              </w:pBdr>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Multivariable analysis</w:t>
            </w:r>
          </w:p>
        </w:tc>
      </w:tr>
      <w:tr w:rsidR="001D0641" w:rsidRPr="00276D0F" w14:paraId="3DCD0D7C" w14:textId="77777777">
        <w:trPr>
          <w:trHeight w:val="284"/>
        </w:trPr>
        <w:tc>
          <w:tcPr>
            <w:tcW w:w="1688" w:type="pct"/>
            <w:vMerge/>
            <w:tcBorders>
              <w:top w:val="single" w:sz="4" w:space="0" w:color="auto"/>
              <w:bottom w:val="single" w:sz="4" w:space="0" w:color="auto"/>
            </w:tcBorders>
            <w:shd w:val="clear" w:color="auto" w:fill="auto"/>
            <w:vAlign w:val="center"/>
          </w:tcPr>
          <w:p w14:paraId="106BE592" w14:textId="77777777" w:rsidR="001D0641" w:rsidRPr="00276D0F" w:rsidRDefault="001D0641">
            <w:pPr>
              <w:widowControl/>
              <w:adjustRightInd w:val="0"/>
              <w:snapToGrid w:val="0"/>
              <w:spacing w:line="360" w:lineRule="auto"/>
              <w:rPr>
                <w:rFonts w:ascii="Book Antiqua" w:eastAsia="等线" w:hAnsi="Book Antiqua" w:cs="Arial"/>
                <w:b/>
                <w:kern w:val="0"/>
                <w:sz w:val="24"/>
                <w:szCs w:val="24"/>
              </w:rPr>
            </w:pPr>
          </w:p>
        </w:tc>
        <w:tc>
          <w:tcPr>
            <w:tcW w:w="945" w:type="pct"/>
            <w:tcBorders>
              <w:top w:val="nil"/>
              <w:bottom w:val="single" w:sz="4" w:space="0" w:color="auto"/>
            </w:tcBorders>
            <w:shd w:val="clear" w:color="auto" w:fill="auto"/>
            <w:noWrap/>
            <w:vAlign w:val="center"/>
          </w:tcPr>
          <w:p w14:paraId="1652C07F"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HR (95% CI)</w:t>
            </w:r>
          </w:p>
        </w:tc>
        <w:tc>
          <w:tcPr>
            <w:tcW w:w="680" w:type="pct"/>
            <w:tcBorders>
              <w:top w:val="nil"/>
              <w:bottom w:val="single" w:sz="4" w:space="0" w:color="auto"/>
            </w:tcBorders>
            <w:shd w:val="clear" w:color="auto" w:fill="auto"/>
            <w:noWrap/>
            <w:vAlign w:val="center"/>
          </w:tcPr>
          <w:p w14:paraId="7FAF9349"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i/>
                <w:iCs/>
                <w:kern w:val="0"/>
                <w:sz w:val="24"/>
                <w:szCs w:val="24"/>
              </w:rPr>
              <w:t>P</w:t>
            </w:r>
            <w:r w:rsidRPr="00276D0F">
              <w:rPr>
                <w:rFonts w:ascii="Book Antiqua" w:eastAsia="等线" w:hAnsi="Book Antiqua" w:cs="Arial"/>
                <w:b/>
                <w:kern w:val="0"/>
                <w:sz w:val="24"/>
                <w:szCs w:val="24"/>
              </w:rPr>
              <w:t xml:space="preserve"> value</w:t>
            </w:r>
          </w:p>
        </w:tc>
        <w:tc>
          <w:tcPr>
            <w:tcW w:w="1012" w:type="pct"/>
            <w:tcBorders>
              <w:top w:val="nil"/>
              <w:bottom w:val="single" w:sz="4" w:space="0" w:color="auto"/>
            </w:tcBorders>
            <w:shd w:val="clear" w:color="auto" w:fill="auto"/>
            <w:noWrap/>
            <w:vAlign w:val="center"/>
          </w:tcPr>
          <w:p w14:paraId="0DB25ED8"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kern w:val="0"/>
                <w:sz w:val="24"/>
                <w:szCs w:val="24"/>
              </w:rPr>
              <w:t>HR (95% CI)</w:t>
            </w:r>
          </w:p>
        </w:tc>
        <w:tc>
          <w:tcPr>
            <w:tcW w:w="675" w:type="pct"/>
            <w:tcBorders>
              <w:top w:val="nil"/>
              <w:bottom w:val="single" w:sz="4" w:space="0" w:color="auto"/>
            </w:tcBorders>
            <w:shd w:val="clear" w:color="auto" w:fill="auto"/>
            <w:noWrap/>
            <w:vAlign w:val="center"/>
          </w:tcPr>
          <w:p w14:paraId="0EED39BF" w14:textId="77777777" w:rsidR="001D0641" w:rsidRPr="00276D0F" w:rsidRDefault="00C410F5">
            <w:pPr>
              <w:widowControl/>
              <w:adjustRightInd w:val="0"/>
              <w:snapToGrid w:val="0"/>
              <w:spacing w:line="360" w:lineRule="auto"/>
              <w:rPr>
                <w:rFonts w:ascii="Book Antiqua" w:eastAsia="等线" w:hAnsi="Book Antiqua" w:cs="Arial"/>
                <w:b/>
                <w:kern w:val="0"/>
                <w:sz w:val="24"/>
                <w:szCs w:val="24"/>
              </w:rPr>
            </w:pPr>
            <w:r w:rsidRPr="00276D0F">
              <w:rPr>
                <w:rFonts w:ascii="Book Antiqua" w:eastAsia="等线" w:hAnsi="Book Antiqua" w:cs="Arial"/>
                <w:b/>
                <w:i/>
                <w:iCs/>
                <w:kern w:val="0"/>
                <w:sz w:val="24"/>
                <w:szCs w:val="24"/>
              </w:rPr>
              <w:t>P</w:t>
            </w:r>
            <w:r w:rsidRPr="00276D0F">
              <w:rPr>
                <w:rFonts w:ascii="Book Antiqua" w:eastAsia="等线" w:hAnsi="Book Antiqua" w:cs="Arial"/>
                <w:b/>
                <w:kern w:val="0"/>
                <w:sz w:val="24"/>
                <w:szCs w:val="24"/>
              </w:rPr>
              <w:t xml:space="preserve"> value</w:t>
            </w:r>
          </w:p>
        </w:tc>
      </w:tr>
      <w:tr w:rsidR="001D0641" w:rsidRPr="00276D0F" w14:paraId="0C21A86A" w14:textId="77777777">
        <w:trPr>
          <w:trHeight w:val="284"/>
        </w:trPr>
        <w:tc>
          <w:tcPr>
            <w:tcW w:w="1688" w:type="pct"/>
            <w:tcBorders>
              <w:top w:val="single" w:sz="4" w:space="0" w:color="auto"/>
            </w:tcBorders>
            <w:shd w:val="clear" w:color="auto" w:fill="auto"/>
            <w:noWrap/>
            <w:vAlign w:val="center"/>
          </w:tcPr>
          <w:p w14:paraId="7E8B114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Age, ≥ 55 yr</w:t>
            </w:r>
            <w:r w:rsidRPr="00276D0F">
              <w:rPr>
                <w:rFonts w:ascii="Book Antiqua" w:eastAsia="等线" w:hAnsi="Book Antiqua" w:cs="Arial"/>
                <w:i/>
                <w:iCs/>
                <w:kern w:val="0"/>
                <w:sz w:val="24"/>
                <w:szCs w:val="24"/>
              </w:rPr>
              <w:t xml:space="preserve"> vs</w:t>
            </w:r>
            <w:r w:rsidRPr="00276D0F">
              <w:rPr>
                <w:rFonts w:ascii="Book Antiqua" w:eastAsia="等线" w:hAnsi="Book Antiqua" w:cs="Arial"/>
                <w:kern w:val="0"/>
                <w:sz w:val="24"/>
                <w:szCs w:val="24"/>
              </w:rPr>
              <w:t xml:space="preserve"> &lt; 55 yr</w:t>
            </w:r>
          </w:p>
        </w:tc>
        <w:tc>
          <w:tcPr>
            <w:tcW w:w="945" w:type="pct"/>
            <w:tcBorders>
              <w:top w:val="single" w:sz="4" w:space="0" w:color="auto"/>
            </w:tcBorders>
            <w:shd w:val="clear" w:color="auto" w:fill="auto"/>
            <w:noWrap/>
            <w:vAlign w:val="center"/>
          </w:tcPr>
          <w:p w14:paraId="3821E83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0.743 (0.533-1.035)</w:t>
            </w:r>
          </w:p>
        </w:tc>
        <w:tc>
          <w:tcPr>
            <w:tcW w:w="680" w:type="pct"/>
            <w:tcBorders>
              <w:top w:val="single" w:sz="4" w:space="0" w:color="auto"/>
            </w:tcBorders>
            <w:shd w:val="clear" w:color="auto" w:fill="auto"/>
            <w:noWrap/>
            <w:vAlign w:val="center"/>
          </w:tcPr>
          <w:p w14:paraId="07D58A2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0.079</w:t>
            </w:r>
          </w:p>
        </w:tc>
        <w:tc>
          <w:tcPr>
            <w:tcW w:w="1012" w:type="pct"/>
            <w:tcBorders>
              <w:top w:val="single" w:sz="4" w:space="0" w:color="auto"/>
            </w:tcBorders>
            <w:shd w:val="clear" w:color="auto" w:fill="auto"/>
            <w:noWrap/>
            <w:vAlign w:val="center"/>
          </w:tcPr>
          <w:p w14:paraId="2620BDC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0.857 (0.605-1.214)</w:t>
            </w:r>
          </w:p>
        </w:tc>
        <w:tc>
          <w:tcPr>
            <w:tcW w:w="675" w:type="pct"/>
            <w:tcBorders>
              <w:top w:val="single" w:sz="4" w:space="0" w:color="auto"/>
            </w:tcBorders>
            <w:shd w:val="clear" w:color="auto" w:fill="auto"/>
            <w:noWrap/>
            <w:vAlign w:val="center"/>
          </w:tcPr>
          <w:p w14:paraId="511E229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0.386</w:t>
            </w:r>
          </w:p>
        </w:tc>
      </w:tr>
      <w:tr w:rsidR="001D0641" w:rsidRPr="00276D0F" w14:paraId="49F4CEED" w14:textId="77777777">
        <w:trPr>
          <w:trHeight w:val="284"/>
        </w:trPr>
        <w:tc>
          <w:tcPr>
            <w:tcW w:w="1688" w:type="pct"/>
            <w:shd w:val="clear" w:color="auto" w:fill="auto"/>
            <w:noWrap/>
            <w:vAlign w:val="center"/>
          </w:tcPr>
          <w:p w14:paraId="0246AEC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Sex, male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female</w:t>
            </w:r>
          </w:p>
        </w:tc>
        <w:tc>
          <w:tcPr>
            <w:tcW w:w="945" w:type="pct"/>
            <w:shd w:val="clear" w:color="auto" w:fill="auto"/>
            <w:noWrap/>
            <w:vAlign w:val="center"/>
          </w:tcPr>
          <w:p w14:paraId="6CAB813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0.771 (0.493-1.206)</w:t>
            </w:r>
          </w:p>
        </w:tc>
        <w:tc>
          <w:tcPr>
            <w:tcW w:w="680" w:type="pct"/>
            <w:shd w:val="clear" w:color="auto" w:fill="auto"/>
            <w:noWrap/>
            <w:vAlign w:val="center"/>
          </w:tcPr>
          <w:p w14:paraId="0A8A4B3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0.254</w:t>
            </w:r>
          </w:p>
        </w:tc>
        <w:tc>
          <w:tcPr>
            <w:tcW w:w="1012" w:type="pct"/>
            <w:shd w:val="clear" w:color="auto" w:fill="auto"/>
            <w:noWrap/>
            <w:vAlign w:val="center"/>
          </w:tcPr>
          <w:p w14:paraId="767575F1"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133A9863" w14:textId="77777777" w:rsidR="001D0641" w:rsidRPr="00276D0F" w:rsidRDefault="001D0641">
            <w:pPr>
              <w:widowControl/>
              <w:adjustRightInd w:val="0"/>
              <w:snapToGrid w:val="0"/>
              <w:spacing w:line="360" w:lineRule="auto"/>
              <w:rPr>
                <w:rFonts w:ascii="Book Antiqua" w:eastAsia="Times New Roman" w:hAnsi="Book Antiqua" w:cs="Arial"/>
                <w:kern w:val="0"/>
                <w:sz w:val="24"/>
                <w:szCs w:val="24"/>
              </w:rPr>
            </w:pPr>
          </w:p>
        </w:tc>
      </w:tr>
      <w:tr w:rsidR="001D0641" w:rsidRPr="00276D0F" w14:paraId="5831D815" w14:textId="77777777">
        <w:trPr>
          <w:trHeight w:val="284"/>
        </w:trPr>
        <w:tc>
          <w:tcPr>
            <w:tcW w:w="1688" w:type="pct"/>
            <w:shd w:val="clear" w:color="auto" w:fill="auto"/>
            <w:noWrap/>
            <w:vAlign w:val="center"/>
          </w:tcPr>
          <w:p w14:paraId="4FB3467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Hepatitis virus infection,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2BA24FE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1.369 (0.879-2.133)</w:t>
            </w:r>
          </w:p>
        </w:tc>
        <w:tc>
          <w:tcPr>
            <w:tcW w:w="680" w:type="pct"/>
            <w:shd w:val="clear" w:color="auto" w:fill="auto"/>
            <w:noWrap/>
            <w:vAlign w:val="center"/>
          </w:tcPr>
          <w:p w14:paraId="0CE0AF4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0.165</w:t>
            </w:r>
          </w:p>
        </w:tc>
        <w:tc>
          <w:tcPr>
            <w:tcW w:w="1012" w:type="pct"/>
            <w:shd w:val="clear" w:color="auto" w:fill="auto"/>
            <w:noWrap/>
            <w:vAlign w:val="center"/>
          </w:tcPr>
          <w:p w14:paraId="22B22160"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26B711C7" w14:textId="77777777" w:rsidR="001D0641" w:rsidRPr="00276D0F" w:rsidRDefault="001D0641">
            <w:pPr>
              <w:widowControl/>
              <w:adjustRightInd w:val="0"/>
              <w:snapToGrid w:val="0"/>
              <w:spacing w:line="360" w:lineRule="auto"/>
              <w:rPr>
                <w:rFonts w:ascii="Book Antiqua" w:eastAsia="Times New Roman" w:hAnsi="Book Antiqua" w:cs="Arial"/>
                <w:kern w:val="0"/>
                <w:sz w:val="24"/>
                <w:szCs w:val="24"/>
              </w:rPr>
            </w:pPr>
          </w:p>
        </w:tc>
      </w:tr>
      <w:tr w:rsidR="001D0641" w:rsidRPr="00276D0F" w14:paraId="74A45A67" w14:textId="77777777">
        <w:trPr>
          <w:trHeight w:val="284"/>
        </w:trPr>
        <w:tc>
          <w:tcPr>
            <w:tcW w:w="1688" w:type="pct"/>
            <w:shd w:val="clear" w:color="auto" w:fill="auto"/>
            <w:noWrap/>
            <w:vAlign w:val="center"/>
          </w:tcPr>
          <w:p w14:paraId="0B3B80D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Alcoholism,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04CA581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0.940 (0.634-1.394)</w:t>
            </w:r>
          </w:p>
        </w:tc>
        <w:tc>
          <w:tcPr>
            <w:tcW w:w="680" w:type="pct"/>
            <w:shd w:val="clear" w:color="auto" w:fill="auto"/>
            <w:noWrap/>
            <w:vAlign w:val="center"/>
          </w:tcPr>
          <w:p w14:paraId="61A2A66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0.759</w:t>
            </w:r>
          </w:p>
        </w:tc>
        <w:tc>
          <w:tcPr>
            <w:tcW w:w="1012" w:type="pct"/>
            <w:shd w:val="clear" w:color="auto" w:fill="auto"/>
            <w:noWrap/>
            <w:vAlign w:val="center"/>
          </w:tcPr>
          <w:p w14:paraId="37D77A4A"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607B48CA" w14:textId="77777777" w:rsidR="001D0641" w:rsidRPr="00276D0F" w:rsidRDefault="001D0641">
            <w:pPr>
              <w:widowControl/>
              <w:adjustRightInd w:val="0"/>
              <w:snapToGrid w:val="0"/>
              <w:spacing w:line="360" w:lineRule="auto"/>
              <w:rPr>
                <w:rFonts w:ascii="Book Antiqua" w:eastAsia="Times New Roman" w:hAnsi="Book Antiqua" w:cs="Arial"/>
                <w:kern w:val="0"/>
                <w:sz w:val="24"/>
                <w:szCs w:val="24"/>
              </w:rPr>
            </w:pPr>
          </w:p>
        </w:tc>
      </w:tr>
      <w:tr w:rsidR="001D0641" w:rsidRPr="00276D0F" w14:paraId="185B2318" w14:textId="77777777">
        <w:trPr>
          <w:trHeight w:val="284"/>
        </w:trPr>
        <w:tc>
          <w:tcPr>
            <w:tcW w:w="1688" w:type="pct"/>
            <w:shd w:val="clear" w:color="auto" w:fill="auto"/>
            <w:noWrap/>
            <w:vAlign w:val="center"/>
          </w:tcPr>
          <w:p w14:paraId="602D064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Liver cirrhosis,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3A5671C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1.283 (0.790-2.084)</w:t>
            </w:r>
          </w:p>
        </w:tc>
        <w:tc>
          <w:tcPr>
            <w:tcW w:w="680" w:type="pct"/>
            <w:shd w:val="clear" w:color="auto" w:fill="auto"/>
            <w:noWrap/>
            <w:vAlign w:val="center"/>
          </w:tcPr>
          <w:p w14:paraId="21581B5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0.314</w:t>
            </w:r>
          </w:p>
        </w:tc>
        <w:tc>
          <w:tcPr>
            <w:tcW w:w="1012" w:type="pct"/>
            <w:shd w:val="clear" w:color="auto" w:fill="auto"/>
            <w:noWrap/>
            <w:vAlign w:val="center"/>
          </w:tcPr>
          <w:p w14:paraId="4C1E957A"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4C59493A"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11BE5DBF" w14:textId="77777777">
        <w:trPr>
          <w:trHeight w:val="284"/>
        </w:trPr>
        <w:tc>
          <w:tcPr>
            <w:tcW w:w="1688" w:type="pct"/>
            <w:shd w:val="clear" w:color="auto" w:fill="auto"/>
            <w:noWrap/>
            <w:vAlign w:val="center"/>
          </w:tcPr>
          <w:p w14:paraId="7B5E0E3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Child-Pugh, B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A</w:t>
            </w:r>
          </w:p>
        </w:tc>
        <w:tc>
          <w:tcPr>
            <w:tcW w:w="945" w:type="pct"/>
            <w:shd w:val="clear" w:color="auto" w:fill="auto"/>
            <w:noWrap/>
            <w:vAlign w:val="center"/>
          </w:tcPr>
          <w:p w14:paraId="6253F3D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1.699 (0.938-3.078)</w:t>
            </w:r>
          </w:p>
        </w:tc>
        <w:tc>
          <w:tcPr>
            <w:tcW w:w="680" w:type="pct"/>
            <w:shd w:val="clear" w:color="auto" w:fill="auto"/>
            <w:noWrap/>
            <w:vAlign w:val="center"/>
          </w:tcPr>
          <w:p w14:paraId="49BDC72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0.081</w:t>
            </w:r>
          </w:p>
        </w:tc>
        <w:tc>
          <w:tcPr>
            <w:tcW w:w="1012" w:type="pct"/>
            <w:shd w:val="clear" w:color="auto" w:fill="auto"/>
            <w:noWrap/>
            <w:vAlign w:val="center"/>
          </w:tcPr>
          <w:p w14:paraId="108D494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r w:rsidRPr="00276D0F">
              <w:rPr>
                <w:rFonts w:ascii="Book Antiqua" w:hAnsi="Book Antiqua" w:cs="Arial"/>
                <w:bCs/>
                <w:sz w:val="24"/>
                <w:szCs w:val="24"/>
                <w:vertAlign w:val="superscript"/>
              </w:rPr>
              <w:t>1</w:t>
            </w:r>
          </w:p>
        </w:tc>
        <w:tc>
          <w:tcPr>
            <w:tcW w:w="675" w:type="pct"/>
            <w:shd w:val="clear" w:color="auto" w:fill="auto"/>
            <w:noWrap/>
            <w:vAlign w:val="center"/>
          </w:tcPr>
          <w:p w14:paraId="17401DA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783E6773" w14:textId="77777777">
        <w:trPr>
          <w:trHeight w:val="284"/>
        </w:trPr>
        <w:tc>
          <w:tcPr>
            <w:tcW w:w="1688" w:type="pct"/>
            <w:shd w:val="clear" w:color="auto" w:fill="auto"/>
            <w:noWrap/>
            <w:vAlign w:val="center"/>
          </w:tcPr>
          <w:p w14:paraId="4F1F263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AFP, &gt; 20 ng/mL</w:t>
            </w:r>
            <w:r w:rsidRPr="00276D0F">
              <w:rPr>
                <w:rFonts w:ascii="Book Antiqua" w:eastAsia="等线" w:hAnsi="Book Antiqua" w:cs="Arial"/>
                <w:i/>
                <w:iCs/>
                <w:kern w:val="0"/>
                <w:sz w:val="24"/>
                <w:szCs w:val="24"/>
              </w:rPr>
              <w:t xml:space="preserve"> vs</w:t>
            </w:r>
            <w:r w:rsidRPr="00276D0F">
              <w:rPr>
                <w:rFonts w:ascii="Book Antiqua" w:eastAsia="等线" w:hAnsi="Book Antiqua" w:cs="Arial"/>
                <w:kern w:val="0"/>
                <w:sz w:val="24"/>
                <w:szCs w:val="24"/>
              </w:rPr>
              <w:t xml:space="preserve"> ≤ 20 ng/mL</w:t>
            </w:r>
          </w:p>
        </w:tc>
        <w:tc>
          <w:tcPr>
            <w:tcW w:w="945" w:type="pct"/>
            <w:shd w:val="clear" w:color="auto" w:fill="auto"/>
            <w:noWrap/>
            <w:vAlign w:val="center"/>
          </w:tcPr>
          <w:p w14:paraId="79096D1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0.710 (0.501-1.006)</w:t>
            </w:r>
          </w:p>
        </w:tc>
        <w:tc>
          <w:tcPr>
            <w:tcW w:w="680" w:type="pct"/>
            <w:shd w:val="clear" w:color="auto" w:fill="auto"/>
            <w:noWrap/>
            <w:vAlign w:val="center"/>
          </w:tcPr>
          <w:p w14:paraId="79ABAB4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0.054</w:t>
            </w:r>
          </w:p>
        </w:tc>
        <w:tc>
          <w:tcPr>
            <w:tcW w:w="1012" w:type="pct"/>
            <w:shd w:val="clear" w:color="auto" w:fill="auto"/>
            <w:noWrap/>
            <w:vAlign w:val="center"/>
          </w:tcPr>
          <w:p w14:paraId="49D7AAF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0.680 (0.469-0.986)</w:t>
            </w:r>
          </w:p>
        </w:tc>
        <w:tc>
          <w:tcPr>
            <w:tcW w:w="675" w:type="pct"/>
            <w:shd w:val="clear" w:color="auto" w:fill="auto"/>
            <w:noWrap/>
            <w:vAlign w:val="center"/>
          </w:tcPr>
          <w:p w14:paraId="71C6F1FD"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0.042</w:t>
            </w:r>
          </w:p>
        </w:tc>
      </w:tr>
      <w:tr w:rsidR="001D0641" w:rsidRPr="00276D0F" w14:paraId="4441B6FA" w14:textId="77777777">
        <w:trPr>
          <w:trHeight w:val="284"/>
        </w:trPr>
        <w:tc>
          <w:tcPr>
            <w:tcW w:w="1688" w:type="pct"/>
            <w:shd w:val="clear" w:color="auto" w:fill="auto"/>
            <w:noWrap/>
            <w:vAlign w:val="center"/>
          </w:tcPr>
          <w:p w14:paraId="0D13A06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Tumor size, &gt; 5 cm</w:t>
            </w:r>
            <w:r w:rsidRPr="00276D0F">
              <w:rPr>
                <w:rFonts w:ascii="Book Antiqua" w:eastAsia="等线" w:hAnsi="Book Antiqua" w:cs="Arial"/>
                <w:i/>
                <w:iCs/>
                <w:kern w:val="0"/>
                <w:sz w:val="24"/>
                <w:szCs w:val="24"/>
              </w:rPr>
              <w:t xml:space="preserve"> vs</w:t>
            </w:r>
            <w:r w:rsidRPr="00276D0F">
              <w:rPr>
                <w:rFonts w:ascii="Book Antiqua" w:eastAsia="等线" w:hAnsi="Book Antiqua" w:cs="Arial"/>
                <w:kern w:val="0"/>
                <w:sz w:val="24"/>
                <w:szCs w:val="24"/>
              </w:rPr>
              <w:t xml:space="preserve"> ≤ 5 cm</w:t>
            </w:r>
          </w:p>
        </w:tc>
        <w:tc>
          <w:tcPr>
            <w:tcW w:w="945" w:type="pct"/>
            <w:shd w:val="clear" w:color="auto" w:fill="auto"/>
            <w:noWrap/>
            <w:vAlign w:val="center"/>
          </w:tcPr>
          <w:p w14:paraId="44FCC85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2.398 (1.685-3.413)</w:t>
            </w:r>
          </w:p>
        </w:tc>
        <w:tc>
          <w:tcPr>
            <w:tcW w:w="680" w:type="pct"/>
            <w:shd w:val="clear" w:color="auto" w:fill="auto"/>
            <w:noWrap/>
            <w:vAlign w:val="center"/>
          </w:tcPr>
          <w:p w14:paraId="309D707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1012" w:type="pct"/>
            <w:shd w:val="clear" w:color="auto" w:fill="auto"/>
            <w:noWrap/>
            <w:vAlign w:val="center"/>
          </w:tcPr>
          <w:p w14:paraId="22EF6E8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1.680 (0.469-0.986)</w:t>
            </w:r>
          </w:p>
        </w:tc>
        <w:tc>
          <w:tcPr>
            <w:tcW w:w="675" w:type="pct"/>
            <w:shd w:val="clear" w:color="auto" w:fill="auto"/>
            <w:noWrap/>
            <w:vAlign w:val="center"/>
          </w:tcPr>
          <w:p w14:paraId="5670E65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0.015</w:t>
            </w:r>
          </w:p>
        </w:tc>
      </w:tr>
      <w:tr w:rsidR="001D0641" w:rsidRPr="00276D0F" w14:paraId="75D64BB6" w14:textId="77777777">
        <w:trPr>
          <w:trHeight w:val="284"/>
        </w:trPr>
        <w:tc>
          <w:tcPr>
            <w:tcW w:w="1688" w:type="pct"/>
            <w:shd w:val="clear" w:color="auto" w:fill="auto"/>
            <w:noWrap/>
            <w:vAlign w:val="center"/>
          </w:tcPr>
          <w:p w14:paraId="28157C1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Tumor number, multiple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single</w:t>
            </w:r>
          </w:p>
        </w:tc>
        <w:tc>
          <w:tcPr>
            <w:tcW w:w="945" w:type="pct"/>
            <w:shd w:val="clear" w:color="auto" w:fill="auto"/>
            <w:noWrap/>
            <w:vAlign w:val="center"/>
          </w:tcPr>
          <w:p w14:paraId="5B45A3E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2.058 (1.460-2.902)</w:t>
            </w:r>
          </w:p>
        </w:tc>
        <w:tc>
          <w:tcPr>
            <w:tcW w:w="680" w:type="pct"/>
            <w:shd w:val="clear" w:color="auto" w:fill="auto"/>
            <w:noWrap/>
            <w:vAlign w:val="center"/>
          </w:tcPr>
          <w:p w14:paraId="19AE3EF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1012" w:type="pct"/>
            <w:shd w:val="clear" w:color="auto" w:fill="auto"/>
            <w:noWrap/>
            <w:vAlign w:val="center"/>
          </w:tcPr>
          <w:p w14:paraId="4CB3813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1.210 (0.824-1.777)</w:t>
            </w:r>
          </w:p>
        </w:tc>
        <w:tc>
          <w:tcPr>
            <w:tcW w:w="675" w:type="pct"/>
            <w:shd w:val="clear" w:color="auto" w:fill="auto"/>
            <w:noWrap/>
            <w:vAlign w:val="center"/>
          </w:tcPr>
          <w:p w14:paraId="1D703CB9"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0.331</w:t>
            </w:r>
          </w:p>
        </w:tc>
      </w:tr>
      <w:tr w:rsidR="001D0641" w:rsidRPr="00276D0F" w14:paraId="414E6891" w14:textId="77777777">
        <w:trPr>
          <w:trHeight w:val="284"/>
        </w:trPr>
        <w:tc>
          <w:tcPr>
            <w:tcW w:w="1688" w:type="pct"/>
            <w:shd w:val="clear" w:color="auto" w:fill="auto"/>
            <w:noWrap/>
            <w:vAlign w:val="center"/>
          </w:tcPr>
          <w:p w14:paraId="3923826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Tumor encapsulation,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224E518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0.561 (0.400-0.786)</w:t>
            </w:r>
          </w:p>
        </w:tc>
        <w:tc>
          <w:tcPr>
            <w:tcW w:w="680" w:type="pct"/>
            <w:shd w:val="clear" w:color="auto" w:fill="auto"/>
            <w:noWrap/>
            <w:vAlign w:val="center"/>
          </w:tcPr>
          <w:p w14:paraId="3199A28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0.001</w:t>
            </w:r>
          </w:p>
        </w:tc>
        <w:tc>
          <w:tcPr>
            <w:tcW w:w="1012" w:type="pct"/>
            <w:shd w:val="clear" w:color="auto" w:fill="auto"/>
            <w:noWrap/>
            <w:vAlign w:val="center"/>
          </w:tcPr>
          <w:p w14:paraId="6DFCAE4B"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675" w:type="pct"/>
            <w:shd w:val="clear" w:color="auto" w:fill="auto"/>
            <w:noWrap/>
            <w:vAlign w:val="center"/>
          </w:tcPr>
          <w:p w14:paraId="11B75541"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68BC3B08" w14:textId="77777777">
        <w:trPr>
          <w:trHeight w:val="284"/>
        </w:trPr>
        <w:tc>
          <w:tcPr>
            <w:tcW w:w="1688" w:type="pct"/>
            <w:shd w:val="clear" w:color="auto" w:fill="auto"/>
            <w:noWrap/>
            <w:vAlign w:val="center"/>
          </w:tcPr>
          <w:p w14:paraId="780E673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Tumor necrosis,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5B9B132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1.726 (1.239-2.404)</w:t>
            </w:r>
          </w:p>
        </w:tc>
        <w:tc>
          <w:tcPr>
            <w:tcW w:w="680" w:type="pct"/>
            <w:shd w:val="clear" w:color="auto" w:fill="auto"/>
            <w:noWrap/>
            <w:vAlign w:val="center"/>
          </w:tcPr>
          <w:p w14:paraId="6739CAF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0.001</w:t>
            </w:r>
          </w:p>
        </w:tc>
        <w:tc>
          <w:tcPr>
            <w:tcW w:w="1012" w:type="pct"/>
            <w:shd w:val="clear" w:color="auto" w:fill="auto"/>
            <w:noWrap/>
            <w:vAlign w:val="center"/>
          </w:tcPr>
          <w:p w14:paraId="2F2BD70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675" w:type="pct"/>
            <w:shd w:val="clear" w:color="auto" w:fill="auto"/>
            <w:noWrap/>
            <w:vAlign w:val="center"/>
          </w:tcPr>
          <w:p w14:paraId="3FE5AA1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740BB745" w14:textId="77777777">
        <w:trPr>
          <w:trHeight w:val="284"/>
        </w:trPr>
        <w:tc>
          <w:tcPr>
            <w:tcW w:w="1688" w:type="pct"/>
            <w:shd w:val="clear" w:color="auto" w:fill="auto"/>
            <w:noWrap/>
            <w:vAlign w:val="center"/>
          </w:tcPr>
          <w:p w14:paraId="18317E98"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Macrovascular invasion,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3DD25B2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2.922 (1.961-4.354)</w:t>
            </w:r>
          </w:p>
        </w:tc>
        <w:tc>
          <w:tcPr>
            <w:tcW w:w="680" w:type="pct"/>
            <w:shd w:val="clear" w:color="auto" w:fill="auto"/>
            <w:noWrap/>
            <w:vAlign w:val="center"/>
          </w:tcPr>
          <w:p w14:paraId="49FF70A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1012" w:type="pct"/>
            <w:shd w:val="clear" w:color="auto" w:fill="auto"/>
            <w:noWrap/>
            <w:vAlign w:val="center"/>
          </w:tcPr>
          <w:p w14:paraId="6792C60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675" w:type="pct"/>
            <w:shd w:val="clear" w:color="auto" w:fill="auto"/>
            <w:noWrap/>
            <w:vAlign w:val="center"/>
          </w:tcPr>
          <w:p w14:paraId="04C426A8"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6F7CA5A6" w14:textId="77777777">
        <w:trPr>
          <w:trHeight w:val="284"/>
        </w:trPr>
        <w:tc>
          <w:tcPr>
            <w:tcW w:w="1688" w:type="pct"/>
            <w:shd w:val="clear" w:color="auto" w:fill="auto"/>
            <w:noWrap/>
            <w:vAlign w:val="center"/>
          </w:tcPr>
          <w:p w14:paraId="0082D3C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Microvascular invasion,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3602F03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1.646 (1.178-2.300)</w:t>
            </w:r>
          </w:p>
        </w:tc>
        <w:tc>
          <w:tcPr>
            <w:tcW w:w="680" w:type="pct"/>
            <w:shd w:val="clear" w:color="auto" w:fill="auto"/>
            <w:noWrap/>
            <w:vAlign w:val="center"/>
          </w:tcPr>
          <w:p w14:paraId="29C6BBB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0.003</w:t>
            </w:r>
          </w:p>
        </w:tc>
        <w:tc>
          <w:tcPr>
            <w:tcW w:w="1012" w:type="pct"/>
            <w:shd w:val="clear" w:color="auto" w:fill="auto"/>
            <w:noWrap/>
            <w:vAlign w:val="center"/>
          </w:tcPr>
          <w:p w14:paraId="481CF85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675" w:type="pct"/>
            <w:shd w:val="clear" w:color="auto" w:fill="auto"/>
            <w:noWrap/>
            <w:vAlign w:val="center"/>
          </w:tcPr>
          <w:p w14:paraId="1A70ABD4"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4B7CE81C" w14:textId="77777777">
        <w:trPr>
          <w:trHeight w:val="284"/>
        </w:trPr>
        <w:tc>
          <w:tcPr>
            <w:tcW w:w="1688" w:type="pct"/>
            <w:shd w:val="clear" w:color="auto" w:fill="auto"/>
            <w:noWrap/>
            <w:vAlign w:val="center"/>
          </w:tcPr>
          <w:p w14:paraId="1BEBD60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lastRenderedPageBreak/>
              <w:t xml:space="preserve">Adjacent organ invasion,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417DB237"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2.329 (1.445-3.753)</w:t>
            </w:r>
          </w:p>
        </w:tc>
        <w:tc>
          <w:tcPr>
            <w:tcW w:w="680" w:type="pct"/>
            <w:shd w:val="clear" w:color="auto" w:fill="auto"/>
            <w:noWrap/>
            <w:vAlign w:val="center"/>
          </w:tcPr>
          <w:p w14:paraId="0E2AB74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0.001</w:t>
            </w:r>
          </w:p>
        </w:tc>
        <w:tc>
          <w:tcPr>
            <w:tcW w:w="1012" w:type="pct"/>
            <w:shd w:val="clear" w:color="auto" w:fill="auto"/>
            <w:noWrap/>
            <w:vAlign w:val="center"/>
          </w:tcPr>
          <w:p w14:paraId="17C5193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675" w:type="pct"/>
            <w:shd w:val="clear" w:color="auto" w:fill="auto"/>
            <w:noWrap/>
            <w:vAlign w:val="center"/>
          </w:tcPr>
          <w:p w14:paraId="7F64722B"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77F04C29" w14:textId="77777777">
        <w:trPr>
          <w:trHeight w:val="284"/>
        </w:trPr>
        <w:tc>
          <w:tcPr>
            <w:tcW w:w="1688" w:type="pct"/>
            <w:shd w:val="clear" w:color="auto" w:fill="auto"/>
            <w:noWrap/>
            <w:vAlign w:val="center"/>
          </w:tcPr>
          <w:p w14:paraId="11E16A3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Lymph node metastasis, yes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no</w:t>
            </w:r>
          </w:p>
        </w:tc>
        <w:tc>
          <w:tcPr>
            <w:tcW w:w="945" w:type="pct"/>
            <w:shd w:val="clear" w:color="auto" w:fill="auto"/>
            <w:noWrap/>
            <w:vAlign w:val="center"/>
          </w:tcPr>
          <w:p w14:paraId="0FB3A27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2.327 (1.356-3.992)</w:t>
            </w:r>
          </w:p>
        </w:tc>
        <w:tc>
          <w:tcPr>
            <w:tcW w:w="680" w:type="pct"/>
            <w:shd w:val="clear" w:color="auto" w:fill="auto"/>
            <w:noWrap/>
            <w:vAlign w:val="center"/>
          </w:tcPr>
          <w:p w14:paraId="796D29D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0.002</w:t>
            </w:r>
          </w:p>
        </w:tc>
        <w:tc>
          <w:tcPr>
            <w:tcW w:w="1012" w:type="pct"/>
            <w:shd w:val="clear" w:color="auto" w:fill="auto"/>
            <w:noWrap/>
            <w:vAlign w:val="center"/>
          </w:tcPr>
          <w:p w14:paraId="6BEBF3A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Excluded</w:t>
            </w:r>
          </w:p>
        </w:tc>
        <w:tc>
          <w:tcPr>
            <w:tcW w:w="675" w:type="pct"/>
            <w:shd w:val="clear" w:color="auto" w:fill="auto"/>
            <w:noWrap/>
            <w:vAlign w:val="center"/>
          </w:tcPr>
          <w:p w14:paraId="55F01F5E"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kern w:val="0"/>
                <w:sz w:val="24"/>
                <w:szCs w:val="24"/>
              </w:rPr>
              <w:t>Excluded</w:t>
            </w:r>
          </w:p>
        </w:tc>
      </w:tr>
      <w:tr w:rsidR="001D0641" w:rsidRPr="00276D0F" w14:paraId="3DA47597" w14:textId="77777777">
        <w:trPr>
          <w:trHeight w:val="284"/>
        </w:trPr>
        <w:tc>
          <w:tcPr>
            <w:tcW w:w="1688" w:type="pct"/>
            <w:shd w:val="clear" w:color="auto" w:fill="auto"/>
            <w:noWrap/>
            <w:vAlign w:val="center"/>
          </w:tcPr>
          <w:p w14:paraId="58A6BA2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 xml:space="preserve">AJCC stage, </w:t>
            </w:r>
            <w:r w:rsidRPr="00276D0F">
              <w:rPr>
                <w:rFonts w:ascii="Book Antiqua" w:eastAsia="微软雅黑" w:hAnsi="Book Antiqua" w:cs="Arial"/>
                <w:kern w:val="0"/>
                <w:sz w:val="24"/>
                <w:szCs w:val="24"/>
              </w:rPr>
              <w:t xml:space="preserve">III </w:t>
            </w:r>
            <w:r w:rsidRPr="00276D0F">
              <w:rPr>
                <w:rFonts w:ascii="Book Antiqua" w:eastAsia="等线" w:hAnsi="Book Antiqua" w:cs="Arial"/>
                <w:kern w:val="0"/>
                <w:sz w:val="24"/>
                <w:szCs w:val="24"/>
              </w:rPr>
              <w:t xml:space="preserve">+ </w:t>
            </w:r>
            <w:r w:rsidRPr="00276D0F">
              <w:rPr>
                <w:rFonts w:ascii="Book Antiqua" w:eastAsia="微软雅黑" w:hAnsi="Book Antiqua" w:cs="Arial"/>
                <w:kern w:val="0"/>
                <w:sz w:val="24"/>
                <w:szCs w:val="24"/>
              </w:rPr>
              <w:t>IV</w:t>
            </w:r>
            <w:r w:rsidRPr="00276D0F">
              <w:rPr>
                <w:rFonts w:ascii="Book Antiqua" w:eastAsia="等线" w:hAnsi="Book Antiqua" w:cs="Arial"/>
                <w:kern w:val="0"/>
                <w:sz w:val="24"/>
                <w:szCs w:val="24"/>
              </w:rPr>
              <w:t xml:space="preserve">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w:t>
            </w:r>
            <w:r w:rsidRPr="00276D0F">
              <w:rPr>
                <w:rFonts w:ascii="Book Antiqua" w:eastAsia="微软雅黑" w:hAnsi="Book Antiqua" w:cs="Arial"/>
                <w:kern w:val="0"/>
                <w:sz w:val="24"/>
                <w:szCs w:val="24"/>
              </w:rPr>
              <w:t xml:space="preserve">I </w:t>
            </w:r>
            <w:r w:rsidRPr="00276D0F">
              <w:rPr>
                <w:rFonts w:ascii="Book Antiqua" w:eastAsia="等线" w:hAnsi="Book Antiqua" w:cs="Arial"/>
                <w:kern w:val="0"/>
                <w:sz w:val="24"/>
                <w:szCs w:val="24"/>
              </w:rPr>
              <w:t xml:space="preserve">+ </w:t>
            </w:r>
            <w:r w:rsidRPr="00276D0F">
              <w:rPr>
                <w:rFonts w:ascii="Book Antiqua" w:eastAsia="微软雅黑" w:hAnsi="Book Antiqua" w:cs="Arial"/>
                <w:kern w:val="0"/>
                <w:sz w:val="24"/>
                <w:szCs w:val="24"/>
              </w:rPr>
              <w:t>II</w:t>
            </w:r>
          </w:p>
        </w:tc>
        <w:tc>
          <w:tcPr>
            <w:tcW w:w="945" w:type="pct"/>
            <w:shd w:val="clear" w:color="auto" w:fill="auto"/>
            <w:noWrap/>
            <w:vAlign w:val="center"/>
          </w:tcPr>
          <w:p w14:paraId="0F3F59EF"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3.416 (2.420-4.821)</w:t>
            </w:r>
          </w:p>
        </w:tc>
        <w:tc>
          <w:tcPr>
            <w:tcW w:w="680" w:type="pct"/>
            <w:shd w:val="clear" w:color="auto" w:fill="auto"/>
            <w:noWrap/>
            <w:vAlign w:val="center"/>
          </w:tcPr>
          <w:p w14:paraId="0C69E66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1012" w:type="pct"/>
            <w:shd w:val="clear" w:color="auto" w:fill="auto"/>
            <w:noWrap/>
            <w:vAlign w:val="center"/>
          </w:tcPr>
          <w:p w14:paraId="55B93A03"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2.752 (1.879-4.032)</w:t>
            </w:r>
          </w:p>
        </w:tc>
        <w:tc>
          <w:tcPr>
            <w:tcW w:w="675" w:type="pct"/>
            <w:shd w:val="clear" w:color="auto" w:fill="auto"/>
            <w:noWrap/>
            <w:vAlign w:val="center"/>
          </w:tcPr>
          <w:p w14:paraId="3DF36633" w14:textId="77777777" w:rsidR="001D0641" w:rsidRPr="00276D0F" w:rsidRDefault="00C410F5">
            <w:pPr>
              <w:widowControl/>
              <w:adjustRightInd w:val="0"/>
              <w:snapToGrid w:val="0"/>
              <w:spacing w:line="360" w:lineRule="auto"/>
              <w:rPr>
                <w:rFonts w:ascii="Book Antiqua" w:eastAsia="Times New Roman" w:hAnsi="Book Antiqua" w:cs="Arial"/>
                <w:kern w:val="0"/>
                <w:sz w:val="24"/>
                <w:szCs w:val="24"/>
              </w:rPr>
            </w:pPr>
            <w:r w:rsidRPr="00276D0F">
              <w:rPr>
                <w:rFonts w:ascii="Book Antiqua" w:eastAsia="等线" w:hAnsi="Book Antiqua" w:cs="Arial"/>
                <w:sz w:val="24"/>
                <w:szCs w:val="24"/>
              </w:rPr>
              <w:t>&lt; 0.001</w:t>
            </w:r>
          </w:p>
        </w:tc>
      </w:tr>
      <w:tr w:rsidR="001D0641" w:rsidRPr="00276D0F" w14:paraId="0F22EE79" w14:textId="77777777">
        <w:trPr>
          <w:trHeight w:val="284"/>
        </w:trPr>
        <w:tc>
          <w:tcPr>
            <w:tcW w:w="1688" w:type="pct"/>
            <w:shd w:val="clear" w:color="auto" w:fill="auto"/>
            <w:noWrap/>
            <w:vAlign w:val="center"/>
          </w:tcPr>
          <w:p w14:paraId="693FEB2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hAnsi="Book Antiqua" w:cs="Arial"/>
                <w:sz w:val="24"/>
                <w:szCs w:val="24"/>
              </w:rPr>
              <w:t>Histological</w:t>
            </w:r>
            <w:r w:rsidRPr="00276D0F">
              <w:rPr>
                <w:rFonts w:ascii="Book Antiqua" w:eastAsia="等线" w:hAnsi="Book Antiqua" w:cs="Arial"/>
                <w:kern w:val="0"/>
                <w:sz w:val="24"/>
                <w:szCs w:val="24"/>
              </w:rPr>
              <w:t xml:space="preserve"> subtype, sHCC </w:t>
            </w:r>
            <w:r w:rsidRPr="00276D0F">
              <w:rPr>
                <w:rFonts w:ascii="Book Antiqua" w:eastAsia="等线" w:hAnsi="Book Antiqua" w:cs="Arial"/>
                <w:i/>
                <w:iCs/>
                <w:kern w:val="0"/>
                <w:sz w:val="24"/>
                <w:szCs w:val="24"/>
              </w:rPr>
              <w:t>vs</w:t>
            </w:r>
            <w:r w:rsidRPr="00276D0F">
              <w:rPr>
                <w:rFonts w:ascii="Book Antiqua" w:eastAsia="等线" w:hAnsi="Book Antiqua" w:cs="Arial"/>
                <w:kern w:val="0"/>
                <w:sz w:val="24"/>
                <w:szCs w:val="24"/>
              </w:rPr>
              <w:t xml:space="preserve"> hgHCC</w:t>
            </w:r>
          </w:p>
        </w:tc>
        <w:tc>
          <w:tcPr>
            <w:tcW w:w="945" w:type="pct"/>
            <w:shd w:val="clear" w:color="auto" w:fill="auto"/>
            <w:noWrap/>
            <w:vAlign w:val="center"/>
          </w:tcPr>
          <w:p w14:paraId="542C69EA"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2.842 (1.913-4.222)</w:t>
            </w:r>
          </w:p>
        </w:tc>
        <w:tc>
          <w:tcPr>
            <w:tcW w:w="680" w:type="pct"/>
            <w:shd w:val="clear" w:color="auto" w:fill="auto"/>
            <w:noWrap/>
            <w:vAlign w:val="center"/>
          </w:tcPr>
          <w:p w14:paraId="46E82BCC"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&lt; 0.001</w:t>
            </w:r>
          </w:p>
        </w:tc>
        <w:tc>
          <w:tcPr>
            <w:tcW w:w="1012" w:type="pct"/>
            <w:shd w:val="clear" w:color="auto" w:fill="auto"/>
            <w:noWrap/>
            <w:vAlign w:val="center"/>
          </w:tcPr>
          <w:p w14:paraId="53E4F94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2.355 (1.564-3.546)</w:t>
            </w:r>
          </w:p>
        </w:tc>
        <w:tc>
          <w:tcPr>
            <w:tcW w:w="675" w:type="pct"/>
            <w:shd w:val="clear" w:color="auto" w:fill="auto"/>
            <w:noWrap/>
            <w:vAlign w:val="center"/>
          </w:tcPr>
          <w:p w14:paraId="123B7C7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&lt; 0.001</w:t>
            </w:r>
          </w:p>
        </w:tc>
      </w:tr>
      <w:tr w:rsidR="001D0641" w:rsidRPr="00276D0F" w14:paraId="382AD6F6" w14:textId="77777777">
        <w:trPr>
          <w:trHeight w:val="284"/>
        </w:trPr>
        <w:tc>
          <w:tcPr>
            <w:tcW w:w="1688" w:type="pct"/>
            <w:shd w:val="clear" w:color="auto" w:fill="auto"/>
            <w:noWrap/>
            <w:vAlign w:val="center"/>
          </w:tcPr>
          <w:p w14:paraId="4A235A7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Differentiation grade of carcinomatous component</w:t>
            </w:r>
          </w:p>
        </w:tc>
        <w:tc>
          <w:tcPr>
            <w:tcW w:w="945" w:type="pct"/>
            <w:shd w:val="clear" w:color="auto" w:fill="auto"/>
            <w:noWrap/>
            <w:vAlign w:val="center"/>
          </w:tcPr>
          <w:p w14:paraId="49537900"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680" w:type="pct"/>
            <w:shd w:val="clear" w:color="auto" w:fill="auto"/>
            <w:noWrap/>
            <w:vAlign w:val="center"/>
          </w:tcPr>
          <w:p w14:paraId="2255DE0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i/>
                <w:iCs/>
                <w:kern w:val="0"/>
                <w:sz w:val="24"/>
                <w:szCs w:val="24"/>
              </w:rPr>
              <w:t>P</w:t>
            </w:r>
            <w:r w:rsidRPr="00276D0F">
              <w:rPr>
                <w:rFonts w:ascii="Book Antiqua" w:eastAsia="等线" w:hAnsi="Book Antiqua" w:cs="Arial"/>
                <w:kern w:val="0"/>
                <w:sz w:val="24"/>
                <w:szCs w:val="24"/>
                <w:vertAlign w:val="subscript"/>
              </w:rPr>
              <w:t xml:space="preserve">trend </w:t>
            </w:r>
            <w:r w:rsidRPr="00276D0F">
              <w:rPr>
                <w:rFonts w:ascii="Book Antiqua" w:eastAsia="等线" w:hAnsi="Book Antiqua" w:cs="Arial"/>
                <w:kern w:val="0"/>
                <w:sz w:val="24"/>
                <w:szCs w:val="24"/>
              </w:rPr>
              <w:t>= 0.036</w:t>
            </w:r>
          </w:p>
        </w:tc>
        <w:tc>
          <w:tcPr>
            <w:tcW w:w="1012" w:type="pct"/>
            <w:shd w:val="clear" w:color="auto" w:fill="auto"/>
            <w:noWrap/>
            <w:vAlign w:val="bottom"/>
          </w:tcPr>
          <w:p w14:paraId="53346586"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675" w:type="pct"/>
            <w:shd w:val="clear" w:color="auto" w:fill="auto"/>
            <w:noWrap/>
            <w:vAlign w:val="center"/>
          </w:tcPr>
          <w:p w14:paraId="1C27A67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i/>
                <w:iCs/>
                <w:sz w:val="24"/>
                <w:szCs w:val="24"/>
              </w:rPr>
              <w:t>P</w:t>
            </w:r>
            <w:r w:rsidRPr="00276D0F">
              <w:rPr>
                <w:rFonts w:ascii="Book Antiqua" w:eastAsia="等线" w:hAnsi="Book Antiqua" w:cs="Arial"/>
                <w:sz w:val="24"/>
                <w:szCs w:val="24"/>
                <w:vertAlign w:val="subscript"/>
              </w:rPr>
              <w:t xml:space="preserve">trend </w:t>
            </w:r>
            <w:r w:rsidRPr="00276D0F">
              <w:rPr>
                <w:rFonts w:ascii="Book Antiqua" w:eastAsia="等线" w:hAnsi="Book Antiqua" w:cs="Arial"/>
                <w:sz w:val="24"/>
                <w:szCs w:val="24"/>
              </w:rPr>
              <w:t>= 0.194</w:t>
            </w:r>
          </w:p>
        </w:tc>
      </w:tr>
      <w:tr w:rsidR="001D0641" w:rsidRPr="00276D0F" w14:paraId="379C202A" w14:textId="77777777">
        <w:trPr>
          <w:trHeight w:val="284"/>
        </w:trPr>
        <w:tc>
          <w:tcPr>
            <w:tcW w:w="1688" w:type="pct"/>
            <w:shd w:val="clear" w:color="auto" w:fill="auto"/>
            <w:noWrap/>
            <w:vAlign w:val="center"/>
          </w:tcPr>
          <w:p w14:paraId="5E857521"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等线" w:hAnsi="Book Antiqua" w:cs="Arial"/>
                <w:kern w:val="0"/>
                <w:sz w:val="24"/>
                <w:szCs w:val="24"/>
              </w:rPr>
              <w:t>NA</w:t>
            </w:r>
            <w:r w:rsidRPr="00276D0F">
              <w:rPr>
                <w:rFonts w:ascii="Book Antiqua" w:eastAsia="等线" w:hAnsi="Book Antiqua" w:cs="Arial"/>
                <w:kern w:val="0"/>
                <w:sz w:val="24"/>
                <w:szCs w:val="24"/>
                <w:vertAlign w:val="superscript"/>
              </w:rPr>
              <w:t>2</w:t>
            </w:r>
          </w:p>
        </w:tc>
        <w:tc>
          <w:tcPr>
            <w:tcW w:w="945" w:type="pct"/>
            <w:shd w:val="clear" w:color="auto" w:fill="auto"/>
            <w:noWrap/>
            <w:vAlign w:val="center"/>
          </w:tcPr>
          <w:p w14:paraId="40EB640E"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 (reference)</w:t>
            </w:r>
          </w:p>
        </w:tc>
        <w:tc>
          <w:tcPr>
            <w:tcW w:w="680" w:type="pct"/>
            <w:shd w:val="clear" w:color="auto" w:fill="auto"/>
            <w:noWrap/>
            <w:vAlign w:val="center"/>
          </w:tcPr>
          <w:p w14:paraId="216A4A99"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c>
          <w:tcPr>
            <w:tcW w:w="1012" w:type="pct"/>
            <w:shd w:val="clear" w:color="auto" w:fill="auto"/>
            <w:noWrap/>
            <w:vAlign w:val="center"/>
          </w:tcPr>
          <w:p w14:paraId="05BC9D7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1 (reference)</w:t>
            </w:r>
          </w:p>
        </w:tc>
        <w:tc>
          <w:tcPr>
            <w:tcW w:w="675" w:type="pct"/>
            <w:shd w:val="clear" w:color="auto" w:fill="auto"/>
            <w:noWrap/>
            <w:vAlign w:val="bottom"/>
          </w:tcPr>
          <w:p w14:paraId="2FF07A9A" w14:textId="77777777" w:rsidR="001D0641" w:rsidRPr="00276D0F" w:rsidRDefault="001D0641">
            <w:pPr>
              <w:widowControl/>
              <w:adjustRightInd w:val="0"/>
              <w:snapToGrid w:val="0"/>
              <w:spacing w:line="360" w:lineRule="auto"/>
              <w:rPr>
                <w:rFonts w:ascii="Book Antiqua" w:eastAsia="等线" w:hAnsi="Book Antiqua" w:cs="Arial"/>
                <w:kern w:val="0"/>
                <w:sz w:val="24"/>
                <w:szCs w:val="24"/>
              </w:rPr>
            </w:pPr>
          </w:p>
        </w:tc>
      </w:tr>
      <w:tr w:rsidR="001D0641" w:rsidRPr="00276D0F" w14:paraId="7C6D21E5" w14:textId="77777777">
        <w:trPr>
          <w:trHeight w:val="284"/>
        </w:trPr>
        <w:tc>
          <w:tcPr>
            <w:tcW w:w="1688" w:type="pct"/>
            <w:shd w:val="clear" w:color="auto" w:fill="auto"/>
            <w:noWrap/>
            <w:vAlign w:val="center"/>
          </w:tcPr>
          <w:p w14:paraId="7B8ACA43"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微软雅黑" w:hAnsi="Book Antiqua" w:cs="Arial"/>
                <w:kern w:val="0"/>
                <w:sz w:val="24"/>
                <w:szCs w:val="24"/>
              </w:rPr>
              <w:t>II</w:t>
            </w:r>
          </w:p>
        </w:tc>
        <w:tc>
          <w:tcPr>
            <w:tcW w:w="945" w:type="pct"/>
            <w:shd w:val="clear" w:color="auto" w:fill="auto"/>
            <w:noWrap/>
            <w:vAlign w:val="center"/>
          </w:tcPr>
          <w:p w14:paraId="167E78D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1.001 (0.264-3.790)</w:t>
            </w:r>
          </w:p>
        </w:tc>
        <w:tc>
          <w:tcPr>
            <w:tcW w:w="680" w:type="pct"/>
            <w:shd w:val="clear" w:color="auto" w:fill="auto"/>
            <w:noWrap/>
            <w:vAlign w:val="center"/>
          </w:tcPr>
          <w:p w14:paraId="0CEE4D0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0.999</w:t>
            </w:r>
          </w:p>
        </w:tc>
        <w:tc>
          <w:tcPr>
            <w:tcW w:w="1012" w:type="pct"/>
            <w:shd w:val="clear" w:color="auto" w:fill="auto"/>
            <w:noWrap/>
            <w:vAlign w:val="center"/>
          </w:tcPr>
          <w:p w14:paraId="2D0E1AF4"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0.650 (0.162-2.603)</w:t>
            </w:r>
          </w:p>
        </w:tc>
        <w:tc>
          <w:tcPr>
            <w:tcW w:w="675" w:type="pct"/>
            <w:shd w:val="clear" w:color="auto" w:fill="auto"/>
            <w:noWrap/>
            <w:vAlign w:val="center"/>
          </w:tcPr>
          <w:p w14:paraId="112CBD7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0.543</w:t>
            </w:r>
          </w:p>
        </w:tc>
      </w:tr>
      <w:tr w:rsidR="001D0641" w:rsidRPr="00276D0F" w14:paraId="6CE06622" w14:textId="77777777">
        <w:trPr>
          <w:trHeight w:val="284"/>
        </w:trPr>
        <w:tc>
          <w:tcPr>
            <w:tcW w:w="1688" w:type="pct"/>
            <w:shd w:val="clear" w:color="auto" w:fill="auto"/>
            <w:noWrap/>
            <w:vAlign w:val="center"/>
          </w:tcPr>
          <w:p w14:paraId="01BA39B8"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微软雅黑" w:hAnsi="Book Antiqua" w:cs="Arial"/>
                <w:kern w:val="0"/>
                <w:sz w:val="24"/>
                <w:szCs w:val="24"/>
              </w:rPr>
              <w:t>III</w:t>
            </w:r>
          </w:p>
        </w:tc>
        <w:tc>
          <w:tcPr>
            <w:tcW w:w="945" w:type="pct"/>
            <w:shd w:val="clear" w:color="auto" w:fill="auto"/>
            <w:noWrap/>
            <w:vAlign w:val="center"/>
          </w:tcPr>
          <w:p w14:paraId="6044EE2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0.445 (0.215-0.922)</w:t>
            </w:r>
          </w:p>
        </w:tc>
        <w:tc>
          <w:tcPr>
            <w:tcW w:w="680" w:type="pct"/>
            <w:shd w:val="clear" w:color="auto" w:fill="auto"/>
            <w:noWrap/>
            <w:vAlign w:val="center"/>
          </w:tcPr>
          <w:p w14:paraId="4F706139"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0.029</w:t>
            </w:r>
          </w:p>
        </w:tc>
        <w:tc>
          <w:tcPr>
            <w:tcW w:w="1012" w:type="pct"/>
            <w:shd w:val="clear" w:color="auto" w:fill="auto"/>
            <w:noWrap/>
            <w:vAlign w:val="center"/>
          </w:tcPr>
          <w:p w14:paraId="254EB481"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1.605 (0.672-3.832)</w:t>
            </w:r>
          </w:p>
        </w:tc>
        <w:tc>
          <w:tcPr>
            <w:tcW w:w="675" w:type="pct"/>
            <w:shd w:val="clear" w:color="auto" w:fill="auto"/>
            <w:noWrap/>
            <w:vAlign w:val="center"/>
          </w:tcPr>
          <w:p w14:paraId="576F88D0"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0.287</w:t>
            </w:r>
          </w:p>
        </w:tc>
      </w:tr>
      <w:tr w:rsidR="001D0641" w:rsidRPr="00276D0F" w14:paraId="7834BFE4" w14:textId="77777777">
        <w:trPr>
          <w:trHeight w:val="284"/>
        </w:trPr>
        <w:tc>
          <w:tcPr>
            <w:tcW w:w="1688" w:type="pct"/>
            <w:shd w:val="clear" w:color="auto" w:fill="auto"/>
            <w:noWrap/>
            <w:vAlign w:val="center"/>
          </w:tcPr>
          <w:p w14:paraId="77BB06A2" w14:textId="77777777" w:rsidR="001D0641" w:rsidRPr="00276D0F" w:rsidRDefault="00C410F5">
            <w:pPr>
              <w:widowControl/>
              <w:adjustRightInd w:val="0"/>
              <w:snapToGrid w:val="0"/>
              <w:spacing w:line="360" w:lineRule="auto"/>
              <w:ind w:firstLineChars="100" w:firstLine="240"/>
              <w:rPr>
                <w:rFonts w:ascii="Book Antiqua" w:eastAsia="等线" w:hAnsi="Book Antiqua" w:cs="Arial"/>
                <w:kern w:val="0"/>
                <w:sz w:val="24"/>
                <w:szCs w:val="24"/>
              </w:rPr>
            </w:pPr>
            <w:r w:rsidRPr="00276D0F">
              <w:rPr>
                <w:rFonts w:ascii="Book Antiqua" w:eastAsia="微软雅黑" w:hAnsi="Book Antiqua" w:cs="Arial"/>
                <w:kern w:val="0"/>
                <w:sz w:val="24"/>
                <w:szCs w:val="24"/>
              </w:rPr>
              <w:t>IV</w:t>
            </w:r>
          </w:p>
        </w:tc>
        <w:tc>
          <w:tcPr>
            <w:tcW w:w="945" w:type="pct"/>
            <w:shd w:val="clear" w:color="auto" w:fill="auto"/>
            <w:noWrap/>
            <w:vAlign w:val="center"/>
          </w:tcPr>
          <w:p w14:paraId="5CFA5E6D"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0.642 (0.298-1.380)</w:t>
            </w:r>
          </w:p>
        </w:tc>
        <w:tc>
          <w:tcPr>
            <w:tcW w:w="680" w:type="pct"/>
            <w:shd w:val="clear" w:color="auto" w:fill="auto"/>
            <w:noWrap/>
            <w:vAlign w:val="center"/>
          </w:tcPr>
          <w:p w14:paraId="0C0552E5"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kern w:val="0"/>
                <w:sz w:val="24"/>
                <w:szCs w:val="24"/>
              </w:rPr>
              <w:t>0.256</w:t>
            </w:r>
          </w:p>
        </w:tc>
        <w:tc>
          <w:tcPr>
            <w:tcW w:w="1012" w:type="pct"/>
            <w:shd w:val="clear" w:color="auto" w:fill="auto"/>
            <w:noWrap/>
            <w:vAlign w:val="center"/>
          </w:tcPr>
          <w:p w14:paraId="4349BFC2"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2.025 (0.822-4.988)</w:t>
            </w:r>
          </w:p>
        </w:tc>
        <w:tc>
          <w:tcPr>
            <w:tcW w:w="675" w:type="pct"/>
            <w:shd w:val="clear" w:color="auto" w:fill="auto"/>
            <w:noWrap/>
            <w:vAlign w:val="center"/>
          </w:tcPr>
          <w:p w14:paraId="7F4E4186" w14:textId="77777777" w:rsidR="001D0641" w:rsidRPr="00276D0F" w:rsidRDefault="00C410F5">
            <w:pPr>
              <w:widowControl/>
              <w:adjustRightInd w:val="0"/>
              <w:snapToGrid w:val="0"/>
              <w:spacing w:line="360" w:lineRule="auto"/>
              <w:rPr>
                <w:rFonts w:ascii="Book Antiqua" w:eastAsia="等线" w:hAnsi="Book Antiqua" w:cs="Arial"/>
                <w:kern w:val="0"/>
                <w:sz w:val="24"/>
                <w:szCs w:val="24"/>
              </w:rPr>
            </w:pPr>
            <w:r w:rsidRPr="00276D0F">
              <w:rPr>
                <w:rFonts w:ascii="Book Antiqua" w:eastAsia="等线" w:hAnsi="Book Antiqua" w:cs="Arial"/>
                <w:sz w:val="24"/>
                <w:szCs w:val="24"/>
              </w:rPr>
              <w:t>0.125</w:t>
            </w:r>
          </w:p>
        </w:tc>
      </w:tr>
    </w:tbl>
    <w:p w14:paraId="1AB284BE" w14:textId="3FCF0C42" w:rsidR="001D0641" w:rsidRDefault="00C410F5">
      <w:pPr>
        <w:adjustRightInd w:val="0"/>
        <w:snapToGrid w:val="0"/>
        <w:spacing w:line="360" w:lineRule="auto"/>
        <w:ind w:leftChars="-100" w:left="-210"/>
        <w:rPr>
          <w:rFonts w:ascii="Book Antiqua" w:hAnsi="Book Antiqua" w:cs="Arial"/>
          <w:b/>
          <w:bCs/>
          <w:sz w:val="24"/>
          <w:szCs w:val="24"/>
          <w:vertAlign w:val="superscript"/>
        </w:rPr>
      </w:pPr>
      <w:r w:rsidRPr="00276D0F">
        <w:rPr>
          <w:rFonts w:ascii="Book Antiqua" w:hAnsi="Book Antiqua" w:cs="Arial"/>
          <w:bCs/>
          <w:sz w:val="24"/>
          <w:szCs w:val="24"/>
          <w:vertAlign w:val="superscript"/>
        </w:rPr>
        <w:t>1</w:t>
      </w:r>
      <w:r w:rsidRPr="00276D0F">
        <w:rPr>
          <w:rFonts w:ascii="Book Antiqua" w:hAnsi="Book Antiqua" w:cs="Arial"/>
          <w:sz w:val="24"/>
          <w:szCs w:val="24"/>
        </w:rPr>
        <w:t xml:space="preserve">Because of changing the matched hazard ratio of histological subtype less than 5%. </w:t>
      </w:r>
      <w:r w:rsidRPr="00276D0F">
        <w:rPr>
          <w:rFonts w:ascii="Book Antiqua" w:eastAsia="等线" w:hAnsi="Book Antiqua" w:cs="Arial"/>
          <w:kern w:val="0"/>
          <w:sz w:val="24"/>
          <w:szCs w:val="24"/>
          <w:vertAlign w:val="superscript"/>
        </w:rPr>
        <w:t>2</w:t>
      </w:r>
      <w:r w:rsidRPr="00276D0F">
        <w:rPr>
          <w:rFonts w:ascii="Book Antiqua" w:eastAsia="等线" w:hAnsi="Book Antiqua" w:cs="Arial"/>
          <w:kern w:val="0"/>
          <w:sz w:val="24"/>
          <w:szCs w:val="24"/>
        </w:rPr>
        <w:t xml:space="preserve">The tumor consists purely of sarcomatous components. AFP: Alpha-fetoprotein; AJCC: </w:t>
      </w:r>
      <w:bookmarkStart w:id="105" w:name="_Hlk29064483"/>
      <w:r w:rsidRPr="00276D0F">
        <w:rPr>
          <w:rFonts w:ascii="Book Antiqua" w:eastAsia="等线" w:hAnsi="Book Antiqua" w:cs="Arial"/>
          <w:kern w:val="0"/>
          <w:sz w:val="24"/>
          <w:szCs w:val="24"/>
        </w:rPr>
        <w:t>American Joint Committee on Cancer;</w:t>
      </w:r>
      <w:bookmarkEnd w:id="105"/>
      <w:r w:rsidRPr="00276D0F">
        <w:rPr>
          <w:rFonts w:ascii="Book Antiqua" w:eastAsia="等线" w:hAnsi="Book Antiqua" w:cs="Arial"/>
          <w:kern w:val="0"/>
          <w:sz w:val="24"/>
          <w:szCs w:val="24"/>
        </w:rPr>
        <w:t xml:space="preserve"> CI: Confidence interval; hgHCC: High-grade hepatocellular carcinoma; HR: hazard ratio; NA: Not available; sHCC: Sarcomatoid hepatocellular carcinoma.</w:t>
      </w:r>
      <w:bookmarkStart w:id="106" w:name="_GoBack"/>
      <w:bookmarkEnd w:id="106"/>
    </w:p>
    <w:sectPr w:rsidR="001D0641">
      <w:footerReference w:type="default" r:id="rId18"/>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248C39" w14:textId="77777777" w:rsidR="00FB3439" w:rsidRDefault="00FB3439">
      <w:r>
        <w:separator/>
      </w:r>
    </w:p>
  </w:endnote>
  <w:endnote w:type="continuationSeparator" w:id="0">
    <w:p w14:paraId="7D94EB32" w14:textId="77777777" w:rsidR="00FB3439" w:rsidRDefault="00FB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TimesNewRomanPSMT">
    <w:altName w:val="Times New Roman"/>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cs="Times New Roman"/>
        <w:sz w:val="24"/>
        <w:szCs w:val="24"/>
      </w:rPr>
      <w:id w:val="1882742295"/>
      <w:docPartObj>
        <w:docPartGallery w:val="AutoText"/>
      </w:docPartObj>
    </w:sdtPr>
    <w:sdtEndPr/>
    <w:sdtContent>
      <w:sdt>
        <w:sdtPr>
          <w:rPr>
            <w:rFonts w:ascii="Book Antiqua" w:hAnsi="Book Antiqua" w:cs="Times New Roman"/>
            <w:sz w:val="24"/>
            <w:szCs w:val="24"/>
          </w:rPr>
          <w:id w:val="860082579"/>
          <w:docPartObj>
            <w:docPartGallery w:val="AutoText"/>
          </w:docPartObj>
        </w:sdtPr>
        <w:sdtEndPr/>
        <w:sdtContent>
          <w:p w14:paraId="2C4E7E15" w14:textId="77777777" w:rsidR="001D0641" w:rsidRDefault="00C410F5">
            <w:pPr>
              <w:pStyle w:val="a5"/>
              <w:jc w:val="right"/>
              <w:rPr>
                <w:rFonts w:ascii="Book Antiqua" w:hAnsi="Book Antiqua" w:cs="Times New Roman"/>
                <w:sz w:val="24"/>
                <w:szCs w:val="24"/>
              </w:rPr>
            </w:pPr>
            <w:r>
              <w:rPr>
                <w:rFonts w:ascii="Book Antiqua" w:hAnsi="Book Antiqua" w:cs="Times New Roman"/>
                <w:sz w:val="24"/>
                <w:szCs w:val="24"/>
                <w:lang w:val="zh-CN"/>
              </w:rPr>
              <w:t xml:space="preserve"> </w:t>
            </w:r>
            <w:r>
              <w:rPr>
                <w:rFonts w:ascii="Book Antiqua" w:hAnsi="Book Antiqua" w:cs="Times New Roman"/>
                <w:bCs/>
                <w:sz w:val="24"/>
                <w:szCs w:val="24"/>
              </w:rPr>
              <w:fldChar w:fldCharType="begin"/>
            </w:r>
            <w:r>
              <w:rPr>
                <w:rFonts w:ascii="Book Antiqua" w:hAnsi="Book Antiqua" w:cs="Times New Roman"/>
                <w:bCs/>
                <w:sz w:val="24"/>
                <w:szCs w:val="24"/>
              </w:rPr>
              <w:instrText>PAGE</w:instrText>
            </w:r>
            <w:r>
              <w:rPr>
                <w:rFonts w:ascii="Book Antiqua" w:hAnsi="Book Antiqua" w:cs="Times New Roman"/>
                <w:bCs/>
                <w:sz w:val="24"/>
                <w:szCs w:val="24"/>
              </w:rPr>
              <w:fldChar w:fldCharType="separate"/>
            </w:r>
            <w:r w:rsidR="00276D0F">
              <w:rPr>
                <w:rFonts w:ascii="Book Antiqua" w:hAnsi="Book Antiqua" w:cs="Times New Roman"/>
                <w:bCs/>
                <w:noProof/>
                <w:sz w:val="24"/>
                <w:szCs w:val="24"/>
              </w:rPr>
              <w:t>23</w:t>
            </w:r>
            <w:r>
              <w:rPr>
                <w:rFonts w:ascii="Book Antiqua" w:hAnsi="Book Antiqua" w:cs="Times New Roman"/>
                <w:bCs/>
                <w:sz w:val="24"/>
                <w:szCs w:val="24"/>
              </w:rPr>
              <w:fldChar w:fldCharType="end"/>
            </w:r>
            <w:r>
              <w:rPr>
                <w:rFonts w:ascii="Book Antiqua" w:hAnsi="Book Antiqua" w:cs="Times New Roman"/>
                <w:sz w:val="24"/>
                <w:szCs w:val="24"/>
                <w:lang w:val="zh-CN"/>
              </w:rPr>
              <w:t xml:space="preserve"> / </w:t>
            </w:r>
            <w:r>
              <w:rPr>
                <w:rFonts w:ascii="Book Antiqua" w:hAnsi="Book Antiqua" w:cs="Times New Roman"/>
                <w:bCs/>
                <w:sz w:val="24"/>
                <w:szCs w:val="24"/>
              </w:rPr>
              <w:fldChar w:fldCharType="begin"/>
            </w:r>
            <w:r>
              <w:rPr>
                <w:rFonts w:ascii="Book Antiqua" w:hAnsi="Book Antiqua" w:cs="Times New Roman"/>
                <w:bCs/>
                <w:sz w:val="24"/>
                <w:szCs w:val="24"/>
              </w:rPr>
              <w:instrText>NUMPAGES</w:instrText>
            </w:r>
            <w:r>
              <w:rPr>
                <w:rFonts w:ascii="Book Antiqua" w:hAnsi="Book Antiqua" w:cs="Times New Roman"/>
                <w:bCs/>
                <w:sz w:val="24"/>
                <w:szCs w:val="24"/>
              </w:rPr>
              <w:fldChar w:fldCharType="separate"/>
            </w:r>
            <w:r w:rsidR="00276D0F">
              <w:rPr>
                <w:rFonts w:ascii="Book Antiqua" w:hAnsi="Book Antiqua" w:cs="Times New Roman"/>
                <w:bCs/>
                <w:noProof/>
                <w:sz w:val="24"/>
                <w:szCs w:val="24"/>
              </w:rPr>
              <w:t>38</w:t>
            </w:r>
            <w:r>
              <w:rPr>
                <w:rFonts w:ascii="Book Antiqua" w:hAnsi="Book Antiqua" w:cs="Times New Roman"/>
                <w:bCs/>
                <w:sz w:val="24"/>
                <w:szCs w:val="24"/>
              </w:rPr>
              <w:fldChar w:fldCharType="end"/>
            </w:r>
          </w:p>
        </w:sdtContent>
      </w:sdt>
    </w:sdtContent>
  </w:sdt>
  <w:p w14:paraId="5A47C398" w14:textId="77777777" w:rsidR="001D0641" w:rsidRDefault="001D06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02168" w14:textId="77777777" w:rsidR="00FB3439" w:rsidRDefault="00FB3439">
      <w:r>
        <w:separator/>
      </w:r>
    </w:p>
  </w:footnote>
  <w:footnote w:type="continuationSeparator" w:id="0">
    <w:p w14:paraId="4FDDE592" w14:textId="77777777" w:rsidR="00FB3439" w:rsidRDefault="00FB343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ng Jianping">
    <w15:presenceInfo w15:providerId="Windows Live" w15:userId="457a3a7d8e1dd1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WJG&lt;/Style&gt;&lt;LeftDelim&gt;{&lt;/LeftDelim&gt;&lt;RightDelim&gt;}&lt;/RightDelim&gt;&lt;FontName&gt;Book Antiqua&lt;/FontName&gt;&lt;FontSize&gt;12&lt;/FontSize&gt;&lt;ReflistTitle&gt;&lt;/ReflistTitle&gt;&lt;StartingRefnum&gt;1&lt;/StartingRefnum&gt;&lt;FirstLineIndent&gt;0&lt;/FirstLineIndent&gt;&lt;HangingIndent&gt;282&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2dzwzs0ptdxzzzearrrpd0vpvefrsx05vza5&quot;&gt;My EndNote Library&lt;record-ids&gt;&lt;item&gt;2137&lt;/item&gt;&lt;item&gt;2147&lt;/item&gt;&lt;item&gt;2169&lt;/item&gt;&lt;item&gt;2180&lt;/item&gt;&lt;item&gt;2190&lt;/item&gt;&lt;item&gt;2197&lt;/item&gt;&lt;item&gt;2205&lt;/item&gt;&lt;item&gt;2207&lt;/item&gt;&lt;item&gt;2209&lt;/item&gt;&lt;item&gt;2211&lt;/item&gt;&lt;item&gt;2271&lt;/item&gt;&lt;item&gt;2363&lt;/item&gt;&lt;item&gt;2381&lt;/item&gt;&lt;item&gt;2382&lt;/item&gt;&lt;item&gt;2427&lt;/item&gt;&lt;item&gt;2429&lt;/item&gt;&lt;item&gt;2438&lt;/item&gt;&lt;item&gt;2440&lt;/item&gt;&lt;item&gt;2474&lt;/item&gt;&lt;item&gt;2502&lt;/item&gt;&lt;item&gt;2511&lt;/item&gt;&lt;item&gt;2512&lt;/item&gt;&lt;item&gt;2536&lt;/item&gt;&lt;item&gt;2542&lt;/item&gt;&lt;item&gt;2543&lt;/item&gt;&lt;item&gt;2555&lt;/item&gt;&lt;item&gt;2561&lt;/item&gt;&lt;item&gt;2563&lt;/item&gt;&lt;item&gt;2567&lt;/item&gt;&lt;item&gt;2574&lt;/item&gt;&lt;item&gt;2575&lt;/item&gt;&lt;/record-ids&gt;&lt;/item&gt;&lt;/Libraries&gt;"/>
    <w:docVar w:name="MachineID" w:val="207|207|197|186|207|197|203|188|197|204|201|197|204|203|197|190|206|"/>
    <w:docVar w:name="Username" w:val="Editor"/>
  </w:docVars>
  <w:rsids>
    <w:rsidRoot w:val="005C3910"/>
    <w:rsid w:val="00000834"/>
    <w:rsid w:val="00000C75"/>
    <w:rsid w:val="00000E92"/>
    <w:rsid w:val="00001070"/>
    <w:rsid w:val="0000276A"/>
    <w:rsid w:val="00002B28"/>
    <w:rsid w:val="0000394F"/>
    <w:rsid w:val="00003F6D"/>
    <w:rsid w:val="000056FF"/>
    <w:rsid w:val="00006583"/>
    <w:rsid w:val="00007878"/>
    <w:rsid w:val="000101C6"/>
    <w:rsid w:val="000120F6"/>
    <w:rsid w:val="00012790"/>
    <w:rsid w:val="0001379F"/>
    <w:rsid w:val="000137CD"/>
    <w:rsid w:val="00014034"/>
    <w:rsid w:val="000152D9"/>
    <w:rsid w:val="00015F1D"/>
    <w:rsid w:val="00016B19"/>
    <w:rsid w:val="000170AB"/>
    <w:rsid w:val="00017BBE"/>
    <w:rsid w:val="00020A35"/>
    <w:rsid w:val="00020D68"/>
    <w:rsid w:val="00021281"/>
    <w:rsid w:val="000218B6"/>
    <w:rsid w:val="00021E2A"/>
    <w:rsid w:val="00022CF8"/>
    <w:rsid w:val="00023632"/>
    <w:rsid w:val="00024B54"/>
    <w:rsid w:val="000270E7"/>
    <w:rsid w:val="000275DF"/>
    <w:rsid w:val="000278C0"/>
    <w:rsid w:val="000315B0"/>
    <w:rsid w:val="0003248A"/>
    <w:rsid w:val="000326F2"/>
    <w:rsid w:val="000327D6"/>
    <w:rsid w:val="00032BEA"/>
    <w:rsid w:val="00032C17"/>
    <w:rsid w:val="000336FA"/>
    <w:rsid w:val="00034C67"/>
    <w:rsid w:val="000350BF"/>
    <w:rsid w:val="00036149"/>
    <w:rsid w:val="00036902"/>
    <w:rsid w:val="00036FFD"/>
    <w:rsid w:val="0004042B"/>
    <w:rsid w:val="00041AE8"/>
    <w:rsid w:val="00041BF7"/>
    <w:rsid w:val="0004233F"/>
    <w:rsid w:val="00043834"/>
    <w:rsid w:val="00043916"/>
    <w:rsid w:val="0004484B"/>
    <w:rsid w:val="00044C2C"/>
    <w:rsid w:val="0004520C"/>
    <w:rsid w:val="00045394"/>
    <w:rsid w:val="000509DD"/>
    <w:rsid w:val="000522B9"/>
    <w:rsid w:val="000525F8"/>
    <w:rsid w:val="00053278"/>
    <w:rsid w:val="000539DF"/>
    <w:rsid w:val="00054BC2"/>
    <w:rsid w:val="00055048"/>
    <w:rsid w:val="00055101"/>
    <w:rsid w:val="00055391"/>
    <w:rsid w:val="000554A9"/>
    <w:rsid w:val="00055E49"/>
    <w:rsid w:val="00057F0C"/>
    <w:rsid w:val="00060EF0"/>
    <w:rsid w:val="0006255A"/>
    <w:rsid w:val="000625F8"/>
    <w:rsid w:val="00063300"/>
    <w:rsid w:val="00063CE6"/>
    <w:rsid w:val="00065DC1"/>
    <w:rsid w:val="00067BDC"/>
    <w:rsid w:val="00067C27"/>
    <w:rsid w:val="00067C91"/>
    <w:rsid w:val="00070543"/>
    <w:rsid w:val="0007065F"/>
    <w:rsid w:val="000707A9"/>
    <w:rsid w:val="00070D16"/>
    <w:rsid w:val="00072A50"/>
    <w:rsid w:val="00074412"/>
    <w:rsid w:val="00076325"/>
    <w:rsid w:val="0008083E"/>
    <w:rsid w:val="000808C7"/>
    <w:rsid w:val="000813E4"/>
    <w:rsid w:val="00082782"/>
    <w:rsid w:val="00083619"/>
    <w:rsid w:val="00084C51"/>
    <w:rsid w:val="00085165"/>
    <w:rsid w:val="00085648"/>
    <w:rsid w:val="000909FA"/>
    <w:rsid w:val="00092866"/>
    <w:rsid w:val="000933EA"/>
    <w:rsid w:val="00094139"/>
    <w:rsid w:val="00094A13"/>
    <w:rsid w:val="00095033"/>
    <w:rsid w:val="000951BE"/>
    <w:rsid w:val="00095DE5"/>
    <w:rsid w:val="0009651C"/>
    <w:rsid w:val="00097105"/>
    <w:rsid w:val="000A043E"/>
    <w:rsid w:val="000A109A"/>
    <w:rsid w:val="000A1A36"/>
    <w:rsid w:val="000A1AA4"/>
    <w:rsid w:val="000A2683"/>
    <w:rsid w:val="000A306E"/>
    <w:rsid w:val="000A3D88"/>
    <w:rsid w:val="000A3D8B"/>
    <w:rsid w:val="000A4613"/>
    <w:rsid w:val="000A4F23"/>
    <w:rsid w:val="000A53D7"/>
    <w:rsid w:val="000A6859"/>
    <w:rsid w:val="000B04BC"/>
    <w:rsid w:val="000B08DA"/>
    <w:rsid w:val="000B16E9"/>
    <w:rsid w:val="000B1A39"/>
    <w:rsid w:val="000B3429"/>
    <w:rsid w:val="000B5865"/>
    <w:rsid w:val="000B5C34"/>
    <w:rsid w:val="000B5E73"/>
    <w:rsid w:val="000B693D"/>
    <w:rsid w:val="000B6DFA"/>
    <w:rsid w:val="000B70FB"/>
    <w:rsid w:val="000C0B19"/>
    <w:rsid w:val="000C1F14"/>
    <w:rsid w:val="000C1F41"/>
    <w:rsid w:val="000C3F56"/>
    <w:rsid w:val="000C410D"/>
    <w:rsid w:val="000C4D4E"/>
    <w:rsid w:val="000C52CF"/>
    <w:rsid w:val="000C5E77"/>
    <w:rsid w:val="000C5FA6"/>
    <w:rsid w:val="000C7789"/>
    <w:rsid w:val="000C7F41"/>
    <w:rsid w:val="000D2857"/>
    <w:rsid w:val="000D2C19"/>
    <w:rsid w:val="000D36D1"/>
    <w:rsid w:val="000D498C"/>
    <w:rsid w:val="000D573E"/>
    <w:rsid w:val="000D6697"/>
    <w:rsid w:val="000D78AA"/>
    <w:rsid w:val="000E1443"/>
    <w:rsid w:val="000E1901"/>
    <w:rsid w:val="000E2D03"/>
    <w:rsid w:val="000E2DDC"/>
    <w:rsid w:val="000E3D2B"/>
    <w:rsid w:val="000E3E42"/>
    <w:rsid w:val="000E4264"/>
    <w:rsid w:val="000E636C"/>
    <w:rsid w:val="000E6705"/>
    <w:rsid w:val="000F1819"/>
    <w:rsid w:val="000F2B35"/>
    <w:rsid w:val="000F2E37"/>
    <w:rsid w:val="000F44FF"/>
    <w:rsid w:val="000F47E9"/>
    <w:rsid w:val="000F559B"/>
    <w:rsid w:val="000F61DE"/>
    <w:rsid w:val="000F66CC"/>
    <w:rsid w:val="000F67BA"/>
    <w:rsid w:val="000F69EB"/>
    <w:rsid w:val="000F7C18"/>
    <w:rsid w:val="0010056F"/>
    <w:rsid w:val="001010FC"/>
    <w:rsid w:val="001011A4"/>
    <w:rsid w:val="00101FE9"/>
    <w:rsid w:val="00102694"/>
    <w:rsid w:val="00102719"/>
    <w:rsid w:val="00104704"/>
    <w:rsid w:val="0010574E"/>
    <w:rsid w:val="001060D2"/>
    <w:rsid w:val="0010664A"/>
    <w:rsid w:val="00106684"/>
    <w:rsid w:val="001068AD"/>
    <w:rsid w:val="00106BA2"/>
    <w:rsid w:val="0010792D"/>
    <w:rsid w:val="00110CB3"/>
    <w:rsid w:val="0011249D"/>
    <w:rsid w:val="001137A7"/>
    <w:rsid w:val="00113B1B"/>
    <w:rsid w:val="001145FB"/>
    <w:rsid w:val="00114C48"/>
    <w:rsid w:val="00114D46"/>
    <w:rsid w:val="0011536F"/>
    <w:rsid w:val="00115496"/>
    <w:rsid w:val="00115BF2"/>
    <w:rsid w:val="001161C3"/>
    <w:rsid w:val="0011753B"/>
    <w:rsid w:val="00120303"/>
    <w:rsid w:val="00120796"/>
    <w:rsid w:val="00120F69"/>
    <w:rsid w:val="00122A2E"/>
    <w:rsid w:val="00123201"/>
    <w:rsid w:val="0012344D"/>
    <w:rsid w:val="00124D68"/>
    <w:rsid w:val="00124EB2"/>
    <w:rsid w:val="00125710"/>
    <w:rsid w:val="001257B3"/>
    <w:rsid w:val="00125CAE"/>
    <w:rsid w:val="00126665"/>
    <w:rsid w:val="00126E8D"/>
    <w:rsid w:val="001317E4"/>
    <w:rsid w:val="0013263A"/>
    <w:rsid w:val="00132AA6"/>
    <w:rsid w:val="00132F9F"/>
    <w:rsid w:val="0013383D"/>
    <w:rsid w:val="00133F4D"/>
    <w:rsid w:val="001352BA"/>
    <w:rsid w:val="00135CAB"/>
    <w:rsid w:val="001375F6"/>
    <w:rsid w:val="00137EBD"/>
    <w:rsid w:val="00140087"/>
    <w:rsid w:val="00140C03"/>
    <w:rsid w:val="0014152B"/>
    <w:rsid w:val="00142E48"/>
    <w:rsid w:val="00143706"/>
    <w:rsid w:val="0014411C"/>
    <w:rsid w:val="0014425C"/>
    <w:rsid w:val="00144BC2"/>
    <w:rsid w:val="00144DC7"/>
    <w:rsid w:val="00144DFC"/>
    <w:rsid w:val="00144F2B"/>
    <w:rsid w:val="00145CCB"/>
    <w:rsid w:val="0014789B"/>
    <w:rsid w:val="001503FC"/>
    <w:rsid w:val="001519D7"/>
    <w:rsid w:val="00151B14"/>
    <w:rsid w:val="00152292"/>
    <w:rsid w:val="00152DD1"/>
    <w:rsid w:val="001540F9"/>
    <w:rsid w:val="00155AA2"/>
    <w:rsid w:val="001560E5"/>
    <w:rsid w:val="00157C22"/>
    <w:rsid w:val="001615EF"/>
    <w:rsid w:val="00162F2E"/>
    <w:rsid w:val="0016450B"/>
    <w:rsid w:val="00165293"/>
    <w:rsid w:val="00165CAE"/>
    <w:rsid w:val="0016709E"/>
    <w:rsid w:val="00167355"/>
    <w:rsid w:val="001674A8"/>
    <w:rsid w:val="001675F3"/>
    <w:rsid w:val="00167AEA"/>
    <w:rsid w:val="00170573"/>
    <w:rsid w:val="00171EAF"/>
    <w:rsid w:val="00172A24"/>
    <w:rsid w:val="00172F3F"/>
    <w:rsid w:val="0017357D"/>
    <w:rsid w:val="00173FDF"/>
    <w:rsid w:val="0017419A"/>
    <w:rsid w:val="0017451A"/>
    <w:rsid w:val="00174ABB"/>
    <w:rsid w:val="0017519A"/>
    <w:rsid w:val="00177975"/>
    <w:rsid w:val="00177B0F"/>
    <w:rsid w:val="00177C74"/>
    <w:rsid w:val="00177CCA"/>
    <w:rsid w:val="00184F33"/>
    <w:rsid w:val="00187270"/>
    <w:rsid w:val="00187B6F"/>
    <w:rsid w:val="00187BA4"/>
    <w:rsid w:val="001914FC"/>
    <w:rsid w:val="00192077"/>
    <w:rsid w:val="001920C1"/>
    <w:rsid w:val="001935C6"/>
    <w:rsid w:val="001938B3"/>
    <w:rsid w:val="00194862"/>
    <w:rsid w:val="00197012"/>
    <w:rsid w:val="001A01BB"/>
    <w:rsid w:val="001A0BE7"/>
    <w:rsid w:val="001A1313"/>
    <w:rsid w:val="001A264E"/>
    <w:rsid w:val="001A2ACC"/>
    <w:rsid w:val="001A2CC1"/>
    <w:rsid w:val="001A2DC8"/>
    <w:rsid w:val="001A4CC9"/>
    <w:rsid w:val="001A6ECD"/>
    <w:rsid w:val="001B0AF1"/>
    <w:rsid w:val="001B1013"/>
    <w:rsid w:val="001B1D86"/>
    <w:rsid w:val="001B26C5"/>
    <w:rsid w:val="001B311A"/>
    <w:rsid w:val="001B4F5A"/>
    <w:rsid w:val="001B615D"/>
    <w:rsid w:val="001B6F3A"/>
    <w:rsid w:val="001B704A"/>
    <w:rsid w:val="001B7316"/>
    <w:rsid w:val="001C00BC"/>
    <w:rsid w:val="001C034A"/>
    <w:rsid w:val="001C06EC"/>
    <w:rsid w:val="001C1640"/>
    <w:rsid w:val="001C294B"/>
    <w:rsid w:val="001C41A5"/>
    <w:rsid w:val="001C598C"/>
    <w:rsid w:val="001C6D2D"/>
    <w:rsid w:val="001D017A"/>
    <w:rsid w:val="001D0641"/>
    <w:rsid w:val="001D097D"/>
    <w:rsid w:val="001D326F"/>
    <w:rsid w:val="001D5671"/>
    <w:rsid w:val="001D5B63"/>
    <w:rsid w:val="001D6B32"/>
    <w:rsid w:val="001D6F79"/>
    <w:rsid w:val="001D7199"/>
    <w:rsid w:val="001D7962"/>
    <w:rsid w:val="001E0328"/>
    <w:rsid w:val="001E035E"/>
    <w:rsid w:val="001E0AE7"/>
    <w:rsid w:val="001E1AAD"/>
    <w:rsid w:val="001E2CEF"/>
    <w:rsid w:val="001E4505"/>
    <w:rsid w:val="001E7DC3"/>
    <w:rsid w:val="001F0A04"/>
    <w:rsid w:val="001F24E0"/>
    <w:rsid w:val="001F30B6"/>
    <w:rsid w:val="001F5197"/>
    <w:rsid w:val="001F7049"/>
    <w:rsid w:val="001F7246"/>
    <w:rsid w:val="001F75E5"/>
    <w:rsid w:val="002000D3"/>
    <w:rsid w:val="0020019C"/>
    <w:rsid w:val="00200254"/>
    <w:rsid w:val="00202A25"/>
    <w:rsid w:val="00202C3F"/>
    <w:rsid w:val="00202EB6"/>
    <w:rsid w:val="00203C2F"/>
    <w:rsid w:val="0020639D"/>
    <w:rsid w:val="0020663C"/>
    <w:rsid w:val="00206870"/>
    <w:rsid w:val="00211E27"/>
    <w:rsid w:val="0021269C"/>
    <w:rsid w:val="00212FF6"/>
    <w:rsid w:val="00213F5B"/>
    <w:rsid w:val="002146BE"/>
    <w:rsid w:val="00214F6C"/>
    <w:rsid w:val="00215884"/>
    <w:rsid w:val="00215D1C"/>
    <w:rsid w:val="002160DE"/>
    <w:rsid w:val="00216FA3"/>
    <w:rsid w:val="0022047F"/>
    <w:rsid w:val="00220E96"/>
    <w:rsid w:val="002212BE"/>
    <w:rsid w:val="002217AF"/>
    <w:rsid w:val="00221C68"/>
    <w:rsid w:val="00222327"/>
    <w:rsid w:val="002225DF"/>
    <w:rsid w:val="002228F8"/>
    <w:rsid w:val="00222D55"/>
    <w:rsid w:val="00222FC9"/>
    <w:rsid w:val="00223051"/>
    <w:rsid w:val="00223870"/>
    <w:rsid w:val="00225328"/>
    <w:rsid w:val="0022545F"/>
    <w:rsid w:val="00226824"/>
    <w:rsid w:val="00226A36"/>
    <w:rsid w:val="00231A87"/>
    <w:rsid w:val="00231AAB"/>
    <w:rsid w:val="00231CE7"/>
    <w:rsid w:val="00235DE4"/>
    <w:rsid w:val="002360A1"/>
    <w:rsid w:val="002362C6"/>
    <w:rsid w:val="0023705D"/>
    <w:rsid w:val="00237488"/>
    <w:rsid w:val="00237EA3"/>
    <w:rsid w:val="00243134"/>
    <w:rsid w:val="00244668"/>
    <w:rsid w:val="00244C48"/>
    <w:rsid w:val="002458FD"/>
    <w:rsid w:val="00245C05"/>
    <w:rsid w:val="0024725A"/>
    <w:rsid w:val="002516B2"/>
    <w:rsid w:val="00251DC7"/>
    <w:rsid w:val="00252895"/>
    <w:rsid w:val="002539C8"/>
    <w:rsid w:val="00255108"/>
    <w:rsid w:val="002562F8"/>
    <w:rsid w:val="00256A47"/>
    <w:rsid w:val="00260927"/>
    <w:rsid w:val="00260F1D"/>
    <w:rsid w:val="0026225A"/>
    <w:rsid w:val="00263EFF"/>
    <w:rsid w:val="00264C59"/>
    <w:rsid w:val="00265320"/>
    <w:rsid w:val="002703C7"/>
    <w:rsid w:val="00272678"/>
    <w:rsid w:val="00272D6D"/>
    <w:rsid w:val="00272DAF"/>
    <w:rsid w:val="00273265"/>
    <w:rsid w:val="002735B6"/>
    <w:rsid w:val="00274D27"/>
    <w:rsid w:val="002750E9"/>
    <w:rsid w:val="002751CF"/>
    <w:rsid w:val="00275451"/>
    <w:rsid w:val="0027575B"/>
    <w:rsid w:val="00275ADF"/>
    <w:rsid w:val="002760D6"/>
    <w:rsid w:val="0027693B"/>
    <w:rsid w:val="00276D0F"/>
    <w:rsid w:val="00276DE4"/>
    <w:rsid w:val="002770FA"/>
    <w:rsid w:val="00281E6F"/>
    <w:rsid w:val="00284816"/>
    <w:rsid w:val="00285018"/>
    <w:rsid w:val="002864E1"/>
    <w:rsid w:val="002876B8"/>
    <w:rsid w:val="00287D98"/>
    <w:rsid w:val="002900AA"/>
    <w:rsid w:val="0029074A"/>
    <w:rsid w:val="002912ED"/>
    <w:rsid w:val="00291886"/>
    <w:rsid w:val="00291C9E"/>
    <w:rsid w:val="00291EF1"/>
    <w:rsid w:val="00291FB7"/>
    <w:rsid w:val="0029259E"/>
    <w:rsid w:val="00293228"/>
    <w:rsid w:val="00293930"/>
    <w:rsid w:val="00293F63"/>
    <w:rsid w:val="00294196"/>
    <w:rsid w:val="002949A3"/>
    <w:rsid w:val="002A0349"/>
    <w:rsid w:val="002A3791"/>
    <w:rsid w:val="002A4178"/>
    <w:rsid w:val="002A52BC"/>
    <w:rsid w:val="002A69EE"/>
    <w:rsid w:val="002B1EBD"/>
    <w:rsid w:val="002B24BA"/>
    <w:rsid w:val="002B2B09"/>
    <w:rsid w:val="002B4590"/>
    <w:rsid w:val="002B56C8"/>
    <w:rsid w:val="002B5BD8"/>
    <w:rsid w:val="002B5DBF"/>
    <w:rsid w:val="002B6098"/>
    <w:rsid w:val="002B6D05"/>
    <w:rsid w:val="002C12DE"/>
    <w:rsid w:val="002C140C"/>
    <w:rsid w:val="002C259F"/>
    <w:rsid w:val="002C3338"/>
    <w:rsid w:val="002C4385"/>
    <w:rsid w:val="002C55C5"/>
    <w:rsid w:val="002C66F0"/>
    <w:rsid w:val="002D05D7"/>
    <w:rsid w:val="002D1DAA"/>
    <w:rsid w:val="002D1FD4"/>
    <w:rsid w:val="002D24AC"/>
    <w:rsid w:val="002D2512"/>
    <w:rsid w:val="002D2F46"/>
    <w:rsid w:val="002D3A5C"/>
    <w:rsid w:val="002D4EF5"/>
    <w:rsid w:val="002D5205"/>
    <w:rsid w:val="002D622C"/>
    <w:rsid w:val="002D6711"/>
    <w:rsid w:val="002D716F"/>
    <w:rsid w:val="002E06B3"/>
    <w:rsid w:val="002E1705"/>
    <w:rsid w:val="002E4142"/>
    <w:rsid w:val="002E4CB6"/>
    <w:rsid w:val="002E604A"/>
    <w:rsid w:val="002E6120"/>
    <w:rsid w:val="002F0324"/>
    <w:rsid w:val="002F1A7D"/>
    <w:rsid w:val="002F2C6E"/>
    <w:rsid w:val="002F3820"/>
    <w:rsid w:val="002F3D50"/>
    <w:rsid w:val="002F74E8"/>
    <w:rsid w:val="00300C2C"/>
    <w:rsid w:val="00301A80"/>
    <w:rsid w:val="0030329F"/>
    <w:rsid w:val="00304021"/>
    <w:rsid w:val="00305E2F"/>
    <w:rsid w:val="003101BE"/>
    <w:rsid w:val="003106F8"/>
    <w:rsid w:val="00310C94"/>
    <w:rsid w:val="00311307"/>
    <w:rsid w:val="00311A2A"/>
    <w:rsid w:val="003127A4"/>
    <w:rsid w:val="00312CE9"/>
    <w:rsid w:val="00312D5D"/>
    <w:rsid w:val="00314E13"/>
    <w:rsid w:val="00315251"/>
    <w:rsid w:val="0031695D"/>
    <w:rsid w:val="00316CB3"/>
    <w:rsid w:val="003172EA"/>
    <w:rsid w:val="00317437"/>
    <w:rsid w:val="00317CD0"/>
    <w:rsid w:val="003221F2"/>
    <w:rsid w:val="00322819"/>
    <w:rsid w:val="003237BE"/>
    <w:rsid w:val="0032394C"/>
    <w:rsid w:val="003242FE"/>
    <w:rsid w:val="00324F21"/>
    <w:rsid w:val="003250B8"/>
    <w:rsid w:val="00327D6F"/>
    <w:rsid w:val="00331A39"/>
    <w:rsid w:val="00333CD0"/>
    <w:rsid w:val="00334E82"/>
    <w:rsid w:val="00335270"/>
    <w:rsid w:val="003353A6"/>
    <w:rsid w:val="00335B41"/>
    <w:rsid w:val="00336604"/>
    <w:rsid w:val="00336EE7"/>
    <w:rsid w:val="00340447"/>
    <w:rsid w:val="0034168B"/>
    <w:rsid w:val="00341690"/>
    <w:rsid w:val="00341D21"/>
    <w:rsid w:val="003427E3"/>
    <w:rsid w:val="00344020"/>
    <w:rsid w:val="00344802"/>
    <w:rsid w:val="00344F6C"/>
    <w:rsid w:val="00345061"/>
    <w:rsid w:val="00345174"/>
    <w:rsid w:val="0034565E"/>
    <w:rsid w:val="00345D6E"/>
    <w:rsid w:val="0034708D"/>
    <w:rsid w:val="00347C9C"/>
    <w:rsid w:val="003504C6"/>
    <w:rsid w:val="00351023"/>
    <w:rsid w:val="00351E7B"/>
    <w:rsid w:val="003523B8"/>
    <w:rsid w:val="003538C1"/>
    <w:rsid w:val="0035487B"/>
    <w:rsid w:val="003548AB"/>
    <w:rsid w:val="003548B7"/>
    <w:rsid w:val="00355C13"/>
    <w:rsid w:val="00362A73"/>
    <w:rsid w:val="003640E2"/>
    <w:rsid w:val="003643C3"/>
    <w:rsid w:val="00365AA9"/>
    <w:rsid w:val="00365C98"/>
    <w:rsid w:val="00366696"/>
    <w:rsid w:val="003667EE"/>
    <w:rsid w:val="00366F84"/>
    <w:rsid w:val="00367551"/>
    <w:rsid w:val="00370321"/>
    <w:rsid w:val="0037084F"/>
    <w:rsid w:val="003710F9"/>
    <w:rsid w:val="00371F9C"/>
    <w:rsid w:val="00372967"/>
    <w:rsid w:val="00372B3F"/>
    <w:rsid w:val="00373442"/>
    <w:rsid w:val="00374718"/>
    <w:rsid w:val="00374905"/>
    <w:rsid w:val="00374AAE"/>
    <w:rsid w:val="00374F6F"/>
    <w:rsid w:val="003750EA"/>
    <w:rsid w:val="00377999"/>
    <w:rsid w:val="00377D7E"/>
    <w:rsid w:val="003821C8"/>
    <w:rsid w:val="00382991"/>
    <w:rsid w:val="003844A2"/>
    <w:rsid w:val="00385605"/>
    <w:rsid w:val="0038603A"/>
    <w:rsid w:val="00386E2B"/>
    <w:rsid w:val="00386F1B"/>
    <w:rsid w:val="00387699"/>
    <w:rsid w:val="00387C08"/>
    <w:rsid w:val="003903B1"/>
    <w:rsid w:val="003919C1"/>
    <w:rsid w:val="003923D9"/>
    <w:rsid w:val="00393463"/>
    <w:rsid w:val="00393C86"/>
    <w:rsid w:val="00394108"/>
    <w:rsid w:val="00395B89"/>
    <w:rsid w:val="003A03EE"/>
    <w:rsid w:val="003A04C6"/>
    <w:rsid w:val="003A1258"/>
    <w:rsid w:val="003A1849"/>
    <w:rsid w:val="003A1BDC"/>
    <w:rsid w:val="003A3F45"/>
    <w:rsid w:val="003A418D"/>
    <w:rsid w:val="003A41BB"/>
    <w:rsid w:val="003A5747"/>
    <w:rsid w:val="003A5D98"/>
    <w:rsid w:val="003A7961"/>
    <w:rsid w:val="003A7C87"/>
    <w:rsid w:val="003B0074"/>
    <w:rsid w:val="003B0C8A"/>
    <w:rsid w:val="003B1228"/>
    <w:rsid w:val="003B18A8"/>
    <w:rsid w:val="003B1EED"/>
    <w:rsid w:val="003B20C5"/>
    <w:rsid w:val="003B269C"/>
    <w:rsid w:val="003B2AA8"/>
    <w:rsid w:val="003B2C0D"/>
    <w:rsid w:val="003B35D3"/>
    <w:rsid w:val="003B3D53"/>
    <w:rsid w:val="003B632B"/>
    <w:rsid w:val="003B6556"/>
    <w:rsid w:val="003B717E"/>
    <w:rsid w:val="003C00AF"/>
    <w:rsid w:val="003C0226"/>
    <w:rsid w:val="003C027F"/>
    <w:rsid w:val="003C1400"/>
    <w:rsid w:val="003C1A93"/>
    <w:rsid w:val="003C3626"/>
    <w:rsid w:val="003C4BB7"/>
    <w:rsid w:val="003C5FBD"/>
    <w:rsid w:val="003C603B"/>
    <w:rsid w:val="003C66EE"/>
    <w:rsid w:val="003D02C6"/>
    <w:rsid w:val="003D0AEC"/>
    <w:rsid w:val="003D184E"/>
    <w:rsid w:val="003D2606"/>
    <w:rsid w:val="003D2D9A"/>
    <w:rsid w:val="003D3028"/>
    <w:rsid w:val="003D5901"/>
    <w:rsid w:val="003D5E6F"/>
    <w:rsid w:val="003D63A1"/>
    <w:rsid w:val="003D710B"/>
    <w:rsid w:val="003D7A8D"/>
    <w:rsid w:val="003D7A8E"/>
    <w:rsid w:val="003D7E43"/>
    <w:rsid w:val="003E144A"/>
    <w:rsid w:val="003E21F1"/>
    <w:rsid w:val="003E3A1B"/>
    <w:rsid w:val="003E4230"/>
    <w:rsid w:val="003E43E2"/>
    <w:rsid w:val="003F04BD"/>
    <w:rsid w:val="003F0AD4"/>
    <w:rsid w:val="003F0FDA"/>
    <w:rsid w:val="003F1506"/>
    <w:rsid w:val="003F2644"/>
    <w:rsid w:val="003F2ABF"/>
    <w:rsid w:val="003F2E9B"/>
    <w:rsid w:val="003F377F"/>
    <w:rsid w:val="003F3BBE"/>
    <w:rsid w:val="003F40B0"/>
    <w:rsid w:val="003F41E3"/>
    <w:rsid w:val="003F66C0"/>
    <w:rsid w:val="003F703E"/>
    <w:rsid w:val="003F7091"/>
    <w:rsid w:val="003F70D1"/>
    <w:rsid w:val="003F7D84"/>
    <w:rsid w:val="00401DFF"/>
    <w:rsid w:val="004027A1"/>
    <w:rsid w:val="004040E2"/>
    <w:rsid w:val="004042C9"/>
    <w:rsid w:val="00404B23"/>
    <w:rsid w:val="004053C9"/>
    <w:rsid w:val="004054AE"/>
    <w:rsid w:val="004057DF"/>
    <w:rsid w:val="00410689"/>
    <w:rsid w:val="00410A9F"/>
    <w:rsid w:val="004114FD"/>
    <w:rsid w:val="004116E7"/>
    <w:rsid w:val="004119E3"/>
    <w:rsid w:val="004131EE"/>
    <w:rsid w:val="0041465E"/>
    <w:rsid w:val="00414815"/>
    <w:rsid w:val="00414B4D"/>
    <w:rsid w:val="0041516B"/>
    <w:rsid w:val="00415467"/>
    <w:rsid w:val="00415F72"/>
    <w:rsid w:val="00416273"/>
    <w:rsid w:val="00417A5C"/>
    <w:rsid w:val="00420557"/>
    <w:rsid w:val="004215F7"/>
    <w:rsid w:val="00421EAD"/>
    <w:rsid w:val="004229F2"/>
    <w:rsid w:val="0042309F"/>
    <w:rsid w:val="00424E9B"/>
    <w:rsid w:val="0042539D"/>
    <w:rsid w:val="00427584"/>
    <w:rsid w:val="00427B39"/>
    <w:rsid w:val="00430057"/>
    <w:rsid w:val="00431275"/>
    <w:rsid w:val="004312F0"/>
    <w:rsid w:val="00431727"/>
    <w:rsid w:val="00433BBD"/>
    <w:rsid w:val="00433F04"/>
    <w:rsid w:val="0043445C"/>
    <w:rsid w:val="00435F07"/>
    <w:rsid w:val="0043693A"/>
    <w:rsid w:val="0043756D"/>
    <w:rsid w:val="00440D61"/>
    <w:rsid w:val="00440E52"/>
    <w:rsid w:val="00442109"/>
    <w:rsid w:val="00442D3F"/>
    <w:rsid w:val="00444914"/>
    <w:rsid w:val="00444A53"/>
    <w:rsid w:val="00445547"/>
    <w:rsid w:val="00445E41"/>
    <w:rsid w:val="00446A8D"/>
    <w:rsid w:val="00447245"/>
    <w:rsid w:val="004472FB"/>
    <w:rsid w:val="00447841"/>
    <w:rsid w:val="0045022F"/>
    <w:rsid w:val="004531A7"/>
    <w:rsid w:val="004544CB"/>
    <w:rsid w:val="00455166"/>
    <w:rsid w:val="00460DC1"/>
    <w:rsid w:val="00460EB0"/>
    <w:rsid w:val="004647D3"/>
    <w:rsid w:val="004648D5"/>
    <w:rsid w:val="0046651E"/>
    <w:rsid w:val="00466CD1"/>
    <w:rsid w:val="00466ED3"/>
    <w:rsid w:val="004700B1"/>
    <w:rsid w:val="004703E1"/>
    <w:rsid w:val="004706E4"/>
    <w:rsid w:val="00470B3A"/>
    <w:rsid w:val="00470B94"/>
    <w:rsid w:val="004713B6"/>
    <w:rsid w:val="00471EC9"/>
    <w:rsid w:val="00472172"/>
    <w:rsid w:val="004725D6"/>
    <w:rsid w:val="00474C08"/>
    <w:rsid w:val="00475B72"/>
    <w:rsid w:val="00475D6E"/>
    <w:rsid w:val="00476145"/>
    <w:rsid w:val="00476492"/>
    <w:rsid w:val="0048059A"/>
    <w:rsid w:val="0048152F"/>
    <w:rsid w:val="00481599"/>
    <w:rsid w:val="00482314"/>
    <w:rsid w:val="00482447"/>
    <w:rsid w:val="00482D5B"/>
    <w:rsid w:val="004832AE"/>
    <w:rsid w:val="00483845"/>
    <w:rsid w:val="00483C41"/>
    <w:rsid w:val="00485E54"/>
    <w:rsid w:val="004869BF"/>
    <w:rsid w:val="00486D25"/>
    <w:rsid w:val="0049161B"/>
    <w:rsid w:val="0049218F"/>
    <w:rsid w:val="004921B0"/>
    <w:rsid w:val="004927FA"/>
    <w:rsid w:val="00492A54"/>
    <w:rsid w:val="00493080"/>
    <w:rsid w:val="004934B6"/>
    <w:rsid w:val="0049444E"/>
    <w:rsid w:val="0049525F"/>
    <w:rsid w:val="004A0372"/>
    <w:rsid w:val="004A0985"/>
    <w:rsid w:val="004A3BDE"/>
    <w:rsid w:val="004A41C4"/>
    <w:rsid w:val="004A4C60"/>
    <w:rsid w:val="004A66AB"/>
    <w:rsid w:val="004A67B3"/>
    <w:rsid w:val="004A6FBC"/>
    <w:rsid w:val="004A7DCD"/>
    <w:rsid w:val="004B0E64"/>
    <w:rsid w:val="004B3069"/>
    <w:rsid w:val="004B423F"/>
    <w:rsid w:val="004B4C31"/>
    <w:rsid w:val="004B5405"/>
    <w:rsid w:val="004B6E7D"/>
    <w:rsid w:val="004B75BC"/>
    <w:rsid w:val="004C024F"/>
    <w:rsid w:val="004C1E54"/>
    <w:rsid w:val="004C2C33"/>
    <w:rsid w:val="004C43B7"/>
    <w:rsid w:val="004C43FB"/>
    <w:rsid w:val="004C520A"/>
    <w:rsid w:val="004C57CA"/>
    <w:rsid w:val="004C74A4"/>
    <w:rsid w:val="004C74AC"/>
    <w:rsid w:val="004D1B9E"/>
    <w:rsid w:val="004D5E90"/>
    <w:rsid w:val="004D601B"/>
    <w:rsid w:val="004D6204"/>
    <w:rsid w:val="004D70A1"/>
    <w:rsid w:val="004D7EED"/>
    <w:rsid w:val="004E0FB7"/>
    <w:rsid w:val="004E46A0"/>
    <w:rsid w:val="004E4E6C"/>
    <w:rsid w:val="004E73DF"/>
    <w:rsid w:val="004E7C37"/>
    <w:rsid w:val="004F031E"/>
    <w:rsid w:val="004F1674"/>
    <w:rsid w:val="004F196D"/>
    <w:rsid w:val="004F21E2"/>
    <w:rsid w:val="004F3093"/>
    <w:rsid w:val="004F4977"/>
    <w:rsid w:val="004F56F0"/>
    <w:rsid w:val="004F7044"/>
    <w:rsid w:val="004F7417"/>
    <w:rsid w:val="004F7E4D"/>
    <w:rsid w:val="00500DB8"/>
    <w:rsid w:val="00503709"/>
    <w:rsid w:val="005067EA"/>
    <w:rsid w:val="0050755D"/>
    <w:rsid w:val="00511692"/>
    <w:rsid w:val="005121E4"/>
    <w:rsid w:val="005139CE"/>
    <w:rsid w:val="00514140"/>
    <w:rsid w:val="00514DB5"/>
    <w:rsid w:val="005157EB"/>
    <w:rsid w:val="0052409E"/>
    <w:rsid w:val="005245FE"/>
    <w:rsid w:val="00524987"/>
    <w:rsid w:val="00524D06"/>
    <w:rsid w:val="00524F11"/>
    <w:rsid w:val="0052780D"/>
    <w:rsid w:val="00527A41"/>
    <w:rsid w:val="005300D4"/>
    <w:rsid w:val="00531548"/>
    <w:rsid w:val="005321E5"/>
    <w:rsid w:val="00532310"/>
    <w:rsid w:val="0053256C"/>
    <w:rsid w:val="00533A74"/>
    <w:rsid w:val="00534998"/>
    <w:rsid w:val="00540C42"/>
    <w:rsid w:val="0054115A"/>
    <w:rsid w:val="00544EC0"/>
    <w:rsid w:val="005465A4"/>
    <w:rsid w:val="005471C3"/>
    <w:rsid w:val="00551D11"/>
    <w:rsid w:val="0055250F"/>
    <w:rsid w:val="0055260A"/>
    <w:rsid w:val="0055542C"/>
    <w:rsid w:val="00555C00"/>
    <w:rsid w:val="00557B17"/>
    <w:rsid w:val="00561C6C"/>
    <w:rsid w:val="00562127"/>
    <w:rsid w:val="005623DC"/>
    <w:rsid w:val="00562A16"/>
    <w:rsid w:val="0056357E"/>
    <w:rsid w:val="005645F0"/>
    <w:rsid w:val="005657DA"/>
    <w:rsid w:val="00567D1A"/>
    <w:rsid w:val="005700EE"/>
    <w:rsid w:val="00570A0B"/>
    <w:rsid w:val="00572DED"/>
    <w:rsid w:val="005731FA"/>
    <w:rsid w:val="00573C1B"/>
    <w:rsid w:val="00573C30"/>
    <w:rsid w:val="005749AF"/>
    <w:rsid w:val="0057749F"/>
    <w:rsid w:val="005827B4"/>
    <w:rsid w:val="00584ED0"/>
    <w:rsid w:val="00586222"/>
    <w:rsid w:val="00586DE2"/>
    <w:rsid w:val="00587385"/>
    <w:rsid w:val="00590BE1"/>
    <w:rsid w:val="00591925"/>
    <w:rsid w:val="005919A7"/>
    <w:rsid w:val="00592F37"/>
    <w:rsid w:val="00593375"/>
    <w:rsid w:val="00596105"/>
    <w:rsid w:val="005964D3"/>
    <w:rsid w:val="005A0666"/>
    <w:rsid w:val="005A104E"/>
    <w:rsid w:val="005A109E"/>
    <w:rsid w:val="005A111B"/>
    <w:rsid w:val="005A15C9"/>
    <w:rsid w:val="005A265F"/>
    <w:rsid w:val="005A358F"/>
    <w:rsid w:val="005A3A76"/>
    <w:rsid w:val="005A3A8A"/>
    <w:rsid w:val="005A63D0"/>
    <w:rsid w:val="005B060F"/>
    <w:rsid w:val="005B063A"/>
    <w:rsid w:val="005B0F73"/>
    <w:rsid w:val="005B3A89"/>
    <w:rsid w:val="005B3CAC"/>
    <w:rsid w:val="005B40F1"/>
    <w:rsid w:val="005B4A1D"/>
    <w:rsid w:val="005B562A"/>
    <w:rsid w:val="005B5A9B"/>
    <w:rsid w:val="005B5E63"/>
    <w:rsid w:val="005B614C"/>
    <w:rsid w:val="005B6A07"/>
    <w:rsid w:val="005B79A8"/>
    <w:rsid w:val="005B7B9C"/>
    <w:rsid w:val="005B7D06"/>
    <w:rsid w:val="005B7EAF"/>
    <w:rsid w:val="005C081D"/>
    <w:rsid w:val="005C0AA2"/>
    <w:rsid w:val="005C231E"/>
    <w:rsid w:val="005C28B8"/>
    <w:rsid w:val="005C3910"/>
    <w:rsid w:val="005C5320"/>
    <w:rsid w:val="005C6F4D"/>
    <w:rsid w:val="005C719A"/>
    <w:rsid w:val="005D10A4"/>
    <w:rsid w:val="005D24A8"/>
    <w:rsid w:val="005D3A8A"/>
    <w:rsid w:val="005D4245"/>
    <w:rsid w:val="005D4333"/>
    <w:rsid w:val="005D48E6"/>
    <w:rsid w:val="005D4F6E"/>
    <w:rsid w:val="005D58F6"/>
    <w:rsid w:val="005D5D1A"/>
    <w:rsid w:val="005D748D"/>
    <w:rsid w:val="005E09CF"/>
    <w:rsid w:val="005E09F6"/>
    <w:rsid w:val="005E1E10"/>
    <w:rsid w:val="005E3404"/>
    <w:rsid w:val="005E4974"/>
    <w:rsid w:val="005E49EE"/>
    <w:rsid w:val="005E5325"/>
    <w:rsid w:val="005E6EAA"/>
    <w:rsid w:val="005E76FE"/>
    <w:rsid w:val="005F1384"/>
    <w:rsid w:val="005F3DD6"/>
    <w:rsid w:val="005F46D8"/>
    <w:rsid w:val="005F62D6"/>
    <w:rsid w:val="005F6CE4"/>
    <w:rsid w:val="005F6D7F"/>
    <w:rsid w:val="005F7922"/>
    <w:rsid w:val="005F7E10"/>
    <w:rsid w:val="006008B4"/>
    <w:rsid w:val="00600D71"/>
    <w:rsid w:val="00601C11"/>
    <w:rsid w:val="00602400"/>
    <w:rsid w:val="00602964"/>
    <w:rsid w:val="00604699"/>
    <w:rsid w:val="00606895"/>
    <w:rsid w:val="006071CB"/>
    <w:rsid w:val="00607D24"/>
    <w:rsid w:val="00610247"/>
    <w:rsid w:val="0061047A"/>
    <w:rsid w:val="006137E3"/>
    <w:rsid w:val="00614AB6"/>
    <w:rsid w:val="006150B5"/>
    <w:rsid w:val="006157E2"/>
    <w:rsid w:val="00620991"/>
    <w:rsid w:val="0062146D"/>
    <w:rsid w:val="00621C6E"/>
    <w:rsid w:val="006227A1"/>
    <w:rsid w:val="006229D8"/>
    <w:rsid w:val="00623117"/>
    <w:rsid w:val="00623240"/>
    <w:rsid w:val="006237D5"/>
    <w:rsid w:val="00623C90"/>
    <w:rsid w:val="00624512"/>
    <w:rsid w:val="006252F5"/>
    <w:rsid w:val="006253E9"/>
    <w:rsid w:val="0062581C"/>
    <w:rsid w:val="00625AF8"/>
    <w:rsid w:val="00625FAE"/>
    <w:rsid w:val="0062634F"/>
    <w:rsid w:val="0062785D"/>
    <w:rsid w:val="006306A7"/>
    <w:rsid w:val="00631584"/>
    <w:rsid w:val="00632D1E"/>
    <w:rsid w:val="00632FA7"/>
    <w:rsid w:val="00633E91"/>
    <w:rsid w:val="0063465C"/>
    <w:rsid w:val="00635703"/>
    <w:rsid w:val="0063714C"/>
    <w:rsid w:val="00637569"/>
    <w:rsid w:val="00641D43"/>
    <w:rsid w:val="006438D4"/>
    <w:rsid w:val="0064583D"/>
    <w:rsid w:val="00645984"/>
    <w:rsid w:val="006469D1"/>
    <w:rsid w:val="00646B28"/>
    <w:rsid w:val="00646E3C"/>
    <w:rsid w:val="006475A4"/>
    <w:rsid w:val="0065217E"/>
    <w:rsid w:val="00652E08"/>
    <w:rsid w:val="00652F6A"/>
    <w:rsid w:val="006539E8"/>
    <w:rsid w:val="0065447B"/>
    <w:rsid w:val="006557CE"/>
    <w:rsid w:val="00661B07"/>
    <w:rsid w:val="00662131"/>
    <w:rsid w:val="0066309E"/>
    <w:rsid w:val="00664A9A"/>
    <w:rsid w:val="00664EE5"/>
    <w:rsid w:val="00665770"/>
    <w:rsid w:val="0066596B"/>
    <w:rsid w:val="00665EDD"/>
    <w:rsid w:val="006703F4"/>
    <w:rsid w:val="0067057F"/>
    <w:rsid w:val="006708E8"/>
    <w:rsid w:val="0067149C"/>
    <w:rsid w:val="006723C7"/>
    <w:rsid w:val="006729D0"/>
    <w:rsid w:val="006729D2"/>
    <w:rsid w:val="00674817"/>
    <w:rsid w:val="00674EC1"/>
    <w:rsid w:val="00675758"/>
    <w:rsid w:val="00675C07"/>
    <w:rsid w:val="00675FFC"/>
    <w:rsid w:val="006762D6"/>
    <w:rsid w:val="00677459"/>
    <w:rsid w:val="00682079"/>
    <w:rsid w:val="006824C6"/>
    <w:rsid w:val="00684F64"/>
    <w:rsid w:val="006853A4"/>
    <w:rsid w:val="006853E6"/>
    <w:rsid w:val="006878A0"/>
    <w:rsid w:val="00690604"/>
    <w:rsid w:val="0069176A"/>
    <w:rsid w:val="006933A7"/>
    <w:rsid w:val="00693E7A"/>
    <w:rsid w:val="006948F2"/>
    <w:rsid w:val="00695434"/>
    <w:rsid w:val="006A0867"/>
    <w:rsid w:val="006A1D98"/>
    <w:rsid w:val="006A2CF9"/>
    <w:rsid w:val="006A3994"/>
    <w:rsid w:val="006A412D"/>
    <w:rsid w:val="006A4EEC"/>
    <w:rsid w:val="006A582B"/>
    <w:rsid w:val="006A7570"/>
    <w:rsid w:val="006A7A2C"/>
    <w:rsid w:val="006B16D4"/>
    <w:rsid w:val="006B1CE4"/>
    <w:rsid w:val="006B1DF6"/>
    <w:rsid w:val="006B339D"/>
    <w:rsid w:val="006B3F87"/>
    <w:rsid w:val="006B4D07"/>
    <w:rsid w:val="006B6A53"/>
    <w:rsid w:val="006B7071"/>
    <w:rsid w:val="006B74DA"/>
    <w:rsid w:val="006B7CCA"/>
    <w:rsid w:val="006B7DCE"/>
    <w:rsid w:val="006C0FB8"/>
    <w:rsid w:val="006C10BE"/>
    <w:rsid w:val="006C196D"/>
    <w:rsid w:val="006C2062"/>
    <w:rsid w:val="006C288E"/>
    <w:rsid w:val="006C50C3"/>
    <w:rsid w:val="006C59DE"/>
    <w:rsid w:val="006C5FD5"/>
    <w:rsid w:val="006C7E0C"/>
    <w:rsid w:val="006D0BF8"/>
    <w:rsid w:val="006D2359"/>
    <w:rsid w:val="006D49DC"/>
    <w:rsid w:val="006D4C42"/>
    <w:rsid w:val="006D5702"/>
    <w:rsid w:val="006D61EF"/>
    <w:rsid w:val="006D75C4"/>
    <w:rsid w:val="006E0DCC"/>
    <w:rsid w:val="006E2A0C"/>
    <w:rsid w:val="006E2D66"/>
    <w:rsid w:val="006E3032"/>
    <w:rsid w:val="006E308D"/>
    <w:rsid w:val="006E3894"/>
    <w:rsid w:val="006E3AE9"/>
    <w:rsid w:val="006E4922"/>
    <w:rsid w:val="006E6311"/>
    <w:rsid w:val="006F07BC"/>
    <w:rsid w:val="006F1099"/>
    <w:rsid w:val="006F202F"/>
    <w:rsid w:val="006F21CF"/>
    <w:rsid w:val="006F28BE"/>
    <w:rsid w:val="006F2B49"/>
    <w:rsid w:val="006F2F6D"/>
    <w:rsid w:val="006F3D80"/>
    <w:rsid w:val="006F423D"/>
    <w:rsid w:val="006F4459"/>
    <w:rsid w:val="006F47B3"/>
    <w:rsid w:val="006F5F67"/>
    <w:rsid w:val="006F64C9"/>
    <w:rsid w:val="006F7D43"/>
    <w:rsid w:val="0070060E"/>
    <w:rsid w:val="0070196F"/>
    <w:rsid w:val="00701E8F"/>
    <w:rsid w:val="007022B6"/>
    <w:rsid w:val="00703360"/>
    <w:rsid w:val="007037C7"/>
    <w:rsid w:val="00704449"/>
    <w:rsid w:val="00704498"/>
    <w:rsid w:val="00704997"/>
    <w:rsid w:val="00705084"/>
    <w:rsid w:val="00705C9F"/>
    <w:rsid w:val="007062BC"/>
    <w:rsid w:val="00707750"/>
    <w:rsid w:val="007101FD"/>
    <w:rsid w:val="00710399"/>
    <w:rsid w:val="00712087"/>
    <w:rsid w:val="007131F7"/>
    <w:rsid w:val="007133EB"/>
    <w:rsid w:val="00714FB1"/>
    <w:rsid w:val="007156AA"/>
    <w:rsid w:val="00715D8F"/>
    <w:rsid w:val="00716329"/>
    <w:rsid w:val="007165F6"/>
    <w:rsid w:val="0071736B"/>
    <w:rsid w:val="00720912"/>
    <w:rsid w:val="0072169F"/>
    <w:rsid w:val="0072177A"/>
    <w:rsid w:val="007221DA"/>
    <w:rsid w:val="00722398"/>
    <w:rsid w:val="00724292"/>
    <w:rsid w:val="007249B5"/>
    <w:rsid w:val="00724BC4"/>
    <w:rsid w:val="007255E7"/>
    <w:rsid w:val="007259F7"/>
    <w:rsid w:val="00726617"/>
    <w:rsid w:val="00726620"/>
    <w:rsid w:val="00731438"/>
    <w:rsid w:val="0073410F"/>
    <w:rsid w:val="00734601"/>
    <w:rsid w:val="00734866"/>
    <w:rsid w:val="00734F5E"/>
    <w:rsid w:val="007353B0"/>
    <w:rsid w:val="0073615B"/>
    <w:rsid w:val="00736AB5"/>
    <w:rsid w:val="0073710B"/>
    <w:rsid w:val="007406B3"/>
    <w:rsid w:val="0074130F"/>
    <w:rsid w:val="00741538"/>
    <w:rsid w:val="00742731"/>
    <w:rsid w:val="00744A82"/>
    <w:rsid w:val="007457F9"/>
    <w:rsid w:val="0074632E"/>
    <w:rsid w:val="007468E8"/>
    <w:rsid w:val="00747B6B"/>
    <w:rsid w:val="007509DE"/>
    <w:rsid w:val="00750C66"/>
    <w:rsid w:val="00751111"/>
    <w:rsid w:val="0075306C"/>
    <w:rsid w:val="007533AF"/>
    <w:rsid w:val="00753E7D"/>
    <w:rsid w:val="00754E5E"/>
    <w:rsid w:val="007571F9"/>
    <w:rsid w:val="00760154"/>
    <w:rsid w:val="00760B64"/>
    <w:rsid w:val="00760F32"/>
    <w:rsid w:val="00762200"/>
    <w:rsid w:val="007625B7"/>
    <w:rsid w:val="0076269B"/>
    <w:rsid w:val="00763091"/>
    <w:rsid w:val="00763DEA"/>
    <w:rsid w:val="007647A6"/>
    <w:rsid w:val="007700E3"/>
    <w:rsid w:val="00771778"/>
    <w:rsid w:val="007728AD"/>
    <w:rsid w:val="00772BDE"/>
    <w:rsid w:val="007739D0"/>
    <w:rsid w:val="00773F08"/>
    <w:rsid w:val="00774216"/>
    <w:rsid w:val="00774C34"/>
    <w:rsid w:val="00775ADC"/>
    <w:rsid w:val="007760DE"/>
    <w:rsid w:val="007765CF"/>
    <w:rsid w:val="00776E82"/>
    <w:rsid w:val="007772DD"/>
    <w:rsid w:val="007773C3"/>
    <w:rsid w:val="00780DBC"/>
    <w:rsid w:val="007825DD"/>
    <w:rsid w:val="007830A5"/>
    <w:rsid w:val="00784E98"/>
    <w:rsid w:val="00785C3D"/>
    <w:rsid w:val="00786036"/>
    <w:rsid w:val="007870E1"/>
    <w:rsid w:val="00790338"/>
    <w:rsid w:val="00790BD0"/>
    <w:rsid w:val="007916C3"/>
    <w:rsid w:val="00793AAE"/>
    <w:rsid w:val="00794BD5"/>
    <w:rsid w:val="00795718"/>
    <w:rsid w:val="007963F4"/>
    <w:rsid w:val="0079666C"/>
    <w:rsid w:val="007966DE"/>
    <w:rsid w:val="00797EEB"/>
    <w:rsid w:val="007A0E6E"/>
    <w:rsid w:val="007A0E83"/>
    <w:rsid w:val="007A1E88"/>
    <w:rsid w:val="007A2A29"/>
    <w:rsid w:val="007A396A"/>
    <w:rsid w:val="007A3A6F"/>
    <w:rsid w:val="007A3E79"/>
    <w:rsid w:val="007A49F0"/>
    <w:rsid w:val="007A4B38"/>
    <w:rsid w:val="007A4CF3"/>
    <w:rsid w:val="007A5DA0"/>
    <w:rsid w:val="007A7ECA"/>
    <w:rsid w:val="007B005A"/>
    <w:rsid w:val="007B02D5"/>
    <w:rsid w:val="007B0649"/>
    <w:rsid w:val="007B07B2"/>
    <w:rsid w:val="007B15EA"/>
    <w:rsid w:val="007B198E"/>
    <w:rsid w:val="007B1C22"/>
    <w:rsid w:val="007B2095"/>
    <w:rsid w:val="007B3241"/>
    <w:rsid w:val="007B34CC"/>
    <w:rsid w:val="007B4642"/>
    <w:rsid w:val="007B4AF6"/>
    <w:rsid w:val="007B4B84"/>
    <w:rsid w:val="007B66C9"/>
    <w:rsid w:val="007B6773"/>
    <w:rsid w:val="007C049F"/>
    <w:rsid w:val="007C1A58"/>
    <w:rsid w:val="007C2B3C"/>
    <w:rsid w:val="007C2B81"/>
    <w:rsid w:val="007C3E10"/>
    <w:rsid w:val="007C46FB"/>
    <w:rsid w:val="007C5EDB"/>
    <w:rsid w:val="007C6113"/>
    <w:rsid w:val="007C79C7"/>
    <w:rsid w:val="007D00B0"/>
    <w:rsid w:val="007D01D1"/>
    <w:rsid w:val="007D0306"/>
    <w:rsid w:val="007D0382"/>
    <w:rsid w:val="007D17AD"/>
    <w:rsid w:val="007D1825"/>
    <w:rsid w:val="007D1D61"/>
    <w:rsid w:val="007D3158"/>
    <w:rsid w:val="007D4C96"/>
    <w:rsid w:val="007D4D41"/>
    <w:rsid w:val="007D4E81"/>
    <w:rsid w:val="007D5293"/>
    <w:rsid w:val="007E0CB8"/>
    <w:rsid w:val="007E2111"/>
    <w:rsid w:val="007E2930"/>
    <w:rsid w:val="007E2B2B"/>
    <w:rsid w:val="007E2E3F"/>
    <w:rsid w:val="007E38BE"/>
    <w:rsid w:val="007E4666"/>
    <w:rsid w:val="007E5052"/>
    <w:rsid w:val="007E5104"/>
    <w:rsid w:val="007E5443"/>
    <w:rsid w:val="007E5ABA"/>
    <w:rsid w:val="007E74F3"/>
    <w:rsid w:val="007F1853"/>
    <w:rsid w:val="007F1AE8"/>
    <w:rsid w:val="007F1E13"/>
    <w:rsid w:val="007F24C5"/>
    <w:rsid w:val="007F26D6"/>
    <w:rsid w:val="007F4711"/>
    <w:rsid w:val="007F5CA6"/>
    <w:rsid w:val="007F63E1"/>
    <w:rsid w:val="00803BA1"/>
    <w:rsid w:val="00805331"/>
    <w:rsid w:val="00810B4B"/>
    <w:rsid w:val="0081232E"/>
    <w:rsid w:val="0081287C"/>
    <w:rsid w:val="00812F02"/>
    <w:rsid w:val="008132E7"/>
    <w:rsid w:val="008138D0"/>
    <w:rsid w:val="008147A3"/>
    <w:rsid w:val="00814AEC"/>
    <w:rsid w:val="0081629F"/>
    <w:rsid w:val="008162BE"/>
    <w:rsid w:val="00816A6C"/>
    <w:rsid w:val="00816C9D"/>
    <w:rsid w:val="0081781F"/>
    <w:rsid w:val="00817CE6"/>
    <w:rsid w:val="00820540"/>
    <w:rsid w:val="00821218"/>
    <w:rsid w:val="00822130"/>
    <w:rsid w:val="0082232F"/>
    <w:rsid w:val="00822F55"/>
    <w:rsid w:val="0082516C"/>
    <w:rsid w:val="008304A3"/>
    <w:rsid w:val="00830727"/>
    <w:rsid w:val="00830B9D"/>
    <w:rsid w:val="00831496"/>
    <w:rsid w:val="00831B9C"/>
    <w:rsid w:val="00833715"/>
    <w:rsid w:val="008339ED"/>
    <w:rsid w:val="008344C1"/>
    <w:rsid w:val="00834C33"/>
    <w:rsid w:val="00835783"/>
    <w:rsid w:val="00835F67"/>
    <w:rsid w:val="0083642E"/>
    <w:rsid w:val="00836B87"/>
    <w:rsid w:val="00840AC8"/>
    <w:rsid w:val="00840D7B"/>
    <w:rsid w:val="00841248"/>
    <w:rsid w:val="008412E2"/>
    <w:rsid w:val="00842034"/>
    <w:rsid w:val="00842BC0"/>
    <w:rsid w:val="00843D49"/>
    <w:rsid w:val="00844816"/>
    <w:rsid w:val="00844BBB"/>
    <w:rsid w:val="00845053"/>
    <w:rsid w:val="00845876"/>
    <w:rsid w:val="00845D28"/>
    <w:rsid w:val="00847365"/>
    <w:rsid w:val="00850648"/>
    <w:rsid w:val="00850AF7"/>
    <w:rsid w:val="008532A2"/>
    <w:rsid w:val="00853C41"/>
    <w:rsid w:val="0085437E"/>
    <w:rsid w:val="00854C27"/>
    <w:rsid w:val="00855CCA"/>
    <w:rsid w:val="0085616C"/>
    <w:rsid w:val="00860FA6"/>
    <w:rsid w:val="00861D93"/>
    <w:rsid w:val="00863556"/>
    <w:rsid w:val="008637D5"/>
    <w:rsid w:val="00865726"/>
    <w:rsid w:val="00866F4D"/>
    <w:rsid w:val="0086784F"/>
    <w:rsid w:val="00867C05"/>
    <w:rsid w:val="00870FA5"/>
    <w:rsid w:val="00871338"/>
    <w:rsid w:val="00872BCC"/>
    <w:rsid w:val="00873507"/>
    <w:rsid w:val="00873EA3"/>
    <w:rsid w:val="00873FD4"/>
    <w:rsid w:val="00874213"/>
    <w:rsid w:val="0087568E"/>
    <w:rsid w:val="00875883"/>
    <w:rsid w:val="00877170"/>
    <w:rsid w:val="008773B7"/>
    <w:rsid w:val="00877A40"/>
    <w:rsid w:val="00877A84"/>
    <w:rsid w:val="00877B84"/>
    <w:rsid w:val="00880274"/>
    <w:rsid w:val="0088120C"/>
    <w:rsid w:val="00881277"/>
    <w:rsid w:val="008837E0"/>
    <w:rsid w:val="008846C2"/>
    <w:rsid w:val="008854F3"/>
    <w:rsid w:val="008861B2"/>
    <w:rsid w:val="008861E8"/>
    <w:rsid w:val="0088652C"/>
    <w:rsid w:val="008872DC"/>
    <w:rsid w:val="00890474"/>
    <w:rsid w:val="00890548"/>
    <w:rsid w:val="00890ABF"/>
    <w:rsid w:val="00891F92"/>
    <w:rsid w:val="0089218E"/>
    <w:rsid w:val="00892333"/>
    <w:rsid w:val="00892411"/>
    <w:rsid w:val="00892427"/>
    <w:rsid w:val="0089392B"/>
    <w:rsid w:val="008939FC"/>
    <w:rsid w:val="008954F8"/>
    <w:rsid w:val="00895D02"/>
    <w:rsid w:val="008968C0"/>
    <w:rsid w:val="00896C4F"/>
    <w:rsid w:val="008978C8"/>
    <w:rsid w:val="008A0549"/>
    <w:rsid w:val="008A1257"/>
    <w:rsid w:val="008A1619"/>
    <w:rsid w:val="008A2904"/>
    <w:rsid w:val="008A2933"/>
    <w:rsid w:val="008A35CA"/>
    <w:rsid w:val="008A3989"/>
    <w:rsid w:val="008A44FA"/>
    <w:rsid w:val="008A657A"/>
    <w:rsid w:val="008A6B0E"/>
    <w:rsid w:val="008A7A58"/>
    <w:rsid w:val="008A7CE7"/>
    <w:rsid w:val="008B00DA"/>
    <w:rsid w:val="008B06A3"/>
    <w:rsid w:val="008B2762"/>
    <w:rsid w:val="008B2D71"/>
    <w:rsid w:val="008B4E18"/>
    <w:rsid w:val="008B52F2"/>
    <w:rsid w:val="008B6433"/>
    <w:rsid w:val="008B6BC1"/>
    <w:rsid w:val="008C03F9"/>
    <w:rsid w:val="008C1CD7"/>
    <w:rsid w:val="008C377D"/>
    <w:rsid w:val="008C5A33"/>
    <w:rsid w:val="008C709C"/>
    <w:rsid w:val="008C788E"/>
    <w:rsid w:val="008D3416"/>
    <w:rsid w:val="008D449C"/>
    <w:rsid w:val="008D5C9B"/>
    <w:rsid w:val="008D5E98"/>
    <w:rsid w:val="008D5EE1"/>
    <w:rsid w:val="008D6B23"/>
    <w:rsid w:val="008D6DBF"/>
    <w:rsid w:val="008E0678"/>
    <w:rsid w:val="008E27BB"/>
    <w:rsid w:val="008E2FA3"/>
    <w:rsid w:val="008E350D"/>
    <w:rsid w:val="008E3C5E"/>
    <w:rsid w:val="008E44E8"/>
    <w:rsid w:val="008E5642"/>
    <w:rsid w:val="008E5958"/>
    <w:rsid w:val="008E5F0F"/>
    <w:rsid w:val="008E6188"/>
    <w:rsid w:val="008E7613"/>
    <w:rsid w:val="008E7EF8"/>
    <w:rsid w:val="008F183E"/>
    <w:rsid w:val="008F2242"/>
    <w:rsid w:val="008F3CD6"/>
    <w:rsid w:val="008F4374"/>
    <w:rsid w:val="008F48A5"/>
    <w:rsid w:val="008F52BD"/>
    <w:rsid w:val="008F5862"/>
    <w:rsid w:val="0090024B"/>
    <w:rsid w:val="00901089"/>
    <w:rsid w:val="0090250C"/>
    <w:rsid w:val="009049AF"/>
    <w:rsid w:val="00905D63"/>
    <w:rsid w:val="0090712C"/>
    <w:rsid w:val="0090750C"/>
    <w:rsid w:val="009100B0"/>
    <w:rsid w:val="00910786"/>
    <w:rsid w:val="00912716"/>
    <w:rsid w:val="00913820"/>
    <w:rsid w:val="00915508"/>
    <w:rsid w:val="00915856"/>
    <w:rsid w:val="00917225"/>
    <w:rsid w:val="00921689"/>
    <w:rsid w:val="00921E39"/>
    <w:rsid w:val="00922839"/>
    <w:rsid w:val="009229B0"/>
    <w:rsid w:val="0092416F"/>
    <w:rsid w:val="00925822"/>
    <w:rsid w:val="00926E1B"/>
    <w:rsid w:val="00927C3C"/>
    <w:rsid w:val="00927E91"/>
    <w:rsid w:val="0093218A"/>
    <w:rsid w:val="00933F96"/>
    <w:rsid w:val="009343B4"/>
    <w:rsid w:val="00934648"/>
    <w:rsid w:val="00935558"/>
    <w:rsid w:val="00936320"/>
    <w:rsid w:val="00936F42"/>
    <w:rsid w:val="00937AE1"/>
    <w:rsid w:val="0094008C"/>
    <w:rsid w:val="009402D0"/>
    <w:rsid w:val="00941B5F"/>
    <w:rsid w:val="00942799"/>
    <w:rsid w:val="009431DA"/>
    <w:rsid w:val="00944F53"/>
    <w:rsid w:val="0094517B"/>
    <w:rsid w:val="00945A8B"/>
    <w:rsid w:val="0094601F"/>
    <w:rsid w:val="00947590"/>
    <w:rsid w:val="0094783D"/>
    <w:rsid w:val="00947AF1"/>
    <w:rsid w:val="00951E83"/>
    <w:rsid w:val="009539C4"/>
    <w:rsid w:val="00953B18"/>
    <w:rsid w:val="009554BE"/>
    <w:rsid w:val="009576D5"/>
    <w:rsid w:val="009606D4"/>
    <w:rsid w:val="009613DD"/>
    <w:rsid w:val="009616F8"/>
    <w:rsid w:val="00962D18"/>
    <w:rsid w:val="00963C4F"/>
    <w:rsid w:val="009640D4"/>
    <w:rsid w:val="00964BC7"/>
    <w:rsid w:val="0096546D"/>
    <w:rsid w:val="00967238"/>
    <w:rsid w:val="00967813"/>
    <w:rsid w:val="00970490"/>
    <w:rsid w:val="00970C97"/>
    <w:rsid w:val="00972030"/>
    <w:rsid w:val="0097234B"/>
    <w:rsid w:val="00973292"/>
    <w:rsid w:val="009734DB"/>
    <w:rsid w:val="00974B8F"/>
    <w:rsid w:val="0097722A"/>
    <w:rsid w:val="00977765"/>
    <w:rsid w:val="00977B1E"/>
    <w:rsid w:val="0098167F"/>
    <w:rsid w:val="00981E3E"/>
    <w:rsid w:val="009842FC"/>
    <w:rsid w:val="00984CCC"/>
    <w:rsid w:val="0098545B"/>
    <w:rsid w:val="009854F2"/>
    <w:rsid w:val="00985879"/>
    <w:rsid w:val="00985A0F"/>
    <w:rsid w:val="009906B1"/>
    <w:rsid w:val="009908DA"/>
    <w:rsid w:val="00990EFA"/>
    <w:rsid w:val="00990FDF"/>
    <w:rsid w:val="0099275F"/>
    <w:rsid w:val="00992C4D"/>
    <w:rsid w:val="0099624C"/>
    <w:rsid w:val="00996321"/>
    <w:rsid w:val="009968F9"/>
    <w:rsid w:val="00997AF8"/>
    <w:rsid w:val="009A1B3D"/>
    <w:rsid w:val="009A2806"/>
    <w:rsid w:val="009A3792"/>
    <w:rsid w:val="009A5178"/>
    <w:rsid w:val="009A615F"/>
    <w:rsid w:val="009A6BF0"/>
    <w:rsid w:val="009B06C0"/>
    <w:rsid w:val="009B109E"/>
    <w:rsid w:val="009B10AA"/>
    <w:rsid w:val="009B1988"/>
    <w:rsid w:val="009B1DDA"/>
    <w:rsid w:val="009B2D47"/>
    <w:rsid w:val="009B3233"/>
    <w:rsid w:val="009B45CA"/>
    <w:rsid w:val="009B5B02"/>
    <w:rsid w:val="009B6B83"/>
    <w:rsid w:val="009B7372"/>
    <w:rsid w:val="009C0DB9"/>
    <w:rsid w:val="009C0ED8"/>
    <w:rsid w:val="009C23E5"/>
    <w:rsid w:val="009C2B7B"/>
    <w:rsid w:val="009C2BE1"/>
    <w:rsid w:val="009C313E"/>
    <w:rsid w:val="009C5729"/>
    <w:rsid w:val="009C5C42"/>
    <w:rsid w:val="009C6128"/>
    <w:rsid w:val="009C6311"/>
    <w:rsid w:val="009C6887"/>
    <w:rsid w:val="009C6F6B"/>
    <w:rsid w:val="009C7157"/>
    <w:rsid w:val="009C72F2"/>
    <w:rsid w:val="009C78B1"/>
    <w:rsid w:val="009D1057"/>
    <w:rsid w:val="009D16E8"/>
    <w:rsid w:val="009D22DF"/>
    <w:rsid w:val="009D2EEE"/>
    <w:rsid w:val="009D48DB"/>
    <w:rsid w:val="009D6903"/>
    <w:rsid w:val="009D6CA4"/>
    <w:rsid w:val="009D6FA2"/>
    <w:rsid w:val="009E204E"/>
    <w:rsid w:val="009E2A90"/>
    <w:rsid w:val="009E4313"/>
    <w:rsid w:val="009E6796"/>
    <w:rsid w:val="009E6D83"/>
    <w:rsid w:val="009E7DD3"/>
    <w:rsid w:val="009F004C"/>
    <w:rsid w:val="009F049A"/>
    <w:rsid w:val="009F0E8C"/>
    <w:rsid w:val="009F1293"/>
    <w:rsid w:val="009F1ED5"/>
    <w:rsid w:val="009F31E8"/>
    <w:rsid w:val="009F3526"/>
    <w:rsid w:val="009F409C"/>
    <w:rsid w:val="009F4310"/>
    <w:rsid w:val="009F5611"/>
    <w:rsid w:val="009F6D33"/>
    <w:rsid w:val="009F6E97"/>
    <w:rsid w:val="009F71D6"/>
    <w:rsid w:val="00A0015D"/>
    <w:rsid w:val="00A0044A"/>
    <w:rsid w:val="00A008A0"/>
    <w:rsid w:val="00A01401"/>
    <w:rsid w:val="00A02861"/>
    <w:rsid w:val="00A0394E"/>
    <w:rsid w:val="00A03B44"/>
    <w:rsid w:val="00A06370"/>
    <w:rsid w:val="00A065B2"/>
    <w:rsid w:val="00A07590"/>
    <w:rsid w:val="00A07681"/>
    <w:rsid w:val="00A103DC"/>
    <w:rsid w:val="00A10927"/>
    <w:rsid w:val="00A10F3F"/>
    <w:rsid w:val="00A1311A"/>
    <w:rsid w:val="00A134A9"/>
    <w:rsid w:val="00A134C3"/>
    <w:rsid w:val="00A1556D"/>
    <w:rsid w:val="00A15817"/>
    <w:rsid w:val="00A17B37"/>
    <w:rsid w:val="00A20AEA"/>
    <w:rsid w:val="00A20B1E"/>
    <w:rsid w:val="00A21B80"/>
    <w:rsid w:val="00A21CDF"/>
    <w:rsid w:val="00A222D7"/>
    <w:rsid w:val="00A22AFF"/>
    <w:rsid w:val="00A23642"/>
    <w:rsid w:val="00A24EB0"/>
    <w:rsid w:val="00A254A3"/>
    <w:rsid w:val="00A26904"/>
    <w:rsid w:val="00A27203"/>
    <w:rsid w:val="00A27489"/>
    <w:rsid w:val="00A309E0"/>
    <w:rsid w:val="00A317F5"/>
    <w:rsid w:val="00A31A0C"/>
    <w:rsid w:val="00A31E5C"/>
    <w:rsid w:val="00A3494C"/>
    <w:rsid w:val="00A36382"/>
    <w:rsid w:val="00A403DC"/>
    <w:rsid w:val="00A403DF"/>
    <w:rsid w:val="00A426C1"/>
    <w:rsid w:val="00A435A4"/>
    <w:rsid w:val="00A440FE"/>
    <w:rsid w:val="00A465D7"/>
    <w:rsid w:val="00A467A8"/>
    <w:rsid w:val="00A46E00"/>
    <w:rsid w:val="00A47408"/>
    <w:rsid w:val="00A47C50"/>
    <w:rsid w:val="00A500DE"/>
    <w:rsid w:val="00A511DB"/>
    <w:rsid w:val="00A54675"/>
    <w:rsid w:val="00A54B3C"/>
    <w:rsid w:val="00A54CE1"/>
    <w:rsid w:val="00A557F4"/>
    <w:rsid w:val="00A559E7"/>
    <w:rsid w:val="00A564C6"/>
    <w:rsid w:val="00A57556"/>
    <w:rsid w:val="00A60234"/>
    <w:rsid w:val="00A616F2"/>
    <w:rsid w:val="00A62611"/>
    <w:rsid w:val="00A63A9A"/>
    <w:rsid w:val="00A63D38"/>
    <w:rsid w:val="00A64321"/>
    <w:rsid w:val="00A651AF"/>
    <w:rsid w:val="00A65C97"/>
    <w:rsid w:val="00A66B62"/>
    <w:rsid w:val="00A70DB7"/>
    <w:rsid w:val="00A72938"/>
    <w:rsid w:val="00A73259"/>
    <w:rsid w:val="00A73870"/>
    <w:rsid w:val="00A73882"/>
    <w:rsid w:val="00A738BE"/>
    <w:rsid w:val="00A73C23"/>
    <w:rsid w:val="00A73C98"/>
    <w:rsid w:val="00A74872"/>
    <w:rsid w:val="00A754BF"/>
    <w:rsid w:val="00A80FBA"/>
    <w:rsid w:val="00A8191C"/>
    <w:rsid w:val="00A8478D"/>
    <w:rsid w:val="00A849F0"/>
    <w:rsid w:val="00A8592F"/>
    <w:rsid w:val="00A85DF9"/>
    <w:rsid w:val="00A86117"/>
    <w:rsid w:val="00A863AA"/>
    <w:rsid w:val="00A86B78"/>
    <w:rsid w:val="00A87A17"/>
    <w:rsid w:val="00A87CAD"/>
    <w:rsid w:val="00A90261"/>
    <w:rsid w:val="00A90984"/>
    <w:rsid w:val="00A90D5C"/>
    <w:rsid w:val="00A91B92"/>
    <w:rsid w:val="00A92A4C"/>
    <w:rsid w:val="00A93096"/>
    <w:rsid w:val="00A9425B"/>
    <w:rsid w:val="00A96914"/>
    <w:rsid w:val="00A97C22"/>
    <w:rsid w:val="00AA0F16"/>
    <w:rsid w:val="00AA1170"/>
    <w:rsid w:val="00AA16BD"/>
    <w:rsid w:val="00AA1D5F"/>
    <w:rsid w:val="00AA2834"/>
    <w:rsid w:val="00AA3D0F"/>
    <w:rsid w:val="00AA4701"/>
    <w:rsid w:val="00AA5625"/>
    <w:rsid w:val="00AA7A82"/>
    <w:rsid w:val="00AB00AF"/>
    <w:rsid w:val="00AB0972"/>
    <w:rsid w:val="00AB121D"/>
    <w:rsid w:val="00AB41CB"/>
    <w:rsid w:val="00AB5B1F"/>
    <w:rsid w:val="00AB620E"/>
    <w:rsid w:val="00AB6C17"/>
    <w:rsid w:val="00AB7712"/>
    <w:rsid w:val="00AB7EF1"/>
    <w:rsid w:val="00AC1C3F"/>
    <w:rsid w:val="00AC21D8"/>
    <w:rsid w:val="00AC24C5"/>
    <w:rsid w:val="00AC2768"/>
    <w:rsid w:val="00AC3D56"/>
    <w:rsid w:val="00AC40AA"/>
    <w:rsid w:val="00AC42C3"/>
    <w:rsid w:val="00AC6807"/>
    <w:rsid w:val="00AC6BC3"/>
    <w:rsid w:val="00AC7C45"/>
    <w:rsid w:val="00AC7F10"/>
    <w:rsid w:val="00AD055F"/>
    <w:rsid w:val="00AD087F"/>
    <w:rsid w:val="00AD10AA"/>
    <w:rsid w:val="00AD2330"/>
    <w:rsid w:val="00AD2942"/>
    <w:rsid w:val="00AD3305"/>
    <w:rsid w:val="00AD47F3"/>
    <w:rsid w:val="00AD533B"/>
    <w:rsid w:val="00AD5C68"/>
    <w:rsid w:val="00AD5E7B"/>
    <w:rsid w:val="00AD5F93"/>
    <w:rsid w:val="00AD686C"/>
    <w:rsid w:val="00AE0C0A"/>
    <w:rsid w:val="00AE22C6"/>
    <w:rsid w:val="00AE3037"/>
    <w:rsid w:val="00AE3564"/>
    <w:rsid w:val="00AE39EA"/>
    <w:rsid w:val="00AE3EFB"/>
    <w:rsid w:val="00AE5E9C"/>
    <w:rsid w:val="00AE67F8"/>
    <w:rsid w:val="00AE6985"/>
    <w:rsid w:val="00AE7289"/>
    <w:rsid w:val="00AE7921"/>
    <w:rsid w:val="00AF0903"/>
    <w:rsid w:val="00AF0ACE"/>
    <w:rsid w:val="00AF0C9F"/>
    <w:rsid w:val="00AF1844"/>
    <w:rsid w:val="00AF1962"/>
    <w:rsid w:val="00AF21D8"/>
    <w:rsid w:val="00AF2BCE"/>
    <w:rsid w:val="00AF4675"/>
    <w:rsid w:val="00AF536C"/>
    <w:rsid w:val="00AF56DA"/>
    <w:rsid w:val="00AF7BB6"/>
    <w:rsid w:val="00B008C9"/>
    <w:rsid w:val="00B00C7D"/>
    <w:rsid w:val="00B01104"/>
    <w:rsid w:val="00B016AE"/>
    <w:rsid w:val="00B027F7"/>
    <w:rsid w:val="00B02E6F"/>
    <w:rsid w:val="00B041A5"/>
    <w:rsid w:val="00B04EFB"/>
    <w:rsid w:val="00B06799"/>
    <w:rsid w:val="00B068CD"/>
    <w:rsid w:val="00B07AF1"/>
    <w:rsid w:val="00B11F5C"/>
    <w:rsid w:val="00B122BE"/>
    <w:rsid w:val="00B122E1"/>
    <w:rsid w:val="00B123C3"/>
    <w:rsid w:val="00B20900"/>
    <w:rsid w:val="00B20C54"/>
    <w:rsid w:val="00B220D8"/>
    <w:rsid w:val="00B226A7"/>
    <w:rsid w:val="00B23299"/>
    <w:rsid w:val="00B23F60"/>
    <w:rsid w:val="00B25311"/>
    <w:rsid w:val="00B262AA"/>
    <w:rsid w:val="00B26488"/>
    <w:rsid w:val="00B272A0"/>
    <w:rsid w:val="00B27419"/>
    <w:rsid w:val="00B27763"/>
    <w:rsid w:val="00B27AD8"/>
    <w:rsid w:val="00B30896"/>
    <w:rsid w:val="00B31332"/>
    <w:rsid w:val="00B31547"/>
    <w:rsid w:val="00B33B11"/>
    <w:rsid w:val="00B34C72"/>
    <w:rsid w:val="00B35339"/>
    <w:rsid w:val="00B356BD"/>
    <w:rsid w:val="00B35F0F"/>
    <w:rsid w:val="00B36014"/>
    <w:rsid w:val="00B37B9B"/>
    <w:rsid w:val="00B40128"/>
    <w:rsid w:val="00B40B0E"/>
    <w:rsid w:val="00B4139D"/>
    <w:rsid w:val="00B413B0"/>
    <w:rsid w:val="00B41824"/>
    <w:rsid w:val="00B4219F"/>
    <w:rsid w:val="00B421EA"/>
    <w:rsid w:val="00B43BDD"/>
    <w:rsid w:val="00B45219"/>
    <w:rsid w:val="00B47F31"/>
    <w:rsid w:val="00B51908"/>
    <w:rsid w:val="00B525A2"/>
    <w:rsid w:val="00B5265F"/>
    <w:rsid w:val="00B547AA"/>
    <w:rsid w:val="00B56C32"/>
    <w:rsid w:val="00B57EFA"/>
    <w:rsid w:val="00B60FE8"/>
    <w:rsid w:val="00B62541"/>
    <w:rsid w:val="00B629ED"/>
    <w:rsid w:val="00B62AF0"/>
    <w:rsid w:val="00B63D77"/>
    <w:rsid w:val="00B64622"/>
    <w:rsid w:val="00B649D8"/>
    <w:rsid w:val="00B65902"/>
    <w:rsid w:val="00B66479"/>
    <w:rsid w:val="00B677AF"/>
    <w:rsid w:val="00B677B1"/>
    <w:rsid w:val="00B67913"/>
    <w:rsid w:val="00B701FE"/>
    <w:rsid w:val="00B709F8"/>
    <w:rsid w:val="00B71560"/>
    <w:rsid w:val="00B71884"/>
    <w:rsid w:val="00B735D8"/>
    <w:rsid w:val="00B73F04"/>
    <w:rsid w:val="00B76855"/>
    <w:rsid w:val="00B76D58"/>
    <w:rsid w:val="00B7716C"/>
    <w:rsid w:val="00B77B94"/>
    <w:rsid w:val="00B806E6"/>
    <w:rsid w:val="00B80F0F"/>
    <w:rsid w:val="00B8188A"/>
    <w:rsid w:val="00B8365F"/>
    <w:rsid w:val="00B83A10"/>
    <w:rsid w:val="00B83DFD"/>
    <w:rsid w:val="00B864CA"/>
    <w:rsid w:val="00B871D9"/>
    <w:rsid w:val="00B87C82"/>
    <w:rsid w:val="00B904A3"/>
    <w:rsid w:val="00B92170"/>
    <w:rsid w:val="00B93030"/>
    <w:rsid w:val="00B93B0F"/>
    <w:rsid w:val="00B93BA7"/>
    <w:rsid w:val="00B952CE"/>
    <w:rsid w:val="00B95607"/>
    <w:rsid w:val="00B970E0"/>
    <w:rsid w:val="00B979FA"/>
    <w:rsid w:val="00B97A23"/>
    <w:rsid w:val="00B97F08"/>
    <w:rsid w:val="00BA01CD"/>
    <w:rsid w:val="00BA024C"/>
    <w:rsid w:val="00BA364A"/>
    <w:rsid w:val="00BA414D"/>
    <w:rsid w:val="00BA458C"/>
    <w:rsid w:val="00BA6BC5"/>
    <w:rsid w:val="00BA6CE2"/>
    <w:rsid w:val="00BB0C52"/>
    <w:rsid w:val="00BB21C8"/>
    <w:rsid w:val="00BB2E68"/>
    <w:rsid w:val="00BB5AB0"/>
    <w:rsid w:val="00BB616E"/>
    <w:rsid w:val="00BB7FA9"/>
    <w:rsid w:val="00BC0154"/>
    <w:rsid w:val="00BC0576"/>
    <w:rsid w:val="00BC1A47"/>
    <w:rsid w:val="00BC2201"/>
    <w:rsid w:val="00BC2EA0"/>
    <w:rsid w:val="00BC36E2"/>
    <w:rsid w:val="00BC40BC"/>
    <w:rsid w:val="00BC470A"/>
    <w:rsid w:val="00BC53B9"/>
    <w:rsid w:val="00BC6459"/>
    <w:rsid w:val="00BC68D5"/>
    <w:rsid w:val="00BC7051"/>
    <w:rsid w:val="00BD002F"/>
    <w:rsid w:val="00BD1401"/>
    <w:rsid w:val="00BD15EC"/>
    <w:rsid w:val="00BD1602"/>
    <w:rsid w:val="00BD1931"/>
    <w:rsid w:val="00BD1A8D"/>
    <w:rsid w:val="00BD24C5"/>
    <w:rsid w:val="00BD2BC3"/>
    <w:rsid w:val="00BD3655"/>
    <w:rsid w:val="00BD3B22"/>
    <w:rsid w:val="00BD4ACE"/>
    <w:rsid w:val="00BD4BC8"/>
    <w:rsid w:val="00BD563D"/>
    <w:rsid w:val="00BD6F6C"/>
    <w:rsid w:val="00BD7427"/>
    <w:rsid w:val="00BD76E3"/>
    <w:rsid w:val="00BE17AD"/>
    <w:rsid w:val="00BE21F1"/>
    <w:rsid w:val="00BE2386"/>
    <w:rsid w:val="00BE3757"/>
    <w:rsid w:val="00BE3ECC"/>
    <w:rsid w:val="00BE51D7"/>
    <w:rsid w:val="00BE5C09"/>
    <w:rsid w:val="00BE6283"/>
    <w:rsid w:val="00BE66BA"/>
    <w:rsid w:val="00BE6DA4"/>
    <w:rsid w:val="00BE70E7"/>
    <w:rsid w:val="00BE7561"/>
    <w:rsid w:val="00BF0A88"/>
    <w:rsid w:val="00BF160F"/>
    <w:rsid w:val="00BF1AD2"/>
    <w:rsid w:val="00BF1D7C"/>
    <w:rsid w:val="00BF23D6"/>
    <w:rsid w:val="00BF3EFE"/>
    <w:rsid w:val="00BF413A"/>
    <w:rsid w:val="00BF5844"/>
    <w:rsid w:val="00BF5A0B"/>
    <w:rsid w:val="00BF6649"/>
    <w:rsid w:val="00BF6F56"/>
    <w:rsid w:val="00C00882"/>
    <w:rsid w:val="00C027A6"/>
    <w:rsid w:val="00C0329C"/>
    <w:rsid w:val="00C03917"/>
    <w:rsid w:val="00C03C26"/>
    <w:rsid w:val="00C043EA"/>
    <w:rsid w:val="00C04597"/>
    <w:rsid w:val="00C05C54"/>
    <w:rsid w:val="00C05DD9"/>
    <w:rsid w:val="00C06C54"/>
    <w:rsid w:val="00C070FF"/>
    <w:rsid w:val="00C0747C"/>
    <w:rsid w:val="00C1128B"/>
    <w:rsid w:val="00C11A65"/>
    <w:rsid w:val="00C1210B"/>
    <w:rsid w:val="00C12738"/>
    <w:rsid w:val="00C13811"/>
    <w:rsid w:val="00C13D60"/>
    <w:rsid w:val="00C1568F"/>
    <w:rsid w:val="00C16524"/>
    <w:rsid w:val="00C16D38"/>
    <w:rsid w:val="00C17DC1"/>
    <w:rsid w:val="00C23AF4"/>
    <w:rsid w:val="00C23CD3"/>
    <w:rsid w:val="00C24E1F"/>
    <w:rsid w:val="00C261AB"/>
    <w:rsid w:val="00C321D1"/>
    <w:rsid w:val="00C3268C"/>
    <w:rsid w:val="00C3291C"/>
    <w:rsid w:val="00C3351E"/>
    <w:rsid w:val="00C344D6"/>
    <w:rsid w:val="00C351AF"/>
    <w:rsid w:val="00C3720E"/>
    <w:rsid w:val="00C374CF"/>
    <w:rsid w:val="00C37C87"/>
    <w:rsid w:val="00C40B33"/>
    <w:rsid w:val="00C410F5"/>
    <w:rsid w:val="00C41641"/>
    <w:rsid w:val="00C419AA"/>
    <w:rsid w:val="00C42419"/>
    <w:rsid w:val="00C43348"/>
    <w:rsid w:val="00C43D25"/>
    <w:rsid w:val="00C44860"/>
    <w:rsid w:val="00C460E4"/>
    <w:rsid w:val="00C4647B"/>
    <w:rsid w:val="00C47DD5"/>
    <w:rsid w:val="00C503FF"/>
    <w:rsid w:val="00C50A05"/>
    <w:rsid w:val="00C517CE"/>
    <w:rsid w:val="00C51C7A"/>
    <w:rsid w:val="00C54C18"/>
    <w:rsid w:val="00C558A4"/>
    <w:rsid w:val="00C56194"/>
    <w:rsid w:val="00C5628D"/>
    <w:rsid w:val="00C56976"/>
    <w:rsid w:val="00C5711F"/>
    <w:rsid w:val="00C57222"/>
    <w:rsid w:val="00C576F5"/>
    <w:rsid w:val="00C61A9E"/>
    <w:rsid w:val="00C6250B"/>
    <w:rsid w:val="00C64023"/>
    <w:rsid w:val="00C65998"/>
    <w:rsid w:val="00C65A50"/>
    <w:rsid w:val="00C66228"/>
    <w:rsid w:val="00C6716F"/>
    <w:rsid w:val="00C6729E"/>
    <w:rsid w:val="00C70DF9"/>
    <w:rsid w:val="00C71A08"/>
    <w:rsid w:val="00C71F45"/>
    <w:rsid w:val="00C72A75"/>
    <w:rsid w:val="00C73FE3"/>
    <w:rsid w:val="00C7440A"/>
    <w:rsid w:val="00C748D3"/>
    <w:rsid w:val="00C74FA1"/>
    <w:rsid w:val="00C7507D"/>
    <w:rsid w:val="00C753F8"/>
    <w:rsid w:val="00C765DC"/>
    <w:rsid w:val="00C767E4"/>
    <w:rsid w:val="00C7682D"/>
    <w:rsid w:val="00C7795B"/>
    <w:rsid w:val="00C809EB"/>
    <w:rsid w:val="00C80F22"/>
    <w:rsid w:val="00C81342"/>
    <w:rsid w:val="00C81C4B"/>
    <w:rsid w:val="00C820BA"/>
    <w:rsid w:val="00C83266"/>
    <w:rsid w:val="00C83BED"/>
    <w:rsid w:val="00C84EA0"/>
    <w:rsid w:val="00C86703"/>
    <w:rsid w:val="00C86A4C"/>
    <w:rsid w:val="00C8749D"/>
    <w:rsid w:val="00C876D9"/>
    <w:rsid w:val="00C90D3C"/>
    <w:rsid w:val="00C913E3"/>
    <w:rsid w:val="00C934D8"/>
    <w:rsid w:val="00C955C9"/>
    <w:rsid w:val="00C95D08"/>
    <w:rsid w:val="00CA0FF7"/>
    <w:rsid w:val="00CA1093"/>
    <w:rsid w:val="00CA1CFF"/>
    <w:rsid w:val="00CA27E1"/>
    <w:rsid w:val="00CA5066"/>
    <w:rsid w:val="00CA5F3B"/>
    <w:rsid w:val="00CA6BB8"/>
    <w:rsid w:val="00CA7C02"/>
    <w:rsid w:val="00CB0E99"/>
    <w:rsid w:val="00CB1146"/>
    <w:rsid w:val="00CB198D"/>
    <w:rsid w:val="00CB1D8B"/>
    <w:rsid w:val="00CB1F89"/>
    <w:rsid w:val="00CB20B8"/>
    <w:rsid w:val="00CB21BC"/>
    <w:rsid w:val="00CB23DE"/>
    <w:rsid w:val="00CB2702"/>
    <w:rsid w:val="00CB2EE1"/>
    <w:rsid w:val="00CB4C02"/>
    <w:rsid w:val="00CB6EC5"/>
    <w:rsid w:val="00CB7139"/>
    <w:rsid w:val="00CC0074"/>
    <w:rsid w:val="00CC17F7"/>
    <w:rsid w:val="00CC3235"/>
    <w:rsid w:val="00CC3C8A"/>
    <w:rsid w:val="00CC45D4"/>
    <w:rsid w:val="00CC49CA"/>
    <w:rsid w:val="00CC5142"/>
    <w:rsid w:val="00CC5A49"/>
    <w:rsid w:val="00CC751A"/>
    <w:rsid w:val="00CC7D7A"/>
    <w:rsid w:val="00CC7F0F"/>
    <w:rsid w:val="00CD022A"/>
    <w:rsid w:val="00CD30EC"/>
    <w:rsid w:val="00CD5566"/>
    <w:rsid w:val="00CD6616"/>
    <w:rsid w:val="00CD6BDF"/>
    <w:rsid w:val="00CD74BE"/>
    <w:rsid w:val="00CE02EF"/>
    <w:rsid w:val="00CE085A"/>
    <w:rsid w:val="00CE226B"/>
    <w:rsid w:val="00CE265D"/>
    <w:rsid w:val="00CE2689"/>
    <w:rsid w:val="00CE3327"/>
    <w:rsid w:val="00CE546E"/>
    <w:rsid w:val="00CE568D"/>
    <w:rsid w:val="00CE5F4F"/>
    <w:rsid w:val="00CE723E"/>
    <w:rsid w:val="00CF0E41"/>
    <w:rsid w:val="00CF1F0B"/>
    <w:rsid w:val="00CF3E9A"/>
    <w:rsid w:val="00CF4B93"/>
    <w:rsid w:val="00CF4D63"/>
    <w:rsid w:val="00CF6620"/>
    <w:rsid w:val="00CF6E29"/>
    <w:rsid w:val="00CF73E8"/>
    <w:rsid w:val="00D018D6"/>
    <w:rsid w:val="00D01CA9"/>
    <w:rsid w:val="00D0272A"/>
    <w:rsid w:val="00D02B34"/>
    <w:rsid w:val="00D037B8"/>
    <w:rsid w:val="00D04B5E"/>
    <w:rsid w:val="00D06483"/>
    <w:rsid w:val="00D109C2"/>
    <w:rsid w:val="00D126CB"/>
    <w:rsid w:val="00D13ABF"/>
    <w:rsid w:val="00D1423A"/>
    <w:rsid w:val="00D14374"/>
    <w:rsid w:val="00D14EF2"/>
    <w:rsid w:val="00D15D1C"/>
    <w:rsid w:val="00D15DB3"/>
    <w:rsid w:val="00D15EA3"/>
    <w:rsid w:val="00D16238"/>
    <w:rsid w:val="00D162AD"/>
    <w:rsid w:val="00D172D9"/>
    <w:rsid w:val="00D17790"/>
    <w:rsid w:val="00D2058E"/>
    <w:rsid w:val="00D221CA"/>
    <w:rsid w:val="00D231C7"/>
    <w:rsid w:val="00D240D8"/>
    <w:rsid w:val="00D24767"/>
    <w:rsid w:val="00D254C3"/>
    <w:rsid w:val="00D25859"/>
    <w:rsid w:val="00D2673C"/>
    <w:rsid w:val="00D271F7"/>
    <w:rsid w:val="00D3114C"/>
    <w:rsid w:val="00D31542"/>
    <w:rsid w:val="00D33CBE"/>
    <w:rsid w:val="00D34F73"/>
    <w:rsid w:val="00D3548A"/>
    <w:rsid w:val="00D374AB"/>
    <w:rsid w:val="00D37716"/>
    <w:rsid w:val="00D40A9E"/>
    <w:rsid w:val="00D410F4"/>
    <w:rsid w:val="00D42574"/>
    <w:rsid w:val="00D434AA"/>
    <w:rsid w:val="00D43F7F"/>
    <w:rsid w:val="00D4527E"/>
    <w:rsid w:val="00D45BC8"/>
    <w:rsid w:val="00D462E7"/>
    <w:rsid w:val="00D50256"/>
    <w:rsid w:val="00D5056C"/>
    <w:rsid w:val="00D52371"/>
    <w:rsid w:val="00D523AD"/>
    <w:rsid w:val="00D53073"/>
    <w:rsid w:val="00D534C2"/>
    <w:rsid w:val="00D540B1"/>
    <w:rsid w:val="00D542D4"/>
    <w:rsid w:val="00D55640"/>
    <w:rsid w:val="00D60E3D"/>
    <w:rsid w:val="00D61193"/>
    <w:rsid w:val="00D63044"/>
    <w:rsid w:val="00D637CB"/>
    <w:rsid w:val="00D639C2"/>
    <w:rsid w:val="00D6499B"/>
    <w:rsid w:val="00D66183"/>
    <w:rsid w:val="00D662B5"/>
    <w:rsid w:val="00D66E9D"/>
    <w:rsid w:val="00D6738C"/>
    <w:rsid w:val="00D67642"/>
    <w:rsid w:val="00D73841"/>
    <w:rsid w:val="00D73DDE"/>
    <w:rsid w:val="00D76CBB"/>
    <w:rsid w:val="00D80AF4"/>
    <w:rsid w:val="00D838EE"/>
    <w:rsid w:val="00D84198"/>
    <w:rsid w:val="00D849C0"/>
    <w:rsid w:val="00D852B5"/>
    <w:rsid w:val="00D85994"/>
    <w:rsid w:val="00D86809"/>
    <w:rsid w:val="00D872E2"/>
    <w:rsid w:val="00D8736B"/>
    <w:rsid w:val="00D87D70"/>
    <w:rsid w:val="00D913FA"/>
    <w:rsid w:val="00D916B2"/>
    <w:rsid w:val="00D921E5"/>
    <w:rsid w:val="00D93C7F"/>
    <w:rsid w:val="00D9627E"/>
    <w:rsid w:val="00D963F7"/>
    <w:rsid w:val="00DA09D4"/>
    <w:rsid w:val="00DA0D04"/>
    <w:rsid w:val="00DA3AAB"/>
    <w:rsid w:val="00DA4312"/>
    <w:rsid w:val="00DA489E"/>
    <w:rsid w:val="00DA6016"/>
    <w:rsid w:val="00DA6AAA"/>
    <w:rsid w:val="00DB0867"/>
    <w:rsid w:val="00DB154F"/>
    <w:rsid w:val="00DB31A9"/>
    <w:rsid w:val="00DB3631"/>
    <w:rsid w:val="00DB3E4E"/>
    <w:rsid w:val="00DB47DD"/>
    <w:rsid w:val="00DB4A8E"/>
    <w:rsid w:val="00DB55C0"/>
    <w:rsid w:val="00DB5CC4"/>
    <w:rsid w:val="00DB5D4F"/>
    <w:rsid w:val="00DB689D"/>
    <w:rsid w:val="00DC00F4"/>
    <w:rsid w:val="00DC146D"/>
    <w:rsid w:val="00DC270A"/>
    <w:rsid w:val="00DC28B4"/>
    <w:rsid w:val="00DC2DAA"/>
    <w:rsid w:val="00DC3AA0"/>
    <w:rsid w:val="00DC3D71"/>
    <w:rsid w:val="00DC46F7"/>
    <w:rsid w:val="00DC5255"/>
    <w:rsid w:val="00DC543D"/>
    <w:rsid w:val="00DC5CD2"/>
    <w:rsid w:val="00DC6A61"/>
    <w:rsid w:val="00DC72EF"/>
    <w:rsid w:val="00DC79B3"/>
    <w:rsid w:val="00DD09CF"/>
    <w:rsid w:val="00DD124A"/>
    <w:rsid w:val="00DD1903"/>
    <w:rsid w:val="00DD39CF"/>
    <w:rsid w:val="00DD432C"/>
    <w:rsid w:val="00DD7AEE"/>
    <w:rsid w:val="00DE1581"/>
    <w:rsid w:val="00DE18EF"/>
    <w:rsid w:val="00DE2FA7"/>
    <w:rsid w:val="00DE3194"/>
    <w:rsid w:val="00DE3C06"/>
    <w:rsid w:val="00DE46F7"/>
    <w:rsid w:val="00DE48AE"/>
    <w:rsid w:val="00DE4E45"/>
    <w:rsid w:val="00DE6936"/>
    <w:rsid w:val="00DF1872"/>
    <w:rsid w:val="00DF1DB2"/>
    <w:rsid w:val="00DF2CAC"/>
    <w:rsid w:val="00DF3081"/>
    <w:rsid w:val="00DF3B38"/>
    <w:rsid w:val="00DF3E84"/>
    <w:rsid w:val="00DF4395"/>
    <w:rsid w:val="00DF499E"/>
    <w:rsid w:val="00DF4C8F"/>
    <w:rsid w:val="00DF53A9"/>
    <w:rsid w:val="00DF5A44"/>
    <w:rsid w:val="00DF6042"/>
    <w:rsid w:val="00DF608D"/>
    <w:rsid w:val="00DF6604"/>
    <w:rsid w:val="00E0019E"/>
    <w:rsid w:val="00E009F6"/>
    <w:rsid w:val="00E00C68"/>
    <w:rsid w:val="00E02818"/>
    <w:rsid w:val="00E02C5E"/>
    <w:rsid w:val="00E035C2"/>
    <w:rsid w:val="00E04154"/>
    <w:rsid w:val="00E0435F"/>
    <w:rsid w:val="00E0586F"/>
    <w:rsid w:val="00E060F7"/>
    <w:rsid w:val="00E062FC"/>
    <w:rsid w:val="00E072BC"/>
    <w:rsid w:val="00E07839"/>
    <w:rsid w:val="00E118A5"/>
    <w:rsid w:val="00E11D4A"/>
    <w:rsid w:val="00E12FA1"/>
    <w:rsid w:val="00E13A80"/>
    <w:rsid w:val="00E13BD7"/>
    <w:rsid w:val="00E154EC"/>
    <w:rsid w:val="00E1716B"/>
    <w:rsid w:val="00E202B9"/>
    <w:rsid w:val="00E235FA"/>
    <w:rsid w:val="00E238A1"/>
    <w:rsid w:val="00E244B7"/>
    <w:rsid w:val="00E244E6"/>
    <w:rsid w:val="00E258F9"/>
    <w:rsid w:val="00E25AA0"/>
    <w:rsid w:val="00E2655E"/>
    <w:rsid w:val="00E268FB"/>
    <w:rsid w:val="00E27726"/>
    <w:rsid w:val="00E30C44"/>
    <w:rsid w:val="00E32640"/>
    <w:rsid w:val="00E32775"/>
    <w:rsid w:val="00E327A5"/>
    <w:rsid w:val="00E328C0"/>
    <w:rsid w:val="00E33A9E"/>
    <w:rsid w:val="00E34950"/>
    <w:rsid w:val="00E3563E"/>
    <w:rsid w:val="00E365FB"/>
    <w:rsid w:val="00E37018"/>
    <w:rsid w:val="00E42B8B"/>
    <w:rsid w:val="00E42EA4"/>
    <w:rsid w:val="00E437B9"/>
    <w:rsid w:val="00E444E4"/>
    <w:rsid w:val="00E45E84"/>
    <w:rsid w:val="00E4618B"/>
    <w:rsid w:val="00E46FF6"/>
    <w:rsid w:val="00E478EC"/>
    <w:rsid w:val="00E50241"/>
    <w:rsid w:val="00E502ED"/>
    <w:rsid w:val="00E50303"/>
    <w:rsid w:val="00E51B91"/>
    <w:rsid w:val="00E5276E"/>
    <w:rsid w:val="00E52CC9"/>
    <w:rsid w:val="00E53B88"/>
    <w:rsid w:val="00E55235"/>
    <w:rsid w:val="00E554A6"/>
    <w:rsid w:val="00E563E7"/>
    <w:rsid w:val="00E57A08"/>
    <w:rsid w:val="00E57DBC"/>
    <w:rsid w:val="00E603F7"/>
    <w:rsid w:val="00E60A35"/>
    <w:rsid w:val="00E61429"/>
    <w:rsid w:val="00E61967"/>
    <w:rsid w:val="00E61ED1"/>
    <w:rsid w:val="00E62964"/>
    <w:rsid w:val="00E64691"/>
    <w:rsid w:val="00E648C1"/>
    <w:rsid w:val="00E64A8E"/>
    <w:rsid w:val="00E66A67"/>
    <w:rsid w:val="00E67369"/>
    <w:rsid w:val="00E675E1"/>
    <w:rsid w:val="00E67E14"/>
    <w:rsid w:val="00E711B5"/>
    <w:rsid w:val="00E7198A"/>
    <w:rsid w:val="00E72C42"/>
    <w:rsid w:val="00E73063"/>
    <w:rsid w:val="00E7369C"/>
    <w:rsid w:val="00E73FE9"/>
    <w:rsid w:val="00E74596"/>
    <w:rsid w:val="00E746CB"/>
    <w:rsid w:val="00E75495"/>
    <w:rsid w:val="00E754FE"/>
    <w:rsid w:val="00E75AE6"/>
    <w:rsid w:val="00E76203"/>
    <w:rsid w:val="00E77481"/>
    <w:rsid w:val="00E806E9"/>
    <w:rsid w:val="00E833FC"/>
    <w:rsid w:val="00E8396C"/>
    <w:rsid w:val="00E839FE"/>
    <w:rsid w:val="00E83A92"/>
    <w:rsid w:val="00E83C94"/>
    <w:rsid w:val="00E83EF6"/>
    <w:rsid w:val="00E84A7A"/>
    <w:rsid w:val="00E8508D"/>
    <w:rsid w:val="00E8747D"/>
    <w:rsid w:val="00E8779E"/>
    <w:rsid w:val="00E9092D"/>
    <w:rsid w:val="00E90ABA"/>
    <w:rsid w:val="00E91D64"/>
    <w:rsid w:val="00E92312"/>
    <w:rsid w:val="00E9274C"/>
    <w:rsid w:val="00E92B07"/>
    <w:rsid w:val="00E92CD1"/>
    <w:rsid w:val="00E92D5B"/>
    <w:rsid w:val="00E9313E"/>
    <w:rsid w:val="00E95980"/>
    <w:rsid w:val="00E972A4"/>
    <w:rsid w:val="00E97FEE"/>
    <w:rsid w:val="00EA2000"/>
    <w:rsid w:val="00EA2163"/>
    <w:rsid w:val="00EA2392"/>
    <w:rsid w:val="00EA255F"/>
    <w:rsid w:val="00EA2A4D"/>
    <w:rsid w:val="00EA2D85"/>
    <w:rsid w:val="00EA3846"/>
    <w:rsid w:val="00EA3E59"/>
    <w:rsid w:val="00EA420F"/>
    <w:rsid w:val="00EB0EF9"/>
    <w:rsid w:val="00EB1930"/>
    <w:rsid w:val="00EB2575"/>
    <w:rsid w:val="00EB3881"/>
    <w:rsid w:val="00EB419C"/>
    <w:rsid w:val="00EB5346"/>
    <w:rsid w:val="00EB6324"/>
    <w:rsid w:val="00EB6E73"/>
    <w:rsid w:val="00EB7362"/>
    <w:rsid w:val="00EC0F64"/>
    <w:rsid w:val="00EC1E71"/>
    <w:rsid w:val="00EC377B"/>
    <w:rsid w:val="00EC5041"/>
    <w:rsid w:val="00ED0351"/>
    <w:rsid w:val="00ED0EE5"/>
    <w:rsid w:val="00ED141C"/>
    <w:rsid w:val="00ED1638"/>
    <w:rsid w:val="00ED1CCC"/>
    <w:rsid w:val="00ED354F"/>
    <w:rsid w:val="00ED47AB"/>
    <w:rsid w:val="00ED572D"/>
    <w:rsid w:val="00ED5B90"/>
    <w:rsid w:val="00ED6E22"/>
    <w:rsid w:val="00EE1243"/>
    <w:rsid w:val="00EE16D7"/>
    <w:rsid w:val="00EE1C66"/>
    <w:rsid w:val="00EE25B5"/>
    <w:rsid w:val="00EE262F"/>
    <w:rsid w:val="00EE30C0"/>
    <w:rsid w:val="00EE6468"/>
    <w:rsid w:val="00EE6C26"/>
    <w:rsid w:val="00EE7200"/>
    <w:rsid w:val="00EF022F"/>
    <w:rsid w:val="00EF3F6B"/>
    <w:rsid w:val="00EF6E8B"/>
    <w:rsid w:val="00EF7494"/>
    <w:rsid w:val="00F0104B"/>
    <w:rsid w:val="00F01235"/>
    <w:rsid w:val="00F012DD"/>
    <w:rsid w:val="00F013C1"/>
    <w:rsid w:val="00F01648"/>
    <w:rsid w:val="00F04278"/>
    <w:rsid w:val="00F05004"/>
    <w:rsid w:val="00F06688"/>
    <w:rsid w:val="00F066EB"/>
    <w:rsid w:val="00F073DF"/>
    <w:rsid w:val="00F076A7"/>
    <w:rsid w:val="00F07944"/>
    <w:rsid w:val="00F07BD1"/>
    <w:rsid w:val="00F11188"/>
    <w:rsid w:val="00F1124E"/>
    <w:rsid w:val="00F11487"/>
    <w:rsid w:val="00F1178B"/>
    <w:rsid w:val="00F11A98"/>
    <w:rsid w:val="00F122F4"/>
    <w:rsid w:val="00F13186"/>
    <w:rsid w:val="00F13ED0"/>
    <w:rsid w:val="00F1523D"/>
    <w:rsid w:val="00F17E16"/>
    <w:rsid w:val="00F209C7"/>
    <w:rsid w:val="00F20FDE"/>
    <w:rsid w:val="00F21B14"/>
    <w:rsid w:val="00F2228F"/>
    <w:rsid w:val="00F223FB"/>
    <w:rsid w:val="00F23742"/>
    <w:rsid w:val="00F23D0F"/>
    <w:rsid w:val="00F248F8"/>
    <w:rsid w:val="00F25361"/>
    <w:rsid w:val="00F262A1"/>
    <w:rsid w:val="00F2688F"/>
    <w:rsid w:val="00F26A1E"/>
    <w:rsid w:val="00F274DA"/>
    <w:rsid w:val="00F27EDE"/>
    <w:rsid w:val="00F315F9"/>
    <w:rsid w:val="00F32F79"/>
    <w:rsid w:val="00F3358E"/>
    <w:rsid w:val="00F33EA0"/>
    <w:rsid w:val="00F345FE"/>
    <w:rsid w:val="00F34BF5"/>
    <w:rsid w:val="00F353D0"/>
    <w:rsid w:val="00F358D6"/>
    <w:rsid w:val="00F361F2"/>
    <w:rsid w:val="00F36891"/>
    <w:rsid w:val="00F36BC9"/>
    <w:rsid w:val="00F402E6"/>
    <w:rsid w:val="00F402FA"/>
    <w:rsid w:val="00F41A06"/>
    <w:rsid w:val="00F41C72"/>
    <w:rsid w:val="00F43584"/>
    <w:rsid w:val="00F4370B"/>
    <w:rsid w:val="00F43A11"/>
    <w:rsid w:val="00F5015C"/>
    <w:rsid w:val="00F50383"/>
    <w:rsid w:val="00F5343E"/>
    <w:rsid w:val="00F569BC"/>
    <w:rsid w:val="00F56C63"/>
    <w:rsid w:val="00F57FE3"/>
    <w:rsid w:val="00F6060F"/>
    <w:rsid w:val="00F6085C"/>
    <w:rsid w:val="00F60C26"/>
    <w:rsid w:val="00F60E3D"/>
    <w:rsid w:val="00F611CD"/>
    <w:rsid w:val="00F62BD4"/>
    <w:rsid w:val="00F62F99"/>
    <w:rsid w:val="00F636D6"/>
    <w:rsid w:val="00F637EF"/>
    <w:rsid w:val="00F63C6A"/>
    <w:rsid w:val="00F64CC6"/>
    <w:rsid w:val="00F6683B"/>
    <w:rsid w:val="00F6722A"/>
    <w:rsid w:val="00F679F8"/>
    <w:rsid w:val="00F7134A"/>
    <w:rsid w:val="00F719B7"/>
    <w:rsid w:val="00F71EA6"/>
    <w:rsid w:val="00F72CA6"/>
    <w:rsid w:val="00F73889"/>
    <w:rsid w:val="00F74FCD"/>
    <w:rsid w:val="00F7599E"/>
    <w:rsid w:val="00F75BAB"/>
    <w:rsid w:val="00F76D89"/>
    <w:rsid w:val="00F773D5"/>
    <w:rsid w:val="00F77EA2"/>
    <w:rsid w:val="00F8000E"/>
    <w:rsid w:val="00F80A77"/>
    <w:rsid w:val="00F81BA6"/>
    <w:rsid w:val="00F81EAD"/>
    <w:rsid w:val="00F82D54"/>
    <w:rsid w:val="00F84EEB"/>
    <w:rsid w:val="00F85A6B"/>
    <w:rsid w:val="00F8715D"/>
    <w:rsid w:val="00F87364"/>
    <w:rsid w:val="00F87C4C"/>
    <w:rsid w:val="00F87CC3"/>
    <w:rsid w:val="00F919C6"/>
    <w:rsid w:val="00F93E9D"/>
    <w:rsid w:val="00F94171"/>
    <w:rsid w:val="00F9473C"/>
    <w:rsid w:val="00F9473F"/>
    <w:rsid w:val="00F95FFE"/>
    <w:rsid w:val="00F962B4"/>
    <w:rsid w:val="00F96EC9"/>
    <w:rsid w:val="00F97A86"/>
    <w:rsid w:val="00FA1DC5"/>
    <w:rsid w:val="00FA4710"/>
    <w:rsid w:val="00FA51EE"/>
    <w:rsid w:val="00FA5461"/>
    <w:rsid w:val="00FA5E6E"/>
    <w:rsid w:val="00FB069A"/>
    <w:rsid w:val="00FB0EE3"/>
    <w:rsid w:val="00FB294C"/>
    <w:rsid w:val="00FB3439"/>
    <w:rsid w:val="00FB4A38"/>
    <w:rsid w:val="00FB518A"/>
    <w:rsid w:val="00FB54A1"/>
    <w:rsid w:val="00FB5C36"/>
    <w:rsid w:val="00FB6551"/>
    <w:rsid w:val="00FB7F74"/>
    <w:rsid w:val="00FC0FAC"/>
    <w:rsid w:val="00FC20DF"/>
    <w:rsid w:val="00FC3DD0"/>
    <w:rsid w:val="00FC47EA"/>
    <w:rsid w:val="00FC4CCC"/>
    <w:rsid w:val="00FC5A35"/>
    <w:rsid w:val="00FC65BA"/>
    <w:rsid w:val="00FC7091"/>
    <w:rsid w:val="00FC7EF6"/>
    <w:rsid w:val="00FD0BC9"/>
    <w:rsid w:val="00FD14D0"/>
    <w:rsid w:val="00FD6419"/>
    <w:rsid w:val="00FD6B9E"/>
    <w:rsid w:val="00FD6F09"/>
    <w:rsid w:val="00FD716C"/>
    <w:rsid w:val="00FE05B1"/>
    <w:rsid w:val="00FE069D"/>
    <w:rsid w:val="00FE0872"/>
    <w:rsid w:val="00FE0BE2"/>
    <w:rsid w:val="00FE1471"/>
    <w:rsid w:val="00FE301B"/>
    <w:rsid w:val="00FE474C"/>
    <w:rsid w:val="00FE49B2"/>
    <w:rsid w:val="00FE4CE9"/>
    <w:rsid w:val="00FE548F"/>
    <w:rsid w:val="00FE5EC4"/>
    <w:rsid w:val="00FE6DD0"/>
    <w:rsid w:val="00FF0950"/>
    <w:rsid w:val="00FF1002"/>
    <w:rsid w:val="00FF1024"/>
    <w:rsid w:val="00FF177A"/>
    <w:rsid w:val="00FF2EEC"/>
    <w:rsid w:val="00FF358C"/>
    <w:rsid w:val="00FF3D51"/>
    <w:rsid w:val="00FF462F"/>
    <w:rsid w:val="00FF4AC4"/>
    <w:rsid w:val="00FF52EA"/>
    <w:rsid w:val="00FF54B2"/>
    <w:rsid w:val="00FF68F3"/>
    <w:rsid w:val="00FF70EA"/>
    <w:rsid w:val="00FF718B"/>
    <w:rsid w:val="489D3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A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rFonts w:ascii="Tahoma" w:hAnsi="Tahoma" w:cs="Tahoma"/>
      <w:sz w:val="16"/>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rPr>
      <w:b/>
      <w:bCs/>
    </w:rPr>
  </w:style>
  <w:style w:type="character" w:styleId="a9">
    <w:name w:val="Strong"/>
    <w:basedOn w:val="a0"/>
    <w:uiPriority w:val="22"/>
    <w:qFormat/>
    <w:rPr>
      <w:b/>
      <w:b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rFonts w:ascii="Tahoma" w:hAnsi="Tahoma" w:cs="Tahoma"/>
      <w:sz w:val="16"/>
      <w:szCs w:val="21"/>
      <w:u w:val="none"/>
    </w:rPr>
  </w:style>
  <w:style w:type="paragraph" w:customStyle="1" w:styleId="EndNoteBibliographyTitle">
    <w:name w:val="EndNote Bibliography Title"/>
    <w:basedOn w:val="a"/>
    <w:link w:val="EndNoteBibliographyTitle0"/>
    <w:qFormat/>
    <w:pPr>
      <w:jc w:val="center"/>
    </w:pPr>
    <w:rPr>
      <w:rFonts w:ascii="Book Antiqua" w:eastAsia="等线" w:hAnsi="Book Antiqua" w:cs="Arial"/>
      <w:sz w:val="24"/>
    </w:rPr>
  </w:style>
  <w:style w:type="character" w:customStyle="1" w:styleId="EndNoteBibliographyTitle0">
    <w:name w:val="EndNote Bibliography Title 字符"/>
    <w:basedOn w:val="a0"/>
    <w:link w:val="EndNoteBibliographyTitle"/>
    <w:qFormat/>
    <w:rPr>
      <w:rFonts w:ascii="Book Antiqua" w:eastAsia="等线" w:hAnsi="Book Antiqua" w:cs="Arial"/>
      <w:sz w:val="24"/>
    </w:rPr>
  </w:style>
  <w:style w:type="paragraph" w:customStyle="1" w:styleId="EndNoteBibliography">
    <w:name w:val="EndNote Bibliography"/>
    <w:basedOn w:val="a"/>
    <w:link w:val="EndNoteBibliography0"/>
    <w:qFormat/>
    <w:pPr>
      <w:spacing w:line="360" w:lineRule="auto"/>
    </w:pPr>
    <w:rPr>
      <w:rFonts w:ascii="Book Antiqua" w:eastAsia="等线" w:hAnsi="Book Antiqua" w:cs="Arial"/>
      <w:sz w:val="24"/>
    </w:rPr>
  </w:style>
  <w:style w:type="character" w:customStyle="1" w:styleId="EndNoteBibliography0">
    <w:name w:val="EndNote Bibliography 字符"/>
    <w:basedOn w:val="a0"/>
    <w:link w:val="EndNoteBibliography"/>
    <w:qFormat/>
    <w:rPr>
      <w:rFonts w:ascii="Book Antiqua" w:eastAsia="等线" w:hAnsi="Book Antiqua" w:cs="Arial"/>
      <w:sz w:val="24"/>
    </w:rPr>
  </w:style>
  <w:style w:type="paragraph" w:customStyle="1" w:styleId="Default">
    <w:name w:val="Default"/>
    <w:qFormat/>
    <w:pPr>
      <w:widowControl w:val="0"/>
      <w:autoSpaceDE w:val="0"/>
      <w:autoSpaceDN w:val="0"/>
      <w:adjustRightInd w:val="0"/>
    </w:pPr>
    <w:rPr>
      <w:rFonts w:ascii="Times" w:hAnsi="Times" w:cs="Times"/>
      <w:color w:val="000000"/>
      <w:sz w:val="24"/>
      <w:szCs w:val="24"/>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Char">
    <w:name w:val="批注文字 Char"/>
    <w:basedOn w:val="a0"/>
    <w:link w:val="a3"/>
    <w:uiPriority w:val="99"/>
    <w:semiHidden/>
    <w:qFormat/>
    <w:rPr>
      <w:rFonts w:ascii="Tahoma" w:hAnsi="Tahoma" w:cs="Tahoma"/>
      <w:sz w:val="16"/>
    </w:rPr>
  </w:style>
  <w:style w:type="character" w:customStyle="1" w:styleId="Char3">
    <w:name w:val="批注主题 Char"/>
    <w:basedOn w:val="Char"/>
    <w:link w:val="a8"/>
    <w:uiPriority w:val="99"/>
    <w:semiHidden/>
    <w:qFormat/>
    <w:rPr>
      <w:rFonts w:ascii="Tahoma" w:hAnsi="Tahoma" w:cs="Tahoma"/>
      <w:b/>
      <w:bCs/>
      <w:sz w:val="16"/>
    </w:rPr>
  </w:style>
  <w:style w:type="character" w:customStyle="1" w:styleId="Char0">
    <w:name w:val="批注框文本 Char"/>
    <w:basedOn w:val="a0"/>
    <w:link w:val="a4"/>
    <w:uiPriority w:val="99"/>
    <w:semiHidden/>
    <w:rPr>
      <w:sz w:val="18"/>
      <w:szCs w:val="18"/>
    </w:rPr>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tgt">
    <w:name w:val="tgt"/>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
    <w:name w:val="修订1"/>
    <w:hidden/>
    <w:uiPriority w:val="99"/>
    <w:semiHidden/>
    <w:rPr>
      <w:kern w:val="2"/>
      <w:sz w:val="21"/>
      <w:szCs w:val="22"/>
    </w:rPr>
  </w:style>
  <w:style w:type="character" w:customStyle="1" w:styleId="transsent">
    <w:name w:val="transsent"/>
    <w:basedOn w:val="a0"/>
    <w:qFormat/>
  </w:style>
  <w:style w:type="character" w:customStyle="1" w:styleId="10">
    <w:name w:val="未处理的提及1"/>
    <w:basedOn w:val="a0"/>
    <w:uiPriority w:val="99"/>
    <w:qFormat/>
    <w:rPr>
      <w:color w:val="605E5C"/>
      <w:shd w:val="clear" w:color="auto" w:fill="E1DFDD"/>
    </w:rPr>
  </w:style>
  <w:style w:type="paragraph" w:styleId="ac">
    <w:name w:val="List Paragraph"/>
    <w:basedOn w:val="a"/>
    <w:uiPriority w:val="34"/>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rPr>
      <w:rFonts w:ascii="Tahoma" w:hAnsi="Tahoma" w:cs="Tahoma"/>
      <w:sz w:val="16"/>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rPr>
      <w:b/>
      <w:bCs/>
    </w:rPr>
  </w:style>
  <w:style w:type="character" w:styleId="a9">
    <w:name w:val="Strong"/>
    <w:basedOn w:val="a0"/>
    <w:uiPriority w:val="22"/>
    <w:qFormat/>
    <w:rPr>
      <w:b/>
      <w:bCs/>
    </w:rPr>
  </w:style>
  <w:style w:type="character" w:styleId="aa">
    <w:name w:val="Hyperlink"/>
    <w:basedOn w:val="a0"/>
    <w:uiPriority w:val="99"/>
    <w:unhideWhenUsed/>
    <w:qFormat/>
    <w:rPr>
      <w:color w:val="0000FF"/>
      <w:u w:val="single"/>
    </w:rPr>
  </w:style>
  <w:style w:type="character" w:styleId="ab">
    <w:name w:val="annotation reference"/>
    <w:basedOn w:val="a0"/>
    <w:uiPriority w:val="99"/>
    <w:semiHidden/>
    <w:unhideWhenUsed/>
    <w:qFormat/>
    <w:rPr>
      <w:rFonts w:ascii="Tahoma" w:hAnsi="Tahoma" w:cs="Tahoma"/>
      <w:sz w:val="16"/>
      <w:szCs w:val="21"/>
      <w:u w:val="none"/>
    </w:rPr>
  </w:style>
  <w:style w:type="paragraph" w:customStyle="1" w:styleId="EndNoteBibliographyTitle">
    <w:name w:val="EndNote Bibliography Title"/>
    <w:basedOn w:val="a"/>
    <w:link w:val="EndNoteBibliographyTitle0"/>
    <w:qFormat/>
    <w:pPr>
      <w:jc w:val="center"/>
    </w:pPr>
    <w:rPr>
      <w:rFonts w:ascii="Book Antiqua" w:eastAsia="等线" w:hAnsi="Book Antiqua" w:cs="Arial"/>
      <w:sz w:val="24"/>
    </w:rPr>
  </w:style>
  <w:style w:type="character" w:customStyle="1" w:styleId="EndNoteBibliographyTitle0">
    <w:name w:val="EndNote Bibliography Title 字符"/>
    <w:basedOn w:val="a0"/>
    <w:link w:val="EndNoteBibliographyTitle"/>
    <w:qFormat/>
    <w:rPr>
      <w:rFonts w:ascii="Book Antiqua" w:eastAsia="等线" w:hAnsi="Book Antiqua" w:cs="Arial"/>
      <w:sz w:val="24"/>
    </w:rPr>
  </w:style>
  <w:style w:type="paragraph" w:customStyle="1" w:styleId="EndNoteBibliography">
    <w:name w:val="EndNote Bibliography"/>
    <w:basedOn w:val="a"/>
    <w:link w:val="EndNoteBibliography0"/>
    <w:qFormat/>
    <w:pPr>
      <w:spacing w:line="360" w:lineRule="auto"/>
    </w:pPr>
    <w:rPr>
      <w:rFonts w:ascii="Book Antiqua" w:eastAsia="等线" w:hAnsi="Book Antiqua" w:cs="Arial"/>
      <w:sz w:val="24"/>
    </w:rPr>
  </w:style>
  <w:style w:type="character" w:customStyle="1" w:styleId="EndNoteBibliography0">
    <w:name w:val="EndNote Bibliography 字符"/>
    <w:basedOn w:val="a0"/>
    <w:link w:val="EndNoteBibliography"/>
    <w:qFormat/>
    <w:rPr>
      <w:rFonts w:ascii="Book Antiqua" w:eastAsia="等线" w:hAnsi="Book Antiqua" w:cs="Arial"/>
      <w:sz w:val="24"/>
    </w:rPr>
  </w:style>
  <w:style w:type="paragraph" w:customStyle="1" w:styleId="Default">
    <w:name w:val="Default"/>
    <w:qFormat/>
    <w:pPr>
      <w:widowControl w:val="0"/>
      <w:autoSpaceDE w:val="0"/>
      <w:autoSpaceDN w:val="0"/>
      <w:adjustRightInd w:val="0"/>
    </w:pPr>
    <w:rPr>
      <w:rFonts w:ascii="Times" w:hAnsi="Times" w:cs="Times"/>
      <w:color w:val="000000"/>
      <w:sz w:val="24"/>
      <w:szCs w:val="24"/>
    </w:rPr>
  </w:style>
  <w:style w:type="character" w:customStyle="1" w:styleId="Char2">
    <w:name w:val="页眉 Char"/>
    <w:basedOn w:val="a0"/>
    <w:link w:val="a6"/>
    <w:uiPriority w:val="99"/>
    <w:rPr>
      <w:sz w:val="18"/>
      <w:szCs w:val="18"/>
    </w:rPr>
  </w:style>
  <w:style w:type="character" w:customStyle="1" w:styleId="Char1">
    <w:name w:val="页脚 Char"/>
    <w:basedOn w:val="a0"/>
    <w:link w:val="a5"/>
    <w:uiPriority w:val="99"/>
    <w:qFormat/>
    <w:rPr>
      <w:sz w:val="18"/>
      <w:szCs w:val="18"/>
    </w:rPr>
  </w:style>
  <w:style w:type="character" w:customStyle="1" w:styleId="apple-converted-space">
    <w:name w:val="apple-converted-space"/>
    <w:basedOn w:val="a0"/>
    <w:qFormat/>
  </w:style>
  <w:style w:type="character" w:customStyle="1" w:styleId="Char">
    <w:name w:val="批注文字 Char"/>
    <w:basedOn w:val="a0"/>
    <w:link w:val="a3"/>
    <w:uiPriority w:val="99"/>
    <w:semiHidden/>
    <w:qFormat/>
    <w:rPr>
      <w:rFonts w:ascii="Tahoma" w:hAnsi="Tahoma" w:cs="Tahoma"/>
      <w:sz w:val="16"/>
    </w:rPr>
  </w:style>
  <w:style w:type="character" w:customStyle="1" w:styleId="Char3">
    <w:name w:val="批注主题 Char"/>
    <w:basedOn w:val="Char"/>
    <w:link w:val="a8"/>
    <w:uiPriority w:val="99"/>
    <w:semiHidden/>
    <w:qFormat/>
    <w:rPr>
      <w:rFonts w:ascii="Tahoma" w:hAnsi="Tahoma" w:cs="Tahoma"/>
      <w:b/>
      <w:bCs/>
      <w:sz w:val="16"/>
    </w:rPr>
  </w:style>
  <w:style w:type="character" w:customStyle="1" w:styleId="Char0">
    <w:name w:val="批注框文本 Char"/>
    <w:basedOn w:val="a0"/>
    <w:link w:val="a4"/>
    <w:uiPriority w:val="99"/>
    <w:semiHidden/>
    <w:rPr>
      <w:sz w:val="18"/>
      <w:szCs w:val="18"/>
    </w:rPr>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tgt">
    <w:name w:val="tgt"/>
    <w:basedOn w:val="a0"/>
    <w:qFormat/>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
    <w:name w:val="修订1"/>
    <w:hidden/>
    <w:uiPriority w:val="99"/>
    <w:semiHidden/>
    <w:rPr>
      <w:kern w:val="2"/>
      <w:sz w:val="21"/>
      <w:szCs w:val="22"/>
    </w:rPr>
  </w:style>
  <w:style w:type="character" w:customStyle="1" w:styleId="transsent">
    <w:name w:val="transsent"/>
    <w:basedOn w:val="a0"/>
    <w:qFormat/>
  </w:style>
  <w:style w:type="character" w:customStyle="1" w:styleId="10">
    <w:name w:val="未处理的提及1"/>
    <w:basedOn w:val="a0"/>
    <w:uiPriority w:val="99"/>
    <w:qFormat/>
    <w:rPr>
      <w:color w:val="605E5C"/>
      <w:shd w:val="clear" w:color="auto" w:fill="E1DFDD"/>
    </w:rPr>
  </w:style>
  <w:style w:type="paragraph" w:styleId="ac">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r_liujun1967@126.com"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9ECCBE-32AF-4879-91C7-D195FE01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8476</Words>
  <Characters>48317</Characters>
  <Application>Microsoft Office Word</Application>
  <DocSecurity>0</DocSecurity>
  <Lines>402</Lines>
  <Paragraphs>113</Paragraphs>
  <ScaleCrop>false</ScaleCrop>
  <Company/>
  <LinksUpToDate>false</LinksUpToDate>
  <CharactersWithSpaces>56680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Jianping</dc:creator>
  <cp:lastModifiedBy>Lenovo</cp:lastModifiedBy>
  <cp:revision>2</cp:revision>
  <dcterms:created xsi:type="dcterms:W3CDTF">2020-08-06T08:37:00Z</dcterms:created>
  <dcterms:modified xsi:type="dcterms:W3CDTF">2020-08-06T08:37:00Z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43894.7767592593</vt:r8>
  </property>
  <property fmtid="{D5CDD505-2E9C-101B-9397-08002B2CF9AE}" pid="4" name="EditTimer">
    <vt:i4>2900</vt:i4>
  </property>
  <property fmtid="{D5CDD505-2E9C-101B-9397-08002B2CF9AE}" pid="5" name="KSOProductBuildVer">
    <vt:lpwstr>2052-11.1.0.9828</vt:lpwstr>
  </property>
</Properties>
</file>