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FDDF"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Name of Journal: </w:t>
      </w:r>
      <w:r w:rsidRPr="00CE5019">
        <w:rPr>
          <w:rFonts w:ascii="Book Antiqua" w:eastAsia="Book Antiqua" w:hAnsi="Book Antiqua" w:cs="Book Antiqua"/>
          <w:i/>
        </w:rPr>
        <w:t>World Journal of Clinical Cases</w:t>
      </w:r>
    </w:p>
    <w:p w14:paraId="08660E0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Manuscript NO: </w:t>
      </w:r>
      <w:r w:rsidRPr="00CE5019">
        <w:rPr>
          <w:rFonts w:ascii="Book Antiqua" w:eastAsia="Book Antiqua" w:hAnsi="Book Antiqua" w:cs="Book Antiqua"/>
        </w:rPr>
        <w:t>55337</w:t>
      </w:r>
    </w:p>
    <w:p w14:paraId="4E342CD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Manuscript Type: </w:t>
      </w:r>
      <w:r w:rsidRPr="00CE5019">
        <w:rPr>
          <w:rFonts w:ascii="Book Antiqua" w:eastAsia="Book Antiqua" w:hAnsi="Book Antiqua" w:cs="Book Antiqua"/>
        </w:rPr>
        <w:t>ORIGINAL ARTICLE</w:t>
      </w:r>
    </w:p>
    <w:p w14:paraId="42A8B382" w14:textId="77777777" w:rsidR="00A77B3E" w:rsidRPr="00CE5019" w:rsidRDefault="00A77B3E" w:rsidP="00CE5019">
      <w:pPr>
        <w:snapToGrid w:val="0"/>
        <w:spacing w:line="360" w:lineRule="auto"/>
        <w:jc w:val="both"/>
        <w:rPr>
          <w:rFonts w:ascii="Book Antiqua" w:hAnsi="Book Antiqua"/>
        </w:rPr>
      </w:pPr>
    </w:p>
    <w:p w14:paraId="5CFB4AAE"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Retrospective Study</w:t>
      </w:r>
    </w:p>
    <w:p w14:paraId="2F6CE7DA" w14:textId="4A6AB13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Accuracy of endoscopic ultrasound-guided needle aspiration specimens for molecular diagnosis of non-small-cell lung carcinoma</w:t>
      </w:r>
    </w:p>
    <w:p w14:paraId="00076C98" w14:textId="77777777" w:rsidR="00A77B3E" w:rsidRPr="00CE5019" w:rsidRDefault="00A77B3E" w:rsidP="00CE5019">
      <w:pPr>
        <w:snapToGrid w:val="0"/>
        <w:spacing w:line="360" w:lineRule="auto"/>
        <w:jc w:val="both"/>
        <w:rPr>
          <w:rFonts w:ascii="Book Antiqua" w:hAnsi="Book Antiqua"/>
        </w:rPr>
      </w:pPr>
    </w:p>
    <w:p w14:paraId="37DDA0E4" w14:textId="529DFE91" w:rsidR="00A77B3E" w:rsidRPr="00CE5019" w:rsidRDefault="00370135" w:rsidP="00CE5019">
      <w:pPr>
        <w:snapToGrid w:val="0"/>
        <w:spacing w:line="360" w:lineRule="auto"/>
        <w:jc w:val="both"/>
        <w:rPr>
          <w:rFonts w:ascii="Book Antiqua" w:hAnsi="Book Antiqua"/>
        </w:rPr>
      </w:pPr>
      <w:r w:rsidRPr="00CE5019">
        <w:rPr>
          <w:rFonts w:ascii="Book Antiqua" w:eastAsia="Book Antiqua" w:hAnsi="Book Antiqua" w:cs="Book Antiqua"/>
        </w:rPr>
        <w:t xml:space="preserve">Su W </w:t>
      </w:r>
      <w:r w:rsidRPr="00CE5019">
        <w:rPr>
          <w:rFonts w:ascii="Book Antiqua" w:eastAsia="Book Antiqua" w:hAnsi="Book Antiqua" w:cs="Book Antiqua"/>
          <w:i/>
          <w:iCs/>
        </w:rPr>
        <w:t>et al</w:t>
      </w:r>
      <w:r w:rsidRPr="00CE5019">
        <w:rPr>
          <w:rFonts w:ascii="Book Antiqua" w:eastAsia="Book Antiqua" w:hAnsi="Book Antiqua" w:cs="Book Antiqua"/>
        </w:rPr>
        <w:t xml:space="preserve">. </w:t>
      </w:r>
      <w:r w:rsidR="00A01222" w:rsidRPr="00CE5019">
        <w:rPr>
          <w:rFonts w:ascii="Book Antiqua" w:eastAsia="Book Antiqua" w:hAnsi="Book Antiqua" w:cs="Book Antiqua"/>
        </w:rPr>
        <w:t>EBUS-TBNA and EUS-FNA in NSCLC diagnosis</w:t>
      </w:r>
    </w:p>
    <w:p w14:paraId="4C7221F8" w14:textId="77777777" w:rsidR="00A77B3E" w:rsidRPr="00CE5019" w:rsidRDefault="00A77B3E" w:rsidP="00CE5019">
      <w:pPr>
        <w:snapToGrid w:val="0"/>
        <w:spacing w:line="360" w:lineRule="auto"/>
        <w:jc w:val="both"/>
        <w:rPr>
          <w:rFonts w:ascii="Book Antiqua" w:hAnsi="Book Antiqua"/>
        </w:rPr>
      </w:pPr>
    </w:p>
    <w:p w14:paraId="518E181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Wei Su, Xiang-Dong Tian, Peng Liu, De-Jun Zhou, Fu-Liang Cao</w:t>
      </w:r>
    </w:p>
    <w:p w14:paraId="533EDA89" w14:textId="77777777" w:rsidR="00A77B3E" w:rsidRPr="00CE5019" w:rsidRDefault="00A77B3E" w:rsidP="00CE5019">
      <w:pPr>
        <w:snapToGrid w:val="0"/>
        <w:spacing w:line="360" w:lineRule="auto"/>
        <w:jc w:val="both"/>
        <w:rPr>
          <w:rFonts w:ascii="Book Antiqua" w:hAnsi="Book Antiqua"/>
        </w:rPr>
      </w:pPr>
    </w:p>
    <w:p w14:paraId="2D528BBE" w14:textId="1FD93D61"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Wei Su, Xiang-Dong Tian, Peng Liu, De-Jun Zhou, Fu-Liang Cao, </w:t>
      </w:r>
      <w:r w:rsidRPr="00CE5019">
        <w:rPr>
          <w:rFonts w:ascii="Book Antiqua" w:eastAsia="Book Antiqua" w:hAnsi="Book Antiqua" w:cs="Book Antiqua"/>
        </w:rPr>
        <w:t xml:space="preserve">Department of Endoscopy, Tianjin Medical University Cancer Institute and Hospital, </w:t>
      </w:r>
      <w:r w:rsidR="00BA4D06" w:rsidRPr="00CE5019">
        <w:rPr>
          <w:rFonts w:ascii="Book Antiqua" w:hAnsi="Book Antiqua"/>
        </w:rPr>
        <w:t>National Clinical Research Center for Cancer</w:t>
      </w:r>
      <w:r w:rsidR="00BA4D06" w:rsidRPr="00CE5019">
        <w:rPr>
          <w:rFonts w:ascii="Book Antiqua" w:eastAsia="Book Antiqua" w:hAnsi="Book Antiqua" w:cs="Book Antiqua"/>
        </w:rPr>
        <w:t>,</w:t>
      </w:r>
      <w:r w:rsidR="00BA4D06" w:rsidRPr="00CE5019">
        <w:rPr>
          <w:rFonts w:ascii="Book Antiqua" w:eastAsia="Book Antiqua" w:hAnsi="Book Antiqua" w:cs="Book Antiqua"/>
          <w:lang w:eastAsia="zh-CN"/>
        </w:rPr>
        <w:t xml:space="preserve"> </w:t>
      </w:r>
      <w:r w:rsidR="00F41EC9" w:rsidRPr="00CE5019">
        <w:rPr>
          <w:rFonts w:ascii="Book Antiqua" w:hAnsi="Book Antiqua"/>
        </w:rPr>
        <w:t xml:space="preserve">Key Laboratory of Cancer Prevention and Therapy, Tianjin’s Clinical Research Center for Cancer, </w:t>
      </w:r>
      <w:r w:rsidRPr="00CE5019">
        <w:rPr>
          <w:rFonts w:ascii="Book Antiqua" w:eastAsia="Book Antiqua" w:hAnsi="Book Antiqua" w:cs="Book Antiqua"/>
        </w:rPr>
        <w:t>Tianjin 300060,</w:t>
      </w:r>
      <w:r w:rsidR="008C764B" w:rsidRPr="00CE5019">
        <w:rPr>
          <w:rFonts w:ascii="Book Antiqua" w:eastAsia="Book Antiqua" w:hAnsi="Book Antiqua" w:cs="Book Antiqua"/>
        </w:rPr>
        <w:t xml:space="preserve"> </w:t>
      </w:r>
      <w:r w:rsidRPr="00CE5019">
        <w:rPr>
          <w:rFonts w:ascii="Book Antiqua" w:eastAsia="Book Antiqua" w:hAnsi="Book Antiqua" w:cs="Book Antiqua"/>
        </w:rPr>
        <w:t>China</w:t>
      </w:r>
    </w:p>
    <w:p w14:paraId="52C7C6EC" w14:textId="77777777" w:rsidR="00A77B3E" w:rsidRPr="00CE5019" w:rsidRDefault="00A77B3E" w:rsidP="00CE5019">
      <w:pPr>
        <w:snapToGrid w:val="0"/>
        <w:spacing w:line="360" w:lineRule="auto"/>
        <w:jc w:val="both"/>
        <w:rPr>
          <w:rFonts w:ascii="Book Antiqua" w:hAnsi="Book Antiqua"/>
        </w:rPr>
      </w:pPr>
    </w:p>
    <w:p w14:paraId="55272FD6" w14:textId="709A51C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Author contributions: </w:t>
      </w:r>
      <w:r w:rsidRPr="00CE5019">
        <w:rPr>
          <w:rFonts w:ascii="Book Antiqua" w:eastAsia="Book Antiqua" w:hAnsi="Book Antiqua" w:cs="Book Antiqua"/>
        </w:rPr>
        <w:t>Su W collected and analyzed the</w:t>
      </w:r>
      <w:r w:rsidR="004E2874" w:rsidRPr="00CE5019">
        <w:rPr>
          <w:rFonts w:ascii="Book Antiqua" w:eastAsia="Book Antiqua" w:hAnsi="Book Antiqua" w:cs="Book Antiqua"/>
        </w:rPr>
        <w:t xml:space="preserve"> </w:t>
      </w:r>
      <w:r w:rsidRPr="00CE5019">
        <w:rPr>
          <w:rFonts w:ascii="Book Antiqua" w:eastAsia="Book Antiqua" w:hAnsi="Book Antiqua" w:cs="Book Antiqua"/>
        </w:rPr>
        <w:t>data and wrote the paper; Tian XD</w:t>
      </w:r>
      <w:r w:rsidR="004E2874" w:rsidRPr="00CE5019">
        <w:rPr>
          <w:rFonts w:ascii="Book Antiqua" w:eastAsia="Book Antiqua" w:hAnsi="Book Antiqua" w:cs="Book Antiqua"/>
        </w:rPr>
        <w:t xml:space="preserve"> </w:t>
      </w:r>
      <w:r w:rsidRPr="00CE5019">
        <w:rPr>
          <w:rFonts w:ascii="Book Antiqua" w:eastAsia="Book Antiqua" w:hAnsi="Book Antiqua" w:cs="Book Antiqua"/>
        </w:rPr>
        <w:t xml:space="preserve">collected medical record information and searched references; Liu P provided clinical advice and modified </w:t>
      </w:r>
      <w:r w:rsidR="004E2874" w:rsidRPr="00CE5019">
        <w:rPr>
          <w:rFonts w:ascii="Book Antiqua" w:eastAsia="Book Antiqua" w:hAnsi="Book Antiqua" w:cs="Book Antiqua"/>
        </w:rPr>
        <w:t xml:space="preserve">the </w:t>
      </w:r>
      <w:r w:rsidRPr="00CE5019">
        <w:rPr>
          <w:rFonts w:ascii="Book Antiqua" w:eastAsia="Book Antiqua" w:hAnsi="Book Antiqua" w:cs="Book Antiqua"/>
        </w:rPr>
        <w:t>manuscript; Zhou DJ</w:t>
      </w:r>
      <w:r w:rsidR="004E2874" w:rsidRPr="00CE5019">
        <w:rPr>
          <w:rFonts w:ascii="Book Antiqua" w:eastAsia="Book Antiqua" w:hAnsi="Book Antiqua" w:cs="Book Antiqua"/>
        </w:rPr>
        <w:t xml:space="preserve"> </w:t>
      </w:r>
      <w:r w:rsidRPr="00CE5019">
        <w:rPr>
          <w:rFonts w:ascii="Book Antiqua" w:eastAsia="Book Antiqua" w:hAnsi="Book Antiqua" w:cs="Book Antiqua"/>
        </w:rPr>
        <w:t>designed the research and supervised the report; Cao FL</w:t>
      </w:r>
      <w:r w:rsidR="004E2874" w:rsidRPr="00CE5019">
        <w:rPr>
          <w:rFonts w:ascii="Book Antiqua" w:eastAsia="Book Antiqua" w:hAnsi="Book Antiqua" w:cs="Book Antiqua"/>
        </w:rPr>
        <w:t xml:space="preserve"> </w:t>
      </w:r>
      <w:r w:rsidRPr="00CE5019">
        <w:rPr>
          <w:rFonts w:ascii="Book Antiqua" w:eastAsia="Book Antiqua" w:hAnsi="Book Antiqua" w:cs="Book Antiqua"/>
        </w:rPr>
        <w:t xml:space="preserve">designed the research and approved final version of paper; </w:t>
      </w:r>
      <w:r w:rsidR="00CE5019">
        <w:rPr>
          <w:rFonts w:ascii="Book Antiqua" w:eastAsia="Book Antiqua" w:hAnsi="Book Antiqua" w:cs="Book Antiqua"/>
        </w:rPr>
        <w:t>A</w:t>
      </w:r>
      <w:r w:rsidRPr="00CE5019">
        <w:rPr>
          <w:rFonts w:ascii="Book Antiqua" w:eastAsia="Book Antiqua" w:hAnsi="Book Antiqua" w:cs="Book Antiqua"/>
        </w:rPr>
        <w:t>ll authors have read and approve</w:t>
      </w:r>
      <w:r w:rsidR="004E2874" w:rsidRPr="00CE5019">
        <w:rPr>
          <w:rFonts w:ascii="Book Antiqua" w:eastAsia="Book Antiqua" w:hAnsi="Book Antiqua" w:cs="Book Antiqua"/>
        </w:rPr>
        <w:t>d</w:t>
      </w:r>
      <w:r w:rsidRPr="00CE5019">
        <w:rPr>
          <w:rFonts w:ascii="Book Antiqua" w:eastAsia="Book Antiqua" w:hAnsi="Book Antiqua" w:cs="Book Antiqua"/>
        </w:rPr>
        <w:t xml:space="preserve"> the final manuscript.</w:t>
      </w:r>
    </w:p>
    <w:p w14:paraId="5B63185B" w14:textId="77777777" w:rsidR="00A77B3E" w:rsidRPr="00CE5019" w:rsidRDefault="00A77B3E" w:rsidP="00CE5019">
      <w:pPr>
        <w:snapToGrid w:val="0"/>
        <w:spacing w:line="360" w:lineRule="auto"/>
        <w:jc w:val="both"/>
        <w:rPr>
          <w:rFonts w:ascii="Book Antiqua" w:hAnsi="Book Antiqua"/>
        </w:rPr>
      </w:pPr>
    </w:p>
    <w:p w14:paraId="03AA3F51" w14:textId="6B3F982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Supported by </w:t>
      </w:r>
      <w:r w:rsidRPr="00CE5019">
        <w:rPr>
          <w:rFonts w:ascii="Book Antiqua" w:eastAsia="Book Antiqua" w:hAnsi="Book Antiqua" w:cs="Book Antiqua"/>
        </w:rPr>
        <w:t>National Natural Science Foundation of China, No.</w:t>
      </w:r>
      <w:r w:rsidR="00DD685D" w:rsidRPr="00CE5019">
        <w:rPr>
          <w:rFonts w:ascii="Book Antiqua" w:eastAsia="Book Antiqua" w:hAnsi="Book Antiqua" w:cs="Book Antiqua"/>
        </w:rPr>
        <w:t xml:space="preserve"> </w:t>
      </w:r>
      <w:r w:rsidRPr="00CE5019">
        <w:rPr>
          <w:rFonts w:ascii="Book Antiqua" w:eastAsia="Book Antiqua" w:hAnsi="Book Antiqua" w:cs="Book Antiqua"/>
        </w:rPr>
        <w:t>81903055; and</w:t>
      </w:r>
      <w:r w:rsidR="00A66830" w:rsidRPr="00CE5019">
        <w:rPr>
          <w:rFonts w:ascii="Book Antiqua" w:eastAsia="Book Antiqua" w:hAnsi="Book Antiqua" w:cs="Book Antiqua"/>
        </w:rPr>
        <w:t xml:space="preserve"> </w:t>
      </w:r>
      <w:r w:rsidRPr="00CE5019">
        <w:rPr>
          <w:rFonts w:ascii="Book Antiqua" w:eastAsia="Book Antiqua" w:hAnsi="Book Antiqua" w:cs="Book Antiqua"/>
        </w:rPr>
        <w:t>Tumor Translational Medicine Seed Fund of Tianjin Medical University Cancer Institute and Hospital, No. 1709.</w:t>
      </w:r>
    </w:p>
    <w:p w14:paraId="354BBB40" w14:textId="77777777" w:rsidR="00A77B3E" w:rsidRPr="00CE5019" w:rsidRDefault="00A77B3E" w:rsidP="00CE5019">
      <w:pPr>
        <w:snapToGrid w:val="0"/>
        <w:spacing w:line="360" w:lineRule="auto"/>
        <w:jc w:val="both"/>
        <w:rPr>
          <w:rFonts w:ascii="Book Antiqua" w:hAnsi="Book Antiqua"/>
        </w:rPr>
      </w:pPr>
    </w:p>
    <w:p w14:paraId="355B6243" w14:textId="683B105F"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Corresponding author: Fu-Liang Cao, MD, Attending Doctor, </w:t>
      </w:r>
      <w:r w:rsidRPr="00CE5019">
        <w:rPr>
          <w:rFonts w:ascii="Book Antiqua" w:eastAsia="Book Antiqua" w:hAnsi="Book Antiqua" w:cs="Book Antiqua"/>
        </w:rPr>
        <w:t xml:space="preserve">Department of Endoscopy, </w:t>
      </w:r>
      <w:r w:rsidR="00F41EC9" w:rsidRPr="00CE5019">
        <w:rPr>
          <w:rFonts w:ascii="Book Antiqua" w:eastAsia="Book Antiqua" w:hAnsi="Book Antiqua" w:cs="Book Antiqua"/>
        </w:rPr>
        <w:t xml:space="preserve">Tianjin Medical University Cancer Institute and Hospital, </w:t>
      </w:r>
      <w:r w:rsidR="00F41EC9" w:rsidRPr="00CE5019">
        <w:rPr>
          <w:rFonts w:ascii="Book Antiqua" w:hAnsi="Book Antiqua"/>
        </w:rPr>
        <w:t xml:space="preserve">National Clinical </w:t>
      </w:r>
      <w:r w:rsidR="00F41EC9" w:rsidRPr="00CE5019">
        <w:rPr>
          <w:rFonts w:ascii="Book Antiqua" w:hAnsi="Book Antiqua"/>
        </w:rPr>
        <w:lastRenderedPageBreak/>
        <w:t>Research Center for Cancer</w:t>
      </w:r>
      <w:r w:rsidR="00F41EC9" w:rsidRPr="00CE5019">
        <w:rPr>
          <w:rFonts w:ascii="Book Antiqua" w:eastAsia="Book Antiqua" w:hAnsi="Book Antiqua" w:cs="Book Antiqua"/>
        </w:rPr>
        <w:t>,</w:t>
      </w:r>
      <w:r w:rsidR="00F41EC9" w:rsidRPr="00CE5019">
        <w:rPr>
          <w:rFonts w:ascii="Book Antiqua" w:eastAsia="Book Antiqua" w:hAnsi="Book Antiqua" w:cs="Book Antiqua"/>
          <w:lang w:eastAsia="zh-CN"/>
        </w:rPr>
        <w:t xml:space="preserve"> </w:t>
      </w:r>
      <w:r w:rsidR="00F41EC9" w:rsidRPr="00CE5019">
        <w:rPr>
          <w:rFonts w:ascii="Book Antiqua" w:hAnsi="Book Antiqua"/>
        </w:rPr>
        <w:t xml:space="preserve">Key Laboratory of Cancer Prevention and Therapy, Tianjin’s Clinical Research Center for Cancer, </w:t>
      </w:r>
      <w:r w:rsidRPr="00CE5019">
        <w:rPr>
          <w:rFonts w:ascii="Book Antiqua" w:eastAsia="Book Antiqua" w:hAnsi="Book Antiqua" w:cs="Book Antiqua"/>
        </w:rPr>
        <w:t>West Huanhu Road, Ti Yuan Bei, Hexi District, Tianjin 300060,</w:t>
      </w:r>
      <w:r w:rsidR="008C764B" w:rsidRPr="00CE5019">
        <w:rPr>
          <w:rFonts w:ascii="Book Antiqua" w:eastAsia="Book Antiqua" w:hAnsi="Book Antiqua" w:cs="Book Antiqua"/>
        </w:rPr>
        <w:t xml:space="preserve"> </w:t>
      </w:r>
      <w:r w:rsidRPr="00CE5019">
        <w:rPr>
          <w:rFonts w:ascii="Book Antiqua" w:eastAsia="Book Antiqua" w:hAnsi="Book Antiqua" w:cs="Book Antiqua"/>
        </w:rPr>
        <w:t>China. fuliangcao2008@163.com</w:t>
      </w:r>
    </w:p>
    <w:p w14:paraId="0DD58048" w14:textId="77777777" w:rsidR="00A77B3E" w:rsidRPr="00CE5019" w:rsidRDefault="00A77B3E" w:rsidP="00CE5019">
      <w:pPr>
        <w:snapToGrid w:val="0"/>
        <w:spacing w:line="360" w:lineRule="auto"/>
        <w:jc w:val="both"/>
        <w:rPr>
          <w:rFonts w:ascii="Book Antiqua" w:hAnsi="Book Antiqua"/>
        </w:rPr>
      </w:pPr>
    </w:p>
    <w:p w14:paraId="52A6F8C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Received: </w:t>
      </w:r>
      <w:r w:rsidRPr="00CE5019">
        <w:rPr>
          <w:rFonts w:ascii="Book Antiqua" w:eastAsia="Book Antiqua" w:hAnsi="Book Antiqua" w:cs="Book Antiqua"/>
        </w:rPr>
        <w:t>June 28, 2020</w:t>
      </w:r>
    </w:p>
    <w:p w14:paraId="6AA229E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Revised: </w:t>
      </w:r>
      <w:r w:rsidRPr="00CE5019">
        <w:rPr>
          <w:rFonts w:ascii="Book Antiqua" w:eastAsia="Book Antiqua" w:hAnsi="Book Antiqua" w:cs="Book Antiqua"/>
        </w:rPr>
        <w:t>August 4, 2020</w:t>
      </w:r>
    </w:p>
    <w:p w14:paraId="6A2F682C" w14:textId="05A5BF7D" w:rsidR="00A77B3E" w:rsidRPr="00CE5019" w:rsidRDefault="00A01222" w:rsidP="00CE5019">
      <w:pPr>
        <w:snapToGrid w:val="0"/>
        <w:spacing w:line="360" w:lineRule="auto"/>
        <w:jc w:val="both"/>
        <w:rPr>
          <w:rFonts w:ascii="Book Antiqua" w:hAnsi="Book Antiqua" w:cs="Arial"/>
          <w:shd w:val="clear" w:color="auto" w:fill="FFFFFF"/>
        </w:rPr>
      </w:pPr>
      <w:r w:rsidRPr="00CE5019">
        <w:rPr>
          <w:rFonts w:ascii="Book Antiqua" w:eastAsia="Book Antiqua" w:hAnsi="Book Antiqua" w:cs="Book Antiqua"/>
          <w:b/>
          <w:bCs/>
        </w:rPr>
        <w:t xml:space="preserve">Accepted: </w:t>
      </w:r>
      <w:bookmarkStart w:id="0" w:name="_Hlk50781202"/>
      <w:bookmarkStart w:id="1" w:name="OLE_LINK106"/>
      <w:r w:rsidR="00D534DB" w:rsidRPr="00CE5019">
        <w:rPr>
          <w:rFonts w:ascii="Book Antiqua" w:hAnsi="Book Antiqua" w:cs="Arial"/>
          <w:shd w:val="clear" w:color="auto" w:fill="FFFFFF"/>
        </w:rPr>
        <w:t>September 25, 2020</w:t>
      </w:r>
      <w:bookmarkEnd w:id="0"/>
      <w:bookmarkEnd w:id="1"/>
    </w:p>
    <w:p w14:paraId="37BC629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Published online: </w:t>
      </w:r>
    </w:p>
    <w:p w14:paraId="511EDEF8" w14:textId="77777777" w:rsidR="00A77B3E" w:rsidRPr="00CE5019" w:rsidRDefault="00A77B3E" w:rsidP="00CE5019">
      <w:pPr>
        <w:snapToGrid w:val="0"/>
        <w:spacing w:line="360" w:lineRule="auto"/>
        <w:jc w:val="both"/>
        <w:rPr>
          <w:rFonts w:ascii="Book Antiqua" w:hAnsi="Book Antiqua"/>
        </w:rPr>
        <w:sectPr w:rsidR="00A77B3E" w:rsidRPr="00CE5019" w:rsidSect="004E2874">
          <w:footerReference w:type="default" r:id="rId6"/>
          <w:pgSz w:w="12240" w:h="15840"/>
          <w:pgMar w:top="1440" w:right="1440" w:bottom="1440" w:left="1440" w:header="720" w:footer="720" w:gutter="0"/>
          <w:cols w:space="720"/>
          <w:docGrid w:linePitch="360"/>
        </w:sectPr>
      </w:pPr>
    </w:p>
    <w:p w14:paraId="285CBF1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lastRenderedPageBreak/>
        <w:t>Abstract</w:t>
      </w:r>
    </w:p>
    <w:p w14:paraId="091AA30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BACKGROUND</w:t>
      </w:r>
    </w:p>
    <w:p w14:paraId="5DED11B1" w14:textId="70BC448D"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Endoscopic</w:t>
      </w:r>
      <w:r w:rsidR="00DD685D" w:rsidRPr="00CE5019">
        <w:rPr>
          <w:rFonts w:ascii="Book Antiqua" w:eastAsia="Book Antiqua" w:hAnsi="Book Antiqua" w:cs="Book Antiqua"/>
        </w:rPr>
        <w:t xml:space="preserve"> </w:t>
      </w:r>
      <w:r w:rsidRPr="00CE5019">
        <w:rPr>
          <w:rFonts w:ascii="Book Antiqua" w:eastAsia="Book Antiqua" w:hAnsi="Book Antiqua" w:cs="Book Antiqua"/>
        </w:rPr>
        <w:t>ultrasonography-guided fine-needle aspiration (EUS-FNA) and endobronchial ultrasound-guided transbronchial needle aspiration (EBUS-TBNA) are highly sensitive for diagnosing and staging lung cancer. In recent years, targeted therapy has shown great significance in the treatment of non-small</w:t>
      </w:r>
      <w:r w:rsidR="00A66830" w:rsidRPr="00CE5019">
        <w:rPr>
          <w:rFonts w:ascii="Book Antiqua" w:eastAsia="Book Antiqua" w:hAnsi="Book Antiqua" w:cs="Book Antiqua"/>
        </w:rPr>
        <w:t xml:space="preserve"> </w:t>
      </w:r>
      <w:r w:rsidRPr="00CE5019">
        <w:rPr>
          <w:rFonts w:ascii="Book Antiqua" w:eastAsia="Book Antiqua" w:hAnsi="Book Antiqua" w:cs="Book Antiqua"/>
        </w:rPr>
        <w:t>cell lung carcinoma (NSCLC). Using these minimally invasive techniques to obtain specimens for molecular testing will provide patients with a more convenient diagnostic approach.</w:t>
      </w:r>
    </w:p>
    <w:p w14:paraId="6ACC9E72" w14:textId="77777777" w:rsidR="00A77B3E" w:rsidRPr="00CE5019" w:rsidRDefault="00A77B3E" w:rsidP="00CE5019">
      <w:pPr>
        <w:snapToGrid w:val="0"/>
        <w:spacing w:line="360" w:lineRule="auto"/>
        <w:jc w:val="both"/>
        <w:rPr>
          <w:rFonts w:ascii="Book Antiqua" w:hAnsi="Book Antiqua"/>
        </w:rPr>
      </w:pPr>
    </w:p>
    <w:p w14:paraId="46E771E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AIM</w:t>
      </w:r>
    </w:p>
    <w:p w14:paraId="38087EF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To evaluate the feasibility and accuracy of tissue samples obtained using EUS-FNA and EBUS-TBNA for molecular diagnosis of NSCLC.</w:t>
      </w:r>
    </w:p>
    <w:p w14:paraId="38FB5C04" w14:textId="77777777" w:rsidR="00A77B3E" w:rsidRPr="00CE5019" w:rsidRDefault="00A77B3E" w:rsidP="00CE5019">
      <w:pPr>
        <w:snapToGrid w:val="0"/>
        <w:spacing w:line="360" w:lineRule="auto"/>
        <w:jc w:val="both"/>
        <w:rPr>
          <w:rFonts w:ascii="Book Antiqua" w:hAnsi="Book Antiqua"/>
        </w:rPr>
      </w:pPr>
    </w:p>
    <w:p w14:paraId="1E05C53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METHODS</w:t>
      </w:r>
    </w:p>
    <w:p w14:paraId="5E6BBEEC" w14:textId="1A1912D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 total of 83 patients with NSCLC underwent molecular testing using tissues obtained from EUS-FNA or EBUS-TBNA at the Tianjin Medical University Cancer Hospital from January 2017 to June 2019. All enrolled patients underwent chest computed tomography or positron emission tomography/</w:t>
      </w:r>
      <w:r w:rsidR="00A66830" w:rsidRPr="00CE5019">
        <w:rPr>
          <w:rFonts w:ascii="Book Antiqua" w:eastAsia="Book Antiqua" w:hAnsi="Book Antiqua" w:cs="Book Antiqua"/>
        </w:rPr>
        <w:t>computed tomography</w:t>
      </w:r>
      <w:r w:rsidRPr="00CE5019">
        <w:rPr>
          <w:rFonts w:ascii="Book Antiqua" w:eastAsia="Book Antiqua" w:hAnsi="Book Antiqua" w:cs="Book Antiqua"/>
        </w:rPr>
        <w:t xml:space="preserve"> prior to puncture. We detected abnormal expression of </w:t>
      </w:r>
      <w:r w:rsidRPr="00CE5019">
        <w:rPr>
          <w:rFonts w:ascii="Book Antiqua" w:eastAsia="Book Antiqua" w:hAnsi="Book Antiqua" w:cs="Book Antiqua"/>
          <w:i/>
          <w:iCs/>
        </w:rPr>
        <w:t>EGFR</w:t>
      </w:r>
      <w:r w:rsidRPr="00CE5019">
        <w:rPr>
          <w:rFonts w:ascii="Book Antiqua" w:eastAsia="Book Antiqua" w:hAnsi="Book Antiqua" w:cs="Book Antiqua"/>
        </w:rPr>
        <w:t>,</w:t>
      </w:r>
      <w:r w:rsidRPr="00CE5019">
        <w:rPr>
          <w:rFonts w:ascii="Book Antiqua" w:eastAsia="Book Antiqua" w:hAnsi="Book Antiqua" w:cs="Book Antiqua"/>
          <w:i/>
          <w:iCs/>
        </w:rPr>
        <w:t xml:space="preserve"> KRAS</w:t>
      </w:r>
      <w:r w:rsidRPr="00CE5019">
        <w:rPr>
          <w:rFonts w:ascii="Book Antiqua" w:eastAsia="Book Antiqua" w:hAnsi="Book Antiqua" w:cs="Book Antiqua"/>
        </w:rPr>
        <w:t>,</w:t>
      </w:r>
      <w:r w:rsidRPr="00CE5019">
        <w:rPr>
          <w:rFonts w:ascii="Book Antiqua" w:eastAsia="Book Antiqua" w:hAnsi="Book Antiqua" w:cs="Book Antiqua"/>
          <w:i/>
          <w:iCs/>
        </w:rPr>
        <w:t xml:space="preserve"> MET</w:t>
      </w:r>
      <w:r w:rsidRPr="00CE5019">
        <w:rPr>
          <w:rFonts w:ascii="Book Antiqua" w:eastAsia="Book Antiqua" w:hAnsi="Book Antiqua" w:cs="Book Antiqua"/>
        </w:rPr>
        <w:t>,</w:t>
      </w:r>
      <w:r w:rsidRPr="00CE5019">
        <w:rPr>
          <w:rFonts w:ascii="Book Antiqua" w:eastAsia="Book Antiqua" w:hAnsi="Book Antiqua" w:cs="Book Antiqua"/>
          <w:i/>
          <w:iCs/>
        </w:rPr>
        <w:t xml:space="preserve"> HER2</w:t>
      </w:r>
      <w:r w:rsidRPr="00CE5019">
        <w:rPr>
          <w:rFonts w:ascii="Book Antiqua" w:eastAsia="Book Antiqua" w:hAnsi="Book Antiqua" w:cs="Book Antiqua"/>
        </w:rPr>
        <w:t>,</w:t>
      </w:r>
      <w:r w:rsidRPr="00CE5019">
        <w:rPr>
          <w:rFonts w:ascii="Book Antiqua" w:eastAsia="Book Antiqua" w:hAnsi="Book Antiqua" w:cs="Book Antiqua"/>
          <w:i/>
          <w:iCs/>
        </w:rPr>
        <w:t xml:space="preserve"> ROS1</w:t>
      </w:r>
      <w:r w:rsidRPr="00CE5019">
        <w:rPr>
          <w:rFonts w:ascii="Book Antiqua" w:eastAsia="Book Antiqua" w:hAnsi="Book Antiqua" w:cs="Book Antiqua"/>
        </w:rPr>
        <w:t xml:space="preserve"> and </w:t>
      </w:r>
      <w:r w:rsidR="00370135" w:rsidRPr="00CE5019">
        <w:rPr>
          <w:rFonts w:ascii="Book Antiqua" w:eastAsia="Book Antiqua" w:hAnsi="Book Antiqua" w:cs="Book Antiqua"/>
        </w:rPr>
        <w:t xml:space="preserve">anaplastic lymphoma kinase </w:t>
      </w:r>
      <w:r w:rsidRPr="00CE5019">
        <w:rPr>
          <w:rFonts w:ascii="Book Antiqua" w:eastAsia="Book Antiqua" w:hAnsi="Book Antiqua" w:cs="Book Antiqua"/>
        </w:rPr>
        <w:t>protein. Two patients failed to complete molecular testing due to insufficient tumor tissue. The clinical features, puncture records, molecular testing results and targeted treatment in the remaining 81 patients were summarized.</w:t>
      </w:r>
    </w:p>
    <w:p w14:paraId="66884BCF" w14:textId="77777777" w:rsidR="00A77B3E" w:rsidRPr="00CE5019" w:rsidRDefault="00A77B3E" w:rsidP="00CE5019">
      <w:pPr>
        <w:snapToGrid w:val="0"/>
        <w:spacing w:line="360" w:lineRule="auto"/>
        <w:jc w:val="both"/>
        <w:rPr>
          <w:rFonts w:ascii="Book Antiqua" w:hAnsi="Book Antiqua"/>
        </w:rPr>
      </w:pPr>
    </w:p>
    <w:p w14:paraId="15D1298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RESULTS</w:t>
      </w:r>
    </w:p>
    <w:p w14:paraId="14320385" w14:textId="458F9609"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In a total of 99 tissue samples obtained from 83 patients, molecular testing was successfully completed in 93 samples with a sample adequacy ratio of 93.9% (93/99). Biopsy samples from </w:t>
      </w:r>
      <w:r w:rsidR="00AE524F" w:rsidRPr="00CE5019">
        <w:rPr>
          <w:rFonts w:ascii="Book Antiqua" w:eastAsia="Book Antiqua" w:hAnsi="Book Antiqua" w:cs="Book Antiqua"/>
        </w:rPr>
        <w:t>two</w:t>
      </w:r>
      <w:r w:rsidRPr="00CE5019">
        <w:rPr>
          <w:rFonts w:ascii="Book Antiqua" w:eastAsia="Book Antiqua" w:hAnsi="Book Antiqua" w:cs="Book Antiqua"/>
        </w:rPr>
        <w:t xml:space="preserve"> patients failed to provide test results due to insufficient tumor tissue. In the remaining 81 patients, 62 cases (76.5%) were found to have adenocarcinoma, 11 cases (13.6%) had squamous cell carcinoma, 3 cases (3.7%) had adenosquamous </w:t>
      </w:r>
      <w:r w:rsidRPr="00CE5019">
        <w:rPr>
          <w:rFonts w:ascii="Book Antiqua" w:eastAsia="Book Antiqua" w:hAnsi="Book Antiqua" w:cs="Book Antiqua"/>
        </w:rPr>
        <w:lastRenderedPageBreak/>
        <w:t xml:space="preserve">carcinoma and 5 cases (6.2%) had NSCLC-not otherwise specified. The results of molecular testing showed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in 21 cases (25.9%),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mutations in 9 cases (11.1%),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 in 1 case (1.2%) and </w:t>
      </w:r>
      <w:r w:rsidR="00A66830" w:rsidRPr="00CE5019">
        <w:rPr>
          <w:rFonts w:ascii="Book Antiqua" w:eastAsia="Book Antiqua" w:hAnsi="Book Antiqua" w:cs="Book Antiqua"/>
        </w:rPr>
        <w:t>anaplastic lymphoma kinase</w:t>
      </w:r>
      <w:r w:rsidRPr="00CE5019">
        <w:rPr>
          <w:rFonts w:ascii="Book Antiqua" w:eastAsia="Book Antiqua" w:hAnsi="Book Antiqua" w:cs="Book Antiqua"/>
        </w:rPr>
        <w:t>-positive in 5 cases (6.2%). Twenty-four patients with positive results received targeted therapy. The total effectiveness rate of targeted therapy was 66.7% (16/24), and the disease control rate was 83.3%(20/24).</w:t>
      </w:r>
    </w:p>
    <w:p w14:paraId="5DBDCDFF" w14:textId="77777777" w:rsidR="00A77B3E" w:rsidRPr="00CE5019" w:rsidRDefault="00A77B3E" w:rsidP="00CE5019">
      <w:pPr>
        <w:snapToGrid w:val="0"/>
        <w:spacing w:line="360" w:lineRule="auto"/>
        <w:jc w:val="both"/>
        <w:rPr>
          <w:rFonts w:ascii="Book Antiqua" w:hAnsi="Book Antiqua"/>
        </w:rPr>
      </w:pPr>
    </w:p>
    <w:p w14:paraId="559490D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CONCLUSION</w:t>
      </w:r>
    </w:p>
    <w:p w14:paraId="3F849252" w14:textId="307BA725"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Tissue samples obtained by EUS-FNA or EBUS-TBNA are feasible for the molecular diagnosis of NSCLC and can provide reliable evidence for clinical diagnosis and treatment.</w:t>
      </w:r>
    </w:p>
    <w:p w14:paraId="5BEE18F2" w14:textId="77777777" w:rsidR="00A77B3E" w:rsidRPr="00CE5019" w:rsidRDefault="00A77B3E" w:rsidP="00CE5019">
      <w:pPr>
        <w:snapToGrid w:val="0"/>
        <w:spacing w:line="360" w:lineRule="auto"/>
        <w:jc w:val="both"/>
        <w:rPr>
          <w:rFonts w:ascii="Book Antiqua" w:hAnsi="Book Antiqua"/>
        </w:rPr>
      </w:pPr>
    </w:p>
    <w:p w14:paraId="583FEEDA" w14:textId="12C8020C"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Key Words: </w:t>
      </w:r>
      <w:r w:rsidR="00370135" w:rsidRPr="00CE5019">
        <w:rPr>
          <w:rFonts w:ascii="Book Antiqua" w:eastAsia="Book Antiqua" w:hAnsi="Book Antiqua" w:cs="Book Antiqua"/>
        </w:rPr>
        <w:t>Endobronchial ultrasound-guided transbronchial needle aspiration</w:t>
      </w:r>
      <w:r w:rsidRPr="00CE5019">
        <w:rPr>
          <w:rFonts w:ascii="Book Antiqua" w:eastAsia="Book Antiqua" w:hAnsi="Book Antiqua" w:cs="Book Antiqua"/>
        </w:rPr>
        <w:t xml:space="preserve">; </w:t>
      </w:r>
      <w:r w:rsidR="00370135" w:rsidRPr="00CE5019">
        <w:rPr>
          <w:rFonts w:ascii="Book Antiqua" w:eastAsia="Book Antiqua" w:hAnsi="Book Antiqua" w:cs="Book Antiqua"/>
        </w:rPr>
        <w:t>Endoscopic ultrasonography-guided fine-needle aspiration</w:t>
      </w:r>
      <w:r w:rsidRPr="00CE5019">
        <w:rPr>
          <w:rFonts w:ascii="Book Antiqua" w:eastAsia="Book Antiqua" w:hAnsi="Book Antiqua" w:cs="Book Antiqua"/>
        </w:rPr>
        <w:t xml:space="preserve">; </w:t>
      </w:r>
      <w:r w:rsidR="00370135" w:rsidRPr="00CE5019">
        <w:rPr>
          <w:rFonts w:ascii="Book Antiqua" w:eastAsia="Book Antiqua" w:hAnsi="Book Antiqua" w:cs="Book Antiqua"/>
        </w:rPr>
        <w:t>Non-small</w:t>
      </w:r>
      <w:r w:rsidR="00AE524F" w:rsidRPr="00CE5019">
        <w:rPr>
          <w:rFonts w:ascii="Book Antiqua" w:eastAsia="Book Antiqua" w:hAnsi="Book Antiqua" w:cs="Book Antiqua"/>
        </w:rPr>
        <w:t xml:space="preserve"> </w:t>
      </w:r>
      <w:r w:rsidR="00370135" w:rsidRPr="00CE5019">
        <w:rPr>
          <w:rFonts w:ascii="Book Antiqua" w:eastAsia="Book Antiqua" w:hAnsi="Book Antiqua" w:cs="Book Antiqua"/>
        </w:rPr>
        <w:t>cell lung carcinoma</w:t>
      </w:r>
      <w:r w:rsidRPr="00CE5019">
        <w:rPr>
          <w:rFonts w:ascii="Book Antiqua" w:eastAsia="Book Antiqua" w:hAnsi="Book Antiqua" w:cs="Book Antiqua"/>
        </w:rPr>
        <w:t>; Molecular diagnosis; Targeted therapy</w:t>
      </w:r>
    </w:p>
    <w:p w14:paraId="27BB1376" w14:textId="77777777" w:rsidR="00A77B3E" w:rsidRPr="00CE5019" w:rsidRDefault="00A77B3E" w:rsidP="00CE5019">
      <w:pPr>
        <w:snapToGrid w:val="0"/>
        <w:spacing w:line="360" w:lineRule="auto"/>
        <w:jc w:val="both"/>
        <w:rPr>
          <w:rFonts w:ascii="Book Antiqua" w:hAnsi="Book Antiqua"/>
        </w:rPr>
      </w:pPr>
    </w:p>
    <w:p w14:paraId="4EE66FC8" w14:textId="1E03446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Su W, Tian XD, Liu P, Zhou DJ, Cao FL. Accuracy of endoscopic ultrasound-guided needle aspiration specimens for molecular diagnosis of non-small</w:t>
      </w:r>
      <w:r w:rsidR="00AE524F" w:rsidRPr="00CE5019">
        <w:rPr>
          <w:rFonts w:ascii="Book Antiqua" w:eastAsia="Book Antiqua" w:hAnsi="Book Antiqua" w:cs="Book Antiqua"/>
        </w:rPr>
        <w:t xml:space="preserve"> </w:t>
      </w:r>
      <w:r w:rsidRPr="00CE5019">
        <w:rPr>
          <w:rFonts w:ascii="Book Antiqua" w:eastAsia="Book Antiqua" w:hAnsi="Book Antiqua" w:cs="Book Antiqua"/>
        </w:rPr>
        <w:t xml:space="preserve">cell lung carcinoma. </w:t>
      </w:r>
      <w:r w:rsidRPr="00CE5019">
        <w:rPr>
          <w:rFonts w:ascii="Book Antiqua" w:eastAsia="Book Antiqua" w:hAnsi="Book Antiqua" w:cs="Book Antiqua"/>
          <w:i/>
          <w:iCs/>
        </w:rPr>
        <w:t>World J Clin Cases</w:t>
      </w:r>
      <w:r w:rsidRPr="00CE5019">
        <w:rPr>
          <w:rFonts w:ascii="Book Antiqua" w:eastAsia="Book Antiqua" w:hAnsi="Book Antiqua" w:cs="Book Antiqua"/>
        </w:rPr>
        <w:t xml:space="preserve"> 2020; In press</w:t>
      </w:r>
    </w:p>
    <w:p w14:paraId="795B244B" w14:textId="77777777" w:rsidR="00A77B3E" w:rsidRPr="00CE5019" w:rsidRDefault="00A77B3E" w:rsidP="00CE5019">
      <w:pPr>
        <w:snapToGrid w:val="0"/>
        <w:spacing w:line="360" w:lineRule="auto"/>
        <w:jc w:val="both"/>
        <w:rPr>
          <w:rFonts w:ascii="Book Antiqua" w:hAnsi="Book Antiqua"/>
        </w:rPr>
      </w:pPr>
    </w:p>
    <w:p w14:paraId="388C4CE1" w14:textId="31555000"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Core Tip: </w:t>
      </w:r>
      <w:r w:rsidRPr="00CE5019">
        <w:rPr>
          <w:rFonts w:ascii="Book Antiqua" w:eastAsia="Book Antiqua" w:hAnsi="Book Antiqua" w:cs="Book Antiqua"/>
        </w:rPr>
        <w:t xml:space="preserve">The purpose of this retrospective study </w:t>
      </w:r>
      <w:r w:rsidR="00AE524F" w:rsidRPr="00CE5019">
        <w:rPr>
          <w:rFonts w:ascii="Book Antiqua" w:eastAsia="Book Antiqua" w:hAnsi="Book Antiqua" w:cs="Book Antiqua"/>
        </w:rPr>
        <w:t>wa</w:t>
      </w:r>
      <w:r w:rsidRPr="00CE5019">
        <w:rPr>
          <w:rFonts w:ascii="Book Antiqua" w:eastAsia="Book Antiqua" w:hAnsi="Book Antiqua" w:cs="Book Antiqua"/>
        </w:rPr>
        <w:t xml:space="preserve">s to evaluate the feasibility and reliability of tissue samples obtained using </w:t>
      </w:r>
      <w:r w:rsidR="00370135" w:rsidRPr="00CE5019">
        <w:rPr>
          <w:rFonts w:ascii="Book Antiqua" w:eastAsia="Book Antiqua" w:hAnsi="Book Antiqua" w:cs="Book Antiqua"/>
        </w:rPr>
        <w:t xml:space="preserve">endoscopic ultrasonography-guided fine-needle aspiration </w:t>
      </w:r>
      <w:r w:rsidRPr="00CE5019">
        <w:rPr>
          <w:rFonts w:ascii="Book Antiqua" w:eastAsia="Book Antiqua" w:hAnsi="Book Antiqua" w:cs="Book Antiqua"/>
        </w:rPr>
        <w:t xml:space="preserve">and </w:t>
      </w:r>
      <w:r w:rsidR="00370135" w:rsidRPr="00CE5019">
        <w:rPr>
          <w:rFonts w:ascii="Book Antiqua" w:eastAsia="Book Antiqua" w:hAnsi="Book Antiqua" w:cs="Book Antiqua"/>
        </w:rPr>
        <w:t xml:space="preserve">endobronchial ultrasound-guided transbronchial needle aspiration </w:t>
      </w:r>
      <w:r w:rsidRPr="00CE5019">
        <w:rPr>
          <w:rFonts w:ascii="Book Antiqua" w:eastAsia="Book Antiqua" w:hAnsi="Book Antiqua" w:cs="Book Antiqua"/>
        </w:rPr>
        <w:t xml:space="preserve">for molecular diagnosis of </w:t>
      </w:r>
      <w:r w:rsidR="00370135" w:rsidRPr="00CE5019">
        <w:rPr>
          <w:rFonts w:ascii="Book Antiqua" w:eastAsia="Book Antiqua" w:hAnsi="Book Antiqua" w:cs="Book Antiqua"/>
        </w:rPr>
        <w:t>non-small</w:t>
      </w:r>
      <w:r w:rsidR="00AE524F" w:rsidRPr="00CE5019">
        <w:rPr>
          <w:rFonts w:ascii="Book Antiqua" w:eastAsia="Book Antiqua" w:hAnsi="Book Antiqua" w:cs="Book Antiqua"/>
        </w:rPr>
        <w:t xml:space="preserve"> </w:t>
      </w:r>
      <w:r w:rsidR="00370135" w:rsidRPr="00CE5019">
        <w:rPr>
          <w:rFonts w:ascii="Book Antiqua" w:eastAsia="Book Antiqua" w:hAnsi="Book Antiqua" w:cs="Book Antiqua"/>
        </w:rPr>
        <w:t>cell lung carcinoma</w:t>
      </w:r>
      <w:r w:rsidRPr="00CE5019">
        <w:rPr>
          <w:rFonts w:ascii="Book Antiqua" w:eastAsia="Book Antiqua" w:hAnsi="Book Antiqua" w:cs="Book Antiqua"/>
        </w:rPr>
        <w:t xml:space="preserve">. In the study, 93.9% of the puncture samples </w:t>
      </w:r>
      <w:r w:rsidR="00AE524F" w:rsidRPr="00CE5019">
        <w:rPr>
          <w:rFonts w:ascii="Book Antiqua" w:eastAsia="Book Antiqua" w:hAnsi="Book Antiqua" w:cs="Book Antiqua"/>
        </w:rPr>
        <w:t xml:space="preserve">could </w:t>
      </w:r>
      <w:r w:rsidRPr="00CE5019">
        <w:rPr>
          <w:rFonts w:ascii="Book Antiqua" w:eastAsia="Book Antiqua" w:hAnsi="Book Antiqua" w:cs="Book Antiqua"/>
        </w:rPr>
        <w:t xml:space="preserve">be used for molecular testing. The proportion of patients with positive results corresponds to the frequency of molecular mutations. Patients receiving targeted therapy responded well to treatment. The samples obtained by </w:t>
      </w:r>
      <w:r w:rsidR="00E1440F" w:rsidRPr="00CE5019">
        <w:rPr>
          <w:rFonts w:ascii="Book Antiqua" w:eastAsia="Book Antiqua" w:hAnsi="Book Antiqua" w:cs="Book Antiqua"/>
        </w:rPr>
        <w:t xml:space="preserve">the two techniques </w:t>
      </w:r>
      <w:r w:rsidRPr="00CE5019">
        <w:rPr>
          <w:rFonts w:ascii="Book Antiqua" w:eastAsia="Book Antiqua" w:hAnsi="Book Antiqua" w:cs="Book Antiqua"/>
        </w:rPr>
        <w:t xml:space="preserve">can be used for molecular diagnosis of lung cancer. </w:t>
      </w:r>
      <w:r w:rsidR="00E1440F" w:rsidRPr="00CE5019">
        <w:rPr>
          <w:rFonts w:ascii="Book Antiqua" w:eastAsia="Book Antiqua" w:hAnsi="Book Antiqua" w:cs="Book Antiqua"/>
        </w:rPr>
        <w:t xml:space="preserve">They </w:t>
      </w:r>
      <w:r w:rsidRPr="00CE5019">
        <w:rPr>
          <w:rFonts w:ascii="Book Antiqua" w:eastAsia="Book Antiqua" w:hAnsi="Book Antiqua" w:cs="Book Antiqua"/>
        </w:rPr>
        <w:t>can provide reliable evidence for clinical diagnosis and treatment.</w:t>
      </w:r>
    </w:p>
    <w:p w14:paraId="112DEB95" w14:textId="7408265F" w:rsidR="00A77B3E" w:rsidRPr="00CE5019" w:rsidRDefault="00A610D7" w:rsidP="00CE5019">
      <w:pPr>
        <w:snapToGrid w:val="0"/>
        <w:spacing w:line="360" w:lineRule="auto"/>
        <w:jc w:val="both"/>
        <w:rPr>
          <w:rFonts w:ascii="Book Antiqua" w:hAnsi="Book Antiqua"/>
        </w:rPr>
      </w:pPr>
      <w:r w:rsidRPr="00CE5019">
        <w:rPr>
          <w:rFonts w:ascii="Book Antiqua" w:hAnsi="Book Antiqua"/>
        </w:rPr>
        <w:br w:type="page"/>
      </w:r>
      <w:r w:rsidR="00A01222" w:rsidRPr="00CE5019">
        <w:rPr>
          <w:rFonts w:ascii="Book Antiqua" w:eastAsia="Book Antiqua" w:hAnsi="Book Antiqua" w:cs="Book Antiqua"/>
          <w:b/>
          <w:caps/>
          <w:u w:val="single"/>
        </w:rPr>
        <w:lastRenderedPageBreak/>
        <w:t>INTRODUCTION</w:t>
      </w:r>
    </w:p>
    <w:p w14:paraId="29B36269" w14:textId="2F3076F0"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According to the latest cancer statistics released in 2018, lung cancer still has the highest morbidity and mortality worldwide. Most patients have locally advanced tumors or distant metastasis at diagnosis. The 5-year survival rate is only 16.1%</w:t>
      </w:r>
      <w:r w:rsidRPr="00CE5019">
        <w:rPr>
          <w:rFonts w:ascii="Book Antiqua" w:eastAsia="Book Antiqua" w:hAnsi="Book Antiqua" w:cs="Book Antiqua"/>
          <w:vertAlign w:val="superscript"/>
        </w:rPr>
        <w:t>[1,2]</w:t>
      </w:r>
      <w:r w:rsidRPr="00CE5019">
        <w:rPr>
          <w:rFonts w:ascii="Book Antiqua" w:eastAsia="Book Antiqua" w:hAnsi="Book Antiqua" w:cs="Book Antiqua"/>
        </w:rPr>
        <w:t xml:space="preserve">. At present, the treatment of advanced lung cancer mainly depends on comprehensive treatment and individualized treatment strategies </w:t>
      </w:r>
      <w:r w:rsidR="00174A72" w:rsidRPr="00CE5019">
        <w:rPr>
          <w:rFonts w:ascii="Book Antiqua" w:eastAsia="Book Antiqua" w:hAnsi="Book Antiqua" w:cs="Book Antiqua"/>
        </w:rPr>
        <w:t xml:space="preserve">that </w:t>
      </w:r>
      <w:r w:rsidRPr="00CE5019">
        <w:rPr>
          <w:rFonts w:ascii="Book Antiqua" w:eastAsia="Book Antiqua" w:hAnsi="Book Antiqua" w:cs="Book Antiqua"/>
        </w:rPr>
        <w:t xml:space="preserve">are formulated according to pathological types, molecular genetic characteristics and patient </w:t>
      </w:r>
      <w:proofErr w:type="gramStart"/>
      <w:r w:rsidRPr="00CE5019">
        <w:rPr>
          <w:rFonts w:ascii="Book Antiqua" w:eastAsia="Book Antiqua" w:hAnsi="Book Antiqua" w:cs="Book Antiqua"/>
        </w:rPr>
        <w:t>condition</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3]</w:t>
      </w:r>
      <w:r w:rsidRPr="00CE5019">
        <w:rPr>
          <w:rFonts w:ascii="Book Antiqua" w:eastAsia="Book Antiqua" w:hAnsi="Book Antiqua" w:cs="Book Antiqua"/>
        </w:rPr>
        <w:t>. In recent years, targeted therapy for non-small cell lung cancer (NSCLC) has played an important role in clinical applications. Therefore, obtaining tumor tissue or metastatic lymph node tissue for molecular testing before first-line treatment is essential for timely and effective individualized treatment. In China, NSCLC accounts for 80%-85% of all lung cancer cases</w:t>
      </w:r>
      <w:r w:rsidRPr="00CE5019">
        <w:rPr>
          <w:rFonts w:ascii="Book Antiqua" w:eastAsia="Book Antiqua" w:hAnsi="Book Antiqua" w:cs="Book Antiqua"/>
          <w:vertAlign w:val="superscript"/>
        </w:rPr>
        <w:t>[1]</w:t>
      </w:r>
      <w:r w:rsidRPr="00CE5019">
        <w:rPr>
          <w:rFonts w:ascii="Book Antiqua" w:eastAsia="Book Antiqua" w:hAnsi="Book Antiqua" w:cs="Book Antiqua"/>
        </w:rPr>
        <w:t>. The N</w:t>
      </w:r>
      <w:r w:rsidR="00174A72" w:rsidRPr="00CE5019">
        <w:rPr>
          <w:rFonts w:ascii="Book Antiqua" w:eastAsia="Book Antiqua" w:hAnsi="Book Antiqua" w:cs="Book Antiqua"/>
        </w:rPr>
        <w:t xml:space="preserve">ational </w:t>
      </w:r>
      <w:r w:rsidRPr="00CE5019">
        <w:rPr>
          <w:rFonts w:ascii="Book Antiqua" w:eastAsia="Book Antiqua" w:hAnsi="Book Antiqua" w:cs="Book Antiqua"/>
        </w:rPr>
        <w:t>C</w:t>
      </w:r>
      <w:r w:rsidR="00174A72" w:rsidRPr="00CE5019">
        <w:rPr>
          <w:rFonts w:ascii="Book Antiqua" w:eastAsia="Book Antiqua" w:hAnsi="Book Antiqua" w:cs="Book Antiqua"/>
        </w:rPr>
        <w:t xml:space="preserve">omprehensive </w:t>
      </w:r>
      <w:r w:rsidRPr="00CE5019">
        <w:rPr>
          <w:rFonts w:ascii="Book Antiqua" w:eastAsia="Book Antiqua" w:hAnsi="Book Antiqua" w:cs="Book Antiqua"/>
        </w:rPr>
        <w:t>C</w:t>
      </w:r>
      <w:r w:rsidR="00174A72" w:rsidRPr="00CE5019">
        <w:rPr>
          <w:rFonts w:ascii="Book Antiqua" w:eastAsia="Book Antiqua" w:hAnsi="Book Antiqua" w:cs="Book Antiqua"/>
        </w:rPr>
        <w:t xml:space="preserve">ancer </w:t>
      </w:r>
      <w:r w:rsidRPr="00CE5019">
        <w:rPr>
          <w:rFonts w:ascii="Book Antiqua" w:eastAsia="Book Antiqua" w:hAnsi="Book Antiqua" w:cs="Book Antiqua"/>
        </w:rPr>
        <w:t>N</w:t>
      </w:r>
      <w:r w:rsidR="00174A72" w:rsidRPr="00CE5019">
        <w:rPr>
          <w:rFonts w:ascii="Book Antiqua" w:eastAsia="Book Antiqua" w:hAnsi="Book Antiqua" w:cs="Book Antiqua"/>
        </w:rPr>
        <w:t>etwork</w:t>
      </w:r>
      <w:r w:rsidRPr="00CE5019">
        <w:rPr>
          <w:rFonts w:ascii="Book Antiqua" w:eastAsia="Book Antiqua" w:hAnsi="Book Antiqua" w:cs="Book Antiqua"/>
        </w:rPr>
        <w:t xml:space="preserve"> guidelines clearly indicate that molecular testing should be undertaken in all cases of NSCLC, including lung adenocarcinoma, large cell carcinoma and NSCLC-not otherwise </w:t>
      </w:r>
      <w:proofErr w:type="gramStart"/>
      <w:r w:rsidRPr="00CE5019">
        <w:rPr>
          <w:rFonts w:ascii="Book Antiqua" w:eastAsia="Book Antiqua" w:hAnsi="Book Antiqua" w:cs="Book Antiqua"/>
        </w:rPr>
        <w:t>specified</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4]</w:t>
      </w:r>
      <w:r w:rsidRPr="00CE5019">
        <w:rPr>
          <w:rFonts w:ascii="Book Antiqua" w:eastAsia="Book Antiqua" w:hAnsi="Book Antiqua" w:cs="Book Antiqua"/>
        </w:rPr>
        <w:t>. For squamous cell carcinoma, molecular testing is recommended for nonsmokers</w:t>
      </w:r>
      <w:r w:rsidR="00174A72" w:rsidRPr="00CE5019">
        <w:rPr>
          <w:rFonts w:ascii="Book Antiqua" w:eastAsia="Book Antiqua" w:hAnsi="Book Antiqua" w:cs="Book Antiqua"/>
        </w:rPr>
        <w:t>,</w:t>
      </w:r>
      <w:r w:rsidRPr="00CE5019">
        <w:rPr>
          <w:rFonts w:ascii="Book Antiqua" w:eastAsia="Book Antiqua" w:hAnsi="Book Antiqua" w:cs="Book Antiqua"/>
        </w:rPr>
        <w:t xml:space="preserve"> patients with small biopsy specimens or mixed histological </w:t>
      </w:r>
      <w:proofErr w:type="gramStart"/>
      <w:r w:rsidRPr="00CE5019">
        <w:rPr>
          <w:rFonts w:ascii="Book Antiqua" w:eastAsia="Book Antiqua" w:hAnsi="Book Antiqua" w:cs="Book Antiqua"/>
        </w:rPr>
        <w:t>types</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4]</w:t>
      </w:r>
      <w:r w:rsidRPr="00CE5019">
        <w:rPr>
          <w:rFonts w:ascii="Book Antiqua" w:eastAsia="Book Antiqua" w:hAnsi="Book Antiqua" w:cs="Book Antiqua"/>
        </w:rPr>
        <w:t xml:space="preserve">. </w:t>
      </w:r>
      <w:r w:rsidRPr="00CE5019">
        <w:rPr>
          <w:rFonts w:ascii="Book Antiqua" w:eastAsia="Book Antiqua" w:hAnsi="Book Antiqua" w:cs="Book Antiqua"/>
          <w:i/>
          <w:iCs/>
        </w:rPr>
        <w:t>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and </w:t>
      </w:r>
      <w:r w:rsidR="00370135" w:rsidRPr="00CE5019">
        <w:rPr>
          <w:rFonts w:ascii="Book Antiqua" w:eastAsia="Book Antiqua" w:hAnsi="Book Antiqua" w:cs="Book Antiqua"/>
        </w:rPr>
        <w:t>anaplastic lymphoma kinase (</w:t>
      </w:r>
      <w:r w:rsidRPr="00CE5019">
        <w:rPr>
          <w:rFonts w:ascii="Book Antiqua" w:eastAsia="Book Antiqua" w:hAnsi="Book Antiqua" w:cs="Book Antiqua"/>
        </w:rPr>
        <w:t>ALK</w:t>
      </w:r>
      <w:r w:rsidR="00370135" w:rsidRPr="00CE5019">
        <w:rPr>
          <w:rFonts w:ascii="Book Antiqua" w:eastAsia="Book Antiqua" w:hAnsi="Book Antiqua" w:cs="Book Antiqua"/>
        </w:rPr>
        <w:t>)</w:t>
      </w:r>
      <w:r w:rsidRPr="00CE5019">
        <w:rPr>
          <w:rFonts w:ascii="Book Antiqua" w:eastAsia="Book Antiqua" w:hAnsi="Book Antiqua" w:cs="Book Antiqua"/>
        </w:rPr>
        <w:t xml:space="preserve"> should be routinely tested. It has been suggested that more extensive molecular testing is a key factor in NSCLC therapy.</w:t>
      </w:r>
    </w:p>
    <w:p w14:paraId="61D32139" w14:textId="184DF8FA"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Endoscopic ultrasound-guided minimally invasive diagnosis and treatment technology has been widely used in many diseases in recent years</w:t>
      </w:r>
      <w:r w:rsidRPr="00CE5019">
        <w:rPr>
          <w:rFonts w:ascii="Book Antiqua" w:eastAsia="Book Antiqua" w:hAnsi="Book Antiqua" w:cs="Book Antiqua"/>
          <w:vertAlign w:val="superscript"/>
        </w:rPr>
        <w:t>[5-8]</w:t>
      </w:r>
      <w:r w:rsidRPr="00CE5019">
        <w:rPr>
          <w:rFonts w:ascii="Book Antiqua" w:eastAsia="Book Antiqua" w:hAnsi="Book Antiqua" w:cs="Book Antiqua"/>
        </w:rPr>
        <w:t xml:space="preserve">. Endoscopic ultrasonography-guided fine-needle aspiration (EUS-FNA) and endobronchial ultrasound-guided transbronchial needle aspiration (EBUS-TBNA) have high sensitivity and specificity for diagnosing and staging lung </w:t>
      </w:r>
      <w:proofErr w:type="gramStart"/>
      <w:r w:rsidRPr="00CE5019">
        <w:rPr>
          <w:rFonts w:ascii="Book Antiqua" w:eastAsia="Book Antiqua" w:hAnsi="Book Antiqua" w:cs="Book Antiqua"/>
        </w:rPr>
        <w:t>cancer</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9,10]</w:t>
      </w:r>
      <w:r w:rsidR="00D41297" w:rsidRPr="00CE5019">
        <w:rPr>
          <w:rFonts w:ascii="Book Antiqua" w:eastAsia="Book Antiqua" w:hAnsi="Book Antiqua" w:cs="Book Antiqua"/>
        </w:rPr>
        <w:t xml:space="preserve"> </w:t>
      </w:r>
      <w:r w:rsidRPr="00CE5019">
        <w:rPr>
          <w:rFonts w:ascii="Book Antiqua" w:eastAsia="Book Antiqua" w:hAnsi="Book Antiqua" w:cs="Book Antiqua"/>
        </w:rPr>
        <w:t xml:space="preserve">and have become safe and effective methods to establish diagnosis for patients with clinically suspected advanced-stage disease. Due to the different accessibility of lung and mediastinal lesions, the two biopsy methods are considered to be complementary. They can puncture almost all </w:t>
      </w:r>
      <w:r w:rsidR="00D41297" w:rsidRPr="00CE5019">
        <w:rPr>
          <w:rFonts w:ascii="Book Antiqua" w:eastAsia="Book Antiqua" w:hAnsi="Book Antiqua" w:cs="Book Antiqua"/>
        </w:rPr>
        <w:t xml:space="preserve">of </w:t>
      </w:r>
      <w:r w:rsidRPr="00CE5019">
        <w:rPr>
          <w:rFonts w:ascii="Book Antiqua" w:eastAsia="Book Antiqua" w:hAnsi="Book Antiqua" w:cs="Book Antiqua"/>
        </w:rPr>
        <w:t>the mediastinal lymph nodes</w:t>
      </w:r>
      <w:r w:rsidRPr="00CE5019">
        <w:rPr>
          <w:rFonts w:ascii="Book Antiqua" w:eastAsia="Book Antiqua" w:hAnsi="Book Antiqua" w:cs="Book Antiqua"/>
          <w:vertAlign w:val="superscript"/>
        </w:rPr>
        <w:t>[11]</w:t>
      </w:r>
      <w:r w:rsidRPr="00CE5019">
        <w:rPr>
          <w:rFonts w:ascii="Book Antiqua" w:eastAsia="Book Antiqua" w:hAnsi="Book Antiqua" w:cs="Book Antiqua"/>
        </w:rPr>
        <w:t>. The purpose of this retrospective study was to evaluate the feasibility and reliability of EUS-FNA and EBUS-TBNA in obtaining tissue for the molecular diagnosis of NSCLC.</w:t>
      </w:r>
    </w:p>
    <w:p w14:paraId="7BAE61B1" w14:textId="77777777" w:rsidR="00A77B3E" w:rsidRPr="00CE5019" w:rsidRDefault="00A77B3E" w:rsidP="00CE5019">
      <w:pPr>
        <w:snapToGrid w:val="0"/>
        <w:spacing w:line="360" w:lineRule="auto"/>
        <w:jc w:val="both"/>
        <w:rPr>
          <w:rFonts w:ascii="Book Antiqua" w:hAnsi="Book Antiqua"/>
        </w:rPr>
      </w:pPr>
    </w:p>
    <w:p w14:paraId="6BE6C94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MATERIALS AND METHODS</w:t>
      </w:r>
    </w:p>
    <w:p w14:paraId="0FC4539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Patients</w:t>
      </w:r>
    </w:p>
    <w:p w14:paraId="79C723D0" w14:textId="354AEDB3" w:rsidR="00A77B3E" w:rsidRPr="00CE5019" w:rsidRDefault="00A01222" w:rsidP="00CE5019">
      <w:pPr>
        <w:snapToGrid w:val="0"/>
        <w:spacing w:line="360" w:lineRule="auto"/>
        <w:jc w:val="both"/>
        <w:rPr>
          <w:rFonts w:ascii="Book Antiqua" w:eastAsia="Book Antiqua" w:hAnsi="Book Antiqua" w:cs="Book Antiqua"/>
        </w:rPr>
      </w:pPr>
      <w:r w:rsidRPr="00CE5019">
        <w:rPr>
          <w:rFonts w:ascii="Book Antiqua" w:eastAsia="Book Antiqua" w:hAnsi="Book Antiqua" w:cs="Book Antiqua"/>
        </w:rPr>
        <w:t>A total of 83 patients with NSCLC underwent molecular testing using tissues obtained from EUS-FNA or EBUS-TBNA at the Tianjin Medical University Cancer Hospital from January 2017 to June 2019. Two patients failed to complete the molecular testing due to insufficient tumor tissue. We summarized the molecular testing results and targeted treatment in the remaining 81 patients. All enrolled patients underwent chest computed tomography or positron emission tomography/</w:t>
      </w:r>
      <w:r w:rsidR="00A66830" w:rsidRPr="00CE5019">
        <w:rPr>
          <w:rFonts w:ascii="Book Antiqua" w:eastAsia="Book Antiqua" w:hAnsi="Book Antiqua" w:cs="Book Antiqua"/>
        </w:rPr>
        <w:t>computed tomography</w:t>
      </w:r>
      <w:r w:rsidRPr="00CE5019">
        <w:rPr>
          <w:rFonts w:ascii="Book Antiqua" w:eastAsia="Book Antiqua" w:hAnsi="Book Antiqua" w:cs="Book Antiqua"/>
        </w:rPr>
        <w:t xml:space="preserve"> prior to puncture. The results showed a highly suspicious malignant lung mass or metastatic lymph node. In addition, we reviewed the targeted therapy of patients with positive molecular testing results and evaluated tumor response after 3 mo of targeted therapy. Clinical efficacy was evaluated according to the response evaluation criteria in solid tumors. All patients signed an informed consent before examination. The ethics committee of our institution approved the study.</w:t>
      </w:r>
    </w:p>
    <w:p w14:paraId="502D63E7" w14:textId="77777777" w:rsidR="00E642A5" w:rsidRPr="00CE5019" w:rsidRDefault="00E642A5" w:rsidP="00CE5019">
      <w:pPr>
        <w:snapToGrid w:val="0"/>
        <w:spacing w:line="360" w:lineRule="auto"/>
        <w:jc w:val="both"/>
        <w:rPr>
          <w:rFonts w:ascii="Book Antiqua" w:hAnsi="Book Antiqua"/>
          <w:lang w:eastAsia="zh-CN"/>
        </w:rPr>
      </w:pPr>
    </w:p>
    <w:p w14:paraId="67B5D49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EUS-FNA and EBUS-TBNA</w:t>
      </w:r>
    </w:p>
    <w:p w14:paraId="45AA0378" w14:textId="168DACD8" w:rsidR="00A77B3E" w:rsidRPr="00CE5019" w:rsidRDefault="00A01222" w:rsidP="00CE5019">
      <w:pPr>
        <w:snapToGrid w:val="0"/>
        <w:spacing w:line="360" w:lineRule="auto"/>
        <w:jc w:val="both"/>
        <w:rPr>
          <w:rFonts w:ascii="Book Antiqua" w:eastAsia="Book Antiqua" w:hAnsi="Book Antiqua" w:cs="Book Antiqua"/>
        </w:rPr>
      </w:pPr>
      <w:r w:rsidRPr="00CE5019">
        <w:rPr>
          <w:rFonts w:ascii="Book Antiqua" w:eastAsia="Book Antiqua" w:hAnsi="Book Antiqua" w:cs="Book Antiqua"/>
        </w:rPr>
        <w:t>EBUS-TBNA was performed with a convex probe endobronchial ultrasound for line array scanning (BF-UC206FW, Olympus) and a 22-gauge ultrasound bronchial biopsy needle for tissue aspiration (ECHO-HD-22-EBUS-O, Cook). We performed EUS-FNA with a convex ultrasound endoscope (EG-3870UTK, Pentax) and a 22-gauge ultrasound biopsy needle (ECHO-3-22, Cook). The biopsy specimens were collected for cytology, histopathology and molecular testing. Rapid on-site evaluation of cytopathology was not performed.</w:t>
      </w:r>
    </w:p>
    <w:p w14:paraId="6A189DD1" w14:textId="77777777" w:rsidR="00E642A5" w:rsidRPr="00CE5019" w:rsidRDefault="00E642A5" w:rsidP="00CE5019">
      <w:pPr>
        <w:snapToGrid w:val="0"/>
        <w:spacing w:line="360" w:lineRule="auto"/>
        <w:jc w:val="both"/>
        <w:rPr>
          <w:rFonts w:ascii="Book Antiqua" w:hAnsi="Book Antiqua"/>
        </w:rPr>
      </w:pPr>
    </w:p>
    <w:p w14:paraId="2653DF2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Pathology and molecular analysis of specimens</w:t>
      </w:r>
    </w:p>
    <w:p w14:paraId="7AA566E2" w14:textId="4163E0C7" w:rsidR="00A77B3E" w:rsidRPr="00CE5019" w:rsidRDefault="00A01222" w:rsidP="00CE5019">
      <w:pPr>
        <w:snapToGrid w:val="0"/>
        <w:spacing w:line="360" w:lineRule="auto"/>
        <w:jc w:val="both"/>
        <w:rPr>
          <w:rFonts w:ascii="Book Antiqua" w:eastAsia="Book Antiqua" w:hAnsi="Book Antiqua" w:cs="Book Antiqua"/>
        </w:rPr>
      </w:pPr>
      <w:r w:rsidRPr="00CE5019">
        <w:rPr>
          <w:rFonts w:ascii="Book Antiqua" w:eastAsia="Book Antiqua" w:hAnsi="Book Antiqua" w:cs="Book Antiqua"/>
        </w:rPr>
        <w:t>The collected specimens were fixed with 40 g/L formaldehyde solution and were embedded in paraffin. Processed samples were used for histopathological diagnosis and classification by hematoxylin</w:t>
      </w:r>
      <w:r w:rsidR="006A3076" w:rsidRPr="00CE5019">
        <w:rPr>
          <w:rFonts w:ascii="Book Antiqua" w:eastAsia="Book Antiqua" w:hAnsi="Book Antiqua" w:cs="Book Antiqua"/>
        </w:rPr>
        <w:t xml:space="preserve"> </w:t>
      </w:r>
      <w:r w:rsidRPr="00CE5019">
        <w:rPr>
          <w:rFonts w:ascii="Book Antiqua" w:eastAsia="Book Antiqua" w:hAnsi="Book Antiqua" w:cs="Book Antiqua"/>
        </w:rPr>
        <w:t xml:space="preserve">eosin staining and immunohistochemistry (IHC). If the </w:t>
      </w:r>
      <w:r w:rsidRPr="00CE5019">
        <w:rPr>
          <w:rFonts w:ascii="Book Antiqua" w:eastAsia="Book Antiqua" w:hAnsi="Book Antiqua" w:cs="Book Antiqua"/>
        </w:rPr>
        <w:lastRenderedPageBreak/>
        <w:t xml:space="preserve">number of tumor cells exceeded 100 in the paraffin section, they were considered feasible for molecular testing. Following a definite diagnosis, we extracted DNA from paraffin tissue blocks and used Sanger sequencing for mutation analysis of </w:t>
      </w:r>
      <w:r w:rsidRPr="00CE5019">
        <w:rPr>
          <w:rFonts w:ascii="Book Antiqua" w:eastAsia="Book Antiqua" w:hAnsi="Book Antiqua" w:cs="Book Antiqua"/>
          <w:i/>
          <w:iCs/>
        </w:rPr>
        <w:t>EGFR</w:t>
      </w:r>
      <w:r w:rsidRPr="00CE5019">
        <w:rPr>
          <w:rFonts w:ascii="Book Antiqua" w:eastAsia="Book Antiqua" w:hAnsi="Book Antiqua" w:cs="Book Antiqua"/>
        </w:rPr>
        <w:t xml:space="preserve"> exons 18-21,</w:t>
      </w:r>
      <w:r w:rsidRPr="00CE5019">
        <w:rPr>
          <w:rFonts w:ascii="Book Antiqua" w:eastAsia="Book Antiqua" w:hAnsi="Book Antiqua" w:cs="Book Antiqua"/>
          <w:i/>
          <w:iCs/>
        </w:rPr>
        <w:t xml:space="preserve"> KRAS</w:t>
      </w:r>
      <w:r w:rsidRPr="00CE5019">
        <w:rPr>
          <w:rFonts w:ascii="Book Antiqua" w:eastAsia="Book Antiqua" w:hAnsi="Book Antiqua" w:cs="Book Antiqua"/>
        </w:rPr>
        <w:t xml:space="preserve"> exon 2,</w:t>
      </w:r>
      <w:r w:rsidRPr="00CE5019">
        <w:rPr>
          <w:rFonts w:ascii="Book Antiqua" w:eastAsia="Book Antiqua" w:hAnsi="Book Antiqua" w:cs="Book Antiqua"/>
          <w:i/>
          <w:iCs/>
        </w:rPr>
        <w:t xml:space="preserve"> MET</w:t>
      </w:r>
      <w:r w:rsidRPr="00CE5019">
        <w:rPr>
          <w:rFonts w:ascii="Book Antiqua" w:eastAsia="Book Antiqua" w:hAnsi="Book Antiqua" w:cs="Book Antiqua"/>
        </w:rPr>
        <w:t xml:space="preserve"> exon 14 and </w:t>
      </w:r>
      <w:r w:rsidRPr="00CE5019">
        <w:rPr>
          <w:rFonts w:ascii="Book Antiqua" w:eastAsia="Book Antiqua" w:hAnsi="Book Antiqua" w:cs="Book Antiqua"/>
          <w:i/>
          <w:iCs/>
        </w:rPr>
        <w:t>HER2</w:t>
      </w:r>
      <w:r w:rsidRPr="00CE5019">
        <w:rPr>
          <w:rFonts w:ascii="Book Antiqua" w:eastAsia="Book Antiqua" w:hAnsi="Book Antiqua" w:cs="Book Antiqua"/>
        </w:rPr>
        <w:t xml:space="preserve"> exon 20. The expression of ALK protein was detected by Ventana ALK (D5F3) IHC. The expression of ROS1 protein was preliminarily determined by IHC. Further fluorescence </w:t>
      </w:r>
      <w:r w:rsidRPr="00CE5019">
        <w:rPr>
          <w:rFonts w:ascii="Book Antiqua" w:eastAsia="Book Antiqua" w:hAnsi="Book Antiqua" w:cs="Book Antiqua"/>
          <w:i/>
          <w:iCs/>
        </w:rPr>
        <w:t>in situ</w:t>
      </w:r>
      <w:r w:rsidRPr="00CE5019">
        <w:rPr>
          <w:rFonts w:ascii="Book Antiqua" w:eastAsia="Book Antiqua" w:hAnsi="Book Antiqua" w:cs="Book Antiqua"/>
        </w:rPr>
        <w:t xml:space="preserve"> hybridization testing was required in patients with IHC results of + to +++. The positive criteria on </w:t>
      </w:r>
      <w:r w:rsidR="006A3076" w:rsidRPr="00CE5019">
        <w:rPr>
          <w:rFonts w:ascii="Book Antiqua" w:eastAsia="Book Antiqua" w:hAnsi="Book Antiqua" w:cs="Book Antiqua"/>
        </w:rPr>
        <w:t xml:space="preserve">fluorescence </w:t>
      </w:r>
      <w:r w:rsidR="006A3076" w:rsidRPr="00CE5019">
        <w:rPr>
          <w:rFonts w:ascii="Book Antiqua" w:eastAsia="Book Antiqua" w:hAnsi="Book Antiqua" w:cs="Book Antiqua"/>
          <w:i/>
          <w:iCs/>
        </w:rPr>
        <w:t>in situ</w:t>
      </w:r>
      <w:r w:rsidR="006A3076" w:rsidRPr="00CE5019">
        <w:rPr>
          <w:rFonts w:ascii="Book Antiqua" w:eastAsia="Book Antiqua" w:hAnsi="Book Antiqua" w:cs="Book Antiqua"/>
        </w:rPr>
        <w:t xml:space="preserve"> hybridization</w:t>
      </w:r>
      <w:r w:rsidRPr="00CE5019">
        <w:rPr>
          <w:rFonts w:ascii="Book Antiqua" w:eastAsia="Book Antiqua" w:hAnsi="Book Antiqua" w:cs="Book Antiqua"/>
        </w:rPr>
        <w:t xml:space="preserve"> detection were more than 50 tumor cells in the tissue sections and more than 15% of the counted cells showing a separation signal.</w:t>
      </w:r>
    </w:p>
    <w:p w14:paraId="25808D1E" w14:textId="77777777" w:rsidR="00E642A5" w:rsidRPr="00CE5019" w:rsidRDefault="00E642A5" w:rsidP="00CE5019">
      <w:pPr>
        <w:snapToGrid w:val="0"/>
        <w:spacing w:line="360" w:lineRule="auto"/>
        <w:jc w:val="both"/>
        <w:rPr>
          <w:rFonts w:ascii="Book Antiqua" w:hAnsi="Book Antiqua"/>
        </w:rPr>
      </w:pPr>
    </w:p>
    <w:p w14:paraId="3668EC6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Statistical analysis</w:t>
      </w:r>
    </w:p>
    <w:p w14:paraId="72411DE0" w14:textId="4E04E6EA"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IBM SPSS Statistics (v24.0</w:t>
      </w:r>
      <w:r w:rsidR="00925457">
        <w:rPr>
          <w:rFonts w:ascii="Book Antiqua" w:eastAsia="Book Antiqua" w:hAnsi="Book Antiqua" w:cs="Book Antiqua"/>
        </w:rPr>
        <w:t>;</w:t>
      </w:r>
      <w:r w:rsidRPr="00CE5019">
        <w:rPr>
          <w:rFonts w:ascii="Book Antiqua" w:eastAsia="Book Antiqua" w:hAnsi="Book Antiqua" w:cs="Book Antiqua"/>
        </w:rPr>
        <w:t xml:space="preserve"> IBM Corp., U</w:t>
      </w:r>
      <w:r w:rsidR="00E642A5" w:rsidRPr="00CE5019">
        <w:rPr>
          <w:rFonts w:ascii="Book Antiqua" w:eastAsia="Book Antiqua" w:hAnsi="Book Antiqua" w:cs="Book Antiqua"/>
        </w:rPr>
        <w:t>nited States</w:t>
      </w:r>
      <w:r w:rsidRPr="00CE5019">
        <w:rPr>
          <w:rFonts w:ascii="Book Antiqua" w:eastAsia="Book Antiqua" w:hAnsi="Book Antiqua" w:cs="Book Antiqua"/>
        </w:rPr>
        <w:t>) were used for data analysis. Continuous variables are presented</w:t>
      </w:r>
      <w:r w:rsidR="006A3076" w:rsidRPr="00CE5019">
        <w:rPr>
          <w:rFonts w:ascii="Book Antiqua" w:eastAsia="Book Antiqua" w:hAnsi="Book Antiqua" w:cs="Book Antiqua"/>
        </w:rPr>
        <w:t xml:space="preserve"> </w:t>
      </w:r>
      <w:r w:rsidRPr="00CE5019">
        <w:rPr>
          <w:rFonts w:ascii="Book Antiqua" w:eastAsia="Book Antiqua" w:hAnsi="Book Antiqua" w:cs="Book Antiqua"/>
        </w:rPr>
        <w:t>as</w:t>
      </w:r>
      <w:r w:rsidR="006A3076" w:rsidRPr="00CE5019">
        <w:rPr>
          <w:rFonts w:ascii="Book Antiqua" w:eastAsia="Book Antiqua" w:hAnsi="Book Antiqua" w:cs="Book Antiqua"/>
        </w:rPr>
        <w:t xml:space="preserve"> </w:t>
      </w:r>
      <w:r w:rsidRPr="00CE5019">
        <w:rPr>
          <w:rFonts w:ascii="Book Antiqua" w:eastAsia="Book Antiqua" w:hAnsi="Book Antiqua" w:cs="Book Antiqua"/>
        </w:rPr>
        <w:t>mean</w:t>
      </w:r>
      <w:r w:rsidR="006A3076" w:rsidRPr="00CE5019">
        <w:rPr>
          <w:rFonts w:ascii="Book Antiqua" w:eastAsia="Book Antiqua" w:hAnsi="Book Antiqua" w:cs="Book Antiqua"/>
        </w:rPr>
        <w:t xml:space="preserve"> </w:t>
      </w:r>
      <w:r w:rsidRPr="00CE5019">
        <w:rPr>
          <w:rFonts w:ascii="Book Antiqua" w:eastAsia="Book Antiqua" w:hAnsi="Book Antiqua" w:cs="Book Antiqua"/>
        </w:rPr>
        <w:t>±</w:t>
      </w:r>
      <w:r w:rsidR="006A3076" w:rsidRPr="00CE5019">
        <w:rPr>
          <w:rFonts w:ascii="Book Antiqua" w:eastAsia="Book Antiqua" w:hAnsi="Book Antiqua" w:cs="Book Antiqua"/>
        </w:rPr>
        <w:t xml:space="preserve"> </w:t>
      </w:r>
      <w:r w:rsidRPr="00CE5019">
        <w:rPr>
          <w:rFonts w:ascii="Book Antiqua" w:eastAsia="Book Antiqua" w:hAnsi="Book Antiqua" w:cs="Book Antiqua"/>
        </w:rPr>
        <w:t>standard deviation and categorical</w:t>
      </w:r>
      <w:r w:rsidR="00DD685D" w:rsidRPr="00CE5019">
        <w:rPr>
          <w:rFonts w:ascii="Book Antiqua" w:eastAsia="Book Antiqua" w:hAnsi="Book Antiqua" w:cs="Book Antiqua"/>
        </w:rPr>
        <w:t xml:space="preserve"> </w:t>
      </w:r>
      <w:r w:rsidRPr="00CE5019">
        <w:rPr>
          <w:rFonts w:ascii="Book Antiqua" w:eastAsia="Book Antiqua" w:hAnsi="Book Antiqua" w:cs="Book Antiqua"/>
        </w:rPr>
        <w:t>variables</w:t>
      </w:r>
      <w:r w:rsidR="00DD685D" w:rsidRPr="00CE5019">
        <w:rPr>
          <w:rFonts w:ascii="Book Antiqua" w:eastAsia="Book Antiqua" w:hAnsi="Book Antiqua" w:cs="Book Antiqua"/>
        </w:rPr>
        <w:t xml:space="preserve"> </w:t>
      </w:r>
      <w:r w:rsidRPr="00CE5019">
        <w:rPr>
          <w:rFonts w:ascii="Book Antiqua" w:eastAsia="Book Antiqua" w:hAnsi="Book Antiqua" w:cs="Book Antiqua"/>
        </w:rPr>
        <w:t>as</w:t>
      </w:r>
      <w:r w:rsidR="00DD685D" w:rsidRPr="00CE5019">
        <w:rPr>
          <w:rFonts w:ascii="Book Antiqua" w:eastAsia="Book Antiqua" w:hAnsi="Book Antiqua" w:cs="Book Antiqua"/>
        </w:rPr>
        <w:t xml:space="preserve"> </w:t>
      </w:r>
      <w:r w:rsidRPr="00CE5019">
        <w:rPr>
          <w:rFonts w:ascii="Book Antiqua" w:eastAsia="Book Antiqua" w:hAnsi="Book Antiqua" w:cs="Book Antiqua"/>
        </w:rPr>
        <w:t>the frequency (</w:t>
      </w:r>
      <w:r w:rsidRPr="00CE5019">
        <w:rPr>
          <w:rFonts w:ascii="Book Antiqua" w:eastAsia="Book Antiqua" w:hAnsi="Book Antiqua" w:cs="Book Antiqua"/>
          <w:i/>
          <w:iCs/>
        </w:rPr>
        <w:t>n</w:t>
      </w:r>
      <w:r w:rsidRPr="00CE5019">
        <w:rPr>
          <w:rFonts w:ascii="Book Antiqua" w:eastAsia="Book Antiqua" w:hAnsi="Book Antiqua" w:cs="Book Antiqua"/>
        </w:rPr>
        <w:t>) and percentage (%).</w:t>
      </w:r>
    </w:p>
    <w:p w14:paraId="47241602" w14:textId="77777777" w:rsidR="00A77B3E" w:rsidRPr="00CE5019" w:rsidRDefault="00A77B3E" w:rsidP="00CE5019">
      <w:pPr>
        <w:snapToGrid w:val="0"/>
        <w:spacing w:line="360" w:lineRule="auto"/>
        <w:jc w:val="both"/>
        <w:rPr>
          <w:rFonts w:ascii="Book Antiqua" w:hAnsi="Book Antiqua"/>
        </w:rPr>
      </w:pPr>
    </w:p>
    <w:p w14:paraId="4E6D197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RESULTS</w:t>
      </w:r>
    </w:p>
    <w:p w14:paraId="4A77337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Clinical characteristics of the patients</w:t>
      </w:r>
    </w:p>
    <w:p w14:paraId="59FF17E7" w14:textId="41A03F9F"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In this study, molecular testing was performed in 83 patients. At least one suspected malignant lung lesion or one suspected metastatic lymph node was biopsied in each patient. In a total of 99 </w:t>
      </w:r>
      <w:r w:rsidR="00C40CF0" w:rsidRPr="00CE5019">
        <w:rPr>
          <w:rFonts w:ascii="Book Antiqua" w:eastAsia="Book Antiqua" w:hAnsi="Book Antiqua" w:cs="Book Antiqua"/>
        </w:rPr>
        <w:t>l</w:t>
      </w:r>
      <w:r w:rsidRPr="00CE5019">
        <w:rPr>
          <w:rFonts w:ascii="Book Antiqua" w:eastAsia="Book Antiqua" w:hAnsi="Book Antiqua" w:cs="Book Antiqua"/>
        </w:rPr>
        <w:t>esion samples obtained from 83 patients, molecular testing was successfully performed in 93 samples with a sample adequacy ratio of 93.9% (93/99). Molecular testing failed in two patients due to insufficient biopsied tumor tissue. The clinical characteristics of the remaining 81 patients who completed the molecular testing are summarized in Table 1. Of these patients, 59 were male (72.8%)</w:t>
      </w:r>
      <w:r w:rsidR="00C40CF0" w:rsidRPr="00CE5019">
        <w:rPr>
          <w:rFonts w:ascii="Book Antiqua" w:eastAsia="Book Antiqua" w:hAnsi="Book Antiqua" w:cs="Book Antiqua"/>
        </w:rPr>
        <w:t>,</w:t>
      </w:r>
      <w:r w:rsidRPr="00CE5019">
        <w:rPr>
          <w:rFonts w:ascii="Book Antiqua" w:eastAsia="Book Antiqua" w:hAnsi="Book Antiqua" w:cs="Book Antiqua"/>
        </w:rPr>
        <w:t xml:space="preserve"> and 22 were female (27.2%) with a mean age of 59.1 ± 9.4 years (28-76 years). Forty-two patients (51.9%) had a history of smoking</w:t>
      </w:r>
      <w:r w:rsidR="00C40CF0" w:rsidRPr="00CE5019">
        <w:rPr>
          <w:rFonts w:ascii="Book Antiqua" w:eastAsia="Book Antiqua" w:hAnsi="Book Antiqua" w:cs="Book Antiqua"/>
        </w:rPr>
        <w:t>,</w:t>
      </w:r>
      <w:r w:rsidRPr="00CE5019">
        <w:rPr>
          <w:rFonts w:ascii="Book Antiqua" w:eastAsia="Book Antiqua" w:hAnsi="Book Antiqua" w:cs="Book Antiqua"/>
        </w:rPr>
        <w:t xml:space="preserve"> and 39 (48.1%) were nonsmokers. Fifteen patients (18.5%) had a family history of lung cancer. Histopathological analysis revealed that 62 cases (76.5%) had adenocarcinoma, 11 cases (13.6%) had squamous cell carcinoma, 3 cases (3.7%) had adenosquamous carcinoma and 5 cases (6.2%) had NSCLC-</w:t>
      </w:r>
      <w:r w:rsidR="00174A72" w:rsidRPr="00CE5019">
        <w:rPr>
          <w:rFonts w:ascii="Book Antiqua" w:eastAsia="Book Antiqua" w:hAnsi="Book Antiqua" w:cs="Book Antiqua"/>
        </w:rPr>
        <w:t>not otherwise specified</w:t>
      </w:r>
      <w:r w:rsidRPr="00CE5019">
        <w:rPr>
          <w:rFonts w:ascii="Book Antiqua" w:eastAsia="Book Antiqua" w:hAnsi="Book Antiqua" w:cs="Book Antiqua"/>
        </w:rPr>
        <w:t xml:space="preserve">. All </w:t>
      </w:r>
      <w:r w:rsidRPr="00CE5019">
        <w:rPr>
          <w:rFonts w:ascii="Book Antiqua" w:eastAsia="Book Antiqua" w:hAnsi="Book Antiqua" w:cs="Book Antiqua"/>
        </w:rPr>
        <w:lastRenderedPageBreak/>
        <w:t>patients were at an intermediate or advanced stage (</w:t>
      </w:r>
      <w:r w:rsidR="00E642A5" w:rsidRPr="00CE5019">
        <w:rPr>
          <w:rFonts w:ascii="Book Antiqua" w:eastAsia="Book Antiqua" w:hAnsi="Book Antiqua" w:cs="Book Antiqua"/>
        </w:rPr>
        <w:t>s</w:t>
      </w:r>
      <w:r w:rsidRPr="00CE5019">
        <w:rPr>
          <w:rFonts w:ascii="Book Antiqua" w:eastAsia="Book Antiqua" w:hAnsi="Book Antiqua" w:cs="Book Antiqua"/>
        </w:rPr>
        <w:t>tage III-IV). We performed EUS-FNA on 44 patients (54.3%) and EBUS-TBNA on 37 patients (45.7%).</w:t>
      </w:r>
    </w:p>
    <w:p w14:paraId="2A44DC6D" w14:textId="5F19A101"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A total of 97 </w:t>
      </w:r>
      <w:r w:rsidR="00C40CF0" w:rsidRPr="00CE5019">
        <w:rPr>
          <w:rFonts w:ascii="Book Antiqua" w:eastAsia="Book Antiqua" w:hAnsi="Book Antiqua" w:cs="Book Antiqua"/>
        </w:rPr>
        <w:t>l</w:t>
      </w:r>
      <w:r w:rsidRPr="00CE5019">
        <w:rPr>
          <w:rFonts w:ascii="Book Antiqua" w:eastAsia="Book Antiqua" w:hAnsi="Book Antiqua" w:cs="Book Antiqua"/>
        </w:rPr>
        <w:t xml:space="preserve">esion samples were obtained from 81 patients. One patient underwent biopsy of 3 </w:t>
      </w:r>
      <w:r w:rsidR="00C40CF0" w:rsidRPr="00CE5019">
        <w:rPr>
          <w:rFonts w:ascii="Book Antiqua" w:eastAsia="Book Antiqua" w:hAnsi="Book Antiqua" w:cs="Book Antiqua"/>
        </w:rPr>
        <w:t>l</w:t>
      </w:r>
      <w:r w:rsidRPr="00CE5019">
        <w:rPr>
          <w:rFonts w:ascii="Book Antiqua" w:eastAsia="Book Antiqua" w:hAnsi="Book Antiqua" w:cs="Book Antiqua"/>
        </w:rPr>
        <w:t xml:space="preserve">esions, and 14 patients underwent biopsy of 2 </w:t>
      </w:r>
      <w:r w:rsidR="00C40CF0" w:rsidRPr="00CE5019">
        <w:rPr>
          <w:rFonts w:ascii="Book Antiqua" w:eastAsia="Book Antiqua" w:hAnsi="Book Antiqua" w:cs="Book Antiqua"/>
        </w:rPr>
        <w:t>l</w:t>
      </w:r>
      <w:r w:rsidRPr="00CE5019">
        <w:rPr>
          <w:rFonts w:ascii="Book Antiqua" w:eastAsia="Book Antiqua" w:hAnsi="Book Antiqua" w:cs="Book Antiqua"/>
        </w:rPr>
        <w:t xml:space="preserve">esions. The location and size of the lung lesions and lymph nodes sampled are shown in Table 2. The specific conditions of multifocal biopsy are shown in Table 3. Each lesion was punctured 2-4 times with an average of 2.7 ± 0.6 times. In patients with multifocal biopsy, one sample did not provide a reliable malignant diagnosis in two patients. In another two patients, molecular testing was not completed due to insufficient tumor tissue. </w:t>
      </w:r>
    </w:p>
    <w:p w14:paraId="2EC8FD77" w14:textId="77777777" w:rsidR="00A77B3E" w:rsidRPr="00CE5019" w:rsidRDefault="00A77B3E" w:rsidP="00CE5019">
      <w:pPr>
        <w:snapToGrid w:val="0"/>
        <w:spacing w:line="360" w:lineRule="auto"/>
        <w:jc w:val="both"/>
        <w:rPr>
          <w:rFonts w:ascii="Book Antiqua" w:hAnsi="Book Antiqua"/>
        </w:rPr>
      </w:pPr>
    </w:p>
    <w:p w14:paraId="6FB09D1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Molecular analysis of the samples</w:t>
      </w:r>
    </w:p>
    <w:p w14:paraId="6587538B" w14:textId="2068112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Of the 81 patients with NSCLC, 21 (25.9%) had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9 (11.1%) had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mutations, 1 (1.2%) had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rearrangements and 5 (6.2%) were ALK positive. However, the detection of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xml:space="preserve"> did not yield a positive result. Data analysis showed that genetic mutations were still concentrated in patients with lung adenocarcinoma. Among the 62 patients with lung adenocarcinoma and 3 patients with adenosquamous carcinoma, there were 21 cases (32.3%) of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8 cases (12.3%) of</w:t>
      </w:r>
      <w:r w:rsidRPr="00CE5019">
        <w:rPr>
          <w:rFonts w:ascii="Book Antiqua" w:eastAsia="Book Antiqua" w:hAnsi="Book Antiqua" w:cs="Book Antiqua"/>
          <w:i/>
          <w:iCs/>
        </w:rPr>
        <w:t xml:space="preserve"> KRAS</w:t>
      </w:r>
      <w:r w:rsidRPr="00CE5019">
        <w:rPr>
          <w:rFonts w:ascii="Book Antiqua" w:eastAsia="Book Antiqua" w:hAnsi="Book Antiqua" w:cs="Book Antiqua"/>
        </w:rPr>
        <w:t xml:space="preserve"> mutations, 1 case (1.5%) of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rearrangements and 5 cases were ALK positive (7.7%). However, in </w:t>
      </w:r>
      <w:r w:rsidR="0053608B" w:rsidRPr="00CE5019">
        <w:rPr>
          <w:rFonts w:ascii="Book Antiqua" w:eastAsia="Book Antiqua" w:hAnsi="Book Antiqua" w:cs="Book Antiqua"/>
        </w:rPr>
        <w:t>eleven</w:t>
      </w:r>
      <w:r w:rsidRPr="00CE5019">
        <w:rPr>
          <w:rFonts w:ascii="Book Antiqua" w:eastAsia="Book Antiqua" w:hAnsi="Book Antiqua" w:cs="Book Antiqua"/>
        </w:rPr>
        <w:t xml:space="preserve"> patients with lung squamous cell carcinoma, only one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 was detected, and in </w:t>
      </w:r>
      <w:r w:rsidR="0053608B" w:rsidRPr="00CE5019">
        <w:rPr>
          <w:rFonts w:ascii="Book Antiqua" w:eastAsia="Book Antiqua" w:hAnsi="Book Antiqua" w:cs="Book Antiqua"/>
        </w:rPr>
        <w:t>five</w:t>
      </w:r>
      <w:r w:rsidRPr="00CE5019">
        <w:rPr>
          <w:rFonts w:ascii="Book Antiqua" w:eastAsia="Book Antiqua" w:hAnsi="Book Antiqua" w:cs="Book Antiqua"/>
        </w:rPr>
        <w:t xml:space="preserve"> patients with NSCLC-</w:t>
      </w:r>
      <w:r w:rsidR="00174A72" w:rsidRPr="00CE5019">
        <w:rPr>
          <w:rFonts w:ascii="Book Antiqua" w:eastAsia="Book Antiqua" w:hAnsi="Book Antiqua" w:cs="Book Antiqua"/>
        </w:rPr>
        <w:t>not otherwise specified</w:t>
      </w:r>
      <w:r w:rsidRPr="00CE5019">
        <w:rPr>
          <w:rFonts w:ascii="Book Antiqua" w:eastAsia="Book Antiqua" w:hAnsi="Book Antiqua" w:cs="Book Antiqua"/>
        </w:rPr>
        <w:t xml:space="preserve">, there were no positive results. Table 4 </w:t>
      </w:r>
      <w:r w:rsidR="0053608B" w:rsidRPr="00CE5019">
        <w:rPr>
          <w:rFonts w:ascii="Book Antiqua" w:eastAsia="Book Antiqua" w:hAnsi="Book Antiqua" w:cs="Book Antiqua"/>
        </w:rPr>
        <w:t>l</w:t>
      </w:r>
      <w:r w:rsidRPr="00CE5019">
        <w:rPr>
          <w:rFonts w:ascii="Book Antiqua" w:eastAsia="Book Antiqua" w:hAnsi="Book Antiqua" w:cs="Book Antiqua"/>
        </w:rPr>
        <w:t>ists the results of molecular testing.</w:t>
      </w:r>
    </w:p>
    <w:p w14:paraId="139CF3C2" w14:textId="523D8EFE"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Of the 15 patients who underwent multifocal sampling, 4 patients had positive results. These </w:t>
      </w:r>
      <w:r w:rsidR="0053608B" w:rsidRPr="00CE5019">
        <w:rPr>
          <w:rFonts w:ascii="Book Antiqua" w:eastAsia="Book Antiqua" w:hAnsi="Book Antiqua" w:cs="Book Antiqua"/>
        </w:rPr>
        <w:t>four</w:t>
      </w:r>
      <w:r w:rsidRPr="00CE5019">
        <w:rPr>
          <w:rFonts w:ascii="Book Antiqua" w:eastAsia="Book Antiqua" w:hAnsi="Book Antiqua" w:cs="Book Antiqua"/>
        </w:rPr>
        <w:t xml:space="preserve"> patients underwent biopsy of two lesions. One of the patients had insufficient tumor tissue in one of the samples, and in the other </w:t>
      </w:r>
      <w:r w:rsidR="0053608B" w:rsidRPr="00CE5019">
        <w:rPr>
          <w:rFonts w:ascii="Book Antiqua" w:eastAsia="Book Antiqua" w:hAnsi="Book Antiqua" w:cs="Book Antiqua"/>
        </w:rPr>
        <w:t>three</w:t>
      </w:r>
      <w:r w:rsidRPr="00CE5019">
        <w:rPr>
          <w:rFonts w:ascii="Book Antiqua" w:eastAsia="Book Antiqua" w:hAnsi="Book Antiqua" w:cs="Book Antiqua"/>
        </w:rPr>
        <w:t xml:space="preserve"> patients we found that different lesions in the same patient had consistent mutation results (Table 5).</w:t>
      </w:r>
    </w:p>
    <w:p w14:paraId="07402169" w14:textId="77777777" w:rsidR="00A77B3E" w:rsidRPr="00CE5019" w:rsidRDefault="00A77B3E" w:rsidP="00CE5019">
      <w:pPr>
        <w:snapToGrid w:val="0"/>
        <w:spacing w:line="360" w:lineRule="auto"/>
        <w:jc w:val="both"/>
        <w:rPr>
          <w:rFonts w:ascii="Book Antiqua" w:hAnsi="Book Antiqua"/>
        </w:rPr>
      </w:pPr>
    </w:p>
    <w:p w14:paraId="424E7B02"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Evaluation of the efficacy of targeted therapy</w:t>
      </w:r>
    </w:p>
    <w:p w14:paraId="57D1C89A" w14:textId="025F7FBC"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A total of 36 patients had positive molecular testing results, 24 of them received targeted therapy, including 19 cases of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1 case of </w:t>
      </w:r>
      <w:r w:rsidRPr="00CE5019">
        <w:rPr>
          <w:rFonts w:ascii="Book Antiqua" w:eastAsia="Book Antiqua" w:hAnsi="Book Antiqua" w:cs="Book Antiqua"/>
          <w:i/>
          <w:iCs/>
        </w:rPr>
        <w:t xml:space="preserve">ROS-1 </w:t>
      </w:r>
      <w:r w:rsidRPr="00CE5019">
        <w:rPr>
          <w:rFonts w:ascii="Book Antiqua" w:eastAsia="Book Antiqua" w:hAnsi="Book Antiqua" w:cs="Book Antiqua"/>
        </w:rPr>
        <w:t xml:space="preserve">rearrangement and 4 </w:t>
      </w:r>
      <w:r w:rsidRPr="00CE5019">
        <w:rPr>
          <w:rFonts w:ascii="Book Antiqua" w:eastAsia="Book Antiqua" w:hAnsi="Book Antiqua" w:cs="Book Antiqua"/>
        </w:rPr>
        <w:lastRenderedPageBreak/>
        <w:t xml:space="preserve">ALK-positive cases. Therapeutic drugs included gefitinib, erlotinib, </w:t>
      </w:r>
      <w:proofErr w:type="spellStart"/>
      <w:r w:rsidRPr="00CE5019">
        <w:rPr>
          <w:rFonts w:ascii="Book Antiqua" w:eastAsia="Book Antiqua" w:hAnsi="Book Antiqua" w:cs="Book Antiqua"/>
        </w:rPr>
        <w:t>alectinib</w:t>
      </w:r>
      <w:proofErr w:type="spellEnd"/>
      <w:r w:rsidRPr="00CE5019">
        <w:rPr>
          <w:rFonts w:ascii="Book Antiqua" w:eastAsia="Book Antiqua" w:hAnsi="Book Antiqua" w:cs="Book Antiqua"/>
        </w:rPr>
        <w:t xml:space="preserve"> and </w:t>
      </w:r>
      <w:proofErr w:type="spellStart"/>
      <w:r w:rsidRPr="00CE5019">
        <w:rPr>
          <w:rFonts w:ascii="Book Antiqua" w:eastAsia="Book Antiqua" w:hAnsi="Book Antiqua" w:cs="Book Antiqua"/>
        </w:rPr>
        <w:t>crizotinib</w:t>
      </w:r>
      <w:proofErr w:type="spellEnd"/>
      <w:r w:rsidRPr="00CE5019">
        <w:rPr>
          <w:rFonts w:ascii="Book Antiqua" w:eastAsia="Book Antiqua" w:hAnsi="Book Antiqua" w:cs="Book Antiqua"/>
        </w:rPr>
        <w:t>. The evaluation of tumor response after 3 mo of treatment is shown in Table 6. The total effectiveness rate of targeted therapy was 66.7%</w:t>
      </w:r>
      <w:r w:rsidR="00681CE9" w:rsidRPr="00CE5019">
        <w:rPr>
          <w:rFonts w:ascii="Book Antiqua" w:eastAsia="Book Antiqua" w:hAnsi="Book Antiqua" w:cs="Book Antiqua"/>
        </w:rPr>
        <w:t xml:space="preserve"> </w:t>
      </w:r>
      <w:r w:rsidRPr="00CE5019">
        <w:rPr>
          <w:rFonts w:ascii="Book Antiqua" w:eastAsia="Book Antiqua" w:hAnsi="Book Antiqua" w:cs="Book Antiqua"/>
        </w:rPr>
        <w:t>(16/24), and the disease control rate was 83.3%</w:t>
      </w:r>
      <w:r w:rsidR="00E642A5" w:rsidRPr="00CE5019">
        <w:rPr>
          <w:rFonts w:ascii="Book Antiqua" w:eastAsia="Book Antiqua" w:hAnsi="Book Antiqua" w:cs="Book Antiqua"/>
        </w:rPr>
        <w:t xml:space="preserve"> </w:t>
      </w:r>
      <w:r w:rsidRPr="00CE5019">
        <w:rPr>
          <w:rFonts w:ascii="Book Antiqua" w:eastAsia="Book Antiqua" w:hAnsi="Book Antiqua" w:cs="Book Antiqua"/>
        </w:rPr>
        <w:t>(20/24).</w:t>
      </w:r>
    </w:p>
    <w:p w14:paraId="2609A3B9" w14:textId="77777777" w:rsidR="00A77B3E" w:rsidRPr="00CE5019" w:rsidRDefault="00A77B3E" w:rsidP="00CE5019">
      <w:pPr>
        <w:snapToGrid w:val="0"/>
        <w:spacing w:line="360" w:lineRule="auto"/>
        <w:jc w:val="both"/>
        <w:rPr>
          <w:rFonts w:ascii="Book Antiqua" w:hAnsi="Book Antiqua"/>
        </w:rPr>
      </w:pPr>
    </w:p>
    <w:p w14:paraId="5ADAB9A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DISCUSSION</w:t>
      </w:r>
    </w:p>
    <w:p w14:paraId="14107C5B" w14:textId="24B40DCA"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Due to limited cancer screening and other reasons, approximately 70% of lung cancer patients are diagnosed at a late stage of the disease</w:t>
      </w:r>
      <w:r w:rsidRPr="00CE5019">
        <w:rPr>
          <w:rFonts w:ascii="Book Antiqua" w:eastAsia="Book Antiqua" w:hAnsi="Book Antiqua" w:cs="Book Antiqua"/>
          <w:vertAlign w:val="superscript"/>
        </w:rPr>
        <w:t>[12]</w:t>
      </w:r>
      <w:r w:rsidRPr="00CE5019">
        <w:rPr>
          <w:rFonts w:ascii="Book Antiqua" w:eastAsia="Book Antiqua" w:hAnsi="Book Antiqua" w:cs="Book Antiqua"/>
        </w:rPr>
        <w:t>. Therefore, they have missed or lost the best surgical opportunity. These patients usually have a poor prognosis and a high mortality rate. In recent years, EUS-FNA and EBUS-TBNA have been widely used in the diagnosis and staging of lung cancer, which has greatly shortened the time for treatment decision-making compared with conventional techniques such as thoracoscopic surgery</w:t>
      </w:r>
      <w:r w:rsidRPr="00CE5019">
        <w:rPr>
          <w:rFonts w:ascii="Book Antiqua" w:eastAsia="Book Antiqua" w:hAnsi="Book Antiqua" w:cs="Book Antiqua"/>
          <w:vertAlign w:val="superscript"/>
        </w:rPr>
        <w:t>[13]</w:t>
      </w:r>
      <w:r w:rsidRPr="00CE5019">
        <w:rPr>
          <w:rFonts w:ascii="Book Antiqua" w:eastAsia="Book Antiqua" w:hAnsi="Book Antiqua" w:cs="Book Antiqua"/>
        </w:rPr>
        <w:t xml:space="preserve">. In addition, because of their high sensitivity and specificity, they can improve the accuracy of lymph node staging, thereby reducing the number of unnecessary surgical interventions and have become the preferred methods for diagnosis and lymph node evaluation in patients with advanced lung </w:t>
      </w:r>
      <w:proofErr w:type="gramStart"/>
      <w:r w:rsidRPr="00CE5019">
        <w:rPr>
          <w:rFonts w:ascii="Book Antiqua" w:eastAsia="Book Antiqua" w:hAnsi="Book Antiqua" w:cs="Book Antiqua"/>
        </w:rPr>
        <w:t>cancer</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14,15]</w:t>
      </w:r>
      <w:r w:rsidRPr="00CE5019">
        <w:rPr>
          <w:rFonts w:ascii="Book Antiqua" w:eastAsia="Book Antiqua" w:hAnsi="Book Antiqua" w:cs="Book Antiqua"/>
        </w:rPr>
        <w:t>.</w:t>
      </w:r>
    </w:p>
    <w:p w14:paraId="577F763D" w14:textId="5FAE08B5"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With the advancement of targeted therapy for lung cancer, more convenient, rapid and accurate acquisition of patients</w:t>
      </w:r>
      <w:r w:rsidR="00894636" w:rsidRPr="00CE5019">
        <w:rPr>
          <w:rFonts w:ascii="Book Antiqua" w:eastAsia="Book Antiqua" w:hAnsi="Book Antiqua" w:cs="Book Antiqua"/>
        </w:rPr>
        <w:t>’</w:t>
      </w:r>
      <w:r w:rsidRPr="00CE5019">
        <w:rPr>
          <w:rFonts w:ascii="Book Antiqua" w:eastAsia="Book Antiqua" w:hAnsi="Book Antiqua" w:cs="Book Antiqua"/>
        </w:rPr>
        <w:t xml:space="preserve"> molecular testing results can greatly improve the efficiency of clinical diagnosis and treatment. Based on relevant guidelines and listed targeted drugs, our center provides a molecular testing platform for the corresponding targets. Our research involved the analysis of tumor tissue obtained using EUS-FNA or EBUS-TBNA for molecular testing in NSCLC. We tested </w:t>
      </w:r>
      <w:r w:rsidRPr="00CE5019">
        <w:rPr>
          <w:rFonts w:ascii="Book Antiqua" w:eastAsia="Book Antiqua" w:hAnsi="Book Antiqua" w:cs="Book Antiqua"/>
          <w:i/>
          <w:iCs/>
        </w:rPr>
        <w:t>EGFR</w:t>
      </w:r>
      <w:r w:rsidRPr="00CE5019">
        <w:rPr>
          <w:rFonts w:ascii="Book Antiqua" w:eastAsia="Book Antiqua" w:hAnsi="Book Antiqua" w:cs="Book Antiqua"/>
        </w:rPr>
        <w:t>,</w:t>
      </w:r>
      <w:r w:rsidRPr="00CE5019">
        <w:rPr>
          <w:rFonts w:ascii="Book Antiqua" w:eastAsia="Book Antiqua" w:hAnsi="Book Antiqua" w:cs="Book Antiqua"/>
          <w:i/>
          <w:iCs/>
        </w:rPr>
        <w:t xml:space="preserve"> KRAS</w:t>
      </w:r>
      <w:r w:rsidRPr="00CE5019">
        <w:rPr>
          <w:rFonts w:ascii="Book Antiqua" w:eastAsia="Book Antiqua" w:hAnsi="Book Antiqua" w:cs="Book Antiqua"/>
        </w:rPr>
        <w:t>,</w:t>
      </w:r>
      <w:r w:rsidRPr="00CE5019">
        <w:rPr>
          <w:rFonts w:ascii="Book Antiqua" w:eastAsia="Book Antiqua" w:hAnsi="Book Antiqua" w:cs="Book Antiqua"/>
          <w:i/>
          <w:iCs/>
        </w:rPr>
        <w:t xml:space="preserve"> MET</w:t>
      </w:r>
      <w:r w:rsidRPr="00CE5019">
        <w:rPr>
          <w:rFonts w:ascii="Book Antiqua" w:eastAsia="Book Antiqua" w:hAnsi="Book Antiqua" w:cs="Book Antiqua"/>
        </w:rPr>
        <w:t>,</w:t>
      </w:r>
      <w:r w:rsidRPr="00CE5019">
        <w:rPr>
          <w:rFonts w:ascii="Book Antiqua" w:eastAsia="Book Antiqua" w:hAnsi="Book Antiqua" w:cs="Book Antiqua"/>
          <w:i/>
          <w:iCs/>
        </w:rPr>
        <w:t xml:space="preserve"> HER2</w:t>
      </w:r>
      <w:r w:rsidRPr="00CE5019">
        <w:rPr>
          <w:rFonts w:ascii="Book Antiqua" w:eastAsia="Book Antiqua" w:hAnsi="Book Antiqua" w:cs="Book Antiqua"/>
        </w:rPr>
        <w:t>,</w:t>
      </w:r>
      <w:r w:rsidRPr="00CE5019">
        <w:rPr>
          <w:rFonts w:ascii="Book Antiqua" w:eastAsia="Book Antiqua" w:hAnsi="Book Antiqua" w:cs="Book Antiqua"/>
          <w:i/>
          <w:iCs/>
        </w:rPr>
        <w:t xml:space="preserve"> ROS1</w:t>
      </w:r>
      <w:r w:rsidRPr="00CE5019">
        <w:rPr>
          <w:rFonts w:ascii="Book Antiqua" w:eastAsia="Book Antiqua" w:hAnsi="Book Antiqua" w:cs="Book Antiqua"/>
        </w:rPr>
        <w:t xml:space="preserve"> and ALK simultaneously. If the amount of tumor tissue was insufficient and all molecules could not be detected, the sample was considered invalid. A total of 99 tissue samples were obtained from 83 patients, of which 93 samples provided sufficient tumor tissue for molecular detection with a sample adequacy ratio of 93.9%. In a meta-analysis of 28 studies evaluating EBUS-TBNA for the identification of </w:t>
      </w:r>
      <w:r w:rsidRPr="00CE5019">
        <w:rPr>
          <w:rFonts w:ascii="Book Antiqua" w:eastAsia="Book Antiqua" w:hAnsi="Book Antiqua" w:cs="Book Antiqua"/>
          <w:i/>
          <w:iCs/>
        </w:rPr>
        <w:t>EGFR</w:t>
      </w:r>
      <w:r w:rsidRPr="00CE5019">
        <w:rPr>
          <w:rFonts w:ascii="Book Antiqua" w:eastAsia="Book Antiqua" w:hAnsi="Book Antiqua" w:cs="Book Antiqua"/>
        </w:rPr>
        <w:t xml:space="preserve"> and </w:t>
      </w:r>
      <w:r w:rsidRPr="00CE5019">
        <w:rPr>
          <w:rFonts w:ascii="Book Antiqua" w:eastAsia="Book Antiqua" w:hAnsi="Book Antiqua" w:cs="Book Antiqua"/>
          <w:i/>
          <w:iCs/>
        </w:rPr>
        <w:t>ALK</w:t>
      </w:r>
      <w:r w:rsidRPr="00CE5019">
        <w:rPr>
          <w:rFonts w:ascii="Book Antiqua" w:eastAsia="Book Antiqua" w:hAnsi="Book Antiqua" w:cs="Book Antiqua"/>
        </w:rPr>
        <w:t xml:space="preserve"> mutations, the pooled probability of obtaining a sufficient sample for the </w:t>
      </w:r>
      <w:r w:rsidRPr="00CE5019">
        <w:rPr>
          <w:rFonts w:ascii="Book Antiqua" w:eastAsia="Book Antiqua" w:hAnsi="Book Antiqua" w:cs="Book Antiqua"/>
          <w:i/>
          <w:iCs/>
        </w:rPr>
        <w:t>EGFR</w:t>
      </w:r>
      <w:r w:rsidRPr="00CE5019">
        <w:rPr>
          <w:rFonts w:ascii="Book Antiqua" w:eastAsia="Book Antiqua" w:hAnsi="Book Antiqua" w:cs="Book Antiqua"/>
        </w:rPr>
        <w:t xml:space="preserve"> assay was 94.5%</w:t>
      </w:r>
      <w:r w:rsidR="00E642A5" w:rsidRPr="00CE5019">
        <w:rPr>
          <w:rFonts w:ascii="Book Antiqua" w:eastAsia="Book Antiqua" w:hAnsi="Book Antiqua" w:cs="Book Antiqua"/>
        </w:rPr>
        <w:t xml:space="preserve"> [</w:t>
      </w:r>
      <w:r w:rsidRPr="00CE5019">
        <w:rPr>
          <w:rFonts w:ascii="Book Antiqua" w:eastAsia="Book Antiqua" w:hAnsi="Book Antiqua" w:cs="Book Antiqua"/>
        </w:rPr>
        <w:t>95%</w:t>
      </w:r>
      <w:r w:rsidR="00E642A5" w:rsidRPr="00CE5019">
        <w:rPr>
          <w:rFonts w:ascii="Book Antiqua" w:eastAsia="Book Antiqua" w:hAnsi="Book Antiqua" w:cs="Book Antiqua"/>
        </w:rPr>
        <w:t xml:space="preserve"> </w:t>
      </w:r>
      <w:r w:rsidR="00E642A5" w:rsidRPr="00CE5019">
        <w:rPr>
          <w:rFonts w:ascii="Book Antiqua" w:eastAsia="Malgun Gothic" w:hAnsi="Book Antiqua"/>
        </w:rPr>
        <w:t>confidence interval</w:t>
      </w:r>
      <w:r w:rsidRPr="00CE5019">
        <w:rPr>
          <w:rFonts w:ascii="Book Antiqua" w:eastAsia="Book Antiqua" w:hAnsi="Book Antiqua" w:cs="Book Antiqua"/>
        </w:rPr>
        <w:t>, 93.2</w:t>
      </w:r>
      <w:r w:rsidR="00E642A5" w:rsidRPr="00CE5019">
        <w:rPr>
          <w:rFonts w:ascii="Book Antiqua" w:eastAsia="Book Antiqua" w:hAnsi="Book Antiqua" w:cs="Book Antiqua"/>
        </w:rPr>
        <w:t>%</w:t>
      </w:r>
      <w:r w:rsidRPr="00CE5019">
        <w:rPr>
          <w:rFonts w:ascii="Book Antiqua" w:eastAsia="Book Antiqua" w:hAnsi="Book Antiqua" w:cs="Book Antiqua"/>
        </w:rPr>
        <w:t>-96.4%</w:t>
      </w:r>
      <w:r w:rsidR="00E642A5" w:rsidRPr="00CE5019">
        <w:rPr>
          <w:rFonts w:ascii="Book Antiqua" w:eastAsia="Book Antiqua" w:hAnsi="Book Antiqua" w:cs="Book Antiqua"/>
        </w:rPr>
        <w:t>]</w:t>
      </w:r>
      <w:r w:rsidRPr="00CE5019">
        <w:rPr>
          <w:rFonts w:ascii="Book Antiqua" w:eastAsia="Book Antiqua" w:hAnsi="Book Antiqua" w:cs="Book Antiqua"/>
        </w:rPr>
        <w:t xml:space="preserve">, and the pooled probability was 94.9% for </w:t>
      </w:r>
      <w:r w:rsidRPr="00CE5019">
        <w:rPr>
          <w:rFonts w:ascii="Book Antiqua" w:eastAsia="Book Antiqua" w:hAnsi="Book Antiqua" w:cs="Book Antiqua"/>
          <w:i/>
          <w:iCs/>
        </w:rPr>
        <w:t>ALK</w:t>
      </w:r>
      <w:r w:rsidRPr="00CE5019">
        <w:rPr>
          <w:rFonts w:ascii="Book Antiqua" w:eastAsia="Book Antiqua" w:hAnsi="Book Antiqua" w:cs="Book Antiqua"/>
        </w:rPr>
        <w:t xml:space="preserve"> </w:t>
      </w:r>
      <w:r w:rsidRPr="00CE5019">
        <w:rPr>
          <w:rFonts w:ascii="Book Antiqua" w:eastAsia="Book Antiqua" w:hAnsi="Book Antiqua" w:cs="Book Antiqua"/>
        </w:rPr>
        <w:lastRenderedPageBreak/>
        <w:t>mutations (95%</w:t>
      </w:r>
      <w:r w:rsidR="00894636" w:rsidRPr="00CE5019">
        <w:rPr>
          <w:rFonts w:ascii="Book Antiqua" w:eastAsia="Malgun Gothic" w:hAnsi="Book Antiqua"/>
        </w:rPr>
        <w:t xml:space="preserve"> confidence interval</w:t>
      </w:r>
      <w:r w:rsidRPr="00CE5019">
        <w:rPr>
          <w:rFonts w:ascii="Book Antiqua" w:eastAsia="Book Antiqua" w:hAnsi="Book Antiqua" w:cs="Book Antiqua"/>
        </w:rPr>
        <w:t>, 89.4-98.8</w:t>
      </w:r>
      <w:proofErr w:type="gramStart"/>
      <w:r w:rsidRPr="00CE5019">
        <w:rPr>
          <w:rFonts w:ascii="Book Antiqua" w:eastAsia="Book Antiqua" w:hAnsi="Book Antiqua" w:cs="Book Antiqua"/>
        </w:rPr>
        <w:t>%)</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16]</w:t>
      </w:r>
      <w:r w:rsidRPr="00CE5019">
        <w:rPr>
          <w:rFonts w:ascii="Book Antiqua" w:eastAsia="Book Antiqua" w:hAnsi="Book Antiqua" w:cs="Book Antiqua"/>
        </w:rPr>
        <w:t xml:space="preserve">. Folch </w:t>
      </w:r>
      <w:r w:rsidRPr="00CE5019">
        <w:rPr>
          <w:rFonts w:ascii="Book Antiqua" w:eastAsia="Book Antiqua" w:hAnsi="Book Antiqua" w:cs="Book Antiqua"/>
          <w:i/>
          <w:iCs/>
        </w:rPr>
        <w:t xml:space="preserve">et </w:t>
      </w:r>
      <w:proofErr w:type="gramStart"/>
      <w:r w:rsidRPr="00CE5019">
        <w:rPr>
          <w:rFonts w:ascii="Book Antiqua" w:eastAsia="Book Antiqua" w:hAnsi="Book Antiqua" w:cs="Book Antiqua"/>
          <w:i/>
          <w:iCs/>
        </w:rPr>
        <w:t>al</w:t>
      </w:r>
      <w:r w:rsidR="00E642A5" w:rsidRPr="00CE5019">
        <w:rPr>
          <w:rFonts w:ascii="Book Antiqua" w:eastAsia="Book Antiqua" w:hAnsi="Book Antiqua" w:cs="Book Antiqua"/>
          <w:vertAlign w:val="superscript"/>
        </w:rPr>
        <w:t>[</w:t>
      </w:r>
      <w:proofErr w:type="gramEnd"/>
      <w:r w:rsidR="00E642A5" w:rsidRPr="00CE5019">
        <w:rPr>
          <w:rFonts w:ascii="Book Antiqua" w:eastAsia="Book Antiqua" w:hAnsi="Book Antiqua" w:cs="Book Antiqua"/>
          <w:vertAlign w:val="superscript"/>
        </w:rPr>
        <w:t>17]</w:t>
      </w:r>
      <w:r w:rsidRPr="00CE5019">
        <w:rPr>
          <w:rFonts w:ascii="Book Antiqua" w:eastAsia="Book Antiqua" w:hAnsi="Book Antiqua" w:cs="Book Antiqua"/>
        </w:rPr>
        <w:t xml:space="preserve"> obtained lung cancer tissue samples from the hilum pulmonis or mediastinal lymph nodes </w:t>
      </w:r>
      <w:r w:rsidRPr="00CE5019">
        <w:rPr>
          <w:rFonts w:ascii="Book Antiqua" w:eastAsia="Book Antiqua" w:hAnsi="Book Antiqua" w:cs="Book Antiqua"/>
          <w:i/>
          <w:iCs/>
        </w:rPr>
        <w:t>via</w:t>
      </w:r>
      <w:r w:rsidRPr="00CE5019">
        <w:rPr>
          <w:rFonts w:ascii="Book Antiqua" w:eastAsia="Book Antiqua" w:hAnsi="Book Antiqua" w:cs="Book Antiqua"/>
        </w:rPr>
        <w:t xml:space="preserve"> </w:t>
      </w:r>
      <w:r w:rsidR="00894636" w:rsidRPr="00CE5019">
        <w:rPr>
          <w:rFonts w:ascii="Book Antiqua" w:eastAsia="Book Antiqua" w:hAnsi="Book Antiqua" w:cs="Book Antiqua"/>
        </w:rPr>
        <w:t>convex probe</w:t>
      </w:r>
      <w:r w:rsidRPr="00CE5019">
        <w:rPr>
          <w:rFonts w:ascii="Book Antiqua" w:eastAsia="Book Antiqua" w:hAnsi="Book Antiqua" w:cs="Book Antiqua"/>
        </w:rPr>
        <w:t>-EBUS for</w:t>
      </w:r>
      <w:r w:rsidRPr="00CE5019">
        <w:rPr>
          <w:rFonts w:ascii="Book Antiqua" w:eastAsia="Book Antiqua" w:hAnsi="Book Antiqua" w:cs="Book Antiqua"/>
          <w:i/>
          <w:iCs/>
        </w:rPr>
        <w:t xml:space="preserve"> 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and </w:t>
      </w:r>
      <w:r w:rsidRPr="00CE5019">
        <w:rPr>
          <w:rFonts w:ascii="Book Antiqua" w:eastAsia="Book Antiqua" w:hAnsi="Book Antiqua" w:cs="Book Antiqua"/>
          <w:i/>
          <w:iCs/>
        </w:rPr>
        <w:t>ALK</w:t>
      </w:r>
      <w:r w:rsidRPr="00CE5019">
        <w:rPr>
          <w:rFonts w:ascii="Book Antiqua" w:eastAsia="Book Antiqua" w:hAnsi="Book Antiqua" w:cs="Book Antiqua"/>
        </w:rPr>
        <w:t xml:space="preserve"> gene detection with a success rate of over 90%. Our research had approximate success rates compared to similar types of studies and completed the detection of multiple molecular targets. Most incomplete molecular diagnostic samples were due to the puncture site containing a large amount of necrotic tumor tissue or blood loss. Research has shown that selecting larger lymph nodes and at least </w:t>
      </w:r>
      <w:r w:rsidR="00894636" w:rsidRPr="00CE5019">
        <w:rPr>
          <w:rFonts w:ascii="Book Antiqua" w:eastAsia="Book Antiqua" w:hAnsi="Book Antiqua" w:cs="Book Antiqua"/>
        </w:rPr>
        <w:t>three</w:t>
      </w:r>
      <w:r w:rsidRPr="00CE5019">
        <w:rPr>
          <w:rFonts w:ascii="Book Antiqua" w:eastAsia="Book Antiqua" w:hAnsi="Book Antiqua" w:cs="Book Antiqua"/>
        </w:rPr>
        <w:t xml:space="preserve"> punctures</w:t>
      </w:r>
      <w:r w:rsidR="00894636" w:rsidRPr="00CE5019">
        <w:rPr>
          <w:rFonts w:ascii="Book Antiqua" w:eastAsia="Book Antiqua" w:hAnsi="Book Antiqua" w:cs="Book Antiqua"/>
        </w:rPr>
        <w:t xml:space="preserve"> per l</w:t>
      </w:r>
      <w:r w:rsidRPr="00CE5019">
        <w:rPr>
          <w:rFonts w:ascii="Book Antiqua" w:eastAsia="Book Antiqua" w:hAnsi="Book Antiqua" w:cs="Book Antiqua"/>
        </w:rPr>
        <w:t xml:space="preserve">esion may result in a higher success rate in molecular </w:t>
      </w:r>
      <w:proofErr w:type="gramStart"/>
      <w:r w:rsidRPr="00CE5019">
        <w:rPr>
          <w:rFonts w:ascii="Book Antiqua" w:eastAsia="Book Antiqua" w:hAnsi="Book Antiqua" w:cs="Book Antiqua"/>
        </w:rPr>
        <w:t>testing</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18]</w:t>
      </w:r>
      <w:r w:rsidRPr="00CE5019">
        <w:rPr>
          <w:rFonts w:ascii="Book Antiqua" w:eastAsia="Book Antiqua" w:hAnsi="Book Antiqua" w:cs="Book Antiqua"/>
        </w:rPr>
        <w:t>.</w:t>
      </w:r>
    </w:p>
    <w:p w14:paraId="4FE7F16E" w14:textId="20CD7C72"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Due to differences in the number of samples, smoking history, ratio of male to female patients and the sensitivity of detection methods, there are differences in the frequencies of abnormal molecules in different studies. Available related studies and reviews concluded that the mutation frequencies of </w:t>
      </w:r>
      <w:r w:rsidRPr="00CE5019">
        <w:rPr>
          <w:rFonts w:ascii="Book Antiqua" w:eastAsia="Book Antiqua" w:hAnsi="Book Antiqua" w:cs="Book Antiqua"/>
          <w:i/>
          <w:iCs/>
        </w:rPr>
        <w:t>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w:t>
      </w:r>
      <w:r w:rsidRPr="00CE5019">
        <w:rPr>
          <w:rFonts w:ascii="Book Antiqua" w:eastAsia="Book Antiqua" w:hAnsi="Book Antiqua" w:cs="Book Antiqua"/>
          <w:i/>
          <w:iCs/>
        </w:rPr>
        <w:t>ALK</w:t>
      </w:r>
      <w:r w:rsidRPr="00CE5019">
        <w:rPr>
          <w:rFonts w:ascii="Book Antiqua" w:eastAsia="Book Antiqua" w:hAnsi="Book Antiqua" w:cs="Book Antiqua"/>
        </w:rPr>
        <w:t xml:space="preserve">, </w:t>
      </w:r>
      <w:r w:rsidRPr="00CE5019">
        <w:rPr>
          <w:rFonts w:ascii="Book Antiqua" w:eastAsia="Book Antiqua" w:hAnsi="Book Antiqua" w:cs="Book Antiqua"/>
          <w:i/>
          <w:iCs/>
        </w:rPr>
        <w:t>ROS1</w:t>
      </w:r>
      <w:r w:rsidRPr="00CE5019">
        <w:rPr>
          <w:rFonts w:ascii="Book Antiqua" w:eastAsia="Book Antiqua" w:hAnsi="Book Antiqua" w:cs="Book Antiqua"/>
        </w:rPr>
        <w:t xml:space="preserve">,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xml:space="preserve"> in Asian lung adenocarcinoma are approximately 30</w:t>
      </w:r>
      <w:r w:rsidR="00E642A5" w:rsidRPr="00CE5019">
        <w:rPr>
          <w:rFonts w:ascii="Book Antiqua" w:eastAsia="Book Antiqua" w:hAnsi="Book Antiqua" w:cs="Book Antiqua"/>
        </w:rPr>
        <w:t>%</w:t>
      </w:r>
      <w:r w:rsidRPr="00CE5019">
        <w:rPr>
          <w:rFonts w:ascii="Book Antiqua" w:eastAsia="Book Antiqua" w:hAnsi="Book Antiqua" w:cs="Book Antiqua"/>
        </w:rPr>
        <w:t>-50%, 8</w:t>
      </w:r>
      <w:r w:rsidR="00E642A5" w:rsidRPr="00CE5019">
        <w:rPr>
          <w:rFonts w:ascii="Book Antiqua" w:eastAsia="Book Antiqua" w:hAnsi="Book Antiqua" w:cs="Book Antiqua"/>
        </w:rPr>
        <w:t>%</w:t>
      </w:r>
      <w:r w:rsidRPr="00CE5019">
        <w:rPr>
          <w:rFonts w:ascii="Book Antiqua" w:eastAsia="Book Antiqua" w:hAnsi="Book Antiqua" w:cs="Book Antiqua"/>
        </w:rPr>
        <w:t>-16%, 3</w:t>
      </w:r>
      <w:r w:rsidR="00E642A5" w:rsidRPr="00CE5019">
        <w:rPr>
          <w:rFonts w:ascii="Book Antiqua" w:eastAsia="Book Antiqua" w:hAnsi="Book Antiqua" w:cs="Book Antiqua"/>
        </w:rPr>
        <w:t>%</w:t>
      </w:r>
      <w:r w:rsidRPr="00CE5019">
        <w:rPr>
          <w:rFonts w:ascii="Book Antiqua" w:eastAsia="Book Antiqua" w:hAnsi="Book Antiqua" w:cs="Book Antiqua"/>
        </w:rPr>
        <w:t>-7%, 1</w:t>
      </w:r>
      <w:r w:rsidR="00E642A5" w:rsidRPr="00CE5019">
        <w:rPr>
          <w:rFonts w:ascii="Book Antiqua" w:eastAsia="Book Antiqua" w:hAnsi="Book Antiqua" w:cs="Book Antiqua"/>
        </w:rPr>
        <w:t>%</w:t>
      </w:r>
      <w:r w:rsidRPr="00CE5019">
        <w:rPr>
          <w:rFonts w:ascii="Book Antiqua" w:eastAsia="Book Antiqua" w:hAnsi="Book Antiqua" w:cs="Book Antiqua"/>
        </w:rPr>
        <w:t>-3%, 3</w:t>
      </w:r>
      <w:r w:rsidR="00E642A5" w:rsidRPr="00CE5019">
        <w:rPr>
          <w:rFonts w:ascii="Book Antiqua" w:eastAsia="Book Antiqua" w:hAnsi="Book Antiqua" w:cs="Book Antiqua"/>
        </w:rPr>
        <w:t>%</w:t>
      </w:r>
      <w:r w:rsidRPr="00CE5019">
        <w:rPr>
          <w:rFonts w:ascii="Book Antiqua" w:eastAsia="Book Antiqua" w:hAnsi="Book Antiqua" w:cs="Book Antiqua"/>
        </w:rPr>
        <w:t>-4% and 1</w:t>
      </w:r>
      <w:r w:rsidR="00E642A5" w:rsidRPr="00CE5019">
        <w:rPr>
          <w:rFonts w:ascii="Book Antiqua" w:eastAsia="Book Antiqua" w:hAnsi="Book Antiqua" w:cs="Book Antiqua"/>
        </w:rPr>
        <w:t>%</w:t>
      </w:r>
      <w:r w:rsidRPr="00CE5019">
        <w:rPr>
          <w:rFonts w:ascii="Book Antiqua" w:eastAsia="Book Antiqua" w:hAnsi="Book Antiqua" w:cs="Book Antiqua"/>
        </w:rPr>
        <w:t xml:space="preserve">-3%, </w:t>
      </w:r>
      <w:proofErr w:type="gramStart"/>
      <w:r w:rsidRPr="00CE5019">
        <w:rPr>
          <w:rFonts w:ascii="Book Antiqua" w:eastAsia="Book Antiqua" w:hAnsi="Book Antiqua" w:cs="Book Antiqua"/>
        </w:rPr>
        <w:t>respectively</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19-24]</w:t>
      </w:r>
      <w:r w:rsidRPr="00CE5019">
        <w:rPr>
          <w:rFonts w:ascii="Book Antiqua" w:eastAsia="Book Antiqua" w:hAnsi="Book Antiqua" w:cs="Book Antiqua"/>
        </w:rPr>
        <w:t xml:space="preserve">. In the present study, gene mutations mainly occurred in patients with lung adenocarcinoma. In 62 patients with lung adenocarcinoma and 3 patients with adenosquamous carcinoma, there were 21 cases (32.3%) of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8 cases (12.3%) of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mutations, 1 case (1.5%) of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rearrangements and 5 cases were ALK positive (7.7%). These results are broadly similar to those observed in the above studies. In addition, mutation-positive patients responded well to targeted therapy in this study with a total effectiveness rate of 66.7%</w:t>
      </w:r>
      <w:r w:rsidR="00E642A5" w:rsidRPr="00CE5019">
        <w:rPr>
          <w:rFonts w:ascii="Book Antiqua" w:eastAsia="Book Antiqua" w:hAnsi="Book Antiqua" w:cs="Book Antiqua"/>
        </w:rPr>
        <w:t xml:space="preserve"> </w:t>
      </w:r>
      <w:r w:rsidRPr="00CE5019">
        <w:rPr>
          <w:rFonts w:ascii="Book Antiqua" w:eastAsia="Book Antiqua" w:hAnsi="Book Antiqua" w:cs="Book Antiqua"/>
        </w:rPr>
        <w:t>(16/24) and a disease control rate of 83.3%</w:t>
      </w:r>
      <w:r w:rsidR="00E642A5" w:rsidRPr="00CE5019">
        <w:rPr>
          <w:rFonts w:ascii="Book Antiqua" w:eastAsia="Book Antiqua" w:hAnsi="Book Antiqua" w:cs="Book Antiqua"/>
        </w:rPr>
        <w:t xml:space="preserve"> </w:t>
      </w:r>
      <w:r w:rsidRPr="00CE5019">
        <w:rPr>
          <w:rFonts w:ascii="Book Antiqua" w:eastAsia="Book Antiqua" w:hAnsi="Book Antiqua" w:cs="Book Antiqua"/>
        </w:rPr>
        <w:t xml:space="preserve">(20/24). It can be seen that tissue samples obtained by EUS-FNA and EBUS-TBNA for molecular detection are reliable. In addition, we did not obtain positive results for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xml:space="preserve"> mutations</w:t>
      </w:r>
      <w:r w:rsidR="001222C6" w:rsidRPr="00CE5019">
        <w:rPr>
          <w:rFonts w:ascii="Book Antiqua" w:eastAsia="Book Antiqua" w:hAnsi="Book Antiqua" w:cs="Book Antiqua"/>
        </w:rPr>
        <w:t>,</w:t>
      </w:r>
      <w:r w:rsidRPr="00CE5019">
        <w:rPr>
          <w:rFonts w:ascii="Book Antiqua" w:eastAsia="Book Antiqua" w:hAnsi="Book Antiqua" w:cs="Book Antiqua"/>
        </w:rPr>
        <w:t xml:space="preserve"> and there were no multiple mutations due to an insufficient number of cases.</w:t>
      </w:r>
    </w:p>
    <w:p w14:paraId="16F6959B" w14:textId="2AA480D7"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Of the </w:t>
      </w:r>
      <w:r w:rsidR="001222C6" w:rsidRPr="00CE5019">
        <w:rPr>
          <w:rFonts w:ascii="Book Antiqua" w:eastAsia="Book Antiqua" w:hAnsi="Book Antiqua" w:cs="Book Antiqua"/>
        </w:rPr>
        <w:t>fifteen</w:t>
      </w:r>
      <w:r w:rsidRPr="00CE5019">
        <w:rPr>
          <w:rFonts w:ascii="Book Antiqua" w:eastAsia="Book Antiqua" w:hAnsi="Book Antiqua" w:cs="Book Antiqua"/>
        </w:rPr>
        <w:t xml:space="preserve"> patients who underwent multifocal sampling, </w:t>
      </w:r>
      <w:r w:rsidR="001222C6" w:rsidRPr="00CE5019">
        <w:rPr>
          <w:rFonts w:ascii="Book Antiqua" w:eastAsia="Book Antiqua" w:hAnsi="Book Antiqua" w:cs="Book Antiqua"/>
        </w:rPr>
        <w:t>four</w:t>
      </w:r>
      <w:r w:rsidRPr="00CE5019">
        <w:rPr>
          <w:rFonts w:ascii="Book Antiqua" w:eastAsia="Book Antiqua" w:hAnsi="Book Antiqua" w:cs="Book Antiqua"/>
        </w:rPr>
        <w:t xml:space="preserve"> patients had positive results. One sample had insufficient tumor tissue, and in the other </w:t>
      </w:r>
      <w:r w:rsidR="001222C6" w:rsidRPr="00CE5019">
        <w:rPr>
          <w:rFonts w:ascii="Book Antiqua" w:eastAsia="Book Antiqua" w:hAnsi="Book Antiqua" w:cs="Book Antiqua"/>
        </w:rPr>
        <w:t>three</w:t>
      </w:r>
      <w:r w:rsidRPr="00CE5019">
        <w:rPr>
          <w:rFonts w:ascii="Book Antiqua" w:eastAsia="Book Antiqua" w:hAnsi="Book Antiqua" w:cs="Book Antiqua"/>
        </w:rPr>
        <w:t xml:space="preserve"> patients it was found that different lesions in the same patient had consistent mutation results. Kang </w:t>
      </w:r>
      <w:r w:rsidRPr="00CE5019">
        <w:rPr>
          <w:rFonts w:ascii="Book Antiqua" w:eastAsia="Book Antiqua" w:hAnsi="Book Antiqua" w:cs="Book Antiqua"/>
          <w:i/>
          <w:iCs/>
        </w:rPr>
        <w:t>et al</w:t>
      </w:r>
      <w:r w:rsidR="00E642A5" w:rsidRPr="00CE5019">
        <w:rPr>
          <w:rFonts w:ascii="Book Antiqua" w:eastAsia="Book Antiqua" w:hAnsi="Book Antiqua" w:cs="Book Antiqua"/>
          <w:vertAlign w:val="superscript"/>
        </w:rPr>
        <w:t>[25]</w:t>
      </w:r>
      <w:r w:rsidRPr="00CE5019">
        <w:rPr>
          <w:rFonts w:ascii="Book Antiqua" w:eastAsia="Book Antiqua" w:hAnsi="Book Antiqua" w:cs="Book Antiqua"/>
        </w:rPr>
        <w:t xml:space="preserve"> compared the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 status of lymph node samples obtained by EBUS-TBNA and primary tumor samples and found that the discordance rate in major </w:t>
      </w:r>
      <w:r w:rsidRPr="00CE5019">
        <w:rPr>
          <w:rFonts w:ascii="Book Antiqua" w:eastAsia="Book Antiqua" w:hAnsi="Book Antiqua" w:cs="Book Antiqua"/>
        </w:rPr>
        <w:lastRenderedPageBreak/>
        <w:t>mutations between matched primary tumor and lymph node specimens was 4.1%</w:t>
      </w:r>
      <w:r w:rsidR="00E642A5" w:rsidRPr="00CE5019">
        <w:rPr>
          <w:rFonts w:ascii="Book Antiqua" w:eastAsia="Book Antiqua" w:hAnsi="Book Antiqua" w:cs="Book Antiqua"/>
        </w:rPr>
        <w:t xml:space="preserve"> </w:t>
      </w:r>
      <w:r w:rsidRPr="00CE5019">
        <w:rPr>
          <w:rFonts w:ascii="Book Antiqua" w:eastAsia="Book Antiqua" w:hAnsi="Book Antiqua" w:cs="Book Antiqua"/>
        </w:rPr>
        <w:t xml:space="preserve">(3/74). Ito </w:t>
      </w:r>
      <w:r w:rsidRPr="00CE5019">
        <w:rPr>
          <w:rFonts w:ascii="Book Antiqua" w:eastAsia="Book Antiqua" w:hAnsi="Book Antiqua" w:cs="Book Antiqua"/>
          <w:i/>
          <w:iCs/>
        </w:rPr>
        <w:t>et al</w:t>
      </w:r>
      <w:r w:rsidR="00E642A5" w:rsidRPr="00CE5019">
        <w:rPr>
          <w:rFonts w:ascii="Book Antiqua" w:eastAsia="Book Antiqua" w:hAnsi="Book Antiqua" w:cs="Book Antiqua"/>
          <w:vertAlign w:val="superscript"/>
        </w:rPr>
        <w:t>[26]</w:t>
      </w:r>
      <w:r w:rsidRPr="00CE5019">
        <w:rPr>
          <w:rFonts w:ascii="Book Antiqua" w:eastAsia="Book Antiqua" w:hAnsi="Book Antiqua" w:cs="Book Antiqua"/>
          <w:i/>
          <w:iCs/>
        </w:rPr>
        <w:t xml:space="preserve"> </w:t>
      </w:r>
      <w:r w:rsidRPr="00CE5019">
        <w:rPr>
          <w:rFonts w:ascii="Book Antiqua" w:eastAsia="Book Antiqua" w:hAnsi="Book Antiqua" w:cs="Book Antiqua"/>
        </w:rPr>
        <w:t xml:space="preserve">compared the </w:t>
      </w:r>
      <w:r w:rsidRPr="00CE5019">
        <w:rPr>
          <w:rFonts w:ascii="Book Antiqua" w:eastAsia="Book Antiqua" w:hAnsi="Book Antiqua" w:cs="Book Antiqua"/>
          <w:i/>
          <w:iCs/>
        </w:rPr>
        <w:t>EGFR</w:t>
      </w:r>
      <w:r w:rsidRPr="00CE5019">
        <w:rPr>
          <w:rFonts w:ascii="Book Antiqua" w:eastAsia="Book Antiqua" w:hAnsi="Book Antiqua" w:cs="Book Antiqua"/>
        </w:rPr>
        <w:t xml:space="preserve"> and </w:t>
      </w:r>
      <w:r w:rsidRPr="00CE5019">
        <w:rPr>
          <w:rFonts w:ascii="Book Antiqua" w:eastAsia="Book Antiqua" w:hAnsi="Book Antiqua" w:cs="Book Antiqua"/>
          <w:i/>
          <w:iCs/>
        </w:rPr>
        <w:t>ALK</w:t>
      </w:r>
      <w:r w:rsidRPr="00CE5019">
        <w:rPr>
          <w:rFonts w:ascii="Book Antiqua" w:eastAsia="Book Antiqua" w:hAnsi="Book Antiqua" w:cs="Book Antiqua"/>
        </w:rPr>
        <w:t xml:space="preserve"> mutation status of lymph node samples and primary tumor samples and found that the concordance rate was 96.7%. Due to the limitations of this retrospective study, we did not have enough data on molecular testing to compare matched primary tumor and lymph node specimens. Further research should be performed in the future. In addition, suspected lesions should be sampled as much as possible in clinical applications to obtain a more comprehensive and reliable diagnosis.</w:t>
      </w:r>
    </w:p>
    <w:p w14:paraId="0CD62198" w14:textId="5C04C48A" w:rsidR="00A77B3E" w:rsidRPr="00CE5019" w:rsidRDefault="00A77B3E" w:rsidP="00CE5019">
      <w:pPr>
        <w:snapToGrid w:val="0"/>
        <w:spacing w:line="360" w:lineRule="auto"/>
        <w:jc w:val="both"/>
        <w:rPr>
          <w:rFonts w:ascii="Book Antiqua" w:hAnsi="Book Antiqua"/>
        </w:rPr>
      </w:pPr>
    </w:p>
    <w:p w14:paraId="3DF4CCFB" w14:textId="5F2FF343" w:rsidR="00E642A5" w:rsidRPr="00CE5019" w:rsidRDefault="00E642A5" w:rsidP="00CE5019">
      <w:pPr>
        <w:snapToGrid w:val="0"/>
        <w:spacing w:line="360" w:lineRule="auto"/>
        <w:jc w:val="both"/>
        <w:rPr>
          <w:rFonts w:ascii="Book Antiqua" w:hAnsi="Book Antiqua"/>
          <w:b/>
          <w:bCs/>
          <w:u w:val="single"/>
        </w:rPr>
      </w:pPr>
      <w:r w:rsidRPr="00CE5019">
        <w:rPr>
          <w:rFonts w:ascii="Book Antiqua" w:hAnsi="Book Antiqua"/>
          <w:b/>
          <w:bCs/>
          <w:u w:val="single"/>
        </w:rPr>
        <w:t>CONCLUSION</w:t>
      </w:r>
    </w:p>
    <w:p w14:paraId="4D9436A4" w14:textId="4C537725" w:rsidR="00E642A5" w:rsidRPr="00CE5019" w:rsidRDefault="00D213BB" w:rsidP="00CE5019">
      <w:pPr>
        <w:snapToGrid w:val="0"/>
        <w:spacing w:line="360" w:lineRule="auto"/>
        <w:jc w:val="both"/>
        <w:rPr>
          <w:rFonts w:ascii="Book Antiqua" w:hAnsi="Book Antiqua"/>
          <w:b/>
          <w:bCs/>
          <w:u w:val="single"/>
          <w:lang w:eastAsia="zh-CN"/>
        </w:rPr>
      </w:pPr>
      <w:r w:rsidRPr="00CE5019">
        <w:rPr>
          <w:rFonts w:ascii="Book Antiqua" w:eastAsia="Book Antiqua" w:hAnsi="Book Antiqua" w:cs="Book Antiqua"/>
        </w:rPr>
        <w:t>In conclusion, from this analysis, it is believed that the molecular diagnosis of NSCLC patients following the evaluation of tissue samples obtained by EUS-FNA or EBUS-TBNA is reliable. At present, our center provides patients with a next-generation sequencing detection platform, which requires fewer specimens and can detect multiple genes at the same time</w:t>
      </w:r>
      <w:r w:rsidRPr="00CE5019">
        <w:rPr>
          <w:rFonts w:ascii="Book Antiqua" w:eastAsia="Book Antiqua" w:hAnsi="Book Antiqua" w:cs="Book Antiqua"/>
          <w:vertAlign w:val="superscript"/>
        </w:rPr>
        <w:t>[27]</w:t>
      </w:r>
      <w:r w:rsidRPr="00CE5019">
        <w:rPr>
          <w:rFonts w:ascii="Book Antiqua" w:eastAsia="Book Antiqua" w:hAnsi="Book Antiqua" w:cs="Book Antiqua"/>
        </w:rPr>
        <w:t>. EUS-FNA and EBUS-TBNA will provide more efficient help for patients with lung cancer.</w:t>
      </w:r>
    </w:p>
    <w:p w14:paraId="5353F285" w14:textId="77777777" w:rsidR="00E642A5" w:rsidRPr="00CE5019" w:rsidRDefault="00E642A5" w:rsidP="00CE5019">
      <w:pPr>
        <w:snapToGrid w:val="0"/>
        <w:spacing w:line="360" w:lineRule="auto"/>
        <w:jc w:val="both"/>
        <w:rPr>
          <w:rFonts w:ascii="Book Antiqua" w:hAnsi="Book Antiqua"/>
          <w:b/>
          <w:bCs/>
          <w:u w:val="single"/>
          <w:lang w:eastAsia="zh-CN"/>
        </w:rPr>
      </w:pPr>
    </w:p>
    <w:p w14:paraId="0DD3863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ARTICLE HIGHLIGHTS</w:t>
      </w:r>
    </w:p>
    <w:p w14:paraId="06D1604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background</w:t>
      </w:r>
    </w:p>
    <w:p w14:paraId="505C696A" w14:textId="2CB1B58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Endoscopic ultrasound-guided needle aspiration technology is applied to the diagnosis of lung cancer, which exempt</w:t>
      </w:r>
      <w:r w:rsidR="001222C6" w:rsidRPr="00CE5019">
        <w:rPr>
          <w:rFonts w:ascii="Book Antiqua" w:eastAsia="Book Antiqua" w:hAnsi="Book Antiqua" w:cs="Book Antiqua"/>
        </w:rPr>
        <w:t>s</w:t>
      </w:r>
      <w:r w:rsidRPr="00CE5019">
        <w:rPr>
          <w:rFonts w:ascii="Book Antiqua" w:eastAsia="Book Antiqua" w:hAnsi="Book Antiqua" w:cs="Book Antiqua"/>
        </w:rPr>
        <w:t xml:space="preserve"> many patients from undergoing more traumatic examinations. It has been gradually promoted in clinical practice.</w:t>
      </w:r>
      <w:r w:rsidR="00AE2473" w:rsidRPr="00CE5019">
        <w:rPr>
          <w:rFonts w:ascii="Book Antiqua" w:hAnsi="Book Antiqua"/>
          <w:lang w:eastAsia="zh-CN"/>
        </w:rPr>
        <w:t xml:space="preserve"> </w:t>
      </w:r>
      <w:r w:rsidRPr="00CE5019">
        <w:rPr>
          <w:rFonts w:ascii="Book Antiqua" w:eastAsia="Book Antiqua" w:hAnsi="Book Antiqua" w:cs="Book Antiqua"/>
        </w:rPr>
        <w:t xml:space="preserve">Whether the limited puncture tissue can be used for pathological diagnosis, molecular diagnosis, </w:t>
      </w:r>
      <w:r w:rsidRPr="00CE5019">
        <w:rPr>
          <w:rFonts w:ascii="Book Antiqua" w:eastAsia="Book Antiqua" w:hAnsi="Book Antiqua" w:cs="Book Antiqua"/>
          <w:i/>
          <w:iCs/>
        </w:rPr>
        <w:t>etc.</w:t>
      </w:r>
      <w:r w:rsidRPr="00CE5019">
        <w:rPr>
          <w:rFonts w:ascii="Book Antiqua" w:eastAsia="Book Antiqua" w:hAnsi="Book Antiqua" w:cs="Book Antiqua"/>
        </w:rPr>
        <w:t xml:space="preserve"> and obtain reliable results, is the question we want</w:t>
      </w:r>
      <w:r w:rsidR="001222C6" w:rsidRPr="00CE5019">
        <w:rPr>
          <w:rFonts w:ascii="Book Antiqua" w:eastAsia="Book Antiqua" w:hAnsi="Book Antiqua" w:cs="Book Antiqua"/>
        </w:rPr>
        <w:t>ed</w:t>
      </w:r>
      <w:r w:rsidRPr="00CE5019">
        <w:rPr>
          <w:rFonts w:ascii="Book Antiqua" w:eastAsia="Book Antiqua" w:hAnsi="Book Antiqua" w:cs="Book Antiqua"/>
        </w:rPr>
        <w:t xml:space="preserve"> to clarify</w:t>
      </w:r>
      <w:r w:rsidR="001222C6" w:rsidRPr="00CE5019">
        <w:rPr>
          <w:rFonts w:ascii="Book Antiqua" w:eastAsia="Book Antiqua" w:hAnsi="Book Antiqua" w:cs="Book Antiqua"/>
        </w:rPr>
        <w:t xml:space="preserve"> in order to</w:t>
      </w:r>
      <w:r w:rsidRPr="00CE5019">
        <w:rPr>
          <w:rFonts w:ascii="Book Antiqua" w:eastAsia="Book Antiqua" w:hAnsi="Book Antiqua" w:cs="Book Antiqua"/>
        </w:rPr>
        <w:t xml:space="preserve"> help us understand whether the technology can efficiently assist clinical diagnosis and treatment.</w:t>
      </w:r>
    </w:p>
    <w:p w14:paraId="0444DA9B" w14:textId="77777777" w:rsidR="00A77B3E" w:rsidRPr="00CE5019" w:rsidRDefault="00A77B3E" w:rsidP="00CE5019">
      <w:pPr>
        <w:snapToGrid w:val="0"/>
        <w:spacing w:line="360" w:lineRule="auto"/>
        <w:jc w:val="both"/>
        <w:rPr>
          <w:rFonts w:ascii="Book Antiqua" w:hAnsi="Book Antiqua"/>
        </w:rPr>
      </w:pPr>
    </w:p>
    <w:p w14:paraId="608330A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motivation</w:t>
      </w:r>
    </w:p>
    <w:p w14:paraId="23EDF69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To evaluate the value of endoscopic ultrasound-guided needle aspiration in the diagnosis of lung cancer.</w:t>
      </w:r>
    </w:p>
    <w:p w14:paraId="7B19F816" w14:textId="77777777" w:rsidR="00A77B3E" w:rsidRPr="00CE5019" w:rsidRDefault="00A77B3E" w:rsidP="00CE5019">
      <w:pPr>
        <w:snapToGrid w:val="0"/>
        <w:spacing w:line="360" w:lineRule="auto"/>
        <w:jc w:val="both"/>
        <w:rPr>
          <w:rFonts w:ascii="Book Antiqua" w:hAnsi="Book Antiqua"/>
        </w:rPr>
      </w:pPr>
    </w:p>
    <w:p w14:paraId="2E4F602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lastRenderedPageBreak/>
        <w:t>Research objectives</w:t>
      </w:r>
    </w:p>
    <w:p w14:paraId="36286AE5" w14:textId="1D9ED646" w:rsidR="00A77B3E" w:rsidRPr="00CE5019" w:rsidRDefault="00F72723" w:rsidP="00CE5019">
      <w:pPr>
        <w:snapToGrid w:val="0"/>
        <w:spacing w:line="360" w:lineRule="auto"/>
        <w:jc w:val="both"/>
        <w:rPr>
          <w:rFonts w:ascii="Book Antiqua" w:hAnsi="Book Antiqua"/>
        </w:rPr>
      </w:pPr>
      <w:r w:rsidRPr="00CE5019">
        <w:rPr>
          <w:rFonts w:ascii="Book Antiqua" w:eastAsia="Book Antiqua" w:hAnsi="Book Antiqua" w:cs="Book Antiqua"/>
        </w:rPr>
        <w:t xml:space="preserve">Through retrospective research </w:t>
      </w:r>
      <w:r w:rsidR="00A2606C" w:rsidRPr="00CE5019">
        <w:rPr>
          <w:rFonts w:ascii="Book Antiqua" w:eastAsia="Book Antiqua" w:hAnsi="Book Antiqua" w:cs="Book Antiqua"/>
        </w:rPr>
        <w:t>to understand the success rate of molecular diagnosis of non-small</w:t>
      </w:r>
      <w:r w:rsidR="00AE524F" w:rsidRPr="00CE5019">
        <w:rPr>
          <w:rFonts w:ascii="Book Antiqua" w:eastAsia="Book Antiqua" w:hAnsi="Book Antiqua" w:cs="Book Antiqua"/>
        </w:rPr>
        <w:t xml:space="preserve"> </w:t>
      </w:r>
      <w:r w:rsidR="00A2606C" w:rsidRPr="00CE5019">
        <w:rPr>
          <w:rFonts w:ascii="Book Antiqua" w:eastAsia="Book Antiqua" w:hAnsi="Book Antiqua" w:cs="Book Antiqua"/>
        </w:rPr>
        <w:t xml:space="preserve">cell lung carcinoma with puncture specimens. </w:t>
      </w:r>
      <w:r w:rsidR="00B31088" w:rsidRPr="00CE5019">
        <w:rPr>
          <w:rFonts w:ascii="Book Antiqua" w:eastAsia="Book Antiqua" w:hAnsi="Book Antiqua" w:cs="Book Antiqua"/>
          <w:lang w:eastAsia="zh-CN"/>
        </w:rPr>
        <w:t>To e</w:t>
      </w:r>
      <w:r w:rsidRPr="00CE5019">
        <w:rPr>
          <w:rFonts w:ascii="Book Antiqua" w:eastAsia="Book Antiqua" w:hAnsi="Book Antiqua" w:cs="Book Antiqua"/>
        </w:rPr>
        <w:t>valuate the reliability of the diagnosis results through follow-up of clinical treatment effects.</w:t>
      </w:r>
    </w:p>
    <w:p w14:paraId="4799ABE8" w14:textId="77777777" w:rsidR="00A77B3E" w:rsidRPr="00CE5019" w:rsidRDefault="00A77B3E" w:rsidP="00CE5019">
      <w:pPr>
        <w:snapToGrid w:val="0"/>
        <w:spacing w:line="360" w:lineRule="auto"/>
        <w:jc w:val="both"/>
        <w:rPr>
          <w:rFonts w:ascii="Book Antiqua" w:hAnsi="Book Antiqua"/>
        </w:rPr>
      </w:pPr>
    </w:p>
    <w:p w14:paraId="6D64BF8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methods</w:t>
      </w:r>
    </w:p>
    <w:p w14:paraId="177B29DE" w14:textId="718EF665"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According to the location of the patient</w:t>
      </w:r>
      <w:r w:rsidR="00752A08" w:rsidRPr="00CE5019">
        <w:rPr>
          <w:rFonts w:ascii="Book Antiqua" w:eastAsia="Book Antiqua" w:hAnsi="Book Antiqua" w:cs="Book Antiqua"/>
        </w:rPr>
        <w:t>’</w:t>
      </w:r>
      <w:r w:rsidRPr="00CE5019">
        <w:rPr>
          <w:rFonts w:ascii="Book Antiqua" w:eastAsia="Book Antiqua" w:hAnsi="Book Antiqua" w:cs="Book Antiqua"/>
        </w:rPr>
        <w:t xml:space="preserve">s lesion, we choose to use </w:t>
      </w:r>
      <w:r w:rsidR="00F41EC9" w:rsidRPr="00CE5019">
        <w:rPr>
          <w:rFonts w:ascii="Book Antiqua" w:eastAsia="Book Antiqua" w:hAnsi="Book Antiqua" w:cs="Book Antiqua"/>
        </w:rPr>
        <w:t>endoscopic ultrasonography-guided fine-needle aspiration</w:t>
      </w:r>
      <w:r w:rsidRPr="00CE5019">
        <w:rPr>
          <w:rFonts w:ascii="Book Antiqua" w:eastAsia="Book Antiqua" w:hAnsi="Book Antiqua" w:cs="Book Antiqua"/>
        </w:rPr>
        <w:t xml:space="preserve"> or </w:t>
      </w:r>
      <w:r w:rsidR="00F41EC9" w:rsidRPr="00CE5019">
        <w:rPr>
          <w:rFonts w:ascii="Book Antiqua" w:eastAsia="Book Antiqua" w:hAnsi="Book Antiqua" w:cs="Book Antiqua"/>
        </w:rPr>
        <w:t>endobronchial ultrasound-guided transbronchial needle aspiration</w:t>
      </w:r>
      <w:r w:rsidRPr="00CE5019">
        <w:rPr>
          <w:rFonts w:ascii="Book Antiqua" w:eastAsia="Book Antiqua" w:hAnsi="Book Antiqua" w:cs="Book Antiqua"/>
        </w:rPr>
        <w:t>. Due to the different accessibility of lung and mediastinal lesions, the two puncture methods are considered to be complementary.</w:t>
      </w:r>
      <w:r w:rsidR="00FB2E20" w:rsidRPr="00CE5019">
        <w:rPr>
          <w:rFonts w:ascii="Book Antiqua" w:hAnsi="Book Antiqua"/>
          <w:lang w:eastAsia="zh-CN"/>
        </w:rPr>
        <w:t xml:space="preserve"> </w:t>
      </w:r>
      <w:r w:rsidRPr="00CE5019">
        <w:rPr>
          <w:rFonts w:ascii="Book Antiqua" w:eastAsia="Book Antiqua" w:hAnsi="Book Antiqua" w:cs="Book Antiqua"/>
        </w:rPr>
        <w:t>We used Sanger sequencing for mutation analysis of</w:t>
      </w:r>
      <w:r w:rsidRPr="00CE5019">
        <w:rPr>
          <w:rFonts w:ascii="Book Antiqua" w:eastAsia="Book Antiqua" w:hAnsi="Book Antiqua" w:cs="Book Antiqua"/>
          <w:i/>
          <w:iCs/>
        </w:rPr>
        <w:t xml:space="preserve"> 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This is not the most advanced detection method, but the test results are reliable. Moreover, it does not require high costs, so more patients can benefit from it.</w:t>
      </w:r>
    </w:p>
    <w:p w14:paraId="6B01EB6F" w14:textId="77777777" w:rsidR="00A77B3E" w:rsidRPr="00CE5019" w:rsidRDefault="00A77B3E" w:rsidP="00CE5019">
      <w:pPr>
        <w:snapToGrid w:val="0"/>
        <w:spacing w:line="360" w:lineRule="auto"/>
        <w:jc w:val="both"/>
        <w:rPr>
          <w:rFonts w:ascii="Book Antiqua" w:hAnsi="Book Antiqua"/>
        </w:rPr>
      </w:pPr>
    </w:p>
    <w:p w14:paraId="43B1ED99"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results</w:t>
      </w:r>
    </w:p>
    <w:p w14:paraId="194A43D4" w14:textId="148F7F06"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In this study, 93.9% of the punctured tissues met the molecular test standards. The test results were in line with the mutation frequency of the patient population. The patients who received targeted therapy according to the test results responded well. These results add evidence to support the application value of this technology in diagnosis of </w:t>
      </w:r>
      <w:r w:rsidR="00752A08" w:rsidRPr="00CE5019">
        <w:rPr>
          <w:rFonts w:ascii="Book Antiqua" w:eastAsia="Book Antiqua" w:hAnsi="Book Antiqua" w:cs="Book Antiqua"/>
        </w:rPr>
        <w:t>non-small cell lung carcinoma</w:t>
      </w:r>
      <w:r w:rsidRPr="00CE5019">
        <w:rPr>
          <w:rFonts w:ascii="Book Antiqua" w:eastAsia="Book Antiqua" w:hAnsi="Book Antiqua" w:cs="Book Antiqua"/>
        </w:rPr>
        <w:t>.</w:t>
      </w:r>
      <w:r w:rsidR="00FB2E20" w:rsidRPr="00CE5019">
        <w:rPr>
          <w:rFonts w:ascii="Book Antiqua" w:hAnsi="Book Antiqua"/>
          <w:lang w:eastAsia="zh-CN"/>
        </w:rPr>
        <w:t xml:space="preserve"> </w:t>
      </w:r>
      <w:r w:rsidRPr="00CE5019">
        <w:rPr>
          <w:rFonts w:ascii="Book Antiqua" w:eastAsia="Book Antiqua" w:hAnsi="Book Antiqua" w:cs="Book Antiqua"/>
        </w:rPr>
        <w:t>However, this study lacks comparison data between this technique and other methods, so it cannot prove that it is the first choice for clinical diagnosis.</w:t>
      </w:r>
    </w:p>
    <w:p w14:paraId="5118CF31" w14:textId="77777777" w:rsidR="00A77B3E" w:rsidRPr="00CE5019" w:rsidRDefault="00A77B3E" w:rsidP="00CE5019">
      <w:pPr>
        <w:snapToGrid w:val="0"/>
        <w:spacing w:line="360" w:lineRule="auto"/>
        <w:jc w:val="both"/>
        <w:rPr>
          <w:rFonts w:ascii="Book Antiqua" w:hAnsi="Book Antiqua"/>
        </w:rPr>
      </w:pPr>
    </w:p>
    <w:p w14:paraId="3FD166F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conclusions</w:t>
      </w:r>
    </w:p>
    <w:p w14:paraId="5F67D53D" w14:textId="75ABAF0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The two puncture methods are considered to be complementary. They can puncture almost all the mediastinal lymph nodes. This technique obtains diseased tissue under minimally invasive conditions,</w:t>
      </w:r>
      <w:r w:rsidR="00752A08" w:rsidRPr="00CE5019">
        <w:rPr>
          <w:rFonts w:ascii="Book Antiqua" w:eastAsia="Book Antiqua" w:hAnsi="Book Antiqua" w:cs="Book Antiqua"/>
        </w:rPr>
        <w:t xml:space="preserve"> thus</w:t>
      </w:r>
      <w:r w:rsidRPr="00CE5019">
        <w:rPr>
          <w:rFonts w:ascii="Book Antiqua" w:eastAsia="Book Antiqua" w:hAnsi="Book Antiqua" w:cs="Book Antiqua"/>
        </w:rPr>
        <w:t xml:space="preserve"> reducing unnecessary surgical intervention. The diagnosis results are reliable and can effectively guide clinical treatment.</w:t>
      </w:r>
    </w:p>
    <w:p w14:paraId="2D6C7840" w14:textId="77777777" w:rsidR="00A77B3E" w:rsidRPr="00CE5019" w:rsidRDefault="00A77B3E" w:rsidP="00CE5019">
      <w:pPr>
        <w:snapToGrid w:val="0"/>
        <w:spacing w:line="360" w:lineRule="auto"/>
        <w:jc w:val="both"/>
        <w:rPr>
          <w:rFonts w:ascii="Book Antiqua" w:hAnsi="Book Antiqua"/>
        </w:rPr>
      </w:pPr>
    </w:p>
    <w:p w14:paraId="354E091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lastRenderedPageBreak/>
        <w:t>Research perspectives</w:t>
      </w:r>
    </w:p>
    <w:p w14:paraId="0DBF890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Advantages and problems of endoscopic ultrasound in diagnosis and treatment of lung cancer and gastrointestinal tumors.</w:t>
      </w:r>
    </w:p>
    <w:p w14:paraId="07F8AAF0" w14:textId="77777777" w:rsidR="00A77B3E" w:rsidRPr="00CE5019" w:rsidRDefault="00A77B3E" w:rsidP="00CE5019">
      <w:pPr>
        <w:snapToGrid w:val="0"/>
        <w:spacing w:line="360" w:lineRule="auto"/>
        <w:jc w:val="both"/>
        <w:rPr>
          <w:rFonts w:ascii="Book Antiqua" w:hAnsi="Book Antiqua"/>
        </w:rPr>
      </w:pPr>
    </w:p>
    <w:p w14:paraId="69C2610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ACKNOWLEDGEMENTS</w:t>
      </w:r>
    </w:p>
    <w:p w14:paraId="6111FB79"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We thank all the patients included in this study, all the physicians and the pathology technicians involved in the diagnosis and treatment. </w:t>
      </w:r>
    </w:p>
    <w:p w14:paraId="09E9434D" w14:textId="77777777" w:rsidR="00A77B3E" w:rsidRPr="00CE5019" w:rsidRDefault="00A77B3E" w:rsidP="00CE5019">
      <w:pPr>
        <w:snapToGrid w:val="0"/>
        <w:spacing w:line="360" w:lineRule="auto"/>
        <w:jc w:val="both"/>
        <w:rPr>
          <w:rFonts w:ascii="Book Antiqua" w:hAnsi="Book Antiqua"/>
        </w:rPr>
      </w:pPr>
    </w:p>
    <w:p w14:paraId="54C79B7E"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REFERENCES</w:t>
      </w:r>
    </w:p>
    <w:p w14:paraId="08A5054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 </w:t>
      </w:r>
      <w:r w:rsidRPr="00CE5019">
        <w:rPr>
          <w:rFonts w:ascii="Book Antiqua" w:eastAsia="Book Antiqua" w:hAnsi="Book Antiqua" w:cs="Book Antiqua"/>
          <w:b/>
          <w:bCs/>
        </w:rPr>
        <w:t>Chen W</w:t>
      </w:r>
      <w:r w:rsidRPr="00CE5019">
        <w:rPr>
          <w:rFonts w:ascii="Book Antiqua" w:eastAsia="Book Antiqua" w:hAnsi="Book Antiqua" w:cs="Book Antiqua"/>
        </w:rPr>
        <w:t xml:space="preserve">, Sun K, Zheng R, Zeng H, Zhang S, Xia C, Yang Z, Li H, Zou X, He J. Cancer incidence and mortality in China, 2014. </w:t>
      </w:r>
      <w:r w:rsidRPr="00CE5019">
        <w:rPr>
          <w:rFonts w:ascii="Book Antiqua" w:eastAsia="Book Antiqua" w:hAnsi="Book Antiqua" w:cs="Book Antiqua"/>
          <w:i/>
          <w:iCs/>
        </w:rPr>
        <w:t>Chin J Cancer Res</w:t>
      </w:r>
      <w:r w:rsidRPr="00CE5019">
        <w:rPr>
          <w:rFonts w:ascii="Book Antiqua" w:eastAsia="Book Antiqua" w:hAnsi="Book Antiqua" w:cs="Book Antiqua"/>
        </w:rPr>
        <w:t xml:space="preserve"> 2018; </w:t>
      </w:r>
      <w:r w:rsidRPr="00CE5019">
        <w:rPr>
          <w:rFonts w:ascii="Book Antiqua" w:eastAsia="Book Antiqua" w:hAnsi="Book Antiqua" w:cs="Book Antiqua"/>
          <w:b/>
          <w:bCs/>
        </w:rPr>
        <w:t>30</w:t>
      </w:r>
      <w:r w:rsidRPr="00CE5019">
        <w:rPr>
          <w:rFonts w:ascii="Book Antiqua" w:eastAsia="Book Antiqua" w:hAnsi="Book Antiqua" w:cs="Book Antiqua"/>
        </w:rPr>
        <w:t>: 1-12 [PMID: 29545714 DOI: 10.21147/j.issn.1000-9604.2018.01.01]</w:t>
      </w:r>
    </w:p>
    <w:p w14:paraId="3DC8E3E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 </w:t>
      </w:r>
      <w:r w:rsidRPr="00CE5019">
        <w:rPr>
          <w:rFonts w:ascii="Book Antiqua" w:eastAsia="Book Antiqua" w:hAnsi="Book Antiqua" w:cs="Book Antiqua"/>
          <w:b/>
          <w:bCs/>
        </w:rPr>
        <w:t>Bray F</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Ferlay</w:t>
      </w:r>
      <w:proofErr w:type="spellEnd"/>
      <w:r w:rsidRPr="00CE5019">
        <w:rPr>
          <w:rFonts w:ascii="Book Antiqua" w:eastAsia="Book Antiqua" w:hAnsi="Book Antiqua" w:cs="Book Antiqua"/>
        </w:rPr>
        <w:t xml:space="preserve"> J, </w:t>
      </w:r>
      <w:proofErr w:type="spellStart"/>
      <w:r w:rsidRPr="00CE5019">
        <w:rPr>
          <w:rFonts w:ascii="Book Antiqua" w:eastAsia="Book Antiqua" w:hAnsi="Book Antiqua" w:cs="Book Antiqua"/>
        </w:rPr>
        <w:t>Soerjomataram</w:t>
      </w:r>
      <w:proofErr w:type="spellEnd"/>
      <w:r w:rsidRPr="00CE5019">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CE5019">
        <w:rPr>
          <w:rFonts w:ascii="Book Antiqua" w:eastAsia="Book Antiqua" w:hAnsi="Book Antiqua" w:cs="Book Antiqua"/>
          <w:i/>
          <w:iCs/>
        </w:rPr>
        <w:t>CA Cancer J Clin</w:t>
      </w:r>
      <w:r w:rsidRPr="00CE5019">
        <w:rPr>
          <w:rFonts w:ascii="Book Antiqua" w:eastAsia="Book Antiqua" w:hAnsi="Book Antiqua" w:cs="Book Antiqua"/>
        </w:rPr>
        <w:t xml:space="preserve"> 2018; </w:t>
      </w:r>
      <w:r w:rsidRPr="00CE5019">
        <w:rPr>
          <w:rFonts w:ascii="Book Antiqua" w:eastAsia="Book Antiqua" w:hAnsi="Book Antiqua" w:cs="Book Antiqua"/>
          <w:b/>
          <w:bCs/>
        </w:rPr>
        <w:t>68</w:t>
      </w:r>
      <w:r w:rsidRPr="00CE5019">
        <w:rPr>
          <w:rFonts w:ascii="Book Antiqua" w:eastAsia="Book Antiqua" w:hAnsi="Book Antiqua" w:cs="Book Antiqua"/>
        </w:rPr>
        <w:t>: 394-424 [PMID: 30207593 DOI: 10.3322/caac.21492]</w:t>
      </w:r>
    </w:p>
    <w:p w14:paraId="5EDB6CE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3 </w:t>
      </w:r>
      <w:r w:rsidRPr="00CE5019">
        <w:rPr>
          <w:rFonts w:ascii="Book Antiqua" w:eastAsia="Book Antiqua" w:hAnsi="Book Antiqua" w:cs="Book Antiqua"/>
          <w:b/>
          <w:bCs/>
        </w:rPr>
        <w:t>Buettner R</w:t>
      </w:r>
      <w:r w:rsidRPr="00CE5019">
        <w:rPr>
          <w:rFonts w:ascii="Book Antiqua" w:eastAsia="Book Antiqua" w:hAnsi="Book Antiqua" w:cs="Book Antiqua"/>
        </w:rPr>
        <w:t xml:space="preserve">, Wolf J, Thomas RK. Lessons learned from lung cancer genomics: the emerging concept of individualized diagnostics and treatment. </w:t>
      </w:r>
      <w:r w:rsidRPr="00CE5019">
        <w:rPr>
          <w:rFonts w:ascii="Book Antiqua" w:eastAsia="Book Antiqua" w:hAnsi="Book Antiqua" w:cs="Book Antiqua"/>
          <w:i/>
          <w:iCs/>
        </w:rPr>
        <w:t>J Clin Oncol</w:t>
      </w:r>
      <w:r w:rsidRPr="00CE5019">
        <w:rPr>
          <w:rFonts w:ascii="Book Antiqua" w:eastAsia="Book Antiqua" w:hAnsi="Book Antiqua" w:cs="Book Antiqua"/>
        </w:rPr>
        <w:t xml:space="preserve"> 2013; </w:t>
      </w:r>
      <w:r w:rsidRPr="00CE5019">
        <w:rPr>
          <w:rFonts w:ascii="Book Antiqua" w:eastAsia="Book Antiqua" w:hAnsi="Book Antiqua" w:cs="Book Antiqua"/>
          <w:b/>
          <w:bCs/>
        </w:rPr>
        <w:t>31</w:t>
      </w:r>
      <w:r w:rsidRPr="00CE5019">
        <w:rPr>
          <w:rFonts w:ascii="Book Antiqua" w:eastAsia="Book Antiqua" w:hAnsi="Book Antiqua" w:cs="Book Antiqua"/>
        </w:rPr>
        <w:t>: 1858-1865 [PMID: 23589544 DOI: 10.1200/JCO.2012.45.9867]</w:t>
      </w:r>
    </w:p>
    <w:p w14:paraId="22EDDA4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4 </w:t>
      </w:r>
      <w:r w:rsidRPr="00CE5019">
        <w:rPr>
          <w:rFonts w:ascii="Book Antiqua" w:eastAsia="Book Antiqua" w:hAnsi="Book Antiqua" w:cs="Book Antiqua"/>
          <w:b/>
          <w:bCs/>
        </w:rPr>
        <w:t>Ettinger DS</w:t>
      </w:r>
      <w:r w:rsidRPr="00CE5019">
        <w:rPr>
          <w:rFonts w:ascii="Book Antiqua" w:eastAsia="Book Antiqua" w:hAnsi="Book Antiqua" w:cs="Book Antiqua"/>
        </w:rPr>
        <w:t xml:space="preserve">, Wood DE, </w:t>
      </w:r>
      <w:proofErr w:type="spellStart"/>
      <w:r w:rsidRPr="00CE5019">
        <w:rPr>
          <w:rFonts w:ascii="Book Antiqua" w:eastAsia="Book Antiqua" w:hAnsi="Book Antiqua" w:cs="Book Antiqua"/>
        </w:rPr>
        <w:t>Aisner</w:t>
      </w:r>
      <w:proofErr w:type="spellEnd"/>
      <w:r w:rsidRPr="00CE5019">
        <w:rPr>
          <w:rFonts w:ascii="Book Antiqua" w:eastAsia="Book Antiqua" w:hAnsi="Book Antiqua" w:cs="Book Antiqua"/>
        </w:rPr>
        <w:t xml:space="preserve"> DL, </w:t>
      </w:r>
      <w:proofErr w:type="spellStart"/>
      <w:r w:rsidRPr="00CE5019">
        <w:rPr>
          <w:rFonts w:ascii="Book Antiqua" w:eastAsia="Book Antiqua" w:hAnsi="Book Antiqua" w:cs="Book Antiqua"/>
        </w:rPr>
        <w:t>Akerley</w:t>
      </w:r>
      <w:proofErr w:type="spellEnd"/>
      <w:r w:rsidRPr="00CE5019">
        <w:rPr>
          <w:rFonts w:ascii="Book Antiqua" w:eastAsia="Book Antiqua" w:hAnsi="Book Antiqua" w:cs="Book Antiqua"/>
        </w:rPr>
        <w:t xml:space="preserve"> W, Bauman J, </w:t>
      </w:r>
      <w:proofErr w:type="spellStart"/>
      <w:r w:rsidRPr="00CE5019">
        <w:rPr>
          <w:rFonts w:ascii="Book Antiqua" w:eastAsia="Book Antiqua" w:hAnsi="Book Antiqua" w:cs="Book Antiqua"/>
        </w:rPr>
        <w:t>Chirieac</w:t>
      </w:r>
      <w:proofErr w:type="spellEnd"/>
      <w:r w:rsidRPr="00CE5019">
        <w:rPr>
          <w:rFonts w:ascii="Book Antiqua" w:eastAsia="Book Antiqua" w:hAnsi="Book Antiqua" w:cs="Book Antiqua"/>
        </w:rPr>
        <w:t xml:space="preserve"> LR, D'Amico TA, </w:t>
      </w:r>
      <w:proofErr w:type="spellStart"/>
      <w:r w:rsidRPr="00CE5019">
        <w:rPr>
          <w:rFonts w:ascii="Book Antiqua" w:eastAsia="Book Antiqua" w:hAnsi="Book Antiqua" w:cs="Book Antiqua"/>
        </w:rPr>
        <w:t>DeCamp</w:t>
      </w:r>
      <w:proofErr w:type="spellEnd"/>
      <w:r w:rsidRPr="00CE5019">
        <w:rPr>
          <w:rFonts w:ascii="Book Antiqua" w:eastAsia="Book Antiqua" w:hAnsi="Book Antiqua" w:cs="Book Antiqua"/>
        </w:rPr>
        <w:t xml:space="preserve"> MM, </w:t>
      </w:r>
      <w:proofErr w:type="spellStart"/>
      <w:r w:rsidRPr="00CE5019">
        <w:rPr>
          <w:rFonts w:ascii="Book Antiqua" w:eastAsia="Book Antiqua" w:hAnsi="Book Antiqua" w:cs="Book Antiqua"/>
        </w:rPr>
        <w:t>Dilling</w:t>
      </w:r>
      <w:proofErr w:type="spellEnd"/>
      <w:r w:rsidRPr="00CE5019">
        <w:rPr>
          <w:rFonts w:ascii="Book Antiqua" w:eastAsia="Book Antiqua" w:hAnsi="Book Antiqua" w:cs="Book Antiqua"/>
        </w:rPr>
        <w:t xml:space="preserve"> TJ, </w:t>
      </w:r>
      <w:proofErr w:type="spellStart"/>
      <w:r w:rsidRPr="00CE5019">
        <w:rPr>
          <w:rFonts w:ascii="Book Antiqua" w:eastAsia="Book Antiqua" w:hAnsi="Book Antiqua" w:cs="Book Antiqua"/>
        </w:rPr>
        <w:t>Dobelbower</w:t>
      </w:r>
      <w:proofErr w:type="spellEnd"/>
      <w:r w:rsidRPr="00CE5019">
        <w:rPr>
          <w:rFonts w:ascii="Book Antiqua" w:eastAsia="Book Antiqua" w:hAnsi="Book Antiqua" w:cs="Book Antiqua"/>
        </w:rPr>
        <w:t xml:space="preserve"> M, </w:t>
      </w:r>
      <w:proofErr w:type="spellStart"/>
      <w:r w:rsidRPr="00CE5019">
        <w:rPr>
          <w:rFonts w:ascii="Book Antiqua" w:eastAsia="Book Antiqua" w:hAnsi="Book Antiqua" w:cs="Book Antiqua"/>
        </w:rPr>
        <w:t>Doebele</w:t>
      </w:r>
      <w:proofErr w:type="spellEnd"/>
      <w:r w:rsidRPr="00CE5019">
        <w:rPr>
          <w:rFonts w:ascii="Book Antiqua" w:eastAsia="Book Antiqua" w:hAnsi="Book Antiqua" w:cs="Book Antiqua"/>
        </w:rPr>
        <w:t xml:space="preserve"> RC, Govindan R, </w:t>
      </w:r>
      <w:proofErr w:type="spellStart"/>
      <w:r w:rsidRPr="00CE5019">
        <w:rPr>
          <w:rFonts w:ascii="Book Antiqua" w:eastAsia="Book Antiqua" w:hAnsi="Book Antiqua" w:cs="Book Antiqua"/>
        </w:rPr>
        <w:t>Gubens</w:t>
      </w:r>
      <w:proofErr w:type="spellEnd"/>
      <w:r w:rsidRPr="00CE5019">
        <w:rPr>
          <w:rFonts w:ascii="Book Antiqua" w:eastAsia="Book Antiqua" w:hAnsi="Book Antiqua" w:cs="Book Antiqua"/>
        </w:rPr>
        <w:t xml:space="preserve"> MA, </w:t>
      </w:r>
      <w:proofErr w:type="spellStart"/>
      <w:r w:rsidRPr="00CE5019">
        <w:rPr>
          <w:rFonts w:ascii="Book Antiqua" w:eastAsia="Book Antiqua" w:hAnsi="Book Antiqua" w:cs="Book Antiqua"/>
        </w:rPr>
        <w:t>Hennon</w:t>
      </w:r>
      <w:proofErr w:type="spellEnd"/>
      <w:r w:rsidRPr="00CE5019">
        <w:rPr>
          <w:rFonts w:ascii="Book Antiqua" w:eastAsia="Book Antiqua" w:hAnsi="Book Antiqua" w:cs="Book Antiqua"/>
        </w:rPr>
        <w:t xml:space="preserve"> M, Horn L, Komaki R, Lackner RP, </w:t>
      </w:r>
      <w:proofErr w:type="spellStart"/>
      <w:r w:rsidRPr="00CE5019">
        <w:rPr>
          <w:rFonts w:ascii="Book Antiqua" w:eastAsia="Book Antiqua" w:hAnsi="Book Antiqua" w:cs="Book Antiqua"/>
        </w:rPr>
        <w:t>Lanuti</w:t>
      </w:r>
      <w:proofErr w:type="spellEnd"/>
      <w:r w:rsidRPr="00CE5019">
        <w:rPr>
          <w:rFonts w:ascii="Book Antiqua" w:eastAsia="Book Antiqua" w:hAnsi="Book Antiqua" w:cs="Book Antiqua"/>
        </w:rPr>
        <w:t xml:space="preserve"> M, Leal TA, </w:t>
      </w:r>
      <w:proofErr w:type="spellStart"/>
      <w:r w:rsidRPr="00CE5019">
        <w:rPr>
          <w:rFonts w:ascii="Book Antiqua" w:eastAsia="Book Antiqua" w:hAnsi="Book Antiqua" w:cs="Book Antiqua"/>
        </w:rPr>
        <w:t>Leisch</w:t>
      </w:r>
      <w:proofErr w:type="spellEnd"/>
      <w:r w:rsidRPr="00CE5019">
        <w:rPr>
          <w:rFonts w:ascii="Book Antiqua" w:eastAsia="Book Antiqua" w:hAnsi="Book Antiqua" w:cs="Book Antiqua"/>
        </w:rPr>
        <w:t xml:space="preserve"> LJ, </w:t>
      </w:r>
      <w:proofErr w:type="spellStart"/>
      <w:r w:rsidRPr="00CE5019">
        <w:rPr>
          <w:rFonts w:ascii="Book Antiqua" w:eastAsia="Book Antiqua" w:hAnsi="Book Antiqua" w:cs="Book Antiqua"/>
        </w:rPr>
        <w:t>Lilenbaum</w:t>
      </w:r>
      <w:proofErr w:type="spellEnd"/>
      <w:r w:rsidRPr="00CE5019">
        <w:rPr>
          <w:rFonts w:ascii="Book Antiqua" w:eastAsia="Book Antiqua" w:hAnsi="Book Antiqua" w:cs="Book Antiqua"/>
        </w:rPr>
        <w:t xml:space="preserve"> R, Lin J, Loo BW Jr, Martins R, </w:t>
      </w:r>
      <w:proofErr w:type="spellStart"/>
      <w:r w:rsidRPr="00CE5019">
        <w:rPr>
          <w:rFonts w:ascii="Book Antiqua" w:eastAsia="Book Antiqua" w:hAnsi="Book Antiqua" w:cs="Book Antiqua"/>
        </w:rPr>
        <w:t>Otterson</w:t>
      </w:r>
      <w:proofErr w:type="spellEnd"/>
      <w:r w:rsidRPr="00CE5019">
        <w:rPr>
          <w:rFonts w:ascii="Book Antiqua" w:eastAsia="Book Antiqua" w:hAnsi="Book Antiqua" w:cs="Book Antiqua"/>
        </w:rPr>
        <w:t xml:space="preserve"> GA, </w:t>
      </w:r>
      <w:proofErr w:type="spellStart"/>
      <w:r w:rsidRPr="00CE5019">
        <w:rPr>
          <w:rFonts w:ascii="Book Antiqua" w:eastAsia="Book Antiqua" w:hAnsi="Book Antiqua" w:cs="Book Antiqua"/>
        </w:rPr>
        <w:t>Reckamp</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Riely</w:t>
      </w:r>
      <w:proofErr w:type="spellEnd"/>
      <w:r w:rsidRPr="00CE5019">
        <w:rPr>
          <w:rFonts w:ascii="Book Antiqua" w:eastAsia="Book Antiqua" w:hAnsi="Book Antiqua" w:cs="Book Antiqua"/>
        </w:rPr>
        <w:t xml:space="preserve"> GJ, </w:t>
      </w:r>
      <w:proofErr w:type="spellStart"/>
      <w:r w:rsidRPr="00CE5019">
        <w:rPr>
          <w:rFonts w:ascii="Book Antiqua" w:eastAsia="Book Antiqua" w:hAnsi="Book Antiqua" w:cs="Book Antiqua"/>
        </w:rPr>
        <w:t>Schild</w:t>
      </w:r>
      <w:proofErr w:type="spellEnd"/>
      <w:r w:rsidRPr="00CE5019">
        <w:rPr>
          <w:rFonts w:ascii="Book Antiqua" w:eastAsia="Book Antiqua" w:hAnsi="Book Antiqua" w:cs="Book Antiqua"/>
        </w:rPr>
        <w:t xml:space="preserve"> SE, Shapiro TA, Stevenson J, Swanson SJ, </w:t>
      </w:r>
      <w:proofErr w:type="spellStart"/>
      <w:r w:rsidRPr="00CE5019">
        <w:rPr>
          <w:rFonts w:ascii="Book Antiqua" w:eastAsia="Book Antiqua" w:hAnsi="Book Antiqua" w:cs="Book Antiqua"/>
        </w:rPr>
        <w:t>Tauer</w:t>
      </w:r>
      <w:proofErr w:type="spellEnd"/>
      <w:r w:rsidRPr="00CE5019">
        <w:rPr>
          <w:rFonts w:ascii="Book Antiqua" w:eastAsia="Book Antiqua" w:hAnsi="Book Antiqua" w:cs="Book Antiqua"/>
        </w:rPr>
        <w:t xml:space="preserve"> K, Yang SC, Gregory K, Hughes M. Non-Small Cell Lung Cancer, Version 5.2017, NCCN Clinical Practice Guidelines in Oncology. </w:t>
      </w:r>
      <w:r w:rsidRPr="00CE5019">
        <w:rPr>
          <w:rFonts w:ascii="Book Antiqua" w:eastAsia="Book Antiqua" w:hAnsi="Book Antiqua" w:cs="Book Antiqua"/>
          <w:i/>
          <w:iCs/>
        </w:rPr>
        <w:t xml:space="preserve">J Natl </w:t>
      </w:r>
      <w:proofErr w:type="spellStart"/>
      <w:r w:rsidRPr="00CE5019">
        <w:rPr>
          <w:rFonts w:ascii="Book Antiqua" w:eastAsia="Book Antiqua" w:hAnsi="Book Antiqua" w:cs="Book Antiqua"/>
          <w:i/>
          <w:iCs/>
        </w:rPr>
        <w:t>Compr</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Canc</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Netw</w:t>
      </w:r>
      <w:proofErr w:type="spellEnd"/>
      <w:r w:rsidRPr="00CE5019">
        <w:rPr>
          <w:rFonts w:ascii="Book Antiqua" w:eastAsia="Book Antiqua" w:hAnsi="Book Antiqua" w:cs="Book Antiqua"/>
        </w:rPr>
        <w:t xml:space="preserve"> 2017; </w:t>
      </w:r>
      <w:r w:rsidRPr="00CE5019">
        <w:rPr>
          <w:rFonts w:ascii="Book Antiqua" w:eastAsia="Book Antiqua" w:hAnsi="Book Antiqua" w:cs="Book Antiqua"/>
          <w:b/>
          <w:bCs/>
        </w:rPr>
        <w:t>15</w:t>
      </w:r>
      <w:r w:rsidRPr="00CE5019">
        <w:rPr>
          <w:rFonts w:ascii="Book Antiqua" w:eastAsia="Book Antiqua" w:hAnsi="Book Antiqua" w:cs="Book Antiqua"/>
        </w:rPr>
        <w:t>: 504-535 [PMID: 28404761 DOI: 10.6004/jnccn.2017.0050]</w:t>
      </w:r>
    </w:p>
    <w:p w14:paraId="19DB68A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5 </w:t>
      </w:r>
      <w:r w:rsidRPr="00CE5019">
        <w:rPr>
          <w:rFonts w:ascii="Book Antiqua" w:eastAsia="Book Antiqua" w:hAnsi="Book Antiqua" w:cs="Book Antiqua"/>
          <w:b/>
          <w:bCs/>
        </w:rPr>
        <w:t>Wang G</w:t>
      </w:r>
      <w:r w:rsidRPr="00CE5019">
        <w:rPr>
          <w:rFonts w:ascii="Book Antiqua" w:eastAsia="Book Antiqua" w:hAnsi="Book Antiqua" w:cs="Book Antiqua"/>
        </w:rPr>
        <w:t xml:space="preserve">, Liu X, Wang S, Ge N, Guo J, Sun S. Endoscopic Ultrasound-guided Gastroenterostomy: A Promising Alternative to Surgery.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Transl</w:t>
      </w:r>
      <w:proofErr w:type="spellEnd"/>
      <w:r w:rsidRPr="00CE5019">
        <w:rPr>
          <w:rFonts w:ascii="Book Antiqua" w:eastAsia="Book Antiqua" w:hAnsi="Book Antiqua" w:cs="Book Antiqua"/>
          <w:i/>
          <w:iCs/>
        </w:rPr>
        <w:t xml:space="preserve"> Int Med</w:t>
      </w:r>
      <w:r w:rsidRPr="00CE5019">
        <w:rPr>
          <w:rFonts w:ascii="Book Antiqua" w:eastAsia="Book Antiqua" w:hAnsi="Book Antiqua" w:cs="Book Antiqua"/>
        </w:rPr>
        <w:t xml:space="preserve"> 2019; </w:t>
      </w:r>
      <w:r w:rsidRPr="00CE5019">
        <w:rPr>
          <w:rFonts w:ascii="Book Antiqua" w:eastAsia="Book Antiqua" w:hAnsi="Book Antiqua" w:cs="Book Antiqua"/>
          <w:b/>
          <w:bCs/>
        </w:rPr>
        <w:t>7</w:t>
      </w:r>
      <w:r w:rsidRPr="00CE5019">
        <w:rPr>
          <w:rFonts w:ascii="Book Antiqua" w:eastAsia="Book Antiqua" w:hAnsi="Book Antiqua" w:cs="Book Antiqua"/>
        </w:rPr>
        <w:t>: 93-99 [PMID: 31637179 DOI: 10.2478/jtim-2019-0021]</w:t>
      </w:r>
    </w:p>
    <w:p w14:paraId="114B860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lastRenderedPageBreak/>
        <w:t xml:space="preserve">6 </w:t>
      </w:r>
      <w:proofErr w:type="spellStart"/>
      <w:r w:rsidRPr="00CE5019">
        <w:rPr>
          <w:rFonts w:ascii="Book Antiqua" w:eastAsia="Book Antiqua" w:hAnsi="Book Antiqua" w:cs="Book Antiqua"/>
          <w:b/>
          <w:bCs/>
        </w:rPr>
        <w:t>Theerasuwipakorn</w:t>
      </w:r>
      <w:proofErr w:type="spellEnd"/>
      <w:r w:rsidRPr="00CE5019">
        <w:rPr>
          <w:rFonts w:ascii="Book Antiqua" w:eastAsia="Book Antiqua" w:hAnsi="Book Antiqua" w:cs="Book Antiqua"/>
          <w:b/>
          <w:bCs/>
        </w:rPr>
        <w:t xml:space="preserve"> N</w:t>
      </w:r>
      <w:r w:rsidRPr="00CE5019">
        <w:rPr>
          <w:rFonts w:ascii="Book Antiqua" w:eastAsia="Book Antiqua" w:hAnsi="Book Antiqua" w:cs="Book Antiqua"/>
        </w:rPr>
        <w:t xml:space="preserve">, Tasneem AA, </w:t>
      </w:r>
      <w:proofErr w:type="spellStart"/>
      <w:r w:rsidRPr="00CE5019">
        <w:rPr>
          <w:rFonts w:ascii="Book Antiqua" w:eastAsia="Book Antiqua" w:hAnsi="Book Antiqua" w:cs="Book Antiqua"/>
        </w:rPr>
        <w:t>Kongkam</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Angsuwatcharakon</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Ridtitid</w:t>
      </w:r>
      <w:proofErr w:type="spellEnd"/>
      <w:r w:rsidRPr="00CE5019">
        <w:rPr>
          <w:rFonts w:ascii="Book Antiqua" w:eastAsia="Book Antiqua" w:hAnsi="Book Antiqua" w:cs="Book Antiqua"/>
        </w:rPr>
        <w:t xml:space="preserve"> W, </w:t>
      </w:r>
      <w:proofErr w:type="spellStart"/>
      <w:r w:rsidRPr="00CE5019">
        <w:rPr>
          <w:rFonts w:ascii="Book Antiqua" w:eastAsia="Book Antiqua" w:hAnsi="Book Antiqua" w:cs="Book Antiqua"/>
        </w:rPr>
        <w:t>Navicharern</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Kitisin</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Wangrattanapranee</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Rerknimitr</w:t>
      </w:r>
      <w:proofErr w:type="spellEnd"/>
      <w:r w:rsidRPr="00CE5019">
        <w:rPr>
          <w:rFonts w:ascii="Book Antiqua" w:eastAsia="Book Antiqua" w:hAnsi="Book Antiqua" w:cs="Book Antiqua"/>
        </w:rPr>
        <w:t xml:space="preserve"> R, </w:t>
      </w:r>
      <w:proofErr w:type="spellStart"/>
      <w:r w:rsidRPr="00CE5019">
        <w:rPr>
          <w:rFonts w:ascii="Book Antiqua" w:eastAsia="Book Antiqua" w:hAnsi="Book Antiqua" w:cs="Book Antiqua"/>
        </w:rPr>
        <w:t>Kullavanijaya</w:t>
      </w:r>
      <w:proofErr w:type="spellEnd"/>
      <w:r w:rsidRPr="00CE5019">
        <w:rPr>
          <w:rFonts w:ascii="Book Antiqua" w:eastAsia="Book Antiqua" w:hAnsi="Book Antiqua" w:cs="Book Antiqua"/>
        </w:rPr>
        <w:t xml:space="preserve"> P. Walled-off Peripancreatic Fluid Collections in Asian Population: Paradigm Shift from Surgical and Percutaneous to Endoscopic Drainage.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Transl</w:t>
      </w:r>
      <w:proofErr w:type="spellEnd"/>
      <w:r w:rsidRPr="00CE5019">
        <w:rPr>
          <w:rFonts w:ascii="Book Antiqua" w:eastAsia="Book Antiqua" w:hAnsi="Book Antiqua" w:cs="Book Antiqua"/>
          <w:i/>
          <w:iCs/>
        </w:rPr>
        <w:t xml:space="preserve"> Int Med</w:t>
      </w:r>
      <w:r w:rsidRPr="00CE5019">
        <w:rPr>
          <w:rFonts w:ascii="Book Antiqua" w:eastAsia="Book Antiqua" w:hAnsi="Book Antiqua" w:cs="Book Antiqua"/>
        </w:rPr>
        <w:t xml:space="preserve"> 2019; </w:t>
      </w:r>
      <w:r w:rsidRPr="00CE5019">
        <w:rPr>
          <w:rFonts w:ascii="Book Antiqua" w:eastAsia="Book Antiqua" w:hAnsi="Book Antiqua" w:cs="Book Antiqua"/>
          <w:b/>
          <w:bCs/>
        </w:rPr>
        <w:t>7</w:t>
      </w:r>
      <w:r w:rsidRPr="00CE5019">
        <w:rPr>
          <w:rFonts w:ascii="Book Antiqua" w:eastAsia="Book Antiqua" w:hAnsi="Book Antiqua" w:cs="Book Antiqua"/>
        </w:rPr>
        <w:t>: 170-177 [PMID: 32010603 DOI: 10.2478/jtim-2019-0032]</w:t>
      </w:r>
    </w:p>
    <w:p w14:paraId="1960569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7 </w:t>
      </w:r>
      <w:r w:rsidRPr="00CE5019">
        <w:rPr>
          <w:rFonts w:ascii="Book Antiqua" w:eastAsia="Book Antiqua" w:hAnsi="Book Antiqua" w:cs="Book Antiqua"/>
          <w:b/>
          <w:bCs/>
        </w:rPr>
        <w:t>Nunes G</w:t>
      </w:r>
      <w:r w:rsidRPr="00CE5019">
        <w:rPr>
          <w:rFonts w:ascii="Book Antiqua" w:eastAsia="Book Antiqua" w:hAnsi="Book Antiqua" w:cs="Book Antiqua"/>
        </w:rPr>
        <w:t xml:space="preserve">, Marques PP, </w:t>
      </w:r>
      <w:proofErr w:type="spellStart"/>
      <w:r w:rsidRPr="00CE5019">
        <w:rPr>
          <w:rFonts w:ascii="Book Antiqua" w:eastAsia="Book Antiqua" w:hAnsi="Book Antiqua" w:cs="Book Antiqua"/>
        </w:rPr>
        <w:t>Patita</w:t>
      </w:r>
      <w:proofErr w:type="spellEnd"/>
      <w:r w:rsidRPr="00CE5019">
        <w:rPr>
          <w:rFonts w:ascii="Book Antiqua" w:eastAsia="Book Antiqua" w:hAnsi="Book Antiqua" w:cs="Book Antiqua"/>
        </w:rPr>
        <w:t xml:space="preserve"> M, Allen M, </w:t>
      </w:r>
      <w:proofErr w:type="spellStart"/>
      <w:r w:rsidRPr="00CE5019">
        <w:rPr>
          <w:rFonts w:ascii="Book Antiqua" w:eastAsia="Book Antiqua" w:hAnsi="Book Antiqua" w:cs="Book Antiqua"/>
        </w:rPr>
        <w:t>Gargaté</w:t>
      </w:r>
      <w:proofErr w:type="spellEnd"/>
      <w:r w:rsidRPr="00CE5019">
        <w:rPr>
          <w:rFonts w:ascii="Book Antiqua" w:eastAsia="Book Antiqua" w:hAnsi="Book Antiqua" w:cs="Book Antiqua"/>
        </w:rPr>
        <w:t xml:space="preserve"> L. EUS-guided recanalization of complete colorectal anastomotic stenosis using a lumen-apposing metal stent.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211-212 [PMID: 30785118 DOI: 10.4103/eus.eus_62_18]</w:t>
      </w:r>
    </w:p>
    <w:p w14:paraId="1FE789BF"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8 </w:t>
      </w:r>
      <w:r w:rsidRPr="00CE5019">
        <w:rPr>
          <w:rFonts w:ascii="Book Antiqua" w:eastAsia="Book Antiqua" w:hAnsi="Book Antiqua" w:cs="Book Antiqua"/>
          <w:b/>
          <w:bCs/>
        </w:rPr>
        <w:t>Braden B</w:t>
      </w:r>
      <w:r w:rsidRPr="00CE5019">
        <w:rPr>
          <w:rFonts w:ascii="Book Antiqua" w:eastAsia="Book Antiqua" w:hAnsi="Book Antiqua" w:cs="Book Antiqua"/>
        </w:rPr>
        <w:t xml:space="preserve">, Gupta V, Dietrich CF. Therapeutic EUS: New tools, new devices, new applications.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370-381 [PMID: 31417067 DOI: 10.4103/eus.eus_39_19]</w:t>
      </w:r>
    </w:p>
    <w:p w14:paraId="109C2D8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9 </w:t>
      </w:r>
      <w:r w:rsidRPr="00CE5019">
        <w:rPr>
          <w:rFonts w:ascii="Book Antiqua" w:eastAsia="Book Antiqua" w:hAnsi="Book Antiqua" w:cs="Book Antiqua"/>
          <w:b/>
          <w:bCs/>
        </w:rPr>
        <w:t>Colella S</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Vilmann</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Konge</w:t>
      </w:r>
      <w:proofErr w:type="spellEnd"/>
      <w:r w:rsidRPr="00CE5019">
        <w:rPr>
          <w:rFonts w:ascii="Book Antiqua" w:eastAsia="Book Antiqua" w:hAnsi="Book Antiqua" w:cs="Book Antiqua"/>
        </w:rPr>
        <w:t xml:space="preserve"> L, </w:t>
      </w:r>
      <w:proofErr w:type="spellStart"/>
      <w:r w:rsidRPr="00CE5019">
        <w:rPr>
          <w:rFonts w:ascii="Book Antiqua" w:eastAsia="Book Antiqua" w:hAnsi="Book Antiqua" w:cs="Book Antiqua"/>
        </w:rPr>
        <w:t>Clementsen</w:t>
      </w:r>
      <w:proofErr w:type="spellEnd"/>
      <w:r w:rsidRPr="00CE5019">
        <w:rPr>
          <w:rFonts w:ascii="Book Antiqua" w:eastAsia="Book Antiqua" w:hAnsi="Book Antiqua" w:cs="Book Antiqua"/>
        </w:rPr>
        <w:t xml:space="preserve"> PF. Endoscopic ultrasound in the diagnosis and staging of lung cancer.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2014; </w:t>
      </w:r>
      <w:r w:rsidRPr="00CE5019">
        <w:rPr>
          <w:rFonts w:ascii="Book Antiqua" w:eastAsia="Book Antiqua" w:hAnsi="Book Antiqua" w:cs="Book Antiqua"/>
          <w:b/>
          <w:bCs/>
        </w:rPr>
        <w:t>3</w:t>
      </w:r>
      <w:r w:rsidRPr="00CE5019">
        <w:rPr>
          <w:rFonts w:ascii="Book Antiqua" w:eastAsia="Book Antiqua" w:hAnsi="Book Antiqua" w:cs="Book Antiqua"/>
        </w:rPr>
        <w:t>: 205-212 [PMID: 25485267 DOI: 10.4103/2303-9027.144510]</w:t>
      </w:r>
    </w:p>
    <w:p w14:paraId="528B059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10 </w:t>
      </w:r>
      <w:proofErr w:type="spellStart"/>
      <w:r w:rsidRPr="00CE5019">
        <w:rPr>
          <w:rFonts w:ascii="Book Antiqua" w:eastAsia="Book Antiqua" w:hAnsi="Book Antiqua" w:cs="Book Antiqua"/>
          <w:b/>
          <w:bCs/>
        </w:rPr>
        <w:t>Liran</w:t>
      </w:r>
      <w:proofErr w:type="spellEnd"/>
      <w:r w:rsidRPr="00CE5019">
        <w:rPr>
          <w:rFonts w:ascii="Book Antiqua" w:eastAsia="Book Antiqua" w:hAnsi="Book Antiqua" w:cs="Book Antiqua"/>
          <w:b/>
          <w:bCs/>
        </w:rPr>
        <w:t xml:space="preserve"> L</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Rottem</w:t>
      </w:r>
      <w:proofErr w:type="spellEnd"/>
      <w:r w:rsidRPr="00CE5019">
        <w:rPr>
          <w:rFonts w:ascii="Book Antiqua" w:eastAsia="Book Antiqua" w:hAnsi="Book Antiqua" w:cs="Book Antiqua"/>
        </w:rPr>
        <w:t xml:space="preserve"> K, Gregorio FZ, </w:t>
      </w:r>
      <w:proofErr w:type="spellStart"/>
      <w:r w:rsidRPr="00CE5019">
        <w:rPr>
          <w:rFonts w:ascii="Book Antiqua" w:eastAsia="Book Antiqua" w:hAnsi="Book Antiqua" w:cs="Book Antiqua"/>
        </w:rPr>
        <w:t>Avi</w:t>
      </w:r>
      <w:proofErr w:type="spellEnd"/>
      <w:r w:rsidRPr="00CE5019">
        <w:rPr>
          <w:rFonts w:ascii="Book Antiqua" w:eastAsia="Book Antiqua" w:hAnsi="Book Antiqua" w:cs="Book Antiqua"/>
        </w:rPr>
        <w:t xml:space="preserve"> A, Neville B. A novel, stepwise approach combining conventional and endobronchial ultrasound needle aspiration for mediastinal lymph node sampling.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31-35 [PMID: 28879863 DOI: 10.4103/eus.eus_29_17]</w:t>
      </w:r>
    </w:p>
    <w:p w14:paraId="3A61FCC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11 </w:t>
      </w:r>
      <w:proofErr w:type="spellStart"/>
      <w:r w:rsidRPr="00CE5019">
        <w:rPr>
          <w:rFonts w:ascii="Book Antiqua" w:eastAsia="Book Antiqua" w:hAnsi="Book Antiqua" w:cs="Book Antiqua"/>
          <w:b/>
          <w:bCs/>
        </w:rPr>
        <w:t>Mondoni</w:t>
      </w:r>
      <w:proofErr w:type="spellEnd"/>
      <w:r w:rsidRPr="00CE5019">
        <w:rPr>
          <w:rFonts w:ascii="Book Antiqua" w:eastAsia="Book Antiqua" w:hAnsi="Book Antiqua" w:cs="Book Antiqua"/>
          <w:b/>
          <w:bCs/>
        </w:rPr>
        <w:t xml:space="preserve"> M</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D'Adda</w:t>
      </w:r>
      <w:proofErr w:type="spellEnd"/>
      <w:r w:rsidRPr="00CE5019">
        <w:rPr>
          <w:rFonts w:ascii="Book Antiqua" w:eastAsia="Book Antiqua" w:hAnsi="Book Antiqua" w:cs="Book Antiqua"/>
        </w:rPr>
        <w:t xml:space="preserve"> A, </w:t>
      </w:r>
      <w:proofErr w:type="spellStart"/>
      <w:r w:rsidRPr="00CE5019">
        <w:rPr>
          <w:rFonts w:ascii="Book Antiqua" w:eastAsia="Book Antiqua" w:hAnsi="Book Antiqua" w:cs="Book Antiqua"/>
        </w:rPr>
        <w:t>Terraneo</w:t>
      </w:r>
      <w:proofErr w:type="spellEnd"/>
      <w:r w:rsidRPr="00CE5019">
        <w:rPr>
          <w:rFonts w:ascii="Book Antiqua" w:eastAsia="Book Antiqua" w:hAnsi="Book Antiqua" w:cs="Book Antiqua"/>
        </w:rPr>
        <w:t xml:space="preserve"> S, Carlucci P, </w:t>
      </w:r>
      <w:proofErr w:type="spellStart"/>
      <w:r w:rsidRPr="00CE5019">
        <w:rPr>
          <w:rFonts w:ascii="Book Antiqua" w:eastAsia="Book Antiqua" w:hAnsi="Book Antiqua" w:cs="Book Antiqua"/>
        </w:rPr>
        <w:t>Radovanovic</w:t>
      </w:r>
      <w:proofErr w:type="spellEnd"/>
      <w:r w:rsidRPr="00CE5019">
        <w:rPr>
          <w:rFonts w:ascii="Book Antiqua" w:eastAsia="Book Antiqua" w:hAnsi="Book Antiqua" w:cs="Book Antiqua"/>
        </w:rPr>
        <w:t xml:space="preserve"> D, DI Marco F, </w:t>
      </w:r>
      <w:proofErr w:type="spellStart"/>
      <w:r w:rsidRPr="00CE5019">
        <w:rPr>
          <w:rFonts w:ascii="Book Antiqua" w:eastAsia="Book Antiqua" w:hAnsi="Book Antiqua" w:cs="Book Antiqua"/>
        </w:rPr>
        <w:t>Santus</w:t>
      </w:r>
      <w:proofErr w:type="spellEnd"/>
      <w:r w:rsidRPr="00CE5019">
        <w:rPr>
          <w:rFonts w:ascii="Book Antiqua" w:eastAsia="Book Antiqua" w:hAnsi="Book Antiqua" w:cs="Book Antiqua"/>
        </w:rPr>
        <w:t xml:space="preserve"> P. Choose the best route: ultrasound-guided transbronchial and transesophageal needle aspiration with </w:t>
      </w:r>
      <w:proofErr w:type="spellStart"/>
      <w:r w:rsidRPr="00CE5019">
        <w:rPr>
          <w:rFonts w:ascii="Book Antiqua" w:eastAsia="Book Antiqua" w:hAnsi="Book Antiqua" w:cs="Book Antiqua"/>
        </w:rPr>
        <w:t>echobronchoscope</w:t>
      </w:r>
      <w:proofErr w:type="spellEnd"/>
      <w:r w:rsidRPr="00CE5019">
        <w:rPr>
          <w:rFonts w:ascii="Book Antiqua" w:eastAsia="Book Antiqua" w:hAnsi="Book Antiqua" w:cs="Book Antiqua"/>
        </w:rPr>
        <w:t xml:space="preserve"> in the diagnosis of mediastinal and pulmonary lesions. </w:t>
      </w:r>
      <w:r w:rsidRPr="00CE5019">
        <w:rPr>
          <w:rFonts w:ascii="Book Antiqua" w:eastAsia="Book Antiqua" w:hAnsi="Book Antiqua" w:cs="Book Antiqua"/>
          <w:i/>
          <w:iCs/>
        </w:rPr>
        <w:t>Minerva Med</w:t>
      </w:r>
      <w:r w:rsidRPr="00CE5019">
        <w:rPr>
          <w:rFonts w:ascii="Book Antiqua" w:eastAsia="Book Antiqua" w:hAnsi="Book Antiqua" w:cs="Book Antiqua"/>
        </w:rPr>
        <w:t xml:space="preserve"> 2015; </w:t>
      </w:r>
      <w:r w:rsidRPr="00CE5019">
        <w:rPr>
          <w:rFonts w:ascii="Book Antiqua" w:eastAsia="Book Antiqua" w:hAnsi="Book Antiqua" w:cs="Book Antiqua"/>
          <w:b/>
          <w:bCs/>
        </w:rPr>
        <w:t>106</w:t>
      </w:r>
      <w:r w:rsidRPr="00CE5019">
        <w:rPr>
          <w:rFonts w:ascii="Book Antiqua" w:eastAsia="Book Antiqua" w:hAnsi="Book Antiqua" w:cs="Book Antiqua"/>
        </w:rPr>
        <w:t>: 13-19 [PMID: 27427262]</w:t>
      </w:r>
    </w:p>
    <w:p w14:paraId="5C2BE58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12 </w:t>
      </w:r>
      <w:r w:rsidRPr="00CE5019">
        <w:rPr>
          <w:rFonts w:ascii="Book Antiqua" w:eastAsia="Book Antiqua" w:hAnsi="Book Antiqua" w:cs="Book Antiqua"/>
          <w:b/>
          <w:bCs/>
        </w:rPr>
        <w:t>Molina JR</w:t>
      </w:r>
      <w:r w:rsidRPr="00CE5019">
        <w:rPr>
          <w:rFonts w:ascii="Book Antiqua" w:eastAsia="Book Antiqua" w:hAnsi="Book Antiqua" w:cs="Book Antiqua"/>
        </w:rPr>
        <w:t xml:space="preserve">, Yang P, </w:t>
      </w:r>
      <w:proofErr w:type="spellStart"/>
      <w:r w:rsidRPr="00CE5019">
        <w:rPr>
          <w:rFonts w:ascii="Book Antiqua" w:eastAsia="Book Antiqua" w:hAnsi="Book Antiqua" w:cs="Book Antiqua"/>
        </w:rPr>
        <w:t>Cassivi</w:t>
      </w:r>
      <w:proofErr w:type="spellEnd"/>
      <w:r w:rsidRPr="00CE5019">
        <w:rPr>
          <w:rFonts w:ascii="Book Antiqua" w:eastAsia="Book Antiqua" w:hAnsi="Book Antiqua" w:cs="Book Antiqua"/>
        </w:rPr>
        <w:t xml:space="preserve"> SD, </w:t>
      </w:r>
      <w:proofErr w:type="spellStart"/>
      <w:r w:rsidRPr="00CE5019">
        <w:rPr>
          <w:rFonts w:ascii="Book Antiqua" w:eastAsia="Book Antiqua" w:hAnsi="Book Antiqua" w:cs="Book Antiqua"/>
        </w:rPr>
        <w:t>Schild</w:t>
      </w:r>
      <w:proofErr w:type="spellEnd"/>
      <w:r w:rsidRPr="00CE5019">
        <w:rPr>
          <w:rFonts w:ascii="Book Antiqua" w:eastAsia="Book Antiqua" w:hAnsi="Book Antiqua" w:cs="Book Antiqua"/>
        </w:rPr>
        <w:t xml:space="preserve"> SE, Adjei AA. Non-small cell lung cancer: epidemiology, risk factors, treatment, and survivorship. </w:t>
      </w:r>
      <w:r w:rsidRPr="00CE5019">
        <w:rPr>
          <w:rFonts w:ascii="Book Antiqua" w:eastAsia="Book Antiqua" w:hAnsi="Book Antiqua" w:cs="Book Antiqua"/>
          <w:i/>
          <w:iCs/>
        </w:rPr>
        <w:t>Mayo Clin Proc</w:t>
      </w:r>
      <w:r w:rsidRPr="00CE5019">
        <w:rPr>
          <w:rFonts w:ascii="Book Antiqua" w:eastAsia="Book Antiqua" w:hAnsi="Book Antiqua" w:cs="Book Antiqua"/>
        </w:rPr>
        <w:t xml:space="preserve"> 2008; </w:t>
      </w:r>
      <w:r w:rsidRPr="00CE5019">
        <w:rPr>
          <w:rFonts w:ascii="Book Antiqua" w:eastAsia="Book Antiqua" w:hAnsi="Book Antiqua" w:cs="Book Antiqua"/>
          <w:b/>
          <w:bCs/>
        </w:rPr>
        <w:t>83</w:t>
      </w:r>
      <w:r w:rsidRPr="00CE5019">
        <w:rPr>
          <w:rFonts w:ascii="Book Antiqua" w:eastAsia="Book Antiqua" w:hAnsi="Book Antiqua" w:cs="Book Antiqua"/>
        </w:rPr>
        <w:t>: 584-594 [PMID: 18452692 DOI: 10.4065/83.5.584]</w:t>
      </w:r>
    </w:p>
    <w:p w14:paraId="1B10D6C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13 </w:t>
      </w:r>
      <w:proofErr w:type="spellStart"/>
      <w:r w:rsidRPr="00CE5019">
        <w:rPr>
          <w:rFonts w:ascii="Book Antiqua" w:eastAsia="Book Antiqua" w:hAnsi="Book Antiqua" w:cs="Book Antiqua"/>
          <w:b/>
          <w:bCs/>
        </w:rPr>
        <w:t>Navani</w:t>
      </w:r>
      <w:proofErr w:type="spellEnd"/>
      <w:r w:rsidRPr="00CE5019">
        <w:rPr>
          <w:rFonts w:ascii="Book Antiqua" w:eastAsia="Book Antiqua" w:hAnsi="Book Antiqua" w:cs="Book Antiqua"/>
          <w:b/>
          <w:bCs/>
        </w:rPr>
        <w:t xml:space="preserve"> N</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Nankivell</w:t>
      </w:r>
      <w:proofErr w:type="spellEnd"/>
      <w:r w:rsidRPr="00CE5019">
        <w:rPr>
          <w:rFonts w:ascii="Book Antiqua" w:eastAsia="Book Antiqua" w:hAnsi="Book Antiqua" w:cs="Book Antiqua"/>
        </w:rPr>
        <w:t xml:space="preserve"> M, Lawrence DR, Lock S, </w:t>
      </w:r>
      <w:proofErr w:type="spellStart"/>
      <w:r w:rsidRPr="00CE5019">
        <w:rPr>
          <w:rFonts w:ascii="Book Antiqua" w:eastAsia="Book Antiqua" w:hAnsi="Book Antiqua" w:cs="Book Antiqua"/>
        </w:rPr>
        <w:t>Makker</w:t>
      </w:r>
      <w:proofErr w:type="spellEnd"/>
      <w:r w:rsidRPr="00CE5019">
        <w:rPr>
          <w:rFonts w:ascii="Book Antiqua" w:eastAsia="Book Antiqua" w:hAnsi="Book Antiqua" w:cs="Book Antiqua"/>
        </w:rPr>
        <w:t xml:space="preserve"> H, Baldwin DR, Stephens RJ, Parmar MK, Spiro SG, Morris S, Janes SM; Lung-BOOST trial investigators. Lung cancer diagnosis and staging with endobronchial ultrasound-guided transbronchial needle aspiration compared with conventional approaches: an open-label, pragmatic, </w:t>
      </w:r>
      <w:proofErr w:type="spellStart"/>
      <w:r w:rsidRPr="00CE5019">
        <w:rPr>
          <w:rFonts w:ascii="Book Antiqua" w:eastAsia="Book Antiqua" w:hAnsi="Book Antiqua" w:cs="Book Antiqua"/>
        </w:rPr>
        <w:lastRenderedPageBreak/>
        <w:t>randomised</w:t>
      </w:r>
      <w:proofErr w:type="spellEnd"/>
      <w:r w:rsidRPr="00CE5019">
        <w:rPr>
          <w:rFonts w:ascii="Book Antiqua" w:eastAsia="Book Antiqua" w:hAnsi="Book Antiqua" w:cs="Book Antiqua"/>
        </w:rPr>
        <w:t xml:space="preserve"> controlled trial. </w:t>
      </w:r>
      <w:r w:rsidRPr="00CE5019">
        <w:rPr>
          <w:rFonts w:ascii="Book Antiqua" w:eastAsia="Book Antiqua" w:hAnsi="Book Antiqua" w:cs="Book Antiqua"/>
          <w:i/>
          <w:iCs/>
        </w:rPr>
        <w:t>Lancet Respir Med</w:t>
      </w:r>
      <w:r w:rsidRPr="00CE5019">
        <w:rPr>
          <w:rFonts w:ascii="Book Antiqua" w:eastAsia="Book Antiqua" w:hAnsi="Book Antiqua" w:cs="Book Antiqua"/>
        </w:rPr>
        <w:t xml:space="preserve"> 2015; </w:t>
      </w:r>
      <w:r w:rsidRPr="00CE5019">
        <w:rPr>
          <w:rFonts w:ascii="Book Antiqua" w:eastAsia="Book Antiqua" w:hAnsi="Book Antiqua" w:cs="Book Antiqua"/>
          <w:b/>
          <w:bCs/>
        </w:rPr>
        <w:t>3</w:t>
      </w:r>
      <w:r w:rsidRPr="00CE5019">
        <w:rPr>
          <w:rFonts w:ascii="Book Antiqua" w:eastAsia="Book Antiqua" w:hAnsi="Book Antiqua" w:cs="Book Antiqua"/>
        </w:rPr>
        <w:t>: 282-289 [PMID: 25660225 DOI: 10.1016/S2213-2600(15)00029-6]</w:t>
      </w:r>
    </w:p>
    <w:p w14:paraId="700BE09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14 </w:t>
      </w:r>
      <w:proofErr w:type="spellStart"/>
      <w:r w:rsidRPr="00CE5019">
        <w:rPr>
          <w:rFonts w:ascii="Book Antiqua" w:eastAsia="Book Antiqua" w:hAnsi="Book Antiqua" w:cs="Book Antiqua"/>
          <w:b/>
          <w:bCs/>
        </w:rPr>
        <w:t>Costache</w:t>
      </w:r>
      <w:proofErr w:type="spellEnd"/>
      <w:r w:rsidRPr="00CE5019">
        <w:rPr>
          <w:rFonts w:ascii="Book Antiqua" w:eastAsia="Book Antiqua" w:hAnsi="Book Antiqua" w:cs="Book Antiqua"/>
          <w:b/>
          <w:bCs/>
        </w:rPr>
        <w:t xml:space="preserve"> MI</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Iordache</w:t>
      </w:r>
      <w:proofErr w:type="spellEnd"/>
      <w:r w:rsidRPr="00CE5019">
        <w:rPr>
          <w:rFonts w:ascii="Book Antiqua" w:eastAsia="Book Antiqua" w:hAnsi="Book Antiqua" w:cs="Book Antiqua"/>
        </w:rPr>
        <w:t xml:space="preserve"> S, </w:t>
      </w:r>
      <w:proofErr w:type="spellStart"/>
      <w:r w:rsidRPr="00CE5019">
        <w:rPr>
          <w:rFonts w:ascii="Book Antiqua" w:eastAsia="Book Antiqua" w:hAnsi="Book Antiqua" w:cs="Book Antiqua"/>
        </w:rPr>
        <w:t>Karstensen</w:t>
      </w:r>
      <w:proofErr w:type="spellEnd"/>
      <w:r w:rsidRPr="00CE5019">
        <w:rPr>
          <w:rFonts w:ascii="Book Antiqua" w:eastAsia="Book Antiqua" w:hAnsi="Book Antiqua" w:cs="Book Antiqua"/>
        </w:rPr>
        <w:t xml:space="preserve"> JG, </w:t>
      </w:r>
      <w:proofErr w:type="spellStart"/>
      <w:r w:rsidRPr="00CE5019">
        <w:rPr>
          <w:rFonts w:ascii="Book Antiqua" w:eastAsia="Book Antiqua" w:hAnsi="Book Antiqua" w:cs="Book Antiqua"/>
        </w:rPr>
        <w:t>SÄƒftoiu</w:t>
      </w:r>
      <w:proofErr w:type="spellEnd"/>
      <w:r w:rsidRPr="00CE5019">
        <w:rPr>
          <w:rFonts w:ascii="Book Antiqua" w:eastAsia="Book Antiqua" w:hAnsi="Book Antiqua" w:cs="Book Antiqua"/>
        </w:rPr>
        <w:t xml:space="preserve"> A, </w:t>
      </w:r>
      <w:proofErr w:type="spellStart"/>
      <w:r w:rsidRPr="00CE5019">
        <w:rPr>
          <w:rFonts w:ascii="Book Antiqua" w:eastAsia="Book Antiqua" w:hAnsi="Book Antiqua" w:cs="Book Antiqua"/>
        </w:rPr>
        <w:t>Vilmann</w:t>
      </w:r>
      <w:proofErr w:type="spellEnd"/>
      <w:r w:rsidRPr="00CE5019">
        <w:rPr>
          <w:rFonts w:ascii="Book Antiqua" w:eastAsia="Book Antiqua" w:hAnsi="Book Antiqua" w:cs="Book Antiqua"/>
        </w:rPr>
        <w:t xml:space="preserve"> P. Endoscopic ultrasound-guided fine needle aspiration: from the past to the future.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2013; </w:t>
      </w:r>
      <w:r w:rsidRPr="00CE5019">
        <w:rPr>
          <w:rFonts w:ascii="Book Antiqua" w:eastAsia="Book Antiqua" w:hAnsi="Book Antiqua" w:cs="Book Antiqua"/>
          <w:b/>
          <w:bCs/>
        </w:rPr>
        <w:t>2</w:t>
      </w:r>
      <w:r w:rsidRPr="00CE5019">
        <w:rPr>
          <w:rFonts w:ascii="Book Antiqua" w:eastAsia="Book Antiqua" w:hAnsi="Book Antiqua" w:cs="Book Antiqua"/>
        </w:rPr>
        <w:t>: 77-85 [PMID: 24949369 DOI: 10.4103/2303-9027.117691]</w:t>
      </w:r>
    </w:p>
    <w:p w14:paraId="12B2D97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15 </w:t>
      </w:r>
      <w:proofErr w:type="spellStart"/>
      <w:r w:rsidRPr="00CE5019">
        <w:rPr>
          <w:rFonts w:ascii="Book Antiqua" w:eastAsia="Book Antiqua" w:hAnsi="Book Antiqua" w:cs="Book Antiqua"/>
          <w:b/>
          <w:bCs/>
        </w:rPr>
        <w:t>Dziedzic</w:t>
      </w:r>
      <w:proofErr w:type="spellEnd"/>
      <w:r w:rsidRPr="00CE5019">
        <w:rPr>
          <w:rFonts w:ascii="Book Antiqua" w:eastAsia="Book Antiqua" w:hAnsi="Book Antiqua" w:cs="Book Antiqua"/>
          <w:b/>
          <w:bCs/>
        </w:rPr>
        <w:t xml:space="preserve"> D</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Peryt</w:t>
      </w:r>
      <w:proofErr w:type="spellEnd"/>
      <w:r w:rsidRPr="00CE5019">
        <w:rPr>
          <w:rFonts w:ascii="Book Antiqua" w:eastAsia="Book Antiqua" w:hAnsi="Book Antiqua" w:cs="Book Antiqua"/>
        </w:rPr>
        <w:t xml:space="preserve"> A, </w:t>
      </w:r>
      <w:proofErr w:type="spellStart"/>
      <w:r w:rsidRPr="00CE5019">
        <w:rPr>
          <w:rFonts w:ascii="Book Antiqua" w:eastAsia="Book Antiqua" w:hAnsi="Book Antiqua" w:cs="Book Antiqua"/>
        </w:rPr>
        <w:t>Szolkowska</w:t>
      </w:r>
      <w:proofErr w:type="spellEnd"/>
      <w:r w:rsidRPr="00CE5019">
        <w:rPr>
          <w:rFonts w:ascii="Book Antiqua" w:eastAsia="Book Antiqua" w:hAnsi="Book Antiqua" w:cs="Book Antiqua"/>
        </w:rPr>
        <w:t xml:space="preserve"> M, </w:t>
      </w:r>
      <w:proofErr w:type="spellStart"/>
      <w:r w:rsidRPr="00CE5019">
        <w:rPr>
          <w:rFonts w:ascii="Book Antiqua" w:eastAsia="Book Antiqua" w:hAnsi="Book Antiqua" w:cs="Book Antiqua"/>
        </w:rPr>
        <w:t>Langfort</w:t>
      </w:r>
      <w:proofErr w:type="spellEnd"/>
      <w:r w:rsidRPr="00CE5019">
        <w:rPr>
          <w:rFonts w:ascii="Book Antiqua" w:eastAsia="Book Antiqua" w:hAnsi="Book Antiqua" w:cs="Book Antiqua"/>
        </w:rPr>
        <w:t xml:space="preserve"> R, Orlowski T. Evaluation of the diagnostic utility of endobronchial ultrasound-guided transbronchial needle aspiration for metastatic mediastinal tumors.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2016; </w:t>
      </w:r>
      <w:r w:rsidRPr="00CE5019">
        <w:rPr>
          <w:rFonts w:ascii="Book Antiqua" w:eastAsia="Book Antiqua" w:hAnsi="Book Antiqua" w:cs="Book Antiqua"/>
          <w:b/>
          <w:bCs/>
        </w:rPr>
        <w:t>5</w:t>
      </w:r>
      <w:r w:rsidRPr="00CE5019">
        <w:rPr>
          <w:rFonts w:ascii="Book Antiqua" w:eastAsia="Book Antiqua" w:hAnsi="Book Antiqua" w:cs="Book Antiqua"/>
        </w:rPr>
        <w:t>: 173-177 [PMID: 27386474 DOI: 10.4103/2303-9027.183973]</w:t>
      </w:r>
    </w:p>
    <w:p w14:paraId="724D8C7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16 </w:t>
      </w:r>
      <w:r w:rsidRPr="00CE5019">
        <w:rPr>
          <w:rFonts w:ascii="Book Antiqua" w:eastAsia="Book Antiqua" w:hAnsi="Book Antiqua" w:cs="Book Antiqua"/>
          <w:b/>
          <w:bCs/>
        </w:rPr>
        <w:t>Labarca G</w:t>
      </w:r>
      <w:r w:rsidRPr="00CE5019">
        <w:rPr>
          <w:rFonts w:ascii="Book Antiqua" w:eastAsia="Book Antiqua" w:hAnsi="Book Antiqua" w:cs="Book Antiqua"/>
        </w:rPr>
        <w:t>, Folch E, Jantz M, Mehta HJ, Majid A, Fernandez-</w:t>
      </w:r>
      <w:proofErr w:type="spellStart"/>
      <w:r w:rsidRPr="00CE5019">
        <w:rPr>
          <w:rFonts w:ascii="Book Antiqua" w:eastAsia="Book Antiqua" w:hAnsi="Book Antiqua" w:cs="Book Antiqua"/>
        </w:rPr>
        <w:t>Bussy</w:t>
      </w:r>
      <w:proofErr w:type="spellEnd"/>
      <w:r w:rsidRPr="00CE5019">
        <w:rPr>
          <w:rFonts w:ascii="Book Antiqua" w:eastAsia="Book Antiqua" w:hAnsi="Book Antiqua" w:cs="Book Antiqua"/>
        </w:rPr>
        <w:t xml:space="preserve"> S. Adequacy of Samples Obtained by Endobronchial Ultrasound with Transbronchial Needle Aspiration for Molecular Analysis in Patients with Non-Small Cell Lung Cancer. Systematic Review and Meta-Analysis. </w:t>
      </w:r>
      <w:r w:rsidRPr="00CE5019">
        <w:rPr>
          <w:rFonts w:ascii="Book Antiqua" w:eastAsia="Book Antiqua" w:hAnsi="Book Antiqua" w:cs="Book Antiqua"/>
          <w:i/>
          <w:iCs/>
        </w:rPr>
        <w:t xml:space="preserve">Ann Am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Soc</w:t>
      </w:r>
      <w:r w:rsidRPr="00CE5019">
        <w:rPr>
          <w:rFonts w:ascii="Book Antiqua" w:eastAsia="Book Antiqua" w:hAnsi="Book Antiqua" w:cs="Book Antiqua"/>
        </w:rPr>
        <w:t xml:space="preserve"> 2018; </w:t>
      </w:r>
      <w:r w:rsidRPr="00CE5019">
        <w:rPr>
          <w:rFonts w:ascii="Book Antiqua" w:eastAsia="Book Antiqua" w:hAnsi="Book Antiqua" w:cs="Book Antiqua"/>
          <w:b/>
          <w:bCs/>
        </w:rPr>
        <w:t>15</w:t>
      </w:r>
      <w:r w:rsidRPr="00CE5019">
        <w:rPr>
          <w:rFonts w:ascii="Book Antiqua" w:eastAsia="Book Antiqua" w:hAnsi="Book Antiqua" w:cs="Book Antiqua"/>
        </w:rPr>
        <w:t>: 1205-1216 [PMID: 30011388 DOI: 10.1513/AnnalsATS.201801-045OC]</w:t>
      </w:r>
    </w:p>
    <w:p w14:paraId="241269B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17 </w:t>
      </w:r>
      <w:r w:rsidRPr="00CE5019">
        <w:rPr>
          <w:rFonts w:ascii="Book Antiqua" w:eastAsia="Book Antiqua" w:hAnsi="Book Antiqua" w:cs="Book Antiqua"/>
          <w:b/>
          <w:bCs/>
        </w:rPr>
        <w:t>Folch E</w:t>
      </w:r>
      <w:r w:rsidRPr="00CE5019">
        <w:rPr>
          <w:rFonts w:ascii="Book Antiqua" w:eastAsia="Book Antiqua" w:hAnsi="Book Antiqua" w:cs="Book Antiqua"/>
        </w:rPr>
        <w:t xml:space="preserve">, Yamaguchi N, </w:t>
      </w:r>
      <w:proofErr w:type="spellStart"/>
      <w:r w:rsidRPr="00CE5019">
        <w:rPr>
          <w:rFonts w:ascii="Book Antiqua" w:eastAsia="Book Antiqua" w:hAnsi="Book Antiqua" w:cs="Book Antiqua"/>
        </w:rPr>
        <w:t>VanderLaan</w:t>
      </w:r>
      <w:proofErr w:type="spellEnd"/>
      <w:r w:rsidRPr="00CE5019">
        <w:rPr>
          <w:rFonts w:ascii="Book Antiqua" w:eastAsia="Book Antiqua" w:hAnsi="Book Antiqua" w:cs="Book Antiqua"/>
        </w:rPr>
        <w:t xml:space="preserve"> PA, Kocher ON, Boucher DH, Goldstein MA, Huberman MS, Kent MS, </w:t>
      </w:r>
      <w:proofErr w:type="spellStart"/>
      <w:r w:rsidRPr="00CE5019">
        <w:rPr>
          <w:rFonts w:ascii="Book Antiqua" w:eastAsia="Book Antiqua" w:hAnsi="Book Antiqua" w:cs="Book Antiqua"/>
        </w:rPr>
        <w:t>Gangadharan</w:t>
      </w:r>
      <w:proofErr w:type="spellEnd"/>
      <w:r w:rsidRPr="00CE5019">
        <w:rPr>
          <w:rFonts w:ascii="Book Antiqua" w:eastAsia="Book Antiqua" w:hAnsi="Book Antiqua" w:cs="Book Antiqua"/>
        </w:rPr>
        <w:t xml:space="preserve"> SP, Costa DB, Majid A. Adequacy of lymph node transbronchial needle aspirates using convex probe endobronchial ultrasound for multiple tumor genotyping techniques in non-small-cell lung cancer.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Oncol</w:t>
      </w:r>
      <w:r w:rsidRPr="00CE5019">
        <w:rPr>
          <w:rFonts w:ascii="Book Antiqua" w:eastAsia="Book Antiqua" w:hAnsi="Book Antiqua" w:cs="Book Antiqua"/>
        </w:rPr>
        <w:t xml:space="preserve"> 2013; </w:t>
      </w:r>
      <w:r w:rsidRPr="00CE5019">
        <w:rPr>
          <w:rFonts w:ascii="Book Antiqua" w:eastAsia="Book Antiqua" w:hAnsi="Book Antiqua" w:cs="Book Antiqua"/>
          <w:b/>
          <w:bCs/>
        </w:rPr>
        <w:t>8</w:t>
      </w:r>
      <w:r w:rsidRPr="00CE5019">
        <w:rPr>
          <w:rFonts w:ascii="Book Antiqua" w:eastAsia="Book Antiqua" w:hAnsi="Book Antiqua" w:cs="Book Antiqua"/>
        </w:rPr>
        <w:t>: 1438-1444 [PMID: 24128714 DOI: 10.1097/JTO.0b013e3182a471a9]</w:t>
      </w:r>
    </w:p>
    <w:p w14:paraId="716EDCE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18 </w:t>
      </w:r>
      <w:r w:rsidRPr="00CE5019">
        <w:rPr>
          <w:rFonts w:ascii="Book Antiqua" w:eastAsia="Book Antiqua" w:hAnsi="Book Antiqua" w:cs="Book Antiqua"/>
          <w:b/>
          <w:bCs/>
        </w:rPr>
        <w:t>Zhang Y</w:t>
      </w:r>
      <w:r w:rsidRPr="00CE5019">
        <w:rPr>
          <w:rFonts w:ascii="Book Antiqua" w:eastAsia="Book Antiqua" w:hAnsi="Book Antiqua" w:cs="Book Antiqua"/>
        </w:rPr>
        <w:t xml:space="preserve">, Xie F, Mao X, Zheng X, Li Y, Zhu L, Sun J. Determining factors of endobronchial ultrasound-guided transbronchial needle aspiration specimens for lung cancer subtyping and molecular testing.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404-411 [PMID: 31670289 DOI: 10.4103/eus.eus_8_19]</w:t>
      </w:r>
    </w:p>
    <w:p w14:paraId="451DB66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19 </w:t>
      </w:r>
      <w:proofErr w:type="spellStart"/>
      <w:r w:rsidRPr="00CE5019">
        <w:rPr>
          <w:rFonts w:ascii="Book Antiqua" w:eastAsia="Book Antiqua" w:hAnsi="Book Antiqua" w:cs="Book Antiqua"/>
          <w:b/>
          <w:bCs/>
        </w:rPr>
        <w:t>Bergethon</w:t>
      </w:r>
      <w:proofErr w:type="spellEnd"/>
      <w:r w:rsidRPr="00CE5019">
        <w:rPr>
          <w:rFonts w:ascii="Book Antiqua" w:eastAsia="Book Antiqua" w:hAnsi="Book Antiqua" w:cs="Book Antiqua"/>
          <w:b/>
          <w:bCs/>
        </w:rPr>
        <w:t xml:space="preserve"> K</w:t>
      </w:r>
      <w:r w:rsidRPr="00CE5019">
        <w:rPr>
          <w:rFonts w:ascii="Book Antiqua" w:eastAsia="Book Antiqua" w:hAnsi="Book Antiqua" w:cs="Book Antiqua"/>
        </w:rPr>
        <w:t xml:space="preserve">, Shaw AT, </w:t>
      </w:r>
      <w:proofErr w:type="spellStart"/>
      <w:r w:rsidRPr="00CE5019">
        <w:rPr>
          <w:rFonts w:ascii="Book Antiqua" w:eastAsia="Book Antiqua" w:hAnsi="Book Antiqua" w:cs="Book Antiqua"/>
        </w:rPr>
        <w:t>Ou</w:t>
      </w:r>
      <w:proofErr w:type="spellEnd"/>
      <w:r w:rsidRPr="00CE5019">
        <w:rPr>
          <w:rFonts w:ascii="Book Antiqua" w:eastAsia="Book Antiqua" w:hAnsi="Book Antiqua" w:cs="Book Antiqua"/>
        </w:rPr>
        <w:t xml:space="preserve"> SH, Katayama R, </w:t>
      </w:r>
      <w:proofErr w:type="spellStart"/>
      <w:r w:rsidRPr="00CE5019">
        <w:rPr>
          <w:rFonts w:ascii="Book Antiqua" w:eastAsia="Book Antiqua" w:hAnsi="Book Antiqua" w:cs="Book Antiqua"/>
        </w:rPr>
        <w:t>Lovly</w:t>
      </w:r>
      <w:proofErr w:type="spellEnd"/>
      <w:r w:rsidRPr="00CE5019">
        <w:rPr>
          <w:rFonts w:ascii="Book Antiqua" w:eastAsia="Book Antiqua" w:hAnsi="Book Antiqua" w:cs="Book Antiqua"/>
        </w:rPr>
        <w:t xml:space="preserve"> CM, McDonald NT, </w:t>
      </w:r>
      <w:proofErr w:type="spellStart"/>
      <w:r w:rsidRPr="00CE5019">
        <w:rPr>
          <w:rFonts w:ascii="Book Antiqua" w:eastAsia="Book Antiqua" w:hAnsi="Book Antiqua" w:cs="Book Antiqua"/>
        </w:rPr>
        <w:t>Massion</w:t>
      </w:r>
      <w:proofErr w:type="spellEnd"/>
      <w:r w:rsidRPr="00CE5019">
        <w:rPr>
          <w:rFonts w:ascii="Book Antiqua" w:eastAsia="Book Antiqua" w:hAnsi="Book Antiqua" w:cs="Book Antiqua"/>
        </w:rPr>
        <w:t xml:space="preserve"> PP, </w:t>
      </w:r>
      <w:proofErr w:type="spellStart"/>
      <w:r w:rsidRPr="00CE5019">
        <w:rPr>
          <w:rFonts w:ascii="Book Antiqua" w:eastAsia="Book Antiqua" w:hAnsi="Book Antiqua" w:cs="Book Antiqua"/>
        </w:rPr>
        <w:t>Siwak-Tapp</w:t>
      </w:r>
      <w:proofErr w:type="spellEnd"/>
      <w:r w:rsidRPr="00CE5019">
        <w:rPr>
          <w:rFonts w:ascii="Book Antiqua" w:eastAsia="Book Antiqua" w:hAnsi="Book Antiqua" w:cs="Book Antiqua"/>
        </w:rPr>
        <w:t xml:space="preserve"> C, Gonzalez A, Fang R, Mark EJ, Batten JM, Chen H, </w:t>
      </w:r>
      <w:proofErr w:type="spellStart"/>
      <w:r w:rsidRPr="00CE5019">
        <w:rPr>
          <w:rFonts w:ascii="Book Antiqua" w:eastAsia="Book Antiqua" w:hAnsi="Book Antiqua" w:cs="Book Antiqua"/>
        </w:rPr>
        <w:t>Wilner</w:t>
      </w:r>
      <w:proofErr w:type="spellEnd"/>
      <w:r w:rsidRPr="00CE5019">
        <w:rPr>
          <w:rFonts w:ascii="Book Antiqua" w:eastAsia="Book Antiqua" w:hAnsi="Book Antiqua" w:cs="Book Antiqua"/>
        </w:rPr>
        <w:t xml:space="preserve"> KD, Kwak EL, Clark JW, Carbone DP, Ji H, Engelman JA, Mino-</w:t>
      </w:r>
      <w:proofErr w:type="spellStart"/>
      <w:r w:rsidRPr="00CE5019">
        <w:rPr>
          <w:rFonts w:ascii="Book Antiqua" w:eastAsia="Book Antiqua" w:hAnsi="Book Antiqua" w:cs="Book Antiqua"/>
        </w:rPr>
        <w:t>Kenudson</w:t>
      </w:r>
      <w:proofErr w:type="spellEnd"/>
      <w:r w:rsidRPr="00CE5019">
        <w:rPr>
          <w:rFonts w:ascii="Book Antiqua" w:eastAsia="Book Antiqua" w:hAnsi="Book Antiqua" w:cs="Book Antiqua"/>
        </w:rPr>
        <w:t xml:space="preserve"> M, Pao W, </w:t>
      </w:r>
      <w:proofErr w:type="spellStart"/>
      <w:r w:rsidRPr="00CE5019">
        <w:rPr>
          <w:rFonts w:ascii="Book Antiqua" w:eastAsia="Book Antiqua" w:hAnsi="Book Antiqua" w:cs="Book Antiqua"/>
        </w:rPr>
        <w:t>Iafrate</w:t>
      </w:r>
      <w:proofErr w:type="spellEnd"/>
      <w:r w:rsidRPr="00CE5019">
        <w:rPr>
          <w:rFonts w:ascii="Book Antiqua" w:eastAsia="Book Antiqua" w:hAnsi="Book Antiqua" w:cs="Book Antiqua"/>
        </w:rPr>
        <w:t xml:space="preserve"> AJ. ROS1 rearrangements define a unique molecular class of lung cancers. </w:t>
      </w:r>
      <w:r w:rsidRPr="00CE5019">
        <w:rPr>
          <w:rFonts w:ascii="Book Antiqua" w:eastAsia="Book Antiqua" w:hAnsi="Book Antiqua" w:cs="Book Antiqua"/>
          <w:i/>
          <w:iCs/>
        </w:rPr>
        <w:t>J Clin Oncol</w:t>
      </w:r>
      <w:r w:rsidRPr="00CE5019">
        <w:rPr>
          <w:rFonts w:ascii="Book Antiqua" w:eastAsia="Book Antiqua" w:hAnsi="Book Antiqua" w:cs="Book Antiqua"/>
        </w:rPr>
        <w:t xml:space="preserve"> 2012; </w:t>
      </w:r>
      <w:r w:rsidRPr="00CE5019">
        <w:rPr>
          <w:rFonts w:ascii="Book Antiqua" w:eastAsia="Book Antiqua" w:hAnsi="Book Antiqua" w:cs="Book Antiqua"/>
          <w:b/>
          <w:bCs/>
        </w:rPr>
        <w:t>30</w:t>
      </w:r>
      <w:r w:rsidRPr="00CE5019">
        <w:rPr>
          <w:rFonts w:ascii="Book Antiqua" w:eastAsia="Book Antiqua" w:hAnsi="Book Antiqua" w:cs="Book Antiqua"/>
        </w:rPr>
        <w:t>: 863-870 [PMID: 22215748 DOI: 10.1200/JCO.2011.35.6345]</w:t>
      </w:r>
    </w:p>
    <w:p w14:paraId="1FEB6CA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lastRenderedPageBreak/>
        <w:t xml:space="preserve">20 </w:t>
      </w:r>
      <w:r w:rsidRPr="00CE5019">
        <w:rPr>
          <w:rFonts w:ascii="Book Antiqua" w:eastAsia="Book Antiqua" w:hAnsi="Book Antiqua" w:cs="Book Antiqua"/>
          <w:b/>
          <w:bCs/>
        </w:rPr>
        <w:t>Kohno T</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Nakaoku</w:t>
      </w:r>
      <w:proofErr w:type="spellEnd"/>
      <w:r w:rsidRPr="00CE5019">
        <w:rPr>
          <w:rFonts w:ascii="Book Antiqua" w:eastAsia="Book Antiqua" w:hAnsi="Book Antiqua" w:cs="Book Antiqua"/>
        </w:rPr>
        <w:t xml:space="preserve"> T, </w:t>
      </w:r>
      <w:proofErr w:type="spellStart"/>
      <w:r w:rsidRPr="00CE5019">
        <w:rPr>
          <w:rFonts w:ascii="Book Antiqua" w:eastAsia="Book Antiqua" w:hAnsi="Book Antiqua" w:cs="Book Antiqua"/>
        </w:rPr>
        <w:t>Tsuta</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Tsuchihara</w:t>
      </w:r>
      <w:proofErr w:type="spellEnd"/>
      <w:r w:rsidRPr="00CE5019">
        <w:rPr>
          <w:rFonts w:ascii="Book Antiqua" w:eastAsia="Book Antiqua" w:hAnsi="Book Antiqua" w:cs="Book Antiqua"/>
        </w:rPr>
        <w:t xml:space="preserve"> K, Matsumoto S, Yoh K, </w:t>
      </w:r>
      <w:proofErr w:type="spellStart"/>
      <w:r w:rsidRPr="00CE5019">
        <w:rPr>
          <w:rFonts w:ascii="Book Antiqua" w:eastAsia="Book Antiqua" w:hAnsi="Book Antiqua" w:cs="Book Antiqua"/>
        </w:rPr>
        <w:t>Goto</w:t>
      </w:r>
      <w:proofErr w:type="spellEnd"/>
      <w:r w:rsidRPr="00CE5019">
        <w:rPr>
          <w:rFonts w:ascii="Book Antiqua" w:eastAsia="Book Antiqua" w:hAnsi="Book Antiqua" w:cs="Book Antiqua"/>
        </w:rPr>
        <w:t xml:space="preserve"> K. Beyond ALK-RET, ROS1 and other oncogene fusions in lung cancer. </w:t>
      </w:r>
      <w:proofErr w:type="spellStart"/>
      <w:r w:rsidRPr="00CE5019">
        <w:rPr>
          <w:rFonts w:ascii="Book Antiqua" w:eastAsia="Book Antiqua" w:hAnsi="Book Antiqua" w:cs="Book Antiqua"/>
          <w:i/>
          <w:iCs/>
        </w:rPr>
        <w:t>Transl</w:t>
      </w:r>
      <w:proofErr w:type="spellEnd"/>
      <w:r w:rsidRPr="00CE5019">
        <w:rPr>
          <w:rFonts w:ascii="Book Antiqua" w:eastAsia="Book Antiqua" w:hAnsi="Book Antiqua" w:cs="Book Antiqua"/>
          <w:i/>
          <w:iCs/>
        </w:rPr>
        <w:t xml:space="preserve"> Lung Cancer Res</w:t>
      </w:r>
      <w:r w:rsidRPr="00CE5019">
        <w:rPr>
          <w:rFonts w:ascii="Book Antiqua" w:eastAsia="Book Antiqua" w:hAnsi="Book Antiqua" w:cs="Book Antiqua"/>
        </w:rPr>
        <w:t xml:space="preserve"> 2015; </w:t>
      </w:r>
      <w:r w:rsidRPr="00CE5019">
        <w:rPr>
          <w:rFonts w:ascii="Book Antiqua" w:eastAsia="Book Antiqua" w:hAnsi="Book Antiqua" w:cs="Book Antiqua"/>
          <w:b/>
          <w:bCs/>
        </w:rPr>
        <w:t>4</w:t>
      </w:r>
      <w:r w:rsidRPr="00CE5019">
        <w:rPr>
          <w:rFonts w:ascii="Book Antiqua" w:eastAsia="Book Antiqua" w:hAnsi="Book Antiqua" w:cs="Book Antiqua"/>
        </w:rPr>
        <w:t>: 156-164 [PMID: 25870798 DOI: 10.3978/j.issn.2218-6751.2014.11.11]</w:t>
      </w:r>
    </w:p>
    <w:p w14:paraId="25B4175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21 </w:t>
      </w:r>
      <w:r w:rsidRPr="00CE5019">
        <w:rPr>
          <w:rFonts w:ascii="Book Antiqua" w:eastAsia="Book Antiqua" w:hAnsi="Book Antiqua" w:cs="Book Antiqua"/>
          <w:b/>
          <w:bCs/>
        </w:rPr>
        <w:t>Shi Y</w:t>
      </w:r>
      <w:r w:rsidRPr="00CE5019">
        <w:rPr>
          <w:rFonts w:ascii="Book Antiqua" w:eastAsia="Book Antiqua" w:hAnsi="Book Antiqua" w:cs="Book Antiqua"/>
        </w:rPr>
        <w:t xml:space="preserve">, Au JS, </w:t>
      </w:r>
      <w:proofErr w:type="spellStart"/>
      <w:r w:rsidRPr="00CE5019">
        <w:rPr>
          <w:rFonts w:ascii="Book Antiqua" w:eastAsia="Book Antiqua" w:hAnsi="Book Antiqua" w:cs="Book Antiqua"/>
        </w:rPr>
        <w:t>Thongprasert</w:t>
      </w:r>
      <w:proofErr w:type="spellEnd"/>
      <w:r w:rsidRPr="00CE5019">
        <w:rPr>
          <w:rFonts w:ascii="Book Antiqua" w:eastAsia="Book Antiqua" w:hAnsi="Book Antiqua" w:cs="Book Antiqua"/>
        </w:rPr>
        <w:t xml:space="preserve"> S, Srinivasan S, Tsai CM, Khoa MT, </w:t>
      </w:r>
      <w:proofErr w:type="spellStart"/>
      <w:r w:rsidRPr="00CE5019">
        <w:rPr>
          <w:rFonts w:ascii="Book Antiqua" w:eastAsia="Book Antiqua" w:hAnsi="Book Antiqua" w:cs="Book Antiqua"/>
        </w:rPr>
        <w:t>Heeroma</w:t>
      </w:r>
      <w:proofErr w:type="spellEnd"/>
      <w:r w:rsidRPr="00CE5019">
        <w:rPr>
          <w:rFonts w:ascii="Book Antiqua" w:eastAsia="Book Antiqua" w:hAnsi="Book Antiqua" w:cs="Book Antiqua"/>
        </w:rPr>
        <w:t xml:space="preserve"> K, Itoh Y, Cornelio G, Yang PC. A prospective, molecular epidemiology study of EGFR mutations in Asian patients with advanced non-small-cell lung cancer of adenocarcinoma histology (PIONEER).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Oncol</w:t>
      </w:r>
      <w:r w:rsidRPr="00CE5019">
        <w:rPr>
          <w:rFonts w:ascii="Book Antiqua" w:eastAsia="Book Antiqua" w:hAnsi="Book Antiqua" w:cs="Book Antiqua"/>
        </w:rPr>
        <w:t xml:space="preserve"> 2014; </w:t>
      </w:r>
      <w:r w:rsidRPr="00CE5019">
        <w:rPr>
          <w:rFonts w:ascii="Book Antiqua" w:eastAsia="Book Antiqua" w:hAnsi="Book Antiqua" w:cs="Book Antiqua"/>
          <w:b/>
          <w:bCs/>
        </w:rPr>
        <w:t>9</w:t>
      </w:r>
      <w:r w:rsidRPr="00CE5019">
        <w:rPr>
          <w:rFonts w:ascii="Book Antiqua" w:eastAsia="Book Antiqua" w:hAnsi="Book Antiqua" w:cs="Book Antiqua"/>
        </w:rPr>
        <w:t>: 154-162 [PMID: 24419411 DOI: 10.1097/JTO.0000000000000033]</w:t>
      </w:r>
    </w:p>
    <w:p w14:paraId="08F021D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22 </w:t>
      </w:r>
      <w:proofErr w:type="spellStart"/>
      <w:r w:rsidRPr="00CE5019">
        <w:rPr>
          <w:rFonts w:ascii="Book Antiqua" w:eastAsia="Book Antiqua" w:hAnsi="Book Antiqua" w:cs="Book Antiqua"/>
          <w:b/>
          <w:bCs/>
        </w:rPr>
        <w:t>Onozato</w:t>
      </w:r>
      <w:proofErr w:type="spellEnd"/>
      <w:r w:rsidRPr="00CE5019">
        <w:rPr>
          <w:rFonts w:ascii="Book Antiqua" w:eastAsia="Book Antiqua" w:hAnsi="Book Antiqua" w:cs="Book Antiqua"/>
          <w:b/>
          <w:bCs/>
        </w:rPr>
        <w:t xml:space="preserve"> R</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Kosaka</w:t>
      </w:r>
      <w:proofErr w:type="spellEnd"/>
      <w:r w:rsidRPr="00CE5019">
        <w:rPr>
          <w:rFonts w:ascii="Book Antiqua" w:eastAsia="Book Antiqua" w:hAnsi="Book Antiqua" w:cs="Book Antiqua"/>
        </w:rPr>
        <w:t xml:space="preserve"> T, </w:t>
      </w:r>
      <w:proofErr w:type="spellStart"/>
      <w:r w:rsidRPr="00CE5019">
        <w:rPr>
          <w:rFonts w:ascii="Book Antiqua" w:eastAsia="Book Antiqua" w:hAnsi="Book Antiqua" w:cs="Book Antiqua"/>
        </w:rPr>
        <w:t>Kuwano</w:t>
      </w:r>
      <w:proofErr w:type="spellEnd"/>
      <w:r w:rsidRPr="00CE5019">
        <w:rPr>
          <w:rFonts w:ascii="Book Antiqua" w:eastAsia="Book Antiqua" w:hAnsi="Book Antiqua" w:cs="Book Antiqua"/>
        </w:rPr>
        <w:t xml:space="preserve"> H, </w:t>
      </w:r>
      <w:proofErr w:type="spellStart"/>
      <w:r w:rsidRPr="00CE5019">
        <w:rPr>
          <w:rFonts w:ascii="Book Antiqua" w:eastAsia="Book Antiqua" w:hAnsi="Book Antiqua" w:cs="Book Antiqua"/>
        </w:rPr>
        <w:t>Sekido</w:t>
      </w:r>
      <w:proofErr w:type="spellEnd"/>
      <w:r w:rsidRPr="00CE5019">
        <w:rPr>
          <w:rFonts w:ascii="Book Antiqua" w:eastAsia="Book Antiqua" w:hAnsi="Book Antiqua" w:cs="Book Antiqua"/>
        </w:rPr>
        <w:t xml:space="preserve"> Y, </w:t>
      </w:r>
      <w:proofErr w:type="spellStart"/>
      <w:r w:rsidRPr="00CE5019">
        <w:rPr>
          <w:rFonts w:ascii="Book Antiqua" w:eastAsia="Book Antiqua" w:hAnsi="Book Antiqua" w:cs="Book Antiqua"/>
        </w:rPr>
        <w:t>Yatabe</w:t>
      </w:r>
      <w:proofErr w:type="spellEnd"/>
      <w:r w:rsidRPr="00CE5019">
        <w:rPr>
          <w:rFonts w:ascii="Book Antiqua" w:eastAsia="Book Antiqua" w:hAnsi="Book Antiqua" w:cs="Book Antiqua"/>
        </w:rPr>
        <w:t xml:space="preserve"> Y, </w:t>
      </w:r>
      <w:proofErr w:type="spellStart"/>
      <w:r w:rsidRPr="00CE5019">
        <w:rPr>
          <w:rFonts w:ascii="Book Antiqua" w:eastAsia="Book Antiqua" w:hAnsi="Book Antiqua" w:cs="Book Antiqua"/>
        </w:rPr>
        <w:t>Mitsudomi</w:t>
      </w:r>
      <w:proofErr w:type="spellEnd"/>
      <w:r w:rsidRPr="00CE5019">
        <w:rPr>
          <w:rFonts w:ascii="Book Antiqua" w:eastAsia="Book Antiqua" w:hAnsi="Book Antiqua" w:cs="Book Antiqua"/>
        </w:rPr>
        <w:t xml:space="preserve"> T. Activation of MET by gene amplification or by splice mutations deleting the </w:t>
      </w:r>
      <w:proofErr w:type="spellStart"/>
      <w:r w:rsidRPr="00CE5019">
        <w:rPr>
          <w:rFonts w:ascii="Book Antiqua" w:eastAsia="Book Antiqua" w:hAnsi="Book Antiqua" w:cs="Book Antiqua"/>
        </w:rPr>
        <w:t>juxtamembrane</w:t>
      </w:r>
      <w:proofErr w:type="spellEnd"/>
      <w:r w:rsidRPr="00CE5019">
        <w:rPr>
          <w:rFonts w:ascii="Book Antiqua" w:eastAsia="Book Antiqua" w:hAnsi="Book Antiqua" w:cs="Book Antiqua"/>
        </w:rPr>
        <w:t xml:space="preserve"> domain in primary resected lung cancers.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Oncol</w:t>
      </w:r>
      <w:r w:rsidRPr="00CE5019">
        <w:rPr>
          <w:rFonts w:ascii="Book Antiqua" w:eastAsia="Book Antiqua" w:hAnsi="Book Antiqua" w:cs="Book Antiqua"/>
        </w:rPr>
        <w:t xml:space="preserve"> 2009; </w:t>
      </w:r>
      <w:r w:rsidRPr="00CE5019">
        <w:rPr>
          <w:rFonts w:ascii="Book Antiqua" w:eastAsia="Book Antiqua" w:hAnsi="Book Antiqua" w:cs="Book Antiqua"/>
          <w:b/>
          <w:bCs/>
        </w:rPr>
        <w:t>4</w:t>
      </w:r>
      <w:r w:rsidRPr="00CE5019">
        <w:rPr>
          <w:rFonts w:ascii="Book Antiqua" w:eastAsia="Book Antiqua" w:hAnsi="Book Antiqua" w:cs="Book Antiqua"/>
        </w:rPr>
        <w:t>: 5-11 [PMID: 19096300 DOI: 10.1097/JTO.0b013e3181913e0e]</w:t>
      </w:r>
    </w:p>
    <w:p w14:paraId="7F4E5E7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23 </w:t>
      </w:r>
      <w:r w:rsidRPr="00CE5019">
        <w:rPr>
          <w:rFonts w:ascii="Book Antiqua" w:eastAsia="Book Antiqua" w:hAnsi="Book Antiqua" w:cs="Book Antiqua"/>
          <w:b/>
          <w:bCs/>
        </w:rPr>
        <w:t>Cancer Genome Atlas Research Network.</w:t>
      </w:r>
      <w:r w:rsidRPr="00CE5019">
        <w:rPr>
          <w:rFonts w:ascii="Book Antiqua" w:eastAsia="Book Antiqua" w:hAnsi="Book Antiqua" w:cs="Book Antiqua"/>
        </w:rPr>
        <w:t xml:space="preserve">. Comprehensive molecular profiling of lung adenocarcinoma. </w:t>
      </w:r>
      <w:r w:rsidRPr="00CE5019">
        <w:rPr>
          <w:rFonts w:ascii="Book Antiqua" w:eastAsia="Book Antiqua" w:hAnsi="Book Antiqua" w:cs="Book Antiqua"/>
          <w:i/>
          <w:iCs/>
        </w:rPr>
        <w:t>Nature</w:t>
      </w:r>
      <w:r w:rsidRPr="00CE5019">
        <w:rPr>
          <w:rFonts w:ascii="Book Antiqua" w:eastAsia="Book Antiqua" w:hAnsi="Book Antiqua" w:cs="Book Antiqua"/>
        </w:rPr>
        <w:t xml:space="preserve"> 2014; </w:t>
      </w:r>
      <w:r w:rsidRPr="00CE5019">
        <w:rPr>
          <w:rFonts w:ascii="Book Antiqua" w:eastAsia="Book Antiqua" w:hAnsi="Book Antiqua" w:cs="Book Antiqua"/>
          <w:b/>
          <w:bCs/>
        </w:rPr>
        <w:t>511</w:t>
      </w:r>
      <w:r w:rsidRPr="00CE5019">
        <w:rPr>
          <w:rFonts w:ascii="Book Antiqua" w:eastAsia="Book Antiqua" w:hAnsi="Book Antiqua" w:cs="Book Antiqua"/>
        </w:rPr>
        <w:t>: 543-550 [PMID: 25079552 DOI: 10.1038/nature13385]</w:t>
      </w:r>
    </w:p>
    <w:p w14:paraId="7C8BBC2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24 </w:t>
      </w:r>
      <w:r w:rsidRPr="00CE5019">
        <w:rPr>
          <w:rFonts w:ascii="Book Antiqua" w:eastAsia="Book Antiqua" w:hAnsi="Book Antiqua" w:cs="Book Antiqua"/>
          <w:b/>
          <w:bCs/>
        </w:rPr>
        <w:t>Cooper WA</w:t>
      </w:r>
      <w:r w:rsidRPr="00CE5019">
        <w:rPr>
          <w:rFonts w:ascii="Book Antiqua" w:eastAsia="Book Antiqua" w:hAnsi="Book Antiqua" w:cs="Book Antiqua"/>
        </w:rPr>
        <w:t xml:space="preserve">, Lam DC, O'Toole SA, Minna JD. Molecular biology of lung cancer.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Dis</w:t>
      </w:r>
      <w:r w:rsidRPr="00CE5019">
        <w:rPr>
          <w:rFonts w:ascii="Book Antiqua" w:eastAsia="Book Antiqua" w:hAnsi="Book Antiqua" w:cs="Book Antiqua"/>
        </w:rPr>
        <w:t xml:space="preserve"> 2013; </w:t>
      </w:r>
      <w:r w:rsidRPr="00CE5019">
        <w:rPr>
          <w:rFonts w:ascii="Book Antiqua" w:eastAsia="Book Antiqua" w:hAnsi="Book Antiqua" w:cs="Book Antiqua"/>
          <w:b/>
          <w:bCs/>
        </w:rPr>
        <w:t>5 Suppl 5</w:t>
      </w:r>
      <w:r w:rsidRPr="00CE5019">
        <w:rPr>
          <w:rFonts w:ascii="Book Antiqua" w:eastAsia="Book Antiqua" w:hAnsi="Book Antiqua" w:cs="Book Antiqua"/>
        </w:rPr>
        <w:t>: S479-S490 [PMID: 24163741 DOI: 10.3978/j.issn.2072-1439.2013.08.03]</w:t>
      </w:r>
    </w:p>
    <w:p w14:paraId="17BDD67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25 </w:t>
      </w:r>
      <w:r w:rsidRPr="00CE5019">
        <w:rPr>
          <w:rFonts w:ascii="Book Antiqua" w:eastAsia="Book Antiqua" w:hAnsi="Book Antiqua" w:cs="Book Antiqua"/>
          <w:b/>
          <w:bCs/>
        </w:rPr>
        <w:t>Kang HJ</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Hwangbo</w:t>
      </w:r>
      <w:proofErr w:type="spellEnd"/>
      <w:r w:rsidRPr="00CE5019">
        <w:rPr>
          <w:rFonts w:ascii="Book Antiqua" w:eastAsia="Book Antiqua" w:hAnsi="Book Antiqua" w:cs="Book Antiqua"/>
        </w:rPr>
        <w:t xml:space="preserve"> B, Lee JS, Kim MS, Lee JM, Lee GK. Comparison of Epidermal Growth Factor Receptor Mutations between Metastatic Lymph Node Diagnosed by EBUS-TBNA and Primary Tumor in Non-Small Cell Lung Cancer. </w:t>
      </w:r>
      <w:r w:rsidRPr="00CE5019">
        <w:rPr>
          <w:rFonts w:ascii="Book Antiqua" w:eastAsia="Book Antiqua" w:hAnsi="Book Antiqua" w:cs="Book Antiqua"/>
          <w:i/>
          <w:iCs/>
        </w:rPr>
        <w:t>PLoS One</w:t>
      </w:r>
      <w:r w:rsidRPr="00CE5019">
        <w:rPr>
          <w:rFonts w:ascii="Book Antiqua" w:eastAsia="Book Antiqua" w:hAnsi="Book Antiqua" w:cs="Book Antiqua"/>
        </w:rPr>
        <w:t xml:space="preserve"> 2016; </w:t>
      </w:r>
      <w:r w:rsidRPr="00CE5019">
        <w:rPr>
          <w:rFonts w:ascii="Book Antiqua" w:eastAsia="Book Antiqua" w:hAnsi="Book Antiqua" w:cs="Book Antiqua"/>
          <w:b/>
          <w:bCs/>
        </w:rPr>
        <w:t>11</w:t>
      </w:r>
      <w:r w:rsidRPr="00CE5019">
        <w:rPr>
          <w:rFonts w:ascii="Book Antiqua" w:eastAsia="Book Antiqua" w:hAnsi="Book Antiqua" w:cs="Book Antiqua"/>
        </w:rPr>
        <w:t>: e0163652 [PMID: 27685950 DOI: 10.1371/journal.pone.0163652]</w:t>
      </w:r>
    </w:p>
    <w:p w14:paraId="68D8A8C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26 </w:t>
      </w:r>
      <w:r w:rsidRPr="00CE5019">
        <w:rPr>
          <w:rFonts w:ascii="Book Antiqua" w:eastAsia="Book Antiqua" w:hAnsi="Book Antiqua" w:cs="Book Antiqua"/>
          <w:b/>
          <w:bCs/>
        </w:rPr>
        <w:t>Ito M</w:t>
      </w:r>
      <w:r w:rsidRPr="00CE5019">
        <w:rPr>
          <w:rFonts w:ascii="Book Antiqua" w:eastAsia="Book Antiqua" w:hAnsi="Book Antiqua" w:cs="Book Antiqua"/>
        </w:rPr>
        <w:t xml:space="preserve">, Miyata Y, Hirano S, Kimura S, </w:t>
      </w:r>
      <w:proofErr w:type="spellStart"/>
      <w:r w:rsidRPr="00CE5019">
        <w:rPr>
          <w:rFonts w:ascii="Book Antiqua" w:eastAsia="Book Antiqua" w:hAnsi="Book Antiqua" w:cs="Book Antiqua"/>
        </w:rPr>
        <w:t>Irisuna</w:t>
      </w:r>
      <w:proofErr w:type="spellEnd"/>
      <w:r w:rsidRPr="00CE5019">
        <w:rPr>
          <w:rFonts w:ascii="Book Antiqua" w:eastAsia="Book Antiqua" w:hAnsi="Book Antiqua" w:cs="Book Antiqua"/>
        </w:rPr>
        <w:t xml:space="preserve"> F, Ikeda K, </w:t>
      </w:r>
      <w:proofErr w:type="spellStart"/>
      <w:r w:rsidRPr="00CE5019">
        <w:rPr>
          <w:rFonts w:ascii="Book Antiqua" w:eastAsia="Book Antiqua" w:hAnsi="Book Antiqua" w:cs="Book Antiqua"/>
        </w:rPr>
        <w:t>Kushitani</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Kishi</w:t>
      </w:r>
      <w:proofErr w:type="spellEnd"/>
      <w:r w:rsidRPr="00CE5019">
        <w:rPr>
          <w:rFonts w:ascii="Book Antiqua" w:eastAsia="Book Antiqua" w:hAnsi="Book Antiqua" w:cs="Book Antiqua"/>
        </w:rPr>
        <w:t xml:space="preserve"> N, </w:t>
      </w:r>
      <w:proofErr w:type="spellStart"/>
      <w:r w:rsidRPr="00CE5019">
        <w:rPr>
          <w:rFonts w:ascii="Book Antiqua" w:eastAsia="Book Antiqua" w:hAnsi="Book Antiqua" w:cs="Book Antiqua"/>
        </w:rPr>
        <w:t>Tsutani</w:t>
      </w:r>
      <w:proofErr w:type="spellEnd"/>
      <w:r w:rsidRPr="00CE5019">
        <w:rPr>
          <w:rFonts w:ascii="Book Antiqua" w:eastAsia="Book Antiqua" w:hAnsi="Book Antiqua" w:cs="Book Antiqua"/>
        </w:rPr>
        <w:t xml:space="preserve"> Y, Takeshima Y, Okada M. Synchronicity of genetic variants between primary sites and metastatic lymph nodes, and prognostic impact in nodal metastatic lung adenocarcinoma. </w:t>
      </w:r>
      <w:r w:rsidRPr="00CE5019">
        <w:rPr>
          <w:rFonts w:ascii="Book Antiqua" w:eastAsia="Book Antiqua" w:hAnsi="Book Antiqua" w:cs="Book Antiqua"/>
          <w:i/>
          <w:iCs/>
        </w:rPr>
        <w:t>J Cancer Res Clin Oncol</w:t>
      </w:r>
      <w:r w:rsidRPr="00CE5019">
        <w:rPr>
          <w:rFonts w:ascii="Book Antiqua" w:eastAsia="Book Antiqua" w:hAnsi="Book Antiqua" w:cs="Book Antiqua"/>
        </w:rPr>
        <w:t xml:space="preserve"> 2019; </w:t>
      </w:r>
      <w:r w:rsidRPr="00CE5019">
        <w:rPr>
          <w:rFonts w:ascii="Book Antiqua" w:eastAsia="Book Antiqua" w:hAnsi="Book Antiqua" w:cs="Book Antiqua"/>
          <w:b/>
          <w:bCs/>
        </w:rPr>
        <w:t>145</w:t>
      </w:r>
      <w:r w:rsidRPr="00CE5019">
        <w:rPr>
          <w:rFonts w:ascii="Book Antiqua" w:eastAsia="Book Antiqua" w:hAnsi="Book Antiqua" w:cs="Book Antiqua"/>
        </w:rPr>
        <w:t>: 2325-2333 [PMID: 31317326 DOI: 10.1007/s00432-019-02978-0]</w:t>
      </w:r>
    </w:p>
    <w:p w14:paraId="5ACEF00B" w14:textId="38432689"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27 </w:t>
      </w:r>
      <w:proofErr w:type="spellStart"/>
      <w:r w:rsidRPr="00CE5019">
        <w:rPr>
          <w:rFonts w:ascii="Book Antiqua" w:eastAsia="Book Antiqua" w:hAnsi="Book Antiqua" w:cs="Book Antiqua"/>
          <w:b/>
          <w:bCs/>
        </w:rPr>
        <w:t>Kuwatani</w:t>
      </w:r>
      <w:proofErr w:type="spellEnd"/>
      <w:r w:rsidRPr="00CE5019">
        <w:rPr>
          <w:rFonts w:ascii="Book Antiqua" w:eastAsia="Book Antiqua" w:hAnsi="Book Antiqua" w:cs="Book Antiqua"/>
          <w:b/>
          <w:bCs/>
        </w:rPr>
        <w:t xml:space="preserve"> M</w:t>
      </w:r>
      <w:r w:rsidRPr="00CE5019">
        <w:rPr>
          <w:rFonts w:ascii="Book Antiqua" w:eastAsia="Book Antiqua" w:hAnsi="Book Antiqua" w:cs="Book Antiqua"/>
        </w:rPr>
        <w:t xml:space="preserve">, Sakamoto N. Evolution and a promising role of EUS-FNA in gene and future analyses.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2020; </w:t>
      </w:r>
      <w:r w:rsidRPr="00CE5019">
        <w:rPr>
          <w:rFonts w:ascii="Book Antiqua" w:eastAsia="Book Antiqua" w:hAnsi="Book Antiqua" w:cs="Book Antiqua"/>
          <w:b/>
          <w:bCs/>
        </w:rPr>
        <w:t>9</w:t>
      </w:r>
      <w:r w:rsidRPr="00CE5019">
        <w:rPr>
          <w:rFonts w:ascii="Book Antiqua" w:eastAsia="Book Antiqua" w:hAnsi="Book Antiqua" w:cs="Book Antiqua"/>
        </w:rPr>
        <w:t>: 151-153 [PMID: 32584309]</w:t>
      </w:r>
    </w:p>
    <w:p w14:paraId="4FDBC078" w14:textId="77777777" w:rsidR="00A77B3E" w:rsidRPr="00CE5019" w:rsidRDefault="00A77B3E" w:rsidP="00CE5019">
      <w:pPr>
        <w:snapToGrid w:val="0"/>
        <w:spacing w:line="360" w:lineRule="auto"/>
        <w:jc w:val="both"/>
        <w:rPr>
          <w:rFonts w:ascii="Book Antiqua" w:hAnsi="Book Antiqua"/>
        </w:rPr>
        <w:sectPr w:rsidR="00A77B3E" w:rsidRPr="00CE5019" w:rsidSect="004E2874">
          <w:pgSz w:w="12240" w:h="15840"/>
          <w:pgMar w:top="1440" w:right="1440" w:bottom="1440" w:left="1440" w:header="720" w:footer="720" w:gutter="0"/>
          <w:cols w:space="720"/>
          <w:docGrid w:linePitch="360"/>
        </w:sectPr>
      </w:pPr>
    </w:p>
    <w:p w14:paraId="3C7399B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lastRenderedPageBreak/>
        <w:t>Footnotes</w:t>
      </w:r>
    </w:p>
    <w:p w14:paraId="39DC6DA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Institutional review board statement: </w:t>
      </w:r>
      <w:r w:rsidRPr="00CE5019">
        <w:rPr>
          <w:rFonts w:ascii="Book Antiqua" w:eastAsia="Book Antiqua" w:hAnsi="Book Antiqua" w:cs="Book Antiqua"/>
        </w:rPr>
        <w:t>This study was reviewed and approved by the Ethics Committee of Tianjin Medical University Cancer Institute and Hospital (Approval No. bc2020023).</w:t>
      </w:r>
      <w:r w:rsidRPr="00CE5019">
        <w:rPr>
          <w:rFonts w:ascii="Book Antiqua" w:eastAsia="Book Antiqua" w:hAnsi="Book Antiqua" w:cs="Book Antiqua"/>
          <w:b/>
          <w:bCs/>
        </w:rPr>
        <w:t xml:space="preserve">  </w:t>
      </w:r>
    </w:p>
    <w:p w14:paraId="586667CB" w14:textId="77777777" w:rsidR="00A77B3E" w:rsidRPr="00CE5019" w:rsidRDefault="00A77B3E" w:rsidP="00CE5019">
      <w:pPr>
        <w:snapToGrid w:val="0"/>
        <w:spacing w:line="360" w:lineRule="auto"/>
        <w:jc w:val="both"/>
        <w:rPr>
          <w:rFonts w:ascii="Book Antiqua" w:hAnsi="Book Antiqua"/>
        </w:rPr>
      </w:pPr>
    </w:p>
    <w:p w14:paraId="6BA8BA5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Informed consent statement: </w:t>
      </w:r>
      <w:r w:rsidRPr="00CE5019">
        <w:rPr>
          <w:rFonts w:ascii="Book Antiqua" w:eastAsia="Book Antiqua" w:hAnsi="Book Antiqua" w:cs="Book Antiqua"/>
        </w:rPr>
        <w:t>Patients were not required to provide informed consent for this study because the analysis used anonymous clinical data that were obtained after patient had agreed to treatment with written consent.</w:t>
      </w:r>
    </w:p>
    <w:p w14:paraId="4300EB5A" w14:textId="77777777" w:rsidR="00A77B3E" w:rsidRPr="00CE5019" w:rsidRDefault="00A77B3E" w:rsidP="00CE5019">
      <w:pPr>
        <w:snapToGrid w:val="0"/>
        <w:spacing w:line="360" w:lineRule="auto"/>
        <w:jc w:val="both"/>
        <w:rPr>
          <w:rFonts w:ascii="Book Antiqua" w:hAnsi="Book Antiqua"/>
        </w:rPr>
      </w:pPr>
    </w:p>
    <w:p w14:paraId="1551B67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Conflict-of-interest statement: </w:t>
      </w:r>
      <w:r w:rsidRPr="00CE5019">
        <w:rPr>
          <w:rFonts w:ascii="Book Antiqua" w:eastAsia="Book Antiqua" w:hAnsi="Book Antiqua" w:cs="Book Antiqua"/>
        </w:rPr>
        <w:t xml:space="preserve">We have no financial relationships to disclose. </w:t>
      </w:r>
    </w:p>
    <w:p w14:paraId="7AD098E3" w14:textId="77777777" w:rsidR="00A77B3E" w:rsidRPr="00CE5019" w:rsidRDefault="00A77B3E" w:rsidP="00CE5019">
      <w:pPr>
        <w:snapToGrid w:val="0"/>
        <w:spacing w:line="360" w:lineRule="auto"/>
        <w:jc w:val="both"/>
        <w:rPr>
          <w:rFonts w:ascii="Book Antiqua" w:hAnsi="Book Antiqua"/>
        </w:rPr>
      </w:pPr>
    </w:p>
    <w:p w14:paraId="2F86312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Data sharing statement: </w:t>
      </w:r>
      <w:r w:rsidRPr="00CE5019">
        <w:rPr>
          <w:rFonts w:ascii="Book Antiqua" w:eastAsia="Book Antiqua" w:hAnsi="Book Antiqua" w:cs="Book Antiqua"/>
        </w:rPr>
        <w:t>No additional data are available.</w:t>
      </w:r>
    </w:p>
    <w:p w14:paraId="4A1791C9" w14:textId="77777777" w:rsidR="00A77B3E" w:rsidRPr="00CE5019" w:rsidRDefault="00A77B3E" w:rsidP="00CE5019">
      <w:pPr>
        <w:snapToGrid w:val="0"/>
        <w:spacing w:line="360" w:lineRule="auto"/>
        <w:jc w:val="both"/>
        <w:rPr>
          <w:rFonts w:ascii="Book Antiqua" w:hAnsi="Book Antiqua"/>
        </w:rPr>
      </w:pPr>
    </w:p>
    <w:p w14:paraId="05409AD9"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Open-Access: </w:t>
      </w:r>
      <w:r w:rsidRPr="00CE501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12D9B" w14:textId="77777777" w:rsidR="00A77B3E" w:rsidRPr="00CE5019" w:rsidRDefault="00A77B3E" w:rsidP="00CE5019">
      <w:pPr>
        <w:snapToGrid w:val="0"/>
        <w:spacing w:line="360" w:lineRule="auto"/>
        <w:jc w:val="both"/>
        <w:rPr>
          <w:rFonts w:ascii="Book Antiqua" w:hAnsi="Book Antiqua"/>
        </w:rPr>
      </w:pPr>
    </w:p>
    <w:p w14:paraId="68BF64AE" w14:textId="35AED25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Manuscript source: </w:t>
      </w:r>
      <w:r w:rsidRPr="00CE5019">
        <w:rPr>
          <w:rFonts w:ascii="Book Antiqua" w:eastAsia="Book Antiqua" w:hAnsi="Book Antiqua" w:cs="Book Antiqua"/>
        </w:rPr>
        <w:t xml:space="preserve">Unsolicited </w:t>
      </w:r>
      <w:r w:rsidR="00F236F0" w:rsidRPr="00CE5019">
        <w:rPr>
          <w:rFonts w:ascii="Book Antiqua" w:eastAsia="Book Antiqua" w:hAnsi="Book Antiqua" w:cs="Book Antiqua"/>
        </w:rPr>
        <w:t>man</w:t>
      </w:r>
      <w:r w:rsidRPr="00CE5019">
        <w:rPr>
          <w:rFonts w:ascii="Book Antiqua" w:eastAsia="Book Antiqua" w:hAnsi="Book Antiqua" w:cs="Book Antiqua"/>
        </w:rPr>
        <w:t>uscript</w:t>
      </w:r>
    </w:p>
    <w:p w14:paraId="11864B18" w14:textId="77777777" w:rsidR="00A77B3E" w:rsidRPr="00CE5019" w:rsidRDefault="00A77B3E" w:rsidP="00CE5019">
      <w:pPr>
        <w:snapToGrid w:val="0"/>
        <w:spacing w:line="360" w:lineRule="auto"/>
        <w:jc w:val="both"/>
        <w:rPr>
          <w:rFonts w:ascii="Book Antiqua" w:hAnsi="Book Antiqua"/>
        </w:rPr>
      </w:pPr>
    </w:p>
    <w:p w14:paraId="67FB901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Peer-review started: </w:t>
      </w:r>
      <w:r w:rsidRPr="00CE5019">
        <w:rPr>
          <w:rFonts w:ascii="Book Antiqua" w:eastAsia="Book Antiqua" w:hAnsi="Book Antiqua" w:cs="Book Antiqua"/>
        </w:rPr>
        <w:t>June 28, 2020</w:t>
      </w:r>
    </w:p>
    <w:p w14:paraId="38D2A66E"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First decision: </w:t>
      </w:r>
      <w:r w:rsidRPr="00CE5019">
        <w:rPr>
          <w:rFonts w:ascii="Book Antiqua" w:eastAsia="Book Antiqua" w:hAnsi="Book Antiqua" w:cs="Book Antiqua"/>
        </w:rPr>
        <w:t>July 24, 2020</w:t>
      </w:r>
    </w:p>
    <w:p w14:paraId="0447A40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Article in press: </w:t>
      </w:r>
    </w:p>
    <w:p w14:paraId="4B6C60C2" w14:textId="77777777" w:rsidR="00A77B3E" w:rsidRPr="00CE5019" w:rsidRDefault="00A77B3E" w:rsidP="00CE5019">
      <w:pPr>
        <w:snapToGrid w:val="0"/>
        <w:spacing w:line="360" w:lineRule="auto"/>
        <w:jc w:val="both"/>
        <w:rPr>
          <w:rFonts w:ascii="Book Antiqua" w:hAnsi="Book Antiqua"/>
        </w:rPr>
      </w:pPr>
    </w:p>
    <w:p w14:paraId="17C8BF81" w14:textId="6C2AFEF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Specialty type: </w:t>
      </w:r>
      <w:r w:rsidR="00F236F0" w:rsidRPr="00CE5019">
        <w:rPr>
          <w:rFonts w:ascii="Book Antiqua" w:eastAsia="微软雅黑" w:hAnsi="Book Antiqua" w:cs="宋体"/>
        </w:rPr>
        <w:t>Medicine, research and experimental</w:t>
      </w:r>
    </w:p>
    <w:p w14:paraId="0B67873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Country/Territory of origin: </w:t>
      </w:r>
      <w:r w:rsidRPr="00CE5019">
        <w:rPr>
          <w:rFonts w:ascii="Book Antiqua" w:eastAsia="Book Antiqua" w:hAnsi="Book Antiqua" w:cs="Book Antiqua"/>
        </w:rPr>
        <w:t>China</w:t>
      </w:r>
    </w:p>
    <w:p w14:paraId="1DBB0A2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Peer-review report’s scientific quality classification</w:t>
      </w:r>
    </w:p>
    <w:p w14:paraId="2B81EE8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lastRenderedPageBreak/>
        <w:t>Grade A (Excellent): 0</w:t>
      </w:r>
    </w:p>
    <w:p w14:paraId="32A7D7BB"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B (Very good): B, B</w:t>
      </w:r>
    </w:p>
    <w:p w14:paraId="6C0BE6F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C (Good): C</w:t>
      </w:r>
    </w:p>
    <w:p w14:paraId="1FA971BF"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D (Fair): 0</w:t>
      </w:r>
    </w:p>
    <w:p w14:paraId="427D6D5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E (Poor): 0</w:t>
      </w:r>
    </w:p>
    <w:p w14:paraId="60D8DBAD" w14:textId="77777777" w:rsidR="00A77B3E" w:rsidRPr="00CE5019" w:rsidRDefault="00A77B3E" w:rsidP="00CE5019">
      <w:pPr>
        <w:snapToGrid w:val="0"/>
        <w:spacing w:line="360" w:lineRule="auto"/>
        <w:jc w:val="both"/>
        <w:rPr>
          <w:rFonts w:ascii="Book Antiqua" w:hAnsi="Book Antiqua"/>
        </w:rPr>
      </w:pPr>
    </w:p>
    <w:p w14:paraId="7A706EB6" w14:textId="24D8FE82" w:rsidR="00D72D36" w:rsidRPr="00CE5019" w:rsidRDefault="00A01222" w:rsidP="00CE5019">
      <w:pPr>
        <w:snapToGrid w:val="0"/>
        <w:spacing w:line="360" w:lineRule="auto"/>
        <w:jc w:val="both"/>
        <w:rPr>
          <w:rFonts w:ascii="Book Antiqua" w:eastAsia="Book Antiqua" w:hAnsi="Book Antiqua" w:cs="Book Antiqua"/>
          <w:b/>
        </w:rPr>
      </w:pPr>
      <w:r w:rsidRPr="00CE5019">
        <w:rPr>
          <w:rFonts w:ascii="Book Antiqua" w:eastAsia="Book Antiqua" w:hAnsi="Book Antiqua" w:cs="Book Antiqua"/>
          <w:b/>
        </w:rPr>
        <w:t xml:space="preserve">P-Reviewer: </w:t>
      </w:r>
      <w:r w:rsidRPr="00CE5019">
        <w:rPr>
          <w:rFonts w:ascii="Book Antiqua" w:eastAsia="Book Antiqua" w:hAnsi="Book Antiqua" w:cs="Book Antiqua"/>
        </w:rPr>
        <w:t>Fazi M, Hensel N, Hofmann-Radvanyi H</w:t>
      </w:r>
      <w:r w:rsidRPr="00CE5019">
        <w:rPr>
          <w:rFonts w:ascii="Book Antiqua" w:eastAsia="Book Antiqua" w:hAnsi="Book Antiqua" w:cs="Book Antiqua"/>
          <w:b/>
        </w:rPr>
        <w:t xml:space="preserve"> S-Editor: </w:t>
      </w:r>
      <w:r w:rsidRPr="00CE5019">
        <w:rPr>
          <w:rFonts w:ascii="Book Antiqua" w:eastAsia="Book Antiqua" w:hAnsi="Book Antiqua" w:cs="Book Antiqua"/>
        </w:rPr>
        <w:t>Gao CC</w:t>
      </w:r>
      <w:r w:rsidRPr="00CE5019">
        <w:rPr>
          <w:rFonts w:ascii="Book Antiqua" w:eastAsia="Book Antiqua" w:hAnsi="Book Antiqua" w:cs="Book Antiqua"/>
          <w:b/>
        </w:rPr>
        <w:t xml:space="preserve"> L-Editor: </w:t>
      </w:r>
      <w:r w:rsidR="003653F8" w:rsidRPr="00CE5019">
        <w:rPr>
          <w:rFonts w:ascii="Book Antiqua" w:eastAsia="Book Antiqua" w:hAnsi="Book Antiqua" w:cs="Book Antiqua"/>
          <w:bCs/>
        </w:rPr>
        <w:t>Filipodia</w:t>
      </w:r>
      <w:r w:rsidRPr="00CE5019">
        <w:rPr>
          <w:rFonts w:ascii="Book Antiqua" w:eastAsia="Book Antiqua" w:hAnsi="Book Antiqua" w:cs="Book Antiqua"/>
          <w:b/>
        </w:rPr>
        <w:t xml:space="preserve"> P-Editor: </w:t>
      </w:r>
    </w:p>
    <w:p w14:paraId="25E50144" w14:textId="45ACBA2D" w:rsidR="00D72D36" w:rsidRPr="00CE5019" w:rsidRDefault="00D72D36" w:rsidP="00CE5019">
      <w:pPr>
        <w:kinsoku w:val="0"/>
        <w:snapToGrid w:val="0"/>
        <w:spacing w:line="360" w:lineRule="auto"/>
        <w:jc w:val="both"/>
        <w:rPr>
          <w:rFonts w:ascii="Book Antiqua" w:hAnsi="Book Antiqua"/>
        </w:rPr>
      </w:pPr>
      <w:r w:rsidRPr="00CE5019">
        <w:rPr>
          <w:rFonts w:ascii="Book Antiqua" w:eastAsia="Book Antiqua" w:hAnsi="Book Antiqua" w:cs="Book Antiqua"/>
          <w:b/>
        </w:rPr>
        <w:br w:type="page"/>
      </w:r>
      <w:r w:rsidRPr="00CE5019">
        <w:rPr>
          <w:rFonts w:ascii="Book Antiqua" w:hAnsi="Book Antiqua"/>
          <w:b/>
        </w:rPr>
        <w:lastRenderedPageBreak/>
        <w:t>Table 1</w:t>
      </w:r>
      <w:r w:rsidRPr="00CE5019">
        <w:rPr>
          <w:rFonts w:ascii="Book Antiqua" w:hAnsi="Book Antiqua"/>
        </w:rPr>
        <w:t xml:space="preserve"> </w:t>
      </w:r>
      <w:r w:rsidRPr="00CE5019">
        <w:rPr>
          <w:rFonts w:ascii="Book Antiqua" w:hAnsi="Book Antiqua"/>
          <w:b/>
        </w:rPr>
        <w:t>Clinical characteristics of the 81 patients</w:t>
      </w:r>
      <w:r w:rsidR="007E6B02" w:rsidRPr="00CE5019">
        <w:rPr>
          <w:rFonts w:ascii="Book Antiqua" w:hAnsi="Book Antiqua"/>
          <w:b/>
        </w:rPr>
        <w:t xml:space="preserve">, </w:t>
      </w:r>
      <w:r w:rsidR="007E6B02" w:rsidRPr="00CE5019">
        <w:rPr>
          <w:rFonts w:ascii="Book Antiqua" w:hAnsi="Book Antiqua"/>
          <w:b/>
          <w:i/>
        </w:rPr>
        <w:t>n</w:t>
      </w:r>
      <w:r w:rsidR="007E6B02" w:rsidRPr="00CE5019">
        <w:rPr>
          <w:rFonts w:ascii="Book Antiqua" w:hAnsi="Book Antiqua"/>
          <w:b/>
        </w:rPr>
        <w:t xml:space="preserve"> (%)</w:t>
      </w:r>
    </w:p>
    <w:tbl>
      <w:tblPr>
        <w:tblStyle w:val="a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050"/>
      </w:tblGrid>
      <w:tr w:rsidR="00CE5019" w:rsidRPr="00CE5019" w14:paraId="765C49DF" w14:textId="77777777" w:rsidTr="00D72D36">
        <w:tc>
          <w:tcPr>
            <w:tcW w:w="4253" w:type="dxa"/>
            <w:tcBorders>
              <w:top w:val="single" w:sz="4" w:space="0" w:color="auto"/>
              <w:bottom w:val="single" w:sz="4" w:space="0" w:color="auto"/>
            </w:tcBorders>
          </w:tcPr>
          <w:p w14:paraId="171CC5BE" w14:textId="77777777" w:rsidR="00D72D36" w:rsidRPr="00CE5019" w:rsidRDefault="00D72D36" w:rsidP="00CE5019">
            <w:pPr>
              <w:kinsoku w:val="0"/>
              <w:snapToGrid w:val="0"/>
              <w:spacing w:line="360" w:lineRule="auto"/>
              <w:rPr>
                <w:rFonts w:ascii="Book Antiqua" w:hAnsi="Book Antiqua" w:cs="Times New Roman"/>
                <w:b/>
              </w:rPr>
            </w:pPr>
            <w:r w:rsidRPr="00CE5019">
              <w:rPr>
                <w:rFonts w:ascii="Book Antiqua" w:hAnsi="Book Antiqua" w:cs="Times New Roman"/>
                <w:b/>
              </w:rPr>
              <w:t>Characteristics</w:t>
            </w:r>
          </w:p>
        </w:tc>
        <w:tc>
          <w:tcPr>
            <w:tcW w:w="4050" w:type="dxa"/>
            <w:tcBorders>
              <w:top w:val="single" w:sz="4" w:space="0" w:color="auto"/>
              <w:bottom w:val="single" w:sz="4" w:space="0" w:color="auto"/>
            </w:tcBorders>
          </w:tcPr>
          <w:p w14:paraId="45DACFA2" w14:textId="4BAA3A26" w:rsidR="00D72D36" w:rsidRPr="00CE5019" w:rsidRDefault="00D72D36" w:rsidP="00CE5019">
            <w:pPr>
              <w:kinsoku w:val="0"/>
              <w:snapToGrid w:val="0"/>
              <w:spacing w:line="360" w:lineRule="auto"/>
              <w:rPr>
                <w:rFonts w:ascii="Book Antiqua" w:hAnsi="Book Antiqua" w:cs="Times New Roman"/>
                <w:b/>
              </w:rPr>
            </w:pPr>
            <w:r w:rsidRPr="00CE5019">
              <w:rPr>
                <w:rFonts w:ascii="Book Antiqua" w:hAnsi="Book Antiqua" w:cs="Times New Roman"/>
                <w:b/>
              </w:rPr>
              <w:t>Patients</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 xml:space="preserve">n </w:t>
            </w:r>
            <w:r w:rsidRPr="00CE5019">
              <w:rPr>
                <w:rFonts w:ascii="Book Antiqua" w:hAnsi="Book Antiqua" w:cs="Times New Roman"/>
                <w:b/>
              </w:rPr>
              <w:t>= 81</w:t>
            </w:r>
          </w:p>
        </w:tc>
      </w:tr>
      <w:tr w:rsidR="00CE5019" w:rsidRPr="00CE5019" w14:paraId="5E35FB5D" w14:textId="77777777" w:rsidTr="00D72D36">
        <w:tc>
          <w:tcPr>
            <w:tcW w:w="4253" w:type="dxa"/>
            <w:tcBorders>
              <w:top w:val="single" w:sz="4" w:space="0" w:color="auto"/>
            </w:tcBorders>
          </w:tcPr>
          <w:p w14:paraId="4D8AEFEA"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Gender</w:t>
            </w:r>
          </w:p>
        </w:tc>
        <w:tc>
          <w:tcPr>
            <w:tcW w:w="4050" w:type="dxa"/>
            <w:tcBorders>
              <w:top w:val="single" w:sz="4" w:space="0" w:color="auto"/>
            </w:tcBorders>
          </w:tcPr>
          <w:p w14:paraId="6622C03E"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50CE87AA" w14:textId="77777777" w:rsidTr="00D72D36">
        <w:tc>
          <w:tcPr>
            <w:tcW w:w="4253" w:type="dxa"/>
          </w:tcPr>
          <w:p w14:paraId="57F90DC1" w14:textId="4F02191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Male</w:t>
            </w:r>
          </w:p>
        </w:tc>
        <w:tc>
          <w:tcPr>
            <w:tcW w:w="4050" w:type="dxa"/>
          </w:tcPr>
          <w:p w14:paraId="08917F55"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59 (72.8)</w:t>
            </w:r>
          </w:p>
        </w:tc>
      </w:tr>
      <w:tr w:rsidR="00CE5019" w:rsidRPr="00CE5019" w14:paraId="02D554C0" w14:textId="77777777" w:rsidTr="00D72D36">
        <w:tc>
          <w:tcPr>
            <w:tcW w:w="4253" w:type="dxa"/>
          </w:tcPr>
          <w:p w14:paraId="1E376FE8" w14:textId="7498AFE4"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Female</w:t>
            </w:r>
          </w:p>
        </w:tc>
        <w:tc>
          <w:tcPr>
            <w:tcW w:w="4050" w:type="dxa"/>
          </w:tcPr>
          <w:p w14:paraId="4FCCE761"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22 (27.2)</w:t>
            </w:r>
          </w:p>
        </w:tc>
      </w:tr>
      <w:tr w:rsidR="00CE5019" w:rsidRPr="00CE5019" w14:paraId="795B5B09" w14:textId="77777777" w:rsidTr="00D72D36">
        <w:tc>
          <w:tcPr>
            <w:tcW w:w="4253" w:type="dxa"/>
          </w:tcPr>
          <w:p w14:paraId="4D20FB6D"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Smoking status</w:t>
            </w:r>
          </w:p>
        </w:tc>
        <w:tc>
          <w:tcPr>
            <w:tcW w:w="4050" w:type="dxa"/>
          </w:tcPr>
          <w:p w14:paraId="055A6EDA"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0139C412" w14:textId="77777777" w:rsidTr="00D72D36">
        <w:tc>
          <w:tcPr>
            <w:tcW w:w="4253" w:type="dxa"/>
          </w:tcPr>
          <w:p w14:paraId="40C0712A" w14:textId="5C85A6C9"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Nonsmoker</w:t>
            </w:r>
          </w:p>
        </w:tc>
        <w:tc>
          <w:tcPr>
            <w:tcW w:w="4050" w:type="dxa"/>
          </w:tcPr>
          <w:p w14:paraId="31C22CB4"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39 (48.1)</w:t>
            </w:r>
          </w:p>
        </w:tc>
      </w:tr>
      <w:tr w:rsidR="00CE5019" w:rsidRPr="00CE5019" w14:paraId="2C6ABD0B" w14:textId="77777777" w:rsidTr="00D72D36">
        <w:tc>
          <w:tcPr>
            <w:tcW w:w="4253" w:type="dxa"/>
          </w:tcPr>
          <w:p w14:paraId="20238F61" w14:textId="7CCE9EF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Former or current smoker</w:t>
            </w:r>
          </w:p>
        </w:tc>
        <w:tc>
          <w:tcPr>
            <w:tcW w:w="4050" w:type="dxa"/>
          </w:tcPr>
          <w:p w14:paraId="0F402F7E"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42 (51.9)</w:t>
            </w:r>
          </w:p>
        </w:tc>
      </w:tr>
      <w:tr w:rsidR="00CE5019" w:rsidRPr="00CE5019" w14:paraId="07AD751F" w14:textId="77777777" w:rsidTr="00D72D36">
        <w:tc>
          <w:tcPr>
            <w:tcW w:w="4253" w:type="dxa"/>
          </w:tcPr>
          <w:p w14:paraId="15E31D09"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Pathological type</w:t>
            </w:r>
          </w:p>
        </w:tc>
        <w:tc>
          <w:tcPr>
            <w:tcW w:w="4050" w:type="dxa"/>
          </w:tcPr>
          <w:p w14:paraId="44DDAFC8"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480C8C69" w14:textId="77777777" w:rsidTr="00D72D36">
        <w:tc>
          <w:tcPr>
            <w:tcW w:w="4253" w:type="dxa"/>
          </w:tcPr>
          <w:p w14:paraId="2472DFCF" w14:textId="1DB4B3EF"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Adenocarcinoma</w:t>
            </w:r>
          </w:p>
        </w:tc>
        <w:tc>
          <w:tcPr>
            <w:tcW w:w="4050" w:type="dxa"/>
          </w:tcPr>
          <w:p w14:paraId="6600CEDB"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62 (76.5)</w:t>
            </w:r>
          </w:p>
        </w:tc>
      </w:tr>
      <w:tr w:rsidR="00CE5019" w:rsidRPr="00CE5019" w14:paraId="57678066" w14:textId="77777777" w:rsidTr="00D72D36">
        <w:tc>
          <w:tcPr>
            <w:tcW w:w="4253" w:type="dxa"/>
          </w:tcPr>
          <w:p w14:paraId="247384B8" w14:textId="3867A1C7"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Squamous cell carcinoma</w:t>
            </w:r>
          </w:p>
        </w:tc>
        <w:tc>
          <w:tcPr>
            <w:tcW w:w="4050" w:type="dxa"/>
          </w:tcPr>
          <w:p w14:paraId="7EB741E2"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11 (13.6)</w:t>
            </w:r>
          </w:p>
        </w:tc>
      </w:tr>
      <w:tr w:rsidR="00CE5019" w:rsidRPr="00CE5019" w14:paraId="7B5D4BCD" w14:textId="77777777" w:rsidTr="00D72D36">
        <w:tc>
          <w:tcPr>
            <w:tcW w:w="4253" w:type="dxa"/>
          </w:tcPr>
          <w:p w14:paraId="38B5A84A" w14:textId="7AB633D8"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Adenosquamous carcinoma</w:t>
            </w:r>
          </w:p>
        </w:tc>
        <w:tc>
          <w:tcPr>
            <w:tcW w:w="4050" w:type="dxa"/>
          </w:tcPr>
          <w:p w14:paraId="2C05F38E"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7A8CC045" w14:textId="77777777" w:rsidTr="00D72D36">
        <w:tc>
          <w:tcPr>
            <w:tcW w:w="4253" w:type="dxa"/>
          </w:tcPr>
          <w:p w14:paraId="4531E0AC" w14:textId="454F708F"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NSCLC-NOS </w:t>
            </w:r>
          </w:p>
        </w:tc>
        <w:tc>
          <w:tcPr>
            <w:tcW w:w="4050" w:type="dxa"/>
          </w:tcPr>
          <w:p w14:paraId="25850139"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5 (6.2)</w:t>
            </w:r>
          </w:p>
        </w:tc>
      </w:tr>
      <w:tr w:rsidR="00CE5019" w:rsidRPr="00CE5019" w14:paraId="1077EFC3" w14:textId="77777777" w:rsidTr="00D72D36">
        <w:tc>
          <w:tcPr>
            <w:tcW w:w="4253" w:type="dxa"/>
          </w:tcPr>
          <w:p w14:paraId="04B90BBC"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Clinical stage</w:t>
            </w:r>
          </w:p>
        </w:tc>
        <w:tc>
          <w:tcPr>
            <w:tcW w:w="4050" w:type="dxa"/>
          </w:tcPr>
          <w:p w14:paraId="4A03D7BB"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78CFC3A8" w14:textId="77777777" w:rsidTr="00D72D36">
        <w:tc>
          <w:tcPr>
            <w:tcW w:w="4253" w:type="dxa"/>
          </w:tcPr>
          <w:p w14:paraId="6435C29C" w14:textId="3AEFDC88"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IIIA</w:t>
            </w:r>
          </w:p>
        </w:tc>
        <w:tc>
          <w:tcPr>
            <w:tcW w:w="4050" w:type="dxa"/>
          </w:tcPr>
          <w:p w14:paraId="7D77D267"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15 (18.5)</w:t>
            </w:r>
          </w:p>
        </w:tc>
      </w:tr>
      <w:tr w:rsidR="00CE5019" w:rsidRPr="00CE5019" w14:paraId="158858A4" w14:textId="77777777" w:rsidTr="00D72D36">
        <w:tc>
          <w:tcPr>
            <w:tcW w:w="4253" w:type="dxa"/>
          </w:tcPr>
          <w:p w14:paraId="5592092E" w14:textId="1EEC1903"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IIIB</w:t>
            </w:r>
          </w:p>
        </w:tc>
        <w:tc>
          <w:tcPr>
            <w:tcW w:w="4050" w:type="dxa"/>
          </w:tcPr>
          <w:p w14:paraId="5E76FB02"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28 (34.6)</w:t>
            </w:r>
          </w:p>
        </w:tc>
      </w:tr>
      <w:tr w:rsidR="00CE5019" w:rsidRPr="00CE5019" w14:paraId="1E6C07BF" w14:textId="77777777" w:rsidTr="00D72D36">
        <w:tc>
          <w:tcPr>
            <w:tcW w:w="4253" w:type="dxa"/>
          </w:tcPr>
          <w:p w14:paraId="2ABD480C" w14:textId="62884621"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IIIC </w:t>
            </w:r>
          </w:p>
        </w:tc>
        <w:tc>
          <w:tcPr>
            <w:tcW w:w="4050" w:type="dxa"/>
          </w:tcPr>
          <w:p w14:paraId="3A81BE3D"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4250F9BD" w14:textId="77777777" w:rsidTr="00D72D36">
        <w:tc>
          <w:tcPr>
            <w:tcW w:w="4253" w:type="dxa"/>
          </w:tcPr>
          <w:p w14:paraId="3171FF35" w14:textId="49BCB14E"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IV</w:t>
            </w:r>
          </w:p>
        </w:tc>
        <w:tc>
          <w:tcPr>
            <w:tcW w:w="4050" w:type="dxa"/>
          </w:tcPr>
          <w:p w14:paraId="7D585F67"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35 (43.2)</w:t>
            </w:r>
          </w:p>
        </w:tc>
      </w:tr>
      <w:tr w:rsidR="00CE5019" w:rsidRPr="00CE5019" w14:paraId="6239C7BF" w14:textId="77777777" w:rsidTr="00D72D36">
        <w:tc>
          <w:tcPr>
            <w:tcW w:w="4253" w:type="dxa"/>
          </w:tcPr>
          <w:p w14:paraId="3789A34C"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Distant metastasis</w:t>
            </w:r>
          </w:p>
        </w:tc>
        <w:tc>
          <w:tcPr>
            <w:tcW w:w="4050" w:type="dxa"/>
          </w:tcPr>
          <w:p w14:paraId="364A7A12"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68F6BE42" w14:textId="77777777" w:rsidTr="00D72D36">
        <w:tc>
          <w:tcPr>
            <w:tcW w:w="4253" w:type="dxa"/>
          </w:tcPr>
          <w:p w14:paraId="5DB0E7F7" w14:textId="66EADA05"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Malignant pleural effusion</w:t>
            </w:r>
          </w:p>
        </w:tc>
        <w:tc>
          <w:tcPr>
            <w:tcW w:w="4050" w:type="dxa"/>
          </w:tcPr>
          <w:p w14:paraId="66BFD90D"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6A12E112" w14:textId="77777777" w:rsidTr="00D72D36">
        <w:tc>
          <w:tcPr>
            <w:tcW w:w="4253" w:type="dxa"/>
          </w:tcPr>
          <w:p w14:paraId="5CEDD173" w14:textId="4F1A700D"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Pleura</w:t>
            </w:r>
          </w:p>
        </w:tc>
        <w:tc>
          <w:tcPr>
            <w:tcW w:w="4050" w:type="dxa"/>
          </w:tcPr>
          <w:p w14:paraId="2A892310"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4 (4.9)</w:t>
            </w:r>
          </w:p>
        </w:tc>
      </w:tr>
      <w:tr w:rsidR="00CE5019" w:rsidRPr="00CE5019" w14:paraId="23094A8B" w14:textId="77777777" w:rsidTr="00D72D36">
        <w:tc>
          <w:tcPr>
            <w:tcW w:w="4253" w:type="dxa"/>
          </w:tcPr>
          <w:p w14:paraId="71515B95" w14:textId="44497F2F"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Contralateral lung </w:t>
            </w:r>
          </w:p>
        </w:tc>
        <w:tc>
          <w:tcPr>
            <w:tcW w:w="4050" w:type="dxa"/>
          </w:tcPr>
          <w:p w14:paraId="5933607C"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9 (11.1)</w:t>
            </w:r>
          </w:p>
        </w:tc>
      </w:tr>
      <w:tr w:rsidR="00CE5019" w:rsidRPr="00CE5019" w14:paraId="34CBF246" w14:textId="77777777" w:rsidTr="00D72D36">
        <w:tc>
          <w:tcPr>
            <w:tcW w:w="4253" w:type="dxa"/>
          </w:tcPr>
          <w:p w14:paraId="367D73A3" w14:textId="52A10D75"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Bone</w:t>
            </w:r>
          </w:p>
        </w:tc>
        <w:tc>
          <w:tcPr>
            <w:tcW w:w="4050" w:type="dxa"/>
          </w:tcPr>
          <w:p w14:paraId="05CA1673"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14 (17.3)</w:t>
            </w:r>
          </w:p>
        </w:tc>
      </w:tr>
      <w:tr w:rsidR="00CE5019" w:rsidRPr="00CE5019" w14:paraId="250FA375" w14:textId="77777777" w:rsidTr="00D72D36">
        <w:tc>
          <w:tcPr>
            <w:tcW w:w="4253" w:type="dxa"/>
          </w:tcPr>
          <w:p w14:paraId="0F1A3FA0" w14:textId="078E241D"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Brain </w:t>
            </w:r>
          </w:p>
        </w:tc>
        <w:tc>
          <w:tcPr>
            <w:tcW w:w="4050" w:type="dxa"/>
          </w:tcPr>
          <w:p w14:paraId="7D078894"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9 (11.1)</w:t>
            </w:r>
          </w:p>
        </w:tc>
      </w:tr>
      <w:tr w:rsidR="00CE5019" w:rsidRPr="00CE5019" w14:paraId="37FBB7D5" w14:textId="77777777" w:rsidTr="00D72D36">
        <w:tc>
          <w:tcPr>
            <w:tcW w:w="4253" w:type="dxa"/>
          </w:tcPr>
          <w:p w14:paraId="63FE858F" w14:textId="730C218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Liver </w:t>
            </w:r>
          </w:p>
        </w:tc>
        <w:tc>
          <w:tcPr>
            <w:tcW w:w="4050" w:type="dxa"/>
          </w:tcPr>
          <w:p w14:paraId="3656B8C9"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51078C2C" w14:textId="77777777" w:rsidTr="00D72D36">
        <w:tc>
          <w:tcPr>
            <w:tcW w:w="4253" w:type="dxa"/>
          </w:tcPr>
          <w:p w14:paraId="4EC844CA" w14:textId="2CB92C3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Adrenal gland</w:t>
            </w:r>
          </w:p>
        </w:tc>
        <w:tc>
          <w:tcPr>
            <w:tcW w:w="4050" w:type="dxa"/>
          </w:tcPr>
          <w:p w14:paraId="7403CE20"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5 (6.2)</w:t>
            </w:r>
          </w:p>
        </w:tc>
      </w:tr>
    </w:tbl>
    <w:p w14:paraId="1010F860" w14:textId="139E086D" w:rsidR="00645392" w:rsidRPr="00CE5019" w:rsidRDefault="00D72D36" w:rsidP="00CE5019">
      <w:pPr>
        <w:snapToGrid w:val="0"/>
        <w:spacing w:line="360" w:lineRule="auto"/>
        <w:jc w:val="both"/>
        <w:rPr>
          <w:rFonts w:ascii="Book Antiqua" w:eastAsia="Book Antiqua" w:hAnsi="Book Antiqua" w:cs="Book Antiqua"/>
        </w:rPr>
      </w:pPr>
      <w:r w:rsidRPr="00CE5019">
        <w:rPr>
          <w:rFonts w:ascii="Book Antiqua" w:hAnsi="Book Antiqua"/>
        </w:rPr>
        <w:t xml:space="preserve">NSCLC-NOS: </w:t>
      </w:r>
      <w:r w:rsidRPr="00CE5019">
        <w:rPr>
          <w:rFonts w:ascii="Book Antiqua" w:eastAsia="Book Antiqua" w:hAnsi="Book Antiqua" w:cs="Book Antiqua"/>
        </w:rPr>
        <w:t>Non-small</w:t>
      </w:r>
      <w:r w:rsidR="00AE524F" w:rsidRPr="00CE5019">
        <w:rPr>
          <w:rFonts w:ascii="Book Antiqua" w:eastAsia="Book Antiqua" w:hAnsi="Book Antiqua" w:cs="Book Antiqua"/>
        </w:rPr>
        <w:t xml:space="preserve"> </w:t>
      </w:r>
      <w:r w:rsidRPr="00CE5019">
        <w:rPr>
          <w:rFonts w:ascii="Book Antiqua" w:eastAsia="Book Antiqua" w:hAnsi="Book Antiqua" w:cs="Book Antiqua"/>
        </w:rPr>
        <w:t>cell lung carcinoma-not otherwise specified.</w:t>
      </w:r>
    </w:p>
    <w:p w14:paraId="6C9A593A" w14:textId="4912C68E" w:rsidR="00A77B3E" w:rsidRPr="00CE5019" w:rsidRDefault="00645392" w:rsidP="00CE5019">
      <w:pPr>
        <w:kinsoku w:val="0"/>
        <w:snapToGrid w:val="0"/>
        <w:spacing w:line="360" w:lineRule="auto"/>
        <w:jc w:val="both"/>
        <w:rPr>
          <w:rFonts w:ascii="Book Antiqua" w:hAnsi="Book Antiqua"/>
          <w:b/>
        </w:rPr>
      </w:pPr>
      <w:r w:rsidRPr="00CE5019">
        <w:rPr>
          <w:rFonts w:ascii="Book Antiqua" w:eastAsia="Book Antiqua" w:hAnsi="Book Antiqua" w:cs="Book Antiqua"/>
        </w:rPr>
        <w:br w:type="page"/>
      </w:r>
      <w:r w:rsidRPr="00CE5019">
        <w:rPr>
          <w:rFonts w:ascii="Book Antiqua" w:hAnsi="Book Antiqua"/>
          <w:b/>
        </w:rPr>
        <w:lastRenderedPageBreak/>
        <w:t>Table 2 Puncture site and lesion size</w:t>
      </w:r>
    </w:p>
    <w:tbl>
      <w:tblPr>
        <w:tblStyle w:val="a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gridCol w:w="2066"/>
      </w:tblGrid>
      <w:tr w:rsidR="00CE5019" w:rsidRPr="00CE5019" w14:paraId="2EEEF4AA" w14:textId="77777777" w:rsidTr="00645392">
        <w:tc>
          <w:tcPr>
            <w:tcW w:w="2410" w:type="dxa"/>
            <w:tcBorders>
              <w:top w:val="single" w:sz="4" w:space="0" w:color="auto"/>
              <w:bottom w:val="single" w:sz="4" w:space="0" w:color="auto"/>
            </w:tcBorders>
          </w:tcPr>
          <w:p w14:paraId="04B2E88B" w14:textId="77777777" w:rsidR="00645392" w:rsidRPr="00CE5019" w:rsidRDefault="00645392" w:rsidP="00CE5019">
            <w:pPr>
              <w:kinsoku w:val="0"/>
              <w:snapToGrid w:val="0"/>
              <w:spacing w:line="360" w:lineRule="auto"/>
              <w:rPr>
                <w:rFonts w:ascii="Book Antiqua" w:hAnsi="Book Antiqua" w:cs="Times New Roman"/>
                <w:b/>
              </w:rPr>
            </w:pPr>
            <w:r w:rsidRPr="00CE5019">
              <w:rPr>
                <w:rFonts w:ascii="Book Antiqua" w:hAnsi="Book Antiqua" w:cs="Times New Roman"/>
                <w:b/>
              </w:rPr>
              <w:t xml:space="preserve">Location of sample </w:t>
            </w:r>
          </w:p>
        </w:tc>
        <w:tc>
          <w:tcPr>
            <w:tcW w:w="1843" w:type="dxa"/>
            <w:tcBorders>
              <w:top w:val="single" w:sz="4" w:space="0" w:color="auto"/>
              <w:bottom w:val="single" w:sz="4" w:space="0" w:color="auto"/>
            </w:tcBorders>
          </w:tcPr>
          <w:p w14:paraId="5E8FCA80" w14:textId="4F921034" w:rsidR="00645392" w:rsidRPr="00CE5019" w:rsidRDefault="00645392" w:rsidP="00CE5019">
            <w:pPr>
              <w:kinsoku w:val="0"/>
              <w:snapToGrid w:val="0"/>
              <w:spacing w:line="360" w:lineRule="auto"/>
              <w:rPr>
                <w:rFonts w:ascii="Book Antiqua" w:hAnsi="Book Antiqua" w:cs="Times New Roman"/>
                <w:b/>
              </w:rPr>
            </w:pPr>
            <w:r w:rsidRPr="00CE5019">
              <w:rPr>
                <w:rFonts w:ascii="Book Antiqua" w:hAnsi="Book Antiqua" w:cs="Times New Roman"/>
                <w:b/>
              </w:rPr>
              <w:t>Patients</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984" w:type="dxa"/>
            <w:tcBorders>
              <w:top w:val="single" w:sz="4" w:space="0" w:color="auto"/>
              <w:bottom w:val="single" w:sz="4" w:space="0" w:color="auto"/>
            </w:tcBorders>
          </w:tcPr>
          <w:p w14:paraId="4D587E92" w14:textId="40B8A487" w:rsidR="00645392" w:rsidRPr="00CE5019" w:rsidRDefault="00645392" w:rsidP="00CE5019">
            <w:pPr>
              <w:kinsoku w:val="0"/>
              <w:snapToGrid w:val="0"/>
              <w:spacing w:line="360" w:lineRule="auto"/>
              <w:rPr>
                <w:rFonts w:ascii="Book Antiqua" w:hAnsi="Book Antiqua" w:cs="Times New Roman"/>
                <w:b/>
              </w:rPr>
            </w:pPr>
            <w:r w:rsidRPr="00CE5019">
              <w:rPr>
                <w:rFonts w:ascii="Book Antiqua" w:hAnsi="Book Antiqua" w:cs="Times New Roman"/>
                <w:b/>
              </w:rPr>
              <w:t>Minimum</w:t>
            </w:r>
            <w:r w:rsidR="00CE5019">
              <w:rPr>
                <w:rFonts w:ascii="Book Antiqua" w:hAnsi="Book Antiqua" w:cs="Times New Roman"/>
                <w:b/>
              </w:rPr>
              <w:t>,</w:t>
            </w:r>
            <w:r w:rsidRPr="00CE5019">
              <w:rPr>
                <w:rFonts w:ascii="Book Antiqua" w:hAnsi="Book Antiqua" w:cs="Times New Roman"/>
                <w:b/>
              </w:rPr>
              <w:t xml:space="preserve"> mm</w:t>
            </w:r>
          </w:p>
        </w:tc>
        <w:tc>
          <w:tcPr>
            <w:tcW w:w="2066" w:type="dxa"/>
            <w:tcBorders>
              <w:top w:val="single" w:sz="4" w:space="0" w:color="auto"/>
              <w:bottom w:val="single" w:sz="4" w:space="0" w:color="auto"/>
            </w:tcBorders>
          </w:tcPr>
          <w:p w14:paraId="56FC7A5C" w14:textId="5F84FD43"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b/>
              </w:rPr>
              <w:t>Maximum</w:t>
            </w:r>
            <w:r w:rsidR="00CE5019">
              <w:rPr>
                <w:rFonts w:ascii="Book Antiqua" w:hAnsi="Book Antiqua" w:cs="Times New Roman"/>
                <w:b/>
              </w:rPr>
              <w:t>,</w:t>
            </w:r>
            <w:r w:rsidRPr="00CE5019">
              <w:rPr>
                <w:rFonts w:ascii="Book Antiqua" w:hAnsi="Book Antiqua" w:cs="Times New Roman"/>
                <w:b/>
              </w:rPr>
              <w:t xml:space="preserve"> mm</w:t>
            </w:r>
          </w:p>
        </w:tc>
      </w:tr>
      <w:tr w:rsidR="00CE5019" w:rsidRPr="00CE5019" w14:paraId="400A20C8" w14:textId="77777777" w:rsidTr="00645392">
        <w:tc>
          <w:tcPr>
            <w:tcW w:w="2410" w:type="dxa"/>
            <w:tcBorders>
              <w:top w:val="single" w:sz="4" w:space="0" w:color="auto"/>
            </w:tcBorders>
          </w:tcPr>
          <w:p w14:paraId="202CDE0C"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Primary tumor</w:t>
            </w:r>
          </w:p>
        </w:tc>
        <w:tc>
          <w:tcPr>
            <w:tcW w:w="1843" w:type="dxa"/>
            <w:tcBorders>
              <w:top w:val="single" w:sz="4" w:space="0" w:color="auto"/>
            </w:tcBorders>
          </w:tcPr>
          <w:p w14:paraId="744F465A" w14:textId="77777777" w:rsidR="00645392" w:rsidRPr="00CE5019" w:rsidRDefault="00645392" w:rsidP="00CE5019">
            <w:pPr>
              <w:kinsoku w:val="0"/>
              <w:snapToGrid w:val="0"/>
              <w:spacing w:line="360" w:lineRule="auto"/>
              <w:rPr>
                <w:rFonts w:ascii="Book Antiqua" w:hAnsi="Book Antiqua" w:cs="Times New Roman"/>
              </w:rPr>
            </w:pPr>
          </w:p>
        </w:tc>
        <w:tc>
          <w:tcPr>
            <w:tcW w:w="1984" w:type="dxa"/>
            <w:tcBorders>
              <w:top w:val="single" w:sz="4" w:space="0" w:color="auto"/>
            </w:tcBorders>
          </w:tcPr>
          <w:p w14:paraId="204ADC4A" w14:textId="77777777" w:rsidR="00645392" w:rsidRPr="00CE5019" w:rsidRDefault="00645392" w:rsidP="00CE5019">
            <w:pPr>
              <w:kinsoku w:val="0"/>
              <w:snapToGrid w:val="0"/>
              <w:spacing w:line="360" w:lineRule="auto"/>
              <w:rPr>
                <w:rFonts w:ascii="Book Antiqua" w:hAnsi="Book Antiqua" w:cs="Times New Roman"/>
              </w:rPr>
            </w:pPr>
          </w:p>
        </w:tc>
        <w:tc>
          <w:tcPr>
            <w:tcW w:w="2066" w:type="dxa"/>
            <w:tcBorders>
              <w:top w:val="single" w:sz="4" w:space="0" w:color="auto"/>
            </w:tcBorders>
          </w:tcPr>
          <w:p w14:paraId="72F1C471" w14:textId="77777777" w:rsidR="00645392" w:rsidRPr="00CE5019" w:rsidRDefault="00645392" w:rsidP="00CE5019">
            <w:pPr>
              <w:kinsoku w:val="0"/>
              <w:snapToGrid w:val="0"/>
              <w:spacing w:line="360" w:lineRule="auto"/>
              <w:rPr>
                <w:rFonts w:ascii="Book Antiqua" w:hAnsi="Book Antiqua" w:cs="Times New Roman"/>
              </w:rPr>
            </w:pPr>
          </w:p>
        </w:tc>
      </w:tr>
      <w:tr w:rsidR="00CE5019" w:rsidRPr="00CE5019" w14:paraId="47E642E0" w14:textId="77777777" w:rsidTr="00645392">
        <w:tc>
          <w:tcPr>
            <w:tcW w:w="2410" w:type="dxa"/>
          </w:tcPr>
          <w:p w14:paraId="5F986AB3" w14:textId="7227AA19"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Right</w:t>
            </w:r>
          </w:p>
        </w:tc>
        <w:tc>
          <w:tcPr>
            <w:tcW w:w="1843" w:type="dxa"/>
          </w:tcPr>
          <w:p w14:paraId="75425141"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18</w:t>
            </w:r>
          </w:p>
        </w:tc>
        <w:tc>
          <w:tcPr>
            <w:tcW w:w="1984" w:type="dxa"/>
          </w:tcPr>
          <w:p w14:paraId="0C3430F7" w14:textId="3920A5C0"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24</w:t>
            </w:r>
          </w:p>
        </w:tc>
        <w:tc>
          <w:tcPr>
            <w:tcW w:w="2066" w:type="dxa"/>
          </w:tcPr>
          <w:p w14:paraId="49471B11" w14:textId="79A14EED"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65</w:t>
            </w:r>
          </w:p>
        </w:tc>
      </w:tr>
      <w:tr w:rsidR="00CE5019" w:rsidRPr="00CE5019" w14:paraId="5B085366" w14:textId="77777777" w:rsidTr="00645392">
        <w:tc>
          <w:tcPr>
            <w:tcW w:w="2410" w:type="dxa"/>
          </w:tcPr>
          <w:p w14:paraId="67A07433" w14:textId="7751434D"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Left</w:t>
            </w:r>
          </w:p>
        </w:tc>
        <w:tc>
          <w:tcPr>
            <w:tcW w:w="1843" w:type="dxa"/>
          </w:tcPr>
          <w:p w14:paraId="1196A6CA"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1984" w:type="dxa"/>
          </w:tcPr>
          <w:p w14:paraId="5B895A30" w14:textId="34838F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28</w:t>
            </w:r>
          </w:p>
        </w:tc>
        <w:tc>
          <w:tcPr>
            <w:tcW w:w="2066" w:type="dxa"/>
          </w:tcPr>
          <w:p w14:paraId="3F55D63A" w14:textId="3C5DC0FA"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91</w:t>
            </w:r>
          </w:p>
        </w:tc>
      </w:tr>
      <w:tr w:rsidR="00CE5019" w:rsidRPr="00CE5019" w14:paraId="08DD279E" w14:textId="77777777" w:rsidTr="00645392">
        <w:tc>
          <w:tcPr>
            <w:tcW w:w="2410" w:type="dxa"/>
          </w:tcPr>
          <w:p w14:paraId="69745235"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Lymph node</w:t>
            </w:r>
          </w:p>
        </w:tc>
        <w:tc>
          <w:tcPr>
            <w:tcW w:w="1843" w:type="dxa"/>
          </w:tcPr>
          <w:p w14:paraId="2E82B982" w14:textId="77777777" w:rsidR="00645392" w:rsidRPr="00CE5019" w:rsidRDefault="00645392" w:rsidP="00CE5019">
            <w:pPr>
              <w:kinsoku w:val="0"/>
              <w:snapToGrid w:val="0"/>
              <w:spacing w:line="360" w:lineRule="auto"/>
              <w:rPr>
                <w:rFonts w:ascii="Book Antiqua" w:hAnsi="Book Antiqua" w:cs="Times New Roman"/>
              </w:rPr>
            </w:pPr>
          </w:p>
        </w:tc>
        <w:tc>
          <w:tcPr>
            <w:tcW w:w="1984" w:type="dxa"/>
          </w:tcPr>
          <w:p w14:paraId="68138C89" w14:textId="77777777" w:rsidR="00645392" w:rsidRPr="00CE5019" w:rsidRDefault="00645392" w:rsidP="00CE5019">
            <w:pPr>
              <w:kinsoku w:val="0"/>
              <w:snapToGrid w:val="0"/>
              <w:spacing w:line="360" w:lineRule="auto"/>
              <w:rPr>
                <w:rFonts w:ascii="Book Antiqua" w:hAnsi="Book Antiqua" w:cs="Times New Roman"/>
              </w:rPr>
            </w:pPr>
          </w:p>
        </w:tc>
        <w:tc>
          <w:tcPr>
            <w:tcW w:w="2066" w:type="dxa"/>
          </w:tcPr>
          <w:p w14:paraId="51035B94" w14:textId="77777777" w:rsidR="00645392" w:rsidRPr="00CE5019" w:rsidRDefault="00645392" w:rsidP="00CE5019">
            <w:pPr>
              <w:kinsoku w:val="0"/>
              <w:snapToGrid w:val="0"/>
              <w:spacing w:line="360" w:lineRule="auto"/>
              <w:rPr>
                <w:rFonts w:ascii="Book Antiqua" w:hAnsi="Book Antiqua" w:cs="Times New Roman"/>
              </w:rPr>
            </w:pPr>
          </w:p>
        </w:tc>
      </w:tr>
      <w:tr w:rsidR="00CE5019" w:rsidRPr="00CE5019" w14:paraId="59AB0A43" w14:textId="77777777" w:rsidTr="00645392">
        <w:tc>
          <w:tcPr>
            <w:tcW w:w="2410" w:type="dxa"/>
          </w:tcPr>
          <w:p w14:paraId="27458CA0" w14:textId="49A0919B"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2R</w:t>
            </w:r>
          </w:p>
        </w:tc>
        <w:tc>
          <w:tcPr>
            <w:tcW w:w="1843" w:type="dxa"/>
          </w:tcPr>
          <w:p w14:paraId="3230A0C1"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1984" w:type="dxa"/>
          </w:tcPr>
          <w:p w14:paraId="0E93E2A9" w14:textId="3623A478"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10</w:t>
            </w:r>
          </w:p>
        </w:tc>
        <w:tc>
          <w:tcPr>
            <w:tcW w:w="2066" w:type="dxa"/>
          </w:tcPr>
          <w:p w14:paraId="5A6B1900" w14:textId="73C0F96E"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21</w:t>
            </w:r>
          </w:p>
        </w:tc>
      </w:tr>
      <w:tr w:rsidR="00CE5019" w:rsidRPr="00CE5019" w14:paraId="575C5D8C" w14:textId="77777777" w:rsidTr="00645392">
        <w:tc>
          <w:tcPr>
            <w:tcW w:w="2410" w:type="dxa"/>
          </w:tcPr>
          <w:p w14:paraId="11B59072" w14:textId="40A32DB6"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4R</w:t>
            </w:r>
          </w:p>
        </w:tc>
        <w:tc>
          <w:tcPr>
            <w:tcW w:w="1843" w:type="dxa"/>
          </w:tcPr>
          <w:p w14:paraId="7D7332A9"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19</w:t>
            </w:r>
          </w:p>
        </w:tc>
        <w:tc>
          <w:tcPr>
            <w:tcW w:w="1984" w:type="dxa"/>
          </w:tcPr>
          <w:p w14:paraId="476B8803" w14:textId="10695A13"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9</w:t>
            </w:r>
          </w:p>
        </w:tc>
        <w:tc>
          <w:tcPr>
            <w:tcW w:w="2066" w:type="dxa"/>
          </w:tcPr>
          <w:p w14:paraId="034DB66E" w14:textId="4D2DDD28"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34</w:t>
            </w:r>
          </w:p>
        </w:tc>
      </w:tr>
      <w:tr w:rsidR="00CE5019" w:rsidRPr="00CE5019" w14:paraId="5B3444D4" w14:textId="77777777" w:rsidTr="00645392">
        <w:tc>
          <w:tcPr>
            <w:tcW w:w="2410" w:type="dxa"/>
          </w:tcPr>
          <w:p w14:paraId="0D7D978F" w14:textId="07B9AF25"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4L</w:t>
            </w:r>
          </w:p>
        </w:tc>
        <w:tc>
          <w:tcPr>
            <w:tcW w:w="1843" w:type="dxa"/>
          </w:tcPr>
          <w:p w14:paraId="262C0F4F"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4</w:t>
            </w:r>
          </w:p>
        </w:tc>
        <w:tc>
          <w:tcPr>
            <w:tcW w:w="1984" w:type="dxa"/>
          </w:tcPr>
          <w:p w14:paraId="035412AF" w14:textId="34B15382"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27</w:t>
            </w:r>
          </w:p>
        </w:tc>
        <w:tc>
          <w:tcPr>
            <w:tcW w:w="2066" w:type="dxa"/>
          </w:tcPr>
          <w:p w14:paraId="4B5D73E7" w14:textId="738A2C75"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28</w:t>
            </w:r>
          </w:p>
        </w:tc>
      </w:tr>
      <w:tr w:rsidR="00CE5019" w:rsidRPr="00CE5019" w14:paraId="5E306233" w14:textId="77777777" w:rsidTr="00645392">
        <w:tc>
          <w:tcPr>
            <w:tcW w:w="2410" w:type="dxa"/>
          </w:tcPr>
          <w:p w14:paraId="7F4156AC" w14:textId="36D9B975"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5</w:t>
            </w:r>
          </w:p>
        </w:tc>
        <w:tc>
          <w:tcPr>
            <w:tcW w:w="1843" w:type="dxa"/>
          </w:tcPr>
          <w:p w14:paraId="08A706A3"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1984" w:type="dxa"/>
          </w:tcPr>
          <w:p w14:paraId="0AB66253" w14:textId="11DD7C72"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19</w:t>
            </w:r>
          </w:p>
        </w:tc>
        <w:tc>
          <w:tcPr>
            <w:tcW w:w="2066" w:type="dxa"/>
          </w:tcPr>
          <w:p w14:paraId="11E6CC18" w14:textId="16D8780C"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38</w:t>
            </w:r>
          </w:p>
        </w:tc>
      </w:tr>
      <w:tr w:rsidR="00CE5019" w:rsidRPr="00CE5019" w14:paraId="027006FF" w14:textId="77777777" w:rsidTr="00645392">
        <w:tc>
          <w:tcPr>
            <w:tcW w:w="2410" w:type="dxa"/>
          </w:tcPr>
          <w:p w14:paraId="01342230" w14:textId="694CF0B9"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7</w:t>
            </w:r>
          </w:p>
        </w:tc>
        <w:tc>
          <w:tcPr>
            <w:tcW w:w="1843" w:type="dxa"/>
          </w:tcPr>
          <w:p w14:paraId="48102EE1"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35</w:t>
            </w:r>
          </w:p>
        </w:tc>
        <w:tc>
          <w:tcPr>
            <w:tcW w:w="1984" w:type="dxa"/>
          </w:tcPr>
          <w:p w14:paraId="2FE3445C" w14:textId="78FBC933"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15</w:t>
            </w:r>
          </w:p>
        </w:tc>
        <w:tc>
          <w:tcPr>
            <w:tcW w:w="2066" w:type="dxa"/>
          </w:tcPr>
          <w:p w14:paraId="3CC23B77" w14:textId="09821B6F"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70</w:t>
            </w:r>
          </w:p>
        </w:tc>
      </w:tr>
      <w:tr w:rsidR="00CE5019" w:rsidRPr="00CE5019" w14:paraId="1AE180EC" w14:textId="77777777" w:rsidTr="00645392">
        <w:tc>
          <w:tcPr>
            <w:tcW w:w="2410" w:type="dxa"/>
          </w:tcPr>
          <w:p w14:paraId="1EC9120C" w14:textId="1CB50F9A"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8</w:t>
            </w:r>
          </w:p>
        </w:tc>
        <w:tc>
          <w:tcPr>
            <w:tcW w:w="1843" w:type="dxa"/>
          </w:tcPr>
          <w:p w14:paraId="22C60CB0"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1984" w:type="dxa"/>
          </w:tcPr>
          <w:p w14:paraId="22E17A81" w14:textId="6E6294AC"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12</w:t>
            </w:r>
          </w:p>
        </w:tc>
        <w:tc>
          <w:tcPr>
            <w:tcW w:w="2066" w:type="dxa"/>
          </w:tcPr>
          <w:p w14:paraId="3F25740A" w14:textId="5F633834"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20</w:t>
            </w:r>
          </w:p>
        </w:tc>
      </w:tr>
      <w:tr w:rsidR="00CE5019" w:rsidRPr="00CE5019" w14:paraId="5BDFFFB8" w14:textId="77777777" w:rsidTr="00645392">
        <w:tc>
          <w:tcPr>
            <w:tcW w:w="2410" w:type="dxa"/>
          </w:tcPr>
          <w:p w14:paraId="581B96AE" w14:textId="66FD047D"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10R</w:t>
            </w:r>
          </w:p>
        </w:tc>
        <w:tc>
          <w:tcPr>
            <w:tcW w:w="1843" w:type="dxa"/>
          </w:tcPr>
          <w:p w14:paraId="35706CD9"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5</w:t>
            </w:r>
          </w:p>
        </w:tc>
        <w:tc>
          <w:tcPr>
            <w:tcW w:w="1984" w:type="dxa"/>
          </w:tcPr>
          <w:p w14:paraId="350CA04B" w14:textId="56EE8118"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24</w:t>
            </w:r>
          </w:p>
        </w:tc>
        <w:tc>
          <w:tcPr>
            <w:tcW w:w="2066" w:type="dxa"/>
          </w:tcPr>
          <w:p w14:paraId="406E2075" w14:textId="7C701CA5"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26</w:t>
            </w:r>
          </w:p>
        </w:tc>
      </w:tr>
      <w:tr w:rsidR="00CE5019" w:rsidRPr="00CE5019" w14:paraId="774B9ABF" w14:textId="77777777" w:rsidTr="00645392">
        <w:tc>
          <w:tcPr>
            <w:tcW w:w="2410" w:type="dxa"/>
          </w:tcPr>
          <w:p w14:paraId="3B62202B" w14:textId="7E8FE91B"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10L</w:t>
            </w:r>
          </w:p>
        </w:tc>
        <w:tc>
          <w:tcPr>
            <w:tcW w:w="1843" w:type="dxa"/>
          </w:tcPr>
          <w:p w14:paraId="3E78E1CB"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w:t>
            </w:r>
          </w:p>
        </w:tc>
        <w:tc>
          <w:tcPr>
            <w:tcW w:w="1984" w:type="dxa"/>
          </w:tcPr>
          <w:p w14:paraId="3E7B1039" w14:textId="16DB643E"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23</w:t>
            </w:r>
          </w:p>
        </w:tc>
        <w:tc>
          <w:tcPr>
            <w:tcW w:w="2066" w:type="dxa"/>
          </w:tcPr>
          <w:p w14:paraId="122A2EA1" w14:textId="6F09401E"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45</w:t>
            </w:r>
          </w:p>
        </w:tc>
      </w:tr>
    </w:tbl>
    <w:p w14:paraId="70582334" w14:textId="3C3ECB0F" w:rsidR="00B75EEC" w:rsidRPr="00CE5019" w:rsidRDefault="00645392" w:rsidP="00CE5019">
      <w:pPr>
        <w:kinsoku w:val="0"/>
        <w:snapToGrid w:val="0"/>
        <w:spacing w:line="360" w:lineRule="auto"/>
        <w:jc w:val="both"/>
        <w:rPr>
          <w:rFonts w:ascii="Book Antiqua" w:hAnsi="Book Antiqua"/>
          <w:bCs/>
        </w:rPr>
      </w:pPr>
      <w:r w:rsidRPr="00CE5019">
        <w:rPr>
          <w:rFonts w:ascii="Book Antiqua" w:hAnsi="Book Antiqua"/>
          <w:bCs/>
        </w:rPr>
        <w:t>2R: Right upper paratracheal; 4R: Right lower paratracheal; 4L: Left lower paratracheal; 5: Subaortic; 7: Subcarinal; 8: Paraesophageal; 10R: Right hilar; 10L: Left hilar.</w:t>
      </w:r>
    </w:p>
    <w:p w14:paraId="5000D298" w14:textId="77777777" w:rsidR="00B75EEC" w:rsidRPr="00CE5019" w:rsidRDefault="00B75EEC" w:rsidP="00CE5019">
      <w:pPr>
        <w:kinsoku w:val="0"/>
        <w:autoSpaceDE w:val="0"/>
        <w:autoSpaceDN w:val="0"/>
        <w:adjustRightInd w:val="0"/>
        <w:snapToGrid w:val="0"/>
        <w:spacing w:line="360" w:lineRule="auto"/>
        <w:jc w:val="both"/>
        <w:rPr>
          <w:rFonts w:ascii="Book Antiqua" w:hAnsi="Book Antiqua" w:cs="Times"/>
        </w:rPr>
      </w:pPr>
      <w:r w:rsidRPr="00CE5019">
        <w:rPr>
          <w:rFonts w:ascii="Book Antiqua" w:hAnsi="Book Antiqua"/>
          <w:bCs/>
        </w:rPr>
        <w:br w:type="page"/>
      </w:r>
      <w:r w:rsidRPr="00CE5019">
        <w:rPr>
          <w:rFonts w:ascii="Book Antiqua" w:hAnsi="Book Antiqua"/>
          <w:b/>
        </w:rPr>
        <w:lastRenderedPageBreak/>
        <w:t>Table 3 Puncture of multiple lesions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CE5019" w:rsidRPr="00CE5019" w14:paraId="5E7A3F20" w14:textId="77777777" w:rsidTr="00B75EEC">
        <w:tc>
          <w:tcPr>
            <w:tcW w:w="4145" w:type="dxa"/>
            <w:tcBorders>
              <w:top w:val="single" w:sz="4" w:space="0" w:color="auto"/>
              <w:bottom w:val="single" w:sz="4" w:space="0" w:color="auto"/>
            </w:tcBorders>
          </w:tcPr>
          <w:p w14:paraId="096A429A" w14:textId="77777777" w:rsidR="00B75EEC" w:rsidRPr="00CE5019" w:rsidRDefault="00B75EEC" w:rsidP="00CE5019">
            <w:pPr>
              <w:kinsoku w:val="0"/>
              <w:snapToGrid w:val="0"/>
              <w:spacing w:line="360" w:lineRule="auto"/>
              <w:rPr>
                <w:rFonts w:ascii="Book Antiqua" w:hAnsi="Book Antiqua"/>
              </w:rPr>
            </w:pPr>
            <w:r w:rsidRPr="00CE5019">
              <w:rPr>
                <w:rFonts w:ascii="Book Antiqua" w:hAnsi="Book Antiqua" w:cs="Times New Roman"/>
                <w:b/>
              </w:rPr>
              <w:t>Location of sample</w:t>
            </w:r>
          </w:p>
        </w:tc>
        <w:tc>
          <w:tcPr>
            <w:tcW w:w="4145" w:type="dxa"/>
            <w:tcBorders>
              <w:top w:val="single" w:sz="4" w:space="0" w:color="auto"/>
              <w:bottom w:val="single" w:sz="4" w:space="0" w:color="auto"/>
            </w:tcBorders>
          </w:tcPr>
          <w:p w14:paraId="4C89D341" w14:textId="493F5195" w:rsidR="00B75EEC" w:rsidRPr="00CE5019" w:rsidRDefault="00B75EEC" w:rsidP="00CE5019">
            <w:pPr>
              <w:kinsoku w:val="0"/>
              <w:snapToGrid w:val="0"/>
              <w:spacing w:line="360" w:lineRule="auto"/>
              <w:rPr>
                <w:rFonts w:ascii="Book Antiqua" w:hAnsi="Book Antiqua"/>
              </w:rPr>
            </w:pPr>
            <w:r w:rsidRPr="00CE5019">
              <w:rPr>
                <w:rFonts w:ascii="Book Antiqua" w:hAnsi="Book Antiqua" w:cs="Times New Roman"/>
                <w:b/>
              </w:rPr>
              <w:t>Patients</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r>
      <w:tr w:rsidR="00CE5019" w:rsidRPr="00CE5019" w14:paraId="36A5E5B1" w14:textId="77777777" w:rsidTr="00B75EEC">
        <w:tc>
          <w:tcPr>
            <w:tcW w:w="4145" w:type="dxa"/>
            <w:tcBorders>
              <w:top w:val="single" w:sz="4" w:space="0" w:color="auto"/>
            </w:tcBorders>
          </w:tcPr>
          <w:p w14:paraId="12D498A7"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4R, 4L ,7</w:t>
            </w:r>
          </w:p>
        </w:tc>
        <w:tc>
          <w:tcPr>
            <w:tcW w:w="4145" w:type="dxa"/>
            <w:tcBorders>
              <w:top w:val="single" w:sz="4" w:space="0" w:color="auto"/>
            </w:tcBorders>
          </w:tcPr>
          <w:p w14:paraId="00F0F2F9"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7037EF2D" w14:textId="77777777" w:rsidTr="00B75EEC">
        <w:tc>
          <w:tcPr>
            <w:tcW w:w="4145" w:type="dxa"/>
          </w:tcPr>
          <w:p w14:paraId="156989BA"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4R, 7</w:t>
            </w:r>
          </w:p>
        </w:tc>
        <w:tc>
          <w:tcPr>
            <w:tcW w:w="4145" w:type="dxa"/>
          </w:tcPr>
          <w:p w14:paraId="0CD55C05"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7</w:t>
            </w:r>
          </w:p>
        </w:tc>
      </w:tr>
      <w:tr w:rsidR="00CE5019" w:rsidRPr="00CE5019" w14:paraId="77C05ACA" w14:textId="77777777" w:rsidTr="00B75EEC">
        <w:tc>
          <w:tcPr>
            <w:tcW w:w="4145" w:type="dxa"/>
          </w:tcPr>
          <w:p w14:paraId="2CDF7681"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5, 7</w:t>
            </w:r>
          </w:p>
        </w:tc>
        <w:tc>
          <w:tcPr>
            <w:tcW w:w="4145" w:type="dxa"/>
          </w:tcPr>
          <w:p w14:paraId="13D1EEBC"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471F75EC" w14:textId="77777777" w:rsidTr="00B75EEC">
        <w:tc>
          <w:tcPr>
            <w:tcW w:w="4145" w:type="dxa"/>
          </w:tcPr>
          <w:p w14:paraId="2967F5F0"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7, 8</w:t>
            </w:r>
          </w:p>
        </w:tc>
        <w:tc>
          <w:tcPr>
            <w:tcW w:w="4145" w:type="dxa"/>
          </w:tcPr>
          <w:p w14:paraId="1452CA16"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38396A4D" w14:textId="77777777" w:rsidTr="00B75EEC">
        <w:trPr>
          <w:trHeight w:val="303"/>
        </w:trPr>
        <w:tc>
          <w:tcPr>
            <w:tcW w:w="4145" w:type="dxa"/>
          </w:tcPr>
          <w:p w14:paraId="1CFBC6F6"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Left lung mass, 7</w:t>
            </w:r>
          </w:p>
        </w:tc>
        <w:tc>
          <w:tcPr>
            <w:tcW w:w="4145" w:type="dxa"/>
          </w:tcPr>
          <w:p w14:paraId="020C983F"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25006F6E" w14:textId="77777777" w:rsidTr="00B75EEC">
        <w:tc>
          <w:tcPr>
            <w:tcW w:w="4145" w:type="dxa"/>
          </w:tcPr>
          <w:p w14:paraId="0DAFD568"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Right lung mass, 4R</w:t>
            </w:r>
          </w:p>
        </w:tc>
        <w:tc>
          <w:tcPr>
            <w:tcW w:w="4145" w:type="dxa"/>
          </w:tcPr>
          <w:p w14:paraId="2D9AC190"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2</w:t>
            </w:r>
          </w:p>
        </w:tc>
      </w:tr>
      <w:tr w:rsidR="00CE5019" w:rsidRPr="00CE5019" w14:paraId="3CBF8057" w14:textId="77777777" w:rsidTr="00B75EEC">
        <w:tc>
          <w:tcPr>
            <w:tcW w:w="4145" w:type="dxa"/>
          </w:tcPr>
          <w:p w14:paraId="1CBF98B1"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Right lung mass, 7</w:t>
            </w:r>
          </w:p>
        </w:tc>
        <w:tc>
          <w:tcPr>
            <w:tcW w:w="4145" w:type="dxa"/>
          </w:tcPr>
          <w:p w14:paraId="7D518DF2"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2</w:t>
            </w:r>
          </w:p>
        </w:tc>
      </w:tr>
    </w:tbl>
    <w:p w14:paraId="717F5077" w14:textId="39782FA0" w:rsidR="00D27AF7" w:rsidRPr="00CE5019" w:rsidRDefault="00B75EEC" w:rsidP="00CE5019">
      <w:pPr>
        <w:kinsoku w:val="0"/>
        <w:snapToGrid w:val="0"/>
        <w:spacing w:line="360" w:lineRule="auto"/>
        <w:jc w:val="both"/>
        <w:rPr>
          <w:rFonts w:ascii="Book Antiqua" w:hAnsi="Book Antiqua"/>
          <w:bCs/>
        </w:rPr>
      </w:pPr>
      <w:r w:rsidRPr="00CE5019">
        <w:rPr>
          <w:rFonts w:ascii="Book Antiqua" w:hAnsi="Book Antiqua"/>
          <w:bCs/>
        </w:rPr>
        <w:t>4R: Right lower paratracheal; 4L: Left lower paratracheal; 5: Subaortic; 7: Subcarinal; 8: Paraesophageal.</w:t>
      </w:r>
    </w:p>
    <w:p w14:paraId="52C7EFBB" w14:textId="77777777" w:rsidR="00D27AF7" w:rsidRPr="00CE5019" w:rsidRDefault="00D27AF7" w:rsidP="00CE5019">
      <w:pPr>
        <w:kinsoku w:val="0"/>
        <w:snapToGrid w:val="0"/>
        <w:spacing w:line="360" w:lineRule="auto"/>
        <w:jc w:val="both"/>
        <w:rPr>
          <w:rFonts w:ascii="Book Antiqua" w:hAnsi="Book Antiqua"/>
          <w:b/>
        </w:rPr>
      </w:pPr>
      <w:r w:rsidRPr="00CE5019">
        <w:rPr>
          <w:rFonts w:ascii="Book Antiqua" w:hAnsi="Book Antiqua"/>
          <w:bCs/>
        </w:rPr>
        <w:br w:type="page"/>
      </w:r>
      <w:r w:rsidRPr="00CE5019">
        <w:rPr>
          <w:rFonts w:ascii="Book Antiqua" w:hAnsi="Book Antiqua"/>
          <w:b/>
        </w:rPr>
        <w:lastRenderedPageBreak/>
        <w:t>Table 4 Molecular analysis of all patients</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4"/>
        <w:gridCol w:w="1546"/>
        <w:gridCol w:w="2042"/>
        <w:gridCol w:w="2338"/>
        <w:gridCol w:w="1250"/>
      </w:tblGrid>
      <w:tr w:rsidR="00CE5019" w:rsidRPr="00CE5019" w14:paraId="759EFF93" w14:textId="77777777" w:rsidTr="00BE16A5">
        <w:tc>
          <w:tcPr>
            <w:tcW w:w="2234" w:type="dxa"/>
            <w:tcBorders>
              <w:top w:val="single" w:sz="4" w:space="0" w:color="auto"/>
              <w:bottom w:val="single" w:sz="4" w:space="0" w:color="auto"/>
            </w:tcBorders>
          </w:tcPr>
          <w:p w14:paraId="43606BE9" w14:textId="77777777" w:rsidR="00D27AF7" w:rsidRPr="00CE5019" w:rsidRDefault="00D27AF7" w:rsidP="00CE5019">
            <w:pPr>
              <w:kinsoku w:val="0"/>
              <w:snapToGrid w:val="0"/>
              <w:spacing w:line="360" w:lineRule="auto"/>
              <w:rPr>
                <w:rFonts w:ascii="Book Antiqua" w:hAnsi="Book Antiqua" w:cs="Times New Roman"/>
                <w:b/>
              </w:rPr>
            </w:pPr>
          </w:p>
        </w:tc>
        <w:tc>
          <w:tcPr>
            <w:tcW w:w="1581" w:type="dxa"/>
            <w:tcBorders>
              <w:top w:val="single" w:sz="4" w:space="0" w:color="auto"/>
              <w:bottom w:val="single" w:sz="4" w:space="0" w:color="auto"/>
            </w:tcBorders>
          </w:tcPr>
          <w:p w14:paraId="65189E29" w14:textId="18F40A7A"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rPr>
              <w:t>Adenocarcinoma</w:t>
            </w:r>
            <w:r w:rsidR="00CE5019">
              <w:rPr>
                <w:rFonts w:ascii="Book Antiqua" w:hAnsi="Book Antiqua" w:cs="Times New Roman"/>
                <w:b/>
              </w:rPr>
              <w:t>,</w:t>
            </w:r>
          </w:p>
          <w:p w14:paraId="7C7886E6" w14:textId="5F19DA0D"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i/>
              </w:rPr>
              <w:t xml:space="preserve">n </w:t>
            </w:r>
            <w:r w:rsidRPr="00CE5019">
              <w:rPr>
                <w:rFonts w:ascii="Book Antiqua" w:hAnsi="Book Antiqua" w:cs="Times New Roman"/>
                <w:b/>
              </w:rPr>
              <w:t>= 62</w:t>
            </w:r>
          </w:p>
        </w:tc>
        <w:tc>
          <w:tcPr>
            <w:tcW w:w="2090" w:type="dxa"/>
            <w:tcBorders>
              <w:top w:val="single" w:sz="4" w:space="0" w:color="auto"/>
              <w:bottom w:val="single" w:sz="4" w:space="0" w:color="auto"/>
            </w:tcBorders>
          </w:tcPr>
          <w:p w14:paraId="36DC16FF" w14:textId="6542A476"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rPr>
              <w:t>Squamous cell carcinoma</w:t>
            </w:r>
            <w:r w:rsidR="00CE5019">
              <w:rPr>
                <w:rFonts w:ascii="Book Antiqua" w:hAnsi="Book Antiqua" w:cs="Times New Roman"/>
                <w:b/>
              </w:rPr>
              <w:t>,</w:t>
            </w:r>
          </w:p>
          <w:p w14:paraId="346B0EC7" w14:textId="0A253F2F"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i/>
              </w:rPr>
              <w:t xml:space="preserve">n </w:t>
            </w:r>
            <w:r w:rsidRPr="00CE5019">
              <w:rPr>
                <w:rFonts w:ascii="Book Antiqua" w:hAnsi="Book Antiqua" w:cs="Times New Roman"/>
                <w:b/>
              </w:rPr>
              <w:t>= 11</w:t>
            </w:r>
          </w:p>
        </w:tc>
        <w:tc>
          <w:tcPr>
            <w:tcW w:w="2394" w:type="dxa"/>
            <w:tcBorders>
              <w:top w:val="single" w:sz="4" w:space="0" w:color="auto"/>
              <w:bottom w:val="single" w:sz="4" w:space="0" w:color="auto"/>
            </w:tcBorders>
          </w:tcPr>
          <w:p w14:paraId="0A22AF7A" w14:textId="48AC4145"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rPr>
              <w:t>Adenosquamous carcinoma</w:t>
            </w:r>
            <w:r w:rsidR="00CE5019">
              <w:rPr>
                <w:rFonts w:ascii="Book Antiqua" w:hAnsi="Book Antiqua" w:cs="Times New Roman"/>
                <w:b/>
              </w:rPr>
              <w:t>,</w:t>
            </w:r>
          </w:p>
          <w:p w14:paraId="6FB2A439" w14:textId="594E985B"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i/>
              </w:rPr>
              <w:t xml:space="preserve">n </w:t>
            </w:r>
            <w:r w:rsidRPr="00CE5019">
              <w:rPr>
                <w:rFonts w:ascii="Book Antiqua" w:hAnsi="Book Antiqua" w:cs="Times New Roman"/>
                <w:b/>
              </w:rPr>
              <w:t>= 3</w:t>
            </w:r>
          </w:p>
        </w:tc>
        <w:tc>
          <w:tcPr>
            <w:tcW w:w="1277" w:type="dxa"/>
            <w:tcBorders>
              <w:top w:val="single" w:sz="4" w:space="0" w:color="auto"/>
              <w:bottom w:val="single" w:sz="4" w:space="0" w:color="auto"/>
            </w:tcBorders>
          </w:tcPr>
          <w:p w14:paraId="335314CC" w14:textId="1350DE51"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rPr>
              <w:t>NSCLC-NOS</w:t>
            </w:r>
            <w:r w:rsidR="00CE5019">
              <w:rPr>
                <w:rFonts w:ascii="Book Antiqua" w:hAnsi="Book Antiqua" w:cs="Times New Roman"/>
                <w:b/>
              </w:rPr>
              <w:t>,</w:t>
            </w:r>
          </w:p>
          <w:p w14:paraId="155193C7" w14:textId="71A79041" w:rsidR="00D27AF7" w:rsidRPr="00CE5019" w:rsidRDefault="00D27AF7" w:rsidP="00CE5019">
            <w:pPr>
              <w:kinsoku w:val="0"/>
              <w:snapToGrid w:val="0"/>
              <w:spacing w:line="360" w:lineRule="auto"/>
              <w:rPr>
                <w:rFonts w:ascii="Book Antiqua" w:hAnsi="Book Antiqua" w:cs="Times New Roman"/>
                <w:b/>
              </w:rPr>
            </w:pPr>
            <w:r w:rsidRPr="00CE5019">
              <w:rPr>
                <w:rFonts w:ascii="Book Antiqua" w:hAnsi="Book Antiqua" w:cs="Times New Roman"/>
                <w:b/>
                <w:i/>
              </w:rPr>
              <w:t xml:space="preserve">n </w:t>
            </w:r>
            <w:r w:rsidRPr="00CE5019">
              <w:rPr>
                <w:rFonts w:ascii="Book Antiqua" w:hAnsi="Book Antiqua" w:cs="Times New Roman"/>
                <w:b/>
              </w:rPr>
              <w:t>= 5</w:t>
            </w:r>
          </w:p>
        </w:tc>
      </w:tr>
      <w:tr w:rsidR="00CE5019" w:rsidRPr="00CE5019" w14:paraId="7E56C5E5" w14:textId="77777777" w:rsidTr="00BE16A5">
        <w:tc>
          <w:tcPr>
            <w:tcW w:w="2234" w:type="dxa"/>
            <w:tcBorders>
              <w:top w:val="single" w:sz="4" w:space="0" w:color="auto"/>
            </w:tcBorders>
          </w:tcPr>
          <w:p w14:paraId="6FBF92C6" w14:textId="77777777" w:rsidR="00D27AF7" w:rsidRPr="00CE5019" w:rsidRDefault="00D27AF7" w:rsidP="00CE5019">
            <w:pPr>
              <w:kinsoku w:val="0"/>
              <w:snapToGrid w:val="0"/>
              <w:spacing w:line="360" w:lineRule="auto"/>
              <w:rPr>
                <w:rFonts w:ascii="Book Antiqua" w:hAnsi="Book Antiqua" w:cs="Times New Roman"/>
                <w:bCs/>
              </w:rPr>
            </w:pPr>
            <w:r w:rsidRPr="00CE5019">
              <w:rPr>
                <w:rFonts w:ascii="Book Antiqua" w:hAnsi="Book Antiqua" w:cs="Times New Roman"/>
                <w:bCs/>
                <w:i/>
              </w:rPr>
              <w:t>EGFR</w:t>
            </w:r>
            <w:r w:rsidRPr="00CE5019">
              <w:rPr>
                <w:rFonts w:ascii="Book Antiqua" w:hAnsi="Book Antiqua" w:cs="Times New Roman"/>
                <w:bCs/>
              </w:rPr>
              <w:t xml:space="preserve"> mutation</w:t>
            </w:r>
          </w:p>
        </w:tc>
        <w:tc>
          <w:tcPr>
            <w:tcW w:w="1581" w:type="dxa"/>
            <w:tcBorders>
              <w:top w:val="single" w:sz="4" w:space="0" w:color="auto"/>
            </w:tcBorders>
          </w:tcPr>
          <w:p w14:paraId="236EB72F" w14:textId="77777777" w:rsidR="00D27AF7" w:rsidRPr="00CE5019" w:rsidRDefault="00D27AF7" w:rsidP="00CE5019">
            <w:pPr>
              <w:kinsoku w:val="0"/>
              <w:snapToGrid w:val="0"/>
              <w:spacing w:line="360" w:lineRule="auto"/>
              <w:rPr>
                <w:rFonts w:ascii="Book Antiqua" w:hAnsi="Book Antiqua" w:cs="Times New Roman"/>
              </w:rPr>
            </w:pPr>
          </w:p>
        </w:tc>
        <w:tc>
          <w:tcPr>
            <w:tcW w:w="2090" w:type="dxa"/>
            <w:tcBorders>
              <w:top w:val="single" w:sz="4" w:space="0" w:color="auto"/>
            </w:tcBorders>
          </w:tcPr>
          <w:p w14:paraId="69764649" w14:textId="77777777" w:rsidR="00D27AF7" w:rsidRPr="00CE5019" w:rsidRDefault="00D27AF7" w:rsidP="00CE5019">
            <w:pPr>
              <w:kinsoku w:val="0"/>
              <w:snapToGrid w:val="0"/>
              <w:spacing w:line="360" w:lineRule="auto"/>
              <w:rPr>
                <w:rFonts w:ascii="Book Antiqua" w:hAnsi="Book Antiqua" w:cs="Times New Roman"/>
              </w:rPr>
            </w:pPr>
          </w:p>
        </w:tc>
        <w:tc>
          <w:tcPr>
            <w:tcW w:w="2394" w:type="dxa"/>
            <w:tcBorders>
              <w:top w:val="single" w:sz="4" w:space="0" w:color="auto"/>
            </w:tcBorders>
          </w:tcPr>
          <w:p w14:paraId="797351E8" w14:textId="77777777" w:rsidR="00D27AF7" w:rsidRPr="00CE5019" w:rsidRDefault="00D27AF7" w:rsidP="00CE5019">
            <w:pPr>
              <w:kinsoku w:val="0"/>
              <w:snapToGrid w:val="0"/>
              <w:spacing w:line="360" w:lineRule="auto"/>
              <w:rPr>
                <w:rFonts w:ascii="Book Antiqua" w:hAnsi="Book Antiqua" w:cs="Times New Roman"/>
              </w:rPr>
            </w:pPr>
          </w:p>
        </w:tc>
        <w:tc>
          <w:tcPr>
            <w:tcW w:w="1277" w:type="dxa"/>
            <w:tcBorders>
              <w:top w:val="single" w:sz="4" w:space="0" w:color="auto"/>
            </w:tcBorders>
          </w:tcPr>
          <w:p w14:paraId="581A26FE"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3F1F5E3C" w14:textId="77777777" w:rsidTr="00BE16A5">
        <w:tc>
          <w:tcPr>
            <w:tcW w:w="2234" w:type="dxa"/>
          </w:tcPr>
          <w:p w14:paraId="61F2EA69" w14:textId="77777777" w:rsidR="00D27AF7" w:rsidRPr="00CE5019" w:rsidRDefault="00D27AF7" w:rsidP="00CE5019">
            <w:pPr>
              <w:kinsoku w:val="0"/>
              <w:snapToGrid w:val="0"/>
              <w:spacing w:line="360" w:lineRule="auto"/>
              <w:ind w:firstLineChars="100" w:firstLine="240"/>
              <w:rPr>
                <w:rFonts w:ascii="Book Antiqua" w:hAnsi="Book Antiqua" w:cs="Times New Roman"/>
                <w:bCs/>
              </w:rPr>
            </w:pPr>
            <w:r w:rsidRPr="00CE5019">
              <w:rPr>
                <w:rFonts w:ascii="Book Antiqua" w:hAnsi="Book Antiqua" w:cs="Times New Roman"/>
                <w:bCs/>
              </w:rPr>
              <w:t>Exon 19</w:t>
            </w:r>
          </w:p>
        </w:tc>
        <w:tc>
          <w:tcPr>
            <w:tcW w:w="1581" w:type="dxa"/>
          </w:tcPr>
          <w:p w14:paraId="3F17A0AD"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087BE138"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137BE90E" w14:textId="77777777" w:rsidR="00D27AF7" w:rsidRPr="00CE5019" w:rsidRDefault="00D27AF7" w:rsidP="00CE5019">
            <w:pPr>
              <w:kinsoku w:val="0"/>
              <w:snapToGrid w:val="0"/>
              <w:spacing w:line="360" w:lineRule="auto"/>
              <w:rPr>
                <w:rFonts w:ascii="Book Antiqua" w:hAnsi="Book Antiqua" w:cs="Times New Roman"/>
              </w:rPr>
            </w:pPr>
          </w:p>
        </w:tc>
        <w:tc>
          <w:tcPr>
            <w:tcW w:w="1277" w:type="dxa"/>
          </w:tcPr>
          <w:p w14:paraId="13A86B0C"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477929E9" w14:textId="77777777" w:rsidTr="00BE16A5">
        <w:tc>
          <w:tcPr>
            <w:tcW w:w="2234" w:type="dxa"/>
          </w:tcPr>
          <w:p w14:paraId="316F0A73" w14:textId="5DE4CF22"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E746-A750del</w:t>
            </w:r>
            <w:r w:rsidR="00E2513C" w:rsidRPr="00CE5019">
              <w:rPr>
                <w:rFonts w:ascii="Book Antiqua" w:hAnsi="Book Antiqua" w:cs="Times New Roman"/>
              </w:rPr>
              <w:t xml:space="preserve"> </w:t>
            </w:r>
            <w:r w:rsidRPr="00CE5019">
              <w:rPr>
                <w:rFonts w:ascii="Book Antiqua" w:hAnsi="Book Antiqua" w:cs="Times New Roman"/>
              </w:rPr>
              <w:t>(1)</w:t>
            </w:r>
          </w:p>
        </w:tc>
        <w:tc>
          <w:tcPr>
            <w:tcW w:w="1581" w:type="dxa"/>
          </w:tcPr>
          <w:p w14:paraId="0BF0B1C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2BE0C42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68D21A74"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F4DD1D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6D47629" w14:textId="77777777" w:rsidTr="00BE16A5">
        <w:tc>
          <w:tcPr>
            <w:tcW w:w="2234" w:type="dxa"/>
          </w:tcPr>
          <w:p w14:paraId="0E499794" w14:textId="2DEB2DE2"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E746-A750del</w:t>
            </w:r>
            <w:r w:rsidR="00E2513C" w:rsidRPr="00CE5019">
              <w:rPr>
                <w:rFonts w:ascii="Book Antiqua" w:hAnsi="Book Antiqua" w:cs="Times New Roman"/>
              </w:rPr>
              <w:t xml:space="preserve"> </w:t>
            </w:r>
            <w:r w:rsidRPr="00CE5019">
              <w:rPr>
                <w:rFonts w:ascii="Book Antiqua" w:hAnsi="Book Antiqua" w:cs="Times New Roman"/>
              </w:rPr>
              <w:t>(2)</w:t>
            </w:r>
          </w:p>
        </w:tc>
        <w:tc>
          <w:tcPr>
            <w:tcW w:w="1581" w:type="dxa"/>
          </w:tcPr>
          <w:p w14:paraId="3848CAA1"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4</w:t>
            </w:r>
          </w:p>
        </w:tc>
        <w:tc>
          <w:tcPr>
            <w:tcW w:w="2090" w:type="dxa"/>
          </w:tcPr>
          <w:p w14:paraId="5B924F5D"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6FB8A90"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4AFF7FB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7A7A1B98" w14:textId="77777777" w:rsidTr="00BE16A5">
        <w:tc>
          <w:tcPr>
            <w:tcW w:w="2234" w:type="dxa"/>
          </w:tcPr>
          <w:p w14:paraId="5FC5F070"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L747-T751del</w:t>
            </w:r>
          </w:p>
        </w:tc>
        <w:tc>
          <w:tcPr>
            <w:tcW w:w="1581" w:type="dxa"/>
          </w:tcPr>
          <w:p w14:paraId="47A5E7F5"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42C071B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6BD7D09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16A6A3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766D6802" w14:textId="77777777" w:rsidTr="00BE16A5">
        <w:tc>
          <w:tcPr>
            <w:tcW w:w="2234" w:type="dxa"/>
          </w:tcPr>
          <w:p w14:paraId="39817EF8"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L747-S752del</w:t>
            </w:r>
          </w:p>
        </w:tc>
        <w:tc>
          <w:tcPr>
            <w:tcW w:w="1581" w:type="dxa"/>
          </w:tcPr>
          <w:p w14:paraId="37F0C78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2B23ABA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27C500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4616DEC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3D28968" w14:textId="77777777" w:rsidTr="00BE16A5">
        <w:tc>
          <w:tcPr>
            <w:tcW w:w="2234" w:type="dxa"/>
          </w:tcPr>
          <w:p w14:paraId="5E3C0E42"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L747-A750del</w:t>
            </w:r>
          </w:p>
        </w:tc>
        <w:tc>
          <w:tcPr>
            <w:tcW w:w="1581" w:type="dxa"/>
          </w:tcPr>
          <w:p w14:paraId="40FBEBCB"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1B91A13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3CE285FC"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93AE791"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3C9020BA" w14:textId="77777777" w:rsidTr="00BE16A5">
        <w:tc>
          <w:tcPr>
            <w:tcW w:w="2234" w:type="dxa"/>
          </w:tcPr>
          <w:p w14:paraId="7EEE2B8D" w14:textId="77777777" w:rsidR="00D27AF7" w:rsidRPr="00CE5019" w:rsidRDefault="00D27AF7" w:rsidP="00CE5019">
            <w:pPr>
              <w:kinsoku w:val="0"/>
              <w:snapToGrid w:val="0"/>
              <w:spacing w:line="360" w:lineRule="auto"/>
              <w:ind w:firstLineChars="100" w:firstLine="240"/>
              <w:rPr>
                <w:rFonts w:ascii="Book Antiqua" w:hAnsi="Book Antiqua" w:cs="Times New Roman"/>
                <w:bCs/>
              </w:rPr>
            </w:pPr>
            <w:r w:rsidRPr="00CE5019">
              <w:rPr>
                <w:rFonts w:ascii="Book Antiqua" w:hAnsi="Book Antiqua" w:cs="Times New Roman"/>
                <w:bCs/>
              </w:rPr>
              <w:t>Exon 21</w:t>
            </w:r>
          </w:p>
        </w:tc>
        <w:tc>
          <w:tcPr>
            <w:tcW w:w="1581" w:type="dxa"/>
          </w:tcPr>
          <w:p w14:paraId="1209B916"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1A0E3405"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2DEE720B"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2F99DBC0"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0705D36E" w14:textId="77777777" w:rsidTr="00BE16A5">
        <w:tc>
          <w:tcPr>
            <w:tcW w:w="2234" w:type="dxa"/>
          </w:tcPr>
          <w:p w14:paraId="00446075"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L858R</w:t>
            </w:r>
          </w:p>
        </w:tc>
        <w:tc>
          <w:tcPr>
            <w:tcW w:w="1581" w:type="dxa"/>
          </w:tcPr>
          <w:p w14:paraId="5A3516A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8</w:t>
            </w:r>
          </w:p>
        </w:tc>
        <w:tc>
          <w:tcPr>
            <w:tcW w:w="2090" w:type="dxa"/>
          </w:tcPr>
          <w:p w14:paraId="41B3270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0ED841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1277" w:type="dxa"/>
          </w:tcPr>
          <w:p w14:paraId="02F1884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87EC6F1" w14:textId="77777777" w:rsidTr="00BE16A5">
        <w:tc>
          <w:tcPr>
            <w:tcW w:w="2234" w:type="dxa"/>
          </w:tcPr>
          <w:p w14:paraId="058CC8F5"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L861Q</w:t>
            </w:r>
          </w:p>
        </w:tc>
        <w:tc>
          <w:tcPr>
            <w:tcW w:w="1581" w:type="dxa"/>
          </w:tcPr>
          <w:p w14:paraId="050606A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533942C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56C4B67C"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399A5E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13CCF3C" w14:textId="77777777" w:rsidTr="00BE16A5">
        <w:tc>
          <w:tcPr>
            <w:tcW w:w="2234" w:type="dxa"/>
          </w:tcPr>
          <w:p w14:paraId="42A2E996" w14:textId="77777777" w:rsidR="00D27AF7" w:rsidRPr="00CE5019" w:rsidRDefault="00D27AF7" w:rsidP="00CE5019">
            <w:pPr>
              <w:kinsoku w:val="0"/>
              <w:snapToGrid w:val="0"/>
              <w:spacing w:line="360" w:lineRule="auto"/>
              <w:rPr>
                <w:rFonts w:ascii="Book Antiqua" w:hAnsi="Book Antiqua" w:cs="Times New Roman"/>
                <w:bCs/>
              </w:rPr>
            </w:pPr>
            <w:r w:rsidRPr="00CE5019">
              <w:rPr>
                <w:rFonts w:ascii="Book Antiqua" w:hAnsi="Book Antiqua" w:cs="Times New Roman"/>
                <w:bCs/>
                <w:i/>
              </w:rPr>
              <w:t>KRAS</w:t>
            </w:r>
            <w:r w:rsidRPr="00CE5019">
              <w:rPr>
                <w:rFonts w:ascii="Book Antiqua" w:hAnsi="Book Antiqua" w:cs="Times New Roman"/>
                <w:bCs/>
              </w:rPr>
              <w:t xml:space="preserve"> mutation</w:t>
            </w:r>
          </w:p>
        </w:tc>
        <w:tc>
          <w:tcPr>
            <w:tcW w:w="1581" w:type="dxa"/>
          </w:tcPr>
          <w:p w14:paraId="7EE7F7C1"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2418A645"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60AF61FB" w14:textId="77777777" w:rsidR="00D27AF7" w:rsidRPr="00CE5019" w:rsidRDefault="00D27AF7" w:rsidP="00CE5019">
            <w:pPr>
              <w:kinsoku w:val="0"/>
              <w:snapToGrid w:val="0"/>
              <w:spacing w:line="360" w:lineRule="auto"/>
              <w:rPr>
                <w:rFonts w:ascii="Book Antiqua" w:hAnsi="Book Antiqua" w:cs="Times New Roman"/>
              </w:rPr>
            </w:pPr>
          </w:p>
        </w:tc>
        <w:tc>
          <w:tcPr>
            <w:tcW w:w="1277" w:type="dxa"/>
          </w:tcPr>
          <w:p w14:paraId="434ECDDF"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4A12D685" w14:textId="77777777" w:rsidTr="00BE16A5">
        <w:tc>
          <w:tcPr>
            <w:tcW w:w="2234" w:type="dxa"/>
          </w:tcPr>
          <w:p w14:paraId="54E707DD" w14:textId="77777777" w:rsidR="00D27AF7" w:rsidRPr="00CE5019" w:rsidRDefault="00D27AF7" w:rsidP="00CE5019">
            <w:pPr>
              <w:kinsoku w:val="0"/>
              <w:snapToGrid w:val="0"/>
              <w:spacing w:line="360" w:lineRule="auto"/>
              <w:ind w:firstLineChars="100" w:firstLine="240"/>
              <w:rPr>
                <w:rFonts w:ascii="Book Antiqua" w:hAnsi="Book Antiqua" w:cs="Times New Roman"/>
                <w:bCs/>
              </w:rPr>
            </w:pPr>
            <w:r w:rsidRPr="00CE5019">
              <w:rPr>
                <w:rFonts w:ascii="Book Antiqua" w:hAnsi="Book Antiqua" w:cs="Times New Roman"/>
                <w:bCs/>
              </w:rPr>
              <w:t>Exon 2</w:t>
            </w:r>
          </w:p>
        </w:tc>
        <w:tc>
          <w:tcPr>
            <w:tcW w:w="1581" w:type="dxa"/>
          </w:tcPr>
          <w:p w14:paraId="3E2585AC"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4085EFE6"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6D513147" w14:textId="77777777" w:rsidR="00D27AF7" w:rsidRPr="00CE5019" w:rsidRDefault="00D27AF7" w:rsidP="00CE5019">
            <w:pPr>
              <w:kinsoku w:val="0"/>
              <w:snapToGrid w:val="0"/>
              <w:spacing w:line="360" w:lineRule="auto"/>
              <w:rPr>
                <w:rFonts w:ascii="Book Antiqua" w:hAnsi="Book Antiqua" w:cs="Times New Roman"/>
              </w:rPr>
            </w:pPr>
          </w:p>
        </w:tc>
        <w:tc>
          <w:tcPr>
            <w:tcW w:w="1277" w:type="dxa"/>
          </w:tcPr>
          <w:p w14:paraId="5EDC721E"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5B78C57A" w14:textId="77777777" w:rsidTr="00BE16A5">
        <w:tc>
          <w:tcPr>
            <w:tcW w:w="2234" w:type="dxa"/>
          </w:tcPr>
          <w:p w14:paraId="4FBC7C30"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G12C</w:t>
            </w:r>
          </w:p>
        </w:tc>
        <w:tc>
          <w:tcPr>
            <w:tcW w:w="1581" w:type="dxa"/>
          </w:tcPr>
          <w:p w14:paraId="0CF52F6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3</w:t>
            </w:r>
          </w:p>
        </w:tc>
        <w:tc>
          <w:tcPr>
            <w:tcW w:w="2090" w:type="dxa"/>
          </w:tcPr>
          <w:p w14:paraId="352866D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394" w:type="dxa"/>
          </w:tcPr>
          <w:p w14:paraId="69FD6F6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3AA8094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34030FCF" w14:textId="77777777" w:rsidTr="00BE16A5">
        <w:tc>
          <w:tcPr>
            <w:tcW w:w="2234" w:type="dxa"/>
          </w:tcPr>
          <w:p w14:paraId="433CCD9C"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G12D</w:t>
            </w:r>
          </w:p>
        </w:tc>
        <w:tc>
          <w:tcPr>
            <w:tcW w:w="1581" w:type="dxa"/>
          </w:tcPr>
          <w:p w14:paraId="0EA8AFEB"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7871807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355A5AF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66610B80"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3509E1AD" w14:textId="77777777" w:rsidTr="00BE16A5">
        <w:tc>
          <w:tcPr>
            <w:tcW w:w="2234" w:type="dxa"/>
          </w:tcPr>
          <w:p w14:paraId="748237A9"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G12V</w:t>
            </w:r>
          </w:p>
        </w:tc>
        <w:tc>
          <w:tcPr>
            <w:tcW w:w="1581" w:type="dxa"/>
          </w:tcPr>
          <w:p w14:paraId="429E48D4"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4D5CBF5D"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7A261E2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236000C2"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765F5638" w14:textId="77777777" w:rsidTr="00BE16A5">
        <w:tc>
          <w:tcPr>
            <w:tcW w:w="2234" w:type="dxa"/>
          </w:tcPr>
          <w:p w14:paraId="57238376"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G12L</w:t>
            </w:r>
          </w:p>
        </w:tc>
        <w:tc>
          <w:tcPr>
            <w:tcW w:w="1581" w:type="dxa"/>
          </w:tcPr>
          <w:p w14:paraId="08772900"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5E6CA46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08EB5D6F"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486C1B4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55C23CE1" w14:textId="77777777" w:rsidTr="00BE16A5">
        <w:tc>
          <w:tcPr>
            <w:tcW w:w="2234" w:type="dxa"/>
          </w:tcPr>
          <w:p w14:paraId="1C4E443A" w14:textId="0AC8D570" w:rsidR="00D27AF7" w:rsidRPr="00CE5019" w:rsidRDefault="00D27AF7" w:rsidP="00CE5019">
            <w:pPr>
              <w:kinsoku w:val="0"/>
              <w:snapToGrid w:val="0"/>
              <w:spacing w:line="360" w:lineRule="auto"/>
              <w:rPr>
                <w:rFonts w:ascii="Book Antiqua" w:hAnsi="Book Antiqua" w:cs="Times New Roman"/>
                <w:bCs/>
                <w:i/>
              </w:rPr>
            </w:pPr>
            <w:r w:rsidRPr="00CE5019">
              <w:rPr>
                <w:rFonts w:ascii="Book Antiqua" w:hAnsi="Book Antiqua" w:cs="Times New Roman"/>
                <w:bCs/>
                <w:i/>
              </w:rPr>
              <w:t xml:space="preserve">ROS-1 </w:t>
            </w:r>
            <w:r w:rsidRPr="00CE5019">
              <w:rPr>
                <w:rFonts w:ascii="Book Antiqua" w:hAnsi="Book Antiqua" w:cs="Times New Roman"/>
                <w:bCs/>
              </w:rPr>
              <w:t>(FISH)</w:t>
            </w:r>
            <w:r w:rsidR="00E2513C" w:rsidRPr="00CE5019">
              <w:rPr>
                <w:rFonts w:ascii="Book Antiqua" w:hAnsi="Book Antiqua" w:cs="Times New Roman"/>
                <w:bCs/>
              </w:rPr>
              <w:t xml:space="preserve"> </w:t>
            </w:r>
            <w:r w:rsidRPr="00CE5019">
              <w:rPr>
                <w:rFonts w:ascii="Book Antiqua" w:hAnsi="Book Antiqua" w:cs="Times New Roman"/>
                <w:bCs/>
              </w:rPr>
              <w:t>positive</w:t>
            </w:r>
          </w:p>
        </w:tc>
        <w:tc>
          <w:tcPr>
            <w:tcW w:w="1581" w:type="dxa"/>
          </w:tcPr>
          <w:p w14:paraId="019C247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5E2F8FF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61B2F36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2930F20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141505FE" w14:textId="77777777" w:rsidTr="00BE16A5">
        <w:tc>
          <w:tcPr>
            <w:tcW w:w="2234" w:type="dxa"/>
          </w:tcPr>
          <w:p w14:paraId="633E757F" w14:textId="14E4ACAF" w:rsidR="00D27AF7" w:rsidRPr="00CE5019" w:rsidRDefault="00D27AF7" w:rsidP="00CE5019">
            <w:pPr>
              <w:kinsoku w:val="0"/>
              <w:snapToGrid w:val="0"/>
              <w:spacing w:line="360" w:lineRule="auto"/>
              <w:rPr>
                <w:rFonts w:ascii="Book Antiqua" w:hAnsi="Book Antiqua" w:cs="Times New Roman"/>
                <w:bCs/>
              </w:rPr>
            </w:pPr>
            <w:r w:rsidRPr="00CE5019">
              <w:rPr>
                <w:rFonts w:ascii="Book Antiqua" w:hAnsi="Book Antiqua" w:cs="Times New Roman"/>
                <w:bCs/>
              </w:rPr>
              <w:t>ALK (Ventana</w:t>
            </w:r>
            <w:r w:rsidR="00E2513C" w:rsidRPr="00CE5019">
              <w:rPr>
                <w:rFonts w:ascii="Book Antiqua" w:hAnsi="Book Antiqua" w:cs="Times New Roman"/>
                <w:bCs/>
              </w:rPr>
              <w:t xml:space="preserve"> </w:t>
            </w:r>
            <w:r w:rsidRPr="00CE5019">
              <w:rPr>
                <w:rFonts w:ascii="Book Antiqua" w:hAnsi="Book Antiqua" w:cs="Times New Roman"/>
                <w:bCs/>
              </w:rPr>
              <w:t>IHC) positive</w:t>
            </w:r>
          </w:p>
        </w:tc>
        <w:tc>
          <w:tcPr>
            <w:tcW w:w="1581" w:type="dxa"/>
          </w:tcPr>
          <w:p w14:paraId="6E2E831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5</w:t>
            </w:r>
          </w:p>
        </w:tc>
        <w:tc>
          <w:tcPr>
            <w:tcW w:w="2090" w:type="dxa"/>
          </w:tcPr>
          <w:p w14:paraId="09690B04"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DD84856"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0D5BC15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bl>
    <w:p w14:paraId="61775156" w14:textId="44560AF8" w:rsidR="00522230" w:rsidRPr="00CE5019" w:rsidRDefault="00BE16A5" w:rsidP="00CE5019">
      <w:pPr>
        <w:kinsoku w:val="0"/>
        <w:snapToGrid w:val="0"/>
        <w:spacing w:line="360" w:lineRule="auto"/>
        <w:jc w:val="both"/>
        <w:rPr>
          <w:rFonts w:ascii="Book Antiqua" w:eastAsia="Book Antiqua" w:hAnsi="Book Antiqua" w:cs="Book Antiqua"/>
        </w:rPr>
      </w:pPr>
      <w:r w:rsidRPr="00CE5019">
        <w:rPr>
          <w:rFonts w:ascii="Book Antiqua" w:hAnsi="Book Antiqua"/>
          <w:bCs/>
        </w:rPr>
        <w:t>NSCLC-NOS: Non-small</w:t>
      </w:r>
      <w:r w:rsidR="00AE524F" w:rsidRPr="00CE5019">
        <w:rPr>
          <w:rFonts w:ascii="Book Antiqua" w:hAnsi="Book Antiqua"/>
          <w:bCs/>
        </w:rPr>
        <w:t xml:space="preserve"> </w:t>
      </w:r>
      <w:r w:rsidRPr="00CE5019">
        <w:rPr>
          <w:rFonts w:ascii="Book Antiqua" w:hAnsi="Book Antiqua"/>
          <w:bCs/>
        </w:rPr>
        <w:t xml:space="preserve">cell lung carcinoma-not otherwise specified; ALK: </w:t>
      </w:r>
      <w:r w:rsidRPr="00CE5019">
        <w:rPr>
          <w:rFonts w:ascii="Book Antiqua" w:eastAsia="Book Antiqua" w:hAnsi="Book Antiqua" w:cs="Book Antiqua"/>
        </w:rPr>
        <w:t xml:space="preserve">Anaplastic lymphoma kinase; FISH: Fluorescence </w:t>
      </w:r>
      <w:r w:rsidRPr="00CE5019">
        <w:rPr>
          <w:rFonts w:ascii="Book Antiqua" w:eastAsia="Book Antiqua" w:hAnsi="Book Antiqua" w:cs="Book Antiqua"/>
          <w:i/>
          <w:iCs/>
        </w:rPr>
        <w:t xml:space="preserve">in situ </w:t>
      </w:r>
      <w:r w:rsidRPr="00CE5019">
        <w:rPr>
          <w:rFonts w:ascii="Book Antiqua" w:eastAsia="Book Antiqua" w:hAnsi="Book Antiqua" w:cs="Book Antiqua"/>
        </w:rPr>
        <w:t>hybridization; IHC: Immunohistochemistry.</w:t>
      </w:r>
    </w:p>
    <w:p w14:paraId="5EC89817" w14:textId="77777777" w:rsidR="00522230" w:rsidRPr="00CE5019" w:rsidRDefault="00522230" w:rsidP="00CE5019">
      <w:pPr>
        <w:kinsoku w:val="0"/>
        <w:snapToGrid w:val="0"/>
        <w:spacing w:line="360" w:lineRule="auto"/>
        <w:jc w:val="both"/>
        <w:rPr>
          <w:rFonts w:ascii="Book Antiqua" w:hAnsi="Book Antiqua"/>
        </w:rPr>
      </w:pPr>
      <w:r w:rsidRPr="00CE5019">
        <w:rPr>
          <w:rFonts w:ascii="Book Antiqua" w:eastAsia="Book Antiqua" w:hAnsi="Book Antiqua" w:cs="Book Antiqua"/>
        </w:rPr>
        <w:br w:type="page"/>
      </w:r>
      <w:r w:rsidRPr="00CE5019">
        <w:rPr>
          <w:rFonts w:ascii="Book Antiqua" w:hAnsi="Book Antiqua"/>
          <w:b/>
        </w:rPr>
        <w:lastRenderedPageBreak/>
        <w:t>Table 5 Molecular analysis of patients with multiple lesions</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2106"/>
        <w:gridCol w:w="1441"/>
        <w:gridCol w:w="1905"/>
        <w:gridCol w:w="1441"/>
        <w:gridCol w:w="2010"/>
      </w:tblGrid>
      <w:tr w:rsidR="00CE5019" w:rsidRPr="00CE5019" w14:paraId="5F942A85" w14:textId="77777777" w:rsidTr="003D59A1">
        <w:tc>
          <w:tcPr>
            <w:tcW w:w="463" w:type="dxa"/>
            <w:tcBorders>
              <w:top w:val="single" w:sz="4" w:space="0" w:color="auto"/>
              <w:bottom w:val="single" w:sz="4" w:space="0" w:color="auto"/>
            </w:tcBorders>
          </w:tcPr>
          <w:p w14:paraId="3B6C1D25" w14:textId="77777777" w:rsidR="00522230" w:rsidRPr="00CE5019" w:rsidRDefault="00522230" w:rsidP="00CE5019">
            <w:pPr>
              <w:kinsoku w:val="0"/>
              <w:snapToGrid w:val="0"/>
              <w:spacing w:line="360" w:lineRule="auto"/>
              <w:rPr>
                <w:rFonts w:ascii="Book Antiqua" w:hAnsi="Book Antiqua"/>
              </w:rPr>
            </w:pPr>
          </w:p>
        </w:tc>
        <w:tc>
          <w:tcPr>
            <w:tcW w:w="2157" w:type="dxa"/>
            <w:tcBorders>
              <w:top w:val="single" w:sz="4" w:space="0" w:color="auto"/>
              <w:bottom w:val="single" w:sz="4" w:space="0" w:color="auto"/>
            </w:tcBorders>
          </w:tcPr>
          <w:p w14:paraId="3DA6F4CD" w14:textId="77777777" w:rsidR="00522230" w:rsidRPr="00CE5019" w:rsidRDefault="00522230" w:rsidP="00CE5019">
            <w:pPr>
              <w:kinsoku w:val="0"/>
              <w:snapToGrid w:val="0"/>
              <w:spacing w:line="360" w:lineRule="auto"/>
              <w:rPr>
                <w:rFonts w:ascii="Book Antiqua" w:hAnsi="Book Antiqua" w:cs="Times New Roman"/>
                <w:b/>
              </w:rPr>
            </w:pPr>
            <w:r w:rsidRPr="00CE5019">
              <w:rPr>
                <w:rFonts w:ascii="Book Antiqua" w:hAnsi="Book Antiqua" w:cs="Times New Roman"/>
                <w:b/>
              </w:rPr>
              <w:t>Type</w:t>
            </w:r>
          </w:p>
        </w:tc>
        <w:tc>
          <w:tcPr>
            <w:tcW w:w="1474" w:type="dxa"/>
            <w:tcBorders>
              <w:top w:val="single" w:sz="4" w:space="0" w:color="auto"/>
              <w:bottom w:val="single" w:sz="4" w:space="0" w:color="auto"/>
            </w:tcBorders>
          </w:tcPr>
          <w:p w14:paraId="490A2694"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Puncture site</w:t>
            </w:r>
          </w:p>
        </w:tc>
        <w:tc>
          <w:tcPr>
            <w:tcW w:w="1950" w:type="dxa"/>
            <w:tcBorders>
              <w:top w:val="single" w:sz="4" w:space="0" w:color="auto"/>
              <w:bottom w:val="single" w:sz="4" w:space="0" w:color="auto"/>
            </w:tcBorders>
          </w:tcPr>
          <w:p w14:paraId="2576C7E5"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Mutation</w:t>
            </w:r>
          </w:p>
        </w:tc>
        <w:tc>
          <w:tcPr>
            <w:tcW w:w="1474" w:type="dxa"/>
            <w:tcBorders>
              <w:top w:val="single" w:sz="4" w:space="0" w:color="auto"/>
              <w:bottom w:val="single" w:sz="4" w:space="0" w:color="auto"/>
            </w:tcBorders>
          </w:tcPr>
          <w:p w14:paraId="58DF64A5"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Puncture site</w:t>
            </w:r>
          </w:p>
        </w:tc>
        <w:tc>
          <w:tcPr>
            <w:tcW w:w="2058" w:type="dxa"/>
            <w:tcBorders>
              <w:top w:val="single" w:sz="4" w:space="0" w:color="auto"/>
              <w:bottom w:val="single" w:sz="4" w:space="0" w:color="auto"/>
            </w:tcBorders>
          </w:tcPr>
          <w:p w14:paraId="0D250096"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Mutation</w:t>
            </w:r>
          </w:p>
        </w:tc>
      </w:tr>
      <w:tr w:rsidR="00CE5019" w:rsidRPr="00CE5019" w14:paraId="338BA2B2" w14:textId="77777777" w:rsidTr="003D59A1">
        <w:tc>
          <w:tcPr>
            <w:tcW w:w="463" w:type="dxa"/>
            <w:tcBorders>
              <w:top w:val="single" w:sz="4" w:space="0" w:color="auto"/>
            </w:tcBorders>
          </w:tcPr>
          <w:p w14:paraId="52301AB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157" w:type="dxa"/>
            <w:tcBorders>
              <w:top w:val="single" w:sz="4" w:space="0" w:color="auto"/>
            </w:tcBorders>
          </w:tcPr>
          <w:p w14:paraId="1A7DB5A0"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Adenocarcinoma</w:t>
            </w:r>
          </w:p>
        </w:tc>
        <w:tc>
          <w:tcPr>
            <w:tcW w:w="1474" w:type="dxa"/>
            <w:tcBorders>
              <w:top w:val="single" w:sz="4" w:space="0" w:color="auto"/>
            </w:tcBorders>
          </w:tcPr>
          <w:p w14:paraId="63AD781D"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5</w:t>
            </w:r>
          </w:p>
        </w:tc>
        <w:tc>
          <w:tcPr>
            <w:tcW w:w="1950" w:type="dxa"/>
            <w:tcBorders>
              <w:top w:val="single" w:sz="4" w:space="0" w:color="auto"/>
            </w:tcBorders>
          </w:tcPr>
          <w:p w14:paraId="10E5EB32"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Insufficient sample</w:t>
            </w:r>
          </w:p>
        </w:tc>
        <w:tc>
          <w:tcPr>
            <w:tcW w:w="1474" w:type="dxa"/>
            <w:tcBorders>
              <w:top w:val="single" w:sz="4" w:space="0" w:color="auto"/>
            </w:tcBorders>
          </w:tcPr>
          <w:p w14:paraId="5F7C9DE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Borders>
              <w:top w:val="single" w:sz="4" w:space="0" w:color="auto"/>
            </w:tcBorders>
          </w:tcPr>
          <w:p w14:paraId="2276684A" w14:textId="05C29411"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exon</w:t>
            </w:r>
            <w:r w:rsidRPr="00CE5019">
              <w:rPr>
                <w:rFonts w:ascii="Book Antiqua" w:hAnsi="Book Antiqua" w:cs="Times New Roman"/>
              </w:rPr>
              <w:t xml:space="preserve"> 21 L858R</w:t>
            </w:r>
          </w:p>
        </w:tc>
      </w:tr>
      <w:tr w:rsidR="00CE5019" w:rsidRPr="00CE5019" w14:paraId="4C4B8B50" w14:textId="77777777" w:rsidTr="003D59A1">
        <w:tc>
          <w:tcPr>
            <w:tcW w:w="463" w:type="dxa"/>
          </w:tcPr>
          <w:p w14:paraId="0EED48E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157" w:type="dxa"/>
          </w:tcPr>
          <w:p w14:paraId="40128F46"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Adenocarcinoma</w:t>
            </w:r>
          </w:p>
        </w:tc>
        <w:tc>
          <w:tcPr>
            <w:tcW w:w="1474" w:type="dxa"/>
          </w:tcPr>
          <w:p w14:paraId="230F439A"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Right lung mass</w:t>
            </w:r>
          </w:p>
        </w:tc>
        <w:tc>
          <w:tcPr>
            <w:tcW w:w="1950" w:type="dxa"/>
          </w:tcPr>
          <w:p w14:paraId="12AAFDC9" w14:textId="64FFEB22"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21 L858R</w:t>
            </w:r>
          </w:p>
        </w:tc>
        <w:tc>
          <w:tcPr>
            <w:tcW w:w="1474" w:type="dxa"/>
          </w:tcPr>
          <w:p w14:paraId="44D6B4E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Pr>
          <w:p w14:paraId="61672035" w14:textId="2E660995"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exo</w:t>
            </w:r>
            <w:r w:rsidRPr="00CE5019">
              <w:rPr>
                <w:rFonts w:ascii="Book Antiqua" w:hAnsi="Book Antiqua" w:cs="Times New Roman"/>
              </w:rPr>
              <w:t>n 21 L858R</w:t>
            </w:r>
          </w:p>
        </w:tc>
      </w:tr>
      <w:tr w:rsidR="00CE5019" w:rsidRPr="00CE5019" w14:paraId="35C153D2" w14:textId="77777777" w:rsidTr="003D59A1">
        <w:tc>
          <w:tcPr>
            <w:tcW w:w="463" w:type="dxa"/>
          </w:tcPr>
          <w:p w14:paraId="092C51C9"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3</w:t>
            </w:r>
          </w:p>
        </w:tc>
        <w:tc>
          <w:tcPr>
            <w:tcW w:w="2157" w:type="dxa"/>
          </w:tcPr>
          <w:p w14:paraId="044A37B5"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Adenocarcinoma</w:t>
            </w:r>
          </w:p>
        </w:tc>
        <w:tc>
          <w:tcPr>
            <w:tcW w:w="1474" w:type="dxa"/>
          </w:tcPr>
          <w:p w14:paraId="2E47CA43"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4R</w:t>
            </w:r>
          </w:p>
        </w:tc>
        <w:tc>
          <w:tcPr>
            <w:tcW w:w="1950" w:type="dxa"/>
          </w:tcPr>
          <w:p w14:paraId="5FE81BFE" w14:textId="2E5DC62E"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21 L858R</w:t>
            </w:r>
          </w:p>
        </w:tc>
        <w:tc>
          <w:tcPr>
            <w:tcW w:w="1474" w:type="dxa"/>
          </w:tcPr>
          <w:p w14:paraId="6686C001"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Pr>
          <w:p w14:paraId="1B375B96" w14:textId="259811BD"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exo</w:t>
            </w:r>
            <w:r w:rsidRPr="00CE5019">
              <w:rPr>
                <w:rFonts w:ascii="Book Antiqua" w:hAnsi="Book Antiqua" w:cs="Times New Roman"/>
              </w:rPr>
              <w:t>n 21 L858R</w:t>
            </w:r>
          </w:p>
        </w:tc>
      </w:tr>
      <w:tr w:rsidR="00CE5019" w:rsidRPr="00CE5019" w14:paraId="7A0A361B" w14:textId="77777777" w:rsidTr="003D59A1">
        <w:tc>
          <w:tcPr>
            <w:tcW w:w="463" w:type="dxa"/>
          </w:tcPr>
          <w:p w14:paraId="54B98052"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4</w:t>
            </w:r>
          </w:p>
        </w:tc>
        <w:tc>
          <w:tcPr>
            <w:tcW w:w="2157" w:type="dxa"/>
          </w:tcPr>
          <w:p w14:paraId="6B7CAC3E"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Squamous cell carcinoma</w:t>
            </w:r>
          </w:p>
        </w:tc>
        <w:tc>
          <w:tcPr>
            <w:tcW w:w="1474" w:type="dxa"/>
          </w:tcPr>
          <w:p w14:paraId="28E8BA4A"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4R</w:t>
            </w:r>
          </w:p>
        </w:tc>
        <w:tc>
          <w:tcPr>
            <w:tcW w:w="1950" w:type="dxa"/>
          </w:tcPr>
          <w:p w14:paraId="34701CEF" w14:textId="392B931B"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KRAS</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 G12C</w:t>
            </w:r>
          </w:p>
        </w:tc>
        <w:tc>
          <w:tcPr>
            <w:tcW w:w="1474" w:type="dxa"/>
          </w:tcPr>
          <w:p w14:paraId="4C12D57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Pr>
          <w:p w14:paraId="12FC7466" w14:textId="0AC0B582"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KRAS</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 G12C</w:t>
            </w:r>
          </w:p>
        </w:tc>
      </w:tr>
    </w:tbl>
    <w:p w14:paraId="5FB6E27A" w14:textId="0CD0FB6F" w:rsidR="00323889" w:rsidRPr="00CE5019" w:rsidRDefault="003D59A1" w:rsidP="00CE5019">
      <w:pPr>
        <w:kinsoku w:val="0"/>
        <w:snapToGrid w:val="0"/>
        <w:spacing w:line="360" w:lineRule="auto"/>
        <w:jc w:val="both"/>
        <w:rPr>
          <w:rFonts w:ascii="Book Antiqua" w:hAnsi="Book Antiqua"/>
          <w:bCs/>
        </w:rPr>
      </w:pPr>
      <w:r w:rsidRPr="00CE5019">
        <w:rPr>
          <w:rFonts w:ascii="Book Antiqua" w:hAnsi="Book Antiqua"/>
          <w:bCs/>
        </w:rPr>
        <w:t>4R: Right lower paratracheal;</w:t>
      </w:r>
      <w:r w:rsidR="0053608B" w:rsidRPr="00CE5019">
        <w:rPr>
          <w:rFonts w:ascii="Book Antiqua" w:hAnsi="Book Antiqua"/>
          <w:bCs/>
        </w:rPr>
        <w:t xml:space="preserve"> 5: Subaortic;</w:t>
      </w:r>
      <w:r w:rsidRPr="00CE5019">
        <w:rPr>
          <w:rFonts w:ascii="Book Antiqua" w:hAnsi="Book Antiqua"/>
          <w:bCs/>
        </w:rPr>
        <w:t xml:space="preserve"> 7: Subcarinal.</w:t>
      </w:r>
    </w:p>
    <w:p w14:paraId="6E350131" w14:textId="77777777" w:rsidR="00323889" w:rsidRPr="00CE5019" w:rsidRDefault="00323889" w:rsidP="00CE5019">
      <w:pPr>
        <w:snapToGrid w:val="0"/>
        <w:spacing w:line="360" w:lineRule="auto"/>
        <w:jc w:val="both"/>
        <w:rPr>
          <w:rFonts w:ascii="Book Antiqua" w:hAnsi="Book Antiqua"/>
        </w:rPr>
      </w:pPr>
      <w:r w:rsidRPr="00CE5019">
        <w:rPr>
          <w:rFonts w:ascii="Book Antiqua" w:hAnsi="Book Antiqua"/>
          <w:bCs/>
        </w:rPr>
        <w:br w:type="page"/>
      </w:r>
      <w:r w:rsidRPr="00CE5019">
        <w:rPr>
          <w:rFonts w:ascii="Book Antiqua" w:hAnsi="Book Antiqua"/>
          <w:b/>
        </w:rPr>
        <w:lastRenderedPageBreak/>
        <w:t>Table 6 Response to targeted therapy</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5"/>
        <w:gridCol w:w="2447"/>
        <w:gridCol w:w="1172"/>
        <w:gridCol w:w="1172"/>
        <w:gridCol w:w="1172"/>
        <w:gridCol w:w="1172"/>
      </w:tblGrid>
      <w:tr w:rsidR="00CE5019" w:rsidRPr="00CE5019" w14:paraId="24086D48" w14:textId="77777777" w:rsidTr="00323889">
        <w:trPr>
          <w:trHeight w:val="435"/>
        </w:trPr>
        <w:tc>
          <w:tcPr>
            <w:tcW w:w="1980" w:type="dxa"/>
            <w:tcBorders>
              <w:top w:val="single" w:sz="4" w:space="0" w:color="auto"/>
              <w:bottom w:val="single" w:sz="4" w:space="0" w:color="auto"/>
            </w:tcBorders>
          </w:tcPr>
          <w:p w14:paraId="3132E4E0" w14:textId="77777777" w:rsidR="00323889" w:rsidRPr="00CE5019" w:rsidRDefault="00323889" w:rsidP="00CE5019">
            <w:pPr>
              <w:snapToGrid w:val="0"/>
              <w:spacing w:line="360" w:lineRule="auto"/>
              <w:rPr>
                <w:rFonts w:ascii="Book Antiqua" w:hAnsi="Book Antiqua"/>
              </w:rPr>
            </w:pPr>
          </w:p>
        </w:tc>
        <w:tc>
          <w:tcPr>
            <w:tcW w:w="2176" w:type="dxa"/>
            <w:tcBorders>
              <w:top w:val="single" w:sz="4" w:space="0" w:color="auto"/>
              <w:bottom w:val="single" w:sz="4" w:space="0" w:color="auto"/>
            </w:tcBorders>
          </w:tcPr>
          <w:p w14:paraId="0883448A" w14:textId="77777777"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Drugs</w:t>
            </w:r>
          </w:p>
        </w:tc>
        <w:tc>
          <w:tcPr>
            <w:tcW w:w="1042" w:type="dxa"/>
            <w:tcBorders>
              <w:top w:val="single" w:sz="4" w:space="0" w:color="auto"/>
              <w:bottom w:val="single" w:sz="4" w:space="0" w:color="auto"/>
            </w:tcBorders>
          </w:tcPr>
          <w:p w14:paraId="2EE90979" w14:textId="0B16DB00"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CR</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042" w:type="dxa"/>
            <w:tcBorders>
              <w:top w:val="single" w:sz="4" w:space="0" w:color="auto"/>
              <w:bottom w:val="single" w:sz="4" w:space="0" w:color="auto"/>
            </w:tcBorders>
          </w:tcPr>
          <w:p w14:paraId="3D1D284C" w14:textId="4C310582"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PR</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042" w:type="dxa"/>
            <w:tcBorders>
              <w:top w:val="single" w:sz="4" w:space="0" w:color="auto"/>
              <w:bottom w:val="single" w:sz="4" w:space="0" w:color="auto"/>
            </w:tcBorders>
          </w:tcPr>
          <w:p w14:paraId="229FAE13" w14:textId="005AEEB2"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SD</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042" w:type="dxa"/>
            <w:tcBorders>
              <w:top w:val="single" w:sz="4" w:space="0" w:color="auto"/>
              <w:bottom w:val="single" w:sz="4" w:space="0" w:color="auto"/>
            </w:tcBorders>
          </w:tcPr>
          <w:p w14:paraId="62E5C6CC" w14:textId="4DC05D79" w:rsidR="00323889" w:rsidRPr="00CE5019" w:rsidRDefault="00323889" w:rsidP="00CE5019">
            <w:pPr>
              <w:snapToGrid w:val="0"/>
              <w:spacing w:line="360" w:lineRule="auto"/>
              <w:ind w:leftChars="-204" w:left="-490" w:firstLineChars="204" w:firstLine="492"/>
              <w:rPr>
                <w:rFonts w:ascii="Book Antiqua" w:hAnsi="Book Antiqua" w:cs="Times New Roman"/>
                <w:b/>
              </w:rPr>
            </w:pPr>
            <w:r w:rsidRPr="00CE5019">
              <w:rPr>
                <w:rFonts w:ascii="Book Antiqua" w:hAnsi="Book Antiqua" w:cs="Times New Roman"/>
                <w:b/>
              </w:rPr>
              <w:t>PD</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r>
      <w:tr w:rsidR="00CE5019" w:rsidRPr="00CE5019" w14:paraId="4FDB7CA6" w14:textId="77777777" w:rsidTr="00323889">
        <w:trPr>
          <w:trHeight w:val="454"/>
        </w:trPr>
        <w:tc>
          <w:tcPr>
            <w:tcW w:w="1980" w:type="dxa"/>
            <w:tcBorders>
              <w:top w:val="single" w:sz="4" w:space="0" w:color="auto"/>
            </w:tcBorders>
          </w:tcPr>
          <w:p w14:paraId="72552F95" w14:textId="77777777" w:rsidR="00323889" w:rsidRPr="00CE5019" w:rsidRDefault="00323889" w:rsidP="00CE5019">
            <w:pPr>
              <w:snapToGrid w:val="0"/>
              <w:spacing w:line="360" w:lineRule="auto"/>
              <w:rPr>
                <w:rFonts w:ascii="Book Antiqua" w:hAnsi="Book Antiqua"/>
                <w:bCs/>
              </w:rPr>
            </w:pPr>
            <w:r w:rsidRPr="00CE5019">
              <w:rPr>
                <w:rFonts w:ascii="Book Antiqua" w:hAnsi="Book Antiqua" w:cs="Times New Roman"/>
                <w:bCs/>
                <w:i/>
              </w:rPr>
              <w:t>EGFR</w:t>
            </w:r>
            <w:r w:rsidRPr="00CE5019">
              <w:rPr>
                <w:rFonts w:ascii="Book Antiqua" w:hAnsi="Book Antiqua" w:cs="Times New Roman"/>
                <w:bCs/>
              </w:rPr>
              <w:t xml:space="preserve"> mutation</w:t>
            </w:r>
          </w:p>
        </w:tc>
        <w:tc>
          <w:tcPr>
            <w:tcW w:w="2176" w:type="dxa"/>
            <w:tcBorders>
              <w:top w:val="single" w:sz="4" w:space="0" w:color="auto"/>
            </w:tcBorders>
          </w:tcPr>
          <w:p w14:paraId="490F4B75" w14:textId="56435EC6"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Gefitinib, erlotinib, extinib</w:t>
            </w:r>
          </w:p>
        </w:tc>
        <w:tc>
          <w:tcPr>
            <w:tcW w:w="1042" w:type="dxa"/>
            <w:tcBorders>
              <w:top w:val="single" w:sz="4" w:space="0" w:color="auto"/>
            </w:tcBorders>
          </w:tcPr>
          <w:p w14:paraId="6ACEA9B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Borders>
              <w:top w:val="single" w:sz="4" w:space="0" w:color="auto"/>
            </w:tcBorders>
          </w:tcPr>
          <w:p w14:paraId="15527029"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13</w:t>
            </w:r>
          </w:p>
        </w:tc>
        <w:tc>
          <w:tcPr>
            <w:tcW w:w="1042" w:type="dxa"/>
            <w:tcBorders>
              <w:top w:val="single" w:sz="4" w:space="0" w:color="auto"/>
            </w:tcBorders>
          </w:tcPr>
          <w:p w14:paraId="16A586E0"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3</w:t>
            </w:r>
          </w:p>
        </w:tc>
        <w:tc>
          <w:tcPr>
            <w:tcW w:w="1042" w:type="dxa"/>
            <w:tcBorders>
              <w:top w:val="single" w:sz="4" w:space="0" w:color="auto"/>
            </w:tcBorders>
          </w:tcPr>
          <w:p w14:paraId="6733F8C5"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3</w:t>
            </w:r>
          </w:p>
        </w:tc>
      </w:tr>
      <w:tr w:rsidR="00CE5019" w:rsidRPr="00CE5019" w14:paraId="0313598F" w14:textId="77777777" w:rsidTr="00323889">
        <w:trPr>
          <w:trHeight w:val="435"/>
        </w:trPr>
        <w:tc>
          <w:tcPr>
            <w:tcW w:w="1980" w:type="dxa"/>
          </w:tcPr>
          <w:p w14:paraId="3249D967" w14:textId="77777777" w:rsidR="00323889" w:rsidRPr="00CE5019" w:rsidRDefault="00323889" w:rsidP="00CE5019">
            <w:pPr>
              <w:snapToGrid w:val="0"/>
              <w:spacing w:line="360" w:lineRule="auto"/>
              <w:rPr>
                <w:rFonts w:ascii="Book Antiqua" w:hAnsi="Book Antiqua" w:cs="Times New Roman"/>
                <w:bCs/>
                <w:i/>
              </w:rPr>
            </w:pPr>
            <w:r w:rsidRPr="00CE5019">
              <w:rPr>
                <w:rFonts w:ascii="Book Antiqua" w:hAnsi="Book Antiqua" w:cs="Times New Roman"/>
                <w:bCs/>
                <w:i/>
              </w:rPr>
              <w:t xml:space="preserve">ROS-1 </w:t>
            </w:r>
            <w:r w:rsidRPr="00CE5019">
              <w:rPr>
                <w:rFonts w:ascii="Book Antiqua" w:hAnsi="Book Antiqua" w:cs="Times New Roman"/>
                <w:bCs/>
              </w:rPr>
              <w:t>positive</w:t>
            </w:r>
          </w:p>
        </w:tc>
        <w:tc>
          <w:tcPr>
            <w:tcW w:w="2176" w:type="dxa"/>
          </w:tcPr>
          <w:p w14:paraId="562609E0"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Crizotinib</w:t>
            </w:r>
          </w:p>
        </w:tc>
        <w:tc>
          <w:tcPr>
            <w:tcW w:w="1042" w:type="dxa"/>
          </w:tcPr>
          <w:p w14:paraId="0C55BED4"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5086866F"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53E02BB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1</w:t>
            </w:r>
          </w:p>
        </w:tc>
        <w:tc>
          <w:tcPr>
            <w:tcW w:w="1042" w:type="dxa"/>
          </w:tcPr>
          <w:p w14:paraId="59FABC36"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68D3E772" w14:textId="77777777" w:rsidTr="00323889">
        <w:trPr>
          <w:trHeight w:val="435"/>
        </w:trPr>
        <w:tc>
          <w:tcPr>
            <w:tcW w:w="1980" w:type="dxa"/>
          </w:tcPr>
          <w:p w14:paraId="185F72AE" w14:textId="77777777" w:rsidR="00323889" w:rsidRPr="00CE5019" w:rsidRDefault="00323889" w:rsidP="00CE5019">
            <w:pPr>
              <w:snapToGrid w:val="0"/>
              <w:spacing w:line="360" w:lineRule="auto"/>
              <w:rPr>
                <w:rFonts w:ascii="Book Antiqua" w:hAnsi="Book Antiqua" w:cs="Times New Roman"/>
                <w:bCs/>
              </w:rPr>
            </w:pPr>
            <w:r w:rsidRPr="00CE5019">
              <w:rPr>
                <w:rFonts w:ascii="Book Antiqua" w:hAnsi="Book Antiqua" w:cs="Times New Roman"/>
                <w:bCs/>
              </w:rPr>
              <w:t>ALK positive</w:t>
            </w:r>
          </w:p>
        </w:tc>
        <w:tc>
          <w:tcPr>
            <w:tcW w:w="2176" w:type="dxa"/>
          </w:tcPr>
          <w:p w14:paraId="20BF4BBE"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Crizotinib</w:t>
            </w:r>
          </w:p>
        </w:tc>
        <w:tc>
          <w:tcPr>
            <w:tcW w:w="1042" w:type="dxa"/>
          </w:tcPr>
          <w:p w14:paraId="65C969E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7AF181E2"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3</w:t>
            </w:r>
          </w:p>
        </w:tc>
        <w:tc>
          <w:tcPr>
            <w:tcW w:w="1042" w:type="dxa"/>
          </w:tcPr>
          <w:p w14:paraId="1E10C4A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0455C0D9"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1</w:t>
            </w:r>
          </w:p>
        </w:tc>
      </w:tr>
    </w:tbl>
    <w:p w14:paraId="4C8AD225" w14:textId="1FE91661" w:rsidR="00645392" w:rsidRPr="00CE5019" w:rsidRDefault="00323889" w:rsidP="00CE5019">
      <w:pPr>
        <w:kinsoku w:val="0"/>
        <w:snapToGrid w:val="0"/>
        <w:spacing w:line="360" w:lineRule="auto"/>
        <w:jc w:val="both"/>
        <w:rPr>
          <w:rFonts w:ascii="Book Antiqua" w:hAnsi="Book Antiqua"/>
          <w:bCs/>
          <w:lang w:eastAsia="zh-CN"/>
        </w:rPr>
      </w:pPr>
      <w:r w:rsidRPr="00CE5019">
        <w:rPr>
          <w:rFonts w:ascii="Book Antiqua" w:hAnsi="Book Antiqua"/>
          <w:bCs/>
          <w:lang w:eastAsia="zh-CN"/>
        </w:rPr>
        <w:t xml:space="preserve">CR: </w:t>
      </w:r>
      <w:r w:rsidR="000660D5" w:rsidRPr="00CE5019">
        <w:rPr>
          <w:rFonts w:ascii="Book Antiqua" w:hAnsi="Book Antiqua"/>
          <w:bCs/>
          <w:lang w:eastAsia="zh-CN"/>
        </w:rPr>
        <w:t>Complete response</w:t>
      </w:r>
      <w:r w:rsidRPr="00CE5019">
        <w:rPr>
          <w:rFonts w:ascii="Book Antiqua" w:hAnsi="Book Antiqua"/>
          <w:bCs/>
          <w:lang w:eastAsia="zh-CN"/>
        </w:rPr>
        <w:t xml:space="preserve">; PR: </w:t>
      </w:r>
      <w:r w:rsidR="000660D5" w:rsidRPr="00CE5019">
        <w:rPr>
          <w:rFonts w:ascii="Book Antiqua" w:hAnsi="Book Antiqua"/>
          <w:bCs/>
          <w:lang w:eastAsia="zh-CN"/>
        </w:rPr>
        <w:t>Partial response</w:t>
      </w:r>
      <w:r w:rsidRPr="00CE5019">
        <w:rPr>
          <w:rFonts w:ascii="Book Antiqua" w:hAnsi="Book Antiqua"/>
          <w:bCs/>
          <w:lang w:eastAsia="zh-CN"/>
        </w:rPr>
        <w:t xml:space="preserve">; SD: </w:t>
      </w:r>
      <w:r w:rsidR="000660D5" w:rsidRPr="00CE5019">
        <w:rPr>
          <w:rFonts w:ascii="Book Antiqua" w:hAnsi="Book Antiqua"/>
          <w:bCs/>
          <w:lang w:eastAsia="zh-CN"/>
        </w:rPr>
        <w:t>Stable disease</w:t>
      </w:r>
      <w:r w:rsidRPr="00CE5019">
        <w:rPr>
          <w:rFonts w:ascii="Book Antiqua" w:hAnsi="Book Antiqua"/>
          <w:bCs/>
          <w:lang w:eastAsia="zh-CN"/>
        </w:rPr>
        <w:t xml:space="preserve">; PD: </w:t>
      </w:r>
      <w:r w:rsidR="000660D5" w:rsidRPr="00CE5019">
        <w:rPr>
          <w:rFonts w:ascii="Book Antiqua" w:hAnsi="Book Antiqua"/>
          <w:bCs/>
          <w:lang w:eastAsia="zh-CN"/>
        </w:rPr>
        <w:t>Progressive disease</w:t>
      </w:r>
      <w:r w:rsidRPr="00CE5019">
        <w:rPr>
          <w:rFonts w:ascii="Book Antiqua" w:hAnsi="Book Antiqua"/>
          <w:bCs/>
          <w:lang w:eastAsia="zh-CN"/>
        </w:rPr>
        <w:t>.</w:t>
      </w:r>
    </w:p>
    <w:sectPr w:rsidR="00645392" w:rsidRPr="00CE5019" w:rsidSect="004E2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9712" w14:textId="77777777" w:rsidR="00F4289D" w:rsidRDefault="00F4289D" w:rsidP="004A50E8">
      <w:r>
        <w:separator/>
      </w:r>
    </w:p>
  </w:endnote>
  <w:endnote w:type="continuationSeparator" w:id="0">
    <w:p w14:paraId="38AC591C" w14:textId="77777777" w:rsidR="00F4289D" w:rsidRDefault="00F4289D" w:rsidP="004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057331"/>
      <w:docPartObj>
        <w:docPartGallery w:val="Page Numbers (Bottom of Page)"/>
        <w:docPartUnique/>
      </w:docPartObj>
    </w:sdtPr>
    <w:sdtEndPr/>
    <w:sdtContent>
      <w:sdt>
        <w:sdtPr>
          <w:id w:val="-1705238520"/>
          <w:docPartObj>
            <w:docPartGallery w:val="Page Numbers (Top of Page)"/>
            <w:docPartUnique/>
          </w:docPartObj>
        </w:sdtPr>
        <w:sdtEndPr/>
        <w:sdtContent>
          <w:p w14:paraId="7BB426FC" w14:textId="015115D0" w:rsidR="00AE524F" w:rsidRDefault="00AE524F" w:rsidP="004A50E8">
            <w:pPr>
              <w:pStyle w:val="ad"/>
              <w:jc w:val="right"/>
            </w:pPr>
            <w:r w:rsidRPr="004A50E8">
              <w:rPr>
                <w:rFonts w:ascii="Book Antiqua" w:hAnsi="Book Antiqua"/>
                <w:sz w:val="24"/>
                <w:szCs w:val="24"/>
                <w:lang w:val="zh-CN" w:eastAsia="zh-CN"/>
              </w:rPr>
              <w:t xml:space="preserve"> </w:t>
            </w:r>
            <w:r w:rsidRPr="004A50E8">
              <w:rPr>
                <w:rFonts w:ascii="Book Antiqua" w:hAnsi="Book Antiqua"/>
                <w:sz w:val="24"/>
                <w:szCs w:val="24"/>
              </w:rPr>
              <w:fldChar w:fldCharType="begin"/>
            </w:r>
            <w:r w:rsidRPr="004A50E8">
              <w:rPr>
                <w:rFonts w:ascii="Book Antiqua" w:hAnsi="Book Antiqua"/>
                <w:sz w:val="24"/>
                <w:szCs w:val="24"/>
              </w:rPr>
              <w:instrText>PAGE</w:instrText>
            </w:r>
            <w:r w:rsidRPr="004A50E8">
              <w:rPr>
                <w:rFonts w:ascii="Book Antiqua" w:hAnsi="Book Antiqua"/>
                <w:sz w:val="24"/>
                <w:szCs w:val="24"/>
              </w:rPr>
              <w:fldChar w:fldCharType="separate"/>
            </w:r>
            <w:r>
              <w:rPr>
                <w:rFonts w:ascii="Book Antiqua" w:hAnsi="Book Antiqua"/>
                <w:noProof/>
                <w:sz w:val="24"/>
                <w:szCs w:val="24"/>
              </w:rPr>
              <w:t>21</w:t>
            </w:r>
            <w:r w:rsidRPr="004A50E8">
              <w:rPr>
                <w:rFonts w:ascii="Book Antiqua" w:hAnsi="Book Antiqua"/>
                <w:sz w:val="24"/>
                <w:szCs w:val="24"/>
              </w:rPr>
              <w:fldChar w:fldCharType="end"/>
            </w:r>
            <w:r w:rsidRPr="004A50E8">
              <w:rPr>
                <w:rFonts w:ascii="Book Antiqua" w:hAnsi="Book Antiqua"/>
                <w:sz w:val="24"/>
                <w:szCs w:val="24"/>
                <w:lang w:val="zh-CN" w:eastAsia="zh-CN"/>
              </w:rPr>
              <w:t xml:space="preserve"> / </w:t>
            </w:r>
            <w:r w:rsidRPr="004A50E8">
              <w:rPr>
                <w:rFonts w:ascii="Book Antiqua" w:hAnsi="Book Antiqua"/>
                <w:sz w:val="24"/>
                <w:szCs w:val="24"/>
              </w:rPr>
              <w:fldChar w:fldCharType="begin"/>
            </w:r>
            <w:r w:rsidRPr="004A50E8">
              <w:rPr>
                <w:rFonts w:ascii="Book Antiqua" w:hAnsi="Book Antiqua"/>
                <w:sz w:val="24"/>
                <w:szCs w:val="24"/>
              </w:rPr>
              <w:instrText>NUMPAGES</w:instrText>
            </w:r>
            <w:r w:rsidRPr="004A50E8">
              <w:rPr>
                <w:rFonts w:ascii="Book Antiqua" w:hAnsi="Book Antiqua"/>
                <w:sz w:val="24"/>
                <w:szCs w:val="24"/>
              </w:rPr>
              <w:fldChar w:fldCharType="separate"/>
            </w:r>
            <w:r>
              <w:rPr>
                <w:rFonts w:ascii="Book Antiqua" w:hAnsi="Book Antiqua"/>
                <w:noProof/>
                <w:sz w:val="24"/>
                <w:szCs w:val="24"/>
              </w:rPr>
              <w:t>25</w:t>
            </w:r>
            <w:r w:rsidRPr="004A50E8">
              <w:rPr>
                <w:rFonts w:ascii="Book Antiqua" w:hAnsi="Book Antiqua"/>
                <w:sz w:val="24"/>
                <w:szCs w:val="24"/>
              </w:rPr>
              <w:fldChar w:fldCharType="end"/>
            </w:r>
          </w:p>
        </w:sdtContent>
      </w:sdt>
    </w:sdtContent>
  </w:sdt>
  <w:p w14:paraId="3FD1DDF4" w14:textId="77777777" w:rsidR="00AE524F" w:rsidRDefault="00AE524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C038" w14:textId="77777777" w:rsidR="00F4289D" w:rsidRDefault="00F4289D" w:rsidP="004A50E8">
      <w:r>
        <w:separator/>
      </w:r>
    </w:p>
  </w:footnote>
  <w:footnote w:type="continuationSeparator" w:id="0">
    <w:p w14:paraId="2B1644F2" w14:textId="77777777" w:rsidR="00F4289D" w:rsidRDefault="00F4289D" w:rsidP="004A5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7C2"/>
    <w:rsid w:val="000361A9"/>
    <w:rsid w:val="000660D5"/>
    <w:rsid w:val="000F72F9"/>
    <w:rsid w:val="001222C6"/>
    <w:rsid w:val="00130828"/>
    <w:rsid w:val="00162ABF"/>
    <w:rsid w:val="00171394"/>
    <w:rsid w:val="00174A72"/>
    <w:rsid w:val="001871EE"/>
    <w:rsid w:val="001B089D"/>
    <w:rsid w:val="0025754E"/>
    <w:rsid w:val="00291D0F"/>
    <w:rsid w:val="002A78FD"/>
    <w:rsid w:val="002B3CEA"/>
    <w:rsid w:val="002C1CE3"/>
    <w:rsid w:val="00302B17"/>
    <w:rsid w:val="003154D6"/>
    <w:rsid w:val="00323889"/>
    <w:rsid w:val="003653F8"/>
    <w:rsid w:val="00370135"/>
    <w:rsid w:val="00372DD1"/>
    <w:rsid w:val="003A0CA5"/>
    <w:rsid w:val="003C4B74"/>
    <w:rsid w:val="003D59A1"/>
    <w:rsid w:val="0041754A"/>
    <w:rsid w:val="004A50E8"/>
    <w:rsid w:val="004E1FB2"/>
    <w:rsid w:val="004E2874"/>
    <w:rsid w:val="00522230"/>
    <w:rsid w:val="0053608B"/>
    <w:rsid w:val="00545F26"/>
    <w:rsid w:val="005C1CDC"/>
    <w:rsid w:val="006254CF"/>
    <w:rsid w:val="00645392"/>
    <w:rsid w:val="00654CCD"/>
    <w:rsid w:val="00681CE9"/>
    <w:rsid w:val="006A3076"/>
    <w:rsid w:val="0070636E"/>
    <w:rsid w:val="00752A08"/>
    <w:rsid w:val="007E6B02"/>
    <w:rsid w:val="0082384C"/>
    <w:rsid w:val="0085462A"/>
    <w:rsid w:val="00864EC5"/>
    <w:rsid w:val="00894636"/>
    <w:rsid w:val="008C0BA0"/>
    <w:rsid w:val="008C428D"/>
    <w:rsid w:val="008C764B"/>
    <w:rsid w:val="008F0139"/>
    <w:rsid w:val="00925457"/>
    <w:rsid w:val="0095040D"/>
    <w:rsid w:val="00A01222"/>
    <w:rsid w:val="00A2606C"/>
    <w:rsid w:val="00A567EA"/>
    <w:rsid w:val="00A610D7"/>
    <w:rsid w:val="00A66830"/>
    <w:rsid w:val="00A77B3E"/>
    <w:rsid w:val="00A94483"/>
    <w:rsid w:val="00AA0BAE"/>
    <w:rsid w:val="00AD7ECA"/>
    <w:rsid w:val="00AE2473"/>
    <w:rsid w:val="00AE524F"/>
    <w:rsid w:val="00B01D04"/>
    <w:rsid w:val="00B2285F"/>
    <w:rsid w:val="00B31088"/>
    <w:rsid w:val="00B75EEC"/>
    <w:rsid w:val="00BA4D06"/>
    <w:rsid w:val="00BE16A5"/>
    <w:rsid w:val="00C40CF0"/>
    <w:rsid w:val="00C91984"/>
    <w:rsid w:val="00CA2A55"/>
    <w:rsid w:val="00CE4D63"/>
    <w:rsid w:val="00CE5019"/>
    <w:rsid w:val="00D213BB"/>
    <w:rsid w:val="00D27AF7"/>
    <w:rsid w:val="00D41297"/>
    <w:rsid w:val="00D534DB"/>
    <w:rsid w:val="00D72D36"/>
    <w:rsid w:val="00DD685D"/>
    <w:rsid w:val="00E1440F"/>
    <w:rsid w:val="00E2513C"/>
    <w:rsid w:val="00E642A5"/>
    <w:rsid w:val="00E93510"/>
    <w:rsid w:val="00ED6152"/>
    <w:rsid w:val="00EE0D54"/>
    <w:rsid w:val="00F236F0"/>
    <w:rsid w:val="00F41EC9"/>
    <w:rsid w:val="00F4289D"/>
    <w:rsid w:val="00F51842"/>
    <w:rsid w:val="00F72723"/>
    <w:rsid w:val="00F81E67"/>
    <w:rsid w:val="00F87D75"/>
    <w:rsid w:val="00FB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70135"/>
    <w:rPr>
      <w:sz w:val="18"/>
      <w:szCs w:val="18"/>
    </w:rPr>
  </w:style>
  <w:style w:type="character" w:customStyle="1" w:styleId="a4">
    <w:name w:val="批注框文本 字符"/>
    <w:basedOn w:val="a0"/>
    <w:link w:val="a3"/>
    <w:rsid w:val="00370135"/>
    <w:rPr>
      <w:sz w:val="18"/>
      <w:szCs w:val="18"/>
    </w:rPr>
  </w:style>
  <w:style w:type="character" w:styleId="a5">
    <w:name w:val="annotation reference"/>
    <w:basedOn w:val="a0"/>
    <w:semiHidden/>
    <w:unhideWhenUsed/>
    <w:rsid w:val="00E642A5"/>
    <w:rPr>
      <w:sz w:val="21"/>
      <w:szCs w:val="21"/>
    </w:rPr>
  </w:style>
  <w:style w:type="paragraph" w:styleId="a6">
    <w:name w:val="annotation text"/>
    <w:basedOn w:val="a"/>
    <w:link w:val="a7"/>
    <w:semiHidden/>
    <w:unhideWhenUsed/>
    <w:rsid w:val="00E642A5"/>
  </w:style>
  <w:style w:type="character" w:customStyle="1" w:styleId="a7">
    <w:name w:val="批注文字 字符"/>
    <w:basedOn w:val="a0"/>
    <w:link w:val="a6"/>
    <w:semiHidden/>
    <w:rsid w:val="00E642A5"/>
    <w:rPr>
      <w:sz w:val="24"/>
      <w:szCs w:val="24"/>
    </w:rPr>
  </w:style>
  <w:style w:type="paragraph" w:styleId="a8">
    <w:name w:val="annotation subject"/>
    <w:basedOn w:val="a6"/>
    <w:next w:val="a6"/>
    <w:link w:val="a9"/>
    <w:semiHidden/>
    <w:unhideWhenUsed/>
    <w:rsid w:val="00E642A5"/>
    <w:rPr>
      <w:b/>
      <w:bCs/>
    </w:rPr>
  </w:style>
  <w:style w:type="character" w:customStyle="1" w:styleId="a9">
    <w:name w:val="批注主题 字符"/>
    <w:basedOn w:val="a7"/>
    <w:link w:val="a8"/>
    <w:semiHidden/>
    <w:rsid w:val="00E642A5"/>
    <w:rPr>
      <w:b/>
      <w:bCs/>
      <w:sz w:val="24"/>
      <w:szCs w:val="24"/>
    </w:rPr>
  </w:style>
  <w:style w:type="table" w:styleId="aa">
    <w:name w:val="Table Grid"/>
    <w:basedOn w:val="a1"/>
    <w:uiPriority w:val="39"/>
    <w:rsid w:val="00D72D36"/>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4A50E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A50E8"/>
    <w:rPr>
      <w:sz w:val="18"/>
      <w:szCs w:val="18"/>
    </w:rPr>
  </w:style>
  <w:style w:type="paragraph" w:styleId="ad">
    <w:name w:val="footer"/>
    <w:basedOn w:val="a"/>
    <w:link w:val="ae"/>
    <w:uiPriority w:val="99"/>
    <w:unhideWhenUsed/>
    <w:rsid w:val="004A50E8"/>
    <w:pPr>
      <w:tabs>
        <w:tab w:val="center" w:pos="4153"/>
        <w:tab w:val="right" w:pos="8306"/>
      </w:tabs>
      <w:snapToGrid w:val="0"/>
    </w:pPr>
    <w:rPr>
      <w:sz w:val="18"/>
      <w:szCs w:val="18"/>
    </w:rPr>
  </w:style>
  <w:style w:type="character" w:customStyle="1" w:styleId="ae">
    <w:name w:val="页脚 字符"/>
    <w:basedOn w:val="a0"/>
    <w:link w:val="ad"/>
    <w:uiPriority w:val="99"/>
    <w:rsid w:val="004A50E8"/>
    <w:rPr>
      <w:sz w:val="18"/>
      <w:szCs w:val="18"/>
    </w:rPr>
  </w:style>
  <w:style w:type="paragraph" w:styleId="af">
    <w:name w:val="Revision"/>
    <w:hidden/>
    <w:uiPriority w:val="99"/>
    <w:semiHidden/>
    <w:rsid w:val="00257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465">
      <w:bodyDiv w:val="1"/>
      <w:marLeft w:val="0"/>
      <w:marRight w:val="0"/>
      <w:marTop w:val="0"/>
      <w:marBottom w:val="0"/>
      <w:divBdr>
        <w:top w:val="none" w:sz="0" w:space="0" w:color="auto"/>
        <w:left w:val="none" w:sz="0" w:space="0" w:color="auto"/>
        <w:bottom w:val="none" w:sz="0" w:space="0" w:color="auto"/>
        <w:right w:val="none" w:sz="0" w:space="0" w:color="auto"/>
      </w:divBdr>
    </w:div>
    <w:div w:id="144902089">
      <w:bodyDiv w:val="1"/>
      <w:marLeft w:val="0"/>
      <w:marRight w:val="0"/>
      <w:marTop w:val="0"/>
      <w:marBottom w:val="0"/>
      <w:divBdr>
        <w:top w:val="none" w:sz="0" w:space="0" w:color="auto"/>
        <w:left w:val="none" w:sz="0" w:space="0" w:color="auto"/>
        <w:bottom w:val="none" w:sz="0" w:space="0" w:color="auto"/>
        <w:right w:val="none" w:sz="0" w:space="0" w:color="auto"/>
      </w:divBdr>
    </w:div>
    <w:div w:id="267931461">
      <w:bodyDiv w:val="1"/>
      <w:marLeft w:val="0"/>
      <w:marRight w:val="0"/>
      <w:marTop w:val="0"/>
      <w:marBottom w:val="0"/>
      <w:divBdr>
        <w:top w:val="none" w:sz="0" w:space="0" w:color="auto"/>
        <w:left w:val="none" w:sz="0" w:space="0" w:color="auto"/>
        <w:bottom w:val="none" w:sz="0" w:space="0" w:color="auto"/>
        <w:right w:val="none" w:sz="0" w:space="0" w:color="auto"/>
      </w:divBdr>
    </w:div>
    <w:div w:id="420611402">
      <w:bodyDiv w:val="1"/>
      <w:marLeft w:val="0"/>
      <w:marRight w:val="0"/>
      <w:marTop w:val="0"/>
      <w:marBottom w:val="0"/>
      <w:divBdr>
        <w:top w:val="none" w:sz="0" w:space="0" w:color="auto"/>
        <w:left w:val="none" w:sz="0" w:space="0" w:color="auto"/>
        <w:bottom w:val="none" w:sz="0" w:space="0" w:color="auto"/>
        <w:right w:val="none" w:sz="0" w:space="0" w:color="auto"/>
      </w:divBdr>
    </w:div>
    <w:div w:id="1181622354">
      <w:bodyDiv w:val="1"/>
      <w:marLeft w:val="0"/>
      <w:marRight w:val="0"/>
      <w:marTop w:val="0"/>
      <w:marBottom w:val="0"/>
      <w:divBdr>
        <w:top w:val="none" w:sz="0" w:space="0" w:color="auto"/>
        <w:left w:val="none" w:sz="0" w:space="0" w:color="auto"/>
        <w:bottom w:val="none" w:sz="0" w:space="0" w:color="auto"/>
        <w:right w:val="none" w:sz="0" w:space="0" w:color="auto"/>
      </w:divBdr>
    </w:div>
    <w:div w:id="1302924800">
      <w:bodyDiv w:val="1"/>
      <w:marLeft w:val="0"/>
      <w:marRight w:val="0"/>
      <w:marTop w:val="0"/>
      <w:marBottom w:val="0"/>
      <w:divBdr>
        <w:top w:val="none" w:sz="0" w:space="0" w:color="auto"/>
        <w:left w:val="none" w:sz="0" w:space="0" w:color="auto"/>
        <w:bottom w:val="none" w:sz="0" w:space="0" w:color="auto"/>
        <w:right w:val="none" w:sz="0" w:space="0" w:color="auto"/>
      </w:divBdr>
    </w:div>
    <w:div w:id="1394963929">
      <w:bodyDiv w:val="1"/>
      <w:marLeft w:val="0"/>
      <w:marRight w:val="0"/>
      <w:marTop w:val="0"/>
      <w:marBottom w:val="0"/>
      <w:divBdr>
        <w:top w:val="none" w:sz="0" w:space="0" w:color="auto"/>
        <w:left w:val="none" w:sz="0" w:space="0" w:color="auto"/>
        <w:bottom w:val="none" w:sz="0" w:space="0" w:color="auto"/>
        <w:right w:val="none" w:sz="0" w:space="0" w:color="auto"/>
      </w:divBdr>
    </w:div>
    <w:div w:id="1410734516">
      <w:bodyDiv w:val="1"/>
      <w:marLeft w:val="0"/>
      <w:marRight w:val="0"/>
      <w:marTop w:val="0"/>
      <w:marBottom w:val="0"/>
      <w:divBdr>
        <w:top w:val="none" w:sz="0" w:space="0" w:color="auto"/>
        <w:left w:val="none" w:sz="0" w:space="0" w:color="auto"/>
        <w:bottom w:val="none" w:sz="0" w:space="0" w:color="auto"/>
        <w:right w:val="none" w:sz="0" w:space="0" w:color="auto"/>
      </w:divBdr>
    </w:div>
    <w:div w:id="194013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5062</Words>
  <Characters>28860</Characters>
  <Application>Microsoft Office Word</Application>
  <DocSecurity>0</DocSecurity>
  <Lines>240</Lines>
  <Paragraphs>67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2020-09-24T23:31:00Z</dcterms:created>
  <dcterms:modified xsi:type="dcterms:W3CDTF">2020-10-09T09:20:00Z</dcterms:modified>
</cp:coreProperties>
</file>